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5E968" w14:textId="488E9427" w:rsidR="004223FD" w:rsidRDefault="004223FD" w:rsidP="00414C23">
      <w:pPr>
        <w:tabs>
          <w:tab w:val="left" w:pos="360"/>
        </w:tabs>
        <w:spacing w:line="240" w:lineRule="auto"/>
        <w:jc w:val="right"/>
        <w:rPr>
          <w:rFonts w:ascii="Arial" w:eastAsia="Times New Roman" w:hAnsi="Arial" w:cs="Arial"/>
          <w:b/>
          <w:bCs/>
          <w:sz w:val="28"/>
          <w:szCs w:val="28"/>
        </w:rPr>
      </w:pPr>
      <w:bookmarkStart w:id="0" w:name="_Hlk198412539"/>
      <w:r w:rsidRPr="00414C23">
        <w:rPr>
          <w:rFonts w:ascii="Arial" w:eastAsia="Times New Roman" w:hAnsi="Arial" w:cs="Arial"/>
          <w:b/>
          <w:noProof/>
          <w:sz w:val="24"/>
          <w:szCs w:val="24"/>
        </w:rPr>
        <mc:AlternateContent>
          <mc:Choice Requires="wps">
            <w:drawing>
              <wp:anchor distT="0" distB="0" distL="114300" distR="114300" simplePos="0" relativeHeight="251661312" behindDoc="0" locked="0" layoutInCell="1" allowOverlap="1" wp14:anchorId="7644E0B4" wp14:editId="48D9BAAE">
                <wp:simplePos x="0" y="0"/>
                <wp:positionH relativeFrom="margin">
                  <wp:posOffset>-245299</wp:posOffset>
                </wp:positionH>
                <wp:positionV relativeFrom="paragraph">
                  <wp:posOffset>68299</wp:posOffset>
                </wp:positionV>
                <wp:extent cx="1747520" cy="236855"/>
                <wp:effectExtent l="0" t="0" r="24130" b="1079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236855"/>
                        </a:xfrm>
                        <a:prstGeom prst="rect">
                          <a:avLst/>
                        </a:prstGeom>
                        <a:solidFill>
                          <a:srgbClr val="FFFFFF"/>
                        </a:solidFill>
                        <a:ln w="9525">
                          <a:solidFill>
                            <a:srgbClr val="000000"/>
                          </a:solidFill>
                          <a:miter lim="800000"/>
                          <a:headEnd/>
                          <a:tailEnd/>
                        </a:ln>
                      </wps:spPr>
                      <wps:txbx>
                        <w:txbxContent>
                          <w:p w14:paraId="006E5130" w14:textId="77777777" w:rsidR="00883578" w:rsidRPr="00081439" w:rsidRDefault="00883578" w:rsidP="00414C23">
                            <w:pPr>
                              <w:spacing w:after="0" w:line="240" w:lineRule="auto"/>
                              <w:rPr>
                                <w:rFonts w:ascii="Arial" w:hAnsi="Arial" w:cs="Arial"/>
                                <w:b/>
                                <w:i/>
                                <w:sz w:val="20"/>
                              </w:rPr>
                            </w:pPr>
                            <w:r w:rsidRPr="007A5506">
                              <w:rPr>
                                <w:rFonts w:ascii="Arial" w:hAnsi="Arial" w:cs="Arial"/>
                                <w:b/>
                                <w:i/>
                                <w:sz w:val="20"/>
                              </w:rPr>
                              <w:t>Original Research</w:t>
                            </w:r>
                            <w:r w:rsidRPr="00081439">
                              <w:rPr>
                                <w:rFonts w:ascii="Arial" w:hAnsi="Arial" w:cs="Arial"/>
                                <w:b/>
                                <w:i/>
                                <w:sz w:val="20"/>
                              </w:rPr>
                              <w:t xml:space="preserve"> Article</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4E0B4" id="Rectangle 29" o:spid="_x0000_s1026" style="position:absolute;left:0;text-align:left;margin-left:-19.3pt;margin-top:5.4pt;width:137.6pt;height:1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">
                <v:textbox inset=",2.16pt,,2.16pt">
                  <w:txbxContent>
                    <w:p w14:paraId="006E5130" w14:textId="77777777" w:rsidR="00883578" w:rsidRPr="00081439" w:rsidRDefault="00883578" w:rsidP="00414C23">
                      <w:pPr>
                        <w:spacing w:after="0" w:line="240" w:lineRule="auto"/>
                        <w:rPr>
                          <w:rFonts w:ascii="Arial" w:hAnsi="Arial" w:cs="Arial"/>
                          <w:b/>
                          <w:i/>
                          <w:sz w:val="20"/>
                        </w:rPr>
                      </w:pPr>
                      <w:r w:rsidRPr="007A5506">
                        <w:rPr>
                          <w:rFonts w:ascii="Arial" w:hAnsi="Arial" w:cs="Arial"/>
                          <w:b/>
                          <w:i/>
                          <w:sz w:val="20"/>
                        </w:rPr>
                        <w:t>Original Research</w:t>
                      </w:r>
                      <w:r w:rsidRPr="00081439">
                        <w:rPr>
                          <w:rFonts w:ascii="Arial" w:hAnsi="Arial" w:cs="Arial"/>
                          <w:b/>
                          <w:i/>
                          <w:sz w:val="20"/>
                        </w:rPr>
                        <w:t xml:space="preserve"> Article</w:t>
                      </w:r>
                    </w:p>
                  </w:txbxContent>
                </v:textbox>
                <w10:wrap anchorx="margin"/>
              </v:rect>
            </w:pict>
          </mc:Fallback>
        </mc:AlternateContent>
      </w:r>
    </w:p>
    <w:p w14:paraId="5D7D3E36" w14:textId="3E314992" w:rsidR="004223FD" w:rsidRDefault="004223FD" w:rsidP="00414C23">
      <w:pPr>
        <w:tabs>
          <w:tab w:val="left" w:pos="360"/>
        </w:tabs>
        <w:spacing w:line="240" w:lineRule="auto"/>
        <w:jc w:val="right"/>
        <w:rPr>
          <w:rFonts w:ascii="Arial" w:eastAsia="Times New Roman" w:hAnsi="Arial" w:cs="Arial"/>
          <w:b/>
          <w:bCs/>
          <w:sz w:val="28"/>
          <w:szCs w:val="28"/>
        </w:rPr>
      </w:pPr>
    </w:p>
    <w:p w14:paraId="539F438A" w14:textId="77777777" w:rsidR="004223FD" w:rsidRDefault="004223FD" w:rsidP="00414C23">
      <w:pPr>
        <w:tabs>
          <w:tab w:val="left" w:pos="360"/>
        </w:tabs>
        <w:spacing w:line="240" w:lineRule="auto"/>
        <w:jc w:val="right"/>
        <w:rPr>
          <w:rFonts w:ascii="Arial" w:eastAsia="Times New Roman" w:hAnsi="Arial" w:cs="Arial"/>
          <w:b/>
          <w:bCs/>
          <w:sz w:val="28"/>
          <w:szCs w:val="28"/>
        </w:rPr>
      </w:pPr>
    </w:p>
    <w:p w14:paraId="1B26FDB7" w14:textId="3584F3ED" w:rsidR="00540C15" w:rsidRPr="00414C23" w:rsidRDefault="00540C15" w:rsidP="00414C23">
      <w:pPr>
        <w:tabs>
          <w:tab w:val="left" w:pos="360"/>
        </w:tabs>
        <w:spacing w:line="240" w:lineRule="auto"/>
        <w:jc w:val="right"/>
        <w:rPr>
          <w:rFonts w:ascii="Arial" w:eastAsia="Times New Roman" w:hAnsi="Arial" w:cs="Arial"/>
          <w:b/>
          <w:bCs/>
          <w:sz w:val="28"/>
          <w:szCs w:val="28"/>
          <w:lang w:val="en-US"/>
        </w:rPr>
      </w:pPr>
      <w:bookmarkStart w:id="1" w:name="_Hlk204684041"/>
      <w:r w:rsidRPr="00414C23">
        <w:rPr>
          <w:rFonts w:ascii="Arial" w:eastAsia="Times New Roman" w:hAnsi="Arial" w:cs="Arial"/>
          <w:b/>
          <w:bCs/>
          <w:sz w:val="28"/>
          <w:szCs w:val="28"/>
        </w:rPr>
        <w:t>Occurrence</w:t>
      </w:r>
      <w:r w:rsidR="00414C23" w:rsidRPr="00414C23">
        <w:rPr>
          <w:rFonts w:ascii="Arial" w:eastAsia="Times New Roman" w:hAnsi="Arial" w:cs="Arial"/>
          <w:b/>
          <w:bCs/>
          <w:sz w:val="28"/>
          <w:szCs w:val="28"/>
          <w:lang w:val="en-US"/>
        </w:rPr>
        <w:t xml:space="preserve"> of Seed-Borne Fungi in</w:t>
      </w:r>
      <w:r w:rsidRPr="00414C23">
        <w:rPr>
          <w:rFonts w:ascii="Arial" w:eastAsia="Times New Roman" w:hAnsi="Arial" w:cs="Arial"/>
          <w:b/>
          <w:bCs/>
          <w:sz w:val="28"/>
          <w:szCs w:val="28"/>
          <w:lang w:val="en-US"/>
        </w:rPr>
        <w:t xml:space="preserve"> Selected Sunflower (</w:t>
      </w:r>
      <w:r w:rsidR="0072491C" w:rsidRPr="00414C23">
        <w:rPr>
          <w:rFonts w:ascii="Arial" w:eastAsia="Times New Roman" w:hAnsi="Arial" w:cs="Arial"/>
          <w:b/>
          <w:bCs/>
          <w:i/>
          <w:iCs/>
          <w:sz w:val="28"/>
          <w:szCs w:val="28"/>
          <w:lang w:val="en-US"/>
        </w:rPr>
        <w:t>Helianthus a</w:t>
      </w:r>
      <w:r w:rsidRPr="00414C23">
        <w:rPr>
          <w:rFonts w:ascii="Arial" w:eastAsia="Times New Roman" w:hAnsi="Arial" w:cs="Arial"/>
          <w:b/>
          <w:bCs/>
          <w:i/>
          <w:iCs/>
          <w:sz w:val="28"/>
          <w:szCs w:val="28"/>
          <w:lang w:val="en-US"/>
        </w:rPr>
        <w:t>nnuus</w:t>
      </w:r>
      <w:r w:rsidRPr="00414C23">
        <w:rPr>
          <w:rFonts w:ascii="Arial" w:eastAsia="Times New Roman" w:hAnsi="Arial" w:cs="Arial"/>
          <w:b/>
          <w:bCs/>
          <w:sz w:val="28"/>
          <w:szCs w:val="28"/>
          <w:lang w:val="en-US"/>
        </w:rPr>
        <w:t>) Varieties in Abuja, Nigeria</w:t>
      </w:r>
    </w:p>
    <w:bookmarkEnd w:id="1"/>
    <w:p w14:paraId="007CA8AA" w14:textId="7E937540" w:rsidR="00414C23" w:rsidRDefault="00414C23" w:rsidP="00414C23">
      <w:pPr>
        <w:autoSpaceDE w:val="0"/>
        <w:autoSpaceDN w:val="0"/>
        <w:adjustRightInd w:val="0"/>
        <w:spacing w:after="0" w:line="240" w:lineRule="auto"/>
        <w:contextualSpacing/>
        <w:jc w:val="right"/>
        <w:rPr>
          <w:rFonts w:ascii="Arial" w:eastAsia="Times New Roman" w:hAnsi="Arial" w:cs="Arial"/>
          <w:sz w:val="24"/>
          <w:szCs w:val="24"/>
        </w:rPr>
      </w:pPr>
    </w:p>
    <w:p w14:paraId="7A060B7D" w14:textId="77777777" w:rsidR="00B76582" w:rsidRPr="00414C23" w:rsidRDefault="00B76582" w:rsidP="00414C23">
      <w:pPr>
        <w:autoSpaceDE w:val="0"/>
        <w:autoSpaceDN w:val="0"/>
        <w:adjustRightInd w:val="0"/>
        <w:spacing w:after="0" w:line="240" w:lineRule="auto"/>
        <w:contextualSpacing/>
        <w:jc w:val="right"/>
        <w:rPr>
          <w:rFonts w:ascii="Arial" w:eastAsia="Times New Roman" w:hAnsi="Arial" w:cs="Arial"/>
          <w:sz w:val="24"/>
          <w:szCs w:val="24"/>
        </w:rPr>
      </w:pPr>
    </w:p>
    <w:p w14:paraId="495F421F" w14:textId="77777777" w:rsidR="00540C15" w:rsidRPr="00414C23" w:rsidRDefault="00540C15" w:rsidP="00C30AC9">
      <w:pPr>
        <w:tabs>
          <w:tab w:val="left" w:pos="360"/>
        </w:tabs>
        <w:spacing w:line="240" w:lineRule="auto"/>
        <w:jc w:val="center"/>
        <w:rPr>
          <w:rFonts w:ascii="Arial" w:hAnsi="Arial" w:cs="Arial"/>
          <w:b/>
          <w:bCs/>
          <w:sz w:val="24"/>
          <w:szCs w:val="24"/>
        </w:rPr>
      </w:pPr>
    </w:p>
    <w:p w14:paraId="66787A39" w14:textId="77777777" w:rsidR="00540C15" w:rsidRPr="00414C23" w:rsidRDefault="00540C15" w:rsidP="00C30AC9">
      <w:pPr>
        <w:tabs>
          <w:tab w:val="left" w:pos="360"/>
        </w:tabs>
        <w:spacing w:line="240" w:lineRule="auto"/>
        <w:rPr>
          <w:rFonts w:ascii="Arial" w:eastAsia="Times New Roman" w:hAnsi="Arial" w:cs="Arial"/>
          <w:b/>
          <w:sz w:val="28"/>
          <w:szCs w:val="28"/>
        </w:rPr>
      </w:pPr>
      <w:bookmarkStart w:id="2" w:name="_Toc198795973"/>
      <w:r w:rsidRPr="00414C23">
        <w:rPr>
          <w:rStyle w:val="Strong"/>
          <w:rFonts w:ascii="Arial" w:hAnsi="Arial" w:cs="Arial"/>
          <w:sz w:val="24"/>
          <w:szCs w:val="24"/>
        </w:rPr>
        <w:t>ABSTRACT</w:t>
      </w:r>
      <w:bookmarkEnd w:id="2"/>
    </w:p>
    <w:p w14:paraId="36F5D5A4" w14:textId="77777777" w:rsidR="00C30AC9" w:rsidRPr="00414C23" w:rsidRDefault="00C30AC9" w:rsidP="00C30AC9">
      <w:pPr>
        <w:spacing w:after="0" w:line="240" w:lineRule="auto"/>
        <w:contextualSpacing/>
        <w:jc w:val="both"/>
        <w:rPr>
          <w:rFonts w:ascii="Arial" w:hAnsi="Arial" w:cs="Arial"/>
          <w:sz w:val="24"/>
          <w:szCs w:val="24"/>
          <w:shd w:val="clear" w:color="auto" w:fill="FFFFFF"/>
        </w:rPr>
      </w:pPr>
      <w:r w:rsidRPr="00414C23">
        <w:rPr>
          <w:rFonts w:ascii="Arial" w:hAnsi="Arial" w:cs="Arial"/>
          <w:b/>
          <w:sz w:val="24"/>
          <w:szCs w:val="24"/>
          <w:shd w:val="clear" w:color="auto" w:fill="FFFFFF"/>
        </w:rPr>
        <w:t>Study Design</w:t>
      </w:r>
      <w:r w:rsidRPr="00414C23">
        <w:rPr>
          <w:rFonts w:ascii="Arial" w:hAnsi="Arial" w:cs="Arial"/>
          <w:sz w:val="24"/>
          <w:szCs w:val="24"/>
          <w:shd w:val="clear" w:color="auto" w:fill="FFFFFF"/>
        </w:rPr>
        <w:t>: Experimental in the Laboratory</w:t>
      </w:r>
    </w:p>
    <w:p w14:paraId="1011D4DD" w14:textId="77777777" w:rsidR="00C30AC9" w:rsidRPr="00414C23" w:rsidRDefault="00C30AC9" w:rsidP="00C30AC9">
      <w:pPr>
        <w:spacing w:after="0" w:line="240" w:lineRule="auto"/>
        <w:contextualSpacing/>
        <w:jc w:val="both"/>
        <w:rPr>
          <w:rFonts w:ascii="Arial" w:hAnsi="Arial" w:cs="Arial"/>
          <w:sz w:val="24"/>
          <w:szCs w:val="24"/>
          <w:shd w:val="clear" w:color="auto" w:fill="FFFFFF"/>
        </w:rPr>
      </w:pPr>
      <w:r w:rsidRPr="00414C23">
        <w:rPr>
          <w:rFonts w:ascii="Arial" w:hAnsi="Arial" w:cs="Arial"/>
          <w:b/>
          <w:sz w:val="24"/>
          <w:szCs w:val="24"/>
          <w:shd w:val="clear" w:color="auto" w:fill="FFFFFF"/>
        </w:rPr>
        <w:t>Place and Duration of Study:</w:t>
      </w:r>
      <w:r w:rsidRPr="00414C23">
        <w:rPr>
          <w:rFonts w:ascii="Arial" w:hAnsi="Arial" w:cs="Arial"/>
          <w:sz w:val="24"/>
          <w:szCs w:val="24"/>
          <w:shd w:val="clear" w:color="auto" w:fill="FFFFFF"/>
        </w:rPr>
        <w:t xml:space="preserve"> This study was conducted at </w:t>
      </w:r>
      <w:r w:rsidR="0072491C" w:rsidRPr="00414C23">
        <w:rPr>
          <w:rFonts w:ascii="Arial" w:hAnsi="Arial" w:cs="Arial"/>
          <w:sz w:val="24"/>
          <w:szCs w:val="24"/>
          <w:shd w:val="clear" w:color="auto" w:fill="FFFFFF"/>
        </w:rPr>
        <w:t xml:space="preserve">the </w:t>
      </w:r>
      <w:r w:rsidRPr="00414C23">
        <w:rPr>
          <w:rFonts w:ascii="Arial" w:hAnsi="Arial" w:cs="Arial"/>
          <w:sz w:val="24"/>
          <w:szCs w:val="24"/>
          <w:shd w:val="clear" w:color="auto" w:fill="FFFFFF"/>
        </w:rPr>
        <w:t xml:space="preserve">Crop and </w:t>
      </w:r>
      <w:r w:rsidR="00414C23">
        <w:rPr>
          <w:rFonts w:ascii="Arial" w:hAnsi="Arial" w:cs="Arial"/>
          <w:sz w:val="24"/>
          <w:szCs w:val="24"/>
          <w:shd w:val="clear" w:color="auto" w:fill="FFFFFF"/>
        </w:rPr>
        <w:t>Environmental</w:t>
      </w:r>
      <w:r w:rsidRPr="00414C23">
        <w:rPr>
          <w:rFonts w:ascii="Arial" w:hAnsi="Arial" w:cs="Arial"/>
          <w:sz w:val="24"/>
          <w:szCs w:val="24"/>
          <w:shd w:val="clear" w:color="auto" w:fill="FFFFFF"/>
        </w:rPr>
        <w:t xml:space="preserve"> Protection Laboratory, University of Abuja, Abuja-Nigeria</w:t>
      </w:r>
    </w:p>
    <w:p w14:paraId="171FE56C" w14:textId="77777777" w:rsidR="00C30AC9" w:rsidRPr="00414C23" w:rsidRDefault="00C30AC9" w:rsidP="00C30AC9">
      <w:pPr>
        <w:spacing w:after="0" w:line="240" w:lineRule="auto"/>
        <w:contextualSpacing/>
        <w:jc w:val="both"/>
        <w:rPr>
          <w:rFonts w:ascii="Arial" w:hAnsi="Arial" w:cs="Arial"/>
          <w:color w:val="000000" w:themeColor="text1"/>
          <w:sz w:val="24"/>
          <w:szCs w:val="24"/>
        </w:rPr>
      </w:pPr>
      <w:r w:rsidRPr="00414C23">
        <w:rPr>
          <w:rFonts w:ascii="Arial" w:hAnsi="Arial" w:cs="Arial"/>
          <w:b/>
          <w:sz w:val="24"/>
          <w:szCs w:val="24"/>
          <w:shd w:val="clear" w:color="auto" w:fill="FFFFFF"/>
        </w:rPr>
        <w:t xml:space="preserve">Aim: </w:t>
      </w:r>
      <w:r w:rsidRPr="00414C23">
        <w:rPr>
          <w:rFonts w:ascii="Arial" w:hAnsi="Arial" w:cs="Arial"/>
          <w:sz w:val="24"/>
          <w:szCs w:val="24"/>
        </w:rPr>
        <w:t xml:space="preserve">Investigated the occurrence of seed-borne fungi in seeds of five sunflower varieties in </w:t>
      </w:r>
      <w:r w:rsidRPr="00414C23">
        <w:rPr>
          <w:rFonts w:ascii="Arial" w:hAnsi="Arial" w:cs="Arial"/>
          <w:sz w:val="24"/>
          <w:szCs w:val="24"/>
          <w:lang w:val="en-US"/>
        </w:rPr>
        <w:t xml:space="preserve">Abuja, </w:t>
      </w:r>
      <w:r w:rsidRPr="00414C23">
        <w:rPr>
          <w:rFonts w:ascii="Arial" w:hAnsi="Arial" w:cs="Arial"/>
          <w:sz w:val="24"/>
          <w:szCs w:val="24"/>
        </w:rPr>
        <w:t xml:space="preserve">Nigeria. </w:t>
      </w:r>
    </w:p>
    <w:p w14:paraId="3DB1307C" w14:textId="77777777" w:rsidR="00C30AC9" w:rsidRPr="00414C23" w:rsidRDefault="00C30AC9" w:rsidP="00C30AC9">
      <w:pPr>
        <w:spacing w:after="0" w:line="240" w:lineRule="auto"/>
        <w:contextualSpacing/>
        <w:jc w:val="both"/>
        <w:rPr>
          <w:rFonts w:ascii="Arial" w:hAnsi="Arial" w:cs="Arial"/>
          <w:color w:val="000000" w:themeColor="text1"/>
          <w:sz w:val="24"/>
          <w:szCs w:val="24"/>
        </w:rPr>
      </w:pPr>
    </w:p>
    <w:p w14:paraId="28CE3AA7" w14:textId="0562FC3B" w:rsidR="00F928B5" w:rsidRDefault="00C30AC9" w:rsidP="008D3C91">
      <w:pPr>
        <w:spacing w:after="0" w:line="240" w:lineRule="auto"/>
        <w:contextualSpacing/>
        <w:jc w:val="both"/>
        <w:rPr>
          <w:rFonts w:ascii="Arial" w:hAnsi="Arial" w:cs="Arial"/>
          <w:b/>
          <w:sz w:val="24"/>
          <w:szCs w:val="24"/>
        </w:rPr>
      </w:pPr>
      <w:r w:rsidRPr="00414C23">
        <w:rPr>
          <w:rFonts w:ascii="Arial" w:hAnsi="Arial" w:cs="Arial"/>
          <w:b/>
          <w:sz w:val="24"/>
          <w:szCs w:val="24"/>
        </w:rPr>
        <w:t xml:space="preserve">Methodology: </w:t>
      </w:r>
      <w:r w:rsidR="00F928B5" w:rsidRPr="00F928B5">
        <w:rPr>
          <w:rFonts w:ascii="Arial" w:hAnsi="Arial" w:cs="Arial"/>
          <w:sz w:val="24"/>
          <w:szCs w:val="24"/>
          <w:highlight w:val="yellow"/>
          <w:lang w:val="en-PH"/>
        </w:rPr>
        <w:t>S</w:t>
      </w:r>
      <w:r w:rsidR="00F928B5" w:rsidRPr="00F928B5">
        <w:rPr>
          <w:rFonts w:ascii="Arial" w:hAnsi="Arial" w:cs="Arial"/>
          <w:sz w:val="24"/>
          <w:szCs w:val="24"/>
          <w:highlight w:val="yellow"/>
          <w:lang w:val="en-PH"/>
        </w:rPr>
        <w:t>eed s</w:t>
      </w:r>
      <w:r w:rsidR="00F928B5" w:rsidRPr="00F928B5">
        <w:rPr>
          <w:rFonts w:ascii="Arial" w:hAnsi="Arial" w:cs="Arial"/>
          <w:sz w:val="24"/>
          <w:szCs w:val="24"/>
          <w:highlight w:val="yellow"/>
          <w:lang w:val="en-PH"/>
        </w:rPr>
        <w:t xml:space="preserve">amples were inoculated in </w:t>
      </w:r>
      <w:proofErr w:type="spellStart"/>
      <w:r w:rsidR="00F928B5" w:rsidRPr="00F928B5">
        <w:rPr>
          <w:rFonts w:ascii="Arial" w:hAnsi="Arial" w:cs="Arial"/>
          <w:sz w:val="24"/>
          <w:szCs w:val="24"/>
          <w:highlight w:val="yellow"/>
          <w:lang w:val="en-PH"/>
        </w:rPr>
        <w:t>Sabouraud</w:t>
      </w:r>
      <w:proofErr w:type="spellEnd"/>
      <w:r w:rsidR="00F928B5" w:rsidRPr="00F928B5">
        <w:rPr>
          <w:rFonts w:ascii="Arial" w:hAnsi="Arial" w:cs="Arial"/>
          <w:sz w:val="24"/>
          <w:szCs w:val="24"/>
          <w:highlight w:val="yellow"/>
          <w:lang w:val="en-PH"/>
        </w:rPr>
        <w:t xml:space="preserve"> Dextrose Agar where four</w:t>
      </w:r>
      <w:r w:rsidR="00F928B5" w:rsidRPr="00F928B5">
        <w:rPr>
          <w:rFonts w:ascii="Arial" w:hAnsi="Arial" w:cs="Arial"/>
          <w:sz w:val="24"/>
          <w:szCs w:val="24"/>
          <w:highlight w:val="yellow"/>
          <w:lang w:val="en-PH"/>
        </w:rPr>
        <w:t xml:space="preserve"> improved</w:t>
      </w:r>
      <w:r w:rsidR="00F928B5" w:rsidRPr="00F928B5">
        <w:rPr>
          <w:rFonts w:ascii="Arial" w:hAnsi="Arial" w:cs="Arial"/>
          <w:sz w:val="24"/>
          <w:szCs w:val="24"/>
          <w:highlight w:val="yellow"/>
          <w:lang w:val="en-PH"/>
        </w:rPr>
        <w:t xml:space="preserve"> </w:t>
      </w:r>
      <w:r w:rsidR="00F928B5" w:rsidRPr="00F928B5">
        <w:rPr>
          <w:rFonts w:ascii="Arial" w:hAnsi="Arial" w:cs="Arial"/>
          <w:sz w:val="24"/>
          <w:szCs w:val="24"/>
          <w:highlight w:val="yellow"/>
          <w:lang w:val="en-PH"/>
        </w:rPr>
        <w:t xml:space="preserve">sunflower </w:t>
      </w:r>
      <w:r w:rsidR="00F928B5" w:rsidRPr="00F928B5">
        <w:rPr>
          <w:rFonts w:ascii="Arial" w:hAnsi="Arial" w:cs="Arial"/>
          <w:sz w:val="24"/>
          <w:szCs w:val="24"/>
          <w:highlight w:val="yellow"/>
          <w:lang w:val="en-PH"/>
        </w:rPr>
        <w:t xml:space="preserve">varieties (SAMSUN1-4) and one of local variety (SKYSCRAPER) were plated and incubated to isolate colonies at temperature of 28 o C with duration of 5-7 days. The morphological identification of fungal isolates was performed, and the percentage of their presence was determined. At the 3 days after incubation (3DAI) there was prevalence of Fusarium </w:t>
      </w:r>
      <w:proofErr w:type="spellStart"/>
      <w:r w:rsidR="00F928B5" w:rsidRPr="00F928B5">
        <w:rPr>
          <w:rFonts w:ascii="Arial" w:hAnsi="Arial" w:cs="Arial"/>
          <w:sz w:val="24"/>
          <w:szCs w:val="24"/>
          <w:highlight w:val="yellow"/>
          <w:lang w:val="en-PH"/>
        </w:rPr>
        <w:t>oxysporum</w:t>
      </w:r>
      <w:proofErr w:type="spellEnd"/>
      <w:r w:rsidR="00F928B5" w:rsidRPr="00F928B5">
        <w:rPr>
          <w:rFonts w:ascii="Arial" w:hAnsi="Arial" w:cs="Arial"/>
          <w:sz w:val="24"/>
          <w:szCs w:val="24"/>
          <w:highlight w:val="yellow"/>
          <w:lang w:val="en-PH"/>
        </w:rPr>
        <w:t xml:space="preserve"> (54.4%), </w:t>
      </w:r>
      <w:r w:rsidR="00F928B5" w:rsidRPr="00F928B5">
        <w:rPr>
          <w:rFonts w:ascii="Arial" w:hAnsi="Arial" w:cs="Arial"/>
          <w:i/>
          <w:iCs/>
          <w:sz w:val="24"/>
          <w:szCs w:val="24"/>
          <w:highlight w:val="yellow"/>
          <w:lang w:val="en-PH"/>
        </w:rPr>
        <w:t xml:space="preserve">Aspergillus </w:t>
      </w:r>
      <w:proofErr w:type="spellStart"/>
      <w:r w:rsidR="00F928B5" w:rsidRPr="00F928B5">
        <w:rPr>
          <w:rFonts w:ascii="Arial" w:hAnsi="Arial" w:cs="Arial"/>
          <w:i/>
          <w:iCs/>
          <w:sz w:val="24"/>
          <w:szCs w:val="24"/>
          <w:highlight w:val="yellow"/>
          <w:lang w:val="en-PH"/>
        </w:rPr>
        <w:t>niger</w:t>
      </w:r>
      <w:proofErr w:type="spellEnd"/>
      <w:r w:rsidR="00F928B5" w:rsidRPr="00F928B5">
        <w:rPr>
          <w:rFonts w:ascii="Arial" w:hAnsi="Arial" w:cs="Arial"/>
          <w:i/>
          <w:iCs/>
          <w:sz w:val="24"/>
          <w:szCs w:val="24"/>
          <w:highlight w:val="yellow"/>
          <w:lang w:val="en-PH"/>
        </w:rPr>
        <w:t xml:space="preserve"> </w:t>
      </w:r>
      <w:r w:rsidR="00F928B5" w:rsidRPr="00F928B5">
        <w:rPr>
          <w:rFonts w:ascii="Arial" w:hAnsi="Arial" w:cs="Arial"/>
          <w:sz w:val="24"/>
          <w:szCs w:val="24"/>
          <w:highlight w:val="yellow"/>
          <w:lang w:val="en-PH"/>
        </w:rPr>
        <w:t xml:space="preserve">(33.2%), </w:t>
      </w:r>
      <w:r w:rsidR="00F928B5" w:rsidRPr="00F928B5">
        <w:rPr>
          <w:rFonts w:ascii="Arial" w:hAnsi="Arial" w:cs="Arial"/>
          <w:i/>
          <w:iCs/>
          <w:sz w:val="24"/>
          <w:szCs w:val="24"/>
          <w:highlight w:val="yellow"/>
          <w:lang w:val="en-PH"/>
        </w:rPr>
        <w:t>Aspergillus flavus</w:t>
      </w:r>
      <w:r w:rsidR="00F928B5" w:rsidRPr="00F928B5">
        <w:rPr>
          <w:rFonts w:ascii="Arial" w:hAnsi="Arial" w:cs="Arial"/>
          <w:sz w:val="24"/>
          <w:szCs w:val="24"/>
          <w:highlight w:val="yellow"/>
          <w:lang w:val="en-PH"/>
        </w:rPr>
        <w:t xml:space="preserve"> (6.8%) and </w:t>
      </w:r>
      <w:r w:rsidR="00F928B5" w:rsidRPr="00F928B5">
        <w:rPr>
          <w:rFonts w:ascii="Arial" w:hAnsi="Arial" w:cs="Arial"/>
          <w:i/>
          <w:iCs/>
          <w:sz w:val="24"/>
          <w:szCs w:val="24"/>
          <w:highlight w:val="yellow"/>
          <w:lang w:val="en-PH"/>
        </w:rPr>
        <w:t xml:space="preserve">Penicillium </w:t>
      </w:r>
      <w:proofErr w:type="spellStart"/>
      <w:r w:rsidR="00F928B5" w:rsidRPr="00F928B5">
        <w:rPr>
          <w:rFonts w:ascii="Arial" w:hAnsi="Arial" w:cs="Arial"/>
          <w:i/>
          <w:iCs/>
          <w:sz w:val="24"/>
          <w:szCs w:val="24"/>
          <w:highlight w:val="yellow"/>
          <w:lang w:val="en-PH"/>
        </w:rPr>
        <w:t>chrysogenum</w:t>
      </w:r>
      <w:proofErr w:type="spellEnd"/>
      <w:r w:rsidR="00F928B5" w:rsidRPr="00F928B5">
        <w:rPr>
          <w:rFonts w:ascii="Arial" w:hAnsi="Arial" w:cs="Arial"/>
          <w:sz w:val="24"/>
          <w:szCs w:val="24"/>
          <w:highlight w:val="yellow"/>
          <w:lang w:val="en-PH"/>
        </w:rPr>
        <w:t xml:space="preserve"> (5.6%).</w:t>
      </w:r>
    </w:p>
    <w:p w14:paraId="519DCD21" w14:textId="78D947CC" w:rsidR="008D3C91" w:rsidRPr="00414C23" w:rsidRDefault="008D3C91" w:rsidP="008D3C91">
      <w:pPr>
        <w:spacing w:after="0" w:line="240" w:lineRule="auto"/>
        <w:contextualSpacing/>
        <w:jc w:val="both"/>
        <w:rPr>
          <w:rFonts w:ascii="Arial" w:hAnsi="Arial" w:cs="Arial"/>
          <w:color w:val="000000" w:themeColor="text1"/>
          <w:sz w:val="24"/>
          <w:szCs w:val="24"/>
        </w:rPr>
      </w:pPr>
      <w:r w:rsidRPr="00414C23">
        <w:rPr>
          <w:rFonts w:ascii="Arial" w:hAnsi="Arial" w:cs="Arial"/>
          <w:color w:val="231F20"/>
          <w:sz w:val="24"/>
          <w:szCs w:val="24"/>
        </w:rPr>
        <w:t xml:space="preserve">The frequency of occurrence (PF) for each fungus species was calculated. </w:t>
      </w:r>
      <w:r w:rsidRPr="000670CE">
        <w:rPr>
          <w:rFonts w:ascii="Arial" w:hAnsi="Arial" w:cs="Arial"/>
          <w:sz w:val="24"/>
          <w:szCs w:val="24"/>
          <w:highlight w:val="yellow"/>
        </w:rPr>
        <w:t>Data collected were subjected to ANOVA and their means separated using Duncan Multiple Range Test (DMRT) at P ≤ 0.</w:t>
      </w:r>
      <w:r w:rsidR="00F928B5" w:rsidRPr="000670CE">
        <w:rPr>
          <w:rFonts w:ascii="Arial" w:hAnsi="Arial" w:cs="Arial"/>
          <w:sz w:val="24"/>
          <w:szCs w:val="24"/>
          <w:highlight w:val="yellow"/>
        </w:rPr>
        <w:t>0</w:t>
      </w:r>
      <w:r w:rsidRPr="000670CE">
        <w:rPr>
          <w:rFonts w:ascii="Arial" w:hAnsi="Arial" w:cs="Arial"/>
          <w:sz w:val="24"/>
          <w:szCs w:val="24"/>
          <w:highlight w:val="yellow"/>
        </w:rPr>
        <w:t>5.</w:t>
      </w:r>
      <w:r w:rsidRPr="00414C23">
        <w:rPr>
          <w:rFonts w:ascii="Arial" w:hAnsi="Arial" w:cs="Arial"/>
          <w:color w:val="231F20"/>
          <w:sz w:val="24"/>
          <w:szCs w:val="24"/>
        </w:rPr>
        <w:t xml:space="preserve"> </w:t>
      </w:r>
    </w:p>
    <w:p w14:paraId="2DD33ACA" w14:textId="77777777" w:rsidR="0072491C" w:rsidRPr="00414C23" w:rsidRDefault="0072491C" w:rsidP="00C30AC9">
      <w:pPr>
        <w:spacing w:after="0" w:line="240" w:lineRule="auto"/>
        <w:contextualSpacing/>
        <w:jc w:val="both"/>
        <w:rPr>
          <w:rFonts w:ascii="Arial" w:hAnsi="Arial" w:cs="Arial"/>
          <w:sz w:val="24"/>
          <w:szCs w:val="24"/>
        </w:rPr>
      </w:pPr>
    </w:p>
    <w:p w14:paraId="1B831C05" w14:textId="42A45991" w:rsidR="008D3C91" w:rsidRPr="00414C23" w:rsidRDefault="00C30AC9" w:rsidP="008D3C91">
      <w:pPr>
        <w:tabs>
          <w:tab w:val="left" w:pos="360"/>
        </w:tabs>
        <w:spacing w:line="240" w:lineRule="auto"/>
        <w:jc w:val="both"/>
        <w:rPr>
          <w:rFonts w:ascii="Arial" w:hAnsi="Arial" w:cs="Arial"/>
          <w:sz w:val="24"/>
          <w:szCs w:val="24"/>
        </w:rPr>
      </w:pPr>
      <w:r w:rsidRPr="00414C23">
        <w:rPr>
          <w:rFonts w:ascii="Arial" w:hAnsi="Arial" w:cs="Arial"/>
          <w:b/>
          <w:sz w:val="24"/>
          <w:szCs w:val="24"/>
        </w:rPr>
        <w:t xml:space="preserve">Result: </w:t>
      </w:r>
      <w:bookmarkStart w:id="3" w:name="_Hlk199294532"/>
      <w:r w:rsidR="008D3C91" w:rsidRPr="00414C23">
        <w:rPr>
          <w:rFonts w:ascii="Arial" w:hAnsi="Arial" w:cs="Arial"/>
          <w:sz w:val="24"/>
          <w:szCs w:val="24"/>
          <w:lang w:val="en-US"/>
        </w:rPr>
        <w:t>It was shown that dominant fungal species identified at 3</w:t>
      </w:r>
      <w:r w:rsidR="00883578">
        <w:rPr>
          <w:rFonts w:ascii="Arial" w:hAnsi="Arial" w:cs="Arial"/>
          <w:sz w:val="24"/>
          <w:szCs w:val="24"/>
          <w:lang w:val="en-US"/>
        </w:rPr>
        <w:t>DAI</w:t>
      </w:r>
      <w:r w:rsidR="008D3C91" w:rsidRPr="00414C23">
        <w:rPr>
          <w:rFonts w:ascii="Arial" w:hAnsi="Arial" w:cs="Arial"/>
          <w:sz w:val="24"/>
          <w:szCs w:val="24"/>
          <w:lang w:val="en-US"/>
        </w:rPr>
        <w:t xml:space="preserve"> were - </w:t>
      </w:r>
      <w:r w:rsidR="008D3C91" w:rsidRPr="00414C23">
        <w:rPr>
          <w:rFonts w:ascii="Arial" w:hAnsi="Arial" w:cs="Arial"/>
          <w:i/>
          <w:iCs/>
          <w:sz w:val="24"/>
          <w:szCs w:val="24"/>
        </w:rPr>
        <w:t>Aspergillus flavus (6.8%)</w:t>
      </w:r>
      <w:r w:rsidR="008D3C91" w:rsidRPr="00414C23">
        <w:rPr>
          <w:rFonts w:ascii="Arial" w:hAnsi="Arial" w:cs="Arial"/>
          <w:i/>
          <w:iCs/>
          <w:sz w:val="24"/>
          <w:szCs w:val="24"/>
          <w:lang w:val="en-US"/>
        </w:rPr>
        <w:t>,</w:t>
      </w:r>
      <w:r w:rsidR="008D3C91" w:rsidRPr="00414C23">
        <w:rPr>
          <w:rFonts w:ascii="Arial" w:hAnsi="Arial" w:cs="Arial"/>
          <w:i/>
          <w:iCs/>
          <w:sz w:val="24"/>
          <w:szCs w:val="24"/>
        </w:rPr>
        <w:t xml:space="preserve"> Aspergillus </w:t>
      </w:r>
      <w:proofErr w:type="spellStart"/>
      <w:r w:rsidR="008D3C91" w:rsidRPr="00414C23">
        <w:rPr>
          <w:rFonts w:ascii="Arial" w:hAnsi="Arial" w:cs="Arial"/>
          <w:i/>
          <w:iCs/>
          <w:sz w:val="24"/>
          <w:szCs w:val="24"/>
        </w:rPr>
        <w:t>niger</w:t>
      </w:r>
      <w:proofErr w:type="spellEnd"/>
      <w:r w:rsidR="008D3C91" w:rsidRPr="00414C23">
        <w:rPr>
          <w:rFonts w:ascii="Arial" w:hAnsi="Arial" w:cs="Arial"/>
          <w:i/>
          <w:iCs/>
          <w:sz w:val="24"/>
          <w:szCs w:val="24"/>
        </w:rPr>
        <w:t xml:space="preserve"> (33.2%)</w:t>
      </w:r>
      <w:r w:rsidR="008D3C91" w:rsidRPr="00414C23">
        <w:rPr>
          <w:rFonts w:ascii="Arial" w:hAnsi="Arial" w:cs="Arial"/>
          <w:i/>
          <w:iCs/>
          <w:sz w:val="24"/>
          <w:szCs w:val="24"/>
          <w:lang w:val="en-US"/>
        </w:rPr>
        <w:t xml:space="preserve">, </w:t>
      </w:r>
      <w:r w:rsidR="008D3C91" w:rsidRPr="00414C23">
        <w:rPr>
          <w:rFonts w:ascii="Arial" w:hAnsi="Arial" w:cs="Arial"/>
          <w:i/>
          <w:iCs/>
          <w:sz w:val="24"/>
          <w:szCs w:val="24"/>
        </w:rPr>
        <w:t xml:space="preserve">Fusarium </w:t>
      </w:r>
      <w:proofErr w:type="spellStart"/>
      <w:r w:rsidR="008D3C91" w:rsidRPr="00414C23">
        <w:rPr>
          <w:rFonts w:ascii="Arial" w:hAnsi="Arial" w:cs="Arial"/>
          <w:i/>
          <w:iCs/>
          <w:sz w:val="24"/>
          <w:szCs w:val="24"/>
        </w:rPr>
        <w:t>oxysporum</w:t>
      </w:r>
      <w:proofErr w:type="spellEnd"/>
      <w:r w:rsidR="008D3C91" w:rsidRPr="00414C23">
        <w:rPr>
          <w:rFonts w:ascii="Arial" w:hAnsi="Arial" w:cs="Arial"/>
          <w:i/>
          <w:iCs/>
          <w:sz w:val="24"/>
          <w:szCs w:val="24"/>
        </w:rPr>
        <w:t xml:space="preserve"> (54.4%)</w:t>
      </w:r>
      <w:r w:rsidR="008D3C91" w:rsidRPr="00414C23">
        <w:rPr>
          <w:rFonts w:ascii="Arial" w:hAnsi="Arial" w:cs="Arial"/>
          <w:i/>
          <w:iCs/>
          <w:sz w:val="24"/>
          <w:szCs w:val="24"/>
          <w:lang w:val="en-US"/>
        </w:rPr>
        <w:t xml:space="preserve"> </w:t>
      </w:r>
      <w:r w:rsidR="008D3C91" w:rsidRPr="00414C23">
        <w:rPr>
          <w:rFonts w:ascii="Arial" w:hAnsi="Arial" w:cs="Arial"/>
          <w:sz w:val="24"/>
          <w:szCs w:val="24"/>
          <w:lang w:val="en-US"/>
        </w:rPr>
        <w:t xml:space="preserve">and </w:t>
      </w:r>
      <w:r w:rsidR="008D3C91" w:rsidRPr="00414C23">
        <w:rPr>
          <w:rFonts w:ascii="Arial" w:hAnsi="Arial" w:cs="Arial"/>
          <w:i/>
          <w:iCs/>
          <w:sz w:val="24"/>
          <w:szCs w:val="24"/>
        </w:rPr>
        <w:t xml:space="preserve">Penicillium </w:t>
      </w:r>
      <w:proofErr w:type="spellStart"/>
      <w:r w:rsidR="008D3C91" w:rsidRPr="00414C23">
        <w:rPr>
          <w:rFonts w:ascii="Arial" w:hAnsi="Arial" w:cs="Arial"/>
          <w:i/>
          <w:iCs/>
          <w:sz w:val="24"/>
          <w:szCs w:val="24"/>
        </w:rPr>
        <w:t>chrysogenum</w:t>
      </w:r>
      <w:proofErr w:type="spellEnd"/>
      <w:r w:rsidR="008D3C91" w:rsidRPr="00414C23">
        <w:rPr>
          <w:rFonts w:ascii="Arial" w:hAnsi="Arial" w:cs="Arial"/>
          <w:i/>
          <w:iCs/>
          <w:sz w:val="24"/>
          <w:szCs w:val="24"/>
        </w:rPr>
        <w:t xml:space="preserve"> (5.6%). </w:t>
      </w:r>
      <w:r w:rsidR="003322C5" w:rsidRPr="003322C5">
        <w:rPr>
          <w:rFonts w:ascii="Arial" w:hAnsi="Arial" w:cs="Arial"/>
          <w:sz w:val="24"/>
          <w:szCs w:val="24"/>
          <w:highlight w:val="yellow"/>
          <w:lang w:val="en-PH"/>
        </w:rPr>
        <w:t xml:space="preserve">Notably, it is also worth noticing that </w:t>
      </w:r>
      <w:r w:rsidR="003322C5" w:rsidRPr="00C6177B">
        <w:rPr>
          <w:rFonts w:ascii="Arial" w:hAnsi="Arial" w:cs="Arial"/>
          <w:i/>
          <w:iCs/>
          <w:sz w:val="24"/>
          <w:szCs w:val="24"/>
          <w:highlight w:val="yellow"/>
          <w:lang w:val="en-PH"/>
        </w:rPr>
        <w:t xml:space="preserve">A. </w:t>
      </w:r>
      <w:proofErr w:type="spellStart"/>
      <w:r w:rsidR="003322C5" w:rsidRPr="00C6177B">
        <w:rPr>
          <w:rFonts w:ascii="Arial" w:hAnsi="Arial" w:cs="Arial"/>
          <w:i/>
          <w:iCs/>
          <w:sz w:val="24"/>
          <w:szCs w:val="24"/>
          <w:highlight w:val="yellow"/>
          <w:lang w:val="en-PH"/>
        </w:rPr>
        <w:t>niger</w:t>
      </w:r>
      <w:proofErr w:type="spellEnd"/>
      <w:r w:rsidR="003322C5" w:rsidRPr="003322C5">
        <w:rPr>
          <w:rFonts w:ascii="Arial" w:hAnsi="Arial" w:cs="Arial"/>
          <w:sz w:val="24"/>
          <w:szCs w:val="24"/>
          <w:highlight w:val="yellow"/>
          <w:lang w:val="en-PH"/>
        </w:rPr>
        <w:t xml:space="preserve"> showed a growth of</w:t>
      </w:r>
      <w:r w:rsidR="003322C5">
        <w:rPr>
          <w:rFonts w:ascii="Arial" w:hAnsi="Arial" w:cs="Arial"/>
          <w:sz w:val="24"/>
          <w:szCs w:val="24"/>
          <w:highlight w:val="yellow"/>
          <w:lang w:val="en-PH"/>
        </w:rPr>
        <w:t xml:space="preserve"> 2.09% at 4DAI and 1.90%</w:t>
      </w:r>
      <w:r w:rsidR="003322C5" w:rsidRPr="003322C5">
        <w:rPr>
          <w:rFonts w:ascii="Arial" w:hAnsi="Arial" w:cs="Arial"/>
          <w:sz w:val="24"/>
          <w:szCs w:val="24"/>
          <w:highlight w:val="yellow"/>
          <w:lang w:val="en-PH"/>
        </w:rPr>
        <w:t xml:space="preserve"> </w:t>
      </w:r>
      <w:r w:rsidR="00C6177B">
        <w:rPr>
          <w:rFonts w:ascii="Arial" w:hAnsi="Arial" w:cs="Arial"/>
          <w:sz w:val="24"/>
          <w:szCs w:val="24"/>
          <w:highlight w:val="yellow"/>
          <w:lang w:val="en-PH"/>
        </w:rPr>
        <w:t xml:space="preserve">at </w:t>
      </w:r>
      <w:r w:rsidR="003322C5" w:rsidRPr="003322C5">
        <w:rPr>
          <w:rFonts w:ascii="Arial" w:hAnsi="Arial" w:cs="Arial"/>
          <w:sz w:val="24"/>
          <w:szCs w:val="24"/>
          <w:highlight w:val="yellow"/>
          <w:lang w:val="en-PH"/>
        </w:rPr>
        <w:t>5DAI</w:t>
      </w:r>
      <w:r w:rsidR="003322C5" w:rsidRPr="001442B5">
        <w:rPr>
          <w:sz w:val="20"/>
          <w:szCs w:val="20"/>
          <w:lang w:val="en-PH"/>
        </w:rPr>
        <w:t xml:space="preserve">. </w:t>
      </w:r>
      <w:r w:rsidR="008D3C91" w:rsidRPr="00414C23">
        <w:rPr>
          <w:rFonts w:ascii="Arial" w:hAnsi="Arial" w:cs="Arial"/>
          <w:i/>
          <w:iCs/>
          <w:sz w:val="24"/>
          <w:szCs w:val="24"/>
        </w:rPr>
        <w:t xml:space="preserve">F. </w:t>
      </w:r>
      <w:proofErr w:type="spellStart"/>
      <w:r w:rsidR="008D3C91" w:rsidRPr="00414C23">
        <w:rPr>
          <w:rFonts w:ascii="Arial" w:hAnsi="Arial" w:cs="Arial"/>
          <w:i/>
          <w:iCs/>
          <w:sz w:val="24"/>
          <w:szCs w:val="24"/>
        </w:rPr>
        <w:t>oxysporum</w:t>
      </w:r>
      <w:proofErr w:type="spellEnd"/>
      <w:r w:rsidR="008D3C91" w:rsidRPr="00414C23">
        <w:rPr>
          <w:rFonts w:ascii="Arial" w:hAnsi="Arial" w:cs="Arial"/>
          <w:i/>
          <w:iCs/>
          <w:sz w:val="24"/>
          <w:szCs w:val="24"/>
        </w:rPr>
        <w:t xml:space="preserve"> increased from </w:t>
      </w:r>
      <w:r w:rsidR="008D3C91" w:rsidRPr="00414C23">
        <w:rPr>
          <w:rFonts w:ascii="Arial" w:hAnsi="Arial" w:cs="Arial"/>
          <w:sz w:val="24"/>
          <w:szCs w:val="24"/>
        </w:rPr>
        <w:t>274 and 306, representing 50.37% and 49.04% of the total isolates respectively.</w:t>
      </w:r>
      <w:r w:rsidR="008D3C91" w:rsidRPr="00414C23">
        <w:rPr>
          <w:rFonts w:ascii="Arial" w:hAnsi="Arial" w:cs="Arial"/>
          <w:i/>
          <w:iCs/>
          <w:sz w:val="24"/>
          <w:szCs w:val="24"/>
        </w:rPr>
        <w:t xml:space="preserve"> </w:t>
      </w:r>
      <w:r w:rsidR="008D3C91" w:rsidRPr="00414C23">
        <w:rPr>
          <w:rFonts w:ascii="Arial" w:hAnsi="Arial" w:cs="Arial"/>
          <w:sz w:val="24"/>
          <w:szCs w:val="24"/>
        </w:rPr>
        <w:t xml:space="preserve">  </w:t>
      </w:r>
      <w:bookmarkEnd w:id="3"/>
    </w:p>
    <w:p w14:paraId="57C6325A" w14:textId="796A065F" w:rsidR="003322C5" w:rsidRPr="000670CE" w:rsidRDefault="00C30AC9" w:rsidP="008D3C91">
      <w:pPr>
        <w:tabs>
          <w:tab w:val="left" w:pos="360"/>
        </w:tabs>
        <w:spacing w:line="240" w:lineRule="auto"/>
        <w:jc w:val="both"/>
        <w:rPr>
          <w:rFonts w:ascii="Arial" w:hAnsi="Arial" w:cs="Arial"/>
          <w:sz w:val="24"/>
          <w:szCs w:val="24"/>
        </w:rPr>
      </w:pPr>
      <w:r w:rsidRPr="00414C23">
        <w:rPr>
          <w:rFonts w:ascii="Arial" w:hAnsi="Arial" w:cs="Arial"/>
          <w:b/>
          <w:color w:val="000000" w:themeColor="text1"/>
          <w:sz w:val="24"/>
          <w:szCs w:val="24"/>
        </w:rPr>
        <w:t>Conclusion:</w:t>
      </w:r>
      <w:r w:rsidRPr="00414C23">
        <w:rPr>
          <w:rFonts w:ascii="Arial" w:hAnsi="Arial" w:cs="Arial"/>
          <w:color w:val="000000" w:themeColor="text1"/>
          <w:sz w:val="24"/>
          <w:szCs w:val="24"/>
        </w:rPr>
        <w:t xml:space="preserve"> </w:t>
      </w:r>
      <w:r w:rsidR="008D3C91" w:rsidRPr="00414C23">
        <w:rPr>
          <w:rFonts w:ascii="Arial" w:hAnsi="Arial" w:cs="Arial"/>
          <w:sz w:val="24"/>
          <w:szCs w:val="24"/>
        </w:rPr>
        <w:t xml:space="preserve">The presence </w:t>
      </w:r>
      <w:r w:rsidR="008D3C91" w:rsidRPr="00414C23">
        <w:rPr>
          <w:rFonts w:ascii="Arial" w:eastAsia="Times New Roman" w:hAnsi="Arial" w:cs="Arial"/>
          <w:sz w:val="24"/>
          <w:szCs w:val="24"/>
        </w:rPr>
        <w:t>of pathogenic and mycotoxigenic fungal species in seeds of the sunflower varieties highlights the potential implications for both agriculture and human health</w:t>
      </w:r>
      <w:r w:rsidR="00FA6FFA">
        <w:rPr>
          <w:rFonts w:ascii="Arial" w:eastAsia="Times New Roman" w:hAnsi="Arial" w:cs="Arial"/>
          <w:sz w:val="24"/>
          <w:szCs w:val="24"/>
        </w:rPr>
        <w:t>.</w:t>
      </w:r>
      <w:r w:rsidR="0087133F">
        <w:rPr>
          <w:rFonts w:ascii="Arial" w:eastAsia="Times New Roman" w:hAnsi="Arial" w:cs="Arial"/>
          <w:sz w:val="24"/>
          <w:szCs w:val="24"/>
        </w:rPr>
        <w:t xml:space="preserve"> </w:t>
      </w:r>
      <w:bookmarkStart w:id="4" w:name="_Hlk205069603"/>
      <w:r w:rsidR="003322C5" w:rsidRPr="003322C5">
        <w:rPr>
          <w:rFonts w:ascii="Arial" w:hAnsi="Arial" w:cs="Arial"/>
          <w:sz w:val="24"/>
          <w:szCs w:val="24"/>
          <w:highlight w:val="yellow"/>
          <w:lang w:val="en-PH"/>
        </w:rPr>
        <w:t xml:space="preserve">Sunflower contains a great quantity of A. </w:t>
      </w:r>
      <w:proofErr w:type="spellStart"/>
      <w:r w:rsidR="003322C5" w:rsidRPr="003322C5">
        <w:rPr>
          <w:rFonts w:ascii="Arial" w:hAnsi="Arial" w:cs="Arial"/>
          <w:sz w:val="24"/>
          <w:szCs w:val="24"/>
          <w:highlight w:val="yellow"/>
          <w:lang w:val="en-PH"/>
        </w:rPr>
        <w:t>alternata</w:t>
      </w:r>
      <w:proofErr w:type="spellEnd"/>
      <w:r w:rsidR="003322C5" w:rsidRPr="003322C5">
        <w:rPr>
          <w:rFonts w:ascii="Arial" w:hAnsi="Arial" w:cs="Arial"/>
          <w:sz w:val="24"/>
          <w:szCs w:val="24"/>
          <w:highlight w:val="yellow"/>
          <w:lang w:val="en-PH"/>
        </w:rPr>
        <w:t xml:space="preserve"> (aflatoxigenic fungi and A. flavus (mycotoxigenic fungi) seeds. These observations validate the fact that an improved seed treatment, seed storage and fungal surveillance are the aspects that can be deployed to increase agricultural productivity and food safety.</w:t>
      </w:r>
      <w:bookmarkEnd w:id="4"/>
      <w:r w:rsidR="000670CE">
        <w:rPr>
          <w:rFonts w:ascii="Arial" w:hAnsi="Arial" w:cs="Arial"/>
          <w:sz w:val="24"/>
          <w:szCs w:val="24"/>
          <w:lang w:val="en-PH"/>
        </w:rPr>
        <w:t xml:space="preserve"> </w:t>
      </w:r>
    </w:p>
    <w:p w14:paraId="39DD3892" w14:textId="77777777" w:rsidR="008D3C91" w:rsidRPr="00414C23" w:rsidRDefault="008D3C91" w:rsidP="008D3C91">
      <w:pPr>
        <w:pStyle w:val="NormalWeb"/>
        <w:tabs>
          <w:tab w:val="left" w:pos="360"/>
        </w:tabs>
        <w:jc w:val="both"/>
        <w:rPr>
          <w:rFonts w:ascii="Arial" w:hAnsi="Arial" w:cs="Arial"/>
        </w:rPr>
      </w:pPr>
      <w:r w:rsidRPr="00414C23">
        <w:rPr>
          <w:rFonts w:ascii="Arial" w:hAnsi="Arial" w:cs="Arial"/>
          <w:b/>
        </w:rPr>
        <w:t>Keywords:</w:t>
      </w:r>
      <w:r w:rsidRPr="00414C23">
        <w:rPr>
          <w:rFonts w:ascii="Arial" w:hAnsi="Arial" w:cs="Arial"/>
        </w:rPr>
        <w:t xml:space="preserve"> Sunflower, Seed-borne, Fungi, Contamination</w:t>
      </w:r>
      <w:r w:rsidRPr="00414C23">
        <w:rPr>
          <w:rFonts w:ascii="Arial" w:hAnsi="Arial" w:cs="Arial"/>
          <w:i/>
          <w:iCs/>
        </w:rPr>
        <w:t xml:space="preserve">, </w:t>
      </w:r>
    </w:p>
    <w:bookmarkEnd w:id="0"/>
    <w:p w14:paraId="76D01054" w14:textId="1AD96F2E" w:rsidR="00540C15" w:rsidRPr="00414C23" w:rsidRDefault="00E43873" w:rsidP="00F04488">
      <w:pPr>
        <w:pStyle w:val="Heading1"/>
        <w:suppressLineNumbers/>
        <w:spacing w:line="240" w:lineRule="auto"/>
        <w:rPr>
          <w:rFonts w:ascii="Arial" w:hAnsi="Arial" w:cs="Arial"/>
        </w:rPr>
      </w:pPr>
      <w:r>
        <w:rPr>
          <w:rFonts w:ascii="Arial" w:hAnsi="Arial" w:cs="Arial"/>
        </w:rPr>
        <w:t xml:space="preserve"> </w:t>
      </w:r>
      <w:r w:rsidR="00603C1F">
        <w:rPr>
          <w:rFonts w:ascii="Arial" w:hAnsi="Arial" w:cs="Arial"/>
        </w:rPr>
        <w:t>Introduction</w:t>
      </w:r>
    </w:p>
    <w:p w14:paraId="270F57CF" w14:textId="21E4E0A4" w:rsidR="00540C15" w:rsidRPr="00414C23" w:rsidRDefault="00540C15" w:rsidP="00C30AC9">
      <w:pPr>
        <w:tabs>
          <w:tab w:val="left" w:pos="360"/>
        </w:tabs>
        <w:spacing w:line="240" w:lineRule="auto"/>
        <w:jc w:val="both"/>
        <w:rPr>
          <w:rFonts w:ascii="Arial" w:hAnsi="Arial" w:cs="Arial"/>
          <w:sz w:val="24"/>
          <w:szCs w:val="24"/>
        </w:rPr>
      </w:pPr>
      <w:r w:rsidRPr="00414C23">
        <w:rPr>
          <w:rStyle w:val="Emphasis"/>
          <w:rFonts w:ascii="Arial" w:hAnsi="Arial" w:cs="Arial"/>
          <w:i w:val="0"/>
          <w:iCs w:val="0"/>
          <w:sz w:val="24"/>
          <w:szCs w:val="24"/>
        </w:rPr>
        <w:t>Sunflower (</w:t>
      </w:r>
      <w:r w:rsidRPr="00414C23">
        <w:rPr>
          <w:rStyle w:val="Emphasis"/>
          <w:rFonts w:ascii="Arial" w:hAnsi="Arial" w:cs="Arial"/>
          <w:sz w:val="24"/>
          <w:szCs w:val="24"/>
        </w:rPr>
        <w:t>Helianthus annuus</w:t>
      </w:r>
      <w:r w:rsidRPr="00414C23">
        <w:rPr>
          <w:rStyle w:val="Emphasis"/>
          <w:rFonts w:ascii="Arial" w:hAnsi="Arial" w:cs="Arial"/>
          <w:i w:val="0"/>
          <w:iCs w:val="0"/>
          <w:sz w:val="24"/>
          <w:szCs w:val="24"/>
        </w:rPr>
        <w:t>)</w:t>
      </w:r>
      <w:r w:rsidRPr="00414C23">
        <w:rPr>
          <w:rFonts w:ascii="Arial" w:hAnsi="Arial" w:cs="Arial"/>
          <w:sz w:val="24"/>
          <w:szCs w:val="24"/>
        </w:rPr>
        <w:t xml:space="preserve"> L. is a globally important oilseed crop, ranks as a top source of vegetable oil cultivated across diverse </w:t>
      </w:r>
      <w:proofErr w:type="spellStart"/>
      <w:r w:rsidRPr="00414C23">
        <w:rPr>
          <w:rFonts w:ascii="Arial" w:hAnsi="Arial" w:cs="Arial"/>
          <w:sz w:val="24"/>
          <w:szCs w:val="24"/>
        </w:rPr>
        <w:t>agro</w:t>
      </w:r>
      <w:proofErr w:type="spellEnd"/>
      <w:r w:rsidRPr="00414C23">
        <w:rPr>
          <w:rFonts w:ascii="Arial" w:hAnsi="Arial" w:cs="Arial"/>
          <w:sz w:val="24"/>
          <w:szCs w:val="24"/>
        </w:rPr>
        <w:t>-ecological zones, substantially contributing to global food security and national economies. Native to North America, sunflower's introduction to Europe in the 16th century, and its prominence in the 19th-century within the Russian Empire, led to the development of many modern varieties</w:t>
      </w:r>
      <w:r w:rsidR="00D16257" w:rsidRPr="00414C23">
        <w:rPr>
          <w:rFonts w:ascii="Arial" w:hAnsi="Arial" w:cs="Arial"/>
          <w:sz w:val="24"/>
          <w:szCs w:val="24"/>
        </w:rPr>
        <w:t xml:space="preserve"> </w:t>
      </w:r>
      <w:r w:rsidR="00D16257" w:rsidRPr="00414C23">
        <w:rPr>
          <w:rFonts w:ascii="Arial" w:hAnsi="Arial" w:cs="Arial"/>
          <w:sz w:val="24"/>
          <w:szCs w:val="24"/>
        </w:rPr>
        <w:lastRenderedPageBreak/>
        <w:t xml:space="preserve">(Yi </w:t>
      </w:r>
      <w:r w:rsidR="00D16257" w:rsidRPr="00414C23">
        <w:rPr>
          <w:rFonts w:ascii="Arial" w:hAnsi="Arial" w:cs="Arial"/>
          <w:i/>
          <w:iCs/>
          <w:sz w:val="24"/>
          <w:szCs w:val="24"/>
        </w:rPr>
        <w:t>et al</w:t>
      </w:r>
      <w:r w:rsidR="00D16257" w:rsidRPr="00414C23">
        <w:rPr>
          <w:rFonts w:ascii="Arial" w:hAnsi="Arial" w:cs="Arial"/>
          <w:sz w:val="24"/>
          <w:szCs w:val="24"/>
        </w:rPr>
        <w:t>., 2025)</w:t>
      </w:r>
      <w:r w:rsidRPr="00414C23">
        <w:rPr>
          <w:rFonts w:ascii="Arial" w:hAnsi="Arial" w:cs="Arial"/>
          <w:sz w:val="24"/>
          <w:szCs w:val="24"/>
        </w:rPr>
        <w:t xml:space="preserve">. </w:t>
      </w:r>
      <w:r w:rsidR="00D16257" w:rsidRPr="00414C23">
        <w:rPr>
          <w:rFonts w:ascii="Arial" w:hAnsi="Arial" w:cs="Arial"/>
          <w:sz w:val="24"/>
          <w:szCs w:val="24"/>
        </w:rPr>
        <w:t>Sunflower cultivation i</w:t>
      </w:r>
      <w:r w:rsidRPr="00414C23">
        <w:rPr>
          <w:rFonts w:ascii="Arial" w:hAnsi="Arial" w:cs="Arial"/>
          <w:sz w:val="24"/>
          <w:szCs w:val="24"/>
        </w:rPr>
        <w:t xml:space="preserve">n Nigeria is expanding beyond monomodal rainfall regions in the north. Recent studies </w:t>
      </w:r>
      <w:r w:rsidR="00D16257" w:rsidRPr="00414C23">
        <w:rPr>
          <w:rFonts w:ascii="Arial" w:hAnsi="Arial" w:cs="Arial"/>
          <w:sz w:val="24"/>
          <w:szCs w:val="24"/>
        </w:rPr>
        <w:t xml:space="preserve">have </w:t>
      </w:r>
      <w:r w:rsidRPr="00414C23">
        <w:rPr>
          <w:rFonts w:ascii="Arial" w:hAnsi="Arial" w:cs="Arial"/>
          <w:sz w:val="24"/>
          <w:szCs w:val="24"/>
        </w:rPr>
        <w:t>demonstrate</w:t>
      </w:r>
      <w:r w:rsidR="00D16257" w:rsidRPr="00414C23">
        <w:rPr>
          <w:rFonts w:ascii="Arial" w:hAnsi="Arial" w:cs="Arial"/>
          <w:sz w:val="24"/>
          <w:szCs w:val="24"/>
        </w:rPr>
        <w:t>d</w:t>
      </w:r>
      <w:r w:rsidRPr="00414C23">
        <w:rPr>
          <w:rFonts w:ascii="Arial" w:hAnsi="Arial" w:cs="Arial"/>
          <w:sz w:val="24"/>
          <w:szCs w:val="24"/>
        </w:rPr>
        <w:t xml:space="preserve"> </w:t>
      </w:r>
      <w:r w:rsidR="00D16257" w:rsidRPr="00414C23">
        <w:rPr>
          <w:rFonts w:ascii="Arial" w:hAnsi="Arial" w:cs="Arial"/>
          <w:sz w:val="24"/>
          <w:szCs w:val="24"/>
        </w:rPr>
        <w:t>its</w:t>
      </w:r>
      <w:r w:rsidRPr="00414C23">
        <w:rPr>
          <w:rFonts w:ascii="Arial" w:hAnsi="Arial" w:cs="Arial"/>
          <w:sz w:val="24"/>
          <w:szCs w:val="24"/>
        </w:rPr>
        <w:t xml:space="preserve"> adaptability to southwestern Nigeria's forest-savanna transition zones </w:t>
      </w:r>
      <w:r w:rsidR="00D16257" w:rsidRPr="00BB2C9B">
        <w:rPr>
          <w:rFonts w:ascii="Arial" w:hAnsi="Arial" w:cs="Arial"/>
          <w:sz w:val="24"/>
          <w:szCs w:val="24"/>
          <w:highlight w:val="yellow"/>
        </w:rPr>
        <w:t>(</w:t>
      </w:r>
      <w:r w:rsidR="000670CE" w:rsidRPr="00BB2C9B">
        <w:rPr>
          <w:rFonts w:ascii="Arial" w:hAnsi="Arial" w:cs="Arial"/>
          <w:sz w:val="24"/>
          <w:szCs w:val="24"/>
          <w:highlight w:val="yellow"/>
        </w:rPr>
        <w:t>Adeleke and Babalola, 2020</w:t>
      </w:r>
      <w:r w:rsidR="00D16257" w:rsidRPr="00414C23">
        <w:rPr>
          <w:rFonts w:ascii="Arial" w:hAnsi="Arial" w:cs="Arial"/>
          <w:sz w:val="24"/>
          <w:szCs w:val="24"/>
        </w:rPr>
        <w:t>)</w:t>
      </w:r>
      <w:r w:rsidRPr="00414C23">
        <w:rPr>
          <w:rFonts w:ascii="Arial" w:hAnsi="Arial" w:cs="Arial"/>
          <w:sz w:val="24"/>
          <w:szCs w:val="24"/>
        </w:rPr>
        <w:t xml:space="preserve">, where bimodal rainfall patterns </w:t>
      </w:r>
      <w:r w:rsidR="00D16257" w:rsidRPr="00414C23">
        <w:rPr>
          <w:rFonts w:ascii="Arial" w:hAnsi="Arial" w:cs="Arial"/>
          <w:sz w:val="24"/>
          <w:szCs w:val="24"/>
        </w:rPr>
        <w:t xml:space="preserve">support </w:t>
      </w:r>
      <w:r w:rsidRPr="00414C23">
        <w:rPr>
          <w:rFonts w:ascii="Arial" w:hAnsi="Arial" w:cs="Arial"/>
          <w:sz w:val="24"/>
          <w:szCs w:val="24"/>
        </w:rPr>
        <w:t>biannual cultivation cycles and increased productivity</w:t>
      </w:r>
      <w:r w:rsidR="00D16257" w:rsidRPr="00414C23">
        <w:rPr>
          <w:rFonts w:ascii="Arial" w:hAnsi="Arial" w:cs="Arial"/>
          <w:sz w:val="24"/>
          <w:szCs w:val="24"/>
        </w:rPr>
        <w:t xml:space="preserve"> of</w:t>
      </w:r>
      <w:r w:rsidRPr="00414C23">
        <w:rPr>
          <w:rFonts w:ascii="Arial" w:hAnsi="Arial" w:cs="Arial"/>
          <w:sz w:val="24"/>
          <w:szCs w:val="24"/>
        </w:rPr>
        <w:t xml:space="preserve"> sunflower.</w:t>
      </w:r>
    </w:p>
    <w:p w14:paraId="12A86C41" w14:textId="7833C301"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sz w:val="24"/>
          <w:szCs w:val="24"/>
        </w:rPr>
        <w:t xml:space="preserve">Sunflower oil is rich in linoleic acid (omega-6), monounsaturated oleic acid (omega-9), and vitamin E, which </w:t>
      </w:r>
      <w:r w:rsidR="00D16257" w:rsidRPr="00414C23">
        <w:rPr>
          <w:rFonts w:ascii="Arial" w:hAnsi="Arial" w:cs="Arial"/>
          <w:sz w:val="24"/>
          <w:szCs w:val="24"/>
        </w:rPr>
        <w:t>have</w:t>
      </w:r>
      <w:r w:rsidRPr="00414C23">
        <w:rPr>
          <w:rFonts w:ascii="Arial" w:hAnsi="Arial" w:cs="Arial"/>
          <w:sz w:val="24"/>
          <w:szCs w:val="24"/>
        </w:rPr>
        <w:t xml:space="preserve"> significant nutritional benefits and oxidative stability </w:t>
      </w:r>
      <w:r w:rsidR="00D16257" w:rsidRPr="00414C23">
        <w:rPr>
          <w:rFonts w:ascii="Arial" w:hAnsi="Arial" w:cs="Arial"/>
          <w:sz w:val="24"/>
          <w:szCs w:val="24"/>
        </w:rPr>
        <w:t>(</w:t>
      </w:r>
      <w:r w:rsidR="000670CE" w:rsidRPr="00BB2C9B">
        <w:rPr>
          <w:rFonts w:ascii="Arial" w:hAnsi="Arial" w:cs="Arial"/>
          <w:sz w:val="24"/>
          <w:szCs w:val="24"/>
          <w:highlight w:val="yellow"/>
        </w:rPr>
        <w:t>Haynes</w:t>
      </w:r>
      <w:r w:rsidR="00D16257" w:rsidRPr="00BB2C9B">
        <w:rPr>
          <w:rFonts w:ascii="Arial" w:hAnsi="Arial" w:cs="Arial"/>
          <w:sz w:val="24"/>
          <w:szCs w:val="24"/>
          <w:highlight w:val="yellow"/>
        </w:rPr>
        <w:t>, 2016</w:t>
      </w:r>
      <w:r w:rsidR="00D16257" w:rsidRPr="00414C23">
        <w:rPr>
          <w:rFonts w:ascii="Arial" w:hAnsi="Arial" w:cs="Arial"/>
          <w:sz w:val="24"/>
          <w:szCs w:val="24"/>
        </w:rPr>
        <w:t>)</w:t>
      </w:r>
      <w:r w:rsidRPr="00414C23">
        <w:rPr>
          <w:rFonts w:ascii="Arial" w:hAnsi="Arial" w:cs="Arial"/>
          <w:sz w:val="24"/>
          <w:szCs w:val="24"/>
        </w:rPr>
        <w:t>.</w:t>
      </w:r>
      <w:r w:rsidR="00D248EA" w:rsidRPr="00414C23">
        <w:rPr>
          <w:rFonts w:ascii="Arial" w:hAnsi="Arial" w:cs="Arial"/>
          <w:sz w:val="24"/>
          <w:szCs w:val="24"/>
        </w:rPr>
        <w:t xml:space="preserve"> The high content of healthy unsaturated fatty acids in the oil makes it a superior alternative to saturated fats (</w:t>
      </w:r>
      <w:r w:rsidR="00BB2C9B" w:rsidRPr="00BB2C9B">
        <w:rPr>
          <w:rFonts w:ascii="Arial" w:hAnsi="Arial" w:cs="Arial"/>
          <w:color w:val="1C1D1E"/>
          <w:sz w:val="24"/>
          <w:szCs w:val="24"/>
          <w:highlight w:val="yellow"/>
          <w:shd w:val="clear" w:color="auto" w:fill="FFFFFF"/>
        </w:rPr>
        <w:t>Adeleke and Babalola</w:t>
      </w:r>
      <w:r w:rsidR="00D248EA" w:rsidRPr="00BB2C9B">
        <w:rPr>
          <w:rFonts w:ascii="Arial" w:hAnsi="Arial" w:cs="Arial"/>
          <w:sz w:val="24"/>
          <w:szCs w:val="24"/>
          <w:highlight w:val="yellow"/>
        </w:rPr>
        <w:t xml:space="preserve"> 20</w:t>
      </w:r>
      <w:r w:rsidR="000670CE" w:rsidRPr="00BB2C9B">
        <w:rPr>
          <w:rFonts w:ascii="Arial" w:hAnsi="Arial" w:cs="Arial"/>
          <w:sz w:val="24"/>
          <w:szCs w:val="24"/>
          <w:highlight w:val="yellow"/>
        </w:rPr>
        <w:t>2</w:t>
      </w:r>
      <w:r w:rsidR="00BB2C9B" w:rsidRPr="00BB2C9B">
        <w:rPr>
          <w:rFonts w:ascii="Arial" w:hAnsi="Arial" w:cs="Arial"/>
          <w:sz w:val="24"/>
          <w:szCs w:val="24"/>
          <w:highlight w:val="yellow"/>
        </w:rPr>
        <w:t>0</w:t>
      </w:r>
      <w:r w:rsidR="00D248EA" w:rsidRPr="00414C23">
        <w:rPr>
          <w:rFonts w:ascii="Arial" w:hAnsi="Arial" w:cs="Arial"/>
          <w:sz w:val="24"/>
          <w:szCs w:val="24"/>
        </w:rPr>
        <w:t xml:space="preserve">). </w:t>
      </w:r>
      <w:r w:rsidRPr="00414C23">
        <w:rPr>
          <w:rFonts w:ascii="Arial" w:hAnsi="Arial" w:cs="Arial"/>
          <w:sz w:val="24"/>
          <w:szCs w:val="24"/>
        </w:rPr>
        <w:t xml:space="preserve"> Beyond its primary use for oil, sunflower has diverse economic values: seeds are consumed as snacks, </w:t>
      </w:r>
      <w:r w:rsidR="00D16257" w:rsidRPr="00414C23">
        <w:rPr>
          <w:rFonts w:ascii="Arial" w:hAnsi="Arial" w:cs="Arial"/>
          <w:sz w:val="24"/>
          <w:szCs w:val="24"/>
        </w:rPr>
        <w:t xml:space="preserve">used for </w:t>
      </w:r>
      <w:r w:rsidRPr="00414C23">
        <w:rPr>
          <w:rFonts w:ascii="Arial" w:hAnsi="Arial" w:cs="Arial"/>
          <w:sz w:val="24"/>
          <w:szCs w:val="24"/>
        </w:rPr>
        <w:t xml:space="preserve">butter, and in confectionery, while the cake from pressed oil is used as animal feed </w:t>
      </w:r>
      <w:r w:rsidR="00D248EA" w:rsidRPr="00414C23">
        <w:rPr>
          <w:rFonts w:ascii="Arial" w:hAnsi="Arial" w:cs="Arial"/>
          <w:sz w:val="24"/>
          <w:szCs w:val="24"/>
        </w:rPr>
        <w:t>(</w:t>
      </w:r>
      <w:r w:rsidR="000670CE" w:rsidRPr="00BB2C9B">
        <w:rPr>
          <w:rFonts w:ascii="Arial" w:hAnsi="Arial" w:cs="Arial"/>
          <w:sz w:val="24"/>
          <w:szCs w:val="24"/>
          <w:highlight w:val="yellow"/>
        </w:rPr>
        <w:t>Adeleke and Babalola,</w:t>
      </w:r>
      <w:r w:rsidR="00D248EA" w:rsidRPr="00BB2C9B">
        <w:rPr>
          <w:rFonts w:ascii="Arial" w:hAnsi="Arial" w:cs="Arial"/>
          <w:sz w:val="24"/>
          <w:szCs w:val="24"/>
          <w:highlight w:val="yellow"/>
        </w:rPr>
        <w:t xml:space="preserve"> 20</w:t>
      </w:r>
      <w:r w:rsidR="000670CE" w:rsidRPr="00BB2C9B">
        <w:rPr>
          <w:rFonts w:ascii="Arial" w:hAnsi="Arial" w:cs="Arial"/>
          <w:sz w:val="24"/>
          <w:szCs w:val="24"/>
          <w:highlight w:val="yellow"/>
        </w:rPr>
        <w:t>20</w:t>
      </w:r>
      <w:r w:rsidR="00D248EA" w:rsidRPr="00414C23">
        <w:rPr>
          <w:rFonts w:ascii="Arial" w:hAnsi="Arial" w:cs="Arial"/>
          <w:sz w:val="24"/>
          <w:szCs w:val="24"/>
        </w:rPr>
        <w:t>)</w:t>
      </w:r>
      <w:r w:rsidRPr="00414C23">
        <w:rPr>
          <w:rFonts w:ascii="Arial" w:hAnsi="Arial" w:cs="Arial"/>
          <w:sz w:val="24"/>
          <w:szCs w:val="24"/>
        </w:rPr>
        <w:t>. Industrially, sunflower oil is integral</w:t>
      </w:r>
      <w:r w:rsidR="00D248EA" w:rsidRPr="00414C23">
        <w:rPr>
          <w:rFonts w:ascii="Arial" w:hAnsi="Arial" w:cs="Arial"/>
          <w:sz w:val="24"/>
          <w:szCs w:val="24"/>
        </w:rPr>
        <w:t xml:space="preserve"> component</w:t>
      </w:r>
      <w:r w:rsidRPr="00414C23">
        <w:rPr>
          <w:rFonts w:ascii="Arial" w:hAnsi="Arial" w:cs="Arial"/>
          <w:sz w:val="24"/>
          <w:szCs w:val="24"/>
        </w:rPr>
        <w:t xml:space="preserve"> in</w:t>
      </w:r>
      <w:r w:rsidR="00D248EA" w:rsidRPr="00414C23">
        <w:rPr>
          <w:rFonts w:ascii="Arial" w:hAnsi="Arial" w:cs="Arial"/>
          <w:sz w:val="24"/>
          <w:szCs w:val="24"/>
        </w:rPr>
        <w:t xml:space="preserve"> the</w:t>
      </w:r>
      <w:r w:rsidRPr="00414C23">
        <w:rPr>
          <w:rFonts w:ascii="Arial" w:hAnsi="Arial" w:cs="Arial"/>
          <w:sz w:val="24"/>
          <w:szCs w:val="24"/>
        </w:rPr>
        <w:t xml:space="preserve"> manufacture of soaps, paints, and lubricants, and the</w:t>
      </w:r>
      <w:r w:rsidR="00D248EA" w:rsidRPr="00414C23">
        <w:rPr>
          <w:rFonts w:ascii="Arial" w:hAnsi="Arial" w:cs="Arial"/>
          <w:sz w:val="24"/>
          <w:szCs w:val="24"/>
        </w:rPr>
        <w:t xml:space="preserve"> plant has also been used in phytoremediation to extract heavy chemicals </w:t>
      </w:r>
      <w:r w:rsidRPr="00414C23">
        <w:rPr>
          <w:rFonts w:ascii="Arial" w:hAnsi="Arial" w:cs="Arial"/>
          <w:sz w:val="24"/>
          <w:szCs w:val="24"/>
        </w:rPr>
        <w:t xml:space="preserve">from contaminated soils </w:t>
      </w:r>
      <w:r w:rsidR="00D248EA" w:rsidRPr="00414C23">
        <w:rPr>
          <w:rFonts w:ascii="Arial" w:hAnsi="Arial" w:cs="Arial"/>
          <w:sz w:val="24"/>
          <w:szCs w:val="24"/>
        </w:rPr>
        <w:t>(</w:t>
      </w:r>
      <w:r w:rsidR="007D5172" w:rsidRPr="00BB2C9B">
        <w:rPr>
          <w:rFonts w:ascii="Arial" w:hAnsi="Arial" w:cs="Arial"/>
          <w:color w:val="222222"/>
          <w:sz w:val="24"/>
          <w:szCs w:val="24"/>
          <w:highlight w:val="yellow"/>
          <w:shd w:val="clear" w:color="auto" w:fill="FFFFFF"/>
        </w:rPr>
        <w:t>Chauhan</w:t>
      </w:r>
      <w:r w:rsidR="007D5172" w:rsidRPr="00BB2C9B">
        <w:rPr>
          <w:rFonts w:ascii="Arial" w:hAnsi="Arial" w:cs="Arial"/>
          <w:color w:val="222222"/>
          <w:sz w:val="24"/>
          <w:szCs w:val="24"/>
          <w:highlight w:val="yellow"/>
          <w:shd w:val="clear" w:color="auto" w:fill="FFFFFF"/>
        </w:rPr>
        <w:t xml:space="preserve"> and</w:t>
      </w:r>
      <w:r w:rsidR="007D5172" w:rsidRPr="00BB2C9B">
        <w:rPr>
          <w:rFonts w:ascii="Arial" w:hAnsi="Arial" w:cs="Arial"/>
          <w:color w:val="222222"/>
          <w:sz w:val="24"/>
          <w:szCs w:val="24"/>
          <w:highlight w:val="yellow"/>
          <w:shd w:val="clear" w:color="auto" w:fill="FFFFFF"/>
        </w:rPr>
        <w:t xml:space="preserve"> Mathur, </w:t>
      </w:r>
      <w:r w:rsidR="00D248EA" w:rsidRPr="00BB2C9B">
        <w:rPr>
          <w:rFonts w:ascii="Arial" w:hAnsi="Arial" w:cs="Arial"/>
          <w:sz w:val="24"/>
          <w:szCs w:val="24"/>
          <w:highlight w:val="yellow"/>
        </w:rPr>
        <w:t>20</w:t>
      </w:r>
      <w:r w:rsidR="007D5172" w:rsidRPr="00BB2C9B">
        <w:rPr>
          <w:rFonts w:ascii="Arial" w:hAnsi="Arial" w:cs="Arial"/>
          <w:sz w:val="24"/>
          <w:szCs w:val="24"/>
          <w:highlight w:val="yellow"/>
        </w:rPr>
        <w:t>20</w:t>
      </w:r>
      <w:r w:rsidR="00D248EA" w:rsidRPr="00414C23">
        <w:rPr>
          <w:rFonts w:ascii="Arial" w:hAnsi="Arial" w:cs="Arial"/>
          <w:sz w:val="24"/>
          <w:szCs w:val="24"/>
        </w:rPr>
        <w:t>)</w:t>
      </w:r>
      <w:r w:rsidRPr="00414C23">
        <w:rPr>
          <w:rFonts w:ascii="Arial" w:hAnsi="Arial" w:cs="Arial"/>
          <w:sz w:val="24"/>
          <w:szCs w:val="24"/>
        </w:rPr>
        <w:t xml:space="preserve">. In Nigeria, seeds are consumed fresh or roasted and are traditionally used for managing hypertension, ulcers, erectile dysfunction, and diabetes. Furthermore, sunflowers are crucial for apiculture and biodiversity as a vital honeybee forage </w:t>
      </w:r>
      <w:r w:rsidR="00D248EA" w:rsidRPr="00414C23">
        <w:rPr>
          <w:rFonts w:ascii="Arial" w:hAnsi="Arial" w:cs="Arial"/>
          <w:sz w:val="24"/>
          <w:szCs w:val="24"/>
        </w:rPr>
        <w:t>(</w:t>
      </w:r>
      <w:proofErr w:type="spellStart"/>
      <w:r w:rsidR="0055497E" w:rsidRPr="00BB2C9B">
        <w:rPr>
          <w:rFonts w:ascii="Arial" w:hAnsi="Arial" w:cs="Arial"/>
          <w:sz w:val="24"/>
          <w:szCs w:val="24"/>
          <w:highlight w:val="yellow"/>
        </w:rPr>
        <w:t>Malunjkar</w:t>
      </w:r>
      <w:proofErr w:type="spellEnd"/>
      <w:r w:rsidR="00D248EA" w:rsidRPr="00BB2C9B">
        <w:rPr>
          <w:rFonts w:ascii="Arial" w:hAnsi="Arial" w:cs="Arial"/>
          <w:sz w:val="24"/>
          <w:szCs w:val="24"/>
          <w:highlight w:val="yellow"/>
        </w:rPr>
        <w:t xml:space="preserve"> </w:t>
      </w:r>
      <w:r w:rsidR="00D248EA" w:rsidRPr="00BB2C9B">
        <w:rPr>
          <w:rFonts w:ascii="Arial" w:hAnsi="Arial" w:cs="Arial"/>
          <w:i/>
          <w:iCs/>
          <w:sz w:val="24"/>
          <w:szCs w:val="24"/>
          <w:highlight w:val="yellow"/>
        </w:rPr>
        <w:t>et al</w:t>
      </w:r>
      <w:r w:rsidR="00D248EA" w:rsidRPr="00BB2C9B">
        <w:rPr>
          <w:rFonts w:ascii="Arial" w:hAnsi="Arial" w:cs="Arial"/>
          <w:sz w:val="24"/>
          <w:szCs w:val="24"/>
          <w:highlight w:val="yellow"/>
        </w:rPr>
        <w:t>., 202</w:t>
      </w:r>
      <w:r w:rsidR="0055497E" w:rsidRPr="00BB2C9B">
        <w:rPr>
          <w:rFonts w:ascii="Arial" w:hAnsi="Arial" w:cs="Arial"/>
          <w:sz w:val="24"/>
          <w:szCs w:val="24"/>
          <w:highlight w:val="yellow"/>
        </w:rPr>
        <w:t>4</w:t>
      </w:r>
      <w:r w:rsidR="00D248EA" w:rsidRPr="00414C23">
        <w:rPr>
          <w:rFonts w:ascii="Arial" w:hAnsi="Arial" w:cs="Arial"/>
          <w:sz w:val="24"/>
          <w:szCs w:val="24"/>
        </w:rPr>
        <w:t>).</w:t>
      </w:r>
    </w:p>
    <w:p w14:paraId="624DBB19" w14:textId="75EBC010" w:rsidR="00110C5D" w:rsidRPr="00414C23" w:rsidRDefault="00A82345" w:rsidP="00C30AC9">
      <w:pPr>
        <w:tabs>
          <w:tab w:val="left" w:pos="360"/>
        </w:tabs>
        <w:spacing w:line="240" w:lineRule="auto"/>
        <w:jc w:val="both"/>
        <w:rPr>
          <w:rFonts w:ascii="Arial" w:hAnsi="Arial" w:cs="Arial"/>
          <w:sz w:val="24"/>
          <w:szCs w:val="24"/>
        </w:rPr>
      </w:pPr>
      <w:bookmarkStart w:id="5" w:name="_Toc197594093"/>
      <w:r>
        <w:rPr>
          <w:rFonts w:ascii="Arial" w:hAnsi="Arial" w:cs="Arial"/>
          <w:sz w:val="24"/>
          <w:szCs w:val="24"/>
        </w:rPr>
        <w:t>Crop farming</w:t>
      </w:r>
      <w:r w:rsidR="00D248EA" w:rsidRPr="00414C23">
        <w:rPr>
          <w:rFonts w:ascii="Arial" w:hAnsi="Arial" w:cs="Arial"/>
          <w:sz w:val="24"/>
          <w:szCs w:val="24"/>
        </w:rPr>
        <w:t xml:space="preserve"> in Africa is challenged by c</w:t>
      </w:r>
      <w:r w:rsidR="00540C15" w:rsidRPr="00414C23">
        <w:rPr>
          <w:rFonts w:ascii="Arial" w:hAnsi="Arial" w:cs="Arial"/>
          <w:sz w:val="24"/>
          <w:szCs w:val="24"/>
        </w:rPr>
        <w:t>rop diseases and post-harvest contamination, especially in Nigeria. While sunflower (</w:t>
      </w:r>
      <w:r w:rsidR="00540C15" w:rsidRPr="00414C23">
        <w:rPr>
          <w:rStyle w:val="Emphasis"/>
          <w:rFonts w:ascii="Arial" w:hAnsi="Arial" w:cs="Arial"/>
          <w:sz w:val="24"/>
          <w:szCs w:val="24"/>
        </w:rPr>
        <w:t>Helianthus annuus</w:t>
      </w:r>
      <w:r w:rsidR="00540C15" w:rsidRPr="00414C23">
        <w:rPr>
          <w:rFonts w:ascii="Arial" w:hAnsi="Arial" w:cs="Arial"/>
          <w:sz w:val="24"/>
          <w:szCs w:val="24"/>
        </w:rPr>
        <w:t xml:space="preserve"> L.) is gaining attention as an oilseed, its potential is underexplored due to limited data on its susceptibility to fungal infections and mycotoxin contamination. Sunflower seeds, used for food and feed, are particularly </w:t>
      </w:r>
      <w:r w:rsidR="00D84E32" w:rsidRPr="00414C23">
        <w:rPr>
          <w:rFonts w:ascii="Arial" w:hAnsi="Arial" w:cs="Arial"/>
          <w:sz w:val="24"/>
          <w:szCs w:val="24"/>
        </w:rPr>
        <w:t>prone</w:t>
      </w:r>
      <w:r w:rsidR="00540C15" w:rsidRPr="00414C23">
        <w:rPr>
          <w:rFonts w:ascii="Arial" w:hAnsi="Arial" w:cs="Arial"/>
          <w:sz w:val="24"/>
          <w:szCs w:val="24"/>
        </w:rPr>
        <w:t xml:space="preserve"> to fungal attacks and mycotoxin </w:t>
      </w:r>
      <w:r w:rsidR="00D248EA" w:rsidRPr="00414C23">
        <w:rPr>
          <w:rFonts w:ascii="Arial" w:hAnsi="Arial" w:cs="Arial"/>
          <w:sz w:val="24"/>
          <w:szCs w:val="24"/>
        </w:rPr>
        <w:t>contamination</w:t>
      </w:r>
      <w:r w:rsidR="00540C15" w:rsidRPr="00414C23">
        <w:rPr>
          <w:rFonts w:ascii="Arial" w:hAnsi="Arial" w:cs="Arial"/>
          <w:sz w:val="24"/>
          <w:szCs w:val="24"/>
        </w:rPr>
        <w:t xml:space="preserve"> under </w:t>
      </w:r>
      <w:r w:rsidR="00D84E32" w:rsidRPr="00414C23">
        <w:rPr>
          <w:rFonts w:ascii="Arial" w:hAnsi="Arial" w:cs="Arial"/>
          <w:sz w:val="24"/>
          <w:szCs w:val="24"/>
        </w:rPr>
        <w:t xml:space="preserve">favourable </w:t>
      </w:r>
      <w:r w:rsidR="00540C15" w:rsidRPr="00414C23">
        <w:rPr>
          <w:rFonts w:ascii="Arial" w:hAnsi="Arial" w:cs="Arial"/>
          <w:sz w:val="24"/>
          <w:szCs w:val="24"/>
        </w:rPr>
        <w:t>conditions</w:t>
      </w:r>
      <w:r w:rsidR="00110C5D" w:rsidRPr="00414C23">
        <w:rPr>
          <w:rFonts w:ascii="Arial" w:hAnsi="Arial" w:cs="Arial"/>
          <w:sz w:val="24"/>
          <w:szCs w:val="24"/>
        </w:rPr>
        <w:t xml:space="preserve"> (</w:t>
      </w:r>
      <w:r w:rsidR="007D5172" w:rsidRPr="00BB2C9B">
        <w:rPr>
          <w:rFonts w:ascii="Arial" w:hAnsi="Arial" w:cs="Arial"/>
          <w:sz w:val="24"/>
          <w:szCs w:val="24"/>
          <w:highlight w:val="yellow"/>
        </w:rPr>
        <w:t>Cao</w:t>
      </w:r>
      <w:r w:rsidR="00110C5D" w:rsidRPr="00BB2C9B">
        <w:rPr>
          <w:rFonts w:ascii="Arial" w:hAnsi="Arial" w:cs="Arial"/>
          <w:sz w:val="24"/>
          <w:szCs w:val="24"/>
          <w:highlight w:val="yellow"/>
        </w:rPr>
        <w:t xml:space="preserve"> </w:t>
      </w:r>
      <w:r w:rsidR="00110C5D" w:rsidRPr="00BB2C9B">
        <w:rPr>
          <w:rFonts w:ascii="Arial" w:hAnsi="Arial" w:cs="Arial"/>
          <w:i/>
          <w:iCs/>
          <w:sz w:val="24"/>
          <w:szCs w:val="24"/>
          <w:highlight w:val="yellow"/>
        </w:rPr>
        <w:t>et al</w:t>
      </w:r>
      <w:r w:rsidR="00110C5D" w:rsidRPr="00BB2C9B">
        <w:rPr>
          <w:rFonts w:ascii="Arial" w:hAnsi="Arial" w:cs="Arial"/>
          <w:sz w:val="24"/>
          <w:szCs w:val="24"/>
          <w:highlight w:val="yellow"/>
        </w:rPr>
        <w:t>., 202</w:t>
      </w:r>
      <w:r w:rsidR="007D5172" w:rsidRPr="00BB2C9B">
        <w:rPr>
          <w:rFonts w:ascii="Arial" w:hAnsi="Arial" w:cs="Arial"/>
          <w:sz w:val="24"/>
          <w:szCs w:val="24"/>
          <w:highlight w:val="yellow"/>
        </w:rPr>
        <w:t>2</w:t>
      </w:r>
      <w:r w:rsidR="00110C5D" w:rsidRPr="00414C23">
        <w:rPr>
          <w:rFonts w:ascii="Arial" w:hAnsi="Arial" w:cs="Arial"/>
          <w:sz w:val="24"/>
          <w:szCs w:val="24"/>
        </w:rPr>
        <w:t>).</w:t>
      </w:r>
    </w:p>
    <w:p w14:paraId="5B0FA4D8" w14:textId="012C938F" w:rsidR="00110C5D" w:rsidRPr="00414C23" w:rsidRDefault="00540C15" w:rsidP="00C30AC9">
      <w:pPr>
        <w:tabs>
          <w:tab w:val="left" w:pos="360"/>
        </w:tabs>
        <w:spacing w:line="240" w:lineRule="auto"/>
        <w:jc w:val="both"/>
        <w:rPr>
          <w:rFonts w:ascii="Arial" w:hAnsi="Arial" w:cs="Arial"/>
          <w:bCs/>
          <w:iCs/>
          <w:sz w:val="24"/>
          <w:szCs w:val="24"/>
        </w:rPr>
      </w:pPr>
      <w:r w:rsidRPr="00414C23">
        <w:rPr>
          <w:rFonts w:ascii="Arial" w:hAnsi="Arial" w:cs="Arial"/>
          <w:sz w:val="24"/>
          <w:szCs w:val="24"/>
        </w:rPr>
        <w:t xml:space="preserve">Globally, sunflower is impacted by fungal pathogens like </w:t>
      </w:r>
      <w:r w:rsidRPr="00414C23">
        <w:rPr>
          <w:rStyle w:val="Emphasis"/>
          <w:rFonts w:ascii="Arial" w:hAnsi="Arial" w:cs="Arial"/>
          <w:sz w:val="24"/>
          <w:szCs w:val="24"/>
        </w:rPr>
        <w:t xml:space="preserve">Alternaria </w:t>
      </w:r>
      <w:proofErr w:type="spellStart"/>
      <w:r w:rsidRPr="00414C23">
        <w:rPr>
          <w:rStyle w:val="Emphasis"/>
          <w:rFonts w:ascii="Arial" w:hAnsi="Arial" w:cs="Arial"/>
          <w:sz w:val="24"/>
          <w:szCs w:val="24"/>
        </w:rPr>
        <w:t>helianthi</w:t>
      </w:r>
      <w:proofErr w:type="spellEnd"/>
      <w:r w:rsidRPr="00414C23">
        <w:rPr>
          <w:rFonts w:ascii="Arial" w:hAnsi="Arial" w:cs="Arial"/>
          <w:sz w:val="24"/>
          <w:szCs w:val="24"/>
        </w:rPr>
        <w:t xml:space="preserve">, </w:t>
      </w:r>
      <w:r w:rsidRPr="00414C23">
        <w:rPr>
          <w:rStyle w:val="Emphasis"/>
          <w:rFonts w:ascii="Arial" w:hAnsi="Arial" w:cs="Arial"/>
          <w:sz w:val="24"/>
          <w:szCs w:val="24"/>
        </w:rPr>
        <w:t>Fusarium verticillioides</w:t>
      </w:r>
      <w:r w:rsidRPr="00414C23">
        <w:rPr>
          <w:rFonts w:ascii="Arial" w:hAnsi="Arial" w:cs="Arial"/>
          <w:sz w:val="24"/>
          <w:szCs w:val="24"/>
        </w:rPr>
        <w:t xml:space="preserve">, and </w:t>
      </w:r>
      <w:r w:rsidRPr="00414C23">
        <w:rPr>
          <w:rStyle w:val="Emphasis"/>
          <w:rFonts w:ascii="Arial" w:hAnsi="Arial" w:cs="Arial"/>
          <w:sz w:val="24"/>
          <w:szCs w:val="24"/>
        </w:rPr>
        <w:t xml:space="preserve">Sclerotinia </w:t>
      </w:r>
      <w:proofErr w:type="spellStart"/>
      <w:r w:rsidRPr="00414C23">
        <w:rPr>
          <w:rStyle w:val="Emphasis"/>
          <w:rFonts w:ascii="Arial" w:hAnsi="Arial" w:cs="Arial"/>
          <w:sz w:val="24"/>
          <w:szCs w:val="24"/>
        </w:rPr>
        <w:t>sclerotiorum</w:t>
      </w:r>
      <w:proofErr w:type="spellEnd"/>
      <w:r w:rsidRPr="00414C23">
        <w:rPr>
          <w:rFonts w:ascii="Arial" w:hAnsi="Arial" w:cs="Arial"/>
          <w:sz w:val="24"/>
          <w:szCs w:val="24"/>
        </w:rPr>
        <w:t>, which compromise seed quality and yield</w:t>
      </w:r>
      <w:r w:rsidR="00110C5D" w:rsidRPr="00414C23">
        <w:rPr>
          <w:rFonts w:ascii="Arial" w:hAnsi="Arial" w:cs="Arial"/>
          <w:sz w:val="24"/>
          <w:szCs w:val="24"/>
        </w:rPr>
        <w:t xml:space="preserve"> (Gulya</w:t>
      </w:r>
      <w:r w:rsidR="00110C5D" w:rsidRPr="00414C23">
        <w:rPr>
          <w:rFonts w:ascii="Arial" w:hAnsi="Arial" w:cs="Arial"/>
          <w:i/>
          <w:iCs/>
          <w:sz w:val="24"/>
          <w:szCs w:val="24"/>
        </w:rPr>
        <w:t xml:space="preserve"> et al</w:t>
      </w:r>
      <w:r w:rsidR="00110C5D" w:rsidRPr="00414C23">
        <w:rPr>
          <w:rFonts w:ascii="Arial" w:hAnsi="Arial" w:cs="Arial"/>
          <w:sz w:val="24"/>
          <w:szCs w:val="24"/>
        </w:rPr>
        <w:t>., 2010</w:t>
      </w:r>
      <w:r w:rsidR="001C41F3" w:rsidRPr="00414C23">
        <w:rPr>
          <w:rFonts w:ascii="Arial" w:hAnsi="Arial" w:cs="Arial"/>
          <w:sz w:val="24"/>
          <w:szCs w:val="24"/>
        </w:rPr>
        <w:t xml:space="preserve">; </w:t>
      </w:r>
      <w:r w:rsidR="009919CC">
        <w:rPr>
          <w:rFonts w:ascii="Arial" w:hAnsi="Arial" w:cs="Arial"/>
          <w:sz w:val="24"/>
          <w:szCs w:val="24"/>
        </w:rPr>
        <w:t>Y</w:t>
      </w:r>
      <w:r w:rsidR="001C41F3" w:rsidRPr="00414C23">
        <w:rPr>
          <w:rFonts w:ascii="Arial" w:hAnsi="Arial" w:cs="Arial"/>
          <w:sz w:val="24"/>
          <w:szCs w:val="24"/>
        </w:rPr>
        <w:t xml:space="preserve">ang </w:t>
      </w:r>
      <w:r w:rsidR="001C41F3" w:rsidRPr="00414C23">
        <w:rPr>
          <w:rFonts w:ascii="Arial" w:hAnsi="Arial" w:cs="Arial"/>
          <w:i/>
          <w:iCs/>
          <w:sz w:val="24"/>
          <w:szCs w:val="24"/>
        </w:rPr>
        <w:t>et al</w:t>
      </w:r>
      <w:r w:rsidR="001C41F3" w:rsidRPr="00414C23">
        <w:rPr>
          <w:rFonts w:ascii="Arial" w:hAnsi="Arial" w:cs="Arial"/>
          <w:sz w:val="24"/>
          <w:szCs w:val="24"/>
        </w:rPr>
        <w:t>., 2024</w:t>
      </w:r>
      <w:r w:rsidR="00110C5D" w:rsidRPr="00414C23">
        <w:rPr>
          <w:rFonts w:ascii="Arial" w:hAnsi="Arial" w:cs="Arial"/>
          <w:sz w:val="24"/>
          <w:szCs w:val="24"/>
        </w:rPr>
        <w:t>)</w:t>
      </w:r>
      <w:r w:rsidR="00D84E32" w:rsidRPr="00414C23">
        <w:rPr>
          <w:rFonts w:ascii="Arial" w:hAnsi="Arial" w:cs="Arial"/>
          <w:sz w:val="24"/>
          <w:szCs w:val="24"/>
        </w:rPr>
        <w:t>.</w:t>
      </w:r>
      <w:r w:rsidRPr="00414C23">
        <w:rPr>
          <w:rFonts w:ascii="Arial" w:hAnsi="Arial" w:cs="Arial"/>
          <w:sz w:val="24"/>
          <w:szCs w:val="24"/>
        </w:rPr>
        <w:t xml:space="preserve"> Nigeria's humid and warm climate</w:t>
      </w:r>
      <w:r w:rsidR="00D84E32" w:rsidRPr="00414C23">
        <w:rPr>
          <w:rFonts w:ascii="Arial" w:hAnsi="Arial" w:cs="Arial"/>
          <w:sz w:val="24"/>
          <w:szCs w:val="24"/>
        </w:rPr>
        <w:t xml:space="preserve"> </w:t>
      </w:r>
      <w:r w:rsidRPr="00414C23">
        <w:rPr>
          <w:rFonts w:ascii="Arial" w:hAnsi="Arial" w:cs="Arial"/>
          <w:sz w:val="24"/>
          <w:szCs w:val="24"/>
        </w:rPr>
        <w:t>favour</w:t>
      </w:r>
      <w:r w:rsidR="00D84E32" w:rsidRPr="00414C23">
        <w:rPr>
          <w:rFonts w:ascii="Arial" w:hAnsi="Arial" w:cs="Arial"/>
          <w:sz w:val="24"/>
          <w:szCs w:val="24"/>
        </w:rPr>
        <w:t>s</w:t>
      </w:r>
      <w:r w:rsidRPr="00414C23">
        <w:rPr>
          <w:rFonts w:ascii="Arial" w:hAnsi="Arial" w:cs="Arial"/>
          <w:sz w:val="24"/>
          <w:szCs w:val="24"/>
        </w:rPr>
        <w:t xml:space="preserve"> fungal growth</w:t>
      </w:r>
      <w:r w:rsidR="00D84E32" w:rsidRPr="00414C23">
        <w:rPr>
          <w:rFonts w:ascii="Arial" w:hAnsi="Arial" w:cs="Arial"/>
          <w:sz w:val="24"/>
          <w:szCs w:val="24"/>
        </w:rPr>
        <w:t xml:space="preserve"> and notably</w:t>
      </w:r>
      <w:r w:rsidRPr="00414C23">
        <w:rPr>
          <w:rFonts w:ascii="Arial" w:hAnsi="Arial" w:cs="Arial"/>
          <w:sz w:val="24"/>
          <w:szCs w:val="24"/>
        </w:rPr>
        <w:t xml:space="preserve">, </w:t>
      </w:r>
      <w:r w:rsidRPr="00414C23">
        <w:rPr>
          <w:rStyle w:val="Emphasis"/>
          <w:rFonts w:ascii="Arial" w:hAnsi="Arial" w:cs="Arial"/>
          <w:sz w:val="24"/>
          <w:szCs w:val="24"/>
        </w:rPr>
        <w:t>Aspergillus</w:t>
      </w:r>
      <w:r w:rsidRPr="00414C23">
        <w:rPr>
          <w:rFonts w:ascii="Arial" w:hAnsi="Arial" w:cs="Arial"/>
          <w:sz w:val="24"/>
          <w:szCs w:val="24"/>
        </w:rPr>
        <w:t xml:space="preserve"> species, producers of hazardous aflatoxins, are a concern due to their role in food spoilage and health risks upon consumption</w:t>
      </w:r>
      <w:r w:rsidR="00110C5D" w:rsidRPr="00414C23">
        <w:rPr>
          <w:rFonts w:ascii="Arial" w:hAnsi="Arial" w:cs="Arial"/>
          <w:sz w:val="24"/>
          <w:szCs w:val="24"/>
        </w:rPr>
        <w:t xml:space="preserve"> (</w:t>
      </w:r>
      <w:r w:rsidR="001C41F3" w:rsidRPr="00414C23">
        <w:rPr>
          <w:rFonts w:ascii="Arial" w:hAnsi="Arial" w:cs="Arial"/>
          <w:sz w:val="24"/>
          <w:szCs w:val="24"/>
        </w:rPr>
        <w:t xml:space="preserve">Ráduly </w:t>
      </w:r>
      <w:r w:rsidR="001C41F3" w:rsidRPr="00414C23">
        <w:rPr>
          <w:rFonts w:ascii="Arial" w:hAnsi="Arial" w:cs="Arial"/>
          <w:i/>
          <w:iCs/>
          <w:sz w:val="24"/>
          <w:szCs w:val="24"/>
        </w:rPr>
        <w:t>et al</w:t>
      </w:r>
      <w:r w:rsidR="001C41F3" w:rsidRPr="00414C23">
        <w:rPr>
          <w:rFonts w:ascii="Arial" w:hAnsi="Arial" w:cs="Arial"/>
          <w:sz w:val="24"/>
          <w:szCs w:val="24"/>
        </w:rPr>
        <w:t>., 2020</w:t>
      </w:r>
      <w:r w:rsidR="00110C5D" w:rsidRPr="00414C23">
        <w:rPr>
          <w:rFonts w:ascii="Arial" w:hAnsi="Arial" w:cs="Arial"/>
          <w:sz w:val="24"/>
          <w:szCs w:val="24"/>
        </w:rPr>
        <w:t>).</w:t>
      </w:r>
    </w:p>
    <w:p w14:paraId="0233C87E" w14:textId="18505F7C" w:rsidR="00110C5D"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sz w:val="24"/>
          <w:szCs w:val="24"/>
        </w:rPr>
        <w:t xml:space="preserve">The severity of mycotoxin contamination is </w:t>
      </w:r>
      <w:r w:rsidR="00D84E32" w:rsidRPr="00414C23">
        <w:rPr>
          <w:rFonts w:ascii="Arial" w:hAnsi="Arial" w:cs="Arial"/>
          <w:sz w:val="24"/>
          <w:szCs w:val="24"/>
        </w:rPr>
        <w:t>greater</w:t>
      </w:r>
      <w:r w:rsidRPr="00414C23">
        <w:rPr>
          <w:rFonts w:ascii="Arial" w:hAnsi="Arial" w:cs="Arial"/>
          <w:sz w:val="24"/>
          <w:szCs w:val="24"/>
        </w:rPr>
        <w:t xml:space="preserve"> in developing nations like Nigeria due to inadequate regulatory enforcement and </w:t>
      </w:r>
      <w:r w:rsidR="00A81B9E">
        <w:rPr>
          <w:rFonts w:ascii="Arial" w:hAnsi="Arial" w:cs="Arial"/>
          <w:sz w:val="24"/>
          <w:szCs w:val="24"/>
        </w:rPr>
        <w:t xml:space="preserve">a </w:t>
      </w:r>
      <w:r w:rsidRPr="00414C23">
        <w:rPr>
          <w:rFonts w:ascii="Arial" w:hAnsi="Arial" w:cs="Arial"/>
          <w:sz w:val="24"/>
          <w:szCs w:val="24"/>
        </w:rPr>
        <w:t xml:space="preserve">lack of awareness among small-scale farmers and consumers regarding </w:t>
      </w:r>
      <w:r w:rsidR="00D84E32" w:rsidRPr="00414C23">
        <w:rPr>
          <w:rFonts w:ascii="Arial" w:hAnsi="Arial" w:cs="Arial"/>
          <w:sz w:val="24"/>
          <w:szCs w:val="24"/>
        </w:rPr>
        <w:t xml:space="preserve">the dangers of </w:t>
      </w:r>
      <w:r w:rsidRPr="00414C23">
        <w:rPr>
          <w:rFonts w:ascii="Arial" w:hAnsi="Arial" w:cs="Arial"/>
          <w:sz w:val="24"/>
          <w:szCs w:val="24"/>
        </w:rPr>
        <w:t xml:space="preserve">mycotoxin. This leads to poor pre- and post-harvest practices that </w:t>
      </w:r>
      <w:r w:rsidR="00D84E32" w:rsidRPr="00414C23">
        <w:rPr>
          <w:rFonts w:ascii="Arial" w:hAnsi="Arial" w:cs="Arial"/>
          <w:sz w:val="24"/>
          <w:szCs w:val="24"/>
        </w:rPr>
        <w:t>increase the risks of</w:t>
      </w:r>
      <w:r w:rsidRPr="00414C23">
        <w:rPr>
          <w:rFonts w:ascii="Arial" w:hAnsi="Arial" w:cs="Arial"/>
          <w:sz w:val="24"/>
          <w:szCs w:val="24"/>
        </w:rPr>
        <w:t xml:space="preserve"> contamination</w:t>
      </w:r>
      <w:r w:rsidR="00D84E32" w:rsidRPr="00414C23">
        <w:rPr>
          <w:rFonts w:ascii="Arial" w:hAnsi="Arial" w:cs="Arial"/>
          <w:sz w:val="24"/>
          <w:szCs w:val="24"/>
        </w:rPr>
        <w:t xml:space="preserve"> </w:t>
      </w:r>
      <w:r w:rsidR="00110C5D" w:rsidRPr="00414C23">
        <w:rPr>
          <w:rFonts w:ascii="Arial" w:hAnsi="Arial" w:cs="Arial"/>
          <w:sz w:val="24"/>
          <w:szCs w:val="24"/>
        </w:rPr>
        <w:t xml:space="preserve">(Ezekiel </w:t>
      </w:r>
      <w:r w:rsidR="00110C5D" w:rsidRPr="00414C23">
        <w:rPr>
          <w:rFonts w:ascii="Arial" w:hAnsi="Arial" w:cs="Arial"/>
          <w:i/>
          <w:iCs/>
          <w:sz w:val="24"/>
          <w:szCs w:val="24"/>
        </w:rPr>
        <w:t>et al</w:t>
      </w:r>
      <w:r w:rsidR="00110C5D" w:rsidRPr="00414C23">
        <w:rPr>
          <w:rFonts w:ascii="Arial" w:hAnsi="Arial" w:cs="Arial"/>
          <w:sz w:val="24"/>
          <w:szCs w:val="24"/>
        </w:rPr>
        <w:t xml:space="preserve">., </w:t>
      </w:r>
      <w:r w:rsidR="00110C5D" w:rsidRPr="00BB2C9B">
        <w:rPr>
          <w:rFonts w:ascii="Arial" w:hAnsi="Arial" w:cs="Arial"/>
          <w:sz w:val="24"/>
          <w:szCs w:val="24"/>
          <w:highlight w:val="yellow"/>
        </w:rPr>
        <w:t>201</w:t>
      </w:r>
      <w:r w:rsidR="007D5172" w:rsidRPr="00BB2C9B">
        <w:rPr>
          <w:rFonts w:ascii="Arial" w:hAnsi="Arial" w:cs="Arial"/>
          <w:sz w:val="24"/>
          <w:szCs w:val="24"/>
          <w:highlight w:val="yellow"/>
        </w:rPr>
        <w:t>4</w:t>
      </w:r>
      <w:r w:rsidR="00110C5D" w:rsidRPr="00414C23">
        <w:rPr>
          <w:rFonts w:ascii="Arial" w:hAnsi="Arial" w:cs="Arial"/>
          <w:sz w:val="24"/>
          <w:szCs w:val="24"/>
        </w:rPr>
        <w:t>).</w:t>
      </w:r>
    </w:p>
    <w:p w14:paraId="179F2AF8" w14:textId="77777777" w:rsidR="00540C15" w:rsidRPr="00414C23" w:rsidRDefault="00540C15" w:rsidP="00C30AC9">
      <w:pPr>
        <w:tabs>
          <w:tab w:val="left" w:pos="360"/>
        </w:tabs>
        <w:spacing w:line="240" w:lineRule="auto"/>
        <w:jc w:val="both"/>
        <w:rPr>
          <w:rFonts w:ascii="Arial" w:hAnsi="Arial" w:cs="Arial"/>
          <w:bCs/>
          <w:iCs/>
          <w:sz w:val="24"/>
          <w:szCs w:val="24"/>
        </w:rPr>
      </w:pPr>
      <w:r w:rsidRPr="00414C23">
        <w:rPr>
          <w:rFonts w:ascii="Arial" w:hAnsi="Arial" w:cs="Arial"/>
          <w:sz w:val="24"/>
          <w:szCs w:val="24"/>
        </w:rPr>
        <w:t xml:space="preserve">Furthermore, comprehensive data on mycotoxin contamination in crops like sunflower remain scarce, particularly in </w:t>
      </w:r>
      <w:r w:rsidR="00A81B9E">
        <w:rPr>
          <w:rFonts w:ascii="Arial" w:hAnsi="Arial" w:cs="Arial"/>
          <w:sz w:val="24"/>
          <w:szCs w:val="24"/>
        </w:rPr>
        <w:t>the North-</w:t>
      </w:r>
      <w:r w:rsidR="007675FA" w:rsidRPr="00414C23">
        <w:rPr>
          <w:rFonts w:ascii="Arial" w:hAnsi="Arial" w:cs="Arial"/>
          <w:sz w:val="24"/>
          <w:szCs w:val="24"/>
        </w:rPr>
        <w:t xml:space="preserve">Central region of </w:t>
      </w:r>
      <w:r w:rsidRPr="00414C23">
        <w:rPr>
          <w:rFonts w:ascii="Arial" w:hAnsi="Arial" w:cs="Arial"/>
          <w:sz w:val="24"/>
          <w:szCs w:val="24"/>
        </w:rPr>
        <w:t>Nigeria</w:t>
      </w:r>
      <w:r w:rsidR="007675FA" w:rsidRPr="00414C23">
        <w:rPr>
          <w:rFonts w:ascii="Arial" w:hAnsi="Arial" w:cs="Arial"/>
          <w:sz w:val="24"/>
          <w:szCs w:val="24"/>
        </w:rPr>
        <w:t>, where various agricultural activities</w:t>
      </w:r>
      <w:r w:rsidRPr="00414C23">
        <w:rPr>
          <w:rFonts w:ascii="Arial" w:hAnsi="Arial" w:cs="Arial"/>
          <w:sz w:val="24"/>
          <w:szCs w:val="24"/>
        </w:rPr>
        <w:t xml:space="preserve"> </w:t>
      </w:r>
      <w:r w:rsidR="007675FA" w:rsidRPr="00414C23">
        <w:rPr>
          <w:rFonts w:ascii="Arial" w:hAnsi="Arial" w:cs="Arial"/>
          <w:sz w:val="24"/>
          <w:szCs w:val="24"/>
        </w:rPr>
        <w:t xml:space="preserve">are </w:t>
      </w:r>
      <w:r w:rsidR="00FA6FFA">
        <w:rPr>
          <w:rFonts w:ascii="Arial" w:hAnsi="Arial" w:cs="Arial"/>
          <w:sz w:val="24"/>
          <w:szCs w:val="24"/>
        </w:rPr>
        <w:t>practised</w:t>
      </w:r>
      <w:r w:rsidR="007675FA" w:rsidRPr="00414C23">
        <w:rPr>
          <w:rFonts w:ascii="Arial" w:hAnsi="Arial" w:cs="Arial"/>
          <w:sz w:val="24"/>
          <w:szCs w:val="24"/>
        </w:rPr>
        <w:t xml:space="preserve">. </w:t>
      </w:r>
    </w:p>
    <w:bookmarkEnd w:id="5"/>
    <w:p w14:paraId="5040317B" w14:textId="77777777" w:rsidR="00540C15" w:rsidRDefault="00540C15" w:rsidP="00C30AC9">
      <w:pPr>
        <w:tabs>
          <w:tab w:val="left" w:pos="360"/>
        </w:tabs>
        <w:spacing w:line="240" w:lineRule="auto"/>
        <w:jc w:val="both"/>
        <w:rPr>
          <w:rFonts w:ascii="Arial" w:hAnsi="Arial" w:cs="Arial"/>
          <w:bCs/>
          <w:sz w:val="24"/>
          <w:szCs w:val="24"/>
        </w:rPr>
      </w:pPr>
      <w:r w:rsidRPr="00414C23">
        <w:rPr>
          <w:rFonts w:ascii="Arial" w:hAnsi="Arial" w:cs="Arial"/>
          <w:bCs/>
          <w:sz w:val="24"/>
          <w:szCs w:val="24"/>
        </w:rPr>
        <w:t>This study was therefore carried out to determine the seed-borne fungi associated with seeds of selected sunflower varieties in Abuja, Nigeria.</w:t>
      </w:r>
    </w:p>
    <w:p w14:paraId="49B70DCE" w14:textId="77777777" w:rsidR="00A81B9E" w:rsidRDefault="00A81B9E" w:rsidP="00C30AC9">
      <w:pPr>
        <w:tabs>
          <w:tab w:val="left" w:pos="360"/>
        </w:tabs>
        <w:spacing w:line="240" w:lineRule="auto"/>
        <w:jc w:val="both"/>
        <w:rPr>
          <w:rFonts w:ascii="Arial" w:hAnsi="Arial" w:cs="Arial"/>
          <w:bCs/>
          <w:sz w:val="24"/>
          <w:szCs w:val="24"/>
        </w:rPr>
      </w:pPr>
    </w:p>
    <w:p w14:paraId="0E9974AD" w14:textId="77777777" w:rsidR="00540C15" w:rsidRPr="00414C23" w:rsidRDefault="00540C15" w:rsidP="00C30AC9">
      <w:pPr>
        <w:tabs>
          <w:tab w:val="left" w:pos="360"/>
        </w:tabs>
        <w:spacing w:line="240" w:lineRule="auto"/>
        <w:rPr>
          <w:rFonts w:ascii="Arial" w:hAnsi="Arial" w:cs="Arial"/>
          <w:bCs/>
          <w:sz w:val="24"/>
          <w:szCs w:val="24"/>
        </w:rPr>
      </w:pPr>
      <w:bookmarkStart w:id="6" w:name="_Toc198796016"/>
      <w:r w:rsidRPr="00414C23">
        <w:rPr>
          <w:rStyle w:val="Heading1Char"/>
          <w:rFonts w:ascii="Arial" w:hAnsi="Arial" w:cs="Arial"/>
          <w:szCs w:val="26"/>
        </w:rPr>
        <w:t xml:space="preserve">2. </w:t>
      </w:r>
      <w:r w:rsidR="00A81B9E">
        <w:rPr>
          <w:rStyle w:val="Heading1Char"/>
          <w:rFonts w:ascii="Arial" w:hAnsi="Arial" w:cs="Arial"/>
          <w:szCs w:val="26"/>
        </w:rPr>
        <w:t>Materials a</w:t>
      </w:r>
      <w:r w:rsidR="00A81B9E" w:rsidRPr="00414C23">
        <w:rPr>
          <w:rStyle w:val="Heading1Char"/>
          <w:rFonts w:ascii="Arial" w:hAnsi="Arial" w:cs="Arial"/>
          <w:szCs w:val="26"/>
        </w:rPr>
        <w:t>nd Methods</w:t>
      </w:r>
      <w:bookmarkEnd w:id="6"/>
    </w:p>
    <w:p w14:paraId="301DC659" w14:textId="77777777" w:rsidR="00540C15" w:rsidRPr="00414C23" w:rsidRDefault="00540C15" w:rsidP="00C30AC9">
      <w:pPr>
        <w:pStyle w:val="Heading2"/>
        <w:tabs>
          <w:tab w:val="left" w:pos="360"/>
        </w:tabs>
        <w:spacing w:line="240" w:lineRule="auto"/>
        <w:rPr>
          <w:rFonts w:ascii="Arial" w:hAnsi="Arial" w:cs="Arial"/>
        </w:rPr>
      </w:pPr>
      <w:bookmarkStart w:id="7" w:name="_Toc198796017"/>
      <w:r w:rsidRPr="00414C23">
        <w:rPr>
          <w:rStyle w:val="Heading2Char"/>
          <w:rFonts w:ascii="Arial" w:hAnsi="Arial" w:cs="Arial"/>
          <w:b/>
        </w:rPr>
        <w:t>2.1. Experimental location</w:t>
      </w:r>
      <w:bookmarkEnd w:id="7"/>
    </w:p>
    <w:p w14:paraId="014F1256" w14:textId="77777777" w:rsidR="00540C15" w:rsidRPr="00414C23" w:rsidRDefault="00540C15" w:rsidP="00C30AC9">
      <w:pPr>
        <w:tabs>
          <w:tab w:val="left" w:pos="360"/>
        </w:tabs>
        <w:spacing w:line="240" w:lineRule="auto"/>
        <w:ind w:right="2"/>
        <w:jc w:val="both"/>
        <w:rPr>
          <w:rFonts w:ascii="Arial" w:hAnsi="Arial" w:cs="Arial"/>
          <w:sz w:val="24"/>
          <w:szCs w:val="24"/>
        </w:rPr>
      </w:pPr>
      <w:r w:rsidRPr="00414C23">
        <w:rPr>
          <w:rFonts w:ascii="Arial" w:hAnsi="Arial" w:cs="Arial"/>
          <w:sz w:val="24"/>
          <w:szCs w:val="24"/>
        </w:rPr>
        <w:t xml:space="preserve">Experiments were conducted at the Crop Protection Laboratory, University of Abuja. University of Abuja is located at Latitude </w:t>
      </w:r>
      <w:r w:rsidR="00FA1447" w:rsidRPr="00414C23">
        <w:rPr>
          <w:rFonts w:ascii="Arial" w:hAnsi="Arial" w:cs="Arial"/>
          <w:sz w:val="24"/>
          <w:szCs w:val="24"/>
        </w:rPr>
        <w:t>9</w:t>
      </w:r>
      <w:r w:rsidRPr="00414C23">
        <w:rPr>
          <w:rFonts w:ascii="Arial" w:hAnsi="Arial" w:cs="Arial"/>
          <w:sz w:val="24"/>
          <w:szCs w:val="24"/>
        </w:rPr>
        <w:t xml:space="preserve"> ͦ </w:t>
      </w:r>
      <w:r w:rsidR="00FA1447" w:rsidRPr="00414C23">
        <w:rPr>
          <w:rFonts w:ascii="Arial" w:hAnsi="Arial" w:cs="Arial"/>
          <w:sz w:val="24"/>
          <w:szCs w:val="24"/>
        </w:rPr>
        <w:t>3.471’</w:t>
      </w:r>
      <w:r w:rsidRPr="00414C23">
        <w:rPr>
          <w:rFonts w:ascii="Arial" w:hAnsi="Arial" w:cs="Arial"/>
          <w:sz w:val="24"/>
          <w:szCs w:val="24"/>
        </w:rPr>
        <w:t xml:space="preserve"> </w:t>
      </w:r>
      <w:r w:rsidR="00FA1447" w:rsidRPr="00414C23">
        <w:rPr>
          <w:rFonts w:ascii="Arial" w:hAnsi="Arial" w:cs="Arial"/>
          <w:sz w:val="24"/>
          <w:szCs w:val="24"/>
        </w:rPr>
        <w:t>N</w:t>
      </w:r>
      <w:r w:rsidRPr="00414C23">
        <w:rPr>
          <w:rFonts w:ascii="Arial" w:hAnsi="Arial" w:cs="Arial"/>
          <w:sz w:val="24"/>
          <w:szCs w:val="24"/>
        </w:rPr>
        <w:t xml:space="preserve"> and Longitude 7</w:t>
      </w:r>
      <w:r w:rsidR="00FA1447" w:rsidRPr="00414C23">
        <w:rPr>
          <w:rFonts w:ascii="Arial" w:hAnsi="Arial" w:cs="Arial"/>
          <w:sz w:val="24"/>
          <w:szCs w:val="24"/>
        </w:rPr>
        <w:t xml:space="preserve"> ͦ 29.705’ E</w:t>
      </w:r>
      <w:r w:rsidRPr="00414C23">
        <w:rPr>
          <w:rFonts w:ascii="Arial" w:hAnsi="Arial" w:cs="Arial"/>
          <w:sz w:val="24"/>
          <w:szCs w:val="24"/>
        </w:rPr>
        <w:t xml:space="preserve">. Abuja </w:t>
      </w:r>
      <w:r w:rsidRPr="00414C23">
        <w:rPr>
          <w:rFonts w:ascii="Arial" w:hAnsi="Arial" w:cs="Arial"/>
          <w:sz w:val="24"/>
          <w:szCs w:val="24"/>
        </w:rPr>
        <w:lastRenderedPageBreak/>
        <w:t>is located within the centre of the country, within the Federal Capital territory (FCT)</w:t>
      </w:r>
      <w:r w:rsidR="00FA1447" w:rsidRPr="00414C23">
        <w:rPr>
          <w:rFonts w:ascii="Arial" w:hAnsi="Arial" w:cs="Arial"/>
          <w:sz w:val="24"/>
          <w:szCs w:val="24"/>
        </w:rPr>
        <w:t>.</w:t>
      </w:r>
      <w:r w:rsidRPr="00414C23">
        <w:rPr>
          <w:rFonts w:ascii="Arial" w:hAnsi="Arial" w:cs="Arial"/>
          <w:sz w:val="24"/>
          <w:szCs w:val="24"/>
        </w:rPr>
        <w:t xml:space="preserve"> It lies on 477m above sea level and features a </w:t>
      </w:r>
      <w:hyperlink r:id="rId7" w:tooltip="Tropical wet and dry climate" w:history="1">
        <w:r w:rsidRPr="00414C23">
          <w:rPr>
            <w:rStyle w:val="Hyperlink"/>
            <w:rFonts w:ascii="Arial" w:hAnsi="Arial" w:cs="Arial"/>
            <w:color w:val="auto"/>
            <w:sz w:val="24"/>
            <w:szCs w:val="24"/>
            <w:u w:val="none"/>
          </w:rPr>
          <w:t>tropical wet and dry climate</w:t>
        </w:r>
      </w:hyperlink>
      <w:r w:rsidRPr="00414C23">
        <w:rPr>
          <w:rFonts w:ascii="Arial" w:hAnsi="Arial" w:cs="Arial"/>
          <w:sz w:val="24"/>
          <w:szCs w:val="24"/>
        </w:rPr>
        <w:t> and experiences three weather conditions annually. The FCT has an area extent of 8,000 Km</w:t>
      </w:r>
      <w:r w:rsidRPr="00414C23">
        <w:rPr>
          <w:rFonts w:ascii="Arial" w:hAnsi="Arial" w:cs="Arial"/>
          <w:sz w:val="24"/>
          <w:szCs w:val="24"/>
          <w:vertAlign w:val="superscript"/>
        </w:rPr>
        <w:t>2</w:t>
      </w:r>
      <w:r w:rsidRPr="00414C23">
        <w:rPr>
          <w:rFonts w:ascii="Arial" w:hAnsi="Arial" w:cs="Arial"/>
          <w:sz w:val="24"/>
          <w:szCs w:val="24"/>
        </w:rPr>
        <w:t xml:space="preserve"> and lies between latitudes 8.25</w:t>
      </w:r>
      <w:r w:rsidRPr="00414C23">
        <w:rPr>
          <w:rFonts w:ascii="Arial" w:hAnsi="Arial" w:cs="Arial"/>
          <w:sz w:val="24"/>
          <w:szCs w:val="24"/>
          <w:vertAlign w:val="superscript"/>
        </w:rPr>
        <w:t>o</w:t>
      </w:r>
      <w:r w:rsidRPr="00414C23">
        <w:rPr>
          <w:rFonts w:ascii="Arial" w:hAnsi="Arial" w:cs="Arial"/>
          <w:sz w:val="24"/>
          <w:szCs w:val="24"/>
        </w:rPr>
        <w:t>N and 9.21</w:t>
      </w:r>
      <w:r w:rsidRPr="00414C23">
        <w:rPr>
          <w:rFonts w:ascii="Arial" w:hAnsi="Arial" w:cs="Arial"/>
          <w:sz w:val="24"/>
          <w:szCs w:val="24"/>
          <w:vertAlign w:val="superscript"/>
        </w:rPr>
        <w:t>o</w:t>
      </w:r>
      <w:r w:rsidRPr="00414C23">
        <w:rPr>
          <w:rFonts w:ascii="Arial" w:hAnsi="Arial" w:cs="Arial"/>
          <w:sz w:val="24"/>
          <w:szCs w:val="24"/>
        </w:rPr>
        <w:t>N of the equator and longitudes 6.45</w:t>
      </w:r>
      <w:r w:rsidRPr="00414C23">
        <w:rPr>
          <w:rFonts w:ascii="Arial" w:hAnsi="Arial" w:cs="Arial"/>
          <w:sz w:val="24"/>
          <w:szCs w:val="24"/>
          <w:vertAlign w:val="superscript"/>
        </w:rPr>
        <w:t>o</w:t>
      </w:r>
      <w:r w:rsidRPr="00414C23">
        <w:rPr>
          <w:rFonts w:ascii="Arial" w:hAnsi="Arial" w:cs="Arial"/>
          <w:sz w:val="24"/>
          <w:szCs w:val="24"/>
        </w:rPr>
        <w:t xml:space="preserve">E and </w:t>
      </w:r>
      <w:r w:rsidR="00FA6FFA">
        <w:rPr>
          <w:rFonts w:ascii="Arial" w:hAnsi="Arial" w:cs="Arial"/>
          <w:sz w:val="24"/>
          <w:szCs w:val="24"/>
        </w:rPr>
        <w:t>7.39 °E</w:t>
      </w:r>
      <w:r w:rsidRPr="00414C23">
        <w:rPr>
          <w:rFonts w:ascii="Arial" w:hAnsi="Arial" w:cs="Arial"/>
          <w:sz w:val="24"/>
          <w:szCs w:val="24"/>
        </w:rPr>
        <w:t xml:space="preserve"> of the Greenwich Meridian</w:t>
      </w:r>
      <w:r w:rsidR="006F678A" w:rsidRPr="00414C23">
        <w:rPr>
          <w:rFonts w:ascii="Arial" w:hAnsi="Arial" w:cs="Arial"/>
          <w:sz w:val="24"/>
          <w:szCs w:val="24"/>
        </w:rPr>
        <w:t xml:space="preserve"> (NearWeather.com, 2025)</w:t>
      </w:r>
      <w:r w:rsidRPr="00414C23">
        <w:rPr>
          <w:rFonts w:ascii="Arial" w:hAnsi="Arial" w:cs="Arial"/>
          <w:sz w:val="24"/>
          <w:szCs w:val="24"/>
        </w:rPr>
        <w:t>.</w:t>
      </w:r>
    </w:p>
    <w:p w14:paraId="517F2417" w14:textId="77777777" w:rsidR="00540C15" w:rsidRPr="00414C23" w:rsidRDefault="00540C15" w:rsidP="00C30AC9">
      <w:pPr>
        <w:tabs>
          <w:tab w:val="left" w:pos="360"/>
        </w:tabs>
        <w:spacing w:line="240" w:lineRule="auto"/>
        <w:jc w:val="both"/>
        <w:rPr>
          <w:rFonts w:ascii="Arial" w:hAnsi="Arial" w:cs="Arial"/>
          <w:b/>
          <w:bCs/>
          <w:sz w:val="24"/>
          <w:szCs w:val="24"/>
        </w:rPr>
      </w:pPr>
      <w:r w:rsidRPr="00414C23">
        <w:rPr>
          <w:rFonts w:ascii="Arial" w:hAnsi="Arial" w:cs="Arial"/>
          <w:b/>
          <w:bCs/>
          <w:sz w:val="24"/>
          <w:szCs w:val="24"/>
        </w:rPr>
        <w:t>2.2. Source of seeds</w:t>
      </w:r>
    </w:p>
    <w:p w14:paraId="15985EB3" w14:textId="77777777" w:rsidR="00540C15" w:rsidRPr="00414C23" w:rsidRDefault="001D32FA" w:rsidP="00C30AC9">
      <w:pPr>
        <w:tabs>
          <w:tab w:val="left" w:pos="360"/>
        </w:tabs>
        <w:spacing w:line="240" w:lineRule="auto"/>
        <w:jc w:val="both"/>
        <w:rPr>
          <w:rFonts w:ascii="Arial" w:hAnsi="Arial" w:cs="Arial"/>
        </w:rPr>
      </w:pPr>
      <w:r w:rsidRPr="00414C23">
        <w:rPr>
          <w:rFonts w:ascii="Arial" w:hAnsi="Arial" w:cs="Arial"/>
          <w:noProof/>
          <w:lang w:val="en-US"/>
        </w:rPr>
        <mc:AlternateContent>
          <mc:Choice Requires="wpg">
            <w:drawing>
              <wp:anchor distT="0" distB="0" distL="114300" distR="114300" simplePos="0" relativeHeight="251659264" behindDoc="0" locked="0" layoutInCell="1" allowOverlap="1" wp14:anchorId="3BB15DCC" wp14:editId="1E683CAB">
                <wp:simplePos x="0" y="0"/>
                <wp:positionH relativeFrom="column">
                  <wp:posOffset>1216025</wp:posOffset>
                </wp:positionH>
                <wp:positionV relativeFrom="paragraph">
                  <wp:posOffset>3484880</wp:posOffset>
                </wp:positionV>
                <wp:extent cx="4615180" cy="45720"/>
                <wp:effectExtent l="0" t="19050" r="0" b="0"/>
                <wp:wrapNone/>
                <wp:docPr id="68191792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5180" cy="45720"/>
                          <a:chOff x="0" y="965"/>
                          <a:chExt cx="44919" cy="2792"/>
                        </a:xfrm>
                      </wpg:grpSpPr>
                      <wps:wsp>
                        <wps:cNvPr id="1201591332" name="TextBox 4"/>
                        <wps:cNvSpPr txBox="1">
                          <a:spLocks noChangeArrowheads="1"/>
                        </wps:cNvSpPr>
                        <wps:spPr bwMode="auto">
                          <a:xfrm>
                            <a:off x="0" y="1092"/>
                            <a:ext cx="16573" cy="2665"/>
                          </a:xfrm>
                          <a:prstGeom prst="rect">
                            <a:avLst/>
                          </a:prstGeom>
                          <a:noFill/>
                          <a:ln>
                            <a:noFill/>
                          </a:ln>
                        </wps:spPr>
                        <wps:txbx>
                          <w:txbxContent>
                            <w:p w14:paraId="1A258CC8" w14:textId="77777777" w:rsidR="00883578" w:rsidRPr="009B00B9" w:rsidRDefault="00883578" w:rsidP="00540C15">
                              <w:pPr>
                                <w:pStyle w:val="NormalWeb"/>
                                <w:spacing w:before="0" w:beforeAutospacing="0" w:after="0" w:afterAutospacing="0"/>
                                <w:textAlignment w:val="baseline"/>
                              </w:pPr>
                            </w:p>
                          </w:txbxContent>
                        </wps:txbx>
                        <wps:bodyPr rot="0" vert="horz" wrap="square" lIns="91440" tIns="45720" rIns="91440" bIns="45720" anchor="t" anchorCtr="0" upright="1">
                          <a:noAutofit/>
                        </wps:bodyPr>
                      </wps:wsp>
                      <wps:wsp>
                        <wps:cNvPr id="1727297701" name="TextBox 5"/>
                        <wps:cNvSpPr txBox="1">
                          <a:spLocks noChangeArrowheads="1"/>
                        </wps:cNvSpPr>
                        <wps:spPr bwMode="auto">
                          <a:xfrm>
                            <a:off x="36042" y="965"/>
                            <a:ext cx="8877" cy="2665"/>
                          </a:xfrm>
                          <a:prstGeom prst="rect">
                            <a:avLst/>
                          </a:prstGeom>
                          <a:noFill/>
                          <a:ln>
                            <a:noFill/>
                          </a:ln>
                        </wps:spPr>
                        <wps:txbx>
                          <w:txbxContent>
                            <w:p w14:paraId="059363B3" w14:textId="77777777" w:rsidR="00883578" w:rsidRPr="009B00B9" w:rsidRDefault="00883578" w:rsidP="00540C15">
                              <w:pPr>
                                <w:pStyle w:val="NormalWeb"/>
                                <w:spacing w:before="0" w:beforeAutospacing="0" w:after="0" w:afterAutospacing="0"/>
                                <w:textAlignment w:val="baseline"/>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B15DCC" id="Group 1" o:spid="_x0000_s1027" style="position:absolute;left:0;text-align:left;margin-left:95.75pt;margin-top:274.4pt;width:363.4pt;height:3.6pt;z-index:251659264;mso-width-relative:margin;mso-height-relative:margin" coordorigin=",965" coordsize="44919,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">
                <v:shapetype id="_x0000_t202" coordsize="21600,21600" o:spt="202" path="m,l,21600r21600,l21600,xe">
                  <v:stroke joinstyle="miter"/>
                  <v:path gradientshapeok="t" o:connecttype="rect"/>
                </v:shapetype>
                <v:shape id="TextBox 4" o:spid="_x0000_s1028" type="#_x0000_t202" style="position:absolute;top:1092;width:16573;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" filled="f" stroked="f">
                  <v:textbox>
                    <w:txbxContent>
                      <w:p w14:paraId="1A258CC8" w14:textId="77777777" w:rsidR="00883578" w:rsidRPr="009B00B9" w:rsidRDefault="00883578" w:rsidP="00540C15">
                        <w:pPr>
                          <w:pStyle w:val="NormalWeb"/>
                          <w:spacing w:before="0" w:beforeAutospacing="0" w:after="0" w:afterAutospacing="0"/>
                          <w:textAlignment w:val="baseline"/>
                        </w:pPr>
                      </w:p>
                    </w:txbxContent>
                  </v:textbox>
                </v:shape>
                <v:shape id="TextBox 5" o:spid="_x0000_s1029" type="#_x0000_t202" style="position:absolute;left:36042;top:965;width:8877;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" filled="f" stroked="f">
                  <v:textbox>
                    <w:txbxContent>
                      <w:p w14:paraId="059363B3" w14:textId="77777777" w:rsidR="00883578" w:rsidRPr="009B00B9" w:rsidRDefault="00883578" w:rsidP="00540C15">
                        <w:pPr>
                          <w:pStyle w:val="NormalWeb"/>
                          <w:spacing w:before="0" w:beforeAutospacing="0" w:after="0" w:afterAutospacing="0"/>
                          <w:textAlignment w:val="baseline"/>
                        </w:pPr>
                      </w:p>
                    </w:txbxContent>
                  </v:textbox>
                </v:shape>
              </v:group>
            </w:pict>
          </mc:Fallback>
        </mc:AlternateContent>
      </w:r>
      <w:r w:rsidR="00540C15" w:rsidRPr="00414C23">
        <w:rPr>
          <w:rFonts w:ascii="Arial" w:hAnsi="Arial" w:cs="Arial"/>
          <w:sz w:val="24"/>
          <w:szCs w:val="24"/>
        </w:rPr>
        <w:t>Experiments were conducted to determine the seed-borne pathogens present in seeds of 4 sunflower varieties obtained from Institute for Agricultural Research, Samaru, Zaria, namely SAMSUN1, SAMSUN2, SAMSUN3, and SAMSUN4, and a 5</w:t>
      </w:r>
      <w:r w:rsidR="00540C15" w:rsidRPr="00414C23">
        <w:rPr>
          <w:rFonts w:ascii="Arial" w:hAnsi="Arial" w:cs="Arial"/>
          <w:sz w:val="24"/>
          <w:szCs w:val="24"/>
          <w:vertAlign w:val="superscript"/>
        </w:rPr>
        <w:t>th</w:t>
      </w:r>
      <w:r w:rsidR="00540C15" w:rsidRPr="00414C23">
        <w:rPr>
          <w:rFonts w:ascii="Arial" w:hAnsi="Arial" w:cs="Arial"/>
          <w:sz w:val="24"/>
          <w:szCs w:val="24"/>
        </w:rPr>
        <w:t xml:space="preserve"> variety</w:t>
      </w:r>
      <w:r w:rsidR="00511550" w:rsidRPr="00414C23">
        <w:rPr>
          <w:rFonts w:ascii="Arial" w:hAnsi="Arial" w:cs="Arial"/>
          <w:sz w:val="24"/>
          <w:szCs w:val="24"/>
        </w:rPr>
        <w:t>, SKY SCRAPER,</w:t>
      </w:r>
      <w:r w:rsidR="00540C15" w:rsidRPr="00414C23">
        <w:rPr>
          <w:rFonts w:ascii="Arial" w:hAnsi="Arial" w:cs="Arial"/>
          <w:sz w:val="24"/>
          <w:szCs w:val="24"/>
        </w:rPr>
        <w:t xml:space="preserve"> obtained from the local market </w:t>
      </w:r>
      <w:r w:rsidR="00540C15" w:rsidRPr="00414C23">
        <w:rPr>
          <w:rFonts w:ascii="Arial" w:hAnsi="Arial" w:cs="Arial"/>
          <w:color w:val="000000"/>
          <w:sz w:val="24"/>
          <w:szCs w:val="24"/>
        </w:rPr>
        <w:t>(Abuja Local)</w:t>
      </w:r>
      <w:r w:rsidR="00540C15" w:rsidRPr="00414C23">
        <w:rPr>
          <w:rFonts w:ascii="Arial" w:hAnsi="Arial" w:cs="Arial"/>
          <w:sz w:val="24"/>
          <w:szCs w:val="24"/>
        </w:rPr>
        <w:t xml:space="preserve"> in the FCT. </w:t>
      </w:r>
      <w:bookmarkStart w:id="8" w:name="_Toc198796026"/>
    </w:p>
    <w:p w14:paraId="1175BDE4" w14:textId="77777777" w:rsidR="00540C15" w:rsidRPr="00414C23" w:rsidRDefault="00540C15" w:rsidP="00C30AC9">
      <w:pPr>
        <w:pStyle w:val="Heading3"/>
        <w:tabs>
          <w:tab w:val="left" w:pos="360"/>
        </w:tabs>
        <w:rPr>
          <w:rFonts w:ascii="Arial" w:hAnsi="Arial" w:cs="Arial"/>
        </w:rPr>
      </w:pPr>
      <w:bookmarkStart w:id="9" w:name="_Toc198796027"/>
      <w:bookmarkEnd w:id="8"/>
      <w:r w:rsidRPr="00414C23">
        <w:rPr>
          <w:rFonts w:ascii="Arial" w:hAnsi="Arial" w:cs="Arial"/>
        </w:rPr>
        <w:t>2.3. Isolation and Identification of Fungi</w:t>
      </w:r>
      <w:bookmarkEnd w:id="9"/>
    </w:p>
    <w:p w14:paraId="6D028487" w14:textId="6C13D169" w:rsidR="00540C15" w:rsidRDefault="00540C15" w:rsidP="00C30AC9">
      <w:pPr>
        <w:tabs>
          <w:tab w:val="left" w:pos="360"/>
        </w:tabs>
        <w:spacing w:line="240" w:lineRule="auto"/>
        <w:jc w:val="both"/>
        <w:rPr>
          <w:rFonts w:ascii="Arial" w:hAnsi="Arial" w:cs="Arial"/>
          <w:color w:val="231F20"/>
          <w:sz w:val="24"/>
          <w:szCs w:val="24"/>
        </w:rPr>
      </w:pPr>
      <w:r w:rsidRPr="00414C23">
        <w:rPr>
          <w:rFonts w:ascii="Arial" w:hAnsi="Arial" w:cs="Arial"/>
          <w:color w:val="231F20"/>
          <w:sz w:val="24"/>
          <w:szCs w:val="24"/>
        </w:rPr>
        <w:t xml:space="preserve">Fungi were isolated and cultured following the protocols described by </w:t>
      </w:r>
      <w:r w:rsidR="001C41F3" w:rsidRPr="00414C23">
        <w:rPr>
          <w:rFonts w:ascii="Arial" w:hAnsi="Arial" w:cs="Arial"/>
          <w:color w:val="231F20"/>
          <w:sz w:val="24"/>
          <w:szCs w:val="24"/>
        </w:rPr>
        <w:t>(</w:t>
      </w:r>
      <w:r w:rsidR="007D5172" w:rsidRPr="00BB2C9B">
        <w:rPr>
          <w:rFonts w:ascii="Arial" w:hAnsi="Arial" w:cs="Arial"/>
          <w:color w:val="231F20"/>
          <w:sz w:val="24"/>
          <w:szCs w:val="24"/>
          <w:highlight w:val="yellow"/>
        </w:rPr>
        <w:t xml:space="preserve">Mancini </w:t>
      </w:r>
      <w:r w:rsidR="007D5172" w:rsidRPr="00BB2C9B">
        <w:rPr>
          <w:rFonts w:ascii="Arial" w:hAnsi="Arial" w:cs="Arial"/>
          <w:i/>
          <w:iCs/>
          <w:color w:val="231F20"/>
          <w:sz w:val="24"/>
          <w:szCs w:val="24"/>
          <w:highlight w:val="yellow"/>
        </w:rPr>
        <w:t>et al</w:t>
      </w:r>
      <w:r w:rsidR="007D5172" w:rsidRPr="00BB2C9B">
        <w:rPr>
          <w:rFonts w:ascii="Arial" w:hAnsi="Arial" w:cs="Arial"/>
          <w:color w:val="231F20"/>
          <w:sz w:val="24"/>
          <w:szCs w:val="24"/>
          <w:highlight w:val="yellow"/>
        </w:rPr>
        <w:t>., 2016)</w:t>
      </w:r>
      <w:r w:rsidR="001C41F3" w:rsidRPr="00414C23">
        <w:rPr>
          <w:rFonts w:ascii="Arial" w:hAnsi="Arial" w:cs="Arial"/>
          <w:color w:val="231F20"/>
          <w:sz w:val="24"/>
          <w:szCs w:val="24"/>
        </w:rPr>
        <w:t xml:space="preserve"> and </w:t>
      </w:r>
      <w:r w:rsidR="001C41F3" w:rsidRPr="00F47B35">
        <w:rPr>
          <w:rFonts w:ascii="Arial" w:hAnsi="Arial" w:cs="Arial"/>
          <w:sz w:val="24"/>
          <w:szCs w:val="24"/>
        </w:rPr>
        <w:t>(</w:t>
      </w:r>
      <w:proofErr w:type="spellStart"/>
      <w:r w:rsidR="00F47B35" w:rsidRPr="00BB2C9B">
        <w:rPr>
          <w:rFonts w:ascii="Arial" w:hAnsi="Arial" w:cs="Arial"/>
          <w:sz w:val="24"/>
          <w:szCs w:val="24"/>
          <w:highlight w:val="yellow"/>
        </w:rPr>
        <w:t>Liamngee</w:t>
      </w:r>
      <w:proofErr w:type="spellEnd"/>
      <w:r w:rsidR="00F47B35" w:rsidRPr="00BB2C9B">
        <w:rPr>
          <w:rFonts w:ascii="Arial" w:hAnsi="Arial" w:cs="Arial"/>
          <w:sz w:val="24"/>
          <w:szCs w:val="24"/>
          <w:highlight w:val="yellow"/>
        </w:rPr>
        <w:t xml:space="preserve"> </w:t>
      </w:r>
      <w:r w:rsidR="001C41F3" w:rsidRPr="00BB2C9B">
        <w:rPr>
          <w:rFonts w:ascii="Arial" w:hAnsi="Arial" w:cs="Arial"/>
          <w:i/>
          <w:iCs/>
          <w:sz w:val="24"/>
          <w:szCs w:val="24"/>
          <w:highlight w:val="yellow"/>
        </w:rPr>
        <w:t>et al</w:t>
      </w:r>
      <w:r w:rsidR="001C41F3" w:rsidRPr="00BB2C9B">
        <w:rPr>
          <w:rFonts w:ascii="Arial" w:hAnsi="Arial" w:cs="Arial"/>
          <w:sz w:val="24"/>
          <w:szCs w:val="24"/>
          <w:highlight w:val="yellow"/>
        </w:rPr>
        <w:t>, 20</w:t>
      </w:r>
      <w:r w:rsidR="00F47B35" w:rsidRPr="00BB2C9B">
        <w:rPr>
          <w:rFonts w:ascii="Arial" w:hAnsi="Arial" w:cs="Arial"/>
          <w:sz w:val="24"/>
          <w:szCs w:val="24"/>
          <w:highlight w:val="yellow"/>
        </w:rPr>
        <w:t>16</w:t>
      </w:r>
      <w:r w:rsidR="001C41F3" w:rsidRPr="00414C23">
        <w:rPr>
          <w:rFonts w:ascii="Arial" w:hAnsi="Arial" w:cs="Arial"/>
          <w:sz w:val="24"/>
          <w:szCs w:val="24"/>
        </w:rPr>
        <w:t xml:space="preserve">). </w:t>
      </w:r>
      <w:r w:rsidRPr="00414C23">
        <w:rPr>
          <w:rFonts w:ascii="Arial" w:hAnsi="Arial" w:cs="Arial"/>
          <w:color w:val="231F20"/>
          <w:sz w:val="24"/>
          <w:szCs w:val="24"/>
        </w:rPr>
        <w:t xml:space="preserve">For each seed variety, 100 seeds were randomly selected and surface-sterilized using a 5.25% sodium hypochlorite solution. The seeds were subsequently rinsed aseptically with ten successive 100 mL volumes of sterilized distilled water and air-dried under sterile conditions. From each batch, 10 seeds were randomly chosen and evenly spaced on </w:t>
      </w:r>
      <w:proofErr w:type="spellStart"/>
      <w:r w:rsidRPr="00414C23">
        <w:rPr>
          <w:rFonts w:ascii="Arial" w:hAnsi="Arial" w:cs="Arial"/>
          <w:color w:val="231F20"/>
          <w:sz w:val="24"/>
          <w:szCs w:val="24"/>
        </w:rPr>
        <w:t>Sabouraud</w:t>
      </w:r>
      <w:proofErr w:type="spellEnd"/>
      <w:r w:rsidRPr="00414C23">
        <w:rPr>
          <w:rFonts w:ascii="Arial" w:hAnsi="Arial" w:cs="Arial"/>
          <w:color w:val="231F20"/>
          <w:sz w:val="24"/>
          <w:szCs w:val="24"/>
        </w:rPr>
        <w:t xml:space="preserve"> Dextrose Agar (SDA) plate</w:t>
      </w:r>
      <w:r w:rsidR="00FA6FFA">
        <w:rPr>
          <w:rFonts w:ascii="Arial" w:hAnsi="Arial" w:cs="Arial"/>
          <w:color w:val="231F20"/>
          <w:sz w:val="24"/>
          <w:szCs w:val="24"/>
        </w:rPr>
        <w:t>s, then incubated at 28 °C for 1 to 5</w:t>
      </w:r>
      <w:r w:rsidRPr="00414C23">
        <w:rPr>
          <w:rFonts w:ascii="Arial" w:hAnsi="Arial" w:cs="Arial"/>
          <w:color w:val="231F20"/>
          <w:sz w:val="24"/>
          <w:szCs w:val="24"/>
        </w:rPr>
        <w:t xml:space="preserve"> days. Emergent fungal colonies were </w:t>
      </w:r>
      <w:proofErr w:type="spellStart"/>
      <w:r w:rsidRPr="00414C23">
        <w:rPr>
          <w:rFonts w:ascii="Arial" w:hAnsi="Arial" w:cs="Arial"/>
          <w:color w:val="231F20"/>
          <w:sz w:val="24"/>
          <w:szCs w:val="24"/>
        </w:rPr>
        <w:t>subcultured</w:t>
      </w:r>
      <w:proofErr w:type="spellEnd"/>
      <w:r w:rsidRPr="00414C23">
        <w:rPr>
          <w:rFonts w:ascii="Arial" w:hAnsi="Arial" w:cs="Arial"/>
          <w:color w:val="231F20"/>
          <w:sz w:val="24"/>
          <w:szCs w:val="24"/>
        </w:rPr>
        <w:t xml:space="preserve"> to obtain pure isolates. Identification of the isolates was conducted using morphological and microscopic characteristics based on the updated identification keys provided by</w:t>
      </w:r>
      <w:r w:rsidR="001C41F3" w:rsidRPr="00414C23">
        <w:rPr>
          <w:rFonts w:ascii="Arial" w:hAnsi="Arial" w:cs="Arial"/>
          <w:color w:val="231F20"/>
          <w:sz w:val="24"/>
          <w:szCs w:val="24"/>
        </w:rPr>
        <w:t xml:space="preserve"> (</w:t>
      </w:r>
      <w:r w:rsidR="00F47B35" w:rsidRPr="00BB2C9B">
        <w:rPr>
          <w:rFonts w:ascii="Arial" w:hAnsi="Arial" w:cs="Arial"/>
          <w:color w:val="212121"/>
          <w:sz w:val="24"/>
          <w:szCs w:val="24"/>
          <w:highlight w:val="yellow"/>
          <w:shd w:val="clear" w:color="auto" w:fill="FFFFFF"/>
        </w:rPr>
        <w:t>Frisvad</w:t>
      </w:r>
      <w:r w:rsidR="00F47B35" w:rsidRPr="00BB2C9B">
        <w:rPr>
          <w:rFonts w:ascii="Arial" w:hAnsi="Arial" w:cs="Arial"/>
          <w:color w:val="212121"/>
          <w:sz w:val="24"/>
          <w:szCs w:val="24"/>
          <w:highlight w:val="yellow"/>
          <w:shd w:val="clear" w:color="auto" w:fill="FFFFFF"/>
        </w:rPr>
        <w:t xml:space="preserve"> </w:t>
      </w:r>
      <w:r w:rsidR="00F47B35" w:rsidRPr="00BB2C9B">
        <w:rPr>
          <w:rFonts w:ascii="Arial" w:hAnsi="Arial" w:cs="Arial"/>
          <w:i/>
          <w:iCs/>
          <w:color w:val="212121"/>
          <w:sz w:val="24"/>
          <w:szCs w:val="24"/>
          <w:highlight w:val="yellow"/>
          <w:shd w:val="clear" w:color="auto" w:fill="FFFFFF"/>
        </w:rPr>
        <w:t xml:space="preserve">et al., </w:t>
      </w:r>
      <w:r w:rsidR="00F47B35" w:rsidRPr="00BB2C9B">
        <w:rPr>
          <w:rFonts w:ascii="Arial" w:hAnsi="Arial" w:cs="Arial"/>
          <w:color w:val="212121"/>
          <w:sz w:val="24"/>
          <w:szCs w:val="24"/>
          <w:highlight w:val="yellow"/>
          <w:shd w:val="clear" w:color="auto" w:fill="FFFFFF"/>
        </w:rPr>
        <w:t>2019</w:t>
      </w:r>
      <w:r w:rsidR="001C41F3" w:rsidRPr="00414C23">
        <w:rPr>
          <w:rFonts w:ascii="Arial" w:hAnsi="Arial" w:cs="Arial"/>
          <w:color w:val="231F20"/>
          <w:sz w:val="24"/>
          <w:szCs w:val="24"/>
        </w:rPr>
        <w:t>) and (</w:t>
      </w:r>
      <w:bookmarkStart w:id="10" w:name="_Hlk205165436"/>
      <w:proofErr w:type="spellStart"/>
      <w:r w:rsidR="00F47B35" w:rsidRPr="00BB2C9B">
        <w:rPr>
          <w:rFonts w:ascii="Arial" w:hAnsi="Arial" w:cs="Arial"/>
          <w:color w:val="1C1D1E"/>
          <w:sz w:val="24"/>
          <w:szCs w:val="24"/>
          <w:highlight w:val="yellow"/>
          <w:shd w:val="clear" w:color="auto" w:fill="FFFFFF"/>
        </w:rPr>
        <w:t>Guermech</w:t>
      </w:r>
      <w:bookmarkEnd w:id="10"/>
      <w:proofErr w:type="spellEnd"/>
      <w:r w:rsidR="001C41F3" w:rsidRPr="00BB2C9B">
        <w:rPr>
          <w:rFonts w:ascii="Arial" w:hAnsi="Arial" w:cs="Arial"/>
          <w:color w:val="231F20"/>
          <w:sz w:val="24"/>
          <w:szCs w:val="24"/>
          <w:highlight w:val="yellow"/>
        </w:rPr>
        <w:t xml:space="preserve"> </w:t>
      </w:r>
      <w:r w:rsidR="001C41F3" w:rsidRPr="00BB2C9B">
        <w:rPr>
          <w:rFonts w:ascii="Arial" w:hAnsi="Arial" w:cs="Arial"/>
          <w:i/>
          <w:iCs/>
          <w:color w:val="231F20"/>
          <w:sz w:val="24"/>
          <w:szCs w:val="24"/>
          <w:highlight w:val="yellow"/>
        </w:rPr>
        <w:t>et al</w:t>
      </w:r>
      <w:r w:rsidR="001C41F3" w:rsidRPr="00BB2C9B">
        <w:rPr>
          <w:rFonts w:ascii="Arial" w:hAnsi="Arial" w:cs="Arial"/>
          <w:color w:val="231F20"/>
          <w:sz w:val="24"/>
          <w:szCs w:val="24"/>
          <w:highlight w:val="yellow"/>
        </w:rPr>
        <w:t>., 202</w:t>
      </w:r>
      <w:r w:rsidR="00F47B35" w:rsidRPr="00BB2C9B">
        <w:rPr>
          <w:rFonts w:ascii="Arial" w:hAnsi="Arial" w:cs="Arial"/>
          <w:color w:val="231F20"/>
          <w:sz w:val="24"/>
          <w:szCs w:val="24"/>
          <w:highlight w:val="yellow"/>
        </w:rPr>
        <w:t>5</w:t>
      </w:r>
      <w:r w:rsidR="001C41F3" w:rsidRPr="00414C23">
        <w:rPr>
          <w:rFonts w:ascii="Arial" w:hAnsi="Arial" w:cs="Arial"/>
          <w:color w:val="231F20"/>
          <w:sz w:val="24"/>
          <w:szCs w:val="24"/>
        </w:rPr>
        <w:t xml:space="preserve">). </w:t>
      </w:r>
      <w:r w:rsidRPr="00414C23">
        <w:rPr>
          <w:rFonts w:ascii="Arial" w:hAnsi="Arial" w:cs="Arial"/>
          <w:color w:val="231F20"/>
          <w:sz w:val="24"/>
          <w:szCs w:val="24"/>
        </w:rPr>
        <w:t xml:space="preserve"> Pure cultures were maintained on SDA slants and stored at 4 °C for subsequent analyses.</w:t>
      </w:r>
    </w:p>
    <w:p w14:paraId="14A331CC" w14:textId="77777777" w:rsidR="00A81B9E" w:rsidRDefault="00A81B9E" w:rsidP="00C30AC9">
      <w:pPr>
        <w:tabs>
          <w:tab w:val="left" w:pos="360"/>
        </w:tabs>
        <w:spacing w:line="240" w:lineRule="auto"/>
        <w:jc w:val="both"/>
        <w:rPr>
          <w:rFonts w:ascii="Arial" w:hAnsi="Arial" w:cs="Arial"/>
          <w:color w:val="231F20"/>
          <w:sz w:val="24"/>
          <w:szCs w:val="24"/>
        </w:rPr>
      </w:pPr>
    </w:p>
    <w:p w14:paraId="53BA113C" w14:textId="77777777" w:rsidR="00A81B9E" w:rsidRPr="00414C23" w:rsidRDefault="00A81B9E" w:rsidP="00C30AC9">
      <w:pPr>
        <w:tabs>
          <w:tab w:val="left" w:pos="360"/>
        </w:tabs>
        <w:spacing w:line="240" w:lineRule="auto"/>
        <w:jc w:val="both"/>
        <w:rPr>
          <w:rFonts w:ascii="Arial" w:hAnsi="Arial" w:cs="Arial"/>
          <w:color w:val="231F20"/>
          <w:sz w:val="24"/>
          <w:szCs w:val="24"/>
        </w:rPr>
      </w:pPr>
    </w:p>
    <w:p w14:paraId="2434187E" w14:textId="77777777" w:rsidR="00540C15" w:rsidRPr="00414C23" w:rsidRDefault="00540C15" w:rsidP="00C30AC9">
      <w:pPr>
        <w:tabs>
          <w:tab w:val="left" w:pos="360"/>
        </w:tabs>
        <w:spacing w:line="240" w:lineRule="auto"/>
        <w:jc w:val="both"/>
        <w:rPr>
          <w:rFonts w:ascii="Arial" w:hAnsi="Arial" w:cs="Arial"/>
          <w:b/>
          <w:bCs/>
          <w:color w:val="231F20"/>
          <w:sz w:val="24"/>
          <w:szCs w:val="24"/>
        </w:rPr>
      </w:pPr>
      <w:r w:rsidRPr="00414C23">
        <w:rPr>
          <w:rFonts w:ascii="Arial" w:hAnsi="Arial" w:cs="Arial"/>
          <w:b/>
          <w:bCs/>
          <w:color w:val="231F20"/>
          <w:sz w:val="24"/>
          <w:szCs w:val="24"/>
        </w:rPr>
        <w:t>2.4. Determination of Frequency of Occurrence</w:t>
      </w:r>
    </w:p>
    <w:p w14:paraId="7D9C709D" w14:textId="77777777" w:rsidR="00540C15" w:rsidRPr="00414C23" w:rsidRDefault="00540C15" w:rsidP="00C30AC9">
      <w:pPr>
        <w:tabs>
          <w:tab w:val="left" w:pos="360"/>
        </w:tabs>
        <w:spacing w:line="240" w:lineRule="auto"/>
        <w:jc w:val="both"/>
        <w:rPr>
          <w:rFonts w:ascii="Arial" w:hAnsi="Arial" w:cs="Arial"/>
          <w:color w:val="231F20"/>
          <w:sz w:val="24"/>
          <w:szCs w:val="24"/>
        </w:rPr>
      </w:pPr>
      <w:r w:rsidRPr="00414C23">
        <w:rPr>
          <w:rFonts w:ascii="Arial" w:hAnsi="Arial" w:cs="Arial"/>
          <w:color w:val="231F20"/>
          <w:sz w:val="24"/>
          <w:szCs w:val="24"/>
        </w:rPr>
        <w:t>The frequency of occurrence (PF)</w:t>
      </w:r>
      <w:r w:rsidR="008D3C91" w:rsidRPr="00414C23">
        <w:rPr>
          <w:rFonts w:ascii="Arial" w:hAnsi="Arial" w:cs="Arial"/>
          <w:color w:val="231F20"/>
          <w:sz w:val="24"/>
          <w:szCs w:val="24"/>
        </w:rPr>
        <w:t xml:space="preserve"> for each fungal</w:t>
      </w:r>
      <w:r w:rsidRPr="00414C23">
        <w:rPr>
          <w:rFonts w:ascii="Arial" w:hAnsi="Arial" w:cs="Arial"/>
          <w:color w:val="231F20"/>
          <w:sz w:val="24"/>
          <w:szCs w:val="24"/>
        </w:rPr>
        <w:t xml:space="preserve"> species was calculated by applying the</w:t>
      </w:r>
      <w:r w:rsidRPr="00414C23">
        <w:rPr>
          <w:rFonts w:ascii="Arial" w:hAnsi="Arial" w:cs="Arial"/>
          <w:color w:val="231F20"/>
          <w:sz w:val="24"/>
          <w:szCs w:val="24"/>
        </w:rPr>
        <w:br/>
        <w:t>following formula</w:t>
      </w:r>
      <w:r w:rsidR="00511550" w:rsidRPr="00414C23">
        <w:rPr>
          <w:rFonts w:ascii="Arial" w:hAnsi="Arial" w:cs="Arial"/>
          <w:color w:val="231F20"/>
          <w:sz w:val="24"/>
          <w:szCs w:val="24"/>
        </w:rPr>
        <w:t xml:space="preserve"> given by (Harrigan, 1998)</w:t>
      </w:r>
      <w:r w:rsidRPr="00414C23">
        <w:rPr>
          <w:rFonts w:ascii="Arial" w:hAnsi="Arial" w:cs="Arial"/>
          <w:color w:val="231F20"/>
          <w:sz w:val="24"/>
          <w:szCs w:val="24"/>
        </w:rPr>
        <w:t xml:space="preserve">:  </w:t>
      </w:r>
    </w:p>
    <w:p w14:paraId="759924E1" w14:textId="77777777" w:rsidR="00540C15" w:rsidRPr="00414C23" w:rsidRDefault="00540C15" w:rsidP="00C30AC9">
      <w:pPr>
        <w:tabs>
          <w:tab w:val="left" w:pos="360"/>
        </w:tabs>
        <w:spacing w:line="240" w:lineRule="auto"/>
        <w:jc w:val="both"/>
        <w:rPr>
          <w:rFonts w:ascii="Arial" w:hAnsi="Arial" w:cs="Arial"/>
          <w:color w:val="231F20"/>
          <w:sz w:val="24"/>
          <w:szCs w:val="24"/>
        </w:rPr>
      </w:pPr>
      <m:oMathPara>
        <m:oMath>
          <m:r>
            <w:rPr>
              <w:rFonts w:ascii="Cambria Math" w:hAnsi="Cambria Math" w:cs="Arial"/>
              <w:color w:val="231F20"/>
              <w:sz w:val="24"/>
              <w:szCs w:val="24"/>
            </w:rPr>
            <m:t xml:space="preserve">PF= </m:t>
          </m:r>
          <m:f>
            <m:fPr>
              <m:ctrlPr>
                <w:rPr>
                  <w:rFonts w:ascii="Cambria Math" w:hAnsi="Cambria Math" w:cs="Arial"/>
                  <w:i/>
                  <w:color w:val="231F20"/>
                  <w:sz w:val="24"/>
                  <w:szCs w:val="24"/>
                </w:rPr>
              </m:ctrlPr>
            </m:fPr>
            <m:num>
              <m:r>
                <w:rPr>
                  <w:rFonts w:ascii="Cambria Math" w:hAnsi="Cambria Math" w:cs="Arial"/>
                  <w:color w:val="231F20"/>
                  <w:sz w:val="24"/>
                  <w:szCs w:val="24"/>
                </w:rPr>
                <m:t>Number of seeds on whch fungus appeared</m:t>
              </m:r>
            </m:num>
            <m:den>
              <m:r>
                <w:rPr>
                  <w:rFonts w:ascii="Cambria Math" w:hAnsi="Cambria Math" w:cs="Arial"/>
                  <w:color w:val="231F20"/>
                  <w:sz w:val="24"/>
                  <w:szCs w:val="24"/>
                </w:rPr>
                <m:t>Total number of seeds</m:t>
              </m:r>
            </m:den>
          </m:f>
          <m:r>
            <w:rPr>
              <w:rFonts w:ascii="Cambria Math" w:hAnsi="Cambria Math" w:cs="Arial"/>
              <w:color w:val="231F20"/>
              <w:sz w:val="24"/>
              <w:szCs w:val="24"/>
            </w:rPr>
            <m:t xml:space="preserve"> ×100</m:t>
          </m:r>
        </m:oMath>
      </m:oMathPara>
    </w:p>
    <w:p w14:paraId="0F28B0AC" w14:textId="77777777" w:rsidR="00540C15" w:rsidRDefault="00540C15" w:rsidP="00C30AC9">
      <w:pPr>
        <w:tabs>
          <w:tab w:val="left" w:pos="360"/>
        </w:tabs>
        <w:spacing w:line="240" w:lineRule="auto"/>
        <w:jc w:val="both"/>
        <w:rPr>
          <w:rFonts w:ascii="Arial" w:hAnsi="Arial" w:cs="Arial"/>
          <w:color w:val="231F20"/>
          <w:sz w:val="24"/>
          <w:szCs w:val="24"/>
        </w:rPr>
      </w:pPr>
      <w:r w:rsidRPr="00414C23">
        <w:rPr>
          <w:rFonts w:ascii="Arial" w:hAnsi="Arial" w:cs="Arial"/>
          <w:color w:val="231F20"/>
          <w:sz w:val="24"/>
          <w:szCs w:val="24"/>
        </w:rPr>
        <w:t>The percentage of seeds infected by fungi was then calculated.</w:t>
      </w:r>
    </w:p>
    <w:p w14:paraId="64767457" w14:textId="0EDE1819" w:rsidR="004C6163" w:rsidRPr="00414C23" w:rsidRDefault="004C6163" w:rsidP="00C30AC9">
      <w:pPr>
        <w:tabs>
          <w:tab w:val="left" w:pos="360"/>
        </w:tabs>
        <w:spacing w:line="240" w:lineRule="auto"/>
        <w:jc w:val="both"/>
        <w:rPr>
          <w:rFonts w:ascii="Arial" w:hAnsi="Arial" w:cs="Arial"/>
          <w:sz w:val="24"/>
          <w:szCs w:val="24"/>
        </w:rPr>
      </w:pPr>
    </w:p>
    <w:p w14:paraId="270E5D60" w14:textId="77777777" w:rsidR="00540C15" w:rsidRPr="00414C23" w:rsidRDefault="00540C15" w:rsidP="00C30AC9">
      <w:pPr>
        <w:pStyle w:val="Heading2"/>
        <w:tabs>
          <w:tab w:val="left" w:pos="360"/>
        </w:tabs>
        <w:spacing w:line="240" w:lineRule="auto"/>
        <w:rPr>
          <w:rFonts w:ascii="Arial" w:hAnsi="Arial" w:cs="Arial"/>
        </w:rPr>
      </w:pPr>
      <w:bookmarkStart w:id="11" w:name="_Toc197594099"/>
      <w:bookmarkStart w:id="12" w:name="_Toc198796033"/>
      <w:r w:rsidRPr="00414C23">
        <w:rPr>
          <w:rFonts w:ascii="Arial" w:hAnsi="Arial" w:cs="Arial"/>
        </w:rPr>
        <w:t>2.5. Statistical Analysis</w:t>
      </w:r>
      <w:bookmarkEnd w:id="11"/>
      <w:bookmarkEnd w:id="12"/>
    </w:p>
    <w:p w14:paraId="69DA8672" w14:textId="77777777" w:rsidR="000670CE" w:rsidRDefault="00540C15" w:rsidP="00F04488">
      <w:pPr>
        <w:tabs>
          <w:tab w:val="left" w:pos="360"/>
        </w:tabs>
        <w:spacing w:after="5" w:line="240" w:lineRule="auto"/>
        <w:ind w:right="2"/>
        <w:jc w:val="both"/>
        <w:rPr>
          <w:rFonts w:ascii="Arial" w:eastAsia="Times New Roman" w:hAnsi="Arial" w:cs="Arial"/>
          <w:sz w:val="24"/>
          <w:szCs w:val="24"/>
        </w:rPr>
      </w:pPr>
      <w:r w:rsidRPr="00414C23">
        <w:rPr>
          <w:rFonts w:ascii="Arial" w:eastAsia="Times New Roman" w:hAnsi="Arial" w:cs="Arial"/>
          <w:sz w:val="24"/>
          <w:szCs w:val="24"/>
        </w:rPr>
        <w:t xml:space="preserve">All data collected were analyzed using the analysis of variance and SPSS (2021) software package. </w:t>
      </w:r>
      <w:r w:rsidR="00CA722E" w:rsidRPr="00414C23">
        <w:rPr>
          <w:rFonts w:ascii="Arial" w:eastAsia="Times New Roman" w:hAnsi="Arial" w:cs="Arial"/>
          <w:sz w:val="24"/>
          <w:szCs w:val="24"/>
        </w:rPr>
        <w:t>Data was analyzed using descriptive and inferential statistics</w:t>
      </w:r>
      <w:r w:rsidRPr="00414C23">
        <w:rPr>
          <w:rFonts w:ascii="Arial" w:eastAsia="Times New Roman" w:hAnsi="Arial" w:cs="Arial"/>
          <w:sz w:val="24"/>
          <w:szCs w:val="24"/>
        </w:rPr>
        <w:t>.</w:t>
      </w:r>
      <w:r w:rsidR="00CA722E" w:rsidRPr="00414C23">
        <w:rPr>
          <w:rFonts w:ascii="Arial" w:eastAsia="Times New Roman" w:hAnsi="Arial" w:cs="Arial"/>
          <w:sz w:val="24"/>
          <w:szCs w:val="24"/>
        </w:rPr>
        <w:t xml:space="preserve"> </w:t>
      </w:r>
      <w:r w:rsidR="00F04488">
        <w:rPr>
          <w:rFonts w:ascii="Arial" w:eastAsia="Times New Roman" w:hAnsi="Arial" w:cs="Arial"/>
          <w:sz w:val="24"/>
          <w:szCs w:val="24"/>
        </w:rPr>
        <w:t xml:space="preserve"> </w:t>
      </w:r>
      <w:bookmarkStart w:id="13" w:name="_Toc197594100"/>
      <w:bookmarkStart w:id="14" w:name="_Toc198796035"/>
    </w:p>
    <w:p w14:paraId="561368B1" w14:textId="77777777" w:rsidR="000670CE" w:rsidRDefault="000670CE" w:rsidP="00F04488">
      <w:pPr>
        <w:tabs>
          <w:tab w:val="left" w:pos="360"/>
        </w:tabs>
        <w:spacing w:after="5" w:line="240" w:lineRule="auto"/>
        <w:ind w:right="2"/>
        <w:jc w:val="both"/>
        <w:rPr>
          <w:rFonts w:ascii="Arial" w:eastAsia="Times New Roman" w:hAnsi="Arial" w:cs="Arial"/>
          <w:sz w:val="24"/>
          <w:szCs w:val="24"/>
        </w:rPr>
      </w:pPr>
    </w:p>
    <w:p w14:paraId="6D20E9C3" w14:textId="7F64B8D3" w:rsidR="00540C15" w:rsidRPr="000670CE" w:rsidRDefault="00540C15" w:rsidP="00F04488">
      <w:pPr>
        <w:tabs>
          <w:tab w:val="left" w:pos="360"/>
        </w:tabs>
        <w:spacing w:after="5" w:line="240" w:lineRule="auto"/>
        <w:ind w:right="2"/>
        <w:jc w:val="both"/>
        <w:rPr>
          <w:rFonts w:ascii="Arial" w:hAnsi="Arial" w:cs="Arial"/>
          <w:b/>
          <w:bCs/>
          <w:sz w:val="24"/>
          <w:szCs w:val="24"/>
          <w:shd w:val="clear" w:color="auto" w:fill="FFFFFF"/>
        </w:rPr>
      </w:pPr>
      <w:r w:rsidRPr="000670CE">
        <w:rPr>
          <w:rFonts w:ascii="Arial" w:hAnsi="Arial" w:cs="Arial"/>
          <w:b/>
          <w:bCs/>
          <w:sz w:val="24"/>
          <w:szCs w:val="24"/>
        </w:rPr>
        <w:t xml:space="preserve">3. </w:t>
      </w:r>
      <w:r w:rsidR="00705380" w:rsidRPr="000670CE">
        <w:rPr>
          <w:rFonts w:ascii="Arial" w:hAnsi="Arial" w:cs="Arial"/>
          <w:b/>
          <w:bCs/>
          <w:sz w:val="24"/>
          <w:szCs w:val="24"/>
        </w:rPr>
        <w:t>R</w:t>
      </w:r>
      <w:r w:rsidR="00A81B9E" w:rsidRPr="000670CE">
        <w:rPr>
          <w:rFonts w:ascii="Arial" w:hAnsi="Arial" w:cs="Arial"/>
          <w:b/>
          <w:bCs/>
          <w:sz w:val="24"/>
          <w:szCs w:val="24"/>
        </w:rPr>
        <w:t>esults</w:t>
      </w:r>
      <w:bookmarkEnd w:id="13"/>
      <w:bookmarkEnd w:id="14"/>
      <w:r w:rsidR="00705380" w:rsidRPr="000670CE">
        <w:rPr>
          <w:rFonts w:ascii="Arial" w:hAnsi="Arial" w:cs="Arial"/>
          <w:b/>
          <w:bCs/>
          <w:sz w:val="24"/>
          <w:szCs w:val="24"/>
        </w:rPr>
        <w:t xml:space="preserve"> </w:t>
      </w:r>
    </w:p>
    <w:p w14:paraId="22B4DF65" w14:textId="77777777" w:rsidR="00540C15" w:rsidRPr="00414C23" w:rsidRDefault="00540C15" w:rsidP="00C30AC9">
      <w:pPr>
        <w:pStyle w:val="Heading3"/>
        <w:tabs>
          <w:tab w:val="left" w:pos="360"/>
        </w:tabs>
        <w:rPr>
          <w:rFonts w:ascii="Arial" w:hAnsi="Arial" w:cs="Arial"/>
        </w:rPr>
      </w:pPr>
      <w:bookmarkStart w:id="15" w:name="_Toc198796044"/>
      <w:r w:rsidRPr="00414C23">
        <w:rPr>
          <w:rFonts w:ascii="Arial" w:hAnsi="Arial" w:cs="Arial"/>
        </w:rPr>
        <w:t>3.1. Occurrence of seedborne fungi isolates on sunflower varieties (3</w:t>
      </w:r>
      <w:r w:rsidR="00883578">
        <w:rPr>
          <w:rFonts w:ascii="Arial" w:hAnsi="Arial" w:cs="Arial"/>
        </w:rPr>
        <w:t>DAI</w:t>
      </w:r>
      <w:r w:rsidRPr="00414C23">
        <w:rPr>
          <w:rFonts w:ascii="Arial" w:hAnsi="Arial" w:cs="Arial"/>
        </w:rPr>
        <w:t>)</w:t>
      </w:r>
      <w:bookmarkEnd w:id="15"/>
    </w:p>
    <w:p w14:paraId="0FEADB6B" w14:textId="77777777"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sz w:val="24"/>
          <w:szCs w:val="24"/>
        </w:rPr>
        <w:t>Seed health tests revealed the presence of four prominent fungal species (</w:t>
      </w:r>
      <w:r w:rsidRPr="00414C23">
        <w:rPr>
          <w:rFonts w:ascii="Arial" w:hAnsi="Arial" w:cs="Arial"/>
          <w:i/>
          <w:iCs/>
          <w:sz w:val="24"/>
          <w:szCs w:val="24"/>
        </w:rPr>
        <w:t>Aspergillus flavus</w:t>
      </w:r>
      <w:r w:rsidRPr="00414C23">
        <w:rPr>
          <w:rFonts w:ascii="Arial" w:hAnsi="Arial" w:cs="Arial"/>
          <w:sz w:val="24"/>
          <w:szCs w:val="24"/>
        </w:rPr>
        <w:t xml:space="preserve">, </w:t>
      </w: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r w:rsidRPr="00414C23">
        <w:rPr>
          <w:rFonts w:ascii="Arial" w:hAnsi="Arial" w:cs="Arial"/>
          <w:i/>
          <w:iCs/>
          <w:sz w:val="24"/>
          <w:szCs w:val="24"/>
        </w:rPr>
        <w:t>,</w:t>
      </w:r>
      <w:r w:rsidRPr="00414C23">
        <w:rPr>
          <w:rFonts w:ascii="Arial" w:hAnsi="Arial" w:cs="Arial"/>
          <w:sz w:val="24"/>
          <w:szCs w:val="24"/>
        </w:rPr>
        <w:t xml:space="preserve"> </w:t>
      </w: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r w:rsidRPr="00414C23">
        <w:rPr>
          <w:rFonts w:ascii="Arial" w:hAnsi="Arial" w:cs="Arial"/>
          <w:sz w:val="24"/>
          <w:szCs w:val="24"/>
        </w:rPr>
        <w:t xml:space="preserve"> and </w:t>
      </w: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sz w:val="24"/>
          <w:szCs w:val="24"/>
        </w:rPr>
        <w:t xml:space="preserve">) with </w:t>
      </w:r>
      <w:r w:rsidRPr="00414C23">
        <w:rPr>
          <w:rFonts w:ascii="Arial" w:hAnsi="Arial" w:cs="Arial"/>
          <w:sz w:val="24"/>
          <w:szCs w:val="24"/>
        </w:rPr>
        <w:lastRenderedPageBreak/>
        <w:t xml:space="preserve">variability in the occurrence of fungal isolates among the sunflower varieties (Table 1). </w:t>
      </w:r>
      <w:r w:rsidR="00194368">
        <w:rPr>
          <w:rFonts w:ascii="Arial" w:hAnsi="Arial" w:cs="Arial"/>
          <w:sz w:val="24"/>
          <w:szCs w:val="24"/>
        </w:rPr>
        <w:t xml:space="preserve">At 3 days after infection (DAI), </w:t>
      </w:r>
      <w:r w:rsidRPr="00414C23">
        <w:rPr>
          <w:rFonts w:ascii="Arial" w:hAnsi="Arial" w:cs="Arial"/>
          <w:sz w:val="24"/>
          <w:szCs w:val="24"/>
        </w:rPr>
        <w:t xml:space="preserve">SAMSUN2 showed no occurrence of </w:t>
      </w:r>
      <w:r w:rsidRPr="00414C23">
        <w:rPr>
          <w:rFonts w:ascii="Arial" w:hAnsi="Arial" w:cs="Arial"/>
          <w:i/>
          <w:iCs/>
          <w:sz w:val="24"/>
          <w:szCs w:val="24"/>
        </w:rPr>
        <w:t>Aspergillus flavus</w:t>
      </w:r>
      <w:r w:rsidRPr="00414C23">
        <w:rPr>
          <w:rFonts w:ascii="Arial" w:hAnsi="Arial" w:cs="Arial"/>
          <w:sz w:val="24"/>
          <w:szCs w:val="24"/>
        </w:rPr>
        <w:t xml:space="preserve"> but relatively high occurrences of </w:t>
      </w: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r w:rsidRPr="00414C23">
        <w:rPr>
          <w:rFonts w:ascii="Arial" w:hAnsi="Arial" w:cs="Arial"/>
          <w:sz w:val="24"/>
          <w:szCs w:val="24"/>
        </w:rPr>
        <w:t xml:space="preserve"> and </w:t>
      </w: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r w:rsidRPr="00414C23">
        <w:rPr>
          <w:rFonts w:ascii="Arial" w:hAnsi="Arial" w:cs="Arial"/>
          <w:sz w:val="24"/>
          <w:szCs w:val="24"/>
        </w:rPr>
        <w:t xml:space="preserve">. In contrast, SAMSUN1 and SAMSUN3 had moderate occurrences of all four fungal species. </w:t>
      </w: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r w:rsidRPr="00414C23">
        <w:rPr>
          <w:rFonts w:ascii="Arial" w:hAnsi="Arial" w:cs="Arial"/>
          <w:sz w:val="24"/>
          <w:szCs w:val="24"/>
        </w:rPr>
        <w:t xml:space="preserve"> appeared to be the most prevalent fungal species across all varieties, with frequencies ranging from 50 to 60. </w:t>
      </w: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r w:rsidRPr="00414C23">
        <w:rPr>
          <w:rFonts w:ascii="Arial" w:hAnsi="Arial" w:cs="Arial"/>
          <w:sz w:val="24"/>
          <w:szCs w:val="24"/>
        </w:rPr>
        <w:t xml:space="preserve"> also showed relatively high frequencies, particularly in SAMSUN4 and SKY SCRAPER.  Interestingly, </w:t>
      </w: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sz w:val="24"/>
          <w:szCs w:val="24"/>
        </w:rPr>
        <w:t xml:space="preserve"> exhibited lower occurrences overall, with most varieties having frequencies below 30. There </w:t>
      </w:r>
      <w:r w:rsidR="009A3FE6">
        <w:rPr>
          <w:rFonts w:ascii="Arial" w:hAnsi="Arial" w:cs="Arial"/>
          <w:sz w:val="24"/>
          <w:szCs w:val="24"/>
        </w:rPr>
        <w:t>were</w:t>
      </w:r>
      <w:r w:rsidRPr="00414C23">
        <w:rPr>
          <w:rFonts w:ascii="Arial" w:hAnsi="Arial" w:cs="Arial"/>
          <w:sz w:val="24"/>
          <w:szCs w:val="24"/>
        </w:rPr>
        <w:t xml:space="preserve"> no occurrences of </w:t>
      </w:r>
      <w:r w:rsidRPr="00414C23">
        <w:rPr>
          <w:rFonts w:ascii="Arial" w:hAnsi="Arial" w:cs="Arial"/>
          <w:i/>
          <w:iCs/>
          <w:sz w:val="24"/>
          <w:szCs w:val="24"/>
        </w:rPr>
        <w:t>Aspergillus flavus</w:t>
      </w:r>
      <w:r w:rsidRPr="00414C23">
        <w:rPr>
          <w:rFonts w:ascii="Arial" w:hAnsi="Arial" w:cs="Arial"/>
          <w:sz w:val="24"/>
          <w:szCs w:val="24"/>
        </w:rPr>
        <w:t xml:space="preserve"> and </w:t>
      </w: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sz w:val="24"/>
          <w:szCs w:val="24"/>
        </w:rPr>
        <w:t xml:space="preserve"> </w:t>
      </w:r>
      <w:r w:rsidR="002C6FAD">
        <w:rPr>
          <w:rFonts w:ascii="Arial" w:hAnsi="Arial" w:cs="Arial"/>
          <w:sz w:val="24"/>
          <w:szCs w:val="24"/>
        </w:rPr>
        <w:t>in</w:t>
      </w:r>
      <w:r w:rsidRPr="00414C23">
        <w:rPr>
          <w:rFonts w:ascii="Arial" w:hAnsi="Arial" w:cs="Arial"/>
          <w:sz w:val="24"/>
          <w:szCs w:val="24"/>
        </w:rPr>
        <w:t xml:space="preserve"> SAMSUN2.</w:t>
      </w:r>
      <w:bookmarkStart w:id="16" w:name="_Toc197594117"/>
      <w:bookmarkStart w:id="17" w:name="_Toc197597372"/>
      <w:bookmarkStart w:id="18" w:name="_Hlk198626693"/>
    </w:p>
    <w:p w14:paraId="3FF0546A"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 xml:space="preserve">Table 1. Occurrence of Seedborne fungi isolates on </w:t>
      </w:r>
      <w:r w:rsidR="002C6FAD">
        <w:rPr>
          <w:rFonts w:ascii="Arial" w:hAnsi="Arial" w:cs="Arial"/>
          <w:b/>
          <w:bCs/>
          <w:sz w:val="24"/>
          <w:szCs w:val="24"/>
        </w:rPr>
        <w:t xml:space="preserve">the seeds of </w:t>
      </w:r>
      <w:r w:rsidRPr="00414C23">
        <w:rPr>
          <w:rFonts w:ascii="Arial" w:hAnsi="Arial" w:cs="Arial"/>
          <w:b/>
          <w:bCs/>
          <w:sz w:val="24"/>
          <w:szCs w:val="24"/>
        </w:rPr>
        <w:t xml:space="preserve">Sunflower Varieties </w:t>
      </w:r>
      <w:r w:rsidR="002C6FAD">
        <w:rPr>
          <w:rFonts w:ascii="Arial" w:hAnsi="Arial" w:cs="Arial"/>
          <w:b/>
          <w:bCs/>
          <w:sz w:val="24"/>
          <w:szCs w:val="24"/>
        </w:rPr>
        <w:t xml:space="preserve">at </w:t>
      </w:r>
      <w:r w:rsidRPr="00414C23">
        <w:rPr>
          <w:rFonts w:ascii="Arial" w:hAnsi="Arial" w:cs="Arial"/>
          <w:b/>
          <w:bCs/>
          <w:sz w:val="24"/>
          <w:szCs w:val="24"/>
        </w:rPr>
        <w:t>3</w:t>
      </w:r>
      <w:bookmarkEnd w:id="16"/>
      <w:bookmarkEnd w:id="17"/>
      <w:r w:rsidR="00883578">
        <w:rPr>
          <w:rFonts w:ascii="Arial" w:hAnsi="Arial" w:cs="Arial"/>
          <w:b/>
          <w:bCs/>
          <w:sz w:val="24"/>
          <w:szCs w:val="24"/>
        </w:rPr>
        <w:t>DAI</w:t>
      </w:r>
    </w:p>
    <w:tbl>
      <w:tblPr>
        <w:tblW w:w="0" w:type="auto"/>
        <w:jc w:val="center"/>
        <w:tblLook w:val="04A0" w:firstRow="1" w:lastRow="0" w:firstColumn="1" w:lastColumn="0" w:noHBand="0" w:noVBand="1"/>
      </w:tblPr>
      <w:tblGrid>
        <w:gridCol w:w="2427"/>
        <w:gridCol w:w="2883"/>
        <w:gridCol w:w="1530"/>
        <w:gridCol w:w="1530"/>
      </w:tblGrid>
      <w:tr w:rsidR="00A844BE" w:rsidRPr="00414C23" w14:paraId="116CCE67" w14:textId="77777777" w:rsidTr="00A844BE">
        <w:trPr>
          <w:jc w:val="center"/>
        </w:trPr>
        <w:tc>
          <w:tcPr>
            <w:tcW w:w="2427" w:type="dxa"/>
            <w:tcBorders>
              <w:top w:val="single" w:sz="4" w:space="0" w:color="auto"/>
              <w:bottom w:val="single" w:sz="4" w:space="0" w:color="auto"/>
            </w:tcBorders>
          </w:tcPr>
          <w:p w14:paraId="01E3375C" w14:textId="77777777" w:rsidR="00A844BE" w:rsidRPr="00414C23" w:rsidRDefault="00A844BE"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Variety</w:t>
            </w:r>
          </w:p>
        </w:tc>
        <w:tc>
          <w:tcPr>
            <w:tcW w:w="2883" w:type="dxa"/>
            <w:tcBorders>
              <w:top w:val="single" w:sz="4" w:space="0" w:color="auto"/>
              <w:bottom w:val="single" w:sz="4" w:space="0" w:color="auto"/>
            </w:tcBorders>
          </w:tcPr>
          <w:p w14:paraId="04CF7787" w14:textId="77777777" w:rsidR="00A844BE" w:rsidRPr="00414C23" w:rsidRDefault="00A844BE"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Isolates</w:t>
            </w:r>
          </w:p>
        </w:tc>
        <w:tc>
          <w:tcPr>
            <w:tcW w:w="1530" w:type="dxa"/>
            <w:tcBorders>
              <w:top w:val="single" w:sz="4" w:space="0" w:color="auto"/>
              <w:bottom w:val="single" w:sz="4" w:space="0" w:color="auto"/>
            </w:tcBorders>
          </w:tcPr>
          <w:p w14:paraId="262924E1" w14:textId="77777777" w:rsidR="00A844BE" w:rsidRPr="00414C23" w:rsidRDefault="00A844BE"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 xml:space="preserve">Frequency </w:t>
            </w:r>
          </w:p>
        </w:tc>
        <w:tc>
          <w:tcPr>
            <w:tcW w:w="1530" w:type="dxa"/>
            <w:tcBorders>
              <w:top w:val="single" w:sz="4" w:space="0" w:color="auto"/>
              <w:bottom w:val="single" w:sz="4" w:space="0" w:color="auto"/>
            </w:tcBorders>
          </w:tcPr>
          <w:p w14:paraId="13788401" w14:textId="77777777" w:rsidR="00A844BE" w:rsidRPr="00414C23" w:rsidRDefault="00A844BE" w:rsidP="00C30AC9">
            <w:pPr>
              <w:tabs>
                <w:tab w:val="left" w:pos="360"/>
              </w:tabs>
              <w:spacing w:line="240" w:lineRule="auto"/>
              <w:rPr>
                <w:rFonts w:ascii="Arial" w:hAnsi="Arial" w:cs="Arial"/>
                <w:b/>
                <w:bCs/>
                <w:sz w:val="24"/>
                <w:szCs w:val="24"/>
              </w:rPr>
            </w:pPr>
            <w:r>
              <w:rPr>
                <w:rFonts w:ascii="Arial" w:hAnsi="Arial" w:cs="Arial"/>
                <w:b/>
                <w:sz w:val="24"/>
                <w:szCs w:val="24"/>
              </w:rPr>
              <w:t>%</w:t>
            </w:r>
            <w:proofErr w:type="spellStart"/>
            <w:r>
              <w:rPr>
                <w:rFonts w:ascii="Arial" w:hAnsi="Arial" w:cs="Arial"/>
                <w:b/>
                <w:sz w:val="24"/>
                <w:szCs w:val="24"/>
              </w:rPr>
              <w:t>tage</w:t>
            </w:r>
            <w:proofErr w:type="spellEnd"/>
            <w:r>
              <w:rPr>
                <w:rFonts w:ascii="Arial" w:hAnsi="Arial" w:cs="Arial"/>
                <w:b/>
                <w:sz w:val="24"/>
                <w:szCs w:val="24"/>
              </w:rPr>
              <w:t xml:space="preserve"> incidence</w:t>
            </w:r>
          </w:p>
        </w:tc>
      </w:tr>
      <w:tr w:rsidR="00A844BE" w:rsidRPr="00414C23" w14:paraId="045FEEEA" w14:textId="77777777" w:rsidTr="003A4033">
        <w:trPr>
          <w:jc w:val="center"/>
        </w:trPr>
        <w:tc>
          <w:tcPr>
            <w:tcW w:w="2427" w:type="dxa"/>
            <w:vMerge w:val="restart"/>
            <w:tcBorders>
              <w:top w:val="single" w:sz="4" w:space="0" w:color="auto"/>
            </w:tcBorders>
          </w:tcPr>
          <w:p w14:paraId="163711CF" w14:textId="77777777" w:rsidR="00A844BE" w:rsidRPr="00414C23" w:rsidRDefault="00A844BE" w:rsidP="00C30AC9">
            <w:pPr>
              <w:tabs>
                <w:tab w:val="left" w:pos="360"/>
              </w:tabs>
              <w:spacing w:line="240" w:lineRule="auto"/>
              <w:rPr>
                <w:rFonts w:ascii="Arial" w:hAnsi="Arial" w:cs="Arial"/>
                <w:bCs/>
                <w:sz w:val="24"/>
                <w:szCs w:val="24"/>
              </w:rPr>
            </w:pPr>
            <w:r w:rsidRPr="00414C23">
              <w:rPr>
                <w:rFonts w:ascii="Arial" w:hAnsi="Arial" w:cs="Arial"/>
                <w:bCs/>
                <w:sz w:val="24"/>
                <w:szCs w:val="24"/>
              </w:rPr>
              <w:t>SAMSUN1</w:t>
            </w:r>
          </w:p>
        </w:tc>
        <w:tc>
          <w:tcPr>
            <w:tcW w:w="2883" w:type="dxa"/>
            <w:tcBorders>
              <w:top w:val="single" w:sz="4" w:space="0" w:color="auto"/>
            </w:tcBorders>
          </w:tcPr>
          <w:p w14:paraId="59B2FFDC" w14:textId="77777777" w:rsidR="00A844BE" w:rsidRPr="00414C23" w:rsidRDefault="00A844BE"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530" w:type="dxa"/>
            <w:tcBorders>
              <w:top w:val="single" w:sz="4" w:space="0" w:color="auto"/>
            </w:tcBorders>
          </w:tcPr>
          <w:p w14:paraId="430E9252"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10</w:t>
            </w:r>
          </w:p>
        </w:tc>
        <w:tc>
          <w:tcPr>
            <w:tcW w:w="1530" w:type="dxa"/>
            <w:tcBorders>
              <w:top w:val="single" w:sz="4" w:space="0" w:color="auto"/>
            </w:tcBorders>
          </w:tcPr>
          <w:p w14:paraId="21102B75"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2.0</w:t>
            </w:r>
          </w:p>
        </w:tc>
      </w:tr>
      <w:tr w:rsidR="00A844BE" w:rsidRPr="00414C23" w14:paraId="090BF288" w14:textId="77777777" w:rsidTr="003A4033">
        <w:trPr>
          <w:jc w:val="center"/>
        </w:trPr>
        <w:tc>
          <w:tcPr>
            <w:tcW w:w="2427" w:type="dxa"/>
            <w:vMerge/>
          </w:tcPr>
          <w:p w14:paraId="6F5D3E74"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6731D1DD" w14:textId="77777777" w:rsidR="00A844BE" w:rsidRPr="00414C23" w:rsidRDefault="00A844BE"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530" w:type="dxa"/>
          </w:tcPr>
          <w:p w14:paraId="7D4CF083"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25</w:t>
            </w:r>
          </w:p>
        </w:tc>
        <w:tc>
          <w:tcPr>
            <w:tcW w:w="1530" w:type="dxa"/>
          </w:tcPr>
          <w:p w14:paraId="0BB3BAA5"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5.0</w:t>
            </w:r>
          </w:p>
        </w:tc>
      </w:tr>
      <w:tr w:rsidR="00A844BE" w:rsidRPr="00414C23" w14:paraId="2E0F0B28" w14:textId="77777777" w:rsidTr="003A4033">
        <w:trPr>
          <w:jc w:val="center"/>
        </w:trPr>
        <w:tc>
          <w:tcPr>
            <w:tcW w:w="2427" w:type="dxa"/>
            <w:vMerge/>
          </w:tcPr>
          <w:p w14:paraId="2A6413CA"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5C57F1B1" w14:textId="77777777" w:rsidR="00A844BE" w:rsidRPr="00414C23" w:rsidRDefault="00A844BE"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530" w:type="dxa"/>
          </w:tcPr>
          <w:p w14:paraId="34DFEDD1"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54</w:t>
            </w:r>
          </w:p>
        </w:tc>
        <w:tc>
          <w:tcPr>
            <w:tcW w:w="1530" w:type="dxa"/>
          </w:tcPr>
          <w:p w14:paraId="0DB32E97"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10.8</w:t>
            </w:r>
          </w:p>
        </w:tc>
      </w:tr>
      <w:tr w:rsidR="00A844BE" w:rsidRPr="00414C23" w14:paraId="4409D1AB" w14:textId="77777777" w:rsidTr="00A844BE">
        <w:trPr>
          <w:trHeight w:val="552"/>
          <w:jc w:val="center"/>
        </w:trPr>
        <w:tc>
          <w:tcPr>
            <w:tcW w:w="2427" w:type="dxa"/>
            <w:vMerge/>
            <w:tcBorders>
              <w:bottom w:val="single" w:sz="4" w:space="0" w:color="auto"/>
            </w:tcBorders>
          </w:tcPr>
          <w:p w14:paraId="122BCF22"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Borders>
              <w:bottom w:val="single" w:sz="4" w:space="0" w:color="auto"/>
            </w:tcBorders>
          </w:tcPr>
          <w:p w14:paraId="35B5F769"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i/>
                <w:iCs/>
                <w:sz w:val="24"/>
                <w:szCs w:val="24"/>
              </w:rPr>
              <w:t xml:space="preserve"> </w:t>
            </w:r>
          </w:p>
        </w:tc>
        <w:tc>
          <w:tcPr>
            <w:tcW w:w="1530" w:type="dxa"/>
            <w:tcBorders>
              <w:bottom w:val="single" w:sz="4" w:space="0" w:color="auto"/>
            </w:tcBorders>
          </w:tcPr>
          <w:p w14:paraId="20E1497E"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24</w:t>
            </w:r>
          </w:p>
        </w:tc>
        <w:tc>
          <w:tcPr>
            <w:tcW w:w="1530" w:type="dxa"/>
            <w:tcBorders>
              <w:bottom w:val="single" w:sz="4" w:space="0" w:color="auto"/>
            </w:tcBorders>
          </w:tcPr>
          <w:p w14:paraId="7DCD3226"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4.8</w:t>
            </w:r>
          </w:p>
        </w:tc>
      </w:tr>
      <w:tr w:rsidR="00A844BE" w:rsidRPr="00414C23" w14:paraId="27D191C6" w14:textId="77777777" w:rsidTr="00A844BE">
        <w:trPr>
          <w:jc w:val="center"/>
        </w:trPr>
        <w:tc>
          <w:tcPr>
            <w:tcW w:w="2427" w:type="dxa"/>
            <w:vMerge w:val="restart"/>
            <w:tcBorders>
              <w:top w:val="single" w:sz="4" w:space="0" w:color="auto"/>
            </w:tcBorders>
          </w:tcPr>
          <w:p w14:paraId="47BD5C52" w14:textId="77777777" w:rsidR="00A844BE" w:rsidRPr="00414C23" w:rsidRDefault="00A844BE" w:rsidP="00C30AC9">
            <w:pPr>
              <w:tabs>
                <w:tab w:val="left" w:pos="360"/>
              </w:tabs>
              <w:spacing w:line="240" w:lineRule="auto"/>
              <w:rPr>
                <w:rFonts w:ascii="Arial" w:hAnsi="Arial" w:cs="Arial"/>
                <w:bCs/>
                <w:sz w:val="24"/>
                <w:szCs w:val="24"/>
              </w:rPr>
            </w:pPr>
            <w:r w:rsidRPr="00414C23">
              <w:rPr>
                <w:rFonts w:ascii="Arial" w:hAnsi="Arial" w:cs="Arial"/>
                <w:bCs/>
                <w:sz w:val="24"/>
                <w:szCs w:val="24"/>
              </w:rPr>
              <w:t>SAMSUN2</w:t>
            </w:r>
          </w:p>
          <w:p w14:paraId="468B8F67"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Borders>
              <w:top w:val="single" w:sz="4" w:space="0" w:color="auto"/>
            </w:tcBorders>
          </w:tcPr>
          <w:p w14:paraId="7309458C" w14:textId="77777777" w:rsidR="00A844BE" w:rsidRPr="00414C23" w:rsidRDefault="00A844BE"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530" w:type="dxa"/>
            <w:tcBorders>
              <w:top w:val="single" w:sz="4" w:space="0" w:color="auto"/>
            </w:tcBorders>
          </w:tcPr>
          <w:p w14:paraId="45BDF19D"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0</w:t>
            </w:r>
          </w:p>
        </w:tc>
        <w:tc>
          <w:tcPr>
            <w:tcW w:w="1530" w:type="dxa"/>
            <w:tcBorders>
              <w:top w:val="single" w:sz="4" w:space="0" w:color="auto"/>
            </w:tcBorders>
          </w:tcPr>
          <w:p w14:paraId="22EAE14A"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0.0</w:t>
            </w:r>
          </w:p>
        </w:tc>
      </w:tr>
      <w:tr w:rsidR="00A844BE" w:rsidRPr="00414C23" w14:paraId="45CF091E" w14:textId="77777777" w:rsidTr="003A4033">
        <w:trPr>
          <w:jc w:val="center"/>
        </w:trPr>
        <w:tc>
          <w:tcPr>
            <w:tcW w:w="2427" w:type="dxa"/>
            <w:vMerge/>
          </w:tcPr>
          <w:p w14:paraId="2DD2341E"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74263EE8" w14:textId="77777777" w:rsidR="00A844BE" w:rsidRPr="00414C23" w:rsidRDefault="00A844BE"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530" w:type="dxa"/>
          </w:tcPr>
          <w:p w14:paraId="7A484C94"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24</w:t>
            </w:r>
          </w:p>
        </w:tc>
        <w:tc>
          <w:tcPr>
            <w:tcW w:w="1530" w:type="dxa"/>
          </w:tcPr>
          <w:p w14:paraId="42AEC52C"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4.8</w:t>
            </w:r>
          </w:p>
        </w:tc>
      </w:tr>
      <w:tr w:rsidR="00A844BE" w:rsidRPr="00414C23" w14:paraId="440C7A7C" w14:textId="77777777" w:rsidTr="003A4033">
        <w:trPr>
          <w:jc w:val="center"/>
        </w:trPr>
        <w:tc>
          <w:tcPr>
            <w:tcW w:w="2427" w:type="dxa"/>
            <w:vMerge/>
          </w:tcPr>
          <w:p w14:paraId="329D9F76"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63FB4A5B" w14:textId="77777777" w:rsidR="00A844BE" w:rsidRPr="00414C23" w:rsidRDefault="00A844BE"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530" w:type="dxa"/>
          </w:tcPr>
          <w:p w14:paraId="3A6072C1"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60</w:t>
            </w:r>
          </w:p>
        </w:tc>
        <w:tc>
          <w:tcPr>
            <w:tcW w:w="1530" w:type="dxa"/>
          </w:tcPr>
          <w:p w14:paraId="211F2CF5"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12.0</w:t>
            </w:r>
          </w:p>
        </w:tc>
      </w:tr>
      <w:tr w:rsidR="00A844BE" w:rsidRPr="00414C23" w14:paraId="5D5AF0E5" w14:textId="77777777" w:rsidTr="00A844BE">
        <w:trPr>
          <w:jc w:val="center"/>
        </w:trPr>
        <w:tc>
          <w:tcPr>
            <w:tcW w:w="2427" w:type="dxa"/>
            <w:vMerge/>
            <w:tcBorders>
              <w:bottom w:val="single" w:sz="4" w:space="0" w:color="auto"/>
            </w:tcBorders>
          </w:tcPr>
          <w:p w14:paraId="2DC3CBD4"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Borders>
              <w:bottom w:val="single" w:sz="4" w:space="0" w:color="auto"/>
            </w:tcBorders>
          </w:tcPr>
          <w:p w14:paraId="4B6F4341"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i/>
                <w:iCs/>
                <w:sz w:val="24"/>
                <w:szCs w:val="24"/>
              </w:rPr>
              <w:t xml:space="preserve"> </w:t>
            </w:r>
          </w:p>
        </w:tc>
        <w:tc>
          <w:tcPr>
            <w:tcW w:w="1530" w:type="dxa"/>
            <w:tcBorders>
              <w:bottom w:val="single" w:sz="4" w:space="0" w:color="auto"/>
            </w:tcBorders>
          </w:tcPr>
          <w:p w14:paraId="0673FA25"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4</w:t>
            </w:r>
          </w:p>
        </w:tc>
        <w:tc>
          <w:tcPr>
            <w:tcW w:w="1530" w:type="dxa"/>
            <w:tcBorders>
              <w:bottom w:val="single" w:sz="4" w:space="0" w:color="auto"/>
            </w:tcBorders>
          </w:tcPr>
          <w:p w14:paraId="2A5015A4"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0.8</w:t>
            </w:r>
          </w:p>
        </w:tc>
      </w:tr>
      <w:tr w:rsidR="00A844BE" w:rsidRPr="00414C23" w14:paraId="339BA8AB" w14:textId="77777777" w:rsidTr="00A844BE">
        <w:trPr>
          <w:jc w:val="center"/>
        </w:trPr>
        <w:tc>
          <w:tcPr>
            <w:tcW w:w="2427" w:type="dxa"/>
            <w:vMerge w:val="restart"/>
            <w:tcBorders>
              <w:top w:val="single" w:sz="4" w:space="0" w:color="auto"/>
            </w:tcBorders>
          </w:tcPr>
          <w:p w14:paraId="04D86380" w14:textId="77777777" w:rsidR="00A844BE" w:rsidRPr="00414C23" w:rsidRDefault="00A844BE" w:rsidP="00C30AC9">
            <w:pPr>
              <w:tabs>
                <w:tab w:val="left" w:pos="360"/>
              </w:tabs>
              <w:spacing w:line="240" w:lineRule="auto"/>
              <w:rPr>
                <w:rFonts w:ascii="Arial" w:hAnsi="Arial" w:cs="Arial"/>
                <w:bCs/>
                <w:sz w:val="24"/>
                <w:szCs w:val="24"/>
              </w:rPr>
            </w:pPr>
            <w:r w:rsidRPr="00414C23">
              <w:rPr>
                <w:rFonts w:ascii="Arial" w:hAnsi="Arial" w:cs="Arial"/>
                <w:bCs/>
                <w:sz w:val="24"/>
                <w:szCs w:val="24"/>
              </w:rPr>
              <w:t>SAMSUN3</w:t>
            </w:r>
          </w:p>
        </w:tc>
        <w:tc>
          <w:tcPr>
            <w:tcW w:w="2883" w:type="dxa"/>
            <w:tcBorders>
              <w:top w:val="single" w:sz="4" w:space="0" w:color="auto"/>
            </w:tcBorders>
          </w:tcPr>
          <w:p w14:paraId="7C6DE4F6"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i/>
                <w:iCs/>
                <w:sz w:val="24"/>
                <w:szCs w:val="24"/>
              </w:rPr>
              <w:t>Aspergillus flavus</w:t>
            </w:r>
          </w:p>
        </w:tc>
        <w:tc>
          <w:tcPr>
            <w:tcW w:w="1530" w:type="dxa"/>
            <w:tcBorders>
              <w:top w:val="single" w:sz="4" w:space="0" w:color="auto"/>
            </w:tcBorders>
          </w:tcPr>
          <w:p w14:paraId="1EF5ABCD"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10</w:t>
            </w:r>
          </w:p>
        </w:tc>
        <w:tc>
          <w:tcPr>
            <w:tcW w:w="1530" w:type="dxa"/>
            <w:tcBorders>
              <w:top w:val="single" w:sz="4" w:space="0" w:color="auto"/>
            </w:tcBorders>
          </w:tcPr>
          <w:p w14:paraId="51CCA9D1"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2.0</w:t>
            </w:r>
          </w:p>
        </w:tc>
      </w:tr>
      <w:tr w:rsidR="00A844BE" w:rsidRPr="00414C23" w14:paraId="4359298F" w14:textId="77777777" w:rsidTr="003A4033">
        <w:trPr>
          <w:jc w:val="center"/>
        </w:trPr>
        <w:tc>
          <w:tcPr>
            <w:tcW w:w="2427" w:type="dxa"/>
            <w:vMerge/>
          </w:tcPr>
          <w:p w14:paraId="75A2779E"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74D3DDE2"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530" w:type="dxa"/>
          </w:tcPr>
          <w:p w14:paraId="7EF4201B"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30</w:t>
            </w:r>
          </w:p>
        </w:tc>
        <w:tc>
          <w:tcPr>
            <w:tcW w:w="1530" w:type="dxa"/>
          </w:tcPr>
          <w:p w14:paraId="7680B97F"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6.0</w:t>
            </w:r>
          </w:p>
        </w:tc>
      </w:tr>
      <w:tr w:rsidR="00A844BE" w:rsidRPr="00414C23" w14:paraId="65537A9D" w14:textId="77777777" w:rsidTr="00A844BE">
        <w:trPr>
          <w:jc w:val="center"/>
        </w:trPr>
        <w:tc>
          <w:tcPr>
            <w:tcW w:w="2427" w:type="dxa"/>
          </w:tcPr>
          <w:p w14:paraId="4E9C267E"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577D9DEB"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530" w:type="dxa"/>
          </w:tcPr>
          <w:p w14:paraId="09201AAA"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54</w:t>
            </w:r>
          </w:p>
        </w:tc>
        <w:tc>
          <w:tcPr>
            <w:tcW w:w="1530" w:type="dxa"/>
          </w:tcPr>
          <w:p w14:paraId="2FAB9A84"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10.8</w:t>
            </w:r>
          </w:p>
        </w:tc>
      </w:tr>
      <w:tr w:rsidR="00A844BE" w:rsidRPr="00414C23" w14:paraId="05070B61" w14:textId="77777777" w:rsidTr="00A844BE">
        <w:trPr>
          <w:jc w:val="center"/>
        </w:trPr>
        <w:tc>
          <w:tcPr>
            <w:tcW w:w="2427" w:type="dxa"/>
            <w:tcBorders>
              <w:bottom w:val="single" w:sz="4" w:space="0" w:color="auto"/>
            </w:tcBorders>
          </w:tcPr>
          <w:p w14:paraId="4E93CFDF"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Borders>
              <w:bottom w:val="single" w:sz="4" w:space="0" w:color="auto"/>
            </w:tcBorders>
          </w:tcPr>
          <w:p w14:paraId="179A7B00"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i/>
                <w:iCs/>
                <w:sz w:val="24"/>
                <w:szCs w:val="24"/>
              </w:rPr>
              <w:t xml:space="preserve"> </w:t>
            </w:r>
          </w:p>
        </w:tc>
        <w:tc>
          <w:tcPr>
            <w:tcW w:w="1530" w:type="dxa"/>
            <w:tcBorders>
              <w:bottom w:val="single" w:sz="4" w:space="0" w:color="auto"/>
            </w:tcBorders>
          </w:tcPr>
          <w:p w14:paraId="1C6D7270"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0</w:t>
            </w:r>
          </w:p>
        </w:tc>
        <w:tc>
          <w:tcPr>
            <w:tcW w:w="1530" w:type="dxa"/>
            <w:tcBorders>
              <w:bottom w:val="single" w:sz="4" w:space="0" w:color="auto"/>
            </w:tcBorders>
          </w:tcPr>
          <w:p w14:paraId="2DCBF872"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0.0</w:t>
            </w:r>
          </w:p>
        </w:tc>
      </w:tr>
      <w:tr w:rsidR="00A844BE" w:rsidRPr="00414C23" w14:paraId="2B57C809" w14:textId="77777777" w:rsidTr="00A844BE">
        <w:trPr>
          <w:jc w:val="center"/>
        </w:trPr>
        <w:tc>
          <w:tcPr>
            <w:tcW w:w="2427" w:type="dxa"/>
            <w:tcBorders>
              <w:top w:val="single" w:sz="4" w:space="0" w:color="auto"/>
            </w:tcBorders>
          </w:tcPr>
          <w:p w14:paraId="7A4C332B" w14:textId="77777777" w:rsidR="00A844BE" w:rsidRPr="00414C23" w:rsidRDefault="00A844BE" w:rsidP="00C30AC9">
            <w:pPr>
              <w:tabs>
                <w:tab w:val="left" w:pos="360"/>
              </w:tabs>
              <w:spacing w:line="240" w:lineRule="auto"/>
              <w:rPr>
                <w:rFonts w:ascii="Arial" w:hAnsi="Arial" w:cs="Arial"/>
                <w:bCs/>
                <w:sz w:val="24"/>
                <w:szCs w:val="24"/>
              </w:rPr>
            </w:pPr>
            <w:r w:rsidRPr="00414C23">
              <w:rPr>
                <w:rFonts w:ascii="Arial" w:hAnsi="Arial" w:cs="Arial"/>
                <w:bCs/>
                <w:sz w:val="24"/>
                <w:szCs w:val="24"/>
              </w:rPr>
              <w:t>SAMSUN4</w:t>
            </w:r>
          </w:p>
        </w:tc>
        <w:tc>
          <w:tcPr>
            <w:tcW w:w="2883" w:type="dxa"/>
            <w:tcBorders>
              <w:top w:val="single" w:sz="4" w:space="0" w:color="auto"/>
            </w:tcBorders>
          </w:tcPr>
          <w:p w14:paraId="5853FBE5"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Aspergillus flavus</w:t>
            </w:r>
          </w:p>
        </w:tc>
        <w:tc>
          <w:tcPr>
            <w:tcW w:w="1530" w:type="dxa"/>
            <w:tcBorders>
              <w:top w:val="single" w:sz="4" w:space="0" w:color="auto"/>
            </w:tcBorders>
          </w:tcPr>
          <w:p w14:paraId="28F36306"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10</w:t>
            </w:r>
          </w:p>
        </w:tc>
        <w:tc>
          <w:tcPr>
            <w:tcW w:w="1530" w:type="dxa"/>
            <w:tcBorders>
              <w:top w:val="single" w:sz="4" w:space="0" w:color="auto"/>
            </w:tcBorders>
          </w:tcPr>
          <w:p w14:paraId="1C2AA710"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2.0</w:t>
            </w:r>
          </w:p>
        </w:tc>
      </w:tr>
      <w:tr w:rsidR="00A844BE" w:rsidRPr="00414C23" w14:paraId="4A0816D6" w14:textId="77777777" w:rsidTr="003A4033">
        <w:trPr>
          <w:jc w:val="center"/>
        </w:trPr>
        <w:tc>
          <w:tcPr>
            <w:tcW w:w="2427" w:type="dxa"/>
          </w:tcPr>
          <w:p w14:paraId="61A1D616"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189EFB83"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530" w:type="dxa"/>
          </w:tcPr>
          <w:p w14:paraId="26238B30"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37</w:t>
            </w:r>
          </w:p>
        </w:tc>
        <w:tc>
          <w:tcPr>
            <w:tcW w:w="1530" w:type="dxa"/>
          </w:tcPr>
          <w:p w14:paraId="3C9F6590"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7.4</w:t>
            </w:r>
          </w:p>
        </w:tc>
      </w:tr>
      <w:tr w:rsidR="00A844BE" w:rsidRPr="00414C23" w14:paraId="0CEC6D80" w14:textId="77777777" w:rsidTr="003A4033">
        <w:trPr>
          <w:jc w:val="center"/>
        </w:trPr>
        <w:tc>
          <w:tcPr>
            <w:tcW w:w="2427" w:type="dxa"/>
          </w:tcPr>
          <w:p w14:paraId="3360DB32"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25C5E3A2"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530" w:type="dxa"/>
          </w:tcPr>
          <w:p w14:paraId="33BA88DB"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54</w:t>
            </w:r>
          </w:p>
        </w:tc>
        <w:tc>
          <w:tcPr>
            <w:tcW w:w="1530" w:type="dxa"/>
          </w:tcPr>
          <w:p w14:paraId="16210C95"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10.8</w:t>
            </w:r>
          </w:p>
        </w:tc>
      </w:tr>
      <w:tr w:rsidR="00A844BE" w:rsidRPr="00414C23" w14:paraId="506E7F26" w14:textId="77777777" w:rsidTr="00A844BE">
        <w:trPr>
          <w:jc w:val="center"/>
        </w:trPr>
        <w:tc>
          <w:tcPr>
            <w:tcW w:w="2427" w:type="dxa"/>
            <w:tcBorders>
              <w:bottom w:val="single" w:sz="4" w:space="0" w:color="auto"/>
            </w:tcBorders>
          </w:tcPr>
          <w:p w14:paraId="653171E8"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Borders>
              <w:bottom w:val="single" w:sz="4" w:space="0" w:color="auto"/>
            </w:tcBorders>
          </w:tcPr>
          <w:p w14:paraId="34EBCA24"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i/>
                <w:iCs/>
                <w:sz w:val="24"/>
                <w:szCs w:val="24"/>
              </w:rPr>
              <w:t xml:space="preserve"> </w:t>
            </w:r>
          </w:p>
        </w:tc>
        <w:tc>
          <w:tcPr>
            <w:tcW w:w="1530" w:type="dxa"/>
            <w:tcBorders>
              <w:bottom w:val="single" w:sz="4" w:space="0" w:color="auto"/>
            </w:tcBorders>
          </w:tcPr>
          <w:p w14:paraId="54B6A064"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0</w:t>
            </w:r>
          </w:p>
        </w:tc>
        <w:tc>
          <w:tcPr>
            <w:tcW w:w="1530" w:type="dxa"/>
            <w:tcBorders>
              <w:bottom w:val="single" w:sz="4" w:space="0" w:color="auto"/>
            </w:tcBorders>
          </w:tcPr>
          <w:p w14:paraId="7D3409F2"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0.0</w:t>
            </w:r>
          </w:p>
        </w:tc>
      </w:tr>
      <w:tr w:rsidR="00A844BE" w:rsidRPr="00414C23" w14:paraId="40E7D9F6" w14:textId="77777777" w:rsidTr="00A844BE">
        <w:trPr>
          <w:jc w:val="center"/>
        </w:trPr>
        <w:tc>
          <w:tcPr>
            <w:tcW w:w="2427" w:type="dxa"/>
            <w:tcBorders>
              <w:top w:val="single" w:sz="4" w:space="0" w:color="auto"/>
            </w:tcBorders>
          </w:tcPr>
          <w:p w14:paraId="3A10C6EC" w14:textId="77777777" w:rsidR="00A844BE" w:rsidRPr="00414C23" w:rsidRDefault="00A844BE" w:rsidP="00C30AC9">
            <w:pPr>
              <w:tabs>
                <w:tab w:val="left" w:pos="360"/>
              </w:tabs>
              <w:spacing w:line="240" w:lineRule="auto"/>
              <w:rPr>
                <w:rFonts w:ascii="Arial" w:hAnsi="Arial" w:cs="Arial"/>
                <w:bCs/>
                <w:sz w:val="24"/>
                <w:szCs w:val="24"/>
              </w:rPr>
            </w:pPr>
            <w:r w:rsidRPr="00414C23">
              <w:rPr>
                <w:rFonts w:ascii="Arial" w:hAnsi="Arial" w:cs="Arial"/>
                <w:bCs/>
                <w:sz w:val="24"/>
                <w:szCs w:val="24"/>
              </w:rPr>
              <w:t>SKY SCRAPER</w:t>
            </w:r>
          </w:p>
        </w:tc>
        <w:tc>
          <w:tcPr>
            <w:tcW w:w="2883" w:type="dxa"/>
            <w:tcBorders>
              <w:top w:val="single" w:sz="4" w:space="0" w:color="auto"/>
            </w:tcBorders>
          </w:tcPr>
          <w:p w14:paraId="30AC17B7"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Aspergillus flavus</w:t>
            </w:r>
          </w:p>
        </w:tc>
        <w:tc>
          <w:tcPr>
            <w:tcW w:w="1530" w:type="dxa"/>
            <w:tcBorders>
              <w:top w:val="single" w:sz="4" w:space="0" w:color="auto"/>
            </w:tcBorders>
          </w:tcPr>
          <w:p w14:paraId="55168200"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4</w:t>
            </w:r>
          </w:p>
        </w:tc>
        <w:tc>
          <w:tcPr>
            <w:tcW w:w="1530" w:type="dxa"/>
            <w:tcBorders>
              <w:top w:val="single" w:sz="4" w:space="0" w:color="auto"/>
            </w:tcBorders>
          </w:tcPr>
          <w:p w14:paraId="5B860E85"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0.8</w:t>
            </w:r>
          </w:p>
        </w:tc>
      </w:tr>
      <w:tr w:rsidR="00A844BE" w:rsidRPr="00414C23" w14:paraId="0BFB5D48" w14:textId="77777777" w:rsidTr="003A4033">
        <w:trPr>
          <w:jc w:val="center"/>
        </w:trPr>
        <w:tc>
          <w:tcPr>
            <w:tcW w:w="2427" w:type="dxa"/>
          </w:tcPr>
          <w:p w14:paraId="19A17D73"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63565867"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530" w:type="dxa"/>
          </w:tcPr>
          <w:p w14:paraId="028A4708"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50</w:t>
            </w:r>
          </w:p>
        </w:tc>
        <w:tc>
          <w:tcPr>
            <w:tcW w:w="1530" w:type="dxa"/>
          </w:tcPr>
          <w:p w14:paraId="0DD3A8B2"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10.0</w:t>
            </w:r>
          </w:p>
        </w:tc>
      </w:tr>
      <w:tr w:rsidR="00A844BE" w:rsidRPr="00414C23" w14:paraId="73042F2D" w14:textId="77777777" w:rsidTr="003A4033">
        <w:trPr>
          <w:jc w:val="center"/>
        </w:trPr>
        <w:tc>
          <w:tcPr>
            <w:tcW w:w="2427" w:type="dxa"/>
          </w:tcPr>
          <w:p w14:paraId="45364881"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Pr>
          <w:p w14:paraId="4E88634A"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530" w:type="dxa"/>
          </w:tcPr>
          <w:p w14:paraId="6155F356"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50</w:t>
            </w:r>
          </w:p>
        </w:tc>
        <w:tc>
          <w:tcPr>
            <w:tcW w:w="1530" w:type="dxa"/>
          </w:tcPr>
          <w:p w14:paraId="396501D6"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10.0</w:t>
            </w:r>
          </w:p>
        </w:tc>
      </w:tr>
      <w:tr w:rsidR="00A844BE" w:rsidRPr="00414C23" w14:paraId="4F3AC229" w14:textId="77777777" w:rsidTr="003A4033">
        <w:trPr>
          <w:jc w:val="center"/>
        </w:trPr>
        <w:tc>
          <w:tcPr>
            <w:tcW w:w="2427" w:type="dxa"/>
            <w:tcBorders>
              <w:bottom w:val="single" w:sz="4" w:space="0" w:color="auto"/>
            </w:tcBorders>
          </w:tcPr>
          <w:p w14:paraId="0292D9A5" w14:textId="77777777" w:rsidR="00A844BE" w:rsidRPr="00414C23" w:rsidRDefault="00A844BE" w:rsidP="00C30AC9">
            <w:pPr>
              <w:tabs>
                <w:tab w:val="left" w:pos="360"/>
              </w:tabs>
              <w:spacing w:line="240" w:lineRule="auto"/>
              <w:rPr>
                <w:rFonts w:ascii="Arial" w:hAnsi="Arial" w:cs="Arial"/>
                <w:bCs/>
                <w:sz w:val="24"/>
                <w:szCs w:val="24"/>
              </w:rPr>
            </w:pPr>
          </w:p>
        </w:tc>
        <w:tc>
          <w:tcPr>
            <w:tcW w:w="2883" w:type="dxa"/>
            <w:tcBorders>
              <w:bottom w:val="single" w:sz="4" w:space="0" w:color="auto"/>
            </w:tcBorders>
          </w:tcPr>
          <w:p w14:paraId="56B45200" w14:textId="77777777" w:rsidR="00A844BE" w:rsidRPr="00414C23" w:rsidRDefault="00A844BE" w:rsidP="00C30AC9">
            <w:pPr>
              <w:tabs>
                <w:tab w:val="left" w:pos="360"/>
              </w:tabs>
              <w:spacing w:line="240" w:lineRule="auto"/>
              <w:rPr>
                <w:rFonts w:ascii="Arial" w:hAnsi="Arial" w:cs="Arial"/>
                <w:i/>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r w:rsidRPr="00414C23">
              <w:rPr>
                <w:rFonts w:ascii="Arial" w:hAnsi="Arial" w:cs="Arial"/>
                <w:i/>
                <w:iCs/>
                <w:sz w:val="24"/>
                <w:szCs w:val="24"/>
              </w:rPr>
              <w:t xml:space="preserve"> </w:t>
            </w:r>
          </w:p>
        </w:tc>
        <w:tc>
          <w:tcPr>
            <w:tcW w:w="1530" w:type="dxa"/>
            <w:tcBorders>
              <w:bottom w:val="single" w:sz="4" w:space="0" w:color="auto"/>
            </w:tcBorders>
          </w:tcPr>
          <w:p w14:paraId="5EBAB9A5" w14:textId="77777777" w:rsidR="00A844BE" w:rsidRPr="00414C23" w:rsidRDefault="00A844BE" w:rsidP="00C30AC9">
            <w:pPr>
              <w:tabs>
                <w:tab w:val="left" w:pos="360"/>
              </w:tabs>
              <w:spacing w:line="240" w:lineRule="auto"/>
              <w:rPr>
                <w:rFonts w:ascii="Arial" w:hAnsi="Arial" w:cs="Arial"/>
                <w:sz w:val="24"/>
                <w:szCs w:val="24"/>
              </w:rPr>
            </w:pPr>
            <w:r w:rsidRPr="00414C23">
              <w:rPr>
                <w:rFonts w:ascii="Arial" w:hAnsi="Arial" w:cs="Arial"/>
                <w:sz w:val="24"/>
                <w:szCs w:val="24"/>
              </w:rPr>
              <w:t>0</w:t>
            </w:r>
          </w:p>
        </w:tc>
        <w:tc>
          <w:tcPr>
            <w:tcW w:w="1530" w:type="dxa"/>
            <w:tcBorders>
              <w:bottom w:val="single" w:sz="4" w:space="0" w:color="auto"/>
            </w:tcBorders>
          </w:tcPr>
          <w:p w14:paraId="3C70D226" w14:textId="77777777" w:rsidR="00A844BE" w:rsidRPr="00414C23" w:rsidRDefault="007F1171" w:rsidP="00C30AC9">
            <w:pPr>
              <w:tabs>
                <w:tab w:val="left" w:pos="360"/>
              </w:tabs>
              <w:spacing w:line="240" w:lineRule="auto"/>
              <w:rPr>
                <w:rFonts w:ascii="Arial" w:hAnsi="Arial" w:cs="Arial"/>
                <w:sz w:val="24"/>
                <w:szCs w:val="24"/>
              </w:rPr>
            </w:pPr>
            <w:r>
              <w:rPr>
                <w:rFonts w:ascii="Arial" w:hAnsi="Arial" w:cs="Arial"/>
                <w:sz w:val="24"/>
                <w:szCs w:val="24"/>
              </w:rPr>
              <w:t>0.0</w:t>
            </w:r>
          </w:p>
        </w:tc>
      </w:tr>
    </w:tbl>
    <w:p w14:paraId="76427FC4" w14:textId="77777777" w:rsidR="00BB2C9B" w:rsidRDefault="00BB2C9B" w:rsidP="00C30AC9">
      <w:pPr>
        <w:pStyle w:val="Heading3"/>
        <w:tabs>
          <w:tab w:val="left" w:pos="360"/>
        </w:tabs>
        <w:rPr>
          <w:rFonts w:ascii="Arial" w:hAnsi="Arial" w:cs="Arial"/>
        </w:rPr>
      </w:pPr>
      <w:bookmarkStart w:id="19" w:name="_Toc197594118"/>
      <w:bookmarkStart w:id="20" w:name="_Toc198796045"/>
      <w:bookmarkEnd w:id="18"/>
    </w:p>
    <w:p w14:paraId="1C378E3E" w14:textId="74CCF792" w:rsidR="00540C15" w:rsidRPr="00414C23" w:rsidRDefault="00540C15" w:rsidP="00C30AC9">
      <w:pPr>
        <w:pStyle w:val="Heading3"/>
        <w:tabs>
          <w:tab w:val="left" w:pos="360"/>
        </w:tabs>
        <w:rPr>
          <w:rFonts w:ascii="Arial" w:hAnsi="Arial" w:cs="Arial"/>
        </w:rPr>
      </w:pPr>
      <w:r w:rsidRPr="00414C23">
        <w:rPr>
          <w:rFonts w:ascii="Arial" w:hAnsi="Arial" w:cs="Arial"/>
        </w:rPr>
        <w:lastRenderedPageBreak/>
        <w:t>3.2. Fre</w:t>
      </w:r>
      <w:r w:rsidR="00883578">
        <w:rPr>
          <w:rFonts w:ascii="Arial" w:hAnsi="Arial" w:cs="Arial"/>
        </w:rPr>
        <w:t xml:space="preserve">quency Distribution of </w:t>
      </w:r>
      <w:r w:rsidR="00A81B9E">
        <w:rPr>
          <w:rFonts w:ascii="Arial" w:hAnsi="Arial" w:cs="Arial"/>
        </w:rPr>
        <w:t>Fungal</w:t>
      </w:r>
      <w:r w:rsidR="00883578">
        <w:rPr>
          <w:rFonts w:ascii="Arial" w:hAnsi="Arial" w:cs="Arial"/>
        </w:rPr>
        <w:t xml:space="preserve"> Isolates at </w:t>
      </w:r>
      <w:r w:rsidRPr="00414C23">
        <w:rPr>
          <w:rFonts w:ascii="Arial" w:hAnsi="Arial" w:cs="Arial"/>
        </w:rPr>
        <w:t>3</w:t>
      </w:r>
      <w:r w:rsidR="00883578">
        <w:rPr>
          <w:rFonts w:ascii="Arial" w:hAnsi="Arial" w:cs="Arial"/>
        </w:rPr>
        <w:t xml:space="preserve"> Days After In</w:t>
      </w:r>
      <w:r w:rsidR="00194368">
        <w:rPr>
          <w:rFonts w:ascii="Arial" w:hAnsi="Arial" w:cs="Arial"/>
        </w:rPr>
        <w:t>fection</w:t>
      </w:r>
      <w:r w:rsidR="00883578">
        <w:rPr>
          <w:rFonts w:ascii="Arial" w:hAnsi="Arial" w:cs="Arial"/>
        </w:rPr>
        <w:t xml:space="preserve"> (</w:t>
      </w:r>
      <w:r w:rsidRPr="00414C23">
        <w:rPr>
          <w:rFonts w:ascii="Arial" w:hAnsi="Arial" w:cs="Arial"/>
        </w:rPr>
        <w:t>DA</w:t>
      </w:r>
      <w:bookmarkEnd w:id="19"/>
      <w:bookmarkEnd w:id="20"/>
      <w:r w:rsidR="00883578">
        <w:rPr>
          <w:rFonts w:ascii="Arial" w:hAnsi="Arial" w:cs="Arial"/>
        </w:rPr>
        <w:t>I)</w:t>
      </w:r>
    </w:p>
    <w:p w14:paraId="1A5890DB" w14:textId="3FD595C9" w:rsidR="00540C15" w:rsidRPr="00414C23" w:rsidRDefault="00540C15" w:rsidP="00C30AC9">
      <w:pPr>
        <w:tabs>
          <w:tab w:val="left" w:pos="360"/>
        </w:tabs>
        <w:spacing w:line="240" w:lineRule="auto"/>
        <w:jc w:val="both"/>
        <w:rPr>
          <w:rFonts w:ascii="Arial" w:hAnsi="Arial" w:cs="Arial"/>
          <w:bCs/>
          <w:sz w:val="24"/>
          <w:szCs w:val="24"/>
        </w:rPr>
      </w:pPr>
      <w:r w:rsidRPr="00414C23">
        <w:rPr>
          <w:rFonts w:ascii="Arial" w:hAnsi="Arial" w:cs="Arial"/>
          <w:bCs/>
          <w:sz w:val="24"/>
          <w:szCs w:val="24"/>
        </w:rPr>
        <w:t xml:space="preserve">The frequency distribution of </w:t>
      </w:r>
      <w:r w:rsidR="009A3FE6">
        <w:rPr>
          <w:rFonts w:ascii="Arial" w:hAnsi="Arial" w:cs="Arial"/>
          <w:bCs/>
          <w:sz w:val="24"/>
          <w:szCs w:val="24"/>
        </w:rPr>
        <w:t>fungal</w:t>
      </w:r>
      <w:r w:rsidRPr="00414C23">
        <w:rPr>
          <w:rFonts w:ascii="Arial" w:hAnsi="Arial" w:cs="Arial"/>
          <w:bCs/>
          <w:sz w:val="24"/>
          <w:szCs w:val="24"/>
        </w:rPr>
        <w:t xml:space="preserve"> isolates in sunflower samples at 3</w:t>
      </w:r>
      <w:r w:rsidR="00883578">
        <w:rPr>
          <w:rFonts w:ascii="Arial" w:hAnsi="Arial" w:cs="Arial"/>
          <w:bCs/>
          <w:sz w:val="24"/>
          <w:szCs w:val="24"/>
        </w:rPr>
        <w:t xml:space="preserve"> </w:t>
      </w:r>
      <w:r w:rsidRPr="00414C23">
        <w:rPr>
          <w:rFonts w:ascii="Arial" w:hAnsi="Arial" w:cs="Arial"/>
          <w:bCs/>
          <w:sz w:val="24"/>
          <w:szCs w:val="24"/>
        </w:rPr>
        <w:t xml:space="preserve">Days after </w:t>
      </w:r>
      <w:r w:rsidR="00891989">
        <w:rPr>
          <w:rFonts w:ascii="Arial" w:hAnsi="Arial" w:cs="Arial"/>
          <w:bCs/>
          <w:sz w:val="24"/>
          <w:szCs w:val="24"/>
        </w:rPr>
        <w:t>infection</w:t>
      </w:r>
      <w:r w:rsidRPr="00414C23">
        <w:rPr>
          <w:rFonts w:ascii="Arial" w:hAnsi="Arial" w:cs="Arial"/>
          <w:bCs/>
          <w:sz w:val="24"/>
          <w:szCs w:val="24"/>
        </w:rPr>
        <w:t xml:space="preserve"> (</w:t>
      </w:r>
      <w:r w:rsidR="00883578">
        <w:rPr>
          <w:rFonts w:ascii="Arial" w:hAnsi="Arial" w:cs="Arial"/>
          <w:bCs/>
          <w:sz w:val="24"/>
          <w:szCs w:val="24"/>
        </w:rPr>
        <w:t>DAI</w:t>
      </w:r>
      <w:r w:rsidRPr="00414C23">
        <w:rPr>
          <w:rFonts w:ascii="Arial" w:hAnsi="Arial" w:cs="Arial"/>
          <w:bCs/>
          <w:sz w:val="24"/>
          <w:szCs w:val="24"/>
        </w:rPr>
        <w:t xml:space="preserve">) showed the prevalence of different </w:t>
      </w:r>
      <w:r w:rsidR="009A3FE6">
        <w:rPr>
          <w:rFonts w:ascii="Arial" w:hAnsi="Arial" w:cs="Arial"/>
          <w:bCs/>
          <w:sz w:val="24"/>
          <w:szCs w:val="24"/>
        </w:rPr>
        <w:t>fungal</w:t>
      </w:r>
      <w:r w:rsidRPr="00414C23">
        <w:rPr>
          <w:rFonts w:ascii="Arial" w:hAnsi="Arial" w:cs="Arial"/>
          <w:bCs/>
          <w:sz w:val="24"/>
          <w:szCs w:val="24"/>
        </w:rPr>
        <w:t xml:space="preserve"> species, including </w:t>
      </w:r>
      <w:r w:rsidRPr="00414C23">
        <w:rPr>
          <w:rFonts w:ascii="Arial" w:hAnsi="Arial" w:cs="Arial"/>
          <w:bCs/>
          <w:i/>
          <w:iCs/>
          <w:sz w:val="24"/>
          <w:szCs w:val="24"/>
        </w:rPr>
        <w:t xml:space="preserve">Aspergillus flavus, Aspergillus </w:t>
      </w:r>
      <w:proofErr w:type="spellStart"/>
      <w:r w:rsidRPr="00414C23">
        <w:rPr>
          <w:rFonts w:ascii="Arial" w:hAnsi="Arial" w:cs="Arial"/>
          <w:bCs/>
          <w:i/>
          <w:iCs/>
          <w:sz w:val="24"/>
          <w:szCs w:val="24"/>
        </w:rPr>
        <w:t>niger</w:t>
      </w:r>
      <w:proofErr w:type="spellEnd"/>
      <w:r w:rsidRPr="00414C23">
        <w:rPr>
          <w:rFonts w:ascii="Arial" w:hAnsi="Arial" w:cs="Arial"/>
          <w:bCs/>
          <w:i/>
          <w:iCs/>
          <w:sz w:val="24"/>
          <w:szCs w:val="24"/>
        </w:rPr>
        <w:t xml:space="preserve">, Fusarium </w:t>
      </w:r>
      <w:proofErr w:type="spellStart"/>
      <w:r w:rsidRPr="00414C23">
        <w:rPr>
          <w:rFonts w:ascii="Arial" w:hAnsi="Arial" w:cs="Arial"/>
          <w:bCs/>
          <w:i/>
          <w:iCs/>
          <w:sz w:val="24"/>
          <w:szCs w:val="24"/>
        </w:rPr>
        <w:t>oxysporum</w:t>
      </w:r>
      <w:proofErr w:type="spellEnd"/>
      <w:r w:rsidRPr="00414C23">
        <w:rPr>
          <w:rFonts w:ascii="Arial" w:hAnsi="Arial" w:cs="Arial"/>
          <w:bCs/>
          <w:i/>
          <w:iCs/>
          <w:sz w:val="24"/>
          <w:szCs w:val="24"/>
        </w:rPr>
        <w:t xml:space="preserve">, </w:t>
      </w:r>
      <w:r w:rsidRPr="00414C23">
        <w:rPr>
          <w:rFonts w:ascii="Arial" w:hAnsi="Arial" w:cs="Arial"/>
          <w:bCs/>
          <w:sz w:val="24"/>
          <w:szCs w:val="24"/>
        </w:rPr>
        <w:t>and</w:t>
      </w:r>
      <w:r w:rsidRPr="00414C23">
        <w:rPr>
          <w:rFonts w:ascii="Arial" w:hAnsi="Arial" w:cs="Arial"/>
          <w:bCs/>
          <w:i/>
          <w:iCs/>
          <w:sz w:val="24"/>
          <w:szCs w:val="24"/>
        </w:rPr>
        <w:t xml:space="preserve"> Penicillium </w:t>
      </w:r>
      <w:proofErr w:type="spellStart"/>
      <w:r w:rsidRPr="00414C23">
        <w:rPr>
          <w:rFonts w:ascii="Arial" w:hAnsi="Arial" w:cs="Arial"/>
          <w:bCs/>
          <w:i/>
          <w:iCs/>
          <w:sz w:val="24"/>
          <w:szCs w:val="24"/>
        </w:rPr>
        <w:t>chrysogenum</w:t>
      </w:r>
      <w:proofErr w:type="spellEnd"/>
      <w:r w:rsidRPr="00414C23">
        <w:rPr>
          <w:rFonts w:ascii="Arial" w:hAnsi="Arial" w:cs="Arial"/>
          <w:bCs/>
          <w:sz w:val="24"/>
          <w:szCs w:val="24"/>
        </w:rPr>
        <w:t xml:space="preserve">, along with their respective percentages of occurrence (Table 2). </w:t>
      </w:r>
      <w:r w:rsidRPr="00414C23">
        <w:rPr>
          <w:rFonts w:ascii="Arial" w:hAnsi="Arial" w:cs="Arial"/>
          <w:bCs/>
          <w:i/>
          <w:iCs/>
          <w:sz w:val="24"/>
          <w:szCs w:val="24"/>
        </w:rPr>
        <w:t xml:space="preserve">Fusarium </w:t>
      </w:r>
      <w:proofErr w:type="spellStart"/>
      <w:r w:rsidRPr="00414C23">
        <w:rPr>
          <w:rFonts w:ascii="Arial" w:hAnsi="Arial" w:cs="Arial"/>
          <w:bCs/>
          <w:i/>
          <w:iCs/>
          <w:sz w:val="24"/>
          <w:szCs w:val="24"/>
        </w:rPr>
        <w:t>oxysporum</w:t>
      </w:r>
      <w:proofErr w:type="spellEnd"/>
      <w:r w:rsidRPr="00414C23">
        <w:rPr>
          <w:rFonts w:ascii="Arial" w:hAnsi="Arial" w:cs="Arial"/>
          <w:bCs/>
          <w:sz w:val="24"/>
          <w:szCs w:val="24"/>
        </w:rPr>
        <w:t xml:space="preserve"> was the most prevalent </w:t>
      </w:r>
      <w:r w:rsidR="009A3FE6">
        <w:rPr>
          <w:rFonts w:ascii="Arial" w:hAnsi="Arial" w:cs="Arial"/>
          <w:bCs/>
          <w:sz w:val="24"/>
          <w:szCs w:val="24"/>
        </w:rPr>
        <w:t>fungal</w:t>
      </w:r>
      <w:r w:rsidRPr="00414C23">
        <w:rPr>
          <w:rFonts w:ascii="Arial" w:hAnsi="Arial" w:cs="Arial"/>
          <w:bCs/>
          <w:sz w:val="24"/>
          <w:szCs w:val="24"/>
        </w:rPr>
        <w:t xml:space="preserve"> isolate, with a frequency of 272, accounting for 54.4% of the total isolates, </w:t>
      </w:r>
      <w:r w:rsidR="00C6177B">
        <w:rPr>
          <w:rFonts w:ascii="Arial" w:hAnsi="Arial" w:cs="Arial"/>
          <w:bCs/>
          <w:sz w:val="24"/>
          <w:szCs w:val="24"/>
        </w:rPr>
        <w:t>indicating its dominance as a</w:t>
      </w:r>
      <w:r w:rsidRPr="00414C23">
        <w:rPr>
          <w:rFonts w:ascii="Arial" w:hAnsi="Arial" w:cs="Arial"/>
          <w:bCs/>
          <w:sz w:val="24"/>
          <w:szCs w:val="24"/>
        </w:rPr>
        <w:t xml:space="preserve"> fungal species in sunflower samples at 3</w:t>
      </w:r>
      <w:r w:rsidR="00883578">
        <w:rPr>
          <w:rFonts w:ascii="Arial" w:hAnsi="Arial" w:cs="Arial"/>
          <w:bCs/>
          <w:sz w:val="24"/>
          <w:szCs w:val="24"/>
        </w:rPr>
        <w:t>DAI</w:t>
      </w:r>
      <w:r w:rsidRPr="00414C23">
        <w:rPr>
          <w:rFonts w:ascii="Arial" w:hAnsi="Arial" w:cs="Arial"/>
          <w:bCs/>
          <w:sz w:val="24"/>
          <w:szCs w:val="24"/>
        </w:rPr>
        <w:t xml:space="preserve">. </w:t>
      </w:r>
      <w:r w:rsidRPr="00414C23">
        <w:rPr>
          <w:rFonts w:ascii="Arial" w:hAnsi="Arial" w:cs="Arial"/>
          <w:bCs/>
          <w:i/>
          <w:iCs/>
          <w:sz w:val="24"/>
          <w:szCs w:val="24"/>
        </w:rPr>
        <w:t xml:space="preserve">Aspergillus </w:t>
      </w:r>
      <w:proofErr w:type="spellStart"/>
      <w:r w:rsidRPr="00414C23">
        <w:rPr>
          <w:rFonts w:ascii="Arial" w:hAnsi="Arial" w:cs="Arial"/>
          <w:bCs/>
          <w:i/>
          <w:iCs/>
          <w:sz w:val="24"/>
          <w:szCs w:val="24"/>
        </w:rPr>
        <w:t>niger</w:t>
      </w:r>
      <w:proofErr w:type="spellEnd"/>
      <w:r w:rsidRPr="00414C23">
        <w:rPr>
          <w:rFonts w:ascii="Arial" w:hAnsi="Arial" w:cs="Arial"/>
          <w:bCs/>
          <w:sz w:val="24"/>
          <w:szCs w:val="24"/>
        </w:rPr>
        <w:t xml:space="preserve"> follows with a frequency of 166, representing 33.2% of the total isolates, indicating its significant presence as well. </w:t>
      </w:r>
      <w:r w:rsidRPr="00414C23">
        <w:rPr>
          <w:rFonts w:ascii="Arial" w:hAnsi="Arial" w:cs="Arial"/>
          <w:bCs/>
          <w:i/>
          <w:iCs/>
          <w:sz w:val="24"/>
          <w:szCs w:val="24"/>
        </w:rPr>
        <w:t>Aspergillus flavus</w:t>
      </w:r>
      <w:r w:rsidRPr="00414C23">
        <w:rPr>
          <w:rFonts w:ascii="Arial" w:hAnsi="Arial" w:cs="Arial"/>
          <w:bCs/>
          <w:sz w:val="24"/>
          <w:szCs w:val="24"/>
        </w:rPr>
        <w:t xml:space="preserve"> and </w:t>
      </w:r>
      <w:r w:rsidRPr="00414C23">
        <w:rPr>
          <w:rFonts w:ascii="Arial" w:hAnsi="Arial" w:cs="Arial"/>
          <w:bCs/>
          <w:i/>
          <w:iCs/>
          <w:sz w:val="24"/>
          <w:szCs w:val="24"/>
        </w:rPr>
        <w:t xml:space="preserve">Penicillium </w:t>
      </w:r>
      <w:proofErr w:type="spellStart"/>
      <w:r w:rsidRPr="00414C23">
        <w:rPr>
          <w:rFonts w:ascii="Arial" w:hAnsi="Arial" w:cs="Arial"/>
          <w:bCs/>
          <w:i/>
          <w:iCs/>
          <w:sz w:val="24"/>
          <w:szCs w:val="24"/>
        </w:rPr>
        <w:t>chrysogenum</w:t>
      </w:r>
      <w:proofErr w:type="spellEnd"/>
      <w:r w:rsidRPr="00414C23">
        <w:rPr>
          <w:rFonts w:ascii="Arial" w:hAnsi="Arial" w:cs="Arial"/>
          <w:bCs/>
          <w:sz w:val="24"/>
          <w:szCs w:val="24"/>
        </w:rPr>
        <w:t xml:space="preserve"> had lower frequencies of 34 and 28, respectively, comprising 6.8% and 5.6% of the total isolates, respectively.</w:t>
      </w:r>
    </w:p>
    <w:p w14:paraId="52B9DB1A" w14:textId="77777777" w:rsidR="00540C15" w:rsidRPr="00414C23" w:rsidRDefault="00540C15" w:rsidP="00C30AC9">
      <w:pPr>
        <w:tabs>
          <w:tab w:val="left" w:pos="360"/>
        </w:tabs>
        <w:spacing w:line="240" w:lineRule="auto"/>
        <w:rPr>
          <w:rFonts w:ascii="Arial" w:hAnsi="Arial" w:cs="Arial"/>
          <w:b/>
          <w:bCs/>
          <w:sz w:val="24"/>
          <w:szCs w:val="24"/>
        </w:rPr>
      </w:pPr>
      <w:bookmarkStart w:id="21" w:name="_Toc197594119"/>
      <w:bookmarkStart w:id="22" w:name="_Toc197597374"/>
      <w:bookmarkStart w:id="23" w:name="_Hlk198626714"/>
    </w:p>
    <w:p w14:paraId="3F176177"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Table 2. Freq</w:t>
      </w:r>
      <w:r w:rsidR="009A3FE6">
        <w:rPr>
          <w:rFonts w:ascii="Arial" w:hAnsi="Arial" w:cs="Arial"/>
          <w:b/>
          <w:bCs/>
          <w:sz w:val="24"/>
          <w:szCs w:val="24"/>
        </w:rPr>
        <w:t xml:space="preserve">uency Distribution of </w:t>
      </w:r>
      <w:r w:rsidR="00A81B9E">
        <w:rPr>
          <w:rFonts w:ascii="Arial" w:hAnsi="Arial" w:cs="Arial"/>
          <w:b/>
          <w:bCs/>
          <w:sz w:val="24"/>
          <w:szCs w:val="24"/>
        </w:rPr>
        <w:t>Fungal</w:t>
      </w:r>
      <w:r w:rsidR="009A3FE6">
        <w:rPr>
          <w:rFonts w:ascii="Arial" w:hAnsi="Arial" w:cs="Arial"/>
          <w:b/>
          <w:bCs/>
          <w:sz w:val="24"/>
          <w:szCs w:val="24"/>
        </w:rPr>
        <w:t xml:space="preserve"> </w:t>
      </w:r>
      <w:r w:rsidRPr="00414C23">
        <w:rPr>
          <w:rFonts w:ascii="Arial" w:hAnsi="Arial" w:cs="Arial"/>
          <w:b/>
          <w:bCs/>
          <w:sz w:val="24"/>
          <w:szCs w:val="24"/>
        </w:rPr>
        <w:t>Isolates 3</w:t>
      </w:r>
      <w:bookmarkEnd w:id="21"/>
      <w:bookmarkEnd w:id="22"/>
      <w:r w:rsidR="00883578">
        <w:rPr>
          <w:rFonts w:ascii="Arial" w:hAnsi="Arial" w:cs="Arial"/>
          <w:b/>
          <w:bCs/>
          <w:sz w:val="24"/>
          <w:szCs w:val="24"/>
        </w:rPr>
        <w:t>DAI</w:t>
      </w:r>
    </w:p>
    <w:tbl>
      <w:tblPr>
        <w:tblW w:w="0" w:type="auto"/>
        <w:tblLook w:val="04A0" w:firstRow="1" w:lastRow="0" w:firstColumn="1" w:lastColumn="0" w:noHBand="0" w:noVBand="1"/>
      </w:tblPr>
      <w:tblGrid>
        <w:gridCol w:w="3036"/>
        <w:gridCol w:w="3035"/>
        <w:gridCol w:w="3019"/>
      </w:tblGrid>
      <w:tr w:rsidR="00540C15" w:rsidRPr="00414C23" w14:paraId="6954D5A0" w14:textId="77777777" w:rsidTr="00883578">
        <w:tc>
          <w:tcPr>
            <w:tcW w:w="3116" w:type="dxa"/>
            <w:tcBorders>
              <w:top w:val="single" w:sz="4" w:space="0" w:color="auto"/>
              <w:bottom w:val="single" w:sz="4" w:space="0" w:color="auto"/>
            </w:tcBorders>
          </w:tcPr>
          <w:p w14:paraId="7F02F715" w14:textId="77777777" w:rsidR="00540C15" w:rsidRPr="00414C23" w:rsidRDefault="009A3FE6" w:rsidP="00C30AC9">
            <w:pPr>
              <w:tabs>
                <w:tab w:val="left" w:pos="360"/>
              </w:tabs>
              <w:spacing w:line="240" w:lineRule="auto"/>
              <w:jc w:val="center"/>
              <w:rPr>
                <w:rFonts w:ascii="Arial" w:hAnsi="Arial" w:cs="Arial"/>
                <w:sz w:val="24"/>
                <w:szCs w:val="24"/>
              </w:rPr>
            </w:pPr>
            <w:r>
              <w:rPr>
                <w:rFonts w:ascii="Arial" w:hAnsi="Arial" w:cs="Arial"/>
                <w:b/>
                <w:sz w:val="24"/>
                <w:szCs w:val="24"/>
              </w:rPr>
              <w:t>Fungal</w:t>
            </w:r>
            <w:r w:rsidR="00540C15" w:rsidRPr="00414C23">
              <w:rPr>
                <w:rFonts w:ascii="Arial" w:hAnsi="Arial" w:cs="Arial"/>
                <w:b/>
                <w:sz w:val="24"/>
                <w:szCs w:val="24"/>
              </w:rPr>
              <w:t xml:space="preserve"> Isolates</w:t>
            </w:r>
          </w:p>
        </w:tc>
        <w:tc>
          <w:tcPr>
            <w:tcW w:w="3117" w:type="dxa"/>
            <w:tcBorders>
              <w:top w:val="single" w:sz="4" w:space="0" w:color="auto"/>
              <w:bottom w:val="single" w:sz="4" w:space="0" w:color="auto"/>
            </w:tcBorders>
          </w:tcPr>
          <w:p w14:paraId="2FCDCD34"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b/>
                <w:sz w:val="24"/>
                <w:szCs w:val="24"/>
              </w:rPr>
              <w:t>Frequencies of Occurrence</w:t>
            </w:r>
          </w:p>
        </w:tc>
        <w:tc>
          <w:tcPr>
            <w:tcW w:w="3117" w:type="dxa"/>
            <w:tcBorders>
              <w:top w:val="single" w:sz="4" w:space="0" w:color="auto"/>
              <w:bottom w:val="single" w:sz="4" w:space="0" w:color="auto"/>
            </w:tcBorders>
          </w:tcPr>
          <w:p w14:paraId="0545FF03" w14:textId="77777777" w:rsidR="00540C15" w:rsidRPr="00414C23" w:rsidRDefault="00A82345" w:rsidP="00C30AC9">
            <w:pPr>
              <w:tabs>
                <w:tab w:val="left" w:pos="360"/>
              </w:tabs>
              <w:spacing w:line="240" w:lineRule="auto"/>
              <w:jc w:val="center"/>
              <w:rPr>
                <w:rFonts w:ascii="Arial" w:hAnsi="Arial" w:cs="Arial"/>
                <w:sz w:val="24"/>
                <w:szCs w:val="24"/>
              </w:rPr>
            </w:pPr>
            <w:r>
              <w:rPr>
                <w:rFonts w:ascii="Arial" w:hAnsi="Arial" w:cs="Arial"/>
                <w:b/>
                <w:sz w:val="24"/>
                <w:szCs w:val="24"/>
              </w:rPr>
              <w:t>%</w:t>
            </w:r>
            <w:proofErr w:type="spellStart"/>
            <w:r>
              <w:rPr>
                <w:rFonts w:ascii="Arial" w:hAnsi="Arial" w:cs="Arial"/>
                <w:b/>
                <w:sz w:val="24"/>
                <w:szCs w:val="24"/>
              </w:rPr>
              <w:t>tage</w:t>
            </w:r>
            <w:proofErr w:type="spellEnd"/>
            <w:r>
              <w:rPr>
                <w:rFonts w:ascii="Arial" w:hAnsi="Arial" w:cs="Arial"/>
                <w:b/>
                <w:sz w:val="24"/>
                <w:szCs w:val="24"/>
              </w:rPr>
              <w:t xml:space="preserve"> incidence</w:t>
            </w:r>
          </w:p>
        </w:tc>
      </w:tr>
      <w:tr w:rsidR="00540C15" w:rsidRPr="00414C23" w14:paraId="79736739" w14:textId="77777777" w:rsidTr="00883578">
        <w:tc>
          <w:tcPr>
            <w:tcW w:w="3116" w:type="dxa"/>
            <w:tcBorders>
              <w:top w:val="single" w:sz="4" w:space="0" w:color="auto"/>
            </w:tcBorders>
          </w:tcPr>
          <w:p w14:paraId="76945C86" w14:textId="77777777"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i/>
                <w:iCs/>
                <w:sz w:val="24"/>
                <w:szCs w:val="24"/>
              </w:rPr>
              <w:t>Aspergillus flavus</w:t>
            </w:r>
          </w:p>
        </w:tc>
        <w:tc>
          <w:tcPr>
            <w:tcW w:w="3117" w:type="dxa"/>
            <w:tcBorders>
              <w:top w:val="single" w:sz="4" w:space="0" w:color="auto"/>
            </w:tcBorders>
          </w:tcPr>
          <w:p w14:paraId="34AE751F"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34</w:t>
            </w:r>
          </w:p>
        </w:tc>
        <w:tc>
          <w:tcPr>
            <w:tcW w:w="3117" w:type="dxa"/>
            <w:tcBorders>
              <w:top w:val="single" w:sz="4" w:space="0" w:color="auto"/>
            </w:tcBorders>
          </w:tcPr>
          <w:p w14:paraId="23CFE43B"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6.8</w:t>
            </w:r>
          </w:p>
        </w:tc>
      </w:tr>
      <w:tr w:rsidR="00540C15" w:rsidRPr="00414C23" w14:paraId="2A5855C5" w14:textId="77777777" w:rsidTr="00883578">
        <w:tc>
          <w:tcPr>
            <w:tcW w:w="3116" w:type="dxa"/>
          </w:tcPr>
          <w:p w14:paraId="5B4BF3F6" w14:textId="77777777"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3117" w:type="dxa"/>
          </w:tcPr>
          <w:p w14:paraId="0BDB00C2"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166</w:t>
            </w:r>
          </w:p>
        </w:tc>
        <w:tc>
          <w:tcPr>
            <w:tcW w:w="3117" w:type="dxa"/>
          </w:tcPr>
          <w:p w14:paraId="6BB8C487"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33.2</w:t>
            </w:r>
          </w:p>
        </w:tc>
      </w:tr>
      <w:tr w:rsidR="00540C15" w:rsidRPr="00414C23" w14:paraId="6C57C0E0" w14:textId="77777777" w:rsidTr="00883578">
        <w:tc>
          <w:tcPr>
            <w:tcW w:w="3116" w:type="dxa"/>
          </w:tcPr>
          <w:p w14:paraId="19DF419B" w14:textId="77777777"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3117" w:type="dxa"/>
          </w:tcPr>
          <w:p w14:paraId="24E4A563"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272</w:t>
            </w:r>
          </w:p>
        </w:tc>
        <w:tc>
          <w:tcPr>
            <w:tcW w:w="3117" w:type="dxa"/>
          </w:tcPr>
          <w:p w14:paraId="72A984C7"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54.4</w:t>
            </w:r>
          </w:p>
        </w:tc>
      </w:tr>
      <w:tr w:rsidR="00540C15" w:rsidRPr="00414C23" w14:paraId="5964A68B" w14:textId="77777777" w:rsidTr="00883578">
        <w:tc>
          <w:tcPr>
            <w:tcW w:w="3116" w:type="dxa"/>
            <w:tcBorders>
              <w:bottom w:val="single" w:sz="4" w:space="0" w:color="auto"/>
            </w:tcBorders>
          </w:tcPr>
          <w:p w14:paraId="7D8F3181" w14:textId="77777777"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3117" w:type="dxa"/>
            <w:tcBorders>
              <w:bottom w:val="single" w:sz="4" w:space="0" w:color="auto"/>
            </w:tcBorders>
          </w:tcPr>
          <w:p w14:paraId="796B23DC"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28</w:t>
            </w:r>
          </w:p>
        </w:tc>
        <w:tc>
          <w:tcPr>
            <w:tcW w:w="3117" w:type="dxa"/>
            <w:tcBorders>
              <w:bottom w:val="single" w:sz="4" w:space="0" w:color="auto"/>
            </w:tcBorders>
          </w:tcPr>
          <w:p w14:paraId="1E4BB4D2" w14:textId="77777777" w:rsidR="00540C15" w:rsidRPr="00414C23" w:rsidRDefault="00540C15" w:rsidP="00C30AC9">
            <w:pPr>
              <w:tabs>
                <w:tab w:val="left" w:pos="360"/>
              </w:tabs>
              <w:spacing w:line="240" w:lineRule="auto"/>
              <w:jc w:val="center"/>
              <w:rPr>
                <w:rFonts w:ascii="Arial" w:hAnsi="Arial" w:cs="Arial"/>
                <w:sz w:val="24"/>
                <w:szCs w:val="24"/>
              </w:rPr>
            </w:pPr>
            <w:r w:rsidRPr="00414C23">
              <w:rPr>
                <w:rFonts w:ascii="Arial" w:hAnsi="Arial" w:cs="Arial"/>
                <w:sz w:val="24"/>
                <w:szCs w:val="24"/>
              </w:rPr>
              <w:t xml:space="preserve">5.6   </w:t>
            </w:r>
          </w:p>
        </w:tc>
      </w:tr>
      <w:tr w:rsidR="00540C15" w:rsidRPr="00414C23" w14:paraId="2AC549E4" w14:textId="77777777" w:rsidTr="00883578">
        <w:tc>
          <w:tcPr>
            <w:tcW w:w="3116" w:type="dxa"/>
            <w:tcBorders>
              <w:top w:val="single" w:sz="4" w:space="0" w:color="auto"/>
              <w:bottom w:val="single" w:sz="4" w:space="0" w:color="auto"/>
            </w:tcBorders>
          </w:tcPr>
          <w:p w14:paraId="0555FC90" w14:textId="77777777" w:rsidR="00540C15" w:rsidRPr="00414C23" w:rsidRDefault="00540C15" w:rsidP="00C30AC9">
            <w:pPr>
              <w:tabs>
                <w:tab w:val="left" w:pos="360"/>
              </w:tabs>
              <w:spacing w:line="240" w:lineRule="auto"/>
              <w:jc w:val="center"/>
              <w:rPr>
                <w:rFonts w:ascii="Arial" w:hAnsi="Arial" w:cs="Arial"/>
                <w:b/>
                <w:bCs/>
                <w:i/>
                <w:iCs/>
                <w:sz w:val="24"/>
                <w:szCs w:val="24"/>
              </w:rPr>
            </w:pPr>
            <w:r w:rsidRPr="00414C23">
              <w:rPr>
                <w:rFonts w:ascii="Arial" w:hAnsi="Arial" w:cs="Arial"/>
                <w:b/>
                <w:bCs/>
                <w:sz w:val="24"/>
                <w:szCs w:val="24"/>
              </w:rPr>
              <w:t>Total</w:t>
            </w:r>
          </w:p>
        </w:tc>
        <w:tc>
          <w:tcPr>
            <w:tcW w:w="3117" w:type="dxa"/>
            <w:tcBorders>
              <w:top w:val="single" w:sz="4" w:space="0" w:color="auto"/>
              <w:bottom w:val="single" w:sz="4" w:space="0" w:color="auto"/>
            </w:tcBorders>
          </w:tcPr>
          <w:p w14:paraId="4EC6E087" w14:textId="77777777" w:rsidR="00540C15" w:rsidRPr="00414C23" w:rsidRDefault="00540C15" w:rsidP="00C30AC9">
            <w:pPr>
              <w:tabs>
                <w:tab w:val="left" w:pos="360"/>
              </w:tabs>
              <w:spacing w:line="240" w:lineRule="auto"/>
              <w:jc w:val="center"/>
              <w:rPr>
                <w:rFonts w:ascii="Arial" w:hAnsi="Arial" w:cs="Arial"/>
                <w:b/>
                <w:bCs/>
                <w:sz w:val="24"/>
                <w:szCs w:val="24"/>
              </w:rPr>
            </w:pPr>
            <w:r w:rsidRPr="00414C23">
              <w:rPr>
                <w:rFonts w:ascii="Arial" w:hAnsi="Arial" w:cs="Arial"/>
                <w:b/>
                <w:bCs/>
                <w:sz w:val="24"/>
                <w:szCs w:val="24"/>
              </w:rPr>
              <w:t>500</w:t>
            </w:r>
          </w:p>
        </w:tc>
        <w:tc>
          <w:tcPr>
            <w:tcW w:w="3117" w:type="dxa"/>
            <w:tcBorders>
              <w:top w:val="single" w:sz="4" w:space="0" w:color="auto"/>
              <w:bottom w:val="single" w:sz="4" w:space="0" w:color="auto"/>
            </w:tcBorders>
          </w:tcPr>
          <w:p w14:paraId="3EA06812" w14:textId="77777777" w:rsidR="00540C15" w:rsidRPr="00414C23" w:rsidRDefault="00540C15" w:rsidP="00C30AC9">
            <w:pPr>
              <w:tabs>
                <w:tab w:val="left" w:pos="360"/>
              </w:tabs>
              <w:spacing w:line="240" w:lineRule="auto"/>
              <w:jc w:val="center"/>
              <w:rPr>
                <w:rFonts w:ascii="Arial" w:hAnsi="Arial" w:cs="Arial"/>
                <w:b/>
                <w:bCs/>
                <w:sz w:val="24"/>
                <w:szCs w:val="24"/>
              </w:rPr>
            </w:pPr>
            <w:r w:rsidRPr="00414C23">
              <w:rPr>
                <w:rFonts w:ascii="Arial" w:hAnsi="Arial" w:cs="Arial"/>
                <w:b/>
                <w:bCs/>
                <w:sz w:val="24"/>
                <w:szCs w:val="24"/>
              </w:rPr>
              <w:t>100</w:t>
            </w:r>
          </w:p>
        </w:tc>
      </w:tr>
    </w:tbl>
    <w:p w14:paraId="6DB07103" w14:textId="77777777" w:rsidR="00540C15" w:rsidRPr="00414C23" w:rsidRDefault="00540C15" w:rsidP="00C30AC9">
      <w:pPr>
        <w:pStyle w:val="Heading3"/>
        <w:tabs>
          <w:tab w:val="left" w:pos="360"/>
        </w:tabs>
        <w:rPr>
          <w:rFonts w:ascii="Arial" w:hAnsi="Arial" w:cs="Arial"/>
        </w:rPr>
      </w:pPr>
      <w:bookmarkStart w:id="24" w:name="_Toc197594120"/>
      <w:bookmarkStart w:id="25" w:name="_Toc198796046"/>
      <w:bookmarkEnd w:id="23"/>
      <w:r w:rsidRPr="00414C23">
        <w:rPr>
          <w:rFonts w:ascii="Arial" w:hAnsi="Arial" w:cs="Arial"/>
        </w:rPr>
        <w:t>3.3. Frequency an</w:t>
      </w:r>
      <w:r w:rsidR="009A3FE6">
        <w:rPr>
          <w:rFonts w:ascii="Arial" w:hAnsi="Arial" w:cs="Arial"/>
        </w:rPr>
        <w:t xml:space="preserve">d Percentage Distribution of Fungal Isolates on Sunflower </w:t>
      </w:r>
      <w:r w:rsidR="00A81B9E">
        <w:rPr>
          <w:rFonts w:ascii="Arial" w:hAnsi="Arial" w:cs="Arial"/>
        </w:rPr>
        <w:t>Seeds</w:t>
      </w:r>
      <w:r w:rsidRPr="00414C23">
        <w:rPr>
          <w:rFonts w:ascii="Arial" w:hAnsi="Arial" w:cs="Arial"/>
        </w:rPr>
        <w:t xml:space="preserve"> at 4</w:t>
      </w:r>
      <w:r w:rsidR="00883578">
        <w:rPr>
          <w:rFonts w:ascii="Arial" w:hAnsi="Arial" w:cs="Arial"/>
        </w:rPr>
        <w:t>DAI</w:t>
      </w:r>
      <w:r w:rsidRPr="00414C23">
        <w:rPr>
          <w:rFonts w:ascii="Arial" w:hAnsi="Arial" w:cs="Arial"/>
        </w:rPr>
        <w:t xml:space="preserve"> and 5</w:t>
      </w:r>
      <w:bookmarkEnd w:id="24"/>
      <w:bookmarkEnd w:id="25"/>
      <w:r w:rsidR="00883578">
        <w:rPr>
          <w:rFonts w:ascii="Arial" w:hAnsi="Arial" w:cs="Arial"/>
          <w:szCs w:val="24"/>
        </w:rPr>
        <w:t>DAI</w:t>
      </w:r>
    </w:p>
    <w:p w14:paraId="24EC8158" w14:textId="77777777" w:rsidR="00F04488" w:rsidRDefault="00540C15" w:rsidP="00F04488">
      <w:pPr>
        <w:tabs>
          <w:tab w:val="left" w:pos="360"/>
        </w:tabs>
        <w:spacing w:line="240" w:lineRule="auto"/>
        <w:jc w:val="both"/>
        <w:rPr>
          <w:rFonts w:ascii="Arial" w:hAnsi="Arial" w:cs="Arial"/>
          <w:sz w:val="24"/>
          <w:szCs w:val="24"/>
        </w:rPr>
      </w:pPr>
      <w:bookmarkStart w:id="26" w:name="_Hlk202338536"/>
      <w:r w:rsidRPr="00414C23">
        <w:rPr>
          <w:rFonts w:ascii="Arial" w:hAnsi="Arial" w:cs="Arial"/>
          <w:sz w:val="24"/>
          <w:szCs w:val="24"/>
        </w:rPr>
        <w:t>Results show that at 4</w:t>
      </w:r>
      <w:r w:rsidR="00883578">
        <w:rPr>
          <w:rFonts w:ascii="Arial" w:hAnsi="Arial" w:cs="Arial"/>
          <w:sz w:val="24"/>
          <w:szCs w:val="24"/>
        </w:rPr>
        <w:t>DAI</w:t>
      </w:r>
      <w:r w:rsidRPr="00414C23">
        <w:rPr>
          <w:rFonts w:ascii="Arial" w:hAnsi="Arial" w:cs="Arial"/>
          <w:sz w:val="24"/>
          <w:szCs w:val="24"/>
        </w:rPr>
        <w:t xml:space="preserve"> and 5</w:t>
      </w:r>
      <w:r w:rsidR="00883578">
        <w:rPr>
          <w:rFonts w:ascii="Arial" w:hAnsi="Arial" w:cs="Arial"/>
          <w:sz w:val="24"/>
          <w:szCs w:val="24"/>
        </w:rPr>
        <w:t>DAI</w:t>
      </w:r>
      <w:r w:rsidRPr="00414C23">
        <w:rPr>
          <w:rFonts w:ascii="Arial" w:hAnsi="Arial" w:cs="Arial"/>
          <w:sz w:val="24"/>
          <w:szCs w:val="24"/>
        </w:rPr>
        <w:t xml:space="preserve">, there was a noticeable increase in the frequency of fungal isolates across most varieties </w:t>
      </w:r>
      <w:bookmarkEnd w:id="26"/>
      <w:r w:rsidRPr="00414C23">
        <w:rPr>
          <w:rFonts w:ascii="Arial" w:hAnsi="Arial" w:cs="Arial"/>
          <w:sz w:val="24"/>
          <w:szCs w:val="24"/>
        </w:rPr>
        <w:t xml:space="preserve">(Table 3). </w:t>
      </w:r>
      <w:r w:rsidRPr="00414C23">
        <w:rPr>
          <w:rFonts w:ascii="Arial" w:hAnsi="Arial" w:cs="Arial"/>
          <w:i/>
          <w:iCs/>
          <w:sz w:val="24"/>
          <w:szCs w:val="24"/>
        </w:rPr>
        <w:t xml:space="preserve">F. </w:t>
      </w:r>
      <w:proofErr w:type="spellStart"/>
      <w:r w:rsidRPr="00414C23">
        <w:rPr>
          <w:rFonts w:ascii="Arial" w:hAnsi="Arial" w:cs="Arial"/>
          <w:i/>
          <w:iCs/>
          <w:sz w:val="24"/>
          <w:szCs w:val="24"/>
        </w:rPr>
        <w:t>oxysporum</w:t>
      </w:r>
      <w:proofErr w:type="spellEnd"/>
      <w:r w:rsidRPr="00414C23">
        <w:rPr>
          <w:rFonts w:ascii="Arial" w:hAnsi="Arial" w:cs="Arial"/>
          <w:sz w:val="24"/>
          <w:szCs w:val="24"/>
        </w:rPr>
        <w:t xml:space="preserve"> increased from 56 to 63 in SAMSUN1 and SAMSUN3. SAMSUN2 and SKY SCRAPER recorded the lowest frequencies of </w:t>
      </w:r>
      <w:r w:rsidRPr="00414C23">
        <w:rPr>
          <w:rFonts w:ascii="Arial" w:hAnsi="Arial" w:cs="Arial"/>
          <w:i/>
          <w:iCs/>
          <w:sz w:val="24"/>
          <w:szCs w:val="24"/>
        </w:rPr>
        <w:t>Aspergillus flavus</w:t>
      </w:r>
      <w:r w:rsidRPr="00414C23">
        <w:rPr>
          <w:rFonts w:ascii="Arial" w:hAnsi="Arial" w:cs="Arial"/>
          <w:sz w:val="24"/>
          <w:szCs w:val="24"/>
        </w:rPr>
        <w:t xml:space="preserve"> (2 to 5 and 3 to 6) between 4</w:t>
      </w:r>
      <w:r w:rsidR="00883578">
        <w:rPr>
          <w:rFonts w:ascii="Arial" w:hAnsi="Arial" w:cs="Arial"/>
          <w:sz w:val="24"/>
          <w:szCs w:val="24"/>
        </w:rPr>
        <w:t>DAI</w:t>
      </w:r>
      <w:r w:rsidRPr="00414C23">
        <w:rPr>
          <w:rFonts w:ascii="Arial" w:hAnsi="Arial" w:cs="Arial"/>
          <w:sz w:val="24"/>
          <w:szCs w:val="24"/>
        </w:rPr>
        <w:t xml:space="preserve"> and 5</w:t>
      </w:r>
      <w:r w:rsidR="00883578">
        <w:rPr>
          <w:rFonts w:ascii="Arial" w:hAnsi="Arial" w:cs="Arial"/>
          <w:sz w:val="24"/>
          <w:szCs w:val="24"/>
        </w:rPr>
        <w:t>DAI</w:t>
      </w:r>
      <w:r w:rsidRPr="00414C23">
        <w:rPr>
          <w:rFonts w:ascii="Arial" w:hAnsi="Arial" w:cs="Arial"/>
          <w:sz w:val="24"/>
          <w:szCs w:val="24"/>
        </w:rPr>
        <w:t xml:space="preserve"> respectively, while </w:t>
      </w:r>
      <w:r w:rsidRPr="00414C23">
        <w:rPr>
          <w:rFonts w:ascii="Arial" w:hAnsi="Arial" w:cs="Arial"/>
          <w:i/>
          <w:iCs/>
          <w:sz w:val="24"/>
          <w:szCs w:val="24"/>
        </w:rPr>
        <w:t xml:space="preserve">P. </w:t>
      </w:r>
      <w:proofErr w:type="spellStart"/>
      <w:r w:rsidRPr="00414C23">
        <w:rPr>
          <w:rFonts w:ascii="Arial" w:hAnsi="Arial" w:cs="Arial"/>
          <w:i/>
          <w:iCs/>
          <w:sz w:val="24"/>
          <w:szCs w:val="24"/>
        </w:rPr>
        <w:t>chrysogenum</w:t>
      </w:r>
      <w:proofErr w:type="spellEnd"/>
      <w:r w:rsidRPr="00414C23">
        <w:rPr>
          <w:rFonts w:ascii="Arial" w:hAnsi="Arial" w:cs="Arial"/>
          <w:sz w:val="24"/>
          <w:szCs w:val="24"/>
        </w:rPr>
        <w:t xml:space="preserve"> consistently had the lowest frequencies across all varieties except SAMSUN1 which was significantly higher than the other varieties (26 to 30) at both 4</w:t>
      </w:r>
      <w:r w:rsidR="00883578">
        <w:rPr>
          <w:rFonts w:ascii="Arial" w:hAnsi="Arial" w:cs="Arial"/>
          <w:sz w:val="24"/>
          <w:szCs w:val="24"/>
        </w:rPr>
        <w:t>DAI</w:t>
      </w:r>
      <w:r w:rsidRPr="00414C23">
        <w:rPr>
          <w:rFonts w:ascii="Arial" w:hAnsi="Arial" w:cs="Arial"/>
          <w:sz w:val="24"/>
          <w:szCs w:val="24"/>
        </w:rPr>
        <w:t xml:space="preserve"> and 5</w:t>
      </w:r>
      <w:r w:rsidR="00883578">
        <w:rPr>
          <w:rFonts w:ascii="Arial" w:hAnsi="Arial" w:cs="Arial"/>
          <w:sz w:val="24"/>
          <w:szCs w:val="24"/>
        </w:rPr>
        <w:t>DAI</w:t>
      </w:r>
      <w:r w:rsidRPr="00414C23">
        <w:rPr>
          <w:rFonts w:ascii="Arial" w:hAnsi="Arial" w:cs="Arial"/>
          <w:sz w:val="24"/>
          <w:szCs w:val="24"/>
        </w:rPr>
        <w:t xml:space="preserve">. In contrast, SAMSUN4 and SKY SCRAPER exhibited relatively higher frequencies of </w:t>
      </w:r>
      <w:r w:rsidRPr="00414C23">
        <w:rPr>
          <w:rFonts w:ascii="Arial" w:hAnsi="Arial" w:cs="Arial"/>
          <w:i/>
          <w:iCs/>
          <w:sz w:val="24"/>
          <w:szCs w:val="24"/>
        </w:rPr>
        <w:t xml:space="preserve">A. </w:t>
      </w:r>
      <w:proofErr w:type="spellStart"/>
      <w:r w:rsidRPr="00414C23">
        <w:rPr>
          <w:rFonts w:ascii="Arial" w:hAnsi="Arial" w:cs="Arial"/>
          <w:i/>
          <w:iCs/>
          <w:sz w:val="24"/>
          <w:szCs w:val="24"/>
        </w:rPr>
        <w:t>niger</w:t>
      </w:r>
      <w:proofErr w:type="spellEnd"/>
      <w:r w:rsidRPr="00414C23">
        <w:rPr>
          <w:rFonts w:ascii="Arial" w:hAnsi="Arial" w:cs="Arial"/>
          <w:sz w:val="24"/>
          <w:szCs w:val="24"/>
        </w:rPr>
        <w:t xml:space="preserve"> within the period. </w:t>
      </w:r>
      <w:r w:rsidRPr="00414C23">
        <w:rPr>
          <w:rFonts w:ascii="Arial" w:hAnsi="Arial" w:cs="Arial"/>
          <w:i/>
          <w:iCs/>
          <w:sz w:val="24"/>
          <w:szCs w:val="24"/>
        </w:rPr>
        <w:t>A. flavus</w:t>
      </w:r>
      <w:r w:rsidRPr="00414C23">
        <w:rPr>
          <w:rFonts w:ascii="Arial" w:hAnsi="Arial" w:cs="Arial"/>
          <w:sz w:val="24"/>
          <w:szCs w:val="24"/>
        </w:rPr>
        <w:t xml:space="preserve"> in SAMSUN1, SAMSUN3 and SAMSUN4 increased at the same rate, from 12 to 14 between 4</w:t>
      </w:r>
      <w:r w:rsidR="00883578">
        <w:rPr>
          <w:rFonts w:ascii="Arial" w:hAnsi="Arial" w:cs="Arial"/>
          <w:sz w:val="24"/>
          <w:szCs w:val="24"/>
        </w:rPr>
        <w:t>DAI</w:t>
      </w:r>
      <w:r w:rsidRPr="00414C23">
        <w:rPr>
          <w:rFonts w:ascii="Arial" w:hAnsi="Arial" w:cs="Arial"/>
          <w:sz w:val="24"/>
          <w:szCs w:val="24"/>
        </w:rPr>
        <w:t xml:space="preserve"> and 5</w:t>
      </w:r>
      <w:r w:rsidR="00883578">
        <w:rPr>
          <w:rFonts w:ascii="Arial" w:hAnsi="Arial" w:cs="Arial"/>
          <w:sz w:val="24"/>
          <w:szCs w:val="24"/>
        </w:rPr>
        <w:t>DAI</w:t>
      </w:r>
      <w:r w:rsidRPr="00414C23">
        <w:rPr>
          <w:rFonts w:ascii="Arial" w:hAnsi="Arial" w:cs="Arial"/>
          <w:sz w:val="24"/>
          <w:szCs w:val="24"/>
        </w:rPr>
        <w:t xml:space="preserve"> respectively, but there was a significant increase in </w:t>
      </w:r>
      <w:r w:rsidRPr="00414C23">
        <w:rPr>
          <w:rFonts w:ascii="Arial" w:hAnsi="Arial" w:cs="Arial"/>
          <w:i/>
          <w:iCs/>
          <w:sz w:val="24"/>
          <w:szCs w:val="24"/>
        </w:rPr>
        <w:t xml:space="preserve">P. </w:t>
      </w:r>
      <w:proofErr w:type="spellStart"/>
      <w:r w:rsidRPr="00414C23">
        <w:rPr>
          <w:rFonts w:ascii="Arial" w:hAnsi="Arial" w:cs="Arial"/>
          <w:i/>
          <w:iCs/>
          <w:sz w:val="24"/>
          <w:szCs w:val="24"/>
        </w:rPr>
        <w:t>chrysogenum</w:t>
      </w:r>
      <w:proofErr w:type="spellEnd"/>
      <w:r w:rsidRPr="00414C23">
        <w:rPr>
          <w:rFonts w:ascii="Arial" w:hAnsi="Arial" w:cs="Arial"/>
          <w:i/>
          <w:iCs/>
          <w:sz w:val="24"/>
          <w:szCs w:val="24"/>
        </w:rPr>
        <w:t xml:space="preserve"> </w:t>
      </w:r>
      <w:r w:rsidRPr="00414C23">
        <w:rPr>
          <w:rFonts w:ascii="Arial" w:hAnsi="Arial" w:cs="Arial"/>
          <w:sz w:val="24"/>
          <w:szCs w:val="24"/>
        </w:rPr>
        <w:t>in SAMSUN1 compared with the other varieties.</w:t>
      </w:r>
      <w:bookmarkStart w:id="27" w:name="_Toc197594121"/>
      <w:bookmarkStart w:id="28" w:name="_Toc197597376"/>
      <w:bookmarkStart w:id="29" w:name="_Hlk198626746"/>
    </w:p>
    <w:p w14:paraId="202ACD2F" w14:textId="77777777" w:rsidR="00F04488" w:rsidRDefault="00F04488">
      <w:pPr>
        <w:rPr>
          <w:rFonts w:ascii="Arial" w:hAnsi="Arial" w:cs="Arial"/>
          <w:b/>
          <w:bCs/>
          <w:sz w:val="24"/>
          <w:szCs w:val="24"/>
        </w:rPr>
      </w:pPr>
      <w:r>
        <w:rPr>
          <w:rFonts w:ascii="Arial" w:hAnsi="Arial" w:cs="Arial"/>
          <w:b/>
          <w:bCs/>
          <w:sz w:val="24"/>
          <w:szCs w:val="24"/>
        </w:rPr>
        <w:br w:type="page"/>
      </w:r>
    </w:p>
    <w:p w14:paraId="250E511A" w14:textId="77777777" w:rsidR="00540C15" w:rsidRPr="00414C23" w:rsidRDefault="009A3FE6" w:rsidP="00C30AC9">
      <w:pPr>
        <w:tabs>
          <w:tab w:val="left" w:pos="360"/>
        </w:tabs>
        <w:spacing w:line="240" w:lineRule="auto"/>
        <w:rPr>
          <w:rFonts w:ascii="Arial" w:hAnsi="Arial" w:cs="Arial"/>
          <w:b/>
          <w:bCs/>
          <w:sz w:val="24"/>
          <w:szCs w:val="24"/>
        </w:rPr>
      </w:pPr>
      <w:r>
        <w:rPr>
          <w:rFonts w:ascii="Arial" w:hAnsi="Arial" w:cs="Arial"/>
          <w:b/>
          <w:bCs/>
          <w:sz w:val="24"/>
          <w:szCs w:val="24"/>
        </w:rPr>
        <w:lastRenderedPageBreak/>
        <w:t>Table 3: O</w:t>
      </w:r>
      <w:r w:rsidR="00540C15" w:rsidRPr="00414C23">
        <w:rPr>
          <w:rFonts w:ascii="Arial" w:hAnsi="Arial" w:cs="Arial"/>
          <w:b/>
          <w:bCs/>
          <w:sz w:val="24"/>
          <w:szCs w:val="24"/>
        </w:rPr>
        <w:t>ccurrence of Seedborne fungi</w:t>
      </w:r>
      <w:r w:rsidR="002C6FAD">
        <w:rPr>
          <w:rFonts w:ascii="Arial" w:hAnsi="Arial" w:cs="Arial"/>
          <w:b/>
          <w:bCs/>
          <w:sz w:val="24"/>
          <w:szCs w:val="24"/>
        </w:rPr>
        <w:t xml:space="preserve"> isolates on Sunflower Seeds</w:t>
      </w:r>
      <w:r w:rsidR="00540C15" w:rsidRPr="00414C23">
        <w:rPr>
          <w:rFonts w:ascii="Arial" w:hAnsi="Arial" w:cs="Arial"/>
          <w:b/>
          <w:bCs/>
          <w:sz w:val="24"/>
          <w:szCs w:val="24"/>
        </w:rPr>
        <w:t xml:space="preserve"> at 4</w:t>
      </w:r>
      <w:r w:rsidR="00883578">
        <w:rPr>
          <w:rFonts w:ascii="Arial" w:hAnsi="Arial" w:cs="Arial"/>
          <w:b/>
          <w:bCs/>
          <w:sz w:val="24"/>
          <w:szCs w:val="24"/>
        </w:rPr>
        <w:t>DAI</w:t>
      </w:r>
      <w:r w:rsidR="00F04488">
        <w:rPr>
          <w:rFonts w:ascii="Arial" w:hAnsi="Arial" w:cs="Arial"/>
          <w:b/>
          <w:bCs/>
          <w:sz w:val="24"/>
          <w:szCs w:val="24"/>
        </w:rPr>
        <w:t xml:space="preserve"> </w:t>
      </w:r>
      <w:r w:rsidR="00540C15" w:rsidRPr="00414C23">
        <w:rPr>
          <w:rFonts w:ascii="Arial" w:hAnsi="Arial" w:cs="Arial"/>
          <w:b/>
          <w:bCs/>
          <w:sz w:val="24"/>
          <w:szCs w:val="24"/>
        </w:rPr>
        <w:t>and 5</w:t>
      </w:r>
      <w:bookmarkEnd w:id="27"/>
      <w:bookmarkEnd w:id="28"/>
      <w:r w:rsidR="00883578">
        <w:rPr>
          <w:rFonts w:ascii="Arial" w:hAnsi="Arial" w:cs="Arial"/>
          <w:b/>
          <w:bCs/>
          <w:sz w:val="24"/>
          <w:szCs w:val="24"/>
        </w:rPr>
        <w:t>DAI</w:t>
      </w:r>
    </w:p>
    <w:tbl>
      <w:tblPr>
        <w:tblW w:w="10614" w:type="dxa"/>
        <w:tblInd w:w="-714" w:type="dxa"/>
        <w:tblBorders>
          <w:top w:val="single" w:sz="4" w:space="0" w:color="auto"/>
        </w:tblBorders>
        <w:tblLayout w:type="fixed"/>
        <w:tblLook w:val="04A0" w:firstRow="1" w:lastRow="0" w:firstColumn="1" w:lastColumn="0" w:noHBand="0" w:noVBand="1"/>
      </w:tblPr>
      <w:tblGrid>
        <w:gridCol w:w="1974"/>
        <w:gridCol w:w="2880"/>
        <w:gridCol w:w="1440"/>
        <w:gridCol w:w="1440"/>
        <w:gridCol w:w="1530"/>
        <w:gridCol w:w="1350"/>
      </w:tblGrid>
      <w:tr w:rsidR="00607F47" w:rsidRPr="00414C23" w14:paraId="1EA095C1" w14:textId="77777777" w:rsidTr="00CB5FE5">
        <w:trPr>
          <w:trHeight w:val="461"/>
        </w:trPr>
        <w:tc>
          <w:tcPr>
            <w:tcW w:w="1974" w:type="dxa"/>
            <w:tcBorders>
              <w:top w:val="single" w:sz="4" w:space="0" w:color="auto"/>
              <w:bottom w:val="single" w:sz="4" w:space="0" w:color="auto"/>
            </w:tcBorders>
            <w:hideMark/>
          </w:tcPr>
          <w:p w14:paraId="314A21CC" w14:textId="77777777" w:rsidR="00607F47" w:rsidRPr="00414C23" w:rsidRDefault="00607F47" w:rsidP="00607F47">
            <w:pPr>
              <w:tabs>
                <w:tab w:val="left" w:pos="360"/>
              </w:tabs>
              <w:spacing w:line="240" w:lineRule="auto"/>
              <w:jc w:val="center"/>
              <w:rPr>
                <w:rFonts w:ascii="Arial" w:hAnsi="Arial" w:cs="Arial"/>
                <w:b/>
                <w:bCs/>
                <w:sz w:val="24"/>
                <w:szCs w:val="24"/>
              </w:rPr>
            </w:pPr>
            <w:r w:rsidRPr="00414C23">
              <w:rPr>
                <w:rFonts w:ascii="Arial" w:hAnsi="Arial" w:cs="Arial"/>
                <w:b/>
                <w:bCs/>
                <w:sz w:val="24"/>
                <w:szCs w:val="24"/>
              </w:rPr>
              <w:t>Variety</w:t>
            </w:r>
          </w:p>
        </w:tc>
        <w:tc>
          <w:tcPr>
            <w:tcW w:w="2880" w:type="dxa"/>
            <w:tcBorders>
              <w:top w:val="single" w:sz="4" w:space="0" w:color="auto"/>
              <w:bottom w:val="single" w:sz="4" w:space="0" w:color="auto"/>
            </w:tcBorders>
            <w:hideMark/>
          </w:tcPr>
          <w:p w14:paraId="03FF504D" w14:textId="77777777" w:rsidR="00607F47" w:rsidRPr="00414C23" w:rsidRDefault="00607F47" w:rsidP="00607F47">
            <w:pPr>
              <w:tabs>
                <w:tab w:val="left" w:pos="360"/>
              </w:tabs>
              <w:spacing w:line="240" w:lineRule="auto"/>
              <w:jc w:val="center"/>
              <w:rPr>
                <w:rFonts w:ascii="Arial" w:hAnsi="Arial" w:cs="Arial"/>
                <w:b/>
                <w:bCs/>
                <w:sz w:val="24"/>
                <w:szCs w:val="24"/>
              </w:rPr>
            </w:pPr>
            <w:r w:rsidRPr="00414C23">
              <w:rPr>
                <w:rFonts w:ascii="Arial" w:hAnsi="Arial" w:cs="Arial"/>
                <w:b/>
                <w:bCs/>
                <w:sz w:val="24"/>
                <w:szCs w:val="24"/>
              </w:rPr>
              <w:t>Isolates</w:t>
            </w:r>
          </w:p>
        </w:tc>
        <w:tc>
          <w:tcPr>
            <w:tcW w:w="1440" w:type="dxa"/>
            <w:tcBorders>
              <w:top w:val="single" w:sz="4" w:space="0" w:color="auto"/>
              <w:bottom w:val="single" w:sz="4" w:space="0" w:color="auto"/>
            </w:tcBorders>
            <w:hideMark/>
          </w:tcPr>
          <w:p w14:paraId="74B84E7F" w14:textId="77777777" w:rsidR="00607F47" w:rsidRPr="00414C23" w:rsidRDefault="00607F47" w:rsidP="00607F47">
            <w:pPr>
              <w:tabs>
                <w:tab w:val="left" w:pos="360"/>
              </w:tabs>
              <w:spacing w:line="240" w:lineRule="auto"/>
              <w:rPr>
                <w:rFonts w:ascii="Arial" w:hAnsi="Arial" w:cs="Arial"/>
                <w:b/>
                <w:bCs/>
                <w:sz w:val="24"/>
                <w:szCs w:val="24"/>
              </w:rPr>
            </w:pPr>
            <w:r w:rsidRPr="00414C23">
              <w:rPr>
                <w:rFonts w:ascii="Arial" w:hAnsi="Arial" w:cs="Arial"/>
                <w:b/>
                <w:bCs/>
                <w:sz w:val="24"/>
                <w:szCs w:val="24"/>
              </w:rPr>
              <w:t>Frequency 4</w:t>
            </w:r>
            <w:r w:rsidR="00883578">
              <w:rPr>
                <w:rFonts w:ascii="Arial" w:hAnsi="Arial" w:cs="Arial"/>
                <w:b/>
                <w:bCs/>
                <w:sz w:val="24"/>
                <w:szCs w:val="24"/>
              </w:rPr>
              <w:t>DAI</w:t>
            </w:r>
            <w:r w:rsidRPr="00414C23">
              <w:rPr>
                <w:rFonts w:ascii="Arial" w:hAnsi="Arial" w:cs="Arial"/>
                <w:b/>
                <w:bCs/>
                <w:sz w:val="24"/>
                <w:szCs w:val="24"/>
              </w:rPr>
              <w:t xml:space="preserve"> </w:t>
            </w:r>
          </w:p>
        </w:tc>
        <w:tc>
          <w:tcPr>
            <w:tcW w:w="1440" w:type="dxa"/>
            <w:tcBorders>
              <w:top w:val="single" w:sz="4" w:space="0" w:color="auto"/>
              <w:bottom w:val="single" w:sz="4" w:space="0" w:color="auto"/>
            </w:tcBorders>
          </w:tcPr>
          <w:p w14:paraId="5DA844A3" w14:textId="77777777" w:rsidR="00607F47" w:rsidRPr="00414C23" w:rsidRDefault="00607F47" w:rsidP="00607F47">
            <w:pPr>
              <w:tabs>
                <w:tab w:val="left" w:pos="360"/>
              </w:tabs>
              <w:spacing w:line="240" w:lineRule="auto"/>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tage</w:t>
            </w:r>
            <w:proofErr w:type="spellEnd"/>
            <w:r>
              <w:rPr>
                <w:rFonts w:ascii="Arial" w:hAnsi="Arial" w:cs="Arial"/>
                <w:b/>
                <w:bCs/>
                <w:sz w:val="24"/>
                <w:szCs w:val="24"/>
              </w:rPr>
              <w:t xml:space="preserve"> incidence</w:t>
            </w:r>
          </w:p>
        </w:tc>
        <w:tc>
          <w:tcPr>
            <w:tcW w:w="1530" w:type="dxa"/>
            <w:tcBorders>
              <w:top w:val="single" w:sz="4" w:space="0" w:color="auto"/>
              <w:bottom w:val="single" w:sz="4" w:space="0" w:color="auto"/>
            </w:tcBorders>
          </w:tcPr>
          <w:p w14:paraId="1B5E0DA3" w14:textId="77777777" w:rsidR="00607F47" w:rsidRPr="00414C23" w:rsidRDefault="00607F47" w:rsidP="00607F47">
            <w:pPr>
              <w:tabs>
                <w:tab w:val="left" w:pos="360"/>
              </w:tabs>
              <w:spacing w:line="240" w:lineRule="auto"/>
              <w:rPr>
                <w:rFonts w:ascii="Arial" w:hAnsi="Arial" w:cs="Arial"/>
                <w:b/>
                <w:bCs/>
                <w:sz w:val="24"/>
                <w:szCs w:val="24"/>
              </w:rPr>
            </w:pPr>
            <w:r w:rsidRPr="00414C23">
              <w:rPr>
                <w:rFonts w:ascii="Arial" w:hAnsi="Arial" w:cs="Arial"/>
                <w:b/>
                <w:bCs/>
                <w:sz w:val="24"/>
                <w:szCs w:val="24"/>
              </w:rPr>
              <w:t>Frequency 5</w:t>
            </w:r>
            <w:r w:rsidR="00883578">
              <w:rPr>
                <w:rFonts w:ascii="Arial" w:hAnsi="Arial" w:cs="Arial"/>
                <w:b/>
                <w:bCs/>
                <w:sz w:val="24"/>
                <w:szCs w:val="24"/>
              </w:rPr>
              <w:t>DAI</w:t>
            </w:r>
          </w:p>
        </w:tc>
        <w:tc>
          <w:tcPr>
            <w:tcW w:w="1350" w:type="dxa"/>
            <w:tcBorders>
              <w:top w:val="single" w:sz="4" w:space="0" w:color="auto"/>
              <w:bottom w:val="single" w:sz="4" w:space="0" w:color="auto"/>
            </w:tcBorders>
          </w:tcPr>
          <w:p w14:paraId="023DF9B0" w14:textId="77777777" w:rsidR="00607F47" w:rsidRPr="00414C23" w:rsidRDefault="00607F47" w:rsidP="00607F47">
            <w:pPr>
              <w:tabs>
                <w:tab w:val="left" w:pos="360"/>
              </w:tabs>
              <w:spacing w:line="240" w:lineRule="auto"/>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tage</w:t>
            </w:r>
            <w:proofErr w:type="spellEnd"/>
            <w:r>
              <w:rPr>
                <w:rFonts w:ascii="Arial" w:hAnsi="Arial" w:cs="Arial"/>
                <w:b/>
                <w:bCs/>
                <w:sz w:val="24"/>
                <w:szCs w:val="24"/>
              </w:rPr>
              <w:t xml:space="preserve"> incidence</w:t>
            </w:r>
          </w:p>
        </w:tc>
      </w:tr>
      <w:tr w:rsidR="00607F47" w:rsidRPr="00414C23" w14:paraId="1D08DCE5" w14:textId="77777777" w:rsidTr="00CB5FE5">
        <w:trPr>
          <w:trHeight w:val="461"/>
        </w:trPr>
        <w:tc>
          <w:tcPr>
            <w:tcW w:w="1974" w:type="dxa"/>
            <w:tcBorders>
              <w:top w:val="single" w:sz="4" w:space="0" w:color="auto"/>
            </w:tcBorders>
            <w:hideMark/>
          </w:tcPr>
          <w:p w14:paraId="119DC52A"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SAMSUN1</w:t>
            </w:r>
          </w:p>
        </w:tc>
        <w:tc>
          <w:tcPr>
            <w:tcW w:w="2880" w:type="dxa"/>
            <w:tcBorders>
              <w:top w:val="single" w:sz="4" w:space="0" w:color="auto"/>
            </w:tcBorders>
            <w:hideMark/>
          </w:tcPr>
          <w:p w14:paraId="6CA1A1A4"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440" w:type="dxa"/>
            <w:tcBorders>
              <w:top w:val="single" w:sz="4" w:space="0" w:color="auto"/>
            </w:tcBorders>
            <w:hideMark/>
          </w:tcPr>
          <w:p w14:paraId="0FC2F210"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12</w:t>
            </w:r>
          </w:p>
        </w:tc>
        <w:tc>
          <w:tcPr>
            <w:tcW w:w="1440" w:type="dxa"/>
            <w:tcBorders>
              <w:top w:val="single" w:sz="4" w:space="0" w:color="auto"/>
            </w:tcBorders>
          </w:tcPr>
          <w:p w14:paraId="44CD0F6D" w14:textId="77777777" w:rsidR="00607F47" w:rsidRPr="00414C23" w:rsidRDefault="007376A9" w:rsidP="00607F47">
            <w:pPr>
              <w:tabs>
                <w:tab w:val="left" w:pos="360"/>
              </w:tabs>
              <w:spacing w:line="240" w:lineRule="auto"/>
              <w:rPr>
                <w:rFonts w:ascii="Arial" w:hAnsi="Arial" w:cs="Arial"/>
                <w:sz w:val="24"/>
                <w:szCs w:val="24"/>
              </w:rPr>
            </w:pPr>
            <w:r>
              <w:rPr>
                <w:rFonts w:ascii="Arial" w:hAnsi="Arial" w:cs="Arial"/>
                <w:sz w:val="24"/>
                <w:szCs w:val="24"/>
              </w:rPr>
              <w:t>2.</w:t>
            </w:r>
            <w:r w:rsidR="007B4221">
              <w:rPr>
                <w:rFonts w:ascii="Arial" w:hAnsi="Arial" w:cs="Arial"/>
                <w:sz w:val="24"/>
                <w:szCs w:val="24"/>
              </w:rPr>
              <w:t>23</w:t>
            </w:r>
          </w:p>
        </w:tc>
        <w:tc>
          <w:tcPr>
            <w:tcW w:w="1530" w:type="dxa"/>
            <w:tcBorders>
              <w:top w:val="single" w:sz="4" w:space="0" w:color="auto"/>
            </w:tcBorders>
          </w:tcPr>
          <w:p w14:paraId="09D5AA9C"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14</w:t>
            </w:r>
          </w:p>
        </w:tc>
        <w:tc>
          <w:tcPr>
            <w:tcW w:w="1350" w:type="dxa"/>
            <w:tcBorders>
              <w:top w:val="single" w:sz="4" w:space="0" w:color="auto"/>
            </w:tcBorders>
          </w:tcPr>
          <w:p w14:paraId="64FEC643" w14:textId="77777777" w:rsidR="00607F47" w:rsidRPr="00414C23" w:rsidRDefault="007376A9" w:rsidP="00607F47">
            <w:pPr>
              <w:tabs>
                <w:tab w:val="left" w:pos="360"/>
              </w:tabs>
              <w:spacing w:line="240" w:lineRule="auto"/>
              <w:rPr>
                <w:rFonts w:ascii="Arial" w:hAnsi="Arial" w:cs="Arial"/>
                <w:sz w:val="24"/>
                <w:szCs w:val="24"/>
              </w:rPr>
            </w:pPr>
            <w:r>
              <w:rPr>
                <w:rFonts w:ascii="Arial" w:hAnsi="Arial" w:cs="Arial"/>
                <w:sz w:val="24"/>
                <w:szCs w:val="24"/>
              </w:rPr>
              <w:t>2.</w:t>
            </w:r>
            <w:r w:rsidR="00167F3A">
              <w:rPr>
                <w:rFonts w:ascii="Arial" w:hAnsi="Arial" w:cs="Arial"/>
                <w:sz w:val="24"/>
                <w:szCs w:val="24"/>
              </w:rPr>
              <w:t>25</w:t>
            </w:r>
          </w:p>
        </w:tc>
      </w:tr>
      <w:tr w:rsidR="00607F47" w:rsidRPr="00414C23" w14:paraId="5A938562" w14:textId="77777777" w:rsidTr="00CB5FE5">
        <w:trPr>
          <w:trHeight w:val="301"/>
        </w:trPr>
        <w:tc>
          <w:tcPr>
            <w:tcW w:w="1974" w:type="dxa"/>
            <w:hideMark/>
          </w:tcPr>
          <w:p w14:paraId="780F0DE3" w14:textId="77777777" w:rsidR="00607F47" w:rsidRPr="00414C23" w:rsidRDefault="00607F47" w:rsidP="00607F47">
            <w:pPr>
              <w:tabs>
                <w:tab w:val="left" w:pos="360"/>
              </w:tabs>
              <w:spacing w:line="240" w:lineRule="auto"/>
              <w:rPr>
                <w:rFonts w:ascii="Arial" w:hAnsi="Arial" w:cs="Arial"/>
                <w:sz w:val="24"/>
                <w:szCs w:val="24"/>
              </w:rPr>
            </w:pPr>
          </w:p>
        </w:tc>
        <w:tc>
          <w:tcPr>
            <w:tcW w:w="2880" w:type="dxa"/>
            <w:hideMark/>
          </w:tcPr>
          <w:p w14:paraId="7494AF5A"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440" w:type="dxa"/>
            <w:hideMark/>
          </w:tcPr>
          <w:p w14:paraId="0718137F"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27</w:t>
            </w:r>
          </w:p>
        </w:tc>
        <w:tc>
          <w:tcPr>
            <w:tcW w:w="1440" w:type="dxa"/>
          </w:tcPr>
          <w:p w14:paraId="41B0B618" w14:textId="77777777" w:rsidR="00607F47" w:rsidRPr="00414C23" w:rsidRDefault="007B4221" w:rsidP="00607F47">
            <w:pPr>
              <w:tabs>
                <w:tab w:val="left" w:pos="360"/>
              </w:tabs>
              <w:spacing w:line="240" w:lineRule="auto"/>
              <w:rPr>
                <w:rFonts w:ascii="Arial" w:hAnsi="Arial" w:cs="Arial"/>
                <w:sz w:val="24"/>
                <w:szCs w:val="24"/>
              </w:rPr>
            </w:pPr>
            <w:r>
              <w:rPr>
                <w:rFonts w:ascii="Arial" w:hAnsi="Arial" w:cs="Arial"/>
                <w:sz w:val="24"/>
                <w:szCs w:val="24"/>
              </w:rPr>
              <w:t>5.02</w:t>
            </w:r>
          </w:p>
        </w:tc>
        <w:tc>
          <w:tcPr>
            <w:tcW w:w="1530" w:type="dxa"/>
          </w:tcPr>
          <w:p w14:paraId="33469115"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32</w:t>
            </w:r>
          </w:p>
        </w:tc>
        <w:tc>
          <w:tcPr>
            <w:tcW w:w="1350" w:type="dxa"/>
          </w:tcPr>
          <w:p w14:paraId="3538AEB7" w14:textId="77777777" w:rsidR="00607F47" w:rsidRPr="00414C23" w:rsidRDefault="007376A9" w:rsidP="00607F47">
            <w:pPr>
              <w:tabs>
                <w:tab w:val="left" w:pos="360"/>
              </w:tabs>
              <w:spacing w:line="240" w:lineRule="auto"/>
              <w:rPr>
                <w:rFonts w:ascii="Arial" w:hAnsi="Arial" w:cs="Arial"/>
                <w:sz w:val="24"/>
                <w:szCs w:val="24"/>
              </w:rPr>
            </w:pPr>
            <w:r>
              <w:rPr>
                <w:rFonts w:ascii="Arial" w:hAnsi="Arial" w:cs="Arial"/>
                <w:sz w:val="24"/>
                <w:szCs w:val="24"/>
              </w:rPr>
              <w:t>5.</w:t>
            </w:r>
            <w:r w:rsidR="00391E81">
              <w:rPr>
                <w:rFonts w:ascii="Arial" w:hAnsi="Arial" w:cs="Arial"/>
                <w:sz w:val="24"/>
                <w:szCs w:val="24"/>
              </w:rPr>
              <w:t>15</w:t>
            </w:r>
          </w:p>
        </w:tc>
      </w:tr>
      <w:tr w:rsidR="00607F47" w:rsidRPr="00414C23" w14:paraId="10D249B4" w14:textId="77777777" w:rsidTr="00CB5FE5">
        <w:trPr>
          <w:trHeight w:val="301"/>
        </w:trPr>
        <w:tc>
          <w:tcPr>
            <w:tcW w:w="1974" w:type="dxa"/>
            <w:tcBorders>
              <w:bottom w:val="nil"/>
            </w:tcBorders>
            <w:hideMark/>
          </w:tcPr>
          <w:p w14:paraId="6870F7CF"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bottom w:val="nil"/>
            </w:tcBorders>
            <w:hideMark/>
          </w:tcPr>
          <w:p w14:paraId="50DFC007"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440" w:type="dxa"/>
            <w:tcBorders>
              <w:bottom w:val="nil"/>
            </w:tcBorders>
            <w:hideMark/>
          </w:tcPr>
          <w:p w14:paraId="32D6A1BD"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56</w:t>
            </w:r>
          </w:p>
        </w:tc>
        <w:tc>
          <w:tcPr>
            <w:tcW w:w="1440" w:type="dxa"/>
            <w:tcBorders>
              <w:bottom w:val="nil"/>
            </w:tcBorders>
          </w:tcPr>
          <w:p w14:paraId="6F07974A" w14:textId="77777777" w:rsidR="00607F47" w:rsidRPr="00414C23" w:rsidRDefault="007B4221" w:rsidP="00607F47">
            <w:pPr>
              <w:tabs>
                <w:tab w:val="left" w:pos="360"/>
              </w:tabs>
              <w:spacing w:line="240" w:lineRule="auto"/>
              <w:rPr>
                <w:rFonts w:ascii="Arial" w:hAnsi="Arial" w:cs="Arial"/>
                <w:sz w:val="24"/>
                <w:szCs w:val="24"/>
              </w:rPr>
            </w:pPr>
            <w:r>
              <w:rPr>
                <w:rFonts w:ascii="Arial" w:hAnsi="Arial" w:cs="Arial"/>
                <w:sz w:val="24"/>
                <w:szCs w:val="24"/>
              </w:rPr>
              <w:t>10.41</w:t>
            </w:r>
          </w:p>
        </w:tc>
        <w:tc>
          <w:tcPr>
            <w:tcW w:w="1530" w:type="dxa"/>
            <w:tcBorders>
              <w:bottom w:val="nil"/>
            </w:tcBorders>
          </w:tcPr>
          <w:p w14:paraId="1143E49A"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63</w:t>
            </w:r>
          </w:p>
        </w:tc>
        <w:tc>
          <w:tcPr>
            <w:tcW w:w="1350" w:type="dxa"/>
            <w:tcBorders>
              <w:bottom w:val="nil"/>
            </w:tcBorders>
          </w:tcPr>
          <w:p w14:paraId="74A59F04" w14:textId="77777777" w:rsidR="00607F47" w:rsidRPr="00414C23" w:rsidRDefault="007376A9" w:rsidP="00607F47">
            <w:pPr>
              <w:tabs>
                <w:tab w:val="left" w:pos="360"/>
              </w:tabs>
              <w:spacing w:line="240" w:lineRule="auto"/>
              <w:rPr>
                <w:rFonts w:ascii="Arial" w:hAnsi="Arial" w:cs="Arial"/>
                <w:sz w:val="24"/>
                <w:szCs w:val="24"/>
              </w:rPr>
            </w:pPr>
            <w:r>
              <w:rPr>
                <w:rFonts w:ascii="Arial" w:hAnsi="Arial" w:cs="Arial"/>
                <w:sz w:val="24"/>
                <w:szCs w:val="24"/>
              </w:rPr>
              <w:t>1</w:t>
            </w:r>
            <w:r w:rsidR="00391E81">
              <w:rPr>
                <w:rFonts w:ascii="Arial" w:hAnsi="Arial" w:cs="Arial"/>
                <w:sz w:val="24"/>
                <w:szCs w:val="24"/>
              </w:rPr>
              <w:t>0.15</w:t>
            </w:r>
          </w:p>
        </w:tc>
      </w:tr>
      <w:tr w:rsidR="00607F47" w:rsidRPr="00414C23" w14:paraId="36B6E8B1" w14:textId="77777777" w:rsidTr="00CB5FE5">
        <w:trPr>
          <w:trHeight w:val="310"/>
        </w:trPr>
        <w:tc>
          <w:tcPr>
            <w:tcW w:w="1974" w:type="dxa"/>
            <w:tcBorders>
              <w:top w:val="nil"/>
              <w:bottom w:val="single" w:sz="4" w:space="0" w:color="auto"/>
            </w:tcBorders>
            <w:hideMark/>
          </w:tcPr>
          <w:p w14:paraId="6E622B92"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bottom w:val="single" w:sz="4" w:space="0" w:color="auto"/>
            </w:tcBorders>
            <w:hideMark/>
          </w:tcPr>
          <w:p w14:paraId="472E6E2F"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1440" w:type="dxa"/>
            <w:tcBorders>
              <w:top w:val="nil"/>
              <w:bottom w:val="single" w:sz="4" w:space="0" w:color="auto"/>
            </w:tcBorders>
            <w:hideMark/>
          </w:tcPr>
          <w:p w14:paraId="5B45DB83"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26</w:t>
            </w:r>
          </w:p>
        </w:tc>
        <w:tc>
          <w:tcPr>
            <w:tcW w:w="1440" w:type="dxa"/>
            <w:tcBorders>
              <w:top w:val="nil"/>
              <w:bottom w:val="single" w:sz="4" w:space="0" w:color="auto"/>
            </w:tcBorders>
          </w:tcPr>
          <w:p w14:paraId="220313A6" w14:textId="77777777" w:rsidR="00607F47" w:rsidRPr="00414C23" w:rsidRDefault="007B4221" w:rsidP="00607F47">
            <w:pPr>
              <w:tabs>
                <w:tab w:val="left" w:pos="360"/>
              </w:tabs>
              <w:spacing w:line="240" w:lineRule="auto"/>
              <w:rPr>
                <w:rFonts w:ascii="Arial" w:hAnsi="Arial" w:cs="Arial"/>
                <w:sz w:val="24"/>
                <w:szCs w:val="24"/>
              </w:rPr>
            </w:pPr>
            <w:r>
              <w:rPr>
                <w:rFonts w:ascii="Arial" w:hAnsi="Arial" w:cs="Arial"/>
                <w:sz w:val="24"/>
                <w:szCs w:val="24"/>
              </w:rPr>
              <w:t>4.83</w:t>
            </w:r>
          </w:p>
        </w:tc>
        <w:tc>
          <w:tcPr>
            <w:tcW w:w="1530" w:type="dxa"/>
            <w:tcBorders>
              <w:top w:val="nil"/>
              <w:bottom w:val="single" w:sz="4" w:space="0" w:color="auto"/>
            </w:tcBorders>
          </w:tcPr>
          <w:p w14:paraId="6B157FB9"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30</w:t>
            </w:r>
          </w:p>
        </w:tc>
        <w:tc>
          <w:tcPr>
            <w:tcW w:w="1350" w:type="dxa"/>
            <w:tcBorders>
              <w:top w:val="nil"/>
              <w:bottom w:val="single" w:sz="4" w:space="0" w:color="auto"/>
            </w:tcBorders>
          </w:tcPr>
          <w:p w14:paraId="32D1D3CB"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4.83</w:t>
            </w:r>
          </w:p>
        </w:tc>
      </w:tr>
      <w:tr w:rsidR="00607F47" w:rsidRPr="00414C23" w14:paraId="5BCA7F73" w14:textId="77777777" w:rsidTr="00CB5FE5">
        <w:trPr>
          <w:trHeight w:val="301"/>
        </w:trPr>
        <w:tc>
          <w:tcPr>
            <w:tcW w:w="1974" w:type="dxa"/>
            <w:tcBorders>
              <w:top w:val="single" w:sz="4" w:space="0" w:color="auto"/>
            </w:tcBorders>
            <w:hideMark/>
          </w:tcPr>
          <w:p w14:paraId="22098EE4"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SAMSUN2</w:t>
            </w:r>
          </w:p>
        </w:tc>
        <w:tc>
          <w:tcPr>
            <w:tcW w:w="2880" w:type="dxa"/>
            <w:tcBorders>
              <w:top w:val="single" w:sz="4" w:space="0" w:color="auto"/>
            </w:tcBorders>
            <w:hideMark/>
          </w:tcPr>
          <w:p w14:paraId="63BB8A55"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440" w:type="dxa"/>
            <w:tcBorders>
              <w:top w:val="single" w:sz="4" w:space="0" w:color="auto"/>
            </w:tcBorders>
            <w:hideMark/>
          </w:tcPr>
          <w:p w14:paraId="2CB6BFFD"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2</w:t>
            </w:r>
          </w:p>
        </w:tc>
        <w:tc>
          <w:tcPr>
            <w:tcW w:w="1440" w:type="dxa"/>
            <w:tcBorders>
              <w:top w:val="single" w:sz="4" w:space="0" w:color="auto"/>
            </w:tcBorders>
          </w:tcPr>
          <w:p w14:paraId="79F00FF8" w14:textId="77777777" w:rsidR="00607F47" w:rsidRPr="00414C23" w:rsidRDefault="007B4221" w:rsidP="00607F47">
            <w:pPr>
              <w:tabs>
                <w:tab w:val="left" w:pos="360"/>
              </w:tabs>
              <w:spacing w:line="240" w:lineRule="auto"/>
              <w:rPr>
                <w:rFonts w:ascii="Arial" w:hAnsi="Arial" w:cs="Arial"/>
                <w:sz w:val="24"/>
                <w:szCs w:val="24"/>
              </w:rPr>
            </w:pPr>
            <w:r>
              <w:rPr>
                <w:rFonts w:ascii="Arial" w:hAnsi="Arial" w:cs="Arial"/>
                <w:sz w:val="24"/>
                <w:szCs w:val="24"/>
              </w:rPr>
              <w:t>0.37</w:t>
            </w:r>
          </w:p>
        </w:tc>
        <w:tc>
          <w:tcPr>
            <w:tcW w:w="1530" w:type="dxa"/>
            <w:tcBorders>
              <w:top w:val="single" w:sz="4" w:space="0" w:color="auto"/>
            </w:tcBorders>
          </w:tcPr>
          <w:p w14:paraId="09A18CBE"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w:t>
            </w:r>
          </w:p>
        </w:tc>
        <w:tc>
          <w:tcPr>
            <w:tcW w:w="1350" w:type="dxa"/>
            <w:tcBorders>
              <w:top w:val="single" w:sz="4" w:space="0" w:color="auto"/>
            </w:tcBorders>
          </w:tcPr>
          <w:p w14:paraId="15A0FB04" w14:textId="77777777" w:rsidR="00607F47" w:rsidRPr="00414C23" w:rsidRDefault="007376A9" w:rsidP="00607F47">
            <w:pPr>
              <w:tabs>
                <w:tab w:val="left" w:pos="360"/>
              </w:tabs>
              <w:spacing w:line="240" w:lineRule="auto"/>
              <w:rPr>
                <w:rFonts w:ascii="Arial" w:hAnsi="Arial" w:cs="Arial"/>
                <w:sz w:val="24"/>
                <w:szCs w:val="24"/>
              </w:rPr>
            </w:pPr>
            <w:r>
              <w:rPr>
                <w:rFonts w:ascii="Arial" w:hAnsi="Arial" w:cs="Arial"/>
                <w:sz w:val="24"/>
                <w:szCs w:val="24"/>
              </w:rPr>
              <w:t>0.</w:t>
            </w:r>
            <w:r w:rsidR="00391E81">
              <w:rPr>
                <w:rFonts w:ascii="Arial" w:hAnsi="Arial" w:cs="Arial"/>
                <w:sz w:val="24"/>
                <w:szCs w:val="24"/>
              </w:rPr>
              <w:t>81</w:t>
            </w:r>
          </w:p>
        </w:tc>
      </w:tr>
      <w:tr w:rsidR="00607F47" w:rsidRPr="00414C23" w14:paraId="2F2FB791" w14:textId="77777777" w:rsidTr="00CB5FE5">
        <w:trPr>
          <w:trHeight w:val="310"/>
        </w:trPr>
        <w:tc>
          <w:tcPr>
            <w:tcW w:w="1974" w:type="dxa"/>
            <w:tcBorders>
              <w:top w:val="nil"/>
            </w:tcBorders>
            <w:hideMark/>
          </w:tcPr>
          <w:p w14:paraId="0288450F"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40CE019A"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440" w:type="dxa"/>
            <w:tcBorders>
              <w:top w:val="nil"/>
            </w:tcBorders>
            <w:hideMark/>
          </w:tcPr>
          <w:p w14:paraId="3A2050C8"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26</w:t>
            </w:r>
          </w:p>
        </w:tc>
        <w:tc>
          <w:tcPr>
            <w:tcW w:w="1440" w:type="dxa"/>
            <w:tcBorders>
              <w:top w:val="nil"/>
            </w:tcBorders>
          </w:tcPr>
          <w:p w14:paraId="04C7DF5A" w14:textId="77777777" w:rsidR="00607F47" w:rsidRPr="00414C23" w:rsidRDefault="007B4221" w:rsidP="00607F47">
            <w:pPr>
              <w:tabs>
                <w:tab w:val="left" w:pos="360"/>
              </w:tabs>
              <w:spacing w:line="240" w:lineRule="auto"/>
              <w:rPr>
                <w:rFonts w:ascii="Arial" w:hAnsi="Arial" w:cs="Arial"/>
                <w:sz w:val="24"/>
                <w:szCs w:val="24"/>
              </w:rPr>
            </w:pPr>
            <w:r>
              <w:rPr>
                <w:rFonts w:ascii="Arial" w:hAnsi="Arial" w:cs="Arial"/>
                <w:sz w:val="24"/>
                <w:szCs w:val="24"/>
              </w:rPr>
              <w:t>4.83</w:t>
            </w:r>
          </w:p>
        </w:tc>
        <w:tc>
          <w:tcPr>
            <w:tcW w:w="1530" w:type="dxa"/>
            <w:tcBorders>
              <w:top w:val="nil"/>
            </w:tcBorders>
          </w:tcPr>
          <w:p w14:paraId="02D0393F"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30</w:t>
            </w:r>
          </w:p>
        </w:tc>
        <w:tc>
          <w:tcPr>
            <w:tcW w:w="1350" w:type="dxa"/>
            <w:tcBorders>
              <w:top w:val="nil"/>
            </w:tcBorders>
          </w:tcPr>
          <w:p w14:paraId="0930C62F"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4.83</w:t>
            </w:r>
          </w:p>
        </w:tc>
      </w:tr>
      <w:tr w:rsidR="00607F47" w:rsidRPr="00414C23" w14:paraId="54D557BF" w14:textId="77777777" w:rsidTr="00CB5FE5">
        <w:trPr>
          <w:trHeight w:val="301"/>
        </w:trPr>
        <w:tc>
          <w:tcPr>
            <w:tcW w:w="1974" w:type="dxa"/>
            <w:tcBorders>
              <w:top w:val="nil"/>
            </w:tcBorders>
            <w:hideMark/>
          </w:tcPr>
          <w:p w14:paraId="54A212E0"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68BB0AD4"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440" w:type="dxa"/>
            <w:tcBorders>
              <w:top w:val="nil"/>
            </w:tcBorders>
            <w:hideMark/>
          </w:tcPr>
          <w:p w14:paraId="6A9B5B4D"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62</w:t>
            </w:r>
          </w:p>
        </w:tc>
        <w:tc>
          <w:tcPr>
            <w:tcW w:w="1440" w:type="dxa"/>
            <w:tcBorders>
              <w:top w:val="nil"/>
            </w:tcBorders>
          </w:tcPr>
          <w:p w14:paraId="650A9594" w14:textId="77777777" w:rsidR="00607F47" w:rsidRPr="00414C23" w:rsidRDefault="007B4221" w:rsidP="00607F47">
            <w:pPr>
              <w:tabs>
                <w:tab w:val="left" w:pos="360"/>
              </w:tabs>
              <w:spacing w:line="240" w:lineRule="auto"/>
              <w:rPr>
                <w:rFonts w:ascii="Arial" w:hAnsi="Arial" w:cs="Arial"/>
                <w:sz w:val="24"/>
                <w:szCs w:val="24"/>
              </w:rPr>
            </w:pPr>
            <w:r>
              <w:rPr>
                <w:rFonts w:ascii="Arial" w:hAnsi="Arial" w:cs="Arial"/>
                <w:sz w:val="24"/>
                <w:szCs w:val="24"/>
              </w:rPr>
              <w:t>11.52</w:t>
            </w:r>
          </w:p>
        </w:tc>
        <w:tc>
          <w:tcPr>
            <w:tcW w:w="1530" w:type="dxa"/>
            <w:tcBorders>
              <w:top w:val="nil"/>
            </w:tcBorders>
          </w:tcPr>
          <w:p w14:paraId="62192B3A"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68</w:t>
            </w:r>
          </w:p>
        </w:tc>
        <w:tc>
          <w:tcPr>
            <w:tcW w:w="1350" w:type="dxa"/>
            <w:tcBorders>
              <w:top w:val="nil"/>
            </w:tcBorders>
          </w:tcPr>
          <w:p w14:paraId="7A9C2F73"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10.9</w:t>
            </w:r>
            <w:r w:rsidR="008F0910">
              <w:rPr>
                <w:rFonts w:ascii="Arial" w:hAnsi="Arial" w:cs="Arial"/>
                <w:sz w:val="24"/>
                <w:szCs w:val="24"/>
              </w:rPr>
              <w:t>3</w:t>
            </w:r>
          </w:p>
        </w:tc>
      </w:tr>
      <w:tr w:rsidR="00607F47" w:rsidRPr="00414C23" w14:paraId="24EB9D4C" w14:textId="77777777" w:rsidTr="00CB5FE5">
        <w:trPr>
          <w:trHeight w:val="301"/>
        </w:trPr>
        <w:tc>
          <w:tcPr>
            <w:tcW w:w="1974" w:type="dxa"/>
            <w:tcBorders>
              <w:top w:val="nil"/>
              <w:bottom w:val="single" w:sz="4" w:space="0" w:color="auto"/>
            </w:tcBorders>
            <w:hideMark/>
          </w:tcPr>
          <w:p w14:paraId="179415BA"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bottom w:val="single" w:sz="4" w:space="0" w:color="auto"/>
            </w:tcBorders>
            <w:hideMark/>
          </w:tcPr>
          <w:p w14:paraId="27124428"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1440" w:type="dxa"/>
            <w:tcBorders>
              <w:top w:val="nil"/>
              <w:bottom w:val="single" w:sz="4" w:space="0" w:color="auto"/>
            </w:tcBorders>
            <w:hideMark/>
          </w:tcPr>
          <w:p w14:paraId="02CD863B"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w:t>
            </w:r>
          </w:p>
        </w:tc>
        <w:tc>
          <w:tcPr>
            <w:tcW w:w="1440" w:type="dxa"/>
            <w:tcBorders>
              <w:top w:val="nil"/>
              <w:bottom w:val="single" w:sz="4" w:space="0" w:color="auto"/>
            </w:tcBorders>
          </w:tcPr>
          <w:p w14:paraId="21A334CA" w14:textId="77777777" w:rsidR="00607F47" w:rsidRPr="00414C23" w:rsidRDefault="00507432" w:rsidP="00607F47">
            <w:pPr>
              <w:tabs>
                <w:tab w:val="left" w:pos="360"/>
              </w:tabs>
              <w:spacing w:line="240" w:lineRule="auto"/>
              <w:rPr>
                <w:rFonts w:ascii="Arial" w:hAnsi="Arial" w:cs="Arial"/>
                <w:sz w:val="24"/>
                <w:szCs w:val="24"/>
              </w:rPr>
            </w:pPr>
            <w:r>
              <w:rPr>
                <w:rFonts w:ascii="Arial" w:hAnsi="Arial" w:cs="Arial"/>
                <w:sz w:val="24"/>
                <w:szCs w:val="24"/>
              </w:rPr>
              <w:t>1.12</w:t>
            </w:r>
          </w:p>
        </w:tc>
        <w:tc>
          <w:tcPr>
            <w:tcW w:w="1530" w:type="dxa"/>
            <w:tcBorders>
              <w:top w:val="nil"/>
              <w:bottom w:val="single" w:sz="4" w:space="0" w:color="auto"/>
            </w:tcBorders>
          </w:tcPr>
          <w:p w14:paraId="0D2CFB6F"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9</w:t>
            </w:r>
          </w:p>
        </w:tc>
        <w:tc>
          <w:tcPr>
            <w:tcW w:w="1350" w:type="dxa"/>
            <w:tcBorders>
              <w:top w:val="nil"/>
              <w:bottom w:val="single" w:sz="4" w:space="0" w:color="auto"/>
            </w:tcBorders>
          </w:tcPr>
          <w:p w14:paraId="11B697D6"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1.</w:t>
            </w:r>
            <w:r w:rsidR="00391E81">
              <w:rPr>
                <w:rFonts w:ascii="Arial" w:hAnsi="Arial" w:cs="Arial"/>
                <w:sz w:val="24"/>
                <w:szCs w:val="24"/>
              </w:rPr>
              <w:t>45</w:t>
            </w:r>
          </w:p>
        </w:tc>
      </w:tr>
      <w:tr w:rsidR="00607F47" w:rsidRPr="00414C23" w14:paraId="4996D09B" w14:textId="77777777" w:rsidTr="00CB5FE5">
        <w:trPr>
          <w:trHeight w:val="310"/>
        </w:trPr>
        <w:tc>
          <w:tcPr>
            <w:tcW w:w="1974" w:type="dxa"/>
            <w:tcBorders>
              <w:top w:val="single" w:sz="4" w:space="0" w:color="auto"/>
            </w:tcBorders>
            <w:hideMark/>
          </w:tcPr>
          <w:p w14:paraId="7DFE3B0E"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SAMSUN3</w:t>
            </w:r>
          </w:p>
        </w:tc>
        <w:tc>
          <w:tcPr>
            <w:tcW w:w="2880" w:type="dxa"/>
            <w:tcBorders>
              <w:top w:val="single" w:sz="4" w:space="0" w:color="auto"/>
            </w:tcBorders>
            <w:hideMark/>
          </w:tcPr>
          <w:p w14:paraId="1D2C8F1C"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440" w:type="dxa"/>
            <w:tcBorders>
              <w:top w:val="single" w:sz="4" w:space="0" w:color="auto"/>
            </w:tcBorders>
            <w:hideMark/>
          </w:tcPr>
          <w:p w14:paraId="517AE4EF"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12</w:t>
            </w:r>
          </w:p>
        </w:tc>
        <w:tc>
          <w:tcPr>
            <w:tcW w:w="1440" w:type="dxa"/>
            <w:tcBorders>
              <w:top w:val="single" w:sz="4" w:space="0" w:color="auto"/>
            </w:tcBorders>
          </w:tcPr>
          <w:p w14:paraId="72AD94C4"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2.</w:t>
            </w:r>
            <w:r w:rsidR="007B4221">
              <w:rPr>
                <w:rFonts w:ascii="Arial" w:hAnsi="Arial" w:cs="Arial"/>
                <w:sz w:val="24"/>
                <w:szCs w:val="24"/>
              </w:rPr>
              <w:t>23</w:t>
            </w:r>
          </w:p>
        </w:tc>
        <w:tc>
          <w:tcPr>
            <w:tcW w:w="1530" w:type="dxa"/>
            <w:tcBorders>
              <w:top w:val="single" w:sz="4" w:space="0" w:color="auto"/>
            </w:tcBorders>
          </w:tcPr>
          <w:p w14:paraId="08310B48"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14</w:t>
            </w:r>
          </w:p>
        </w:tc>
        <w:tc>
          <w:tcPr>
            <w:tcW w:w="1350" w:type="dxa"/>
            <w:tcBorders>
              <w:top w:val="single" w:sz="4" w:space="0" w:color="auto"/>
            </w:tcBorders>
          </w:tcPr>
          <w:p w14:paraId="5C8A882B"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2.</w:t>
            </w:r>
            <w:r w:rsidR="00391E81">
              <w:rPr>
                <w:rFonts w:ascii="Arial" w:hAnsi="Arial" w:cs="Arial"/>
                <w:sz w:val="24"/>
                <w:szCs w:val="24"/>
              </w:rPr>
              <w:t>25</w:t>
            </w:r>
          </w:p>
        </w:tc>
      </w:tr>
      <w:tr w:rsidR="00607F47" w:rsidRPr="00414C23" w14:paraId="1480132D" w14:textId="77777777" w:rsidTr="00CB5FE5">
        <w:trPr>
          <w:trHeight w:val="301"/>
        </w:trPr>
        <w:tc>
          <w:tcPr>
            <w:tcW w:w="1974" w:type="dxa"/>
            <w:tcBorders>
              <w:top w:val="nil"/>
            </w:tcBorders>
            <w:hideMark/>
          </w:tcPr>
          <w:p w14:paraId="39CDB53B"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23AE79FE"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440" w:type="dxa"/>
            <w:tcBorders>
              <w:top w:val="nil"/>
            </w:tcBorders>
            <w:hideMark/>
          </w:tcPr>
          <w:p w14:paraId="778ACBC7"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32</w:t>
            </w:r>
          </w:p>
        </w:tc>
        <w:tc>
          <w:tcPr>
            <w:tcW w:w="1440" w:type="dxa"/>
            <w:tcBorders>
              <w:top w:val="nil"/>
            </w:tcBorders>
          </w:tcPr>
          <w:p w14:paraId="22B88E93" w14:textId="77777777" w:rsidR="00607F47" w:rsidRPr="00414C23" w:rsidRDefault="00507432" w:rsidP="00607F47">
            <w:pPr>
              <w:tabs>
                <w:tab w:val="left" w:pos="360"/>
              </w:tabs>
              <w:spacing w:line="240" w:lineRule="auto"/>
              <w:rPr>
                <w:rFonts w:ascii="Arial" w:hAnsi="Arial" w:cs="Arial"/>
                <w:sz w:val="24"/>
                <w:szCs w:val="24"/>
              </w:rPr>
            </w:pPr>
            <w:r>
              <w:rPr>
                <w:rFonts w:ascii="Arial" w:hAnsi="Arial" w:cs="Arial"/>
                <w:sz w:val="24"/>
                <w:szCs w:val="24"/>
              </w:rPr>
              <w:t>5.95</w:t>
            </w:r>
          </w:p>
        </w:tc>
        <w:tc>
          <w:tcPr>
            <w:tcW w:w="1530" w:type="dxa"/>
            <w:tcBorders>
              <w:top w:val="nil"/>
            </w:tcBorders>
          </w:tcPr>
          <w:p w14:paraId="1D426BDB"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37</w:t>
            </w:r>
          </w:p>
        </w:tc>
        <w:tc>
          <w:tcPr>
            <w:tcW w:w="1350" w:type="dxa"/>
            <w:tcBorders>
              <w:top w:val="nil"/>
            </w:tcBorders>
          </w:tcPr>
          <w:p w14:paraId="18306ADB"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5.9</w:t>
            </w:r>
            <w:r w:rsidR="00507432">
              <w:rPr>
                <w:rFonts w:ascii="Arial" w:hAnsi="Arial" w:cs="Arial"/>
                <w:sz w:val="24"/>
                <w:szCs w:val="24"/>
              </w:rPr>
              <w:t>6</w:t>
            </w:r>
          </w:p>
        </w:tc>
      </w:tr>
      <w:tr w:rsidR="00607F47" w:rsidRPr="00414C23" w14:paraId="0007F5B1" w14:textId="77777777" w:rsidTr="00CB5FE5">
        <w:trPr>
          <w:trHeight w:val="301"/>
        </w:trPr>
        <w:tc>
          <w:tcPr>
            <w:tcW w:w="1974" w:type="dxa"/>
            <w:tcBorders>
              <w:top w:val="nil"/>
            </w:tcBorders>
            <w:hideMark/>
          </w:tcPr>
          <w:p w14:paraId="106C60FE"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28D1BA3B"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440" w:type="dxa"/>
            <w:tcBorders>
              <w:top w:val="nil"/>
            </w:tcBorders>
            <w:hideMark/>
          </w:tcPr>
          <w:p w14:paraId="10E227A1"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56</w:t>
            </w:r>
          </w:p>
        </w:tc>
        <w:tc>
          <w:tcPr>
            <w:tcW w:w="1440" w:type="dxa"/>
            <w:tcBorders>
              <w:top w:val="nil"/>
            </w:tcBorders>
          </w:tcPr>
          <w:p w14:paraId="4F16F5D2"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1</w:t>
            </w:r>
            <w:r w:rsidR="007B4221">
              <w:rPr>
                <w:rFonts w:ascii="Arial" w:hAnsi="Arial" w:cs="Arial"/>
                <w:sz w:val="24"/>
                <w:szCs w:val="24"/>
              </w:rPr>
              <w:t>0.41</w:t>
            </w:r>
          </w:p>
        </w:tc>
        <w:tc>
          <w:tcPr>
            <w:tcW w:w="1530" w:type="dxa"/>
            <w:tcBorders>
              <w:top w:val="nil"/>
            </w:tcBorders>
          </w:tcPr>
          <w:p w14:paraId="3EE16B2E"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63</w:t>
            </w:r>
          </w:p>
        </w:tc>
        <w:tc>
          <w:tcPr>
            <w:tcW w:w="1350" w:type="dxa"/>
            <w:tcBorders>
              <w:top w:val="nil"/>
            </w:tcBorders>
          </w:tcPr>
          <w:p w14:paraId="68D9A125"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1</w:t>
            </w:r>
            <w:r w:rsidR="00391E81">
              <w:rPr>
                <w:rFonts w:ascii="Arial" w:hAnsi="Arial" w:cs="Arial"/>
                <w:sz w:val="24"/>
                <w:szCs w:val="24"/>
              </w:rPr>
              <w:t>0.15</w:t>
            </w:r>
          </w:p>
        </w:tc>
      </w:tr>
      <w:tr w:rsidR="00607F47" w:rsidRPr="00414C23" w14:paraId="1FEB55C2" w14:textId="77777777" w:rsidTr="00CB5FE5">
        <w:trPr>
          <w:trHeight w:val="310"/>
        </w:trPr>
        <w:tc>
          <w:tcPr>
            <w:tcW w:w="1974" w:type="dxa"/>
            <w:tcBorders>
              <w:top w:val="nil"/>
              <w:bottom w:val="single" w:sz="4" w:space="0" w:color="auto"/>
            </w:tcBorders>
            <w:hideMark/>
          </w:tcPr>
          <w:p w14:paraId="4C693455"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bottom w:val="single" w:sz="4" w:space="0" w:color="auto"/>
            </w:tcBorders>
            <w:hideMark/>
          </w:tcPr>
          <w:p w14:paraId="7B098116"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1440" w:type="dxa"/>
            <w:tcBorders>
              <w:top w:val="nil"/>
              <w:bottom w:val="single" w:sz="4" w:space="0" w:color="auto"/>
            </w:tcBorders>
            <w:hideMark/>
          </w:tcPr>
          <w:p w14:paraId="36AA1929"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2</w:t>
            </w:r>
          </w:p>
        </w:tc>
        <w:tc>
          <w:tcPr>
            <w:tcW w:w="1440" w:type="dxa"/>
            <w:tcBorders>
              <w:top w:val="nil"/>
              <w:bottom w:val="single" w:sz="4" w:space="0" w:color="auto"/>
            </w:tcBorders>
          </w:tcPr>
          <w:p w14:paraId="36941096" w14:textId="77777777" w:rsidR="00607F47" w:rsidRPr="00414C23" w:rsidRDefault="00CB5FE5" w:rsidP="00607F47">
            <w:pPr>
              <w:tabs>
                <w:tab w:val="left" w:pos="360"/>
              </w:tabs>
              <w:spacing w:line="240" w:lineRule="auto"/>
              <w:rPr>
                <w:rFonts w:ascii="Arial" w:hAnsi="Arial" w:cs="Arial"/>
                <w:sz w:val="24"/>
                <w:szCs w:val="24"/>
              </w:rPr>
            </w:pPr>
            <w:r>
              <w:rPr>
                <w:rFonts w:ascii="Arial" w:hAnsi="Arial" w:cs="Arial"/>
                <w:sz w:val="24"/>
                <w:szCs w:val="24"/>
              </w:rPr>
              <w:t>0.</w:t>
            </w:r>
            <w:r w:rsidR="007B4221">
              <w:rPr>
                <w:rFonts w:ascii="Arial" w:hAnsi="Arial" w:cs="Arial"/>
                <w:sz w:val="24"/>
                <w:szCs w:val="24"/>
              </w:rPr>
              <w:t>37</w:t>
            </w:r>
          </w:p>
        </w:tc>
        <w:tc>
          <w:tcPr>
            <w:tcW w:w="1530" w:type="dxa"/>
            <w:tcBorders>
              <w:top w:val="nil"/>
              <w:bottom w:val="single" w:sz="4" w:space="0" w:color="auto"/>
            </w:tcBorders>
          </w:tcPr>
          <w:p w14:paraId="694D2A66"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w:t>
            </w:r>
          </w:p>
        </w:tc>
        <w:tc>
          <w:tcPr>
            <w:tcW w:w="1350" w:type="dxa"/>
            <w:tcBorders>
              <w:top w:val="nil"/>
              <w:bottom w:val="single" w:sz="4" w:space="0" w:color="auto"/>
            </w:tcBorders>
          </w:tcPr>
          <w:p w14:paraId="50607813" w14:textId="77777777" w:rsidR="00607F47" w:rsidRPr="00414C23" w:rsidRDefault="00CB5FE5" w:rsidP="00607F47">
            <w:pPr>
              <w:tabs>
                <w:tab w:val="left" w:pos="360"/>
              </w:tabs>
              <w:spacing w:line="240" w:lineRule="auto"/>
              <w:rPr>
                <w:rFonts w:ascii="Arial" w:hAnsi="Arial" w:cs="Arial"/>
                <w:sz w:val="24"/>
                <w:szCs w:val="24"/>
              </w:rPr>
            </w:pPr>
            <w:r>
              <w:rPr>
                <w:rFonts w:ascii="Arial" w:hAnsi="Arial" w:cs="Arial"/>
                <w:sz w:val="24"/>
                <w:szCs w:val="24"/>
              </w:rPr>
              <w:t>0.</w:t>
            </w:r>
            <w:r w:rsidR="00391E81">
              <w:rPr>
                <w:rFonts w:ascii="Arial" w:hAnsi="Arial" w:cs="Arial"/>
                <w:sz w:val="24"/>
                <w:szCs w:val="24"/>
              </w:rPr>
              <w:t>81</w:t>
            </w:r>
          </w:p>
        </w:tc>
      </w:tr>
      <w:tr w:rsidR="00607F47" w:rsidRPr="00414C23" w14:paraId="7B4E3CAF" w14:textId="77777777" w:rsidTr="00CB5FE5">
        <w:trPr>
          <w:trHeight w:val="301"/>
        </w:trPr>
        <w:tc>
          <w:tcPr>
            <w:tcW w:w="1974" w:type="dxa"/>
            <w:tcBorders>
              <w:top w:val="single" w:sz="4" w:space="0" w:color="auto"/>
            </w:tcBorders>
            <w:hideMark/>
          </w:tcPr>
          <w:p w14:paraId="2245B9B0"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SAMSUN4</w:t>
            </w:r>
          </w:p>
        </w:tc>
        <w:tc>
          <w:tcPr>
            <w:tcW w:w="2880" w:type="dxa"/>
            <w:tcBorders>
              <w:top w:val="single" w:sz="4" w:space="0" w:color="auto"/>
            </w:tcBorders>
            <w:hideMark/>
          </w:tcPr>
          <w:p w14:paraId="67F14FFB"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440" w:type="dxa"/>
            <w:tcBorders>
              <w:top w:val="single" w:sz="4" w:space="0" w:color="auto"/>
            </w:tcBorders>
            <w:hideMark/>
          </w:tcPr>
          <w:p w14:paraId="2F962F1E"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1</w:t>
            </w:r>
            <w:r w:rsidR="004D3964">
              <w:rPr>
                <w:rFonts w:ascii="Arial" w:hAnsi="Arial" w:cs="Arial"/>
                <w:sz w:val="24"/>
                <w:szCs w:val="24"/>
              </w:rPr>
              <w:t>2</w:t>
            </w:r>
          </w:p>
        </w:tc>
        <w:tc>
          <w:tcPr>
            <w:tcW w:w="1440" w:type="dxa"/>
            <w:tcBorders>
              <w:top w:val="single" w:sz="4" w:space="0" w:color="auto"/>
            </w:tcBorders>
          </w:tcPr>
          <w:p w14:paraId="2F9A710F"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2.</w:t>
            </w:r>
            <w:r w:rsidR="007B4221">
              <w:rPr>
                <w:rFonts w:ascii="Arial" w:hAnsi="Arial" w:cs="Arial"/>
                <w:sz w:val="24"/>
                <w:szCs w:val="24"/>
              </w:rPr>
              <w:t>23</w:t>
            </w:r>
          </w:p>
        </w:tc>
        <w:tc>
          <w:tcPr>
            <w:tcW w:w="1530" w:type="dxa"/>
            <w:tcBorders>
              <w:top w:val="single" w:sz="4" w:space="0" w:color="auto"/>
            </w:tcBorders>
          </w:tcPr>
          <w:p w14:paraId="52F01A26"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14</w:t>
            </w:r>
          </w:p>
        </w:tc>
        <w:tc>
          <w:tcPr>
            <w:tcW w:w="1350" w:type="dxa"/>
            <w:tcBorders>
              <w:top w:val="single" w:sz="4" w:space="0" w:color="auto"/>
            </w:tcBorders>
          </w:tcPr>
          <w:p w14:paraId="60280B81"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2.</w:t>
            </w:r>
            <w:r w:rsidR="00391E81">
              <w:rPr>
                <w:rFonts w:ascii="Arial" w:hAnsi="Arial" w:cs="Arial"/>
                <w:sz w:val="24"/>
                <w:szCs w:val="24"/>
              </w:rPr>
              <w:t>25</w:t>
            </w:r>
          </w:p>
        </w:tc>
      </w:tr>
      <w:tr w:rsidR="00607F47" w:rsidRPr="00414C23" w14:paraId="7C37E3D1" w14:textId="77777777" w:rsidTr="00CB5FE5">
        <w:trPr>
          <w:trHeight w:val="310"/>
        </w:trPr>
        <w:tc>
          <w:tcPr>
            <w:tcW w:w="1974" w:type="dxa"/>
            <w:tcBorders>
              <w:top w:val="nil"/>
            </w:tcBorders>
            <w:hideMark/>
          </w:tcPr>
          <w:p w14:paraId="037B0A34"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22430D7D"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440" w:type="dxa"/>
            <w:tcBorders>
              <w:top w:val="nil"/>
            </w:tcBorders>
            <w:hideMark/>
          </w:tcPr>
          <w:p w14:paraId="0169286A"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39</w:t>
            </w:r>
          </w:p>
        </w:tc>
        <w:tc>
          <w:tcPr>
            <w:tcW w:w="1440" w:type="dxa"/>
            <w:tcBorders>
              <w:top w:val="nil"/>
            </w:tcBorders>
          </w:tcPr>
          <w:p w14:paraId="3A40203B" w14:textId="77777777" w:rsidR="00607F47" w:rsidRPr="00414C23" w:rsidRDefault="00507432" w:rsidP="00607F47">
            <w:pPr>
              <w:tabs>
                <w:tab w:val="left" w:pos="360"/>
              </w:tabs>
              <w:spacing w:line="240" w:lineRule="auto"/>
              <w:rPr>
                <w:rFonts w:ascii="Arial" w:hAnsi="Arial" w:cs="Arial"/>
                <w:sz w:val="24"/>
                <w:szCs w:val="24"/>
              </w:rPr>
            </w:pPr>
            <w:r>
              <w:rPr>
                <w:rFonts w:ascii="Arial" w:hAnsi="Arial" w:cs="Arial"/>
                <w:sz w:val="24"/>
                <w:szCs w:val="24"/>
              </w:rPr>
              <w:t>7.25</w:t>
            </w:r>
          </w:p>
        </w:tc>
        <w:tc>
          <w:tcPr>
            <w:tcW w:w="1530" w:type="dxa"/>
            <w:tcBorders>
              <w:top w:val="nil"/>
            </w:tcBorders>
          </w:tcPr>
          <w:p w14:paraId="49215A57"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42</w:t>
            </w:r>
          </w:p>
        </w:tc>
        <w:tc>
          <w:tcPr>
            <w:tcW w:w="1350" w:type="dxa"/>
            <w:tcBorders>
              <w:top w:val="nil"/>
            </w:tcBorders>
          </w:tcPr>
          <w:p w14:paraId="1F9397EB"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6.76</w:t>
            </w:r>
          </w:p>
        </w:tc>
      </w:tr>
      <w:tr w:rsidR="00607F47" w:rsidRPr="00414C23" w14:paraId="475C1643" w14:textId="77777777" w:rsidTr="00CB5FE5">
        <w:trPr>
          <w:trHeight w:val="301"/>
        </w:trPr>
        <w:tc>
          <w:tcPr>
            <w:tcW w:w="1974" w:type="dxa"/>
            <w:tcBorders>
              <w:top w:val="nil"/>
            </w:tcBorders>
            <w:hideMark/>
          </w:tcPr>
          <w:p w14:paraId="072BB3C7"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329C8DAB"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440" w:type="dxa"/>
            <w:tcBorders>
              <w:top w:val="nil"/>
            </w:tcBorders>
            <w:hideMark/>
          </w:tcPr>
          <w:p w14:paraId="3AF3B1B0"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56</w:t>
            </w:r>
          </w:p>
        </w:tc>
        <w:tc>
          <w:tcPr>
            <w:tcW w:w="1440" w:type="dxa"/>
            <w:tcBorders>
              <w:top w:val="nil"/>
            </w:tcBorders>
          </w:tcPr>
          <w:p w14:paraId="31F47B3D"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1</w:t>
            </w:r>
            <w:r w:rsidR="007B4221">
              <w:rPr>
                <w:rFonts w:ascii="Arial" w:hAnsi="Arial" w:cs="Arial"/>
                <w:sz w:val="24"/>
                <w:szCs w:val="24"/>
              </w:rPr>
              <w:t>0.41</w:t>
            </w:r>
          </w:p>
        </w:tc>
        <w:tc>
          <w:tcPr>
            <w:tcW w:w="1530" w:type="dxa"/>
            <w:tcBorders>
              <w:top w:val="nil"/>
            </w:tcBorders>
          </w:tcPr>
          <w:p w14:paraId="0B28A5E2"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63</w:t>
            </w:r>
          </w:p>
        </w:tc>
        <w:tc>
          <w:tcPr>
            <w:tcW w:w="1350" w:type="dxa"/>
            <w:tcBorders>
              <w:top w:val="nil"/>
            </w:tcBorders>
          </w:tcPr>
          <w:p w14:paraId="317096F6"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1</w:t>
            </w:r>
            <w:r w:rsidR="00391E81">
              <w:rPr>
                <w:rFonts w:ascii="Arial" w:hAnsi="Arial" w:cs="Arial"/>
                <w:sz w:val="24"/>
                <w:szCs w:val="24"/>
              </w:rPr>
              <w:t>0.15</w:t>
            </w:r>
          </w:p>
        </w:tc>
      </w:tr>
      <w:tr w:rsidR="00607F47" w:rsidRPr="00414C23" w14:paraId="2821EC83" w14:textId="77777777" w:rsidTr="00CB5FE5">
        <w:trPr>
          <w:trHeight w:val="301"/>
        </w:trPr>
        <w:tc>
          <w:tcPr>
            <w:tcW w:w="1974" w:type="dxa"/>
            <w:tcBorders>
              <w:top w:val="nil"/>
              <w:bottom w:val="single" w:sz="4" w:space="0" w:color="auto"/>
            </w:tcBorders>
            <w:hideMark/>
          </w:tcPr>
          <w:p w14:paraId="32CED957"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bottom w:val="single" w:sz="4" w:space="0" w:color="auto"/>
            </w:tcBorders>
            <w:hideMark/>
          </w:tcPr>
          <w:p w14:paraId="44749FA5"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1440" w:type="dxa"/>
            <w:tcBorders>
              <w:top w:val="nil"/>
              <w:bottom w:val="single" w:sz="4" w:space="0" w:color="auto"/>
            </w:tcBorders>
            <w:hideMark/>
          </w:tcPr>
          <w:p w14:paraId="491D49E4"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3</w:t>
            </w:r>
          </w:p>
        </w:tc>
        <w:tc>
          <w:tcPr>
            <w:tcW w:w="1440" w:type="dxa"/>
            <w:tcBorders>
              <w:top w:val="nil"/>
              <w:bottom w:val="single" w:sz="4" w:space="0" w:color="auto"/>
            </w:tcBorders>
          </w:tcPr>
          <w:p w14:paraId="03A89E93" w14:textId="77777777" w:rsidR="00607F47" w:rsidRPr="00414C23" w:rsidRDefault="00CB5FE5" w:rsidP="00607F47">
            <w:pPr>
              <w:tabs>
                <w:tab w:val="left" w:pos="360"/>
              </w:tabs>
              <w:spacing w:line="240" w:lineRule="auto"/>
              <w:rPr>
                <w:rFonts w:ascii="Arial" w:hAnsi="Arial" w:cs="Arial"/>
                <w:sz w:val="24"/>
                <w:szCs w:val="24"/>
              </w:rPr>
            </w:pPr>
            <w:r>
              <w:rPr>
                <w:rFonts w:ascii="Arial" w:hAnsi="Arial" w:cs="Arial"/>
                <w:sz w:val="24"/>
                <w:szCs w:val="24"/>
              </w:rPr>
              <w:t>0</w:t>
            </w:r>
            <w:r w:rsidR="00507432">
              <w:rPr>
                <w:rFonts w:ascii="Arial" w:hAnsi="Arial" w:cs="Arial"/>
                <w:sz w:val="24"/>
                <w:szCs w:val="24"/>
              </w:rPr>
              <w:t>.56</w:t>
            </w:r>
          </w:p>
        </w:tc>
        <w:tc>
          <w:tcPr>
            <w:tcW w:w="1530" w:type="dxa"/>
            <w:tcBorders>
              <w:top w:val="nil"/>
              <w:bottom w:val="single" w:sz="4" w:space="0" w:color="auto"/>
            </w:tcBorders>
          </w:tcPr>
          <w:p w14:paraId="76D832B5"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6</w:t>
            </w:r>
          </w:p>
        </w:tc>
        <w:tc>
          <w:tcPr>
            <w:tcW w:w="1350" w:type="dxa"/>
            <w:tcBorders>
              <w:top w:val="nil"/>
              <w:bottom w:val="single" w:sz="4" w:space="0" w:color="auto"/>
            </w:tcBorders>
          </w:tcPr>
          <w:p w14:paraId="5F1E4AA1"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0.9</w:t>
            </w:r>
            <w:r w:rsidR="008F0910">
              <w:rPr>
                <w:rFonts w:ascii="Arial" w:hAnsi="Arial" w:cs="Arial"/>
                <w:sz w:val="24"/>
                <w:szCs w:val="24"/>
              </w:rPr>
              <w:t>6</w:t>
            </w:r>
          </w:p>
        </w:tc>
      </w:tr>
      <w:tr w:rsidR="00607F47" w:rsidRPr="00414C23" w14:paraId="0AEF13B1" w14:textId="77777777" w:rsidTr="00CB5FE5">
        <w:trPr>
          <w:trHeight w:val="310"/>
        </w:trPr>
        <w:tc>
          <w:tcPr>
            <w:tcW w:w="1974" w:type="dxa"/>
            <w:tcBorders>
              <w:top w:val="single" w:sz="4" w:space="0" w:color="auto"/>
            </w:tcBorders>
            <w:hideMark/>
          </w:tcPr>
          <w:p w14:paraId="387B3841" w14:textId="77777777" w:rsidR="00607F47" w:rsidRPr="00414C23" w:rsidRDefault="000E623F" w:rsidP="00607F47">
            <w:pPr>
              <w:tabs>
                <w:tab w:val="left" w:pos="360"/>
              </w:tabs>
              <w:spacing w:line="240" w:lineRule="auto"/>
              <w:rPr>
                <w:rFonts w:ascii="Arial" w:hAnsi="Arial" w:cs="Arial"/>
                <w:sz w:val="24"/>
                <w:szCs w:val="24"/>
              </w:rPr>
            </w:pPr>
            <w:r>
              <w:rPr>
                <w:rFonts w:ascii="Arial" w:hAnsi="Arial" w:cs="Arial"/>
                <w:sz w:val="24"/>
                <w:szCs w:val="24"/>
              </w:rPr>
              <w:t>SKY SCRAPER</w:t>
            </w:r>
          </w:p>
        </w:tc>
        <w:tc>
          <w:tcPr>
            <w:tcW w:w="2880" w:type="dxa"/>
            <w:tcBorders>
              <w:top w:val="single" w:sz="4" w:space="0" w:color="auto"/>
            </w:tcBorders>
            <w:hideMark/>
          </w:tcPr>
          <w:p w14:paraId="6A29E735"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1440" w:type="dxa"/>
            <w:tcBorders>
              <w:top w:val="single" w:sz="4" w:space="0" w:color="auto"/>
            </w:tcBorders>
            <w:hideMark/>
          </w:tcPr>
          <w:p w14:paraId="6497D509" w14:textId="77777777" w:rsidR="00607F47" w:rsidRPr="00414C23" w:rsidRDefault="00F729D5" w:rsidP="00607F47">
            <w:pPr>
              <w:tabs>
                <w:tab w:val="left" w:pos="360"/>
              </w:tabs>
              <w:spacing w:line="240" w:lineRule="auto"/>
              <w:rPr>
                <w:rFonts w:ascii="Arial" w:hAnsi="Arial" w:cs="Arial"/>
                <w:sz w:val="24"/>
                <w:szCs w:val="24"/>
              </w:rPr>
            </w:pPr>
            <w:r>
              <w:rPr>
                <w:rFonts w:ascii="Arial" w:hAnsi="Arial" w:cs="Arial"/>
                <w:sz w:val="24"/>
                <w:szCs w:val="24"/>
              </w:rPr>
              <w:t>3</w:t>
            </w:r>
          </w:p>
        </w:tc>
        <w:tc>
          <w:tcPr>
            <w:tcW w:w="1440" w:type="dxa"/>
            <w:tcBorders>
              <w:top w:val="single" w:sz="4" w:space="0" w:color="auto"/>
            </w:tcBorders>
          </w:tcPr>
          <w:p w14:paraId="2FD4B2FB" w14:textId="77777777" w:rsidR="00607F47" w:rsidRPr="00414C23" w:rsidRDefault="00CB5FE5" w:rsidP="00607F47">
            <w:pPr>
              <w:tabs>
                <w:tab w:val="left" w:pos="360"/>
              </w:tabs>
              <w:spacing w:line="240" w:lineRule="auto"/>
              <w:rPr>
                <w:rFonts w:ascii="Arial" w:hAnsi="Arial" w:cs="Arial"/>
                <w:sz w:val="24"/>
                <w:szCs w:val="24"/>
              </w:rPr>
            </w:pPr>
            <w:r>
              <w:rPr>
                <w:rFonts w:ascii="Arial" w:hAnsi="Arial" w:cs="Arial"/>
                <w:sz w:val="24"/>
                <w:szCs w:val="24"/>
              </w:rPr>
              <w:t>0.</w:t>
            </w:r>
            <w:r w:rsidR="00507432">
              <w:rPr>
                <w:rFonts w:ascii="Arial" w:hAnsi="Arial" w:cs="Arial"/>
                <w:sz w:val="24"/>
                <w:szCs w:val="24"/>
              </w:rPr>
              <w:t>56</w:t>
            </w:r>
          </w:p>
        </w:tc>
        <w:tc>
          <w:tcPr>
            <w:tcW w:w="1530" w:type="dxa"/>
            <w:tcBorders>
              <w:top w:val="single" w:sz="4" w:space="0" w:color="auto"/>
            </w:tcBorders>
          </w:tcPr>
          <w:p w14:paraId="0DE31291"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7</w:t>
            </w:r>
          </w:p>
        </w:tc>
        <w:tc>
          <w:tcPr>
            <w:tcW w:w="1350" w:type="dxa"/>
            <w:tcBorders>
              <w:top w:val="single" w:sz="4" w:space="0" w:color="auto"/>
            </w:tcBorders>
          </w:tcPr>
          <w:p w14:paraId="5B4BEDCF"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1.1</w:t>
            </w:r>
            <w:r w:rsidR="008F0910">
              <w:rPr>
                <w:rFonts w:ascii="Arial" w:hAnsi="Arial" w:cs="Arial"/>
                <w:sz w:val="24"/>
                <w:szCs w:val="24"/>
              </w:rPr>
              <w:t>4</w:t>
            </w:r>
          </w:p>
        </w:tc>
      </w:tr>
      <w:tr w:rsidR="00607F47" w:rsidRPr="00414C23" w14:paraId="4EADDD00" w14:textId="77777777" w:rsidTr="00CB5FE5">
        <w:trPr>
          <w:trHeight w:val="301"/>
        </w:trPr>
        <w:tc>
          <w:tcPr>
            <w:tcW w:w="1974" w:type="dxa"/>
            <w:tcBorders>
              <w:top w:val="nil"/>
            </w:tcBorders>
            <w:hideMark/>
          </w:tcPr>
          <w:p w14:paraId="10D31996"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0D895062"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1440" w:type="dxa"/>
            <w:tcBorders>
              <w:top w:val="nil"/>
            </w:tcBorders>
            <w:hideMark/>
          </w:tcPr>
          <w:p w14:paraId="67DD7E9D"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52</w:t>
            </w:r>
          </w:p>
        </w:tc>
        <w:tc>
          <w:tcPr>
            <w:tcW w:w="1440" w:type="dxa"/>
            <w:tcBorders>
              <w:top w:val="nil"/>
            </w:tcBorders>
          </w:tcPr>
          <w:p w14:paraId="374F4406" w14:textId="77777777" w:rsidR="00607F47" w:rsidRPr="00414C23" w:rsidRDefault="00507432" w:rsidP="00607F47">
            <w:pPr>
              <w:tabs>
                <w:tab w:val="left" w:pos="360"/>
              </w:tabs>
              <w:spacing w:line="240" w:lineRule="auto"/>
              <w:rPr>
                <w:rFonts w:ascii="Arial" w:hAnsi="Arial" w:cs="Arial"/>
                <w:sz w:val="24"/>
                <w:szCs w:val="24"/>
              </w:rPr>
            </w:pPr>
            <w:r>
              <w:rPr>
                <w:rFonts w:ascii="Arial" w:hAnsi="Arial" w:cs="Arial"/>
                <w:sz w:val="24"/>
                <w:szCs w:val="24"/>
              </w:rPr>
              <w:t>9.67</w:t>
            </w:r>
          </w:p>
        </w:tc>
        <w:tc>
          <w:tcPr>
            <w:tcW w:w="1530" w:type="dxa"/>
            <w:tcBorders>
              <w:top w:val="nil"/>
            </w:tcBorders>
          </w:tcPr>
          <w:p w14:paraId="76F15EBC"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57</w:t>
            </w:r>
          </w:p>
        </w:tc>
        <w:tc>
          <w:tcPr>
            <w:tcW w:w="1350" w:type="dxa"/>
            <w:tcBorders>
              <w:top w:val="nil"/>
            </w:tcBorders>
          </w:tcPr>
          <w:p w14:paraId="24CC5A38"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9.18</w:t>
            </w:r>
          </w:p>
        </w:tc>
      </w:tr>
      <w:tr w:rsidR="00607F47" w:rsidRPr="00414C23" w14:paraId="10C74D52" w14:textId="77777777" w:rsidTr="00CB5FE5">
        <w:trPr>
          <w:trHeight w:val="301"/>
        </w:trPr>
        <w:tc>
          <w:tcPr>
            <w:tcW w:w="1974" w:type="dxa"/>
            <w:tcBorders>
              <w:top w:val="nil"/>
            </w:tcBorders>
            <w:hideMark/>
          </w:tcPr>
          <w:p w14:paraId="7F042DDA"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tcBorders>
            <w:hideMark/>
          </w:tcPr>
          <w:p w14:paraId="5E5FF0C4"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1440" w:type="dxa"/>
            <w:tcBorders>
              <w:top w:val="nil"/>
            </w:tcBorders>
            <w:hideMark/>
          </w:tcPr>
          <w:p w14:paraId="21A470B0"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52</w:t>
            </w:r>
          </w:p>
        </w:tc>
        <w:tc>
          <w:tcPr>
            <w:tcW w:w="1440" w:type="dxa"/>
            <w:tcBorders>
              <w:top w:val="nil"/>
            </w:tcBorders>
          </w:tcPr>
          <w:p w14:paraId="3C83CF7A" w14:textId="77777777" w:rsidR="00607F47" w:rsidRPr="00414C23" w:rsidRDefault="00507432" w:rsidP="00607F47">
            <w:pPr>
              <w:tabs>
                <w:tab w:val="left" w:pos="360"/>
              </w:tabs>
              <w:spacing w:line="240" w:lineRule="auto"/>
              <w:rPr>
                <w:rFonts w:ascii="Arial" w:hAnsi="Arial" w:cs="Arial"/>
                <w:sz w:val="24"/>
                <w:szCs w:val="24"/>
              </w:rPr>
            </w:pPr>
            <w:r>
              <w:rPr>
                <w:rFonts w:ascii="Arial" w:hAnsi="Arial" w:cs="Arial"/>
                <w:sz w:val="24"/>
                <w:szCs w:val="24"/>
              </w:rPr>
              <w:t>9.67</w:t>
            </w:r>
          </w:p>
        </w:tc>
        <w:tc>
          <w:tcPr>
            <w:tcW w:w="1530" w:type="dxa"/>
            <w:tcBorders>
              <w:top w:val="nil"/>
            </w:tcBorders>
          </w:tcPr>
          <w:p w14:paraId="27BB565C"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57</w:t>
            </w:r>
          </w:p>
        </w:tc>
        <w:tc>
          <w:tcPr>
            <w:tcW w:w="1350" w:type="dxa"/>
            <w:tcBorders>
              <w:top w:val="nil"/>
            </w:tcBorders>
          </w:tcPr>
          <w:p w14:paraId="58ECD57F" w14:textId="77777777" w:rsidR="00607F47" w:rsidRPr="00414C23" w:rsidRDefault="00391E81" w:rsidP="00607F47">
            <w:pPr>
              <w:tabs>
                <w:tab w:val="left" w:pos="360"/>
              </w:tabs>
              <w:spacing w:line="240" w:lineRule="auto"/>
              <w:rPr>
                <w:rFonts w:ascii="Arial" w:hAnsi="Arial" w:cs="Arial"/>
                <w:sz w:val="24"/>
                <w:szCs w:val="24"/>
              </w:rPr>
            </w:pPr>
            <w:r>
              <w:rPr>
                <w:rFonts w:ascii="Arial" w:hAnsi="Arial" w:cs="Arial"/>
                <w:sz w:val="24"/>
                <w:szCs w:val="24"/>
              </w:rPr>
              <w:t>9.18</w:t>
            </w:r>
          </w:p>
        </w:tc>
      </w:tr>
      <w:tr w:rsidR="00607F47" w:rsidRPr="00414C23" w14:paraId="3BFFA9B5" w14:textId="77777777" w:rsidTr="00CB5FE5">
        <w:trPr>
          <w:trHeight w:val="310"/>
        </w:trPr>
        <w:tc>
          <w:tcPr>
            <w:tcW w:w="1974" w:type="dxa"/>
            <w:tcBorders>
              <w:top w:val="nil"/>
              <w:bottom w:val="single" w:sz="4" w:space="0" w:color="auto"/>
            </w:tcBorders>
            <w:hideMark/>
          </w:tcPr>
          <w:p w14:paraId="48EDF0A5" w14:textId="77777777" w:rsidR="00607F47" w:rsidRPr="00414C23" w:rsidRDefault="00607F47" w:rsidP="00607F47">
            <w:pPr>
              <w:tabs>
                <w:tab w:val="left" w:pos="360"/>
              </w:tabs>
              <w:spacing w:line="240" w:lineRule="auto"/>
              <w:rPr>
                <w:rFonts w:ascii="Arial" w:hAnsi="Arial" w:cs="Arial"/>
                <w:sz w:val="24"/>
                <w:szCs w:val="24"/>
              </w:rPr>
            </w:pPr>
          </w:p>
        </w:tc>
        <w:tc>
          <w:tcPr>
            <w:tcW w:w="2880" w:type="dxa"/>
            <w:tcBorders>
              <w:top w:val="nil"/>
              <w:bottom w:val="single" w:sz="4" w:space="0" w:color="auto"/>
            </w:tcBorders>
            <w:hideMark/>
          </w:tcPr>
          <w:p w14:paraId="6B35CA12" w14:textId="77777777" w:rsidR="00607F47" w:rsidRPr="00414C23" w:rsidRDefault="00607F47" w:rsidP="00607F47">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1440" w:type="dxa"/>
            <w:tcBorders>
              <w:top w:val="nil"/>
              <w:bottom w:val="single" w:sz="4" w:space="0" w:color="auto"/>
            </w:tcBorders>
            <w:hideMark/>
          </w:tcPr>
          <w:p w14:paraId="09961678"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2</w:t>
            </w:r>
          </w:p>
        </w:tc>
        <w:tc>
          <w:tcPr>
            <w:tcW w:w="1440" w:type="dxa"/>
            <w:tcBorders>
              <w:top w:val="nil"/>
              <w:bottom w:val="single" w:sz="4" w:space="0" w:color="auto"/>
            </w:tcBorders>
          </w:tcPr>
          <w:p w14:paraId="5DE8ABDE" w14:textId="77777777" w:rsidR="00607F47" w:rsidRPr="00414C23" w:rsidRDefault="00CB5FE5" w:rsidP="00607F47">
            <w:pPr>
              <w:tabs>
                <w:tab w:val="left" w:pos="360"/>
              </w:tabs>
              <w:spacing w:line="240" w:lineRule="auto"/>
              <w:rPr>
                <w:rFonts w:ascii="Arial" w:hAnsi="Arial" w:cs="Arial"/>
                <w:sz w:val="24"/>
                <w:szCs w:val="24"/>
              </w:rPr>
            </w:pPr>
            <w:r>
              <w:rPr>
                <w:rFonts w:ascii="Arial" w:hAnsi="Arial" w:cs="Arial"/>
                <w:sz w:val="24"/>
                <w:szCs w:val="24"/>
              </w:rPr>
              <w:t>0.</w:t>
            </w:r>
            <w:r w:rsidR="007B4221">
              <w:rPr>
                <w:rFonts w:ascii="Arial" w:hAnsi="Arial" w:cs="Arial"/>
                <w:sz w:val="24"/>
                <w:szCs w:val="24"/>
              </w:rPr>
              <w:t>37</w:t>
            </w:r>
          </w:p>
        </w:tc>
        <w:tc>
          <w:tcPr>
            <w:tcW w:w="1530" w:type="dxa"/>
            <w:tcBorders>
              <w:top w:val="nil"/>
              <w:bottom w:val="single" w:sz="4" w:space="0" w:color="auto"/>
            </w:tcBorders>
          </w:tcPr>
          <w:p w14:paraId="42165F48" w14:textId="77777777" w:rsidR="00607F47" w:rsidRPr="00414C23" w:rsidRDefault="00607F47" w:rsidP="00607F47">
            <w:pPr>
              <w:tabs>
                <w:tab w:val="left" w:pos="360"/>
              </w:tabs>
              <w:spacing w:line="240" w:lineRule="auto"/>
              <w:rPr>
                <w:rFonts w:ascii="Arial" w:hAnsi="Arial" w:cs="Arial"/>
                <w:sz w:val="24"/>
                <w:szCs w:val="24"/>
              </w:rPr>
            </w:pPr>
            <w:r w:rsidRPr="00414C23">
              <w:rPr>
                <w:rFonts w:ascii="Arial" w:hAnsi="Arial" w:cs="Arial"/>
                <w:sz w:val="24"/>
                <w:szCs w:val="24"/>
              </w:rPr>
              <w:t>5</w:t>
            </w:r>
          </w:p>
        </w:tc>
        <w:tc>
          <w:tcPr>
            <w:tcW w:w="1350" w:type="dxa"/>
            <w:tcBorders>
              <w:top w:val="nil"/>
              <w:bottom w:val="single" w:sz="4" w:space="0" w:color="auto"/>
            </w:tcBorders>
          </w:tcPr>
          <w:p w14:paraId="6F521BC1" w14:textId="77777777" w:rsidR="00607F47" w:rsidRPr="00414C23" w:rsidRDefault="00CB5FE5" w:rsidP="00607F47">
            <w:pPr>
              <w:tabs>
                <w:tab w:val="left" w:pos="360"/>
              </w:tabs>
              <w:spacing w:line="240" w:lineRule="auto"/>
              <w:rPr>
                <w:rFonts w:ascii="Arial" w:hAnsi="Arial" w:cs="Arial"/>
                <w:sz w:val="24"/>
                <w:szCs w:val="24"/>
              </w:rPr>
            </w:pPr>
            <w:r>
              <w:rPr>
                <w:rFonts w:ascii="Arial" w:hAnsi="Arial" w:cs="Arial"/>
                <w:sz w:val="24"/>
                <w:szCs w:val="24"/>
              </w:rPr>
              <w:t>0.</w:t>
            </w:r>
            <w:r w:rsidR="00391E81">
              <w:rPr>
                <w:rFonts w:ascii="Arial" w:hAnsi="Arial" w:cs="Arial"/>
                <w:sz w:val="24"/>
                <w:szCs w:val="24"/>
              </w:rPr>
              <w:t>81</w:t>
            </w:r>
          </w:p>
        </w:tc>
      </w:tr>
    </w:tbl>
    <w:p w14:paraId="5A1E627D" w14:textId="77777777" w:rsidR="00540C15" w:rsidRPr="00414C23" w:rsidRDefault="00540C15" w:rsidP="00C30AC9">
      <w:pPr>
        <w:tabs>
          <w:tab w:val="left" w:pos="360"/>
        </w:tabs>
        <w:spacing w:line="240" w:lineRule="auto"/>
        <w:rPr>
          <w:rFonts w:ascii="Arial" w:hAnsi="Arial" w:cs="Arial"/>
          <w:b/>
          <w:bCs/>
          <w:sz w:val="24"/>
          <w:szCs w:val="24"/>
        </w:rPr>
      </w:pPr>
      <w:bookmarkStart w:id="30" w:name="_Toc197594122"/>
      <w:bookmarkStart w:id="31" w:name="_Toc197597377"/>
      <w:bookmarkStart w:id="32" w:name="_Hlk198626917"/>
      <w:bookmarkEnd w:id="29"/>
    </w:p>
    <w:p w14:paraId="5AB5382A" w14:textId="46597B57" w:rsidR="00540C15" w:rsidRPr="00414C23" w:rsidRDefault="00540C15" w:rsidP="00C30AC9">
      <w:pPr>
        <w:tabs>
          <w:tab w:val="left" w:pos="360"/>
        </w:tabs>
        <w:spacing w:line="240" w:lineRule="auto"/>
        <w:jc w:val="both"/>
        <w:rPr>
          <w:rFonts w:ascii="Arial" w:hAnsi="Arial" w:cs="Arial"/>
          <w:sz w:val="24"/>
          <w:szCs w:val="24"/>
        </w:rPr>
      </w:pPr>
      <w:r w:rsidRPr="00414C23">
        <w:rPr>
          <w:rFonts w:ascii="Arial" w:eastAsia="Times New Roman" w:hAnsi="Arial" w:cs="Arial"/>
          <w:sz w:val="24"/>
          <w:szCs w:val="24"/>
          <w:lang w:eastAsia="en-GB"/>
        </w:rPr>
        <w:t xml:space="preserve">There was a slight increase in the number and proportion of </w:t>
      </w:r>
      <w:r w:rsidRPr="00414C23">
        <w:rPr>
          <w:rFonts w:ascii="Arial" w:eastAsia="Times New Roman" w:hAnsi="Arial" w:cs="Arial"/>
          <w:i/>
          <w:iCs/>
          <w:sz w:val="24"/>
          <w:szCs w:val="24"/>
          <w:lang w:eastAsia="en-GB"/>
        </w:rPr>
        <w:t>Aspergillus flavus</w:t>
      </w:r>
      <w:r w:rsidRPr="00414C23">
        <w:rPr>
          <w:rFonts w:ascii="Arial" w:eastAsia="Times New Roman" w:hAnsi="Arial" w:cs="Arial"/>
          <w:sz w:val="24"/>
          <w:szCs w:val="24"/>
          <w:lang w:eastAsia="en-GB"/>
        </w:rPr>
        <w:t xml:space="preserve"> isolates between 4</w:t>
      </w:r>
      <w:r w:rsidR="00883578">
        <w:rPr>
          <w:rFonts w:ascii="Arial" w:eastAsia="Times New Roman" w:hAnsi="Arial" w:cs="Arial"/>
          <w:sz w:val="24"/>
          <w:szCs w:val="24"/>
          <w:lang w:eastAsia="en-GB"/>
        </w:rPr>
        <w:t>DAI</w:t>
      </w:r>
      <w:r w:rsidRPr="00414C23">
        <w:rPr>
          <w:rFonts w:ascii="Arial" w:eastAsia="Times New Roman" w:hAnsi="Arial" w:cs="Arial"/>
          <w:sz w:val="24"/>
          <w:szCs w:val="24"/>
          <w:lang w:eastAsia="en-GB"/>
        </w:rPr>
        <w:t xml:space="preserve"> and 5</w:t>
      </w:r>
      <w:r w:rsidR="00883578">
        <w:rPr>
          <w:rFonts w:ascii="Arial" w:eastAsia="Times New Roman" w:hAnsi="Arial" w:cs="Arial"/>
          <w:sz w:val="24"/>
          <w:szCs w:val="24"/>
          <w:lang w:eastAsia="en-GB"/>
        </w:rPr>
        <w:t>DAI</w:t>
      </w:r>
      <w:r w:rsidRPr="00414C23">
        <w:rPr>
          <w:rFonts w:ascii="Arial" w:eastAsia="Times New Roman" w:hAnsi="Arial" w:cs="Arial"/>
          <w:sz w:val="24"/>
          <w:szCs w:val="24"/>
          <w:lang w:eastAsia="en-GB"/>
        </w:rPr>
        <w:t xml:space="preserve"> </w:t>
      </w:r>
      <w:r w:rsidRPr="00414C23">
        <w:rPr>
          <w:rFonts w:ascii="Arial" w:hAnsi="Arial" w:cs="Arial"/>
          <w:sz w:val="24"/>
          <w:szCs w:val="24"/>
        </w:rPr>
        <w:t xml:space="preserve">with frequencies of </w:t>
      </w:r>
      <w:bookmarkStart w:id="33" w:name="_Hlk202339833"/>
      <w:r w:rsidRPr="00414C23">
        <w:rPr>
          <w:rFonts w:ascii="Arial" w:hAnsi="Arial" w:cs="Arial"/>
          <w:sz w:val="24"/>
          <w:szCs w:val="24"/>
        </w:rPr>
        <w:t xml:space="preserve">41 and </w:t>
      </w:r>
      <w:r w:rsidR="00507432">
        <w:rPr>
          <w:rFonts w:ascii="Arial" w:hAnsi="Arial" w:cs="Arial"/>
          <w:sz w:val="24"/>
          <w:szCs w:val="24"/>
        </w:rPr>
        <w:t>54</w:t>
      </w:r>
      <w:r w:rsidRPr="00414C23">
        <w:rPr>
          <w:rFonts w:ascii="Arial" w:hAnsi="Arial" w:cs="Arial"/>
          <w:sz w:val="24"/>
          <w:szCs w:val="24"/>
        </w:rPr>
        <w:t>, representing 7.</w:t>
      </w:r>
      <w:r w:rsidR="00507432">
        <w:rPr>
          <w:rFonts w:ascii="Arial" w:hAnsi="Arial" w:cs="Arial"/>
          <w:sz w:val="24"/>
          <w:szCs w:val="24"/>
        </w:rPr>
        <w:t>62</w:t>
      </w:r>
      <w:r w:rsidRPr="00414C23">
        <w:rPr>
          <w:rFonts w:ascii="Arial" w:hAnsi="Arial" w:cs="Arial"/>
          <w:sz w:val="24"/>
          <w:szCs w:val="24"/>
        </w:rPr>
        <w:t xml:space="preserve">% and </w:t>
      </w:r>
      <w:r w:rsidR="00507432">
        <w:rPr>
          <w:rFonts w:ascii="Arial" w:hAnsi="Arial" w:cs="Arial"/>
          <w:sz w:val="24"/>
          <w:szCs w:val="24"/>
        </w:rPr>
        <w:t>8</w:t>
      </w:r>
      <w:r w:rsidRPr="00414C23">
        <w:rPr>
          <w:rFonts w:ascii="Arial" w:hAnsi="Arial" w:cs="Arial"/>
          <w:sz w:val="24"/>
          <w:szCs w:val="24"/>
        </w:rPr>
        <w:t>.</w:t>
      </w:r>
      <w:r w:rsidR="00507432">
        <w:rPr>
          <w:rFonts w:ascii="Arial" w:hAnsi="Arial" w:cs="Arial"/>
          <w:sz w:val="24"/>
          <w:szCs w:val="24"/>
        </w:rPr>
        <w:t>70</w:t>
      </w:r>
      <w:r w:rsidRPr="00414C23">
        <w:rPr>
          <w:rFonts w:ascii="Arial" w:hAnsi="Arial" w:cs="Arial"/>
          <w:sz w:val="24"/>
          <w:szCs w:val="24"/>
        </w:rPr>
        <w:t>% of the total isolates, respectively</w:t>
      </w:r>
      <w:bookmarkEnd w:id="33"/>
      <w:r w:rsidRPr="00414C23">
        <w:rPr>
          <w:rFonts w:ascii="Arial" w:hAnsi="Arial" w:cs="Arial"/>
          <w:sz w:val="24"/>
          <w:szCs w:val="24"/>
        </w:rPr>
        <w:t xml:space="preserve"> (Table 4).  </w:t>
      </w:r>
      <w:r w:rsidRPr="00414C23">
        <w:rPr>
          <w:rFonts w:ascii="Arial" w:eastAsia="Times New Roman" w:hAnsi="Arial" w:cs="Arial"/>
          <w:i/>
          <w:iCs/>
          <w:sz w:val="24"/>
          <w:szCs w:val="24"/>
          <w:lang w:eastAsia="en-GB"/>
        </w:rPr>
        <w:t xml:space="preserve">Aspergillus </w:t>
      </w:r>
      <w:proofErr w:type="spellStart"/>
      <w:r w:rsidRPr="00414C23">
        <w:rPr>
          <w:rFonts w:ascii="Arial" w:eastAsia="Times New Roman" w:hAnsi="Arial" w:cs="Arial"/>
          <w:i/>
          <w:iCs/>
          <w:sz w:val="24"/>
          <w:szCs w:val="24"/>
          <w:lang w:eastAsia="en-GB"/>
        </w:rPr>
        <w:t>niger</w:t>
      </w:r>
      <w:proofErr w:type="spellEnd"/>
      <w:r w:rsidRPr="00414C23">
        <w:rPr>
          <w:rFonts w:ascii="Arial" w:eastAsia="Times New Roman" w:hAnsi="Arial" w:cs="Arial"/>
          <w:sz w:val="24"/>
          <w:szCs w:val="24"/>
          <w:lang w:eastAsia="en-GB"/>
        </w:rPr>
        <w:t xml:space="preserve"> remained a dominant fungal isolate, with a notable increase in absolute numbers </w:t>
      </w:r>
      <w:r w:rsidR="004919EC">
        <w:rPr>
          <w:rFonts w:ascii="Arial" w:eastAsia="Times New Roman" w:hAnsi="Arial" w:cs="Arial"/>
          <w:sz w:val="24"/>
          <w:szCs w:val="24"/>
          <w:lang w:eastAsia="en-GB"/>
        </w:rPr>
        <w:t>and</w:t>
      </w:r>
      <w:r w:rsidRPr="00414C23">
        <w:rPr>
          <w:rFonts w:ascii="Arial" w:eastAsia="Times New Roman" w:hAnsi="Arial" w:cs="Arial"/>
          <w:sz w:val="24"/>
          <w:szCs w:val="24"/>
          <w:lang w:eastAsia="en-GB"/>
        </w:rPr>
        <w:t xml:space="preserve"> </w:t>
      </w:r>
      <w:r w:rsidR="00C66431">
        <w:rPr>
          <w:rFonts w:ascii="Arial" w:eastAsia="Times New Roman" w:hAnsi="Arial" w:cs="Arial"/>
          <w:sz w:val="24"/>
          <w:szCs w:val="24"/>
          <w:lang w:eastAsia="en-GB"/>
        </w:rPr>
        <w:t xml:space="preserve">a slight decrease in the </w:t>
      </w:r>
      <w:r w:rsidRPr="00414C23">
        <w:rPr>
          <w:rFonts w:ascii="Arial" w:eastAsia="Times New Roman" w:hAnsi="Arial" w:cs="Arial"/>
          <w:sz w:val="24"/>
          <w:szCs w:val="24"/>
          <w:lang w:eastAsia="en-GB"/>
        </w:rPr>
        <w:t xml:space="preserve">proportion of the total fungal community, </w:t>
      </w:r>
      <w:r w:rsidRPr="00414C23">
        <w:rPr>
          <w:rFonts w:ascii="Arial" w:hAnsi="Arial" w:cs="Arial"/>
          <w:sz w:val="24"/>
          <w:szCs w:val="24"/>
        </w:rPr>
        <w:t xml:space="preserve">with frequencies of </w:t>
      </w:r>
      <w:bookmarkStart w:id="34" w:name="_Hlk202339916"/>
      <w:r w:rsidRPr="00414C23">
        <w:rPr>
          <w:rFonts w:ascii="Arial" w:hAnsi="Arial" w:cs="Arial"/>
          <w:sz w:val="24"/>
          <w:szCs w:val="24"/>
        </w:rPr>
        <w:t>1</w:t>
      </w:r>
      <w:r w:rsidR="00507432">
        <w:rPr>
          <w:rFonts w:ascii="Arial" w:hAnsi="Arial" w:cs="Arial"/>
          <w:sz w:val="24"/>
          <w:szCs w:val="24"/>
        </w:rPr>
        <w:t>76</w:t>
      </w:r>
      <w:r w:rsidRPr="00414C23">
        <w:rPr>
          <w:rFonts w:ascii="Arial" w:hAnsi="Arial" w:cs="Arial"/>
          <w:sz w:val="24"/>
          <w:szCs w:val="24"/>
        </w:rPr>
        <w:t xml:space="preserve"> and </w:t>
      </w:r>
      <w:r w:rsidR="00507432">
        <w:rPr>
          <w:rFonts w:ascii="Arial" w:hAnsi="Arial" w:cs="Arial"/>
          <w:sz w:val="24"/>
          <w:szCs w:val="24"/>
        </w:rPr>
        <w:t>198</w:t>
      </w:r>
      <w:r w:rsidRPr="00414C23">
        <w:rPr>
          <w:rFonts w:ascii="Arial" w:hAnsi="Arial" w:cs="Arial"/>
          <w:sz w:val="24"/>
          <w:szCs w:val="24"/>
        </w:rPr>
        <w:t xml:space="preserve"> at 4</w:t>
      </w:r>
      <w:r w:rsidR="00883578">
        <w:rPr>
          <w:rFonts w:ascii="Arial" w:hAnsi="Arial" w:cs="Arial"/>
          <w:sz w:val="24"/>
          <w:szCs w:val="24"/>
        </w:rPr>
        <w:t>DAI</w:t>
      </w:r>
      <w:r w:rsidRPr="00414C23">
        <w:rPr>
          <w:rFonts w:ascii="Arial" w:hAnsi="Arial" w:cs="Arial"/>
          <w:sz w:val="24"/>
          <w:szCs w:val="24"/>
        </w:rPr>
        <w:t xml:space="preserve"> and 5</w:t>
      </w:r>
      <w:r w:rsidR="00883578">
        <w:rPr>
          <w:rFonts w:ascii="Arial" w:hAnsi="Arial" w:cs="Arial"/>
          <w:sz w:val="24"/>
          <w:szCs w:val="24"/>
        </w:rPr>
        <w:t>DAI</w:t>
      </w:r>
      <w:r w:rsidRPr="00414C23">
        <w:rPr>
          <w:rFonts w:ascii="Arial" w:hAnsi="Arial" w:cs="Arial"/>
          <w:sz w:val="24"/>
          <w:szCs w:val="24"/>
        </w:rPr>
        <w:t>, representing 3</w:t>
      </w:r>
      <w:r w:rsidR="00507432">
        <w:rPr>
          <w:rFonts w:ascii="Arial" w:hAnsi="Arial" w:cs="Arial"/>
          <w:sz w:val="24"/>
          <w:szCs w:val="24"/>
        </w:rPr>
        <w:t>2</w:t>
      </w:r>
      <w:r w:rsidRPr="00414C23">
        <w:rPr>
          <w:rFonts w:ascii="Arial" w:hAnsi="Arial" w:cs="Arial"/>
          <w:sz w:val="24"/>
          <w:szCs w:val="24"/>
        </w:rPr>
        <w:t>.</w:t>
      </w:r>
      <w:r w:rsidR="00507432">
        <w:rPr>
          <w:rFonts w:ascii="Arial" w:hAnsi="Arial" w:cs="Arial"/>
          <w:sz w:val="24"/>
          <w:szCs w:val="24"/>
        </w:rPr>
        <w:t>71</w:t>
      </w:r>
      <w:r w:rsidRPr="00414C23">
        <w:rPr>
          <w:rFonts w:ascii="Arial" w:hAnsi="Arial" w:cs="Arial"/>
          <w:sz w:val="24"/>
          <w:szCs w:val="24"/>
        </w:rPr>
        <w:t>% and 3</w:t>
      </w:r>
      <w:r w:rsidR="004919EC">
        <w:rPr>
          <w:rFonts w:ascii="Arial" w:hAnsi="Arial" w:cs="Arial"/>
          <w:sz w:val="24"/>
          <w:szCs w:val="24"/>
        </w:rPr>
        <w:t>1.88</w:t>
      </w:r>
      <w:r w:rsidRPr="00414C23">
        <w:rPr>
          <w:rFonts w:ascii="Arial" w:hAnsi="Arial" w:cs="Arial"/>
          <w:sz w:val="24"/>
          <w:szCs w:val="24"/>
        </w:rPr>
        <w:t>% of the total isolates, respectively</w:t>
      </w:r>
      <w:bookmarkEnd w:id="34"/>
      <w:r w:rsidRPr="00414C23">
        <w:rPr>
          <w:rFonts w:ascii="Arial" w:hAnsi="Arial" w:cs="Arial"/>
          <w:sz w:val="24"/>
          <w:szCs w:val="24"/>
        </w:rPr>
        <w:t xml:space="preserve">. </w:t>
      </w:r>
      <w:r w:rsidRPr="00414C23">
        <w:rPr>
          <w:rFonts w:ascii="Arial" w:eastAsia="Times New Roman" w:hAnsi="Arial" w:cs="Arial"/>
          <w:i/>
          <w:iCs/>
          <w:sz w:val="24"/>
          <w:szCs w:val="24"/>
          <w:lang w:eastAsia="en-GB"/>
        </w:rPr>
        <w:t xml:space="preserve">Fusarium </w:t>
      </w:r>
      <w:proofErr w:type="spellStart"/>
      <w:r w:rsidRPr="00414C23">
        <w:rPr>
          <w:rFonts w:ascii="Arial" w:eastAsia="Times New Roman" w:hAnsi="Arial" w:cs="Arial"/>
          <w:i/>
          <w:iCs/>
          <w:sz w:val="24"/>
          <w:szCs w:val="24"/>
          <w:lang w:eastAsia="en-GB"/>
        </w:rPr>
        <w:t>oxysporum</w:t>
      </w:r>
      <w:proofErr w:type="spellEnd"/>
      <w:r w:rsidRPr="00414C23">
        <w:rPr>
          <w:rFonts w:ascii="Arial" w:eastAsia="Times New Roman" w:hAnsi="Arial" w:cs="Arial"/>
          <w:sz w:val="24"/>
          <w:szCs w:val="24"/>
          <w:lang w:eastAsia="en-GB"/>
        </w:rPr>
        <w:t xml:space="preserve"> was the most prevalent fungal isolate within the period. </w:t>
      </w:r>
      <w:r w:rsidR="00C66431">
        <w:rPr>
          <w:rFonts w:ascii="Arial" w:eastAsia="Times New Roman" w:hAnsi="Arial" w:cs="Arial"/>
          <w:sz w:val="24"/>
          <w:szCs w:val="24"/>
          <w:lang w:eastAsia="en-GB"/>
        </w:rPr>
        <w:t>While i</w:t>
      </w:r>
      <w:r w:rsidRPr="00414C23">
        <w:rPr>
          <w:rFonts w:ascii="Arial" w:eastAsia="Times New Roman" w:hAnsi="Arial" w:cs="Arial"/>
          <w:sz w:val="24"/>
          <w:szCs w:val="24"/>
          <w:lang w:eastAsia="en-GB"/>
        </w:rPr>
        <w:t>ts absolute numbers</w:t>
      </w:r>
      <w:r w:rsidR="00C66431">
        <w:rPr>
          <w:rFonts w:ascii="Arial" w:eastAsia="Times New Roman" w:hAnsi="Arial" w:cs="Arial"/>
          <w:sz w:val="24"/>
          <w:szCs w:val="24"/>
          <w:lang w:eastAsia="en-GB"/>
        </w:rPr>
        <w:t xml:space="preserve"> increased, its relative abundance also decreased</w:t>
      </w:r>
      <w:r w:rsidR="004919EC">
        <w:rPr>
          <w:rFonts w:ascii="Arial" w:eastAsia="Times New Roman" w:hAnsi="Arial" w:cs="Arial"/>
          <w:sz w:val="24"/>
          <w:szCs w:val="24"/>
          <w:lang w:eastAsia="en-GB"/>
        </w:rPr>
        <w:t xml:space="preserve"> </w:t>
      </w:r>
      <w:r w:rsidRPr="00414C23">
        <w:rPr>
          <w:rFonts w:ascii="Arial" w:eastAsia="Times New Roman" w:hAnsi="Arial" w:cs="Arial"/>
          <w:sz w:val="24"/>
          <w:szCs w:val="24"/>
          <w:lang w:eastAsia="en-GB"/>
        </w:rPr>
        <w:t xml:space="preserve">as the proportion of other isolates (particularly </w:t>
      </w:r>
      <w:r w:rsidRPr="00414C23">
        <w:rPr>
          <w:rFonts w:ascii="Arial" w:eastAsia="Times New Roman" w:hAnsi="Arial" w:cs="Arial"/>
          <w:i/>
          <w:iCs/>
          <w:sz w:val="24"/>
          <w:szCs w:val="24"/>
          <w:lang w:eastAsia="en-GB"/>
        </w:rPr>
        <w:t xml:space="preserve">Penicillium </w:t>
      </w:r>
      <w:proofErr w:type="spellStart"/>
      <w:r w:rsidRPr="00414C23">
        <w:rPr>
          <w:rFonts w:ascii="Arial" w:eastAsia="Times New Roman" w:hAnsi="Arial" w:cs="Arial"/>
          <w:i/>
          <w:iCs/>
          <w:sz w:val="24"/>
          <w:szCs w:val="24"/>
          <w:lang w:eastAsia="en-GB"/>
        </w:rPr>
        <w:t>chrysogenum</w:t>
      </w:r>
      <w:proofErr w:type="spellEnd"/>
      <w:r w:rsidRPr="00414C23">
        <w:rPr>
          <w:rFonts w:ascii="Arial" w:eastAsia="Times New Roman" w:hAnsi="Arial" w:cs="Arial"/>
          <w:sz w:val="24"/>
          <w:szCs w:val="24"/>
          <w:lang w:eastAsia="en-GB"/>
        </w:rPr>
        <w:t>) increased more noticeably</w:t>
      </w:r>
      <w:r w:rsidR="00C6177B">
        <w:rPr>
          <w:rFonts w:ascii="Arial" w:eastAsia="Times New Roman" w:hAnsi="Arial" w:cs="Arial"/>
          <w:sz w:val="24"/>
          <w:szCs w:val="24"/>
          <w:lang w:eastAsia="en-GB"/>
        </w:rPr>
        <w:t xml:space="preserve">, with </w:t>
      </w:r>
      <w:r w:rsidRPr="00414C23">
        <w:rPr>
          <w:rFonts w:ascii="Arial" w:hAnsi="Arial" w:cs="Arial"/>
          <w:sz w:val="24"/>
          <w:szCs w:val="24"/>
        </w:rPr>
        <w:t xml:space="preserve">frequencies </w:t>
      </w:r>
      <w:r w:rsidR="00C6177B">
        <w:rPr>
          <w:rFonts w:ascii="Arial" w:hAnsi="Arial" w:cs="Arial"/>
          <w:sz w:val="24"/>
          <w:szCs w:val="24"/>
        </w:rPr>
        <w:t>of</w:t>
      </w:r>
      <w:r w:rsidRPr="00414C23">
        <w:rPr>
          <w:rFonts w:ascii="Arial" w:hAnsi="Arial" w:cs="Arial"/>
          <w:sz w:val="24"/>
          <w:szCs w:val="24"/>
        </w:rPr>
        <w:t xml:space="preserve"> </w:t>
      </w:r>
      <w:bookmarkStart w:id="35" w:name="_Hlk202340187"/>
      <w:r w:rsidRPr="00414C23">
        <w:rPr>
          <w:rFonts w:ascii="Arial" w:hAnsi="Arial" w:cs="Arial"/>
          <w:sz w:val="24"/>
          <w:szCs w:val="24"/>
        </w:rPr>
        <w:t>2</w:t>
      </w:r>
      <w:r w:rsidR="00507432">
        <w:rPr>
          <w:rFonts w:ascii="Arial" w:hAnsi="Arial" w:cs="Arial"/>
          <w:sz w:val="24"/>
          <w:szCs w:val="24"/>
        </w:rPr>
        <w:t>82</w:t>
      </w:r>
      <w:r w:rsidRPr="00414C23">
        <w:rPr>
          <w:rFonts w:ascii="Arial" w:hAnsi="Arial" w:cs="Arial"/>
          <w:sz w:val="24"/>
          <w:szCs w:val="24"/>
        </w:rPr>
        <w:t xml:space="preserve"> and 3</w:t>
      </w:r>
      <w:r w:rsidR="00507432">
        <w:rPr>
          <w:rFonts w:ascii="Arial" w:hAnsi="Arial" w:cs="Arial"/>
          <w:sz w:val="24"/>
          <w:szCs w:val="24"/>
        </w:rPr>
        <w:t>14</w:t>
      </w:r>
      <w:r w:rsidRPr="00414C23">
        <w:rPr>
          <w:rFonts w:ascii="Arial" w:hAnsi="Arial" w:cs="Arial"/>
          <w:sz w:val="24"/>
          <w:szCs w:val="24"/>
        </w:rPr>
        <w:t>, representing 5</w:t>
      </w:r>
      <w:r w:rsidR="004919EC">
        <w:rPr>
          <w:rFonts w:ascii="Arial" w:hAnsi="Arial" w:cs="Arial"/>
          <w:sz w:val="24"/>
          <w:szCs w:val="24"/>
        </w:rPr>
        <w:t>2</w:t>
      </w:r>
      <w:r w:rsidRPr="00414C23">
        <w:rPr>
          <w:rFonts w:ascii="Arial" w:hAnsi="Arial" w:cs="Arial"/>
          <w:sz w:val="24"/>
          <w:szCs w:val="24"/>
        </w:rPr>
        <w:t>.</w:t>
      </w:r>
      <w:r w:rsidR="004919EC">
        <w:rPr>
          <w:rFonts w:ascii="Arial" w:hAnsi="Arial" w:cs="Arial"/>
          <w:sz w:val="24"/>
          <w:szCs w:val="24"/>
        </w:rPr>
        <w:t>42</w:t>
      </w:r>
      <w:r w:rsidRPr="00414C23">
        <w:rPr>
          <w:rFonts w:ascii="Arial" w:hAnsi="Arial" w:cs="Arial"/>
          <w:sz w:val="24"/>
          <w:szCs w:val="24"/>
        </w:rPr>
        <w:t xml:space="preserve">% and </w:t>
      </w:r>
      <w:r w:rsidR="004919EC">
        <w:rPr>
          <w:rFonts w:ascii="Arial" w:hAnsi="Arial" w:cs="Arial"/>
          <w:sz w:val="24"/>
          <w:szCs w:val="24"/>
        </w:rPr>
        <w:t>50.56</w:t>
      </w:r>
      <w:r w:rsidRPr="00414C23">
        <w:rPr>
          <w:rFonts w:ascii="Arial" w:hAnsi="Arial" w:cs="Arial"/>
          <w:sz w:val="24"/>
          <w:szCs w:val="24"/>
        </w:rPr>
        <w:t>% of the total isolates</w:t>
      </w:r>
      <w:bookmarkEnd w:id="35"/>
      <w:r w:rsidRPr="00414C23">
        <w:rPr>
          <w:rFonts w:ascii="Arial" w:hAnsi="Arial" w:cs="Arial"/>
          <w:sz w:val="24"/>
          <w:szCs w:val="24"/>
        </w:rPr>
        <w:t xml:space="preserve">, respectively. </w:t>
      </w:r>
      <w:r w:rsidRPr="00414C23">
        <w:rPr>
          <w:rFonts w:ascii="Arial" w:eastAsia="Times New Roman" w:hAnsi="Arial" w:cs="Arial"/>
          <w:i/>
          <w:iCs/>
          <w:sz w:val="24"/>
          <w:szCs w:val="24"/>
          <w:lang w:eastAsia="en-GB"/>
        </w:rPr>
        <w:t xml:space="preserve">Penicillium </w:t>
      </w:r>
      <w:proofErr w:type="spellStart"/>
      <w:r w:rsidRPr="00414C23">
        <w:rPr>
          <w:rFonts w:ascii="Arial" w:eastAsia="Times New Roman" w:hAnsi="Arial" w:cs="Arial"/>
          <w:i/>
          <w:iCs/>
          <w:sz w:val="24"/>
          <w:szCs w:val="24"/>
          <w:lang w:eastAsia="en-GB"/>
        </w:rPr>
        <w:t>chrysogenum</w:t>
      </w:r>
      <w:proofErr w:type="spellEnd"/>
      <w:r w:rsidRPr="00414C23">
        <w:rPr>
          <w:rFonts w:ascii="Arial" w:eastAsia="Times New Roman" w:hAnsi="Arial" w:cs="Arial"/>
          <w:sz w:val="24"/>
          <w:szCs w:val="24"/>
          <w:lang w:eastAsia="en-GB"/>
        </w:rPr>
        <w:t xml:space="preserve"> showed proportional increase among the </w:t>
      </w:r>
      <w:r w:rsidRPr="00414C23">
        <w:rPr>
          <w:rFonts w:ascii="Arial" w:eastAsia="Times New Roman" w:hAnsi="Arial" w:cs="Arial"/>
          <w:sz w:val="24"/>
          <w:szCs w:val="24"/>
          <w:lang w:eastAsia="en-GB"/>
        </w:rPr>
        <w:lastRenderedPageBreak/>
        <w:t>isolates between 4</w:t>
      </w:r>
      <w:r w:rsidR="00883578">
        <w:rPr>
          <w:rFonts w:ascii="Arial" w:eastAsia="Times New Roman" w:hAnsi="Arial" w:cs="Arial"/>
          <w:sz w:val="24"/>
          <w:szCs w:val="24"/>
          <w:lang w:eastAsia="en-GB"/>
        </w:rPr>
        <w:t>DAI</w:t>
      </w:r>
      <w:r w:rsidRPr="00414C23">
        <w:rPr>
          <w:rFonts w:ascii="Arial" w:eastAsia="Times New Roman" w:hAnsi="Arial" w:cs="Arial"/>
          <w:sz w:val="24"/>
          <w:szCs w:val="24"/>
          <w:lang w:eastAsia="en-GB"/>
        </w:rPr>
        <w:t xml:space="preserve"> and 5</w:t>
      </w:r>
      <w:r w:rsidR="00883578">
        <w:rPr>
          <w:rFonts w:ascii="Arial" w:eastAsia="Times New Roman" w:hAnsi="Arial" w:cs="Arial"/>
          <w:sz w:val="24"/>
          <w:szCs w:val="24"/>
          <w:lang w:eastAsia="en-GB"/>
        </w:rPr>
        <w:t>DAI</w:t>
      </w:r>
      <w:r w:rsidR="00A81B9E">
        <w:rPr>
          <w:rFonts w:ascii="Arial" w:eastAsia="Times New Roman" w:hAnsi="Arial" w:cs="Arial"/>
          <w:sz w:val="24"/>
          <w:szCs w:val="24"/>
          <w:lang w:eastAsia="en-GB"/>
        </w:rPr>
        <w:t>,</w:t>
      </w:r>
      <w:r w:rsidRPr="00414C23">
        <w:rPr>
          <w:rFonts w:ascii="Arial" w:eastAsia="Times New Roman" w:hAnsi="Arial" w:cs="Arial"/>
          <w:sz w:val="24"/>
          <w:szCs w:val="24"/>
          <w:lang w:eastAsia="en-GB"/>
        </w:rPr>
        <w:t xml:space="preserve"> </w:t>
      </w:r>
      <w:r w:rsidR="005001B3">
        <w:rPr>
          <w:rFonts w:ascii="Arial" w:eastAsia="Times New Roman" w:hAnsi="Arial" w:cs="Arial"/>
          <w:sz w:val="24"/>
          <w:szCs w:val="24"/>
          <w:lang w:eastAsia="en-GB"/>
        </w:rPr>
        <w:t>having</w:t>
      </w:r>
      <w:r w:rsidRPr="00414C23">
        <w:rPr>
          <w:rFonts w:ascii="Arial" w:eastAsia="Times New Roman" w:hAnsi="Arial" w:cs="Arial"/>
          <w:sz w:val="24"/>
          <w:szCs w:val="24"/>
          <w:lang w:eastAsia="en-GB"/>
        </w:rPr>
        <w:t xml:space="preserve"> </w:t>
      </w:r>
      <w:r w:rsidRPr="00414C23">
        <w:rPr>
          <w:rFonts w:ascii="Arial" w:hAnsi="Arial" w:cs="Arial"/>
          <w:sz w:val="24"/>
          <w:szCs w:val="24"/>
        </w:rPr>
        <w:t xml:space="preserve">frequencies of </w:t>
      </w:r>
      <w:bookmarkStart w:id="36" w:name="_Hlk202340263"/>
      <w:r w:rsidR="004919EC">
        <w:rPr>
          <w:rFonts w:ascii="Arial" w:hAnsi="Arial" w:cs="Arial"/>
          <w:sz w:val="24"/>
          <w:szCs w:val="24"/>
        </w:rPr>
        <w:t>9</w:t>
      </w:r>
      <w:r w:rsidRPr="00414C23">
        <w:rPr>
          <w:rFonts w:ascii="Arial" w:hAnsi="Arial" w:cs="Arial"/>
          <w:sz w:val="24"/>
          <w:szCs w:val="24"/>
        </w:rPr>
        <w:t>7 and 5</w:t>
      </w:r>
      <w:r w:rsidR="004919EC">
        <w:rPr>
          <w:rFonts w:ascii="Arial" w:hAnsi="Arial" w:cs="Arial"/>
          <w:sz w:val="24"/>
          <w:szCs w:val="24"/>
        </w:rPr>
        <w:t>5</w:t>
      </w:r>
      <w:r w:rsidRPr="00414C23">
        <w:rPr>
          <w:rFonts w:ascii="Arial" w:hAnsi="Arial" w:cs="Arial"/>
          <w:sz w:val="24"/>
          <w:szCs w:val="24"/>
        </w:rPr>
        <w:t xml:space="preserve">, representing </w:t>
      </w:r>
      <w:r w:rsidR="004919EC">
        <w:rPr>
          <w:rFonts w:ascii="Arial" w:hAnsi="Arial" w:cs="Arial"/>
          <w:sz w:val="24"/>
          <w:szCs w:val="24"/>
        </w:rPr>
        <w:t>7.25</w:t>
      </w:r>
      <w:r w:rsidRPr="00414C23">
        <w:rPr>
          <w:rFonts w:ascii="Arial" w:hAnsi="Arial" w:cs="Arial"/>
          <w:sz w:val="24"/>
          <w:szCs w:val="24"/>
        </w:rPr>
        <w:t>% and 8.</w:t>
      </w:r>
      <w:r w:rsidR="004919EC">
        <w:rPr>
          <w:rFonts w:ascii="Arial" w:hAnsi="Arial" w:cs="Arial"/>
          <w:sz w:val="24"/>
          <w:szCs w:val="24"/>
        </w:rPr>
        <w:t>86</w:t>
      </w:r>
      <w:r w:rsidRPr="00414C23">
        <w:rPr>
          <w:rFonts w:ascii="Arial" w:hAnsi="Arial" w:cs="Arial"/>
          <w:sz w:val="24"/>
          <w:szCs w:val="24"/>
        </w:rPr>
        <w:t>% of the total isolates, respectively.</w:t>
      </w:r>
      <w:bookmarkEnd w:id="36"/>
      <w:r w:rsidRPr="00414C23">
        <w:rPr>
          <w:rFonts w:ascii="Arial" w:hAnsi="Arial" w:cs="Arial"/>
          <w:sz w:val="24"/>
          <w:szCs w:val="24"/>
        </w:rPr>
        <w:t xml:space="preserve"> </w:t>
      </w:r>
    </w:p>
    <w:p w14:paraId="75388C87" w14:textId="77777777" w:rsidR="00540C15" w:rsidRPr="00414C23" w:rsidRDefault="00540C15" w:rsidP="00C30AC9">
      <w:pPr>
        <w:tabs>
          <w:tab w:val="left" w:pos="360"/>
        </w:tabs>
        <w:spacing w:line="240" w:lineRule="auto"/>
        <w:jc w:val="both"/>
        <w:rPr>
          <w:rFonts w:ascii="Arial" w:hAnsi="Arial" w:cs="Arial"/>
          <w:sz w:val="24"/>
          <w:szCs w:val="24"/>
        </w:rPr>
      </w:pPr>
    </w:p>
    <w:p w14:paraId="15741F1E"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 xml:space="preserve">Table 4: Frequency and Percentage Distribution of </w:t>
      </w:r>
      <w:r w:rsidR="009A3FE6">
        <w:rPr>
          <w:rFonts w:ascii="Arial" w:hAnsi="Arial" w:cs="Arial"/>
          <w:b/>
          <w:bCs/>
          <w:sz w:val="24"/>
          <w:szCs w:val="24"/>
        </w:rPr>
        <w:t>Fungal</w:t>
      </w:r>
      <w:r w:rsidRPr="00414C23">
        <w:rPr>
          <w:rFonts w:ascii="Arial" w:hAnsi="Arial" w:cs="Arial"/>
          <w:b/>
          <w:bCs/>
          <w:sz w:val="24"/>
          <w:szCs w:val="24"/>
        </w:rPr>
        <w:t xml:space="preserve"> Isolates </w:t>
      </w:r>
      <w:r w:rsidR="009A3FE6">
        <w:rPr>
          <w:rFonts w:ascii="Arial" w:hAnsi="Arial" w:cs="Arial"/>
          <w:b/>
          <w:bCs/>
          <w:sz w:val="24"/>
          <w:szCs w:val="24"/>
        </w:rPr>
        <w:t xml:space="preserve">at </w:t>
      </w:r>
      <w:r w:rsidRPr="00414C23">
        <w:rPr>
          <w:rFonts w:ascii="Arial" w:hAnsi="Arial" w:cs="Arial"/>
          <w:b/>
          <w:bCs/>
          <w:sz w:val="24"/>
          <w:szCs w:val="24"/>
        </w:rPr>
        <w:t>4</w:t>
      </w:r>
      <w:r w:rsidR="00883578">
        <w:rPr>
          <w:rFonts w:ascii="Arial" w:hAnsi="Arial" w:cs="Arial"/>
          <w:b/>
          <w:bCs/>
          <w:sz w:val="24"/>
          <w:szCs w:val="24"/>
        </w:rPr>
        <w:t>DAI</w:t>
      </w:r>
      <w:r w:rsidRPr="00414C23">
        <w:rPr>
          <w:rFonts w:ascii="Arial" w:hAnsi="Arial" w:cs="Arial"/>
          <w:b/>
          <w:bCs/>
          <w:sz w:val="24"/>
          <w:szCs w:val="24"/>
        </w:rPr>
        <w:t xml:space="preserve"> and 5</w:t>
      </w:r>
      <w:bookmarkEnd w:id="30"/>
      <w:bookmarkEnd w:id="31"/>
      <w:r w:rsidR="00883578">
        <w:rPr>
          <w:rFonts w:ascii="Arial" w:hAnsi="Arial" w:cs="Arial"/>
          <w:b/>
          <w:bCs/>
          <w:sz w:val="24"/>
          <w:szCs w:val="24"/>
        </w:rPr>
        <w:t>DAI</w:t>
      </w:r>
      <w:r w:rsidRPr="00414C23">
        <w:rPr>
          <w:rFonts w:ascii="Arial" w:hAnsi="Arial" w:cs="Arial"/>
          <w:b/>
          <w:bCs/>
          <w:sz w:val="24"/>
          <w:szCs w:val="24"/>
        </w:rPr>
        <w:t xml:space="preserve"> </w:t>
      </w:r>
    </w:p>
    <w:tbl>
      <w:tblPr>
        <w:tblW w:w="9742" w:type="dxa"/>
        <w:tblLook w:val="04A0" w:firstRow="1" w:lastRow="0" w:firstColumn="1" w:lastColumn="0" w:noHBand="0" w:noVBand="1"/>
      </w:tblPr>
      <w:tblGrid>
        <w:gridCol w:w="2905"/>
        <w:gridCol w:w="1447"/>
        <w:gridCol w:w="1972"/>
        <w:gridCol w:w="1446"/>
        <w:gridCol w:w="1972"/>
      </w:tblGrid>
      <w:tr w:rsidR="00540C15" w:rsidRPr="00414C23" w14:paraId="00CDF7E1" w14:textId="77777777" w:rsidTr="00883578">
        <w:trPr>
          <w:trHeight w:val="371"/>
        </w:trPr>
        <w:tc>
          <w:tcPr>
            <w:tcW w:w="0" w:type="auto"/>
            <w:tcBorders>
              <w:top w:val="single" w:sz="4" w:space="0" w:color="auto"/>
            </w:tcBorders>
            <w:hideMark/>
          </w:tcPr>
          <w:p w14:paraId="22DA6FFB" w14:textId="77777777" w:rsidR="00540C15" w:rsidRPr="00414C23" w:rsidRDefault="009A3FE6" w:rsidP="00C30AC9">
            <w:pPr>
              <w:tabs>
                <w:tab w:val="left" w:pos="360"/>
              </w:tabs>
              <w:spacing w:line="240" w:lineRule="auto"/>
              <w:rPr>
                <w:rFonts w:ascii="Arial" w:hAnsi="Arial" w:cs="Arial"/>
                <w:b/>
                <w:bCs/>
                <w:sz w:val="24"/>
                <w:szCs w:val="24"/>
              </w:rPr>
            </w:pPr>
            <w:r>
              <w:rPr>
                <w:rFonts w:ascii="Arial" w:hAnsi="Arial" w:cs="Arial"/>
                <w:b/>
                <w:bCs/>
                <w:sz w:val="24"/>
                <w:szCs w:val="24"/>
              </w:rPr>
              <w:t>Fungal</w:t>
            </w:r>
            <w:r w:rsidR="00540C15" w:rsidRPr="00414C23">
              <w:rPr>
                <w:rFonts w:ascii="Arial" w:hAnsi="Arial" w:cs="Arial"/>
                <w:b/>
                <w:bCs/>
                <w:sz w:val="24"/>
                <w:szCs w:val="24"/>
              </w:rPr>
              <w:t xml:space="preserve"> Isolates</w:t>
            </w:r>
          </w:p>
        </w:tc>
        <w:tc>
          <w:tcPr>
            <w:tcW w:w="0" w:type="auto"/>
            <w:gridSpan w:val="2"/>
            <w:tcBorders>
              <w:top w:val="single" w:sz="4" w:space="0" w:color="auto"/>
            </w:tcBorders>
            <w:hideMark/>
          </w:tcPr>
          <w:p w14:paraId="3106BEDC" w14:textId="77777777" w:rsidR="00540C15" w:rsidRPr="00414C23" w:rsidRDefault="00540C15" w:rsidP="00C30AC9">
            <w:pPr>
              <w:tabs>
                <w:tab w:val="left" w:pos="360"/>
              </w:tabs>
              <w:spacing w:line="240" w:lineRule="auto"/>
              <w:jc w:val="center"/>
              <w:rPr>
                <w:rFonts w:ascii="Arial" w:hAnsi="Arial" w:cs="Arial"/>
                <w:b/>
                <w:bCs/>
                <w:sz w:val="24"/>
                <w:szCs w:val="24"/>
              </w:rPr>
            </w:pPr>
            <w:r w:rsidRPr="00414C23">
              <w:rPr>
                <w:rFonts w:ascii="Arial" w:hAnsi="Arial" w:cs="Arial"/>
                <w:b/>
                <w:bCs/>
                <w:sz w:val="24"/>
                <w:szCs w:val="24"/>
              </w:rPr>
              <w:t>4</w:t>
            </w:r>
            <w:r w:rsidR="00883578">
              <w:rPr>
                <w:rFonts w:ascii="Arial" w:hAnsi="Arial" w:cs="Arial"/>
                <w:b/>
                <w:bCs/>
                <w:sz w:val="24"/>
                <w:szCs w:val="24"/>
              </w:rPr>
              <w:t>DAI</w:t>
            </w:r>
          </w:p>
        </w:tc>
        <w:tc>
          <w:tcPr>
            <w:tcW w:w="0" w:type="auto"/>
            <w:gridSpan w:val="2"/>
            <w:tcBorders>
              <w:top w:val="single" w:sz="4" w:space="0" w:color="auto"/>
            </w:tcBorders>
            <w:hideMark/>
          </w:tcPr>
          <w:p w14:paraId="6AD4CD1E" w14:textId="77777777" w:rsidR="00540C15" w:rsidRPr="00414C23" w:rsidRDefault="00540C15" w:rsidP="00C30AC9">
            <w:pPr>
              <w:tabs>
                <w:tab w:val="left" w:pos="360"/>
              </w:tabs>
              <w:spacing w:line="240" w:lineRule="auto"/>
              <w:jc w:val="center"/>
              <w:rPr>
                <w:rFonts w:ascii="Arial" w:hAnsi="Arial" w:cs="Arial"/>
                <w:b/>
                <w:bCs/>
                <w:sz w:val="24"/>
                <w:szCs w:val="24"/>
              </w:rPr>
            </w:pPr>
            <w:r w:rsidRPr="00414C23">
              <w:rPr>
                <w:rFonts w:ascii="Arial" w:hAnsi="Arial" w:cs="Arial"/>
                <w:b/>
                <w:bCs/>
                <w:sz w:val="24"/>
                <w:szCs w:val="24"/>
              </w:rPr>
              <w:t>5</w:t>
            </w:r>
            <w:r w:rsidR="00883578">
              <w:rPr>
                <w:rFonts w:ascii="Arial" w:hAnsi="Arial" w:cs="Arial"/>
                <w:b/>
                <w:bCs/>
                <w:sz w:val="24"/>
                <w:szCs w:val="24"/>
              </w:rPr>
              <w:t>DAI</w:t>
            </w:r>
          </w:p>
        </w:tc>
      </w:tr>
      <w:tr w:rsidR="00540C15" w:rsidRPr="00414C23" w14:paraId="41B7214A" w14:textId="77777777" w:rsidTr="00883578">
        <w:trPr>
          <w:trHeight w:val="467"/>
        </w:trPr>
        <w:tc>
          <w:tcPr>
            <w:tcW w:w="0" w:type="auto"/>
            <w:tcBorders>
              <w:bottom w:val="single" w:sz="4" w:space="0" w:color="auto"/>
            </w:tcBorders>
          </w:tcPr>
          <w:p w14:paraId="78AB2F81" w14:textId="77777777" w:rsidR="00540C15" w:rsidRPr="00414C23" w:rsidRDefault="00540C15" w:rsidP="00C30AC9">
            <w:pPr>
              <w:tabs>
                <w:tab w:val="left" w:pos="360"/>
              </w:tabs>
              <w:spacing w:line="240" w:lineRule="auto"/>
              <w:rPr>
                <w:rFonts w:ascii="Arial" w:hAnsi="Arial" w:cs="Arial"/>
                <w:b/>
                <w:bCs/>
                <w:sz w:val="24"/>
                <w:szCs w:val="24"/>
              </w:rPr>
            </w:pPr>
          </w:p>
        </w:tc>
        <w:tc>
          <w:tcPr>
            <w:tcW w:w="0" w:type="auto"/>
            <w:tcBorders>
              <w:bottom w:val="single" w:sz="4" w:space="0" w:color="auto"/>
            </w:tcBorders>
          </w:tcPr>
          <w:p w14:paraId="5A4A4D9E"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Frequency</w:t>
            </w:r>
          </w:p>
        </w:tc>
        <w:tc>
          <w:tcPr>
            <w:tcW w:w="0" w:type="auto"/>
            <w:tcBorders>
              <w:bottom w:val="single" w:sz="4" w:space="0" w:color="auto"/>
            </w:tcBorders>
          </w:tcPr>
          <w:p w14:paraId="6F907F09"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Percentage (%)</w:t>
            </w:r>
          </w:p>
        </w:tc>
        <w:tc>
          <w:tcPr>
            <w:tcW w:w="0" w:type="auto"/>
            <w:tcBorders>
              <w:bottom w:val="single" w:sz="4" w:space="0" w:color="auto"/>
            </w:tcBorders>
          </w:tcPr>
          <w:p w14:paraId="156677E7"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Frequency</w:t>
            </w:r>
          </w:p>
        </w:tc>
        <w:tc>
          <w:tcPr>
            <w:tcW w:w="0" w:type="auto"/>
            <w:tcBorders>
              <w:bottom w:val="single" w:sz="4" w:space="0" w:color="auto"/>
            </w:tcBorders>
          </w:tcPr>
          <w:p w14:paraId="1712A7AC"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Percentage (%)</w:t>
            </w:r>
          </w:p>
        </w:tc>
      </w:tr>
      <w:tr w:rsidR="00540C15" w:rsidRPr="00414C23" w14:paraId="7FD92696" w14:textId="77777777" w:rsidTr="00883578">
        <w:trPr>
          <w:trHeight w:val="620"/>
        </w:trPr>
        <w:tc>
          <w:tcPr>
            <w:tcW w:w="0" w:type="auto"/>
            <w:tcBorders>
              <w:top w:val="single" w:sz="4" w:space="0" w:color="auto"/>
            </w:tcBorders>
            <w:hideMark/>
          </w:tcPr>
          <w:p w14:paraId="2984E961" w14:textId="77777777" w:rsidR="00540C15" w:rsidRPr="00414C23" w:rsidRDefault="00540C15"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Aspergillus flavus</w:t>
            </w:r>
          </w:p>
        </w:tc>
        <w:tc>
          <w:tcPr>
            <w:tcW w:w="0" w:type="auto"/>
            <w:tcBorders>
              <w:top w:val="single" w:sz="4" w:space="0" w:color="auto"/>
            </w:tcBorders>
            <w:hideMark/>
          </w:tcPr>
          <w:p w14:paraId="6AF9EB61"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 xml:space="preserve">41 </w:t>
            </w:r>
          </w:p>
        </w:tc>
        <w:tc>
          <w:tcPr>
            <w:tcW w:w="0" w:type="auto"/>
            <w:tcBorders>
              <w:top w:val="single" w:sz="4" w:space="0" w:color="auto"/>
            </w:tcBorders>
            <w:hideMark/>
          </w:tcPr>
          <w:p w14:paraId="10C7CA79" w14:textId="77777777" w:rsidR="00540C15" w:rsidRPr="00414C23" w:rsidRDefault="007B4221" w:rsidP="00C30AC9">
            <w:pPr>
              <w:tabs>
                <w:tab w:val="left" w:pos="360"/>
              </w:tabs>
              <w:spacing w:line="240" w:lineRule="auto"/>
              <w:rPr>
                <w:rFonts w:ascii="Arial" w:hAnsi="Arial" w:cs="Arial"/>
                <w:sz w:val="24"/>
                <w:szCs w:val="24"/>
              </w:rPr>
            </w:pPr>
            <w:r>
              <w:rPr>
                <w:rFonts w:ascii="Arial" w:hAnsi="Arial" w:cs="Arial"/>
                <w:sz w:val="24"/>
                <w:szCs w:val="24"/>
              </w:rPr>
              <w:t>7.62</w:t>
            </w:r>
            <w:r w:rsidR="00540C15" w:rsidRPr="00414C23">
              <w:rPr>
                <w:rFonts w:ascii="Arial" w:hAnsi="Arial" w:cs="Arial"/>
                <w:sz w:val="24"/>
                <w:szCs w:val="24"/>
              </w:rPr>
              <w:t>%</w:t>
            </w:r>
          </w:p>
        </w:tc>
        <w:tc>
          <w:tcPr>
            <w:tcW w:w="0" w:type="auto"/>
            <w:tcBorders>
              <w:top w:val="single" w:sz="4" w:space="0" w:color="auto"/>
            </w:tcBorders>
            <w:hideMark/>
          </w:tcPr>
          <w:p w14:paraId="5BAF3C87" w14:textId="77777777" w:rsidR="00540C15" w:rsidRPr="00414C23" w:rsidRDefault="007376A9" w:rsidP="00C30AC9">
            <w:pPr>
              <w:tabs>
                <w:tab w:val="left" w:pos="360"/>
              </w:tabs>
              <w:spacing w:line="240" w:lineRule="auto"/>
              <w:rPr>
                <w:rFonts w:ascii="Arial" w:hAnsi="Arial" w:cs="Arial"/>
                <w:sz w:val="24"/>
                <w:szCs w:val="24"/>
              </w:rPr>
            </w:pPr>
            <w:r>
              <w:rPr>
                <w:rFonts w:ascii="Arial" w:hAnsi="Arial" w:cs="Arial"/>
                <w:sz w:val="24"/>
                <w:szCs w:val="24"/>
              </w:rPr>
              <w:t>54</w:t>
            </w:r>
            <w:r w:rsidR="00540C15" w:rsidRPr="00414C23">
              <w:rPr>
                <w:rFonts w:ascii="Arial" w:hAnsi="Arial" w:cs="Arial"/>
                <w:sz w:val="24"/>
                <w:szCs w:val="24"/>
              </w:rPr>
              <w:t xml:space="preserve">  </w:t>
            </w:r>
          </w:p>
        </w:tc>
        <w:tc>
          <w:tcPr>
            <w:tcW w:w="0" w:type="auto"/>
            <w:tcBorders>
              <w:top w:val="single" w:sz="4" w:space="0" w:color="auto"/>
            </w:tcBorders>
            <w:hideMark/>
          </w:tcPr>
          <w:p w14:paraId="6CB1E633" w14:textId="77777777" w:rsidR="00540C15" w:rsidRPr="00414C23" w:rsidRDefault="00167F3A" w:rsidP="00C30AC9">
            <w:pPr>
              <w:tabs>
                <w:tab w:val="left" w:pos="360"/>
              </w:tabs>
              <w:spacing w:line="240" w:lineRule="auto"/>
              <w:rPr>
                <w:rFonts w:ascii="Arial" w:hAnsi="Arial" w:cs="Arial"/>
                <w:sz w:val="24"/>
                <w:szCs w:val="24"/>
              </w:rPr>
            </w:pPr>
            <w:r>
              <w:rPr>
                <w:rFonts w:ascii="Arial" w:hAnsi="Arial" w:cs="Arial"/>
                <w:sz w:val="24"/>
                <w:szCs w:val="24"/>
              </w:rPr>
              <w:t>8.70</w:t>
            </w:r>
            <w:r w:rsidR="00540C15" w:rsidRPr="00414C23">
              <w:rPr>
                <w:rFonts w:ascii="Arial" w:hAnsi="Arial" w:cs="Arial"/>
                <w:sz w:val="24"/>
                <w:szCs w:val="24"/>
              </w:rPr>
              <w:t>%</w:t>
            </w:r>
          </w:p>
        </w:tc>
      </w:tr>
      <w:tr w:rsidR="00540C15" w:rsidRPr="00414C23" w14:paraId="6C504DA1" w14:textId="77777777" w:rsidTr="00883578">
        <w:trPr>
          <w:trHeight w:val="620"/>
        </w:trPr>
        <w:tc>
          <w:tcPr>
            <w:tcW w:w="0" w:type="auto"/>
            <w:hideMark/>
          </w:tcPr>
          <w:p w14:paraId="48AA56A2" w14:textId="77777777" w:rsidR="00540C15" w:rsidRPr="00414C23" w:rsidRDefault="00540C15"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Aspergillus </w:t>
            </w:r>
            <w:proofErr w:type="spellStart"/>
            <w:r w:rsidRPr="00414C23">
              <w:rPr>
                <w:rFonts w:ascii="Arial" w:hAnsi="Arial" w:cs="Arial"/>
                <w:i/>
                <w:iCs/>
                <w:sz w:val="24"/>
                <w:szCs w:val="24"/>
              </w:rPr>
              <w:t>niger</w:t>
            </w:r>
            <w:proofErr w:type="spellEnd"/>
          </w:p>
        </w:tc>
        <w:tc>
          <w:tcPr>
            <w:tcW w:w="0" w:type="auto"/>
            <w:hideMark/>
          </w:tcPr>
          <w:p w14:paraId="49CA4E5B"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1</w:t>
            </w:r>
            <w:r w:rsidR="007376A9">
              <w:rPr>
                <w:rFonts w:ascii="Arial" w:hAnsi="Arial" w:cs="Arial"/>
                <w:sz w:val="24"/>
                <w:szCs w:val="24"/>
              </w:rPr>
              <w:t>76</w:t>
            </w:r>
            <w:r w:rsidRPr="00414C23">
              <w:rPr>
                <w:rFonts w:ascii="Arial" w:hAnsi="Arial" w:cs="Arial"/>
                <w:sz w:val="24"/>
                <w:szCs w:val="24"/>
              </w:rPr>
              <w:t xml:space="preserve"> </w:t>
            </w:r>
          </w:p>
        </w:tc>
        <w:tc>
          <w:tcPr>
            <w:tcW w:w="0" w:type="auto"/>
            <w:hideMark/>
          </w:tcPr>
          <w:p w14:paraId="712CDA2A"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3</w:t>
            </w:r>
            <w:r w:rsidR="007B4221">
              <w:rPr>
                <w:rFonts w:ascii="Arial" w:hAnsi="Arial" w:cs="Arial"/>
                <w:sz w:val="24"/>
                <w:szCs w:val="24"/>
              </w:rPr>
              <w:t>2</w:t>
            </w:r>
            <w:r w:rsidRPr="00414C23">
              <w:rPr>
                <w:rFonts w:ascii="Arial" w:hAnsi="Arial" w:cs="Arial"/>
                <w:sz w:val="24"/>
                <w:szCs w:val="24"/>
              </w:rPr>
              <w:t>.</w:t>
            </w:r>
            <w:r w:rsidR="007B4221">
              <w:rPr>
                <w:rFonts w:ascii="Arial" w:hAnsi="Arial" w:cs="Arial"/>
                <w:sz w:val="24"/>
                <w:szCs w:val="24"/>
              </w:rPr>
              <w:t>71</w:t>
            </w:r>
            <w:r w:rsidRPr="00414C23">
              <w:rPr>
                <w:rFonts w:ascii="Arial" w:hAnsi="Arial" w:cs="Arial"/>
                <w:sz w:val="24"/>
                <w:szCs w:val="24"/>
              </w:rPr>
              <w:t>%</w:t>
            </w:r>
          </w:p>
        </w:tc>
        <w:tc>
          <w:tcPr>
            <w:tcW w:w="0" w:type="auto"/>
            <w:hideMark/>
          </w:tcPr>
          <w:p w14:paraId="60BA66AE" w14:textId="77777777" w:rsidR="00540C15" w:rsidRPr="00414C23" w:rsidRDefault="007376A9" w:rsidP="00C30AC9">
            <w:pPr>
              <w:tabs>
                <w:tab w:val="left" w:pos="360"/>
              </w:tabs>
              <w:spacing w:line="240" w:lineRule="auto"/>
              <w:rPr>
                <w:rFonts w:ascii="Arial" w:hAnsi="Arial" w:cs="Arial"/>
                <w:sz w:val="24"/>
                <w:szCs w:val="24"/>
              </w:rPr>
            </w:pPr>
            <w:r>
              <w:rPr>
                <w:rFonts w:ascii="Arial" w:hAnsi="Arial" w:cs="Arial"/>
                <w:sz w:val="24"/>
                <w:szCs w:val="24"/>
              </w:rPr>
              <w:t>198</w:t>
            </w:r>
          </w:p>
        </w:tc>
        <w:tc>
          <w:tcPr>
            <w:tcW w:w="0" w:type="auto"/>
            <w:hideMark/>
          </w:tcPr>
          <w:p w14:paraId="6A0210ED"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3</w:t>
            </w:r>
            <w:r w:rsidR="00167F3A">
              <w:rPr>
                <w:rFonts w:ascii="Arial" w:hAnsi="Arial" w:cs="Arial"/>
                <w:sz w:val="24"/>
                <w:szCs w:val="24"/>
              </w:rPr>
              <w:t>1</w:t>
            </w:r>
            <w:r w:rsidRPr="00414C23">
              <w:rPr>
                <w:rFonts w:ascii="Arial" w:hAnsi="Arial" w:cs="Arial"/>
                <w:sz w:val="24"/>
                <w:szCs w:val="24"/>
              </w:rPr>
              <w:t>.</w:t>
            </w:r>
            <w:r w:rsidR="00167F3A">
              <w:rPr>
                <w:rFonts w:ascii="Arial" w:hAnsi="Arial" w:cs="Arial"/>
                <w:sz w:val="24"/>
                <w:szCs w:val="24"/>
              </w:rPr>
              <w:t>8</w:t>
            </w:r>
            <w:r w:rsidR="007376A9">
              <w:rPr>
                <w:rFonts w:ascii="Arial" w:hAnsi="Arial" w:cs="Arial"/>
                <w:sz w:val="24"/>
                <w:szCs w:val="24"/>
              </w:rPr>
              <w:t>8</w:t>
            </w:r>
            <w:r w:rsidRPr="00414C23">
              <w:rPr>
                <w:rFonts w:ascii="Arial" w:hAnsi="Arial" w:cs="Arial"/>
                <w:sz w:val="24"/>
                <w:szCs w:val="24"/>
              </w:rPr>
              <w:t>%</w:t>
            </w:r>
          </w:p>
        </w:tc>
      </w:tr>
      <w:tr w:rsidR="00540C15" w:rsidRPr="00414C23" w14:paraId="6894DD63" w14:textId="77777777" w:rsidTr="00883578">
        <w:trPr>
          <w:trHeight w:val="620"/>
        </w:trPr>
        <w:tc>
          <w:tcPr>
            <w:tcW w:w="0" w:type="auto"/>
            <w:hideMark/>
          </w:tcPr>
          <w:p w14:paraId="5FBF0B27" w14:textId="77777777" w:rsidR="00540C15" w:rsidRPr="00414C23" w:rsidRDefault="00540C15"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Fusarium </w:t>
            </w:r>
            <w:proofErr w:type="spellStart"/>
            <w:r w:rsidRPr="00414C23">
              <w:rPr>
                <w:rFonts w:ascii="Arial" w:hAnsi="Arial" w:cs="Arial"/>
                <w:i/>
                <w:iCs/>
                <w:sz w:val="24"/>
                <w:szCs w:val="24"/>
              </w:rPr>
              <w:t>oxysporum</w:t>
            </w:r>
            <w:proofErr w:type="spellEnd"/>
          </w:p>
        </w:tc>
        <w:tc>
          <w:tcPr>
            <w:tcW w:w="0" w:type="auto"/>
            <w:hideMark/>
          </w:tcPr>
          <w:p w14:paraId="3F1BC623"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2</w:t>
            </w:r>
            <w:r w:rsidR="007B4221">
              <w:rPr>
                <w:rFonts w:ascii="Arial" w:hAnsi="Arial" w:cs="Arial"/>
                <w:sz w:val="24"/>
                <w:szCs w:val="24"/>
              </w:rPr>
              <w:t>82</w:t>
            </w:r>
            <w:r w:rsidRPr="00414C23">
              <w:rPr>
                <w:rFonts w:ascii="Arial" w:hAnsi="Arial" w:cs="Arial"/>
                <w:sz w:val="24"/>
                <w:szCs w:val="24"/>
              </w:rPr>
              <w:t xml:space="preserve"> </w:t>
            </w:r>
          </w:p>
        </w:tc>
        <w:tc>
          <w:tcPr>
            <w:tcW w:w="0" w:type="auto"/>
            <w:hideMark/>
          </w:tcPr>
          <w:p w14:paraId="278D06EE" w14:textId="77777777" w:rsidR="00540C15" w:rsidRPr="00414C23" w:rsidRDefault="007B4221" w:rsidP="00C30AC9">
            <w:pPr>
              <w:tabs>
                <w:tab w:val="left" w:pos="360"/>
              </w:tabs>
              <w:spacing w:line="240" w:lineRule="auto"/>
              <w:rPr>
                <w:rFonts w:ascii="Arial" w:hAnsi="Arial" w:cs="Arial"/>
                <w:sz w:val="24"/>
                <w:szCs w:val="24"/>
              </w:rPr>
            </w:pPr>
            <w:r>
              <w:rPr>
                <w:rFonts w:ascii="Arial" w:hAnsi="Arial" w:cs="Arial"/>
                <w:sz w:val="24"/>
                <w:szCs w:val="24"/>
              </w:rPr>
              <w:t>52</w:t>
            </w:r>
            <w:r w:rsidR="00540C15" w:rsidRPr="00414C23">
              <w:rPr>
                <w:rFonts w:ascii="Arial" w:hAnsi="Arial" w:cs="Arial"/>
                <w:sz w:val="24"/>
                <w:szCs w:val="24"/>
              </w:rPr>
              <w:t>.</w:t>
            </w:r>
            <w:r>
              <w:rPr>
                <w:rFonts w:ascii="Arial" w:hAnsi="Arial" w:cs="Arial"/>
                <w:sz w:val="24"/>
                <w:szCs w:val="24"/>
              </w:rPr>
              <w:t>42</w:t>
            </w:r>
            <w:r w:rsidR="00540C15" w:rsidRPr="00414C23">
              <w:rPr>
                <w:rFonts w:ascii="Arial" w:hAnsi="Arial" w:cs="Arial"/>
                <w:sz w:val="24"/>
                <w:szCs w:val="24"/>
              </w:rPr>
              <w:t>%</w:t>
            </w:r>
          </w:p>
        </w:tc>
        <w:tc>
          <w:tcPr>
            <w:tcW w:w="0" w:type="auto"/>
            <w:hideMark/>
          </w:tcPr>
          <w:p w14:paraId="684FA69C" w14:textId="77777777" w:rsidR="00540C15" w:rsidRPr="00414C23" w:rsidRDefault="00167F3A" w:rsidP="00C30AC9">
            <w:pPr>
              <w:tabs>
                <w:tab w:val="left" w:pos="360"/>
              </w:tabs>
              <w:spacing w:line="240" w:lineRule="auto"/>
              <w:rPr>
                <w:rFonts w:ascii="Arial" w:hAnsi="Arial" w:cs="Arial"/>
                <w:sz w:val="24"/>
                <w:szCs w:val="24"/>
              </w:rPr>
            </w:pPr>
            <w:r>
              <w:rPr>
                <w:rFonts w:ascii="Arial" w:hAnsi="Arial" w:cs="Arial"/>
                <w:sz w:val="24"/>
                <w:szCs w:val="24"/>
              </w:rPr>
              <w:t>314</w:t>
            </w:r>
          </w:p>
        </w:tc>
        <w:tc>
          <w:tcPr>
            <w:tcW w:w="0" w:type="auto"/>
            <w:hideMark/>
          </w:tcPr>
          <w:p w14:paraId="52B799D2" w14:textId="77777777" w:rsidR="00540C15" w:rsidRPr="00414C23" w:rsidRDefault="00167F3A" w:rsidP="00C30AC9">
            <w:pPr>
              <w:tabs>
                <w:tab w:val="left" w:pos="360"/>
              </w:tabs>
              <w:spacing w:line="240" w:lineRule="auto"/>
              <w:rPr>
                <w:rFonts w:ascii="Arial" w:hAnsi="Arial" w:cs="Arial"/>
                <w:sz w:val="24"/>
                <w:szCs w:val="24"/>
              </w:rPr>
            </w:pPr>
            <w:r>
              <w:rPr>
                <w:rFonts w:ascii="Arial" w:hAnsi="Arial" w:cs="Arial"/>
                <w:sz w:val="24"/>
                <w:szCs w:val="24"/>
              </w:rPr>
              <w:t>50.56</w:t>
            </w:r>
            <w:r w:rsidR="00540C15" w:rsidRPr="00414C23">
              <w:rPr>
                <w:rFonts w:ascii="Arial" w:hAnsi="Arial" w:cs="Arial"/>
                <w:sz w:val="24"/>
                <w:szCs w:val="24"/>
              </w:rPr>
              <w:t>%</w:t>
            </w:r>
          </w:p>
        </w:tc>
      </w:tr>
      <w:tr w:rsidR="00540C15" w:rsidRPr="00414C23" w14:paraId="1A50AA2C" w14:textId="77777777" w:rsidTr="00883578">
        <w:trPr>
          <w:trHeight w:val="1010"/>
        </w:trPr>
        <w:tc>
          <w:tcPr>
            <w:tcW w:w="0" w:type="auto"/>
            <w:hideMark/>
          </w:tcPr>
          <w:p w14:paraId="31FDFF79" w14:textId="77777777" w:rsidR="00540C15" w:rsidRPr="00414C23" w:rsidRDefault="00540C15" w:rsidP="00C30AC9">
            <w:pPr>
              <w:tabs>
                <w:tab w:val="left" w:pos="360"/>
              </w:tabs>
              <w:spacing w:line="240" w:lineRule="auto"/>
              <w:rPr>
                <w:rFonts w:ascii="Arial" w:hAnsi="Arial" w:cs="Arial"/>
                <w:i/>
                <w:iCs/>
                <w:sz w:val="24"/>
                <w:szCs w:val="24"/>
              </w:rPr>
            </w:pPr>
            <w:r w:rsidRPr="00414C23">
              <w:rPr>
                <w:rFonts w:ascii="Arial" w:hAnsi="Arial" w:cs="Arial"/>
                <w:i/>
                <w:iCs/>
                <w:sz w:val="24"/>
                <w:szCs w:val="24"/>
              </w:rPr>
              <w:t xml:space="preserve">Penicillium </w:t>
            </w:r>
            <w:proofErr w:type="spellStart"/>
            <w:r w:rsidRPr="00414C23">
              <w:rPr>
                <w:rFonts w:ascii="Arial" w:hAnsi="Arial" w:cs="Arial"/>
                <w:i/>
                <w:iCs/>
                <w:sz w:val="24"/>
                <w:szCs w:val="24"/>
              </w:rPr>
              <w:t>chrysogenum</w:t>
            </w:r>
            <w:proofErr w:type="spellEnd"/>
          </w:p>
        </w:tc>
        <w:tc>
          <w:tcPr>
            <w:tcW w:w="0" w:type="auto"/>
            <w:hideMark/>
          </w:tcPr>
          <w:p w14:paraId="783E9CFF"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3</w:t>
            </w:r>
            <w:r w:rsidR="007376A9">
              <w:rPr>
                <w:rFonts w:ascii="Arial" w:hAnsi="Arial" w:cs="Arial"/>
                <w:sz w:val="24"/>
                <w:szCs w:val="24"/>
              </w:rPr>
              <w:t>9</w:t>
            </w:r>
          </w:p>
        </w:tc>
        <w:tc>
          <w:tcPr>
            <w:tcW w:w="0" w:type="auto"/>
            <w:hideMark/>
          </w:tcPr>
          <w:p w14:paraId="1519CCE3" w14:textId="77777777" w:rsidR="00540C15" w:rsidRPr="00414C23" w:rsidRDefault="007B4221" w:rsidP="00C30AC9">
            <w:pPr>
              <w:tabs>
                <w:tab w:val="left" w:pos="360"/>
              </w:tabs>
              <w:spacing w:line="240" w:lineRule="auto"/>
              <w:rPr>
                <w:rFonts w:ascii="Arial" w:hAnsi="Arial" w:cs="Arial"/>
                <w:sz w:val="24"/>
                <w:szCs w:val="24"/>
              </w:rPr>
            </w:pPr>
            <w:r>
              <w:rPr>
                <w:rFonts w:ascii="Arial" w:hAnsi="Arial" w:cs="Arial"/>
                <w:sz w:val="24"/>
                <w:szCs w:val="24"/>
              </w:rPr>
              <w:t>7.25</w:t>
            </w:r>
            <w:r w:rsidR="00540C15" w:rsidRPr="00414C23">
              <w:rPr>
                <w:rFonts w:ascii="Arial" w:hAnsi="Arial" w:cs="Arial"/>
                <w:sz w:val="24"/>
                <w:szCs w:val="24"/>
              </w:rPr>
              <w:t>%</w:t>
            </w:r>
          </w:p>
        </w:tc>
        <w:tc>
          <w:tcPr>
            <w:tcW w:w="0" w:type="auto"/>
            <w:hideMark/>
          </w:tcPr>
          <w:p w14:paraId="19D5E9D3" w14:textId="77777777" w:rsidR="00540C15" w:rsidRPr="00414C23" w:rsidRDefault="00540C15" w:rsidP="00C30AC9">
            <w:pPr>
              <w:tabs>
                <w:tab w:val="left" w:pos="360"/>
              </w:tabs>
              <w:spacing w:line="240" w:lineRule="auto"/>
              <w:rPr>
                <w:rFonts w:ascii="Arial" w:hAnsi="Arial" w:cs="Arial"/>
                <w:sz w:val="24"/>
                <w:szCs w:val="24"/>
              </w:rPr>
            </w:pPr>
            <w:r w:rsidRPr="00414C23">
              <w:rPr>
                <w:rFonts w:ascii="Arial" w:hAnsi="Arial" w:cs="Arial"/>
                <w:sz w:val="24"/>
                <w:szCs w:val="24"/>
              </w:rPr>
              <w:t>5</w:t>
            </w:r>
            <w:r w:rsidR="007376A9">
              <w:rPr>
                <w:rFonts w:ascii="Arial" w:hAnsi="Arial" w:cs="Arial"/>
                <w:sz w:val="24"/>
                <w:szCs w:val="24"/>
              </w:rPr>
              <w:t>5</w:t>
            </w:r>
          </w:p>
        </w:tc>
        <w:tc>
          <w:tcPr>
            <w:tcW w:w="0" w:type="auto"/>
            <w:hideMark/>
          </w:tcPr>
          <w:p w14:paraId="3E77F076" w14:textId="77777777" w:rsidR="00540C15" w:rsidRPr="00414C23" w:rsidRDefault="00167F3A" w:rsidP="00C30AC9">
            <w:pPr>
              <w:tabs>
                <w:tab w:val="left" w:pos="360"/>
              </w:tabs>
              <w:spacing w:line="240" w:lineRule="auto"/>
              <w:rPr>
                <w:rFonts w:ascii="Arial" w:hAnsi="Arial" w:cs="Arial"/>
                <w:sz w:val="24"/>
                <w:szCs w:val="24"/>
              </w:rPr>
            </w:pPr>
            <w:r>
              <w:rPr>
                <w:rFonts w:ascii="Arial" w:hAnsi="Arial" w:cs="Arial"/>
                <w:sz w:val="24"/>
                <w:szCs w:val="24"/>
              </w:rPr>
              <w:t>8</w:t>
            </w:r>
            <w:r w:rsidR="007376A9">
              <w:rPr>
                <w:rFonts w:ascii="Arial" w:hAnsi="Arial" w:cs="Arial"/>
                <w:sz w:val="24"/>
                <w:szCs w:val="24"/>
              </w:rPr>
              <w:t>.86</w:t>
            </w:r>
            <w:r w:rsidR="00540C15" w:rsidRPr="00414C23">
              <w:rPr>
                <w:rFonts w:ascii="Arial" w:hAnsi="Arial" w:cs="Arial"/>
                <w:sz w:val="24"/>
                <w:szCs w:val="24"/>
              </w:rPr>
              <w:t xml:space="preserve">% </w:t>
            </w:r>
          </w:p>
        </w:tc>
      </w:tr>
      <w:tr w:rsidR="00540C15" w:rsidRPr="00414C23" w14:paraId="401783F5" w14:textId="77777777" w:rsidTr="00883578">
        <w:trPr>
          <w:trHeight w:val="596"/>
        </w:trPr>
        <w:tc>
          <w:tcPr>
            <w:tcW w:w="0" w:type="auto"/>
            <w:tcBorders>
              <w:bottom w:val="single" w:sz="4" w:space="0" w:color="auto"/>
            </w:tcBorders>
            <w:hideMark/>
          </w:tcPr>
          <w:p w14:paraId="239D2284"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Total</w:t>
            </w:r>
          </w:p>
        </w:tc>
        <w:tc>
          <w:tcPr>
            <w:tcW w:w="0" w:type="auto"/>
            <w:tcBorders>
              <w:bottom w:val="single" w:sz="4" w:space="0" w:color="auto"/>
            </w:tcBorders>
            <w:hideMark/>
          </w:tcPr>
          <w:p w14:paraId="5E41F532" w14:textId="77777777" w:rsidR="00540C15" w:rsidRPr="00414C23" w:rsidRDefault="007B4221" w:rsidP="00C30AC9">
            <w:pPr>
              <w:tabs>
                <w:tab w:val="left" w:pos="360"/>
              </w:tabs>
              <w:spacing w:line="240" w:lineRule="auto"/>
              <w:rPr>
                <w:rFonts w:ascii="Arial" w:hAnsi="Arial" w:cs="Arial"/>
                <w:b/>
                <w:bCs/>
                <w:sz w:val="24"/>
                <w:szCs w:val="24"/>
              </w:rPr>
            </w:pPr>
            <w:r>
              <w:rPr>
                <w:rFonts w:ascii="Arial" w:hAnsi="Arial" w:cs="Arial"/>
                <w:b/>
                <w:bCs/>
                <w:sz w:val="24"/>
                <w:szCs w:val="24"/>
              </w:rPr>
              <w:t>538</w:t>
            </w:r>
          </w:p>
        </w:tc>
        <w:tc>
          <w:tcPr>
            <w:tcW w:w="0" w:type="auto"/>
            <w:tcBorders>
              <w:bottom w:val="single" w:sz="4" w:space="0" w:color="auto"/>
            </w:tcBorders>
            <w:hideMark/>
          </w:tcPr>
          <w:p w14:paraId="236877CD"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100%</w:t>
            </w:r>
          </w:p>
        </w:tc>
        <w:tc>
          <w:tcPr>
            <w:tcW w:w="0" w:type="auto"/>
            <w:tcBorders>
              <w:bottom w:val="single" w:sz="4" w:space="0" w:color="auto"/>
            </w:tcBorders>
            <w:hideMark/>
          </w:tcPr>
          <w:p w14:paraId="79C8B7E1" w14:textId="77777777" w:rsidR="00540C15" w:rsidRPr="00414C23" w:rsidRDefault="00167F3A" w:rsidP="00C30AC9">
            <w:pPr>
              <w:tabs>
                <w:tab w:val="left" w:pos="360"/>
              </w:tabs>
              <w:spacing w:line="240" w:lineRule="auto"/>
              <w:rPr>
                <w:rFonts w:ascii="Arial" w:hAnsi="Arial" w:cs="Arial"/>
                <w:b/>
                <w:bCs/>
                <w:sz w:val="24"/>
                <w:szCs w:val="24"/>
              </w:rPr>
            </w:pPr>
            <w:r>
              <w:rPr>
                <w:rFonts w:ascii="Arial" w:hAnsi="Arial" w:cs="Arial"/>
                <w:b/>
                <w:bCs/>
                <w:sz w:val="24"/>
                <w:szCs w:val="24"/>
              </w:rPr>
              <w:t>621</w:t>
            </w:r>
          </w:p>
        </w:tc>
        <w:tc>
          <w:tcPr>
            <w:tcW w:w="0" w:type="auto"/>
            <w:tcBorders>
              <w:bottom w:val="single" w:sz="4" w:space="0" w:color="auto"/>
            </w:tcBorders>
            <w:hideMark/>
          </w:tcPr>
          <w:p w14:paraId="24432CB9" w14:textId="77777777" w:rsidR="00540C15" w:rsidRPr="00414C23" w:rsidRDefault="00540C15" w:rsidP="00C30AC9">
            <w:pPr>
              <w:tabs>
                <w:tab w:val="left" w:pos="360"/>
              </w:tabs>
              <w:spacing w:line="240" w:lineRule="auto"/>
              <w:rPr>
                <w:rFonts w:ascii="Arial" w:hAnsi="Arial" w:cs="Arial"/>
                <w:b/>
                <w:bCs/>
                <w:sz w:val="24"/>
                <w:szCs w:val="24"/>
              </w:rPr>
            </w:pPr>
            <w:r w:rsidRPr="00414C23">
              <w:rPr>
                <w:rFonts w:ascii="Arial" w:hAnsi="Arial" w:cs="Arial"/>
                <w:b/>
                <w:bCs/>
                <w:sz w:val="24"/>
                <w:szCs w:val="24"/>
              </w:rPr>
              <w:t>100%</w:t>
            </w:r>
          </w:p>
        </w:tc>
      </w:tr>
    </w:tbl>
    <w:p w14:paraId="612E242B" w14:textId="77777777" w:rsidR="00540C15" w:rsidRPr="00414C23" w:rsidRDefault="00540C15" w:rsidP="00C30AC9">
      <w:pPr>
        <w:spacing w:line="240" w:lineRule="auto"/>
        <w:rPr>
          <w:rFonts w:ascii="Arial" w:hAnsi="Arial" w:cs="Arial"/>
        </w:rPr>
      </w:pPr>
      <w:bookmarkStart w:id="37" w:name="_Toc197594137"/>
      <w:bookmarkStart w:id="38" w:name="_Toc198796054"/>
      <w:bookmarkEnd w:id="32"/>
    </w:p>
    <w:p w14:paraId="422E817A" w14:textId="77777777" w:rsidR="00540C15" w:rsidRPr="00414C23" w:rsidRDefault="00540C15" w:rsidP="00C30AC9">
      <w:pPr>
        <w:pStyle w:val="Heading2"/>
        <w:tabs>
          <w:tab w:val="left" w:pos="360"/>
        </w:tabs>
        <w:spacing w:line="240" w:lineRule="auto"/>
        <w:rPr>
          <w:rFonts w:ascii="Arial" w:hAnsi="Arial" w:cs="Arial"/>
        </w:rPr>
      </w:pPr>
      <w:r w:rsidRPr="00414C23">
        <w:rPr>
          <w:rFonts w:ascii="Arial" w:hAnsi="Arial" w:cs="Arial"/>
        </w:rPr>
        <w:t xml:space="preserve"> 4. </w:t>
      </w:r>
      <w:r w:rsidR="00D1748A" w:rsidRPr="00414C23">
        <w:rPr>
          <w:rFonts w:ascii="Arial" w:hAnsi="Arial" w:cs="Arial"/>
        </w:rPr>
        <w:t>D</w:t>
      </w:r>
      <w:r w:rsidR="00A81B9E" w:rsidRPr="00414C23">
        <w:rPr>
          <w:rFonts w:ascii="Arial" w:hAnsi="Arial" w:cs="Arial"/>
        </w:rPr>
        <w:t>iscussion</w:t>
      </w:r>
      <w:bookmarkEnd w:id="37"/>
      <w:bookmarkEnd w:id="38"/>
    </w:p>
    <w:p w14:paraId="0D2A08D4" w14:textId="272DCA75" w:rsidR="001C41F3" w:rsidRPr="00414C23" w:rsidRDefault="00540C15" w:rsidP="00C30AC9">
      <w:pPr>
        <w:pStyle w:val="NormalWeb"/>
        <w:jc w:val="both"/>
        <w:rPr>
          <w:rFonts w:ascii="Arial" w:hAnsi="Arial" w:cs="Arial"/>
        </w:rPr>
      </w:pPr>
      <w:r w:rsidRPr="00414C23">
        <w:rPr>
          <w:rFonts w:ascii="Arial" w:hAnsi="Arial" w:cs="Arial"/>
        </w:rPr>
        <w:t xml:space="preserve">This investigation revealed the presence and varying proportional distributions of </w:t>
      </w:r>
      <w:r w:rsidRPr="00414C23">
        <w:rPr>
          <w:rStyle w:val="Emphasis"/>
          <w:rFonts w:ascii="Arial" w:hAnsi="Arial" w:cs="Arial"/>
        </w:rPr>
        <w:t xml:space="preserve">Aspergillus </w:t>
      </w:r>
      <w:proofErr w:type="spellStart"/>
      <w:r w:rsidRPr="00414C23">
        <w:rPr>
          <w:rStyle w:val="Emphasis"/>
          <w:rFonts w:ascii="Arial" w:hAnsi="Arial" w:cs="Arial"/>
        </w:rPr>
        <w:t>niger</w:t>
      </w:r>
      <w:proofErr w:type="spellEnd"/>
      <w:r w:rsidRPr="00414C23">
        <w:rPr>
          <w:rFonts w:ascii="Arial" w:hAnsi="Arial" w:cs="Arial"/>
        </w:rPr>
        <w:t xml:space="preserve">, </w:t>
      </w:r>
      <w:r w:rsidRPr="00414C23">
        <w:rPr>
          <w:rStyle w:val="Emphasis"/>
          <w:rFonts w:ascii="Arial" w:hAnsi="Arial" w:cs="Arial"/>
        </w:rPr>
        <w:t>Aspergillus flavus</w:t>
      </w:r>
      <w:r w:rsidRPr="00414C23">
        <w:rPr>
          <w:rFonts w:ascii="Arial" w:hAnsi="Arial" w:cs="Arial"/>
        </w:rPr>
        <w:t xml:space="preserve">, </w:t>
      </w:r>
      <w:r w:rsidRPr="00414C23">
        <w:rPr>
          <w:rStyle w:val="Emphasis"/>
          <w:rFonts w:ascii="Arial" w:hAnsi="Arial" w:cs="Arial"/>
        </w:rPr>
        <w:t xml:space="preserve">Fusarium </w:t>
      </w:r>
      <w:proofErr w:type="spellStart"/>
      <w:r w:rsidRPr="00414C23">
        <w:rPr>
          <w:rStyle w:val="Emphasis"/>
          <w:rFonts w:ascii="Arial" w:hAnsi="Arial" w:cs="Arial"/>
        </w:rPr>
        <w:t>oxysporum</w:t>
      </w:r>
      <w:proofErr w:type="spellEnd"/>
      <w:r w:rsidRPr="00414C23">
        <w:rPr>
          <w:rFonts w:ascii="Arial" w:hAnsi="Arial" w:cs="Arial"/>
        </w:rPr>
        <w:t xml:space="preserve">, and </w:t>
      </w:r>
      <w:r w:rsidRPr="00414C23">
        <w:rPr>
          <w:rStyle w:val="Emphasis"/>
          <w:rFonts w:ascii="Arial" w:hAnsi="Arial" w:cs="Arial"/>
        </w:rPr>
        <w:t xml:space="preserve">Penicillium </w:t>
      </w:r>
      <w:proofErr w:type="spellStart"/>
      <w:r w:rsidRPr="00414C23">
        <w:rPr>
          <w:rStyle w:val="Emphasis"/>
          <w:rFonts w:ascii="Arial" w:hAnsi="Arial" w:cs="Arial"/>
        </w:rPr>
        <w:t>chrysogenum</w:t>
      </w:r>
      <w:proofErr w:type="spellEnd"/>
      <w:r w:rsidRPr="00414C23">
        <w:rPr>
          <w:rFonts w:ascii="Arial" w:hAnsi="Arial" w:cs="Arial"/>
        </w:rPr>
        <w:t xml:space="preserve"> within sunflower seed </w:t>
      </w:r>
      <w:proofErr w:type="spellStart"/>
      <w:r w:rsidRPr="00414C23">
        <w:rPr>
          <w:rFonts w:ascii="Arial" w:hAnsi="Arial" w:cs="Arial"/>
        </w:rPr>
        <w:t>mycobiota</w:t>
      </w:r>
      <w:proofErr w:type="spellEnd"/>
      <w:r w:rsidRPr="00414C23">
        <w:rPr>
          <w:rFonts w:ascii="Arial" w:hAnsi="Arial" w:cs="Arial"/>
        </w:rPr>
        <w:t xml:space="preserve"> over </w:t>
      </w:r>
      <w:r w:rsidR="00A81B9E">
        <w:rPr>
          <w:rFonts w:ascii="Arial" w:hAnsi="Arial" w:cs="Arial"/>
        </w:rPr>
        <w:t>five days</w:t>
      </w:r>
      <w:r w:rsidRPr="00414C23">
        <w:rPr>
          <w:rFonts w:ascii="Arial" w:hAnsi="Arial" w:cs="Arial"/>
        </w:rPr>
        <w:t xml:space="preserve">. </w:t>
      </w:r>
      <w:r w:rsidRPr="00414C23">
        <w:rPr>
          <w:rStyle w:val="Emphasis"/>
          <w:rFonts w:ascii="Arial" w:hAnsi="Arial" w:cs="Arial"/>
        </w:rPr>
        <w:t xml:space="preserve">F. </w:t>
      </w:r>
      <w:proofErr w:type="spellStart"/>
      <w:r w:rsidRPr="00414C23">
        <w:rPr>
          <w:rStyle w:val="Emphasis"/>
          <w:rFonts w:ascii="Arial" w:hAnsi="Arial" w:cs="Arial"/>
        </w:rPr>
        <w:t>oxysporum</w:t>
      </w:r>
      <w:proofErr w:type="spellEnd"/>
      <w:r w:rsidRPr="00414C23">
        <w:rPr>
          <w:rFonts w:ascii="Arial" w:hAnsi="Arial" w:cs="Arial"/>
        </w:rPr>
        <w:t xml:space="preserve"> and </w:t>
      </w:r>
      <w:r w:rsidRPr="00414C23">
        <w:rPr>
          <w:rStyle w:val="Emphasis"/>
          <w:rFonts w:ascii="Arial" w:hAnsi="Arial" w:cs="Arial"/>
        </w:rPr>
        <w:t xml:space="preserve">A. </w:t>
      </w:r>
      <w:proofErr w:type="spellStart"/>
      <w:r w:rsidRPr="00414C23">
        <w:rPr>
          <w:rStyle w:val="Emphasis"/>
          <w:rFonts w:ascii="Arial" w:hAnsi="Arial" w:cs="Arial"/>
        </w:rPr>
        <w:t>niger</w:t>
      </w:r>
      <w:proofErr w:type="spellEnd"/>
      <w:r w:rsidRPr="00414C23">
        <w:rPr>
          <w:rFonts w:ascii="Arial" w:hAnsi="Arial" w:cs="Arial"/>
        </w:rPr>
        <w:t xml:space="preserve"> consistently constituted the predominant fungal populations at 4 and 5 days after emergence (</w:t>
      </w:r>
      <w:r w:rsidR="00883578">
        <w:rPr>
          <w:rFonts w:ascii="Arial" w:hAnsi="Arial" w:cs="Arial"/>
        </w:rPr>
        <w:t>DAI</w:t>
      </w:r>
      <w:r w:rsidRPr="00414C23">
        <w:rPr>
          <w:rFonts w:ascii="Arial" w:hAnsi="Arial" w:cs="Arial"/>
        </w:rPr>
        <w:t xml:space="preserve">). Minor shifts in the relative proportions of fungal isolates between time intervals suggest differential growth rates or competitive dynamics under experimental conditions, with a notable increase in </w:t>
      </w:r>
      <w:r w:rsidRPr="00414C23">
        <w:rPr>
          <w:rStyle w:val="Emphasis"/>
          <w:rFonts w:ascii="Arial" w:hAnsi="Arial" w:cs="Arial"/>
        </w:rPr>
        <w:t xml:space="preserve">P. </w:t>
      </w:r>
      <w:proofErr w:type="spellStart"/>
      <w:r w:rsidRPr="00414C23">
        <w:rPr>
          <w:rStyle w:val="Emphasis"/>
          <w:rFonts w:ascii="Arial" w:hAnsi="Arial" w:cs="Arial"/>
        </w:rPr>
        <w:t>chrysogenum</w:t>
      </w:r>
      <w:proofErr w:type="spellEnd"/>
      <w:r w:rsidRPr="00414C23">
        <w:rPr>
          <w:rFonts w:ascii="Arial" w:hAnsi="Arial" w:cs="Arial"/>
        </w:rPr>
        <w:t xml:space="preserve"> and a slight decrease in </w:t>
      </w:r>
      <w:r w:rsidRPr="00414C23">
        <w:rPr>
          <w:rStyle w:val="Emphasis"/>
          <w:rFonts w:ascii="Arial" w:hAnsi="Arial" w:cs="Arial"/>
        </w:rPr>
        <w:t xml:space="preserve">F. </w:t>
      </w:r>
      <w:proofErr w:type="spellStart"/>
      <w:r w:rsidRPr="00414C23">
        <w:rPr>
          <w:rStyle w:val="Emphasis"/>
          <w:rFonts w:ascii="Arial" w:hAnsi="Arial" w:cs="Arial"/>
        </w:rPr>
        <w:t>oxysporum</w:t>
      </w:r>
      <w:proofErr w:type="spellEnd"/>
      <w:r w:rsidRPr="00414C23">
        <w:rPr>
          <w:rFonts w:ascii="Arial" w:hAnsi="Arial" w:cs="Arial"/>
        </w:rPr>
        <w:t xml:space="preserve">. The observed proliferation of </w:t>
      </w:r>
      <w:r w:rsidRPr="00414C23">
        <w:rPr>
          <w:rStyle w:val="Emphasis"/>
          <w:rFonts w:ascii="Arial" w:hAnsi="Arial" w:cs="Arial"/>
        </w:rPr>
        <w:t xml:space="preserve">F. </w:t>
      </w:r>
      <w:proofErr w:type="spellStart"/>
      <w:r w:rsidRPr="00414C23">
        <w:rPr>
          <w:rStyle w:val="Emphasis"/>
          <w:rFonts w:ascii="Arial" w:hAnsi="Arial" w:cs="Arial"/>
        </w:rPr>
        <w:t>oxysporum</w:t>
      </w:r>
      <w:proofErr w:type="spellEnd"/>
      <w:r w:rsidRPr="00414C23">
        <w:rPr>
          <w:rFonts w:ascii="Arial" w:hAnsi="Arial" w:cs="Arial"/>
        </w:rPr>
        <w:t xml:space="preserve"> at 4 and 5 </w:t>
      </w:r>
      <w:r w:rsidR="00883578">
        <w:rPr>
          <w:rFonts w:ascii="Arial" w:hAnsi="Arial" w:cs="Arial"/>
        </w:rPr>
        <w:t>DAI</w:t>
      </w:r>
      <w:r w:rsidRPr="00414C23">
        <w:rPr>
          <w:rFonts w:ascii="Arial" w:hAnsi="Arial" w:cs="Arial"/>
        </w:rPr>
        <w:t xml:space="preserve"> highlights crucial implications for disease management strategies. This warrants further understanding of these distinctions for targeted disease management interventions</w:t>
      </w:r>
      <w:r w:rsidR="001C41F3" w:rsidRPr="00414C23">
        <w:rPr>
          <w:rFonts w:ascii="Arial" w:hAnsi="Arial" w:cs="Arial"/>
        </w:rPr>
        <w:t xml:space="preserve"> </w:t>
      </w:r>
      <w:r w:rsidR="001C41F3" w:rsidRPr="00414C23">
        <w:rPr>
          <w:rFonts w:ascii="Arial" w:hAnsi="Arial" w:cs="Arial"/>
          <w:color w:val="231F20"/>
        </w:rPr>
        <w:t>(</w:t>
      </w:r>
      <w:r w:rsidR="00F47B35" w:rsidRPr="00BB2C9B">
        <w:rPr>
          <w:rFonts w:ascii="Arial" w:hAnsi="Arial" w:cs="Arial"/>
          <w:color w:val="212121"/>
          <w:highlight w:val="yellow"/>
          <w:shd w:val="clear" w:color="auto" w:fill="FFFFFF"/>
        </w:rPr>
        <w:t>Guzman</w:t>
      </w:r>
      <w:r w:rsidR="00F47B35" w:rsidRPr="00BB2C9B">
        <w:rPr>
          <w:rFonts w:ascii="Arial" w:hAnsi="Arial" w:cs="Arial"/>
          <w:color w:val="212121"/>
          <w:highlight w:val="yellow"/>
          <w:shd w:val="clear" w:color="auto" w:fill="FFFFFF"/>
        </w:rPr>
        <w:t xml:space="preserve"> </w:t>
      </w:r>
      <w:r w:rsidR="00F47B35" w:rsidRPr="00BB2C9B">
        <w:rPr>
          <w:rFonts w:ascii="Arial" w:hAnsi="Arial" w:cs="Arial"/>
          <w:i/>
          <w:iCs/>
          <w:color w:val="212121"/>
          <w:highlight w:val="yellow"/>
          <w:shd w:val="clear" w:color="auto" w:fill="FFFFFF"/>
        </w:rPr>
        <w:t>et al</w:t>
      </w:r>
      <w:r w:rsidR="00F47B35" w:rsidRPr="00BB2C9B">
        <w:rPr>
          <w:rFonts w:ascii="Calibri" w:hAnsi="Calibri" w:cs="Calibri"/>
          <w:color w:val="212121"/>
          <w:highlight w:val="yellow"/>
          <w:shd w:val="clear" w:color="auto" w:fill="FFFFFF"/>
        </w:rPr>
        <w:t>.</w:t>
      </w:r>
      <w:r w:rsidR="001C41F3" w:rsidRPr="00BB2C9B">
        <w:rPr>
          <w:rFonts w:ascii="Arial" w:hAnsi="Arial" w:cs="Arial"/>
          <w:color w:val="231F20"/>
          <w:highlight w:val="yellow"/>
        </w:rPr>
        <w:t>, 20</w:t>
      </w:r>
      <w:r w:rsidR="00F47B35" w:rsidRPr="00BB2C9B">
        <w:rPr>
          <w:rFonts w:ascii="Arial" w:hAnsi="Arial" w:cs="Arial"/>
          <w:color w:val="231F20"/>
          <w:highlight w:val="yellow"/>
        </w:rPr>
        <w:t>21</w:t>
      </w:r>
      <w:r w:rsidR="001C41F3" w:rsidRPr="00414C23">
        <w:rPr>
          <w:rFonts w:ascii="Arial" w:hAnsi="Arial" w:cs="Arial"/>
          <w:color w:val="231F20"/>
        </w:rPr>
        <w:t>) and (</w:t>
      </w:r>
      <w:r w:rsidR="001C41F3" w:rsidRPr="00BB2C9B">
        <w:rPr>
          <w:rFonts w:ascii="Arial" w:hAnsi="Arial" w:cs="Arial"/>
          <w:color w:val="231F20"/>
          <w:highlight w:val="yellow"/>
        </w:rPr>
        <w:t>K</w:t>
      </w:r>
      <w:r w:rsidR="00F47B35" w:rsidRPr="00BB2C9B">
        <w:rPr>
          <w:rFonts w:ascii="Arial" w:hAnsi="Arial" w:cs="Arial"/>
          <w:color w:val="231F20"/>
          <w:highlight w:val="yellow"/>
        </w:rPr>
        <w:t>halid</w:t>
      </w:r>
      <w:r w:rsidR="001C41F3" w:rsidRPr="00BB2C9B">
        <w:rPr>
          <w:rFonts w:ascii="Arial" w:hAnsi="Arial" w:cs="Arial"/>
          <w:color w:val="231F20"/>
          <w:highlight w:val="yellow"/>
        </w:rPr>
        <w:t xml:space="preserve"> </w:t>
      </w:r>
      <w:r w:rsidR="001C41F3" w:rsidRPr="00BB2C9B">
        <w:rPr>
          <w:rFonts w:ascii="Arial" w:hAnsi="Arial" w:cs="Arial"/>
          <w:i/>
          <w:iCs/>
          <w:color w:val="231F20"/>
          <w:highlight w:val="yellow"/>
        </w:rPr>
        <w:t>et al</w:t>
      </w:r>
      <w:r w:rsidR="001C41F3" w:rsidRPr="00BB2C9B">
        <w:rPr>
          <w:rFonts w:ascii="Arial" w:hAnsi="Arial" w:cs="Arial"/>
          <w:color w:val="231F20"/>
          <w:highlight w:val="yellow"/>
        </w:rPr>
        <w:t>., 20</w:t>
      </w:r>
      <w:r w:rsidR="00F47B35" w:rsidRPr="00BB2C9B">
        <w:rPr>
          <w:rFonts w:ascii="Arial" w:hAnsi="Arial" w:cs="Arial"/>
          <w:color w:val="231F20"/>
          <w:highlight w:val="yellow"/>
        </w:rPr>
        <w:t>14</w:t>
      </w:r>
      <w:r w:rsidR="001C41F3" w:rsidRPr="00414C23">
        <w:rPr>
          <w:rFonts w:ascii="Arial" w:hAnsi="Arial" w:cs="Arial"/>
          <w:color w:val="231F20"/>
        </w:rPr>
        <w:t>).</w:t>
      </w:r>
      <w:r w:rsidR="00CA722E" w:rsidRPr="00414C23">
        <w:rPr>
          <w:rFonts w:ascii="Arial" w:hAnsi="Arial" w:cs="Arial"/>
        </w:rPr>
        <w:t xml:space="preserve"> </w:t>
      </w:r>
    </w:p>
    <w:p w14:paraId="20A168E3" w14:textId="77777777" w:rsidR="00782C59" w:rsidRPr="00414C23" w:rsidRDefault="00540C15" w:rsidP="00C30AC9">
      <w:pPr>
        <w:pStyle w:val="NormalWeb"/>
        <w:jc w:val="both"/>
        <w:rPr>
          <w:rFonts w:ascii="Arial" w:hAnsi="Arial" w:cs="Arial"/>
        </w:rPr>
      </w:pPr>
      <w:r w:rsidRPr="00414C23">
        <w:rPr>
          <w:rFonts w:ascii="Arial" w:hAnsi="Arial" w:cs="Arial"/>
        </w:rPr>
        <w:t>The identification of seed-borne pathogens presents significant agricultural and public health concerns. Such pathogens can serve as primary inoculum sources, leading to seedling blight, compromised stand establishment, and mature plant diseases</w:t>
      </w:r>
      <w:r w:rsidR="001C41F3" w:rsidRPr="00414C23">
        <w:rPr>
          <w:rFonts w:ascii="Arial" w:hAnsi="Arial" w:cs="Arial"/>
        </w:rPr>
        <w:t xml:space="preserve"> (Agrios, 2005). </w:t>
      </w:r>
      <w:r w:rsidR="00782C59" w:rsidRPr="00414C23">
        <w:rPr>
          <w:rFonts w:ascii="Arial" w:hAnsi="Arial" w:cs="Arial"/>
        </w:rPr>
        <w:t xml:space="preserve"> </w:t>
      </w:r>
      <w:r w:rsidR="00CA722E" w:rsidRPr="00414C23">
        <w:rPr>
          <w:rFonts w:ascii="Arial" w:hAnsi="Arial" w:cs="Arial"/>
        </w:rPr>
        <w:t xml:space="preserve"> </w:t>
      </w:r>
      <w:r w:rsidRPr="00414C23">
        <w:rPr>
          <w:rFonts w:ascii="Arial" w:hAnsi="Arial" w:cs="Arial"/>
        </w:rPr>
        <w:t xml:space="preserve">The detection of </w:t>
      </w:r>
      <w:r w:rsidRPr="00414C23">
        <w:rPr>
          <w:rStyle w:val="Emphasis"/>
          <w:rFonts w:ascii="Arial" w:hAnsi="Arial" w:cs="Arial"/>
        </w:rPr>
        <w:t>A. flavus</w:t>
      </w:r>
      <w:r w:rsidRPr="00414C23">
        <w:rPr>
          <w:rFonts w:ascii="Arial" w:hAnsi="Arial" w:cs="Arial"/>
        </w:rPr>
        <w:t xml:space="preserve"> is particularly critical due to its implications for food safety and agricultural economics. Its presence </w:t>
      </w:r>
      <w:r w:rsidR="00CA722E" w:rsidRPr="00414C23">
        <w:rPr>
          <w:rFonts w:ascii="Arial" w:hAnsi="Arial" w:cs="Arial"/>
        </w:rPr>
        <w:t>necessitates</w:t>
      </w:r>
      <w:r w:rsidRPr="00414C23">
        <w:rPr>
          <w:rFonts w:ascii="Arial" w:hAnsi="Arial" w:cs="Arial"/>
        </w:rPr>
        <w:t xml:space="preserve"> rigorous monitoring for aflatoxin contamination in sunflower seeds, as contaminated batches face strict rejection, incurring substantial economic losses and posing public health risks</w:t>
      </w:r>
      <w:r w:rsidR="00782C59" w:rsidRPr="00414C23">
        <w:rPr>
          <w:rFonts w:ascii="Arial" w:hAnsi="Arial" w:cs="Arial"/>
        </w:rPr>
        <w:t xml:space="preserve"> (Bennett and Klich, 2003).</w:t>
      </w:r>
    </w:p>
    <w:p w14:paraId="6B4184F5" w14:textId="606BA486" w:rsidR="00782C59" w:rsidRPr="00414C23" w:rsidRDefault="00540C15" w:rsidP="00C30AC9">
      <w:pPr>
        <w:pStyle w:val="NormalWeb"/>
        <w:jc w:val="both"/>
        <w:rPr>
          <w:rFonts w:ascii="Arial" w:hAnsi="Arial" w:cs="Arial"/>
        </w:rPr>
      </w:pPr>
      <w:r w:rsidRPr="00414C23">
        <w:rPr>
          <w:rFonts w:ascii="Arial" w:hAnsi="Arial" w:cs="Arial"/>
        </w:rPr>
        <w:t xml:space="preserve">Specifically, </w:t>
      </w:r>
      <w:r w:rsidRPr="00414C23">
        <w:rPr>
          <w:rStyle w:val="Emphasis"/>
          <w:rFonts w:ascii="Arial" w:hAnsi="Arial" w:cs="Arial"/>
        </w:rPr>
        <w:t>A. flavus</w:t>
      </w:r>
      <w:r w:rsidRPr="00414C23">
        <w:rPr>
          <w:rFonts w:ascii="Arial" w:hAnsi="Arial" w:cs="Arial"/>
        </w:rPr>
        <w:t xml:space="preserve"> strains are known producers of aflatoxins which are potent carcinogenic mycotoxins. Aflatoxin B1, is classified as a Group 1 carcinogen by the International Agency for Research on Cancer (IARC)</w:t>
      </w:r>
      <w:r w:rsidR="00782C59" w:rsidRPr="00414C23">
        <w:rPr>
          <w:rFonts w:ascii="Arial" w:hAnsi="Arial" w:cs="Arial"/>
        </w:rPr>
        <w:t xml:space="preserve"> (</w:t>
      </w:r>
      <w:r w:rsidR="00C40A2B" w:rsidRPr="00BB2C9B">
        <w:rPr>
          <w:rFonts w:ascii="Arial" w:hAnsi="Arial" w:cs="Arial"/>
          <w:highlight w:val="yellow"/>
        </w:rPr>
        <w:t>K</w:t>
      </w:r>
      <w:r w:rsidR="00BB2C9B" w:rsidRPr="00BB2C9B">
        <w:rPr>
          <w:rFonts w:ascii="Arial" w:hAnsi="Arial" w:cs="Arial"/>
          <w:highlight w:val="yellow"/>
        </w:rPr>
        <w:t>halid</w:t>
      </w:r>
      <w:r w:rsidR="00782C59" w:rsidRPr="00BB2C9B">
        <w:rPr>
          <w:rFonts w:ascii="Arial" w:hAnsi="Arial" w:cs="Arial"/>
          <w:highlight w:val="yellow"/>
        </w:rPr>
        <w:t xml:space="preserve"> </w:t>
      </w:r>
      <w:r w:rsidR="00782C59" w:rsidRPr="00BB2C9B">
        <w:rPr>
          <w:rFonts w:ascii="Arial" w:hAnsi="Arial" w:cs="Arial"/>
          <w:i/>
          <w:iCs/>
          <w:highlight w:val="yellow"/>
        </w:rPr>
        <w:t>et al</w:t>
      </w:r>
      <w:r w:rsidR="00782C59" w:rsidRPr="00BB2C9B">
        <w:rPr>
          <w:rFonts w:ascii="Arial" w:hAnsi="Arial" w:cs="Arial"/>
          <w:highlight w:val="yellow"/>
        </w:rPr>
        <w:t xml:space="preserve">., </w:t>
      </w:r>
      <w:r w:rsidR="00C40A2B" w:rsidRPr="00BB2C9B">
        <w:rPr>
          <w:rFonts w:ascii="Arial" w:hAnsi="Arial" w:cs="Arial"/>
          <w:highlight w:val="yellow"/>
        </w:rPr>
        <w:t>20</w:t>
      </w:r>
      <w:r w:rsidR="00BB2C9B" w:rsidRPr="00BB2C9B">
        <w:rPr>
          <w:rFonts w:ascii="Arial" w:hAnsi="Arial" w:cs="Arial"/>
          <w:highlight w:val="yellow"/>
        </w:rPr>
        <w:t>14</w:t>
      </w:r>
      <w:r w:rsidR="00782C59" w:rsidRPr="00414C23">
        <w:rPr>
          <w:rFonts w:ascii="Arial" w:hAnsi="Arial" w:cs="Arial"/>
        </w:rPr>
        <w:t xml:space="preserve">). </w:t>
      </w:r>
      <w:r w:rsidRPr="00414C23">
        <w:rPr>
          <w:rFonts w:ascii="Arial" w:hAnsi="Arial" w:cs="Arial"/>
        </w:rPr>
        <w:t xml:space="preserve"> The presence of </w:t>
      </w:r>
      <w:r w:rsidRPr="00414C23">
        <w:rPr>
          <w:rStyle w:val="Emphasis"/>
          <w:rFonts w:ascii="Arial" w:hAnsi="Arial" w:cs="Arial"/>
        </w:rPr>
        <w:t xml:space="preserve">F. </w:t>
      </w:r>
      <w:proofErr w:type="spellStart"/>
      <w:r w:rsidRPr="00414C23">
        <w:rPr>
          <w:rStyle w:val="Emphasis"/>
          <w:rFonts w:ascii="Arial" w:hAnsi="Arial" w:cs="Arial"/>
        </w:rPr>
        <w:t>oxysporum</w:t>
      </w:r>
      <w:proofErr w:type="spellEnd"/>
      <w:r w:rsidRPr="00414C23">
        <w:rPr>
          <w:rFonts w:ascii="Arial" w:hAnsi="Arial" w:cs="Arial"/>
        </w:rPr>
        <w:t xml:space="preserve"> also indicates risks of seed rot and potential mycotoxin </w:t>
      </w:r>
      <w:r w:rsidRPr="00414C23">
        <w:rPr>
          <w:rFonts w:ascii="Arial" w:hAnsi="Arial" w:cs="Arial"/>
        </w:rPr>
        <w:lastRenderedPageBreak/>
        <w:t xml:space="preserve">contamination, given that some </w:t>
      </w:r>
      <w:bookmarkStart w:id="39" w:name="_Hlk202338098"/>
      <w:r w:rsidRPr="00414C23">
        <w:rPr>
          <w:rStyle w:val="Emphasis"/>
          <w:rFonts w:ascii="Arial" w:hAnsi="Arial" w:cs="Arial"/>
        </w:rPr>
        <w:t>Fusarium</w:t>
      </w:r>
      <w:r w:rsidRPr="00414C23">
        <w:rPr>
          <w:rFonts w:ascii="Arial" w:hAnsi="Arial" w:cs="Arial"/>
        </w:rPr>
        <w:t xml:space="preserve"> species are recognized plant pathogens and mycotoxin producers</w:t>
      </w:r>
      <w:bookmarkEnd w:id="39"/>
      <w:r w:rsidR="00782C59" w:rsidRPr="00414C23">
        <w:rPr>
          <w:rFonts w:ascii="Arial" w:hAnsi="Arial" w:cs="Arial"/>
        </w:rPr>
        <w:t xml:space="preserve"> (Pitt and Hocking, </w:t>
      </w:r>
      <w:r w:rsidR="00782C59" w:rsidRPr="00370FF9">
        <w:rPr>
          <w:rFonts w:ascii="Arial" w:hAnsi="Arial" w:cs="Arial"/>
          <w:highlight w:val="yellow"/>
        </w:rPr>
        <w:t>201</w:t>
      </w:r>
      <w:r w:rsidR="00370FF9" w:rsidRPr="00370FF9">
        <w:rPr>
          <w:rFonts w:ascii="Arial" w:hAnsi="Arial" w:cs="Arial"/>
          <w:highlight w:val="yellow"/>
        </w:rPr>
        <w:t>4</w:t>
      </w:r>
      <w:r w:rsidR="00782C59" w:rsidRPr="00414C23">
        <w:rPr>
          <w:rFonts w:ascii="Arial" w:hAnsi="Arial" w:cs="Arial"/>
        </w:rPr>
        <w:t xml:space="preserve">). </w:t>
      </w:r>
    </w:p>
    <w:p w14:paraId="4B96A98F" w14:textId="2625D933" w:rsidR="00540C15" w:rsidRPr="00414C23" w:rsidRDefault="00A81B9E" w:rsidP="00414C23">
      <w:pPr>
        <w:pStyle w:val="NormalWeb"/>
        <w:jc w:val="both"/>
        <w:rPr>
          <w:rFonts w:ascii="Arial" w:hAnsi="Arial" w:cs="Arial"/>
        </w:rPr>
      </w:pPr>
      <w:r>
        <w:rPr>
          <w:rFonts w:ascii="Arial" w:hAnsi="Arial" w:cs="Arial"/>
        </w:rPr>
        <w:t>Minimising</w:t>
      </w:r>
      <w:r w:rsidR="00540C15" w:rsidRPr="00414C23">
        <w:rPr>
          <w:rFonts w:ascii="Arial" w:hAnsi="Arial" w:cs="Arial"/>
        </w:rPr>
        <w:t xml:space="preserve"> mycotoxin exposure is paramount for public health, as these compounds detrimentally affect both human and animal health, simultaneously compromising food security and nutritional access</w:t>
      </w:r>
      <w:r w:rsidR="00782C59" w:rsidRPr="00414C23">
        <w:rPr>
          <w:rFonts w:ascii="Arial" w:hAnsi="Arial" w:cs="Arial"/>
        </w:rPr>
        <w:t xml:space="preserve"> (</w:t>
      </w:r>
      <w:r w:rsidR="00BB2C9B" w:rsidRPr="00BB2C9B">
        <w:rPr>
          <w:rFonts w:ascii="Arial" w:hAnsi="Arial" w:cs="Arial"/>
          <w:highlight w:val="yellow"/>
        </w:rPr>
        <w:t xml:space="preserve">Khalil </w:t>
      </w:r>
      <w:r w:rsidR="00BB2C9B" w:rsidRPr="00BB2C9B">
        <w:rPr>
          <w:rFonts w:ascii="Arial" w:hAnsi="Arial" w:cs="Arial"/>
          <w:i/>
          <w:iCs/>
          <w:highlight w:val="yellow"/>
        </w:rPr>
        <w:t>et al.</w:t>
      </w:r>
      <w:r w:rsidR="00782C59" w:rsidRPr="00BB2C9B">
        <w:rPr>
          <w:rFonts w:ascii="Arial" w:hAnsi="Arial" w:cs="Arial"/>
          <w:highlight w:val="yellow"/>
        </w:rPr>
        <w:t>, 201</w:t>
      </w:r>
      <w:r w:rsidR="00BB2C9B" w:rsidRPr="00BB2C9B">
        <w:rPr>
          <w:rFonts w:ascii="Arial" w:hAnsi="Arial" w:cs="Arial"/>
          <w:highlight w:val="yellow"/>
        </w:rPr>
        <w:t>4</w:t>
      </w:r>
      <w:r w:rsidR="00782C59" w:rsidRPr="00414C23">
        <w:rPr>
          <w:rFonts w:ascii="Arial" w:hAnsi="Arial" w:cs="Arial"/>
        </w:rPr>
        <w:t xml:space="preserve">). </w:t>
      </w:r>
      <w:r w:rsidR="00540C15" w:rsidRPr="00414C23">
        <w:rPr>
          <w:rFonts w:ascii="Arial" w:hAnsi="Arial" w:cs="Arial"/>
        </w:rPr>
        <w:t xml:space="preserve"> Uncontrolled mycotoxin-induced infections can lead to fatal outcomes </w:t>
      </w:r>
      <w:r w:rsidR="00782C59" w:rsidRPr="00414C23">
        <w:rPr>
          <w:rFonts w:ascii="Arial" w:hAnsi="Arial" w:cs="Arial"/>
        </w:rPr>
        <w:t xml:space="preserve">(Fisher </w:t>
      </w:r>
      <w:r w:rsidR="00782C59" w:rsidRPr="00414C23">
        <w:rPr>
          <w:rFonts w:ascii="Arial" w:hAnsi="Arial" w:cs="Arial"/>
          <w:i/>
          <w:iCs/>
        </w:rPr>
        <w:t>et al</w:t>
      </w:r>
      <w:r w:rsidR="00782C59" w:rsidRPr="00414C23">
        <w:rPr>
          <w:rFonts w:ascii="Arial" w:hAnsi="Arial" w:cs="Arial"/>
        </w:rPr>
        <w:t xml:space="preserve">., </w:t>
      </w:r>
      <w:r w:rsidR="00782C59" w:rsidRPr="00BB2C9B">
        <w:rPr>
          <w:rFonts w:ascii="Arial" w:hAnsi="Arial" w:cs="Arial"/>
          <w:highlight w:val="yellow"/>
        </w:rPr>
        <w:t>20</w:t>
      </w:r>
      <w:r w:rsidR="00BB2C9B" w:rsidRPr="00BB2C9B">
        <w:rPr>
          <w:rFonts w:ascii="Arial" w:hAnsi="Arial" w:cs="Arial"/>
          <w:highlight w:val="yellow"/>
        </w:rPr>
        <w:t>20</w:t>
      </w:r>
      <w:r w:rsidR="00782C59" w:rsidRPr="00414C23">
        <w:rPr>
          <w:rFonts w:ascii="Arial" w:hAnsi="Arial" w:cs="Arial"/>
        </w:rPr>
        <w:t>).</w:t>
      </w:r>
      <w:r>
        <w:rPr>
          <w:rFonts w:ascii="Arial" w:hAnsi="Arial" w:cs="Arial"/>
        </w:rPr>
        <w:t xml:space="preserve"> </w:t>
      </w:r>
      <w:r w:rsidR="00540C15" w:rsidRPr="00414C23">
        <w:rPr>
          <w:rFonts w:ascii="Arial" w:hAnsi="Arial" w:cs="Arial"/>
        </w:rPr>
        <w:t>Consequently, these findings are critical for assessing the quality and safety of sunflower seeds for both human consumption and livestock feed production. Precise identification of fungal species is the foundational step towards developing targeted and effective management strategies for sunflower production.</w:t>
      </w:r>
    </w:p>
    <w:p w14:paraId="6DF3A4D8" w14:textId="77777777" w:rsidR="00540C15" w:rsidRPr="00414C23" w:rsidRDefault="00540C15" w:rsidP="00C30AC9">
      <w:pPr>
        <w:pStyle w:val="Heading2"/>
        <w:tabs>
          <w:tab w:val="left" w:pos="360"/>
        </w:tabs>
        <w:spacing w:line="240" w:lineRule="auto"/>
        <w:rPr>
          <w:rFonts w:ascii="Arial" w:hAnsi="Arial" w:cs="Arial"/>
          <w:lang w:val="en-US"/>
        </w:rPr>
      </w:pPr>
      <w:bookmarkStart w:id="40" w:name="_Toc198796071"/>
      <w:r w:rsidRPr="00414C23">
        <w:rPr>
          <w:rFonts w:ascii="Arial" w:hAnsi="Arial" w:cs="Arial"/>
        </w:rPr>
        <w:t xml:space="preserve">5. </w:t>
      </w:r>
      <w:r w:rsidR="00D1748A" w:rsidRPr="00414C23">
        <w:rPr>
          <w:rFonts w:ascii="Arial" w:hAnsi="Arial" w:cs="Arial"/>
        </w:rPr>
        <w:t>C</w:t>
      </w:r>
      <w:r w:rsidR="00A81B9E" w:rsidRPr="00414C23">
        <w:rPr>
          <w:rFonts w:ascii="Arial" w:hAnsi="Arial" w:cs="Arial"/>
        </w:rPr>
        <w:t>onclusion</w:t>
      </w:r>
      <w:bookmarkEnd w:id="40"/>
    </w:p>
    <w:p w14:paraId="3707E0C4" w14:textId="77777777" w:rsidR="006C2120" w:rsidRDefault="00540C15" w:rsidP="00C30AC9">
      <w:pPr>
        <w:tabs>
          <w:tab w:val="left" w:pos="360"/>
        </w:tabs>
        <w:spacing w:line="240" w:lineRule="auto"/>
        <w:jc w:val="both"/>
        <w:rPr>
          <w:rFonts w:ascii="Arial" w:hAnsi="Arial" w:cs="Arial"/>
          <w:sz w:val="24"/>
          <w:szCs w:val="24"/>
        </w:rPr>
      </w:pPr>
      <w:r w:rsidRPr="00414C23">
        <w:rPr>
          <w:rFonts w:ascii="Arial" w:hAnsi="Arial" w:cs="Arial"/>
          <w:sz w:val="24"/>
          <w:szCs w:val="24"/>
        </w:rPr>
        <w:t xml:space="preserve">This study significantly advances our understanding of fungal pathogen impact on sunflower seed varieties, with implications for agriculture and public health in Nigeria. The heightened prevalence of </w:t>
      </w:r>
      <w:r w:rsidRPr="00414C23">
        <w:rPr>
          <w:rStyle w:val="Emphasis"/>
          <w:rFonts w:ascii="Arial" w:hAnsi="Arial" w:cs="Arial"/>
          <w:sz w:val="24"/>
          <w:szCs w:val="24"/>
        </w:rPr>
        <w:t xml:space="preserve">F. </w:t>
      </w:r>
      <w:proofErr w:type="spellStart"/>
      <w:r w:rsidRPr="00414C23">
        <w:rPr>
          <w:rStyle w:val="Emphasis"/>
          <w:rFonts w:ascii="Arial" w:hAnsi="Arial" w:cs="Arial"/>
          <w:sz w:val="24"/>
          <w:szCs w:val="24"/>
        </w:rPr>
        <w:t>oxysporum</w:t>
      </w:r>
      <w:proofErr w:type="spellEnd"/>
      <w:r w:rsidRPr="00414C23">
        <w:rPr>
          <w:rFonts w:ascii="Arial" w:hAnsi="Arial" w:cs="Arial"/>
          <w:sz w:val="24"/>
          <w:szCs w:val="24"/>
        </w:rPr>
        <w:t xml:space="preserve"> and </w:t>
      </w:r>
      <w:r w:rsidRPr="00414C23">
        <w:rPr>
          <w:rStyle w:val="Emphasis"/>
          <w:rFonts w:ascii="Arial" w:hAnsi="Arial" w:cs="Arial"/>
          <w:sz w:val="24"/>
          <w:szCs w:val="24"/>
        </w:rPr>
        <w:t>A. flavus</w:t>
      </w:r>
      <w:r w:rsidRPr="00414C23">
        <w:rPr>
          <w:rFonts w:ascii="Arial" w:hAnsi="Arial" w:cs="Arial"/>
          <w:sz w:val="24"/>
          <w:szCs w:val="24"/>
        </w:rPr>
        <w:t xml:space="preserve"> indicates potential risks to plant health, food safety (mycotoxin contamination), and human/animal health (infections). The abundance of </w:t>
      </w:r>
      <w:r w:rsidRPr="00414C23">
        <w:rPr>
          <w:rStyle w:val="Emphasis"/>
          <w:rFonts w:ascii="Arial" w:hAnsi="Arial" w:cs="Arial"/>
          <w:sz w:val="24"/>
          <w:szCs w:val="24"/>
        </w:rPr>
        <w:t xml:space="preserve">A. </w:t>
      </w:r>
      <w:proofErr w:type="spellStart"/>
      <w:r w:rsidRPr="00414C23">
        <w:rPr>
          <w:rStyle w:val="Emphasis"/>
          <w:rFonts w:ascii="Arial" w:hAnsi="Arial" w:cs="Arial"/>
          <w:sz w:val="24"/>
          <w:szCs w:val="24"/>
        </w:rPr>
        <w:t>niger</w:t>
      </w:r>
      <w:proofErr w:type="spellEnd"/>
      <w:r w:rsidRPr="00414C23">
        <w:rPr>
          <w:rFonts w:ascii="Arial" w:hAnsi="Arial" w:cs="Arial"/>
          <w:sz w:val="24"/>
          <w:szCs w:val="24"/>
        </w:rPr>
        <w:t xml:space="preserve"> </w:t>
      </w:r>
      <w:r w:rsidR="00782C59" w:rsidRPr="00414C23">
        <w:rPr>
          <w:rFonts w:ascii="Arial" w:hAnsi="Arial" w:cs="Arial"/>
          <w:sz w:val="24"/>
          <w:szCs w:val="24"/>
        </w:rPr>
        <w:t xml:space="preserve">calls for concern in its potential for </w:t>
      </w:r>
      <w:r w:rsidRPr="00414C23">
        <w:rPr>
          <w:rFonts w:ascii="Arial" w:hAnsi="Arial" w:cs="Arial"/>
          <w:sz w:val="24"/>
          <w:szCs w:val="24"/>
        </w:rPr>
        <w:t>infections and mycotoxin production. While the inc</w:t>
      </w:r>
      <w:r w:rsidR="00782C59" w:rsidRPr="00414C23">
        <w:rPr>
          <w:rFonts w:ascii="Arial" w:hAnsi="Arial" w:cs="Arial"/>
          <w:sz w:val="24"/>
          <w:szCs w:val="24"/>
        </w:rPr>
        <w:t>r</w:t>
      </w:r>
      <w:r w:rsidRPr="00414C23">
        <w:rPr>
          <w:rFonts w:ascii="Arial" w:hAnsi="Arial" w:cs="Arial"/>
          <w:sz w:val="24"/>
          <w:szCs w:val="24"/>
        </w:rPr>
        <w:t xml:space="preserve">ease in </w:t>
      </w:r>
      <w:r w:rsidRPr="00414C23">
        <w:rPr>
          <w:rStyle w:val="Emphasis"/>
          <w:rFonts w:ascii="Arial" w:hAnsi="Arial" w:cs="Arial"/>
          <w:sz w:val="24"/>
          <w:szCs w:val="24"/>
        </w:rPr>
        <w:t xml:space="preserve">P. </w:t>
      </w:r>
      <w:proofErr w:type="spellStart"/>
      <w:r w:rsidRPr="00414C23">
        <w:rPr>
          <w:rStyle w:val="Emphasis"/>
          <w:rFonts w:ascii="Arial" w:hAnsi="Arial" w:cs="Arial"/>
          <w:sz w:val="24"/>
          <w:szCs w:val="24"/>
        </w:rPr>
        <w:t>chrysogenum</w:t>
      </w:r>
      <w:proofErr w:type="spellEnd"/>
      <w:r w:rsidRPr="00414C23">
        <w:rPr>
          <w:rFonts w:ascii="Arial" w:hAnsi="Arial" w:cs="Arial"/>
          <w:sz w:val="24"/>
          <w:szCs w:val="24"/>
        </w:rPr>
        <w:t xml:space="preserve"> suggests a shift in fungal community structure, these identified fungi collectively pose potential health risks via mycotoxin production, infection, or allergic reactions, requiring further investigation into </w:t>
      </w:r>
      <w:r w:rsidR="00782C59" w:rsidRPr="00414C23">
        <w:rPr>
          <w:rFonts w:ascii="Arial" w:hAnsi="Arial" w:cs="Arial"/>
          <w:sz w:val="24"/>
          <w:szCs w:val="24"/>
        </w:rPr>
        <w:t xml:space="preserve">factors determining </w:t>
      </w:r>
      <w:r w:rsidRPr="00414C23">
        <w:rPr>
          <w:rFonts w:ascii="Arial" w:hAnsi="Arial" w:cs="Arial"/>
          <w:sz w:val="24"/>
          <w:szCs w:val="24"/>
        </w:rPr>
        <w:t xml:space="preserve">severity. These findings underscore the critical need for proper sunflower seed handling, storage, and processing to mitigate fungal growth and mycotoxin contamination in Nigeria. Further research is necessary to assess specific consumption risks from contaminated seeds and to implement targeted management strategies, including mycotoxin monitoring, plant disease incidence assessment, and evaluating health impacts on exposed individuals. Future work should </w:t>
      </w:r>
      <w:r w:rsidR="00A81B9E">
        <w:rPr>
          <w:rFonts w:ascii="Arial" w:hAnsi="Arial" w:cs="Arial"/>
          <w:sz w:val="24"/>
          <w:szCs w:val="24"/>
        </w:rPr>
        <w:t>prioritise</w:t>
      </w:r>
      <w:r w:rsidRPr="00414C23">
        <w:rPr>
          <w:rFonts w:ascii="Arial" w:hAnsi="Arial" w:cs="Arial"/>
          <w:sz w:val="24"/>
          <w:szCs w:val="24"/>
        </w:rPr>
        <w:t xml:space="preserve"> molecular identification and sustainable management stra</w:t>
      </w:r>
      <w:r w:rsidR="00414C23">
        <w:rPr>
          <w:rFonts w:ascii="Arial" w:hAnsi="Arial" w:cs="Arial"/>
          <w:sz w:val="24"/>
          <w:szCs w:val="24"/>
        </w:rPr>
        <w:t>tegies for seed-borne pathogens</w:t>
      </w:r>
    </w:p>
    <w:p w14:paraId="44468111" w14:textId="77777777" w:rsidR="00414C23" w:rsidRPr="00414C23" w:rsidRDefault="00414C23" w:rsidP="00C30AC9">
      <w:pPr>
        <w:tabs>
          <w:tab w:val="left" w:pos="360"/>
        </w:tabs>
        <w:spacing w:line="240" w:lineRule="auto"/>
        <w:jc w:val="both"/>
        <w:rPr>
          <w:rFonts w:ascii="Arial" w:hAnsi="Arial" w:cs="Arial"/>
          <w:sz w:val="24"/>
          <w:szCs w:val="24"/>
        </w:rPr>
      </w:pPr>
    </w:p>
    <w:p w14:paraId="5BCB8FEE" w14:textId="77777777" w:rsidR="006C2120" w:rsidRPr="00414C23" w:rsidRDefault="006C2120" w:rsidP="00C30AC9">
      <w:pPr>
        <w:tabs>
          <w:tab w:val="left" w:pos="360"/>
        </w:tabs>
        <w:spacing w:line="240" w:lineRule="auto"/>
        <w:jc w:val="both"/>
        <w:rPr>
          <w:rFonts w:ascii="Arial" w:hAnsi="Arial" w:cs="Arial"/>
          <w:b/>
          <w:bCs/>
          <w:sz w:val="24"/>
          <w:szCs w:val="24"/>
          <w:shd w:val="clear" w:color="auto" w:fill="FFFFFF"/>
        </w:rPr>
      </w:pPr>
      <w:r w:rsidRPr="00414C23">
        <w:rPr>
          <w:rFonts w:ascii="Arial" w:hAnsi="Arial" w:cs="Arial"/>
          <w:b/>
          <w:bCs/>
          <w:sz w:val="24"/>
          <w:szCs w:val="24"/>
          <w:shd w:val="clear" w:color="auto" w:fill="FFFFFF"/>
        </w:rPr>
        <w:t>DISCLAIMER (ARTIFICIAL INTELLIGENCE)</w:t>
      </w:r>
    </w:p>
    <w:p w14:paraId="2B5D779A" w14:textId="77777777" w:rsidR="006C2120" w:rsidRPr="00414C23" w:rsidRDefault="006C2120" w:rsidP="00C30AC9">
      <w:pPr>
        <w:tabs>
          <w:tab w:val="left" w:pos="360"/>
        </w:tabs>
        <w:spacing w:line="240" w:lineRule="auto"/>
        <w:jc w:val="both"/>
        <w:rPr>
          <w:rFonts w:ascii="Arial" w:hAnsi="Arial" w:cs="Arial"/>
          <w:sz w:val="24"/>
          <w:szCs w:val="24"/>
        </w:rPr>
      </w:pPr>
      <w:r w:rsidRPr="00414C23">
        <w:rPr>
          <w:rFonts w:ascii="Arial" w:hAnsi="Arial" w:cs="Arial"/>
          <w:sz w:val="24"/>
          <w:szCs w:val="24"/>
          <w:shd w:val="clear" w:color="auto" w:fill="FFFFFF"/>
        </w:rPr>
        <w:t xml:space="preserve">Authors hereby declare that NO generative AI technologies (ChatGPT, COPILOT, Gemini, etc) and   text-to-image generators were used during </w:t>
      </w:r>
      <w:r w:rsidR="007E732C" w:rsidRPr="00414C23">
        <w:rPr>
          <w:rFonts w:ascii="Arial" w:hAnsi="Arial" w:cs="Arial"/>
          <w:sz w:val="24"/>
          <w:szCs w:val="24"/>
          <w:shd w:val="clear" w:color="auto" w:fill="FFFFFF"/>
        </w:rPr>
        <w:t>the</w:t>
      </w:r>
      <w:r w:rsidR="00414C23">
        <w:rPr>
          <w:rFonts w:ascii="Arial" w:hAnsi="Arial" w:cs="Arial"/>
          <w:sz w:val="24"/>
          <w:szCs w:val="24"/>
          <w:shd w:val="clear" w:color="auto" w:fill="FFFFFF"/>
        </w:rPr>
        <w:t xml:space="preserve"> writing</w:t>
      </w:r>
      <w:r w:rsidRPr="00414C23">
        <w:rPr>
          <w:rFonts w:ascii="Arial" w:hAnsi="Arial" w:cs="Arial"/>
          <w:sz w:val="24"/>
          <w:szCs w:val="24"/>
          <w:shd w:val="clear" w:color="auto" w:fill="FFFFFF"/>
        </w:rPr>
        <w:t xml:space="preserve"> or editing of this manuscript.</w:t>
      </w:r>
    </w:p>
    <w:p w14:paraId="5BB54501" w14:textId="77777777" w:rsidR="00C54C31" w:rsidRPr="00C54C31" w:rsidRDefault="00C54C31" w:rsidP="00C54C31">
      <w:pPr>
        <w:spacing w:after="200" w:line="276" w:lineRule="auto"/>
        <w:jc w:val="both"/>
        <w:outlineLvl w:val="0"/>
        <w:rPr>
          <w:rFonts w:ascii="Arial" w:eastAsia="Times New Roman" w:hAnsi="Arial" w:cs="Arial"/>
          <w:lang w:eastAsia="en-GB"/>
          <w14:ligatures w14:val="none"/>
        </w:rPr>
      </w:pPr>
      <w:bookmarkStart w:id="41" w:name="_Toc197594158"/>
      <w:bookmarkStart w:id="42" w:name="_Toc198796075"/>
      <w:r w:rsidRPr="00C54C31">
        <w:rPr>
          <w:rFonts w:ascii="Arial" w:eastAsia="Times New Roman" w:hAnsi="Arial" w:cs="Arial"/>
          <w:b/>
          <w:bCs/>
          <w:lang w:eastAsia="en-GB"/>
          <w14:ligatures w14:val="none"/>
        </w:rPr>
        <w:t>COMPETING INTERESTS DISCLAIMER:</w:t>
      </w:r>
    </w:p>
    <w:p w14:paraId="54252DC0" w14:textId="77777777" w:rsidR="00C54C31" w:rsidRPr="00C40A2B" w:rsidRDefault="00C54C31" w:rsidP="00C40A2B">
      <w:pPr>
        <w:spacing w:after="200" w:line="276" w:lineRule="auto"/>
        <w:jc w:val="both"/>
        <w:rPr>
          <w:rFonts w:ascii="Arial" w:eastAsia="Times New Roman" w:hAnsi="Arial" w:cs="Arial"/>
          <w:sz w:val="24"/>
          <w:szCs w:val="24"/>
          <w:lang w:eastAsia="en-GB"/>
          <w14:ligatures w14:val="none"/>
        </w:rPr>
      </w:pPr>
      <w:r w:rsidRPr="00C40A2B">
        <w:rPr>
          <w:rFonts w:ascii="Arial" w:eastAsia="Times New Roman" w:hAnsi="Arial" w:cs="Arial"/>
          <w:sz w:val="24"/>
          <w:szCs w:val="24"/>
          <w:lang w:eastAsia="en-GB"/>
          <w14:ligatures w14:val="none"/>
        </w:rPr>
        <w:t>Authors have declared that they have no known competing financial interests OR non-financial interests OR personal relationships that could have appeared to influence the work reported in this paper.</w:t>
      </w:r>
    </w:p>
    <w:p w14:paraId="05460D0A" w14:textId="77777777" w:rsidR="00540C15" w:rsidRPr="00F04488" w:rsidRDefault="00F04488" w:rsidP="00F04488">
      <w:pPr>
        <w:tabs>
          <w:tab w:val="left" w:pos="360"/>
        </w:tabs>
        <w:spacing w:line="240" w:lineRule="auto"/>
        <w:jc w:val="both"/>
        <w:rPr>
          <w:rFonts w:ascii="Arial" w:hAnsi="Arial" w:cs="Arial"/>
          <w:b/>
          <w:bCs/>
          <w:sz w:val="24"/>
          <w:szCs w:val="24"/>
        </w:rPr>
      </w:pPr>
      <w:r w:rsidRPr="00F04488">
        <w:rPr>
          <w:rFonts w:ascii="Arial" w:hAnsi="Arial" w:cs="Arial"/>
          <w:b/>
          <w:bCs/>
          <w:sz w:val="24"/>
          <w:szCs w:val="24"/>
        </w:rPr>
        <w:t>REFERENCES</w:t>
      </w:r>
      <w:bookmarkEnd w:id="41"/>
      <w:bookmarkEnd w:id="42"/>
    </w:p>
    <w:p w14:paraId="3D3D00B2" w14:textId="77777777" w:rsidR="00CC498B" w:rsidRDefault="00CC498B" w:rsidP="00C40A2B">
      <w:pPr>
        <w:pStyle w:val="NoSpacing"/>
        <w:rPr>
          <w:rFonts w:ascii="Arial" w:hAnsi="Arial" w:cs="Arial"/>
          <w:sz w:val="24"/>
          <w:szCs w:val="24"/>
          <w:shd w:val="clear" w:color="auto" w:fill="FFFFFF"/>
        </w:rPr>
      </w:pPr>
    </w:p>
    <w:p w14:paraId="6D650A2B" w14:textId="6260DE6D" w:rsidR="00CC498B" w:rsidRPr="00CC498B" w:rsidRDefault="00CC498B" w:rsidP="00C40A2B">
      <w:pPr>
        <w:pStyle w:val="NoSpacing"/>
        <w:rPr>
          <w:rFonts w:ascii="Arial" w:hAnsi="Arial" w:cs="Arial"/>
          <w:color w:val="212121"/>
          <w:sz w:val="24"/>
          <w:szCs w:val="24"/>
          <w:shd w:val="clear" w:color="auto" w:fill="FFFFFF"/>
        </w:rPr>
      </w:pPr>
      <w:r w:rsidRPr="00370FF9">
        <w:rPr>
          <w:rFonts w:ascii="Arial" w:hAnsi="Arial" w:cs="Arial"/>
          <w:color w:val="212121"/>
          <w:sz w:val="24"/>
          <w:szCs w:val="24"/>
          <w:highlight w:val="yellow"/>
          <w:shd w:val="clear" w:color="auto" w:fill="FFFFFF"/>
        </w:rPr>
        <w:t>Adeleke, B. S., Babalola, O. O. (2020). Oilseed crop sunflower (</w:t>
      </w:r>
      <w:r w:rsidRPr="00370FF9">
        <w:rPr>
          <w:rFonts w:ascii="Arial" w:hAnsi="Arial" w:cs="Arial"/>
          <w:i/>
          <w:iCs/>
          <w:color w:val="212121"/>
          <w:sz w:val="24"/>
          <w:szCs w:val="24"/>
          <w:highlight w:val="yellow"/>
          <w:shd w:val="clear" w:color="auto" w:fill="FFFFFF"/>
        </w:rPr>
        <w:t>Helianthus annuus</w:t>
      </w:r>
      <w:r w:rsidRPr="00370FF9">
        <w:rPr>
          <w:rFonts w:ascii="Arial" w:hAnsi="Arial" w:cs="Arial"/>
          <w:color w:val="212121"/>
          <w:sz w:val="24"/>
          <w:szCs w:val="24"/>
          <w:highlight w:val="yellow"/>
          <w:shd w:val="clear" w:color="auto" w:fill="FFFFFF"/>
        </w:rPr>
        <w:t xml:space="preserve">) </w:t>
      </w:r>
      <w:r w:rsidRPr="00370FF9">
        <w:rPr>
          <w:rFonts w:ascii="Arial" w:hAnsi="Arial" w:cs="Arial"/>
          <w:color w:val="212121"/>
          <w:sz w:val="24"/>
          <w:szCs w:val="24"/>
          <w:highlight w:val="yellow"/>
          <w:shd w:val="clear" w:color="auto" w:fill="FFFFFF"/>
        </w:rPr>
        <w:tab/>
      </w:r>
      <w:r w:rsidRPr="00370FF9">
        <w:rPr>
          <w:rFonts w:ascii="Arial" w:hAnsi="Arial" w:cs="Arial"/>
          <w:color w:val="212121"/>
          <w:sz w:val="24"/>
          <w:szCs w:val="24"/>
          <w:highlight w:val="yellow"/>
          <w:shd w:val="clear" w:color="auto" w:fill="FFFFFF"/>
        </w:rPr>
        <w:t>as a source of food: Nutritional and health benefits. </w:t>
      </w:r>
      <w:r w:rsidRPr="00370FF9">
        <w:rPr>
          <w:rFonts w:ascii="Arial" w:hAnsi="Arial" w:cs="Arial"/>
          <w:i/>
          <w:iCs/>
          <w:color w:val="212121"/>
          <w:sz w:val="24"/>
          <w:szCs w:val="24"/>
          <w:highlight w:val="yellow"/>
          <w:shd w:val="clear" w:color="auto" w:fill="FFFFFF"/>
        </w:rPr>
        <w:t xml:space="preserve">Food science &amp; </w:t>
      </w:r>
      <w:r w:rsidRPr="00370FF9">
        <w:rPr>
          <w:rFonts w:ascii="Arial" w:hAnsi="Arial" w:cs="Arial"/>
          <w:i/>
          <w:iCs/>
          <w:color w:val="212121"/>
          <w:sz w:val="24"/>
          <w:szCs w:val="24"/>
          <w:highlight w:val="yellow"/>
          <w:shd w:val="clear" w:color="auto" w:fill="FFFFFF"/>
        </w:rPr>
        <w:tab/>
      </w:r>
      <w:r w:rsidRPr="00370FF9">
        <w:rPr>
          <w:rFonts w:ascii="Arial" w:hAnsi="Arial" w:cs="Arial"/>
          <w:i/>
          <w:iCs/>
          <w:color w:val="212121"/>
          <w:sz w:val="24"/>
          <w:szCs w:val="24"/>
          <w:highlight w:val="yellow"/>
          <w:shd w:val="clear" w:color="auto" w:fill="FFFFFF"/>
        </w:rPr>
        <w:t>nutrition</w:t>
      </w:r>
      <w:r w:rsidRPr="00370FF9">
        <w:rPr>
          <w:rFonts w:ascii="Arial" w:hAnsi="Arial" w:cs="Arial"/>
          <w:color w:val="212121"/>
          <w:sz w:val="24"/>
          <w:szCs w:val="24"/>
          <w:highlight w:val="yellow"/>
          <w:shd w:val="clear" w:color="auto" w:fill="FFFFFF"/>
        </w:rPr>
        <w:t>, </w:t>
      </w:r>
      <w:r w:rsidRPr="00370FF9">
        <w:rPr>
          <w:rFonts w:ascii="Arial" w:hAnsi="Arial" w:cs="Arial"/>
          <w:i/>
          <w:iCs/>
          <w:color w:val="212121"/>
          <w:sz w:val="24"/>
          <w:szCs w:val="24"/>
          <w:highlight w:val="yellow"/>
          <w:shd w:val="clear" w:color="auto" w:fill="FFFFFF"/>
        </w:rPr>
        <w:t>8</w:t>
      </w:r>
      <w:r w:rsidRPr="00370FF9">
        <w:rPr>
          <w:rFonts w:ascii="Arial" w:hAnsi="Arial" w:cs="Arial"/>
          <w:color w:val="212121"/>
          <w:sz w:val="24"/>
          <w:szCs w:val="24"/>
          <w:highlight w:val="yellow"/>
          <w:shd w:val="clear" w:color="auto" w:fill="FFFFFF"/>
        </w:rPr>
        <w:t>(9), 4666</w:t>
      </w:r>
      <w:r w:rsidR="00885359"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4684.</w:t>
      </w:r>
      <w:r w:rsidRPr="00370FF9">
        <w:rPr>
          <w:rFonts w:ascii="Arial" w:hAnsi="Arial" w:cs="Arial"/>
          <w:color w:val="000000" w:themeColor="text1"/>
          <w:sz w:val="24"/>
          <w:szCs w:val="24"/>
          <w:highlight w:val="yellow"/>
          <w:shd w:val="clear" w:color="auto" w:fill="FFFFFF"/>
        </w:rPr>
        <w:t xml:space="preserve"> </w:t>
      </w:r>
      <w:hyperlink r:id="rId8" w:history="1">
        <w:r w:rsidRPr="00370FF9">
          <w:rPr>
            <w:rStyle w:val="Hyperlink"/>
            <w:rFonts w:ascii="Arial" w:hAnsi="Arial" w:cs="Arial"/>
            <w:color w:val="000000" w:themeColor="text1"/>
            <w:sz w:val="24"/>
            <w:szCs w:val="24"/>
            <w:highlight w:val="yellow"/>
            <w:u w:val="none"/>
            <w:shd w:val="clear" w:color="auto" w:fill="FFFFFF"/>
          </w:rPr>
          <w:t>https://doi.org/10.1002/fsn3.1783</w:t>
        </w:r>
      </w:hyperlink>
    </w:p>
    <w:p w14:paraId="34F94949" w14:textId="4439830B" w:rsidR="00C40A2B" w:rsidRDefault="00394C0F" w:rsidP="00C40A2B">
      <w:pPr>
        <w:pStyle w:val="NoSpacing"/>
        <w:rPr>
          <w:rFonts w:ascii="Arial" w:hAnsi="Arial" w:cs="Arial"/>
          <w:sz w:val="24"/>
          <w:szCs w:val="24"/>
          <w:shd w:val="clear" w:color="auto" w:fill="FFFFFF"/>
        </w:rPr>
      </w:pPr>
      <w:r w:rsidRPr="00C40A2B">
        <w:rPr>
          <w:rFonts w:ascii="Arial" w:hAnsi="Arial" w:cs="Arial"/>
          <w:sz w:val="24"/>
          <w:szCs w:val="24"/>
          <w:shd w:val="clear" w:color="auto" w:fill="FFFFFF"/>
        </w:rPr>
        <w:t>Agrios</w:t>
      </w:r>
      <w:r w:rsidR="006C2120" w:rsidRPr="00C40A2B">
        <w:rPr>
          <w:rFonts w:ascii="Arial" w:hAnsi="Arial" w:cs="Arial"/>
          <w:sz w:val="24"/>
          <w:szCs w:val="24"/>
          <w:shd w:val="clear" w:color="auto" w:fill="FFFFFF"/>
        </w:rPr>
        <w:t>,</w:t>
      </w:r>
      <w:r w:rsidRPr="00C40A2B">
        <w:rPr>
          <w:rFonts w:ascii="Arial" w:hAnsi="Arial" w:cs="Arial"/>
          <w:sz w:val="24"/>
          <w:szCs w:val="24"/>
          <w:shd w:val="clear" w:color="auto" w:fill="FFFFFF"/>
        </w:rPr>
        <w:t xml:space="preserve"> G</w:t>
      </w:r>
      <w:r w:rsidR="006C2120" w:rsidRPr="00C40A2B">
        <w:rPr>
          <w:rFonts w:ascii="Arial" w:hAnsi="Arial" w:cs="Arial"/>
          <w:sz w:val="24"/>
          <w:szCs w:val="24"/>
          <w:shd w:val="clear" w:color="auto" w:fill="FFFFFF"/>
        </w:rPr>
        <w:t xml:space="preserve">. </w:t>
      </w:r>
      <w:r w:rsidRPr="00C40A2B">
        <w:rPr>
          <w:rFonts w:ascii="Arial" w:hAnsi="Arial" w:cs="Arial"/>
          <w:sz w:val="24"/>
          <w:szCs w:val="24"/>
          <w:shd w:val="clear" w:color="auto" w:fill="FFFFFF"/>
        </w:rPr>
        <w:t xml:space="preserve">N. </w:t>
      </w:r>
      <w:r w:rsidR="006C2120" w:rsidRPr="00C40A2B">
        <w:rPr>
          <w:rFonts w:ascii="Arial" w:hAnsi="Arial" w:cs="Arial"/>
          <w:sz w:val="24"/>
          <w:szCs w:val="24"/>
          <w:shd w:val="clear" w:color="auto" w:fill="FFFFFF"/>
        </w:rPr>
        <w:t xml:space="preserve">(2005). </w:t>
      </w:r>
      <w:r w:rsidRPr="00C40A2B">
        <w:rPr>
          <w:rFonts w:ascii="Arial" w:hAnsi="Arial" w:cs="Arial"/>
          <w:sz w:val="24"/>
          <w:szCs w:val="24"/>
          <w:shd w:val="clear" w:color="auto" w:fill="FFFFFF"/>
        </w:rPr>
        <w:t xml:space="preserve">Plant Pathology, 5th Edition, Elsevier Academic Press, New </w:t>
      </w:r>
      <w:r w:rsidR="00C40A2B">
        <w:rPr>
          <w:rFonts w:ascii="Arial" w:hAnsi="Arial" w:cs="Arial"/>
          <w:sz w:val="24"/>
          <w:szCs w:val="24"/>
          <w:shd w:val="clear" w:color="auto" w:fill="FFFFFF"/>
        </w:rPr>
        <w:tab/>
      </w:r>
      <w:r w:rsidRPr="00C40A2B">
        <w:rPr>
          <w:rFonts w:ascii="Arial" w:hAnsi="Arial" w:cs="Arial"/>
          <w:sz w:val="24"/>
          <w:szCs w:val="24"/>
          <w:shd w:val="clear" w:color="auto" w:fill="FFFFFF"/>
        </w:rPr>
        <w:t>York.</w:t>
      </w:r>
      <w:r w:rsidR="00C40A2B">
        <w:rPr>
          <w:rFonts w:ascii="Arial" w:hAnsi="Arial" w:cs="Arial"/>
          <w:sz w:val="24"/>
          <w:szCs w:val="24"/>
          <w:shd w:val="clear" w:color="auto" w:fill="FFFFFF"/>
        </w:rPr>
        <w:t xml:space="preserve"> </w:t>
      </w:r>
    </w:p>
    <w:p w14:paraId="257B8856" w14:textId="0981089C" w:rsidR="00C40A2B" w:rsidRPr="00C40A2B" w:rsidRDefault="00C40A2B" w:rsidP="00C40A2B">
      <w:pPr>
        <w:pStyle w:val="NoSpacing"/>
        <w:rPr>
          <w:rStyle w:val="Hyperlink"/>
          <w:rFonts w:ascii="Arial" w:hAnsi="Arial" w:cs="Arial"/>
          <w:color w:val="auto"/>
          <w:sz w:val="24"/>
          <w:szCs w:val="24"/>
          <w:u w:val="none"/>
          <w:shd w:val="clear" w:color="auto" w:fill="FFFFFF"/>
        </w:rPr>
      </w:pPr>
      <w:r>
        <w:rPr>
          <w:rFonts w:ascii="Arial" w:hAnsi="Arial" w:cs="Arial"/>
          <w:sz w:val="24"/>
          <w:szCs w:val="24"/>
          <w:shd w:val="clear" w:color="auto" w:fill="FFFFFF"/>
        </w:rPr>
        <w:lastRenderedPageBreak/>
        <w:tab/>
      </w:r>
      <w:hyperlink r:id="rId9" w:history="1">
        <w:r w:rsidRPr="00C40A2B">
          <w:rPr>
            <w:rStyle w:val="Hyperlink"/>
            <w:rFonts w:ascii="Arial" w:hAnsi="Arial" w:cs="Arial"/>
            <w:color w:val="000000" w:themeColor="text1"/>
            <w:sz w:val="24"/>
            <w:szCs w:val="24"/>
            <w:u w:val="none"/>
          </w:rPr>
          <w:t>https://shop.elsevier.com/books/plant-pathology/agrios/978-0-08-</w:t>
        </w:r>
      </w:hyperlink>
      <w:r w:rsidRPr="00C40A2B">
        <w:rPr>
          <w:rFonts w:ascii="Arial" w:hAnsi="Arial" w:cs="Arial"/>
          <w:color w:val="000000" w:themeColor="text1"/>
          <w:sz w:val="24"/>
          <w:szCs w:val="24"/>
        </w:rPr>
        <w:t>047378</w:t>
      </w:r>
      <w:r w:rsidRPr="00C40A2B">
        <w:rPr>
          <w:rFonts w:ascii="Arial" w:hAnsi="Arial" w:cs="Arial"/>
          <w:sz w:val="24"/>
          <w:szCs w:val="24"/>
        </w:rPr>
        <w:t>-9</w:t>
      </w:r>
    </w:p>
    <w:p w14:paraId="3EB73AEA" w14:textId="644C90A8" w:rsidR="00394C0F" w:rsidRPr="00C04682" w:rsidRDefault="00394C0F" w:rsidP="00C04682">
      <w:pPr>
        <w:tabs>
          <w:tab w:val="left" w:pos="360"/>
        </w:tabs>
        <w:spacing w:before="100" w:beforeAutospacing="1" w:after="100" w:afterAutospacing="1" w:line="240" w:lineRule="auto"/>
        <w:ind w:left="720" w:hanging="720"/>
        <w:jc w:val="both"/>
        <w:rPr>
          <w:rFonts w:ascii="Arial" w:hAnsi="Arial" w:cs="Arial"/>
          <w:color w:val="000000" w:themeColor="text1"/>
          <w:sz w:val="24"/>
          <w:szCs w:val="24"/>
          <w:shd w:val="clear" w:color="auto" w:fill="FFFFFF"/>
        </w:rPr>
      </w:pPr>
      <w:r w:rsidRPr="00414C23">
        <w:rPr>
          <w:rFonts w:ascii="Arial" w:hAnsi="Arial" w:cs="Arial"/>
          <w:sz w:val="24"/>
          <w:szCs w:val="24"/>
          <w:lang w:val="de-DE"/>
        </w:rPr>
        <w:t>Bennett</w:t>
      </w:r>
      <w:r w:rsidR="00A74EEE" w:rsidRPr="00414C23">
        <w:rPr>
          <w:rFonts w:ascii="Arial" w:hAnsi="Arial" w:cs="Arial"/>
          <w:sz w:val="24"/>
          <w:szCs w:val="24"/>
          <w:lang w:val="de-DE"/>
        </w:rPr>
        <w:t>,</w:t>
      </w:r>
      <w:r w:rsidRPr="00414C23">
        <w:rPr>
          <w:rFonts w:ascii="Arial" w:hAnsi="Arial" w:cs="Arial"/>
          <w:sz w:val="24"/>
          <w:szCs w:val="24"/>
          <w:lang w:val="de-DE"/>
        </w:rPr>
        <w:t xml:space="preserve"> J</w:t>
      </w:r>
      <w:r w:rsidR="00A74EEE" w:rsidRPr="00414C23">
        <w:rPr>
          <w:rFonts w:ascii="Arial" w:hAnsi="Arial" w:cs="Arial"/>
          <w:sz w:val="24"/>
          <w:szCs w:val="24"/>
          <w:lang w:val="de-DE"/>
        </w:rPr>
        <w:t xml:space="preserve">. </w:t>
      </w:r>
      <w:r w:rsidRPr="00414C23">
        <w:rPr>
          <w:rFonts w:ascii="Arial" w:hAnsi="Arial" w:cs="Arial"/>
          <w:sz w:val="24"/>
          <w:szCs w:val="24"/>
          <w:lang w:val="de-DE"/>
        </w:rPr>
        <w:t>W</w:t>
      </w:r>
      <w:r w:rsidR="006C2120" w:rsidRPr="00414C23">
        <w:rPr>
          <w:rFonts w:ascii="Arial" w:hAnsi="Arial" w:cs="Arial"/>
          <w:sz w:val="24"/>
          <w:szCs w:val="24"/>
          <w:lang w:val="de-DE"/>
        </w:rPr>
        <w:t>.</w:t>
      </w:r>
      <w:r w:rsidRPr="00414C23">
        <w:rPr>
          <w:rFonts w:ascii="Arial" w:hAnsi="Arial" w:cs="Arial"/>
          <w:sz w:val="24"/>
          <w:szCs w:val="24"/>
          <w:lang w:val="de-DE"/>
        </w:rPr>
        <w:t>, Klich</w:t>
      </w:r>
      <w:r w:rsidR="006C2120" w:rsidRPr="00414C23">
        <w:rPr>
          <w:rFonts w:ascii="Arial" w:hAnsi="Arial" w:cs="Arial"/>
          <w:sz w:val="24"/>
          <w:szCs w:val="24"/>
          <w:lang w:val="de-DE"/>
        </w:rPr>
        <w:t>,</w:t>
      </w:r>
      <w:r w:rsidRPr="00414C23">
        <w:rPr>
          <w:rFonts w:ascii="Arial" w:hAnsi="Arial" w:cs="Arial"/>
          <w:sz w:val="24"/>
          <w:szCs w:val="24"/>
          <w:lang w:val="de-DE"/>
        </w:rPr>
        <w:t xml:space="preserve"> M. </w:t>
      </w:r>
      <w:r w:rsidR="006C2120" w:rsidRPr="00414C23">
        <w:rPr>
          <w:rFonts w:ascii="Arial" w:hAnsi="Arial" w:cs="Arial"/>
          <w:sz w:val="24"/>
          <w:szCs w:val="24"/>
          <w:lang w:val="de-DE"/>
        </w:rPr>
        <w:t xml:space="preserve">(2003). </w:t>
      </w:r>
      <w:r w:rsidRPr="00414C23">
        <w:rPr>
          <w:rFonts w:ascii="Arial" w:hAnsi="Arial" w:cs="Arial"/>
          <w:sz w:val="24"/>
          <w:szCs w:val="24"/>
        </w:rPr>
        <w:t xml:space="preserve">Mycotoxins. </w:t>
      </w:r>
      <w:r w:rsidRPr="00414C23">
        <w:rPr>
          <w:rFonts w:ascii="Arial" w:hAnsi="Arial" w:cs="Arial"/>
          <w:i/>
          <w:iCs/>
          <w:sz w:val="24"/>
          <w:szCs w:val="24"/>
        </w:rPr>
        <w:t>Clinical Microbiology Reviews</w:t>
      </w:r>
      <w:r w:rsidRPr="00414C23">
        <w:rPr>
          <w:rFonts w:ascii="Arial" w:hAnsi="Arial" w:cs="Arial"/>
          <w:sz w:val="24"/>
          <w:szCs w:val="24"/>
        </w:rPr>
        <w:t>. 16(3): 497-516.</w:t>
      </w:r>
      <w:r w:rsidR="0092104F">
        <w:rPr>
          <w:rFonts w:ascii="Arial" w:hAnsi="Arial" w:cs="Arial"/>
          <w:sz w:val="24"/>
          <w:szCs w:val="24"/>
        </w:rPr>
        <w:t xml:space="preserve"> </w:t>
      </w:r>
      <w:proofErr w:type="spellStart"/>
      <w:r w:rsidR="0092104F" w:rsidRPr="0092104F">
        <w:rPr>
          <w:rFonts w:ascii="Arial" w:hAnsi="Arial" w:cs="Arial"/>
          <w:color w:val="000000" w:themeColor="text1"/>
          <w:sz w:val="24"/>
          <w:szCs w:val="24"/>
          <w:shd w:val="clear" w:color="auto" w:fill="FFFFFF"/>
        </w:rPr>
        <w:t>doi</w:t>
      </w:r>
      <w:proofErr w:type="spellEnd"/>
      <w:r w:rsidR="0092104F" w:rsidRPr="0092104F">
        <w:rPr>
          <w:rFonts w:ascii="Arial" w:hAnsi="Arial" w:cs="Arial"/>
          <w:color w:val="000000" w:themeColor="text1"/>
          <w:sz w:val="24"/>
          <w:szCs w:val="24"/>
          <w:shd w:val="clear" w:color="auto" w:fill="FFFFFF"/>
        </w:rPr>
        <w:t>: 10.1128/CMR.16.3.497-516.2003</w:t>
      </w:r>
      <w:r w:rsidR="006D3001">
        <w:rPr>
          <w:rFonts w:ascii="Arial" w:hAnsi="Arial" w:cs="Arial"/>
          <w:color w:val="000000" w:themeColor="text1"/>
          <w:sz w:val="24"/>
          <w:szCs w:val="24"/>
          <w:shd w:val="clear" w:color="auto" w:fill="FFFFFF"/>
        </w:rPr>
        <w:t>.</w:t>
      </w:r>
      <w:r w:rsidR="0092104F" w:rsidRPr="0092104F">
        <w:rPr>
          <w:rFonts w:ascii="Arial" w:hAnsi="Arial" w:cs="Arial"/>
          <w:color w:val="000000" w:themeColor="text1"/>
          <w:sz w:val="24"/>
          <w:szCs w:val="24"/>
          <w:shd w:val="clear" w:color="auto" w:fill="FFFFFF"/>
        </w:rPr>
        <w:t xml:space="preserve"> </w:t>
      </w:r>
    </w:p>
    <w:p w14:paraId="337C5427" w14:textId="3B83D67E" w:rsidR="00DD4EFB" w:rsidRPr="00DD4EFB" w:rsidRDefault="00DD4EFB" w:rsidP="00C30AC9">
      <w:pPr>
        <w:tabs>
          <w:tab w:val="left" w:pos="360"/>
        </w:tabs>
        <w:spacing w:before="100" w:beforeAutospacing="1" w:after="100" w:afterAutospacing="1" w:line="240" w:lineRule="auto"/>
        <w:ind w:left="720" w:hanging="720"/>
        <w:jc w:val="both"/>
        <w:rPr>
          <w:rFonts w:ascii="Arial" w:eastAsia="Times New Roman" w:hAnsi="Arial" w:cs="Arial"/>
          <w:sz w:val="24"/>
          <w:szCs w:val="24"/>
        </w:rPr>
      </w:pPr>
      <w:r w:rsidRPr="00370FF9">
        <w:rPr>
          <w:rFonts w:ascii="Arial" w:hAnsi="Arial" w:cs="Arial"/>
          <w:color w:val="222222"/>
          <w:sz w:val="24"/>
          <w:szCs w:val="24"/>
          <w:highlight w:val="yellow"/>
          <w:shd w:val="clear" w:color="auto" w:fill="FFFFFF"/>
        </w:rPr>
        <w:t>Chauhan, P., Mathur, J. (2020). Phytoremediation efficiency of </w:t>
      </w:r>
      <w:r w:rsidRPr="00370FF9">
        <w:rPr>
          <w:rFonts w:ascii="Arial" w:hAnsi="Arial" w:cs="Arial"/>
          <w:i/>
          <w:iCs/>
          <w:color w:val="222222"/>
          <w:sz w:val="24"/>
          <w:szCs w:val="24"/>
          <w:highlight w:val="yellow"/>
          <w:shd w:val="clear" w:color="auto" w:fill="FFFFFF"/>
        </w:rPr>
        <w:t>Helianthus annuus</w:t>
      </w:r>
      <w:r w:rsidRPr="00370FF9">
        <w:rPr>
          <w:rFonts w:ascii="Arial" w:hAnsi="Arial" w:cs="Arial"/>
          <w:color w:val="222222"/>
          <w:sz w:val="24"/>
          <w:szCs w:val="24"/>
          <w:highlight w:val="yellow"/>
          <w:shd w:val="clear" w:color="auto" w:fill="FFFFFF"/>
        </w:rPr>
        <w:t> L. for reclamation of heavy metals-contaminated industrial soil. </w:t>
      </w:r>
      <w:r w:rsidRPr="00370FF9">
        <w:rPr>
          <w:rFonts w:ascii="Arial" w:hAnsi="Arial" w:cs="Arial"/>
          <w:i/>
          <w:iCs/>
          <w:color w:val="222222"/>
          <w:sz w:val="24"/>
          <w:szCs w:val="24"/>
          <w:highlight w:val="yellow"/>
          <w:shd w:val="clear" w:color="auto" w:fill="FFFFFF"/>
        </w:rPr>
        <w:t>Environmental Science and Pollution Research</w:t>
      </w:r>
      <w:r w:rsidRPr="00370FF9">
        <w:rPr>
          <w:rFonts w:ascii="Arial" w:hAnsi="Arial" w:cs="Arial"/>
          <w:color w:val="222222"/>
          <w:sz w:val="24"/>
          <w:szCs w:val="24"/>
          <w:highlight w:val="yellow"/>
          <w:shd w:val="clear" w:color="auto" w:fill="FFFFFF"/>
        </w:rPr>
        <w:t> 27, 29954–29966 (2020). https://doi.org/10.1007/s11356-020-09233-x</w:t>
      </w:r>
    </w:p>
    <w:p w14:paraId="5F0904A5" w14:textId="278DE7A5" w:rsidR="00394C0F" w:rsidRPr="00414C23" w:rsidRDefault="00394C0F" w:rsidP="00DD4EFB">
      <w:pPr>
        <w:tabs>
          <w:tab w:val="left" w:pos="360"/>
        </w:tabs>
        <w:spacing w:line="240" w:lineRule="auto"/>
        <w:ind w:left="720" w:hanging="720"/>
        <w:jc w:val="both"/>
        <w:rPr>
          <w:rFonts w:ascii="Arial" w:hAnsi="Arial" w:cs="Arial"/>
          <w:sz w:val="24"/>
          <w:szCs w:val="24"/>
        </w:rPr>
      </w:pPr>
      <w:r w:rsidRPr="00414C23">
        <w:rPr>
          <w:rFonts w:ascii="Arial" w:hAnsi="Arial" w:cs="Arial"/>
          <w:sz w:val="24"/>
          <w:szCs w:val="24"/>
        </w:rPr>
        <w:t>Ezekiel</w:t>
      </w:r>
      <w:r w:rsidR="00A74EEE" w:rsidRPr="00414C23">
        <w:rPr>
          <w:rFonts w:ascii="Arial" w:hAnsi="Arial" w:cs="Arial"/>
          <w:sz w:val="24"/>
          <w:szCs w:val="24"/>
        </w:rPr>
        <w:t>,</w:t>
      </w:r>
      <w:r w:rsidRPr="00414C23">
        <w:rPr>
          <w:rFonts w:ascii="Arial" w:hAnsi="Arial" w:cs="Arial"/>
          <w:sz w:val="24"/>
          <w:szCs w:val="24"/>
        </w:rPr>
        <w:t xml:space="preserve"> C</w:t>
      </w:r>
      <w:r w:rsidR="00A74EEE" w:rsidRPr="00414C23">
        <w:rPr>
          <w:rFonts w:ascii="Arial" w:hAnsi="Arial" w:cs="Arial"/>
          <w:sz w:val="24"/>
          <w:szCs w:val="24"/>
        </w:rPr>
        <w:t xml:space="preserve">. </w:t>
      </w:r>
      <w:r w:rsidRPr="00414C23">
        <w:rPr>
          <w:rFonts w:ascii="Arial" w:hAnsi="Arial" w:cs="Arial"/>
          <w:sz w:val="24"/>
          <w:szCs w:val="24"/>
        </w:rPr>
        <w:t>N</w:t>
      </w:r>
      <w:r w:rsidR="00A74EEE" w:rsidRPr="00414C23">
        <w:rPr>
          <w:rFonts w:ascii="Arial" w:hAnsi="Arial" w:cs="Arial"/>
          <w:sz w:val="24"/>
          <w:szCs w:val="24"/>
        </w:rPr>
        <w:t>.</w:t>
      </w:r>
      <w:r w:rsidRPr="00414C23">
        <w:rPr>
          <w:rFonts w:ascii="Arial" w:hAnsi="Arial" w:cs="Arial"/>
          <w:sz w:val="24"/>
          <w:szCs w:val="24"/>
        </w:rPr>
        <w:t>, Warth</w:t>
      </w:r>
      <w:r w:rsidR="00A74EEE" w:rsidRPr="00414C23">
        <w:rPr>
          <w:rFonts w:ascii="Arial" w:hAnsi="Arial" w:cs="Arial"/>
          <w:sz w:val="24"/>
          <w:szCs w:val="24"/>
        </w:rPr>
        <w:t>,</w:t>
      </w:r>
      <w:r w:rsidRPr="00414C23">
        <w:rPr>
          <w:rFonts w:ascii="Arial" w:hAnsi="Arial" w:cs="Arial"/>
          <w:sz w:val="24"/>
          <w:szCs w:val="24"/>
        </w:rPr>
        <w:t xml:space="preserve"> B</w:t>
      </w:r>
      <w:r w:rsidR="00A74EEE" w:rsidRPr="00414C23">
        <w:rPr>
          <w:rFonts w:ascii="Arial" w:hAnsi="Arial" w:cs="Arial"/>
          <w:sz w:val="24"/>
          <w:szCs w:val="24"/>
        </w:rPr>
        <w:t>.</w:t>
      </w:r>
      <w:r w:rsidRPr="00414C23">
        <w:rPr>
          <w:rFonts w:ascii="Arial" w:hAnsi="Arial" w:cs="Arial"/>
          <w:sz w:val="24"/>
          <w:szCs w:val="24"/>
        </w:rPr>
        <w:t>, Ogara</w:t>
      </w:r>
      <w:r w:rsidR="00A74EEE" w:rsidRPr="00414C23">
        <w:rPr>
          <w:rFonts w:ascii="Arial" w:hAnsi="Arial" w:cs="Arial"/>
          <w:sz w:val="24"/>
          <w:szCs w:val="24"/>
        </w:rPr>
        <w:t>,</w:t>
      </w:r>
      <w:r w:rsidRPr="00414C23">
        <w:rPr>
          <w:rFonts w:ascii="Arial" w:hAnsi="Arial" w:cs="Arial"/>
          <w:sz w:val="24"/>
          <w:szCs w:val="24"/>
        </w:rPr>
        <w:t xml:space="preserve"> I</w:t>
      </w:r>
      <w:r w:rsidR="00A74EEE" w:rsidRPr="00414C23">
        <w:rPr>
          <w:rFonts w:ascii="Arial" w:hAnsi="Arial" w:cs="Arial"/>
          <w:sz w:val="24"/>
          <w:szCs w:val="24"/>
        </w:rPr>
        <w:t xml:space="preserve">. </w:t>
      </w:r>
      <w:r w:rsidRPr="00414C23">
        <w:rPr>
          <w:rFonts w:ascii="Arial" w:hAnsi="Arial" w:cs="Arial"/>
          <w:sz w:val="24"/>
          <w:szCs w:val="24"/>
        </w:rPr>
        <w:t>M</w:t>
      </w:r>
      <w:r w:rsidR="00A74EEE" w:rsidRPr="00414C23">
        <w:rPr>
          <w:rFonts w:ascii="Arial" w:hAnsi="Arial" w:cs="Arial"/>
          <w:sz w:val="24"/>
          <w:szCs w:val="24"/>
        </w:rPr>
        <w:t>.</w:t>
      </w:r>
      <w:r w:rsidRPr="00414C23">
        <w:rPr>
          <w:rFonts w:ascii="Arial" w:hAnsi="Arial" w:cs="Arial"/>
          <w:sz w:val="24"/>
          <w:szCs w:val="24"/>
        </w:rPr>
        <w:t>, Abia</w:t>
      </w:r>
      <w:r w:rsidR="00A74EEE" w:rsidRPr="00414C23">
        <w:rPr>
          <w:rFonts w:ascii="Arial" w:hAnsi="Arial" w:cs="Arial"/>
          <w:sz w:val="24"/>
          <w:szCs w:val="24"/>
        </w:rPr>
        <w:t>,</w:t>
      </w:r>
      <w:r w:rsidRPr="00414C23">
        <w:rPr>
          <w:rFonts w:ascii="Arial" w:hAnsi="Arial" w:cs="Arial"/>
          <w:sz w:val="24"/>
          <w:szCs w:val="24"/>
        </w:rPr>
        <w:t xml:space="preserve"> W</w:t>
      </w:r>
      <w:r w:rsidR="00A74EEE" w:rsidRPr="00414C23">
        <w:rPr>
          <w:rFonts w:ascii="Arial" w:hAnsi="Arial" w:cs="Arial"/>
          <w:sz w:val="24"/>
          <w:szCs w:val="24"/>
        </w:rPr>
        <w:t xml:space="preserve">. </w:t>
      </w:r>
      <w:r w:rsidRPr="00414C23">
        <w:rPr>
          <w:rFonts w:ascii="Arial" w:hAnsi="Arial" w:cs="Arial"/>
          <w:sz w:val="24"/>
          <w:szCs w:val="24"/>
        </w:rPr>
        <w:t>A</w:t>
      </w:r>
      <w:r w:rsidR="00A74EEE" w:rsidRPr="00414C23">
        <w:rPr>
          <w:rFonts w:ascii="Arial" w:hAnsi="Arial" w:cs="Arial"/>
          <w:sz w:val="24"/>
          <w:szCs w:val="24"/>
        </w:rPr>
        <w:t>.</w:t>
      </w:r>
      <w:r w:rsidRPr="00414C23">
        <w:rPr>
          <w:rFonts w:ascii="Arial" w:hAnsi="Arial" w:cs="Arial"/>
          <w:sz w:val="24"/>
          <w:szCs w:val="24"/>
        </w:rPr>
        <w:t>, Ezekiel</w:t>
      </w:r>
      <w:r w:rsidR="00A74EEE" w:rsidRPr="00414C23">
        <w:rPr>
          <w:rFonts w:ascii="Arial" w:hAnsi="Arial" w:cs="Arial"/>
          <w:sz w:val="24"/>
          <w:szCs w:val="24"/>
        </w:rPr>
        <w:t>,</w:t>
      </w:r>
      <w:r w:rsidRPr="00414C23">
        <w:rPr>
          <w:rFonts w:ascii="Arial" w:hAnsi="Arial" w:cs="Arial"/>
          <w:sz w:val="24"/>
          <w:szCs w:val="24"/>
        </w:rPr>
        <w:t xml:space="preserve"> V</w:t>
      </w:r>
      <w:r w:rsidR="00A74EEE" w:rsidRPr="00414C23">
        <w:rPr>
          <w:rFonts w:ascii="Arial" w:hAnsi="Arial" w:cs="Arial"/>
          <w:sz w:val="24"/>
          <w:szCs w:val="24"/>
        </w:rPr>
        <w:t xml:space="preserve">. </w:t>
      </w:r>
      <w:r w:rsidRPr="00414C23">
        <w:rPr>
          <w:rFonts w:ascii="Arial" w:hAnsi="Arial" w:cs="Arial"/>
          <w:sz w:val="24"/>
          <w:szCs w:val="24"/>
        </w:rPr>
        <w:t>C</w:t>
      </w:r>
      <w:r w:rsidR="00A74EEE" w:rsidRPr="00414C23">
        <w:rPr>
          <w:rFonts w:ascii="Arial" w:hAnsi="Arial" w:cs="Arial"/>
          <w:sz w:val="24"/>
          <w:szCs w:val="24"/>
        </w:rPr>
        <w:t>.</w:t>
      </w:r>
      <w:r w:rsidRPr="00414C23">
        <w:rPr>
          <w:rFonts w:ascii="Arial" w:hAnsi="Arial" w:cs="Arial"/>
          <w:sz w:val="24"/>
          <w:szCs w:val="24"/>
        </w:rPr>
        <w:t xml:space="preserve">, </w:t>
      </w:r>
      <w:proofErr w:type="spellStart"/>
      <w:r w:rsidRPr="00414C23">
        <w:rPr>
          <w:rFonts w:ascii="Arial" w:hAnsi="Arial" w:cs="Arial"/>
          <w:sz w:val="24"/>
          <w:szCs w:val="24"/>
        </w:rPr>
        <w:t>Atehnkeng</w:t>
      </w:r>
      <w:proofErr w:type="spellEnd"/>
      <w:r w:rsidR="00A74EEE" w:rsidRPr="00414C23">
        <w:rPr>
          <w:rFonts w:ascii="Arial" w:hAnsi="Arial" w:cs="Arial"/>
          <w:sz w:val="24"/>
          <w:szCs w:val="24"/>
        </w:rPr>
        <w:t>,</w:t>
      </w:r>
      <w:r w:rsidRPr="00414C23">
        <w:rPr>
          <w:rFonts w:ascii="Arial" w:hAnsi="Arial" w:cs="Arial"/>
          <w:sz w:val="24"/>
          <w:szCs w:val="24"/>
        </w:rPr>
        <w:t xml:space="preserve"> J</w:t>
      </w:r>
      <w:r w:rsidR="00A74EEE" w:rsidRPr="00414C23">
        <w:rPr>
          <w:rFonts w:ascii="Arial" w:hAnsi="Arial" w:cs="Arial"/>
          <w:sz w:val="24"/>
          <w:szCs w:val="24"/>
        </w:rPr>
        <w:t>.</w:t>
      </w:r>
      <w:r w:rsidRPr="00414C23">
        <w:rPr>
          <w:rFonts w:ascii="Arial" w:hAnsi="Arial" w:cs="Arial"/>
          <w:sz w:val="24"/>
          <w:szCs w:val="24"/>
        </w:rPr>
        <w:t>, Krska</w:t>
      </w:r>
      <w:r w:rsidR="00A74EEE" w:rsidRPr="00414C23">
        <w:rPr>
          <w:rFonts w:ascii="Arial" w:hAnsi="Arial" w:cs="Arial"/>
          <w:sz w:val="24"/>
          <w:szCs w:val="24"/>
        </w:rPr>
        <w:t>,</w:t>
      </w:r>
      <w:r w:rsidRPr="00414C23">
        <w:rPr>
          <w:rFonts w:ascii="Arial" w:hAnsi="Arial" w:cs="Arial"/>
          <w:sz w:val="24"/>
          <w:szCs w:val="24"/>
        </w:rPr>
        <w:t xml:space="preserve"> R</w:t>
      </w:r>
      <w:r w:rsidR="00A74EEE" w:rsidRPr="00414C23">
        <w:rPr>
          <w:rFonts w:ascii="Arial" w:hAnsi="Arial" w:cs="Arial"/>
          <w:sz w:val="24"/>
          <w:szCs w:val="24"/>
        </w:rPr>
        <w:t>.</w:t>
      </w:r>
      <w:r w:rsidRPr="00414C23">
        <w:rPr>
          <w:rFonts w:ascii="Arial" w:hAnsi="Arial" w:cs="Arial"/>
          <w:sz w:val="24"/>
          <w:szCs w:val="24"/>
        </w:rPr>
        <w:t xml:space="preserve"> </w:t>
      </w:r>
      <w:r w:rsidRPr="00414C23">
        <w:rPr>
          <w:rFonts w:ascii="Arial" w:hAnsi="Arial" w:cs="Arial"/>
          <w:i/>
          <w:iCs/>
          <w:sz w:val="24"/>
          <w:szCs w:val="24"/>
        </w:rPr>
        <w:t>et al</w:t>
      </w:r>
      <w:r w:rsidRPr="00414C23">
        <w:rPr>
          <w:rFonts w:ascii="Arial" w:hAnsi="Arial" w:cs="Arial"/>
          <w:sz w:val="24"/>
          <w:szCs w:val="24"/>
        </w:rPr>
        <w:t>.</w:t>
      </w:r>
      <w:r w:rsidR="00A74EEE" w:rsidRPr="00414C23">
        <w:rPr>
          <w:rFonts w:ascii="Arial" w:hAnsi="Arial" w:cs="Arial"/>
          <w:sz w:val="24"/>
          <w:szCs w:val="24"/>
        </w:rPr>
        <w:t>, (</w:t>
      </w:r>
      <w:r w:rsidR="00A74EEE" w:rsidRPr="00370FF9">
        <w:rPr>
          <w:rFonts w:ascii="Arial" w:hAnsi="Arial" w:cs="Arial"/>
          <w:sz w:val="24"/>
          <w:szCs w:val="24"/>
          <w:highlight w:val="yellow"/>
        </w:rPr>
        <w:t>201</w:t>
      </w:r>
      <w:r w:rsidR="00D45AB5" w:rsidRPr="00370FF9">
        <w:rPr>
          <w:rFonts w:ascii="Arial" w:hAnsi="Arial" w:cs="Arial"/>
          <w:sz w:val="24"/>
          <w:szCs w:val="24"/>
          <w:highlight w:val="yellow"/>
        </w:rPr>
        <w:t>4</w:t>
      </w:r>
      <w:r w:rsidR="00A74EEE" w:rsidRPr="00414C23">
        <w:rPr>
          <w:rFonts w:ascii="Arial" w:hAnsi="Arial" w:cs="Arial"/>
          <w:sz w:val="24"/>
          <w:szCs w:val="24"/>
        </w:rPr>
        <w:t>).</w:t>
      </w:r>
      <w:r w:rsidRPr="00414C23">
        <w:rPr>
          <w:rFonts w:ascii="Arial" w:hAnsi="Arial" w:cs="Arial"/>
          <w:sz w:val="24"/>
          <w:szCs w:val="24"/>
        </w:rPr>
        <w:t xml:space="preserve"> </w:t>
      </w:r>
      <w:r w:rsidRPr="004F5233">
        <w:rPr>
          <w:rFonts w:ascii="Arial" w:hAnsi="Arial" w:cs="Arial"/>
          <w:sz w:val="24"/>
          <w:szCs w:val="24"/>
        </w:rPr>
        <w:t xml:space="preserve">Mycotoxin exposure in rural residents in northern Nigeria: A pilot study using multi-urinary biomarkers. </w:t>
      </w:r>
      <w:r w:rsidRPr="004F5233">
        <w:rPr>
          <w:rFonts w:ascii="Arial" w:hAnsi="Arial" w:cs="Arial"/>
          <w:i/>
          <w:iCs/>
          <w:sz w:val="24"/>
          <w:szCs w:val="24"/>
        </w:rPr>
        <w:t>Environment International</w:t>
      </w:r>
      <w:r w:rsidRPr="004F5233">
        <w:rPr>
          <w:rFonts w:ascii="Arial" w:hAnsi="Arial" w:cs="Arial"/>
          <w:sz w:val="24"/>
          <w:szCs w:val="24"/>
        </w:rPr>
        <w:t>,</w:t>
      </w:r>
      <w:r w:rsidR="00D45AB5" w:rsidRPr="004F5233">
        <w:rPr>
          <w:rFonts w:ascii="Arial" w:hAnsi="Arial" w:cs="Arial"/>
          <w:sz w:val="24"/>
          <w:szCs w:val="24"/>
        </w:rPr>
        <w:t>66</w:t>
      </w:r>
      <w:r w:rsidRPr="004F5233">
        <w:rPr>
          <w:rFonts w:ascii="Arial" w:hAnsi="Arial" w:cs="Arial"/>
          <w:sz w:val="24"/>
          <w:szCs w:val="24"/>
        </w:rPr>
        <w:t xml:space="preserve">, </w:t>
      </w:r>
      <w:r w:rsidR="00D45AB5" w:rsidRPr="004F5233">
        <w:rPr>
          <w:rFonts w:ascii="Arial" w:hAnsi="Arial" w:cs="Arial"/>
          <w:sz w:val="24"/>
          <w:szCs w:val="24"/>
        </w:rPr>
        <w:t>138-145</w:t>
      </w:r>
      <w:r w:rsidRPr="004F5233">
        <w:rPr>
          <w:rFonts w:ascii="Arial" w:hAnsi="Arial" w:cs="Arial"/>
          <w:sz w:val="24"/>
          <w:szCs w:val="24"/>
        </w:rPr>
        <w:t xml:space="preserve">. </w:t>
      </w:r>
      <w:r w:rsidR="00D45AB5" w:rsidRPr="004F5233">
        <w:rPr>
          <w:rFonts w:ascii="Arial" w:hAnsi="Arial" w:cs="Arial"/>
          <w:color w:val="555555"/>
          <w:sz w:val="24"/>
          <w:szCs w:val="24"/>
          <w:shd w:val="clear" w:color="auto" w:fill="FFFFFF"/>
        </w:rPr>
        <w:t>DOI:</w:t>
      </w:r>
      <w:hyperlink r:id="rId10" w:tgtFrame="_blank" w:history="1">
        <w:r w:rsidR="00D45AB5" w:rsidRPr="004F5233">
          <w:rPr>
            <w:rStyle w:val="Hyperlink"/>
            <w:rFonts w:ascii="Arial" w:hAnsi="Arial" w:cs="Arial"/>
            <w:color w:val="000000" w:themeColor="text1"/>
            <w:sz w:val="24"/>
            <w:szCs w:val="24"/>
            <w:u w:val="none"/>
            <w:bdr w:val="none" w:sz="0" w:space="0" w:color="auto" w:frame="1"/>
            <w:shd w:val="clear" w:color="auto" w:fill="FFFFFF"/>
          </w:rPr>
          <w:t>10.1016/j.envint.2014.02.003</w:t>
        </w:r>
      </w:hyperlink>
      <w:r w:rsidRPr="004F5233">
        <w:rPr>
          <w:rFonts w:ascii="Arial" w:hAnsi="Arial" w:cs="Arial"/>
          <w:color w:val="000000" w:themeColor="text1"/>
          <w:sz w:val="24"/>
          <w:szCs w:val="24"/>
        </w:rPr>
        <w:t>.</w:t>
      </w:r>
      <w:r w:rsidRPr="00D45AB5">
        <w:rPr>
          <w:rFonts w:ascii="Arial" w:hAnsi="Arial" w:cs="Arial"/>
          <w:sz w:val="24"/>
          <w:szCs w:val="24"/>
        </w:rPr>
        <w:t xml:space="preserve"> </w:t>
      </w:r>
    </w:p>
    <w:p w14:paraId="58AA9CFE" w14:textId="17A895AA" w:rsidR="00C04682" w:rsidRDefault="00394C0F" w:rsidP="00CC498B">
      <w:pPr>
        <w:tabs>
          <w:tab w:val="left" w:pos="360"/>
        </w:tabs>
        <w:spacing w:line="240" w:lineRule="auto"/>
        <w:ind w:left="720" w:hanging="720"/>
        <w:jc w:val="both"/>
        <w:rPr>
          <w:rStyle w:val="Hyperlink"/>
          <w:rFonts w:ascii="Arial" w:hAnsi="Arial" w:cs="Arial"/>
          <w:color w:val="auto"/>
          <w:sz w:val="24"/>
          <w:szCs w:val="24"/>
          <w:u w:val="none"/>
        </w:rPr>
      </w:pPr>
      <w:r w:rsidRPr="00CC498B">
        <w:rPr>
          <w:rStyle w:val="contrib"/>
          <w:rFonts w:ascii="Arial" w:hAnsi="Arial" w:cs="Arial"/>
          <w:color w:val="333333"/>
          <w:sz w:val="24"/>
          <w:szCs w:val="24"/>
          <w:shd w:val="clear" w:color="auto" w:fill="FFFFFF"/>
          <w:lang w:val="de-DE"/>
        </w:rPr>
        <w:t>Fisher</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M</w:t>
      </w:r>
      <w:r w:rsidR="00A74EEE" w:rsidRPr="00CC498B">
        <w:rPr>
          <w:rStyle w:val="contrib"/>
          <w:rFonts w:ascii="Arial" w:hAnsi="Arial" w:cs="Arial"/>
          <w:color w:val="333333"/>
          <w:sz w:val="24"/>
          <w:szCs w:val="24"/>
          <w:shd w:val="clear" w:color="auto" w:fill="FFFFFF"/>
          <w:lang w:val="de-DE"/>
        </w:rPr>
        <w:t xml:space="preserve">. </w:t>
      </w:r>
      <w:r w:rsidRPr="00CC498B">
        <w:rPr>
          <w:rStyle w:val="contrib"/>
          <w:rFonts w:ascii="Arial" w:hAnsi="Arial" w:cs="Arial"/>
          <w:color w:val="333333"/>
          <w:sz w:val="24"/>
          <w:szCs w:val="24"/>
          <w:shd w:val="clear" w:color="auto" w:fill="FFFFFF"/>
          <w:lang w:val="de-DE"/>
        </w:rPr>
        <w:t>C</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Gurr</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S</w:t>
      </w:r>
      <w:r w:rsidR="00A74EEE" w:rsidRPr="00CC498B">
        <w:rPr>
          <w:rStyle w:val="contrib"/>
          <w:rFonts w:ascii="Arial" w:hAnsi="Arial" w:cs="Arial"/>
          <w:color w:val="333333"/>
          <w:sz w:val="24"/>
          <w:szCs w:val="24"/>
          <w:shd w:val="clear" w:color="auto" w:fill="FFFFFF"/>
          <w:lang w:val="de-DE"/>
        </w:rPr>
        <w:t xml:space="preserve">. </w:t>
      </w:r>
      <w:r w:rsidRPr="00CC498B">
        <w:rPr>
          <w:rStyle w:val="contrib"/>
          <w:rFonts w:ascii="Arial" w:hAnsi="Arial" w:cs="Arial"/>
          <w:color w:val="333333"/>
          <w:sz w:val="24"/>
          <w:szCs w:val="24"/>
          <w:shd w:val="clear" w:color="auto" w:fill="FFFFFF"/>
          <w:lang w:val="de-DE"/>
        </w:rPr>
        <w:t>J</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Cuomo</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C</w:t>
      </w:r>
      <w:r w:rsidR="00A74EEE" w:rsidRPr="00CC498B">
        <w:rPr>
          <w:rStyle w:val="contrib"/>
          <w:rFonts w:ascii="Arial" w:hAnsi="Arial" w:cs="Arial"/>
          <w:color w:val="333333"/>
          <w:sz w:val="24"/>
          <w:szCs w:val="24"/>
          <w:shd w:val="clear" w:color="auto" w:fill="FFFFFF"/>
          <w:lang w:val="de-DE"/>
        </w:rPr>
        <w:t xml:space="preserve">. </w:t>
      </w:r>
      <w:r w:rsidRPr="00CC498B">
        <w:rPr>
          <w:rStyle w:val="contrib"/>
          <w:rFonts w:ascii="Arial" w:hAnsi="Arial" w:cs="Arial"/>
          <w:color w:val="333333"/>
          <w:sz w:val="24"/>
          <w:szCs w:val="24"/>
          <w:shd w:val="clear" w:color="auto" w:fill="FFFFFF"/>
          <w:lang w:val="de-DE"/>
        </w:rPr>
        <w:t>A</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Blehert</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D</w:t>
      </w:r>
      <w:r w:rsidR="00A74EEE" w:rsidRPr="00CC498B">
        <w:rPr>
          <w:rStyle w:val="contrib"/>
          <w:rFonts w:ascii="Arial" w:hAnsi="Arial" w:cs="Arial"/>
          <w:color w:val="333333"/>
          <w:sz w:val="24"/>
          <w:szCs w:val="24"/>
          <w:shd w:val="clear" w:color="auto" w:fill="FFFFFF"/>
          <w:lang w:val="de-DE"/>
        </w:rPr>
        <w:t xml:space="preserve">. </w:t>
      </w:r>
      <w:r w:rsidRPr="00CC498B">
        <w:rPr>
          <w:rStyle w:val="contrib"/>
          <w:rFonts w:ascii="Arial" w:hAnsi="Arial" w:cs="Arial"/>
          <w:color w:val="333333"/>
          <w:sz w:val="24"/>
          <w:szCs w:val="24"/>
          <w:shd w:val="clear" w:color="auto" w:fill="FFFFFF"/>
          <w:lang w:val="de-DE"/>
        </w:rPr>
        <w:t>S</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Jin</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H</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Stukenbrock</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E</w:t>
      </w:r>
      <w:r w:rsidR="00A74EEE" w:rsidRPr="00CC498B">
        <w:rPr>
          <w:rStyle w:val="contrib"/>
          <w:rFonts w:ascii="Arial" w:hAnsi="Arial" w:cs="Arial"/>
          <w:color w:val="333333"/>
          <w:sz w:val="24"/>
          <w:szCs w:val="24"/>
          <w:shd w:val="clear" w:color="auto" w:fill="FFFFFF"/>
          <w:lang w:val="de-DE"/>
        </w:rPr>
        <w:t xml:space="preserve">. </w:t>
      </w:r>
      <w:r w:rsidRPr="00CC498B">
        <w:rPr>
          <w:rStyle w:val="contrib"/>
          <w:rFonts w:ascii="Arial" w:hAnsi="Arial" w:cs="Arial"/>
          <w:color w:val="333333"/>
          <w:sz w:val="24"/>
          <w:szCs w:val="24"/>
          <w:shd w:val="clear" w:color="auto" w:fill="FFFFFF"/>
          <w:lang w:val="de-DE"/>
        </w:rPr>
        <w:t>H</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Stajich</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J</w:t>
      </w:r>
      <w:r w:rsidR="00A74EEE" w:rsidRPr="00CC498B">
        <w:rPr>
          <w:rStyle w:val="contrib"/>
          <w:rFonts w:ascii="Arial" w:hAnsi="Arial" w:cs="Arial"/>
          <w:color w:val="333333"/>
          <w:sz w:val="24"/>
          <w:szCs w:val="24"/>
          <w:shd w:val="clear" w:color="auto" w:fill="FFFFFF"/>
          <w:lang w:val="de-DE"/>
        </w:rPr>
        <w:t>.</w:t>
      </w:r>
      <w:r w:rsidRPr="00CC498B">
        <w:rPr>
          <w:rStyle w:val="contrib"/>
          <w:rFonts w:ascii="Arial" w:hAnsi="Arial" w:cs="Arial"/>
          <w:color w:val="333333"/>
          <w:sz w:val="24"/>
          <w:szCs w:val="24"/>
          <w:shd w:val="clear" w:color="auto" w:fill="FFFFFF"/>
          <w:lang w:val="de-DE"/>
        </w:rPr>
        <w:t xml:space="preserve"> E </w:t>
      </w:r>
      <w:r w:rsidRPr="00CC498B">
        <w:rPr>
          <w:rStyle w:val="contrib"/>
          <w:rFonts w:ascii="Arial" w:hAnsi="Arial" w:cs="Arial"/>
          <w:i/>
          <w:iCs/>
          <w:color w:val="333333"/>
          <w:sz w:val="24"/>
          <w:szCs w:val="24"/>
          <w:shd w:val="clear" w:color="auto" w:fill="FFFFFF"/>
          <w:lang w:val="de-DE"/>
        </w:rPr>
        <w:t>et al</w:t>
      </w:r>
      <w:r w:rsidRPr="00CC498B">
        <w:rPr>
          <w:rStyle w:val="to-copy"/>
          <w:rFonts w:ascii="Arial" w:hAnsi="Arial" w:cs="Arial"/>
          <w:color w:val="333333"/>
          <w:sz w:val="24"/>
          <w:szCs w:val="24"/>
          <w:shd w:val="clear" w:color="auto" w:fill="FFFFFF"/>
          <w:lang w:val="de-DE"/>
        </w:rPr>
        <w:t>.</w:t>
      </w:r>
      <w:r w:rsidR="00A74EEE" w:rsidRPr="00CC498B">
        <w:rPr>
          <w:rStyle w:val="to-copy"/>
          <w:rFonts w:ascii="Arial" w:hAnsi="Arial" w:cs="Arial"/>
          <w:color w:val="333333"/>
          <w:sz w:val="24"/>
          <w:szCs w:val="24"/>
          <w:shd w:val="clear" w:color="auto" w:fill="FFFFFF"/>
          <w:lang w:val="de-DE"/>
        </w:rPr>
        <w:t xml:space="preserve">, </w:t>
      </w:r>
      <w:r w:rsidR="00A74EEE" w:rsidRPr="00370FF9">
        <w:rPr>
          <w:rStyle w:val="to-copy"/>
          <w:rFonts w:ascii="Arial" w:hAnsi="Arial" w:cs="Arial"/>
          <w:color w:val="333333"/>
          <w:sz w:val="24"/>
          <w:szCs w:val="24"/>
          <w:highlight w:val="yellow"/>
          <w:shd w:val="clear" w:color="auto" w:fill="FFFFFF"/>
          <w:lang w:val="de-DE"/>
        </w:rPr>
        <w:t>(20</w:t>
      </w:r>
      <w:r w:rsidR="00CC498B" w:rsidRPr="00370FF9">
        <w:rPr>
          <w:rStyle w:val="to-copy"/>
          <w:rFonts w:ascii="Arial" w:hAnsi="Arial" w:cs="Arial"/>
          <w:color w:val="333333"/>
          <w:sz w:val="24"/>
          <w:szCs w:val="24"/>
          <w:highlight w:val="yellow"/>
          <w:shd w:val="clear" w:color="auto" w:fill="FFFFFF"/>
          <w:lang w:val="de-DE"/>
        </w:rPr>
        <w:t>20</w:t>
      </w:r>
      <w:r w:rsidR="00A74EEE" w:rsidRPr="00CC498B">
        <w:rPr>
          <w:rStyle w:val="to-copy"/>
          <w:rFonts w:ascii="Arial" w:hAnsi="Arial" w:cs="Arial"/>
          <w:color w:val="333333"/>
          <w:sz w:val="24"/>
          <w:szCs w:val="24"/>
          <w:shd w:val="clear" w:color="auto" w:fill="FFFFFF"/>
          <w:lang w:val="de-DE"/>
        </w:rPr>
        <w:t>).</w:t>
      </w:r>
      <w:r w:rsidRPr="00CC498B">
        <w:rPr>
          <w:rFonts w:ascii="Arial" w:hAnsi="Arial" w:cs="Arial"/>
          <w:color w:val="333333"/>
          <w:sz w:val="24"/>
          <w:szCs w:val="24"/>
          <w:shd w:val="clear" w:color="auto" w:fill="FFFFFF"/>
          <w:lang w:val="de-DE"/>
        </w:rPr>
        <w:t> </w:t>
      </w:r>
      <w:r w:rsidRPr="00414C23">
        <w:rPr>
          <w:rStyle w:val="arttitle"/>
          <w:rFonts w:ascii="Arial" w:hAnsi="Arial" w:cs="Arial"/>
          <w:color w:val="333333"/>
          <w:sz w:val="24"/>
          <w:szCs w:val="24"/>
          <w:shd w:val="clear" w:color="auto" w:fill="FFFFFF"/>
        </w:rPr>
        <w:t>Threats Posed by the Fungal Kingdom to Humans, Wildlife, and Agriculture. mBio</w:t>
      </w:r>
      <w:r w:rsidRPr="00414C23">
        <w:rPr>
          <w:rFonts w:ascii="Arial" w:hAnsi="Arial" w:cs="Arial"/>
          <w:color w:val="333333"/>
          <w:sz w:val="24"/>
          <w:szCs w:val="24"/>
          <w:shd w:val="clear" w:color="auto" w:fill="FFFFFF"/>
        </w:rPr>
        <w:t> </w:t>
      </w:r>
      <w:r w:rsidRPr="00414C23">
        <w:rPr>
          <w:rStyle w:val="to-copy"/>
          <w:rFonts w:ascii="Arial" w:hAnsi="Arial" w:cs="Arial"/>
          <w:color w:val="333333"/>
          <w:sz w:val="24"/>
          <w:szCs w:val="24"/>
          <w:shd w:val="clear" w:color="auto" w:fill="FFFFFF"/>
        </w:rPr>
        <w:t>11:10.1128/mbio.00449-20.</w:t>
      </w:r>
      <w:r w:rsidRPr="00414C23">
        <w:rPr>
          <w:rFonts w:ascii="Arial" w:hAnsi="Arial" w:cs="Arial"/>
          <w:color w:val="333333"/>
          <w:sz w:val="24"/>
          <w:szCs w:val="24"/>
          <w:shd w:val="clear" w:color="auto" w:fill="FFFFFF"/>
        </w:rPr>
        <w:t xml:space="preserve"> </w:t>
      </w:r>
      <w:r w:rsidRPr="00414C23">
        <w:rPr>
          <w:rFonts w:ascii="Arial" w:hAnsi="Arial" w:cs="Arial"/>
          <w:color w:val="000000" w:themeColor="text1"/>
          <w:sz w:val="24"/>
          <w:szCs w:val="24"/>
          <w:shd w:val="clear" w:color="auto" w:fill="FFFFFF"/>
        </w:rPr>
        <w:t xml:space="preserve"> </w:t>
      </w:r>
      <w:hyperlink r:id="rId11" w:history="1">
        <w:r w:rsidRPr="00414C23">
          <w:rPr>
            <w:rStyle w:val="Hyperlink"/>
            <w:rFonts w:ascii="Arial" w:hAnsi="Arial" w:cs="Arial"/>
            <w:color w:val="auto"/>
            <w:sz w:val="24"/>
            <w:szCs w:val="24"/>
            <w:u w:val="none"/>
          </w:rPr>
          <w:t>https://doi.org/10.1128/mbio.00449-20</w:t>
        </w:r>
      </w:hyperlink>
    </w:p>
    <w:p w14:paraId="16BD6614" w14:textId="7B01C9CE" w:rsidR="00AE07BD" w:rsidRPr="00AE07BD" w:rsidRDefault="00AE07BD" w:rsidP="00CC498B">
      <w:pPr>
        <w:tabs>
          <w:tab w:val="left" w:pos="360"/>
        </w:tabs>
        <w:spacing w:line="240" w:lineRule="auto"/>
        <w:ind w:left="720" w:hanging="720"/>
        <w:jc w:val="both"/>
        <w:rPr>
          <w:rFonts w:ascii="Arial" w:hAnsi="Arial" w:cs="Arial"/>
          <w:sz w:val="24"/>
          <w:szCs w:val="24"/>
        </w:rPr>
      </w:pPr>
      <w:r w:rsidRPr="00370FF9">
        <w:rPr>
          <w:rFonts w:ascii="Arial" w:hAnsi="Arial" w:cs="Arial"/>
          <w:color w:val="212121"/>
          <w:sz w:val="24"/>
          <w:szCs w:val="24"/>
          <w:highlight w:val="yellow"/>
          <w:shd w:val="clear" w:color="auto" w:fill="FFFFFF"/>
        </w:rPr>
        <w:t xml:space="preserve">Frisvad, J. C., Hubka, V., Ezekiel, C. N., Hong, S. B., Nováková, A., Chen, A. J., </w:t>
      </w:r>
      <w:proofErr w:type="spellStart"/>
      <w:r w:rsidRPr="00370FF9">
        <w:rPr>
          <w:rFonts w:ascii="Arial" w:hAnsi="Arial" w:cs="Arial"/>
          <w:color w:val="212121"/>
          <w:sz w:val="24"/>
          <w:szCs w:val="24"/>
          <w:highlight w:val="yellow"/>
          <w:shd w:val="clear" w:color="auto" w:fill="FFFFFF"/>
        </w:rPr>
        <w:t>Arzanlou</w:t>
      </w:r>
      <w:proofErr w:type="spellEnd"/>
      <w:r w:rsidRPr="00370FF9">
        <w:rPr>
          <w:rFonts w:ascii="Arial" w:hAnsi="Arial" w:cs="Arial"/>
          <w:color w:val="212121"/>
          <w:sz w:val="24"/>
          <w:szCs w:val="24"/>
          <w:highlight w:val="yellow"/>
          <w:shd w:val="clear" w:color="auto" w:fill="FFFFFF"/>
        </w:rPr>
        <w:t xml:space="preserve">, M., Larsen, T. O., Sklenář, F., </w:t>
      </w:r>
      <w:proofErr w:type="spellStart"/>
      <w:r w:rsidRPr="00370FF9">
        <w:rPr>
          <w:rFonts w:ascii="Arial" w:hAnsi="Arial" w:cs="Arial"/>
          <w:color w:val="212121"/>
          <w:sz w:val="24"/>
          <w:szCs w:val="24"/>
          <w:highlight w:val="yellow"/>
          <w:shd w:val="clear" w:color="auto" w:fill="FFFFFF"/>
        </w:rPr>
        <w:t>Mahakarnchanakul</w:t>
      </w:r>
      <w:proofErr w:type="spellEnd"/>
      <w:r w:rsidRPr="00370FF9">
        <w:rPr>
          <w:rFonts w:ascii="Arial" w:hAnsi="Arial" w:cs="Arial"/>
          <w:color w:val="212121"/>
          <w:sz w:val="24"/>
          <w:szCs w:val="24"/>
          <w:highlight w:val="yellow"/>
          <w:shd w:val="clear" w:color="auto" w:fill="FFFFFF"/>
        </w:rPr>
        <w:t xml:space="preserve">, W., Samson, R. A., &amp; </w:t>
      </w:r>
      <w:proofErr w:type="spellStart"/>
      <w:r w:rsidRPr="00370FF9">
        <w:rPr>
          <w:rFonts w:ascii="Arial" w:hAnsi="Arial" w:cs="Arial"/>
          <w:color w:val="212121"/>
          <w:sz w:val="24"/>
          <w:szCs w:val="24"/>
          <w:highlight w:val="yellow"/>
          <w:shd w:val="clear" w:color="auto" w:fill="FFFFFF"/>
        </w:rPr>
        <w:t>Houbraken</w:t>
      </w:r>
      <w:proofErr w:type="spellEnd"/>
      <w:r w:rsidRPr="00370FF9">
        <w:rPr>
          <w:rFonts w:ascii="Arial" w:hAnsi="Arial" w:cs="Arial"/>
          <w:color w:val="212121"/>
          <w:sz w:val="24"/>
          <w:szCs w:val="24"/>
          <w:highlight w:val="yellow"/>
          <w:shd w:val="clear" w:color="auto" w:fill="FFFFFF"/>
        </w:rPr>
        <w:t>, J. (2019). Taxonomy of </w:t>
      </w:r>
      <w:r w:rsidRPr="00370FF9">
        <w:rPr>
          <w:rFonts w:ascii="Arial" w:hAnsi="Arial" w:cs="Arial"/>
          <w:i/>
          <w:iCs/>
          <w:color w:val="212121"/>
          <w:sz w:val="24"/>
          <w:szCs w:val="24"/>
          <w:highlight w:val="yellow"/>
          <w:shd w:val="clear" w:color="auto" w:fill="FFFFFF"/>
        </w:rPr>
        <w:t>Aspergillus</w:t>
      </w:r>
      <w:r w:rsidRPr="00370FF9">
        <w:rPr>
          <w:rFonts w:ascii="Arial" w:hAnsi="Arial" w:cs="Arial"/>
          <w:color w:val="212121"/>
          <w:sz w:val="24"/>
          <w:szCs w:val="24"/>
          <w:highlight w:val="yellow"/>
          <w:shd w:val="clear" w:color="auto" w:fill="FFFFFF"/>
        </w:rPr>
        <w:t> section </w:t>
      </w:r>
      <w:proofErr w:type="spellStart"/>
      <w:r w:rsidRPr="00370FF9">
        <w:rPr>
          <w:rFonts w:ascii="Arial" w:hAnsi="Arial" w:cs="Arial"/>
          <w:i/>
          <w:iCs/>
          <w:color w:val="212121"/>
          <w:sz w:val="24"/>
          <w:szCs w:val="24"/>
          <w:highlight w:val="yellow"/>
          <w:shd w:val="clear" w:color="auto" w:fill="FFFFFF"/>
        </w:rPr>
        <w:t>Flavi</w:t>
      </w:r>
      <w:proofErr w:type="spellEnd"/>
      <w:r w:rsidRPr="00370FF9">
        <w:rPr>
          <w:rFonts w:ascii="Arial" w:hAnsi="Arial" w:cs="Arial"/>
          <w:color w:val="212121"/>
          <w:sz w:val="24"/>
          <w:szCs w:val="24"/>
          <w:highlight w:val="yellow"/>
          <w:shd w:val="clear" w:color="auto" w:fill="FFFFFF"/>
        </w:rPr>
        <w:t> and their production of aflatoxins, ochratoxins and other mycotoxins. </w:t>
      </w:r>
      <w:r w:rsidRPr="00370FF9">
        <w:rPr>
          <w:rFonts w:ascii="Arial" w:hAnsi="Arial" w:cs="Arial"/>
          <w:i/>
          <w:iCs/>
          <w:color w:val="212121"/>
          <w:sz w:val="24"/>
          <w:szCs w:val="24"/>
          <w:highlight w:val="yellow"/>
          <w:shd w:val="clear" w:color="auto" w:fill="FFFFFF"/>
        </w:rPr>
        <w:t>Studies in mycology</w:t>
      </w:r>
      <w:r w:rsidRPr="00370FF9">
        <w:rPr>
          <w:rFonts w:ascii="Arial" w:hAnsi="Arial" w:cs="Arial"/>
          <w:color w:val="212121"/>
          <w:sz w:val="24"/>
          <w:szCs w:val="24"/>
          <w:highlight w:val="yellow"/>
          <w:shd w:val="clear" w:color="auto" w:fill="FFFFFF"/>
        </w:rPr>
        <w:t>, </w:t>
      </w:r>
      <w:r w:rsidRPr="00370FF9">
        <w:rPr>
          <w:rFonts w:ascii="Arial" w:hAnsi="Arial" w:cs="Arial"/>
          <w:i/>
          <w:iCs/>
          <w:color w:val="212121"/>
          <w:sz w:val="24"/>
          <w:szCs w:val="24"/>
          <w:highlight w:val="yellow"/>
          <w:shd w:val="clear" w:color="auto" w:fill="FFFFFF"/>
        </w:rPr>
        <w:t>93</w:t>
      </w:r>
      <w:r w:rsidRPr="00370FF9">
        <w:rPr>
          <w:rFonts w:ascii="Arial" w:hAnsi="Arial" w:cs="Arial"/>
          <w:color w:val="212121"/>
          <w:sz w:val="24"/>
          <w:szCs w:val="24"/>
          <w:highlight w:val="yellow"/>
          <w:shd w:val="clear" w:color="auto" w:fill="FFFFFF"/>
        </w:rPr>
        <w:t>, 1–63. https://doi.org/10.1016/j.simyco.2018.06.001</w:t>
      </w:r>
    </w:p>
    <w:p w14:paraId="17AA3D11" w14:textId="5E42F24C" w:rsidR="00163150" w:rsidRDefault="00163150" w:rsidP="00163150">
      <w:pPr>
        <w:pStyle w:val="NoSpacing"/>
        <w:rPr>
          <w:rFonts w:ascii="Arial" w:hAnsi="Arial" w:cs="Arial"/>
          <w:sz w:val="24"/>
          <w:szCs w:val="24"/>
        </w:rPr>
      </w:pPr>
      <w:r w:rsidRPr="00163150">
        <w:rPr>
          <w:rFonts w:ascii="Arial" w:hAnsi="Arial" w:cs="Arial"/>
          <w:sz w:val="24"/>
          <w:szCs w:val="24"/>
        </w:rPr>
        <w:t xml:space="preserve">        </w:t>
      </w:r>
    </w:p>
    <w:p w14:paraId="6DEAF171" w14:textId="4A8B1AF8" w:rsidR="00394C0F" w:rsidRDefault="00163150" w:rsidP="00163150">
      <w:pPr>
        <w:pStyle w:val="NoSpacing"/>
        <w:jc w:val="both"/>
        <w:rPr>
          <w:color w:val="000000" w:themeColor="text1"/>
        </w:rPr>
      </w:pPr>
      <w:proofErr w:type="spellStart"/>
      <w:r w:rsidRPr="00370FF9">
        <w:rPr>
          <w:rFonts w:ascii="Arial" w:hAnsi="Arial" w:cs="Arial"/>
          <w:sz w:val="24"/>
          <w:szCs w:val="24"/>
          <w:highlight w:val="yellow"/>
          <w:shd w:val="clear" w:color="auto" w:fill="FFFFFF"/>
        </w:rPr>
        <w:t>Guermech</w:t>
      </w:r>
      <w:proofErr w:type="spellEnd"/>
      <w:r w:rsidRPr="00370FF9">
        <w:rPr>
          <w:rFonts w:ascii="Arial" w:hAnsi="Arial" w:cs="Arial"/>
          <w:sz w:val="24"/>
          <w:szCs w:val="24"/>
          <w:highlight w:val="yellow"/>
          <w:shd w:val="clear" w:color="auto" w:fill="FFFFFF"/>
        </w:rPr>
        <w:t xml:space="preserve">, S., Somma, S., Masiello, M., </w:t>
      </w:r>
      <w:proofErr w:type="spellStart"/>
      <w:r w:rsidRPr="00370FF9">
        <w:rPr>
          <w:rFonts w:ascii="Arial" w:hAnsi="Arial" w:cs="Arial"/>
          <w:sz w:val="24"/>
          <w:szCs w:val="24"/>
          <w:highlight w:val="yellow"/>
          <w:shd w:val="clear" w:color="auto" w:fill="FFFFFF"/>
        </w:rPr>
        <w:t>Haidukowski</w:t>
      </w:r>
      <w:proofErr w:type="spellEnd"/>
      <w:r w:rsidRPr="00370FF9">
        <w:rPr>
          <w:rFonts w:ascii="Arial" w:hAnsi="Arial" w:cs="Arial"/>
          <w:sz w:val="24"/>
          <w:szCs w:val="24"/>
          <w:highlight w:val="yellow"/>
          <w:shd w:val="clear" w:color="auto" w:fill="FFFFFF"/>
        </w:rPr>
        <w:t xml:space="preserve">, M., </w:t>
      </w:r>
      <w:proofErr w:type="spellStart"/>
      <w:r w:rsidRPr="00370FF9">
        <w:rPr>
          <w:rFonts w:ascii="Arial" w:hAnsi="Arial" w:cs="Arial"/>
          <w:sz w:val="24"/>
          <w:szCs w:val="24"/>
          <w:highlight w:val="yellow"/>
          <w:shd w:val="clear" w:color="auto" w:fill="FFFFFF"/>
        </w:rPr>
        <w:t>Sanzani</w:t>
      </w:r>
      <w:proofErr w:type="spellEnd"/>
      <w:r w:rsidRPr="00370FF9">
        <w:rPr>
          <w:rFonts w:ascii="Arial" w:hAnsi="Arial" w:cs="Arial"/>
          <w:sz w:val="24"/>
          <w:szCs w:val="24"/>
          <w:highlight w:val="yellow"/>
          <w:shd w:val="clear" w:color="auto" w:fill="FFFFFF"/>
        </w:rPr>
        <w:t xml:space="preserve">, S.M., Ippolito, A., </w:t>
      </w:r>
      <w:r w:rsidRPr="00370FF9">
        <w:rPr>
          <w:rFonts w:ascii="Arial" w:hAnsi="Arial" w:cs="Arial"/>
          <w:sz w:val="24"/>
          <w:szCs w:val="24"/>
          <w:highlight w:val="yellow"/>
          <w:shd w:val="clear" w:color="auto" w:fill="FFFFFF"/>
        </w:rPr>
        <w:tab/>
      </w:r>
      <w:r w:rsidRPr="00370FF9">
        <w:rPr>
          <w:rFonts w:ascii="Arial" w:hAnsi="Arial" w:cs="Arial"/>
          <w:sz w:val="24"/>
          <w:szCs w:val="24"/>
          <w:highlight w:val="yellow"/>
          <w:shd w:val="clear" w:color="auto" w:fill="FFFFFF"/>
        </w:rPr>
        <w:t xml:space="preserve">Moretti, A. and Gargouri, S. (2025), </w:t>
      </w:r>
      <w:r w:rsidRPr="00370FF9">
        <w:rPr>
          <w:rFonts w:ascii="Arial" w:hAnsi="Arial" w:cs="Arial"/>
          <w:sz w:val="24"/>
          <w:szCs w:val="24"/>
          <w:highlight w:val="yellow"/>
          <w:shd w:val="clear" w:color="auto" w:fill="FFFFFF"/>
        </w:rPr>
        <w:t xml:space="preserve">Geographical distribution   </w:t>
      </w:r>
      <w:r w:rsidRPr="00370FF9">
        <w:rPr>
          <w:rFonts w:ascii="Arial" w:hAnsi="Arial" w:cs="Arial"/>
          <w:sz w:val="24"/>
          <w:szCs w:val="24"/>
          <w:highlight w:val="yellow"/>
          <w:shd w:val="clear" w:color="auto" w:fill="FFFFFF"/>
        </w:rPr>
        <w:tab/>
        <w:t>of </w:t>
      </w:r>
      <w:r w:rsidRPr="00370FF9">
        <w:rPr>
          <w:rFonts w:ascii="Arial" w:hAnsi="Arial" w:cs="Arial"/>
          <w:i/>
          <w:iCs/>
          <w:sz w:val="24"/>
          <w:szCs w:val="24"/>
          <w:highlight w:val="yellow"/>
          <w:shd w:val="clear" w:color="auto" w:fill="FFFFFF"/>
        </w:rPr>
        <w:t>fusarium</w:t>
      </w:r>
      <w:r w:rsidRPr="00370FF9">
        <w:rPr>
          <w:rFonts w:ascii="Arial" w:hAnsi="Arial" w:cs="Arial"/>
          <w:sz w:val="24"/>
          <w:szCs w:val="24"/>
          <w:highlight w:val="yellow"/>
          <w:shd w:val="clear" w:color="auto" w:fill="FFFFFF"/>
        </w:rPr>
        <w:t xml:space="preserve"> species involved in fusarium head blight and fusarium crown </w:t>
      </w:r>
      <w:r w:rsidRPr="00370FF9">
        <w:rPr>
          <w:rFonts w:ascii="Arial" w:hAnsi="Arial" w:cs="Arial"/>
          <w:sz w:val="24"/>
          <w:szCs w:val="24"/>
          <w:highlight w:val="yellow"/>
          <w:shd w:val="clear" w:color="auto" w:fill="FFFFFF"/>
        </w:rPr>
        <w:tab/>
        <w:t xml:space="preserve">rot </w:t>
      </w:r>
      <w:r w:rsidRPr="00370FF9">
        <w:rPr>
          <w:rFonts w:ascii="Arial" w:hAnsi="Arial" w:cs="Arial"/>
          <w:sz w:val="24"/>
          <w:szCs w:val="24"/>
          <w:highlight w:val="yellow"/>
          <w:shd w:val="clear" w:color="auto" w:fill="FFFFFF"/>
        </w:rPr>
        <w:tab/>
        <w:t>of wheat in Tunisia and their mycotoxin accumulation</w:t>
      </w:r>
      <w:r w:rsidRPr="00370FF9">
        <w:rPr>
          <w:rFonts w:ascii="Arial" w:hAnsi="Arial" w:cs="Arial"/>
          <w:i/>
          <w:iCs/>
          <w:sz w:val="24"/>
          <w:szCs w:val="24"/>
          <w:highlight w:val="yellow"/>
          <w:shd w:val="clear" w:color="auto" w:fill="FFFFFF"/>
        </w:rPr>
        <w:t>. Plant Pathology</w:t>
      </w:r>
      <w:r w:rsidRPr="00370FF9">
        <w:rPr>
          <w:rFonts w:ascii="Arial" w:hAnsi="Arial" w:cs="Arial"/>
          <w:sz w:val="24"/>
          <w:szCs w:val="24"/>
          <w:highlight w:val="yellow"/>
          <w:shd w:val="clear" w:color="auto" w:fill="FFFFFF"/>
        </w:rPr>
        <w:t xml:space="preserve">, 74: </w:t>
      </w:r>
      <w:r w:rsidRPr="00370FF9">
        <w:rPr>
          <w:rFonts w:ascii="Arial" w:hAnsi="Arial" w:cs="Arial"/>
          <w:sz w:val="24"/>
          <w:szCs w:val="24"/>
          <w:highlight w:val="yellow"/>
          <w:shd w:val="clear" w:color="auto" w:fill="FFFFFF"/>
        </w:rPr>
        <w:tab/>
      </w:r>
      <w:r w:rsidRPr="00370FF9">
        <w:rPr>
          <w:rFonts w:ascii="Arial" w:hAnsi="Arial" w:cs="Arial"/>
          <w:sz w:val="24"/>
          <w:szCs w:val="24"/>
          <w:highlight w:val="yellow"/>
          <w:shd w:val="clear" w:color="auto" w:fill="FFFFFF"/>
        </w:rPr>
        <w:t>1290-1301. </w:t>
      </w:r>
      <w:r w:rsidRPr="00370FF9">
        <w:rPr>
          <w:rFonts w:ascii="Arial" w:hAnsi="Arial" w:cs="Arial"/>
          <w:sz w:val="24"/>
          <w:szCs w:val="24"/>
          <w:highlight w:val="yellow"/>
          <w:shd w:val="clear" w:color="auto" w:fill="FFFFFF"/>
        </w:rPr>
        <w:t xml:space="preserve"> </w:t>
      </w:r>
      <w:hyperlink r:id="rId12" w:history="1">
        <w:r w:rsidRPr="00370FF9">
          <w:rPr>
            <w:rStyle w:val="Hyperlink"/>
            <w:rFonts w:ascii="Arial" w:hAnsi="Arial" w:cs="Arial"/>
            <w:color w:val="000000" w:themeColor="text1"/>
            <w:sz w:val="24"/>
            <w:szCs w:val="24"/>
            <w:highlight w:val="yellow"/>
            <w:u w:val="none"/>
            <w:shd w:val="clear" w:color="auto" w:fill="FFFFFF"/>
          </w:rPr>
          <w:t>https://doi.org/10.1111/ppa.14092</w:t>
        </w:r>
      </w:hyperlink>
      <w:r w:rsidR="00394C0F" w:rsidRPr="00163150">
        <w:rPr>
          <w:color w:val="000000" w:themeColor="text1"/>
        </w:rPr>
        <w:t xml:space="preserve"> </w:t>
      </w:r>
      <w:r w:rsidR="00537567">
        <w:rPr>
          <w:color w:val="000000" w:themeColor="text1"/>
        </w:rPr>
        <w:t xml:space="preserve"> </w:t>
      </w:r>
    </w:p>
    <w:p w14:paraId="318BE0FC" w14:textId="77777777" w:rsidR="00163150" w:rsidRPr="00163150" w:rsidRDefault="00163150" w:rsidP="00163150">
      <w:pPr>
        <w:pStyle w:val="NoSpacing"/>
        <w:rPr>
          <w:rStyle w:val="Hyperlink"/>
          <w:rFonts w:ascii="Arial" w:hAnsi="Arial" w:cs="Arial"/>
          <w:color w:val="auto"/>
          <w:sz w:val="24"/>
          <w:szCs w:val="24"/>
          <w:u w:val="none"/>
          <w:shd w:val="clear" w:color="auto" w:fill="FFFFFF"/>
        </w:rPr>
      </w:pPr>
    </w:p>
    <w:p w14:paraId="693D6699" w14:textId="70AB38CD" w:rsidR="00394C0F" w:rsidRDefault="00F84AB0" w:rsidP="00163150">
      <w:pPr>
        <w:spacing w:line="240" w:lineRule="auto"/>
        <w:jc w:val="both"/>
        <w:rPr>
          <w:rStyle w:val="Hyperlink"/>
          <w:rFonts w:ascii="Arial" w:hAnsi="Arial" w:cs="Arial"/>
          <w:color w:val="auto"/>
          <w:sz w:val="24"/>
          <w:szCs w:val="24"/>
          <w:u w:val="none"/>
        </w:rPr>
      </w:pPr>
      <w:r w:rsidRPr="00F84AB0">
        <w:rPr>
          <w:rFonts w:ascii="Arial" w:hAnsi="Arial" w:cs="Arial"/>
          <w:color w:val="222222"/>
          <w:sz w:val="24"/>
          <w:szCs w:val="24"/>
          <w:shd w:val="clear" w:color="auto" w:fill="FFFFFF"/>
        </w:rPr>
        <w:t xml:space="preserve">Gulya, T.J., Mathew, F., Harveson, R., Markell, S., Block, C. (2016). Diseases of </w:t>
      </w:r>
      <w:r>
        <w:rPr>
          <w:rFonts w:ascii="Arial" w:hAnsi="Arial" w:cs="Arial"/>
          <w:color w:val="222222"/>
          <w:sz w:val="24"/>
          <w:szCs w:val="24"/>
          <w:shd w:val="clear" w:color="auto" w:fill="FFFFFF"/>
        </w:rPr>
        <w:tab/>
      </w:r>
      <w:r w:rsidRPr="00F84AB0">
        <w:rPr>
          <w:rFonts w:ascii="Arial" w:hAnsi="Arial" w:cs="Arial"/>
          <w:color w:val="222222"/>
          <w:sz w:val="24"/>
          <w:szCs w:val="24"/>
          <w:shd w:val="clear" w:color="auto" w:fill="FFFFFF"/>
        </w:rPr>
        <w:t xml:space="preserve">Sunflower. In: Handbook of Florists' Crops Diseases (pp.231-251).  Springer </w:t>
      </w:r>
      <w:r>
        <w:rPr>
          <w:rFonts w:ascii="Arial" w:hAnsi="Arial" w:cs="Arial"/>
          <w:color w:val="222222"/>
          <w:sz w:val="24"/>
          <w:szCs w:val="24"/>
          <w:shd w:val="clear" w:color="auto" w:fill="FFFFFF"/>
        </w:rPr>
        <w:tab/>
      </w:r>
      <w:r w:rsidRPr="00F84AB0">
        <w:rPr>
          <w:rFonts w:ascii="Arial" w:hAnsi="Arial" w:cs="Arial"/>
          <w:color w:val="222222"/>
          <w:sz w:val="24"/>
          <w:szCs w:val="24"/>
          <w:shd w:val="clear" w:color="auto" w:fill="FFFFFF"/>
        </w:rPr>
        <w:t>International Publishing</w:t>
      </w:r>
      <w:r>
        <w:rPr>
          <w:rFonts w:ascii="Arial" w:hAnsi="Arial" w:cs="Arial"/>
          <w:color w:val="222222"/>
          <w:sz w:val="24"/>
          <w:szCs w:val="24"/>
          <w:shd w:val="clear" w:color="auto" w:fill="FFFFFF"/>
        </w:rPr>
        <w:t>.</w:t>
      </w:r>
    </w:p>
    <w:p w14:paraId="7EED936A" w14:textId="7BC7B621" w:rsidR="00C04682" w:rsidRPr="00CF2AB7" w:rsidRDefault="00C04682" w:rsidP="00CF2AB7">
      <w:pPr>
        <w:jc w:val="both"/>
        <w:rPr>
          <w:rFonts w:ascii="Arial" w:hAnsi="Arial" w:cs="Arial"/>
          <w:color w:val="212121"/>
          <w:sz w:val="24"/>
          <w:szCs w:val="24"/>
          <w:shd w:val="clear" w:color="auto" w:fill="FFFFFF"/>
        </w:rPr>
      </w:pPr>
      <w:r w:rsidRPr="00370FF9">
        <w:rPr>
          <w:rFonts w:ascii="Arial" w:hAnsi="Arial" w:cs="Arial"/>
          <w:color w:val="212121"/>
          <w:sz w:val="24"/>
          <w:szCs w:val="24"/>
          <w:highlight w:val="yellow"/>
          <w:shd w:val="clear" w:color="auto" w:fill="FFFFFF"/>
        </w:rPr>
        <w:t>Guzman</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xml:space="preserve"> A</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Montes</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xml:space="preserve"> M</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Hutchins</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xml:space="preserve"> L</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DeLaCerda</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xml:space="preserve"> G</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Yang</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xml:space="preserve"> P</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xml:space="preserve">, </w:t>
      </w:r>
      <w:proofErr w:type="spellStart"/>
      <w:r w:rsidRPr="00370FF9">
        <w:rPr>
          <w:rFonts w:ascii="Arial" w:hAnsi="Arial" w:cs="Arial"/>
          <w:color w:val="212121"/>
          <w:sz w:val="24"/>
          <w:szCs w:val="24"/>
          <w:highlight w:val="yellow"/>
          <w:shd w:val="clear" w:color="auto" w:fill="FFFFFF"/>
        </w:rPr>
        <w:t>Kakouridis</w:t>
      </w:r>
      <w:proofErr w:type="spellEnd"/>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xml:space="preserve"> A</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xml:space="preserve">, </w:t>
      </w:r>
      <w:r w:rsidRPr="00370FF9">
        <w:rPr>
          <w:rFonts w:ascii="Arial" w:hAnsi="Arial" w:cs="Arial"/>
          <w:color w:val="212121"/>
          <w:sz w:val="24"/>
          <w:szCs w:val="24"/>
          <w:highlight w:val="yellow"/>
          <w:shd w:val="clear" w:color="auto" w:fill="FFFFFF"/>
        </w:rPr>
        <w:tab/>
      </w:r>
      <w:r w:rsidRPr="00370FF9">
        <w:rPr>
          <w:rFonts w:ascii="Arial" w:hAnsi="Arial" w:cs="Arial"/>
          <w:color w:val="212121"/>
          <w:sz w:val="24"/>
          <w:szCs w:val="24"/>
          <w:highlight w:val="yellow"/>
          <w:shd w:val="clear" w:color="auto" w:fill="FFFFFF"/>
        </w:rPr>
        <w:t>Dahlquist-Willard</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xml:space="preserve"> R. M., Firestone</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xml:space="preserve"> M. K., Bowles</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xml:space="preserve"> T</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Kremen</w:t>
      </w:r>
      <w:r w:rsidRPr="00370FF9">
        <w:rPr>
          <w:rFonts w:ascii="Arial" w:hAnsi="Arial" w:cs="Arial"/>
          <w:color w:val="212121"/>
          <w:sz w:val="24"/>
          <w:szCs w:val="24"/>
          <w:highlight w:val="yellow"/>
          <w:shd w:val="clear" w:color="auto" w:fill="FFFFFF"/>
        </w:rPr>
        <w:t>,</w:t>
      </w:r>
      <w:r w:rsidRPr="00370FF9">
        <w:rPr>
          <w:rFonts w:ascii="Arial" w:hAnsi="Arial" w:cs="Arial"/>
          <w:color w:val="212121"/>
          <w:sz w:val="24"/>
          <w:szCs w:val="24"/>
          <w:highlight w:val="yellow"/>
          <w:shd w:val="clear" w:color="auto" w:fill="FFFFFF"/>
        </w:rPr>
        <w:t xml:space="preserve"> C. (2021). Crop </w:t>
      </w:r>
      <w:r w:rsidRPr="00370FF9">
        <w:rPr>
          <w:rFonts w:ascii="Arial" w:hAnsi="Arial" w:cs="Arial"/>
          <w:color w:val="212121"/>
          <w:sz w:val="24"/>
          <w:szCs w:val="24"/>
          <w:highlight w:val="yellow"/>
          <w:shd w:val="clear" w:color="auto" w:fill="FFFFFF"/>
        </w:rPr>
        <w:tab/>
      </w:r>
      <w:r w:rsidRPr="00370FF9">
        <w:rPr>
          <w:rFonts w:ascii="Arial" w:hAnsi="Arial" w:cs="Arial"/>
          <w:color w:val="212121"/>
          <w:sz w:val="24"/>
          <w:szCs w:val="24"/>
          <w:highlight w:val="yellow"/>
          <w:shd w:val="clear" w:color="auto" w:fill="FFFFFF"/>
        </w:rPr>
        <w:t xml:space="preserve">diversity enriches arbuscular mycorrhizal fungal communities in an intensive </w:t>
      </w:r>
      <w:r w:rsidRPr="00370FF9">
        <w:rPr>
          <w:rFonts w:ascii="Arial" w:hAnsi="Arial" w:cs="Arial"/>
          <w:color w:val="212121"/>
          <w:sz w:val="24"/>
          <w:szCs w:val="24"/>
          <w:highlight w:val="yellow"/>
          <w:shd w:val="clear" w:color="auto" w:fill="FFFFFF"/>
        </w:rPr>
        <w:tab/>
      </w:r>
      <w:r w:rsidRPr="00370FF9">
        <w:rPr>
          <w:rFonts w:ascii="Arial" w:hAnsi="Arial" w:cs="Arial"/>
          <w:color w:val="212121"/>
          <w:sz w:val="24"/>
          <w:szCs w:val="24"/>
          <w:highlight w:val="yellow"/>
          <w:shd w:val="clear" w:color="auto" w:fill="FFFFFF"/>
        </w:rPr>
        <w:t xml:space="preserve">agricultural landscape. </w:t>
      </w:r>
      <w:r w:rsidRPr="00370FF9">
        <w:rPr>
          <w:rFonts w:ascii="Arial" w:hAnsi="Arial" w:cs="Arial"/>
          <w:i/>
          <w:iCs/>
          <w:color w:val="212121"/>
          <w:sz w:val="24"/>
          <w:szCs w:val="24"/>
          <w:highlight w:val="yellow"/>
          <w:shd w:val="clear" w:color="auto" w:fill="FFFFFF"/>
        </w:rPr>
        <w:t>New Phytologist</w:t>
      </w:r>
      <w:r w:rsidRPr="00370FF9">
        <w:rPr>
          <w:rFonts w:ascii="Arial" w:hAnsi="Arial" w:cs="Arial"/>
          <w:color w:val="212121"/>
          <w:sz w:val="24"/>
          <w:szCs w:val="24"/>
          <w:highlight w:val="yellow"/>
          <w:shd w:val="clear" w:color="auto" w:fill="FFFFFF"/>
        </w:rPr>
        <w:t xml:space="preserve">. 2021 Jul;231(1):447-459. </w:t>
      </w:r>
      <w:r w:rsidRPr="00370FF9">
        <w:rPr>
          <w:rFonts w:ascii="Arial" w:hAnsi="Arial" w:cs="Arial"/>
          <w:color w:val="212121"/>
          <w:sz w:val="24"/>
          <w:szCs w:val="24"/>
          <w:highlight w:val="yellow"/>
          <w:shd w:val="clear" w:color="auto" w:fill="FFFFFF"/>
        </w:rPr>
        <w:tab/>
      </w:r>
      <w:proofErr w:type="spellStart"/>
      <w:r w:rsidRPr="00370FF9">
        <w:rPr>
          <w:rFonts w:ascii="Arial" w:hAnsi="Arial" w:cs="Arial"/>
          <w:color w:val="212121"/>
          <w:sz w:val="24"/>
          <w:szCs w:val="24"/>
          <w:highlight w:val="yellow"/>
          <w:shd w:val="clear" w:color="auto" w:fill="FFFFFF"/>
        </w:rPr>
        <w:t>doi</w:t>
      </w:r>
      <w:proofErr w:type="spellEnd"/>
      <w:r w:rsidRPr="00370FF9">
        <w:rPr>
          <w:rFonts w:ascii="Arial" w:hAnsi="Arial" w:cs="Arial"/>
          <w:color w:val="212121"/>
          <w:sz w:val="24"/>
          <w:szCs w:val="24"/>
          <w:highlight w:val="yellow"/>
          <w:shd w:val="clear" w:color="auto" w:fill="FFFFFF"/>
        </w:rPr>
        <w:t xml:space="preserve">: </w:t>
      </w:r>
      <w:r w:rsidRPr="00370FF9">
        <w:rPr>
          <w:rFonts w:ascii="Arial" w:hAnsi="Arial" w:cs="Arial"/>
          <w:color w:val="212121"/>
          <w:sz w:val="24"/>
          <w:szCs w:val="24"/>
          <w:highlight w:val="yellow"/>
          <w:shd w:val="clear" w:color="auto" w:fill="FFFFFF"/>
        </w:rPr>
        <w:tab/>
      </w:r>
      <w:r w:rsidRPr="00370FF9">
        <w:rPr>
          <w:rFonts w:ascii="Arial" w:hAnsi="Arial" w:cs="Arial"/>
          <w:color w:val="212121"/>
          <w:sz w:val="24"/>
          <w:szCs w:val="24"/>
          <w:highlight w:val="yellow"/>
          <w:shd w:val="clear" w:color="auto" w:fill="FFFFFF"/>
        </w:rPr>
        <w:t>10.1111/nph.17306.</w:t>
      </w:r>
      <w:r w:rsidRPr="00C04682">
        <w:rPr>
          <w:rFonts w:ascii="Arial" w:hAnsi="Arial" w:cs="Arial"/>
          <w:color w:val="212121"/>
          <w:sz w:val="24"/>
          <w:szCs w:val="24"/>
          <w:shd w:val="clear" w:color="auto" w:fill="FFFFFF"/>
        </w:rPr>
        <w:t xml:space="preserve"> </w:t>
      </w:r>
    </w:p>
    <w:p w14:paraId="7395E0CF" w14:textId="77777777" w:rsidR="00394C0F" w:rsidRDefault="00394C0F" w:rsidP="00C30AC9">
      <w:pPr>
        <w:tabs>
          <w:tab w:val="left" w:pos="360"/>
        </w:tabs>
        <w:spacing w:before="100" w:beforeAutospacing="1" w:after="100" w:afterAutospacing="1" w:line="240" w:lineRule="auto"/>
        <w:ind w:left="720" w:hanging="720"/>
        <w:jc w:val="both"/>
        <w:rPr>
          <w:rFonts w:ascii="Arial" w:eastAsia="Times New Roman" w:hAnsi="Arial" w:cs="Arial"/>
          <w:sz w:val="24"/>
          <w:szCs w:val="24"/>
        </w:rPr>
      </w:pPr>
      <w:r w:rsidRPr="00414C23">
        <w:rPr>
          <w:rFonts w:ascii="Arial" w:eastAsia="Times New Roman" w:hAnsi="Arial" w:cs="Arial"/>
          <w:sz w:val="24"/>
          <w:szCs w:val="24"/>
        </w:rPr>
        <w:t>Harrigan</w:t>
      </w:r>
      <w:r w:rsidR="007E1406" w:rsidRPr="00414C23">
        <w:rPr>
          <w:rFonts w:ascii="Arial" w:eastAsia="Times New Roman" w:hAnsi="Arial" w:cs="Arial"/>
          <w:sz w:val="24"/>
          <w:szCs w:val="24"/>
        </w:rPr>
        <w:t>,</w:t>
      </w:r>
      <w:r w:rsidRPr="00414C23">
        <w:rPr>
          <w:rFonts w:ascii="Arial" w:eastAsia="Times New Roman" w:hAnsi="Arial" w:cs="Arial"/>
          <w:sz w:val="24"/>
          <w:szCs w:val="24"/>
        </w:rPr>
        <w:t xml:space="preserve"> </w:t>
      </w:r>
      <w:r w:rsidR="001D0B4A" w:rsidRPr="00414C23">
        <w:rPr>
          <w:rFonts w:ascii="Arial" w:eastAsia="Times New Roman" w:hAnsi="Arial" w:cs="Arial"/>
          <w:sz w:val="24"/>
          <w:szCs w:val="24"/>
        </w:rPr>
        <w:t>W. F. (1998). Laboratory methods in food microbiology, 3</w:t>
      </w:r>
      <w:r w:rsidR="001D0B4A" w:rsidRPr="00414C23">
        <w:rPr>
          <w:rFonts w:ascii="Arial" w:eastAsia="Times New Roman" w:hAnsi="Arial" w:cs="Arial"/>
          <w:sz w:val="24"/>
          <w:szCs w:val="24"/>
          <w:vertAlign w:val="superscript"/>
        </w:rPr>
        <w:t>rd</w:t>
      </w:r>
      <w:r w:rsidR="001D0B4A" w:rsidRPr="00414C23">
        <w:rPr>
          <w:rFonts w:ascii="Arial" w:eastAsia="Times New Roman" w:hAnsi="Arial" w:cs="Arial"/>
          <w:sz w:val="24"/>
          <w:szCs w:val="24"/>
        </w:rPr>
        <w:t xml:space="preserve"> </w:t>
      </w:r>
      <w:proofErr w:type="spellStart"/>
      <w:r w:rsidR="001D0B4A" w:rsidRPr="00414C23">
        <w:rPr>
          <w:rFonts w:ascii="Arial" w:eastAsia="Times New Roman" w:hAnsi="Arial" w:cs="Arial"/>
          <w:sz w:val="24"/>
          <w:szCs w:val="24"/>
        </w:rPr>
        <w:t>edn</w:t>
      </w:r>
      <w:proofErr w:type="spellEnd"/>
      <w:r w:rsidR="001D0B4A" w:rsidRPr="00414C23">
        <w:rPr>
          <w:rFonts w:ascii="Arial" w:eastAsia="Times New Roman" w:hAnsi="Arial" w:cs="Arial"/>
          <w:sz w:val="24"/>
          <w:szCs w:val="24"/>
        </w:rPr>
        <w:t>. Academic Press, London, UK.</w:t>
      </w:r>
    </w:p>
    <w:p w14:paraId="06A26EB0" w14:textId="207D0F09" w:rsidR="00D85523" w:rsidRPr="00D85523" w:rsidRDefault="00D85523" w:rsidP="00C30AC9">
      <w:pPr>
        <w:tabs>
          <w:tab w:val="left" w:pos="360"/>
        </w:tabs>
        <w:spacing w:before="100" w:beforeAutospacing="1" w:after="100" w:afterAutospacing="1" w:line="240" w:lineRule="auto"/>
        <w:ind w:left="720" w:hanging="720"/>
        <w:jc w:val="both"/>
        <w:rPr>
          <w:rFonts w:ascii="Arial" w:eastAsia="Times New Roman" w:hAnsi="Arial" w:cs="Arial"/>
          <w:sz w:val="24"/>
          <w:szCs w:val="24"/>
        </w:rPr>
      </w:pPr>
      <w:r w:rsidRPr="00370FF9">
        <w:rPr>
          <w:rFonts w:ascii="Arial" w:hAnsi="Arial" w:cs="Arial"/>
          <w:sz w:val="24"/>
          <w:szCs w:val="24"/>
          <w:highlight w:val="yellow"/>
        </w:rPr>
        <w:t>Haynes, W. M. (Ed). (2016-2017). CRC handbook of chemistry and physics (97</w:t>
      </w:r>
      <w:r w:rsidRPr="00370FF9">
        <w:rPr>
          <w:rFonts w:ascii="Arial" w:hAnsi="Arial" w:cs="Arial"/>
          <w:sz w:val="24"/>
          <w:szCs w:val="24"/>
          <w:highlight w:val="yellow"/>
          <w:vertAlign w:val="superscript"/>
        </w:rPr>
        <w:t>th</w:t>
      </w:r>
      <w:r w:rsidRPr="00370FF9">
        <w:rPr>
          <w:rFonts w:ascii="Arial" w:hAnsi="Arial" w:cs="Arial"/>
          <w:sz w:val="24"/>
          <w:szCs w:val="24"/>
          <w:highlight w:val="yellow"/>
        </w:rPr>
        <w:t xml:space="preserve"> ed). Boca Raton, FL: CRC Press. ISBN 978-1-4987-5429-3.</w:t>
      </w:r>
    </w:p>
    <w:p w14:paraId="066CBA35" w14:textId="23CE4713" w:rsidR="00394C0F" w:rsidRPr="00370FF9" w:rsidRDefault="004168C1" w:rsidP="00E523F8">
      <w:pPr>
        <w:rPr>
          <w:rFonts w:ascii="Arial" w:hAnsi="Arial" w:cs="Arial"/>
          <w:sz w:val="24"/>
          <w:szCs w:val="24"/>
          <w:highlight w:val="yellow"/>
        </w:rPr>
      </w:pPr>
      <w:r w:rsidRPr="00370FF9">
        <w:rPr>
          <w:rFonts w:ascii="Arial" w:hAnsi="Arial" w:cs="Arial"/>
          <w:sz w:val="24"/>
          <w:szCs w:val="24"/>
          <w:highlight w:val="yellow"/>
        </w:rPr>
        <w:t xml:space="preserve">Khalid, M. </w:t>
      </w:r>
      <w:proofErr w:type="spellStart"/>
      <w:proofErr w:type="gramStart"/>
      <w:r w:rsidRPr="00370FF9">
        <w:rPr>
          <w:rFonts w:ascii="Arial" w:hAnsi="Arial" w:cs="Arial"/>
          <w:sz w:val="24"/>
          <w:szCs w:val="24"/>
          <w:highlight w:val="yellow"/>
        </w:rPr>
        <w:t>G.,Said</w:t>
      </w:r>
      <w:proofErr w:type="spellEnd"/>
      <w:proofErr w:type="gramEnd"/>
      <w:r w:rsidRPr="00370FF9">
        <w:rPr>
          <w:rFonts w:ascii="Arial" w:hAnsi="Arial" w:cs="Arial"/>
          <w:sz w:val="24"/>
          <w:szCs w:val="24"/>
          <w:highlight w:val="yellow"/>
        </w:rPr>
        <w:t xml:space="preserve">, M. E., Noha, M. E. (2014). Seed-borne fungi of sunflower in </w:t>
      </w:r>
      <w:r w:rsidRPr="00370FF9">
        <w:rPr>
          <w:rFonts w:ascii="Arial" w:hAnsi="Arial" w:cs="Arial"/>
          <w:sz w:val="24"/>
          <w:szCs w:val="24"/>
          <w:highlight w:val="yellow"/>
        </w:rPr>
        <w:tab/>
      </w:r>
      <w:proofErr w:type="spellStart"/>
      <w:r w:rsidRPr="00370FF9">
        <w:rPr>
          <w:rFonts w:ascii="Arial" w:hAnsi="Arial" w:cs="Arial"/>
          <w:sz w:val="24"/>
          <w:szCs w:val="24"/>
          <w:highlight w:val="yellow"/>
        </w:rPr>
        <w:t>Egypy</w:t>
      </w:r>
      <w:proofErr w:type="spellEnd"/>
      <w:r w:rsidRPr="00370FF9">
        <w:rPr>
          <w:rFonts w:ascii="Arial" w:hAnsi="Arial" w:cs="Arial"/>
          <w:sz w:val="24"/>
          <w:szCs w:val="24"/>
          <w:highlight w:val="yellow"/>
        </w:rPr>
        <w:t xml:space="preserve"> with reference to pathogenic effects and their transmission. </w:t>
      </w:r>
      <w:r w:rsidRPr="00370FF9">
        <w:rPr>
          <w:rFonts w:ascii="Arial" w:hAnsi="Arial" w:cs="Arial"/>
          <w:i/>
          <w:iCs/>
          <w:sz w:val="24"/>
          <w:szCs w:val="24"/>
          <w:highlight w:val="yellow"/>
        </w:rPr>
        <w:t xml:space="preserve">Plant </w:t>
      </w:r>
      <w:r w:rsidRPr="00370FF9">
        <w:rPr>
          <w:rFonts w:ascii="Arial" w:hAnsi="Arial" w:cs="Arial"/>
          <w:i/>
          <w:iCs/>
          <w:sz w:val="24"/>
          <w:szCs w:val="24"/>
          <w:highlight w:val="yellow"/>
        </w:rPr>
        <w:tab/>
      </w:r>
      <w:r w:rsidRPr="00370FF9">
        <w:rPr>
          <w:rFonts w:ascii="Arial" w:hAnsi="Arial" w:cs="Arial"/>
          <w:i/>
          <w:iCs/>
          <w:sz w:val="24"/>
          <w:szCs w:val="24"/>
          <w:highlight w:val="yellow"/>
        </w:rPr>
        <w:t>Pathology Journal,</w:t>
      </w:r>
      <w:r w:rsidRPr="00370FF9">
        <w:rPr>
          <w:rFonts w:ascii="Arial" w:hAnsi="Arial" w:cs="Arial"/>
          <w:sz w:val="24"/>
          <w:szCs w:val="24"/>
          <w:highlight w:val="yellow"/>
        </w:rPr>
        <w:t xml:space="preserve"> 13: 278-284</w:t>
      </w:r>
      <w:r w:rsidRPr="00370FF9">
        <w:rPr>
          <w:rFonts w:ascii="Arial" w:hAnsi="Arial" w:cs="Arial"/>
          <w:sz w:val="24"/>
          <w:szCs w:val="24"/>
          <w:highlight w:val="yellow"/>
        </w:rPr>
        <w:t xml:space="preserve">. </w:t>
      </w:r>
      <w:r w:rsidRPr="00370FF9">
        <w:rPr>
          <w:rFonts w:ascii="Arial" w:hAnsi="Arial" w:cs="Arial"/>
          <w:sz w:val="24"/>
          <w:szCs w:val="24"/>
          <w:highlight w:val="yellow"/>
        </w:rPr>
        <w:t>DOI:10.3923/ppj.2014.278.284</w:t>
      </w:r>
    </w:p>
    <w:p w14:paraId="6756B905" w14:textId="50C8B676" w:rsidR="00370FF9" w:rsidRPr="00370FF9" w:rsidRDefault="00370FF9" w:rsidP="00370FF9">
      <w:pPr>
        <w:jc w:val="both"/>
        <w:rPr>
          <w:rFonts w:ascii="Arial" w:hAnsi="Arial" w:cs="Arial"/>
          <w:sz w:val="24"/>
          <w:szCs w:val="24"/>
          <w:highlight w:val="yellow"/>
        </w:rPr>
      </w:pPr>
      <w:r w:rsidRPr="00370FF9">
        <w:rPr>
          <w:rFonts w:ascii="Arial" w:hAnsi="Arial" w:cs="Arial"/>
          <w:sz w:val="24"/>
          <w:szCs w:val="24"/>
          <w:highlight w:val="yellow"/>
        </w:rPr>
        <w:lastRenderedPageBreak/>
        <w:t xml:space="preserve">Khalil, A. A., </w:t>
      </w:r>
      <w:proofErr w:type="spellStart"/>
      <w:r w:rsidRPr="00370FF9">
        <w:rPr>
          <w:rFonts w:ascii="Arial" w:hAnsi="Arial" w:cs="Arial"/>
          <w:sz w:val="24"/>
          <w:szCs w:val="24"/>
          <w:highlight w:val="yellow"/>
        </w:rPr>
        <w:t>Elwaki</w:t>
      </w:r>
      <w:proofErr w:type="spellEnd"/>
      <w:r w:rsidRPr="00370FF9">
        <w:rPr>
          <w:rFonts w:ascii="Arial" w:hAnsi="Arial" w:cs="Arial"/>
          <w:sz w:val="24"/>
          <w:szCs w:val="24"/>
          <w:highlight w:val="yellow"/>
        </w:rPr>
        <w:t xml:space="preserve">, D. A., &amp; Ghonim, M. I. (2014). Mycoflora Association and </w:t>
      </w:r>
      <w:r w:rsidRPr="00370FF9">
        <w:rPr>
          <w:rFonts w:ascii="Arial" w:hAnsi="Arial" w:cs="Arial"/>
          <w:sz w:val="24"/>
          <w:szCs w:val="24"/>
          <w:highlight w:val="yellow"/>
        </w:rPr>
        <w:tab/>
      </w:r>
      <w:r w:rsidRPr="00370FF9">
        <w:rPr>
          <w:rFonts w:ascii="Arial" w:hAnsi="Arial" w:cs="Arial"/>
          <w:sz w:val="24"/>
          <w:szCs w:val="24"/>
          <w:highlight w:val="yellow"/>
        </w:rPr>
        <w:t xml:space="preserve">Contamination with Aflatoxins in Sunflower (Helianthus annuus L.) Seeds. </w:t>
      </w:r>
      <w:r w:rsidRPr="00370FF9">
        <w:rPr>
          <w:rFonts w:ascii="Arial" w:hAnsi="Arial" w:cs="Arial"/>
          <w:sz w:val="24"/>
          <w:szCs w:val="24"/>
          <w:highlight w:val="yellow"/>
        </w:rPr>
        <w:tab/>
      </w:r>
      <w:r w:rsidRPr="00370FF9">
        <w:rPr>
          <w:rFonts w:ascii="Arial" w:hAnsi="Arial" w:cs="Arial"/>
          <w:sz w:val="24"/>
          <w:szCs w:val="24"/>
          <w:highlight w:val="yellow"/>
        </w:rPr>
        <w:t xml:space="preserve">International Journal of Plant &amp; Soil Science, 3(6), 685–694.  </w:t>
      </w:r>
    </w:p>
    <w:p w14:paraId="107B5ACA" w14:textId="2E925E12" w:rsidR="00370FF9" w:rsidRPr="00370FF9" w:rsidRDefault="00370FF9" w:rsidP="00370FF9">
      <w:pPr>
        <w:jc w:val="both"/>
        <w:rPr>
          <w:rFonts w:ascii="Arial" w:hAnsi="Arial" w:cs="Arial"/>
          <w:color w:val="000000" w:themeColor="text1"/>
          <w:sz w:val="24"/>
          <w:szCs w:val="24"/>
          <w:highlight w:val="yellow"/>
        </w:rPr>
      </w:pPr>
      <w:r w:rsidRPr="00370FF9">
        <w:rPr>
          <w:rFonts w:ascii="Arial" w:hAnsi="Arial" w:cs="Arial"/>
          <w:sz w:val="24"/>
          <w:szCs w:val="24"/>
          <w:highlight w:val="yellow"/>
        </w:rPr>
        <w:t xml:space="preserve">Kumar, A., Pathak, H., </w:t>
      </w:r>
      <w:proofErr w:type="spellStart"/>
      <w:r w:rsidRPr="00370FF9">
        <w:rPr>
          <w:rFonts w:ascii="Arial" w:hAnsi="Arial" w:cs="Arial"/>
          <w:sz w:val="24"/>
          <w:szCs w:val="24"/>
          <w:highlight w:val="yellow"/>
        </w:rPr>
        <w:t>Bhadauria</w:t>
      </w:r>
      <w:proofErr w:type="spellEnd"/>
      <w:r w:rsidRPr="00370FF9">
        <w:rPr>
          <w:rFonts w:ascii="Arial" w:hAnsi="Arial" w:cs="Arial"/>
          <w:sz w:val="24"/>
          <w:szCs w:val="24"/>
          <w:highlight w:val="yellow"/>
        </w:rPr>
        <w:t xml:space="preserve">, S., Sudan, J. (2021). Aflatoxin contamination in food </w:t>
      </w:r>
      <w:r w:rsidRPr="00370FF9">
        <w:rPr>
          <w:rFonts w:ascii="Arial" w:hAnsi="Arial" w:cs="Arial"/>
          <w:sz w:val="24"/>
          <w:szCs w:val="24"/>
          <w:highlight w:val="yellow"/>
        </w:rPr>
        <w:tab/>
        <w:t xml:space="preserve">crops: causes, detection, and management: a review. Food Production, </w:t>
      </w:r>
      <w:r w:rsidRPr="00370FF9">
        <w:rPr>
          <w:rFonts w:ascii="Arial" w:hAnsi="Arial" w:cs="Arial"/>
          <w:sz w:val="24"/>
          <w:szCs w:val="24"/>
          <w:highlight w:val="yellow"/>
        </w:rPr>
        <w:tab/>
        <w:t xml:space="preserve">Processing and Nutrition (2021) 3:17 </w:t>
      </w:r>
      <w:hyperlink r:id="rId13" w:history="1">
        <w:r w:rsidRPr="00370FF9">
          <w:rPr>
            <w:rStyle w:val="Hyperlink"/>
            <w:rFonts w:ascii="Arial" w:hAnsi="Arial" w:cs="Arial"/>
            <w:color w:val="000000" w:themeColor="text1"/>
            <w:sz w:val="24"/>
            <w:szCs w:val="24"/>
            <w:highlight w:val="yellow"/>
            <w:u w:val="none"/>
          </w:rPr>
          <w:t>https://doi.org/10.1186/s43014-021-</w:t>
        </w:r>
      </w:hyperlink>
      <w:r w:rsidRPr="00370FF9">
        <w:rPr>
          <w:rFonts w:ascii="Arial" w:hAnsi="Arial" w:cs="Arial"/>
          <w:color w:val="000000" w:themeColor="text1"/>
          <w:sz w:val="24"/>
          <w:szCs w:val="24"/>
          <w:highlight w:val="yellow"/>
        </w:rPr>
        <w:tab/>
        <w:t>00064-y</w:t>
      </w:r>
    </w:p>
    <w:p w14:paraId="24B7168B" w14:textId="04A9C46F" w:rsidR="00E523F8" w:rsidRDefault="00E523F8" w:rsidP="00E523F8">
      <w:pPr>
        <w:jc w:val="both"/>
        <w:rPr>
          <w:rFonts w:ascii="Arial" w:hAnsi="Arial" w:cs="Arial"/>
          <w:sz w:val="24"/>
          <w:szCs w:val="24"/>
          <w:highlight w:val="yellow"/>
        </w:rPr>
      </w:pPr>
      <w:proofErr w:type="spellStart"/>
      <w:r w:rsidRPr="00370FF9">
        <w:rPr>
          <w:rFonts w:ascii="Arial" w:hAnsi="Arial" w:cs="Arial"/>
          <w:sz w:val="24"/>
          <w:szCs w:val="24"/>
          <w:highlight w:val="yellow"/>
        </w:rPr>
        <w:t>Liamngee</w:t>
      </w:r>
      <w:proofErr w:type="spellEnd"/>
      <w:r w:rsidRPr="00370FF9">
        <w:rPr>
          <w:rFonts w:ascii="Arial" w:hAnsi="Arial" w:cs="Arial"/>
          <w:sz w:val="24"/>
          <w:szCs w:val="24"/>
          <w:highlight w:val="yellow"/>
        </w:rPr>
        <w:t xml:space="preserve">, K., </w:t>
      </w:r>
      <w:proofErr w:type="spellStart"/>
      <w:r w:rsidRPr="00370FF9">
        <w:rPr>
          <w:rFonts w:ascii="Arial" w:hAnsi="Arial" w:cs="Arial"/>
          <w:sz w:val="24"/>
          <w:szCs w:val="24"/>
          <w:highlight w:val="yellow"/>
        </w:rPr>
        <w:t>Aondo</w:t>
      </w:r>
      <w:proofErr w:type="spellEnd"/>
      <w:r w:rsidRPr="00370FF9">
        <w:rPr>
          <w:rFonts w:ascii="Arial" w:hAnsi="Arial" w:cs="Arial"/>
          <w:sz w:val="24"/>
          <w:szCs w:val="24"/>
          <w:highlight w:val="yellow"/>
        </w:rPr>
        <w:t>, T.O, Akinyemi, B.K. (2016). Isolation and Identification of seed-</w:t>
      </w:r>
      <w:r w:rsidRPr="00370FF9">
        <w:rPr>
          <w:rFonts w:ascii="Arial" w:hAnsi="Arial" w:cs="Arial"/>
          <w:sz w:val="24"/>
          <w:szCs w:val="24"/>
          <w:highlight w:val="yellow"/>
        </w:rPr>
        <w:tab/>
      </w:r>
      <w:r w:rsidRPr="00370FF9">
        <w:rPr>
          <w:rFonts w:ascii="Arial" w:hAnsi="Arial" w:cs="Arial"/>
          <w:sz w:val="24"/>
          <w:szCs w:val="24"/>
          <w:highlight w:val="yellow"/>
        </w:rPr>
        <w:t xml:space="preserve">borne fungi of common bean (Phaseolus vulgaris L.) from selected markets in </w:t>
      </w:r>
      <w:r w:rsidRPr="00370FF9">
        <w:rPr>
          <w:rFonts w:ascii="Arial" w:hAnsi="Arial" w:cs="Arial"/>
          <w:sz w:val="24"/>
          <w:szCs w:val="24"/>
          <w:highlight w:val="yellow"/>
        </w:rPr>
        <w:tab/>
      </w:r>
      <w:r w:rsidRPr="00370FF9">
        <w:rPr>
          <w:rFonts w:ascii="Arial" w:hAnsi="Arial" w:cs="Arial"/>
          <w:sz w:val="24"/>
          <w:szCs w:val="24"/>
          <w:highlight w:val="yellow"/>
        </w:rPr>
        <w:t xml:space="preserve">Makurdi. </w:t>
      </w:r>
      <w:r w:rsidRPr="00370FF9">
        <w:rPr>
          <w:rFonts w:ascii="Arial" w:hAnsi="Arial" w:cs="Arial"/>
          <w:i/>
          <w:iCs/>
          <w:sz w:val="24"/>
          <w:szCs w:val="24"/>
          <w:highlight w:val="yellow"/>
        </w:rPr>
        <w:t xml:space="preserve">International Journal of Applied Agricultural Sciences, </w:t>
      </w:r>
      <w:r w:rsidRPr="00370FF9">
        <w:rPr>
          <w:rFonts w:ascii="Arial" w:hAnsi="Arial" w:cs="Arial"/>
          <w:sz w:val="24"/>
          <w:szCs w:val="24"/>
          <w:highlight w:val="yellow"/>
        </w:rPr>
        <w:t xml:space="preserve">2(5),75-78. </w:t>
      </w:r>
      <w:r w:rsidRPr="00370FF9">
        <w:rPr>
          <w:rFonts w:ascii="Arial" w:hAnsi="Arial" w:cs="Arial"/>
          <w:sz w:val="24"/>
          <w:szCs w:val="24"/>
          <w:highlight w:val="yellow"/>
        </w:rPr>
        <w:tab/>
      </w:r>
      <w:hyperlink r:id="rId14" w:history="1">
        <w:r w:rsidR="00370FF9" w:rsidRPr="0036412B">
          <w:rPr>
            <w:rStyle w:val="Hyperlink"/>
            <w:rFonts w:ascii="Arial" w:hAnsi="Arial" w:cs="Arial"/>
            <w:sz w:val="24"/>
            <w:szCs w:val="24"/>
            <w:highlight w:val="yellow"/>
          </w:rPr>
          <w:t>https://doi.org/10.11648/j.ijaas.20160205.11</w:t>
        </w:r>
      </w:hyperlink>
    </w:p>
    <w:p w14:paraId="4A809D59" w14:textId="26789473" w:rsidR="00370FF9" w:rsidRPr="00370FF9" w:rsidRDefault="00370FF9" w:rsidP="00E523F8">
      <w:pPr>
        <w:jc w:val="both"/>
        <w:rPr>
          <w:rFonts w:ascii="Arial" w:hAnsi="Arial" w:cs="Arial"/>
          <w:sz w:val="24"/>
          <w:szCs w:val="24"/>
          <w:highlight w:val="yellow"/>
        </w:rPr>
      </w:pPr>
      <w:proofErr w:type="spellStart"/>
      <w:r w:rsidRPr="00370FF9">
        <w:rPr>
          <w:rFonts w:ascii="Arial" w:hAnsi="Arial" w:cs="Arial"/>
          <w:sz w:val="24"/>
          <w:szCs w:val="24"/>
          <w:highlight w:val="yellow"/>
        </w:rPr>
        <w:t>Malunjkar</w:t>
      </w:r>
      <w:proofErr w:type="spellEnd"/>
      <w:r w:rsidRPr="00370FF9">
        <w:rPr>
          <w:rFonts w:ascii="Arial" w:hAnsi="Arial" w:cs="Arial"/>
          <w:sz w:val="24"/>
          <w:szCs w:val="24"/>
          <w:highlight w:val="yellow"/>
        </w:rPr>
        <w:t xml:space="preserve">, B., Lokhande, R., </w:t>
      </w:r>
      <w:proofErr w:type="spellStart"/>
      <w:r w:rsidRPr="00370FF9">
        <w:rPr>
          <w:rFonts w:ascii="Arial" w:hAnsi="Arial" w:cs="Arial"/>
          <w:sz w:val="24"/>
          <w:szCs w:val="24"/>
          <w:highlight w:val="yellow"/>
        </w:rPr>
        <w:t>Chitodkar</w:t>
      </w:r>
      <w:proofErr w:type="spellEnd"/>
      <w:r w:rsidRPr="00370FF9">
        <w:rPr>
          <w:rFonts w:ascii="Arial" w:hAnsi="Arial" w:cs="Arial"/>
          <w:sz w:val="24"/>
          <w:szCs w:val="24"/>
          <w:highlight w:val="yellow"/>
        </w:rPr>
        <w:t xml:space="preserve">, S. (2024). The significance of sunflower in </w:t>
      </w:r>
      <w:r w:rsidRPr="00370FF9">
        <w:rPr>
          <w:rFonts w:ascii="Arial" w:hAnsi="Arial" w:cs="Arial"/>
          <w:sz w:val="24"/>
          <w:szCs w:val="24"/>
          <w:highlight w:val="yellow"/>
        </w:rPr>
        <w:tab/>
      </w:r>
      <w:r w:rsidRPr="00370FF9">
        <w:rPr>
          <w:rFonts w:ascii="Arial" w:hAnsi="Arial" w:cs="Arial"/>
          <w:sz w:val="24"/>
          <w:szCs w:val="24"/>
          <w:highlight w:val="yellow"/>
        </w:rPr>
        <w:t xml:space="preserve">ecology and agriculture. </w:t>
      </w:r>
      <w:proofErr w:type="spellStart"/>
      <w:r w:rsidRPr="00370FF9">
        <w:rPr>
          <w:rFonts w:ascii="Arial" w:hAnsi="Arial" w:cs="Arial"/>
          <w:i/>
          <w:iCs/>
          <w:sz w:val="24"/>
          <w:szCs w:val="24"/>
          <w:highlight w:val="yellow"/>
        </w:rPr>
        <w:t>AgroScience</w:t>
      </w:r>
      <w:proofErr w:type="spellEnd"/>
      <w:r w:rsidRPr="00370FF9">
        <w:rPr>
          <w:rFonts w:ascii="Arial" w:hAnsi="Arial" w:cs="Arial"/>
          <w:i/>
          <w:iCs/>
          <w:sz w:val="24"/>
          <w:szCs w:val="24"/>
          <w:highlight w:val="yellow"/>
        </w:rPr>
        <w:t xml:space="preserve"> Today</w:t>
      </w:r>
      <w:r w:rsidRPr="00370FF9">
        <w:rPr>
          <w:rFonts w:ascii="Arial" w:hAnsi="Arial" w:cs="Arial"/>
          <w:sz w:val="24"/>
          <w:szCs w:val="24"/>
          <w:highlight w:val="yellow"/>
        </w:rPr>
        <w:t xml:space="preserve"> 5(3), 811-813. Retrieved from </w:t>
      </w:r>
      <w:r w:rsidRPr="00370FF9">
        <w:rPr>
          <w:rFonts w:ascii="Arial" w:hAnsi="Arial" w:cs="Arial"/>
          <w:sz w:val="24"/>
          <w:szCs w:val="24"/>
          <w:highlight w:val="yellow"/>
        </w:rPr>
        <w:tab/>
      </w:r>
      <w:hyperlink r:id="rId15" w:history="1">
        <w:r w:rsidRPr="00370FF9">
          <w:rPr>
            <w:rStyle w:val="Hyperlink"/>
            <w:rFonts w:ascii="Arial" w:hAnsi="Arial" w:cs="Arial"/>
            <w:sz w:val="24"/>
            <w:szCs w:val="24"/>
            <w:highlight w:val="yellow"/>
          </w:rPr>
          <w:t>https://www.researchgate.net/publication/379696637</w:t>
        </w:r>
      </w:hyperlink>
    </w:p>
    <w:p w14:paraId="04E282C2" w14:textId="77777777" w:rsidR="00E523F8" w:rsidRPr="00CF2AB7" w:rsidRDefault="00E523F8" w:rsidP="00E523F8">
      <w:pPr>
        <w:tabs>
          <w:tab w:val="left" w:pos="360"/>
        </w:tabs>
        <w:spacing w:line="240" w:lineRule="auto"/>
        <w:ind w:left="720" w:hanging="720"/>
        <w:jc w:val="both"/>
        <w:rPr>
          <w:rFonts w:ascii="Arial" w:hAnsi="Arial" w:cs="Arial"/>
          <w:sz w:val="24"/>
          <w:szCs w:val="24"/>
        </w:rPr>
      </w:pPr>
      <w:r w:rsidRPr="00370FF9">
        <w:rPr>
          <w:rFonts w:ascii="Arial" w:hAnsi="Arial" w:cs="Arial"/>
          <w:sz w:val="24"/>
          <w:szCs w:val="24"/>
          <w:highlight w:val="yellow"/>
        </w:rPr>
        <w:t xml:space="preserve">Mancini, V., Murolo, S., </w:t>
      </w:r>
      <w:proofErr w:type="spellStart"/>
      <w:r w:rsidRPr="00370FF9">
        <w:rPr>
          <w:rFonts w:ascii="Arial" w:hAnsi="Arial" w:cs="Arial"/>
          <w:sz w:val="24"/>
          <w:szCs w:val="24"/>
          <w:highlight w:val="yellow"/>
        </w:rPr>
        <w:t>Romanazzi</w:t>
      </w:r>
      <w:proofErr w:type="spellEnd"/>
      <w:r w:rsidRPr="00370FF9">
        <w:rPr>
          <w:rFonts w:ascii="Arial" w:hAnsi="Arial" w:cs="Arial"/>
          <w:sz w:val="24"/>
          <w:szCs w:val="24"/>
          <w:highlight w:val="yellow"/>
        </w:rPr>
        <w:t xml:space="preserve">, G. (2016). Diagnostic methods for detecting fungal pathogens on vegetable seeds. Plant Pathology, 65: 691-703. </w:t>
      </w:r>
      <w:r w:rsidRPr="00370FF9">
        <w:rPr>
          <w:rFonts w:ascii="Arial" w:hAnsi="Arial" w:cs="Arial"/>
          <w:color w:val="444444"/>
          <w:sz w:val="24"/>
          <w:szCs w:val="24"/>
          <w:highlight w:val="yellow"/>
          <w:shd w:val="clear" w:color="auto" w:fill="FFFFFF"/>
        </w:rPr>
        <w:t>https://doi.org/10.1111/ppa.12515</w:t>
      </w:r>
      <w:r w:rsidRPr="00370FF9">
        <w:rPr>
          <w:rFonts w:ascii="Arial" w:hAnsi="Arial" w:cs="Arial"/>
          <w:color w:val="000000" w:themeColor="text1"/>
          <w:sz w:val="24"/>
          <w:szCs w:val="24"/>
          <w:highlight w:val="yellow"/>
        </w:rPr>
        <w:t>.</w:t>
      </w:r>
    </w:p>
    <w:p w14:paraId="3F370EED" w14:textId="75376A18" w:rsidR="001D0B4A" w:rsidRPr="00414C23" w:rsidRDefault="001D0B4A" w:rsidP="007F2158">
      <w:pPr>
        <w:tabs>
          <w:tab w:val="left" w:pos="360"/>
        </w:tabs>
        <w:spacing w:line="240" w:lineRule="auto"/>
        <w:ind w:left="720" w:hanging="720"/>
        <w:jc w:val="both"/>
        <w:rPr>
          <w:rFonts w:ascii="Arial" w:hAnsi="Arial" w:cs="Arial"/>
          <w:sz w:val="24"/>
          <w:szCs w:val="24"/>
        </w:rPr>
      </w:pPr>
      <w:r w:rsidRPr="00414C23">
        <w:rPr>
          <w:rFonts w:ascii="Arial" w:hAnsi="Arial" w:cs="Arial"/>
          <w:sz w:val="24"/>
          <w:szCs w:val="24"/>
        </w:rPr>
        <w:t>NearWeather.com (2025). https://www.nearweather.com/location/2352778</w:t>
      </w:r>
    </w:p>
    <w:p w14:paraId="3E446C85" w14:textId="08A75ECA" w:rsidR="001D0B4A" w:rsidRPr="00163150" w:rsidRDefault="009919CC" w:rsidP="00163150">
      <w:pPr>
        <w:jc w:val="both"/>
        <w:rPr>
          <w:rFonts w:ascii="Arial" w:hAnsi="Arial" w:cs="Arial"/>
          <w:b/>
          <w:sz w:val="24"/>
          <w:szCs w:val="24"/>
        </w:rPr>
      </w:pPr>
      <w:r w:rsidRPr="009919CC">
        <w:rPr>
          <w:rFonts w:ascii="Arial" w:hAnsi="Arial" w:cs="Arial"/>
          <w:sz w:val="24"/>
          <w:szCs w:val="24"/>
        </w:rPr>
        <w:t>Pitt, J. I., Hocking, A. D. (2014). Fungi and food spoilage (3</w:t>
      </w:r>
      <w:r w:rsidRPr="009919CC">
        <w:rPr>
          <w:rFonts w:ascii="Arial" w:hAnsi="Arial" w:cs="Arial"/>
          <w:sz w:val="24"/>
          <w:szCs w:val="24"/>
          <w:vertAlign w:val="superscript"/>
        </w:rPr>
        <w:t>rd</w:t>
      </w:r>
      <w:r w:rsidRPr="009919CC">
        <w:rPr>
          <w:rFonts w:ascii="Arial" w:hAnsi="Arial" w:cs="Arial"/>
          <w:sz w:val="24"/>
          <w:szCs w:val="24"/>
        </w:rPr>
        <w:t xml:space="preserve"> ed, 2009). New York: </w:t>
      </w:r>
      <w:r>
        <w:rPr>
          <w:rFonts w:ascii="Arial" w:hAnsi="Arial" w:cs="Arial"/>
          <w:sz w:val="24"/>
          <w:szCs w:val="24"/>
        </w:rPr>
        <w:tab/>
      </w:r>
      <w:r w:rsidRPr="009919CC">
        <w:rPr>
          <w:rFonts w:ascii="Arial" w:hAnsi="Arial" w:cs="Arial"/>
          <w:sz w:val="24"/>
          <w:szCs w:val="24"/>
        </w:rPr>
        <w:t xml:space="preserve">Springer.  </w:t>
      </w:r>
    </w:p>
    <w:p w14:paraId="2F0545EC" w14:textId="77777777" w:rsidR="00657868" w:rsidRPr="00657868" w:rsidRDefault="00657868" w:rsidP="00C30AC9">
      <w:pPr>
        <w:tabs>
          <w:tab w:val="left" w:pos="270"/>
        </w:tabs>
        <w:spacing w:line="240" w:lineRule="auto"/>
        <w:ind w:left="720" w:hanging="720"/>
        <w:jc w:val="both"/>
        <w:rPr>
          <w:rFonts w:ascii="Arial" w:hAnsi="Arial" w:cs="Arial"/>
          <w:sz w:val="24"/>
          <w:szCs w:val="24"/>
        </w:rPr>
      </w:pPr>
      <w:r w:rsidRPr="00657868">
        <w:rPr>
          <w:rFonts w:ascii="Arial" w:hAnsi="Arial" w:cs="Arial"/>
          <w:sz w:val="24"/>
          <w:szCs w:val="24"/>
        </w:rPr>
        <w:t xml:space="preserve">Ráduly, Z., Szabó, L., Madar, A., Pócsi, I., Csernoch, L. (2020). Toxicological and Medical Aspects of Aspergillus-Derived Mycotoxins Entering the Feed and Food Chain. Frontiers in Microbiology. 10. Article No.: 2908. 10.3389/fmicb.2019.02908. </w:t>
      </w:r>
    </w:p>
    <w:p w14:paraId="0A7F1D4C" w14:textId="4258F244" w:rsidR="009919CC" w:rsidRPr="009919CC" w:rsidRDefault="009919CC" w:rsidP="00C30AC9">
      <w:pPr>
        <w:tabs>
          <w:tab w:val="left" w:pos="270"/>
        </w:tabs>
        <w:spacing w:line="240" w:lineRule="auto"/>
        <w:ind w:left="720" w:hanging="720"/>
        <w:jc w:val="both"/>
        <w:rPr>
          <w:rFonts w:ascii="Arial" w:hAnsi="Arial" w:cs="Arial"/>
          <w:sz w:val="24"/>
          <w:szCs w:val="24"/>
          <w:shd w:val="clear" w:color="auto" w:fill="FFFFFF"/>
          <w:lang w:val="de-DE"/>
        </w:rPr>
      </w:pPr>
      <w:r w:rsidRPr="00370FF9">
        <w:rPr>
          <w:rFonts w:ascii="Arial" w:hAnsi="Arial" w:cs="Arial"/>
          <w:color w:val="222222"/>
          <w:sz w:val="24"/>
          <w:szCs w:val="24"/>
          <w:highlight w:val="yellow"/>
          <w:shd w:val="clear" w:color="auto" w:fill="FFFFFF"/>
          <w:lang w:val="de-DE"/>
        </w:rPr>
        <w:t xml:space="preserve">Yang, J., Wang, Y., Shi, S., Li, H., Zhang, W., Addrah, M. E., Zhang, J., &amp; Zhao, J. (2024). </w:t>
      </w:r>
      <w:r w:rsidRPr="00370FF9">
        <w:rPr>
          <w:rFonts w:ascii="Arial" w:hAnsi="Arial" w:cs="Arial"/>
          <w:color w:val="222222"/>
          <w:sz w:val="24"/>
          <w:szCs w:val="24"/>
          <w:highlight w:val="yellow"/>
          <w:shd w:val="clear" w:color="auto" w:fill="FFFFFF"/>
        </w:rPr>
        <w:t>The Isolation and Identification of a New Pathogen Causing Sunflower Disk Rot in China. </w:t>
      </w:r>
      <w:r w:rsidRPr="00370FF9">
        <w:rPr>
          <w:rStyle w:val="Emphasis"/>
          <w:rFonts w:ascii="Arial" w:hAnsi="Arial" w:cs="Arial"/>
          <w:color w:val="222222"/>
          <w:sz w:val="24"/>
          <w:szCs w:val="24"/>
          <w:highlight w:val="yellow"/>
          <w:shd w:val="clear" w:color="auto" w:fill="FFFFFF"/>
        </w:rPr>
        <w:t>Agronomy</w:t>
      </w:r>
      <w:r w:rsidRPr="00370FF9">
        <w:rPr>
          <w:rFonts w:ascii="Arial" w:hAnsi="Arial" w:cs="Arial"/>
          <w:color w:val="222222"/>
          <w:sz w:val="24"/>
          <w:szCs w:val="24"/>
          <w:highlight w:val="yellow"/>
          <w:shd w:val="clear" w:color="auto" w:fill="FFFFFF"/>
        </w:rPr>
        <w:t>, </w:t>
      </w:r>
      <w:r w:rsidRPr="00370FF9">
        <w:rPr>
          <w:rStyle w:val="Emphasis"/>
          <w:rFonts w:ascii="Arial" w:hAnsi="Arial" w:cs="Arial"/>
          <w:color w:val="222222"/>
          <w:sz w:val="24"/>
          <w:szCs w:val="24"/>
          <w:highlight w:val="yellow"/>
          <w:shd w:val="clear" w:color="auto" w:fill="FFFFFF"/>
        </w:rPr>
        <w:t>14</w:t>
      </w:r>
      <w:r w:rsidRPr="00370FF9">
        <w:rPr>
          <w:rFonts w:ascii="Arial" w:hAnsi="Arial" w:cs="Arial"/>
          <w:color w:val="222222"/>
          <w:sz w:val="24"/>
          <w:szCs w:val="24"/>
          <w:highlight w:val="yellow"/>
          <w:shd w:val="clear" w:color="auto" w:fill="FFFFFF"/>
        </w:rPr>
        <w:t>(7), 1486. https://doi.org/10.3390/agronomy14071486</w:t>
      </w:r>
    </w:p>
    <w:p w14:paraId="415F0B64" w14:textId="77777777" w:rsidR="00EC375D" w:rsidRPr="00F04488" w:rsidRDefault="001D0B4A" w:rsidP="00F04488">
      <w:pPr>
        <w:tabs>
          <w:tab w:val="left" w:pos="270"/>
        </w:tabs>
        <w:spacing w:line="240" w:lineRule="auto"/>
        <w:ind w:left="720" w:hanging="720"/>
        <w:jc w:val="both"/>
        <w:rPr>
          <w:rFonts w:ascii="Arial" w:hAnsi="Arial" w:cs="Arial"/>
          <w:color w:val="000000" w:themeColor="text1"/>
          <w:sz w:val="24"/>
          <w:szCs w:val="24"/>
          <w:u w:val="single"/>
        </w:rPr>
      </w:pPr>
      <w:r w:rsidRPr="002B3359">
        <w:rPr>
          <w:rFonts w:ascii="Arial" w:hAnsi="Arial" w:cs="Arial"/>
          <w:sz w:val="24"/>
          <w:szCs w:val="24"/>
          <w:lang w:val="de-DE"/>
        </w:rPr>
        <w:t>Yi, L., Bao, H., Wu, Y., Mu, Y., Du</w:t>
      </w:r>
      <w:r w:rsidR="00F16F3A" w:rsidRPr="002B3359">
        <w:rPr>
          <w:rFonts w:ascii="Arial" w:hAnsi="Arial" w:cs="Arial"/>
          <w:sz w:val="24"/>
          <w:szCs w:val="24"/>
          <w:lang w:val="de-DE"/>
        </w:rPr>
        <w:t>,</w:t>
      </w:r>
      <w:r w:rsidRPr="002B3359">
        <w:rPr>
          <w:rFonts w:ascii="Arial" w:hAnsi="Arial" w:cs="Arial"/>
          <w:sz w:val="24"/>
          <w:szCs w:val="24"/>
          <w:lang w:val="de-DE"/>
        </w:rPr>
        <w:t xml:space="preserve"> C</w:t>
      </w:r>
      <w:r w:rsidR="00F16F3A" w:rsidRPr="002B3359">
        <w:rPr>
          <w:rFonts w:ascii="Arial" w:hAnsi="Arial" w:cs="Arial"/>
          <w:sz w:val="24"/>
          <w:szCs w:val="24"/>
          <w:lang w:val="de-DE"/>
        </w:rPr>
        <w:t>.</w:t>
      </w:r>
      <w:r w:rsidRPr="002B3359">
        <w:rPr>
          <w:rFonts w:ascii="Arial" w:hAnsi="Arial" w:cs="Arial"/>
          <w:sz w:val="24"/>
          <w:szCs w:val="24"/>
          <w:lang w:val="de-DE"/>
        </w:rPr>
        <w:t>, Peng</w:t>
      </w:r>
      <w:r w:rsidR="00F16F3A" w:rsidRPr="002B3359">
        <w:rPr>
          <w:rFonts w:ascii="Arial" w:hAnsi="Arial" w:cs="Arial"/>
          <w:sz w:val="24"/>
          <w:szCs w:val="24"/>
          <w:lang w:val="de-DE"/>
        </w:rPr>
        <w:t>,</w:t>
      </w:r>
      <w:r w:rsidRPr="002B3359">
        <w:rPr>
          <w:rFonts w:ascii="Arial" w:hAnsi="Arial" w:cs="Arial"/>
          <w:sz w:val="24"/>
          <w:szCs w:val="24"/>
          <w:lang w:val="de-DE"/>
        </w:rPr>
        <w:t xml:space="preserve"> J</w:t>
      </w:r>
      <w:r w:rsidR="00F16F3A" w:rsidRPr="002B3359">
        <w:rPr>
          <w:rFonts w:ascii="Arial" w:hAnsi="Arial" w:cs="Arial"/>
          <w:sz w:val="24"/>
          <w:szCs w:val="24"/>
          <w:lang w:val="de-DE"/>
        </w:rPr>
        <w:t>.</w:t>
      </w:r>
      <w:r w:rsidRPr="002B3359">
        <w:rPr>
          <w:rFonts w:ascii="Arial" w:hAnsi="Arial" w:cs="Arial"/>
          <w:sz w:val="24"/>
          <w:szCs w:val="24"/>
          <w:lang w:val="de-DE"/>
        </w:rPr>
        <w:t>, Yan</w:t>
      </w:r>
      <w:r w:rsidR="00F16F3A" w:rsidRPr="002B3359">
        <w:rPr>
          <w:rFonts w:ascii="Arial" w:hAnsi="Arial" w:cs="Arial"/>
          <w:sz w:val="24"/>
          <w:szCs w:val="24"/>
          <w:lang w:val="de-DE"/>
        </w:rPr>
        <w:t>,</w:t>
      </w:r>
      <w:r w:rsidRPr="002B3359">
        <w:rPr>
          <w:rFonts w:ascii="Arial" w:hAnsi="Arial" w:cs="Arial"/>
          <w:sz w:val="24"/>
          <w:szCs w:val="24"/>
          <w:lang w:val="de-DE"/>
        </w:rPr>
        <w:t xml:space="preserve"> X</w:t>
      </w:r>
      <w:r w:rsidR="00F16F3A" w:rsidRPr="002B3359">
        <w:rPr>
          <w:rFonts w:ascii="Arial" w:hAnsi="Arial" w:cs="Arial"/>
          <w:sz w:val="24"/>
          <w:szCs w:val="24"/>
          <w:lang w:val="de-DE"/>
        </w:rPr>
        <w:t>.</w:t>
      </w:r>
      <w:r w:rsidRPr="002B3359">
        <w:rPr>
          <w:rFonts w:ascii="Arial" w:hAnsi="Arial" w:cs="Arial"/>
          <w:sz w:val="24"/>
          <w:szCs w:val="24"/>
          <w:lang w:val="de-DE"/>
        </w:rPr>
        <w:t>, Chen</w:t>
      </w:r>
      <w:r w:rsidR="00F16F3A" w:rsidRPr="002B3359">
        <w:rPr>
          <w:rFonts w:ascii="Arial" w:hAnsi="Arial" w:cs="Arial"/>
          <w:sz w:val="24"/>
          <w:szCs w:val="24"/>
          <w:lang w:val="de-DE"/>
        </w:rPr>
        <w:t>,</w:t>
      </w:r>
      <w:r w:rsidRPr="002B3359">
        <w:rPr>
          <w:rFonts w:ascii="Arial" w:hAnsi="Arial" w:cs="Arial"/>
          <w:sz w:val="24"/>
          <w:szCs w:val="24"/>
          <w:lang w:val="de-DE"/>
        </w:rPr>
        <w:t xml:space="preserve"> Y</w:t>
      </w:r>
      <w:r w:rsidR="00F16F3A" w:rsidRPr="002B3359">
        <w:rPr>
          <w:rFonts w:ascii="Arial" w:hAnsi="Arial" w:cs="Arial"/>
          <w:sz w:val="24"/>
          <w:szCs w:val="24"/>
          <w:lang w:val="de-DE"/>
        </w:rPr>
        <w:t>.</w:t>
      </w:r>
      <w:r w:rsidRPr="002B3359">
        <w:rPr>
          <w:rFonts w:ascii="Arial" w:hAnsi="Arial" w:cs="Arial"/>
          <w:sz w:val="24"/>
          <w:szCs w:val="24"/>
          <w:lang w:val="de-DE"/>
        </w:rPr>
        <w:t>,</w:t>
      </w:r>
      <w:r w:rsidR="00F16F3A" w:rsidRPr="002B3359">
        <w:rPr>
          <w:rFonts w:ascii="Arial" w:hAnsi="Arial" w:cs="Arial"/>
          <w:sz w:val="24"/>
          <w:szCs w:val="24"/>
          <w:lang w:val="de-DE"/>
        </w:rPr>
        <w:t xml:space="preserve"> </w:t>
      </w:r>
      <w:r w:rsidRPr="002B3359">
        <w:rPr>
          <w:rFonts w:ascii="Arial" w:hAnsi="Arial" w:cs="Arial"/>
          <w:sz w:val="24"/>
          <w:szCs w:val="24"/>
          <w:lang w:val="de-DE"/>
        </w:rPr>
        <w:t>Yu</w:t>
      </w:r>
      <w:r w:rsidR="00F16F3A" w:rsidRPr="002B3359">
        <w:rPr>
          <w:rFonts w:ascii="Arial" w:hAnsi="Arial" w:cs="Arial"/>
          <w:sz w:val="24"/>
          <w:szCs w:val="24"/>
          <w:lang w:val="de-DE"/>
        </w:rPr>
        <w:t>,</w:t>
      </w:r>
      <w:r w:rsidRPr="002B3359">
        <w:rPr>
          <w:rFonts w:ascii="Arial" w:hAnsi="Arial" w:cs="Arial"/>
          <w:sz w:val="24"/>
          <w:szCs w:val="24"/>
          <w:lang w:val="de-DE"/>
        </w:rPr>
        <w:t xml:space="preserve"> H.</w:t>
      </w:r>
      <w:r w:rsidR="00F16F3A" w:rsidRPr="002B3359">
        <w:rPr>
          <w:rFonts w:ascii="Arial" w:hAnsi="Arial" w:cs="Arial"/>
          <w:sz w:val="24"/>
          <w:szCs w:val="24"/>
          <w:lang w:val="de-DE"/>
        </w:rPr>
        <w:t xml:space="preserve"> (2025).</w:t>
      </w:r>
      <w:r w:rsidRPr="002B3359">
        <w:rPr>
          <w:rFonts w:ascii="Arial" w:hAnsi="Arial" w:cs="Arial"/>
          <w:sz w:val="24"/>
          <w:szCs w:val="24"/>
          <w:lang w:val="de-DE"/>
        </w:rPr>
        <w:t xml:space="preserve"> </w:t>
      </w:r>
      <w:r w:rsidRPr="00414C23">
        <w:rPr>
          <w:rFonts w:ascii="Arial" w:hAnsi="Arial" w:cs="Arial"/>
          <w:sz w:val="24"/>
          <w:szCs w:val="24"/>
        </w:rPr>
        <w:t xml:space="preserve">Chromosome-level genome assemblies of sunflower oilseed and confectionery cultivars. </w:t>
      </w:r>
      <w:r w:rsidRPr="00414C23">
        <w:rPr>
          <w:rFonts w:ascii="Arial" w:hAnsi="Arial" w:cs="Arial"/>
          <w:i/>
          <w:iCs/>
          <w:sz w:val="24"/>
          <w:szCs w:val="24"/>
        </w:rPr>
        <w:t>Scientific Data</w:t>
      </w:r>
      <w:r w:rsidRPr="00414C23">
        <w:rPr>
          <w:rFonts w:ascii="Arial" w:hAnsi="Arial" w:cs="Arial"/>
          <w:sz w:val="24"/>
          <w:szCs w:val="24"/>
        </w:rPr>
        <w:t xml:space="preserve">, 12, Article 24. </w:t>
      </w:r>
      <w:hyperlink r:id="rId16" w:history="1">
        <w:r w:rsidRPr="00414C23">
          <w:rPr>
            <w:rStyle w:val="Hyperlink"/>
            <w:rFonts w:ascii="Arial" w:hAnsi="Arial" w:cs="Arial"/>
            <w:color w:val="000000" w:themeColor="text1"/>
            <w:sz w:val="24"/>
            <w:szCs w:val="24"/>
            <w:u w:val="none"/>
          </w:rPr>
          <w:t>https://doi.org/10.1038/s41597-024-04097-z</w:t>
        </w:r>
      </w:hyperlink>
      <w:r w:rsidRPr="00414C23">
        <w:rPr>
          <w:rStyle w:val="Hyperlink"/>
          <w:rFonts w:ascii="Arial" w:hAnsi="Arial" w:cs="Arial"/>
          <w:color w:val="000000" w:themeColor="text1"/>
          <w:sz w:val="24"/>
          <w:szCs w:val="24"/>
          <w:u w:val="none"/>
        </w:rPr>
        <w:t>.</w:t>
      </w:r>
    </w:p>
    <w:sectPr w:rsidR="00EC375D" w:rsidRPr="00F04488" w:rsidSect="00B76582">
      <w:headerReference w:type="even" r:id="rId17"/>
      <w:headerReference w:type="default" r:id="rId18"/>
      <w:footerReference w:type="even" r:id="rId19"/>
      <w:footerReference w:type="default" r:id="rId20"/>
      <w:headerReference w:type="first" r:id="rId21"/>
      <w:footerReference w:type="first" r:id="rId22"/>
      <w:pgSz w:w="11906" w:h="16838"/>
      <w:pgMar w:top="1418" w:right="1466" w:bottom="126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CF335" w14:textId="77777777" w:rsidR="00503257" w:rsidRDefault="00503257">
      <w:pPr>
        <w:spacing w:after="0" w:line="240" w:lineRule="auto"/>
      </w:pPr>
      <w:r>
        <w:separator/>
      </w:r>
    </w:p>
  </w:endnote>
  <w:endnote w:type="continuationSeparator" w:id="0">
    <w:p w14:paraId="1EB47D65" w14:textId="77777777" w:rsidR="00503257" w:rsidRDefault="0050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84AE3" w14:textId="77777777" w:rsidR="00B76582" w:rsidRDefault="00B76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629596"/>
      <w:docPartObj>
        <w:docPartGallery w:val="Page Numbers (Bottom of Page)"/>
        <w:docPartUnique/>
      </w:docPartObj>
    </w:sdtPr>
    <w:sdtEndPr>
      <w:rPr>
        <w:noProof/>
      </w:rPr>
    </w:sdtEndPr>
    <w:sdtContent>
      <w:p w14:paraId="31355282" w14:textId="77777777" w:rsidR="00883578" w:rsidRDefault="00883578">
        <w:pPr>
          <w:pStyle w:val="Footer"/>
          <w:jc w:val="center"/>
        </w:pPr>
        <w:r>
          <w:fldChar w:fldCharType="begin"/>
        </w:r>
        <w:r>
          <w:instrText xml:space="preserve"> PAGE   \* MERGEFORMAT </w:instrText>
        </w:r>
        <w:r>
          <w:fldChar w:fldCharType="separate"/>
        </w:r>
        <w:r w:rsidR="001E3FDD">
          <w:rPr>
            <w:noProof/>
          </w:rPr>
          <w:t>11</w:t>
        </w:r>
        <w:r>
          <w:rPr>
            <w:noProof/>
          </w:rPr>
          <w:fldChar w:fldCharType="end"/>
        </w:r>
      </w:p>
    </w:sdtContent>
  </w:sdt>
  <w:p w14:paraId="65AB0E21" w14:textId="77777777" w:rsidR="00883578" w:rsidRDefault="00883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EF267" w14:textId="77777777" w:rsidR="00B76582" w:rsidRDefault="00B7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2FA9A" w14:textId="77777777" w:rsidR="00503257" w:rsidRDefault="00503257">
      <w:pPr>
        <w:spacing w:after="0" w:line="240" w:lineRule="auto"/>
      </w:pPr>
      <w:r>
        <w:separator/>
      </w:r>
    </w:p>
  </w:footnote>
  <w:footnote w:type="continuationSeparator" w:id="0">
    <w:p w14:paraId="7CE34A6F" w14:textId="77777777" w:rsidR="00503257" w:rsidRDefault="0050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A712" w14:textId="49316DB0" w:rsidR="00B76582" w:rsidRDefault="00000000">
    <w:pPr>
      <w:pStyle w:val="Header"/>
    </w:pPr>
    <w:r>
      <w:rPr>
        <w:noProof/>
      </w:rPr>
      <w:pict w14:anchorId="27E9A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48766" o:spid="_x0000_s1026" type="#_x0000_t136" style="position:absolute;margin-left:0;margin-top:0;width:539.6pt;height:101.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FB630" w14:textId="22FD63D1" w:rsidR="00B76582" w:rsidRDefault="00000000">
    <w:pPr>
      <w:pStyle w:val="Header"/>
    </w:pPr>
    <w:r>
      <w:rPr>
        <w:noProof/>
      </w:rPr>
      <w:pict w14:anchorId="11C73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48767" o:spid="_x0000_s1027" type="#_x0000_t136" style="position:absolute;margin-left:0;margin-top:0;width:539.6pt;height:101.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B863" w14:textId="1240504B" w:rsidR="00B76582" w:rsidRDefault="00000000">
    <w:pPr>
      <w:pStyle w:val="Header"/>
    </w:pPr>
    <w:r>
      <w:rPr>
        <w:noProof/>
      </w:rPr>
      <w:pict w14:anchorId="0B749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48765" o:spid="_x0000_s1025" type="#_x0000_t136" style="position:absolute;margin-left:0;margin-top:0;width:539.6pt;height:101.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0F91"/>
    <w:multiLevelType w:val="hybridMultilevel"/>
    <w:tmpl w:val="2982DB2C"/>
    <w:lvl w:ilvl="0" w:tplc="A030DE6C">
      <w:start w:val="3"/>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F7BFF"/>
    <w:multiLevelType w:val="multilevel"/>
    <w:tmpl w:val="4DE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B7AEB"/>
    <w:multiLevelType w:val="hybridMultilevel"/>
    <w:tmpl w:val="4316F5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A0679"/>
    <w:multiLevelType w:val="multilevel"/>
    <w:tmpl w:val="EF3C7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A4775"/>
    <w:multiLevelType w:val="multilevel"/>
    <w:tmpl w:val="53D0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A6E4E"/>
    <w:multiLevelType w:val="multilevel"/>
    <w:tmpl w:val="0280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14370"/>
    <w:multiLevelType w:val="multilevel"/>
    <w:tmpl w:val="A590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342A6"/>
    <w:multiLevelType w:val="hybridMultilevel"/>
    <w:tmpl w:val="A7A2A1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44EB6"/>
    <w:multiLevelType w:val="hybridMultilevel"/>
    <w:tmpl w:val="1BEA3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E97F7B"/>
    <w:multiLevelType w:val="hybridMultilevel"/>
    <w:tmpl w:val="0786E594"/>
    <w:lvl w:ilvl="0" w:tplc="0E9E35D6">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A6FA6"/>
    <w:multiLevelType w:val="hybridMultilevel"/>
    <w:tmpl w:val="A7A2A1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C82B5D"/>
    <w:multiLevelType w:val="hybridMultilevel"/>
    <w:tmpl w:val="FBE64028"/>
    <w:lvl w:ilvl="0" w:tplc="C4EC2082">
      <w:start w:val="1"/>
      <w:numFmt w:val="upperLetter"/>
      <w:lvlText w:val="%1."/>
      <w:lvlJc w:val="left"/>
      <w:pPr>
        <w:ind w:left="720" w:hanging="360"/>
      </w:pPr>
      <w:rPr>
        <w:rFonts w:ascii="Times New Roman" w:eastAsiaTheme="minorHAnsi" w:hAnsi="Times New Roman" w:cs="Times New Roman"/>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2D0A54"/>
    <w:multiLevelType w:val="multilevel"/>
    <w:tmpl w:val="BA80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C675A"/>
    <w:multiLevelType w:val="multilevel"/>
    <w:tmpl w:val="5C92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3462A"/>
    <w:multiLevelType w:val="multilevel"/>
    <w:tmpl w:val="129E91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D1C0C8F"/>
    <w:multiLevelType w:val="hybridMultilevel"/>
    <w:tmpl w:val="4E127AF2"/>
    <w:lvl w:ilvl="0" w:tplc="0E3A345E">
      <w:start w:val="7"/>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917E5"/>
    <w:multiLevelType w:val="multilevel"/>
    <w:tmpl w:val="AA0C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11F20"/>
    <w:multiLevelType w:val="hybridMultilevel"/>
    <w:tmpl w:val="889C505C"/>
    <w:lvl w:ilvl="0" w:tplc="4D30AFAC">
      <w:start w:val="5"/>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A74648"/>
    <w:multiLevelType w:val="multilevel"/>
    <w:tmpl w:val="FAB45E2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070E43"/>
    <w:multiLevelType w:val="multilevel"/>
    <w:tmpl w:val="886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95696"/>
    <w:multiLevelType w:val="hybridMultilevel"/>
    <w:tmpl w:val="4BDA58D8"/>
    <w:lvl w:ilvl="0" w:tplc="B7E41FC2">
      <w:start w:val="10"/>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43F97"/>
    <w:multiLevelType w:val="multilevel"/>
    <w:tmpl w:val="9500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895E0C"/>
    <w:multiLevelType w:val="multilevel"/>
    <w:tmpl w:val="7DE4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C2F01"/>
    <w:multiLevelType w:val="multilevel"/>
    <w:tmpl w:val="0AE0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ED70EE"/>
    <w:multiLevelType w:val="multilevel"/>
    <w:tmpl w:val="4974468A"/>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5" w15:restartNumberingAfterBreak="0">
    <w:nsid w:val="4E060A59"/>
    <w:multiLevelType w:val="multilevel"/>
    <w:tmpl w:val="72D0F41E"/>
    <w:lvl w:ilvl="0">
      <w:start w:val="4"/>
      <w:numFmt w:val="decimal"/>
      <w:lvlText w:val="%1.0"/>
      <w:lvlJc w:val="left"/>
      <w:pPr>
        <w:ind w:left="360" w:hanging="360"/>
      </w:pPr>
      <w:rPr>
        <w:rFonts w:ascii="Times New Roman" w:hAnsi="Times New Roman" w:cs="Times New Roman" w:hint="default"/>
        <w:b/>
        <w:sz w:val="24"/>
      </w:rPr>
    </w:lvl>
    <w:lvl w:ilvl="1">
      <w:start w:val="1"/>
      <w:numFmt w:val="decimal"/>
      <w:lvlText w:val="%1.%2"/>
      <w:lvlJc w:val="left"/>
      <w:pPr>
        <w:ind w:left="1080" w:hanging="360"/>
      </w:pPr>
      <w:rPr>
        <w:rFonts w:ascii="Times New Roman" w:hAnsi="Times New Roman" w:cs="Times New Roman" w:hint="default"/>
        <w:b/>
        <w:sz w:val="24"/>
      </w:rPr>
    </w:lvl>
    <w:lvl w:ilvl="2">
      <w:start w:val="1"/>
      <w:numFmt w:val="decimal"/>
      <w:lvlText w:val="%1.%2.%3"/>
      <w:lvlJc w:val="left"/>
      <w:pPr>
        <w:ind w:left="2160" w:hanging="720"/>
      </w:pPr>
      <w:rPr>
        <w:rFonts w:ascii="Times New Roman" w:hAnsi="Times New Roman" w:cs="Times New Roman" w:hint="default"/>
        <w:b/>
        <w:sz w:val="24"/>
      </w:rPr>
    </w:lvl>
    <w:lvl w:ilvl="3">
      <w:start w:val="1"/>
      <w:numFmt w:val="decimal"/>
      <w:lvlText w:val="%1.%2.%3.%4"/>
      <w:lvlJc w:val="left"/>
      <w:pPr>
        <w:ind w:left="2880" w:hanging="720"/>
      </w:pPr>
      <w:rPr>
        <w:rFonts w:ascii="Times New Roman" w:hAnsi="Times New Roman" w:cs="Times New Roman" w:hint="default"/>
        <w:b/>
        <w:sz w:val="24"/>
      </w:rPr>
    </w:lvl>
    <w:lvl w:ilvl="4">
      <w:start w:val="1"/>
      <w:numFmt w:val="decimal"/>
      <w:lvlText w:val="%1.%2.%3.%4.%5"/>
      <w:lvlJc w:val="left"/>
      <w:pPr>
        <w:ind w:left="3960" w:hanging="1080"/>
      </w:pPr>
      <w:rPr>
        <w:rFonts w:ascii="Times New Roman" w:hAnsi="Times New Roman" w:cs="Times New Roman" w:hint="default"/>
        <w:b/>
        <w:sz w:val="24"/>
      </w:rPr>
    </w:lvl>
    <w:lvl w:ilvl="5">
      <w:start w:val="1"/>
      <w:numFmt w:val="decimal"/>
      <w:lvlText w:val="%1.%2.%3.%4.%5.%6"/>
      <w:lvlJc w:val="left"/>
      <w:pPr>
        <w:ind w:left="4680" w:hanging="1080"/>
      </w:pPr>
      <w:rPr>
        <w:rFonts w:ascii="Times New Roman" w:hAnsi="Times New Roman" w:cs="Times New Roman" w:hint="default"/>
        <w:b/>
        <w:sz w:val="24"/>
      </w:rPr>
    </w:lvl>
    <w:lvl w:ilvl="6">
      <w:start w:val="1"/>
      <w:numFmt w:val="decimal"/>
      <w:lvlText w:val="%1.%2.%3.%4.%5.%6.%7"/>
      <w:lvlJc w:val="left"/>
      <w:pPr>
        <w:ind w:left="5760" w:hanging="1440"/>
      </w:pPr>
      <w:rPr>
        <w:rFonts w:ascii="Times New Roman" w:hAnsi="Times New Roman" w:cs="Times New Roman" w:hint="default"/>
        <w:b/>
        <w:sz w:val="24"/>
      </w:rPr>
    </w:lvl>
    <w:lvl w:ilvl="7">
      <w:start w:val="1"/>
      <w:numFmt w:val="decimal"/>
      <w:lvlText w:val="%1.%2.%3.%4.%5.%6.%7.%8"/>
      <w:lvlJc w:val="left"/>
      <w:pPr>
        <w:ind w:left="6480" w:hanging="1440"/>
      </w:pPr>
      <w:rPr>
        <w:rFonts w:ascii="Times New Roman" w:hAnsi="Times New Roman" w:cs="Times New Roman" w:hint="default"/>
        <w:b/>
        <w:sz w:val="24"/>
      </w:rPr>
    </w:lvl>
    <w:lvl w:ilvl="8">
      <w:start w:val="1"/>
      <w:numFmt w:val="decimal"/>
      <w:lvlText w:val="%1.%2.%3.%4.%5.%6.%7.%8.%9"/>
      <w:lvlJc w:val="left"/>
      <w:pPr>
        <w:ind w:left="7200" w:hanging="1440"/>
      </w:pPr>
      <w:rPr>
        <w:rFonts w:ascii="Times New Roman" w:hAnsi="Times New Roman" w:cs="Times New Roman" w:hint="default"/>
        <w:b/>
        <w:sz w:val="24"/>
      </w:rPr>
    </w:lvl>
  </w:abstractNum>
  <w:abstractNum w:abstractNumId="26" w15:restartNumberingAfterBreak="0">
    <w:nsid w:val="5CB84B60"/>
    <w:multiLevelType w:val="multilevel"/>
    <w:tmpl w:val="F106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693334"/>
    <w:multiLevelType w:val="hybridMultilevel"/>
    <w:tmpl w:val="D14ABD60"/>
    <w:lvl w:ilvl="0" w:tplc="8B28E06A">
      <w:start w:val="1"/>
      <w:numFmt w:val="decimal"/>
      <w:lvlText w:val="%1."/>
      <w:lvlJc w:val="left"/>
      <w:pPr>
        <w:ind w:left="1080" w:hanging="360"/>
      </w:pPr>
      <w:rPr>
        <w:rFonts w:asciiTheme="minorHAnsi" w:hAnsiTheme="minorHAnsi" w:cstheme="minorBidi" w:hint="default"/>
        <w:b w:val="0"/>
        <w:sz w:val="22"/>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62EB13DC"/>
    <w:multiLevelType w:val="multilevel"/>
    <w:tmpl w:val="34A6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3B2A41"/>
    <w:multiLevelType w:val="multilevel"/>
    <w:tmpl w:val="6B341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9D1362"/>
    <w:multiLevelType w:val="multilevel"/>
    <w:tmpl w:val="38649C54"/>
    <w:lvl w:ilvl="0">
      <w:start w:val="1"/>
      <w:numFmt w:val="decimal"/>
      <w:lvlText w:val="%1."/>
      <w:lvlJc w:val="left"/>
      <w:pPr>
        <w:ind w:left="720" w:hanging="360"/>
      </w:pPr>
    </w:lvl>
    <w:lvl w:ilvl="1">
      <w:numFmt w:val="decimal"/>
      <w:isLgl/>
      <w:lvlText w:val="%1.%2."/>
      <w:lvlJc w:val="left"/>
      <w:pPr>
        <w:ind w:left="3600" w:hanging="72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9000" w:hanging="1080"/>
      </w:pPr>
      <w:rPr>
        <w:rFonts w:hint="default"/>
      </w:rPr>
    </w:lvl>
    <w:lvl w:ilvl="4">
      <w:start w:val="1"/>
      <w:numFmt w:val="decimal"/>
      <w:isLgl/>
      <w:lvlText w:val="%1.%2.%3.%4.%5."/>
      <w:lvlJc w:val="left"/>
      <w:pPr>
        <w:ind w:left="11880" w:hanging="1440"/>
      </w:pPr>
      <w:rPr>
        <w:rFonts w:hint="default"/>
      </w:rPr>
    </w:lvl>
    <w:lvl w:ilvl="5">
      <w:start w:val="1"/>
      <w:numFmt w:val="decimal"/>
      <w:isLgl/>
      <w:lvlText w:val="%1.%2.%3.%4.%5.%6."/>
      <w:lvlJc w:val="left"/>
      <w:pPr>
        <w:ind w:left="14400" w:hanging="1440"/>
      </w:pPr>
      <w:rPr>
        <w:rFonts w:hint="default"/>
      </w:rPr>
    </w:lvl>
    <w:lvl w:ilvl="6">
      <w:start w:val="1"/>
      <w:numFmt w:val="decimal"/>
      <w:isLgl/>
      <w:lvlText w:val="%1.%2.%3.%4.%5.%6.%7."/>
      <w:lvlJc w:val="left"/>
      <w:pPr>
        <w:ind w:left="17280" w:hanging="1800"/>
      </w:pPr>
      <w:rPr>
        <w:rFonts w:hint="default"/>
      </w:rPr>
    </w:lvl>
    <w:lvl w:ilvl="7">
      <w:start w:val="1"/>
      <w:numFmt w:val="decimal"/>
      <w:isLgl/>
      <w:lvlText w:val="%1.%2.%3.%4.%5.%6.%7.%8."/>
      <w:lvlJc w:val="left"/>
      <w:pPr>
        <w:ind w:left="20160" w:hanging="2160"/>
      </w:pPr>
      <w:rPr>
        <w:rFonts w:hint="default"/>
      </w:rPr>
    </w:lvl>
    <w:lvl w:ilvl="8">
      <w:start w:val="1"/>
      <w:numFmt w:val="decimal"/>
      <w:isLgl/>
      <w:lvlText w:val="%1.%2.%3.%4.%5.%6.%7.%8.%9."/>
      <w:lvlJc w:val="left"/>
      <w:pPr>
        <w:ind w:left="22680" w:hanging="2160"/>
      </w:pPr>
      <w:rPr>
        <w:rFonts w:hint="default"/>
      </w:rPr>
    </w:lvl>
  </w:abstractNum>
  <w:abstractNum w:abstractNumId="31" w15:restartNumberingAfterBreak="0">
    <w:nsid w:val="67E50F91"/>
    <w:multiLevelType w:val="multilevel"/>
    <w:tmpl w:val="E444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B71A7"/>
    <w:multiLevelType w:val="multilevel"/>
    <w:tmpl w:val="AE6C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D128D"/>
    <w:multiLevelType w:val="multilevel"/>
    <w:tmpl w:val="D3A0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E5640F"/>
    <w:multiLevelType w:val="hybridMultilevel"/>
    <w:tmpl w:val="4B927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C7119"/>
    <w:multiLevelType w:val="multilevel"/>
    <w:tmpl w:val="C690FDE0"/>
    <w:lvl w:ilvl="0">
      <w:start w:val="1"/>
      <w:numFmt w:val="decimal"/>
      <w:lvlText w:val="%1.0."/>
      <w:lvlJc w:val="left"/>
      <w:pPr>
        <w:ind w:left="360" w:hanging="360"/>
      </w:pPr>
      <w:rPr>
        <w:rFonts w:ascii="Times New Roman" w:hAnsi="Times New Roman" w:cs="Times New Roman" w:hint="default"/>
        <w:b/>
        <w:sz w:val="24"/>
      </w:rPr>
    </w:lvl>
    <w:lvl w:ilvl="1">
      <w:start w:val="1"/>
      <w:numFmt w:val="decimal"/>
      <w:lvlText w:val="%1.%2."/>
      <w:lvlJc w:val="left"/>
      <w:pPr>
        <w:ind w:left="1080" w:hanging="360"/>
      </w:pPr>
      <w:rPr>
        <w:rFonts w:ascii="Times New Roman" w:hAnsi="Times New Roman" w:cs="Times New Roman" w:hint="default"/>
        <w:b/>
        <w:sz w:val="24"/>
      </w:rPr>
    </w:lvl>
    <w:lvl w:ilvl="2">
      <w:start w:val="1"/>
      <w:numFmt w:val="decimal"/>
      <w:lvlText w:val="%1.%2.%3."/>
      <w:lvlJc w:val="left"/>
      <w:pPr>
        <w:ind w:left="2160" w:hanging="720"/>
      </w:pPr>
      <w:rPr>
        <w:rFonts w:ascii="Times New Roman" w:hAnsi="Times New Roman" w:cs="Times New Roman" w:hint="default"/>
        <w:b/>
        <w:sz w:val="24"/>
      </w:rPr>
    </w:lvl>
    <w:lvl w:ilvl="3">
      <w:start w:val="1"/>
      <w:numFmt w:val="decimal"/>
      <w:lvlText w:val="%1.%2.%3.%4."/>
      <w:lvlJc w:val="left"/>
      <w:pPr>
        <w:ind w:left="2880" w:hanging="720"/>
      </w:pPr>
      <w:rPr>
        <w:rFonts w:ascii="Times New Roman" w:hAnsi="Times New Roman" w:cs="Times New Roman" w:hint="default"/>
        <w:b/>
        <w:sz w:val="24"/>
      </w:rPr>
    </w:lvl>
    <w:lvl w:ilvl="4">
      <w:start w:val="1"/>
      <w:numFmt w:val="decimal"/>
      <w:lvlText w:val="%1.%2.%3.%4.%5."/>
      <w:lvlJc w:val="left"/>
      <w:pPr>
        <w:ind w:left="3960" w:hanging="1080"/>
      </w:pPr>
      <w:rPr>
        <w:rFonts w:ascii="Times New Roman" w:hAnsi="Times New Roman" w:cs="Times New Roman" w:hint="default"/>
        <w:b/>
        <w:sz w:val="24"/>
      </w:rPr>
    </w:lvl>
    <w:lvl w:ilvl="5">
      <w:start w:val="1"/>
      <w:numFmt w:val="decimal"/>
      <w:lvlText w:val="%1.%2.%3.%4.%5.%6."/>
      <w:lvlJc w:val="left"/>
      <w:pPr>
        <w:ind w:left="4680" w:hanging="1080"/>
      </w:pPr>
      <w:rPr>
        <w:rFonts w:ascii="Times New Roman" w:hAnsi="Times New Roman" w:cs="Times New Roman" w:hint="default"/>
        <w:b/>
        <w:sz w:val="24"/>
      </w:rPr>
    </w:lvl>
    <w:lvl w:ilvl="6">
      <w:start w:val="1"/>
      <w:numFmt w:val="decimal"/>
      <w:lvlText w:val="%1.%2.%3.%4.%5.%6.%7."/>
      <w:lvlJc w:val="left"/>
      <w:pPr>
        <w:ind w:left="5760" w:hanging="1440"/>
      </w:pPr>
      <w:rPr>
        <w:rFonts w:ascii="Times New Roman" w:hAnsi="Times New Roman" w:cs="Times New Roman" w:hint="default"/>
        <w:b/>
        <w:sz w:val="24"/>
      </w:rPr>
    </w:lvl>
    <w:lvl w:ilvl="7">
      <w:start w:val="1"/>
      <w:numFmt w:val="decimal"/>
      <w:lvlText w:val="%1.%2.%3.%4.%5.%6.%7.%8."/>
      <w:lvlJc w:val="left"/>
      <w:pPr>
        <w:ind w:left="6480" w:hanging="1440"/>
      </w:pPr>
      <w:rPr>
        <w:rFonts w:ascii="Times New Roman" w:hAnsi="Times New Roman" w:cs="Times New Roman" w:hint="default"/>
        <w:b/>
        <w:sz w:val="24"/>
      </w:rPr>
    </w:lvl>
    <w:lvl w:ilvl="8">
      <w:start w:val="1"/>
      <w:numFmt w:val="decimal"/>
      <w:lvlText w:val="%1.%2.%3.%4.%5.%6.%7.%8.%9."/>
      <w:lvlJc w:val="left"/>
      <w:pPr>
        <w:ind w:left="7560" w:hanging="1800"/>
      </w:pPr>
      <w:rPr>
        <w:rFonts w:ascii="Times New Roman" w:hAnsi="Times New Roman" w:cs="Times New Roman" w:hint="default"/>
        <w:b/>
        <w:sz w:val="24"/>
      </w:rPr>
    </w:lvl>
  </w:abstractNum>
  <w:abstractNum w:abstractNumId="36" w15:restartNumberingAfterBreak="0">
    <w:nsid w:val="72805AA6"/>
    <w:multiLevelType w:val="multilevel"/>
    <w:tmpl w:val="BCFE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8C581E"/>
    <w:multiLevelType w:val="multilevel"/>
    <w:tmpl w:val="99A2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596E"/>
    <w:multiLevelType w:val="multilevel"/>
    <w:tmpl w:val="476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ED6CA2"/>
    <w:multiLevelType w:val="multilevel"/>
    <w:tmpl w:val="9A0E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92063">
    <w:abstractNumId w:val="18"/>
  </w:num>
  <w:num w:numId="2" w16cid:durableId="2008897216">
    <w:abstractNumId w:val="14"/>
  </w:num>
  <w:num w:numId="3" w16cid:durableId="706755524">
    <w:abstractNumId w:val="30"/>
  </w:num>
  <w:num w:numId="4" w16cid:durableId="1963341945">
    <w:abstractNumId w:val="35"/>
  </w:num>
  <w:num w:numId="5" w16cid:durableId="1281260128">
    <w:abstractNumId w:val="25"/>
  </w:num>
  <w:num w:numId="6" w16cid:durableId="922909083">
    <w:abstractNumId w:val="21"/>
  </w:num>
  <w:num w:numId="7" w16cid:durableId="86193098">
    <w:abstractNumId w:val="12"/>
  </w:num>
  <w:num w:numId="8" w16cid:durableId="1010912085">
    <w:abstractNumId w:val="4"/>
  </w:num>
  <w:num w:numId="9" w16cid:durableId="577177594">
    <w:abstractNumId w:val="28"/>
  </w:num>
  <w:num w:numId="10" w16cid:durableId="712122745">
    <w:abstractNumId w:val="26"/>
  </w:num>
  <w:num w:numId="11" w16cid:durableId="797258252">
    <w:abstractNumId w:val="16"/>
  </w:num>
  <w:num w:numId="12" w16cid:durableId="270017567">
    <w:abstractNumId w:val="39"/>
  </w:num>
  <w:num w:numId="13" w16cid:durableId="1786464978">
    <w:abstractNumId w:val="37"/>
  </w:num>
  <w:num w:numId="14" w16cid:durableId="817460209">
    <w:abstractNumId w:val="36"/>
  </w:num>
  <w:num w:numId="15" w16cid:durableId="788398611">
    <w:abstractNumId w:val="27"/>
  </w:num>
  <w:num w:numId="16" w16cid:durableId="1981882299">
    <w:abstractNumId w:val="31"/>
  </w:num>
  <w:num w:numId="17" w16cid:durableId="448814324">
    <w:abstractNumId w:val="6"/>
  </w:num>
  <w:num w:numId="18" w16cid:durableId="1966228376">
    <w:abstractNumId w:val="38"/>
  </w:num>
  <w:num w:numId="19" w16cid:durableId="1909265513">
    <w:abstractNumId w:val="1"/>
  </w:num>
  <w:num w:numId="20" w16cid:durableId="297229274">
    <w:abstractNumId w:val="23"/>
  </w:num>
  <w:num w:numId="21" w16cid:durableId="185094708">
    <w:abstractNumId w:val="22"/>
  </w:num>
  <w:num w:numId="22" w16cid:durableId="1695307109">
    <w:abstractNumId w:val="33"/>
  </w:num>
  <w:num w:numId="23" w16cid:durableId="240409900">
    <w:abstractNumId w:val="5"/>
  </w:num>
  <w:num w:numId="24" w16cid:durableId="1510829311">
    <w:abstractNumId w:val="19"/>
  </w:num>
  <w:num w:numId="25" w16cid:durableId="1461340195">
    <w:abstractNumId w:val="13"/>
  </w:num>
  <w:num w:numId="26" w16cid:durableId="134568937">
    <w:abstractNumId w:val="3"/>
  </w:num>
  <w:num w:numId="27" w16cid:durableId="626006783">
    <w:abstractNumId w:val="29"/>
  </w:num>
  <w:num w:numId="28" w16cid:durableId="1782912302">
    <w:abstractNumId w:val="32"/>
  </w:num>
  <w:num w:numId="29" w16cid:durableId="440493319">
    <w:abstractNumId w:val="10"/>
  </w:num>
  <w:num w:numId="30" w16cid:durableId="486550978">
    <w:abstractNumId w:val="7"/>
  </w:num>
  <w:num w:numId="31" w16cid:durableId="1187019204">
    <w:abstractNumId w:val="9"/>
  </w:num>
  <w:num w:numId="32" w16cid:durableId="1567717663">
    <w:abstractNumId w:val="17"/>
  </w:num>
  <w:num w:numId="33" w16cid:durableId="759836977">
    <w:abstractNumId w:val="15"/>
  </w:num>
  <w:num w:numId="34" w16cid:durableId="2131439080">
    <w:abstractNumId w:val="0"/>
  </w:num>
  <w:num w:numId="35" w16cid:durableId="1429620239">
    <w:abstractNumId w:val="11"/>
  </w:num>
  <w:num w:numId="36" w16cid:durableId="1097166952">
    <w:abstractNumId w:val="20"/>
  </w:num>
  <w:num w:numId="37" w16cid:durableId="2130857225">
    <w:abstractNumId w:val="2"/>
  </w:num>
  <w:num w:numId="38" w16cid:durableId="663319440">
    <w:abstractNumId w:val="34"/>
  </w:num>
  <w:num w:numId="39" w16cid:durableId="1009942328">
    <w:abstractNumId w:val="24"/>
  </w:num>
  <w:num w:numId="40" w16cid:durableId="1516990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15"/>
    <w:rsid w:val="00065068"/>
    <w:rsid w:val="000670CE"/>
    <w:rsid w:val="000A4621"/>
    <w:rsid w:val="000E623F"/>
    <w:rsid w:val="00110C5D"/>
    <w:rsid w:val="00137F58"/>
    <w:rsid w:val="00163150"/>
    <w:rsid w:val="00167F3A"/>
    <w:rsid w:val="00194368"/>
    <w:rsid w:val="001C41F3"/>
    <w:rsid w:val="001D0B4A"/>
    <w:rsid w:val="001D32FA"/>
    <w:rsid w:val="001E3FDD"/>
    <w:rsid w:val="0028513E"/>
    <w:rsid w:val="002B3359"/>
    <w:rsid w:val="002C6FAD"/>
    <w:rsid w:val="002C7C1E"/>
    <w:rsid w:val="002E571D"/>
    <w:rsid w:val="002F122C"/>
    <w:rsid w:val="0032458A"/>
    <w:rsid w:val="003322C5"/>
    <w:rsid w:val="00355A8E"/>
    <w:rsid w:val="00370FF9"/>
    <w:rsid w:val="00391E81"/>
    <w:rsid w:val="00394C0F"/>
    <w:rsid w:val="004110C9"/>
    <w:rsid w:val="00414C23"/>
    <w:rsid w:val="004168C1"/>
    <w:rsid w:val="004223FD"/>
    <w:rsid w:val="00440213"/>
    <w:rsid w:val="004919EC"/>
    <w:rsid w:val="004C6163"/>
    <w:rsid w:val="004D3964"/>
    <w:rsid w:val="004E01EC"/>
    <w:rsid w:val="004F5233"/>
    <w:rsid w:val="004F5EFF"/>
    <w:rsid w:val="005001B3"/>
    <w:rsid w:val="00503257"/>
    <w:rsid w:val="00507432"/>
    <w:rsid w:val="00511550"/>
    <w:rsid w:val="00527104"/>
    <w:rsid w:val="00537567"/>
    <w:rsid w:val="00540C15"/>
    <w:rsid w:val="00542BC8"/>
    <w:rsid w:val="0055497E"/>
    <w:rsid w:val="00561C86"/>
    <w:rsid w:val="00577D64"/>
    <w:rsid w:val="00603C1F"/>
    <w:rsid w:val="00607F47"/>
    <w:rsid w:val="00657868"/>
    <w:rsid w:val="006C2120"/>
    <w:rsid w:val="006D3001"/>
    <w:rsid w:val="006F678A"/>
    <w:rsid w:val="00705380"/>
    <w:rsid w:val="00716A9C"/>
    <w:rsid w:val="0072491C"/>
    <w:rsid w:val="007376A9"/>
    <w:rsid w:val="007675FA"/>
    <w:rsid w:val="00782C59"/>
    <w:rsid w:val="007B4221"/>
    <w:rsid w:val="007D5172"/>
    <w:rsid w:val="007E1406"/>
    <w:rsid w:val="007E1E7E"/>
    <w:rsid w:val="007E732C"/>
    <w:rsid w:val="007F1171"/>
    <w:rsid w:val="007F2158"/>
    <w:rsid w:val="0087133F"/>
    <w:rsid w:val="00876A6C"/>
    <w:rsid w:val="00883578"/>
    <w:rsid w:val="00885359"/>
    <w:rsid w:val="00891989"/>
    <w:rsid w:val="008D3C91"/>
    <w:rsid w:val="008F0910"/>
    <w:rsid w:val="0092104F"/>
    <w:rsid w:val="00981A9B"/>
    <w:rsid w:val="009919CC"/>
    <w:rsid w:val="009A3FE6"/>
    <w:rsid w:val="009B7A53"/>
    <w:rsid w:val="00A74EEE"/>
    <w:rsid w:val="00A81B9E"/>
    <w:rsid w:val="00A82345"/>
    <w:rsid w:val="00A844BE"/>
    <w:rsid w:val="00AE07BD"/>
    <w:rsid w:val="00B01D79"/>
    <w:rsid w:val="00B15943"/>
    <w:rsid w:val="00B76582"/>
    <w:rsid w:val="00BB2C9B"/>
    <w:rsid w:val="00C04682"/>
    <w:rsid w:val="00C30AC9"/>
    <w:rsid w:val="00C40A2B"/>
    <w:rsid w:val="00C54C31"/>
    <w:rsid w:val="00C6177B"/>
    <w:rsid w:val="00C66431"/>
    <w:rsid w:val="00CA722E"/>
    <w:rsid w:val="00CB5FE5"/>
    <w:rsid w:val="00CC498B"/>
    <w:rsid w:val="00CD64B2"/>
    <w:rsid w:val="00CF2AB7"/>
    <w:rsid w:val="00D16257"/>
    <w:rsid w:val="00D1748A"/>
    <w:rsid w:val="00D248EA"/>
    <w:rsid w:val="00D45AB5"/>
    <w:rsid w:val="00D84E32"/>
    <w:rsid w:val="00D85523"/>
    <w:rsid w:val="00DC497D"/>
    <w:rsid w:val="00DD4EFB"/>
    <w:rsid w:val="00E43873"/>
    <w:rsid w:val="00E523F8"/>
    <w:rsid w:val="00E67602"/>
    <w:rsid w:val="00EC375D"/>
    <w:rsid w:val="00ED3AD4"/>
    <w:rsid w:val="00F04488"/>
    <w:rsid w:val="00F16F3A"/>
    <w:rsid w:val="00F47B35"/>
    <w:rsid w:val="00F729D5"/>
    <w:rsid w:val="00F77D69"/>
    <w:rsid w:val="00F84AB0"/>
    <w:rsid w:val="00F928B5"/>
    <w:rsid w:val="00FA1447"/>
    <w:rsid w:val="00FA603A"/>
    <w:rsid w:val="00FA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95503"/>
  <w15:chartTrackingRefBased/>
  <w15:docId w15:val="{C72824D5-2D88-4BD0-8446-B5319357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15"/>
    <w:rPr>
      <w:kern w:val="0"/>
      <w:lang w:val="en-GB"/>
    </w:rPr>
  </w:style>
  <w:style w:type="paragraph" w:styleId="Heading1">
    <w:name w:val="heading 1"/>
    <w:basedOn w:val="Normal"/>
    <w:next w:val="Normal"/>
    <w:link w:val="Heading1Char"/>
    <w:autoRedefine/>
    <w:uiPriority w:val="9"/>
    <w:qFormat/>
    <w:rsid w:val="00540C15"/>
    <w:pPr>
      <w:keepNext/>
      <w:keepLines/>
      <w:tabs>
        <w:tab w:val="left" w:pos="360"/>
      </w:tabs>
      <w:spacing w:before="240" w:after="0" w:line="360" w:lineRule="auto"/>
      <w:outlineLvl w:val="0"/>
    </w:pPr>
    <w:rPr>
      <w:rFonts w:ascii="Times New Roman" w:eastAsiaTheme="majorEastAsia" w:hAnsi="Times New Roman" w:cstheme="majorBidi"/>
      <w:b/>
      <w:sz w:val="24"/>
      <w:szCs w:val="24"/>
    </w:rPr>
  </w:style>
  <w:style w:type="paragraph" w:styleId="Heading2">
    <w:name w:val="heading 2"/>
    <w:basedOn w:val="Normal"/>
    <w:next w:val="Normal"/>
    <w:link w:val="Heading2Char"/>
    <w:uiPriority w:val="9"/>
    <w:unhideWhenUsed/>
    <w:qFormat/>
    <w:rsid w:val="00540C15"/>
    <w:pPr>
      <w:keepNext/>
      <w:keepLines/>
      <w:spacing w:before="120" w:after="120" w:line="360" w:lineRule="auto"/>
      <w:outlineLvl w:val="1"/>
    </w:pPr>
    <w:rPr>
      <w:rFonts w:asciiTheme="majorBidi" w:eastAsiaTheme="majorEastAsia" w:hAnsiTheme="majorBidi" w:cstheme="majorBidi"/>
      <w:b/>
      <w:sz w:val="24"/>
      <w:szCs w:val="26"/>
    </w:rPr>
  </w:style>
  <w:style w:type="paragraph" w:styleId="Heading3">
    <w:name w:val="heading 3"/>
    <w:basedOn w:val="Normal"/>
    <w:link w:val="Heading3Char"/>
    <w:uiPriority w:val="9"/>
    <w:qFormat/>
    <w:rsid w:val="00540C15"/>
    <w:pPr>
      <w:spacing w:before="100" w:beforeAutospacing="1" w:after="100" w:afterAutospacing="1" w:line="240" w:lineRule="auto"/>
      <w:outlineLvl w:val="2"/>
    </w:pPr>
    <w:rPr>
      <w:rFonts w:ascii="Times New Roman" w:eastAsia="Times New Roman" w:hAnsi="Times New Roman" w:cs="Times New Roman"/>
      <w:b/>
      <w:bCs/>
      <w:sz w:val="24"/>
      <w:szCs w:val="27"/>
      <w:lang w:eastAsia="en-GB"/>
    </w:rPr>
  </w:style>
  <w:style w:type="paragraph" w:styleId="Heading4">
    <w:name w:val="heading 4"/>
    <w:basedOn w:val="Normal"/>
    <w:next w:val="Normal"/>
    <w:link w:val="Heading4Char"/>
    <w:uiPriority w:val="9"/>
    <w:semiHidden/>
    <w:unhideWhenUsed/>
    <w:qFormat/>
    <w:rsid w:val="00540C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0C1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0C1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C15"/>
    <w:rPr>
      <w:rFonts w:ascii="Times New Roman" w:eastAsiaTheme="majorEastAsia" w:hAnsi="Times New Roman" w:cstheme="majorBidi"/>
      <w:b/>
      <w:kern w:val="0"/>
      <w:sz w:val="24"/>
      <w:szCs w:val="24"/>
      <w:lang w:val="en-GB"/>
    </w:rPr>
  </w:style>
  <w:style w:type="character" w:customStyle="1" w:styleId="Heading2Char">
    <w:name w:val="Heading 2 Char"/>
    <w:basedOn w:val="DefaultParagraphFont"/>
    <w:link w:val="Heading2"/>
    <w:uiPriority w:val="9"/>
    <w:rsid w:val="00540C15"/>
    <w:rPr>
      <w:rFonts w:asciiTheme="majorBidi" w:eastAsiaTheme="majorEastAsia" w:hAnsiTheme="majorBidi" w:cstheme="majorBidi"/>
      <w:b/>
      <w:kern w:val="0"/>
      <w:sz w:val="24"/>
      <w:szCs w:val="26"/>
      <w:lang w:val="en-GB"/>
    </w:rPr>
  </w:style>
  <w:style w:type="character" w:customStyle="1" w:styleId="Heading3Char">
    <w:name w:val="Heading 3 Char"/>
    <w:basedOn w:val="DefaultParagraphFont"/>
    <w:link w:val="Heading3"/>
    <w:uiPriority w:val="9"/>
    <w:rsid w:val="00540C15"/>
    <w:rPr>
      <w:rFonts w:ascii="Times New Roman" w:eastAsia="Times New Roman" w:hAnsi="Times New Roman" w:cs="Times New Roman"/>
      <w:b/>
      <w:bCs/>
      <w:kern w:val="0"/>
      <w:sz w:val="24"/>
      <w:szCs w:val="27"/>
      <w:lang w:val="en-GB" w:eastAsia="en-GB"/>
    </w:rPr>
  </w:style>
  <w:style w:type="character" w:customStyle="1" w:styleId="Heading4Char">
    <w:name w:val="Heading 4 Char"/>
    <w:basedOn w:val="DefaultParagraphFont"/>
    <w:link w:val="Heading4"/>
    <w:uiPriority w:val="9"/>
    <w:semiHidden/>
    <w:rsid w:val="00540C15"/>
    <w:rPr>
      <w:rFonts w:asciiTheme="majorHAnsi" w:eastAsiaTheme="majorEastAsia" w:hAnsiTheme="majorHAnsi" w:cstheme="majorBidi"/>
      <w:i/>
      <w:iCs/>
      <w:color w:val="2F5496" w:themeColor="accent1" w:themeShade="BF"/>
      <w:kern w:val="0"/>
      <w:lang w:val="en-GB"/>
    </w:rPr>
  </w:style>
  <w:style w:type="character" w:customStyle="1" w:styleId="Heading5Char">
    <w:name w:val="Heading 5 Char"/>
    <w:basedOn w:val="DefaultParagraphFont"/>
    <w:link w:val="Heading5"/>
    <w:uiPriority w:val="9"/>
    <w:semiHidden/>
    <w:rsid w:val="00540C15"/>
    <w:rPr>
      <w:rFonts w:asciiTheme="majorHAnsi" w:eastAsiaTheme="majorEastAsia" w:hAnsiTheme="majorHAnsi" w:cstheme="majorBidi"/>
      <w:color w:val="2F5496" w:themeColor="accent1" w:themeShade="BF"/>
      <w:kern w:val="0"/>
      <w:lang w:val="en-GB"/>
    </w:rPr>
  </w:style>
  <w:style w:type="character" w:customStyle="1" w:styleId="Heading6Char">
    <w:name w:val="Heading 6 Char"/>
    <w:basedOn w:val="DefaultParagraphFont"/>
    <w:link w:val="Heading6"/>
    <w:uiPriority w:val="9"/>
    <w:semiHidden/>
    <w:rsid w:val="00540C15"/>
    <w:rPr>
      <w:rFonts w:asciiTheme="majorHAnsi" w:eastAsiaTheme="majorEastAsia" w:hAnsiTheme="majorHAnsi" w:cstheme="majorBidi"/>
      <w:color w:val="1F3763" w:themeColor="accent1" w:themeShade="7F"/>
      <w:kern w:val="0"/>
      <w:lang w:val="en-GB"/>
    </w:rPr>
  </w:style>
  <w:style w:type="character" w:styleId="Emphasis">
    <w:name w:val="Emphasis"/>
    <w:basedOn w:val="DefaultParagraphFont"/>
    <w:uiPriority w:val="20"/>
    <w:qFormat/>
    <w:rsid w:val="00540C15"/>
    <w:rPr>
      <w:i/>
      <w:iCs/>
    </w:rPr>
  </w:style>
  <w:style w:type="paragraph" w:customStyle="1" w:styleId="topic-paragraph">
    <w:name w:val="topic-paragraph"/>
    <w:basedOn w:val="Normal"/>
    <w:rsid w:val="00540C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40C15"/>
    <w:rPr>
      <w:color w:val="0000FF"/>
      <w:u w:val="single"/>
    </w:rPr>
  </w:style>
  <w:style w:type="character" w:customStyle="1" w:styleId="ff3">
    <w:name w:val="ff3"/>
    <w:basedOn w:val="DefaultParagraphFont"/>
    <w:rsid w:val="00540C15"/>
  </w:style>
  <w:style w:type="character" w:styleId="HTMLCite">
    <w:name w:val="HTML Cite"/>
    <w:basedOn w:val="DefaultParagraphFont"/>
    <w:uiPriority w:val="99"/>
    <w:semiHidden/>
    <w:unhideWhenUsed/>
    <w:rsid w:val="00540C15"/>
    <w:rPr>
      <w:i/>
      <w:iCs/>
    </w:rPr>
  </w:style>
  <w:style w:type="paragraph" w:styleId="NormalWeb">
    <w:name w:val="Normal (Web)"/>
    <w:basedOn w:val="Normal"/>
    <w:uiPriority w:val="99"/>
    <w:unhideWhenUsed/>
    <w:rsid w:val="00540C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lagicon">
    <w:name w:val="flagicon"/>
    <w:basedOn w:val="DefaultParagraphFont"/>
    <w:rsid w:val="00540C15"/>
  </w:style>
  <w:style w:type="table" w:styleId="TableGrid">
    <w:name w:val="Table Grid"/>
    <w:basedOn w:val="TableNormal"/>
    <w:uiPriority w:val="39"/>
    <w:rsid w:val="00540C15"/>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40C15"/>
    <w:rPr>
      <w:lang w:val="en-GB"/>
    </w:rPr>
  </w:style>
  <w:style w:type="paragraph" w:styleId="Header">
    <w:name w:val="header"/>
    <w:basedOn w:val="Normal"/>
    <w:link w:val="HeaderChar"/>
    <w:uiPriority w:val="99"/>
    <w:unhideWhenUsed/>
    <w:rsid w:val="00540C15"/>
    <w:pPr>
      <w:tabs>
        <w:tab w:val="center" w:pos="4513"/>
        <w:tab w:val="right" w:pos="9026"/>
      </w:tabs>
      <w:spacing w:after="0" w:line="240" w:lineRule="auto"/>
    </w:pPr>
    <w:rPr>
      <w:kern w:val="2"/>
    </w:rPr>
  </w:style>
  <w:style w:type="character" w:customStyle="1" w:styleId="HeaderChar1">
    <w:name w:val="Header Char1"/>
    <w:basedOn w:val="DefaultParagraphFont"/>
    <w:uiPriority w:val="99"/>
    <w:semiHidden/>
    <w:rsid w:val="00540C15"/>
    <w:rPr>
      <w:kern w:val="0"/>
      <w:lang w:val="en-GB"/>
      <w14:ligatures w14:val="none"/>
    </w:rPr>
  </w:style>
  <w:style w:type="paragraph" w:styleId="Footer">
    <w:name w:val="footer"/>
    <w:basedOn w:val="Normal"/>
    <w:link w:val="FooterChar"/>
    <w:uiPriority w:val="99"/>
    <w:unhideWhenUsed/>
    <w:rsid w:val="00540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15"/>
    <w:rPr>
      <w:kern w:val="0"/>
      <w:lang w:val="en-GB"/>
    </w:rPr>
  </w:style>
  <w:style w:type="paragraph" w:styleId="ListParagraph">
    <w:name w:val="List Paragraph"/>
    <w:basedOn w:val="Normal"/>
    <w:uiPriority w:val="34"/>
    <w:qFormat/>
    <w:rsid w:val="00540C15"/>
    <w:pPr>
      <w:ind w:left="720"/>
      <w:contextualSpacing/>
    </w:pPr>
  </w:style>
  <w:style w:type="paragraph" w:styleId="NoSpacing">
    <w:name w:val="No Spacing"/>
    <w:link w:val="NoSpacingChar"/>
    <w:uiPriority w:val="1"/>
    <w:qFormat/>
    <w:rsid w:val="00540C15"/>
    <w:pPr>
      <w:spacing w:after="0" w:line="240" w:lineRule="auto"/>
    </w:pPr>
    <w:rPr>
      <w:kern w:val="0"/>
      <w:lang w:val="en-GB"/>
    </w:rPr>
  </w:style>
  <w:style w:type="character" w:customStyle="1" w:styleId="NoSpacingChar">
    <w:name w:val="No Spacing Char"/>
    <w:basedOn w:val="DefaultParagraphFont"/>
    <w:link w:val="NoSpacing"/>
    <w:uiPriority w:val="1"/>
    <w:rsid w:val="00540C15"/>
    <w:rPr>
      <w:kern w:val="0"/>
      <w:lang w:val="en-GB"/>
    </w:rPr>
  </w:style>
  <w:style w:type="paragraph" w:styleId="Caption">
    <w:name w:val="caption"/>
    <w:basedOn w:val="Normal"/>
    <w:next w:val="Normal"/>
    <w:uiPriority w:val="35"/>
    <w:unhideWhenUsed/>
    <w:qFormat/>
    <w:rsid w:val="00540C15"/>
    <w:pPr>
      <w:spacing w:after="200" w:line="240" w:lineRule="auto"/>
    </w:pPr>
    <w:rPr>
      <w:i/>
      <w:iCs/>
      <w:color w:val="44546A" w:themeColor="text2"/>
      <w:sz w:val="18"/>
      <w:szCs w:val="18"/>
    </w:rPr>
  </w:style>
  <w:style w:type="character" w:styleId="Strong">
    <w:name w:val="Strong"/>
    <w:basedOn w:val="DefaultParagraphFont"/>
    <w:uiPriority w:val="22"/>
    <w:qFormat/>
    <w:rsid w:val="00540C15"/>
    <w:rPr>
      <w:b/>
      <w:bCs/>
    </w:rPr>
  </w:style>
  <w:style w:type="character" w:customStyle="1" w:styleId="BalloonTextChar">
    <w:name w:val="Balloon Text Char"/>
    <w:basedOn w:val="DefaultParagraphFont"/>
    <w:link w:val="BalloonText"/>
    <w:uiPriority w:val="99"/>
    <w:semiHidden/>
    <w:rsid w:val="00540C15"/>
    <w:rPr>
      <w:rFonts w:ascii="Segoe UI" w:hAnsi="Segoe UI" w:cs="Segoe UI"/>
      <w:sz w:val="18"/>
      <w:szCs w:val="18"/>
      <w:lang w:val="en-GB"/>
    </w:rPr>
  </w:style>
  <w:style w:type="paragraph" w:styleId="BalloonText">
    <w:name w:val="Balloon Text"/>
    <w:basedOn w:val="Normal"/>
    <w:link w:val="BalloonTextChar"/>
    <w:uiPriority w:val="99"/>
    <w:semiHidden/>
    <w:unhideWhenUsed/>
    <w:rsid w:val="00540C15"/>
    <w:pPr>
      <w:spacing w:after="0" w:line="240" w:lineRule="auto"/>
    </w:pPr>
    <w:rPr>
      <w:rFonts w:ascii="Segoe UI" w:hAnsi="Segoe UI" w:cs="Segoe UI"/>
      <w:kern w:val="2"/>
      <w:sz w:val="18"/>
      <w:szCs w:val="18"/>
    </w:rPr>
  </w:style>
  <w:style w:type="character" w:customStyle="1" w:styleId="BalloonTextChar1">
    <w:name w:val="Balloon Text Char1"/>
    <w:basedOn w:val="DefaultParagraphFont"/>
    <w:uiPriority w:val="99"/>
    <w:semiHidden/>
    <w:rsid w:val="00540C15"/>
    <w:rPr>
      <w:rFonts w:ascii="Segoe UI" w:hAnsi="Segoe UI" w:cs="Segoe UI"/>
      <w:kern w:val="0"/>
      <w:sz w:val="18"/>
      <w:szCs w:val="18"/>
      <w:lang w:val="en-GB"/>
      <w14:ligatures w14:val="none"/>
    </w:rPr>
  </w:style>
  <w:style w:type="character" w:customStyle="1" w:styleId="ref-vol">
    <w:name w:val="ref-vol"/>
    <w:basedOn w:val="DefaultParagraphFont"/>
    <w:rsid w:val="00540C15"/>
  </w:style>
  <w:style w:type="table" w:styleId="GridTable5Dark-Accent6">
    <w:name w:val="Grid Table 5 Dark Accent 6"/>
    <w:basedOn w:val="TableNormal"/>
    <w:uiPriority w:val="50"/>
    <w:rsid w:val="00540C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TMLPreformattedChar">
    <w:name w:val="HTML Preformatted Char"/>
    <w:basedOn w:val="DefaultParagraphFont"/>
    <w:link w:val="HTMLPreformatted"/>
    <w:uiPriority w:val="99"/>
    <w:rsid w:val="00540C15"/>
    <w:rPr>
      <w:rFonts w:ascii="Courier New" w:eastAsia="Times New Roman" w:hAnsi="Courier New" w:cs="Courier New"/>
      <w:sz w:val="20"/>
      <w:szCs w:val="20"/>
      <w:lang w:val="fr-FR" w:eastAsia="fr-FR"/>
    </w:rPr>
  </w:style>
  <w:style w:type="paragraph" w:styleId="HTMLPreformatted">
    <w:name w:val="HTML Preformatted"/>
    <w:basedOn w:val="Normal"/>
    <w:link w:val="HTMLPreformattedChar"/>
    <w:uiPriority w:val="99"/>
    <w:unhideWhenUsed/>
    <w:rsid w:val="00540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val="fr-FR" w:eastAsia="fr-FR"/>
    </w:rPr>
  </w:style>
  <w:style w:type="character" w:customStyle="1" w:styleId="HTMLPreformattedChar1">
    <w:name w:val="HTML Preformatted Char1"/>
    <w:basedOn w:val="DefaultParagraphFont"/>
    <w:uiPriority w:val="99"/>
    <w:semiHidden/>
    <w:rsid w:val="00540C15"/>
    <w:rPr>
      <w:rFonts w:ascii="Consolas" w:hAnsi="Consolas"/>
      <w:kern w:val="0"/>
      <w:sz w:val="20"/>
      <w:szCs w:val="20"/>
      <w:lang w:val="en-GB"/>
      <w14:ligatures w14:val="none"/>
    </w:rPr>
  </w:style>
  <w:style w:type="character" w:customStyle="1" w:styleId="citation-19">
    <w:name w:val="citation-19"/>
    <w:basedOn w:val="DefaultParagraphFont"/>
    <w:rsid w:val="00540C15"/>
  </w:style>
  <w:style w:type="character" w:customStyle="1" w:styleId="citation-14">
    <w:name w:val="citation-14"/>
    <w:basedOn w:val="DefaultParagraphFont"/>
    <w:rsid w:val="00540C15"/>
  </w:style>
  <w:style w:type="character" w:customStyle="1" w:styleId="citation-11">
    <w:name w:val="citation-11"/>
    <w:basedOn w:val="DefaultParagraphFont"/>
    <w:rsid w:val="00540C15"/>
  </w:style>
  <w:style w:type="character" w:customStyle="1" w:styleId="contrib">
    <w:name w:val="contrib"/>
    <w:basedOn w:val="DefaultParagraphFont"/>
    <w:rsid w:val="00540C15"/>
  </w:style>
  <w:style w:type="character" w:customStyle="1" w:styleId="to-copy">
    <w:name w:val="to-copy"/>
    <w:basedOn w:val="DefaultParagraphFont"/>
    <w:rsid w:val="00540C15"/>
  </w:style>
  <w:style w:type="character" w:customStyle="1" w:styleId="arttitle">
    <w:name w:val="art_title"/>
    <w:basedOn w:val="DefaultParagraphFont"/>
    <w:rsid w:val="00540C15"/>
  </w:style>
  <w:style w:type="paragraph" w:styleId="TOCHeading">
    <w:name w:val="TOC Heading"/>
    <w:basedOn w:val="Heading1"/>
    <w:next w:val="Normal"/>
    <w:uiPriority w:val="39"/>
    <w:unhideWhenUsed/>
    <w:qFormat/>
    <w:rsid w:val="00540C15"/>
    <w:pPr>
      <w:outlineLvl w:val="9"/>
    </w:pPr>
    <w:rPr>
      <w:lang w:val="en-US"/>
    </w:rPr>
  </w:style>
  <w:style w:type="paragraph" w:styleId="TOC1">
    <w:name w:val="toc 1"/>
    <w:basedOn w:val="Normal"/>
    <w:next w:val="Normal"/>
    <w:autoRedefine/>
    <w:uiPriority w:val="39"/>
    <w:unhideWhenUsed/>
    <w:rsid w:val="00540C15"/>
    <w:pPr>
      <w:spacing w:after="100"/>
    </w:pPr>
  </w:style>
  <w:style w:type="paragraph" w:styleId="TOC2">
    <w:name w:val="toc 2"/>
    <w:basedOn w:val="Normal"/>
    <w:next w:val="Normal"/>
    <w:autoRedefine/>
    <w:uiPriority w:val="39"/>
    <w:unhideWhenUsed/>
    <w:rsid w:val="00540C15"/>
    <w:pPr>
      <w:tabs>
        <w:tab w:val="left" w:pos="810"/>
        <w:tab w:val="right" w:pos="9000"/>
      </w:tabs>
      <w:spacing w:after="100"/>
    </w:pPr>
    <w:rPr>
      <w:rFonts w:asciiTheme="majorBidi" w:hAnsiTheme="majorBidi" w:cstheme="majorBidi"/>
      <w:noProof/>
      <w:shd w:val="clear" w:color="auto" w:fill="FFFFFF"/>
      <w:lang w:val="en-US"/>
    </w:rPr>
  </w:style>
  <w:style w:type="paragraph" w:styleId="TOC3">
    <w:name w:val="toc 3"/>
    <w:basedOn w:val="Normal"/>
    <w:next w:val="Normal"/>
    <w:autoRedefine/>
    <w:uiPriority w:val="39"/>
    <w:unhideWhenUsed/>
    <w:rsid w:val="00540C15"/>
    <w:pPr>
      <w:tabs>
        <w:tab w:val="left" w:pos="360"/>
        <w:tab w:val="left" w:pos="990"/>
        <w:tab w:val="right" w:pos="9350"/>
      </w:tabs>
      <w:spacing w:after="100"/>
      <w:ind w:left="-360"/>
      <w:jc w:val="both"/>
    </w:pPr>
  </w:style>
  <w:style w:type="character" w:customStyle="1" w:styleId="UnresolvedMention1">
    <w:name w:val="Unresolved Mention1"/>
    <w:basedOn w:val="DefaultParagraphFont"/>
    <w:uiPriority w:val="99"/>
    <w:semiHidden/>
    <w:unhideWhenUsed/>
    <w:rsid w:val="00540C15"/>
    <w:rPr>
      <w:color w:val="605E5C"/>
      <w:shd w:val="clear" w:color="auto" w:fill="E1DFDD"/>
    </w:rPr>
  </w:style>
  <w:style w:type="character" w:styleId="LineNumber">
    <w:name w:val="line number"/>
    <w:basedOn w:val="DefaultParagraphFont"/>
    <w:uiPriority w:val="99"/>
    <w:semiHidden/>
    <w:unhideWhenUsed/>
    <w:rsid w:val="00F04488"/>
  </w:style>
  <w:style w:type="character" w:styleId="UnresolvedMention">
    <w:name w:val="Unresolved Mention"/>
    <w:basedOn w:val="DefaultParagraphFont"/>
    <w:uiPriority w:val="99"/>
    <w:semiHidden/>
    <w:unhideWhenUsed/>
    <w:rsid w:val="00527104"/>
    <w:rPr>
      <w:color w:val="605E5C"/>
      <w:shd w:val="clear" w:color="auto" w:fill="E1DFDD"/>
    </w:rPr>
  </w:style>
  <w:style w:type="table" w:customStyle="1" w:styleId="TableGrid1">
    <w:name w:val="Table Grid1"/>
    <w:basedOn w:val="TableNormal"/>
    <w:next w:val="TableGrid"/>
    <w:uiPriority w:val="59"/>
    <w:rsid w:val="009919C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31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fsn3.1783" TargetMode="External"/><Relationship Id="rId13" Type="http://schemas.openxmlformats.org/officeDocument/2006/relationships/hyperlink" Target="https://doi.org/10.1186/s43014-02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n.wikipedia.org/wiki/Tropical_wet_and_dry_climate" TargetMode="External"/><Relationship Id="rId12" Type="http://schemas.openxmlformats.org/officeDocument/2006/relationships/hyperlink" Target="https://doi.org/10.1111/ppa.1409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38/s41597-024-04097-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28/mbio.00449-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searchgate.net/publication/379696637" TargetMode="External"/><Relationship Id="rId23" Type="http://schemas.openxmlformats.org/officeDocument/2006/relationships/fontTable" Target="fontTable.xml"/><Relationship Id="rId10" Type="http://schemas.openxmlformats.org/officeDocument/2006/relationships/hyperlink" Target="http://dx.doi.org/10.1016/j.envint.2014.02.00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hop.elsevier.com/books/plant-pathology/agrios/978-0-08-" TargetMode="External"/><Relationship Id="rId14" Type="http://schemas.openxmlformats.org/officeDocument/2006/relationships/hyperlink" Target="https://doi.org/10.11648/j.ijaas.20160205.1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3637</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ewule john</dc:creator>
  <cp:keywords/>
  <dc:description/>
  <cp:lastModifiedBy>ewule john</cp:lastModifiedBy>
  <cp:revision>2</cp:revision>
  <dcterms:created xsi:type="dcterms:W3CDTF">2025-08-04T01:47:00Z</dcterms:created>
  <dcterms:modified xsi:type="dcterms:W3CDTF">2025-08-04T01:47:00Z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4f7bc5b4-74d7-40a1-b299-dda5863ab4df</vt:lpwstr>
  </property>
</Properties>
</file>