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70E2B3" w14:textId="7EA42A11" w:rsidR="00623EA2" w:rsidRPr="00CC40F8" w:rsidRDefault="002D2533" w:rsidP="001617D9">
      <w:pPr>
        <w:spacing w:before="100" w:beforeAutospacing="1" w:after="100" w:afterAutospacing="1" w:line="360" w:lineRule="auto"/>
        <w:jc w:val="right"/>
        <w:rPr>
          <w:rFonts w:ascii="Arial" w:eastAsia="Times New Roman" w:hAnsi="Arial" w:cs="Arial"/>
          <w:b/>
          <w:bCs/>
          <w:sz w:val="36"/>
          <w:szCs w:val="36"/>
        </w:rPr>
      </w:pPr>
      <w:r w:rsidRPr="00CC40F8">
        <w:rPr>
          <w:rFonts w:ascii="Arial" w:eastAsia="Times New Roman" w:hAnsi="Arial" w:cs="Arial"/>
          <w:b/>
          <w:bCs/>
          <w:sz w:val="36"/>
          <w:szCs w:val="36"/>
        </w:rPr>
        <w:t xml:space="preserve">Assessing </w:t>
      </w:r>
      <w:r w:rsidR="001617D9">
        <w:rPr>
          <w:rFonts w:ascii="Arial" w:eastAsia="Times New Roman" w:hAnsi="Arial" w:cs="Arial"/>
          <w:b/>
          <w:bCs/>
          <w:sz w:val="36"/>
          <w:szCs w:val="36"/>
        </w:rPr>
        <w:t>the</w:t>
      </w:r>
      <w:r w:rsidR="00623EA2" w:rsidRPr="00CC40F8">
        <w:rPr>
          <w:rFonts w:ascii="Arial" w:eastAsia="Times New Roman" w:hAnsi="Arial" w:cs="Arial"/>
          <w:b/>
          <w:bCs/>
          <w:sz w:val="36"/>
          <w:szCs w:val="36"/>
        </w:rPr>
        <w:t xml:space="preserve"> Impacts of Temperature and Precipitation Dynamics</w:t>
      </w:r>
      <w:r w:rsidR="001617D9">
        <w:rPr>
          <w:rFonts w:ascii="Arial" w:eastAsia="Times New Roman" w:hAnsi="Arial" w:cs="Arial"/>
          <w:b/>
          <w:bCs/>
          <w:sz w:val="36"/>
          <w:szCs w:val="36"/>
        </w:rPr>
        <w:t xml:space="preserve"> on Climate Variability</w:t>
      </w:r>
      <w:r w:rsidR="00623EA2" w:rsidRPr="00CC40F8">
        <w:rPr>
          <w:rFonts w:ascii="Arial" w:eastAsia="Times New Roman" w:hAnsi="Arial" w:cs="Arial"/>
          <w:b/>
          <w:bCs/>
          <w:sz w:val="36"/>
          <w:szCs w:val="36"/>
        </w:rPr>
        <w:t xml:space="preserve"> Across Northeast Nigeria</w:t>
      </w:r>
    </w:p>
    <w:p w14:paraId="1099A473" w14:textId="77777777" w:rsidR="00463B0A" w:rsidRPr="00B33A5F" w:rsidRDefault="00463B0A" w:rsidP="00623EA2">
      <w:pPr>
        <w:spacing w:before="100" w:beforeAutospacing="1" w:after="100" w:afterAutospacing="1" w:line="360" w:lineRule="auto"/>
        <w:jc w:val="both"/>
        <w:rPr>
          <w:rFonts w:ascii="Times New Roman" w:eastAsia="Times New Roman" w:hAnsi="Times New Roman" w:cs="Times New Roman"/>
          <w:b/>
          <w:bCs/>
          <w:sz w:val="20"/>
          <w:szCs w:val="20"/>
        </w:rPr>
      </w:pPr>
    </w:p>
    <w:p w14:paraId="029692FC" w14:textId="052497E8" w:rsidR="00623EA2" w:rsidRPr="00CC40F8" w:rsidRDefault="00623EA2" w:rsidP="00CC40F8">
      <w:pPr>
        <w:spacing w:line="360" w:lineRule="auto"/>
        <w:jc w:val="both"/>
        <w:rPr>
          <w:rFonts w:ascii="Arial" w:eastAsia="Times New Roman" w:hAnsi="Arial" w:cs="Arial"/>
          <w:b/>
          <w:bCs/>
        </w:rPr>
      </w:pPr>
      <w:r w:rsidRPr="00CC40F8">
        <w:rPr>
          <w:rFonts w:ascii="Arial" w:eastAsia="Times New Roman" w:hAnsi="Arial" w:cs="Arial"/>
          <w:b/>
          <w:bCs/>
        </w:rPr>
        <w:t>ABSTRACT</w:t>
      </w:r>
    </w:p>
    <w:p w14:paraId="67E441BF" w14:textId="71F30176" w:rsidR="00623EA2" w:rsidRPr="00CC40F8" w:rsidRDefault="007C7B84" w:rsidP="00CC40F8">
      <w:pPr>
        <w:spacing w:line="360" w:lineRule="auto"/>
        <w:jc w:val="both"/>
        <w:rPr>
          <w:rFonts w:ascii="Arial" w:eastAsia="Times New Roman" w:hAnsi="Arial" w:cs="Arial"/>
          <w:sz w:val="20"/>
          <w:szCs w:val="20"/>
        </w:rPr>
      </w:pPr>
      <w:r w:rsidRPr="00CC40F8">
        <w:rPr>
          <w:rFonts w:ascii="Arial" w:eastAsia="Times New Roman" w:hAnsi="Arial" w:cs="Arial"/>
          <w:sz w:val="20"/>
          <w:szCs w:val="20"/>
        </w:rPr>
        <w:t>Several s</w:t>
      </w:r>
      <w:r w:rsidR="008C6122" w:rsidRPr="00CC40F8">
        <w:rPr>
          <w:rFonts w:ascii="Arial" w:eastAsia="Times New Roman" w:hAnsi="Arial" w:cs="Arial"/>
          <w:sz w:val="20"/>
          <w:szCs w:val="20"/>
        </w:rPr>
        <w:t>tudies</w:t>
      </w:r>
      <w:r w:rsidRPr="00CC40F8">
        <w:rPr>
          <w:rFonts w:ascii="Arial" w:eastAsia="Times New Roman" w:hAnsi="Arial" w:cs="Arial"/>
          <w:sz w:val="20"/>
          <w:szCs w:val="20"/>
        </w:rPr>
        <w:t xml:space="preserve"> have</w:t>
      </w:r>
      <w:r w:rsidR="008C6122" w:rsidRPr="00CC40F8">
        <w:rPr>
          <w:rFonts w:ascii="Arial" w:eastAsia="Times New Roman" w:hAnsi="Arial" w:cs="Arial"/>
          <w:sz w:val="20"/>
          <w:szCs w:val="20"/>
        </w:rPr>
        <w:t xml:space="preserve"> </w:t>
      </w:r>
      <w:r w:rsidRPr="00CC40F8">
        <w:rPr>
          <w:rFonts w:ascii="Arial" w:eastAsia="Times New Roman" w:hAnsi="Arial" w:cs="Arial"/>
          <w:sz w:val="20"/>
          <w:szCs w:val="20"/>
        </w:rPr>
        <w:t>highlighted</w:t>
      </w:r>
      <w:r w:rsidR="008C6122" w:rsidRPr="00CC40F8">
        <w:rPr>
          <w:rFonts w:ascii="Arial" w:eastAsia="Times New Roman" w:hAnsi="Arial" w:cs="Arial"/>
          <w:sz w:val="20"/>
          <w:szCs w:val="20"/>
        </w:rPr>
        <w:t xml:space="preserve"> the vulnerability of the climatic and weather dynamics</w:t>
      </w:r>
      <w:r w:rsidRPr="00CC40F8">
        <w:rPr>
          <w:rFonts w:ascii="Arial" w:eastAsia="Times New Roman" w:hAnsi="Arial" w:cs="Arial"/>
          <w:sz w:val="20"/>
          <w:szCs w:val="20"/>
        </w:rPr>
        <w:t xml:space="preserve"> globally.</w:t>
      </w:r>
      <w:r w:rsidR="008C6122" w:rsidRPr="00CC40F8">
        <w:rPr>
          <w:rFonts w:ascii="Arial" w:eastAsia="Times New Roman" w:hAnsi="Arial" w:cs="Arial"/>
          <w:sz w:val="20"/>
          <w:szCs w:val="20"/>
        </w:rPr>
        <w:t xml:space="preserve"> </w:t>
      </w:r>
      <w:r w:rsidR="00AC427E" w:rsidRPr="00CC40F8">
        <w:rPr>
          <w:rFonts w:ascii="Arial" w:eastAsia="Times New Roman" w:hAnsi="Arial" w:cs="Arial"/>
          <w:sz w:val="20"/>
          <w:szCs w:val="20"/>
        </w:rPr>
        <w:t>This study investigates</w:t>
      </w:r>
      <w:r w:rsidR="004E1802" w:rsidRPr="00CC40F8">
        <w:rPr>
          <w:rFonts w:ascii="Arial" w:eastAsia="Times New Roman" w:hAnsi="Arial" w:cs="Arial"/>
          <w:sz w:val="20"/>
          <w:szCs w:val="20"/>
        </w:rPr>
        <w:t xml:space="preserve"> climate variability impacts and</w:t>
      </w:r>
      <w:r w:rsidR="00AC427E" w:rsidRPr="00CC40F8">
        <w:rPr>
          <w:rFonts w:ascii="Arial" w:eastAsia="Times New Roman" w:hAnsi="Arial" w:cs="Arial"/>
          <w:sz w:val="20"/>
          <w:szCs w:val="20"/>
        </w:rPr>
        <w:t xml:space="preserve"> the relationship between temperature and precipitation</w:t>
      </w:r>
      <w:r w:rsidR="008C6122" w:rsidRPr="00CC40F8">
        <w:rPr>
          <w:rFonts w:ascii="Arial" w:eastAsia="Times New Roman" w:hAnsi="Arial" w:cs="Arial"/>
          <w:sz w:val="20"/>
          <w:szCs w:val="20"/>
        </w:rPr>
        <w:t xml:space="preserve"> </w:t>
      </w:r>
      <w:r w:rsidR="00AC427E" w:rsidRPr="00CC40F8">
        <w:rPr>
          <w:rFonts w:ascii="Arial" w:eastAsia="Times New Roman" w:hAnsi="Arial" w:cs="Arial"/>
          <w:sz w:val="20"/>
          <w:szCs w:val="20"/>
        </w:rPr>
        <w:t>in diverse locales, emphasizing their effects on local environments and ecosystems. We analyze climatic data across</w:t>
      </w:r>
      <w:r w:rsidR="002D2533" w:rsidRPr="00CC40F8">
        <w:rPr>
          <w:rFonts w:ascii="Arial" w:eastAsia="Times New Roman" w:hAnsi="Arial" w:cs="Arial"/>
          <w:sz w:val="20"/>
          <w:szCs w:val="20"/>
        </w:rPr>
        <w:t xml:space="preserve"> Northeast </w:t>
      </w:r>
      <w:r w:rsidR="002E318F" w:rsidRPr="00CC40F8">
        <w:rPr>
          <w:rFonts w:ascii="Arial" w:eastAsia="Times New Roman" w:hAnsi="Arial" w:cs="Arial"/>
          <w:sz w:val="20"/>
          <w:szCs w:val="20"/>
        </w:rPr>
        <w:t>Nigeria,</w:t>
      </w:r>
      <w:r w:rsidR="00BC73BD" w:rsidRPr="00CC40F8">
        <w:rPr>
          <w:rFonts w:ascii="Arial" w:eastAsia="Times New Roman" w:hAnsi="Arial" w:cs="Arial"/>
          <w:sz w:val="20"/>
          <w:szCs w:val="20"/>
        </w:rPr>
        <w:t xml:space="preserve"> </w:t>
      </w:r>
      <w:r w:rsidR="00BC73BD" w:rsidRPr="00CC40F8">
        <w:rPr>
          <w:rFonts w:ascii="Arial" w:hAnsi="Arial" w:cs="Arial"/>
          <w:sz w:val="20"/>
          <w:szCs w:val="20"/>
        </w:rPr>
        <w:t xml:space="preserve">which </w:t>
      </w:r>
      <w:r w:rsidR="00AA5806" w:rsidRPr="00CC40F8">
        <w:rPr>
          <w:rFonts w:ascii="Arial" w:hAnsi="Arial" w:cs="Arial"/>
          <w:sz w:val="20"/>
          <w:szCs w:val="20"/>
        </w:rPr>
        <w:t>include</w:t>
      </w:r>
      <w:r w:rsidR="00BC73BD" w:rsidRPr="00CC40F8">
        <w:rPr>
          <w:rFonts w:ascii="Arial" w:hAnsi="Arial" w:cs="Arial"/>
          <w:sz w:val="20"/>
          <w:szCs w:val="20"/>
        </w:rPr>
        <w:t xml:space="preserve"> Bauchi (10.31°N, 9.84°E), Damaturu (11.75°N, 11.96°E), Gombe (10.29°N, 11.17°E), Jalingo (8.89°N, 11.36°E), Maiduguri (11.85°N, 13.16°E), and Yola (9.21°N, </w:t>
      </w:r>
      <w:r w:rsidR="002E318F" w:rsidRPr="00CC40F8">
        <w:rPr>
          <w:rFonts w:ascii="Arial" w:hAnsi="Arial" w:cs="Arial"/>
          <w:sz w:val="20"/>
          <w:szCs w:val="20"/>
        </w:rPr>
        <w:t>12.48°E)</w:t>
      </w:r>
      <w:r w:rsidR="008E5447">
        <w:rPr>
          <w:rFonts w:ascii="Arial" w:hAnsi="Arial" w:cs="Arial"/>
          <w:sz w:val="20"/>
          <w:szCs w:val="20"/>
        </w:rPr>
        <w:t>.</w:t>
      </w:r>
      <w:r w:rsidR="002D2533" w:rsidRPr="00CC40F8">
        <w:rPr>
          <w:rFonts w:ascii="Arial" w:eastAsia="Times New Roman" w:hAnsi="Arial" w:cs="Arial"/>
          <w:sz w:val="20"/>
          <w:szCs w:val="20"/>
        </w:rPr>
        <w:t xml:space="preserve"> </w:t>
      </w:r>
      <w:r w:rsidR="008E5447">
        <w:rPr>
          <w:rFonts w:ascii="Arial" w:eastAsia="Times New Roman" w:hAnsi="Arial" w:cs="Arial"/>
          <w:sz w:val="20"/>
          <w:szCs w:val="20"/>
        </w:rPr>
        <w:t>E</w:t>
      </w:r>
      <w:r w:rsidR="008C6122" w:rsidRPr="00CC40F8">
        <w:rPr>
          <w:rFonts w:ascii="Arial" w:eastAsia="Times New Roman" w:hAnsi="Arial" w:cs="Arial"/>
          <w:sz w:val="20"/>
          <w:szCs w:val="20"/>
        </w:rPr>
        <w:t xml:space="preserve">xploring </w:t>
      </w:r>
      <w:r w:rsidR="00292B23" w:rsidRPr="00CC40F8">
        <w:rPr>
          <w:rFonts w:ascii="Arial" w:eastAsia="Times New Roman" w:hAnsi="Arial" w:cs="Arial"/>
          <w:sz w:val="20"/>
          <w:szCs w:val="20"/>
        </w:rPr>
        <w:t>mean yearly temperature</w:t>
      </w:r>
      <w:r w:rsidR="001617D9">
        <w:rPr>
          <w:rFonts w:ascii="Arial" w:eastAsia="Times New Roman" w:hAnsi="Arial" w:cs="Arial"/>
          <w:sz w:val="20"/>
          <w:szCs w:val="20"/>
        </w:rPr>
        <w:t xml:space="preserve"> (</w:t>
      </w:r>
      <w:proofErr w:type="spellStart"/>
      <w:r w:rsidR="001617D9" w:rsidRPr="001617D9">
        <w:rPr>
          <w:rFonts w:ascii="Arial" w:eastAsia="Times New Roman" w:hAnsi="Arial" w:cs="Arial"/>
          <w:sz w:val="20"/>
          <w:szCs w:val="20"/>
          <w:vertAlign w:val="superscript"/>
        </w:rPr>
        <w:t>o</w:t>
      </w:r>
      <w:r w:rsidR="001617D9">
        <w:rPr>
          <w:rFonts w:ascii="Arial" w:eastAsia="Times New Roman" w:hAnsi="Arial" w:cs="Arial"/>
          <w:sz w:val="20"/>
          <w:szCs w:val="20"/>
        </w:rPr>
        <w:t>C</w:t>
      </w:r>
      <w:proofErr w:type="spellEnd"/>
      <w:r w:rsidR="001617D9">
        <w:rPr>
          <w:rFonts w:ascii="Arial" w:eastAsia="Times New Roman" w:hAnsi="Arial" w:cs="Arial"/>
          <w:sz w:val="20"/>
          <w:szCs w:val="20"/>
        </w:rPr>
        <w:t>)</w:t>
      </w:r>
      <w:r w:rsidR="00292B23" w:rsidRPr="00CC40F8">
        <w:rPr>
          <w:rFonts w:ascii="Arial" w:eastAsia="Times New Roman" w:hAnsi="Arial" w:cs="Arial"/>
          <w:sz w:val="20"/>
          <w:szCs w:val="20"/>
        </w:rPr>
        <w:t xml:space="preserve"> and precipitation</w:t>
      </w:r>
      <w:r w:rsidR="001617D9">
        <w:rPr>
          <w:rFonts w:ascii="Arial" w:eastAsia="Times New Roman" w:hAnsi="Arial" w:cs="Arial"/>
          <w:sz w:val="20"/>
          <w:szCs w:val="20"/>
        </w:rPr>
        <w:t xml:space="preserve"> (mm)</w:t>
      </w:r>
      <w:r w:rsidR="008C6122" w:rsidRPr="00CC40F8">
        <w:rPr>
          <w:rFonts w:ascii="Arial" w:eastAsia="Times New Roman" w:hAnsi="Arial" w:cs="Arial"/>
          <w:sz w:val="20"/>
          <w:szCs w:val="20"/>
        </w:rPr>
        <w:t xml:space="preserve"> data for forty-six (46) years</w:t>
      </w:r>
      <w:r w:rsidR="001617D9">
        <w:rPr>
          <w:rFonts w:ascii="Arial" w:eastAsia="Times New Roman" w:hAnsi="Arial" w:cs="Arial"/>
          <w:sz w:val="20"/>
          <w:szCs w:val="20"/>
        </w:rPr>
        <w:t xml:space="preserve"> from 1979 </w:t>
      </w:r>
      <w:r w:rsidR="008E5447">
        <w:rPr>
          <w:rFonts w:ascii="Arial" w:eastAsia="Times New Roman" w:hAnsi="Arial" w:cs="Arial"/>
          <w:sz w:val="20"/>
          <w:szCs w:val="20"/>
        </w:rPr>
        <w:t>to</w:t>
      </w:r>
      <w:r w:rsidR="001617D9">
        <w:rPr>
          <w:rFonts w:ascii="Arial" w:eastAsia="Times New Roman" w:hAnsi="Arial" w:cs="Arial"/>
          <w:sz w:val="20"/>
          <w:szCs w:val="20"/>
        </w:rPr>
        <w:t xml:space="preserve"> 202</w:t>
      </w:r>
      <w:r w:rsidR="001D402B">
        <w:rPr>
          <w:rFonts w:ascii="Arial" w:eastAsia="Times New Roman" w:hAnsi="Arial" w:cs="Arial"/>
          <w:sz w:val="20"/>
          <w:szCs w:val="20"/>
        </w:rPr>
        <w:t>4</w:t>
      </w:r>
      <w:r w:rsidR="008C6122" w:rsidRPr="00CC40F8">
        <w:rPr>
          <w:rFonts w:ascii="Arial" w:eastAsia="Times New Roman" w:hAnsi="Arial" w:cs="Arial"/>
          <w:sz w:val="20"/>
          <w:szCs w:val="20"/>
        </w:rPr>
        <w:t xml:space="preserve"> </w:t>
      </w:r>
      <w:r w:rsidR="00D75893">
        <w:rPr>
          <w:rFonts w:ascii="Arial" w:eastAsia="Times New Roman" w:hAnsi="Arial" w:cs="Arial"/>
          <w:sz w:val="20"/>
          <w:szCs w:val="20"/>
        </w:rPr>
        <w:t>retrieved from</w:t>
      </w:r>
      <w:r w:rsidR="008C6122" w:rsidRPr="00CC40F8">
        <w:rPr>
          <w:rFonts w:ascii="Arial" w:eastAsia="Times New Roman" w:hAnsi="Arial" w:cs="Arial"/>
          <w:sz w:val="20"/>
          <w:szCs w:val="20"/>
        </w:rPr>
        <w:t xml:space="preserve"> </w:t>
      </w:r>
      <w:proofErr w:type="spellStart"/>
      <w:r w:rsidR="008C6122" w:rsidRPr="00CC40F8">
        <w:rPr>
          <w:rFonts w:ascii="Arial" w:eastAsia="Times New Roman" w:hAnsi="Arial" w:cs="Arial"/>
          <w:sz w:val="20"/>
          <w:szCs w:val="20"/>
        </w:rPr>
        <w:t>meteoblue</w:t>
      </w:r>
      <w:proofErr w:type="spellEnd"/>
      <w:r w:rsidR="008C6122" w:rsidRPr="00CC40F8">
        <w:rPr>
          <w:rFonts w:ascii="Arial" w:eastAsia="Times New Roman" w:hAnsi="Arial" w:cs="Arial"/>
          <w:sz w:val="20"/>
          <w:szCs w:val="20"/>
        </w:rPr>
        <w:t xml:space="preserve"> database</w:t>
      </w:r>
      <w:r w:rsidR="00292B23" w:rsidRPr="00CC40F8">
        <w:rPr>
          <w:rFonts w:ascii="Arial" w:eastAsia="Times New Roman" w:hAnsi="Arial" w:cs="Arial"/>
          <w:sz w:val="20"/>
          <w:szCs w:val="20"/>
        </w:rPr>
        <w:t xml:space="preserve">. </w:t>
      </w:r>
      <w:r w:rsidR="00715DFB" w:rsidRPr="00CC40F8">
        <w:rPr>
          <w:rFonts w:ascii="Arial" w:eastAsia="Times New Roman" w:hAnsi="Arial" w:cs="Arial"/>
          <w:sz w:val="20"/>
          <w:szCs w:val="20"/>
        </w:rPr>
        <w:t xml:space="preserve">The highest </w:t>
      </w:r>
      <w:r w:rsidR="001617D9">
        <w:rPr>
          <w:rFonts w:ascii="Arial" w:eastAsia="Times New Roman" w:hAnsi="Arial" w:cs="Arial"/>
          <w:sz w:val="20"/>
          <w:szCs w:val="20"/>
        </w:rPr>
        <w:t>values</w:t>
      </w:r>
      <w:r w:rsidR="00715DFB" w:rsidRPr="00CC40F8">
        <w:rPr>
          <w:rFonts w:ascii="Arial" w:eastAsia="Times New Roman" w:hAnsi="Arial" w:cs="Arial"/>
          <w:sz w:val="20"/>
          <w:szCs w:val="20"/>
        </w:rPr>
        <w:t xml:space="preserve"> observed</w:t>
      </w:r>
      <w:r w:rsidR="001617D9">
        <w:rPr>
          <w:rFonts w:ascii="Arial" w:eastAsia="Times New Roman" w:hAnsi="Arial" w:cs="Arial"/>
          <w:sz w:val="20"/>
          <w:szCs w:val="20"/>
        </w:rPr>
        <w:t xml:space="preserve"> were</w:t>
      </w:r>
      <w:r w:rsidR="00527076" w:rsidRPr="00CC40F8">
        <w:rPr>
          <w:rFonts w:ascii="Arial" w:eastAsia="Times New Roman" w:hAnsi="Arial" w:cs="Arial"/>
          <w:sz w:val="20"/>
          <w:szCs w:val="20"/>
        </w:rPr>
        <w:t xml:space="preserve"> 29.4</w:t>
      </w:r>
      <w:r w:rsidR="001617D9">
        <w:rPr>
          <w:rFonts w:ascii="Arial" w:eastAsia="Times New Roman" w:hAnsi="Arial" w:cs="Arial"/>
          <w:sz w:val="20"/>
          <w:szCs w:val="20"/>
        </w:rPr>
        <w:t>0</w:t>
      </w:r>
      <w:r w:rsidR="00527076" w:rsidRPr="00CC40F8">
        <w:rPr>
          <w:rFonts w:ascii="Arial" w:eastAsia="Times New Roman" w:hAnsi="Arial" w:cs="Arial"/>
          <w:sz w:val="20"/>
          <w:szCs w:val="20"/>
        </w:rPr>
        <w:t>°C in 2005 and 2024</w:t>
      </w:r>
      <w:r w:rsidR="00542BFE">
        <w:rPr>
          <w:rFonts w:ascii="Arial" w:eastAsia="Times New Roman" w:hAnsi="Arial" w:cs="Arial"/>
          <w:sz w:val="20"/>
          <w:szCs w:val="20"/>
        </w:rPr>
        <w:t xml:space="preserve"> in</w:t>
      </w:r>
      <w:r w:rsidR="00527076" w:rsidRPr="00CC40F8">
        <w:rPr>
          <w:rFonts w:ascii="Arial" w:eastAsia="Times New Roman" w:hAnsi="Arial" w:cs="Arial"/>
          <w:sz w:val="20"/>
          <w:szCs w:val="20"/>
        </w:rPr>
        <w:t xml:space="preserve"> Jalingo (</w:t>
      </w:r>
      <w:r w:rsidR="00527076" w:rsidRPr="00CC40F8">
        <w:rPr>
          <w:rFonts w:ascii="Arial" w:hAnsi="Arial" w:cs="Arial"/>
          <w:sz w:val="20"/>
          <w:szCs w:val="20"/>
        </w:rPr>
        <w:t>8.89°N, 11.36°E</w:t>
      </w:r>
      <w:r w:rsidR="00527076" w:rsidRPr="00CC40F8">
        <w:rPr>
          <w:rFonts w:ascii="Arial" w:eastAsia="Times New Roman" w:hAnsi="Arial" w:cs="Arial"/>
          <w:sz w:val="20"/>
          <w:szCs w:val="20"/>
        </w:rPr>
        <w:t>) and 1502.6</w:t>
      </w:r>
      <w:r w:rsidR="001617D9">
        <w:rPr>
          <w:rFonts w:ascii="Arial" w:eastAsia="Times New Roman" w:hAnsi="Arial" w:cs="Arial"/>
          <w:sz w:val="20"/>
          <w:szCs w:val="20"/>
        </w:rPr>
        <w:t>0</w:t>
      </w:r>
      <w:r w:rsidR="00527076" w:rsidRPr="00CC40F8">
        <w:rPr>
          <w:rFonts w:ascii="Arial" w:eastAsia="Times New Roman" w:hAnsi="Arial" w:cs="Arial"/>
          <w:sz w:val="20"/>
          <w:szCs w:val="20"/>
        </w:rPr>
        <w:t xml:space="preserve"> mm in 1981 </w:t>
      </w:r>
      <w:r w:rsidR="00501C48">
        <w:rPr>
          <w:rFonts w:ascii="Arial" w:eastAsia="Times New Roman" w:hAnsi="Arial" w:cs="Arial"/>
          <w:sz w:val="20"/>
          <w:szCs w:val="20"/>
        </w:rPr>
        <w:t>in</w:t>
      </w:r>
      <w:r w:rsidR="00527076" w:rsidRPr="00CC40F8">
        <w:rPr>
          <w:rFonts w:ascii="Arial" w:eastAsia="Times New Roman" w:hAnsi="Arial" w:cs="Arial"/>
          <w:sz w:val="20"/>
          <w:szCs w:val="20"/>
        </w:rPr>
        <w:t xml:space="preserve"> Bauchi (</w:t>
      </w:r>
      <w:r w:rsidR="00527076" w:rsidRPr="00CC40F8">
        <w:rPr>
          <w:rFonts w:ascii="Arial" w:hAnsi="Arial" w:cs="Arial"/>
          <w:sz w:val="20"/>
          <w:szCs w:val="20"/>
        </w:rPr>
        <w:t>10.31°N, 9.84°E</w:t>
      </w:r>
      <w:r w:rsidR="00527076" w:rsidRPr="00CC40F8">
        <w:rPr>
          <w:rFonts w:ascii="Arial" w:eastAsia="Times New Roman" w:hAnsi="Arial" w:cs="Arial"/>
          <w:sz w:val="20"/>
          <w:szCs w:val="20"/>
        </w:rPr>
        <w:t xml:space="preserve">). </w:t>
      </w:r>
      <w:r w:rsidR="00292B23" w:rsidRPr="00CC40F8">
        <w:rPr>
          <w:rFonts w:ascii="Arial" w:eastAsia="Times New Roman" w:hAnsi="Arial" w:cs="Arial"/>
          <w:sz w:val="20"/>
          <w:szCs w:val="20"/>
        </w:rPr>
        <w:t xml:space="preserve">The methodology </w:t>
      </w:r>
      <w:r w:rsidR="00C64F81">
        <w:rPr>
          <w:rFonts w:ascii="Arial" w:eastAsia="Times New Roman" w:hAnsi="Arial" w:cs="Arial"/>
          <w:sz w:val="20"/>
          <w:szCs w:val="20"/>
        </w:rPr>
        <w:t>comprises of</w:t>
      </w:r>
      <w:r w:rsidR="00AC427E" w:rsidRPr="00CC40F8">
        <w:rPr>
          <w:rFonts w:ascii="Arial" w:eastAsia="Times New Roman" w:hAnsi="Arial" w:cs="Arial"/>
          <w:sz w:val="20"/>
          <w:szCs w:val="20"/>
        </w:rPr>
        <w:t xml:space="preserve"> descriptive statistics,</w:t>
      </w:r>
      <w:r w:rsidR="002D2533" w:rsidRPr="00CC40F8">
        <w:rPr>
          <w:rFonts w:ascii="Arial" w:eastAsia="Times New Roman" w:hAnsi="Arial" w:cs="Arial"/>
          <w:sz w:val="20"/>
          <w:szCs w:val="20"/>
        </w:rPr>
        <w:t xml:space="preserve"> </w:t>
      </w:r>
      <w:r w:rsidR="00AC427E" w:rsidRPr="00CC40F8">
        <w:rPr>
          <w:rFonts w:ascii="Arial" w:eastAsia="Times New Roman" w:hAnsi="Arial" w:cs="Arial"/>
          <w:sz w:val="20"/>
          <w:szCs w:val="20"/>
        </w:rPr>
        <w:t xml:space="preserve">correlation </w:t>
      </w:r>
      <w:r w:rsidR="002D2533" w:rsidRPr="00CC40F8">
        <w:rPr>
          <w:rFonts w:ascii="Arial" w:eastAsia="Times New Roman" w:hAnsi="Arial" w:cs="Arial"/>
          <w:sz w:val="20"/>
          <w:szCs w:val="20"/>
        </w:rPr>
        <w:t>matrices,</w:t>
      </w:r>
      <w:r w:rsidR="00AC427E" w:rsidRPr="00CC40F8">
        <w:rPr>
          <w:rFonts w:ascii="Arial" w:eastAsia="Times New Roman" w:hAnsi="Arial" w:cs="Arial"/>
          <w:sz w:val="20"/>
          <w:szCs w:val="20"/>
        </w:rPr>
        <w:t xml:space="preserve"> trend </w:t>
      </w:r>
      <w:r w:rsidR="00292B23" w:rsidRPr="00CC40F8">
        <w:rPr>
          <w:rFonts w:ascii="Arial" w:eastAsia="Times New Roman" w:hAnsi="Arial" w:cs="Arial"/>
          <w:sz w:val="20"/>
          <w:szCs w:val="20"/>
        </w:rPr>
        <w:t xml:space="preserve">graphs, box plots, and </w:t>
      </w:r>
      <w:r w:rsidR="00AC427E" w:rsidRPr="00CC40F8">
        <w:rPr>
          <w:rFonts w:ascii="Arial" w:eastAsia="Times New Roman" w:hAnsi="Arial" w:cs="Arial"/>
          <w:sz w:val="20"/>
          <w:szCs w:val="20"/>
        </w:rPr>
        <w:t xml:space="preserve">visualizing relationships </w:t>
      </w:r>
      <w:r w:rsidR="002D2533" w:rsidRPr="00CC40F8">
        <w:rPr>
          <w:rFonts w:ascii="Arial" w:eastAsia="Times New Roman" w:hAnsi="Arial" w:cs="Arial"/>
          <w:sz w:val="20"/>
          <w:szCs w:val="20"/>
        </w:rPr>
        <w:t>utilizing</w:t>
      </w:r>
      <w:r w:rsidR="00AC427E" w:rsidRPr="00CC40F8">
        <w:rPr>
          <w:rFonts w:ascii="Arial" w:eastAsia="Times New Roman" w:hAnsi="Arial" w:cs="Arial"/>
          <w:sz w:val="20"/>
          <w:szCs w:val="20"/>
        </w:rPr>
        <w:t xml:space="preserve"> heatmaps.</w:t>
      </w:r>
      <w:r w:rsidR="00292B23" w:rsidRPr="00CC40F8">
        <w:rPr>
          <w:rFonts w:ascii="Arial" w:eastAsia="Times New Roman" w:hAnsi="Arial" w:cs="Arial"/>
          <w:sz w:val="20"/>
          <w:szCs w:val="20"/>
        </w:rPr>
        <w:t xml:space="preserve"> </w:t>
      </w:r>
      <w:r w:rsidR="001617D9">
        <w:rPr>
          <w:rFonts w:ascii="Arial" w:hAnsi="Arial" w:cs="Arial"/>
          <w:sz w:val="20"/>
          <w:szCs w:val="20"/>
        </w:rPr>
        <w:t>Using</w:t>
      </w:r>
      <w:r w:rsidR="00F6372C">
        <w:rPr>
          <w:rFonts w:ascii="Arial" w:hAnsi="Arial" w:cs="Arial"/>
          <w:sz w:val="20"/>
          <w:szCs w:val="20"/>
        </w:rPr>
        <w:t xml:space="preserve"> linear regression, we </w:t>
      </w:r>
      <w:r w:rsidR="001617D9">
        <w:rPr>
          <w:rFonts w:ascii="Arial" w:hAnsi="Arial" w:cs="Arial"/>
          <w:sz w:val="20"/>
          <w:szCs w:val="20"/>
        </w:rPr>
        <w:t>obtained</w:t>
      </w:r>
      <w:r w:rsidR="008C6122" w:rsidRPr="00CC40F8">
        <w:rPr>
          <w:rFonts w:ascii="Arial" w:hAnsi="Arial" w:cs="Arial"/>
          <w:sz w:val="20"/>
          <w:szCs w:val="20"/>
        </w:rPr>
        <w:t xml:space="preserve"> an average R² of 0.34 for all the locations</w:t>
      </w:r>
      <w:r w:rsidR="00424F15">
        <w:rPr>
          <w:rFonts w:ascii="Arial" w:hAnsi="Arial" w:cs="Arial"/>
          <w:sz w:val="20"/>
          <w:szCs w:val="20"/>
        </w:rPr>
        <w:t xml:space="preserve">. </w:t>
      </w:r>
      <w:r w:rsidR="008C6122" w:rsidRPr="00CC40F8">
        <w:rPr>
          <w:rFonts w:ascii="Arial" w:hAnsi="Arial" w:cs="Arial"/>
          <w:sz w:val="20"/>
          <w:szCs w:val="20"/>
        </w:rPr>
        <w:t>Jalingo</w:t>
      </w:r>
      <w:r w:rsidR="00424F15">
        <w:rPr>
          <w:rFonts w:ascii="Arial" w:hAnsi="Arial" w:cs="Arial"/>
          <w:sz w:val="20"/>
          <w:szCs w:val="20"/>
        </w:rPr>
        <w:t xml:space="preserve"> was found to have the highest mean temperature</w:t>
      </w:r>
      <w:r w:rsidR="008C6122" w:rsidRPr="00CC40F8">
        <w:rPr>
          <w:rFonts w:ascii="Arial" w:hAnsi="Arial" w:cs="Arial"/>
          <w:sz w:val="20"/>
          <w:szCs w:val="20"/>
        </w:rPr>
        <w:t xml:space="preserve"> of </w:t>
      </w:r>
      <w:r w:rsidR="008C6122" w:rsidRPr="00CC40F8">
        <w:rPr>
          <w:rFonts w:ascii="Arial" w:eastAsia="Times New Roman" w:hAnsi="Arial" w:cs="Arial"/>
          <w:color w:val="000000"/>
          <w:sz w:val="20"/>
          <w:szCs w:val="20"/>
        </w:rPr>
        <w:t>28.5</w:t>
      </w:r>
      <w:r w:rsidR="001617D9">
        <w:rPr>
          <w:rFonts w:ascii="Arial" w:eastAsia="Times New Roman" w:hAnsi="Arial" w:cs="Arial"/>
          <w:color w:val="000000"/>
          <w:sz w:val="20"/>
          <w:szCs w:val="20"/>
        </w:rPr>
        <w:t>1</w:t>
      </w:r>
      <w:r w:rsidR="008C6122" w:rsidRPr="00CC40F8">
        <w:rPr>
          <w:rFonts w:ascii="Arial" w:eastAsia="Times New Roman" w:hAnsi="Arial" w:cs="Arial"/>
          <w:color w:val="000000"/>
          <w:sz w:val="20"/>
          <w:szCs w:val="20"/>
        </w:rPr>
        <w:t>°C</w:t>
      </w:r>
      <w:r w:rsidR="00424F15">
        <w:rPr>
          <w:rFonts w:ascii="Arial" w:eastAsia="Times New Roman" w:hAnsi="Arial" w:cs="Arial"/>
          <w:color w:val="000000"/>
          <w:sz w:val="20"/>
          <w:szCs w:val="20"/>
        </w:rPr>
        <w:t>.</w:t>
      </w:r>
      <w:r w:rsidR="008C6122" w:rsidRPr="00CC40F8">
        <w:rPr>
          <w:rFonts w:ascii="Arial" w:hAnsi="Arial" w:cs="Arial"/>
          <w:sz w:val="20"/>
          <w:szCs w:val="20"/>
        </w:rPr>
        <w:t xml:space="preserve"> </w:t>
      </w:r>
      <w:r w:rsidR="00424F15">
        <w:rPr>
          <w:rFonts w:ascii="Arial" w:hAnsi="Arial" w:cs="Arial"/>
          <w:sz w:val="20"/>
          <w:szCs w:val="20"/>
        </w:rPr>
        <w:t xml:space="preserve">Bauchi depicts </w:t>
      </w:r>
      <w:r w:rsidR="00DE1BCB">
        <w:rPr>
          <w:rFonts w:ascii="Arial" w:hAnsi="Arial" w:cs="Arial"/>
          <w:sz w:val="20"/>
          <w:szCs w:val="20"/>
        </w:rPr>
        <w:t>the highest</w:t>
      </w:r>
      <w:r w:rsidR="009D4B9F">
        <w:rPr>
          <w:rFonts w:ascii="Arial" w:hAnsi="Arial" w:cs="Arial"/>
          <w:sz w:val="20"/>
          <w:szCs w:val="20"/>
        </w:rPr>
        <w:t xml:space="preserve"> </w:t>
      </w:r>
      <w:r w:rsidR="008C6122" w:rsidRPr="00CC40F8">
        <w:rPr>
          <w:rFonts w:ascii="Arial" w:hAnsi="Arial" w:cs="Arial"/>
          <w:sz w:val="20"/>
          <w:szCs w:val="20"/>
        </w:rPr>
        <w:t>precipitation of 1092.5</w:t>
      </w:r>
      <w:r w:rsidR="001617D9">
        <w:rPr>
          <w:rFonts w:ascii="Arial" w:hAnsi="Arial" w:cs="Arial"/>
          <w:sz w:val="20"/>
          <w:szCs w:val="20"/>
        </w:rPr>
        <w:t>6</w:t>
      </w:r>
      <w:r w:rsidR="008C6122" w:rsidRPr="00CC40F8">
        <w:rPr>
          <w:rFonts w:ascii="Arial" w:hAnsi="Arial" w:cs="Arial"/>
          <w:sz w:val="20"/>
          <w:szCs w:val="20"/>
        </w:rPr>
        <w:t xml:space="preserve"> mm</w:t>
      </w:r>
      <w:r w:rsidR="00F6372C">
        <w:rPr>
          <w:rFonts w:ascii="Arial" w:hAnsi="Arial" w:cs="Arial"/>
          <w:sz w:val="20"/>
          <w:szCs w:val="20"/>
        </w:rPr>
        <w:t>. This</w:t>
      </w:r>
      <w:r w:rsidR="008C6122" w:rsidRPr="00CC40F8">
        <w:rPr>
          <w:rFonts w:ascii="Arial" w:hAnsi="Arial" w:cs="Arial"/>
          <w:sz w:val="20"/>
          <w:szCs w:val="20"/>
        </w:rPr>
        <w:t xml:space="preserve"> indicates that the locations have warmer climatic condition, </w:t>
      </w:r>
      <w:r w:rsidR="00725DD2" w:rsidRPr="00CC40F8">
        <w:rPr>
          <w:rFonts w:ascii="Arial" w:hAnsi="Arial" w:cs="Arial"/>
          <w:sz w:val="20"/>
          <w:szCs w:val="20"/>
        </w:rPr>
        <w:t>while</w:t>
      </w:r>
      <w:r w:rsidR="008C6122" w:rsidRPr="00CC40F8">
        <w:rPr>
          <w:rFonts w:ascii="Arial" w:hAnsi="Arial" w:cs="Arial"/>
          <w:sz w:val="20"/>
          <w:szCs w:val="20"/>
        </w:rPr>
        <w:t xml:space="preserve"> fluctuations in mean precipitation signify </w:t>
      </w:r>
      <w:r w:rsidR="00501C48" w:rsidRPr="00CC40F8">
        <w:rPr>
          <w:rFonts w:ascii="Arial" w:hAnsi="Arial" w:cs="Arial"/>
          <w:sz w:val="20"/>
          <w:szCs w:val="20"/>
        </w:rPr>
        <w:t>varied</w:t>
      </w:r>
      <w:r w:rsidR="008C6122" w:rsidRPr="00CC40F8">
        <w:rPr>
          <w:rFonts w:ascii="Arial" w:hAnsi="Arial" w:cs="Arial"/>
          <w:sz w:val="20"/>
          <w:szCs w:val="20"/>
        </w:rPr>
        <w:t xml:space="preserve"> hydrological systems. </w:t>
      </w:r>
      <w:r w:rsidR="00AC427E" w:rsidRPr="00CC40F8">
        <w:rPr>
          <w:rFonts w:ascii="Arial" w:eastAsia="Times New Roman" w:hAnsi="Arial" w:cs="Arial"/>
          <w:sz w:val="20"/>
          <w:szCs w:val="20"/>
        </w:rPr>
        <w:t>Res</w:t>
      </w:r>
      <w:r w:rsidR="008400CF" w:rsidRPr="00CC40F8">
        <w:rPr>
          <w:rFonts w:ascii="Arial" w:eastAsia="Times New Roman" w:hAnsi="Arial" w:cs="Arial"/>
          <w:sz w:val="20"/>
          <w:szCs w:val="20"/>
        </w:rPr>
        <w:t>ults of this study</w:t>
      </w:r>
      <w:r w:rsidR="00AC427E" w:rsidRPr="00CC40F8">
        <w:rPr>
          <w:rFonts w:ascii="Arial" w:eastAsia="Times New Roman" w:hAnsi="Arial" w:cs="Arial"/>
          <w:sz w:val="20"/>
          <w:szCs w:val="20"/>
        </w:rPr>
        <w:t xml:space="preserve"> </w:t>
      </w:r>
      <w:r w:rsidR="005301CB" w:rsidRPr="00CC40F8">
        <w:rPr>
          <w:rFonts w:ascii="Arial" w:eastAsia="Times New Roman" w:hAnsi="Arial" w:cs="Arial"/>
          <w:sz w:val="20"/>
          <w:szCs w:val="20"/>
        </w:rPr>
        <w:t>indicate</w:t>
      </w:r>
      <w:r w:rsidR="00AC427E" w:rsidRPr="00CC40F8">
        <w:rPr>
          <w:rFonts w:ascii="Arial" w:eastAsia="Times New Roman" w:hAnsi="Arial" w:cs="Arial"/>
          <w:sz w:val="20"/>
          <w:szCs w:val="20"/>
        </w:rPr>
        <w:t xml:space="preserve"> </w:t>
      </w:r>
      <w:r w:rsidR="00AA687F" w:rsidRPr="00CC40F8">
        <w:rPr>
          <w:rFonts w:ascii="Arial" w:eastAsia="Times New Roman" w:hAnsi="Arial" w:cs="Arial"/>
          <w:sz w:val="20"/>
          <w:szCs w:val="20"/>
        </w:rPr>
        <w:t>important</w:t>
      </w:r>
      <w:r w:rsidR="00AC427E" w:rsidRPr="00CC40F8">
        <w:rPr>
          <w:rFonts w:ascii="Arial" w:eastAsia="Times New Roman" w:hAnsi="Arial" w:cs="Arial"/>
          <w:sz w:val="20"/>
          <w:szCs w:val="20"/>
        </w:rPr>
        <w:t xml:space="preserve"> developments in climatic variables and their possible effects on ecosystems and agriculture,</w:t>
      </w:r>
      <w:r w:rsidR="00AA687F">
        <w:rPr>
          <w:rFonts w:ascii="Arial" w:eastAsia="Times New Roman" w:hAnsi="Arial" w:cs="Arial"/>
          <w:sz w:val="20"/>
          <w:szCs w:val="20"/>
        </w:rPr>
        <w:t xml:space="preserve"> </w:t>
      </w:r>
      <w:r w:rsidR="00AC427E" w:rsidRPr="00CC40F8">
        <w:rPr>
          <w:rFonts w:ascii="Arial" w:eastAsia="Times New Roman" w:hAnsi="Arial" w:cs="Arial"/>
          <w:sz w:val="20"/>
          <w:szCs w:val="20"/>
        </w:rPr>
        <w:t>rising unpredictability in precipitation patterns and temperature extremes. The findings highlight the necessity for adaptive strategies to alleviate the dangers of flooding and resource depletion.</w:t>
      </w:r>
      <w:r w:rsidR="00DC5FDB" w:rsidRPr="00CC40F8">
        <w:rPr>
          <w:rFonts w:ascii="Arial" w:eastAsia="Times New Roman" w:hAnsi="Arial" w:cs="Arial"/>
          <w:sz w:val="20"/>
          <w:szCs w:val="20"/>
        </w:rPr>
        <w:t xml:space="preserve"> </w:t>
      </w:r>
      <w:r w:rsidR="00DC5FDB" w:rsidRPr="00CC40F8">
        <w:rPr>
          <w:rFonts w:ascii="Arial" w:hAnsi="Arial" w:cs="Arial"/>
          <w:sz w:val="20"/>
          <w:szCs w:val="20"/>
        </w:rPr>
        <w:t>Through the integration of these measures, communities within these locations in northeast Nigeria can enhance their preparedness and adaptability to the challenges presented by evolving environmental conditions.</w:t>
      </w:r>
    </w:p>
    <w:p w14:paraId="00EF2F5B" w14:textId="77777777" w:rsidR="00361952" w:rsidRDefault="00EB2475" w:rsidP="00C47129">
      <w:pPr>
        <w:spacing w:line="360" w:lineRule="auto"/>
        <w:jc w:val="both"/>
        <w:rPr>
          <w:rFonts w:ascii="Arial" w:eastAsia="Times New Roman" w:hAnsi="Arial" w:cs="Arial"/>
          <w:i/>
          <w:iCs/>
          <w:sz w:val="20"/>
          <w:szCs w:val="20"/>
        </w:rPr>
      </w:pPr>
      <w:r w:rsidRPr="00EB2475">
        <w:rPr>
          <w:rFonts w:ascii="Arial" w:eastAsia="Times New Roman" w:hAnsi="Arial" w:cs="Arial"/>
          <w:i/>
          <w:iCs/>
          <w:sz w:val="20"/>
          <w:szCs w:val="20"/>
        </w:rPr>
        <w:t xml:space="preserve">Keywords:  Climatic change, </w:t>
      </w:r>
      <w:r>
        <w:rPr>
          <w:rFonts w:ascii="Arial" w:eastAsia="Times New Roman" w:hAnsi="Arial" w:cs="Arial"/>
          <w:i/>
          <w:iCs/>
          <w:sz w:val="20"/>
          <w:szCs w:val="20"/>
        </w:rPr>
        <w:t>temperature</w:t>
      </w:r>
      <w:r w:rsidRPr="00EB2475">
        <w:rPr>
          <w:rFonts w:ascii="Arial" w:eastAsia="Times New Roman" w:hAnsi="Arial" w:cs="Arial"/>
          <w:i/>
          <w:iCs/>
          <w:sz w:val="20"/>
          <w:szCs w:val="20"/>
        </w:rPr>
        <w:t xml:space="preserve"> variation, </w:t>
      </w:r>
      <w:r>
        <w:rPr>
          <w:rFonts w:ascii="Arial" w:eastAsia="Times New Roman" w:hAnsi="Arial" w:cs="Arial"/>
          <w:i/>
          <w:iCs/>
          <w:sz w:val="20"/>
          <w:szCs w:val="20"/>
        </w:rPr>
        <w:t>precipitation</w:t>
      </w:r>
      <w:r w:rsidRPr="00EB2475">
        <w:rPr>
          <w:rFonts w:ascii="Arial" w:eastAsia="Times New Roman" w:hAnsi="Arial" w:cs="Arial"/>
          <w:i/>
          <w:iCs/>
          <w:sz w:val="20"/>
          <w:szCs w:val="20"/>
        </w:rPr>
        <w:t xml:space="preserve"> pattern, environmental impacts</w:t>
      </w:r>
    </w:p>
    <w:p w14:paraId="4DE7FCC7" w14:textId="0239DD65" w:rsidR="00907D75" w:rsidRPr="00C47129" w:rsidRDefault="00EB2475" w:rsidP="00C47129">
      <w:pPr>
        <w:spacing w:line="360" w:lineRule="auto"/>
        <w:jc w:val="both"/>
        <w:rPr>
          <w:rFonts w:ascii="Arial" w:eastAsia="Times New Roman" w:hAnsi="Arial" w:cs="Arial"/>
          <w:i/>
          <w:iCs/>
          <w:sz w:val="20"/>
          <w:szCs w:val="20"/>
        </w:rPr>
      </w:pPr>
      <w:r w:rsidRPr="00EB2475">
        <w:rPr>
          <w:rFonts w:ascii="Arial" w:eastAsia="Times New Roman" w:hAnsi="Arial" w:cs="Arial"/>
          <w:i/>
          <w:iCs/>
          <w:sz w:val="20"/>
          <w:szCs w:val="20"/>
        </w:rPr>
        <w:t xml:space="preserve"> </w:t>
      </w:r>
    </w:p>
    <w:p w14:paraId="5993FFFE" w14:textId="77777777" w:rsidR="00CC40F8" w:rsidRDefault="00CC40F8" w:rsidP="001B6E22">
      <w:pPr>
        <w:spacing w:line="360" w:lineRule="auto"/>
        <w:rPr>
          <w:rFonts w:ascii="Arial" w:eastAsia="Times New Roman" w:hAnsi="Arial" w:cs="Arial"/>
          <w:b/>
          <w:bCs/>
        </w:rPr>
      </w:pPr>
    </w:p>
    <w:p w14:paraId="7D76A933" w14:textId="77777777" w:rsidR="00CC40F8" w:rsidRDefault="00CC40F8" w:rsidP="001B6E22">
      <w:pPr>
        <w:spacing w:line="360" w:lineRule="auto"/>
        <w:rPr>
          <w:rFonts w:ascii="Arial" w:eastAsia="Times New Roman" w:hAnsi="Arial" w:cs="Arial"/>
          <w:b/>
          <w:bCs/>
        </w:rPr>
      </w:pPr>
    </w:p>
    <w:p w14:paraId="6E404758" w14:textId="77777777" w:rsidR="00E9459C" w:rsidRDefault="00E9459C" w:rsidP="00EB301B">
      <w:pPr>
        <w:spacing w:line="360" w:lineRule="auto"/>
        <w:jc w:val="both"/>
        <w:rPr>
          <w:rFonts w:ascii="Arial" w:eastAsia="Times New Roman" w:hAnsi="Arial" w:cs="Arial"/>
          <w:b/>
          <w:bCs/>
        </w:rPr>
      </w:pPr>
    </w:p>
    <w:p w14:paraId="4FBA10DC" w14:textId="77777777" w:rsidR="00E9459C" w:rsidRDefault="00E9459C" w:rsidP="00EB301B">
      <w:pPr>
        <w:spacing w:line="360" w:lineRule="auto"/>
        <w:jc w:val="both"/>
        <w:rPr>
          <w:rFonts w:ascii="Arial" w:eastAsia="Times New Roman" w:hAnsi="Arial" w:cs="Arial"/>
          <w:b/>
          <w:bCs/>
        </w:rPr>
      </w:pPr>
    </w:p>
    <w:p w14:paraId="1D420A42" w14:textId="32FDDAA7" w:rsidR="00F7790D" w:rsidRPr="001B6E22" w:rsidRDefault="00C47129" w:rsidP="00EB301B">
      <w:pPr>
        <w:spacing w:line="360" w:lineRule="auto"/>
        <w:jc w:val="both"/>
        <w:rPr>
          <w:rFonts w:ascii="Arial" w:eastAsia="Times New Roman" w:hAnsi="Arial" w:cs="Arial"/>
          <w:b/>
          <w:bCs/>
        </w:rPr>
      </w:pPr>
      <w:r>
        <w:rPr>
          <w:rFonts w:ascii="Arial" w:eastAsia="Times New Roman" w:hAnsi="Arial" w:cs="Arial"/>
          <w:b/>
          <w:bCs/>
        </w:rPr>
        <w:lastRenderedPageBreak/>
        <w:t>1.</w:t>
      </w:r>
      <w:r>
        <w:rPr>
          <w:rFonts w:ascii="Arial" w:eastAsia="Times New Roman" w:hAnsi="Arial" w:cs="Arial"/>
          <w:b/>
          <w:bCs/>
        </w:rPr>
        <w:tab/>
      </w:r>
      <w:r w:rsidR="00F7790D" w:rsidRPr="001B6E22">
        <w:rPr>
          <w:rFonts w:ascii="Arial" w:eastAsia="Times New Roman" w:hAnsi="Arial" w:cs="Arial"/>
          <w:b/>
          <w:bCs/>
        </w:rPr>
        <w:t>INTRODUCTION</w:t>
      </w:r>
    </w:p>
    <w:p w14:paraId="17FD365A" w14:textId="00473727" w:rsidR="00386E3D" w:rsidRPr="001B6E22" w:rsidRDefault="00386E3D" w:rsidP="00B7675A">
      <w:pPr>
        <w:spacing w:after="0" w:line="360" w:lineRule="auto"/>
        <w:jc w:val="both"/>
        <w:rPr>
          <w:rFonts w:ascii="Arial" w:eastAsia="Times New Roman" w:hAnsi="Arial" w:cs="Arial"/>
          <w:sz w:val="20"/>
          <w:szCs w:val="20"/>
        </w:rPr>
      </w:pPr>
      <w:r w:rsidRPr="001B6E22">
        <w:rPr>
          <w:rFonts w:ascii="Arial" w:eastAsia="Times New Roman" w:hAnsi="Arial" w:cs="Arial"/>
          <w:sz w:val="20"/>
          <w:szCs w:val="20"/>
        </w:rPr>
        <w:t>Complex patterns across many places and seasons are revealed by research on the relationship between temperature and precipitation</w:t>
      </w:r>
      <w:r w:rsidR="006C0793" w:rsidRPr="001B6E22">
        <w:rPr>
          <w:rFonts w:ascii="Arial" w:eastAsia="Times New Roman" w:hAnsi="Arial" w:cs="Arial"/>
          <w:sz w:val="20"/>
          <w:szCs w:val="20"/>
        </w:rPr>
        <w:t xml:space="preserve"> (Kunkel et al., 2020</w:t>
      </w:r>
      <w:r w:rsidR="00B46247">
        <w:rPr>
          <w:rFonts w:ascii="Arial" w:eastAsia="Times New Roman" w:hAnsi="Arial" w:cs="Arial"/>
          <w:sz w:val="20"/>
          <w:szCs w:val="20"/>
        </w:rPr>
        <w:t xml:space="preserve">; </w:t>
      </w:r>
      <w:r w:rsidR="00B46247">
        <w:rPr>
          <w:rFonts w:ascii="Arial" w:hAnsi="Arial" w:cs="Arial"/>
          <w:color w:val="222222"/>
          <w:sz w:val="20"/>
          <w:szCs w:val="20"/>
          <w:shd w:val="clear" w:color="auto" w:fill="FFFFFF"/>
        </w:rPr>
        <w:t>Boers et al., 2019</w:t>
      </w:r>
      <w:r w:rsidR="006C0793" w:rsidRPr="001B6E22">
        <w:rPr>
          <w:rFonts w:ascii="Arial" w:eastAsia="Times New Roman" w:hAnsi="Arial" w:cs="Arial"/>
          <w:sz w:val="20"/>
          <w:szCs w:val="20"/>
        </w:rPr>
        <w:t>)</w:t>
      </w:r>
      <w:r w:rsidRPr="001B6E22">
        <w:rPr>
          <w:rFonts w:ascii="Arial" w:eastAsia="Times New Roman" w:hAnsi="Arial" w:cs="Arial"/>
          <w:sz w:val="20"/>
          <w:szCs w:val="20"/>
        </w:rPr>
        <w:t>.</w:t>
      </w:r>
      <w:r w:rsidR="006C0793" w:rsidRPr="001B6E22">
        <w:rPr>
          <w:rFonts w:ascii="Arial" w:eastAsia="Times New Roman" w:hAnsi="Arial" w:cs="Arial"/>
          <w:sz w:val="20"/>
          <w:szCs w:val="20"/>
        </w:rPr>
        <w:t xml:space="preserve"> </w:t>
      </w:r>
      <w:r w:rsidRPr="001B6E22">
        <w:rPr>
          <w:rFonts w:ascii="Arial" w:eastAsia="Times New Roman" w:hAnsi="Arial" w:cs="Arial"/>
          <w:sz w:val="20"/>
          <w:szCs w:val="20"/>
        </w:rPr>
        <w:t xml:space="preserve">Both the annual mean temperature (AMT) and annual total precipitation (ATP) series exhibit long-term persistence, with AMT typically exhibiting greater </w:t>
      </w:r>
      <w:r w:rsidR="00B46247">
        <w:rPr>
          <w:rFonts w:ascii="Arial" w:eastAsia="Times New Roman" w:hAnsi="Arial" w:cs="Arial"/>
          <w:sz w:val="20"/>
          <w:szCs w:val="20"/>
        </w:rPr>
        <w:t>Hurst</w:t>
      </w:r>
      <w:r w:rsidRPr="001B6E22">
        <w:rPr>
          <w:rFonts w:ascii="Arial" w:eastAsia="Times New Roman" w:hAnsi="Arial" w:cs="Arial"/>
          <w:sz w:val="20"/>
          <w:szCs w:val="20"/>
        </w:rPr>
        <w:t xml:space="preserve"> exponents than ATP (Zhong &amp; Guo, 2025).</w:t>
      </w:r>
      <w:r w:rsidR="00907D75">
        <w:rPr>
          <w:rFonts w:ascii="Arial" w:eastAsia="Times New Roman" w:hAnsi="Arial" w:cs="Arial"/>
          <w:sz w:val="20"/>
          <w:szCs w:val="20"/>
        </w:rPr>
        <w:t xml:space="preserve"> </w:t>
      </w:r>
      <w:r w:rsidRPr="001B6E22">
        <w:rPr>
          <w:rFonts w:ascii="Arial" w:eastAsia="Times New Roman" w:hAnsi="Arial" w:cs="Arial"/>
          <w:sz w:val="20"/>
          <w:szCs w:val="20"/>
        </w:rPr>
        <w:t>Global ecosystems and society are seriously threatened by climate change, which is defined by long-term changes in temperature and precipitation patterns</w:t>
      </w:r>
      <w:r w:rsidR="00BC3CF6">
        <w:rPr>
          <w:rFonts w:ascii="Arial" w:eastAsia="Times New Roman" w:hAnsi="Arial" w:cs="Arial"/>
          <w:sz w:val="20"/>
          <w:szCs w:val="20"/>
        </w:rPr>
        <w:t xml:space="preserve"> </w:t>
      </w:r>
      <w:r w:rsidR="00150020">
        <w:rPr>
          <w:rFonts w:ascii="Arial" w:eastAsia="Times New Roman" w:hAnsi="Arial" w:cs="Arial"/>
          <w:sz w:val="20"/>
          <w:szCs w:val="20"/>
        </w:rPr>
        <w:t>(Malhi et</w:t>
      </w:r>
      <w:r w:rsidR="00BC3CF6">
        <w:rPr>
          <w:rFonts w:ascii="Arial" w:hAnsi="Arial" w:cs="Arial"/>
          <w:color w:val="222222"/>
          <w:sz w:val="20"/>
          <w:szCs w:val="20"/>
          <w:shd w:val="clear" w:color="auto" w:fill="FFFFFF"/>
        </w:rPr>
        <w:t xml:space="preserve"> al., 2020; Subramanian et al., 2023; </w:t>
      </w:r>
      <w:r w:rsidR="00150020">
        <w:rPr>
          <w:rFonts w:ascii="Arial" w:hAnsi="Arial" w:cs="Arial"/>
          <w:color w:val="222222"/>
          <w:sz w:val="20"/>
          <w:szCs w:val="20"/>
          <w:shd w:val="clear" w:color="auto" w:fill="FFFFFF"/>
        </w:rPr>
        <w:t>Zhang et al., 2022)</w:t>
      </w:r>
      <w:r w:rsidRPr="001B6E22">
        <w:rPr>
          <w:rFonts w:ascii="Arial" w:eastAsia="Times New Roman" w:hAnsi="Arial" w:cs="Arial"/>
          <w:sz w:val="20"/>
          <w:szCs w:val="20"/>
        </w:rPr>
        <w:t xml:space="preserve">. Rising sea levels, changed weather patterns, and an increase in the frequency of extreme occurrences are only a few of the consequences of these changes, which are mostly the result of human-caused greenhouse gas emissions </w:t>
      </w:r>
      <w:r w:rsidR="00F543EB">
        <w:rPr>
          <w:rFonts w:ascii="Arial" w:eastAsia="Times New Roman" w:hAnsi="Arial" w:cs="Arial"/>
          <w:sz w:val="20"/>
          <w:szCs w:val="20"/>
        </w:rPr>
        <w:t>(</w:t>
      </w:r>
      <w:r w:rsidR="00F543EB">
        <w:rPr>
          <w:rFonts w:ascii="Arial" w:hAnsi="Arial" w:cs="Arial"/>
          <w:color w:val="222222"/>
          <w:sz w:val="20"/>
          <w:szCs w:val="20"/>
          <w:shd w:val="clear" w:color="auto" w:fill="FFFFFF"/>
        </w:rPr>
        <w:t>Trenberth, 2018 and Hamza et al</w:t>
      </w:r>
      <w:r w:rsidRPr="001B6E22">
        <w:rPr>
          <w:rFonts w:ascii="Arial" w:eastAsia="Times New Roman" w:hAnsi="Arial" w:cs="Arial"/>
          <w:sz w:val="20"/>
          <w:szCs w:val="20"/>
        </w:rPr>
        <w:t>.</w:t>
      </w:r>
      <w:r w:rsidR="00F543EB">
        <w:rPr>
          <w:rFonts w:ascii="Arial" w:eastAsia="Times New Roman" w:hAnsi="Arial" w:cs="Arial"/>
          <w:sz w:val="20"/>
          <w:szCs w:val="20"/>
        </w:rPr>
        <w:t>, 2020).</w:t>
      </w:r>
      <w:r w:rsidR="00B7675A">
        <w:rPr>
          <w:rFonts w:ascii="Arial" w:eastAsia="Times New Roman" w:hAnsi="Arial" w:cs="Arial"/>
          <w:sz w:val="20"/>
          <w:szCs w:val="20"/>
        </w:rPr>
        <w:t xml:space="preserve"> </w:t>
      </w:r>
      <w:r w:rsidR="00B7675A" w:rsidRPr="004350F2">
        <w:rPr>
          <w:rFonts w:ascii="Arial" w:eastAsia="Times New Roman" w:hAnsi="Arial" w:cs="Arial"/>
          <w:sz w:val="20"/>
          <w:szCs w:val="20"/>
        </w:rPr>
        <w:t>Evapotranspiration is acknowledged as the fundamental characteristic that represents climatic changes and is an essential part of the hydrological and meteorological cycles</w:t>
      </w:r>
      <w:r w:rsidR="00B7675A">
        <w:rPr>
          <w:rFonts w:ascii="Arial" w:eastAsia="Times New Roman" w:hAnsi="Arial" w:cs="Arial"/>
          <w:sz w:val="20"/>
          <w:szCs w:val="20"/>
        </w:rPr>
        <w:t xml:space="preserve"> (</w:t>
      </w:r>
      <w:r w:rsidR="00B7675A">
        <w:rPr>
          <w:rFonts w:ascii="Arial" w:hAnsi="Arial" w:cs="Arial"/>
          <w:color w:val="222222"/>
          <w:sz w:val="20"/>
          <w:szCs w:val="20"/>
          <w:shd w:val="clear" w:color="auto" w:fill="FFFFFF"/>
        </w:rPr>
        <w:t>Punia</w:t>
      </w:r>
      <w:r w:rsidR="007639F8">
        <w:rPr>
          <w:rFonts w:ascii="Arial" w:hAnsi="Arial" w:cs="Arial"/>
          <w:color w:val="222222"/>
          <w:sz w:val="20"/>
          <w:szCs w:val="20"/>
          <w:shd w:val="clear" w:color="auto" w:fill="FFFFFF"/>
        </w:rPr>
        <w:t xml:space="preserve"> et </w:t>
      </w:r>
      <w:r w:rsidR="006272B8">
        <w:rPr>
          <w:rFonts w:ascii="Arial" w:hAnsi="Arial" w:cs="Arial"/>
          <w:color w:val="222222"/>
          <w:sz w:val="20"/>
          <w:szCs w:val="20"/>
          <w:shd w:val="clear" w:color="auto" w:fill="FFFFFF"/>
        </w:rPr>
        <w:t>al.,</w:t>
      </w:r>
      <w:r w:rsidR="00B7675A">
        <w:rPr>
          <w:rFonts w:ascii="Arial" w:hAnsi="Arial" w:cs="Arial"/>
          <w:color w:val="222222"/>
          <w:sz w:val="20"/>
          <w:szCs w:val="20"/>
          <w:shd w:val="clear" w:color="auto" w:fill="FFFFFF"/>
        </w:rPr>
        <w:t xml:space="preserve"> 2025</w:t>
      </w:r>
      <w:r w:rsidR="00B7675A">
        <w:rPr>
          <w:rFonts w:ascii="Arial" w:eastAsia="Times New Roman" w:hAnsi="Arial" w:cs="Arial"/>
          <w:sz w:val="20"/>
          <w:szCs w:val="20"/>
        </w:rPr>
        <w:t>)</w:t>
      </w:r>
      <w:r w:rsidR="00B7675A" w:rsidRPr="004350F2">
        <w:rPr>
          <w:rFonts w:ascii="Arial" w:eastAsia="Times New Roman" w:hAnsi="Arial" w:cs="Arial"/>
          <w:sz w:val="20"/>
          <w:szCs w:val="20"/>
        </w:rPr>
        <w:t xml:space="preserve">. </w:t>
      </w:r>
      <w:r w:rsidRPr="001B6E22">
        <w:rPr>
          <w:rFonts w:ascii="Arial" w:eastAsia="Times New Roman" w:hAnsi="Arial" w:cs="Arial"/>
          <w:sz w:val="20"/>
          <w:szCs w:val="20"/>
        </w:rPr>
        <w:t xml:space="preserve">The Intergovernmental Panel on Climate Change (IPCC) emphasizes that there is no question about how human activity affects the climate system and that immediate action is required to reduce emissions and prepare for the effects that are now being </w:t>
      </w:r>
      <w:r w:rsidR="0048039A">
        <w:rPr>
          <w:rFonts w:ascii="Arial" w:eastAsia="Times New Roman" w:hAnsi="Arial" w:cs="Arial"/>
          <w:sz w:val="20"/>
          <w:szCs w:val="20"/>
        </w:rPr>
        <w:t>felt.</w:t>
      </w:r>
      <w:r w:rsidRPr="001B6E22">
        <w:rPr>
          <w:rFonts w:ascii="Arial" w:eastAsia="Times New Roman" w:hAnsi="Arial" w:cs="Arial"/>
          <w:sz w:val="20"/>
          <w:szCs w:val="20"/>
        </w:rPr>
        <w:t xml:space="preserve"> Ignoring these issues will make vulnerabilities worse, especially in areas that rely heavily on natural resources </w:t>
      </w:r>
      <w:r w:rsidR="00F543EB">
        <w:rPr>
          <w:rFonts w:ascii="Arial" w:eastAsia="Times New Roman" w:hAnsi="Arial" w:cs="Arial"/>
          <w:sz w:val="20"/>
          <w:szCs w:val="20"/>
        </w:rPr>
        <w:t xml:space="preserve">(Vardy et al., 2017; Minx et al., 2017; </w:t>
      </w:r>
      <w:proofErr w:type="spellStart"/>
      <w:r w:rsidR="00F543EB">
        <w:rPr>
          <w:rFonts w:ascii="Arial" w:eastAsia="Times New Roman" w:hAnsi="Arial" w:cs="Arial"/>
          <w:sz w:val="20"/>
          <w:szCs w:val="20"/>
        </w:rPr>
        <w:t>Lahn</w:t>
      </w:r>
      <w:proofErr w:type="spellEnd"/>
      <w:r w:rsidR="00F543EB">
        <w:rPr>
          <w:rFonts w:ascii="Arial" w:eastAsia="Times New Roman" w:hAnsi="Arial" w:cs="Arial"/>
          <w:sz w:val="20"/>
          <w:szCs w:val="20"/>
        </w:rPr>
        <w:t xml:space="preserve">, 2021; and </w:t>
      </w:r>
      <w:proofErr w:type="spellStart"/>
      <w:r w:rsidR="00F543EB">
        <w:rPr>
          <w:rFonts w:ascii="Arial" w:hAnsi="Arial" w:cs="Arial"/>
          <w:color w:val="222222"/>
          <w:sz w:val="20"/>
          <w:szCs w:val="20"/>
          <w:shd w:val="clear" w:color="auto" w:fill="FFFFFF"/>
        </w:rPr>
        <w:t>Jebeile</w:t>
      </w:r>
      <w:proofErr w:type="spellEnd"/>
      <w:r w:rsidR="00F543EB">
        <w:rPr>
          <w:rFonts w:ascii="Arial" w:hAnsi="Arial" w:cs="Arial"/>
          <w:color w:val="222222"/>
          <w:sz w:val="20"/>
          <w:szCs w:val="20"/>
          <w:shd w:val="clear" w:color="auto" w:fill="FFFFFF"/>
        </w:rPr>
        <w:t>, 2022)</w:t>
      </w:r>
      <w:r w:rsidRPr="001B6E22">
        <w:rPr>
          <w:rFonts w:ascii="Arial" w:eastAsia="Times New Roman" w:hAnsi="Arial" w:cs="Arial"/>
          <w:sz w:val="20"/>
          <w:szCs w:val="20"/>
        </w:rPr>
        <w:t>.</w:t>
      </w:r>
    </w:p>
    <w:p w14:paraId="6B581222" w14:textId="09429EB5" w:rsidR="00386E3D" w:rsidRPr="001B6E22" w:rsidRDefault="00386E3D" w:rsidP="00255643">
      <w:pPr>
        <w:spacing w:after="0" w:line="360" w:lineRule="auto"/>
        <w:jc w:val="both"/>
        <w:rPr>
          <w:rFonts w:ascii="Arial" w:eastAsia="Times New Roman" w:hAnsi="Arial" w:cs="Arial"/>
          <w:sz w:val="20"/>
          <w:szCs w:val="20"/>
        </w:rPr>
      </w:pPr>
      <w:r w:rsidRPr="001B6E22">
        <w:rPr>
          <w:rFonts w:ascii="Arial" w:eastAsia="Times New Roman" w:hAnsi="Arial" w:cs="Arial"/>
          <w:sz w:val="20"/>
          <w:szCs w:val="20"/>
        </w:rPr>
        <w:t xml:space="preserve">Certain </w:t>
      </w:r>
      <w:r w:rsidR="00F543EB">
        <w:rPr>
          <w:rFonts w:ascii="Arial" w:eastAsia="Times New Roman" w:hAnsi="Arial" w:cs="Arial"/>
          <w:sz w:val="20"/>
          <w:szCs w:val="20"/>
        </w:rPr>
        <w:t xml:space="preserve">geographical </w:t>
      </w:r>
      <w:r w:rsidRPr="001B6E22">
        <w:rPr>
          <w:rFonts w:ascii="Arial" w:eastAsia="Times New Roman" w:hAnsi="Arial" w:cs="Arial"/>
          <w:sz w:val="20"/>
          <w:szCs w:val="20"/>
        </w:rPr>
        <w:t>areas and groups are at disproportionate danger due to the unequal distribution of climate change's consequences</w:t>
      </w:r>
      <w:r w:rsidR="002507FA">
        <w:rPr>
          <w:rFonts w:ascii="Arial" w:eastAsia="Times New Roman" w:hAnsi="Arial" w:cs="Arial"/>
          <w:sz w:val="20"/>
          <w:szCs w:val="20"/>
        </w:rPr>
        <w:t xml:space="preserve"> (</w:t>
      </w:r>
      <w:r w:rsidR="002507FA">
        <w:rPr>
          <w:rFonts w:ascii="Arial" w:hAnsi="Arial" w:cs="Arial"/>
          <w:color w:val="222222"/>
          <w:sz w:val="20"/>
          <w:szCs w:val="20"/>
          <w:shd w:val="clear" w:color="auto" w:fill="FFFFFF"/>
        </w:rPr>
        <w:t xml:space="preserve">Abi </w:t>
      </w:r>
      <w:proofErr w:type="spellStart"/>
      <w:r w:rsidR="002507FA">
        <w:rPr>
          <w:rFonts w:ascii="Arial" w:hAnsi="Arial" w:cs="Arial"/>
          <w:color w:val="222222"/>
          <w:sz w:val="20"/>
          <w:szCs w:val="20"/>
          <w:shd w:val="clear" w:color="auto" w:fill="FFFFFF"/>
        </w:rPr>
        <w:t>Deivanayagam</w:t>
      </w:r>
      <w:proofErr w:type="spellEnd"/>
      <w:r w:rsidR="002507FA">
        <w:rPr>
          <w:rFonts w:ascii="Arial" w:hAnsi="Arial" w:cs="Arial"/>
          <w:color w:val="222222"/>
          <w:sz w:val="20"/>
          <w:szCs w:val="20"/>
          <w:shd w:val="clear" w:color="auto" w:fill="FFFFFF"/>
        </w:rPr>
        <w:t xml:space="preserve"> et al., 2023)</w:t>
      </w:r>
      <w:r w:rsidRPr="001B6E22">
        <w:rPr>
          <w:rFonts w:ascii="Arial" w:eastAsia="Times New Roman" w:hAnsi="Arial" w:cs="Arial"/>
          <w:sz w:val="20"/>
          <w:szCs w:val="20"/>
        </w:rPr>
        <w:t>. Because of their historical marginalization and intimate relationships to the environment, indigenous peoples and local communities</w:t>
      </w:r>
      <w:r w:rsidR="00F7790D" w:rsidRPr="001B6E22">
        <w:rPr>
          <w:rFonts w:ascii="Arial" w:eastAsia="Times New Roman" w:hAnsi="Arial" w:cs="Arial"/>
          <w:sz w:val="20"/>
          <w:szCs w:val="20"/>
        </w:rPr>
        <w:t xml:space="preserve"> </w:t>
      </w:r>
      <w:r w:rsidRPr="001B6E22">
        <w:rPr>
          <w:rFonts w:ascii="Arial" w:eastAsia="Times New Roman" w:hAnsi="Arial" w:cs="Arial"/>
          <w:sz w:val="20"/>
          <w:szCs w:val="20"/>
        </w:rPr>
        <w:t>who frequently depend on nature for their livelihoods are especially at risk</w:t>
      </w:r>
      <w:r w:rsidR="002507FA">
        <w:rPr>
          <w:rFonts w:ascii="Arial" w:eastAsia="Times New Roman" w:hAnsi="Arial" w:cs="Arial"/>
          <w:sz w:val="20"/>
          <w:szCs w:val="20"/>
        </w:rPr>
        <w:t xml:space="preserve"> (</w:t>
      </w:r>
      <w:proofErr w:type="spellStart"/>
      <w:r w:rsidR="002507FA">
        <w:rPr>
          <w:rFonts w:ascii="Arial" w:hAnsi="Arial" w:cs="Arial"/>
          <w:color w:val="222222"/>
          <w:sz w:val="20"/>
          <w:szCs w:val="20"/>
          <w:shd w:val="clear" w:color="auto" w:fill="FFFFFF"/>
        </w:rPr>
        <w:t>Oldekop</w:t>
      </w:r>
      <w:proofErr w:type="spellEnd"/>
      <w:r w:rsidR="002507FA">
        <w:rPr>
          <w:rFonts w:ascii="Arial" w:hAnsi="Arial" w:cs="Arial"/>
          <w:color w:val="222222"/>
          <w:sz w:val="20"/>
          <w:szCs w:val="20"/>
          <w:shd w:val="clear" w:color="auto" w:fill="FFFFFF"/>
        </w:rPr>
        <w:t xml:space="preserve"> et al., 2020)</w:t>
      </w:r>
      <w:r w:rsidRPr="001B6E22">
        <w:rPr>
          <w:rFonts w:ascii="Arial" w:eastAsia="Times New Roman" w:hAnsi="Arial" w:cs="Arial"/>
          <w:sz w:val="20"/>
          <w:szCs w:val="20"/>
        </w:rPr>
        <w:t>.</w:t>
      </w:r>
      <w:r w:rsidR="00030A4C">
        <w:rPr>
          <w:rFonts w:ascii="Arial" w:eastAsia="Times New Roman" w:hAnsi="Arial" w:cs="Arial"/>
          <w:sz w:val="20"/>
          <w:szCs w:val="20"/>
        </w:rPr>
        <w:t xml:space="preserve"> </w:t>
      </w:r>
      <w:r w:rsidR="00030A4C" w:rsidRPr="00F956FD">
        <w:rPr>
          <w:rFonts w:ascii="Arial" w:eastAsia="Times New Roman" w:hAnsi="Arial" w:cs="Arial"/>
          <w:sz w:val="20"/>
          <w:szCs w:val="20"/>
        </w:rPr>
        <w:t>Two most important climatic parameters are temperature and precipitation. Because of their dependence, it is difficult to simulate temperature and rainfall at the same time, and variations in these are strongly revealing of climate change</w:t>
      </w:r>
      <w:r w:rsidR="00030A4C">
        <w:rPr>
          <w:rFonts w:ascii="Arial" w:eastAsia="Times New Roman" w:hAnsi="Arial" w:cs="Arial"/>
          <w:sz w:val="20"/>
          <w:szCs w:val="20"/>
        </w:rPr>
        <w:t xml:space="preserve"> (Rana et al., 2017)</w:t>
      </w:r>
      <w:r w:rsidR="00030A4C" w:rsidRPr="00F956FD">
        <w:rPr>
          <w:rFonts w:ascii="Arial" w:eastAsia="Times New Roman" w:hAnsi="Arial" w:cs="Arial"/>
          <w:sz w:val="20"/>
          <w:szCs w:val="20"/>
        </w:rPr>
        <w:t>.</w:t>
      </w:r>
      <w:r w:rsidR="00030A4C">
        <w:rPr>
          <w:rFonts w:ascii="Arial" w:eastAsia="Times New Roman" w:hAnsi="Arial" w:cs="Arial"/>
          <w:sz w:val="20"/>
          <w:szCs w:val="20"/>
        </w:rPr>
        <w:t xml:space="preserve"> </w:t>
      </w:r>
      <w:r w:rsidRPr="001B6E22">
        <w:rPr>
          <w:rFonts w:ascii="Arial" w:eastAsia="Times New Roman" w:hAnsi="Arial" w:cs="Arial"/>
          <w:sz w:val="20"/>
          <w:szCs w:val="20"/>
        </w:rPr>
        <w:t>Climate</w:t>
      </w:r>
      <w:r w:rsidR="00030A4C">
        <w:rPr>
          <w:rFonts w:ascii="Arial" w:eastAsia="Times New Roman" w:hAnsi="Arial" w:cs="Arial"/>
          <w:sz w:val="20"/>
          <w:szCs w:val="20"/>
        </w:rPr>
        <w:t xml:space="preserve"> </w:t>
      </w:r>
      <w:r w:rsidRPr="001B6E22">
        <w:rPr>
          <w:rFonts w:ascii="Arial" w:eastAsia="Times New Roman" w:hAnsi="Arial" w:cs="Arial"/>
          <w:sz w:val="20"/>
          <w:szCs w:val="20"/>
        </w:rPr>
        <w:t xml:space="preserve">sensitive diseases can become more common, agricultural techniques can be disrupted, and water supplies can be threatened by changes in temperature and precipitation patterns </w:t>
      </w:r>
      <w:r w:rsidR="002507FA">
        <w:rPr>
          <w:rFonts w:ascii="Arial" w:eastAsia="Times New Roman" w:hAnsi="Arial" w:cs="Arial"/>
          <w:sz w:val="20"/>
          <w:szCs w:val="20"/>
        </w:rPr>
        <w:t>(</w:t>
      </w:r>
      <w:r w:rsidR="002507FA">
        <w:rPr>
          <w:rFonts w:ascii="Arial" w:hAnsi="Arial" w:cs="Arial"/>
          <w:color w:val="222222"/>
          <w:sz w:val="20"/>
          <w:szCs w:val="20"/>
          <w:shd w:val="clear" w:color="auto" w:fill="FFFFFF"/>
        </w:rPr>
        <w:t>Semenza et al., 2022 and George, 2025)</w:t>
      </w:r>
      <w:r w:rsidRPr="001B6E22">
        <w:rPr>
          <w:rFonts w:ascii="Arial" w:eastAsia="Times New Roman" w:hAnsi="Arial" w:cs="Arial"/>
          <w:sz w:val="20"/>
          <w:szCs w:val="20"/>
        </w:rPr>
        <w:t>. Furthermore,</w:t>
      </w:r>
      <w:r w:rsidR="00540908">
        <w:rPr>
          <w:rFonts w:ascii="Arial" w:eastAsia="Times New Roman" w:hAnsi="Arial" w:cs="Arial"/>
          <w:sz w:val="20"/>
          <w:szCs w:val="20"/>
        </w:rPr>
        <w:t xml:space="preserve"> Jha et al. (2024), Charak</w:t>
      </w:r>
      <w:r w:rsidR="00540908">
        <w:rPr>
          <w:rFonts w:ascii="Arial" w:hAnsi="Arial" w:cs="Arial"/>
          <w:color w:val="222222"/>
          <w:sz w:val="20"/>
          <w:szCs w:val="20"/>
          <w:shd w:val="clear" w:color="auto" w:fill="FFFFFF"/>
        </w:rPr>
        <w:t xml:space="preserve"> et al. (2024), and Singh &amp; Pandey (2024)</w:t>
      </w:r>
      <w:r w:rsidR="00540908">
        <w:rPr>
          <w:rFonts w:ascii="Arial" w:eastAsia="Times New Roman" w:hAnsi="Arial" w:cs="Arial"/>
          <w:sz w:val="20"/>
          <w:szCs w:val="20"/>
        </w:rPr>
        <w:t xml:space="preserve"> reported that</w:t>
      </w:r>
      <w:r w:rsidRPr="001B6E22">
        <w:rPr>
          <w:rFonts w:ascii="Arial" w:eastAsia="Times New Roman" w:hAnsi="Arial" w:cs="Arial"/>
          <w:sz w:val="20"/>
          <w:szCs w:val="20"/>
        </w:rPr>
        <w:t xml:space="preserve"> severe weather conditions like heat waves, droughts, and floods have the potential to destroy infrastructure, uproot communities, and cause large financial losses.</w:t>
      </w:r>
      <w:r w:rsidR="007639F8">
        <w:rPr>
          <w:rFonts w:ascii="Arial" w:eastAsia="Times New Roman" w:hAnsi="Arial" w:cs="Arial"/>
          <w:sz w:val="20"/>
          <w:szCs w:val="20"/>
        </w:rPr>
        <w:t xml:space="preserve"> </w:t>
      </w:r>
      <w:r w:rsidR="007639F8">
        <w:rPr>
          <w:rFonts w:ascii="Arial" w:hAnsi="Arial" w:cs="Arial"/>
          <w:color w:val="222222"/>
          <w:sz w:val="20"/>
          <w:szCs w:val="20"/>
          <w:shd w:val="clear" w:color="auto" w:fill="FFFFFF"/>
        </w:rPr>
        <w:t xml:space="preserve">Singh and Rawat (2025) reported that </w:t>
      </w:r>
      <w:r w:rsidR="007639F8">
        <w:rPr>
          <w:rFonts w:ascii="Arial" w:eastAsia="Times New Roman" w:hAnsi="Arial" w:cs="Arial"/>
          <w:sz w:val="20"/>
          <w:szCs w:val="20"/>
        </w:rPr>
        <w:t>t</w:t>
      </w:r>
      <w:r w:rsidR="007639F8" w:rsidRPr="004350F2">
        <w:rPr>
          <w:rFonts w:ascii="Arial" w:eastAsia="Times New Roman" w:hAnsi="Arial" w:cs="Arial"/>
          <w:sz w:val="20"/>
          <w:szCs w:val="20"/>
        </w:rPr>
        <w:t xml:space="preserve">he climate of Haryana demonstrates significant regional fluctuation, influenced by its many geographical </w:t>
      </w:r>
      <w:r w:rsidR="007639F8">
        <w:rPr>
          <w:rFonts w:ascii="Arial" w:eastAsia="Times New Roman" w:hAnsi="Arial" w:cs="Arial"/>
          <w:sz w:val="20"/>
          <w:szCs w:val="20"/>
        </w:rPr>
        <w:t>features,</w:t>
      </w:r>
      <w:r w:rsidR="007639F8" w:rsidRPr="004350F2">
        <w:rPr>
          <w:rFonts w:ascii="Arial" w:eastAsia="Times New Roman" w:hAnsi="Arial" w:cs="Arial"/>
          <w:sz w:val="20"/>
          <w:szCs w:val="20"/>
        </w:rPr>
        <w:t xml:space="preserve"> including the Shivalik Hills, the Yamuna River, and the Thar Desert.</w:t>
      </w:r>
      <w:r w:rsidR="007639F8">
        <w:rPr>
          <w:rFonts w:ascii="Arial" w:eastAsia="Times New Roman" w:hAnsi="Arial" w:cs="Arial"/>
          <w:sz w:val="20"/>
          <w:szCs w:val="20"/>
        </w:rPr>
        <w:t xml:space="preserve"> </w:t>
      </w:r>
      <w:r w:rsidRPr="001B6E22">
        <w:rPr>
          <w:rFonts w:ascii="Arial" w:eastAsia="Times New Roman" w:hAnsi="Arial" w:cs="Arial"/>
          <w:sz w:val="20"/>
          <w:szCs w:val="20"/>
        </w:rPr>
        <w:t>These interrelated issues show how urgently localized research is needed to guide successful adaptation and mitigation plans.</w:t>
      </w:r>
      <w:r w:rsidR="007639F8">
        <w:rPr>
          <w:rFonts w:ascii="Arial" w:eastAsia="Times New Roman" w:hAnsi="Arial" w:cs="Arial"/>
          <w:sz w:val="20"/>
          <w:szCs w:val="20"/>
        </w:rPr>
        <w:t xml:space="preserve"> </w:t>
      </w:r>
      <w:r w:rsidRPr="001B6E22">
        <w:rPr>
          <w:rFonts w:ascii="Arial" w:eastAsia="Times New Roman" w:hAnsi="Arial" w:cs="Arial"/>
          <w:sz w:val="20"/>
          <w:szCs w:val="20"/>
        </w:rPr>
        <w:t xml:space="preserve">Reducing climate vulnerabilities and increasing resilience require adaptation and mitigation measures </w:t>
      </w:r>
      <w:r w:rsidR="00540908">
        <w:rPr>
          <w:rFonts w:ascii="Arial" w:eastAsia="Times New Roman" w:hAnsi="Arial" w:cs="Arial"/>
          <w:sz w:val="20"/>
          <w:szCs w:val="20"/>
        </w:rPr>
        <w:t>(</w:t>
      </w:r>
      <w:r w:rsidR="00540908">
        <w:rPr>
          <w:rFonts w:ascii="Arial" w:hAnsi="Arial" w:cs="Arial"/>
          <w:color w:val="222222"/>
          <w:sz w:val="20"/>
          <w:szCs w:val="20"/>
          <w:shd w:val="clear" w:color="auto" w:fill="FFFFFF"/>
        </w:rPr>
        <w:t>Joakim, 2021 and Abbass et al., 2022</w:t>
      </w:r>
      <w:r w:rsidR="00540908">
        <w:rPr>
          <w:rFonts w:ascii="Arial" w:eastAsia="Times New Roman" w:hAnsi="Arial" w:cs="Arial"/>
          <w:sz w:val="20"/>
          <w:szCs w:val="20"/>
        </w:rPr>
        <w:t>)</w:t>
      </w:r>
      <w:r w:rsidRPr="001B6E22">
        <w:rPr>
          <w:rFonts w:ascii="Arial" w:eastAsia="Times New Roman" w:hAnsi="Arial" w:cs="Arial"/>
          <w:sz w:val="20"/>
          <w:szCs w:val="20"/>
        </w:rPr>
        <w:t xml:space="preserve">. By reducing greenhouse gas emissions or sequestering carbon, mitigation measures seek to lessen the severity of climate change </w:t>
      </w:r>
      <w:r w:rsidR="00540908">
        <w:rPr>
          <w:rFonts w:ascii="Arial" w:eastAsia="Times New Roman" w:hAnsi="Arial" w:cs="Arial"/>
          <w:sz w:val="20"/>
          <w:szCs w:val="20"/>
        </w:rPr>
        <w:t>(</w:t>
      </w:r>
      <w:proofErr w:type="spellStart"/>
      <w:r w:rsidR="00540908">
        <w:rPr>
          <w:rFonts w:ascii="Arial" w:hAnsi="Arial" w:cs="Arial"/>
          <w:color w:val="222222"/>
          <w:sz w:val="20"/>
          <w:szCs w:val="20"/>
          <w:shd w:val="clear" w:color="auto" w:fill="FFFFFF"/>
        </w:rPr>
        <w:t>Filonchyk</w:t>
      </w:r>
      <w:proofErr w:type="spellEnd"/>
      <w:r w:rsidR="00540908">
        <w:rPr>
          <w:rFonts w:ascii="Arial" w:hAnsi="Arial" w:cs="Arial"/>
          <w:color w:val="222222"/>
          <w:sz w:val="20"/>
          <w:szCs w:val="20"/>
          <w:shd w:val="clear" w:color="auto" w:fill="FFFFFF"/>
        </w:rPr>
        <w:t xml:space="preserve"> et al., 2024</w:t>
      </w:r>
      <w:r w:rsidR="00A8751C">
        <w:rPr>
          <w:rFonts w:ascii="Arial" w:hAnsi="Arial" w:cs="Arial"/>
          <w:color w:val="222222"/>
          <w:sz w:val="20"/>
          <w:szCs w:val="20"/>
          <w:shd w:val="clear" w:color="auto" w:fill="FFFFFF"/>
        </w:rPr>
        <w:t>; Aldy &amp; Halem, 2024).</w:t>
      </w:r>
      <w:r w:rsidRPr="001B6E22">
        <w:rPr>
          <w:rFonts w:ascii="Arial" w:eastAsia="Times New Roman" w:hAnsi="Arial" w:cs="Arial"/>
          <w:sz w:val="20"/>
          <w:szCs w:val="20"/>
        </w:rPr>
        <w:t xml:space="preserve"> Important steps in this regard include encouraging sustainable land management techniques, increasing energy efficiency, and switching to renewable energy sources.</w:t>
      </w:r>
      <w:r w:rsidR="00F7790D" w:rsidRPr="001B6E22">
        <w:rPr>
          <w:rFonts w:ascii="Arial" w:eastAsia="Times New Roman" w:hAnsi="Arial" w:cs="Arial"/>
          <w:sz w:val="20"/>
          <w:szCs w:val="20"/>
        </w:rPr>
        <w:t xml:space="preserve"> </w:t>
      </w:r>
      <w:r w:rsidRPr="001B6E22">
        <w:rPr>
          <w:rFonts w:ascii="Arial" w:eastAsia="Times New Roman" w:hAnsi="Arial" w:cs="Arial"/>
          <w:sz w:val="20"/>
          <w:szCs w:val="20"/>
        </w:rPr>
        <w:t>Conversely, adaptation techniques aim to reduce exposure to climate risks and increase adaptive ability in order to adapt to the effects of climate change</w:t>
      </w:r>
      <w:r w:rsidR="00217568">
        <w:rPr>
          <w:rFonts w:ascii="Arial" w:eastAsia="Times New Roman" w:hAnsi="Arial" w:cs="Arial"/>
          <w:sz w:val="20"/>
          <w:szCs w:val="20"/>
        </w:rPr>
        <w:t xml:space="preserve"> (</w:t>
      </w:r>
      <w:r w:rsidR="00217568">
        <w:rPr>
          <w:rFonts w:ascii="Arial" w:hAnsi="Arial" w:cs="Arial"/>
          <w:color w:val="222222"/>
          <w:sz w:val="20"/>
          <w:szCs w:val="20"/>
          <w:shd w:val="clear" w:color="auto" w:fill="FFFFFF"/>
        </w:rPr>
        <w:t xml:space="preserve">Antwi-Agyei et al., 2021; Jamshidi </w:t>
      </w:r>
      <w:r w:rsidR="00217568">
        <w:rPr>
          <w:rFonts w:ascii="Arial" w:hAnsi="Arial" w:cs="Arial"/>
          <w:color w:val="222222"/>
          <w:sz w:val="20"/>
          <w:szCs w:val="20"/>
          <w:shd w:val="clear" w:color="auto" w:fill="FFFFFF"/>
        </w:rPr>
        <w:lastRenderedPageBreak/>
        <w:t>et al., 2019</w:t>
      </w:r>
      <w:r w:rsidR="00217568">
        <w:rPr>
          <w:rFonts w:ascii="Arial" w:eastAsia="Times New Roman" w:hAnsi="Arial" w:cs="Arial"/>
          <w:sz w:val="20"/>
          <w:szCs w:val="20"/>
        </w:rPr>
        <w:t>)</w:t>
      </w:r>
      <w:r w:rsidRPr="001B6E22">
        <w:rPr>
          <w:rFonts w:ascii="Arial" w:eastAsia="Times New Roman" w:hAnsi="Arial" w:cs="Arial"/>
          <w:sz w:val="20"/>
          <w:szCs w:val="20"/>
        </w:rPr>
        <w:t>.</w:t>
      </w:r>
      <w:r w:rsidR="00217568">
        <w:rPr>
          <w:rFonts w:ascii="Arial" w:eastAsia="Times New Roman" w:hAnsi="Arial" w:cs="Arial"/>
          <w:sz w:val="20"/>
          <w:szCs w:val="20"/>
        </w:rPr>
        <w:t xml:space="preserve"> </w:t>
      </w:r>
      <w:r w:rsidRPr="001B6E22">
        <w:rPr>
          <w:rFonts w:ascii="Arial" w:eastAsia="Times New Roman" w:hAnsi="Arial" w:cs="Arial"/>
          <w:sz w:val="20"/>
          <w:szCs w:val="20"/>
        </w:rPr>
        <w:t>This could entail enhancing early warning systems, creating drought-resistant crops, and putting flood control measures into action</w:t>
      </w:r>
      <w:r w:rsidR="00223171" w:rsidRPr="00223171">
        <w:rPr>
          <w:rFonts w:ascii="Arial" w:hAnsi="Arial" w:cs="Arial"/>
          <w:color w:val="222222"/>
          <w:sz w:val="20"/>
          <w:szCs w:val="20"/>
          <w:shd w:val="clear" w:color="auto" w:fill="FFFFFF"/>
        </w:rPr>
        <w:t xml:space="preserve"> </w:t>
      </w:r>
      <w:r w:rsidR="00223171">
        <w:rPr>
          <w:rFonts w:ascii="Arial" w:hAnsi="Arial" w:cs="Arial"/>
          <w:color w:val="222222"/>
          <w:sz w:val="20"/>
          <w:szCs w:val="20"/>
          <w:shd w:val="clear" w:color="auto" w:fill="FFFFFF"/>
        </w:rPr>
        <w:t>(</w:t>
      </w:r>
      <w:proofErr w:type="spellStart"/>
      <w:r w:rsidR="00223171">
        <w:rPr>
          <w:rFonts w:ascii="Arial" w:hAnsi="Arial" w:cs="Arial"/>
          <w:color w:val="222222"/>
          <w:sz w:val="20"/>
          <w:szCs w:val="20"/>
          <w:shd w:val="clear" w:color="auto" w:fill="FFFFFF"/>
        </w:rPr>
        <w:t>Ochien’g</w:t>
      </w:r>
      <w:proofErr w:type="spellEnd"/>
      <w:r w:rsidR="00223171">
        <w:rPr>
          <w:rFonts w:ascii="Arial" w:hAnsi="Arial" w:cs="Arial"/>
          <w:color w:val="222222"/>
          <w:sz w:val="20"/>
          <w:szCs w:val="20"/>
          <w:shd w:val="clear" w:color="auto" w:fill="FFFFFF"/>
        </w:rPr>
        <w:t>, 2024)</w:t>
      </w:r>
      <w:r w:rsidRPr="001B6E22">
        <w:rPr>
          <w:rFonts w:ascii="Arial" w:eastAsia="Times New Roman" w:hAnsi="Arial" w:cs="Arial"/>
          <w:sz w:val="20"/>
          <w:szCs w:val="20"/>
        </w:rPr>
        <w:t>.</w:t>
      </w:r>
      <w:r w:rsidR="00F7790D" w:rsidRPr="001B6E22">
        <w:rPr>
          <w:rFonts w:ascii="Arial" w:eastAsia="Times New Roman" w:hAnsi="Arial" w:cs="Arial"/>
          <w:sz w:val="20"/>
          <w:szCs w:val="20"/>
        </w:rPr>
        <w:t xml:space="preserve"> </w:t>
      </w:r>
      <w:r w:rsidRPr="001B6E22">
        <w:rPr>
          <w:rFonts w:ascii="Arial" w:eastAsia="Times New Roman" w:hAnsi="Arial" w:cs="Arial"/>
          <w:sz w:val="20"/>
          <w:szCs w:val="20"/>
        </w:rPr>
        <w:t xml:space="preserve">Achieving long-term sustainability and safeguarding vulnerable populations </w:t>
      </w:r>
      <w:r w:rsidR="00223171">
        <w:rPr>
          <w:rFonts w:ascii="Arial" w:eastAsia="Times New Roman" w:hAnsi="Arial" w:cs="Arial"/>
          <w:sz w:val="20"/>
          <w:szCs w:val="20"/>
        </w:rPr>
        <w:t>requires</w:t>
      </w:r>
      <w:r w:rsidRPr="001B6E22">
        <w:rPr>
          <w:rFonts w:ascii="Arial" w:eastAsia="Times New Roman" w:hAnsi="Arial" w:cs="Arial"/>
          <w:sz w:val="20"/>
          <w:szCs w:val="20"/>
        </w:rPr>
        <w:t xml:space="preserve"> combining mitigation and adaptation strategies</w:t>
      </w:r>
      <w:r w:rsidR="00223171">
        <w:rPr>
          <w:rFonts w:ascii="Arial" w:eastAsia="Times New Roman" w:hAnsi="Arial" w:cs="Arial"/>
          <w:sz w:val="20"/>
          <w:szCs w:val="20"/>
        </w:rPr>
        <w:t xml:space="preserve"> (</w:t>
      </w:r>
      <w:proofErr w:type="spellStart"/>
      <w:r w:rsidR="00223171">
        <w:rPr>
          <w:rFonts w:ascii="Arial" w:hAnsi="Arial" w:cs="Arial"/>
          <w:color w:val="222222"/>
          <w:sz w:val="20"/>
          <w:szCs w:val="20"/>
          <w:shd w:val="clear" w:color="auto" w:fill="FFFFFF"/>
        </w:rPr>
        <w:t>Fuldauer</w:t>
      </w:r>
      <w:proofErr w:type="spellEnd"/>
      <w:r w:rsidR="00223171">
        <w:rPr>
          <w:rFonts w:ascii="Arial" w:hAnsi="Arial" w:cs="Arial"/>
          <w:color w:val="222222"/>
          <w:sz w:val="20"/>
          <w:szCs w:val="20"/>
          <w:shd w:val="clear" w:color="auto" w:fill="FFFFFF"/>
        </w:rPr>
        <w:t xml:space="preserve"> et al., 2022; </w:t>
      </w:r>
      <w:proofErr w:type="spellStart"/>
      <w:r w:rsidR="00223171">
        <w:rPr>
          <w:rFonts w:ascii="Arial" w:hAnsi="Arial" w:cs="Arial"/>
          <w:color w:val="222222"/>
          <w:sz w:val="20"/>
          <w:szCs w:val="20"/>
          <w:shd w:val="clear" w:color="auto" w:fill="FFFFFF"/>
        </w:rPr>
        <w:t>Tenzing</w:t>
      </w:r>
      <w:proofErr w:type="spellEnd"/>
      <w:r w:rsidR="00223171">
        <w:rPr>
          <w:rFonts w:ascii="Arial" w:hAnsi="Arial" w:cs="Arial"/>
          <w:color w:val="222222"/>
          <w:sz w:val="20"/>
          <w:szCs w:val="20"/>
          <w:shd w:val="clear" w:color="auto" w:fill="FFFFFF"/>
        </w:rPr>
        <w:t>, 2020</w:t>
      </w:r>
      <w:r w:rsidR="00223171">
        <w:rPr>
          <w:rFonts w:ascii="Arial" w:eastAsia="Times New Roman" w:hAnsi="Arial" w:cs="Arial"/>
          <w:sz w:val="20"/>
          <w:szCs w:val="20"/>
        </w:rPr>
        <w:t>)</w:t>
      </w:r>
      <w:r w:rsidR="00D40382">
        <w:rPr>
          <w:rFonts w:ascii="Arial" w:eastAsia="Times New Roman" w:hAnsi="Arial" w:cs="Arial"/>
          <w:sz w:val="20"/>
          <w:szCs w:val="20"/>
        </w:rPr>
        <w:t>. Henry et al., (2023)</w:t>
      </w:r>
      <w:r w:rsidR="00255643" w:rsidRPr="00410691">
        <w:rPr>
          <w:rFonts w:ascii="Arial" w:eastAsia="Times New Roman" w:hAnsi="Arial" w:cs="Arial"/>
          <w:sz w:val="20"/>
          <w:szCs w:val="20"/>
        </w:rPr>
        <w:t xml:space="preserve"> reported that meteorological data on observed climatic patterns matched community perceptions of temperature and rainfall trends.</w:t>
      </w:r>
    </w:p>
    <w:p w14:paraId="2CBC82F0" w14:textId="12A080C8" w:rsidR="00386E3D" w:rsidRPr="001B6E22" w:rsidRDefault="00B46247" w:rsidP="008D670D">
      <w:pPr>
        <w:spacing w:after="0" w:line="360" w:lineRule="auto"/>
        <w:jc w:val="both"/>
        <w:rPr>
          <w:rFonts w:ascii="Arial" w:eastAsia="Times New Roman" w:hAnsi="Arial" w:cs="Arial"/>
          <w:sz w:val="20"/>
          <w:szCs w:val="20"/>
        </w:rPr>
      </w:pPr>
      <w:r>
        <w:rPr>
          <w:rFonts w:ascii="Arial" w:hAnsi="Arial" w:cs="Arial"/>
          <w:color w:val="222222"/>
          <w:sz w:val="20"/>
          <w:szCs w:val="20"/>
          <w:shd w:val="clear" w:color="auto" w:fill="FFFFFF"/>
        </w:rPr>
        <w:t>Seddon et al. (2020) and Seddon et al. (2021) reported that</w:t>
      </w:r>
      <w:r w:rsidRPr="001B6E22">
        <w:rPr>
          <w:rFonts w:ascii="Arial" w:eastAsia="Times New Roman" w:hAnsi="Arial" w:cs="Arial"/>
          <w:sz w:val="20"/>
          <w:szCs w:val="20"/>
        </w:rPr>
        <w:t xml:space="preserve"> </w:t>
      </w:r>
      <w:r>
        <w:rPr>
          <w:rFonts w:ascii="Arial" w:eastAsia="Times New Roman" w:hAnsi="Arial" w:cs="Arial"/>
          <w:sz w:val="20"/>
          <w:szCs w:val="20"/>
        </w:rPr>
        <w:t>d</w:t>
      </w:r>
      <w:r w:rsidR="00386E3D" w:rsidRPr="001B6E22">
        <w:rPr>
          <w:rFonts w:ascii="Arial" w:eastAsia="Times New Roman" w:hAnsi="Arial" w:cs="Arial"/>
          <w:sz w:val="20"/>
          <w:szCs w:val="20"/>
        </w:rPr>
        <w:t>eveloping focused and efficient solutions requires an understanding of the unique effects of climate change on local settings</w:t>
      </w:r>
      <w:r>
        <w:rPr>
          <w:rFonts w:ascii="Arial" w:eastAsia="Times New Roman" w:hAnsi="Arial" w:cs="Arial"/>
          <w:sz w:val="20"/>
          <w:szCs w:val="20"/>
        </w:rPr>
        <w:t xml:space="preserve"> and </w:t>
      </w:r>
      <w:r w:rsidR="00386E3D" w:rsidRPr="001B6E22">
        <w:rPr>
          <w:rFonts w:ascii="Arial" w:eastAsia="Times New Roman" w:hAnsi="Arial" w:cs="Arial"/>
          <w:sz w:val="20"/>
          <w:szCs w:val="20"/>
        </w:rPr>
        <w:t>Important elements in this process include analyzing trends in temperature and precipitation, identifying ecosystems that are at risk, and evaluating the possible effects on agriculture and water resources.</w:t>
      </w:r>
      <w:r w:rsidR="008D670D">
        <w:rPr>
          <w:rFonts w:ascii="Arial" w:eastAsia="Times New Roman" w:hAnsi="Arial" w:cs="Arial"/>
          <w:sz w:val="20"/>
          <w:szCs w:val="20"/>
        </w:rPr>
        <w:t xml:space="preserve"> </w:t>
      </w:r>
      <w:r w:rsidR="008D670D" w:rsidRPr="00543E39">
        <w:rPr>
          <w:rFonts w:ascii="Arial" w:eastAsia="Times New Roman" w:hAnsi="Arial" w:cs="Arial"/>
          <w:sz w:val="20"/>
          <w:szCs w:val="20"/>
        </w:rPr>
        <w:t>For majority of models, regions, and time periods, precipitation variability rises at least as much as mean precipitation and less than moisture and extreme precipitation</w:t>
      </w:r>
      <w:r w:rsidR="008D670D">
        <w:rPr>
          <w:rFonts w:ascii="Arial" w:eastAsia="Times New Roman" w:hAnsi="Arial" w:cs="Arial"/>
          <w:sz w:val="20"/>
          <w:szCs w:val="20"/>
        </w:rPr>
        <w:t xml:space="preserve"> (</w:t>
      </w:r>
      <w:r w:rsidR="008D670D">
        <w:rPr>
          <w:rFonts w:ascii="Arial" w:hAnsi="Arial" w:cs="Arial"/>
          <w:color w:val="222222"/>
          <w:sz w:val="20"/>
          <w:szCs w:val="20"/>
          <w:shd w:val="clear" w:color="auto" w:fill="FFFFFF"/>
        </w:rPr>
        <w:t>Pendergrass et al., 2017</w:t>
      </w:r>
      <w:r w:rsidR="008D670D">
        <w:rPr>
          <w:rFonts w:ascii="Arial" w:eastAsia="Times New Roman" w:hAnsi="Arial" w:cs="Arial"/>
          <w:sz w:val="20"/>
          <w:szCs w:val="20"/>
        </w:rPr>
        <w:t>)</w:t>
      </w:r>
      <w:r w:rsidR="008D670D" w:rsidRPr="00543E39">
        <w:rPr>
          <w:rFonts w:ascii="Arial" w:eastAsia="Times New Roman" w:hAnsi="Arial" w:cs="Arial"/>
          <w:sz w:val="20"/>
          <w:szCs w:val="20"/>
        </w:rPr>
        <w:t>.</w:t>
      </w:r>
      <w:r w:rsidR="008D670D">
        <w:rPr>
          <w:rFonts w:ascii="Arial" w:eastAsia="Times New Roman" w:hAnsi="Arial" w:cs="Arial"/>
          <w:sz w:val="20"/>
          <w:szCs w:val="20"/>
        </w:rPr>
        <w:t xml:space="preserve"> </w:t>
      </w:r>
      <w:r w:rsidR="00386E3D" w:rsidRPr="001B6E22">
        <w:rPr>
          <w:rFonts w:ascii="Arial" w:eastAsia="Times New Roman" w:hAnsi="Arial" w:cs="Arial"/>
          <w:sz w:val="20"/>
          <w:szCs w:val="20"/>
        </w:rPr>
        <w:t>The intricate interactions between climatic factors and environmental impacts can be better understood by using descriptive statistics, correlation analyses, trend graphs, and box plots. Additionally, it is essential to interact with local people and take into account their expertise in order to guarantee that adaptation and mitigation plans are socially and culturally fair.</w:t>
      </w:r>
    </w:p>
    <w:p w14:paraId="5E8D925A" w14:textId="3FE53CA7" w:rsidR="007900A4" w:rsidRDefault="00386E3D" w:rsidP="008E3097">
      <w:pPr>
        <w:spacing w:line="360" w:lineRule="auto"/>
        <w:ind w:firstLine="720"/>
        <w:jc w:val="both"/>
        <w:rPr>
          <w:rFonts w:ascii="Arial" w:eastAsia="Times New Roman" w:hAnsi="Arial" w:cs="Arial"/>
          <w:sz w:val="20"/>
          <w:szCs w:val="20"/>
        </w:rPr>
      </w:pPr>
      <w:r w:rsidRPr="001B6E22">
        <w:rPr>
          <w:rFonts w:ascii="Arial" w:eastAsia="Times New Roman" w:hAnsi="Arial" w:cs="Arial"/>
          <w:sz w:val="20"/>
          <w:szCs w:val="20"/>
        </w:rPr>
        <w:t xml:space="preserve">The goal of this study is to present a thorough analysis of how climate change affects temperature and precipitation patterns in </w:t>
      </w:r>
      <w:r w:rsidR="0048039A">
        <w:rPr>
          <w:rFonts w:ascii="Arial" w:eastAsia="Times New Roman" w:hAnsi="Arial" w:cs="Arial"/>
          <w:sz w:val="20"/>
          <w:szCs w:val="20"/>
        </w:rPr>
        <w:t>the six states of Northeast Nigeria by calculating</w:t>
      </w:r>
      <w:r w:rsidRPr="001B6E22">
        <w:rPr>
          <w:rFonts w:ascii="Arial" w:eastAsia="Times New Roman" w:hAnsi="Arial" w:cs="Arial"/>
          <w:sz w:val="20"/>
          <w:szCs w:val="20"/>
        </w:rPr>
        <w:t xml:space="preserve"> the descriptive statistics, such as mean, median, standard deviation, and range, for temperature and precipitation at each location</w:t>
      </w:r>
      <w:r w:rsidR="0048039A">
        <w:rPr>
          <w:rFonts w:ascii="Arial" w:eastAsia="Times New Roman" w:hAnsi="Arial" w:cs="Arial"/>
          <w:sz w:val="20"/>
          <w:szCs w:val="20"/>
        </w:rPr>
        <w:t xml:space="preserve">, </w:t>
      </w:r>
      <w:r w:rsidR="00020587" w:rsidRPr="001B6E22">
        <w:rPr>
          <w:rFonts w:ascii="Arial" w:eastAsia="Times New Roman" w:hAnsi="Arial" w:cs="Arial"/>
          <w:sz w:val="20"/>
          <w:szCs w:val="20"/>
        </w:rPr>
        <w:t>analyze</w:t>
      </w:r>
      <w:r w:rsidRPr="001B6E22">
        <w:rPr>
          <w:rFonts w:ascii="Arial" w:eastAsia="Times New Roman" w:hAnsi="Arial" w:cs="Arial"/>
          <w:sz w:val="20"/>
          <w:szCs w:val="20"/>
        </w:rPr>
        <w:t xml:space="preserve"> the correlations between temperature and precipitation across all locations using a heatmap</w:t>
      </w:r>
      <w:r w:rsidR="0048039A">
        <w:rPr>
          <w:rFonts w:ascii="Arial" w:eastAsia="Times New Roman" w:hAnsi="Arial" w:cs="Arial"/>
          <w:sz w:val="20"/>
          <w:szCs w:val="20"/>
        </w:rPr>
        <w:t>,</w:t>
      </w:r>
      <w:r w:rsidRPr="001B6E22">
        <w:rPr>
          <w:rFonts w:ascii="Arial" w:eastAsia="Times New Roman" w:hAnsi="Arial" w:cs="Arial"/>
          <w:sz w:val="20"/>
          <w:szCs w:val="20"/>
        </w:rPr>
        <w:t xml:space="preserve"> </w:t>
      </w:r>
      <w:r w:rsidR="00020587" w:rsidRPr="001B6E22">
        <w:rPr>
          <w:rFonts w:ascii="Arial" w:eastAsia="Times New Roman" w:hAnsi="Arial" w:cs="Arial"/>
          <w:sz w:val="20"/>
          <w:szCs w:val="20"/>
        </w:rPr>
        <w:t>visualize</w:t>
      </w:r>
      <w:r w:rsidRPr="001B6E22">
        <w:rPr>
          <w:rFonts w:ascii="Arial" w:eastAsia="Times New Roman" w:hAnsi="Arial" w:cs="Arial"/>
          <w:sz w:val="20"/>
          <w:szCs w:val="20"/>
        </w:rPr>
        <w:t xml:space="preserve"> trends in mean yearly temperature and precipitation over time for each location, including fitted regression lines with R-squared, RMSE, and MAE values to identify significant variations in temperature and precipitation between locations</w:t>
      </w:r>
      <w:r w:rsidR="0048039A">
        <w:rPr>
          <w:rFonts w:ascii="Arial" w:eastAsia="Times New Roman" w:hAnsi="Arial" w:cs="Arial"/>
          <w:sz w:val="20"/>
          <w:szCs w:val="20"/>
        </w:rPr>
        <w:t xml:space="preserve"> and also e</w:t>
      </w:r>
      <w:r w:rsidRPr="001B6E22">
        <w:rPr>
          <w:rFonts w:ascii="Arial" w:eastAsia="Times New Roman" w:hAnsi="Arial" w:cs="Arial"/>
          <w:sz w:val="20"/>
          <w:szCs w:val="20"/>
        </w:rPr>
        <w:t xml:space="preserve">xamine the possible effects of these changes on local environments, such as flooding, ecosystems, agriculture, and water resources, </w:t>
      </w:r>
      <w:r w:rsidR="0048039A">
        <w:rPr>
          <w:rFonts w:ascii="Arial" w:eastAsia="Times New Roman" w:hAnsi="Arial" w:cs="Arial"/>
          <w:sz w:val="20"/>
          <w:szCs w:val="20"/>
        </w:rPr>
        <w:t>for policy</w:t>
      </w:r>
      <w:r w:rsidRPr="001B6E22">
        <w:rPr>
          <w:rFonts w:ascii="Arial" w:eastAsia="Times New Roman" w:hAnsi="Arial" w:cs="Arial"/>
          <w:sz w:val="20"/>
          <w:szCs w:val="20"/>
        </w:rPr>
        <w:t xml:space="preserve"> recommend</w:t>
      </w:r>
      <w:r w:rsidR="0048039A">
        <w:rPr>
          <w:rFonts w:ascii="Arial" w:eastAsia="Times New Roman" w:hAnsi="Arial" w:cs="Arial"/>
          <w:sz w:val="20"/>
          <w:szCs w:val="20"/>
        </w:rPr>
        <w:t>ation</w:t>
      </w:r>
      <w:r w:rsidRPr="001B6E22">
        <w:rPr>
          <w:rFonts w:ascii="Arial" w:eastAsia="Times New Roman" w:hAnsi="Arial" w:cs="Arial"/>
          <w:sz w:val="20"/>
          <w:szCs w:val="20"/>
        </w:rPr>
        <w:t xml:space="preserve"> adaptation and mitigation policies.</w:t>
      </w:r>
    </w:p>
    <w:p w14:paraId="229E033C" w14:textId="302599BF" w:rsidR="00874F04" w:rsidRDefault="00874F04" w:rsidP="00386E3D">
      <w:pPr>
        <w:spacing w:line="360" w:lineRule="auto"/>
        <w:jc w:val="both"/>
        <w:rPr>
          <w:rFonts w:ascii="Arial" w:eastAsia="Times New Roman" w:hAnsi="Arial" w:cs="Arial"/>
          <w:sz w:val="20"/>
          <w:szCs w:val="20"/>
        </w:rPr>
      </w:pPr>
    </w:p>
    <w:p w14:paraId="2D87F55A" w14:textId="53DC43AD" w:rsidR="00E9459C" w:rsidRDefault="00E9459C" w:rsidP="00386E3D">
      <w:pPr>
        <w:spacing w:line="360" w:lineRule="auto"/>
        <w:jc w:val="both"/>
        <w:rPr>
          <w:rFonts w:ascii="Arial" w:eastAsia="Times New Roman" w:hAnsi="Arial" w:cs="Arial"/>
          <w:sz w:val="20"/>
          <w:szCs w:val="20"/>
        </w:rPr>
      </w:pPr>
    </w:p>
    <w:p w14:paraId="441D36B6" w14:textId="2FC8CF6A" w:rsidR="00E9459C" w:rsidRDefault="00E9459C" w:rsidP="00386E3D">
      <w:pPr>
        <w:spacing w:line="360" w:lineRule="auto"/>
        <w:jc w:val="both"/>
        <w:rPr>
          <w:rFonts w:ascii="Arial" w:eastAsia="Times New Roman" w:hAnsi="Arial" w:cs="Arial"/>
          <w:sz w:val="20"/>
          <w:szCs w:val="20"/>
        </w:rPr>
      </w:pPr>
    </w:p>
    <w:p w14:paraId="45C9F38B" w14:textId="6F90F3C2" w:rsidR="00E9459C" w:rsidRDefault="00E9459C" w:rsidP="00386E3D">
      <w:pPr>
        <w:spacing w:line="360" w:lineRule="auto"/>
        <w:jc w:val="both"/>
        <w:rPr>
          <w:rFonts w:ascii="Arial" w:eastAsia="Times New Roman" w:hAnsi="Arial" w:cs="Arial"/>
          <w:sz w:val="20"/>
          <w:szCs w:val="20"/>
        </w:rPr>
      </w:pPr>
    </w:p>
    <w:p w14:paraId="26E458A2" w14:textId="2128FBC5" w:rsidR="00E9459C" w:rsidRDefault="00E9459C" w:rsidP="00386E3D">
      <w:pPr>
        <w:spacing w:line="360" w:lineRule="auto"/>
        <w:jc w:val="both"/>
        <w:rPr>
          <w:rFonts w:ascii="Arial" w:eastAsia="Times New Roman" w:hAnsi="Arial" w:cs="Arial"/>
          <w:sz w:val="20"/>
          <w:szCs w:val="20"/>
        </w:rPr>
      </w:pPr>
    </w:p>
    <w:p w14:paraId="3C4F81E5" w14:textId="5136F30D" w:rsidR="00E9459C" w:rsidRDefault="00E9459C" w:rsidP="00386E3D">
      <w:pPr>
        <w:spacing w:line="360" w:lineRule="auto"/>
        <w:jc w:val="both"/>
        <w:rPr>
          <w:rFonts w:ascii="Arial" w:eastAsia="Times New Roman" w:hAnsi="Arial" w:cs="Arial"/>
          <w:sz w:val="20"/>
          <w:szCs w:val="20"/>
        </w:rPr>
      </w:pPr>
    </w:p>
    <w:p w14:paraId="441710CA" w14:textId="43EBF1C5" w:rsidR="00E9459C" w:rsidRDefault="00E9459C" w:rsidP="00386E3D">
      <w:pPr>
        <w:spacing w:line="360" w:lineRule="auto"/>
        <w:jc w:val="both"/>
        <w:rPr>
          <w:rFonts w:ascii="Arial" w:eastAsia="Times New Roman" w:hAnsi="Arial" w:cs="Arial"/>
          <w:sz w:val="20"/>
          <w:szCs w:val="20"/>
        </w:rPr>
      </w:pPr>
    </w:p>
    <w:p w14:paraId="4DA6EAFB" w14:textId="179185EA" w:rsidR="00E9459C" w:rsidRDefault="00E9459C" w:rsidP="00386E3D">
      <w:pPr>
        <w:spacing w:line="360" w:lineRule="auto"/>
        <w:jc w:val="both"/>
        <w:rPr>
          <w:rFonts w:ascii="Arial" w:eastAsia="Times New Roman" w:hAnsi="Arial" w:cs="Arial"/>
          <w:sz w:val="20"/>
          <w:szCs w:val="20"/>
        </w:rPr>
      </w:pPr>
    </w:p>
    <w:p w14:paraId="44CB169C" w14:textId="3E2F25C7" w:rsidR="00E9459C" w:rsidRDefault="00E9459C" w:rsidP="00386E3D">
      <w:pPr>
        <w:spacing w:line="360" w:lineRule="auto"/>
        <w:jc w:val="both"/>
        <w:rPr>
          <w:rFonts w:ascii="Arial" w:eastAsia="Times New Roman" w:hAnsi="Arial" w:cs="Arial"/>
          <w:sz w:val="20"/>
          <w:szCs w:val="20"/>
        </w:rPr>
      </w:pPr>
    </w:p>
    <w:p w14:paraId="31C92B98" w14:textId="77777777" w:rsidR="00E9459C" w:rsidRPr="001B6E22" w:rsidRDefault="00E9459C" w:rsidP="00386E3D">
      <w:pPr>
        <w:spacing w:line="360" w:lineRule="auto"/>
        <w:jc w:val="both"/>
        <w:rPr>
          <w:rFonts w:ascii="Arial" w:eastAsia="Times New Roman" w:hAnsi="Arial" w:cs="Arial"/>
          <w:sz w:val="20"/>
          <w:szCs w:val="20"/>
        </w:rPr>
      </w:pPr>
    </w:p>
    <w:p w14:paraId="2D520BA2" w14:textId="3A30565F" w:rsidR="00F7790D" w:rsidRDefault="00C47129" w:rsidP="00EB301B">
      <w:pPr>
        <w:spacing w:line="360" w:lineRule="auto"/>
        <w:jc w:val="both"/>
        <w:rPr>
          <w:rFonts w:ascii="Arial" w:eastAsia="Times New Roman" w:hAnsi="Arial" w:cs="Arial"/>
          <w:b/>
          <w:bCs/>
        </w:rPr>
      </w:pPr>
      <w:r>
        <w:rPr>
          <w:rFonts w:ascii="Arial" w:eastAsia="Times New Roman" w:hAnsi="Arial" w:cs="Arial"/>
          <w:b/>
          <w:bCs/>
        </w:rPr>
        <w:lastRenderedPageBreak/>
        <w:t>2.</w:t>
      </w:r>
      <w:r>
        <w:rPr>
          <w:rFonts w:ascii="Arial" w:eastAsia="Times New Roman" w:hAnsi="Arial" w:cs="Arial"/>
          <w:b/>
          <w:bCs/>
        </w:rPr>
        <w:tab/>
      </w:r>
      <w:r w:rsidR="00F7790D" w:rsidRPr="001B6E22">
        <w:rPr>
          <w:rFonts w:ascii="Arial" w:eastAsia="Times New Roman" w:hAnsi="Arial" w:cs="Arial"/>
          <w:b/>
          <w:bCs/>
        </w:rPr>
        <w:t>METHODOLOGY</w:t>
      </w:r>
    </w:p>
    <w:p w14:paraId="68E717B1" w14:textId="70EC5057" w:rsidR="00907D75" w:rsidRPr="00EB301B" w:rsidRDefault="00C47129" w:rsidP="00EB301B">
      <w:pPr>
        <w:spacing w:line="360" w:lineRule="auto"/>
        <w:jc w:val="both"/>
        <w:rPr>
          <w:rFonts w:ascii="Arial" w:eastAsia="Times New Roman" w:hAnsi="Arial" w:cs="Arial"/>
          <w:b/>
          <w:bCs/>
        </w:rPr>
      </w:pPr>
      <w:r w:rsidRPr="00EB301B">
        <w:rPr>
          <w:rFonts w:ascii="Arial" w:eastAsia="Times New Roman" w:hAnsi="Arial" w:cs="Arial"/>
          <w:b/>
          <w:bCs/>
        </w:rPr>
        <w:t>2.1</w:t>
      </w:r>
      <w:r w:rsidRPr="00EB301B">
        <w:rPr>
          <w:rFonts w:ascii="Arial" w:eastAsia="Times New Roman" w:hAnsi="Arial" w:cs="Arial"/>
          <w:b/>
          <w:bCs/>
        </w:rPr>
        <w:tab/>
      </w:r>
      <w:r w:rsidR="00907D75" w:rsidRPr="00EB301B">
        <w:rPr>
          <w:rFonts w:ascii="Arial" w:eastAsia="Times New Roman" w:hAnsi="Arial" w:cs="Arial"/>
          <w:b/>
          <w:bCs/>
        </w:rPr>
        <w:t>Study area</w:t>
      </w:r>
    </w:p>
    <w:p w14:paraId="61DA6904" w14:textId="77777777" w:rsidR="00D77BE1" w:rsidRDefault="00D77BE1" w:rsidP="00D77BE1">
      <w:pPr>
        <w:spacing w:line="360" w:lineRule="auto"/>
        <w:jc w:val="center"/>
        <w:rPr>
          <w:rFonts w:ascii="Arial" w:eastAsia="Times New Roman" w:hAnsi="Arial" w:cs="Arial"/>
          <w:b/>
          <w:bCs/>
        </w:rPr>
      </w:pPr>
      <w:r>
        <w:rPr>
          <w:noProof/>
        </w:rPr>
        <w:drawing>
          <wp:inline distT="0" distB="0" distL="0" distR="0" wp14:anchorId="5AB1F409" wp14:editId="51A2F0CE">
            <wp:extent cx="4297680" cy="2489304"/>
            <wp:effectExtent l="0" t="0" r="762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36693" cy="2511901"/>
                    </a:xfrm>
                    <a:prstGeom prst="rect">
                      <a:avLst/>
                    </a:prstGeom>
                    <a:noFill/>
                    <a:ln>
                      <a:noFill/>
                    </a:ln>
                  </pic:spPr>
                </pic:pic>
              </a:graphicData>
            </a:graphic>
          </wp:inline>
        </w:drawing>
      </w:r>
    </w:p>
    <w:p w14:paraId="18949CA9" w14:textId="461DB781" w:rsidR="00224377" w:rsidRPr="00D77BE1" w:rsidRDefault="00D77BE1" w:rsidP="00224377">
      <w:pPr>
        <w:spacing w:line="360" w:lineRule="auto"/>
        <w:jc w:val="center"/>
        <w:rPr>
          <w:rFonts w:ascii="Arial" w:eastAsia="Times New Roman" w:hAnsi="Arial" w:cs="Arial"/>
          <w:b/>
          <w:bCs/>
        </w:rPr>
      </w:pPr>
      <w:r>
        <w:rPr>
          <w:rFonts w:ascii="Arial" w:eastAsia="Times New Roman" w:hAnsi="Arial" w:cs="Arial"/>
          <w:b/>
          <w:bCs/>
        </w:rPr>
        <w:t>Fig. 1. Map of Northeastern</w:t>
      </w:r>
      <w:r w:rsidR="00865D43">
        <w:rPr>
          <w:rFonts w:ascii="Arial" w:eastAsia="Times New Roman" w:hAnsi="Arial" w:cs="Arial"/>
          <w:b/>
          <w:bCs/>
        </w:rPr>
        <w:t xml:space="preserve"> Nigeria</w:t>
      </w:r>
      <w:r>
        <w:rPr>
          <w:rFonts w:ascii="Arial" w:eastAsia="Times New Roman" w:hAnsi="Arial" w:cs="Arial"/>
          <w:b/>
          <w:bCs/>
        </w:rPr>
        <w:t xml:space="preserve"> states showing the study area</w:t>
      </w:r>
    </w:p>
    <w:p w14:paraId="4E25BEE4" w14:textId="4786B520" w:rsidR="00907D75" w:rsidRPr="0080443F" w:rsidRDefault="00907D75" w:rsidP="00907D75">
      <w:pPr>
        <w:spacing w:after="0" w:line="360" w:lineRule="auto"/>
        <w:jc w:val="both"/>
        <w:rPr>
          <w:rFonts w:ascii="Arial" w:eastAsia="Times New Roman" w:hAnsi="Arial" w:cs="Arial"/>
          <w:sz w:val="20"/>
          <w:szCs w:val="20"/>
        </w:rPr>
      </w:pPr>
      <w:r w:rsidRPr="0080443F">
        <w:rPr>
          <w:rFonts w:ascii="Arial" w:eastAsia="Times New Roman" w:hAnsi="Arial" w:cs="Arial"/>
          <w:sz w:val="20"/>
          <w:szCs w:val="20"/>
        </w:rPr>
        <w:t>Recent studies highlight the vulnerability of the six northeastern states of Nigeria</w:t>
      </w:r>
      <w:r>
        <w:rPr>
          <w:rFonts w:ascii="Arial" w:eastAsia="Times New Roman" w:hAnsi="Arial" w:cs="Arial"/>
          <w:sz w:val="20"/>
          <w:szCs w:val="20"/>
        </w:rPr>
        <w:t xml:space="preserve">, </w:t>
      </w:r>
      <w:r w:rsidR="008C6122">
        <w:rPr>
          <w:rFonts w:ascii="Arial" w:hAnsi="Arial" w:cs="Arial"/>
          <w:sz w:val="20"/>
          <w:szCs w:val="20"/>
        </w:rPr>
        <w:t xml:space="preserve">Bauchi (10.31°N, 9.84°E), Damaturu (11.75°N, 11.96°E), Gombe (10.29°N, 11.17°E), Jalingo (8.89°N, 11.36°E), Maiduguri (11.85°N, 13.16°E), and Yola (9.21°N, </w:t>
      </w:r>
      <w:r w:rsidR="006D2F21">
        <w:rPr>
          <w:rFonts w:ascii="Arial" w:hAnsi="Arial" w:cs="Arial"/>
          <w:sz w:val="20"/>
          <w:szCs w:val="20"/>
        </w:rPr>
        <w:t>12.48°E),</w:t>
      </w:r>
      <w:r w:rsidR="008C6122">
        <w:rPr>
          <w:rFonts w:ascii="Arial" w:hAnsi="Arial" w:cs="Arial"/>
          <w:sz w:val="20"/>
          <w:szCs w:val="20"/>
        </w:rPr>
        <w:t xml:space="preserve"> as shown in </w:t>
      </w:r>
      <w:r w:rsidR="006D2F21">
        <w:rPr>
          <w:rFonts w:ascii="Arial" w:hAnsi="Arial" w:cs="Arial"/>
          <w:sz w:val="20"/>
          <w:szCs w:val="20"/>
        </w:rPr>
        <w:t>Fig. 1,</w:t>
      </w:r>
      <w:r>
        <w:rPr>
          <w:rFonts w:ascii="Arial" w:eastAsia="Times New Roman" w:hAnsi="Arial" w:cs="Arial"/>
          <w:sz w:val="20"/>
          <w:szCs w:val="20"/>
        </w:rPr>
        <w:t xml:space="preserve"> </w:t>
      </w:r>
      <w:r w:rsidRPr="0080443F">
        <w:rPr>
          <w:rFonts w:ascii="Arial" w:eastAsia="Times New Roman" w:hAnsi="Arial" w:cs="Arial"/>
          <w:sz w:val="20"/>
          <w:szCs w:val="20"/>
        </w:rPr>
        <w:t xml:space="preserve">to climate change, particularly in relation to temperature and precipitation patterns. According to </w:t>
      </w:r>
      <w:proofErr w:type="spellStart"/>
      <w:r>
        <w:rPr>
          <w:rFonts w:ascii="Arial" w:hAnsi="Arial" w:cs="Arial"/>
          <w:color w:val="222222"/>
          <w:sz w:val="20"/>
          <w:szCs w:val="20"/>
          <w:shd w:val="clear" w:color="auto" w:fill="FFFFFF"/>
        </w:rPr>
        <w:t>Toromade</w:t>
      </w:r>
      <w:proofErr w:type="spellEnd"/>
      <w:r w:rsidRPr="0080443F">
        <w:rPr>
          <w:rFonts w:ascii="Arial" w:eastAsia="Times New Roman" w:hAnsi="Arial" w:cs="Arial"/>
          <w:sz w:val="20"/>
          <w:szCs w:val="20"/>
        </w:rPr>
        <w:t xml:space="preserve"> et al. (202</w:t>
      </w:r>
      <w:r>
        <w:rPr>
          <w:rFonts w:ascii="Arial" w:eastAsia="Times New Roman" w:hAnsi="Arial" w:cs="Arial"/>
          <w:sz w:val="20"/>
          <w:szCs w:val="20"/>
        </w:rPr>
        <w:t>4</w:t>
      </w:r>
      <w:r w:rsidRPr="0080443F">
        <w:rPr>
          <w:rFonts w:ascii="Arial" w:eastAsia="Times New Roman" w:hAnsi="Arial" w:cs="Arial"/>
          <w:sz w:val="20"/>
          <w:szCs w:val="20"/>
        </w:rPr>
        <w:t xml:space="preserve">), increasing temperatures and erratic rainfall patterns have exacerbated flooding events in these regions, impacting agricultural activities and threatening food security. </w:t>
      </w:r>
      <w:proofErr w:type="spellStart"/>
      <w:r>
        <w:rPr>
          <w:rFonts w:ascii="Arial" w:hAnsi="Arial" w:cs="Arial"/>
          <w:color w:val="222222"/>
          <w:sz w:val="20"/>
          <w:szCs w:val="20"/>
          <w:shd w:val="clear" w:color="auto" w:fill="FFFFFF"/>
        </w:rPr>
        <w:t>Erondu</w:t>
      </w:r>
      <w:proofErr w:type="spellEnd"/>
      <w:r>
        <w:rPr>
          <w:rFonts w:ascii="Arial" w:hAnsi="Arial" w:cs="Arial"/>
          <w:color w:val="222222"/>
          <w:sz w:val="20"/>
          <w:szCs w:val="20"/>
          <w:shd w:val="clear" w:color="auto" w:fill="FFFFFF"/>
        </w:rPr>
        <w:t xml:space="preserve"> (2025)</w:t>
      </w:r>
      <w:r w:rsidRPr="0080443F">
        <w:rPr>
          <w:rFonts w:ascii="Arial" w:eastAsia="Times New Roman" w:hAnsi="Arial" w:cs="Arial"/>
          <w:sz w:val="20"/>
          <w:szCs w:val="20"/>
        </w:rPr>
        <w:t xml:space="preserve"> </w:t>
      </w:r>
      <w:r>
        <w:rPr>
          <w:rFonts w:ascii="Arial" w:eastAsia="Times New Roman" w:hAnsi="Arial" w:cs="Arial"/>
          <w:sz w:val="20"/>
          <w:szCs w:val="20"/>
        </w:rPr>
        <w:t>argues</w:t>
      </w:r>
      <w:r w:rsidRPr="0080443F">
        <w:rPr>
          <w:rFonts w:ascii="Arial" w:eastAsia="Times New Roman" w:hAnsi="Arial" w:cs="Arial"/>
          <w:sz w:val="20"/>
          <w:szCs w:val="20"/>
        </w:rPr>
        <w:t xml:space="preserve"> that climate change has intensified the occurrence and severity of extreme weather events, leading to significant socio-economic impacts, including displacement and the loss of livelihoods.</w:t>
      </w:r>
    </w:p>
    <w:p w14:paraId="6A1CA07E" w14:textId="49DC8F0B" w:rsidR="00907D75" w:rsidRPr="00EB301B" w:rsidRDefault="00C47129" w:rsidP="00EB301B">
      <w:pPr>
        <w:spacing w:line="360" w:lineRule="auto"/>
        <w:jc w:val="both"/>
        <w:rPr>
          <w:rFonts w:ascii="Arial" w:eastAsia="Times New Roman" w:hAnsi="Arial" w:cs="Arial"/>
          <w:b/>
          <w:bCs/>
        </w:rPr>
      </w:pPr>
      <w:r w:rsidRPr="00EB301B">
        <w:rPr>
          <w:rFonts w:ascii="Arial" w:eastAsia="Times New Roman" w:hAnsi="Arial" w:cs="Arial"/>
          <w:b/>
          <w:bCs/>
        </w:rPr>
        <w:t>2.2</w:t>
      </w:r>
      <w:r w:rsidRPr="00EB301B">
        <w:rPr>
          <w:rFonts w:ascii="Arial" w:eastAsia="Times New Roman" w:hAnsi="Arial" w:cs="Arial"/>
          <w:b/>
          <w:bCs/>
        </w:rPr>
        <w:tab/>
      </w:r>
      <w:r w:rsidR="00907D75" w:rsidRPr="00EB301B">
        <w:rPr>
          <w:rFonts w:ascii="Arial" w:eastAsia="Times New Roman" w:hAnsi="Arial" w:cs="Arial"/>
          <w:b/>
          <w:bCs/>
        </w:rPr>
        <w:t>Data collection</w:t>
      </w:r>
    </w:p>
    <w:p w14:paraId="41E87944" w14:textId="145E7609" w:rsidR="00907D75" w:rsidRDefault="00F7790D" w:rsidP="00224377">
      <w:pPr>
        <w:spacing w:line="360" w:lineRule="auto"/>
        <w:jc w:val="both"/>
        <w:rPr>
          <w:rFonts w:ascii="Arial" w:hAnsi="Arial" w:cs="Arial"/>
          <w:sz w:val="20"/>
          <w:szCs w:val="20"/>
        </w:rPr>
      </w:pPr>
      <w:r w:rsidRPr="001B6E22">
        <w:rPr>
          <w:rFonts w:ascii="Arial" w:hAnsi="Arial" w:cs="Arial"/>
          <w:sz w:val="20"/>
          <w:szCs w:val="20"/>
        </w:rPr>
        <w:t>High-resolution simulated and historical climate data for six regions</w:t>
      </w:r>
      <w:r w:rsidR="008A05E5">
        <w:rPr>
          <w:rFonts w:ascii="Arial" w:hAnsi="Arial" w:cs="Arial"/>
          <w:sz w:val="20"/>
          <w:szCs w:val="20"/>
        </w:rPr>
        <w:t xml:space="preserve"> </w:t>
      </w:r>
      <w:r w:rsidRPr="001B6E22">
        <w:rPr>
          <w:rFonts w:ascii="Arial" w:hAnsi="Arial" w:cs="Arial"/>
          <w:sz w:val="20"/>
          <w:szCs w:val="20"/>
        </w:rPr>
        <w:t xml:space="preserve">was obtained from </w:t>
      </w:r>
      <w:proofErr w:type="spellStart"/>
      <w:r w:rsidRPr="001B6E22">
        <w:rPr>
          <w:rFonts w:ascii="Arial" w:hAnsi="Arial" w:cs="Arial"/>
          <w:sz w:val="20"/>
          <w:szCs w:val="20"/>
        </w:rPr>
        <w:t>Meteoblue</w:t>
      </w:r>
      <w:proofErr w:type="spellEnd"/>
      <w:r w:rsidRPr="001B6E22">
        <w:rPr>
          <w:rFonts w:ascii="Arial" w:hAnsi="Arial" w:cs="Arial"/>
          <w:sz w:val="20"/>
          <w:szCs w:val="20"/>
        </w:rPr>
        <w:t>, a commercial weather and climate data source</w:t>
      </w:r>
      <w:r w:rsidR="00AA6087">
        <w:rPr>
          <w:rFonts w:ascii="Arial" w:hAnsi="Arial" w:cs="Arial"/>
          <w:sz w:val="20"/>
          <w:szCs w:val="20"/>
        </w:rPr>
        <w:t xml:space="preserve"> (</w:t>
      </w:r>
      <w:r w:rsidR="00AA6087">
        <w:rPr>
          <w:rFonts w:ascii="Arial" w:hAnsi="Arial" w:cs="Arial"/>
          <w:color w:val="222222"/>
          <w:sz w:val="20"/>
          <w:szCs w:val="20"/>
          <w:shd w:val="clear" w:color="auto" w:fill="FFFFFF"/>
        </w:rPr>
        <w:t>Benson et al., 2021</w:t>
      </w:r>
      <w:r w:rsidR="00AA6087">
        <w:rPr>
          <w:rFonts w:ascii="Arial" w:hAnsi="Arial" w:cs="Arial"/>
          <w:sz w:val="20"/>
          <w:szCs w:val="20"/>
        </w:rPr>
        <w:t>)</w:t>
      </w:r>
      <w:r w:rsidRPr="001B6E22">
        <w:rPr>
          <w:rFonts w:ascii="Arial" w:hAnsi="Arial" w:cs="Arial"/>
          <w:sz w:val="20"/>
          <w:szCs w:val="20"/>
        </w:rPr>
        <w:t xml:space="preserve">. </w:t>
      </w:r>
      <w:proofErr w:type="spellStart"/>
      <w:r w:rsidRPr="001B6E22">
        <w:rPr>
          <w:rFonts w:ascii="Arial" w:hAnsi="Arial" w:cs="Arial"/>
          <w:sz w:val="20"/>
          <w:szCs w:val="20"/>
        </w:rPr>
        <w:t>Meteoblue's</w:t>
      </w:r>
      <w:proofErr w:type="spellEnd"/>
      <w:r w:rsidRPr="001B6E22">
        <w:rPr>
          <w:rFonts w:ascii="Arial" w:hAnsi="Arial" w:cs="Arial"/>
          <w:sz w:val="20"/>
          <w:szCs w:val="20"/>
        </w:rPr>
        <w:t xml:space="preserve"> History API provides HTTP queries for on-demand data access. </w:t>
      </w:r>
      <w:proofErr w:type="spellStart"/>
      <w:r w:rsidRPr="001B6E22">
        <w:rPr>
          <w:rFonts w:ascii="Arial" w:hAnsi="Arial" w:cs="Arial"/>
          <w:sz w:val="20"/>
          <w:szCs w:val="20"/>
        </w:rPr>
        <w:t>Meteoblue</w:t>
      </w:r>
      <w:proofErr w:type="spellEnd"/>
      <w:r w:rsidRPr="001B6E22">
        <w:rPr>
          <w:rFonts w:ascii="Arial" w:hAnsi="Arial" w:cs="Arial"/>
          <w:sz w:val="20"/>
          <w:szCs w:val="20"/>
        </w:rPr>
        <w:t xml:space="preserve"> was chosen</w:t>
      </w:r>
      <w:r w:rsidR="00AA6087">
        <w:rPr>
          <w:rFonts w:ascii="Arial" w:hAnsi="Arial" w:cs="Arial"/>
          <w:sz w:val="20"/>
          <w:szCs w:val="20"/>
        </w:rPr>
        <w:t xml:space="preserve"> for this study</w:t>
      </w:r>
      <w:r w:rsidRPr="001B6E22">
        <w:rPr>
          <w:rFonts w:ascii="Arial" w:hAnsi="Arial" w:cs="Arial"/>
          <w:sz w:val="20"/>
          <w:szCs w:val="20"/>
        </w:rPr>
        <w:t xml:space="preserve"> for its free</w:t>
      </w:r>
      <w:r w:rsidR="00DA7291">
        <w:rPr>
          <w:rFonts w:ascii="Arial" w:hAnsi="Arial" w:cs="Arial"/>
          <w:sz w:val="20"/>
          <w:szCs w:val="20"/>
        </w:rPr>
        <w:t>,</w:t>
      </w:r>
      <w:r w:rsidRPr="001B6E22">
        <w:rPr>
          <w:rFonts w:ascii="Arial" w:hAnsi="Arial" w:cs="Arial"/>
          <w:sz w:val="20"/>
          <w:szCs w:val="20"/>
        </w:rPr>
        <w:t xml:space="preserve"> low-cost academic access and substantial coverage, including 40 years of </w:t>
      </w:r>
      <w:r w:rsidR="00AA6087">
        <w:rPr>
          <w:rFonts w:ascii="Arial" w:hAnsi="Arial" w:cs="Arial"/>
          <w:sz w:val="20"/>
          <w:szCs w:val="20"/>
        </w:rPr>
        <w:t>mean yearl</w:t>
      </w:r>
      <w:r w:rsidR="001D56A3">
        <w:rPr>
          <w:rFonts w:ascii="Arial" w:hAnsi="Arial" w:cs="Arial"/>
          <w:sz w:val="20"/>
          <w:szCs w:val="20"/>
        </w:rPr>
        <w:t>y</w:t>
      </w:r>
      <w:r w:rsidRPr="001B6E22">
        <w:rPr>
          <w:rFonts w:ascii="Arial" w:hAnsi="Arial" w:cs="Arial"/>
          <w:sz w:val="20"/>
          <w:szCs w:val="20"/>
        </w:rPr>
        <w:t xml:space="preserve"> data</w:t>
      </w:r>
      <w:r w:rsidR="008A05E5">
        <w:rPr>
          <w:rFonts w:ascii="Arial" w:hAnsi="Arial" w:cs="Arial"/>
          <w:sz w:val="20"/>
          <w:szCs w:val="20"/>
        </w:rPr>
        <w:t xml:space="preserve"> (</w:t>
      </w:r>
      <w:proofErr w:type="spellStart"/>
      <w:r w:rsidR="008A05E5">
        <w:rPr>
          <w:rFonts w:ascii="Arial" w:hAnsi="Arial" w:cs="Arial"/>
          <w:color w:val="222222"/>
          <w:sz w:val="20"/>
          <w:szCs w:val="20"/>
          <w:shd w:val="clear" w:color="auto" w:fill="FFFFFF"/>
        </w:rPr>
        <w:t>Paparrizos</w:t>
      </w:r>
      <w:proofErr w:type="spellEnd"/>
      <w:r w:rsidR="008A05E5">
        <w:rPr>
          <w:rFonts w:ascii="Arial" w:hAnsi="Arial" w:cs="Arial"/>
          <w:color w:val="222222"/>
          <w:sz w:val="20"/>
          <w:szCs w:val="20"/>
          <w:shd w:val="clear" w:color="auto" w:fill="FFFFFF"/>
        </w:rPr>
        <w:t xml:space="preserve"> et al., 2020</w:t>
      </w:r>
      <w:r w:rsidR="008A05E5">
        <w:rPr>
          <w:rFonts w:ascii="Arial" w:hAnsi="Arial" w:cs="Arial"/>
          <w:sz w:val="20"/>
          <w:szCs w:val="20"/>
        </w:rPr>
        <w:t>)</w:t>
      </w:r>
      <w:r w:rsidRPr="001B6E22">
        <w:rPr>
          <w:rFonts w:ascii="Arial" w:hAnsi="Arial" w:cs="Arial"/>
          <w:sz w:val="20"/>
          <w:szCs w:val="20"/>
        </w:rPr>
        <w:t xml:space="preserve">. </w:t>
      </w:r>
      <w:r w:rsidR="007E3A3D">
        <w:rPr>
          <w:rFonts w:ascii="Arial" w:hAnsi="Arial" w:cs="Arial"/>
          <w:color w:val="222222"/>
          <w:sz w:val="20"/>
          <w:szCs w:val="20"/>
          <w:shd w:val="clear" w:color="auto" w:fill="FFFFFF"/>
        </w:rPr>
        <w:t>Andrei-Laurențiu</w:t>
      </w:r>
      <w:r w:rsidR="007E3A3D">
        <w:rPr>
          <w:rFonts w:ascii="Arial" w:hAnsi="Arial" w:cs="Arial"/>
          <w:sz w:val="20"/>
          <w:szCs w:val="20"/>
        </w:rPr>
        <w:t xml:space="preserve"> et al.</w:t>
      </w:r>
      <w:r w:rsidR="00654243">
        <w:rPr>
          <w:rFonts w:ascii="Arial" w:hAnsi="Arial" w:cs="Arial"/>
          <w:sz w:val="20"/>
          <w:szCs w:val="20"/>
        </w:rPr>
        <w:t xml:space="preserve"> (2023),</w:t>
      </w:r>
      <w:r w:rsidR="007E3A3D">
        <w:rPr>
          <w:rFonts w:ascii="Arial" w:hAnsi="Arial" w:cs="Arial"/>
          <w:sz w:val="20"/>
          <w:szCs w:val="20"/>
        </w:rPr>
        <w:t xml:space="preserve"> </w:t>
      </w:r>
      <w:proofErr w:type="spellStart"/>
      <w:r w:rsidR="007E3A3D">
        <w:rPr>
          <w:rFonts w:ascii="Arial" w:hAnsi="Arial" w:cs="Arial"/>
          <w:color w:val="222222"/>
          <w:sz w:val="20"/>
          <w:szCs w:val="20"/>
          <w:shd w:val="clear" w:color="auto" w:fill="FFFFFF"/>
        </w:rPr>
        <w:t>Olatona</w:t>
      </w:r>
      <w:proofErr w:type="spellEnd"/>
      <w:r w:rsidR="007E3A3D" w:rsidRPr="001B6E22">
        <w:rPr>
          <w:rFonts w:ascii="Arial" w:hAnsi="Arial" w:cs="Arial"/>
          <w:sz w:val="20"/>
          <w:szCs w:val="20"/>
        </w:rPr>
        <w:t xml:space="preserve"> </w:t>
      </w:r>
      <w:r w:rsidR="007E3A3D">
        <w:rPr>
          <w:rFonts w:ascii="Arial" w:hAnsi="Arial" w:cs="Arial"/>
          <w:sz w:val="20"/>
          <w:szCs w:val="20"/>
        </w:rPr>
        <w:t>et al.</w:t>
      </w:r>
      <w:r w:rsidR="00654243">
        <w:rPr>
          <w:rFonts w:ascii="Arial" w:hAnsi="Arial" w:cs="Arial"/>
          <w:sz w:val="20"/>
          <w:szCs w:val="20"/>
        </w:rPr>
        <w:t xml:space="preserve"> (2024), and</w:t>
      </w:r>
      <w:r w:rsidR="007E3A3D">
        <w:rPr>
          <w:rFonts w:ascii="Arial" w:hAnsi="Arial" w:cs="Arial"/>
          <w:sz w:val="20"/>
          <w:szCs w:val="20"/>
        </w:rPr>
        <w:t xml:space="preserve"> </w:t>
      </w:r>
      <w:r w:rsidR="007E3A3D">
        <w:rPr>
          <w:rFonts w:ascii="Arial" w:hAnsi="Arial" w:cs="Arial"/>
          <w:color w:val="222222"/>
          <w:sz w:val="20"/>
          <w:szCs w:val="20"/>
          <w:shd w:val="clear" w:color="auto" w:fill="FFFFFF"/>
        </w:rPr>
        <w:t xml:space="preserve">Iraqi et </w:t>
      </w:r>
      <w:r w:rsidR="00654243">
        <w:rPr>
          <w:rFonts w:ascii="Arial" w:hAnsi="Arial" w:cs="Arial"/>
          <w:color w:val="222222"/>
          <w:sz w:val="20"/>
          <w:szCs w:val="20"/>
          <w:shd w:val="clear" w:color="auto" w:fill="FFFFFF"/>
        </w:rPr>
        <w:t>al. (2021)</w:t>
      </w:r>
      <w:r w:rsidR="007E3A3D">
        <w:rPr>
          <w:rFonts w:ascii="Arial" w:hAnsi="Arial" w:cs="Arial"/>
          <w:color w:val="222222"/>
          <w:sz w:val="20"/>
          <w:szCs w:val="20"/>
          <w:shd w:val="clear" w:color="auto" w:fill="FFFFFF"/>
        </w:rPr>
        <w:t xml:space="preserve"> reported</w:t>
      </w:r>
      <w:r w:rsidR="00F407D5">
        <w:rPr>
          <w:rFonts w:ascii="Arial" w:hAnsi="Arial" w:cs="Arial"/>
          <w:color w:val="222222"/>
          <w:sz w:val="20"/>
          <w:szCs w:val="20"/>
          <w:shd w:val="clear" w:color="auto" w:fill="FFFFFF"/>
        </w:rPr>
        <w:t xml:space="preserve"> some accuracy of</w:t>
      </w:r>
      <w:r w:rsidR="007E3A3D">
        <w:rPr>
          <w:rFonts w:ascii="Arial" w:hAnsi="Arial" w:cs="Arial"/>
          <w:sz w:val="20"/>
          <w:szCs w:val="20"/>
        </w:rPr>
        <w:t xml:space="preserve"> </w:t>
      </w:r>
      <w:proofErr w:type="spellStart"/>
      <w:r w:rsidR="00DA7291">
        <w:rPr>
          <w:rFonts w:ascii="Arial" w:hAnsi="Arial" w:cs="Arial"/>
          <w:sz w:val="20"/>
          <w:szCs w:val="20"/>
        </w:rPr>
        <w:t>Meteoblue</w:t>
      </w:r>
      <w:proofErr w:type="spellEnd"/>
      <w:r w:rsidRPr="001B6E22">
        <w:rPr>
          <w:rFonts w:ascii="Arial" w:hAnsi="Arial" w:cs="Arial"/>
          <w:sz w:val="20"/>
          <w:szCs w:val="20"/>
        </w:rPr>
        <w:t xml:space="preserve"> data and </w:t>
      </w:r>
      <w:r w:rsidR="001D56A3">
        <w:rPr>
          <w:rFonts w:ascii="Arial" w:hAnsi="Arial" w:cs="Arial"/>
          <w:sz w:val="20"/>
          <w:szCs w:val="20"/>
        </w:rPr>
        <w:t>suitability</w:t>
      </w:r>
      <w:r w:rsidRPr="001B6E22">
        <w:rPr>
          <w:rFonts w:ascii="Arial" w:hAnsi="Arial" w:cs="Arial"/>
          <w:sz w:val="20"/>
          <w:szCs w:val="20"/>
        </w:rPr>
        <w:t xml:space="preserve"> for scientific research.</w:t>
      </w:r>
      <w:r w:rsidR="00B33A5F" w:rsidRPr="001B6E22">
        <w:rPr>
          <w:rFonts w:ascii="Arial" w:hAnsi="Arial" w:cs="Arial"/>
          <w:sz w:val="20"/>
          <w:szCs w:val="20"/>
        </w:rPr>
        <w:t xml:space="preserve"> </w:t>
      </w:r>
      <w:proofErr w:type="spellStart"/>
      <w:r w:rsidRPr="001B6E22">
        <w:rPr>
          <w:rFonts w:ascii="Arial" w:hAnsi="Arial" w:cs="Arial"/>
          <w:sz w:val="20"/>
          <w:szCs w:val="20"/>
        </w:rPr>
        <w:t>Meteoblue</w:t>
      </w:r>
      <w:proofErr w:type="spellEnd"/>
      <w:r w:rsidRPr="001B6E22">
        <w:rPr>
          <w:rFonts w:ascii="Arial" w:hAnsi="Arial" w:cs="Arial"/>
          <w:sz w:val="20"/>
          <w:szCs w:val="20"/>
        </w:rPr>
        <w:t xml:space="preserve"> data has been used to study water temperature modelling and climate change's impact</w:t>
      </w:r>
      <w:r w:rsidR="001D56A3">
        <w:rPr>
          <w:rFonts w:ascii="Arial" w:hAnsi="Arial" w:cs="Arial"/>
          <w:sz w:val="20"/>
          <w:szCs w:val="20"/>
        </w:rPr>
        <w:t xml:space="preserve"> </w:t>
      </w:r>
      <w:r w:rsidR="00AA6087">
        <w:rPr>
          <w:rFonts w:ascii="Arial" w:hAnsi="Arial" w:cs="Arial"/>
          <w:sz w:val="20"/>
          <w:szCs w:val="20"/>
        </w:rPr>
        <w:t>(</w:t>
      </w:r>
      <w:r w:rsidR="00AA6087">
        <w:rPr>
          <w:rFonts w:ascii="Arial" w:hAnsi="Arial" w:cs="Arial"/>
          <w:color w:val="222222"/>
          <w:sz w:val="20"/>
          <w:szCs w:val="20"/>
          <w:shd w:val="clear" w:color="auto" w:fill="FFFFFF"/>
        </w:rPr>
        <w:t>Junqueira, 2023</w:t>
      </w:r>
      <w:r w:rsidR="00AA6087">
        <w:rPr>
          <w:rFonts w:ascii="Arial" w:hAnsi="Arial" w:cs="Arial"/>
          <w:sz w:val="20"/>
          <w:szCs w:val="20"/>
        </w:rPr>
        <w:t>)</w:t>
      </w:r>
      <w:r w:rsidRPr="001B6E22">
        <w:rPr>
          <w:rFonts w:ascii="Arial" w:hAnsi="Arial" w:cs="Arial"/>
          <w:sz w:val="20"/>
          <w:szCs w:val="20"/>
        </w:rPr>
        <w:t>.</w:t>
      </w:r>
      <w:r w:rsidR="00B33A5F" w:rsidRPr="001B6E22">
        <w:rPr>
          <w:rFonts w:ascii="Arial" w:hAnsi="Arial" w:cs="Arial"/>
          <w:sz w:val="20"/>
          <w:szCs w:val="20"/>
        </w:rPr>
        <w:t xml:space="preserve"> </w:t>
      </w:r>
      <w:proofErr w:type="spellStart"/>
      <w:r w:rsidRPr="001B6E22">
        <w:rPr>
          <w:rFonts w:ascii="Arial" w:hAnsi="Arial" w:cs="Arial"/>
          <w:sz w:val="20"/>
          <w:szCs w:val="20"/>
        </w:rPr>
        <w:t>Meteoblue's</w:t>
      </w:r>
      <w:proofErr w:type="spellEnd"/>
      <w:r w:rsidRPr="001B6E22">
        <w:rPr>
          <w:rFonts w:ascii="Arial" w:hAnsi="Arial" w:cs="Arial"/>
          <w:sz w:val="20"/>
          <w:szCs w:val="20"/>
        </w:rPr>
        <w:t xml:space="preserve"> user-friendliness and huge meteorological database make it useful for climate and environmental studies, even though it exaggerates wind speed and air temperature. </w:t>
      </w:r>
      <w:r w:rsidR="001D56A3">
        <w:rPr>
          <w:rFonts w:ascii="Arial" w:hAnsi="Arial" w:cs="Arial"/>
          <w:sz w:val="20"/>
          <w:szCs w:val="20"/>
        </w:rPr>
        <w:t>M</w:t>
      </w:r>
      <w:r w:rsidR="00AA6087">
        <w:rPr>
          <w:rFonts w:ascii="Arial" w:hAnsi="Arial" w:cs="Arial"/>
          <w:sz w:val="20"/>
          <w:szCs w:val="20"/>
        </w:rPr>
        <w:t xml:space="preserve">ean </w:t>
      </w:r>
      <w:r w:rsidR="000130BA">
        <w:rPr>
          <w:rFonts w:ascii="Arial" w:hAnsi="Arial" w:cs="Arial"/>
          <w:sz w:val="20"/>
          <w:szCs w:val="20"/>
        </w:rPr>
        <w:t>yearly</w:t>
      </w:r>
      <w:r w:rsidR="00AA6087">
        <w:rPr>
          <w:rFonts w:ascii="Arial" w:hAnsi="Arial" w:cs="Arial"/>
          <w:sz w:val="20"/>
          <w:szCs w:val="20"/>
        </w:rPr>
        <w:t xml:space="preserve"> data of temperature and precipitation</w:t>
      </w:r>
      <w:r w:rsidR="007B3356">
        <w:rPr>
          <w:rFonts w:ascii="Arial" w:hAnsi="Arial" w:cs="Arial"/>
          <w:sz w:val="20"/>
          <w:szCs w:val="20"/>
        </w:rPr>
        <w:t xml:space="preserve"> of 4</w:t>
      </w:r>
      <w:r w:rsidR="002348A5">
        <w:rPr>
          <w:rFonts w:ascii="Arial" w:hAnsi="Arial" w:cs="Arial"/>
          <w:sz w:val="20"/>
          <w:szCs w:val="20"/>
        </w:rPr>
        <w:t>6</w:t>
      </w:r>
      <w:r w:rsidR="007B3356">
        <w:rPr>
          <w:rFonts w:ascii="Arial" w:hAnsi="Arial" w:cs="Arial"/>
          <w:sz w:val="20"/>
          <w:szCs w:val="20"/>
        </w:rPr>
        <w:t xml:space="preserve"> years (19</w:t>
      </w:r>
      <w:r w:rsidR="001E05B7">
        <w:rPr>
          <w:rFonts w:ascii="Arial" w:hAnsi="Arial" w:cs="Arial"/>
          <w:sz w:val="20"/>
          <w:szCs w:val="20"/>
        </w:rPr>
        <w:t>7</w:t>
      </w:r>
      <w:r w:rsidR="007B3356">
        <w:rPr>
          <w:rFonts w:ascii="Arial" w:hAnsi="Arial" w:cs="Arial"/>
          <w:sz w:val="20"/>
          <w:szCs w:val="20"/>
        </w:rPr>
        <w:t>9 to 2024)</w:t>
      </w:r>
      <w:r w:rsidR="00AA6087">
        <w:rPr>
          <w:rFonts w:ascii="Arial" w:hAnsi="Arial" w:cs="Arial"/>
          <w:sz w:val="20"/>
          <w:szCs w:val="20"/>
        </w:rPr>
        <w:t xml:space="preserve"> from </w:t>
      </w:r>
      <w:r w:rsidR="00DA7291">
        <w:rPr>
          <w:rFonts w:ascii="Arial" w:hAnsi="Arial" w:cs="Arial"/>
          <w:sz w:val="20"/>
          <w:szCs w:val="20"/>
        </w:rPr>
        <w:t xml:space="preserve">the </w:t>
      </w:r>
      <w:proofErr w:type="spellStart"/>
      <w:r w:rsidR="00DA7291">
        <w:rPr>
          <w:rFonts w:ascii="Arial" w:hAnsi="Arial" w:cs="Arial"/>
          <w:sz w:val="20"/>
          <w:szCs w:val="20"/>
        </w:rPr>
        <w:t>Meteoblue</w:t>
      </w:r>
      <w:proofErr w:type="spellEnd"/>
      <w:r w:rsidR="00AA6087">
        <w:rPr>
          <w:rFonts w:ascii="Arial" w:hAnsi="Arial" w:cs="Arial"/>
          <w:sz w:val="20"/>
          <w:szCs w:val="20"/>
        </w:rPr>
        <w:t xml:space="preserve"> database website</w:t>
      </w:r>
      <w:r w:rsidR="001D56A3">
        <w:rPr>
          <w:rFonts w:ascii="Arial" w:hAnsi="Arial" w:cs="Arial"/>
          <w:sz w:val="20"/>
          <w:szCs w:val="20"/>
        </w:rPr>
        <w:t xml:space="preserve"> were retrieved</w:t>
      </w:r>
      <w:r w:rsidR="00224377">
        <w:rPr>
          <w:rFonts w:ascii="Arial" w:hAnsi="Arial" w:cs="Arial"/>
          <w:sz w:val="20"/>
          <w:szCs w:val="20"/>
        </w:rPr>
        <w:t xml:space="preserve"> under history and climate</w:t>
      </w:r>
      <w:r w:rsidR="00670C25">
        <w:rPr>
          <w:rFonts w:ascii="Arial" w:hAnsi="Arial" w:cs="Arial"/>
          <w:sz w:val="20"/>
          <w:szCs w:val="20"/>
        </w:rPr>
        <w:t xml:space="preserve"> (</w:t>
      </w:r>
      <w:proofErr w:type="spellStart"/>
      <w:r w:rsidR="00670C25">
        <w:rPr>
          <w:rFonts w:ascii="Arial" w:hAnsi="Arial" w:cs="Arial"/>
          <w:sz w:val="20"/>
          <w:szCs w:val="20"/>
        </w:rPr>
        <w:t>meteoblue</w:t>
      </w:r>
      <w:proofErr w:type="spellEnd"/>
      <w:r w:rsidR="00670C25">
        <w:rPr>
          <w:rFonts w:ascii="Arial" w:hAnsi="Arial" w:cs="Arial"/>
          <w:sz w:val="20"/>
          <w:szCs w:val="20"/>
        </w:rPr>
        <w:t>, 2025)</w:t>
      </w:r>
      <w:r w:rsidR="00224377">
        <w:rPr>
          <w:rFonts w:ascii="Arial" w:hAnsi="Arial" w:cs="Arial"/>
          <w:sz w:val="20"/>
          <w:szCs w:val="20"/>
        </w:rPr>
        <w:t xml:space="preserve"> </w:t>
      </w:r>
      <w:r w:rsidR="00AA6087">
        <w:rPr>
          <w:rFonts w:ascii="Arial" w:hAnsi="Arial" w:cs="Arial"/>
          <w:sz w:val="20"/>
          <w:szCs w:val="20"/>
        </w:rPr>
        <w:t>to</w:t>
      </w:r>
      <w:r w:rsidRPr="001B6E22">
        <w:rPr>
          <w:rFonts w:ascii="Arial" w:hAnsi="Arial" w:cs="Arial"/>
          <w:sz w:val="20"/>
          <w:szCs w:val="20"/>
        </w:rPr>
        <w:t xml:space="preserve"> </w:t>
      </w:r>
      <w:r w:rsidR="000130BA">
        <w:rPr>
          <w:rFonts w:ascii="Arial" w:hAnsi="Arial" w:cs="Arial"/>
          <w:sz w:val="20"/>
          <w:szCs w:val="20"/>
        </w:rPr>
        <w:t>examine</w:t>
      </w:r>
      <w:r w:rsidRPr="001B6E22">
        <w:rPr>
          <w:rFonts w:ascii="Arial" w:hAnsi="Arial" w:cs="Arial"/>
          <w:sz w:val="20"/>
          <w:szCs w:val="20"/>
        </w:rPr>
        <w:t xml:space="preserve"> how climate change affects</w:t>
      </w:r>
      <w:r w:rsidR="00AA6087">
        <w:rPr>
          <w:rFonts w:ascii="Arial" w:hAnsi="Arial" w:cs="Arial"/>
          <w:sz w:val="20"/>
          <w:szCs w:val="20"/>
        </w:rPr>
        <w:t xml:space="preserve"> the six states</w:t>
      </w:r>
      <w:r w:rsidR="002348A5">
        <w:rPr>
          <w:rFonts w:ascii="Arial" w:hAnsi="Arial" w:cs="Arial"/>
          <w:sz w:val="20"/>
          <w:szCs w:val="20"/>
        </w:rPr>
        <w:t xml:space="preserve"> using the capital for each state</w:t>
      </w:r>
      <w:r w:rsidR="00AA6087">
        <w:rPr>
          <w:rFonts w:ascii="Arial" w:hAnsi="Arial" w:cs="Arial"/>
          <w:sz w:val="20"/>
          <w:szCs w:val="20"/>
        </w:rPr>
        <w:t xml:space="preserve"> in</w:t>
      </w:r>
      <w:r w:rsidRPr="001B6E22">
        <w:rPr>
          <w:rFonts w:ascii="Arial" w:hAnsi="Arial" w:cs="Arial"/>
          <w:sz w:val="20"/>
          <w:szCs w:val="20"/>
        </w:rPr>
        <w:t xml:space="preserve"> Northeast </w:t>
      </w:r>
      <w:r w:rsidR="000130BA">
        <w:rPr>
          <w:rFonts w:ascii="Arial" w:hAnsi="Arial" w:cs="Arial"/>
          <w:sz w:val="20"/>
          <w:szCs w:val="20"/>
        </w:rPr>
        <w:t>Nigeria,</w:t>
      </w:r>
      <w:r w:rsidR="00AA6087">
        <w:rPr>
          <w:rFonts w:ascii="Arial" w:hAnsi="Arial" w:cs="Arial"/>
          <w:sz w:val="20"/>
          <w:szCs w:val="20"/>
        </w:rPr>
        <w:t xml:space="preserve"> </w:t>
      </w:r>
      <w:r w:rsidR="00AA6087">
        <w:rPr>
          <w:rFonts w:ascii="Arial" w:hAnsi="Arial" w:cs="Arial"/>
          <w:sz w:val="20"/>
          <w:szCs w:val="20"/>
        </w:rPr>
        <w:lastRenderedPageBreak/>
        <w:t>which are Bauchi</w:t>
      </w:r>
      <w:r w:rsidR="000130BA">
        <w:rPr>
          <w:rFonts w:ascii="Arial" w:hAnsi="Arial" w:cs="Arial"/>
          <w:sz w:val="20"/>
          <w:szCs w:val="20"/>
        </w:rPr>
        <w:t xml:space="preserve"> (10.31°N, </w:t>
      </w:r>
      <w:r w:rsidR="00233D8A">
        <w:rPr>
          <w:rFonts w:ascii="Arial" w:hAnsi="Arial" w:cs="Arial"/>
          <w:sz w:val="20"/>
          <w:szCs w:val="20"/>
        </w:rPr>
        <w:t>9.84°E),</w:t>
      </w:r>
      <w:r w:rsidR="00AA6087">
        <w:rPr>
          <w:rFonts w:ascii="Arial" w:hAnsi="Arial" w:cs="Arial"/>
          <w:sz w:val="20"/>
          <w:szCs w:val="20"/>
        </w:rPr>
        <w:t xml:space="preserve"> Damaturu</w:t>
      </w:r>
      <w:r w:rsidR="00233D8A">
        <w:rPr>
          <w:rFonts w:ascii="Arial" w:hAnsi="Arial" w:cs="Arial"/>
          <w:sz w:val="20"/>
          <w:szCs w:val="20"/>
        </w:rPr>
        <w:t xml:space="preserve"> (11.75°N, 11.96°E),</w:t>
      </w:r>
      <w:r w:rsidR="00AA6087">
        <w:rPr>
          <w:rFonts w:ascii="Arial" w:hAnsi="Arial" w:cs="Arial"/>
          <w:sz w:val="20"/>
          <w:szCs w:val="20"/>
        </w:rPr>
        <w:t xml:space="preserve"> Gombe</w:t>
      </w:r>
      <w:r w:rsidR="00233D8A">
        <w:rPr>
          <w:rFonts w:ascii="Arial" w:hAnsi="Arial" w:cs="Arial"/>
          <w:sz w:val="20"/>
          <w:szCs w:val="20"/>
        </w:rPr>
        <w:t xml:space="preserve"> (10.29°N, 11.17°E)</w:t>
      </w:r>
      <w:r w:rsidR="00AA6087">
        <w:rPr>
          <w:rFonts w:ascii="Arial" w:hAnsi="Arial" w:cs="Arial"/>
          <w:sz w:val="20"/>
          <w:szCs w:val="20"/>
        </w:rPr>
        <w:t>, Jalingo</w:t>
      </w:r>
      <w:r w:rsidR="00233D8A">
        <w:rPr>
          <w:rFonts w:ascii="Arial" w:hAnsi="Arial" w:cs="Arial"/>
          <w:sz w:val="20"/>
          <w:szCs w:val="20"/>
        </w:rPr>
        <w:t xml:space="preserve"> (8.89°N, 11.36°E)</w:t>
      </w:r>
      <w:r w:rsidR="00AA6087">
        <w:rPr>
          <w:rFonts w:ascii="Arial" w:hAnsi="Arial" w:cs="Arial"/>
          <w:sz w:val="20"/>
          <w:szCs w:val="20"/>
        </w:rPr>
        <w:t xml:space="preserve">, </w:t>
      </w:r>
      <w:r w:rsidR="000130BA">
        <w:rPr>
          <w:rFonts w:ascii="Arial" w:hAnsi="Arial" w:cs="Arial"/>
          <w:sz w:val="20"/>
          <w:szCs w:val="20"/>
        </w:rPr>
        <w:t>Maiduguri</w:t>
      </w:r>
      <w:r w:rsidR="00233D8A">
        <w:rPr>
          <w:rFonts w:ascii="Arial" w:hAnsi="Arial" w:cs="Arial"/>
          <w:sz w:val="20"/>
          <w:szCs w:val="20"/>
        </w:rPr>
        <w:t xml:space="preserve"> (11.85°N, 13.16°E), </w:t>
      </w:r>
      <w:r w:rsidR="00AA6087">
        <w:rPr>
          <w:rFonts w:ascii="Arial" w:hAnsi="Arial" w:cs="Arial"/>
          <w:sz w:val="20"/>
          <w:szCs w:val="20"/>
        </w:rPr>
        <w:t>and Yola</w:t>
      </w:r>
      <w:r w:rsidR="00233D8A">
        <w:rPr>
          <w:rFonts w:ascii="Arial" w:hAnsi="Arial" w:cs="Arial"/>
          <w:sz w:val="20"/>
          <w:szCs w:val="20"/>
        </w:rPr>
        <w:t xml:space="preserve"> (9.21°N, 12.48°E)</w:t>
      </w:r>
      <w:r w:rsidR="00AA6087">
        <w:rPr>
          <w:rFonts w:ascii="Arial" w:hAnsi="Arial" w:cs="Arial"/>
          <w:sz w:val="20"/>
          <w:szCs w:val="20"/>
        </w:rPr>
        <w:t xml:space="preserve">. </w:t>
      </w:r>
      <w:r w:rsidRPr="001B6E22">
        <w:rPr>
          <w:rFonts w:ascii="Arial" w:hAnsi="Arial" w:cs="Arial"/>
          <w:sz w:val="20"/>
          <w:szCs w:val="20"/>
        </w:rPr>
        <w:t xml:space="preserve">The mean, median, standard deviation, and range were determined for each location's temperature and precipitation data to </w:t>
      </w:r>
      <w:r w:rsidR="00B33A5F" w:rsidRPr="001B6E22">
        <w:rPr>
          <w:rFonts w:ascii="Arial" w:hAnsi="Arial" w:cs="Arial"/>
          <w:sz w:val="20"/>
          <w:szCs w:val="20"/>
        </w:rPr>
        <w:t>summarize</w:t>
      </w:r>
      <w:r w:rsidRPr="001B6E22">
        <w:rPr>
          <w:rFonts w:ascii="Arial" w:hAnsi="Arial" w:cs="Arial"/>
          <w:sz w:val="20"/>
          <w:szCs w:val="20"/>
        </w:rPr>
        <w:t xml:space="preserve"> central patterns and variability. For clarity, a heatmap was used to depict a correlation matrix of temperature and precipitation.</w:t>
      </w:r>
      <w:r w:rsidR="0048039A">
        <w:rPr>
          <w:rFonts w:ascii="Arial" w:hAnsi="Arial" w:cs="Arial"/>
          <w:sz w:val="20"/>
          <w:szCs w:val="20"/>
        </w:rPr>
        <w:t xml:space="preserve"> </w:t>
      </w:r>
      <w:r w:rsidRPr="001B6E22">
        <w:rPr>
          <w:rFonts w:ascii="Arial" w:hAnsi="Arial" w:cs="Arial"/>
          <w:sz w:val="20"/>
          <w:szCs w:val="20"/>
        </w:rPr>
        <w:t>Line plots were generated using average annual temperature and precipitation data to evaluate patterns.</w:t>
      </w:r>
      <w:r w:rsidR="00EE516C">
        <w:rPr>
          <w:rFonts w:ascii="Arial" w:hAnsi="Arial" w:cs="Arial"/>
          <w:sz w:val="20"/>
          <w:szCs w:val="20"/>
        </w:rPr>
        <w:t xml:space="preserve"> </w:t>
      </w:r>
      <w:r w:rsidRPr="001B6E22">
        <w:rPr>
          <w:rFonts w:ascii="Arial" w:hAnsi="Arial" w:cs="Arial"/>
          <w:sz w:val="20"/>
          <w:szCs w:val="20"/>
        </w:rPr>
        <w:t xml:space="preserve">To assess model performance, we evaluated R-squared, RMSE, and MAE values and used fitted regression lines to quantify trends. Box </w:t>
      </w:r>
      <w:r w:rsidR="000130BA">
        <w:rPr>
          <w:rFonts w:ascii="Arial" w:hAnsi="Arial" w:cs="Arial"/>
          <w:sz w:val="20"/>
          <w:szCs w:val="20"/>
        </w:rPr>
        <w:t>plots were utilized to show</w:t>
      </w:r>
      <w:r w:rsidRPr="001B6E22">
        <w:rPr>
          <w:rFonts w:ascii="Arial" w:hAnsi="Arial" w:cs="Arial"/>
          <w:sz w:val="20"/>
          <w:szCs w:val="20"/>
        </w:rPr>
        <w:t xml:space="preserve"> the distribution of these variables among sites</w:t>
      </w:r>
      <w:r w:rsidR="00D11246">
        <w:rPr>
          <w:rFonts w:ascii="Arial" w:hAnsi="Arial" w:cs="Arial"/>
          <w:sz w:val="20"/>
          <w:szCs w:val="20"/>
        </w:rPr>
        <w:t>.</w:t>
      </w:r>
    </w:p>
    <w:p w14:paraId="5E232710" w14:textId="77777777" w:rsidR="00224377" w:rsidRPr="00224377" w:rsidRDefault="00224377" w:rsidP="00224377">
      <w:pPr>
        <w:spacing w:line="360" w:lineRule="auto"/>
        <w:jc w:val="both"/>
        <w:rPr>
          <w:rFonts w:ascii="Arial" w:hAnsi="Arial" w:cs="Arial"/>
          <w:sz w:val="20"/>
          <w:szCs w:val="20"/>
        </w:rPr>
      </w:pPr>
    </w:p>
    <w:p w14:paraId="734849D5" w14:textId="730FB370" w:rsidR="00F7790D" w:rsidRPr="001B6E22" w:rsidRDefault="00C47129" w:rsidP="00EB301B">
      <w:pPr>
        <w:spacing w:line="360" w:lineRule="auto"/>
        <w:jc w:val="both"/>
        <w:rPr>
          <w:rFonts w:ascii="Arial" w:hAnsi="Arial" w:cs="Arial"/>
          <w:b/>
          <w:bCs/>
        </w:rPr>
      </w:pPr>
      <w:r>
        <w:rPr>
          <w:rFonts w:ascii="Arial" w:hAnsi="Arial" w:cs="Arial"/>
          <w:b/>
          <w:bCs/>
        </w:rPr>
        <w:t>3.</w:t>
      </w:r>
      <w:r>
        <w:rPr>
          <w:rFonts w:ascii="Arial" w:hAnsi="Arial" w:cs="Arial"/>
          <w:b/>
          <w:bCs/>
        </w:rPr>
        <w:tab/>
      </w:r>
      <w:r w:rsidR="00F7790D" w:rsidRPr="001B6E22">
        <w:rPr>
          <w:rFonts w:ascii="Arial" w:hAnsi="Arial" w:cs="Arial"/>
          <w:b/>
          <w:bCs/>
        </w:rPr>
        <w:t>RESULT</w:t>
      </w:r>
      <w:r w:rsidR="001B6E22">
        <w:rPr>
          <w:rFonts w:ascii="Arial" w:hAnsi="Arial" w:cs="Arial"/>
          <w:b/>
          <w:bCs/>
        </w:rPr>
        <w:t>S</w:t>
      </w:r>
      <w:r w:rsidR="00F7790D" w:rsidRPr="001B6E22">
        <w:rPr>
          <w:rFonts w:ascii="Arial" w:hAnsi="Arial" w:cs="Arial"/>
          <w:b/>
          <w:bCs/>
        </w:rPr>
        <w:t xml:space="preserve"> AND DISCUSSION</w:t>
      </w:r>
    </w:p>
    <w:p w14:paraId="7EAA9603" w14:textId="2373BBEC" w:rsidR="00D87D25" w:rsidRPr="00EB301B" w:rsidRDefault="00C47129" w:rsidP="00EB301B">
      <w:pPr>
        <w:spacing w:line="360" w:lineRule="auto"/>
        <w:jc w:val="both"/>
        <w:rPr>
          <w:rFonts w:ascii="Arial" w:hAnsi="Arial" w:cs="Arial"/>
          <w:b/>
          <w:bCs/>
        </w:rPr>
      </w:pPr>
      <w:r w:rsidRPr="00EB301B">
        <w:rPr>
          <w:rFonts w:ascii="Arial" w:hAnsi="Arial" w:cs="Arial"/>
          <w:b/>
          <w:bCs/>
        </w:rPr>
        <w:t>3.1</w:t>
      </w:r>
      <w:r w:rsidRPr="00EB301B">
        <w:rPr>
          <w:rFonts w:ascii="Arial" w:hAnsi="Arial" w:cs="Arial"/>
          <w:b/>
          <w:bCs/>
        </w:rPr>
        <w:tab/>
      </w:r>
      <w:r w:rsidR="00F7790D" w:rsidRPr="00EB301B">
        <w:rPr>
          <w:rFonts w:ascii="Arial" w:hAnsi="Arial" w:cs="Arial"/>
          <w:b/>
          <w:bCs/>
        </w:rPr>
        <w:t>Descriptive Statistics</w:t>
      </w:r>
    </w:p>
    <w:p w14:paraId="3541ABA3" w14:textId="1FA57176" w:rsidR="002B1729" w:rsidRPr="00B25190" w:rsidRDefault="00F7790D" w:rsidP="002B1729">
      <w:pPr>
        <w:spacing w:after="0" w:line="360" w:lineRule="auto"/>
        <w:jc w:val="both"/>
        <w:rPr>
          <w:rFonts w:ascii="Arial" w:eastAsia="Times New Roman" w:hAnsi="Arial" w:cs="Arial"/>
          <w:sz w:val="20"/>
          <w:szCs w:val="20"/>
        </w:rPr>
      </w:pPr>
      <w:r w:rsidRPr="001B6E22">
        <w:rPr>
          <w:rFonts w:ascii="Arial" w:hAnsi="Arial" w:cs="Arial"/>
          <w:sz w:val="20"/>
          <w:szCs w:val="20"/>
        </w:rPr>
        <w:t xml:space="preserve">The summary table of descriptive statistics for each </w:t>
      </w:r>
      <w:r w:rsidR="00D87D25">
        <w:rPr>
          <w:rFonts w:ascii="Arial" w:hAnsi="Arial" w:cs="Arial"/>
          <w:sz w:val="20"/>
          <w:szCs w:val="20"/>
        </w:rPr>
        <w:t>location</w:t>
      </w:r>
      <w:r w:rsidRPr="001B6E22">
        <w:rPr>
          <w:rFonts w:ascii="Arial" w:hAnsi="Arial" w:cs="Arial"/>
          <w:sz w:val="20"/>
          <w:szCs w:val="20"/>
        </w:rPr>
        <w:t xml:space="preserve"> offers significant insights into the distribution of temperature and precipitation data across the 46-year span.  T</w:t>
      </w:r>
      <w:r w:rsidR="00D87D25">
        <w:rPr>
          <w:rFonts w:ascii="Arial" w:hAnsi="Arial" w:cs="Arial"/>
          <w:sz w:val="20"/>
          <w:szCs w:val="20"/>
        </w:rPr>
        <w:t>able 1 shows t</w:t>
      </w:r>
      <w:r w:rsidRPr="001B6E22">
        <w:rPr>
          <w:rFonts w:ascii="Arial" w:hAnsi="Arial" w:cs="Arial"/>
          <w:sz w:val="20"/>
          <w:szCs w:val="20"/>
        </w:rPr>
        <w:t xml:space="preserve">he mean values </w:t>
      </w:r>
      <w:r w:rsidR="00D87D25">
        <w:rPr>
          <w:rFonts w:ascii="Arial" w:hAnsi="Arial" w:cs="Arial"/>
          <w:sz w:val="20"/>
          <w:szCs w:val="20"/>
        </w:rPr>
        <w:t>denoting</w:t>
      </w:r>
      <w:r w:rsidRPr="001B6E22">
        <w:rPr>
          <w:rFonts w:ascii="Arial" w:hAnsi="Arial" w:cs="Arial"/>
          <w:sz w:val="20"/>
          <w:szCs w:val="20"/>
        </w:rPr>
        <w:t xml:space="preserve"> the average temperature and precipitation amounts, underscoring notable disparities among</w:t>
      </w:r>
      <w:r w:rsidR="00B00677">
        <w:rPr>
          <w:rFonts w:ascii="Arial" w:hAnsi="Arial" w:cs="Arial"/>
          <w:sz w:val="20"/>
          <w:szCs w:val="20"/>
        </w:rPr>
        <w:t xml:space="preserve"> the six locations</w:t>
      </w:r>
      <w:r w:rsidRPr="001B6E22">
        <w:rPr>
          <w:rFonts w:ascii="Arial" w:hAnsi="Arial" w:cs="Arial"/>
          <w:sz w:val="20"/>
          <w:szCs w:val="20"/>
        </w:rPr>
        <w:t xml:space="preserve">. Locations with elevated mean </w:t>
      </w:r>
      <w:r w:rsidR="00B00677">
        <w:rPr>
          <w:rFonts w:ascii="Arial" w:hAnsi="Arial" w:cs="Arial"/>
          <w:sz w:val="20"/>
          <w:szCs w:val="20"/>
        </w:rPr>
        <w:t>temperatures,</w:t>
      </w:r>
      <w:r w:rsidRPr="001B6E22">
        <w:rPr>
          <w:rFonts w:ascii="Arial" w:hAnsi="Arial" w:cs="Arial"/>
          <w:sz w:val="20"/>
          <w:szCs w:val="20"/>
        </w:rPr>
        <w:t xml:space="preserve"> </w:t>
      </w:r>
      <w:r w:rsidR="00B00677">
        <w:rPr>
          <w:rFonts w:ascii="Arial" w:hAnsi="Arial" w:cs="Arial"/>
          <w:sz w:val="20"/>
          <w:szCs w:val="20"/>
        </w:rPr>
        <w:t>such as</w:t>
      </w:r>
      <w:r w:rsidR="00D87D25">
        <w:rPr>
          <w:rFonts w:ascii="Arial" w:hAnsi="Arial" w:cs="Arial"/>
          <w:sz w:val="20"/>
          <w:szCs w:val="20"/>
        </w:rPr>
        <w:t xml:space="preserve"> </w:t>
      </w:r>
      <w:r w:rsidR="00B00677" w:rsidRPr="00815154">
        <w:rPr>
          <w:rFonts w:ascii="Arial" w:eastAsia="Times New Roman" w:hAnsi="Arial" w:cs="Arial"/>
          <w:color w:val="000000"/>
          <w:sz w:val="20"/>
          <w:szCs w:val="20"/>
        </w:rPr>
        <w:t>28.5</w:t>
      </w:r>
      <w:r w:rsidR="00F759FD">
        <w:rPr>
          <w:rFonts w:ascii="Arial" w:eastAsia="Times New Roman" w:hAnsi="Arial" w:cs="Arial"/>
          <w:color w:val="000000"/>
          <w:sz w:val="20"/>
          <w:szCs w:val="20"/>
        </w:rPr>
        <w:t>1</w:t>
      </w:r>
      <w:r w:rsidR="00794535">
        <w:rPr>
          <w:rFonts w:ascii="Arial" w:eastAsia="Times New Roman" w:hAnsi="Arial" w:cs="Arial"/>
          <w:color w:val="000000"/>
          <w:sz w:val="20"/>
          <w:szCs w:val="20"/>
        </w:rPr>
        <w:t>°C</w:t>
      </w:r>
      <w:r w:rsidR="00D87D25">
        <w:rPr>
          <w:rFonts w:ascii="Arial" w:hAnsi="Arial" w:cs="Arial"/>
          <w:sz w:val="20"/>
          <w:szCs w:val="20"/>
        </w:rPr>
        <w:t xml:space="preserve"> in </w:t>
      </w:r>
      <w:r w:rsidR="00B00677">
        <w:rPr>
          <w:rFonts w:ascii="Arial" w:hAnsi="Arial" w:cs="Arial"/>
          <w:sz w:val="20"/>
          <w:szCs w:val="20"/>
        </w:rPr>
        <w:t>Jalingo</w:t>
      </w:r>
      <w:r w:rsidR="00794535">
        <w:rPr>
          <w:rFonts w:ascii="Arial" w:hAnsi="Arial" w:cs="Arial"/>
          <w:sz w:val="20"/>
          <w:szCs w:val="20"/>
        </w:rPr>
        <w:t>,</w:t>
      </w:r>
      <w:r w:rsidR="00D87D25">
        <w:rPr>
          <w:rFonts w:ascii="Arial" w:hAnsi="Arial" w:cs="Arial"/>
          <w:sz w:val="20"/>
          <w:szCs w:val="20"/>
        </w:rPr>
        <w:t xml:space="preserve"> followed by </w:t>
      </w:r>
      <w:r w:rsidR="00B00677">
        <w:rPr>
          <w:rFonts w:ascii="Arial" w:hAnsi="Arial" w:cs="Arial"/>
          <w:sz w:val="20"/>
          <w:szCs w:val="20"/>
        </w:rPr>
        <w:t>Yola</w:t>
      </w:r>
      <w:r w:rsidR="00D87D25">
        <w:rPr>
          <w:rFonts w:ascii="Arial" w:hAnsi="Arial" w:cs="Arial"/>
          <w:sz w:val="20"/>
          <w:szCs w:val="20"/>
        </w:rPr>
        <w:t xml:space="preserve"> with </w:t>
      </w:r>
      <w:r w:rsidR="00B00677" w:rsidRPr="00815154">
        <w:rPr>
          <w:rFonts w:ascii="Arial" w:eastAsia="Times New Roman" w:hAnsi="Arial" w:cs="Arial"/>
          <w:color w:val="000000"/>
          <w:sz w:val="20"/>
          <w:szCs w:val="20"/>
        </w:rPr>
        <w:t>28.38913043</w:t>
      </w:r>
      <w:r w:rsidR="00794535">
        <w:rPr>
          <w:rFonts w:ascii="Arial" w:eastAsia="Times New Roman" w:hAnsi="Arial" w:cs="Arial"/>
          <w:color w:val="000000"/>
          <w:sz w:val="20"/>
          <w:szCs w:val="20"/>
        </w:rPr>
        <w:t>°C</w:t>
      </w:r>
      <w:r w:rsidR="00D87D25">
        <w:rPr>
          <w:rFonts w:ascii="Arial" w:hAnsi="Arial" w:cs="Arial"/>
          <w:sz w:val="20"/>
          <w:szCs w:val="20"/>
        </w:rPr>
        <w:t xml:space="preserve"> and</w:t>
      </w:r>
      <w:r w:rsidR="00794535">
        <w:rPr>
          <w:rFonts w:ascii="Arial" w:hAnsi="Arial" w:cs="Arial"/>
          <w:sz w:val="20"/>
          <w:szCs w:val="20"/>
        </w:rPr>
        <w:t xml:space="preserve"> Maiduguri with </w:t>
      </w:r>
      <w:r w:rsidR="00794535">
        <w:rPr>
          <w:rFonts w:ascii="Arial" w:eastAsia="Times New Roman" w:hAnsi="Arial" w:cs="Arial"/>
          <w:color w:val="000000"/>
          <w:sz w:val="20"/>
          <w:szCs w:val="20"/>
        </w:rPr>
        <w:t>27.72°C,</w:t>
      </w:r>
      <w:r w:rsidR="00D87D25">
        <w:rPr>
          <w:rFonts w:ascii="Arial" w:hAnsi="Arial" w:cs="Arial"/>
          <w:sz w:val="20"/>
          <w:szCs w:val="20"/>
        </w:rPr>
        <w:t xml:space="preserve"> </w:t>
      </w:r>
      <w:r w:rsidRPr="001B6E22">
        <w:rPr>
          <w:rFonts w:ascii="Arial" w:hAnsi="Arial" w:cs="Arial"/>
          <w:sz w:val="20"/>
          <w:szCs w:val="20"/>
        </w:rPr>
        <w:t>indicate</w:t>
      </w:r>
      <w:r w:rsidR="00794535">
        <w:rPr>
          <w:rFonts w:ascii="Arial" w:hAnsi="Arial" w:cs="Arial"/>
          <w:sz w:val="20"/>
          <w:szCs w:val="20"/>
        </w:rPr>
        <w:t xml:space="preserve"> </w:t>
      </w:r>
      <w:r w:rsidR="00B00677">
        <w:rPr>
          <w:rFonts w:ascii="Arial" w:hAnsi="Arial" w:cs="Arial"/>
          <w:sz w:val="20"/>
          <w:szCs w:val="20"/>
        </w:rPr>
        <w:t>locations</w:t>
      </w:r>
      <w:r w:rsidR="00794535">
        <w:rPr>
          <w:rFonts w:ascii="Arial" w:hAnsi="Arial" w:cs="Arial"/>
          <w:sz w:val="20"/>
          <w:szCs w:val="20"/>
        </w:rPr>
        <w:t xml:space="preserve"> with</w:t>
      </w:r>
      <w:r w:rsidRPr="001B6E22">
        <w:rPr>
          <w:rFonts w:ascii="Arial" w:hAnsi="Arial" w:cs="Arial"/>
          <w:sz w:val="20"/>
          <w:szCs w:val="20"/>
        </w:rPr>
        <w:t xml:space="preserve"> warmer climatic conditions, whilst fluctuations in mean precipitation signify diverse hydrological systems</w:t>
      </w:r>
      <w:r w:rsidR="00794535">
        <w:rPr>
          <w:rFonts w:ascii="Arial" w:hAnsi="Arial" w:cs="Arial"/>
          <w:sz w:val="20"/>
          <w:szCs w:val="20"/>
        </w:rPr>
        <w:t xml:space="preserve"> with the highest mean precipitation of 1092.55</w:t>
      </w:r>
      <w:r w:rsidR="00B00677">
        <w:rPr>
          <w:rFonts w:ascii="Arial" w:hAnsi="Arial" w:cs="Arial"/>
          <w:sz w:val="20"/>
          <w:szCs w:val="20"/>
        </w:rPr>
        <w:t>6522</w:t>
      </w:r>
      <w:r w:rsidR="00794535">
        <w:rPr>
          <w:rFonts w:ascii="Arial" w:hAnsi="Arial" w:cs="Arial"/>
          <w:sz w:val="20"/>
          <w:szCs w:val="20"/>
        </w:rPr>
        <w:t xml:space="preserve"> mm from Bauchi, 620.895</w:t>
      </w:r>
      <w:r w:rsidR="00B00677">
        <w:rPr>
          <w:rFonts w:ascii="Arial" w:hAnsi="Arial" w:cs="Arial"/>
          <w:sz w:val="20"/>
          <w:szCs w:val="20"/>
        </w:rPr>
        <w:t>6522</w:t>
      </w:r>
      <w:r w:rsidR="00794535">
        <w:rPr>
          <w:rFonts w:ascii="Arial" w:hAnsi="Arial" w:cs="Arial"/>
          <w:sz w:val="20"/>
          <w:szCs w:val="20"/>
        </w:rPr>
        <w:t xml:space="preserve"> mm from Yola, and 579.71 mm from Jalingo</w:t>
      </w:r>
      <w:r w:rsidRPr="001B6E22">
        <w:rPr>
          <w:rFonts w:ascii="Arial" w:hAnsi="Arial" w:cs="Arial"/>
          <w:sz w:val="20"/>
          <w:szCs w:val="20"/>
        </w:rPr>
        <w:t xml:space="preserve">. </w:t>
      </w:r>
      <w:r w:rsidR="00B00677">
        <w:rPr>
          <w:rFonts w:ascii="Arial" w:hAnsi="Arial" w:cs="Arial"/>
          <w:sz w:val="20"/>
          <w:szCs w:val="20"/>
        </w:rPr>
        <w:t>There is no significant difference in mean temperature and precipitation from all six locations, denoting that they all have</w:t>
      </w:r>
      <w:r w:rsidR="00794535">
        <w:rPr>
          <w:rFonts w:ascii="Arial" w:hAnsi="Arial" w:cs="Arial"/>
          <w:sz w:val="20"/>
          <w:szCs w:val="20"/>
        </w:rPr>
        <w:t xml:space="preserve"> warmer climate conditions and diverse hydrological systems that could influence flooding and other environmental impacts </w:t>
      </w:r>
      <w:r w:rsidR="00FB289C">
        <w:rPr>
          <w:rFonts w:ascii="Arial" w:hAnsi="Arial" w:cs="Arial"/>
          <w:sz w:val="20"/>
          <w:szCs w:val="20"/>
        </w:rPr>
        <w:t>within</w:t>
      </w:r>
      <w:r w:rsidR="00794535">
        <w:rPr>
          <w:rFonts w:ascii="Arial" w:hAnsi="Arial" w:cs="Arial"/>
          <w:sz w:val="20"/>
          <w:szCs w:val="20"/>
        </w:rPr>
        <w:t xml:space="preserve"> the region</w:t>
      </w:r>
      <w:r w:rsidR="00B00677">
        <w:rPr>
          <w:rFonts w:ascii="Arial" w:hAnsi="Arial" w:cs="Arial"/>
          <w:sz w:val="20"/>
          <w:szCs w:val="20"/>
        </w:rPr>
        <w:t xml:space="preserve"> of Northeast Nigeria</w:t>
      </w:r>
      <w:r w:rsidR="00794535">
        <w:rPr>
          <w:rFonts w:ascii="Arial" w:hAnsi="Arial" w:cs="Arial"/>
          <w:sz w:val="20"/>
          <w:szCs w:val="20"/>
        </w:rPr>
        <w:t xml:space="preserve">. </w:t>
      </w:r>
      <w:r w:rsidR="002B1729">
        <w:rPr>
          <w:rFonts w:ascii="Arial" w:eastAsia="Times New Roman" w:hAnsi="Arial" w:cs="Arial"/>
          <w:sz w:val="20"/>
          <w:szCs w:val="20"/>
        </w:rPr>
        <w:t>This is in line with the</w:t>
      </w:r>
      <w:r w:rsidR="002B1729" w:rsidRPr="00B25190">
        <w:rPr>
          <w:rFonts w:ascii="Arial" w:eastAsia="Times New Roman" w:hAnsi="Arial" w:cs="Arial"/>
          <w:sz w:val="20"/>
          <w:szCs w:val="20"/>
        </w:rPr>
        <w:t xml:space="preserve"> most recent report from the Intergovernmental Panel on Climate Change (IPCC</w:t>
      </w:r>
      <w:r w:rsidR="002B1729">
        <w:rPr>
          <w:rFonts w:ascii="Arial" w:eastAsia="Times New Roman" w:hAnsi="Arial" w:cs="Arial"/>
          <w:sz w:val="20"/>
          <w:szCs w:val="20"/>
        </w:rPr>
        <w:t>, 2024), which</w:t>
      </w:r>
      <w:r w:rsidR="002B1729" w:rsidRPr="00B25190">
        <w:rPr>
          <w:rFonts w:ascii="Arial" w:eastAsia="Times New Roman" w:hAnsi="Arial" w:cs="Arial"/>
          <w:sz w:val="20"/>
          <w:szCs w:val="20"/>
        </w:rPr>
        <w:t xml:space="preserve"> said it was almost certain that the amount of heat in the oceans had grown since the 1970s and that </w:t>
      </w:r>
      <w:r w:rsidR="002B1729">
        <w:rPr>
          <w:rFonts w:ascii="Arial" w:eastAsia="Times New Roman" w:hAnsi="Arial" w:cs="Arial"/>
          <w:sz w:val="20"/>
          <w:szCs w:val="20"/>
        </w:rPr>
        <w:t>it was</w:t>
      </w:r>
      <w:r w:rsidR="002B1729" w:rsidRPr="00B25190">
        <w:rPr>
          <w:rFonts w:ascii="Arial" w:eastAsia="Times New Roman" w:hAnsi="Arial" w:cs="Arial"/>
          <w:sz w:val="20"/>
          <w:szCs w:val="20"/>
        </w:rPr>
        <w:t xml:space="preserve"> most likely </w:t>
      </w:r>
      <w:r w:rsidR="002B1729">
        <w:rPr>
          <w:rFonts w:ascii="Arial" w:eastAsia="Times New Roman" w:hAnsi="Arial" w:cs="Arial"/>
          <w:sz w:val="20"/>
          <w:szCs w:val="20"/>
        </w:rPr>
        <w:t>due to human activities</w:t>
      </w:r>
      <w:r w:rsidR="002B1729" w:rsidRPr="00B25190">
        <w:rPr>
          <w:rFonts w:ascii="Arial" w:eastAsia="Times New Roman" w:hAnsi="Arial" w:cs="Arial"/>
          <w:sz w:val="20"/>
          <w:szCs w:val="20"/>
        </w:rPr>
        <w:t xml:space="preserve">. The datasets used here show that the world ocean's heat content rose at a rate of </w:t>
      </w:r>
      <w:r w:rsidR="002B1729">
        <w:rPr>
          <w:rFonts w:ascii="Arial" w:eastAsia="Times New Roman" w:hAnsi="Arial" w:cs="Arial"/>
          <w:sz w:val="20"/>
          <w:szCs w:val="20"/>
        </w:rPr>
        <w:t>0.6 ±</w:t>
      </w:r>
      <w:r w:rsidR="002B1729" w:rsidRPr="00B25190">
        <w:rPr>
          <w:rFonts w:ascii="Arial" w:eastAsia="Times New Roman" w:hAnsi="Arial" w:cs="Arial"/>
          <w:sz w:val="20"/>
          <w:szCs w:val="20"/>
        </w:rPr>
        <w:t xml:space="preserve"> 0.1 W </w:t>
      </w:r>
      <w:r w:rsidR="002B1729">
        <w:rPr>
          <w:rFonts w:ascii="Arial" w:eastAsia="Times New Roman" w:hAnsi="Arial" w:cs="Arial"/>
          <w:sz w:val="20"/>
          <w:szCs w:val="20"/>
        </w:rPr>
        <w:t>m</w:t>
      </w:r>
      <w:r w:rsidR="002B1729">
        <w:rPr>
          <w:rFonts w:ascii="Cambria Math" w:eastAsia="Times New Roman" w:hAnsi="Cambria Math" w:cs="Arial"/>
          <w:sz w:val="20"/>
          <w:szCs w:val="20"/>
        </w:rPr>
        <w:t>⁻²</w:t>
      </w:r>
      <w:r w:rsidR="002B1729" w:rsidRPr="00B25190">
        <w:rPr>
          <w:rFonts w:ascii="Arial" w:eastAsia="Times New Roman" w:hAnsi="Arial" w:cs="Arial"/>
          <w:sz w:val="20"/>
          <w:szCs w:val="20"/>
        </w:rPr>
        <w:t xml:space="preserve"> (6.8 ZJ per year) over the whole ocean from 1971 to 2024. </w:t>
      </w:r>
    </w:p>
    <w:p w14:paraId="4BC432F4" w14:textId="3362508D" w:rsidR="00A67387" w:rsidRPr="00A67387" w:rsidRDefault="00A67387" w:rsidP="00F7790D">
      <w:pPr>
        <w:spacing w:line="360" w:lineRule="auto"/>
        <w:jc w:val="both"/>
        <w:rPr>
          <w:rFonts w:ascii="Arial" w:hAnsi="Arial" w:cs="Arial"/>
          <w:b/>
          <w:bCs/>
          <w:sz w:val="20"/>
          <w:szCs w:val="20"/>
        </w:rPr>
      </w:pPr>
      <w:r w:rsidRPr="00A67387">
        <w:rPr>
          <w:rFonts w:ascii="Arial" w:hAnsi="Arial" w:cs="Arial"/>
          <w:b/>
          <w:bCs/>
          <w:sz w:val="20"/>
          <w:szCs w:val="20"/>
        </w:rPr>
        <w:t>Table 1.</w:t>
      </w:r>
      <w:r w:rsidRPr="00A67387">
        <w:rPr>
          <w:rFonts w:ascii="Arial" w:hAnsi="Arial" w:cs="Arial"/>
          <w:b/>
          <w:bCs/>
          <w:sz w:val="20"/>
          <w:szCs w:val="20"/>
        </w:rPr>
        <w:tab/>
        <w:t xml:space="preserve">Descriptive statistics of </w:t>
      </w:r>
      <w:r>
        <w:rPr>
          <w:rFonts w:ascii="Arial" w:hAnsi="Arial" w:cs="Arial"/>
          <w:b/>
          <w:bCs/>
          <w:sz w:val="20"/>
          <w:szCs w:val="20"/>
        </w:rPr>
        <w:t>temperature and</w:t>
      </w:r>
      <w:r w:rsidRPr="00A67387">
        <w:rPr>
          <w:rFonts w:ascii="Arial" w:hAnsi="Arial" w:cs="Arial"/>
          <w:b/>
          <w:bCs/>
          <w:sz w:val="20"/>
          <w:szCs w:val="20"/>
        </w:rPr>
        <w:t xml:space="preserve"> </w:t>
      </w:r>
      <w:r>
        <w:rPr>
          <w:rFonts w:ascii="Arial" w:hAnsi="Arial" w:cs="Arial"/>
          <w:b/>
          <w:bCs/>
          <w:sz w:val="20"/>
          <w:szCs w:val="20"/>
        </w:rPr>
        <w:t>precipitation</w:t>
      </w:r>
      <w:r w:rsidRPr="00A67387">
        <w:rPr>
          <w:rFonts w:ascii="Arial" w:hAnsi="Arial" w:cs="Arial"/>
          <w:b/>
          <w:bCs/>
          <w:sz w:val="20"/>
          <w:szCs w:val="20"/>
        </w:rPr>
        <w:t xml:space="preserve"> of the six locations</w:t>
      </w:r>
    </w:p>
    <w:tbl>
      <w:tblPr>
        <w:tblStyle w:val="PlainTable4"/>
        <w:tblW w:w="9676" w:type="dxa"/>
        <w:jc w:val="center"/>
        <w:tblLook w:val="04A0" w:firstRow="1" w:lastRow="0" w:firstColumn="1" w:lastColumn="0" w:noHBand="0" w:noVBand="1"/>
      </w:tblPr>
      <w:tblGrid>
        <w:gridCol w:w="683"/>
        <w:gridCol w:w="1564"/>
        <w:gridCol w:w="1713"/>
        <w:gridCol w:w="2596"/>
        <w:gridCol w:w="1598"/>
        <w:gridCol w:w="1598"/>
      </w:tblGrid>
      <w:tr w:rsidR="00815154" w:rsidRPr="00CC40F8" w14:paraId="040CF4A0" w14:textId="77777777" w:rsidTr="00815154">
        <w:trPr>
          <w:cnfStyle w:val="100000000000" w:firstRow="1" w:lastRow="0" w:firstColumn="0" w:lastColumn="0" w:oddVBand="0" w:evenVBand="0" w:oddHBand="0" w:evenHBand="0" w:firstRowFirstColumn="0" w:firstRowLastColumn="0" w:lastRowFirstColumn="0" w:lastRowLastColumn="0"/>
          <w:trHeight w:val="497"/>
          <w:jc w:val="center"/>
        </w:trPr>
        <w:tc>
          <w:tcPr>
            <w:cnfStyle w:val="001000000000" w:firstRow="0" w:lastRow="0" w:firstColumn="1" w:lastColumn="0" w:oddVBand="0" w:evenVBand="0" w:oddHBand="0" w:evenHBand="0" w:firstRowFirstColumn="0" w:firstRowLastColumn="0" w:lastRowFirstColumn="0" w:lastRowLastColumn="0"/>
            <w:tcW w:w="607" w:type="dxa"/>
            <w:tcBorders>
              <w:top w:val="single" w:sz="4" w:space="0" w:color="A5A5A5" w:themeColor="accent3"/>
              <w:bottom w:val="single" w:sz="4" w:space="0" w:color="A5A5A5" w:themeColor="accent3"/>
            </w:tcBorders>
            <w:noWrap/>
            <w:hideMark/>
          </w:tcPr>
          <w:p w14:paraId="37BB7C50" w14:textId="77777777" w:rsidR="00815154" w:rsidRPr="00CC40F8" w:rsidRDefault="00815154" w:rsidP="00815154">
            <w:pPr>
              <w:rPr>
                <w:rFonts w:ascii="Arial" w:eastAsia="Times New Roman" w:hAnsi="Arial" w:cs="Arial"/>
                <w:sz w:val="20"/>
                <w:szCs w:val="20"/>
              </w:rPr>
            </w:pPr>
          </w:p>
        </w:tc>
        <w:tc>
          <w:tcPr>
            <w:tcW w:w="1564" w:type="dxa"/>
            <w:tcBorders>
              <w:top w:val="single" w:sz="4" w:space="0" w:color="A5A5A5" w:themeColor="accent3"/>
              <w:bottom w:val="single" w:sz="4" w:space="0" w:color="A5A5A5" w:themeColor="accent3"/>
            </w:tcBorders>
            <w:noWrap/>
            <w:hideMark/>
          </w:tcPr>
          <w:p w14:paraId="2E9CE18E" w14:textId="0474AC4C" w:rsidR="00815154" w:rsidRPr="00CC40F8" w:rsidRDefault="00815154" w:rsidP="0081515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C40F8">
              <w:rPr>
                <w:rFonts w:ascii="Arial" w:eastAsia="Times New Roman" w:hAnsi="Arial" w:cs="Arial"/>
                <w:sz w:val="20"/>
                <w:szCs w:val="20"/>
              </w:rPr>
              <w:t>Mean Temp</w:t>
            </w:r>
            <w:r w:rsidR="00042C81" w:rsidRPr="00CC40F8">
              <w:rPr>
                <w:rFonts w:ascii="Arial" w:eastAsia="Times New Roman" w:hAnsi="Arial" w:cs="Arial"/>
                <w:sz w:val="20"/>
                <w:szCs w:val="20"/>
              </w:rPr>
              <w:t>/</w:t>
            </w:r>
            <w:proofErr w:type="spellStart"/>
            <w:r w:rsidR="00042C81" w:rsidRPr="00CC40F8">
              <w:rPr>
                <w:rFonts w:ascii="Arial" w:eastAsia="Times New Roman" w:hAnsi="Arial" w:cs="Arial"/>
                <w:sz w:val="20"/>
                <w:szCs w:val="20"/>
              </w:rPr>
              <w:t>Precip</w:t>
            </w:r>
            <w:proofErr w:type="spellEnd"/>
          </w:p>
        </w:tc>
        <w:tc>
          <w:tcPr>
            <w:tcW w:w="1713" w:type="dxa"/>
            <w:tcBorders>
              <w:top w:val="single" w:sz="4" w:space="0" w:color="A5A5A5" w:themeColor="accent3"/>
              <w:bottom w:val="single" w:sz="4" w:space="0" w:color="A5A5A5" w:themeColor="accent3"/>
            </w:tcBorders>
            <w:noWrap/>
            <w:hideMark/>
          </w:tcPr>
          <w:p w14:paraId="5385CBEB" w14:textId="5E9B07A6" w:rsidR="00815154" w:rsidRPr="00CC40F8" w:rsidRDefault="00815154" w:rsidP="0081515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C40F8">
              <w:rPr>
                <w:rFonts w:ascii="Arial" w:eastAsia="Times New Roman" w:hAnsi="Arial" w:cs="Arial"/>
                <w:sz w:val="20"/>
                <w:szCs w:val="20"/>
              </w:rPr>
              <w:t>Median Temp</w:t>
            </w:r>
            <w:r w:rsidR="00042C81" w:rsidRPr="00CC40F8">
              <w:rPr>
                <w:rFonts w:ascii="Arial" w:eastAsia="Times New Roman" w:hAnsi="Arial" w:cs="Arial"/>
                <w:sz w:val="20"/>
                <w:szCs w:val="20"/>
              </w:rPr>
              <w:t>/</w:t>
            </w:r>
            <w:proofErr w:type="spellStart"/>
            <w:r w:rsidR="00042C81" w:rsidRPr="00CC40F8">
              <w:rPr>
                <w:rFonts w:ascii="Arial" w:eastAsia="Times New Roman" w:hAnsi="Arial" w:cs="Arial"/>
                <w:sz w:val="20"/>
                <w:szCs w:val="20"/>
              </w:rPr>
              <w:t>Precip</w:t>
            </w:r>
            <w:proofErr w:type="spellEnd"/>
          </w:p>
        </w:tc>
        <w:tc>
          <w:tcPr>
            <w:tcW w:w="2596" w:type="dxa"/>
            <w:tcBorders>
              <w:top w:val="single" w:sz="4" w:space="0" w:color="A5A5A5" w:themeColor="accent3"/>
              <w:bottom w:val="single" w:sz="4" w:space="0" w:color="A5A5A5" w:themeColor="accent3"/>
            </w:tcBorders>
            <w:noWrap/>
            <w:hideMark/>
          </w:tcPr>
          <w:p w14:paraId="4EECCD36" w14:textId="2D6DB12F" w:rsidR="00815154" w:rsidRPr="00CC40F8" w:rsidRDefault="00815154" w:rsidP="0081515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C40F8">
              <w:rPr>
                <w:rFonts w:ascii="Arial" w:eastAsia="Times New Roman" w:hAnsi="Arial" w:cs="Arial"/>
                <w:sz w:val="20"/>
                <w:szCs w:val="20"/>
              </w:rPr>
              <w:t>Standard Deviation Temp</w:t>
            </w:r>
            <w:r w:rsidR="00042C81" w:rsidRPr="00CC40F8">
              <w:rPr>
                <w:rFonts w:ascii="Arial" w:eastAsia="Times New Roman" w:hAnsi="Arial" w:cs="Arial"/>
                <w:sz w:val="20"/>
                <w:szCs w:val="20"/>
              </w:rPr>
              <w:t>/</w:t>
            </w:r>
            <w:proofErr w:type="spellStart"/>
            <w:r w:rsidR="00042C81" w:rsidRPr="00CC40F8">
              <w:rPr>
                <w:rFonts w:ascii="Arial" w:eastAsia="Times New Roman" w:hAnsi="Arial" w:cs="Arial"/>
                <w:sz w:val="20"/>
                <w:szCs w:val="20"/>
              </w:rPr>
              <w:t>Precip</w:t>
            </w:r>
            <w:proofErr w:type="spellEnd"/>
          </w:p>
        </w:tc>
        <w:tc>
          <w:tcPr>
            <w:tcW w:w="1598" w:type="dxa"/>
            <w:tcBorders>
              <w:top w:val="single" w:sz="4" w:space="0" w:color="A5A5A5" w:themeColor="accent3"/>
              <w:bottom w:val="single" w:sz="4" w:space="0" w:color="A5A5A5" w:themeColor="accent3"/>
            </w:tcBorders>
            <w:noWrap/>
            <w:hideMark/>
          </w:tcPr>
          <w:p w14:paraId="6D897E76" w14:textId="39A4CCF7" w:rsidR="00815154" w:rsidRPr="00CC40F8" w:rsidRDefault="00815154" w:rsidP="0081515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C40F8">
              <w:rPr>
                <w:rFonts w:ascii="Arial" w:eastAsia="Times New Roman" w:hAnsi="Arial" w:cs="Arial"/>
                <w:sz w:val="20"/>
                <w:szCs w:val="20"/>
              </w:rPr>
              <w:t>Range Temp</w:t>
            </w:r>
            <w:r w:rsidR="00042C81" w:rsidRPr="00CC40F8">
              <w:rPr>
                <w:rFonts w:ascii="Arial" w:eastAsia="Times New Roman" w:hAnsi="Arial" w:cs="Arial"/>
                <w:sz w:val="20"/>
                <w:szCs w:val="20"/>
              </w:rPr>
              <w:t>/</w:t>
            </w:r>
            <w:proofErr w:type="spellStart"/>
            <w:r w:rsidR="00042C81" w:rsidRPr="00CC40F8">
              <w:rPr>
                <w:rFonts w:ascii="Arial" w:eastAsia="Times New Roman" w:hAnsi="Arial" w:cs="Arial"/>
                <w:sz w:val="20"/>
                <w:szCs w:val="20"/>
              </w:rPr>
              <w:t>Precip</w:t>
            </w:r>
            <w:proofErr w:type="spellEnd"/>
          </w:p>
        </w:tc>
        <w:tc>
          <w:tcPr>
            <w:tcW w:w="1598" w:type="dxa"/>
            <w:tcBorders>
              <w:top w:val="single" w:sz="4" w:space="0" w:color="A5A5A5" w:themeColor="accent3"/>
              <w:bottom w:val="single" w:sz="4" w:space="0" w:color="A5A5A5" w:themeColor="accent3"/>
            </w:tcBorders>
            <w:noWrap/>
            <w:hideMark/>
          </w:tcPr>
          <w:p w14:paraId="4EC559A5" w14:textId="71803423" w:rsidR="00815154" w:rsidRPr="00CC40F8" w:rsidRDefault="00815154" w:rsidP="0081515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CC40F8">
              <w:rPr>
                <w:rFonts w:ascii="Arial" w:eastAsia="Times New Roman" w:hAnsi="Arial" w:cs="Arial"/>
                <w:sz w:val="20"/>
                <w:szCs w:val="20"/>
              </w:rPr>
              <w:t xml:space="preserve">Pearson </w:t>
            </w:r>
            <w:r w:rsidR="00700B81" w:rsidRPr="00CC40F8">
              <w:rPr>
                <w:rFonts w:ascii="Arial" w:eastAsia="Times New Roman" w:hAnsi="Arial" w:cs="Arial"/>
                <w:sz w:val="20"/>
                <w:szCs w:val="20"/>
              </w:rPr>
              <w:t xml:space="preserve">Correlation </w:t>
            </w:r>
          </w:p>
        </w:tc>
      </w:tr>
      <w:tr w:rsidR="00815154" w:rsidRPr="00CC40F8" w14:paraId="4A5CE35D" w14:textId="77777777" w:rsidTr="00815154">
        <w:trPr>
          <w:cnfStyle w:val="000000100000" w:firstRow="0" w:lastRow="0" w:firstColumn="0" w:lastColumn="0" w:oddVBand="0" w:evenVBand="0" w:oddHBand="1" w:evenHBand="0" w:firstRowFirstColumn="0" w:firstRowLastColumn="0" w:lastRowFirstColumn="0" w:lastRowLastColumn="0"/>
          <w:trHeight w:val="16"/>
          <w:jc w:val="center"/>
        </w:trPr>
        <w:tc>
          <w:tcPr>
            <w:cnfStyle w:val="001000000000" w:firstRow="0" w:lastRow="0" w:firstColumn="1" w:lastColumn="0" w:oddVBand="0" w:evenVBand="0" w:oddHBand="0" w:evenHBand="0" w:firstRowFirstColumn="0" w:firstRowLastColumn="0" w:lastRowFirstColumn="0" w:lastRowLastColumn="0"/>
            <w:tcW w:w="607" w:type="dxa"/>
            <w:tcBorders>
              <w:top w:val="single" w:sz="4" w:space="0" w:color="A5A5A5" w:themeColor="accent3"/>
              <w:bottom w:val="single" w:sz="4" w:space="0" w:color="A5A5A5" w:themeColor="accent3"/>
            </w:tcBorders>
            <w:noWrap/>
          </w:tcPr>
          <w:p w14:paraId="3C569B6D" w14:textId="77777777" w:rsidR="00815154" w:rsidRPr="00CC40F8" w:rsidRDefault="00815154" w:rsidP="00815154">
            <w:pPr>
              <w:rPr>
                <w:rFonts w:ascii="Arial" w:eastAsia="Times New Roman" w:hAnsi="Arial" w:cs="Arial"/>
                <w:sz w:val="20"/>
                <w:szCs w:val="20"/>
              </w:rPr>
            </w:pPr>
          </w:p>
        </w:tc>
        <w:tc>
          <w:tcPr>
            <w:tcW w:w="1564" w:type="dxa"/>
            <w:tcBorders>
              <w:top w:val="single" w:sz="4" w:space="0" w:color="A5A5A5" w:themeColor="accent3"/>
            </w:tcBorders>
            <w:noWrap/>
          </w:tcPr>
          <w:p w14:paraId="619570A6" w14:textId="77777777" w:rsidR="00815154" w:rsidRPr="00CC40F8" w:rsidRDefault="00815154" w:rsidP="008151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p>
        </w:tc>
        <w:tc>
          <w:tcPr>
            <w:tcW w:w="1713" w:type="dxa"/>
            <w:tcBorders>
              <w:top w:val="single" w:sz="4" w:space="0" w:color="A5A5A5" w:themeColor="accent3"/>
            </w:tcBorders>
            <w:noWrap/>
          </w:tcPr>
          <w:p w14:paraId="3D0F839F" w14:textId="77777777" w:rsidR="00815154" w:rsidRPr="00CC40F8" w:rsidRDefault="00815154" w:rsidP="008151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p>
        </w:tc>
        <w:tc>
          <w:tcPr>
            <w:tcW w:w="2596" w:type="dxa"/>
            <w:tcBorders>
              <w:top w:val="single" w:sz="4" w:space="0" w:color="A5A5A5" w:themeColor="accent3"/>
            </w:tcBorders>
            <w:noWrap/>
          </w:tcPr>
          <w:p w14:paraId="17393325" w14:textId="77777777" w:rsidR="00815154" w:rsidRPr="00CC40F8" w:rsidRDefault="00815154" w:rsidP="008151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p>
        </w:tc>
        <w:tc>
          <w:tcPr>
            <w:tcW w:w="1598" w:type="dxa"/>
            <w:tcBorders>
              <w:top w:val="single" w:sz="4" w:space="0" w:color="A5A5A5" w:themeColor="accent3"/>
            </w:tcBorders>
            <w:noWrap/>
          </w:tcPr>
          <w:p w14:paraId="086BD7C1" w14:textId="77777777" w:rsidR="00815154" w:rsidRPr="00CC40F8" w:rsidRDefault="00815154" w:rsidP="008151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p>
        </w:tc>
        <w:tc>
          <w:tcPr>
            <w:tcW w:w="1598" w:type="dxa"/>
            <w:tcBorders>
              <w:top w:val="single" w:sz="4" w:space="0" w:color="A5A5A5" w:themeColor="accent3"/>
            </w:tcBorders>
            <w:noWrap/>
          </w:tcPr>
          <w:p w14:paraId="2C40BB44" w14:textId="77777777" w:rsidR="00815154" w:rsidRPr="00CC40F8" w:rsidRDefault="00815154" w:rsidP="0081515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p>
        </w:tc>
      </w:tr>
      <w:tr w:rsidR="00815154" w:rsidRPr="00CC40F8" w14:paraId="42C87C4F" w14:textId="77777777" w:rsidTr="00815154">
        <w:trPr>
          <w:trHeight w:val="213"/>
          <w:jc w:val="center"/>
        </w:trPr>
        <w:tc>
          <w:tcPr>
            <w:cnfStyle w:val="001000000000" w:firstRow="0" w:lastRow="0" w:firstColumn="1" w:lastColumn="0" w:oddVBand="0" w:evenVBand="0" w:oddHBand="0" w:evenHBand="0" w:firstRowFirstColumn="0" w:firstRowLastColumn="0" w:lastRowFirstColumn="0" w:lastRowLastColumn="0"/>
            <w:tcW w:w="607" w:type="dxa"/>
            <w:tcBorders>
              <w:top w:val="single" w:sz="4" w:space="0" w:color="A5A5A5" w:themeColor="accent3"/>
            </w:tcBorders>
            <w:noWrap/>
            <w:hideMark/>
          </w:tcPr>
          <w:p w14:paraId="00113DE6" w14:textId="77777777" w:rsidR="00815154" w:rsidRPr="00CC40F8" w:rsidRDefault="00815154" w:rsidP="00815154">
            <w:pPr>
              <w:jc w:val="center"/>
              <w:rPr>
                <w:rFonts w:ascii="Arial" w:eastAsia="Times New Roman" w:hAnsi="Arial" w:cs="Arial"/>
                <w:sz w:val="20"/>
                <w:szCs w:val="20"/>
              </w:rPr>
            </w:pPr>
            <w:r w:rsidRPr="00CC40F8">
              <w:rPr>
                <w:rFonts w:ascii="Arial" w:eastAsia="Times New Roman" w:hAnsi="Arial" w:cs="Arial"/>
                <w:sz w:val="20"/>
                <w:szCs w:val="20"/>
              </w:rPr>
              <w:t>BMT</w:t>
            </w:r>
          </w:p>
        </w:tc>
        <w:tc>
          <w:tcPr>
            <w:tcW w:w="1564" w:type="dxa"/>
            <w:noWrap/>
            <w:hideMark/>
          </w:tcPr>
          <w:p w14:paraId="308054A2"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24.84347826</w:t>
            </w:r>
          </w:p>
        </w:tc>
        <w:tc>
          <w:tcPr>
            <w:tcW w:w="1713" w:type="dxa"/>
            <w:noWrap/>
            <w:hideMark/>
          </w:tcPr>
          <w:p w14:paraId="463B878B"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24.9</w:t>
            </w:r>
          </w:p>
        </w:tc>
        <w:tc>
          <w:tcPr>
            <w:tcW w:w="2596" w:type="dxa"/>
            <w:noWrap/>
            <w:hideMark/>
          </w:tcPr>
          <w:p w14:paraId="74CBCBEA"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0.481964579</w:t>
            </w:r>
          </w:p>
        </w:tc>
        <w:tc>
          <w:tcPr>
            <w:tcW w:w="1598" w:type="dxa"/>
            <w:noWrap/>
            <w:hideMark/>
          </w:tcPr>
          <w:p w14:paraId="495AC9D7"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2.4</w:t>
            </w:r>
          </w:p>
        </w:tc>
        <w:tc>
          <w:tcPr>
            <w:tcW w:w="1598" w:type="dxa"/>
            <w:noWrap/>
            <w:hideMark/>
          </w:tcPr>
          <w:p w14:paraId="3AFE246F"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0.716034738</w:t>
            </w:r>
          </w:p>
        </w:tc>
      </w:tr>
      <w:tr w:rsidR="00815154" w:rsidRPr="00CC40F8" w14:paraId="54A6F63A" w14:textId="77777777" w:rsidTr="00815154">
        <w:trPr>
          <w:cnfStyle w:val="000000100000" w:firstRow="0" w:lastRow="0" w:firstColumn="0" w:lastColumn="0" w:oddVBand="0" w:evenVBand="0" w:oddHBand="1" w:evenHBand="0" w:firstRowFirstColumn="0" w:firstRowLastColumn="0" w:lastRowFirstColumn="0" w:lastRowLastColumn="0"/>
          <w:trHeight w:val="213"/>
          <w:jc w:val="center"/>
        </w:trPr>
        <w:tc>
          <w:tcPr>
            <w:cnfStyle w:val="001000000000" w:firstRow="0" w:lastRow="0" w:firstColumn="1" w:lastColumn="0" w:oddVBand="0" w:evenVBand="0" w:oddHBand="0" w:evenHBand="0" w:firstRowFirstColumn="0" w:firstRowLastColumn="0" w:lastRowFirstColumn="0" w:lastRowLastColumn="0"/>
            <w:tcW w:w="607" w:type="dxa"/>
            <w:noWrap/>
            <w:hideMark/>
          </w:tcPr>
          <w:p w14:paraId="2055AF34" w14:textId="77777777" w:rsidR="00815154" w:rsidRPr="00CC40F8" w:rsidRDefault="00815154" w:rsidP="00815154">
            <w:pPr>
              <w:jc w:val="center"/>
              <w:rPr>
                <w:rFonts w:ascii="Arial" w:eastAsia="Times New Roman" w:hAnsi="Arial" w:cs="Arial"/>
                <w:sz w:val="20"/>
                <w:szCs w:val="20"/>
              </w:rPr>
            </w:pPr>
            <w:r w:rsidRPr="00CC40F8">
              <w:rPr>
                <w:rFonts w:ascii="Arial" w:eastAsia="Times New Roman" w:hAnsi="Arial" w:cs="Arial"/>
                <w:sz w:val="20"/>
                <w:szCs w:val="20"/>
              </w:rPr>
              <w:t>DMT</w:t>
            </w:r>
          </w:p>
        </w:tc>
        <w:tc>
          <w:tcPr>
            <w:tcW w:w="1564" w:type="dxa"/>
            <w:noWrap/>
            <w:hideMark/>
          </w:tcPr>
          <w:p w14:paraId="122F22D4"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27.2173913</w:t>
            </w:r>
          </w:p>
        </w:tc>
        <w:tc>
          <w:tcPr>
            <w:tcW w:w="1713" w:type="dxa"/>
            <w:noWrap/>
            <w:hideMark/>
          </w:tcPr>
          <w:p w14:paraId="3557D6B0"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27.25</w:t>
            </w:r>
          </w:p>
        </w:tc>
        <w:tc>
          <w:tcPr>
            <w:tcW w:w="2596" w:type="dxa"/>
            <w:noWrap/>
            <w:hideMark/>
          </w:tcPr>
          <w:p w14:paraId="05D3F635"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0.413819256</w:t>
            </w:r>
          </w:p>
        </w:tc>
        <w:tc>
          <w:tcPr>
            <w:tcW w:w="1598" w:type="dxa"/>
            <w:noWrap/>
            <w:hideMark/>
          </w:tcPr>
          <w:p w14:paraId="2F9901AF"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1.9</w:t>
            </w:r>
          </w:p>
        </w:tc>
        <w:tc>
          <w:tcPr>
            <w:tcW w:w="1598" w:type="dxa"/>
            <w:noWrap/>
            <w:hideMark/>
          </w:tcPr>
          <w:p w14:paraId="1BE2536B"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0.753603676</w:t>
            </w:r>
          </w:p>
        </w:tc>
      </w:tr>
      <w:tr w:rsidR="00815154" w:rsidRPr="00CC40F8" w14:paraId="1CB78355" w14:textId="77777777" w:rsidTr="00815154">
        <w:trPr>
          <w:trHeight w:val="213"/>
          <w:jc w:val="center"/>
        </w:trPr>
        <w:tc>
          <w:tcPr>
            <w:cnfStyle w:val="001000000000" w:firstRow="0" w:lastRow="0" w:firstColumn="1" w:lastColumn="0" w:oddVBand="0" w:evenVBand="0" w:oddHBand="0" w:evenHBand="0" w:firstRowFirstColumn="0" w:firstRowLastColumn="0" w:lastRowFirstColumn="0" w:lastRowLastColumn="0"/>
            <w:tcW w:w="607" w:type="dxa"/>
            <w:noWrap/>
            <w:hideMark/>
          </w:tcPr>
          <w:p w14:paraId="2440FE6A" w14:textId="77777777" w:rsidR="00815154" w:rsidRPr="00CC40F8" w:rsidRDefault="00815154" w:rsidP="00815154">
            <w:pPr>
              <w:jc w:val="center"/>
              <w:rPr>
                <w:rFonts w:ascii="Arial" w:eastAsia="Times New Roman" w:hAnsi="Arial" w:cs="Arial"/>
                <w:sz w:val="20"/>
                <w:szCs w:val="20"/>
              </w:rPr>
            </w:pPr>
            <w:r w:rsidRPr="00CC40F8">
              <w:rPr>
                <w:rFonts w:ascii="Arial" w:eastAsia="Times New Roman" w:hAnsi="Arial" w:cs="Arial"/>
                <w:sz w:val="20"/>
                <w:szCs w:val="20"/>
              </w:rPr>
              <w:t>GMT</w:t>
            </w:r>
          </w:p>
        </w:tc>
        <w:tc>
          <w:tcPr>
            <w:tcW w:w="1564" w:type="dxa"/>
            <w:noWrap/>
            <w:hideMark/>
          </w:tcPr>
          <w:p w14:paraId="6C6CFF33"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27.41521739</w:t>
            </w:r>
          </w:p>
        </w:tc>
        <w:tc>
          <w:tcPr>
            <w:tcW w:w="1713" w:type="dxa"/>
            <w:noWrap/>
            <w:hideMark/>
          </w:tcPr>
          <w:p w14:paraId="2C872770"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27.5</w:t>
            </w:r>
          </w:p>
        </w:tc>
        <w:tc>
          <w:tcPr>
            <w:tcW w:w="2596" w:type="dxa"/>
            <w:noWrap/>
            <w:hideMark/>
          </w:tcPr>
          <w:p w14:paraId="5800BA58"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0.443705303</w:t>
            </w:r>
          </w:p>
        </w:tc>
        <w:tc>
          <w:tcPr>
            <w:tcW w:w="1598" w:type="dxa"/>
            <w:noWrap/>
            <w:hideMark/>
          </w:tcPr>
          <w:p w14:paraId="2EF9A6D3"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2.1</w:t>
            </w:r>
          </w:p>
        </w:tc>
        <w:tc>
          <w:tcPr>
            <w:tcW w:w="1598" w:type="dxa"/>
            <w:noWrap/>
            <w:hideMark/>
          </w:tcPr>
          <w:p w14:paraId="3A81B2DC"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0.842936341</w:t>
            </w:r>
          </w:p>
        </w:tc>
      </w:tr>
      <w:tr w:rsidR="00815154" w:rsidRPr="00CC40F8" w14:paraId="112A0AD7" w14:textId="77777777" w:rsidTr="00815154">
        <w:trPr>
          <w:cnfStyle w:val="000000100000" w:firstRow="0" w:lastRow="0" w:firstColumn="0" w:lastColumn="0" w:oddVBand="0" w:evenVBand="0" w:oddHBand="1" w:evenHBand="0" w:firstRowFirstColumn="0" w:firstRowLastColumn="0" w:lastRowFirstColumn="0" w:lastRowLastColumn="0"/>
          <w:trHeight w:val="213"/>
          <w:jc w:val="center"/>
        </w:trPr>
        <w:tc>
          <w:tcPr>
            <w:cnfStyle w:val="001000000000" w:firstRow="0" w:lastRow="0" w:firstColumn="1" w:lastColumn="0" w:oddVBand="0" w:evenVBand="0" w:oddHBand="0" w:evenHBand="0" w:firstRowFirstColumn="0" w:firstRowLastColumn="0" w:lastRowFirstColumn="0" w:lastRowLastColumn="0"/>
            <w:tcW w:w="607" w:type="dxa"/>
            <w:noWrap/>
            <w:hideMark/>
          </w:tcPr>
          <w:p w14:paraId="47360C73" w14:textId="77777777" w:rsidR="00815154" w:rsidRPr="00CC40F8" w:rsidRDefault="00815154" w:rsidP="00815154">
            <w:pPr>
              <w:jc w:val="center"/>
              <w:rPr>
                <w:rFonts w:ascii="Arial" w:eastAsia="Times New Roman" w:hAnsi="Arial" w:cs="Arial"/>
                <w:sz w:val="20"/>
                <w:szCs w:val="20"/>
              </w:rPr>
            </w:pPr>
            <w:r w:rsidRPr="00CC40F8">
              <w:rPr>
                <w:rFonts w:ascii="Arial" w:eastAsia="Times New Roman" w:hAnsi="Arial" w:cs="Arial"/>
                <w:sz w:val="20"/>
                <w:szCs w:val="20"/>
              </w:rPr>
              <w:t>JMT</w:t>
            </w:r>
          </w:p>
        </w:tc>
        <w:tc>
          <w:tcPr>
            <w:tcW w:w="1564" w:type="dxa"/>
            <w:noWrap/>
            <w:hideMark/>
          </w:tcPr>
          <w:p w14:paraId="7F8876EF"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28.50652174</w:t>
            </w:r>
          </w:p>
        </w:tc>
        <w:tc>
          <w:tcPr>
            <w:tcW w:w="1713" w:type="dxa"/>
            <w:noWrap/>
            <w:hideMark/>
          </w:tcPr>
          <w:p w14:paraId="3147A2E4"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28.45</w:t>
            </w:r>
          </w:p>
        </w:tc>
        <w:tc>
          <w:tcPr>
            <w:tcW w:w="2596" w:type="dxa"/>
            <w:noWrap/>
            <w:hideMark/>
          </w:tcPr>
          <w:p w14:paraId="2440C63E"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0.473944288</w:t>
            </w:r>
          </w:p>
        </w:tc>
        <w:tc>
          <w:tcPr>
            <w:tcW w:w="1598" w:type="dxa"/>
            <w:noWrap/>
            <w:hideMark/>
          </w:tcPr>
          <w:p w14:paraId="640201F4"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1.8</w:t>
            </w:r>
          </w:p>
        </w:tc>
        <w:tc>
          <w:tcPr>
            <w:tcW w:w="1598" w:type="dxa"/>
            <w:noWrap/>
            <w:hideMark/>
          </w:tcPr>
          <w:p w14:paraId="3C11C7C8"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0.756632794</w:t>
            </w:r>
          </w:p>
        </w:tc>
      </w:tr>
      <w:tr w:rsidR="00815154" w:rsidRPr="00CC40F8" w14:paraId="55C277D7" w14:textId="77777777" w:rsidTr="00815154">
        <w:trPr>
          <w:trHeight w:val="213"/>
          <w:jc w:val="center"/>
        </w:trPr>
        <w:tc>
          <w:tcPr>
            <w:cnfStyle w:val="001000000000" w:firstRow="0" w:lastRow="0" w:firstColumn="1" w:lastColumn="0" w:oddVBand="0" w:evenVBand="0" w:oddHBand="0" w:evenHBand="0" w:firstRowFirstColumn="0" w:firstRowLastColumn="0" w:lastRowFirstColumn="0" w:lastRowLastColumn="0"/>
            <w:tcW w:w="607" w:type="dxa"/>
            <w:noWrap/>
            <w:hideMark/>
          </w:tcPr>
          <w:p w14:paraId="14EEA303" w14:textId="77777777" w:rsidR="00815154" w:rsidRPr="00CC40F8" w:rsidRDefault="00815154" w:rsidP="00815154">
            <w:pPr>
              <w:jc w:val="center"/>
              <w:rPr>
                <w:rFonts w:ascii="Arial" w:eastAsia="Times New Roman" w:hAnsi="Arial" w:cs="Arial"/>
                <w:sz w:val="20"/>
                <w:szCs w:val="20"/>
              </w:rPr>
            </w:pPr>
            <w:r w:rsidRPr="00CC40F8">
              <w:rPr>
                <w:rFonts w:ascii="Arial" w:eastAsia="Times New Roman" w:hAnsi="Arial" w:cs="Arial"/>
                <w:sz w:val="20"/>
                <w:szCs w:val="20"/>
              </w:rPr>
              <w:t>MMT</w:t>
            </w:r>
          </w:p>
        </w:tc>
        <w:tc>
          <w:tcPr>
            <w:tcW w:w="1564" w:type="dxa"/>
            <w:noWrap/>
            <w:hideMark/>
          </w:tcPr>
          <w:p w14:paraId="21F079D1"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27.72391304</w:t>
            </w:r>
          </w:p>
        </w:tc>
        <w:tc>
          <w:tcPr>
            <w:tcW w:w="1713" w:type="dxa"/>
            <w:noWrap/>
            <w:hideMark/>
          </w:tcPr>
          <w:p w14:paraId="217E0498"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27.8</w:t>
            </w:r>
          </w:p>
        </w:tc>
        <w:tc>
          <w:tcPr>
            <w:tcW w:w="2596" w:type="dxa"/>
            <w:noWrap/>
            <w:hideMark/>
          </w:tcPr>
          <w:p w14:paraId="7A830180"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0.366475576</w:t>
            </w:r>
          </w:p>
        </w:tc>
        <w:tc>
          <w:tcPr>
            <w:tcW w:w="1598" w:type="dxa"/>
            <w:noWrap/>
            <w:hideMark/>
          </w:tcPr>
          <w:p w14:paraId="0EDD73E1"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1.5</w:t>
            </w:r>
          </w:p>
        </w:tc>
        <w:tc>
          <w:tcPr>
            <w:tcW w:w="1598" w:type="dxa"/>
            <w:noWrap/>
            <w:hideMark/>
          </w:tcPr>
          <w:p w14:paraId="60B33343"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0.681053613</w:t>
            </w:r>
          </w:p>
        </w:tc>
      </w:tr>
      <w:tr w:rsidR="00815154" w:rsidRPr="00CC40F8" w14:paraId="644F522F" w14:textId="77777777" w:rsidTr="00815154">
        <w:trPr>
          <w:cnfStyle w:val="000000100000" w:firstRow="0" w:lastRow="0" w:firstColumn="0" w:lastColumn="0" w:oddVBand="0" w:evenVBand="0" w:oddHBand="1" w:evenHBand="0" w:firstRowFirstColumn="0" w:firstRowLastColumn="0" w:lastRowFirstColumn="0" w:lastRowLastColumn="0"/>
          <w:trHeight w:val="213"/>
          <w:jc w:val="center"/>
        </w:trPr>
        <w:tc>
          <w:tcPr>
            <w:cnfStyle w:val="001000000000" w:firstRow="0" w:lastRow="0" w:firstColumn="1" w:lastColumn="0" w:oddVBand="0" w:evenVBand="0" w:oddHBand="0" w:evenHBand="0" w:firstRowFirstColumn="0" w:firstRowLastColumn="0" w:lastRowFirstColumn="0" w:lastRowLastColumn="0"/>
            <w:tcW w:w="607" w:type="dxa"/>
            <w:noWrap/>
            <w:hideMark/>
          </w:tcPr>
          <w:p w14:paraId="207C5F87" w14:textId="77777777" w:rsidR="00815154" w:rsidRPr="00CC40F8" w:rsidRDefault="00815154" w:rsidP="00815154">
            <w:pPr>
              <w:jc w:val="center"/>
              <w:rPr>
                <w:rFonts w:ascii="Arial" w:eastAsia="Times New Roman" w:hAnsi="Arial" w:cs="Arial"/>
                <w:sz w:val="20"/>
                <w:szCs w:val="20"/>
              </w:rPr>
            </w:pPr>
            <w:r w:rsidRPr="00CC40F8">
              <w:rPr>
                <w:rFonts w:ascii="Arial" w:eastAsia="Times New Roman" w:hAnsi="Arial" w:cs="Arial"/>
                <w:sz w:val="20"/>
                <w:szCs w:val="20"/>
              </w:rPr>
              <w:t>YMT</w:t>
            </w:r>
          </w:p>
        </w:tc>
        <w:tc>
          <w:tcPr>
            <w:tcW w:w="1564" w:type="dxa"/>
            <w:noWrap/>
            <w:hideMark/>
          </w:tcPr>
          <w:p w14:paraId="5E699183"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28.38913043</w:t>
            </w:r>
          </w:p>
        </w:tc>
        <w:tc>
          <w:tcPr>
            <w:tcW w:w="1713" w:type="dxa"/>
            <w:noWrap/>
            <w:hideMark/>
          </w:tcPr>
          <w:p w14:paraId="130035C5"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28.45</w:t>
            </w:r>
          </w:p>
        </w:tc>
        <w:tc>
          <w:tcPr>
            <w:tcW w:w="2596" w:type="dxa"/>
            <w:noWrap/>
            <w:hideMark/>
          </w:tcPr>
          <w:p w14:paraId="0A1B7E9E"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0.469149709</w:t>
            </w:r>
          </w:p>
        </w:tc>
        <w:tc>
          <w:tcPr>
            <w:tcW w:w="1598" w:type="dxa"/>
            <w:noWrap/>
            <w:hideMark/>
          </w:tcPr>
          <w:p w14:paraId="5BD521C7"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1.9</w:t>
            </w:r>
          </w:p>
        </w:tc>
        <w:tc>
          <w:tcPr>
            <w:tcW w:w="1598" w:type="dxa"/>
            <w:noWrap/>
            <w:hideMark/>
          </w:tcPr>
          <w:p w14:paraId="1A7DB9D8"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r>
      <w:tr w:rsidR="00815154" w:rsidRPr="00CC40F8" w14:paraId="5E51FD6B" w14:textId="77777777" w:rsidTr="00815154">
        <w:trPr>
          <w:gridAfter w:val="5"/>
          <w:wAfter w:w="9069" w:type="dxa"/>
          <w:trHeight w:val="213"/>
          <w:jc w:val="center"/>
        </w:trPr>
        <w:tc>
          <w:tcPr>
            <w:cnfStyle w:val="001000000000" w:firstRow="0" w:lastRow="0" w:firstColumn="1" w:lastColumn="0" w:oddVBand="0" w:evenVBand="0" w:oddHBand="0" w:evenHBand="0" w:firstRowFirstColumn="0" w:firstRowLastColumn="0" w:lastRowFirstColumn="0" w:lastRowLastColumn="0"/>
            <w:tcW w:w="607" w:type="dxa"/>
            <w:noWrap/>
            <w:hideMark/>
          </w:tcPr>
          <w:p w14:paraId="41790D93" w14:textId="77777777" w:rsidR="00815154" w:rsidRPr="00CC40F8" w:rsidRDefault="00815154" w:rsidP="00815154">
            <w:pPr>
              <w:jc w:val="center"/>
              <w:rPr>
                <w:rFonts w:ascii="Arial" w:eastAsia="Times New Roman" w:hAnsi="Arial" w:cs="Arial"/>
                <w:sz w:val="20"/>
                <w:szCs w:val="20"/>
              </w:rPr>
            </w:pPr>
          </w:p>
        </w:tc>
      </w:tr>
      <w:tr w:rsidR="00815154" w:rsidRPr="00CC40F8" w14:paraId="7355DA9C" w14:textId="77777777" w:rsidTr="00815154">
        <w:trPr>
          <w:cnfStyle w:val="000000100000" w:firstRow="0" w:lastRow="0" w:firstColumn="0" w:lastColumn="0" w:oddVBand="0" w:evenVBand="0" w:oddHBand="1" w:evenHBand="0" w:firstRowFirstColumn="0" w:firstRowLastColumn="0" w:lastRowFirstColumn="0" w:lastRowLastColumn="0"/>
          <w:trHeight w:val="213"/>
          <w:jc w:val="center"/>
        </w:trPr>
        <w:tc>
          <w:tcPr>
            <w:cnfStyle w:val="001000000000" w:firstRow="0" w:lastRow="0" w:firstColumn="1" w:lastColumn="0" w:oddVBand="0" w:evenVBand="0" w:oddHBand="0" w:evenHBand="0" w:firstRowFirstColumn="0" w:firstRowLastColumn="0" w:lastRowFirstColumn="0" w:lastRowLastColumn="0"/>
            <w:tcW w:w="607" w:type="dxa"/>
            <w:noWrap/>
            <w:hideMark/>
          </w:tcPr>
          <w:p w14:paraId="0A73D24F" w14:textId="3C554926" w:rsidR="00815154" w:rsidRPr="00CC40F8" w:rsidRDefault="00815154" w:rsidP="00815154">
            <w:pPr>
              <w:jc w:val="center"/>
              <w:rPr>
                <w:rFonts w:ascii="Arial" w:eastAsia="Times New Roman" w:hAnsi="Arial" w:cs="Arial"/>
                <w:sz w:val="20"/>
                <w:szCs w:val="20"/>
              </w:rPr>
            </w:pPr>
            <w:r w:rsidRPr="00CC40F8">
              <w:rPr>
                <w:rFonts w:ascii="Arial" w:eastAsia="Times New Roman" w:hAnsi="Arial" w:cs="Arial"/>
                <w:sz w:val="20"/>
                <w:szCs w:val="20"/>
              </w:rPr>
              <w:t>BMP</w:t>
            </w:r>
          </w:p>
        </w:tc>
        <w:tc>
          <w:tcPr>
            <w:tcW w:w="1564" w:type="dxa"/>
            <w:noWrap/>
            <w:hideMark/>
          </w:tcPr>
          <w:p w14:paraId="1857CB69"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1092.556522</w:t>
            </w:r>
          </w:p>
        </w:tc>
        <w:tc>
          <w:tcPr>
            <w:tcW w:w="1713" w:type="dxa"/>
            <w:noWrap/>
            <w:hideMark/>
          </w:tcPr>
          <w:p w14:paraId="7B234326"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1052.45</w:t>
            </w:r>
          </w:p>
        </w:tc>
        <w:tc>
          <w:tcPr>
            <w:tcW w:w="2596" w:type="dxa"/>
            <w:noWrap/>
            <w:hideMark/>
          </w:tcPr>
          <w:p w14:paraId="12D3F800"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169.8224035</w:t>
            </w:r>
          </w:p>
        </w:tc>
        <w:tc>
          <w:tcPr>
            <w:tcW w:w="1598" w:type="dxa"/>
            <w:noWrap/>
            <w:hideMark/>
          </w:tcPr>
          <w:p w14:paraId="68DDE0C1"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675.3</w:t>
            </w:r>
          </w:p>
        </w:tc>
        <w:tc>
          <w:tcPr>
            <w:tcW w:w="1598" w:type="dxa"/>
            <w:noWrap/>
            <w:hideMark/>
          </w:tcPr>
          <w:p w14:paraId="23043444"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0.487222263</w:t>
            </w:r>
          </w:p>
        </w:tc>
      </w:tr>
      <w:tr w:rsidR="00815154" w:rsidRPr="00CC40F8" w14:paraId="53AF00B5" w14:textId="77777777" w:rsidTr="00815154">
        <w:trPr>
          <w:trHeight w:val="213"/>
          <w:jc w:val="center"/>
        </w:trPr>
        <w:tc>
          <w:tcPr>
            <w:cnfStyle w:val="001000000000" w:firstRow="0" w:lastRow="0" w:firstColumn="1" w:lastColumn="0" w:oddVBand="0" w:evenVBand="0" w:oddHBand="0" w:evenHBand="0" w:firstRowFirstColumn="0" w:firstRowLastColumn="0" w:lastRowFirstColumn="0" w:lastRowLastColumn="0"/>
            <w:tcW w:w="607" w:type="dxa"/>
            <w:noWrap/>
            <w:hideMark/>
          </w:tcPr>
          <w:p w14:paraId="3FB07E92" w14:textId="77777777" w:rsidR="00815154" w:rsidRPr="00CC40F8" w:rsidRDefault="00815154" w:rsidP="00815154">
            <w:pPr>
              <w:jc w:val="center"/>
              <w:rPr>
                <w:rFonts w:ascii="Arial" w:eastAsia="Times New Roman" w:hAnsi="Arial" w:cs="Arial"/>
                <w:sz w:val="20"/>
                <w:szCs w:val="20"/>
              </w:rPr>
            </w:pPr>
            <w:r w:rsidRPr="00CC40F8">
              <w:rPr>
                <w:rFonts w:ascii="Arial" w:eastAsia="Times New Roman" w:hAnsi="Arial" w:cs="Arial"/>
                <w:sz w:val="20"/>
                <w:szCs w:val="20"/>
              </w:rPr>
              <w:t>DMP</w:t>
            </w:r>
          </w:p>
        </w:tc>
        <w:tc>
          <w:tcPr>
            <w:tcW w:w="1564" w:type="dxa"/>
            <w:noWrap/>
            <w:hideMark/>
          </w:tcPr>
          <w:p w14:paraId="70F47017"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458.2978261</w:t>
            </w:r>
          </w:p>
        </w:tc>
        <w:tc>
          <w:tcPr>
            <w:tcW w:w="1713" w:type="dxa"/>
            <w:noWrap/>
            <w:hideMark/>
          </w:tcPr>
          <w:p w14:paraId="6C7D2660"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450.2</w:t>
            </w:r>
          </w:p>
        </w:tc>
        <w:tc>
          <w:tcPr>
            <w:tcW w:w="2596" w:type="dxa"/>
            <w:noWrap/>
            <w:hideMark/>
          </w:tcPr>
          <w:p w14:paraId="1836332E"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98.22432486</w:t>
            </w:r>
          </w:p>
        </w:tc>
        <w:tc>
          <w:tcPr>
            <w:tcW w:w="1598" w:type="dxa"/>
            <w:noWrap/>
            <w:hideMark/>
          </w:tcPr>
          <w:p w14:paraId="72561A63"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444</w:t>
            </w:r>
          </w:p>
        </w:tc>
        <w:tc>
          <w:tcPr>
            <w:tcW w:w="1598" w:type="dxa"/>
            <w:noWrap/>
            <w:hideMark/>
          </w:tcPr>
          <w:p w14:paraId="6C3F4E62"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0.708421276</w:t>
            </w:r>
          </w:p>
        </w:tc>
      </w:tr>
      <w:tr w:rsidR="00815154" w:rsidRPr="00CC40F8" w14:paraId="3742B96D" w14:textId="77777777" w:rsidTr="00815154">
        <w:trPr>
          <w:cnfStyle w:val="000000100000" w:firstRow="0" w:lastRow="0" w:firstColumn="0" w:lastColumn="0" w:oddVBand="0" w:evenVBand="0" w:oddHBand="1" w:evenHBand="0" w:firstRowFirstColumn="0" w:firstRowLastColumn="0" w:lastRowFirstColumn="0" w:lastRowLastColumn="0"/>
          <w:trHeight w:val="213"/>
          <w:jc w:val="center"/>
        </w:trPr>
        <w:tc>
          <w:tcPr>
            <w:cnfStyle w:val="001000000000" w:firstRow="0" w:lastRow="0" w:firstColumn="1" w:lastColumn="0" w:oddVBand="0" w:evenVBand="0" w:oddHBand="0" w:evenHBand="0" w:firstRowFirstColumn="0" w:firstRowLastColumn="0" w:lastRowFirstColumn="0" w:lastRowLastColumn="0"/>
            <w:tcW w:w="607" w:type="dxa"/>
            <w:noWrap/>
            <w:hideMark/>
          </w:tcPr>
          <w:p w14:paraId="7BBB0A60" w14:textId="77777777" w:rsidR="00815154" w:rsidRPr="00CC40F8" w:rsidRDefault="00815154" w:rsidP="00815154">
            <w:pPr>
              <w:jc w:val="center"/>
              <w:rPr>
                <w:rFonts w:ascii="Arial" w:eastAsia="Times New Roman" w:hAnsi="Arial" w:cs="Arial"/>
                <w:sz w:val="20"/>
                <w:szCs w:val="20"/>
              </w:rPr>
            </w:pPr>
            <w:r w:rsidRPr="00CC40F8">
              <w:rPr>
                <w:rFonts w:ascii="Arial" w:eastAsia="Times New Roman" w:hAnsi="Arial" w:cs="Arial"/>
                <w:sz w:val="20"/>
                <w:szCs w:val="20"/>
              </w:rPr>
              <w:t>GMP</w:t>
            </w:r>
          </w:p>
        </w:tc>
        <w:tc>
          <w:tcPr>
            <w:tcW w:w="1564" w:type="dxa"/>
            <w:noWrap/>
            <w:hideMark/>
          </w:tcPr>
          <w:p w14:paraId="5189F0EC"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441.526087</w:t>
            </w:r>
          </w:p>
        </w:tc>
        <w:tc>
          <w:tcPr>
            <w:tcW w:w="1713" w:type="dxa"/>
            <w:noWrap/>
            <w:hideMark/>
          </w:tcPr>
          <w:p w14:paraId="33EC64E1"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429.25</w:t>
            </w:r>
          </w:p>
        </w:tc>
        <w:tc>
          <w:tcPr>
            <w:tcW w:w="2596" w:type="dxa"/>
            <w:noWrap/>
            <w:hideMark/>
          </w:tcPr>
          <w:p w14:paraId="0EE6C8BC"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109.4760236</w:t>
            </w:r>
          </w:p>
        </w:tc>
        <w:tc>
          <w:tcPr>
            <w:tcW w:w="1598" w:type="dxa"/>
            <w:noWrap/>
            <w:hideMark/>
          </w:tcPr>
          <w:p w14:paraId="46AF823A"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504.9</w:t>
            </w:r>
          </w:p>
        </w:tc>
        <w:tc>
          <w:tcPr>
            <w:tcW w:w="1598" w:type="dxa"/>
            <w:noWrap/>
            <w:hideMark/>
          </w:tcPr>
          <w:p w14:paraId="5623D22C"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0.664096955</w:t>
            </w:r>
          </w:p>
        </w:tc>
      </w:tr>
      <w:tr w:rsidR="00815154" w:rsidRPr="00CC40F8" w14:paraId="4CEFD4EA" w14:textId="77777777" w:rsidTr="00815154">
        <w:trPr>
          <w:trHeight w:val="213"/>
          <w:jc w:val="center"/>
        </w:trPr>
        <w:tc>
          <w:tcPr>
            <w:cnfStyle w:val="001000000000" w:firstRow="0" w:lastRow="0" w:firstColumn="1" w:lastColumn="0" w:oddVBand="0" w:evenVBand="0" w:oddHBand="0" w:evenHBand="0" w:firstRowFirstColumn="0" w:firstRowLastColumn="0" w:lastRowFirstColumn="0" w:lastRowLastColumn="0"/>
            <w:tcW w:w="607" w:type="dxa"/>
            <w:noWrap/>
            <w:hideMark/>
          </w:tcPr>
          <w:p w14:paraId="15D06377" w14:textId="77777777" w:rsidR="00815154" w:rsidRPr="00CC40F8" w:rsidRDefault="00815154" w:rsidP="00815154">
            <w:pPr>
              <w:jc w:val="center"/>
              <w:rPr>
                <w:rFonts w:ascii="Arial" w:eastAsia="Times New Roman" w:hAnsi="Arial" w:cs="Arial"/>
                <w:sz w:val="20"/>
                <w:szCs w:val="20"/>
              </w:rPr>
            </w:pPr>
            <w:r w:rsidRPr="00CC40F8">
              <w:rPr>
                <w:rFonts w:ascii="Arial" w:eastAsia="Times New Roman" w:hAnsi="Arial" w:cs="Arial"/>
                <w:sz w:val="20"/>
                <w:szCs w:val="20"/>
              </w:rPr>
              <w:lastRenderedPageBreak/>
              <w:t>JMP</w:t>
            </w:r>
          </w:p>
        </w:tc>
        <w:tc>
          <w:tcPr>
            <w:tcW w:w="1564" w:type="dxa"/>
            <w:noWrap/>
            <w:hideMark/>
          </w:tcPr>
          <w:p w14:paraId="7684900A"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579.7130435</w:t>
            </w:r>
          </w:p>
        </w:tc>
        <w:tc>
          <w:tcPr>
            <w:tcW w:w="1713" w:type="dxa"/>
            <w:noWrap/>
            <w:hideMark/>
          </w:tcPr>
          <w:p w14:paraId="5696B83B"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558.65</w:t>
            </w:r>
          </w:p>
        </w:tc>
        <w:tc>
          <w:tcPr>
            <w:tcW w:w="2596" w:type="dxa"/>
            <w:noWrap/>
            <w:hideMark/>
          </w:tcPr>
          <w:p w14:paraId="6F269F26"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119.1392549</w:t>
            </w:r>
          </w:p>
        </w:tc>
        <w:tc>
          <w:tcPr>
            <w:tcW w:w="1598" w:type="dxa"/>
            <w:noWrap/>
            <w:hideMark/>
          </w:tcPr>
          <w:p w14:paraId="37B46E57"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501.9</w:t>
            </w:r>
          </w:p>
        </w:tc>
        <w:tc>
          <w:tcPr>
            <w:tcW w:w="1598" w:type="dxa"/>
            <w:noWrap/>
            <w:hideMark/>
          </w:tcPr>
          <w:p w14:paraId="1FF9CB0F"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0.58800079</w:t>
            </w:r>
          </w:p>
        </w:tc>
      </w:tr>
      <w:tr w:rsidR="00815154" w:rsidRPr="00CC40F8" w14:paraId="7A9A5BEF" w14:textId="77777777" w:rsidTr="00815154">
        <w:trPr>
          <w:cnfStyle w:val="000000100000" w:firstRow="0" w:lastRow="0" w:firstColumn="0" w:lastColumn="0" w:oddVBand="0" w:evenVBand="0" w:oddHBand="1" w:evenHBand="0" w:firstRowFirstColumn="0" w:firstRowLastColumn="0" w:lastRowFirstColumn="0" w:lastRowLastColumn="0"/>
          <w:trHeight w:val="213"/>
          <w:jc w:val="center"/>
        </w:trPr>
        <w:tc>
          <w:tcPr>
            <w:cnfStyle w:val="001000000000" w:firstRow="0" w:lastRow="0" w:firstColumn="1" w:lastColumn="0" w:oddVBand="0" w:evenVBand="0" w:oddHBand="0" w:evenHBand="0" w:firstRowFirstColumn="0" w:firstRowLastColumn="0" w:lastRowFirstColumn="0" w:lastRowLastColumn="0"/>
            <w:tcW w:w="607" w:type="dxa"/>
            <w:noWrap/>
            <w:hideMark/>
          </w:tcPr>
          <w:p w14:paraId="27C80660" w14:textId="77777777" w:rsidR="00815154" w:rsidRPr="00CC40F8" w:rsidRDefault="00815154" w:rsidP="00815154">
            <w:pPr>
              <w:jc w:val="center"/>
              <w:rPr>
                <w:rFonts w:ascii="Arial" w:eastAsia="Times New Roman" w:hAnsi="Arial" w:cs="Arial"/>
                <w:sz w:val="20"/>
                <w:szCs w:val="20"/>
              </w:rPr>
            </w:pPr>
            <w:r w:rsidRPr="00CC40F8">
              <w:rPr>
                <w:rFonts w:ascii="Arial" w:eastAsia="Times New Roman" w:hAnsi="Arial" w:cs="Arial"/>
                <w:sz w:val="20"/>
                <w:szCs w:val="20"/>
              </w:rPr>
              <w:t>MMP</w:t>
            </w:r>
          </w:p>
        </w:tc>
        <w:tc>
          <w:tcPr>
            <w:tcW w:w="1564" w:type="dxa"/>
            <w:noWrap/>
            <w:hideMark/>
          </w:tcPr>
          <w:p w14:paraId="3FA963E5"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471.3978261</w:t>
            </w:r>
          </w:p>
        </w:tc>
        <w:tc>
          <w:tcPr>
            <w:tcW w:w="1713" w:type="dxa"/>
            <w:noWrap/>
            <w:hideMark/>
          </w:tcPr>
          <w:p w14:paraId="606A2BEB"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463.85</w:t>
            </w:r>
          </w:p>
        </w:tc>
        <w:tc>
          <w:tcPr>
            <w:tcW w:w="2596" w:type="dxa"/>
            <w:noWrap/>
            <w:hideMark/>
          </w:tcPr>
          <w:p w14:paraId="6423CD81"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104.916014</w:t>
            </w:r>
          </w:p>
        </w:tc>
        <w:tc>
          <w:tcPr>
            <w:tcW w:w="1598" w:type="dxa"/>
            <w:noWrap/>
            <w:hideMark/>
          </w:tcPr>
          <w:p w14:paraId="4C8FC6B9"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453.2</w:t>
            </w:r>
          </w:p>
        </w:tc>
        <w:tc>
          <w:tcPr>
            <w:tcW w:w="1598" w:type="dxa"/>
            <w:noWrap/>
            <w:hideMark/>
          </w:tcPr>
          <w:p w14:paraId="42C78086" w14:textId="77777777" w:rsidR="00815154" w:rsidRPr="00CC40F8" w:rsidRDefault="00815154" w:rsidP="0081515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0.653712014</w:t>
            </w:r>
          </w:p>
        </w:tc>
      </w:tr>
      <w:tr w:rsidR="00815154" w:rsidRPr="00CC40F8" w14:paraId="7D45C27E" w14:textId="77777777" w:rsidTr="00815154">
        <w:trPr>
          <w:trHeight w:val="213"/>
          <w:jc w:val="center"/>
        </w:trPr>
        <w:tc>
          <w:tcPr>
            <w:cnfStyle w:val="001000000000" w:firstRow="0" w:lastRow="0" w:firstColumn="1" w:lastColumn="0" w:oddVBand="0" w:evenVBand="0" w:oddHBand="0" w:evenHBand="0" w:firstRowFirstColumn="0" w:firstRowLastColumn="0" w:lastRowFirstColumn="0" w:lastRowLastColumn="0"/>
            <w:tcW w:w="607" w:type="dxa"/>
            <w:tcBorders>
              <w:bottom w:val="single" w:sz="4" w:space="0" w:color="A5A5A5" w:themeColor="accent3"/>
            </w:tcBorders>
            <w:noWrap/>
            <w:hideMark/>
          </w:tcPr>
          <w:p w14:paraId="0EC5D610" w14:textId="77777777" w:rsidR="00815154" w:rsidRPr="00CC40F8" w:rsidRDefault="00815154" w:rsidP="00815154">
            <w:pPr>
              <w:jc w:val="center"/>
              <w:rPr>
                <w:rFonts w:ascii="Arial" w:eastAsia="Times New Roman" w:hAnsi="Arial" w:cs="Arial"/>
                <w:sz w:val="20"/>
                <w:szCs w:val="20"/>
              </w:rPr>
            </w:pPr>
            <w:r w:rsidRPr="00CC40F8">
              <w:rPr>
                <w:rFonts w:ascii="Arial" w:eastAsia="Times New Roman" w:hAnsi="Arial" w:cs="Arial"/>
                <w:sz w:val="20"/>
                <w:szCs w:val="20"/>
              </w:rPr>
              <w:t>YMP</w:t>
            </w:r>
          </w:p>
        </w:tc>
        <w:tc>
          <w:tcPr>
            <w:tcW w:w="1564" w:type="dxa"/>
            <w:tcBorders>
              <w:bottom w:val="single" w:sz="4" w:space="0" w:color="A5A5A5" w:themeColor="accent3"/>
            </w:tcBorders>
            <w:noWrap/>
            <w:hideMark/>
          </w:tcPr>
          <w:p w14:paraId="56B1EF90"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620.8956522</w:t>
            </w:r>
          </w:p>
        </w:tc>
        <w:tc>
          <w:tcPr>
            <w:tcW w:w="1713" w:type="dxa"/>
            <w:tcBorders>
              <w:bottom w:val="single" w:sz="4" w:space="0" w:color="A5A5A5" w:themeColor="accent3"/>
            </w:tcBorders>
            <w:noWrap/>
            <w:hideMark/>
          </w:tcPr>
          <w:p w14:paraId="034059A8"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596.2</w:t>
            </w:r>
          </w:p>
        </w:tc>
        <w:tc>
          <w:tcPr>
            <w:tcW w:w="2596" w:type="dxa"/>
            <w:tcBorders>
              <w:bottom w:val="single" w:sz="4" w:space="0" w:color="A5A5A5" w:themeColor="accent3"/>
            </w:tcBorders>
            <w:noWrap/>
            <w:hideMark/>
          </w:tcPr>
          <w:p w14:paraId="56BC3C8D"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117.9433347</w:t>
            </w:r>
          </w:p>
        </w:tc>
        <w:tc>
          <w:tcPr>
            <w:tcW w:w="1598" w:type="dxa"/>
            <w:tcBorders>
              <w:bottom w:val="single" w:sz="4" w:space="0" w:color="A5A5A5" w:themeColor="accent3"/>
            </w:tcBorders>
            <w:noWrap/>
            <w:hideMark/>
          </w:tcPr>
          <w:p w14:paraId="0E6BC1BF"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CC40F8">
              <w:rPr>
                <w:rFonts w:ascii="Arial" w:eastAsia="Times New Roman" w:hAnsi="Arial" w:cs="Arial"/>
                <w:color w:val="000000"/>
                <w:sz w:val="20"/>
                <w:szCs w:val="20"/>
              </w:rPr>
              <w:t>474.5</w:t>
            </w:r>
          </w:p>
        </w:tc>
        <w:tc>
          <w:tcPr>
            <w:tcW w:w="1598" w:type="dxa"/>
            <w:tcBorders>
              <w:bottom w:val="single" w:sz="4" w:space="0" w:color="A5A5A5" w:themeColor="accent3"/>
            </w:tcBorders>
            <w:noWrap/>
            <w:hideMark/>
          </w:tcPr>
          <w:p w14:paraId="56F482AB" w14:textId="77777777" w:rsidR="00815154" w:rsidRPr="00CC40F8" w:rsidRDefault="00815154" w:rsidP="0081515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r>
    </w:tbl>
    <w:p w14:paraId="411050A8" w14:textId="21E7CCF6" w:rsidR="00AC427E" w:rsidRPr="005F6A5A" w:rsidRDefault="00A67387" w:rsidP="00042C81">
      <w:pPr>
        <w:spacing w:line="360" w:lineRule="auto"/>
        <w:ind w:left="720"/>
        <w:rPr>
          <w:rFonts w:ascii="Arial" w:hAnsi="Arial" w:cs="Arial"/>
          <w:i/>
          <w:iCs/>
          <w:sz w:val="18"/>
          <w:szCs w:val="18"/>
        </w:rPr>
      </w:pPr>
      <w:r w:rsidRPr="005F6A5A">
        <w:rPr>
          <w:rFonts w:ascii="Arial" w:hAnsi="Arial" w:cs="Arial"/>
          <w:sz w:val="18"/>
          <w:szCs w:val="18"/>
        </w:rPr>
        <w:t>*</w:t>
      </w:r>
      <w:proofErr w:type="spellStart"/>
      <w:r w:rsidRPr="005F6A5A">
        <w:rPr>
          <w:rFonts w:ascii="Arial" w:hAnsi="Arial" w:cs="Arial"/>
          <w:i/>
          <w:iCs/>
          <w:sz w:val="18"/>
          <w:szCs w:val="18"/>
        </w:rPr>
        <w:t>pearson</w:t>
      </w:r>
      <w:proofErr w:type="spellEnd"/>
      <w:r w:rsidRPr="005F6A5A">
        <w:rPr>
          <w:rFonts w:ascii="Arial" w:hAnsi="Arial" w:cs="Arial"/>
          <w:i/>
          <w:iCs/>
          <w:sz w:val="18"/>
          <w:szCs w:val="18"/>
        </w:rPr>
        <w:t xml:space="preserve"> correlation relationship</w:t>
      </w:r>
      <w:r w:rsidR="00042C81" w:rsidRPr="005F6A5A">
        <w:rPr>
          <w:rFonts w:ascii="Arial" w:hAnsi="Arial" w:cs="Arial"/>
          <w:i/>
          <w:iCs/>
          <w:sz w:val="18"/>
          <w:szCs w:val="18"/>
        </w:rPr>
        <w:t>. Bauchi mean temperature/precipitation (BMT/BMP), Damaturu mean temperature/precipitation (DMT/DMP), Gombe mean temperature/precipitation (GMT/GMP), Jalingo mean temperature/precipitation (JMT/JMP), Maiduguri mean temperature/precipitation (MMT/MMP), Yola mean temperature/precipitation (YMT/YMP),</w:t>
      </w:r>
    </w:p>
    <w:p w14:paraId="4E71DADA" w14:textId="5B44A75B" w:rsidR="001E2524" w:rsidRPr="00EB301B" w:rsidRDefault="00F7790D" w:rsidP="00EB301B">
      <w:pPr>
        <w:pStyle w:val="NormalWeb"/>
        <w:spacing w:line="360" w:lineRule="auto"/>
        <w:jc w:val="both"/>
        <w:rPr>
          <w:rFonts w:ascii="Arial" w:hAnsi="Arial" w:cs="Arial"/>
          <w:sz w:val="20"/>
          <w:szCs w:val="20"/>
        </w:rPr>
      </w:pPr>
      <w:r w:rsidRPr="001B6E22">
        <w:rPr>
          <w:rFonts w:ascii="Arial" w:hAnsi="Arial" w:cs="Arial"/>
          <w:sz w:val="20"/>
          <w:szCs w:val="20"/>
        </w:rPr>
        <w:t xml:space="preserve">The standard deviation and range clarify the variability and distribution of the data across sites. </w:t>
      </w:r>
      <w:r w:rsidR="00FB289C">
        <w:rPr>
          <w:rFonts w:ascii="Arial" w:hAnsi="Arial" w:cs="Arial"/>
          <w:sz w:val="20"/>
          <w:szCs w:val="20"/>
        </w:rPr>
        <w:t>Bauchi depicts</w:t>
      </w:r>
      <w:r w:rsidR="00B254EA">
        <w:rPr>
          <w:rFonts w:ascii="Arial" w:hAnsi="Arial" w:cs="Arial"/>
          <w:sz w:val="20"/>
          <w:szCs w:val="20"/>
        </w:rPr>
        <w:t xml:space="preserve"> </w:t>
      </w:r>
      <w:r w:rsidR="00EE478E">
        <w:rPr>
          <w:rFonts w:ascii="Arial" w:hAnsi="Arial" w:cs="Arial"/>
          <w:sz w:val="20"/>
          <w:szCs w:val="20"/>
        </w:rPr>
        <w:t>a standard</w:t>
      </w:r>
      <w:r w:rsidR="00B254EA">
        <w:rPr>
          <w:rFonts w:ascii="Arial" w:hAnsi="Arial" w:cs="Arial"/>
          <w:sz w:val="20"/>
          <w:szCs w:val="20"/>
        </w:rPr>
        <w:t xml:space="preserve"> deviation temperature</w:t>
      </w:r>
      <w:r w:rsidR="00FB289C">
        <w:rPr>
          <w:rFonts w:ascii="Arial" w:hAnsi="Arial" w:cs="Arial"/>
          <w:sz w:val="20"/>
          <w:szCs w:val="20"/>
        </w:rPr>
        <w:t xml:space="preserve"> of 0.48°C, indicating a</w:t>
      </w:r>
      <w:r w:rsidRPr="001B6E22">
        <w:rPr>
          <w:rFonts w:ascii="Arial" w:hAnsi="Arial" w:cs="Arial"/>
          <w:sz w:val="20"/>
          <w:szCs w:val="20"/>
        </w:rPr>
        <w:t xml:space="preserve"> high significant variability in </w:t>
      </w:r>
      <w:r w:rsidR="00D25DFD">
        <w:rPr>
          <w:rFonts w:ascii="Arial" w:hAnsi="Arial" w:cs="Arial"/>
          <w:sz w:val="20"/>
          <w:szCs w:val="20"/>
        </w:rPr>
        <w:t>temperature,</w:t>
      </w:r>
      <w:r w:rsidRPr="001B6E22">
        <w:rPr>
          <w:rFonts w:ascii="Arial" w:hAnsi="Arial" w:cs="Arial"/>
          <w:sz w:val="20"/>
          <w:szCs w:val="20"/>
        </w:rPr>
        <w:t xml:space="preserve"> </w:t>
      </w:r>
      <w:r w:rsidR="00FB289C">
        <w:rPr>
          <w:rFonts w:ascii="Arial" w:hAnsi="Arial" w:cs="Arial"/>
          <w:sz w:val="20"/>
          <w:szCs w:val="20"/>
        </w:rPr>
        <w:t>and</w:t>
      </w:r>
      <w:r w:rsidR="00D25DFD">
        <w:rPr>
          <w:rFonts w:ascii="Arial" w:hAnsi="Arial" w:cs="Arial"/>
          <w:sz w:val="20"/>
          <w:szCs w:val="20"/>
        </w:rPr>
        <w:t xml:space="preserve"> </w:t>
      </w:r>
      <w:r w:rsidR="00D25DFD" w:rsidRPr="00815154">
        <w:rPr>
          <w:rFonts w:ascii="Arial" w:hAnsi="Arial" w:cs="Arial"/>
          <w:color w:val="000000"/>
          <w:sz w:val="20"/>
          <w:szCs w:val="20"/>
        </w:rPr>
        <w:t>169.82</w:t>
      </w:r>
      <w:r w:rsidR="00D25DFD">
        <w:rPr>
          <w:rFonts w:ascii="Arial" w:hAnsi="Arial" w:cs="Arial"/>
          <w:sz w:val="20"/>
          <w:szCs w:val="20"/>
        </w:rPr>
        <w:t xml:space="preserve"> mm in</w:t>
      </w:r>
      <w:r w:rsidR="00FB289C">
        <w:rPr>
          <w:rFonts w:ascii="Arial" w:hAnsi="Arial" w:cs="Arial"/>
          <w:sz w:val="20"/>
          <w:szCs w:val="20"/>
        </w:rPr>
        <w:t xml:space="preserve"> </w:t>
      </w:r>
      <w:r w:rsidRPr="001B6E22">
        <w:rPr>
          <w:rFonts w:ascii="Arial" w:hAnsi="Arial" w:cs="Arial"/>
          <w:sz w:val="20"/>
          <w:szCs w:val="20"/>
        </w:rPr>
        <w:t xml:space="preserve">precipitation, </w:t>
      </w:r>
      <w:r w:rsidR="00D25DFD">
        <w:rPr>
          <w:rFonts w:ascii="Arial" w:hAnsi="Arial" w:cs="Arial"/>
          <w:sz w:val="20"/>
          <w:szCs w:val="20"/>
        </w:rPr>
        <w:t xml:space="preserve">denoting </w:t>
      </w:r>
      <w:r w:rsidRPr="001B6E22">
        <w:rPr>
          <w:rFonts w:ascii="Arial" w:hAnsi="Arial" w:cs="Arial"/>
          <w:sz w:val="20"/>
          <w:szCs w:val="20"/>
        </w:rPr>
        <w:t>unstable climatic conditions.</w:t>
      </w:r>
      <w:r w:rsidR="00EE478E">
        <w:rPr>
          <w:rFonts w:ascii="Arial" w:hAnsi="Arial" w:cs="Arial"/>
          <w:sz w:val="20"/>
          <w:szCs w:val="20"/>
        </w:rPr>
        <w:t xml:space="preserve"> </w:t>
      </w:r>
      <w:r w:rsidRPr="001B6E22">
        <w:rPr>
          <w:rFonts w:ascii="Arial" w:hAnsi="Arial" w:cs="Arial"/>
          <w:sz w:val="20"/>
          <w:szCs w:val="20"/>
        </w:rPr>
        <w:t xml:space="preserve">The range, defined as the disparity between the maximum and minimum values, offers further insight into the extremes encountered at each </w:t>
      </w:r>
      <w:r w:rsidR="00D25DFD">
        <w:rPr>
          <w:rFonts w:ascii="Arial" w:hAnsi="Arial" w:cs="Arial"/>
          <w:sz w:val="20"/>
          <w:szCs w:val="20"/>
        </w:rPr>
        <w:t>location, with Bauchi having a temperature range of 2.4</w:t>
      </w:r>
      <w:r w:rsidR="00E31F77">
        <w:rPr>
          <w:rFonts w:ascii="Arial" w:hAnsi="Arial" w:cs="Arial"/>
          <w:sz w:val="20"/>
          <w:szCs w:val="20"/>
        </w:rPr>
        <w:t>0</w:t>
      </w:r>
      <w:r w:rsidR="00D25DFD">
        <w:rPr>
          <w:rFonts w:ascii="Arial" w:hAnsi="Arial" w:cs="Arial"/>
          <w:sz w:val="20"/>
          <w:szCs w:val="20"/>
        </w:rPr>
        <w:t xml:space="preserve"> and 675 for precipitation</w:t>
      </w:r>
      <w:r w:rsidRPr="001B6E22">
        <w:rPr>
          <w:rFonts w:ascii="Arial" w:hAnsi="Arial" w:cs="Arial"/>
          <w:sz w:val="20"/>
          <w:szCs w:val="20"/>
        </w:rPr>
        <w:t xml:space="preserve">. Collectively, these statistics provide a thorough comprehension of climatic patterns, which </w:t>
      </w:r>
      <w:r w:rsidR="00D25DFD">
        <w:rPr>
          <w:rFonts w:ascii="Arial" w:hAnsi="Arial" w:cs="Arial"/>
          <w:sz w:val="20"/>
          <w:szCs w:val="20"/>
        </w:rPr>
        <w:t>point towards</w:t>
      </w:r>
      <w:r w:rsidRPr="001B6E22">
        <w:rPr>
          <w:rFonts w:ascii="Arial" w:hAnsi="Arial" w:cs="Arial"/>
          <w:sz w:val="20"/>
          <w:szCs w:val="20"/>
        </w:rPr>
        <w:t xml:space="preserve"> decision-making processes related to climate resilience and adaptation strategies.</w:t>
      </w:r>
      <w:r w:rsidR="005D3148">
        <w:rPr>
          <w:rFonts w:ascii="Arial" w:hAnsi="Arial" w:cs="Arial"/>
          <w:sz w:val="20"/>
          <w:szCs w:val="20"/>
        </w:rPr>
        <w:t xml:space="preserve"> </w:t>
      </w:r>
      <w:r w:rsidR="005D3148" w:rsidRPr="00C7630B">
        <w:rPr>
          <w:rFonts w:ascii="Arial" w:hAnsi="Arial" w:cs="Arial"/>
          <w:sz w:val="20"/>
          <w:szCs w:val="20"/>
        </w:rPr>
        <w:t xml:space="preserve">The Pearson correlation coefficient between temperature and precipitation was found to be </w:t>
      </w:r>
      <w:r w:rsidR="005D3148">
        <w:rPr>
          <w:rFonts w:ascii="Arial" w:hAnsi="Arial" w:cs="Arial"/>
          <w:sz w:val="20"/>
          <w:szCs w:val="20"/>
        </w:rPr>
        <w:t>0.84 for GMT and JMT and 0.71 for DMP and DMP,</w:t>
      </w:r>
      <w:r w:rsidR="005D3148" w:rsidRPr="00C7630B">
        <w:rPr>
          <w:rFonts w:ascii="Arial" w:hAnsi="Arial" w:cs="Arial"/>
          <w:sz w:val="20"/>
          <w:szCs w:val="20"/>
        </w:rPr>
        <w:t xml:space="preserve"> indicating a strong positive relationship. The strong correlation</w:t>
      </w:r>
      <w:r w:rsidR="005D3148">
        <w:rPr>
          <w:rFonts w:ascii="Arial" w:hAnsi="Arial" w:cs="Arial"/>
          <w:sz w:val="20"/>
          <w:szCs w:val="20"/>
        </w:rPr>
        <w:t xml:space="preserve"> indicates</w:t>
      </w:r>
      <w:r w:rsidR="005D3148" w:rsidRPr="00C7630B">
        <w:rPr>
          <w:rFonts w:ascii="Arial" w:hAnsi="Arial" w:cs="Arial"/>
          <w:sz w:val="20"/>
          <w:szCs w:val="20"/>
        </w:rPr>
        <w:t xml:space="preserve"> that as temperature increases, precipitation tends to increase as well, warranting further investigation into the climatic impacts on local ecosystems</w:t>
      </w:r>
      <w:r w:rsidR="005D3148">
        <w:rPr>
          <w:rFonts w:ascii="Arial" w:hAnsi="Arial" w:cs="Arial"/>
          <w:sz w:val="20"/>
          <w:szCs w:val="20"/>
        </w:rPr>
        <w:t xml:space="preserve"> in this region.</w:t>
      </w:r>
    </w:p>
    <w:p w14:paraId="4841B4A8" w14:textId="260950EA" w:rsidR="00F7790D" w:rsidRPr="00EB301B" w:rsidRDefault="00C47129" w:rsidP="00EB301B">
      <w:pPr>
        <w:spacing w:line="360" w:lineRule="auto"/>
        <w:jc w:val="both"/>
        <w:rPr>
          <w:rFonts w:ascii="Arial" w:hAnsi="Arial" w:cs="Arial"/>
          <w:b/>
          <w:bCs/>
        </w:rPr>
      </w:pPr>
      <w:r w:rsidRPr="00EB301B">
        <w:rPr>
          <w:rFonts w:ascii="Arial" w:hAnsi="Arial" w:cs="Arial"/>
          <w:b/>
          <w:bCs/>
        </w:rPr>
        <w:t>3.2</w:t>
      </w:r>
      <w:r w:rsidRPr="00EB301B">
        <w:rPr>
          <w:rFonts w:ascii="Arial" w:hAnsi="Arial" w:cs="Arial"/>
          <w:b/>
          <w:bCs/>
        </w:rPr>
        <w:tab/>
      </w:r>
      <w:r w:rsidR="00F7790D" w:rsidRPr="00EB301B">
        <w:rPr>
          <w:rFonts w:ascii="Arial" w:hAnsi="Arial" w:cs="Arial"/>
          <w:b/>
          <w:bCs/>
        </w:rPr>
        <w:t>Correlation Heatmap</w:t>
      </w:r>
    </w:p>
    <w:p w14:paraId="5A352CD5" w14:textId="29519D9B" w:rsidR="00F7790D" w:rsidRPr="001B6E22" w:rsidRDefault="00EE478E" w:rsidP="00F7790D">
      <w:pPr>
        <w:spacing w:line="360" w:lineRule="auto"/>
        <w:jc w:val="both"/>
        <w:rPr>
          <w:rFonts w:ascii="Arial" w:hAnsi="Arial" w:cs="Arial"/>
          <w:sz w:val="20"/>
          <w:szCs w:val="20"/>
        </w:rPr>
      </w:pPr>
      <w:r>
        <w:rPr>
          <w:rFonts w:ascii="Arial" w:hAnsi="Arial" w:cs="Arial"/>
          <w:sz w:val="20"/>
          <w:szCs w:val="20"/>
        </w:rPr>
        <w:t>Fig. 2 explores</w:t>
      </w:r>
      <w:r w:rsidR="00F7790D" w:rsidRPr="001B6E22">
        <w:rPr>
          <w:rFonts w:ascii="Arial" w:hAnsi="Arial" w:cs="Arial"/>
          <w:sz w:val="20"/>
          <w:szCs w:val="20"/>
        </w:rPr>
        <w:t xml:space="preserve"> </w:t>
      </w:r>
      <w:r>
        <w:rPr>
          <w:rFonts w:ascii="Arial" w:hAnsi="Arial" w:cs="Arial"/>
          <w:sz w:val="20"/>
          <w:szCs w:val="20"/>
        </w:rPr>
        <w:t>the heatmap</w:t>
      </w:r>
      <w:r w:rsidR="00F7790D" w:rsidRPr="001B6E22">
        <w:rPr>
          <w:rFonts w:ascii="Arial" w:hAnsi="Arial" w:cs="Arial"/>
          <w:sz w:val="20"/>
          <w:szCs w:val="20"/>
        </w:rPr>
        <w:t xml:space="preserve"> derived from the correlation </w:t>
      </w:r>
      <w:r>
        <w:rPr>
          <w:rFonts w:ascii="Arial" w:hAnsi="Arial" w:cs="Arial"/>
          <w:sz w:val="20"/>
          <w:szCs w:val="20"/>
        </w:rPr>
        <w:t>matrix, which</w:t>
      </w:r>
      <w:r w:rsidR="00F7790D" w:rsidRPr="001B6E22">
        <w:rPr>
          <w:rFonts w:ascii="Arial" w:hAnsi="Arial" w:cs="Arial"/>
          <w:sz w:val="20"/>
          <w:szCs w:val="20"/>
        </w:rPr>
        <w:t xml:space="preserve"> depicts the associations between temperature and precipitation across the six </w:t>
      </w:r>
      <w:r w:rsidR="00CA049F">
        <w:rPr>
          <w:rFonts w:ascii="Arial" w:hAnsi="Arial" w:cs="Arial"/>
          <w:sz w:val="20"/>
          <w:szCs w:val="20"/>
        </w:rPr>
        <w:t>locations</w:t>
      </w:r>
      <w:r w:rsidR="00F7790D" w:rsidRPr="001B6E22">
        <w:rPr>
          <w:rFonts w:ascii="Arial" w:hAnsi="Arial" w:cs="Arial"/>
          <w:sz w:val="20"/>
          <w:szCs w:val="20"/>
        </w:rPr>
        <w:t xml:space="preserve">. The correlations demonstrate significant patterns, with specific places showing substantial positive correlations between mean temperature and precipitation levels, </w:t>
      </w:r>
      <w:r w:rsidR="00CA049F">
        <w:rPr>
          <w:rFonts w:ascii="Arial" w:hAnsi="Arial" w:cs="Arial"/>
          <w:sz w:val="20"/>
          <w:szCs w:val="20"/>
        </w:rPr>
        <w:t>indicating</w:t>
      </w:r>
      <w:r w:rsidR="00F7790D" w:rsidRPr="001B6E22">
        <w:rPr>
          <w:rFonts w:ascii="Arial" w:hAnsi="Arial" w:cs="Arial"/>
          <w:sz w:val="20"/>
          <w:szCs w:val="20"/>
        </w:rPr>
        <w:t xml:space="preserve"> that when temperatures climb, precipitation also tends to rise.  Locations such as BMT and DMT exhibited elevated correlation coefficients, indicating that climatic conditions in these regions </w:t>
      </w:r>
      <w:r w:rsidR="00CA049F">
        <w:rPr>
          <w:rFonts w:ascii="Arial" w:hAnsi="Arial" w:cs="Arial"/>
          <w:sz w:val="20"/>
          <w:szCs w:val="20"/>
        </w:rPr>
        <w:t>are</w:t>
      </w:r>
      <w:r w:rsidR="00F7790D" w:rsidRPr="001B6E22">
        <w:rPr>
          <w:rFonts w:ascii="Arial" w:hAnsi="Arial" w:cs="Arial"/>
          <w:sz w:val="20"/>
          <w:szCs w:val="20"/>
        </w:rPr>
        <w:t xml:space="preserve"> affected by analogous atmospheric causes.</w:t>
      </w:r>
      <w:r w:rsidR="00C30BA9">
        <w:rPr>
          <w:rFonts w:ascii="Arial" w:hAnsi="Arial" w:cs="Arial"/>
          <w:sz w:val="20"/>
          <w:szCs w:val="20"/>
        </w:rPr>
        <w:t xml:space="preserve"> </w:t>
      </w:r>
      <w:r w:rsidR="00F7790D" w:rsidRPr="001B6E22">
        <w:rPr>
          <w:rFonts w:ascii="Arial" w:hAnsi="Arial" w:cs="Arial"/>
          <w:sz w:val="20"/>
          <w:szCs w:val="20"/>
        </w:rPr>
        <w:t xml:space="preserve">In contrast, several </w:t>
      </w:r>
      <w:r w:rsidR="00CA049F">
        <w:rPr>
          <w:rFonts w:ascii="Arial" w:hAnsi="Arial" w:cs="Arial"/>
          <w:sz w:val="20"/>
          <w:szCs w:val="20"/>
        </w:rPr>
        <w:t>locations</w:t>
      </w:r>
      <w:r w:rsidR="00F7790D" w:rsidRPr="001B6E22">
        <w:rPr>
          <w:rFonts w:ascii="Arial" w:hAnsi="Arial" w:cs="Arial"/>
          <w:sz w:val="20"/>
          <w:szCs w:val="20"/>
        </w:rPr>
        <w:t xml:space="preserve"> exhibited weaker or even negative correlations, underscoring the heterogeneity in climatic responses and suggesting that local geographical and environmental factors substantially affect these </w:t>
      </w:r>
      <w:r w:rsidR="00CA049F">
        <w:rPr>
          <w:rFonts w:ascii="Arial" w:hAnsi="Arial" w:cs="Arial"/>
          <w:sz w:val="20"/>
          <w:szCs w:val="20"/>
        </w:rPr>
        <w:t>locations</w:t>
      </w:r>
      <w:r w:rsidR="00F7790D" w:rsidRPr="001B6E22">
        <w:rPr>
          <w:rFonts w:ascii="Arial" w:hAnsi="Arial" w:cs="Arial"/>
          <w:sz w:val="20"/>
          <w:szCs w:val="20"/>
        </w:rPr>
        <w:t>.</w:t>
      </w:r>
    </w:p>
    <w:p w14:paraId="7C14A80C" w14:textId="55D965CA" w:rsidR="00AC427E" w:rsidRDefault="00AC427E" w:rsidP="00AC427E">
      <w:pPr>
        <w:spacing w:line="360" w:lineRule="auto"/>
        <w:jc w:val="center"/>
        <w:rPr>
          <w:rFonts w:ascii="Times New Roman" w:hAnsi="Times New Roman" w:cs="Times New Roman"/>
          <w:sz w:val="20"/>
          <w:szCs w:val="20"/>
        </w:rPr>
      </w:pPr>
      <w:r w:rsidRPr="00B33A5F">
        <w:rPr>
          <w:rFonts w:ascii="Times New Roman" w:hAnsi="Times New Roman" w:cs="Times New Roman"/>
          <w:noProof/>
          <w:sz w:val="20"/>
          <w:szCs w:val="20"/>
        </w:rPr>
        <w:lastRenderedPageBreak/>
        <w:drawing>
          <wp:inline distT="0" distB="0" distL="0" distR="0" wp14:anchorId="7C8366E9" wp14:editId="6EFC88FB">
            <wp:extent cx="5149850" cy="29286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1781" cy="2958152"/>
                    </a:xfrm>
                    <a:prstGeom prst="rect">
                      <a:avLst/>
                    </a:prstGeom>
                    <a:noFill/>
                    <a:ln>
                      <a:noFill/>
                    </a:ln>
                  </pic:spPr>
                </pic:pic>
              </a:graphicData>
            </a:graphic>
          </wp:inline>
        </w:drawing>
      </w:r>
    </w:p>
    <w:p w14:paraId="1022E9DA" w14:textId="5EC6F749" w:rsidR="00A67387" w:rsidRPr="00A67387" w:rsidRDefault="00A67387" w:rsidP="00EB301B">
      <w:pPr>
        <w:jc w:val="center"/>
        <w:rPr>
          <w:rFonts w:ascii="Arial" w:eastAsia="Times New Roman" w:hAnsi="Arial" w:cs="Arial"/>
          <w:b/>
          <w:bCs/>
          <w:sz w:val="20"/>
          <w:szCs w:val="20"/>
        </w:rPr>
      </w:pPr>
      <w:r w:rsidRPr="00A67387">
        <w:rPr>
          <w:rFonts w:ascii="Arial" w:hAnsi="Arial" w:cs="Arial"/>
          <w:b/>
          <w:bCs/>
          <w:sz w:val="20"/>
          <w:szCs w:val="20"/>
        </w:rPr>
        <w:t xml:space="preserve">Fig. </w:t>
      </w:r>
      <w:r w:rsidR="00907D75">
        <w:rPr>
          <w:rFonts w:ascii="Arial" w:hAnsi="Arial" w:cs="Arial"/>
          <w:b/>
          <w:bCs/>
          <w:sz w:val="20"/>
          <w:szCs w:val="20"/>
        </w:rPr>
        <w:t>2</w:t>
      </w:r>
      <w:r w:rsidRPr="00A67387">
        <w:rPr>
          <w:rFonts w:ascii="Arial" w:hAnsi="Arial" w:cs="Arial"/>
          <w:b/>
          <w:bCs/>
          <w:sz w:val="20"/>
          <w:szCs w:val="20"/>
        </w:rPr>
        <w:t xml:space="preserve">. </w:t>
      </w:r>
      <w:r w:rsidR="00837E3C">
        <w:rPr>
          <w:rFonts w:ascii="Arial" w:eastAsia="Times New Roman" w:hAnsi="Arial" w:cs="Arial"/>
          <w:b/>
          <w:bCs/>
          <w:sz w:val="20"/>
          <w:szCs w:val="20"/>
        </w:rPr>
        <w:t>Heatmap</w:t>
      </w:r>
      <w:r w:rsidRPr="00A67387">
        <w:rPr>
          <w:rFonts w:ascii="Arial" w:eastAsia="Times New Roman" w:hAnsi="Arial" w:cs="Arial"/>
          <w:b/>
          <w:bCs/>
          <w:sz w:val="20"/>
          <w:szCs w:val="20"/>
        </w:rPr>
        <w:t xml:space="preserve"> correlation and relationships between temperature and precipitation</w:t>
      </w:r>
    </w:p>
    <w:p w14:paraId="07DBC91C" w14:textId="65763D3C" w:rsidR="00F7790D" w:rsidRPr="001B6E22" w:rsidRDefault="00F7790D" w:rsidP="00F7790D">
      <w:pPr>
        <w:spacing w:line="360" w:lineRule="auto"/>
        <w:jc w:val="both"/>
        <w:rPr>
          <w:rFonts w:ascii="Arial" w:hAnsi="Arial" w:cs="Arial"/>
          <w:sz w:val="20"/>
          <w:szCs w:val="20"/>
        </w:rPr>
      </w:pPr>
      <w:r w:rsidRPr="001B6E22">
        <w:rPr>
          <w:rFonts w:ascii="Arial" w:hAnsi="Arial" w:cs="Arial"/>
          <w:sz w:val="20"/>
          <w:szCs w:val="20"/>
        </w:rPr>
        <w:t xml:space="preserve">Comprehending these relationships is essential for climate modelling and resource management. The robust associations identified in particular areas may guide agricultural methods, water resource management, and climate </w:t>
      </w:r>
      <w:r w:rsidR="00CA049F">
        <w:rPr>
          <w:rFonts w:ascii="Arial" w:hAnsi="Arial" w:cs="Arial"/>
          <w:sz w:val="20"/>
          <w:szCs w:val="20"/>
        </w:rPr>
        <w:t>adaptation</w:t>
      </w:r>
      <w:r w:rsidRPr="001B6E22">
        <w:rPr>
          <w:rFonts w:ascii="Arial" w:hAnsi="Arial" w:cs="Arial"/>
          <w:sz w:val="20"/>
          <w:szCs w:val="20"/>
        </w:rPr>
        <w:t xml:space="preserve"> measures.  The heterogeneity in correlations highlights the necessity for </w:t>
      </w:r>
      <w:r w:rsidR="00CA049F">
        <w:rPr>
          <w:rFonts w:ascii="Arial" w:hAnsi="Arial" w:cs="Arial"/>
          <w:sz w:val="20"/>
          <w:szCs w:val="20"/>
        </w:rPr>
        <w:t>localized</w:t>
      </w:r>
      <w:r w:rsidRPr="001B6E22">
        <w:rPr>
          <w:rFonts w:ascii="Arial" w:hAnsi="Arial" w:cs="Arial"/>
          <w:sz w:val="20"/>
          <w:szCs w:val="20"/>
        </w:rPr>
        <w:t xml:space="preserve"> studies.  Regions with weak </w:t>
      </w:r>
      <w:r w:rsidR="00CA049F">
        <w:rPr>
          <w:rFonts w:ascii="Arial" w:hAnsi="Arial" w:cs="Arial"/>
          <w:sz w:val="20"/>
          <w:szCs w:val="20"/>
        </w:rPr>
        <w:t>correlations, such as YMP and MMP</w:t>
      </w:r>
      <w:r w:rsidRPr="001B6E22">
        <w:rPr>
          <w:rFonts w:ascii="Arial" w:hAnsi="Arial" w:cs="Arial"/>
          <w:sz w:val="20"/>
          <w:szCs w:val="20"/>
        </w:rPr>
        <w:t xml:space="preserve"> may necessitate distinct solutions to mitigate climate consequences, indicating that a uniform strategy may prove ineffective.  These insights can assist policymakers and stakeholders in making informed decisions based on the distinct climatic interactions inherent to each region.</w:t>
      </w:r>
    </w:p>
    <w:p w14:paraId="092B6F03" w14:textId="5D781E3B" w:rsidR="00F7790D" w:rsidRPr="00EB301B" w:rsidRDefault="00C47129" w:rsidP="00EB301B">
      <w:pPr>
        <w:spacing w:line="360" w:lineRule="auto"/>
        <w:jc w:val="both"/>
        <w:rPr>
          <w:rFonts w:ascii="Arial" w:hAnsi="Arial" w:cs="Arial"/>
          <w:b/>
          <w:bCs/>
        </w:rPr>
      </w:pPr>
      <w:r w:rsidRPr="00EB301B">
        <w:rPr>
          <w:rFonts w:ascii="Arial" w:hAnsi="Arial" w:cs="Arial"/>
          <w:b/>
          <w:bCs/>
        </w:rPr>
        <w:t>3.3</w:t>
      </w:r>
      <w:r w:rsidRPr="00EB301B">
        <w:rPr>
          <w:rFonts w:ascii="Arial" w:hAnsi="Arial" w:cs="Arial"/>
          <w:b/>
          <w:bCs/>
        </w:rPr>
        <w:tab/>
      </w:r>
      <w:r w:rsidR="00F7790D" w:rsidRPr="00EB301B">
        <w:rPr>
          <w:rFonts w:ascii="Arial" w:hAnsi="Arial" w:cs="Arial"/>
          <w:b/>
          <w:bCs/>
        </w:rPr>
        <w:t xml:space="preserve">Trend Linearity </w:t>
      </w:r>
    </w:p>
    <w:p w14:paraId="15D98721" w14:textId="5B661E0A" w:rsidR="00DA33E7" w:rsidRDefault="00F7790D" w:rsidP="00126399">
      <w:pPr>
        <w:spacing w:line="360" w:lineRule="auto"/>
        <w:jc w:val="both"/>
        <w:rPr>
          <w:rFonts w:ascii="Arial" w:hAnsi="Arial" w:cs="Arial"/>
          <w:sz w:val="20"/>
          <w:szCs w:val="20"/>
        </w:rPr>
      </w:pPr>
      <w:r w:rsidRPr="001B6E22">
        <w:rPr>
          <w:rFonts w:ascii="Arial" w:hAnsi="Arial" w:cs="Arial"/>
          <w:sz w:val="20"/>
          <w:szCs w:val="20"/>
        </w:rPr>
        <w:t>The trend graphs for average annual temperature and precipitation across the six locations exhibit clear patterns across the measured years.</w:t>
      </w:r>
      <w:r w:rsidR="00DA33E7">
        <w:rPr>
          <w:rFonts w:ascii="Arial" w:hAnsi="Arial" w:cs="Arial"/>
          <w:sz w:val="20"/>
          <w:szCs w:val="20"/>
        </w:rPr>
        <w:t xml:space="preserve"> </w:t>
      </w:r>
      <w:r w:rsidR="00F04533">
        <w:rPr>
          <w:rFonts w:ascii="Arial" w:hAnsi="Arial" w:cs="Arial"/>
          <w:sz w:val="20"/>
          <w:szCs w:val="20"/>
        </w:rPr>
        <w:t>Linear regression was utilized for the analysis using the equation,</w:t>
      </w:r>
    </w:p>
    <w:p w14:paraId="4C12178B" w14:textId="696691FD" w:rsidR="00DA33E7" w:rsidRPr="00DA33E7" w:rsidRDefault="00DA33E7" w:rsidP="00267FCE">
      <w:pPr>
        <w:ind w:left="720" w:firstLine="720"/>
        <w:jc w:val="center"/>
        <w:rPr>
          <w:rFonts w:ascii="Arial" w:hAnsi="Arial" w:cs="Arial"/>
          <w:sz w:val="20"/>
          <w:szCs w:val="20"/>
        </w:rPr>
      </w:pPr>
      <w:r w:rsidRPr="00BA4E86">
        <w:rPr>
          <w:rFonts w:ascii="Arial" w:hAnsi="Arial" w:cs="Arial"/>
          <w:i/>
          <w:iCs/>
          <w:sz w:val="20"/>
          <w:szCs w:val="20"/>
        </w:rPr>
        <w:t>Y</w:t>
      </w:r>
      <w:r w:rsidRPr="00DA33E7">
        <w:rPr>
          <w:rFonts w:ascii="Arial" w:hAnsi="Arial" w:cs="Arial"/>
          <w:sz w:val="20"/>
          <w:szCs w:val="20"/>
        </w:rPr>
        <w:t xml:space="preserve"> = </w:t>
      </w:r>
      <w:r w:rsidRPr="00DA33E7">
        <w:rPr>
          <w:rFonts w:ascii="Arial" w:eastAsia="Times New Roman" w:hAnsi="Arial" w:cs="Arial"/>
          <w:sz w:val="20"/>
          <w:szCs w:val="20"/>
        </w:rPr>
        <w:t>βo + β</w:t>
      </w:r>
      <w:r w:rsidRPr="00DA33E7">
        <w:rPr>
          <w:rFonts w:ascii="Arial" w:eastAsia="Times New Roman" w:hAnsi="Arial" w:cs="Arial"/>
          <w:sz w:val="20"/>
          <w:szCs w:val="20"/>
          <w:vertAlign w:val="subscript"/>
        </w:rPr>
        <w:t xml:space="preserve">1 </w:t>
      </w:r>
      <w:r w:rsidRPr="00DA33E7">
        <w:rPr>
          <w:rFonts w:ascii="Arial" w:eastAsia="Times New Roman" w:hAnsi="Arial" w:cs="Arial"/>
          <w:i/>
          <w:iCs/>
          <w:sz w:val="20"/>
          <w:szCs w:val="20"/>
        </w:rPr>
        <w:t xml:space="preserve">X </w:t>
      </w:r>
      <w:r w:rsidRPr="00DA33E7">
        <w:rPr>
          <w:rFonts w:ascii="Arial" w:eastAsia="Times New Roman" w:hAnsi="Arial" w:cs="Arial"/>
          <w:sz w:val="20"/>
          <w:szCs w:val="20"/>
        </w:rPr>
        <w:t xml:space="preserve">+ </w:t>
      </w:r>
      <w:r w:rsidRPr="00DA33E7">
        <w:rPr>
          <w:rFonts w:ascii="Arial" w:hAnsi="Arial" w:cs="Arial"/>
          <w:sz w:val="20"/>
          <w:szCs w:val="20"/>
        </w:rPr>
        <w:t>ϵ</w:t>
      </w:r>
      <w:r w:rsidRPr="00DA33E7">
        <w:rPr>
          <w:rFonts w:ascii="Arial" w:hAnsi="Arial" w:cs="Arial"/>
          <w:sz w:val="20"/>
          <w:szCs w:val="20"/>
        </w:rPr>
        <w:tab/>
      </w:r>
      <w:r w:rsidRPr="00DA33E7">
        <w:rPr>
          <w:rFonts w:ascii="Arial" w:hAnsi="Arial" w:cs="Arial"/>
          <w:sz w:val="20"/>
          <w:szCs w:val="20"/>
        </w:rPr>
        <w:tab/>
      </w:r>
      <w:r w:rsidR="00267FCE">
        <w:rPr>
          <w:rFonts w:ascii="Arial" w:hAnsi="Arial" w:cs="Arial"/>
          <w:sz w:val="20"/>
          <w:szCs w:val="20"/>
        </w:rPr>
        <w:tab/>
      </w:r>
      <w:r w:rsidR="00267FCE">
        <w:rPr>
          <w:rFonts w:ascii="Arial" w:hAnsi="Arial" w:cs="Arial"/>
          <w:sz w:val="20"/>
          <w:szCs w:val="20"/>
        </w:rPr>
        <w:tab/>
      </w:r>
      <w:r w:rsidRPr="00DA33E7">
        <w:rPr>
          <w:rFonts w:ascii="Arial" w:hAnsi="Arial" w:cs="Arial"/>
          <w:sz w:val="20"/>
          <w:szCs w:val="20"/>
        </w:rPr>
        <w:tab/>
      </w:r>
      <w:r w:rsidRPr="00DA33E7">
        <w:rPr>
          <w:rFonts w:ascii="Arial" w:hAnsi="Arial" w:cs="Arial"/>
          <w:sz w:val="20"/>
          <w:szCs w:val="20"/>
        </w:rPr>
        <w:tab/>
      </w:r>
      <w:r w:rsidR="00267FCE">
        <w:rPr>
          <w:rFonts w:ascii="Arial" w:hAnsi="Arial" w:cs="Arial"/>
          <w:sz w:val="20"/>
          <w:szCs w:val="20"/>
        </w:rPr>
        <w:t>(1)</w:t>
      </w:r>
    </w:p>
    <w:p w14:paraId="624E6C74" w14:textId="5450AD63" w:rsidR="00F7790D" w:rsidRPr="00683BCC" w:rsidRDefault="00DA33E7" w:rsidP="00683BCC">
      <w:pPr>
        <w:spacing w:after="0" w:line="360" w:lineRule="auto"/>
        <w:jc w:val="both"/>
        <w:rPr>
          <w:rFonts w:ascii="Arial" w:eastAsia="Times New Roman" w:hAnsi="Arial" w:cs="Arial"/>
          <w:sz w:val="20"/>
          <w:szCs w:val="20"/>
        </w:rPr>
      </w:pPr>
      <w:r>
        <w:rPr>
          <w:rFonts w:ascii="Arial" w:hAnsi="Arial" w:cs="Arial"/>
          <w:sz w:val="20"/>
          <w:szCs w:val="20"/>
        </w:rPr>
        <w:t xml:space="preserve">Where </w:t>
      </w:r>
      <w:r w:rsidR="00126399" w:rsidRPr="00126399">
        <w:rPr>
          <w:rFonts w:ascii="Arial" w:hAnsi="Arial" w:cs="Arial"/>
          <w:i/>
          <w:iCs/>
          <w:sz w:val="20"/>
          <w:szCs w:val="20"/>
        </w:rPr>
        <w:t>Y</w:t>
      </w:r>
      <w:r w:rsidR="00126399">
        <w:rPr>
          <w:rFonts w:ascii="Arial" w:hAnsi="Arial" w:cs="Arial"/>
          <w:sz w:val="20"/>
          <w:szCs w:val="20"/>
        </w:rPr>
        <w:t xml:space="preserve"> denotes</w:t>
      </w:r>
      <w:r>
        <w:rPr>
          <w:rFonts w:ascii="Arial" w:hAnsi="Arial" w:cs="Arial"/>
          <w:sz w:val="20"/>
          <w:szCs w:val="20"/>
        </w:rPr>
        <w:t xml:space="preserve"> the dependent variable,</w:t>
      </w:r>
      <w:r w:rsidRPr="00DA33E7">
        <w:rPr>
          <w:rFonts w:ascii="Arial" w:hAnsi="Arial" w:cs="Arial"/>
          <w:sz w:val="20"/>
          <w:szCs w:val="20"/>
        </w:rPr>
        <w:t xml:space="preserve"> </w:t>
      </w:r>
      <w:r w:rsidR="00DC2C7B">
        <w:rPr>
          <w:rFonts w:ascii="Arial" w:eastAsia="Times New Roman" w:hAnsi="Arial" w:cs="Arial"/>
          <w:sz w:val="20"/>
          <w:szCs w:val="20"/>
        </w:rPr>
        <w:t>β</w:t>
      </w:r>
      <w:r w:rsidR="00DC2C7B">
        <w:rPr>
          <w:rFonts w:ascii="Cambria Math" w:eastAsia="Times New Roman" w:hAnsi="Cambria Math" w:cs="Arial"/>
          <w:sz w:val="20"/>
          <w:szCs w:val="20"/>
        </w:rPr>
        <w:t>₀</w:t>
      </w:r>
      <w:r>
        <w:rPr>
          <w:rFonts w:ascii="Arial" w:eastAsia="Times New Roman" w:hAnsi="Arial" w:cs="Arial"/>
          <w:sz w:val="20"/>
          <w:szCs w:val="20"/>
        </w:rPr>
        <w:t xml:space="preserve"> and </w:t>
      </w:r>
      <w:r w:rsidR="00DC2C7B">
        <w:rPr>
          <w:rFonts w:ascii="Arial" w:eastAsia="Times New Roman" w:hAnsi="Arial" w:cs="Arial"/>
          <w:sz w:val="20"/>
          <w:szCs w:val="20"/>
        </w:rPr>
        <w:t>β</w:t>
      </w:r>
      <w:r w:rsidR="00DC2C7B">
        <w:rPr>
          <w:rFonts w:ascii="Cambria Math" w:eastAsia="Times New Roman" w:hAnsi="Cambria Math" w:cs="Arial" w:hint="eastAsia"/>
          <w:sz w:val="20"/>
          <w:szCs w:val="20"/>
          <w:lang w:eastAsia="ko-KR"/>
        </w:rPr>
        <w:t>₁</w:t>
      </w:r>
      <w:r>
        <w:rPr>
          <w:rFonts w:ascii="Arial" w:eastAsia="Times New Roman" w:hAnsi="Arial" w:cs="Arial"/>
          <w:sz w:val="20"/>
          <w:szCs w:val="20"/>
          <w:vertAlign w:val="subscript"/>
        </w:rPr>
        <w:t xml:space="preserve"> </w:t>
      </w:r>
      <w:r>
        <w:rPr>
          <w:rFonts w:ascii="Arial" w:eastAsia="Times New Roman" w:hAnsi="Arial" w:cs="Arial"/>
          <w:sz w:val="20"/>
          <w:szCs w:val="20"/>
        </w:rPr>
        <w:t>are the intercept and slope, and</w:t>
      </w:r>
      <w:r w:rsidRPr="00DA33E7">
        <w:rPr>
          <w:rFonts w:ascii="Arial" w:eastAsia="Times New Roman" w:hAnsi="Arial" w:cs="Arial"/>
          <w:i/>
          <w:iCs/>
          <w:sz w:val="20"/>
          <w:szCs w:val="20"/>
        </w:rPr>
        <w:t xml:space="preserve"> X </w:t>
      </w:r>
      <w:r>
        <w:rPr>
          <w:rFonts w:ascii="Arial" w:eastAsia="Times New Roman" w:hAnsi="Arial" w:cs="Arial"/>
          <w:sz w:val="20"/>
          <w:szCs w:val="20"/>
        </w:rPr>
        <w:t>and</w:t>
      </w:r>
      <w:r w:rsidRPr="00DA33E7">
        <w:rPr>
          <w:rFonts w:ascii="Arial" w:eastAsia="Times New Roman" w:hAnsi="Arial" w:cs="Arial"/>
          <w:sz w:val="20"/>
          <w:szCs w:val="20"/>
        </w:rPr>
        <w:t xml:space="preserve"> </w:t>
      </w:r>
      <w:r w:rsidRPr="00DA33E7">
        <w:rPr>
          <w:rFonts w:ascii="Arial" w:hAnsi="Arial" w:cs="Arial"/>
          <w:sz w:val="20"/>
          <w:szCs w:val="20"/>
        </w:rPr>
        <w:t>ϵ</w:t>
      </w:r>
      <w:r>
        <w:rPr>
          <w:rFonts w:ascii="Arial" w:hAnsi="Arial" w:cs="Arial"/>
          <w:sz w:val="20"/>
          <w:szCs w:val="20"/>
        </w:rPr>
        <w:t xml:space="preserve"> are </w:t>
      </w:r>
      <w:r w:rsidR="00DC2C7B">
        <w:rPr>
          <w:rFonts w:ascii="Arial" w:hAnsi="Arial" w:cs="Arial"/>
          <w:sz w:val="20"/>
          <w:szCs w:val="20"/>
        </w:rPr>
        <w:t>the independent</w:t>
      </w:r>
      <w:r>
        <w:rPr>
          <w:rFonts w:ascii="Arial" w:hAnsi="Arial" w:cs="Arial"/>
          <w:sz w:val="20"/>
          <w:szCs w:val="20"/>
        </w:rPr>
        <w:t xml:space="preserve"> variable and error </w:t>
      </w:r>
      <w:r w:rsidR="00DC2C7B">
        <w:rPr>
          <w:rFonts w:ascii="Arial" w:hAnsi="Arial" w:cs="Arial"/>
          <w:sz w:val="20"/>
          <w:szCs w:val="20"/>
        </w:rPr>
        <w:t>term.</w:t>
      </w:r>
      <w:r w:rsidR="00683BCC">
        <w:rPr>
          <w:rFonts w:ascii="Arial" w:hAnsi="Arial" w:cs="Arial"/>
          <w:sz w:val="20"/>
          <w:szCs w:val="20"/>
        </w:rPr>
        <w:t xml:space="preserve"> The relationship between the dependable and the independent value is linear. </w:t>
      </w:r>
      <w:r w:rsidR="00683BCC" w:rsidRPr="00223B47">
        <w:rPr>
          <w:rFonts w:ascii="Arial" w:eastAsia="Times New Roman" w:hAnsi="Arial" w:cs="Arial"/>
          <w:sz w:val="20"/>
          <w:szCs w:val="20"/>
        </w:rPr>
        <w:t>The degree to which the independent factors account for the variability in the dependent variable is shown by the R-squared value. A positive correlation is represented by a number near 1, meaning that a greater R-squared value denotes a better fit.</w:t>
      </w:r>
      <w:r w:rsidR="00683BCC">
        <w:rPr>
          <w:rFonts w:ascii="Arial" w:eastAsia="Times New Roman" w:hAnsi="Arial" w:cs="Arial"/>
          <w:sz w:val="20"/>
          <w:szCs w:val="20"/>
        </w:rPr>
        <w:t xml:space="preserve"> </w:t>
      </w:r>
      <w:r w:rsidR="00DF44EA">
        <w:rPr>
          <w:rFonts w:ascii="Arial" w:hAnsi="Arial" w:cs="Arial"/>
          <w:sz w:val="20"/>
          <w:szCs w:val="20"/>
        </w:rPr>
        <w:t>Fig. 3 depicts e</w:t>
      </w:r>
      <w:r w:rsidR="00F7790D" w:rsidRPr="001B6E22">
        <w:rPr>
          <w:rFonts w:ascii="Arial" w:hAnsi="Arial" w:cs="Arial"/>
          <w:sz w:val="20"/>
          <w:szCs w:val="20"/>
        </w:rPr>
        <w:t xml:space="preserve">ach graphic </w:t>
      </w:r>
      <w:r w:rsidR="001726E9">
        <w:rPr>
          <w:rFonts w:ascii="Arial" w:hAnsi="Arial" w:cs="Arial"/>
          <w:sz w:val="20"/>
          <w:szCs w:val="20"/>
        </w:rPr>
        <w:t>feature with</w:t>
      </w:r>
      <w:r w:rsidR="00F7790D" w:rsidRPr="001B6E22">
        <w:rPr>
          <w:rFonts w:ascii="Arial" w:hAnsi="Arial" w:cs="Arial"/>
          <w:sz w:val="20"/>
          <w:szCs w:val="20"/>
        </w:rPr>
        <w:t xml:space="preserve"> fitted regression lines that depict the underlying trends</w:t>
      </w:r>
      <w:r w:rsidR="001026C2">
        <w:rPr>
          <w:rFonts w:ascii="Arial" w:hAnsi="Arial" w:cs="Arial"/>
          <w:sz w:val="20"/>
          <w:szCs w:val="20"/>
        </w:rPr>
        <w:t xml:space="preserve"> of values depicting </w:t>
      </w:r>
      <w:r w:rsidR="00CA049F">
        <w:rPr>
          <w:rFonts w:ascii="Arial" w:hAnsi="Arial" w:cs="Arial"/>
          <w:sz w:val="20"/>
          <w:szCs w:val="20"/>
        </w:rPr>
        <w:t xml:space="preserve">BMT </w:t>
      </w:r>
      <w:r w:rsidR="001026C2">
        <w:rPr>
          <w:rFonts w:ascii="Arial" w:hAnsi="Arial" w:cs="Arial"/>
          <w:sz w:val="20"/>
          <w:szCs w:val="20"/>
        </w:rPr>
        <w:t>with</w:t>
      </w:r>
      <w:r w:rsidR="00CA049F">
        <w:rPr>
          <w:rFonts w:ascii="Arial" w:hAnsi="Arial" w:cs="Arial"/>
          <w:sz w:val="20"/>
          <w:szCs w:val="20"/>
        </w:rPr>
        <w:t xml:space="preserve"> </w:t>
      </w:r>
      <w:r w:rsidR="00AA66CF">
        <w:rPr>
          <w:rFonts w:ascii="Arial" w:hAnsi="Arial" w:cs="Arial"/>
          <w:sz w:val="20"/>
          <w:szCs w:val="20"/>
        </w:rPr>
        <w:t>an R²</w:t>
      </w:r>
      <w:r w:rsidR="00CA049F">
        <w:rPr>
          <w:rFonts w:ascii="Arial" w:hAnsi="Arial" w:cs="Arial"/>
          <w:sz w:val="20"/>
          <w:szCs w:val="20"/>
        </w:rPr>
        <w:t xml:space="preserve"> </w:t>
      </w:r>
      <w:r w:rsidR="001026C2">
        <w:rPr>
          <w:rFonts w:ascii="Arial" w:hAnsi="Arial" w:cs="Arial"/>
          <w:sz w:val="20"/>
          <w:szCs w:val="20"/>
        </w:rPr>
        <w:t>of</w:t>
      </w:r>
      <w:r w:rsidR="00CA049F">
        <w:rPr>
          <w:rFonts w:ascii="Arial" w:hAnsi="Arial" w:cs="Arial"/>
          <w:sz w:val="20"/>
          <w:szCs w:val="20"/>
        </w:rPr>
        <w:t xml:space="preserve"> 0.29</w:t>
      </w:r>
      <w:r w:rsidR="001026C2">
        <w:rPr>
          <w:rFonts w:ascii="Arial" w:hAnsi="Arial" w:cs="Arial"/>
          <w:sz w:val="20"/>
          <w:szCs w:val="20"/>
        </w:rPr>
        <w:t xml:space="preserve">, DMT with </w:t>
      </w:r>
      <w:r w:rsidR="00AA66CF">
        <w:rPr>
          <w:rFonts w:ascii="Arial" w:hAnsi="Arial" w:cs="Arial"/>
          <w:sz w:val="20"/>
          <w:szCs w:val="20"/>
        </w:rPr>
        <w:t>an R²</w:t>
      </w:r>
      <w:r w:rsidR="001026C2">
        <w:rPr>
          <w:rFonts w:ascii="Arial" w:hAnsi="Arial" w:cs="Arial"/>
          <w:sz w:val="20"/>
          <w:szCs w:val="20"/>
        </w:rPr>
        <w:t xml:space="preserve"> of 0.04, GMT with </w:t>
      </w:r>
      <w:r w:rsidR="00AA66CF">
        <w:rPr>
          <w:rFonts w:ascii="Arial" w:hAnsi="Arial" w:cs="Arial"/>
          <w:sz w:val="20"/>
          <w:szCs w:val="20"/>
        </w:rPr>
        <w:t>an R²</w:t>
      </w:r>
      <w:r w:rsidR="001026C2">
        <w:rPr>
          <w:rFonts w:ascii="Arial" w:hAnsi="Arial" w:cs="Arial"/>
          <w:sz w:val="20"/>
          <w:szCs w:val="20"/>
        </w:rPr>
        <w:t xml:space="preserve"> of 0.18, followed by JMT with </w:t>
      </w:r>
      <w:r w:rsidR="00DF44EA">
        <w:rPr>
          <w:rFonts w:ascii="Arial" w:hAnsi="Arial" w:cs="Arial"/>
          <w:sz w:val="20"/>
          <w:szCs w:val="20"/>
        </w:rPr>
        <w:t>an R²</w:t>
      </w:r>
      <w:r w:rsidR="001026C2">
        <w:rPr>
          <w:rFonts w:ascii="Arial" w:hAnsi="Arial" w:cs="Arial"/>
          <w:sz w:val="20"/>
          <w:szCs w:val="20"/>
        </w:rPr>
        <w:t xml:space="preserve"> of </w:t>
      </w:r>
      <w:r w:rsidR="00DF44EA">
        <w:rPr>
          <w:rFonts w:ascii="Arial" w:hAnsi="Arial" w:cs="Arial"/>
          <w:sz w:val="20"/>
          <w:szCs w:val="20"/>
        </w:rPr>
        <w:t>0.34,</w:t>
      </w:r>
      <w:r w:rsidR="001026C2">
        <w:rPr>
          <w:rFonts w:ascii="Arial" w:hAnsi="Arial" w:cs="Arial"/>
          <w:sz w:val="20"/>
          <w:szCs w:val="20"/>
        </w:rPr>
        <w:t xml:space="preserve"> MMT with an R² of </w:t>
      </w:r>
      <w:r w:rsidR="00DF44EA">
        <w:rPr>
          <w:rFonts w:ascii="Arial" w:hAnsi="Arial" w:cs="Arial"/>
          <w:sz w:val="20"/>
          <w:szCs w:val="20"/>
        </w:rPr>
        <w:t>0.01,</w:t>
      </w:r>
      <w:r w:rsidR="001026C2">
        <w:rPr>
          <w:rFonts w:ascii="Arial" w:hAnsi="Arial" w:cs="Arial"/>
          <w:sz w:val="20"/>
          <w:szCs w:val="20"/>
        </w:rPr>
        <w:t xml:space="preserve"> and YMT with an R² of 0.34</w:t>
      </w:r>
      <w:r w:rsidR="00EE3EDF">
        <w:rPr>
          <w:rFonts w:ascii="Arial" w:hAnsi="Arial" w:cs="Arial"/>
          <w:sz w:val="20"/>
          <w:szCs w:val="20"/>
        </w:rPr>
        <w:t xml:space="preserve"> evaluated from equation 1</w:t>
      </w:r>
      <w:r w:rsidR="00F7790D" w:rsidRPr="001B6E22">
        <w:rPr>
          <w:rFonts w:ascii="Arial" w:hAnsi="Arial" w:cs="Arial"/>
          <w:sz w:val="20"/>
          <w:szCs w:val="20"/>
        </w:rPr>
        <w:t xml:space="preserve">. </w:t>
      </w:r>
      <w:r w:rsidR="001026C2">
        <w:rPr>
          <w:rFonts w:ascii="Arial" w:hAnsi="Arial" w:cs="Arial"/>
          <w:sz w:val="20"/>
          <w:szCs w:val="20"/>
        </w:rPr>
        <w:t>This denotes that JMT and YMT having the same value of 0.34 indicates</w:t>
      </w:r>
      <w:r w:rsidR="00F7790D" w:rsidRPr="001B6E22">
        <w:rPr>
          <w:rFonts w:ascii="Arial" w:hAnsi="Arial" w:cs="Arial"/>
          <w:sz w:val="20"/>
          <w:szCs w:val="20"/>
        </w:rPr>
        <w:t xml:space="preserve"> a</w:t>
      </w:r>
      <w:r w:rsidR="001026C2">
        <w:rPr>
          <w:rFonts w:ascii="Arial" w:hAnsi="Arial" w:cs="Arial"/>
          <w:sz w:val="20"/>
          <w:szCs w:val="20"/>
        </w:rPr>
        <w:t xml:space="preserve"> low but</w:t>
      </w:r>
      <w:r w:rsidR="00F7790D" w:rsidRPr="001B6E22">
        <w:rPr>
          <w:rFonts w:ascii="Arial" w:hAnsi="Arial" w:cs="Arial"/>
          <w:sz w:val="20"/>
          <w:szCs w:val="20"/>
        </w:rPr>
        <w:t xml:space="preserve"> more robust correlation between time and the corresponding environmental characteristics.</w:t>
      </w:r>
      <w:r w:rsidR="00C30BA9">
        <w:rPr>
          <w:rFonts w:ascii="Arial" w:hAnsi="Arial" w:cs="Arial"/>
          <w:sz w:val="20"/>
          <w:szCs w:val="20"/>
        </w:rPr>
        <w:t xml:space="preserve"> </w:t>
      </w:r>
      <w:r w:rsidR="00F7790D" w:rsidRPr="001B6E22">
        <w:rPr>
          <w:rFonts w:ascii="Arial" w:hAnsi="Arial" w:cs="Arial"/>
          <w:sz w:val="20"/>
          <w:szCs w:val="20"/>
        </w:rPr>
        <w:t>The RMSE</w:t>
      </w:r>
      <w:r w:rsidR="00AA66CF">
        <w:rPr>
          <w:rFonts w:ascii="Arial" w:hAnsi="Arial" w:cs="Arial"/>
          <w:sz w:val="20"/>
          <w:szCs w:val="20"/>
        </w:rPr>
        <w:t xml:space="preserve"> </w:t>
      </w:r>
      <w:r w:rsidR="00AA66CF">
        <w:rPr>
          <w:rFonts w:ascii="Arial" w:hAnsi="Arial" w:cs="Arial"/>
          <w:sz w:val="20"/>
          <w:szCs w:val="20"/>
        </w:rPr>
        <w:lastRenderedPageBreak/>
        <w:t>of BMT, DMT, and GMT is 0.40,</w:t>
      </w:r>
      <w:r w:rsidR="00F7790D" w:rsidRPr="001B6E22">
        <w:rPr>
          <w:rFonts w:ascii="Arial" w:hAnsi="Arial" w:cs="Arial"/>
          <w:sz w:val="20"/>
          <w:szCs w:val="20"/>
        </w:rPr>
        <w:t xml:space="preserve"> and MAE</w:t>
      </w:r>
      <w:r w:rsidR="00AA66CF">
        <w:rPr>
          <w:rFonts w:ascii="Arial" w:hAnsi="Arial" w:cs="Arial"/>
          <w:sz w:val="20"/>
          <w:szCs w:val="20"/>
        </w:rPr>
        <w:t xml:space="preserve"> is </w:t>
      </w:r>
      <w:r w:rsidR="00D94134">
        <w:rPr>
          <w:rFonts w:ascii="Arial" w:hAnsi="Arial" w:cs="Arial"/>
          <w:sz w:val="20"/>
          <w:szCs w:val="20"/>
        </w:rPr>
        <w:t>0.3</w:t>
      </w:r>
      <w:r w:rsidR="00E31F77">
        <w:rPr>
          <w:rFonts w:ascii="Arial" w:hAnsi="Arial" w:cs="Arial"/>
          <w:sz w:val="20"/>
          <w:szCs w:val="20"/>
        </w:rPr>
        <w:t>0</w:t>
      </w:r>
      <w:r w:rsidR="00D94134">
        <w:rPr>
          <w:rFonts w:ascii="Arial" w:hAnsi="Arial" w:cs="Arial"/>
          <w:sz w:val="20"/>
          <w:szCs w:val="20"/>
        </w:rPr>
        <w:t>,</w:t>
      </w:r>
      <w:r w:rsidR="00AA66CF">
        <w:rPr>
          <w:rFonts w:ascii="Arial" w:hAnsi="Arial" w:cs="Arial"/>
          <w:sz w:val="20"/>
          <w:szCs w:val="20"/>
        </w:rPr>
        <w:t xml:space="preserve"> </w:t>
      </w:r>
      <w:r w:rsidR="00F7790D" w:rsidRPr="001B6E22">
        <w:rPr>
          <w:rFonts w:ascii="Arial" w:hAnsi="Arial" w:cs="Arial"/>
          <w:sz w:val="20"/>
          <w:szCs w:val="20"/>
        </w:rPr>
        <w:t>denoting the average prediction errors and illustrating the dependability of the regressions.</w:t>
      </w:r>
      <w:r w:rsidR="00AA66CF">
        <w:rPr>
          <w:rFonts w:ascii="Arial" w:hAnsi="Arial" w:cs="Arial"/>
          <w:sz w:val="20"/>
          <w:szCs w:val="20"/>
        </w:rPr>
        <w:t xml:space="preserve"> </w:t>
      </w:r>
      <w:r w:rsidR="00F7790D" w:rsidRPr="001B6E22">
        <w:rPr>
          <w:rFonts w:ascii="Arial" w:hAnsi="Arial" w:cs="Arial"/>
          <w:sz w:val="20"/>
          <w:szCs w:val="20"/>
        </w:rPr>
        <w:t>These measurements facilitate our comprehension of the degree to which temperature and precipitation values diverge from the anticipated trends.</w:t>
      </w:r>
    </w:p>
    <w:p w14:paraId="15795B16" w14:textId="1DCF440F" w:rsidR="00B33A5F" w:rsidRDefault="00B33A5F" w:rsidP="00B33A5F">
      <w:pPr>
        <w:spacing w:line="360" w:lineRule="auto"/>
        <w:jc w:val="center"/>
        <w:rPr>
          <w:rFonts w:ascii="Times New Roman" w:hAnsi="Times New Roman" w:cs="Times New Roman"/>
          <w:sz w:val="20"/>
          <w:szCs w:val="20"/>
        </w:rPr>
      </w:pPr>
      <w:r w:rsidRPr="00B33A5F">
        <w:rPr>
          <w:rFonts w:ascii="Times New Roman" w:hAnsi="Times New Roman" w:cs="Times New Roman"/>
          <w:noProof/>
          <w:sz w:val="20"/>
          <w:szCs w:val="20"/>
        </w:rPr>
        <w:drawing>
          <wp:inline distT="0" distB="0" distL="0" distR="0" wp14:anchorId="724DC6A2" wp14:editId="241841D9">
            <wp:extent cx="5930900" cy="38169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969" cy="3823465"/>
                    </a:xfrm>
                    <a:prstGeom prst="rect">
                      <a:avLst/>
                    </a:prstGeom>
                    <a:noFill/>
                    <a:ln>
                      <a:noFill/>
                    </a:ln>
                  </pic:spPr>
                </pic:pic>
              </a:graphicData>
            </a:graphic>
          </wp:inline>
        </w:drawing>
      </w:r>
    </w:p>
    <w:p w14:paraId="3372BDC7" w14:textId="5A91CB66" w:rsidR="00837E3C" w:rsidRPr="00837E3C" w:rsidRDefault="00837E3C" w:rsidP="00CC40F8">
      <w:pPr>
        <w:jc w:val="center"/>
        <w:rPr>
          <w:rFonts w:ascii="Arial" w:eastAsia="Times New Roman" w:hAnsi="Arial" w:cs="Arial"/>
          <w:b/>
          <w:bCs/>
          <w:sz w:val="20"/>
          <w:szCs w:val="20"/>
        </w:rPr>
      </w:pPr>
      <w:r w:rsidRPr="00A67387">
        <w:rPr>
          <w:rFonts w:ascii="Arial" w:hAnsi="Arial" w:cs="Arial"/>
          <w:b/>
          <w:bCs/>
          <w:sz w:val="20"/>
          <w:szCs w:val="20"/>
        </w:rPr>
        <w:t xml:space="preserve">Fig. </w:t>
      </w:r>
      <w:r w:rsidR="00907D75">
        <w:rPr>
          <w:rFonts w:ascii="Arial" w:hAnsi="Arial" w:cs="Arial"/>
          <w:b/>
          <w:bCs/>
          <w:sz w:val="20"/>
          <w:szCs w:val="20"/>
        </w:rPr>
        <w:t>3</w:t>
      </w:r>
      <w:r w:rsidRPr="00A67387">
        <w:rPr>
          <w:rFonts w:ascii="Arial" w:hAnsi="Arial" w:cs="Arial"/>
          <w:b/>
          <w:bCs/>
          <w:sz w:val="20"/>
          <w:szCs w:val="20"/>
        </w:rPr>
        <w:t xml:space="preserve">. </w:t>
      </w:r>
      <w:r>
        <w:rPr>
          <w:rFonts w:ascii="Arial" w:eastAsia="Times New Roman" w:hAnsi="Arial" w:cs="Arial"/>
          <w:b/>
          <w:bCs/>
          <w:sz w:val="20"/>
          <w:szCs w:val="20"/>
        </w:rPr>
        <w:t>M</w:t>
      </w:r>
      <w:r w:rsidRPr="00837E3C">
        <w:rPr>
          <w:rFonts w:ascii="Arial" w:eastAsia="Times New Roman" w:hAnsi="Arial" w:cs="Arial"/>
          <w:b/>
          <w:bCs/>
          <w:sz w:val="20"/>
          <w:szCs w:val="20"/>
        </w:rPr>
        <w:t xml:space="preserve">ean yearly temperature for each location, including fitted regression lines </w:t>
      </w:r>
      <w:r>
        <w:rPr>
          <w:rFonts w:ascii="Arial" w:eastAsia="Times New Roman" w:hAnsi="Arial" w:cs="Arial"/>
          <w:b/>
          <w:bCs/>
          <w:sz w:val="20"/>
          <w:szCs w:val="20"/>
        </w:rPr>
        <w:t>of</w:t>
      </w:r>
      <w:r w:rsidRPr="00837E3C">
        <w:rPr>
          <w:rFonts w:ascii="Arial" w:eastAsia="Times New Roman" w:hAnsi="Arial" w:cs="Arial"/>
          <w:b/>
          <w:bCs/>
          <w:sz w:val="20"/>
          <w:szCs w:val="20"/>
        </w:rPr>
        <w:t xml:space="preserve"> trends</w:t>
      </w:r>
    </w:p>
    <w:p w14:paraId="75A377FA" w14:textId="294C2B80" w:rsidR="00F7790D" w:rsidRPr="001B6E22" w:rsidRDefault="00F7790D" w:rsidP="00F7790D">
      <w:pPr>
        <w:spacing w:line="360" w:lineRule="auto"/>
        <w:jc w:val="both"/>
        <w:rPr>
          <w:rFonts w:ascii="Arial" w:hAnsi="Arial" w:cs="Arial"/>
          <w:sz w:val="20"/>
          <w:szCs w:val="20"/>
        </w:rPr>
      </w:pPr>
      <w:r w:rsidRPr="001B6E22">
        <w:rPr>
          <w:rFonts w:ascii="Arial" w:hAnsi="Arial" w:cs="Arial"/>
          <w:sz w:val="20"/>
          <w:szCs w:val="20"/>
        </w:rPr>
        <w:t xml:space="preserve">The </w:t>
      </w:r>
      <w:r w:rsidR="00623EA2" w:rsidRPr="001B6E22">
        <w:rPr>
          <w:rFonts w:ascii="Arial" w:hAnsi="Arial" w:cs="Arial"/>
          <w:sz w:val="20"/>
          <w:szCs w:val="20"/>
        </w:rPr>
        <w:t>visualizations</w:t>
      </w:r>
      <w:r w:rsidRPr="001B6E22">
        <w:rPr>
          <w:rFonts w:ascii="Arial" w:hAnsi="Arial" w:cs="Arial"/>
          <w:sz w:val="20"/>
          <w:szCs w:val="20"/>
        </w:rPr>
        <w:t xml:space="preserve"> underscore notable trends in climate data, with certain locations demonstrating pronounced temperature rises over time, but precipitation patterns reveal greater </w:t>
      </w:r>
      <w:r w:rsidR="00D94134">
        <w:rPr>
          <w:rFonts w:ascii="Arial" w:hAnsi="Arial" w:cs="Arial"/>
          <w:sz w:val="20"/>
          <w:szCs w:val="20"/>
        </w:rPr>
        <w:t xml:space="preserve">variability, with lower trend values for all six locations having an </w:t>
      </w:r>
      <w:r w:rsidR="00DF44EA">
        <w:rPr>
          <w:rFonts w:ascii="Arial" w:hAnsi="Arial" w:cs="Arial"/>
          <w:sz w:val="20"/>
          <w:szCs w:val="20"/>
        </w:rPr>
        <w:t>R²</w:t>
      </w:r>
      <w:r w:rsidR="00D94134">
        <w:rPr>
          <w:rFonts w:ascii="Arial" w:hAnsi="Arial" w:cs="Arial"/>
          <w:sz w:val="20"/>
          <w:szCs w:val="20"/>
          <w:vertAlign w:val="superscript"/>
        </w:rPr>
        <w:t xml:space="preserve"> </w:t>
      </w:r>
      <w:r w:rsidR="00D94134">
        <w:rPr>
          <w:rFonts w:ascii="Arial" w:hAnsi="Arial" w:cs="Arial"/>
          <w:sz w:val="20"/>
          <w:szCs w:val="20"/>
        </w:rPr>
        <w:t>of 0.14.</w:t>
      </w:r>
      <w:r w:rsidRPr="001B6E22">
        <w:rPr>
          <w:rFonts w:ascii="Arial" w:hAnsi="Arial" w:cs="Arial"/>
          <w:sz w:val="20"/>
          <w:szCs w:val="20"/>
        </w:rPr>
        <w:t xml:space="preserve"> The fitted regression lines indicate that in </w:t>
      </w:r>
      <w:r w:rsidR="00D94134">
        <w:rPr>
          <w:rFonts w:ascii="Arial" w:hAnsi="Arial" w:cs="Arial"/>
          <w:sz w:val="20"/>
          <w:szCs w:val="20"/>
        </w:rPr>
        <w:t>all the</w:t>
      </w:r>
      <w:r w:rsidRPr="001B6E22">
        <w:rPr>
          <w:rFonts w:ascii="Arial" w:hAnsi="Arial" w:cs="Arial"/>
          <w:sz w:val="20"/>
          <w:szCs w:val="20"/>
        </w:rPr>
        <w:t xml:space="preserve"> regions, temperature trends are getting progressively alarming, potentially </w:t>
      </w:r>
      <w:r w:rsidR="00D94134" w:rsidRPr="001B6E22">
        <w:rPr>
          <w:rFonts w:ascii="Arial" w:hAnsi="Arial" w:cs="Arial"/>
          <w:sz w:val="20"/>
          <w:szCs w:val="20"/>
        </w:rPr>
        <w:t>signaling</w:t>
      </w:r>
      <w:r w:rsidRPr="001B6E22">
        <w:rPr>
          <w:rFonts w:ascii="Arial" w:hAnsi="Arial" w:cs="Arial"/>
          <w:sz w:val="20"/>
          <w:szCs w:val="20"/>
        </w:rPr>
        <w:t xml:space="preserve"> broader climate change effects.  Moreover, areas exhibiting reduced RMSE and MAE values demonstrate more steady patterns, indicating that the models employed in those regions are more dependable. The analysis </w:t>
      </w:r>
      <w:r w:rsidR="00176A9F" w:rsidRPr="001B6E22">
        <w:rPr>
          <w:rFonts w:ascii="Arial" w:hAnsi="Arial" w:cs="Arial"/>
          <w:sz w:val="20"/>
          <w:szCs w:val="20"/>
        </w:rPr>
        <w:t>emphasizes</w:t>
      </w:r>
      <w:r w:rsidRPr="001B6E22">
        <w:rPr>
          <w:rFonts w:ascii="Arial" w:hAnsi="Arial" w:cs="Arial"/>
          <w:sz w:val="20"/>
          <w:szCs w:val="20"/>
        </w:rPr>
        <w:t xml:space="preserve"> the necessity of both monitoring trends and quantifying their significance </w:t>
      </w:r>
      <w:r w:rsidR="00D94134">
        <w:rPr>
          <w:rFonts w:ascii="Arial" w:hAnsi="Arial" w:cs="Arial"/>
          <w:sz w:val="20"/>
          <w:szCs w:val="20"/>
        </w:rPr>
        <w:t>from these</w:t>
      </w:r>
      <w:r w:rsidRPr="001B6E22">
        <w:rPr>
          <w:rFonts w:ascii="Arial" w:hAnsi="Arial" w:cs="Arial"/>
          <w:sz w:val="20"/>
          <w:szCs w:val="20"/>
        </w:rPr>
        <w:t xml:space="preserve"> statistical metrics, which facilitates the development of effective climate adaptation and mitigation policies.</w:t>
      </w:r>
    </w:p>
    <w:p w14:paraId="21AE2B32" w14:textId="0846C68C" w:rsidR="00B33A5F" w:rsidRDefault="00B33A5F" w:rsidP="00B33A5F">
      <w:pPr>
        <w:spacing w:line="360" w:lineRule="auto"/>
        <w:jc w:val="center"/>
        <w:rPr>
          <w:rFonts w:ascii="Times New Roman" w:hAnsi="Times New Roman" w:cs="Times New Roman"/>
          <w:sz w:val="20"/>
          <w:szCs w:val="20"/>
        </w:rPr>
      </w:pPr>
      <w:r w:rsidRPr="00B33A5F">
        <w:rPr>
          <w:rFonts w:ascii="Times New Roman" w:hAnsi="Times New Roman" w:cs="Times New Roman"/>
          <w:noProof/>
          <w:sz w:val="20"/>
          <w:szCs w:val="20"/>
        </w:rPr>
        <w:lastRenderedPageBreak/>
        <w:drawing>
          <wp:inline distT="0" distB="0" distL="0" distR="0" wp14:anchorId="44A3175B" wp14:editId="1E90624F">
            <wp:extent cx="6032500" cy="375793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6365" cy="3760338"/>
                    </a:xfrm>
                    <a:prstGeom prst="rect">
                      <a:avLst/>
                    </a:prstGeom>
                    <a:noFill/>
                    <a:ln>
                      <a:noFill/>
                    </a:ln>
                  </pic:spPr>
                </pic:pic>
              </a:graphicData>
            </a:graphic>
          </wp:inline>
        </w:drawing>
      </w:r>
    </w:p>
    <w:p w14:paraId="069EED0A" w14:textId="4754879E" w:rsidR="00FD6F4F" w:rsidRPr="00EB301B" w:rsidRDefault="00A92E97" w:rsidP="001E2524">
      <w:pPr>
        <w:jc w:val="center"/>
        <w:rPr>
          <w:rFonts w:ascii="Arial" w:eastAsia="Times New Roman" w:hAnsi="Arial" w:cs="Arial"/>
          <w:b/>
          <w:bCs/>
          <w:sz w:val="20"/>
          <w:szCs w:val="20"/>
        </w:rPr>
      </w:pPr>
      <w:r w:rsidRPr="00EB301B">
        <w:rPr>
          <w:rFonts w:ascii="Arial" w:hAnsi="Arial" w:cs="Arial"/>
          <w:b/>
          <w:bCs/>
          <w:sz w:val="20"/>
          <w:szCs w:val="20"/>
        </w:rPr>
        <w:t xml:space="preserve">Fig. </w:t>
      </w:r>
      <w:r w:rsidR="00907D75" w:rsidRPr="00EB301B">
        <w:rPr>
          <w:rFonts w:ascii="Arial" w:hAnsi="Arial" w:cs="Arial"/>
          <w:b/>
          <w:bCs/>
          <w:sz w:val="20"/>
          <w:szCs w:val="20"/>
        </w:rPr>
        <w:t>4</w:t>
      </w:r>
      <w:r w:rsidRPr="00EB301B">
        <w:rPr>
          <w:rFonts w:ascii="Arial" w:hAnsi="Arial" w:cs="Arial"/>
          <w:b/>
          <w:bCs/>
          <w:sz w:val="20"/>
          <w:szCs w:val="20"/>
        </w:rPr>
        <w:t xml:space="preserve">. </w:t>
      </w:r>
      <w:r w:rsidRPr="00EB301B">
        <w:rPr>
          <w:rFonts w:ascii="Arial" w:eastAsia="Times New Roman" w:hAnsi="Arial" w:cs="Arial"/>
          <w:b/>
          <w:bCs/>
          <w:sz w:val="20"/>
          <w:szCs w:val="20"/>
        </w:rPr>
        <w:t>Mean yearly precipitation for each location, including fitted regression lines of trends</w:t>
      </w:r>
    </w:p>
    <w:p w14:paraId="2000FCC9" w14:textId="26FCB0F4" w:rsidR="00F7790D" w:rsidRPr="001B6E22" w:rsidRDefault="00F7790D" w:rsidP="00F7790D">
      <w:pPr>
        <w:spacing w:line="360" w:lineRule="auto"/>
        <w:jc w:val="both"/>
        <w:rPr>
          <w:rFonts w:ascii="Arial" w:hAnsi="Arial" w:cs="Arial"/>
          <w:b/>
          <w:bCs/>
          <w:sz w:val="20"/>
          <w:szCs w:val="20"/>
        </w:rPr>
      </w:pPr>
      <w:r w:rsidRPr="001B6E22">
        <w:rPr>
          <w:rFonts w:ascii="Arial" w:hAnsi="Arial" w:cs="Arial"/>
          <w:sz w:val="20"/>
          <w:szCs w:val="20"/>
        </w:rPr>
        <w:t>The box plots</w:t>
      </w:r>
      <w:r w:rsidR="001726E9">
        <w:rPr>
          <w:rFonts w:ascii="Arial" w:hAnsi="Arial" w:cs="Arial"/>
          <w:sz w:val="20"/>
          <w:szCs w:val="20"/>
        </w:rPr>
        <w:t xml:space="preserve"> in Fig. 4</w:t>
      </w:r>
      <w:r w:rsidRPr="001B6E22">
        <w:rPr>
          <w:rFonts w:ascii="Arial" w:hAnsi="Arial" w:cs="Arial"/>
          <w:sz w:val="20"/>
          <w:szCs w:val="20"/>
        </w:rPr>
        <w:t xml:space="preserve"> clearly depict the distribution of temperature and precipitation across the six locations, highlighting different patterns in climatic variability. The graphs illustrate a distinct range of means and medians for temperature, with certain areas displaying broader interquartile </w:t>
      </w:r>
      <w:r w:rsidR="001726E9">
        <w:rPr>
          <w:rFonts w:ascii="Arial" w:hAnsi="Arial" w:cs="Arial"/>
          <w:sz w:val="20"/>
          <w:szCs w:val="20"/>
        </w:rPr>
        <w:t>ranges,</w:t>
      </w:r>
      <w:r w:rsidR="0060737F">
        <w:rPr>
          <w:rFonts w:ascii="Arial" w:hAnsi="Arial" w:cs="Arial"/>
          <w:sz w:val="20"/>
          <w:szCs w:val="20"/>
        </w:rPr>
        <w:t xml:space="preserve"> such as JMT and YMT</w:t>
      </w:r>
      <w:r w:rsidRPr="001B6E22">
        <w:rPr>
          <w:rFonts w:ascii="Arial" w:hAnsi="Arial" w:cs="Arial"/>
          <w:sz w:val="20"/>
          <w:szCs w:val="20"/>
        </w:rPr>
        <w:t xml:space="preserve">, signifying increased variability in temperature. Certain regions exhibit elevated median temperatures, indicating </w:t>
      </w:r>
      <w:r w:rsidR="00623EA2" w:rsidRPr="001B6E22">
        <w:rPr>
          <w:rFonts w:ascii="Arial" w:hAnsi="Arial" w:cs="Arial"/>
          <w:sz w:val="20"/>
          <w:szCs w:val="20"/>
        </w:rPr>
        <w:t>localized</w:t>
      </w:r>
      <w:r w:rsidRPr="001B6E22">
        <w:rPr>
          <w:rFonts w:ascii="Arial" w:hAnsi="Arial" w:cs="Arial"/>
          <w:sz w:val="20"/>
          <w:szCs w:val="20"/>
        </w:rPr>
        <w:t xml:space="preserve"> warming patterns. The precipitation box plots reveal considerable disparities among sites, with </w:t>
      </w:r>
      <w:r w:rsidR="0060737F">
        <w:rPr>
          <w:rFonts w:ascii="Arial" w:hAnsi="Arial" w:cs="Arial"/>
          <w:sz w:val="20"/>
          <w:szCs w:val="20"/>
        </w:rPr>
        <w:t>BMP</w:t>
      </w:r>
      <w:r w:rsidRPr="001B6E22">
        <w:rPr>
          <w:rFonts w:ascii="Arial" w:hAnsi="Arial" w:cs="Arial"/>
          <w:sz w:val="20"/>
          <w:szCs w:val="20"/>
        </w:rPr>
        <w:t xml:space="preserve"> exhibiting regularly elevated precipitation amounts, whereas other</w:t>
      </w:r>
      <w:r w:rsidR="0060737F">
        <w:rPr>
          <w:rFonts w:ascii="Arial" w:hAnsi="Arial" w:cs="Arial"/>
          <w:sz w:val="20"/>
          <w:szCs w:val="20"/>
        </w:rPr>
        <w:t xml:space="preserve"> locations stay </w:t>
      </w:r>
      <w:r w:rsidRPr="001B6E22">
        <w:rPr>
          <w:rFonts w:ascii="Arial" w:hAnsi="Arial" w:cs="Arial"/>
          <w:sz w:val="20"/>
          <w:szCs w:val="20"/>
        </w:rPr>
        <w:t xml:space="preserve">comparatively arid.  The existence of outliers in both graphs underscores significant weather occurrences that could affect these </w:t>
      </w:r>
      <w:r w:rsidR="0060737F">
        <w:rPr>
          <w:rFonts w:ascii="Arial" w:hAnsi="Arial" w:cs="Arial"/>
          <w:sz w:val="20"/>
          <w:szCs w:val="20"/>
        </w:rPr>
        <w:t>locations</w:t>
      </w:r>
      <w:r w:rsidRPr="001B6E22">
        <w:rPr>
          <w:rFonts w:ascii="Arial" w:hAnsi="Arial" w:cs="Arial"/>
          <w:sz w:val="20"/>
          <w:szCs w:val="20"/>
        </w:rPr>
        <w:t xml:space="preserve">, necessitating additional </w:t>
      </w:r>
      <w:r w:rsidR="0060737F">
        <w:rPr>
          <w:rFonts w:ascii="Arial" w:hAnsi="Arial" w:cs="Arial"/>
          <w:sz w:val="20"/>
          <w:szCs w:val="20"/>
        </w:rPr>
        <w:t>study</w:t>
      </w:r>
      <w:r w:rsidRPr="001B6E22">
        <w:rPr>
          <w:rFonts w:ascii="Arial" w:hAnsi="Arial" w:cs="Arial"/>
          <w:sz w:val="20"/>
          <w:szCs w:val="20"/>
        </w:rPr>
        <w:t>.</w:t>
      </w:r>
    </w:p>
    <w:p w14:paraId="1F6F8559" w14:textId="1F838470" w:rsidR="00B33A5F" w:rsidRDefault="00B33A5F" w:rsidP="00B33A5F">
      <w:pPr>
        <w:spacing w:line="360" w:lineRule="auto"/>
        <w:jc w:val="center"/>
        <w:rPr>
          <w:rFonts w:ascii="Times New Roman" w:hAnsi="Times New Roman" w:cs="Times New Roman"/>
          <w:sz w:val="20"/>
          <w:szCs w:val="20"/>
        </w:rPr>
      </w:pPr>
      <w:r w:rsidRPr="00B33A5F">
        <w:rPr>
          <w:rFonts w:ascii="Times New Roman" w:hAnsi="Times New Roman" w:cs="Times New Roman"/>
          <w:noProof/>
          <w:sz w:val="20"/>
          <w:szCs w:val="20"/>
        </w:rPr>
        <w:drawing>
          <wp:inline distT="0" distB="0" distL="0" distR="0" wp14:anchorId="7A98C69E" wp14:editId="4D039C4F">
            <wp:extent cx="2814169" cy="1765910"/>
            <wp:effectExtent l="0" t="0" r="571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1194" cy="1770319"/>
                    </a:xfrm>
                    <a:prstGeom prst="rect">
                      <a:avLst/>
                    </a:prstGeom>
                    <a:noFill/>
                    <a:ln>
                      <a:noFill/>
                    </a:ln>
                  </pic:spPr>
                </pic:pic>
              </a:graphicData>
            </a:graphic>
          </wp:inline>
        </w:drawing>
      </w:r>
      <w:r w:rsidRPr="00B33A5F">
        <w:rPr>
          <w:rFonts w:ascii="Times New Roman" w:hAnsi="Times New Roman" w:cs="Times New Roman"/>
          <w:sz w:val="20"/>
          <w:szCs w:val="20"/>
        </w:rPr>
        <w:t xml:space="preserve"> </w:t>
      </w:r>
      <w:r w:rsidRPr="00B33A5F">
        <w:rPr>
          <w:rFonts w:ascii="Times New Roman" w:hAnsi="Times New Roman" w:cs="Times New Roman"/>
          <w:noProof/>
          <w:sz w:val="20"/>
          <w:szCs w:val="20"/>
        </w:rPr>
        <w:drawing>
          <wp:inline distT="0" distB="0" distL="0" distR="0" wp14:anchorId="3EBD4B24" wp14:editId="0043DF1D">
            <wp:extent cx="3067050" cy="1759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8138" cy="1777385"/>
                    </a:xfrm>
                    <a:prstGeom prst="rect">
                      <a:avLst/>
                    </a:prstGeom>
                    <a:noFill/>
                    <a:ln>
                      <a:noFill/>
                    </a:ln>
                  </pic:spPr>
                </pic:pic>
              </a:graphicData>
            </a:graphic>
          </wp:inline>
        </w:drawing>
      </w:r>
    </w:p>
    <w:p w14:paraId="137C75C9" w14:textId="7AFD916C" w:rsidR="0032468F" w:rsidRPr="00EB301B" w:rsidRDefault="0032468F" w:rsidP="001E2524">
      <w:pPr>
        <w:jc w:val="center"/>
        <w:rPr>
          <w:rFonts w:ascii="Arial" w:eastAsia="Times New Roman" w:hAnsi="Arial" w:cs="Arial"/>
          <w:b/>
          <w:bCs/>
          <w:sz w:val="20"/>
          <w:szCs w:val="20"/>
        </w:rPr>
      </w:pPr>
      <w:r w:rsidRPr="00EB301B">
        <w:rPr>
          <w:rFonts w:ascii="Arial" w:hAnsi="Arial" w:cs="Arial"/>
          <w:b/>
          <w:bCs/>
          <w:sz w:val="20"/>
          <w:szCs w:val="20"/>
        </w:rPr>
        <w:t xml:space="preserve">Fig. </w:t>
      </w:r>
      <w:r w:rsidR="00907D75" w:rsidRPr="00EB301B">
        <w:rPr>
          <w:rFonts w:ascii="Arial" w:hAnsi="Arial" w:cs="Arial"/>
          <w:b/>
          <w:bCs/>
          <w:sz w:val="20"/>
          <w:szCs w:val="20"/>
        </w:rPr>
        <w:t>5</w:t>
      </w:r>
      <w:r w:rsidRPr="00EB301B">
        <w:rPr>
          <w:rFonts w:ascii="Arial" w:hAnsi="Arial" w:cs="Arial"/>
          <w:b/>
          <w:bCs/>
          <w:sz w:val="20"/>
          <w:szCs w:val="20"/>
        </w:rPr>
        <w:t xml:space="preserve">. </w:t>
      </w:r>
      <w:r w:rsidRPr="00EB301B">
        <w:rPr>
          <w:rFonts w:ascii="Arial" w:eastAsia="Times New Roman" w:hAnsi="Arial" w:cs="Arial"/>
          <w:b/>
          <w:bCs/>
          <w:sz w:val="20"/>
          <w:szCs w:val="20"/>
        </w:rPr>
        <w:t>Boxplot of distribution of temperature and precipitation across each location</w:t>
      </w:r>
    </w:p>
    <w:p w14:paraId="60EE6C5B" w14:textId="6977F0C1" w:rsidR="00F7790D" w:rsidRPr="001B6E22" w:rsidRDefault="00F7790D" w:rsidP="00F7790D">
      <w:pPr>
        <w:spacing w:line="360" w:lineRule="auto"/>
        <w:jc w:val="both"/>
        <w:rPr>
          <w:rFonts w:ascii="Arial" w:hAnsi="Arial" w:cs="Arial"/>
          <w:sz w:val="20"/>
          <w:szCs w:val="20"/>
        </w:rPr>
      </w:pPr>
      <w:r w:rsidRPr="001B6E22">
        <w:rPr>
          <w:rFonts w:ascii="Arial" w:hAnsi="Arial" w:cs="Arial"/>
          <w:sz w:val="20"/>
          <w:szCs w:val="20"/>
        </w:rPr>
        <w:lastRenderedPageBreak/>
        <w:t xml:space="preserve">These </w:t>
      </w:r>
      <w:r w:rsidR="00623EA2" w:rsidRPr="001B6E22">
        <w:rPr>
          <w:rFonts w:ascii="Arial" w:hAnsi="Arial" w:cs="Arial"/>
          <w:sz w:val="20"/>
          <w:szCs w:val="20"/>
        </w:rPr>
        <w:t>visualizations</w:t>
      </w:r>
      <w:r w:rsidR="001726E9">
        <w:rPr>
          <w:rFonts w:ascii="Arial" w:hAnsi="Arial" w:cs="Arial"/>
          <w:sz w:val="20"/>
          <w:szCs w:val="20"/>
        </w:rPr>
        <w:t xml:space="preserve"> in Fig. 5</w:t>
      </w:r>
      <w:r w:rsidRPr="001B6E22">
        <w:rPr>
          <w:rFonts w:ascii="Arial" w:hAnsi="Arial" w:cs="Arial"/>
          <w:sz w:val="20"/>
          <w:szCs w:val="20"/>
        </w:rPr>
        <w:t xml:space="preserve"> offer significant insights into the climatic conditions of each locale, facilitating the comprehension of the interplay between temperature and precipitation across various habitats.</w:t>
      </w:r>
      <w:r w:rsidR="0060737F">
        <w:rPr>
          <w:rFonts w:ascii="Arial" w:hAnsi="Arial" w:cs="Arial"/>
          <w:sz w:val="20"/>
          <w:szCs w:val="20"/>
        </w:rPr>
        <w:t xml:space="preserve"> </w:t>
      </w:r>
      <w:r w:rsidRPr="001B6E22">
        <w:rPr>
          <w:rFonts w:ascii="Arial" w:hAnsi="Arial" w:cs="Arial"/>
          <w:sz w:val="20"/>
          <w:szCs w:val="20"/>
        </w:rPr>
        <w:t>The observed fluctuations may impact agriculture, water resource management, and ecosystem vitality.  Moreover, these insights can assist local authorities in formulating focused measures to tackle the specific climate difficulties encountered by each region.</w:t>
      </w:r>
    </w:p>
    <w:p w14:paraId="3263D422" w14:textId="63CBFCBE" w:rsidR="00176A9F" w:rsidRPr="00EB301B" w:rsidRDefault="00C47129" w:rsidP="00EB301B">
      <w:pPr>
        <w:spacing w:line="360" w:lineRule="auto"/>
        <w:jc w:val="both"/>
        <w:rPr>
          <w:rFonts w:ascii="Arial" w:hAnsi="Arial" w:cs="Arial"/>
          <w:b/>
          <w:bCs/>
        </w:rPr>
      </w:pPr>
      <w:r w:rsidRPr="00EB301B">
        <w:rPr>
          <w:rFonts w:ascii="Arial" w:hAnsi="Arial" w:cs="Arial"/>
          <w:b/>
          <w:bCs/>
        </w:rPr>
        <w:t>3.4</w:t>
      </w:r>
      <w:r w:rsidRPr="00EB301B">
        <w:rPr>
          <w:rFonts w:ascii="Arial" w:hAnsi="Arial" w:cs="Arial"/>
          <w:b/>
          <w:bCs/>
        </w:rPr>
        <w:tab/>
      </w:r>
      <w:r w:rsidR="00F7790D" w:rsidRPr="00EB301B">
        <w:rPr>
          <w:rFonts w:ascii="Arial" w:hAnsi="Arial" w:cs="Arial"/>
          <w:b/>
          <w:bCs/>
        </w:rPr>
        <w:t xml:space="preserve">Consequences for the </w:t>
      </w:r>
      <w:r w:rsidR="00FD6F4F" w:rsidRPr="00EB301B">
        <w:rPr>
          <w:rFonts w:ascii="Arial" w:hAnsi="Arial" w:cs="Arial"/>
          <w:b/>
          <w:bCs/>
        </w:rPr>
        <w:t>l</w:t>
      </w:r>
      <w:r w:rsidR="00F7790D" w:rsidRPr="00EB301B">
        <w:rPr>
          <w:rFonts w:ascii="Arial" w:hAnsi="Arial" w:cs="Arial"/>
          <w:b/>
          <w:bCs/>
        </w:rPr>
        <w:t xml:space="preserve">ocal </w:t>
      </w:r>
      <w:r w:rsidR="00FD6F4F" w:rsidRPr="00EB301B">
        <w:rPr>
          <w:rFonts w:ascii="Arial" w:hAnsi="Arial" w:cs="Arial"/>
          <w:b/>
          <w:bCs/>
        </w:rPr>
        <w:t>e</w:t>
      </w:r>
      <w:r w:rsidR="00F7790D" w:rsidRPr="00EB301B">
        <w:rPr>
          <w:rFonts w:ascii="Arial" w:hAnsi="Arial" w:cs="Arial"/>
          <w:b/>
          <w:bCs/>
        </w:rPr>
        <w:t>cosystem</w:t>
      </w:r>
    </w:p>
    <w:p w14:paraId="72C23C79" w14:textId="43C24281" w:rsidR="00F7790D" w:rsidRPr="001B6E22" w:rsidRDefault="00F7790D" w:rsidP="00F7790D">
      <w:pPr>
        <w:spacing w:line="360" w:lineRule="auto"/>
        <w:jc w:val="both"/>
        <w:rPr>
          <w:rFonts w:ascii="Arial" w:hAnsi="Arial" w:cs="Arial"/>
          <w:sz w:val="20"/>
          <w:szCs w:val="20"/>
        </w:rPr>
      </w:pPr>
      <w:r w:rsidRPr="001B6E22">
        <w:rPr>
          <w:rFonts w:ascii="Arial" w:hAnsi="Arial" w:cs="Arial"/>
          <w:sz w:val="20"/>
          <w:szCs w:val="20"/>
        </w:rPr>
        <w:t xml:space="preserve">The </w:t>
      </w:r>
      <w:r w:rsidR="00C11137">
        <w:rPr>
          <w:rFonts w:ascii="Arial" w:hAnsi="Arial" w:cs="Arial"/>
          <w:sz w:val="20"/>
          <w:szCs w:val="20"/>
        </w:rPr>
        <w:t>study</w:t>
      </w:r>
      <w:r w:rsidRPr="001B6E22">
        <w:rPr>
          <w:rFonts w:ascii="Arial" w:hAnsi="Arial" w:cs="Arial"/>
          <w:sz w:val="20"/>
          <w:szCs w:val="20"/>
        </w:rPr>
        <w:t xml:space="preserve"> of local environmental consequences indicated substantial issues related to flooding patterns and their possible effects on ecosystems, agriculture, and water resources. Elevated precipitation and altered temperature patterns may result in more frequent and severe flooding </w:t>
      </w:r>
      <w:r w:rsidR="001726E9">
        <w:rPr>
          <w:rFonts w:ascii="Arial" w:hAnsi="Arial" w:cs="Arial"/>
          <w:sz w:val="20"/>
          <w:szCs w:val="20"/>
        </w:rPr>
        <w:t xml:space="preserve">events, as shown in Figs. 6a and </w:t>
      </w:r>
      <w:r w:rsidR="00EB301B">
        <w:rPr>
          <w:rFonts w:ascii="Arial" w:hAnsi="Arial" w:cs="Arial"/>
          <w:sz w:val="20"/>
          <w:szCs w:val="20"/>
        </w:rPr>
        <w:t>6b,</w:t>
      </w:r>
      <w:r w:rsidR="001726E9">
        <w:rPr>
          <w:rFonts w:ascii="Arial" w:hAnsi="Arial" w:cs="Arial"/>
          <w:sz w:val="20"/>
          <w:szCs w:val="20"/>
        </w:rPr>
        <w:t xml:space="preserve"> where BMT, GMT, and YMT depict a positive trend better than DMT and MMT unlike BMP, DMP, GMP, JMP, MMT, and YMP with negative trends</w:t>
      </w:r>
      <w:r w:rsidRPr="001B6E22">
        <w:rPr>
          <w:rFonts w:ascii="Arial" w:hAnsi="Arial" w:cs="Arial"/>
          <w:sz w:val="20"/>
          <w:szCs w:val="20"/>
        </w:rPr>
        <w:t xml:space="preserve">, disrupting local ecosystems and </w:t>
      </w:r>
      <w:r w:rsidR="00623EA2" w:rsidRPr="001B6E22">
        <w:rPr>
          <w:rFonts w:ascii="Arial" w:hAnsi="Arial" w:cs="Arial"/>
          <w:sz w:val="20"/>
          <w:szCs w:val="20"/>
        </w:rPr>
        <w:t>jeopardizing</w:t>
      </w:r>
      <w:r w:rsidRPr="001B6E22">
        <w:rPr>
          <w:rFonts w:ascii="Arial" w:hAnsi="Arial" w:cs="Arial"/>
          <w:sz w:val="20"/>
          <w:szCs w:val="20"/>
        </w:rPr>
        <w:t xml:space="preserve"> biodiversity. Agricultural output may diminish due to soil erosion and crop loss, while water resources may become strained as runoff escalates, resulting in potential pollution of freshwater supplies. These alterations require a reassessment of existing land use practices and water management systems to guarantee sustainability and resilience against climate impacts.</w:t>
      </w:r>
    </w:p>
    <w:p w14:paraId="1087F73D" w14:textId="20B84F9F" w:rsidR="00176A9F" w:rsidRPr="00B33A5F" w:rsidRDefault="00176A9F" w:rsidP="00176A9F">
      <w:pPr>
        <w:spacing w:line="360" w:lineRule="auto"/>
        <w:jc w:val="center"/>
        <w:rPr>
          <w:rFonts w:ascii="Times New Roman" w:hAnsi="Times New Roman" w:cs="Times New Roman"/>
          <w:sz w:val="20"/>
          <w:szCs w:val="20"/>
        </w:rPr>
      </w:pPr>
      <w:r>
        <w:rPr>
          <w:noProof/>
        </w:rPr>
        <w:drawing>
          <wp:inline distT="0" distB="0" distL="0" distR="0" wp14:anchorId="3472F045" wp14:editId="36FAC27A">
            <wp:extent cx="5217160" cy="2303131"/>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6968" cy="2325119"/>
                    </a:xfrm>
                    <a:prstGeom prst="rect">
                      <a:avLst/>
                    </a:prstGeom>
                    <a:noFill/>
                    <a:ln>
                      <a:noFill/>
                    </a:ln>
                  </pic:spPr>
                </pic:pic>
              </a:graphicData>
            </a:graphic>
          </wp:inline>
        </w:drawing>
      </w:r>
    </w:p>
    <w:p w14:paraId="4624C870" w14:textId="2A38416F" w:rsidR="00176A9F" w:rsidRDefault="00176A9F" w:rsidP="00176A9F">
      <w:pPr>
        <w:spacing w:line="360" w:lineRule="auto"/>
        <w:jc w:val="center"/>
        <w:rPr>
          <w:rFonts w:ascii="Times New Roman" w:hAnsi="Times New Roman" w:cs="Times New Roman"/>
          <w:b/>
          <w:bCs/>
          <w:sz w:val="20"/>
          <w:szCs w:val="20"/>
        </w:rPr>
      </w:pPr>
      <w:r>
        <w:rPr>
          <w:noProof/>
        </w:rPr>
        <w:lastRenderedPageBreak/>
        <w:drawing>
          <wp:inline distT="0" distB="0" distL="0" distR="0" wp14:anchorId="06508228" wp14:editId="2BF6D29E">
            <wp:extent cx="5374640" cy="230833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5622" cy="2317350"/>
                    </a:xfrm>
                    <a:prstGeom prst="rect">
                      <a:avLst/>
                    </a:prstGeom>
                    <a:noFill/>
                    <a:ln>
                      <a:noFill/>
                    </a:ln>
                  </pic:spPr>
                </pic:pic>
              </a:graphicData>
            </a:graphic>
          </wp:inline>
        </w:drawing>
      </w:r>
    </w:p>
    <w:p w14:paraId="0FE4878B" w14:textId="3BD04800" w:rsidR="0032468F" w:rsidRPr="0032468F" w:rsidRDefault="00907D75" w:rsidP="001E2524">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Figs.</w:t>
      </w:r>
      <w:r w:rsidR="0032468F" w:rsidRPr="0032468F">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6</w:t>
      </w:r>
      <w:proofErr w:type="gramStart"/>
      <w:r w:rsidR="0032468F" w:rsidRPr="0032468F">
        <w:rPr>
          <w:rFonts w:ascii="Times New Roman" w:eastAsia="Times New Roman" w:hAnsi="Times New Roman" w:cs="Times New Roman"/>
          <w:b/>
          <w:bCs/>
          <w:sz w:val="24"/>
          <w:szCs w:val="24"/>
        </w:rPr>
        <w:t xml:space="preserve">a </w:t>
      </w:r>
      <w:r w:rsidR="00B1319B">
        <w:rPr>
          <w:rFonts w:ascii="Times New Roman" w:eastAsia="Times New Roman" w:hAnsi="Times New Roman" w:cs="Times New Roman"/>
          <w:b/>
          <w:bCs/>
          <w:sz w:val="24"/>
          <w:szCs w:val="24"/>
        </w:rPr>
        <w:t>,</w:t>
      </w:r>
      <w:proofErr w:type="gramEnd"/>
      <w:r w:rsidR="0032468F" w:rsidRPr="0032468F">
        <w:rPr>
          <w:rFonts w:ascii="Times New Roman" w:eastAsia="Times New Roman" w:hAnsi="Times New Roman" w:cs="Times New Roman"/>
          <w:b/>
          <w:bCs/>
          <w:sz w:val="24"/>
          <w:szCs w:val="24"/>
        </w:rPr>
        <w:t xml:space="preserve"> </w:t>
      </w:r>
      <w:r w:rsidR="001726E9">
        <w:rPr>
          <w:rFonts w:ascii="Times New Roman" w:eastAsia="Times New Roman" w:hAnsi="Times New Roman" w:cs="Times New Roman"/>
          <w:b/>
          <w:bCs/>
          <w:sz w:val="24"/>
          <w:szCs w:val="24"/>
        </w:rPr>
        <w:t>6b:</w:t>
      </w:r>
      <w:r w:rsidR="0032468F" w:rsidRPr="0032468F">
        <w:rPr>
          <w:rFonts w:ascii="Times New Roman" w:eastAsia="Times New Roman" w:hAnsi="Times New Roman" w:cs="Times New Roman"/>
          <w:b/>
          <w:bCs/>
          <w:sz w:val="24"/>
          <w:szCs w:val="24"/>
        </w:rPr>
        <w:t xml:space="preserve"> Line graphs of trends of temperature and precipitation for each location</w:t>
      </w:r>
    </w:p>
    <w:p w14:paraId="4B32F9B1" w14:textId="77777777" w:rsidR="0032468F" w:rsidRDefault="0032468F" w:rsidP="00176A9F">
      <w:pPr>
        <w:spacing w:line="360" w:lineRule="auto"/>
        <w:jc w:val="center"/>
        <w:rPr>
          <w:rFonts w:ascii="Times New Roman" w:hAnsi="Times New Roman" w:cs="Times New Roman"/>
          <w:b/>
          <w:bCs/>
          <w:sz w:val="20"/>
          <w:szCs w:val="20"/>
        </w:rPr>
      </w:pPr>
    </w:p>
    <w:p w14:paraId="12863B9F" w14:textId="0A94B884" w:rsidR="00623EA2" w:rsidRPr="00EB301B" w:rsidRDefault="00C47129" w:rsidP="00EB301B">
      <w:pPr>
        <w:spacing w:line="360" w:lineRule="auto"/>
        <w:jc w:val="both"/>
        <w:rPr>
          <w:rFonts w:ascii="Arial" w:hAnsi="Arial" w:cs="Arial"/>
          <w:b/>
          <w:bCs/>
        </w:rPr>
      </w:pPr>
      <w:r w:rsidRPr="00EB301B">
        <w:rPr>
          <w:rFonts w:ascii="Arial" w:hAnsi="Arial" w:cs="Arial"/>
          <w:b/>
          <w:bCs/>
        </w:rPr>
        <w:t>4.</w:t>
      </w:r>
      <w:r w:rsidRPr="00EB301B">
        <w:rPr>
          <w:rFonts w:ascii="Arial" w:hAnsi="Arial" w:cs="Arial"/>
          <w:b/>
          <w:bCs/>
        </w:rPr>
        <w:tab/>
      </w:r>
      <w:r w:rsidR="00623EA2" w:rsidRPr="00EB301B">
        <w:rPr>
          <w:rFonts w:ascii="Arial" w:hAnsi="Arial" w:cs="Arial"/>
          <w:b/>
          <w:bCs/>
        </w:rPr>
        <w:t>CONCLUSION</w:t>
      </w:r>
    </w:p>
    <w:p w14:paraId="25CA2449" w14:textId="38EE87FE" w:rsidR="001945A1" w:rsidRDefault="008849BF" w:rsidP="00623EA2">
      <w:pPr>
        <w:spacing w:line="360" w:lineRule="auto"/>
        <w:jc w:val="both"/>
        <w:rPr>
          <w:rFonts w:ascii="Arial" w:hAnsi="Arial" w:cs="Arial"/>
          <w:sz w:val="20"/>
          <w:szCs w:val="20"/>
        </w:rPr>
      </w:pPr>
      <w:r>
        <w:rPr>
          <w:rFonts w:ascii="Arial" w:hAnsi="Arial" w:cs="Arial"/>
          <w:sz w:val="20"/>
          <w:szCs w:val="20"/>
        </w:rPr>
        <w:t>This study utilizes data</w:t>
      </w:r>
      <w:r w:rsidR="00383455">
        <w:rPr>
          <w:rFonts w:ascii="Arial" w:hAnsi="Arial" w:cs="Arial"/>
          <w:sz w:val="20"/>
          <w:szCs w:val="20"/>
        </w:rPr>
        <w:t xml:space="preserve"> from the </w:t>
      </w:r>
      <w:proofErr w:type="spellStart"/>
      <w:r w:rsidR="00383455">
        <w:rPr>
          <w:rFonts w:ascii="Arial" w:hAnsi="Arial" w:cs="Arial"/>
          <w:sz w:val="20"/>
          <w:szCs w:val="20"/>
        </w:rPr>
        <w:t>Meteoblue</w:t>
      </w:r>
      <w:proofErr w:type="spellEnd"/>
      <w:r w:rsidR="00383455">
        <w:rPr>
          <w:rFonts w:ascii="Arial" w:hAnsi="Arial" w:cs="Arial"/>
          <w:sz w:val="20"/>
          <w:szCs w:val="20"/>
        </w:rPr>
        <w:t xml:space="preserve"> database</w:t>
      </w:r>
      <w:r>
        <w:rPr>
          <w:rFonts w:ascii="Arial" w:hAnsi="Arial" w:cs="Arial"/>
          <w:sz w:val="20"/>
          <w:szCs w:val="20"/>
        </w:rPr>
        <w:t xml:space="preserve"> of</w:t>
      </w:r>
      <w:r w:rsidR="00711108">
        <w:rPr>
          <w:rFonts w:ascii="Arial" w:hAnsi="Arial" w:cs="Arial"/>
          <w:sz w:val="20"/>
          <w:szCs w:val="20"/>
        </w:rPr>
        <w:t xml:space="preserve"> forty-six</w:t>
      </w:r>
      <w:r>
        <w:rPr>
          <w:rFonts w:ascii="Arial" w:hAnsi="Arial" w:cs="Arial"/>
          <w:sz w:val="20"/>
          <w:szCs w:val="20"/>
        </w:rPr>
        <w:t xml:space="preserve"> </w:t>
      </w:r>
      <w:r w:rsidR="00711108">
        <w:rPr>
          <w:rFonts w:ascii="Arial" w:hAnsi="Arial" w:cs="Arial"/>
          <w:sz w:val="20"/>
          <w:szCs w:val="20"/>
        </w:rPr>
        <w:t>(</w:t>
      </w:r>
      <w:r>
        <w:rPr>
          <w:rFonts w:ascii="Arial" w:hAnsi="Arial" w:cs="Arial"/>
          <w:sz w:val="20"/>
          <w:szCs w:val="20"/>
        </w:rPr>
        <w:t>46</w:t>
      </w:r>
      <w:r w:rsidR="00711108">
        <w:rPr>
          <w:rFonts w:ascii="Arial" w:hAnsi="Arial" w:cs="Arial"/>
          <w:sz w:val="20"/>
          <w:szCs w:val="20"/>
        </w:rPr>
        <w:t>)</w:t>
      </w:r>
      <w:r>
        <w:rPr>
          <w:rFonts w:ascii="Arial" w:hAnsi="Arial" w:cs="Arial"/>
          <w:sz w:val="20"/>
          <w:szCs w:val="20"/>
        </w:rPr>
        <w:t xml:space="preserve"> </w:t>
      </w:r>
      <w:r w:rsidR="00383455">
        <w:rPr>
          <w:rFonts w:ascii="Arial" w:hAnsi="Arial" w:cs="Arial"/>
          <w:sz w:val="20"/>
          <w:szCs w:val="20"/>
        </w:rPr>
        <w:t>years,</w:t>
      </w:r>
      <w:r w:rsidR="00711108">
        <w:rPr>
          <w:rFonts w:ascii="Arial" w:hAnsi="Arial" w:cs="Arial"/>
          <w:sz w:val="20"/>
          <w:szCs w:val="20"/>
        </w:rPr>
        <w:t xml:space="preserve"> from 1979 to </w:t>
      </w:r>
      <w:r w:rsidR="005461D3">
        <w:rPr>
          <w:rFonts w:ascii="Arial" w:hAnsi="Arial" w:cs="Arial"/>
          <w:sz w:val="20"/>
          <w:szCs w:val="20"/>
        </w:rPr>
        <w:t>2024,</w:t>
      </w:r>
      <w:r>
        <w:rPr>
          <w:rFonts w:ascii="Arial" w:hAnsi="Arial" w:cs="Arial"/>
          <w:sz w:val="20"/>
          <w:szCs w:val="20"/>
        </w:rPr>
        <w:t xml:space="preserve"> for mean yearly temperature and precipitation for six locations in the northeastern part of Nigeria</w:t>
      </w:r>
      <w:r w:rsidR="00711108">
        <w:rPr>
          <w:rFonts w:ascii="Arial" w:hAnsi="Arial" w:cs="Arial"/>
          <w:sz w:val="20"/>
          <w:szCs w:val="20"/>
        </w:rPr>
        <w:t xml:space="preserve"> from the climate change section,</w:t>
      </w:r>
      <w:r>
        <w:rPr>
          <w:rFonts w:ascii="Arial" w:hAnsi="Arial" w:cs="Arial"/>
          <w:sz w:val="20"/>
          <w:szCs w:val="20"/>
        </w:rPr>
        <w:t xml:space="preserve"> </w:t>
      </w:r>
      <w:r w:rsidR="00711108">
        <w:rPr>
          <w:rFonts w:ascii="Arial" w:hAnsi="Arial" w:cs="Arial"/>
          <w:sz w:val="20"/>
          <w:szCs w:val="20"/>
        </w:rPr>
        <w:t>focusing on</w:t>
      </w:r>
      <w:r>
        <w:rPr>
          <w:rFonts w:ascii="Arial" w:hAnsi="Arial" w:cs="Arial"/>
          <w:sz w:val="20"/>
          <w:szCs w:val="20"/>
        </w:rPr>
        <w:t xml:space="preserve"> the capital of each state</w:t>
      </w:r>
      <w:r w:rsidR="005461D3">
        <w:rPr>
          <w:rFonts w:ascii="Arial" w:hAnsi="Arial" w:cs="Arial"/>
          <w:sz w:val="20"/>
          <w:szCs w:val="20"/>
        </w:rPr>
        <w:t xml:space="preserve"> to obtain central data</w:t>
      </w:r>
      <w:r>
        <w:rPr>
          <w:rFonts w:ascii="Arial" w:hAnsi="Arial" w:cs="Arial"/>
          <w:sz w:val="20"/>
          <w:szCs w:val="20"/>
        </w:rPr>
        <w:t xml:space="preserve">, which are </w:t>
      </w:r>
      <w:r w:rsidR="00711108">
        <w:rPr>
          <w:rFonts w:ascii="Arial" w:hAnsi="Arial" w:cs="Arial"/>
          <w:sz w:val="20"/>
          <w:szCs w:val="20"/>
        </w:rPr>
        <w:t>Bauchi (10.31°N, 9.84°E), Damaturu (11.75°N, 11.96°E), Gombe (10.29°N, 11.17°E), Jalingo (8.89°N, 11.36°E), Maiduguri (11.85°N, 13.16°E), and Yola (9.21°N, 12.48°E)</w:t>
      </w:r>
      <w:r>
        <w:rPr>
          <w:rFonts w:ascii="Arial" w:hAnsi="Arial" w:cs="Arial"/>
          <w:sz w:val="20"/>
          <w:szCs w:val="20"/>
        </w:rPr>
        <w:t xml:space="preserve">. </w:t>
      </w:r>
      <w:r w:rsidR="00527076" w:rsidRPr="00527076">
        <w:rPr>
          <w:rFonts w:ascii="Arial" w:eastAsia="Times New Roman" w:hAnsi="Arial" w:cs="Arial"/>
          <w:sz w:val="20"/>
          <w:szCs w:val="20"/>
        </w:rPr>
        <w:t xml:space="preserve">The highest mean temperature and precipitation were observed at 29.4°C in 2005 and 2024 </w:t>
      </w:r>
      <w:r w:rsidR="00580047">
        <w:rPr>
          <w:rFonts w:ascii="Arial" w:eastAsia="Times New Roman" w:hAnsi="Arial" w:cs="Arial"/>
          <w:sz w:val="20"/>
          <w:szCs w:val="20"/>
        </w:rPr>
        <w:t>in</w:t>
      </w:r>
      <w:r w:rsidR="00527076" w:rsidRPr="00527076">
        <w:rPr>
          <w:rFonts w:ascii="Arial" w:eastAsia="Times New Roman" w:hAnsi="Arial" w:cs="Arial"/>
          <w:sz w:val="20"/>
          <w:szCs w:val="20"/>
        </w:rPr>
        <w:t xml:space="preserve"> Jalingo (</w:t>
      </w:r>
      <w:r w:rsidR="00527076" w:rsidRPr="00527076">
        <w:rPr>
          <w:rFonts w:ascii="Arial" w:hAnsi="Arial" w:cs="Arial"/>
          <w:sz w:val="20"/>
          <w:szCs w:val="20"/>
        </w:rPr>
        <w:t>8.89°N, 11.36°E</w:t>
      </w:r>
      <w:r w:rsidR="00527076" w:rsidRPr="00527076">
        <w:rPr>
          <w:rFonts w:ascii="Arial" w:eastAsia="Times New Roman" w:hAnsi="Arial" w:cs="Arial"/>
          <w:sz w:val="20"/>
          <w:szCs w:val="20"/>
        </w:rPr>
        <w:t xml:space="preserve">) and 1502.6 mm in 1981 </w:t>
      </w:r>
      <w:r w:rsidR="00580047">
        <w:rPr>
          <w:rFonts w:ascii="Arial" w:eastAsia="Times New Roman" w:hAnsi="Arial" w:cs="Arial"/>
          <w:sz w:val="20"/>
          <w:szCs w:val="20"/>
        </w:rPr>
        <w:t>in</w:t>
      </w:r>
      <w:r w:rsidR="00527076" w:rsidRPr="00527076">
        <w:rPr>
          <w:rFonts w:ascii="Arial" w:eastAsia="Times New Roman" w:hAnsi="Arial" w:cs="Arial"/>
          <w:sz w:val="20"/>
          <w:szCs w:val="20"/>
        </w:rPr>
        <w:t xml:space="preserve"> Bauchi (</w:t>
      </w:r>
      <w:r w:rsidR="00527076" w:rsidRPr="00527076">
        <w:rPr>
          <w:rFonts w:ascii="Arial" w:hAnsi="Arial" w:cs="Arial"/>
          <w:sz w:val="20"/>
          <w:szCs w:val="20"/>
        </w:rPr>
        <w:t>10.31°N, 9.84°E</w:t>
      </w:r>
      <w:r w:rsidR="00527076" w:rsidRPr="00527076">
        <w:rPr>
          <w:rFonts w:ascii="Arial" w:eastAsia="Times New Roman" w:hAnsi="Arial" w:cs="Arial"/>
          <w:sz w:val="20"/>
          <w:szCs w:val="20"/>
        </w:rPr>
        <w:t>).</w:t>
      </w:r>
      <w:r w:rsidR="00527076">
        <w:rPr>
          <w:rFonts w:ascii="Arial" w:hAnsi="Arial" w:cs="Arial"/>
          <w:sz w:val="20"/>
          <w:szCs w:val="20"/>
        </w:rPr>
        <w:t xml:space="preserve"> </w:t>
      </w:r>
      <w:r>
        <w:rPr>
          <w:rFonts w:ascii="Arial" w:hAnsi="Arial" w:cs="Arial"/>
          <w:sz w:val="20"/>
          <w:szCs w:val="20"/>
        </w:rPr>
        <w:t>Our findings reveal</w:t>
      </w:r>
      <w:r w:rsidR="00711108">
        <w:rPr>
          <w:rFonts w:ascii="Arial" w:hAnsi="Arial" w:cs="Arial"/>
          <w:sz w:val="20"/>
          <w:szCs w:val="20"/>
        </w:rPr>
        <w:t xml:space="preserve"> a significant correlation between</w:t>
      </w:r>
      <w:r>
        <w:rPr>
          <w:rFonts w:ascii="Arial" w:hAnsi="Arial" w:cs="Arial"/>
          <w:sz w:val="20"/>
          <w:szCs w:val="20"/>
        </w:rPr>
        <w:t xml:space="preserve"> both temperature and precipitation trends and climate dynamics in those locations influencing flooding and impacting</w:t>
      </w:r>
      <w:r w:rsidRPr="001B6E22">
        <w:rPr>
          <w:rFonts w:ascii="Arial" w:hAnsi="Arial" w:cs="Arial"/>
          <w:sz w:val="20"/>
          <w:szCs w:val="20"/>
        </w:rPr>
        <w:t xml:space="preserve"> agriculture</w:t>
      </w:r>
      <w:r>
        <w:rPr>
          <w:rFonts w:ascii="Arial" w:hAnsi="Arial" w:cs="Arial"/>
          <w:sz w:val="20"/>
          <w:szCs w:val="20"/>
        </w:rPr>
        <w:t xml:space="preserve"> production</w:t>
      </w:r>
      <w:r w:rsidRPr="001B6E22">
        <w:rPr>
          <w:rFonts w:ascii="Arial" w:hAnsi="Arial" w:cs="Arial"/>
          <w:sz w:val="20"/>
          <w:szCs w:val="20"/>
        </w:rPr>
        <w:t>, water resource management, and ecosystem vitality</w:t>
      </w:r>
      <w:r>
        <w:rPr>
          <w:rFonts w:ascii="Arial" w:hAnsi="Arial" w:cs="Arial"/>
          <w:sz w:val="20"/>
          <w:szCs w:val="20"/>
        </w:rPr>
        <w:t>. With an average R² of 0.34</w:t>
      </w:r>
      <w:r w:rsidR="00711108">
        <w:rPr>
          <w:rFonts w:ascii="Arial" w:hAnsi="Arial" w:cs="Arial"/>
          <w:sz w:val="20"/>
          <w:szCs w:val="20"/>
        </w:rPr>
        <w:t xml:space="preserve"> for all the locations, with a mean temperature of </w:t>
      </w:r>
      <w:r w:rsidR="00711108" w:rsidRPr="00815154">
        <w:rPr>
          <w:rFonts w:ascii="Arial" w:eastAsia="Times New Roman" w:hAnsi="Arial" w:cs="Arial"/>
          <w:color w:val="000000"/>
          <w:sz w:val="20"/>
          <w:szCs w:val="20"/>
        </w:rPr>
        <w:t>28.5</w:t>
      </w:r>
      <w:r w:rsidR="00E31F77">
        <w:rPr>
          <w:rFonts w:ascii="Arial" w:eastAsia="Times New Roman" w:hAnsi="Arial" w:cs="Arial"/>
          <w:color w:val="000000"/>
          <w:sz w:val="20"/>
          <w:szCs w:val="20"/>
        </w:rPr>
        <w:t>1</w:t>
      </w:r>
      <w:r w:rsidR="00711108">
        <w:rPr>
          <w:rFonts w:ascii="Arial" w:eastAsia="Times New Roman" w:hAnsi="Arial" w:cs="Arial"/>
          <w:color w:val="000000"/>
          <w:sz w:val="20"/>
          <w:szCs w:val="20"/>
        </w:rPr>
        <w:t>°C</w:t>
      </w:r>
      <w:r w:rsidR="00580047">
        <w:rPr>
          <w:rFonts w:ascii="Arial" w:eastAsia="Times New Roman" w:hAnsi="Arial" w:cs="Arial"/>
          <w:color w:val="000000"/>
          <w:sz w:val="20"/>
          <w:szCs w:val="20"/>
        </w:rPr>
        <w:t xml:space="preserve"> in Jalingo</w:t>
      </w:r>
      <w:r w:rsidR="00711108">
        <w:rPr>
          <w:rFonts w:ascii="Arial" w:hAnsi="Arial" w:cs="Arial"/>
          <w:sz w:val="20"/>
          <w:szCs w:val="20"/>
        </w:rPr>
        <w:t xml:space="preserve"> and a high precipitation of 1092.5</w:t>
      </w:r>
      <w:r w:rsidR="00E31F77">
        <w:rPr>
          <w:rFonts w:ascii="Arial" w:hAnsi="Arial" w:cs="Arial"/>
          <w:sz w:val="20"/>
          <w:szCs w:val="20"/>
        </w:rPr>
        <w:t>6</w:t>
      </w:r>
      <w:r w:rsidR="00711108">
        <w:rPr>
          <w:rFonts w:ascii="Arial" w:hAnsi="Arial" w:cs="Arial"/>
          <w:sz w:val="20"/>
          <w:szCs w:val="20"/>
        </w:rPr>
        <w:t xml:space="preserve"> mm </w:t>
      </w:r>
      <w:r w:rsidR="00580047">
        <w:rPr>
          <w:rFonts w:ascii="Arial" w:hAnsi="Arial" w:cs="Arial"/>
          <w:sz w:val="20"/>
          <w:szCs w:val="20"/>
        </w:rPr>
        <w:t>in</w:t>
      </w:r>
      <w:r w:rsidR="00711108">
        <w:rPr>
          <w:rFonts w:ascii="Arial" w:hAnsi="Arial" w:cs="Arial"/>
          <w:sz w:val="20"/>
          <w:szCs w:val="20"/>
        </w:rPr>
        <w:t xml:space="preserve"> Bauchi</w:t>
      </w:r>
      <w:r w:rsidR="00580047">
        <w:rPr>
          <w:rFonts w:ascii="Arial" w:hAnsi="Arial" w:cs="Arial"/>
          <w:sz w:val="20"/>
          <w:szCs w:val="20"/>
        </w:rPr>
        <w:t>. T</w:t>
      </w:r>
      <w:r w:rsidR="00711108">
        <w:rPr>
          <w:rFonts w:ascii="Arial" w:hAnsi="Arial" w:cs="Arial"/>
          <w:sz w:val="20"/>
          <w:szCs w:val="20"/>
        </w:rPr>
        <w:t>his indicate</w:t>
      </w:r>
      <w:r w:rsidR="00580047">
        <w:rPr>
          <w:rFonts w:ascii="Arial" w:hAnsi="Arial" w:cs="Arial"/>
          <w:sz w:val="20"/>
          <w:szCs w:val="20"/>
        </w:rPr>
        <w:t xml:space="preserve">s </w:t>
      </w:r>
      <w:r w:rsidR="00711108" w:rsidRPr="001B6E22">
        <w:rPr>
          <w:rFonts w:ascii="Arial" w:hAnsi="Arial" w:cs="Arial"/>
          <w:sz w:val="20"/>
          <w:szCs w:val="20"/>
        </w:rPr>
        <w:t>warmer climatic conditions, whi</w:t>
      </w:r>
      <w:r w:rsidR="00580047">
        <w:rPr>
          <w:rFonts w:ascii="Arial" w:hAnsi="Arial" w:cs="Arial"/>
          <w:sz w:val="20"/>
          <w:szCs w:val="20"/>
        </w:rPr>
        <w:t>le</w:t>
      </w:r>
      <w:r w:rsidR="00711108" w:rsidRPr="001B6E22">
        <w:rPr>
          <w:rFonts w:ascii="Arial" w:hAnsi="Arial" w:cs="Arial"/>
          <w:sz w:val="20"/>
          <w:szCs w:val="20"/>
        </w:rPr>
        <w:t xml:space="preserve"> fluctuations in mean precipitation signify </w:t>
      </w:r>
      <w:r w:rsidR="00580047" w:rsidRPr="001B6E22">
        <w:rPr>
          <w:rFonts w:ascii="Arial" w:hAnsi="Arial" w:cs="Arial"/>
          <w:sz w:val="20"/>
          <w:szCs w:val="20"/>
        </w:rPr>
        <w:t>varied</w:t>
      </w:r>
      <w:r w:rsidR="00711108" w:rsidRPr="001B6E22">
        <w:rPr>
          <w:rFonts w:ascii="Arial" w:hAnsi="Arial" w:cs="Arial"/>
          <w:sz w:val="20"/>
          <w:szCs w:val="20"/>
        </w:rPr>
        <w:t xml:space="preserve"> hydrological systems</w:t>
      </w:r>
      <w:r>
        <w:rPr>
          <w:rFonts w:ascii="Arial" w:hAnsi="Arial" w:cs="Arial"/>
          <w:sz w:val="20"/>
          <w:szCs w:val="20"/>
        </w:rPr>
        <w:t xml:space="preserve">. </w:t>
      </w:r>
      <w:r w:rsidR="00623EA2" w:rsidRPr="001B6E22">
        <w:rPr>
          <w:rFonts w:ascii="Arial" w:hAnsi="Arial" w:cs="Arial"/>
          <w:sz w:val="20"/>
          <w:szCs w:val="20"/>
        </w:rPr>
        <w:t>These findings emphasize the necessity of</w:t>
      </w:r>
      <w:r w:rsidR="00DC5FDB">
        <w:rPr>
          <w:rFonts w:ascii="Arial" w:hAnsi="Arial" w:cs="Arial"/>
          <w:sz w:val="20"/>
          <w:szCs w:val="20"/>
        </w:rPr>
        <w:t xml:space="preserve"> more studies on</w:t>
      </w:r>
      <w:r w:rsidR="00623EA2" w:rsidRPr="001B6E22">
        <w:rPr>
          <w:rFonts w:ascii="Arial" w:hAnsi="Arial" w:cs="Arial"/>
          <w:sz w:val="20"/>
          <w:szCs w:val="20"/>
        </w:rPr>
        <w:t xml:space="preserve"> monitoring and analysis of meteorological data to improve our comprehension of environmental dynamics.</w:t>
      </w:r>
      <w:r>
        <w:rPr>
          <w:rFonts w:ascii="Arial" w:hAnsi="Arial" w:cs="Arial"/>
          <w:sz w:val="20"/>
          <w:szCs w:val="20"/>
        </w:rPr>
        <w:t xml:space="preserve"> </w:t>
      </w:r>
      <w:r w:rsidR="00623EA2" w:rsidRPr="001B6E22">
        <w:rPr>
          <w:rFonts w:ascii="Arial" w:hAnsi="Arial" w:cs="Arial"/>
          <w:sz w:val="20"/>
          <w:szCs w:val="20"/>
        </w:rPr>
        <w:t xml:space="preserve">The correlation matrix heatmap elucidates the links between temperature and precipitation across diverse locales. The identified associations underscore the necessity of localized climatic studies, as they can guide successful resource management methods and adaptation to climate change effects. </w:t>
      </w:r>
      <w:r>
        <w:rPr>
          <w:rFonts w:ascii="Arial" w:hAnsi="Arial" w:cs="Arial"/>
          <w:sz w:val="20"/>
          <w:szCs w:val="20"/>
        </w:rPr>
        <w:t>F</w:t>
      </w:r>
      <w:r w:rsidR="00623EA2" w:rsidRPr="001B6E22">
        <w:rPr>
          <w:rFonts w:ascii="Arial" w:hAnsi="Arial" w:cs="Arial"/>
          <w:sz w:val="20"/>
          <w:szCs w:val="20"/>
        </w:rPr>
        <w:t>indings</w:t>
      </w:r>
      <w:r>
        <w:rPr>
          <w:rFonts w:ascii="Arial" w:hAnsi="Arial" w:cs="Arial"/>
          <w:sz w:val="20"/>
          <w:szCs w:val="20"/>
        </w:rPr>
        <w:t xml:space="preserve"> from this study</w:t>
      </w:r>
      <w:r w:rsidR="00623EA2" w:rsidRPr="001B6E22">
        <w:rPr>
          <w:rFonts w:ascii="Arial" w:hAnsi="Arial" w:cs="Arial"/>
          <w:sz w:val="20"/>
          <w:szCs w:val="20"/>
        </w:rPr>
        <w:t xml:space="preserve"> </w:t>
      </w:r>
      <w:r>
        <w:rPr>
          <w:rFonts w:ascii="Arial" w:hAnsi="Arial" w:cs="Arial"/>
          <w:sz w:val="20"/>
          <w:szCs w:val="20"/>
        </w:rPr>
        <w:t>provide</w:t>
      </w:r>
      <w:r w:rsidR="00623EA2" w:rsidRPr="001B6E22">
        <w:rPr>
          <w:rFonts w:ascii="Arial" w:hAnsi="Arial" w:cs="Arial"/>
          <w:sz w:val="20"/>
          <w:szCs w:val="20"/>
        </w:rPr>
        <w:t xml:space="preserve"> a basis for subsequent study and policy formulation to tackle the issues presented by climate change in these areas.</w:t>
      </w:r>
    </w:p>
    <w:p w14:paraId="0C8AFCC4" w14:textId="0DD71104" w:rsidR="00711108" w:rsidRDefault="00711108" w:rsidP="00623EA2">
      <w:pPr>
        <w:spacing w:line="360" w:lineRule="auto"/>
        <w:jc w:val="both"/>
        <w:rPr>
          <w:rFonts w:ascii="Arial" w:hAnsi="Arial" w:cs="Arial"/>
          <w:sz w:val="20"/>
          <w:szCs w:val="20"/>
        </w:rPr>
      </w:pPr>
      <w:r>
        <w:rPr>
          <w:rFonts w:ascii="Arial" w:hAnsi="Arial" w:cs="Arial"/>
          <w:sz w:val="20"/>
          <w:szCs w:val="20"/>
        </w:rPr>
        <w:t>C</w:t>
      </w:r>
      <w:r w:rsidRPr="001B6E22">
        <w:rPr>
          <w:rFonts w:ascii="Arial" w:hAnsi="Arial" w:cs="Arial"/>
          <w:sz w:val="20"/>
          <w:szCs w:val="20"/>
        </w:rPr>
        <w:t>omprehending the ramifications of climate change on local ecosystems is crucial for formulating effective adaptation and mitigation policies.</w:t>
      </w:r>
      <w:r>
        <w:rPr>
          <w:rFonts w:ascii="Arial" w:hAnsi="Arial" w:cs="Arial"/>
          <w:sz w:val="20"/>
          <w:szCs w:val="20"/>
        </w:rPr>
        <w:t xml:space="preserve"> </w:t>
      </w:r>
      <w:r w:rsidRPr="001B6E22">
        <w:rPr>
          <w:rFonts w:ascii="Arial" w:hAnsi="Arial" w:cs="Arial"/>
          <w:sz w:val="20"/>
          <w:szCs w:val="20"/>
        </w:rPr>
        <w:t>By mitigating flooding risks and their impacts on ecosystems, agriculture, and water supplies, communities can bolster their resilience and sustainability amid persistent environmental changes.</w:t>
      </w:r>
      <w:r>
        <w:rPr>
          <w:rFonts w:ascii="Arial" w:hAnsi="Arial" w:cs="Arial"/>
          <w:sz w:val="20"/>
          <w:szCs w:val="20"/>
        </w:rPr>
        <w:t xml:space="preserve"> </w:t>
      </w:r>
      <w:r w:rsidRPr="001B6E22">
        <w:rPr>
          <w:rFonts w:ascii="Arial" w:hAnsi="Arial" w:cs="Arial"/>
          <w:sz w:val="20"/>
          <w:szCs w:val="20"/>
        </w:rPr>
        <w:t>Executing specific policy proposals will be essential in promoting a proactive strategy to address these difficulties.</w:t>
      </w:r>
    </w:p>
    <w:p w14:paraId="58176428" w14:textId="3148D5E8" w:rsidR="001945A1" w:rsidRPr="00EB301B" w:rsidRDefault="00C47129" w:rsidP="00623EA2">
      <w:pPr>
        <w:spacing w:line="360" w:lineRule="auto"/>
        <w:jc w:val="both"/>
        <w:rPr>
          <w:rFonts w:ascii="Arial" w:hAnsi="Arial" w:cs="Arial"/>
        </w:rPr>
      </w:pPr>
      <w:r w:rsidRPr="00EB301B">
        <w:rPr>
          <w:rFonts w:ascii="Arial" w:hAnsi="Arial" w:cs="Arial"/>
          <w:b/>
          <w:bCs/>
        </w:rPr>
        <w:lastRenderedPageBreak/>
        <w:t>4.1</w:t>
      </w:r>
      <w:r w:rsidRPr="00EB301B">
        <w:rPr>
          <w:rFonts w:ascii="Arial" w:hAnsi="Arial" w:cs="Arial"/>
          <w:b/>
          <w:bCs/>
        </w:rPr>
        <w:tab/>
      </w:r>
      <w:r w:rsidR="00623EA2" w:rsidRPr="00EB301B">
        <w:rPr>
          <w:rFonts w:ascii="Arial" w:hAnsi="Arial" w:cs="Arial"/>
          <w:b/>
          <w:bCs/>
        </w:rPr>
        <w:t>Recommendation</w:t>
      </w:r>
    </w:p>
    <w:p w14:paraId="4F8445BE" w14:textId="7E463085" w:rsidR="00623EA2" w:rsidRDefault="00623EA2" w:rsidP="00623EA2">
      <w:pPr>
        <w:spacing w:line="360" w:lineRule="auto"/>
        <w:jc w:val="both"/>
        <w:rPr>
          <w:rFonts w:ascii="Arial" w:hAnsi="Arial" w:cs="Arial"/>
          <w:sz w:val="20"/>
          <w:szCs w:val="20"/>
        </w:rPr>
      </w:pPr>
      <w:r w:rsidRPr="001B6E22">
        <w:rPr>
          <w:rFonts w:ascii="Arial" w:hAnsi="Arial" w:cs="Arial"/>
          <w:sz w:val="20"/>
          <w:szCs w:val="20"/>
        </w:rPr>
        <w:t xml:space="preserve">Given these findings, </w:t>
      </w:r>
      <w:r w:rsidR="006912E1">
        <w:rPr>
          <w:rFonts w:ascii="Arial" w:hAnsi="Arial" w:cs="Arial"/>
          <w:sz w:val="20"/>
          <w:szCs w:val="20"/>
        </w:rPr>
        <w:t>implementing</w:t>
      </w:r>
      <w:r w:rsidRPr="001B6E22">
        <w:rPr>
          <w:rFonts w:ascii="Arial" w:hAnsi="Arial" w:cs="Arial"/>
          <w:sz w:val="20"/>
          <w:szCs w:val="20"/>
        </w:rPr>
        <w:t xml:space="preserve"> green infrastructure, including wetlands and vegetated swales, can effectively manage rainwater and mitigate flooding concerns. Furthermore, advocating for sustainable agriculture techniques that improve soil health and resilience will be essential for ensuring food security.  Policymakers ought to allocate resources towards community education and engagement activities to enhance knowledge of climate consequences and promote proactive measures among residents.  Through the integration of these measures, communities</w:t>
      </w:r>
      <w:r w:rsidR="00711108">
        <w:rPr>
          <w:rFonts w:ascii="Arial" w:hAnsi="Arial" w:cs="Arial"/>
          <w:sz w:val="20"/>
          <w:szCs w:val="20"/>
        </w:rPr>
        <w:t xml:space="preserve"> within these locations in northeast Nigeria</w:t>
      </w:r>
      <w:r w:rsidRPr="001B6E22">
        <w:rPr>
          <w:rFonts w:ascii="Arial" w:hAnsi="Arial" w:cs="Arial"/>
          <w:sz w:val="20"/>
          <w:szCs w:val="20"/>
        </w:rPr>
        <w:t xml:space="preserve"> can enhance their preparedness and adaptability to the challenges presented by evolving environmental conditions.</w:t>
      </w:r>
    </w:p>
    <w:p w14:paraId="40704831" w14:textId="5A2137FD" w:rsidR="00C47129" w:rsidRDefault="00C47129" w:rsidP="00623EA2">
      <w:pPr>
        <w:spacing w:line="360" w:lineRule="auto"/>
        <w:jc w:val="both"/>
        <w:rPr>
          <w:rFonts w:ascii="Arial" w:hAnsi="Arial" w:cs="Arial"/>
          <w:sz w:val="20"/>
          <w:szCs w:val="20"/>
        </w:rPr>
      </w:pPr>
    </w:p>
    <w:p w14:paraId="088F3B5C" w14:textId="46AED6A4" w:rsidR="00FD4871" w:rsidRPr="00FD4871" w:rsidRDefault="007D6A39" w:rsidP="00FD4871">
      <w:pPr>
        <w:spacing w:after="200" w:line="276" w:lineRule="auto"/>
        <w:jc w:val="both"/>
        <w:outlineLvl w:val="0"/>
        <w:rPr>
          <w:rFonts w:ascii="Arial" w:eastAsia="Times New Roman" w:hAnsi="Arial" w:cs="Arial"/>
          <w:lang w:val="en-GB" w:eastAsia="en-GB"/>
        </w:rPr>
      </w:pPr>
      <w:r>
        <w:rPr>
          <w:rFonts w:ascii="Arial" w:eastAsia="Times New Roman" w:hAnsi="Arial" w:cs="Arial"/>
          <w:b/>
          <w:bCs/>
          <w:lang w:val="en-GB" w:eastAsia="en-GB"/>
        </w:rPr>
        <w:t>5.</w:t>
      </w:r>
      <w:r>
        <w:rPr>
          <w:rFonts w:ascii="Arial" w:eastAsia="Times New Roman" w:hAnsi="Arial" w:cs="Arial"/>
          <w:b/>
          <w:bCs/>
          <w:lang w:val="en-GB" w:eastAsia="en-GB"/>
        </w:rPr>
        <w:tab/>
      </w:r>
      <w:r w:rsidR="00FD4871" w:rsidRPr="00FD4871">
        <w:rPr>
          <w:rFonts w:ascii="Arial" w:eastAsia="Times New Roman" w:hAnsi="Arial" w:cs="Arial"/>
          <w:b/>
          <w:bCs/>
          <w:lang w:val="en-GB" w:eastAsia="en-GB"/>
        </w:rPr>
        <w:t>COMPETING INTERESTS DISCLAIMER:</w:t>
      </w:r>
    </w:p>
    <w:p w14:paraId="79E4E7B3" w14:textId="77777777" w:rsidR="00FD4871" w:rsidRPr="00985C35" w:rsidRDefault="00FD4871" w:rsidP="00985C35">
      <w:pPr>
        <w:spacing w:after="200" w:line="360" w:lineRule="auto"/>
        <w:rPr>
          <w:rFonts w:ascii="Arial" w:eastAsia="Times New Roman" w:hAnsi="Arial" w:cs="Arial"/>
          <w:sz w:val="20"/>
          <w:szCs w:val="20"/>
          <w:lang w:val="en-GB" w:eastAsia="en-GB"/>
        </w:rPr>
      </w:pPr>
      <w:r w:rsidRPr="00985C35">
        <w:rPr>
          <w:rFonts w:ascii="Arial" w:eastAsia="Times New Roman" w:hAnsi="Arial" w:cs="Arial"/>
          <w:sz w:val="20"/>
          <w:szCs w:val="20"/>
          <w:lang w:val="en-GB" w:eastAsia="en-GB"/>
        </w:rPr>
        <w:t>Authors have declared that they have no known competing financial interests OR non-financial interests OR personal relationships that could have appeared to influence the work reported in this paper.</w:t>
      </w:r>
    </w:p>
    <w:p w14:paraId="6C7C2383" w14:textId="2D34C6F7" w:rsidR="00E251B7" w:rsidRPr="00985C35" w:rsidRDefault="007D6A39" w:rsidP="00985C35">
      <w:pPr>
        <w:spacing w:line="360" w:lineRule="auto"/>
        <w:rPr>
          <w:rFonts w:ascii="Arial" w:eastAsia="Calibri" w:hAnsi="Arial" w:cs="Arial"/>
          <w:b/>
          <w:bCs/>
          <w:kern w:val="2"/>
          <w:sz w:val="20"/>
          <w:szCs w:val="20"/>
        </w:rPr>
      </w:pPr>
      <w:bookmarkStart w:id="0" w:name="_Hlk201835975"/>
      <w:bookmarkStart w:id="1" w:name="_Hlk193540946"/>
      <w:bookmarkStart w:id="2" w:name="_Hlk180402183"/>
      <w:bookmarkStart w:id="3" w:name="_Hlk183680988"/>
      <w:bookmarkStart w:id="4" w:name="_Hlk197173371"/>
      <w:r>
        <w:rPr>
          <w:rFonts w:ascii="Arial" w:eastAsia="Calibri" w:hAnsi="Arial" w:cs="Arial"/>
          <w:b/>
          <w:bCs/>
          <w:kern w:val="2"/>
          <w:sz w:val="20"/>
          <w:szCs w:val="20"/>
        </w:rPr>
        <w:t>6.</w:t>
      </w:r>
      <w:r>
        <w:rPr>
          <w:rFonts w:ascii="Arial" w:eastAsia="Calibri" w:hAnsi="Arial" w:cs="Arial"/>
          <w:b/>
          <w:bCs/>
          <w:kern w:val="2"/>
          <w:sz w:val="20"/>
          <w:szCs w:val="20"/>
        </w:rPr>
        <w:tab/>
      </w:r>
      <w:r w:rsidR="00E251B7" w:rsidRPr="00985C35">
        <w:rPr>
          <w:rFonts w:ascii="Arial" w:eastAsia="Calibri" w:hAnsi="Arial" w:cs="Arial"/>
          <w:b/>
          <w:bCs/>
          <w:kern w:val="2"/>
          <w:sz w:val="20"/>
          <w:szCs w:val="20"/>
        </w:rPr>
        <w:t>D</w:t>
      </w:r>
      <w:r w:rsidR="00985C35">
        <w:rPr>
          <w:rFonts w:ascii="Arial" w:eastAsia="Calibri" w:hAnsi="Arial" w:cs="Arial"/>
          <w:b/>
          <w:bCs/>
          <w:kern w:val="2"/>
          <w:sz w:val="20"/>
          <w:szCs w:val="20"/>
        </w:rPr>
        <w:t>ISCLAIMER</w:t>
      </w:r>
      <w:r w:rsidR="00E251B7" w:rsidRPr="00985C35">
        <w:rPr>
          <w:rFonts w:ascii="Arial" w:eastAsia="Calibri" w:hAnsi="Arial" w:cs="Arial"/>
          <w:b/>
          <w:bCs/>
          <w:kern w:val="2"/>
          <w:sz w:val="20"/>
          <w:szCs w:val="20"/>
        </w:rPr>
        <w:t xml:space="preserve"> (Artificial intelligence)</w:t>
      </w:r>
    </w:p>
    <w:bookmarkEnd w:id="0"/>
    <w:bookmarkEnd w:id="1"/>
    <w:bookmarkEnd w:id="2"/>
    <w:bookmarkEnd w:id="3"/>
    <w:bookmarkEnd w:id="4"/>
    <w:p w14:paraId="16B46F63" w14:textId="77777777" w:rsidR="00A82887" w:rsidRPr="00A82887" w:rsidRDefault="00A82887" w:rsidP="00A82887">
      <w:pPr>
        <w:spacing w:after="200" w:line="276" w:lineRule="auto"/>
        <w:rPr>
          <w:rFonts w:ascii="Calibri" w:eastAsia="Calibri" w:hAnsi="Calibri" w:cs="Times New Roman"/>
          <w:kern w:val="2"/>
          <w14:ligatures w14:val="standardContextual"/>
        </w:rPr>
      </w:pPr>
      <w:r w:rsidRPr="00A82887">
        <w:rPr>
          <w:rFonts w:ascii="Calibri" w:eastAsia="Calibri" w:hAnsi="Calibri" w:cs="Times New Roman"/>
          <w:kern w:val="2"/>
          <w14:ligatures w14:val="standardContextual"/>
        </w:rPr>
        <w:t>Author(s) hereby declare that NO generative AI technologies such as Large Language Models (</w:t>
      </w:r>
      <w:proofErr w:type="spellStart"/>
      <w:r w:rsidRPr="00A82887">
        <w:rPr>
          <w:rFonts w:ascii="Calibri" w:eastAsia="Calibri" w:hAnsi="Calibri" w:cs="Times New Roman"/>
          <w:kern w:val="2"/>
          <w14:ligatures w14:val="standardContextual"/>
        </w:rPr>
        <w:t>ChatGPT</w:t>
      </w:r>
      <w:proofErr w:type="spellEnd"/>
      <w:r w:rsidRPr="00A82887">
        <w:rPr>
          <w:rFonts w:ascii="Calibri" w:eastAsia="Calibri" w:hAnsi="Calibri" w:cs="Times New Roman"/>
          <w:kern w:val="2"/>
          <w14:ligatures w14:val="standardContextual"/>
        </w:rPr>
        <w:t xml:space="preserve">, COPILOT, etc.) and text-to-image generators have been used during the writing or editing of this manuscript. </w:t>
      </w:r>
      <w:bookmarkStart w:id="5" w:name="_GoBack"/>
      <w:bookmarkEnd w:id="5"/>
    </w:p>
    <w:p w14:paraId="2FEA4F49" w14:textId="77777777" w:rsidR="002373B9" w:rsidRDefault="002373B9" w:rsidP="00623EA2">
      <w:pPr>
        <w:spacing w:line="360" w:lineRule="auto"/>
        <w:jc w:val="both"/>
        <w:rPr>
          <w:rFonts w:ascii="Times New Roman" w:hAnsi="Times New Roman" w:cs="Times New Roman"/>
          <w:b/>
          <w:bCs/>
          <w:sz w:val="20"/>
          <w:szCs w:val="20"/>
        </w:rPr>
      </w:pPr>
    </w:p>
    <w:p w14:paraId="1285AD43" w14:textId="0EDCD20C" w:rsidR="00AC427E" w:rsidRDefault="007D6A39" w:rsidP="00623EA2">
      <w:pPr>
        <w:spacing w:line="360" w:lineRule="auto"/>
        <w:jc w:val="both"/>
        <w:rPr>
          <w:rFonts w:ascii="Times New Roman" w:hAnsi="Times New Roman" w:cs="Times New Roman"/>
          <w:b/>
          <w:bCs/>
          <w:sz w:val="20"/>
          <w:szCs w:val="20"/>
        </w:rPr>
      </w:pPr>
      <w:r>
        <w:rPr>
          <w:rFonts w:ascii="Arial" w:hAnsi="Arial" w:cs="Arial"/>
          <w:b/>
          <w:bCs/>
        </w:rPr>
        <w:t>7</w:t>
      </w:r>
      <w:r w:rsidR="00C47129" w:rsidRPr="00EB301B">
        <w:rPr>
          <w:rFonts w:ascii="Arial" w:hAnsi="Arial" w:cs="Arial"/>
          <w:b/>
          <w:bCs/>
        </w:rPr>
        <w:t>.</w:t>
      </w:r>
      <w:r w:rsidR="00C47129">
        <w:rPr>
          <w:rFonts w:ascii="Times New Roman" w:hAnsi="Times New Roman" w:cs="Times New Roman"/>
          <w:b/>
          <w:bCs/>
          <w:sz w:val="20"/>
          <w:szCs w:val="20"/>
        </w:rPr>
        <w:tab/>
      </w:r>
      <w:r w:rsidR="00AC427E" w:rsidRPr="00EB301B">
        <w:rPr>
          <w:rFonts w:ascii="Arial" w:hAnsi="Arial" w:cs="Arial"/>
          <w:b/>
          <w:bCs/>
        </w:rPr>
        <w:t>REFERENCES</w:t>
      </w:r>
    </w:p>
    <w:p w14:paraId="06ECF24F" w14:textId="77777777" w:rsidR="0067768D" w:rsidRDefault="0067768D" w:rsidP="001E2524">
      <w:pPr>
        <w:ind w:left="720" w:hanging="720"/>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t>Abbass</w:t>
      </w:r>
      <w:proofErr w:type="spellEnd"/>
      <w:r>
        <w:rPr>
          <w:rFonts w:ascii="Arial" w:hAnsi="Arial" w:cs="Arial"/>
          <w:color w:val="222222"/>
          <w:sz w:val="20"/>
          <w:szCs w:val="20"/>
          <w:shd w:val="clear" w:color="auto" w:fill="FFFFFF"/>
        </w:rPr>
        <w:t>, K., Qasim, M. Z., Song, H., Murshed, M., Mahmood, H., &amp; Younis, I. (2022). A review of the global climate change impacts, adaptation, and sustainable mitigation measures. </w:t>
      </w:r>
      <w:r>
        <w:rPr>
          <w:rFonts w:ascii="Arial" w:hAnsi="Arial" w:cs="Arial"/>
          <w:i/>
          <w:iCs/>
          <w:color w:val="222222"/>
          <w:sz w:val="20"/>
          <w:szCs w:val="20"/>
          <w:shd w:val="clear" w:color="auto" w:fill="FFFFFF"/>
        </w:rPr>
        <w:t>Environmental science and pollution research</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29</w:t>
      </w:r>
      <w:r>
        <w:rPr>
          <w:rFonts w:ascii="Arial" w:hAnsi="Arial" w:cs="Arial"/>
          <w:color w:val="222222"/>
          <w:sz w:val="20"/>
          <w:szCs w:val="20"/>
          <w:shd w:val="clear" w:color="auto" w:fill="FFFFFF"/>
        </w:rPr>
        <w:t>(28), 42539-42559.</w:t>
      </w:r>
    </w:p>
    <w:p w14:paraId="4B187872" w14:textId="77777777" w:rsidR="0067768D" w:rsidRDefault="0067768D" w:rsidP="001E2524">
      <w:pPr>
        <w:ind w:left="720" w:hanging="720"/>
        <w:rPr>
          <w:rFonts w:ascii="Arial" w:hAnsi="Arial" w:cs="Arial"/>
          <w:color w:val="222222"/>
          <w:sz w:val="20"/>
          <w:szCs w:val="20"/>
          <w:shd w:val="clear" w:color="auto" w:fill="FFFFFF"/>
        </w:rPr>
      </w:pPr>
      <w:bookmarkStart w:id="6" w:name="_Hlk206450609"/>
      <w:r>
        <w:rPr>
          <w:rFonts w:ascii="Arial" w:hAnsi="Arial" w:cs="Arial"/>
          <w:color w:val="222222"/>
          <w:sz w:val="20"/>
          <w:szCs w:val="20"/>
          <w:shd w:val="clear" w:color="auto" w:fill="FFFFFF"/>
        </w:rPr>
        <w:t xml:space="preserve">Abi </w:t>
      </w:r>
      <w:proofErr w:type="spellStart"/>
      <w:r>
        <w:rPr>
          <w:rFonts w:ascii="Arial" w:hAnsi="Arial" w:cs="Arial"/>
          <w:color w:val="222222"/>
          <w:sz w:val="20"/>
          <w:szCs w:val="20"/>
          <w:shd w:val="clear" w:color="auto" w:fill="FFFFFF"/>
        </w:rPr>
        <w:t>Deivanayagam</w:t>
      </w:r>
      <w:bookmarkEnd w:id="6"/>
      <w:proofErr w:type="spellEnd"/>
      <w:r>
        <w:rPr>
          <w:rFonts w:ascii="Arial" w:hAnsi="Arial" w:cs="Arial"/>
          <w:color w:val="222222"/>
          <w:sz w:val="20"/>
          <w:szCs w:val="20"/>
          <w:shd w:val="clear" w:color="auto" w:fill="FFFFFF"/>
        </w:rPr>
        <w:t>, T., English, S., Hickel, J., Bonifacio, J., Guinto, R. R., Hill, K. X., ... &amp; Devakumar, D. (2023). Envisioning environmental equity: climate change, health, and racial justice. </w:t>
      </w:r>
      <w:r>
        <w:rPr>
          <w:rFonts w:ascii="Arial" w:hAnsi="Arial" w:cs="Arial"/>
          <w:i/>
          <w:iCs/>
          <w:color w:val="222222"/>
          <w:sz w:val="20"/>
          <w:szCs w:val="20"/>
          <w:shd w:val="clear" w:color="auto" w:fill="FFFFFF"/>
        </w:rPr>
        <w:t>The Lancet</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402</w:t>
      </w:r>
      <w:r>
        <w:rPr>
          <w:rFonts w:ascii="Arial" w:hAnsi="Arial" w:cs="Arial"/>
          <w:color w:val="222222"/>
          <w:sz w:val="20"/>
          <w:szCs w:val="20"/>
          <w:shd w:val="clear" w:color="auto" w:fill="FFFFFF"/>
        </w:rPr>
        <w:t>(10395), 64-78.</w:t>
      </w:r>
    </w:p>
    <w:p w14:paraId="04D18CA7" w14:textId="77777777" w:rsidR="0067768D" w:rsidRDefault="0067768D" w:rsidP="001E2524">
      <w:pPr>
        <w:ind w:left="720" w:hanging="720"/>
        <w:rPr>
          <w:rFonts w:ascii="Arial" w:hAnsi="Arial" w:cs="Arial"/>
          <w:color w:val="222222"/>
          <w:sz w:val="20"/>
          <w:szCs w:val="20"/>
          <w:shd w:val="clear" w:color="auto" w:fill="FFFFFF"/>
        </w:rPr>
      </w:pPr>
      <w:bookmarkStart w:id="7" w:name="_Hlk206591010"/>
      <w:r>
        <w:rPr>
          <w:rFonts w:ascii="Arial" w:hAnsi="Arial" w:cs="Arial"/>
          <w:color w:val="222222"/>
          <w:sz w:val="20"/>
          <w:szCs w:val="20"/>
          <w:shd w:val="clear" w:color="auto" w:fill="FFFFFF"/>
        </w:rPr>
        <w:t>Aldy, J. E., &amp; Halem, Z. M. (2024</w:t>
      </w:r>
      <w:bookmarkEnd w:id="7"/>
      <w:r>
        <w:rPr>
          <w:rFonts w:ascii="Arial" w:hAnsi="Arial" w:cs="Arial"/>
          <w:color w:val="222222"/>
          <w:sz w:val="20"/>
          <w:szCs w:val="20"/>
          <w:shd w:val="clear" w:color="auto" w:fill="FFFFFF"/>
        </w:rPr>
        <w:t>). The evolving role of greenhouse gas emission offsets in combating climate change. </w:t>
      </w:r>
      <w:r>
        <w:rPr>
          <w:rFonts w:ascii="Arial" w:hAnsi="Arial" w:cs="Arial"/>
          <w:i/>
          <w:iCs/>
          <w:color w:val="222222"/>
          <w:sz w:val="20"/>
          <w:szCs w:val="20"/>
          <w:shd w:val="clear" w:color="auto" w:fill="FFFFFF"/>
        </w:rPr>
        <w:t>Review of Environmental Economics and Policy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18</w:t>
      </w:r>
      <w:r>
        <w:rPr>
          <w:rFonts w:ascii="Arial" w:hAnsi="Arial" w:cs="Arial"/>
          <w:color w:val="222222"/>
          <w:sz w:val="20"/>
          <w:szCs w:val="20"/>
          <w:shd w:val="clear" w:color="auto" w:fill="FFFFFF"/>
        </w:rPr>
        <w:t>(2), 212-233.</w:t>
      </w:r>
    </w:p>
    <w:p w14:paraId="760D90F8" w14:textId="77777777" w:rsidR="0067768D" w:rsidRDefault="0067768D" w:rsidP="001E2524">
      <w:pPr>
        <w:spacing w:line="360" w:lineRule="auto"/>
        <w:ind w:left="720" w:hanging="720"/>
        <w:jc w:val="both"/>
        <w:rPr>
          <w:rFonts w:ascii="Arial" w:hAnsi="Arial" w:cs="Arial"/>
          <w:color w:val="222222"/>
          <w:sz w:val="20"/>
          <w:szCs w:val="20"/>
          <w:shd w:val="clear" w:color="auto" w:fill="FFFFFF"/>
        </w:rPr>
      </w:pPr>
      <w:bookmarkStart w:id="8" w:name="_Hlk206505743"/>
      <w:r>
        <w:rPr>
          <w:rFonts w:ascii="Arial" w:hAnsi="Arial" w:cs="Arial"/>
          <w:color w:val="222222"/>
          <w:sz w:val="20"/>
          <w:szCs w:val="20"/>
          <w:shd w:val="clear" w:color="auto" w:fill="FFFFFF"/>
        </w:rPr>
        <w:t>Andrei-Laurențiu</w:t>
      </w:r>
      <w:bookmarkEnd w:id="8"/>
      <w:r>
        <w:rPr>
          <w:rFonts w:ascii="Arial" w:hAnsi="Arial" w:cs="Arial"/>
          <w:color w:val="222222"/>
          <w:sz w:val="20"/>
          <w:szCs w:val="20"/>
          <w:shd w:val="clear" w:color="auto" w:fill="FFFFFF"/>
        </w:rPr>
        <w:t xml:space="preserve">, P. O. P. E. S. C. U., &amp; Ioana, N. E. N. C. I. U. (2023). Climate Change Trends </w:t>
      </w:r>
      <w:proofErr w:type="gramStart"/>
      <w:r>
        <w:rPr>
          <w:rFonts w:ascii="Arial" w:hAnsi="Arial" w:cs="Arial"/>
          <w:color w:val="222222"/>
          <w:sz w:val="20"/>
          <w:szCs w:val="20"/>
          <w:shd w:val="clear" w:color="auto" w:fill="FFFFFF"/>
        </w:rPr>
        <w:t>And</w:t>
      </w:r>
      <w:proofErr w:type="gramEnd"/>
      <w:r>
        <w:rPr>
          <w:rFonts w:ascii="Arial" w:hAnsi="Arial" w:cs="Arial"/>
          <w:color w:val="222222"/>
          <w:sz w:val="20"/>
          <w:szCs w:val="20"/>
          <w:shd w:val="clear" w:color="auto" w:fill="FFFFFF"/>
        </w:rPr>
        <w:t xml:space="preserve"> Early Adaptation Strategies: Potential Impacts And Solutions For Bucharest Municipality. </w:t>
      </w:r>
      <w:r>
        <w:rPr>
          <w:rFonts w:ascii="Arial" w:hAnsi="Arial" w:cs="Arial"/>
          <w:i/>
          <w:iCs/>
          <w:color w:val="222222"/>
          <w:sz w:val="20"/>
          <w:szCs w:val="20"/>
          <w:shd w:val="clear" w:color="auto" w:fill="FFFFFF"/>
        </w:rPr>
        <w:t>Sciences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w:t>
      </w:r>
      <w:r>
        <w:rPr>
          <w:rFonts w:ascii="Arial" w:hAnsi="Arial" w:cs="Arial"/>
          <w:color w:val="222222"/>
          <w:sz w:val="20"/>
          <w:szCs w:val="20"/>
          <w:shd w:val="clear" w:color="auto" w:fill="FFFFFF"/>
        </w:rPr>
        <w:t>(3), 32-39.</w:t>
      </w:r>
    </w:p>
    <w:p w14:paraId="017F840A" w14:textId="77777777" w:rsidR="0067768D" w:rsidRDefault="0067768D" w:rsidP="001E2524">
      <w:pPr>
        <w:ind w:left="720" w:hanging="720"/>
        <w:rPr>
          <w:rFonts w:ascii="Arial" w:hAnsi="Arial" w:cs="Arial"/>
          <w:color w:val="222222"/>
          <w:sz w:val="20"/>
          <w:szCs w:val="20"/>
          <w:shd w:val="clear" w:color="auto" w:fill="FFFFFF"/>
        </w:rPr>
      </w:pPr>
      <w:bookmarkStart w:id="9" w:name="_Hlk206501837"/>
      <w:r>
        <w:rPr>
          <w:rFonts w:ascii="Arial" w:hAnsi="Arial" w:cs="Arial"/>
          <w:color w:val="222222"/>
          <w:sz w:val="20"/>
          <w:szCs w:val="20"/>
          <w:shd w:val="clear" w:color="auto" w:fill="FFFFFF"/>
        </w:rPr>
        <w:t>Antwi-Agyei</w:t>
      </w:r>
      <w:bookmarkEnd w:id="9"/>
      <w:r>
        <w:rPr>
          <w:rFonts w:ascii="Arial" w:hAnsi="Arial" w:cs="Arial"/>
          <w:color w:val="222222"/>
          <w:sz w:val="20"/>
          <w:szCs w:val="20"/>
          <w:shd w:val="clear" w:color="auto" w:fill="FFFFFF"/>
        </w:rPr>
        <w:t>, P., &amp; Stringer, L. C. (2021). Improving the effectiveness of agricultural extension services in supporting farmers to adapt to climate change: Insights from northeastern Ghana. </w:t>
      </w:r>
      <w:r>
        <w:rPr>
          <w:rFonts w:ascii="Arial" w:hAnsi="Arial" w:cs="Arial"/>
          <w:i/>
          <w:iCs/>
          <w:color w:val="222222"/>
          <w:sz w:val="20"/>
          <w:szCs w:val="20"/>
          <w:shd w:val="clear" w:color="auto" w:fill="FFFFFF"/>
        </w:rPr>
        <w:t>Climate Risk Management</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32</w:t>
      </w:r>
      <w:r>
        <w:rPr>
          <w:rFonts w:ascii="Arial" w:hAnsi="Arial" w:cs="Arial"/>
          <w:color w:val="222222"/>
          <w:sz w:val="20"/>
          <w:szCs w:val="20"/>
          <w:shd w:val="clear" w:color="auto" w:fill="FFFFFF"/>
        </w:rPr>
        <w:t>, 100304.</w:t>
      </w:r>
    </w:p>
    <w:p w14:paraId="13F9368C" w14:textId="77777777" w:rsidR="0067768D" w:rsidRDefault="0067768D" w:rsidP="001E2524">
      <w:pPr>
        <w:spacing w:line="360" w:lineRule="auto"/>
        <w:ind w:left="720" w:hanging="720"/>
        <w:jc w:val="both"/>
        <w:rPr>
          <w:rFonts w:ascii="Arial" w:hAnsi="Arial" w:cs="Arial"/>
          <w:color w:val="222222"/>
          <w:sz w:val="20"/>
          <w:szCs w:val="20"/>
          <w:shd w:val="clear" w:color="auto" w:fill="FFFFFF"/>
        </w:rPr>
      </w:pPr>
      <w:bookmarkStart w:id="10" w:name="_Hlk206504691"/>
      <w:r>
        <w:rPr>
          <w:rFonts w:ascii="Arial" w:hAnsi="Arial" w:cs="Arial"/>
          <w:color w:val="222222"/>
          <w:sz w:val="20"/>
          <w:szCs w:val="20"/>
          <w:shd w:val="clear" w:color="auto" w:fill="FFFFFF"/>
        </w:rPr>
        <w:lastRenderedPageBreak/>
        <w:t>Benson</w:t>
      </w:r>
      <w:bookmarkEnd w:id="10"/>
      <w:r>
        <w:rPr>
          <w:rFonts w:ascii="Arial" w:hAnsi="Arial" w:cs="Arial"/>
          <w:color w:val="222222"/>
          <w:sz w:val="20"/>
          <w:szCs w:val="20"/>
          <w:shd w:val="clear" w:color="auto" w:fill="FFFFFF"/>
        </w:rPr>
        <w:t xml:space="preserve">, A., Hoffmann, D. L., Daura, J., Sanz, M., Rodrigues, F., Souto, P., &amp; </w:t>
      </w:r>
      <w:proofErr w:type="spellStart"/>
      <w:r>
        <w:rPr>
          <w:rFonts w:ascii="Arial" w:hAnsi="Arial" w:cs="Arial"/>
          <w:color w:val="222222"/>
          <w:sz w:val="20"/>
          <w:szCs w:val="20"/>
          <w:shd w:val="clear" w:color="auto" w:fill="FFFFFF"/>
        </w:rPr>
        <w:t>Zilhão</w:t>
      </w:r>
      <w:proofErr w:type="spellEnd"/>
      <w:r>
        <w:rPr>
          <w:rFonts w:ascii="Arial" w:hAnsi="Arial" w:cs="Arial"/>
          <w:color w:val="222222"/>
          <w:sz w:val="20"/>
          <w:szCs w:val="20"/>
          <w:shd w:val="clear" w:color="auto" w:fill="FFFFFF"/>
        </w:rPr>
        <w:t>, J. (2021). A speleothem record from Portugal reveals phases of increased winter precipitation in western Iberia during the Holocene. </w:t>
      </w:r>
      <w:r>
        <w:rPr>
          <w:rFonts w:ascii="Arial" w:hAnsi="Arial" w:cs="Arial"/>
          <w:i/>
          <w:iCs/>
          <w:color w:val="222222"/>
          <w:sz w:val="20"/>
          <w:szCs w:val="20"/>
          <w:shd w:val="clear" w:color="auto" w:fill="FFFFFF"/>
        </w:rPr>
        <w:t>The Holocene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31</w:t>
      </w:r>
      <w:r>
        <w:rPr>
          <w:rFonts w:ascii="Arial" w:hAnsi="Arial" w:cs="Arial"/>
          <w:color w:val="222222"/>
          <w:sz w:val="20"/>
          <w:szCs w:val="20"/>
          <w:shd w:val="clear" w:color="auto" w:fill="FFFFFF"/>
        </w:rPr>
        <w:t>(8), 1339-1350.</w:t>
      </w:r>
    </w:p>
    <w:p w14:paraId="5AAE5434" w14:textId="77777777" w:rsidR="0067768D" w:rsidRDefault="0067768D" w:rsidP="001E2524">
      <w:pPr>
        <w:ind w:left="720" w:hanging="720"/>
      </w:pPr>
      <w:bookmarkStart w:id="11" w:name="_Hlk206503359"/>
      <w:r>
        <w:rPr>
          <w:rFonts w:ascii="Arial" w:hAnsi="Arial" w:cs="Arial"/>
          <w:color w:val="222222"/>
          <w:sz w:val="20"/>
          <w:szCs w:val="20"/>
          <w:shd w:val="clear" w:color="auto" w:fill="FFFFFF"/>
        </w:rPr>
        <w:t>Boers</w:t>
      </w:r>
      <w:bookmarkEnd w:id="11"/>
      <w:r>
        <w:rPr>
          <w:rFonts w:ascii="Arial" w:hAnsi="Arial" w:cs="Arial"/>
          <w:color w:val="222222"/>
          <w:sz w:val="20"/>
          <w:szCs w:val="20"/>
          <w:shd w:val="clear" w:color="auto" w:fill="FFFFFF"/>
        </w:rPr>
        <w:t xml:space="preserve">, N., Goswami, B., </w:t>
      </w:r>
      <w:proofErr w:type="spellStart"/>
      <w:r>
        <w:rPr>
          <w:rFonts w:ascii="Arial" w:hAnsi="Arial" w:cs="Arial"/>
          <w:color w:val="222222"/>
          <w:sz w:val="20"/>
          <w:szCs w:val="20"/>
          <w:shd w:val="clear" w:color="auto" w:fill="FFFFFF"/>
        </w:rPr>
        <w:t>Rheinwalt</w:t>
      </w:r>
      <w:proofErr w:type="spellEnd"/>
      <w:r>
        <w:rPr>
          <w:rFonts w:ascii="Arial" w:hAnsi="Arial" w:cs="Arial"/>
          <w:color w:val="222222"/>
          <w:sz w:val="20"/>
          <w:szCs w:val="20"/>
          <w:shd w:val="clear" w:color="auto" w:fill="FFFFFF"/>
        </w:rPr>
        <w:t xml:space="preserve">, A., </w:t>
      </w:r>
      <w:proofErr w:type="spellStart"/>
      <w:r>
        <w:rPr>
          <w:rFonts w:ascii="Arial" w:hAnsi="Arial" w:cs="Arial"/>
          <w:color w:val="222222"/>
          <w:sz w:val="20"/>
          <w:szCs w:val="20"/>
          <w:shd w:val="clear" w:color="auto" w:fill="FFFFFF"/>
        </w:rPr>
        <w:t>Bookhagen</w:t>
      </w:r>
      <w:proofErr w:type="spellEnd"/>
      <w:r>
        <w:rPr>
          <w:rFonts w:ascii="Arial" w:hAnsi="Arial" w:cs="Arial"/>
          <w:color w:val="222222"/>
          <w:sz w:val="20"/>
          <w:szCs w:val="20"/>
          <w:shd w:val="clear" w:color="auto" w:fill="FFFFFF"/>
        </w:rPr>
        <w:t xml:space="preserve">, B., Hoskins, B., &amp; </w:t>
      </w:r>
      <w:proofErr w:type="spellStart"/>
      <w:r>
        <w:rPr>
          <w:rFonts w:ascii="Arial" w:hAnsi="Arial" w:cs="Arial"/>
          <w:color w:val="222222"/>
          <w:sz w:val="20"/>
          <w:szCs w:val="20"/>
          <w:shd w:val="clear" w:color="auto" w:fill="FFFFFF"/>
        </w:rPr>
        <w:t>Kurths</w:t>
      </w:r>
      <w:proofErr w:type="spellEnd"/>
      <w:r>
        <w:rPr>
          <w:rFonts w:ascii="Arial" w:hAnsi="Arial" w:cs="Arial"/>
          <w:color w:val="222222"/>
          <w:sz w:val="20"/>
          <w:szCs w:val="20"/>
          <w:shd w:val="clear" w:color="auto" w:fill="FFFFFF"/>
        </w:rPr>
        <w:t>, J. (2019). Complex networks reveal global pattern of extreme-rainfall teleconnections. </w:t>
      </w:r>
      <w:r>
        <w:rPr>
          <w:rFonts w:ascii="Arial" w:hAnsi="Arial" w:cs="Arial"/>
          <w:i/>
          <w:iCs/>
          <w:color w:val="222222"/>
          <w:sz w:val="20"/>
          <w:szCs w:val="20"/>
          <w:shd w:val="clear" w:color="auto" w:fill="FFFFFF"/>
        </w:rPr>
        <w:t>Nature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566</w:t>
      </w:r>
      <w:r>
        <w:rPr>
          <w:rFonts w:ascii="Arial" w:hAnsi="Arial" w:cs="Arial"/>
          <w:color w:val="222222"/>
          <w:sz w:val="20"/>
          <w:szCs w:val="20"/>
          <w:shd w:val="clear" w:color="auto" w:fill="FFFFFF"/>
        </w:rPr>
        <w:t>(7744), 373-377.</w:t>
      </w:r>
    </w:p>
    <w:p w14:paraId="6CE12ED5" w14:textId="77777777" w:rsidR="0067768D" w:rsidRDefault="0067768D" w:rsidP="001E2524">
      <w:pPr>
        <w:ind w:left="720" w:hanging="720"/>
        <w:rPr>
          <w:rFonts w:ascii="Arial" w:hAnsi="Arial" w:cs="Arial"/>
          <w:color w:val="222222"/>
          <w:sz w:val="20"/>
          <w:szCs w:val="20"/>
          <w:shd w:val="clear" w:color="auto" w:fill="FFFFFF"/>
        </w:rPr>
      </w:pPr>
      <w:bookmarkStart w:id="12" w:name="_Hlk206451092"/>
      <w:r>
        <w:rPr>
          <w:rFonts w:ascii="Arial" w:hAnsi="Arial" w:cs="Arial"/>
          <w:color w:val="222222"/>
          <w:sz w:val="20"/>
          <w:szCs w:val="20"/>
          <w:shd w:val="clear" w:color="auto" w:fill="FFFFFF"/>
        </w:rPr>
        <w:t>Charak, A., Ravi, K., &amp; Verma, A. (2024)</w:t>
      </w:r>
      <w:bookmarkEnd w:id="12"/>
      <w:r>
        <w:rPr>
          <w:rFonts w:ascii="Arial" w:hAnsi="Arial" w:cs="Arial"/>
          <w:color w:val="222222"/>
          <w:sz w:val="20"/>
          <w:szCs w:val="20"/>
          <w:shd w:val="clear" w:color="auto" w:fill="FFFFFF"/>
        </w:rPr>
        <w:t>. Review of various climate change exacerbated natural hazards in India and consequential socioeconomic vulnerabilities. </w:t>
      </w:r>
      <w:proofErr w:type="spellStart"/>
      <w:r>
        <w:rPr>
          <w:rFonts w:ascii="Arial" w:hAnsi="Arial" w:cs="Arial"/>
          <w:i/>
          <w:iCs/>
          <w:color w:val="222222"/>
          <w:sz w:val="20"/>
          <w:szCs w:val="20"/>
          <w:shd w:val="clear" w:color="auto" w:fill="FFFFFF"/>
        </w:rPr>
        <w:t>IDRiM</w:t>
      </w:r>
      <w:proofErr w:type="spellEnd"/>
      <w:r>
        <w:rPr>
          <w:rFonts w:ascii="Arial" w:hAnsi="Arial" w:cs="Arial"/>
          <w:i/>
          <w:iCs/>
          <w:color w:val="222222"/>
          <w:sz w:val="20"/>
          <w:szCs w:val="20"/>
          <w:shd w:val="clear" w:color="auto" w:fill="FFFFFF"/>
        </w:rPr>
        <w:t xml:space="preserve"> Journal</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13</w:t>
      </w:r>
      <w:r>
        <w:rPr>
          <w:rFonts w:ascii="Arial" w:hAnsi="Arial" w:cs="Arial"/>
          <w:color w:val="222222"/>
          <w:sz w:val="20"/>
          <w:szCs w:val="20"/>
          <w:shd w:val="clear" w:color="auto" w:fill="FFFFFF"/>
        </w:rPr>
        <w:t>(2), 142-177.</w:t>
      </w:r>
    </w:p>
    <w:p w14:paraId="15CEA51B" w14:textId="77777777" w:rsidR="0067768D" w:rsidRDefault="0067768D" w:rsidP="001E2524">
      <w:pPr>
        <w:spacing w:line="360" w:lineRule="auto"/>
        <w:ind w:left="720" w:hanging="720"/>
        <w:jc w:val="both"/>
        <w:rPr>
          <w:rFonts w:ascii="Arial" w:hAnsi="Arial" w:cs="Arial"/>
          <w:color w:val="222222"/>
          <w:sz w:val="20"/>
          <w:szCs w:val="20"/>
          <w:shd w:val="clear" w:color="auto" w:fill="FFFFFF"/>
        </w:rPr>
      </w:pPr>
      <w:bookmarkStart w:id="13" w:name="_Hlk206532641"/>
      <w:proofErr w:type="spellStart"/>
      <w:r>
        <w:rPr>
          <w:rFonts w:ascii="Arial" w:hAnsi="Arial" w:cs="Arial"/>
          <w:color w:val="222222"/>
          <w:sz w:val="20"/>
          <w:szCs w:val="20"/>
          <w:shd w:val="clear" w:color="auto" w:fill="FFFFFF"/>
        </w:rPr>
        <w:t>Erondu</w:t>
      </w:r>
      <w:proofErr w:type="spellEnd"/>
      <w:r>
        <w:rPr>
          <w:rFonts w:ascii="Arial" w:hAnsi="Arial" w:cs="Arial"/>
          <w:color w:val="222222"/>
          <w:sz w:val="20"/>
          <w:szCs w:val="20"/>
          <w:shd w:val="clear" w:color="auto" w:fill="FFFFFF"/>
        </w:rPr>
        <w:t>, C. I. (2025</w:t>
      </w:r>
      <w:bookmarkEnd w:id="13"/>
      <w:r>
        <w:rPr>
          <w:rFonts w:ascii="Arial" w:hAnsi="Arial" w:cs="Arial"/>
          <w:color w:val="222222"/>
          <w:sz w:val="20"/>
          <w:szCs w:val="20"/>
          <w:shd w:val="clear" w:color="auto" w:fill="FFFFFF"/>
        </w:rPr>
        <w:t>). AN EVALUATION OF SOCIO-ECONOMIC IMPLICATIONS OF CLIMATE-INDUCED DISPLACEMENT IN NIGERIA. </w:t>
      </w:r>
      <w:r>
        <w:rPr>
          <w:rFonts w:ascii="Arial" w:hAnsi="Arial" w:cs="Arial"/>
          <w:i/>
          <w:iCs/>
          <w:color w:val="222222"/>
          <w:sz w:val="20"/>
          <w:szCs w:val="20"/>
          <w:shd w:val="clear" w:color="auto" w:fill="FFFFFF"/>
        </w:rPr>
        <w:t>Open Journal of Social Science and Humanities (ISSN: 2734-2077)</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6</w:t>
      </w:r>
      <w:r>
        <w:rPr>
          <w:rFonts w:ascii="Arial" w:hAnsi="Arial" w:cs="Arial"/>
          <w:color w:val="222222"/>
          <w:sz w:val="20"/>
          <w:szCs w:val="20"/>
          <w:shd w:val="clear" w:color="auto" w:fill="FFFFFF"/>
        </w:rPr>
        <w:t>(1), 1-15.</w:t>
      </w:r>
    </w:p>
    <w:p w14:paraId="33A0BCE0" w14:textId="77777777" w:rsidR="0067768D" w:rsidRDefault="0067768D" w:rsidP="001E2524">
      <w:pPr>
        <w:ind w:left="720" w:hanging="720"/>
        <w:rPr>
          <w:rFonts w:ascii="Arial" w:hAnsi="Arial" w:cs="Arial"/>
          <w:color w:val="222222"/>
          <w:sz w:val="20"/>
          <w:szCs w:val="20"/>
          <w:shd w:val="clear" w:color="auto" w:fill="FFFFFF"/>
        </w:rPr>
      </w:pPr>
      <w:bookmarkStart w:id="14" w:name="_Hlk206451509"/>
      <w:proofErr w:type="spellStart"/>
      <w:r>
        <w:rPr>
          <w:rFonts w:ascii="Arial" w:hAnsi="Arial" w:cs="Arial"/>
          <w:color w:val="222222"/>
          <w:sz w:val="20"/>
          <w:szCs w:val="20"/>
          <w:shd w:val="clear" w:color="auto" w:fill="FFFFFF"/>
        </w:rPr>
        <w:t>Filonchyk</w:t>
      </w:r>
      <w:bookmarkEnd w:id="14"/>
      <w:proofErr w:type="spellEnd"/>
      <w:r>
        <w:rPr>
          <w:rFonts w:ascii="Arial" w:hAnsi="Arial" w:cs="Arial"/>
          <w:color w:val="222222"/>
          <w:sz w:val="20"/>
          <w:szCs w:val="20"/>
          <w:shd w:val="clear" w:color="auto" w:fill="FFFFFF"/>
        </w:rPr>
        <w:t xml:space="preserve">, M., Peterson, M. P., Zhang, L., </w:t>
      </w:r>
      <w:proofErr w:type="spellStart"/>
      <w:r>
        <w:rPr>
          <w:rFonts w:ascii="Arial" w:hAnsi="Arial" w:cs="Arial"/>
          <w:color w:val="222222"/>
          <w:sz w:val="20"/>
          <w:szCs w:val="20"/>
          <w:shd w:val="clear" w:color="auto" w:fill="FFFFFF"/>
        </w:rPr>
        <w:t>Hurynovich</w:t>
      </w:r>
      <w:proofErr w:type="spellEnd"/>
      <w:r>
        <w:rPr>
          <w:rFonts w:ascii="Arial" w:hAnsi="Arial" w:cs="Arial"/>
          <w:color w:val="222222"/>
          <w:sz w:val="20"/>
          <w:szCs w:val="20"/>
          <w:shd w:val="clear" w:color="auto" w:fill="FFFFFF"/>
        </w:rPr>
        <w:t>, V., &amp; He, Y. (2024). Greenhouse gases emissions and global climate change: Examining the influence of CO2, CH4, and N2O. </w:t>
      </w:r>
      <w:r>
        <w:rPr>
          <w:rFonts w:ascii="Arial" w:hAnsi="Arial" w:cs="Arial"/>
          <w:i/>
          <w:iCs/>
          <w:color w:val="222222"/>
          <w:sz w:val="20"/>
          <w:szCs w:val="20"/>
          <w:shd w:val="clear" w:color="auto" w:fill="FFFFFF"/>
        </w:rPr>
        <w:t>Science of The Total Environment</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935</w:t>
      </w:r>
      <w:r>
        <w:rPr>
          <w:rFonts w:ascii="Arial" w:hAnsi="Arial" w:cs="Arial"/>
          <w:color w:val="222222"/>
          <w:sz w:val="20"/>
          <w:szCs w:val="20"/>
          <w:shd w:val="clear" w:color="auto" w:fill="FFFFFF"/>
        </w:rPr>
        <w:t>, 173359.</w:t>
      </w:r>
    </w:p>
    <w:p w14:paraId="387A9C77" w14:textId="77777777" w:rsidR="0067768D" w:rsidRDefault="0067768D" w:rsidP="001E2524">
      <w:pPr>
        <w:ind w:left="720" w:hanging="720"/>
        <w:rPr>
          <w:rFonts w:ascii="Arial" w:hAnsi="Arial" w:cs="Arial"/>
          <w:color w:val="222222"/>
          <w:sz w:val="20"/>
          <w:szCs w:val="20"/>
          <w:shd w:val="clear" w:color="auto" w:fill="FFFFFF"/>
        </w:rPr>
      </w:pPr>
      <w:bookmarkStart w:id="15" w:name="_Hlk206503000"/>
      <w:proofErr w:type="spellStart"/>
      <w:r>
        <w:rPr>
          <w:rFonts w:ascii="Arial" w:hAnsi="Arial" w:cs="Arial"/>
          <w:color w:val="222222"/>
          <w:sz w:val="20"/>
          <w:szCs w:val="20"/>
          <w:shd w:val="clear" w:color="auto" w:fill="FFFFFF"/>
        </w:rPr>
        <w:t>Fuldauer</w:t>
      </w:r>
      <w:bookmarkEnd w:id="15"/>
      <w:proofErr w:type="spellEnd"/>
      <w:r>
        <w:rPr>
          <w:rFonts w:ascii="Arial" w:hAnsi="Arial" w:cs="Arial"/>
          <w:color w:val="222222"/>
          <w:sz w:val="20"/>
          <w:szCs w:val="20"/>
          <w:shd w:val="clear" w:color="auto" w:fill="FFFFFF"/>
        </w:rPr>
        <w:t>, L. I., Thacker, S., Haggis, R. A., Fuso-</w:t>
      </w:r>
      <w:proofErr w:type="spellStart"/>
      <w:r>
        <w:rPr>
          <w:rFonts w:ascii="Arial" w:hAnsi="Arial" w:cs="Arial"/>
          <w:color w:val="222222"/>
          <w:sz w:val="20"/>
          <w:szCs w:val="20"/>
          <w:shd w:val="clear" w:color="auto" w:fill="FFFFFF"/>
        </w:rPr>
        <w:t>Nerini</w:t>
      </w:r>
      <w:proofErr w:type="spellEnd"/>
      <w:r>
        <w:rPr>
          <w:rFonts w:ascii="Arial" w:hAnsi="Arial" w:cs="Arial"/>
          <w:color w:val="222222"/>
          <w:sz w:val="20"/>
          <w:szCs w:val="20"/>
          <w:shd w:val="clear" w:color="auto" w:fill="FFFFFF"/>
        </w:rPr>
        <w:t>, F., Nicholls, R. J., &amp; Hall, J. W. (2022). Targeting climate adaptation to safeguard and advance the Sustainable Development Goals. </w:t>
      </w:r>
      <w:r>
        <w:rPr>
          <w:rFonts w:ascii="Arial" w:hAnsi="Arial" w:cs="Arial"/>
          <w:i/>
          <w:iCs/>
          <w:color w:val="222222"/>
          <w:sz w:val="20"/>
          <w:szCs w:val="20"/>
          <w:shd w:val="clear" w:color="auto" w:fill="FFFFFF"/>
        </w:rPr>
        <w:t>Nature communications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13</w:t>
      </w:r>
      <w:r>
        <w:rPr>
          <w:rFonts w:ascii="Arial" w:hAnsi="Arial" w:cs="Arial"/>
          <w:color w:val="222222"/>
          <w:sz w:val="20"/>
          <w:szCs w:val="20"/>
          <w:shd w:val="clear" w:color="auto" w:fill="FFFFFF"/>
        </w:rPr>
        <w:t>(1), 3579.</w:t>
      </w:r>
    </w:p>
    <w:p w14:paraId="52D158D2" w14:textId="77777777" w:rsidR="0067768D" w:rsidRDefault="0067768D" w:rsidP="001E2524">
      <w:pPr>
        <w:ind w:left="720" w:hanging="720"/>
        <w:rPr>
          <w:rFonts w:ascii="Arial" w:hAnsi="Arial" w:cs="Arial"/>
          <w:color w:val="222222"/>
          <w:sz w:val="20"/>
          <w:szCs w:val="20"/>
          <w:shd w:val="clear" w:color="auto" w:fill="FFFFFF"/>
        </w:rPr>
      </w:pPr>
      <w:bookmarkStart w:id="16" w:name="_Hlk206450874"/>
      <w:r>
        <w:rPr>
          <w:rFonts w:ascii="Arial" w:hAnsi="Arial" w:cs="Arial"/>
          <w:color w:val="222222"/>
          <w:sz w:val="20"/>
          <w:szCs w:val="20"/>
          <w:shd w:val="clear" w:color="auto" w:fill="FFFFFF"/>
        </w:rPr>
        <w:t>George, M. (2025)</w:t>
      </w:r>
      <w:bookmarkEnd w:id="16"/>
      <w:r>
        <w:rPr>
          <w:rFonts w:ascii="Arial" w:hAnsi="Arial" w:cs="Arial"/>
          <w:color w:val="222222"/>
          <w:sz w:val="20"/>
          <w:szCs w:val="20"/>
          <w:shd w:val="clear" w:color="auto" w:fill="FFFFFF"/>
        </w:rPr>
        <w:t>. Effects of changes in temperature and precipitation as climate factors that influence the spread of climate-related diseases: A systematic review. </w:t>
      </w:r>
      <w:r>
        <w:rPr>
          <w:rFonts w:ascii="Arial" w:hAnsi="Arial" w:cs="Arial"/>
          <w:i/>
          <w:iCs/>
          <w:color w:val="222222"/>
          <w:sz w:val="20"/>
          <w:szCs w:val="20"/>
          <w:shd w:val="clear" w:color="auto" w:fill="FFFFFF"/>
        </w:rPr>
        <w:t>African Geographical Review</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44</w:t>
      </w:r>
      <w:r>
        <w:rPr>
          <w:rFonts w:ascii="Arial" w:hAnsi="Arial" w:cs="Arial"/>
          <w:color w:val="222222"/>
          <w:sz w:val="20"/>
          <w:szCs w:val="20"/>
          <w:shd w:val="clear" w:color="auto" w:fill="FFFFFF"/>
        </w:rPr>
        <w:t>(4), 412-425.</w:t>
      </w:r>
    </w:p>
    <w:p w14:paraId="44495717" w14:textId="77777777" w:rsidR="0067768D" w:rsidRDefault="0067768D" w:rsidP="001E2524">
      <w:pPr>
        <w:ind w:left="720" w:hanging="720"/>
        <w:rPr>
          <w:rFonts w:ascii="Arial" w:hAnsi="Arial" w:cs="Arial"/>
          <w:color w:val="222222"/>
          <w:sz w:val="20"/>
          <w:szCs w:val="20"/>
          <w:shd w:val="clear" w:color="auto" w:fill="FFFFFF"/>
        </w:rPr>
      </w:pPr>
      <w:r>
        <w:rPr>
          <w:rFonts w:ascii="Arial" w:hAnsi="Arial" w:cs="Arial"/>
          <w:color w:val="222222"/>
          <w:sz w:val="20"/>
          <w:szCs w:val="20"/>
          <w:shd w:val="clear" w:color="auto" w:fill="FFFFFF"/>
        </w:rPr>
        <w:t>Hamza, Y. G., Ameta, S. K., Tukur, A., &amp; Usman, A. (2020). Overview on evidence and reality of climate change. </w:t>
      </w:r>
      <w:r>
        <w:rPr>
          <w:rFonts w:ascii="Arial" w:hAnsi="Arial" w:cs="Arial"/>
          <w:i/>
          <w:iCs/>
          <w:color w:val="222222"/>
          <w:sz w:val="20"/>
          <w:szCs w:val="20"/>
          <w:shd w:val="clear" w:color="auto" w:fill="FFFFFF"/>
        </w:rPr>
        <w:t xml:space="preserve">IOSR J Environ Sci </w:t>
      </w:r>
      <w:proofErr w:type="spellStart"/>
      <w:r>
        <w:rPr>
          <w:rFonts w:ascii="Arial" w:hAnsi="Arial" w:cs="Arial"/>
          <w:i/>
          <w:iCs/>
          <w:color w:val="222222"/>
          <w:sz w:val="20"/>
          <w:szCs w:val="20"/>
          <w:shd w:val="clear" w:color="auto" w:fill="FFFFFF"/>
        </w:rPr>
        <w:t>Toxicol</w:t>
      </w:r>
      <w:proofErr w:type="spellEnd"/>
      <w:r>
        <w:rPr>
          <w:rFonts w:ascii="Arial" w:hAnsi="Arial" w:cs="Arial"/>
          <w:i/>
          <w:iCs/>
          <w:color w:val="222222"/>
          <w:sz w:val="20"/>
          <w:szCs w:val="20"/>
          <w:shd w:val="clear" w:color="auto" w:fill="FFFFFF"/>
        </w:rPr>
        <w:t xml:space="preserve"> Food Technol</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14</w:t>
      </w:r>
      <w:r>
        <w:rPr>
          <w:rFonts w:ascii="Arial" w:hAnsi="Arial" w:cs="Arial"/>
          <w:color w:val="222222"/>
          <w:sz w:val="20"/>
          <w:szCs w:val="20"/>
          <w:shd w:val="clear" w:color="auto" w:fill="FFFFFF"/>
        </w:rPr>
        <w:t>(7), 17-26.</w:t>
      </w:r>
    </w:p>
    <w:p w14:paraId="4C9EEF49" w14:textId="77777777" w:rsidR="0067768D" w:rsidRDefault="0067768D" w:rsidP="00B72111">
      <w:pPr>
        <w:spacing w:line="360" w:lineRule="auto"/>
        <w:ind w:left="720" w:hanging="72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Henry, J. N., &amp; </w:t>
      </w:r>
      <w:proofErr w:type="spellStart"/>
      <w:r>
        <w:rPr>
          <w:rFonts w:ascii="Arial" w:hAnsi="Arial" w:cs="Arial"/>
          <w:color w:val="222222"/>
          <w:sz w:val="20"/>
          <w:szCs w:val="20"/>
          <w:shd w:val="clear" w:color="auto" w:fill="FFFFFF"/>
        </w:rPr>
        <w:t>Koske</w:t>
      </w:r>
      <w:proofErr w:type="spellEnd"/>
      <w:r>
        <w:rPr>
          <w:rFonts w:ascii="Arial" w:hAnsi="Arial" w:cs="Arial"/>
          <w:color w:val="222222"/>
          <w:sz w:val="20"/>
          <w:szCs w:val="20"/>
          <w:shd w:val="clear" w:color="auto" w:fill="FFFFFF"/>
        </w:rPr>
        <w:t>, J. B. (2023). Perception of Adaptation Strategies to Climate Variability in Machakos County, Kenya. </w:t>
      </w:r>
      <w:r>
        <w:rPr>
          <w:rFonts w:ascii="Arial" w:hAnsi="Arial" w:cs="Arial"/>
          <w:i/>
          <w:iCs/>
          <w:color w:val="222222"/>
          <w:sz w:val="20"/>
          <w:szCs w:val="20"/>
          <w:shd w:val="clear" w:color="auto" w:fill="FFFFFF"/>
        </w:rPr>
        <w:t>Asian J. Geo. Res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6</w:t>
      </w:r>
      <w:r>
        <w:rPr>
          <w:rFonts w:ascii="Arial" w:hAnsi="Arial" w:cs="Arial"/>
          <w:color w:val="222222"/>
          <w:sz w:val="20"/>
          <w:szCs w:val="20"/>
          <w:shd w:val="clear" w:color="auto" w:fill="FFFFFF"/>
        </w:rPr>
        <w:t>(4), 58-79.</w:t>
      </w:r>
    </w:p>
    <w:p w14:paraId="084EACDF" w14:textId="77777777" w:rsidR="0067768D" w:rsidRDefault="00911088" w:rsidP="0067768D">
      <w:pPr>
        <w:spacing w:line="360" w:lineRule="auto"/>
        <w:ind w:left="720" w:hanging="720"/>
        <w:jc w:val="both"/>
        <w:rPr>
          <w:rFonts w:ascii="Arial" w:hAnsi="Arial" w:cs="Arial"/>
          <w:color w:val="222222"/>
          <w:sz w:val="20"/>
          <w:szCs w:val="20"/>
          <w:shd w:val="clear" w:color="auto" w:fill="FFFFFF"/>
        </w:rPr>
      </w:pPr>
      <w:hyperlink r:id="rId15" w:history="1">
        <w:r w:rsidR="0067768D" w:rsidRPr="0067768D">
          <w:rPr>
            <w:rStyle w:val="Hyperlink"/>
            <w:rFonts w:ascii="Arial" w:hAnsi="Arial" w:cs="Arial"/>
            <w:color w:val="auto"/>
            <w:sz w:val="20"/>
            <w:szCs w:val="20"/>
            <w:shd w:val="clear" w:color="auto" w:fill="FFFFFF"/>
          </w:rPr>
          <w:t>https://www.meteoblue.com/en/weather/week/jalingo_nigeria_2336589</w:t>
        </w:r>
      </w:hyperlink>
      <w:r w:rsidR="0067768D" w:rsidRPr="0067768D">
        <w:rPr>
          <w:rFonts w:ascii="Arial" w:hAnsi="Arial" w:cs="Arial"/>
          <w:sz w:val="20"/>
          <w:szCs w:val="20"/>
          <w:u w:val="single"/>
          <w:shd w:val="clear" w:color="auto" w:fill="FFFFFF"/>
        </w:rPr>
        <w:t>.</w:t>
      </w:r>
      <w:r w:rsidR="0067768D" w:rsidRPr="0067768D">
        <w:rPr>
          <w:rFonts w:ascii="Arial" w:hAnsi="Arial" w:cs="Arial"/>
          <w:sz w:val="20"/>
          <w:szCs w:val="20"/>
          <w:shd w:val="clear" w:color="auto" w:fill="FFFFFF"/>
        </w:rPr>
        <w:t xml:space="preserve"> </w:t>
      </w:r>
      <w:r w:rsidR="0067768D" w:rsidRPr="0067768D">
        <w:rPr>
          <w:rFonts w:ascii="Arial" w:hAnsi="Arial" w:cs="Arial"/>
          <w:i/>
          <w:iCs/>
          <w:color w:val="222222"/>
          <w:sz w:val="20"/>
          <w:szCs w:val="20"/>
          <w:shd w:val="clear" w:color="auto" w:fill="FFFFFF"/>
        </w:rPr>
        <w:t>2025</w:t>
      </w:r>
    </w:p>
    <w:p w14:paraId="4D4AA953" w14:textId="77777777" w:rsidR="0067768D" w:rsidRDefault="0067768D" w:rsidP="001E2524">
      <w:pPr>
        <w:spacing w:line="360" w:lineRule="auto"/>
        <w:ind w:left="720" w:hanging="720"/>
        <w:jc w:val="both"/>
        <w:rPr>
          <w:rFonts w:ascii="Arial" w:hAnsi="Arial" w:cs="Arial"/>
          <w:color w:val="222222"/>
          <w:sz w:val="20"/>
          <w:szCs w:val="20"/>
          <w:shd w:val="clear" w:color="auto" w:fill="FFFFFF"/>
        </w:rPr>
      </w:pPr>
      <w:bookmarkStart w:id="17" w:name="_Hlk206505871"/>
      <w:r>
        <w:rPr>
          <w:rFonts w:ascii="Arial" w:hAnsi="Arial" w:cs="Arial"/>
          <w:color w:val="222222"/>
          <w:sz w:val="20"/>
          <w:szCs w:val="20"/>
          <w:shd w:val="clear" w:color="auto" w:fill="FFFFFF"/>
        </w:rPr>
        <w:t>Iraqi</w:t>
      </w:r>
      <w:bookmarkEnd w:id="17"/>
      <w:r>
        <w:rPr>
          <w:rFonts w:ascii="Arial" w:hAnsi="Arial" w:cs="Arial"/>
          <w:color w:val="222222"/>
          <w:sz w:val="20"/>
          <w:szCs w:val="20"/>
          <w:shd w:val="clear" w:color="auto" w:fill="FFFFFF"/>
        </w:rPr>
        <w:t xml:space="preserve">, A. A., &amp; </w:t>
      </w:r>
      <w:proofErr w:type="spellStart"/>
      <w:r>
        <w:rPr>
          <w:rFonts w:ascii="Arial" w:hAnsi="Arial" w:cs="Arial"/>
          <w:color w:val="222222"/>
          <w:sz w:val="20"/>
          <w:szCs w:val="20"/>
          <w:shd w:val="clear" w:color="auto" w:fill="FFFFFF"/>
        </w:rPr>
        <w:t>AbdAlla</w:t>
      </w:r>
      <w:proofErr w:type="spellEnd"/>
      <w:r>
        <w:rPr>
          <w:rFonts w:ascii="Arial" w:hAnsi="Arial" w:cs="Arial"/>
          <w:color w:val="222222"/>
          <w:sz w:val="20"/>
          <w:szCs w:val="20"/>
          <w:shd w:val="clear" w:color="auto" w:fill="FFFFFF"/>
        </w:rPr>
        <w:t>, A. M. (2021). Analysis of long-term climatic changes at Hodeidah-Yemen during the period between 1984 and 2019.</w:t>
      </w:r>
    </w:p>
    <w:p w14:paraId="444EA57A" w14:textId="77777777" w:rsidR="0067768D" w:rsidRDefault="0067768D" w:rsidP="001E2524">
      <w:pPr>
        <w:ind w:left="720" w:hanging="720"/>
        <w:rPr>
          <w:rFonts w:ascii="Arial" w:hAnsi="Arial" w:cs="Arial"/>
          <w:color w:val="222222"/>
          <w:sz w:val="20"/>
          <w:szCs w:val="20"/>
          <w:shd w:val="clear" w:color="auto" w:fill="FFFFFF"/>
        </w:rPr>
      </w:pPr>
      <w:bookmarkStart w:id="18" w:name="_Hlk206501890"/>
      <w:proofErr w:type="spellStart"/>
      <w:r>
        <w:rPr>
          <w:rFonts w:ascii="Arial" w:hAnsi="Arial" w:cs="Arial"/>
          <w:color w:val="222222"/>
          <w:sz w:val="20"/>
          <w:szCs w:val="20"/>
          <w:shd w:val="clear" w:color="auto" w:fill="FFFFFF"/>
        </w:rPr>
        <w:t>Jamshidi</w:t>
      </w:r>
      <w:bookmarkEnd w:id="18"/>
      <w:proofErr w:type="spellEnd"/>
      <w:r>
        <w:rPr>
          <w:rFonts w:ascii="Arial" w:hAnsi="Arial" w:cs="Arial"/>
          <w:color w:val="222222"/>
          <w:sz w:val="20"/>
          <w:szCs w:val="20"/>
          <w:shd w:val="clear" w:color="auto" w:fill="FFFFFF"/>
        </w:rPr>
        <w:t xml:space="preserve">, O., Asadi, A., Kalantari, K., Azadi, H., &amp; </w:t>
      </w:r>
      <w:proofErr w:type="spellStart"/>
      <w:r>
        <w:rPr>
          <w:rFonts w:ascii="Arial" w:hAnsi="Arial" w:cs="Arial"/>
          <w:color w:val="222222"/>
          <w:sz w:val="20"/>
          <w:szCs w:val="20"/>
          <w:shd w:val="clear" w:color="auto" w:fill="FFFFFF"/>
        </w:rPr>
        <w:t>Scheffran</w:t>
      </w:r>
      <w:proofErr w:type="spellEnd"/>
      <w:r>
        <w:rPr>
          <w:rFonts w:ascii="Arial" w:hAnsi="Arial" w:cs="Arial"/>
          <w:color w:val="222222"/>
          <w:sz w:val="20"/>
          <w:szCs w:val="20"/>
          <w:shd w:val="clear" w:color="auto" w:fill="FFFFFF"/>
        </w:rPr>
        <w:t>, J. (2019). Vulnerability to climate change of smallholder farmers in the Hamadan province, Iran. </w:t>
      </w:r>
      <w:r>
        <w:rPr>
          <w:rFonts w:ascii="Arial" w:hAnsi="Arial" w:cs="Arial"/>
          <w:i/>
          <w:iCs/>
          <w:color w:val="222222"/>
          <w:sz w:val="20"/>
          <w:szCs w:val="20"/>
          <w:shd w:val="clear" w:color="auto" w:fill="FFFFFF"/>
        </w:rPr>
        <w:t>Climate Risk Management</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23</w:t>
      </w:r>
      <w:r>
        <w:rPr>
          <w:rFonts w:ascii="Arial" w:hAnsi="Arial" w:cs="Arial"/>
          <w:color w:val="222222"/>
          <w:sz w:val="20"/>
          <w:szCs w:val="20"/>
          <w:shd w:val="clear" w:color="auto" w:fill="FFFFFF"/>
        </w:rPr>
        <w:t>, 146-159.</w:t>
      </w:r>
    </w:p>
    <w:p w14:paraId="182F085F" w14:textId="77777777" w:rsidR="0067768D" w:rsidRDefault="0067768D" w:rsidP="001E2524">
      <w:pPr>
        <w:ind w:left="720" w:hanging="720"/>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t>Jebeile</w:t>
      </w:r>
      <w:proofErr w:type="spellEnd"/>
      <w:r>
        <w:rPr>
          <w:rFonts w:ascii="Arial" w:hAnsi="Arial" w:cs="Arial"/>
          <w:color w:val="222222"/>
          <w:sz w:val="20"/>
          <w:szCs w:val="20"/>
          <w:shd w:val="clear" w:color="auto" w:fill="FFFFFF"/>
        </w:rPr>
        <w:t>, J. (2022). Values and objectivity in the intergovernmental panel on climate change. In </w:t>
      </w:r>
      <w:r>
        <w:rPr>
          <w:rFonts w:ascii="Arial" w:hAnsi="Arial" w:cs="Arial"/>
          <w:i/>
          <w:iCs/>
          <w:color w:val="222222"/>
          <w:sz w:val="20"/>
          <w:szCs w:val="20"/>
          <w:shd w:val="clear" w:color="auto" w:fill="FFFFFF"/>
        </w:rPr>
        <w:t>Questioning Experts and Expertise</w:t>
      </w:r>
      <w:r>
        <w:rPr>
          <w:rFonts w:ascii="Arial" w:hAnsi="Arial" w:cs="Arial"/>
          <w:color w:val="222222"/>
          <w:sz w:val="20"/>
          <w:szCs w:val="20"/>
          <w:shd w:val="clear" w:color="auto" w:fill="FFFFFF"/>
        </w:rPr>
        <w:t> (pp. 148-163). Routledge.</w:t>
      </w:r>
    </w:p>
    <w:p w14:paraId="5F60F030" w14:textId="77777777" w:rsidR="0067768D" w:rsidRDefault="0067768D" w:rsidP="001E2524">
      <w:pPr>
        <w:ind w:left="720" w:hanging="720"/>
        <w:rPr>
          <w:rFonts w:ascii="Arial" w:hAnsi="Arial" w:cs="Arial"/>
          <w:color w:val="222222"/>
          <w:sz w:val="20"/>
          <w:szCs w:val="20"/>
          <w:shd w:val="clear" w:color="auto" w:fill="FFFFFF"/>
        </w:rPr>
      </w:pPr>
      <w:r>
        <w:rPr>
          <w:rFonts w:ascii="Arial" w:hAnsi="Arial" w:cs="Arial"/>
          <w:color w:val="222222"/>
          <w:sz w:val="20"/>
          <w:szCs w:val="20"/>
          <w:shd w:val="clear" w:color="auto" w:fill="FFFFFF"/>
        </w:rPr>
        <w:t>Jha, M. K., &amp; Dev, M. (2024). Impacts of climate change. In </w:t>
      </w:r>
      <w:r>
        <w:rPr>
          <w:rFonts w:ascii="Arial" w:hAnsi="Arial" w:cs="Arial"/>
          <w:i/>
          <w:iCs/>
          <w:color w:val="222222"/>
          <w:sz w:val="20"/>
          <w:szCs w:val="20"/>
          <w:shd w:val="clear" w:color="auto" w:fill="FFFFFF"/>
        </w:rPr>
        <w:t>Smart internet of things for environment and healthcare</w:t>
      </w:r>
      <w:r>
        <w:rPr>
          <w:rFonts w:ascii="Arial" w:hAnsi="Arial" w:cs="Arial"/>
          <w:color w:val="222222"/>
          <w:sz w:val="20"/>
          <w:szCs w:val="20"/>
          <w:shd w:val="clear" w:color="auto" w:fill="FFFFFF"/>
        </w:rPr>
        <w:t> (pp. 139-159). Cham: Springer Nature Switzerland.</w:t>
      </w:r>
    </w:p>
    <w:p w14:paraId="24EB4CD0" w14:textId="77777777" w:rsidR="0067768D" w:rsidRDefault="0067768D" w:rsidP="001E2524">
      <w:pPr>
        <w:ind w:left="720" w:hanging="720"/>
        <w:rPr>
          <w:rFonts w:ascii="Arial" w:hAnsi="Arial" w:cs="Arial"/>
          <w:color w:val="222222"/>
          <w:sz w:val="20"/>
          <w:szCs w:val="20"/>
          <w:shd w:val="clear" w:color="auto" w:fill="FFFFFF"/>
        </w:rPr>
      </w:pPr>
      <w:bookmarkStart w:id="19" w:name="_Hlk206451387"/>
      <w:r>
        <w:rPr>
          <w:rFonts w:ascii="Arial" w:hAnsi="Arial" w:cs="Arial"/>
          <w:color w:val="222222"/>
          <w:sz w:val="20"/>
          <w:szCs w:val="20"/>
          <w:shd w:val="clear" w:color="auto" w:fill="FFFFFF"/>
        </w:rPr>
        <w:t>Joakim</w:t>
      </w:r>
      <w:bookmarkEnd w:id="19"/>
      <w:r>
        <w:rPr>
          <w:rFonts w:ascii="Arial" w:hAnsi="Arial" w:cs="Arial"/>
          <w:color w:val="222222"/>
          <w:sz w:val="20"/>
          <w:szCs w:val="20"/>
          <w:shd w:val="clear" w:color="auto" w:fill="FFFFFF"/>
        </w:rPr>
        <w:t xml:space="preserve">, E. P., </w:t>
      </w:r>
      <w:proofErr w:type="spellStart"/>
      <w:r>
        <w:rPr>
          <w:rFonts w:ascii="Arial" w:hAnsi="Arial" w:cs="Arial"/>
          <w:color w:val="222222"/>
          <w:sz w:val="20"/>
          <w:szCs w:val="20"/>
          <w:shd w:val="clear" w:color="auto" w:fill="FFFFFF"/>
        </w:rPr>
        <w:t>Mortsch</w:t>
      </w:r>
      <w:proofErr w:type="spellEnd"/>
      <w:r>
        <w:rPr>
          <w:rFonts w:ascii="Arial" w:hAnsi="Arial" w:cs="Arial"/>
          <w:color w:val="222222"/>
          <w:sz w:val="20"/>
          <w:szCs w:val="20"/>
          <w:shd w:val="clear" w:color="auto" w:fill="FFFFFF"/>
        </w:rPr>
        <w:t xml:space="preserve">, L., &amp; </w:t>
      </w:r>
      <w:proofErr w:type="spellStart"/>
      <w:r>
        <w:rPr>
          <w:rFonts w:ascii="Arial" w:hAnsi="Arial" w:cs="Arial"/>
          <w:color w:val="222222"/>
          <w:sz w:val="20"/>
          <w:szCs w:val="20"/>
          <w:shd w:val="clear" w:color="auto" w:fill="FFFFFF"/>
        </w:rPr>
        <w:t>Oulahen</w:t>
      </w:r>
      <w:proofErr w:type="spellEnd"/>
      <w:r>
        <w:rPr>
          <w:rFonts w:ascii="Arial" w:hAnsi="Arial" w:cs="Arial"/>
          <w:color w:val="222222"/>
          <w:sz w:val="20"/>
          <w:szCs w:val="20"/>
          <w:shd w:val="clear" w:color="auto" w:fill="FFFFFF"/>
        </w:rPr>
        <w:t>, G. (2021). Using vulnerability and resilience concepts to advance climate change adaptation. In </w:t>
      </w:r>
      <w:r>
        <w:rPr>
          <w:rFonts w:ascii="Arial" w:hAnsi="Arial" w:cs="Arial"/>
          <w:i/>
          <w:iCs/>
          <w:color w:val="222222"/>
          <w:sz w:val="20"/>
          <w:szCs w:val="20"/>
          <w:shd w:val="clear" w:color="auto" w:fill="FFFFFF"/>
        </w:rPr>
        <w:t>Environmental hazards and resilience</w:t>
      </w:r>
      <w:r>
        <w:rPr>
          <w:rFonts w:ascii="Arial" w:hAnsi="Arial" w:cs="Arial"/>
          <w:color w:val="222222"/>
          <w:sz w:val="20"/>
          <w:szCs w:val="20"/>
          <w:shd w:val="clear" w:color="auto" w:fill="FFFFFF"/>
        </w:rPr>
        <w:t> (pp. 13-31). Routledge.</w:t>
      </w:r>
    </w:p>
    <w:p w14:paraId="71EE8633" w14:textId="77777777" w:rsidR="0067768D" w:rsidRDefault="0067768D" w:rsidP="001E2524">
      <w:pPr>
        <w:spacing w:line="360" w:lineRule="auto"/>
        <w:ind w:left="720" w:hanging="720"/>
        <w:jc w:val="both"/>
        <w:rPr>
          <w:rFonts w:ascii="Arial" w:hAnsi="Arial" w:cs="Arial"/>
          <w:color w:val="222222"/>
          <w:sz w:val="20"/>
          <w:szCs w:val="20"/>
          <w:shd w:val="clear" w:color="auto" w:fill="FFFFFF"/>
        </w:rPr>
      </w:pPr>
      <w:bookmarkStart w:id="20" w:name="_Hlk206504831"/>
      <w:proofErr w:type="spellStart"/>
      <w:r>
        <w:rPr>
          <w:rFonts w:ascii="Arial" w:hAnsi="Arial" w:cs="Arial"/>
          <w:color w:val="222222"/>
          <w:sz w:val="20"/>
          <w:szCs w:val="20"/>
          <w:shd w:val="clear" w:color="auto" w:fill="FFFFFF"/>
        </w:rPr>
        <w:t>Junqueira</w:t>
      </w:r>
      <w:proofErr w:type="spellEnd"/>
      <w:r>
        <w:rPr>
          <w:rFonts w:ascii="Arial" w:hAnsi="Arial" w:cs="Arial"/>
          <w:color w:val="222222"/>
          <w:sz w:val="20"/>
          <w:szCs w:val="20"/>
          <w:shd w:val="clear" w:color="auto" w:fill="FFFFFF"/>
        </w:rPr>
        <w:t>, P. (2023)</w:t>
      </w:r>
      <w:bookmarkEnd w:id="20"/>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Climate Change and the Wine Quality in Bordeaux Region</w:t>
      </w:r>
      <w:r>
        <w:rPr>
          <w:rFonts w:ascii="Arial" w:hAnsi="Arial" w:cs="Arial"/>
          <w:color w:val="222222"/>
          <w:sz w:val="20"/>
          <w:szCs w:val="20"/>
          <w:shd w:val="clear" w:color="auto" w:fill="FFFFFF"/>
        </w:rPr>
        <w:t> (Doctoral dissertation, Kedge Business School).</w:t>
      </w:r>
    </w:p>
    <w:p w14:paraId="669F4D08" w14:textId="77777777" w:rsidR="0067768D" w:rsidRDefault="0067768D" w:rsidP="001E2524">
      <w:pPr>
        <w:spacing w:line="360" w:lineRule="auto"/>
        <w:ind w:left="720" w:hanging="72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lastRenderedPageBreak/>
        <w:t>Kunkel, K. E., Karl, T. R., Squires, M. F., Yin, X., Stegall, S. T., &amp; Easterling, D. R. (2020). Precipitation extremes: Trends and relationships with average precipitation and precipitable water in the contiguous United States. </w:t>
      </w:r>
      <w:r>
        <w:rPr>
          <w:rFonts w:ascii="Arial" w:hAnsi="Arial" w:cs="Arial"/>
          <w:i/>
          <w:iCs/>
          <w:color w:val="222222"/>
          <w:sz w:val="20"/>
          <w:szCs w:val="20"/>
          <w:shd w:val="clear" w:color="auto" w:fill="FFFFFF"/>
        </w:rPr>
        <w:t>Journal of Applied Meteorology and Climatology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59</w:t>
      </w:r>
      <w:r>
        <w:rPr>
          <w:rFonts w:ascii="Arial" w:hAnsi="Arial" w:cs="Arial"/>
          <w:color w:val="222222"/>
          <w:sz w:val="20"/>
          <w:szCs w:val="20"/>
          <w:shd w:val="clear" w:color="auto" w:fill="FFFFFF"/>
        </w:rPr>
        <w:t>(1), 125-142.</w:t>
      </w:r>
    </w:p>
    <w:p w14:paraId="085B2B83" w14:textId="77777777" w:rsidR="0067768D" w:rsidRDefault="0067768D" w:rsidP="001E2524">
      <w:pPr>
        <w:ind w:left="720" w:hanging="720"/>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t>Lahn</w:t>
      </w:r>
      <w:proofErr w:type="spellEnd"/>
      <w:r>
        <w:rPr>
          <w:rFonts w:ascii="Arial" w:hAnsi="Arial" w:cs="Arial"/>
          <w:color w:val="222222"/>
          <w:sz w:val="20"/>
          <w:szCs w:val="20"/>
          <w:shd w:val="clear" w:color="auto" w:fill="FFFFFF"/>
        </w:rPr>
        <w:t>, B. (2021). Changing climate change: The carbon budget and the modifying-work of the IPCC. </w:t>
      </w:r>
      <w:r>
        <w:rPr>
          <w:rFonts w:ascii="Arial" w:hAnsi="Arial" w:cs="Arial"/>
          <w:i/>
          <w:iCs/>
          <w:color w:val="222222"/>
          <w:sz w:val="20"/>
          <w:szCs w:val="20"/>
          <w:shd w:val="clear" w:color="auto" w:fill="FFFFFF"/>
        </w:rPr>
        <w:t>Social studies of Science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51</w:t>
      </w:r>
      <w:r>
        <w:rPr>
          <w:rFonts w:ascii="Arial" w:hAnsi="Arial" w:cs="Arial"/>
          <w:color w:val="222222"/>
          <w:sz w:val="20"/>
          <w:szCs w:val="20"/>
          <w:shd w:val="clear" w:color="auto" w:fill="FFFFFF"/>
        </w:rPr>
        <w:t>(1), 3-27.</w:t>
      </w:r>
    </w:p>
    <w:p w14:paraId="2CA100E1" w14:textId="77777777" w:rsidR="0067768D" w:rsidRDefault="0067768D" w:rsidP="001E2524">
      <w:pPr>
        <w:spacing w:line="360" w:lineRule="auto"/>
        <w:ind w:left="720" w:hanging="720"/>
        <w:jc w:val="both"/>
        <w:rPr>
          <w:rFonts w:ascii="Arial" w:hAnsi="Arial" w:cs="Arial"/>
          <w:color w:val="222222"/>
          <w:sz w:val="20"/>
          <w:szCs w:val="20"/>
          <w:shd w:val="clear" w:color="auto" w:fill="FFFFFF"/>
        </w:rPr>
      </w:pPr>
      <w:bookmarkStart w:id="21" w:name="_Hlk206503955"/>
      <w:proofErr w:type="spellStart"/>
      <w:r>
        <w:rPr>
          <w:rFonts w:ascii="Arial" w:hAnsi="Arial" w:cs="Arial"/>
          <w:color w:val="222222"/>
          <w:sz w:val="20"/>
          <w:szCs w:val="20"/>
          <w:shd w:val="clear" w:color="auto" w:fill="FFFFFF"/>
        </w:rPr>
        <w:t>Malhi</w:t>
      </w:r>
      <w:bookmarkEnd w:id="21"/>
      <w:proofErr w:type="spellEnd"/>
      <w:r>
        <w:rPr>
          <w:rFonts w:ascii="Arial" w:hAnsi="Arial" w:cs="Arial"/>
          <w:color w:val="222222"/>
          <w:sz w:val="20"/>
          <w:szCs w:val="20"/>
          <w:shd w:val="clear" w:color="auto" w:fill="FFFFFF"/>
        </w:rPr>
        <w:t>, Y., Franklin, J., Seddon, N., Solan, M., Turner, M. G., Field, C. B., &amp; Knowlton, N. (2020). Climate change and ecosystems: threats, opportunities and solutions. </w:t>
      </w:r>
      <w:r>
        <w:rPr>
          <w:rFonts w:ascii="Arial" w:hAnsi="Arial" w:cs="Arial"/>
          <w:i/>
          <w:iCs/>
          <w:color w:val="222222"/>
          <w:sz w:val="20"/>
          <w:szCs w:val="20"/>
          <w:shd w:val="clear" w:color="auto" w:fill="FFFFFF"/>
        </w:rPr>
        <w:t>Philosophical transactions of the Royal Society B</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375</w:t>
      </w:r>
      <w:r>
        <w:rPr>
          <w:rFonts w:ascii="Arial" w:hAnsi="Arial" w:cs="Arial"/>
          <w:color w:val="222222"/>
          <w:sz w:val="20"/>
          <w:szCs w:val="20"/>
          <w:shd w:val="clear" w:color="auto" w:fill="FFFFFF"/>
        </w:rPr>
        <w:t>(1794), 20190104.</w:t>
      </w:r>
    </w:p>
    <w:p w14:paraId="37AB8BBC" w14:textId="77777777" w:rsidR="0067768D" w:rsidRDefault="0067768D" w:rsidP="001E2524">
      <w:pPr>
        <w:ind w:left="720" w:hanging="720"/>
        <w:rPr>
          <w:rFonts w:ascii="Arial" w:hAnsi="Arial" w:cs="Arial"/>
          <w:color w:val="222222"/>
          <w:sz w:val="20"/>
          <w:szCs w:val="20"/>
          <w:shd w:val="clear" w:color="auto" w:fill="FFFFFF"/>
        </w:rPr>
      </w:pPr>
      <w:r>
        <w:rPr>
          <w:rFonts w:ascii="Arial" w:hAnsi="Arial" w:cs="Arial"/>
          <w:color w:val="222222"/>
          <w:sz w:val="20"/>
          <w:szCs w:val="20"/>
          <w:shd w:val="clear" w:color="auto" w:fill="FFFFFF"/>
        </w:rPr>
        <w:t>Minx, J. C., Callaghan, M., Lamb, W. F., Garard, J., &amp; Edenhofer, O. (2017). Learning about climate change solutions in the IPCC and beyond. </w:t>
      </w:r>
      <w:r>
        <w:rPr>
          <w:rFonts w:ascii="Arial" w:hAnsi="Arial" w:cs="Arial"/>
          <w:i/>
          <w:iCs/>
          <w:color w:val="222222"/>
          <w:sz w:val="20"/>
          <w:szCs w:val="20"/>
          <w:shd w:val="clear" w:color="auto" w:fill="FFFFFF"/>
        </w:rPr>
        <w:t>Environmental Science &amp; Policy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77</w:t>
      </w:r>
      <w:r>
        <w:rPr>
          <w:rFonts w:ascii="Arial" w:hAnsi="Arial" w:cs="Arial"/>
          <w:color w:val="222222"/>
          <w:sz w:val="20"/>
          <w:szCs w:val="20"/>
          <w:shd w:val="clear" w:color="auto" w:fill="FFFFFF"/>
        </w:rPr>
        <w:t>, 252-259.</w:t>
      </w:r>
    </w:p>
    <w:p w14:paraId="4B1C7686" w14:textId="77777777" w:rsidR="0067768D" w:rsidRDefault="0067768D" w:rsidP="001E2524">
      <w:pPr>
        <w:ind w:left="720" w:hanging="720"/>
        <w:rPr>
          <w:rFonts w:ascii="Arial" w:hAnsi="Arial" w:cs="Arial"/>
          <w:color w:val="222222"/>
          <w:sz w:val="20"/>
          <w:szCs w:val="20"/>
          <w:shd w:val="clear" w:color="auto" w:fill="FFFFFF"/>
        </w:rPr>
      </w:pPr>
      <w:bookmarkStart w:id="22" w:name="_Hlk206502922"/>
      <w:proofErr w:type="spellStart"/>
      <w:r>
        <w:rPr>
          <w:rFonts w:ascii="Arial" w:hAnsi="Arial" w:cs="Arial"/>
          <w:color w:val="222222"/>
          <w:sz w:val="20"/>
          <w:szCs w:val="20"/>
          <w:shd w:val="clear" w:color="auto" w:fill="FFFFFF"/>
        </w:rPr>
        <w:t>Ochien’g</w:t>
      </w:r>
      <w:proofErr w:type="spellEnd"/>
      <w:r>
        <w:rPr>
          <w:rFonts w:ascii="Arial" w:hAnsi="Arial" w:cs="Arial"/>
          <w:color w:val="222222"/>
          <w:sz w:val="20"/>
          <w:szCs w:val="20"/>
          <w:shd w:val="clear" w:color="auto" w:fill="FFFFFF"/>
        </w:rPr>
        <w:t>, P. O. (2024)</w:t>
      </w:r>
      <w:bookmarkEnd w:id="22"/>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 xml:space="preserve">Assessment of Drought Early Warning Systems for Resilience Building in </w:t>
      </w:r>
      <w:proofErr w:type="spellStart"/>
      <w:r>
        <w:rPr>
          <w:rFonts w:ascii="Arial" w:hAnsi="Arial" w:cs="Arial"/>
          <w:i/>
          <w:iCs/>
          <w:color w:val="222222"/>
          <w:sz w:val="20"/>
          <w:szCs w:val="20"/>
          <w:shd w:val="clear" w:color="auto" w:fill="FFFFFF"/>
        </w:rPr>
        <w:t>Isiolo</w:t>
      </w:r>
      <w:proofErr w:type="spellEnd"/>
      <w:r>
        <w:rPr>
          <w:rFonts w:ascii="Arial" w:hAnsi="Arial" w:cs="Arial"/>
          <w:i/>
          <w:iCs/>
          <w:color w:val="222222"/>
          <w:sz w:val="20"/>
          <w:szCs w:val="20"/>
          <w:shd w:val="clear" w:color="auto" w:fill="FFFFFF"/>
        </w:rPr>
        <w:t xml:space="preserve"> County, Kenya</w:t>
      </w:r>
      <w:r>
        <w:rPr>
          <w:rFonts w:ascii="Arial" w:hAnsi="Arial" w:cs="Arial"/>
          <w:color w:val="222222"/>
          <w:sz w:val="20"/>
          <w:szCs w:val="20"/>
          <w:shd w:val="clear" w:color="auto" w:fill="FFFFFF"/>
        </w:rPr>
        <w:t> (Doctoral dissertation, University of Nairobi).</w:t>
      </w:r>
    </w:p>
    <w:p w14:paraId="1DFBDA9C" w14:textId="77777777" w:rsidR="0067768D" w:rsidRDefault="0067768D" w:rsidP="001E2524">
      <w:pPr>
        <w:spacing w:line="360" w:lineRule="auto"/>
        <w:ind w:left="720" w:hanging="720"/>
        <w:jc w:val="both"/>
        <w:rPr>
          <w:rFonts w:ascii="Arial" w:hAnsi="Arial" w:cs="Arial"/>
          <w:color w:val="222222"/>
          <w:sz w:val="20"/>
          <w:szCs w:val="20"/>
          <w:shd w:val="clear" w:color="auto" w:fill="FFFFFF"/>
        </w:rPr>
      </w:pPr>
      <w:bookmarkStart w:id="23" w:name="_Hlk206505789"/>
      <w:proofErr w:type="spellStart"/>
      <w:r>
        <w:rPr>
          <w:rFonts w:ascii="Arial" w:hAnsi="Arial" w:cs="Arial"/>
          <w:color w:val="222222"/>
          <w:sz w:val="20"/>
          <w:szCs w:val="20"/>
          <w:shd w:val="clear" w:color="auto" w:fill="FFFFFF"/>
        </w:rPr>
        <w:t>Olatona</w:t>
      </w:r>
      <w:bookmarkEnd w:id="23"/>
      <w:proofErr w:type="spellEnd"/>
      <w:r>
        <w:rPr>
          <w:rFonts w:ascii="Arial" w:hAnsi="Arial" w:cs="Arial"/>
          <w:color w:val="222222"/>
          <w:sz w:val="20"/>
          <w:szCs w:val="20"/>
          <w:shd w:val="clear" w:color="auto" w:fill="FFFFFF"/>
        </w:rPr>
        <w:t xml:space="preserve">, G. I., &amp; </w:t>
      </w:r>
      <w:proofErr w:type="spellStart"/>
      <w:r>
        <w:rPr>
          <w:rFonts w:ascii="Arial" w:hAnsi="Arial" w:cs="Arial"/>
          <w:color w:val="222222"/>
          <w:sz w:val="20"/>
          <w:szCs w:val="20"/>
          <w:shd w:val="clear" w:color="auto" w:fill="FFFFFF"/>
        </w:rPr>
        <w:t>Oyedokun</w:t>
      </w:r>
      <w:proofErr w:type="spellEnd"/>
      <w:r>
        <w:rPr>
          <w:rFonts w:ascii="Arial" w:hAnsi="Arial" w:cs="Arial"/>
          <w:color w:val="222222"/>
          <w:sz w:val="20"/>
          <w:szCs w:val="20"/>
          <w:shd w:val="clear" w:color="auto" w:fill="FFFFFF"/>
        </w:rPr>
        <w:t xml:space="preserve">, S. M. (2024). </w:t>
      </w:r>
      <w:proofErr w:type="spellStart"/>
      <w:r>
        <w:rPr>
          <w:rFonts w:ascii="Arial" w:hAnsi="Arial" w:cs="Arial"/>
          <w:color w:val="222222"/>
          <w:sz w:val="20"/>
          <w:szCs w:val="20"/>
          <w:shd w:val="clear" w:color="auto" w:fill="FFFFFF"/>
        </w:rPr>
        <w:t>Analysing</w:t>
      </w:r>
      <w:proofErr w:type="spellEnd"/>
      <w:r>
        <w:rPr>
          <w:rFonts w:ascii="Arial" w:hAnsi="Arial" w:cs="Arial"/>
          <w:color w:val="222222"/>
          <w:sz w:val="20"/>
          <w:szCs w:val="20"/>
          <w:shd w:val="clear" w:color="auto" w:fill="FFFFFF"/>
        </w:rPr>
        <w:t xml:space="preserve"> the Impact of Solar and Ultraviolet Radiations on Human Health and Agriculture: </w:t>
      </w:r>
      <w:proofErr w:type="gramStart"/>
      <w:r>
        <w:rPr>
          <w:rFonts w:ascii="Arial" w:hAnsi="Arial" w:cs="Arial"/>
          <w:color w:val="222222"/>
          <w:sz w:val="20"/>
          <w:szCs w:val="20"/>
          <w:shd w:val="clear" w:color="auto" w:fill="FFFFFF"/>
        </w:rPr>
        <w:t>a</w:t>
      </w:r>
      <w:proofErr w:type="gramEnd"/>
      <w:r>
        <w:rPr>
          <w:rFonts w:ascii="Arial" w:hAnsi="Arial" w:cs="Arial"/>
          <w:color w:val="222222"/>
          <w:sz w:val="20"/>
          <w:szCs w:val="20"/>
          <w:shd w:val="clear" w:color="auto" w:fill="FFFFFF"/>
        </w:rPr>
        <w:t xml:space="preserve"> Case Study of Nigerian and the Us Cities.</w:t>
      </w:r>
    </w:p>
    <w:p w14:paraId="61FE43AC" w14:textId="77777777" w:rsidR="0067768D" w:rsidRDefault="0067768D" w:rsidP="001E2524">
      <w:pPr>
        <w:ind w:left="720" w:hanging="720"/>
        <w:rPr>
          <w:rFonts w:ascii="Arial" w:hAnsi="Arial" w:cs="Arial"/>
          <w:color w:val="222222"/>
          <w:sz w:val="20"/>
          <w:szCs w:val="20"/>
          <w:shd w:val="clear" w:color="auto" w:fill="FFFFFF"/>
        </w:rPr>
      </w:pPr>
      <w:bookmarkStart w:id="24" w:name="_Hlk206450711"/>
      <w:proofErr w:type="spellStart"/>
      <w:r>
        <w:rPr>
          <w:rFonts w:ascii="Arial" w:hAnsi="Arial" w:cs="Arial"/>
          <w:color w:val="222222"/>
          <w:sz w:val="20"/>
          <w:szCs w:val="20"/>
          <w:shd w:val="clear" w:color="auto" w:fill="FFFFFF"/>
        </w:rPr>
        <w:t>Oldekop</w:t>
      </w:r>
      <w:bookmarkEnd w:id="24"/>
      <w:proofErr w:type="spellEnd"/>
      <w:r>
        <w:rPr>
          <w:rFonts w:ascii="Arial" w:hAnsi="Arial" w:cs="Arial"/>
          <w:color w:val="222222"/>
          <w:sz w:val="20"/>
          <w:szCs w:val="20"/>
          <w:shd w:val="clear" w:color="auto" w:fill="FFFFFF"/>
        </w:rPr>
        <w:t xml:space="preserve">, J. A., Rasmussen, L. V., Agrawal, A., Bebbington, A. J., </w:t>
      </w:r>
      <w:proofErr w:type="spellStart"/>
      <w:r>
        <w:rPr>
          <w:rFonts w:ascii="Arial" w:hAnsi="Arial" w:cs="Arial"/>
          <w:color w:val="222222"/>
          <w:sz w:val="20"/>
          <w:szCs w:val="20"/>
          <w:shd w:val="clear" w:color="auto" w:fill="FFFFFF"/>
        </w:rPr>
        <w:t>Meyfroidt</w:t>
      </w:r>
      <w:proofErr w:type="spellEnd"/>
      <w:r>
        <w:rPr>
          <w:rFonts w:ascii="Arial" w:hAnsi="Arial" w:cs="Arial"/>
          <w:color w:val="222222"/>
          <w:sz w:val="20"/>
          <w:szCs w:val="20"/>
          <w:shd w:val="clear" w:color="auto" w:fill="FFFFFF"/>
        </w:rPr>
        <w:t>, P., Bengston, D. N., ... &amp; Wilson, S. J. (2020). Forest-linked livelihoods in a globalized world. </w:t>
      </w:r>
      <w:r>
        <w:rPr>
          <w:rFonts w:ascii="Arial" w:hAnsi="Arial" w:cs="Arial"/>
          <w:i/>
          <w:iCs/>
          <w:color w:val="222222"/>
          <w:sz w:val="20"/>
          <w:szCs w:val="20"/>
          <w:shd w:val="clear" w:color="auto" w:fill="FFFFFF"/>
        </w:rPr>
        <w:t>Nature Plants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6</w:t>
      </w:r>
      <w:r>
        <w:rPr>
          <w:rFonts w:ascii="Arial" w:hAnsi="Arial" w:cs="Arial"/>
          <w:color w:val="222222"/>
          <w:sz w:val="20"/>
          <w:szCs w:val="20"/>
          <w:shd w:val="clear" w:color="auto" w:fill="FFFFFF"/>
        </w:rPr>
        <w:t>(12), 1400-1407.</w:t>
      </w:r>
    </w:p>
    <w:p w14:paraId="727715BE" w14:textId="77777777" w:rsidR="0067768D" w:rsidRDefault="0067768D" w:rsidP="001E2524">
      <w:pPr>
        <w:spacing w:line="360" w:lineRule="auto"/>
        <w:ind w:left="720" w:hanging="720"/>
        <w:jc w:val="both"/>
        <w:rPr>
          <w:rFonts w:ascii="Arial" w:hAnsi="Arial" w:cs="Arial"/>
          <w:color w:val="222222"/>
          <w:sz w:val="20"/>
          <w:szCs w:val="20"/>
          <w:shd w:val="clear" w:color="auto" w:fill="FFFFFF"/>
        </w:rPr>
      </w:pPr>
      <w:bookmarkStart w:id="25" w:name="_Hlk206505623"/>
      <w:proofErr w:type="spellStart"/>
      <w:r>
        <w:rPr>
          <w:rFonts w:ascii="Arial" w:hAnsi="Arial" w:cs="Arial"/>
          <w:color w:val="222222"/>
          <w:sz w:val="20"/>
          <w:szCs w:val="20"/>
          <w:shd w:val="clear" w:color="auto" w:fill="FFFFFF"/>
        </w:rPr>
        <w:t>Paparrizos</w:t>
      </w:r>
      <w:bookmarkEnd w:id="25"/>
      <w:proofErr w:type="spellEnd"/>
      <w:r>
        <w:rPr>
          <w:rFonts w:ascii="Arial" w:hAnsi="Arial" w:cs="Arial"/>
          <w:color w:val="222222"/>
          <w:sz w:val="20"/>
          <w:szCs w:val="20"/>
          <w:shd w:val="clear" w:color="auto" w:fill="FFFFFF"/>
        </w:rPr>
        <w:t xml:space="preserve">, S., Smolenaars, W., </w:t>
      </w:r>
      <w:proofErr w:type="spellStart"/>
      <w:r>
        <w:rPr>
          <w:rFonts w:ascii="Arial" w:hAnsi="Arial" w:cs="Arial"/>
          <w:color w:val="222222"/>
          <w:sz w:val="20"/>
          <w:szCs w:val="20"/>
          <w:shd w:val="clear" w:color="auto" w:fill="FFFFFF"/>
        </w:rPr>
        <w:t>Gbangou</w:t>
      </w:r>
      <w:proofErr w:type="spellEnd"/>
      <w:r>
        <w:rPr>
          <w:rFonts w:ascii="Arial" w:hAnsi="Arial" w:cs="Arial"/>
          <w:color w:val="222222"/>
          <w:sz w:val="20"/>
          <w:szCs w:val="20"/>
          <w:shd w:val="clear" w:color="auto" w:fill="FFFFFF"/>
        </w:rPr>
        <w:t xml:space="preserve">, T., </w:t>
      </w:r>
      <w:proofErr w:type="spellStart"/>
      <w:r>
        <w:rPr>
          <w:rFonts w:ascii="Arial" w:hAnsi="Arial" w:cs="Arial"/>
          <w:color w:val="222222"/>
          <w:sz w:val="20"/>
          <w:szCs w:val="20"/>
          <w:shd w:val="clear" w:color="auto" w:fill="FFFFFF"/>
        </w:rPr>
        <w:t>Slobbe</w:t>
      </w:r>
      <w:proofErr w:type="spellEnd"/>
      <w:r>
        <w:rPr>
          <w:rFonts w:ascii="Arial" w:hAnsi="Arial" w:cs="Arial"/>
          <w:color w:val="222222"/>
          <w:sz w:val="20"/>
          <w:szCs w:val="20"/>
          <w:shd w:val="clear" w:color="auto" w:fill="FFFFFF"/>
        </w:rPr>
        <w:t xml:space="preserve">, E. V., &amp; Ludwig, F. (2020). Verification of weather and seasonal forecast information concerning the peri-urban farmers’ needs in the lower </w:t>
      </w:r>
      <w:proofErr w:type="spellStart"/>
      <w:r>
        <w:rPr>
          <w:rFonts w:ascii="Arial" w:hAnsi="Arial" w:cs="Arial"/>
          <w:color w:val="222222"/>
          <w:sz w:val="20"/>
          <w:szCs w:val="20"/>
          <w:shd w:val="clear" w:color="auto" w:fill="FFFFFF"/>
        </w:rPr>
        <w:t>ganges</w:t>
      </w:r>
      <w:proofErr w:type="spellEnd"/>
      <w:r>
        <w:rPr>
          <w:rFonts w:ascii="Arial" w:hAnsi="Arial" w:cs="Arial"/>
          <w:color w:val="222222"/>
          <w:sz w:val="20"/>
          <w:szCs w:val="20"/>
          <w:shd w:val="clear" w:color="auto" w:fill="FFFFFF"/>
        </w:rPr>
        <w:t xml:space="preserve"> delta in </w:t>
      </w:r>
      <w:proofErr w:type="spellStart"/>
      <w:r>
        <w:rPr>
          <w:rFonts w:ascii="Arial" w:hAnsi="Arial" w:cs="Arial"/>
          <w:color w:val="222222"/>
          <w:sz w:val="20"/>
          <w:szCs w:val="20"/>
          <w:shd w:val="clear" w:color="auto" w:fill="FFFFFF"/>
        </w:rPr>
        <w:t>bangladesh</w:t>
      </w:r>
      <w:proofErr w:type="spell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Atmosphere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11</w:t>
      </w:r>
      <w:r>
        <w:rPr>
          <w:rFonts w:ascii="Arial" w:hAnsi="Arial" w:cs="Arial"/>
          <w:color w:val="222222"/>
          <w:sz w:val="20"/>
          <w:szCs w:val="20"/>
          <w:shd w:val="clear" w:color="auto" w:fill="FFFFFF"/>
        </w:rPr>
        <w:t>(10), 1041.</w:t>
      </w:r>
    </w:p>
    <w:p w14:paraId="5D8A0851" w14:textId="77777777" w:rsidR="0067768D" w:rsidRDefault="0067768D" w:rsidP="00B72111">
      <w:pPr>
        <w:spacing w:line="360" w:lineRule="auto"/>
        <w:ind w:left="720" w:hanging="72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Pendergrass, A. G., </w:t>
      </w:r>
      <w:proofErr w:type="spellStart"/>
      <w:r>
        <w:rPr>
          <w:rFonts w:ascii="Arial" w:hAnsi="Arial" w:cs="Arial"/>
          <w:color w:val="222222"/>
          <w:sz w:val="20"/>
          <w:szCs w:val="20"/>
          <w:shd w:val="clear" w:color="auto" w:fill="FFFFFF"/>
        </w:rPr>
        <w:t>Knutti</w:t>
      </w:r>
      <w:proofErr w:type="spellEnd"/>
      <w:r>
        <w:rPr>
          <w:rFonts w:ascii="Arial" w:hAnsi="Arial" w:cs="Arial"/>
          <w:color w:val="222222"/>
          <w:sz w:val="20"/>
          <w:szCs w:val="20"/>
          <w:shd w:val="clear" w:color="auto" w:fill="FFFFFF"/>
        </w:rPr>
        <w:t xml:space="preserve">, R., Lehner, F., </w:t>
      </w:r>
      <w:proofErr w:type="spellStart"/>
      <w:r>
        <w:rPr>
          <w:rFonts w:ascii="Arial" w:hAnsi="Arial" w:cs="Arial"/>
          <w:color w:val="222222"/>
          <w:sz w:val="20"/>
          <w:szCs w:val="20"/>
          <w:shd w:val="clear" w:color="auto" w:fill="FFFFFF"/>
        </w:rPr>
        <w:t>Deser</w:t>
      </w:r>
      <w:proofErr w:type="spellEnd"/>
      <w:r>
        <w:rPr>
          <w:rFonts w:ascii="Arial" w:hAnsi="Arial" w:cs="Arial"/>
          <w:color w:val="222222"/>
          <w:sz w:val="20"/>
          <w:szCs w:val="20"/>
          <w:shd w:val="clear" w:color="auto" w:fill="FFFFFF"/>
        </w:rPr>
        <w:t>, C., &amp; Sanderson, B. M. (2017). Precipitation variability increases in a warmer climate Sci. </w:t>
      </w:r>
      <w:r>
        <w:rPr>
          <w:rFonts w:ascii="Arial" w:hAnsi="Arial" w:cs="Arial"/>
          <w:i/>
          <w:iCs/>
          <w:color w:val="222222"/>
          <w:sz w:val="20"/>
          <w:szCs w:val="20"/>
          <w:shd w:val="clear" w:color="auto" w:fill="FFFFFF"/>
        </w:rPr>
        <w:t>Rep</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7</w:t>
      </w:r>
      <w:r>
        <w:rPr>
          <w:rFonts w:ascii="Arial" w:hAnsi="Arial" w:cs="Arial"/>
          <w:color w:val="222222"/>
          <w:sz w:val="20"/>
          <w:szCs w:val="20"/>
          <w:shd w:val="clear" w:color="auto" w:fill="FFFFFF"/>
        </w:rPr>
        <w:t>, 17966.</w:t>
      </w:r>
    </w:p>
    <w:p w14:paraId="136DF3A7" w14:textId="77777777" w:rsidR="0067768D" w:rsidRDefault="0067768D" w:rsidP="001E2524">
      <w:pPr>
        <w:spacing w:line="360" w:lineRule="auto"/>
        <w:ind w:left="720" w:hanging="720"/>
        <w:jc w:val="both"/>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t>Punia</w:t>
      </w:r>
      <w:proofErr w:type="spellEnd"/>
      <w:r>
        <w:rPr>
          <w:rFonts w:ascii="Arial" w:hAnsi="Arial" w:cs="Arial"/>
          <w:color w:val="222222"/>
          <w:sz w:val="20"/>
          <w:szCs w:val="20"/>
          <w:shd w:val="clear" w:color="auto" w:fill="FFFFFF"/>
        </w:rPr>
        <w:t xml:space="preserve">, R., Choudhary, K., &amp; Kumar, P. (2025). Impact of Climate Change on Potential Evapotranspiration in Bawal and Karnal Districts of Haryana, India: A </w:t>
      </w:r>
      <w:proofErr w:type="spellStart"/>
      <w:r>
        <w:rPr>
          <w:rFonts w:ascii="Arial" w:hAnsi="Arial" w:cs="Arial"/>
          <w:color w:val="222222"/>
          <w:sz w:val="20"/>
          <w:szCs w:val="20"/>
          <w:shd w:val="clear" w:color="auto" w:fill="FFFFFF"/>
        </w:rPr>
        <w:t>Spatio</w:t>
      </w:r>
      <w:proofErr w:type="spellEnd"/>
      <w:r>
        <w:rPr>
          <w:rFonts w:ascii="Arial" w:hAnsi="Arial" w:cs="Arial"/>
          <w:color w:val="222222"/>
          <w:sz w:val="20"/>
          <w:szCs w:val="20"/>
          <w:shd w:val="clear" w:color="auto" w:fill="FFFFFF"/>
        </w:rPr>
        <w:t>-temporal Analysis. </w:t>
      </w:r>
      <w:r>
        <w:rPr>
          <w:rFonts w:ascii="Arial" w:hAnsi="Arial" w:cs="Arial"/>
          <w:i/>
          <w:iCs/>
          <w:color w:val="222222"/>
          <w:sz w:val="20"/>
          <w:szCs w:val="20"/>
          <w:shd w:val="clear" w:color="auto" w:fill="FFFFFF"/>
        </w:rPr>
        <w:t>International Journal of Environment and Climate Change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15</w:t>
      </w:r>
      <w:r>
        <w:rPr>
          <w:rFonts w:ascii="Arial" w:hAnsi="Arial" w:cs="Arial"/>
          <w:color w:val="222222"/>
          <w:sz w:val="20"/>
          <w:szCs w:val="20"/>
          <w:shd w:val="clear" w:color="auto" w:fill="FFFFFF"/>
        </w:rPr>
        <w:t>(8), 54-67.</w:t>
      </w:r>
    </w:p>
    <w:p w14:paraId="7C291A8B" w14:textId="77777777" w:rsidR="0067768D" w:rsidRDefault="0067768D" w:rsidP="00B72111">
      <w:pPr>
        <w:spacing w:line="360" w:lineRule="auto"/>
        <w:ind w:left="720" w:hanging="72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Rana, A., </w:t>
      </w:r>
      <w:proofErr w:type="spellStart"/>
      <w:r>
        <w:rPr>
          <w:rFonts w:ascii="Arial" w:hAnsi="Arial" w:cs="Arial"/>
          <w:color w:val="222222"/>
          <w:sz w:val="20"/>
          <w:szCs w:val="20"/>
          <w:shd w:val="clear" w:color="auto" w:fill="FFFFFF"/>
        </w:rPr>
        <w:t>Moradkhani</w:t>
      </w:r>
      <w:proofErr w:type="spellEnd"/>
      <w:r>
        <w:rPr>
          <w:rFonts w:ascii="Arial" w:hAnsi="Arial" w:cs="Arial"/>
          <w:color w:val="222222"/>
          <w:sz w:val="20"/>
          <w:szCs w:val="20"/>
          <w:shd w:val="clear" w:color="auto" w:fill="FFFFFF"/>
        </w:rPr>
        <w:t>, H., &amp; Qin, Y. (2017). Understanding the joint behavior of temperature and precipitation for climate change impact studies. </w:t>
      </w:r>
      <w:r>
        <w:rPr>
          <w:rFonts w:ascii="Arial" w:hAnsi="Arial" w:cs="Arial"/>
          <w:i/>
          <w:iCs/>
          <w:color w:val="222222"/>
          <w:sz w:val="20"/>
          <w:szCs w:val="20"/>
          <w:shd w:val="clear" w:color="auto" w:fill="FFFFFF"/>
        </w:rPr>
        <w:t>Theoretical and Applied Climatology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129</w:t>
      </w:r>
      <w:r>
        <w:rPr>
          <w:rFonts w:ascii="Arial" w:hAnsi="Arial" w:cs="Arial"/>
          <w:color w:val="222222"/>
          <w:sz w:val="20"/>
          <w:szCs w:val="20"/>
          <w:shd w:val="clear" w:color="auto" w:fill="FFFFFF"/>
        </w:rPr>
        <w:t>(1), 321-339.</w:t>
      </w:r>
    </w:p>
    <w:p w14:paraId="4FEC2E45" w14:textId="77777777" w:rsidR="0067768D" w:rsidRDefault="0067768D" w:rsidP="001E2524">
      <w:pPr>
        <w:ind w:left="720" w:hanging="720"/>
        <w:rPr>
          <w:rFonts w:ascii="Arial" w:hAnsi="Arial" w:cs="Arial"/>
          <w:color w:val="222222"/>
          <w:sz w:val="20"/>
          <w:szCs w:val="20"/>
          <w:shd w:val="clear" w:color="auto" w:fill="FFFFFF"/>
        </w:rPr>
      </w:pPr>
      <w:bookmarkStart w:id="26" w:name="_Hlk206503118"/>
      <w:r>
        <w:rPr>
          <w:rFonts w:ascii="Arial" w:hAnsi="Arial" w:cs="Arial"/>
          <w:color w:val="222222"/>
          <w:sz w:val="20"/>
          <w:szCs w:val="20"/>
          <w:shd w:val="clear" w:color="auto" w:fill="FFFFFF"/>
        </w:rPr>
        <w:t>Seddon</w:t>
      </w:r>
      <w:bookmarkEnd w:id="26"/>
      <w:r>
        <w:rPr>
          <w:rFonts w:ascii="Arial" w:hAnsi="Arial" w:cs="Arial"/>
          <w:color w:val="222222"/>
          <w:sz w:val="20"/>
          <w:szCs w:val="20"/>
          <w:shd w:val="clear" w:color="auto" w:fill="FFFFFF"/>
        </w:rPr>
        <w:t>, N., Chausson, A., Berry, P., Girardin, C. A., Smith, A., &amp; Turner, B. (2020). Understanding the value and limits of nature-based solutions to climate change and other global challenges. </w:t>
      </w:r>
      <w:r>
        <w:rPr>
          <w:rFonts w:ascii="Arial" w:hAnsi="Arial" w:cs="Arial"/>
          <w:i/>
          <w:iCs/>
          <w:color w:val="222222"/>
          <w:sz w:val="20"/>
          <w:szCs w:val="20"/>
          <w:shd w:val="clear" w:color="auto" w:fill="FFFFFF"/>
        </w:rPr>
        <w:t>Philosophical Transactions of the Royal Society B</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375</w:t>
      </w:r>
      <w:r>
        <w:rPr>
          <w:rFonts w:ascii="Arial" w:hAnsi="Arial" w:cs="Arial"/>
          <w:color w:val="222222"/>
          <w:sz w:val="20"/>
          <w:szCs w:val="20"/>
          <w:shd w:val="clear" w:color="auto" w:fill="FFFFFF"/>
        </w:rPr>
        <w:t>(1794), 20190120.</w:t>
      </w:r>
    </w:p>
    <w:p w14:paraId="32B7FCEF" w14:textId="77777777" w:rsidR="0067768D" w:rsidRDefault="0067768D" w:rsidP="001E2524">
      <w:pPr>
        <w:ind w:left="720" w:hanging="720"/>
        <w:rPr>
          <w:rFonts w:ascii="Arial" w:hAnsi="Arial" w:cs="Arial"/>
          <w:color w:val="222222"/>
          <w:sz w:val="20"/>
          <w:szCs w:val="20"/>
          <w:shd w:val="clear" w:color="auto" w:fill="FFFFFF"/>
        </w:rPr>
      </w:pPr>
      <w:bookmarkStart w:id="27" w:name="_Hlk206503174"/>
      <w:r>
        <w:rPr>
          <w:rFonts w:ascii="Arial" w:hAnsi="Arial" w:cs="Arial"/>
          <w:color w:val="222222"/>
          <w:sz w:val="20"/>
          <w:szCs w:val="20"/>
          <w:shd w:val="clear" w:color="auto" w:fill="FFFFFF"/>
        </w:rPr>
        <w:t>Seddon</w:t>
      </w:r>
      <w:bookmarkEnd w:id="27"/>
      <w:r>
        <w:rPr>
          <w:rFonts w:ascii="Arial" w:hAnsi="Arial" w:cs="Arial"/>
          <w:color w:val="222222"/>
          <w:sz w:val="20"/>
          <w:szCs w:val="20"/>
          <w:shd w:val="clear" w:color="auto" w:fill="FFFFFF"/>
        </w:rPr>
        <w:t>, N., Smith, A., Smith, P., Key, I., Chausson, A., Girardin, C., ... &amp; Turner, B. (2021). Getting the message right on nature</w:t>
      </w:r>
      <w:r>
        <w:rPr>
          <w:rFonts w:ascii="Cambria Math" w:hAnsi="Cambria Math" w:cs="Cambria Math"/>
          <w:color w:val="222222"/>
          <w:sz w:val="20"/>
          <w:szCs w:val="20"/>
          <w:shd w:val="clear" w:color="auto" w:fill="FFFFFF"/>
        </w:rPr>
        <w:t>‐</w:t>
      </w:r>
      <w:r>
        <w:rPr>
          <w:rFonts w:ascii="Arial" w:hAnsi="Arial" w:cs="Arial"/>
          <w:color w:val="222222"/>
          <w:sz w:val="20"/>
          <w:szCs w:val="20"/>
          <w:shd w:val="clear" w:color="auto" w:fill="FFFFFF"/>
        </w:rPr>
        <w:t>based solutions to climate change. </w:t>
      </w:r>
      <w:r>
        <w:rPr>
          <w:rFonts w:ascii="Arial" w:hAnsi="Arial" w:cs="Arial"/>
          <w:i/>
          <w:iCs/>
          <w:color w:val="222222"/>
          <w:sz w:val="20"/>
          <w:szCs w:val="20"/>
          <w:shd w:val="clear" w:color="auto" w:fill="FFFFFF"/>
        </w:rPr>
        <w:t>Global change biology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27</w:t>
      </w:r>
      <w:r>
        <w:rPr>
          <w:rFonts w:ascii="Arial" w:hAnsi="Arial" w:cs="Arial"/>
          <w:color w:val="222222"/>
          <w:sz w:val="20"/>
          <w:szCs w:val="20"/>
          <w:shd w:val="clear" w:color="auto" w:fill="FFFFFF"/>
        </w:rPr>
        <w:t>(8), 1518-1546.</w:t>
      </w:r>
    </w:p>
    <w:p w14:paraId="576F3DEE" w14:textId="77777777" w:rsidR="0067768D" w:rsidRDefault="0067768D" w:rsidP="001E2524">
      <w:pPr>
        <w:ind w:left="720" w:hanging="720"/>
        <w:rPr>
          <w:rFonts w:ascii="Arial" w:hAnsi="Arial" w:cs="Arial"/>
          <w:color w:val="222222"/>
          <w:sz w:val="20"/>
          <w:szCs w:val="20"/>
          <w:shd w:val="clear" w:color="auto" w:fill="FFFFFF"/>
        </w:rPr>
      </w:pPr>
      <w:bookmarkStart w:id="28" w:name="_Hlk206450815"/>
      <w:proofErr w:type="spellStart"/>
      <w:r>
        <w:rPr>
          <w:rFonts w:ascii="Arial" w:hAnsi="Arial" w:cs="Arial"/>
          <w:color w:val="222222"/>
          <w:sz w:val="20"/>
          <w:szCs w:val="20"/>
          <w:shd w:val="clear" w:color="auto" w:fill="FFFFFF"/>
        </w:rPr>
        <w:t>Semenza</w:t>
      </w:r>
      <w:bookmarkEnd w:id="28"/>
      <w:proofErr w:type="spellEnd"/>
      <w:r>
        <w:rPr>
          <w:rFonts w:ascii="Arial" w:hAnsi="Arial" w:cs="Arial"/>
          <w:color w:val="222222"/>
          <w:sz w:val="20"/>
          <w:szCs w:val="20"/>
          <w:shd w:val="clear" w:color="auto" w:fill="FFFFFF"/>
        </w:rPr>
        <w:t xml:space="preserve">, J. C., </w:t>
      </w:r>
      <w:proofErr w:type="spellStart"/>
      <w:r>
        <w:rPr>
          <w:rFonts w:ascii="Arial" w:hAnsi="Arial" w:cs="Arial"/>
          <w:color w:val="222222"/>
          <w:sz w:val="20"/>
          <w:szCs w:val="20"/>
          <w:shd w:val="clear" w:color="auto" w:fill="FFFFFF"/>
        </w:rPr>
        <w:t>Rocklöv</w:t>
      </w:r>
      <w:proofErr w:type="spellEnd"/>
      <w:r>
        <w:rPr>
          <w:rFonts w:ascii="Arial" w:hAnsi="Arial" w:cs="Arial"/>
          <w:color w:val="222222"/>
          <w:sz w:val="20"/>
          <w:szCs w:val="20"/>
          <w:shd w:val="clear" w:color="auto" w:fill="FFFFFF"/>
        </w:rPr>
        <w:t>, J., &amp; Ebi, K. L. (2022). Climate change and cascading risks from infectious disease. </w:t>
      </w:r>
      <w:r>
        <w:rPr>
          <w:rFonts w:ascii="Arial" w:hAnsi="Arial" w:cs="Arial"/>
          <w:i/>
          <w:iCs/>
          <w:color w:val="222222"/>
          <w:sz w:val="20"/>
          <w:szCs w:val="20"/>
          <w:shd w:val="clear" w:color="auto" w:fill="FFFFFF"/>
        </w:rPr>
        <w:t>Infectious diseases and therapy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11</w:t>
      </w:r>
      <w:r>
        <w:rPr>
          <w:rFonts w:ascii="Arial" w:hAnsi="Arial" w:cs="Arial"/>
          <w:color w:val="222222"/>
          <w:sz w:val="20"/>
          <w:szCs w:val="20"/>
          <w:shd w:val="clear" w:color="auto" w:fill="FFFFFF"/>
        </w:rPr>
        <w:t>(4), 1371-1390.</w:t>
      </w:r>
    </w:p>
    <w:p w14:paraId="61A7BCE2" w14:textId="77777777" w:rsidR="0067768D" w:rsidRDefault="0067768D" w:rsidP="001E2524">
      <w:pPr>
        <w:ind w:left="720" w:hanging="720"/>
        <w:rPr>
          <w:rFonts w:ascii="Arial" w:hAnsi="Arial" w:cs="Arial"/>
          <w:color w:val="222222"/>
          <w:sz w:val="20"/>
          <w:szCs w:val="20"/>
          <w:shd w:val="clear" w:color="auto" w:fill="FFFFFF"/>
        </w:rPr>
      </w:pPr>
      <w:bookmarkStart w:id="29" w:name="_Hlk206451169"/>
      <w:r>
        <w:rPr>
          <w:rFonts w:ascii="Arial" w:hAnsi="Arial" w:cs="Arial"/>
          <w:color w:val="222222"/>
          <w:sz w:val="20"/>
          <w:szCs w:val="20"/>
          <w:shd w:val="clear" w:color="auto" w:fill="FFFFFF"/>
        </w:rPr>
        <w:lastRenderedPageBreak/>
        <w:t>Singh, G., &amp; Pandey, A. (2024</w:t>
      </w:r>
      <w:bookmarkEnd w:id="29"/>
      <w:r>
        <w:rPr>
          <w:rFonts w:ascii="Arial" w:hAnsi="Arial" w:cs="Arial"/>
          <w:color w:val="222222"/>
          <w:sz w:val="20"/>
          <w:szCs w:val="20"/>
          <w:shd w:val="clear" w:color="auto" w:fill="FFFFFF"/>
        </w:rPr>
        <w:t>). Climate change induced disasters and highly vulnerable infrastructure in Uttarakhand, India: current status and way forward towards resilience and long-term sustainability. </w:t>
      </w:r>
      <w:r>
        <w:rPr>
          <w:rFonts w:ascii="Arial" w:hAnsi="Arial" w:cs="Arial"/>
          <w:i/>
          <w:iCs/>
          <w:color w:val="222222"/>
          <w:sz w:val="20"/>
          <w:szCs w:val="20"/>
          <w:shd w:val="clear" w:color="auto" w:fill="FFFFFF"/>
        </w:rPr>
        <w:t>Sustainable and Resilient Infrastructure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9</w:t>
      </w:r>
      <w:r>
        <w:rPr>
          <w:rFonts w:ascii="Arial" w:hAnsi="Arial" w:cs="Arial"/>
          <w:color w:val="222222"/>
          <w:sz w:val="20"/>
          <w:szCs w:val="20"/>
          <w:shd w:val="clear" w:color="auto" w:fill="FFFFFF"/>
        </w:rPr>
        <w:t>(2), 145-167.</w:t>
      </w:r>
    </w:p>
    <w:p w14:paraId="7B0619BE" w14:textId="77777777" w:rsidR="0067768D" w:rsidRDefault="0067768D" w:rsidP="001E2524">
      <w:pPr>
        <w:spacing w:line="360" w:lineRule="auto"/>
        <w:ind w:left="720" w:hanging="72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Singh, K., &amp; Rawat, S. (2025). Assessment of Temperature and Precipitation Variability and its Spatial Distribution Over Haryana, India. </w:t>
      </w:r>
      <w:r>
        <w:rPr>
          <w:rFonts w:ascii="Arial" w:hAnsi="Arial" w:cs="Arial"/>
          <w:i/>
          <w:iCs/>
          <w:color w:val="222222"/>
          <w:sz w:val="20"/>
          <w:szCs w:val="20"/>
          <w:shd w:val="clear" w:color="auto" w:fill="FFFFFF"/>
        </w:rPr>
        <w:t>International Journal of Environment and Climate Change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15</w:t>
      </w:r>
      <w:r>
        <w:rPr>
          <w:rFonts w:ascii="Arial" w:hAnsi="Arial" w:cs="Arial"/>
          <w:color w:val="222222"/>
          <w:sz w:val="20"/>
          <w:szCs w:val="20"/>
          <w:shd w:val="clear" w:color="auto" w:fill="FFFFFF"/>
        </w:rPr>
        <w:t>(8), 240-248.</w:t>
      </w:r>
    </w:p>
    <w:p w14:paraId="34168097" w14:textId="77777777" w:rsidR="0067768D" w:rsidRDefault="0067768D" w:rsidP="001E2524">
      <w:pPr>
        <w:spacing w:line="360" w:lineRule="auto"/>
        <w:ind w:left="720" w:hanging="720"/>
        <w:jc w:val="both"/>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t>Solecki</w:t>
      </w:r>
      <w:proofErr w:type="spellEnd"/>
      <w:r>
        <w:rPr>
          <w:rFonts w:ascii="Arial" w:hAnsi="Arial" w:cs="Arial"/>
          <w:color w:val="222222"/>
          <w:sz w:val="20"/>
          <w:szCs w:val="20"/>
          <w:shd w:val="clear" w:color="auto" w:fill="FFFFFF"/>
        </w:rPr>
        <w:t>, W., Roberts, D., &amp; Seto, K. C. (2024). Strategies to improve the impact of the IPCC Special Report on Climate Change and Cities. </w:t>
      </w:r>
      <w:r>
        <w:rPr>
          <w:rFonts w:ascii="Arial" w:hAnsi="Arial" w:cs="Arial"/>
          <w:i/>
          <w:iCs/>
          <w:color w:val="222222"/>
          <w:sz w:val="20"/>
          <w:szCs w:val="20"/>
          <w:shd w:val="clear" w:color="auto" w:fill="FFFFFF"/>
        </w:rPr>
        <w:t>Nature Climate Change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14</w:t>
      </w:r>
      <w:r>
        <w:rPr>
          <w:rFonts w:ascii="Arial" w:hAnsi="Arial" w:cs="Arial"/>
          <w:color w:val="222222"/>
          <w:sz w:val="20"/>
          <w:szCs w:val="20"/>
          <w:shd w:val="clear" w:color="auto" w:fill="FFFFFF"/>
        </w:rPr>
        <w:t>(7), 685-691.</w:t>
      </w:r>
    </w:p>
    <w:p w14:paraId="5E4FF05A" w14:textId="77777777" w:rsidR="0067768D" w:rsidRDefault="0067768D" w:rsidP="001E2524">
      <w:pPr>
        <w:spacing w:line="360" w:lineRule="auto"/>
        <w:ind w:left="720" w:hanging="720"/>
        <w:jc w:val="both"/>
        <w:rPr>
          <w:rFonts w:ascii="Arial" w:hAnsi="Arial" w:cs="Arial"/>
          <w:color w:val="222222"/>
          <w:sz w:val="20"/>
          <w:szCs w:val="20"/>
          <w:shd w:val="clear" w:color="auto" w:fill="FFFFFF"/>
        </w:rPr>
      </w:pPr>
      <w:bookmarkStart w:id="30" w:name="_Hlk206503997"/>
      <w:r>
        <w:rPr>
          <w:rFonts w:ascii="Arial" w:hAnsi="Arial" w:cs="Arial"/>
          <w:color w:val="222222"/>
          <w:sz w:val="20"/>
          <w:szCs w:val="20"/>
          <w:shd w:val="clear" w:color="auto" w:fill="FFFFFF"/>
        </w:rPr>
        <w:t>Subramanian,</w:t>
      </w:r>
      <w:bookmarkEnd w:id="30"/>
      <w:r>
        <w:rPr>
          <w:rFonts w:ascii="Arial" w:hAnsi="Arial" w:cs="Arial"/>
          <w:color w:val="222222"/>
          <w:sz w:val="20"/>
          <w:szCs w:val="20"/>
          <w:shd w:val="clear" w:color="auto" w:fill="FFFFFF"/>
        </w:rPr>
        <w:t xml:space="preserve"> A., Nagarajan, A. M., Vinod, S., Chakraborty, S., Sivagami, K., Theodore, T., ... &amp; Mangesh, V. L. (2023). Long-term impacts of climate change on coastal and transitional eco-systems in India: an overview of its current status, future projections, solutions, and policies. </w:t>
      </w:r>
      <w:r>
        <w:rPr>
          <w:rFonts w:ascii="Arial" w:hAnsi="Arial" w:cs="Arial"/>
          <w:i/>
          <w:iCs/>
          <w:color w:val="222222"/>
          <w:sz w:val="20"/>
          <w:szCs w:val="20"/>
          <w:shd w:val="clear" w:color="auto" w:fill="FFFFFF"/>
        </w:rPr>
        <w:t>RSC advances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13</w:t>
      </w:r>
      <w:r>
        <w:rPr>
          <w:rFonts w:ascii="Arial" w:hAnsi="Arial" w:cs="Arial"/>
          <w:color w:val="222222"/>
          <w:sz w:val="20"/>
          <w:szCs w:val="20"/>
          <w:shd w:val="clear" w:color="auto" w:fill="FFFFFF"/>
        </w:rPr>
        <w:t>(18), 12204-12228.</w:t>
      </w:r>
    </w:p>
    <w:p w14:paraId="3BC4A22F" w14:textId="77777777" w:rsidR="0067768D" w:rsidRDefault="0067768D" w:rsidP="001E2524">
      <w:pPr>
        <w:ind w:left="720" w:hanging="720"/>
        <w:rPr>
          <w:rFonts w:ascii="Arial" w:hAnsi="Arial" w:cs="Arial"/>
          <w:color w:val="222222"/>
          <w:sz w:val="20"/>
          <w:szCs w:val="20"/>
          <w:shd w:val="clear" w:color="auto" w:fill="FFFFFF"/>
        </w:rPr>
      </w:pPr>
      <w:bookmarkStart w:id="31" w:name="_Hlk206503052"/>
      <w:proofErr w:type="spellStart"/>
      <w:r>
        <w:rPr>
          <w:rFonts w:ascii="Arial" w:hAnsi="Arial" w:cs="Arial"/>
          <w:color w:val="222222"/>
          <w:sz w:val="20"/>
          <w:szCs w:val="20"/>
          <w:shd w:val="clear" w:color="auto" w:fill="FFFFFF"/>
        </w:rPr>
        <w:t>Tenzing</w:t>
      </w:r>
      <w:proofErr w:type="spellEnd"/>
      <w:r>
        <w:rPr>
          <w:rFonts w:ascii="Arial" w:hAnsi="Arial" w:cs="Arial"/>
          <w:color w:val="222222"/>
          <w:sz w:val="20"/>
          <w:szCs w:val="20"/>
          <w:shd w:val="clear" w:color="auto" w:fill="FFFFFF"/>
        </w:rPr>
        <w:t>, J. D. (2020)</w:t>
      </w:r>
      <w:bookmarkEnd w:id="31"/>
      <w:r>
        <w:rPr>
          <w:rFonts w:ascii="Arial" w:hAnsi="Arial" w:cs="Arial"/>
          <w:color w:val="222222"/>
          <w:sz w:val="20"/>
          <w:szCs w:val="20"/>
          <w:shd w:val="clear" w:color="auto" w:fill="FFFFFF"/>
        </w:rPr>
        <w:t>. Integrating social protection and climate change adaptation: A review. </w:t>
      </w:r>
      <w:r>
        <w:rPr>
          <w:rFonts w:ascii="Arial" w:hAnsi="Arial" w:cs="Arial"/>
          <w:i/>
          <w:iCs/>
          <w:color w:val="222222"/>
          <w:sz w:val="20"/>
          <w:szCs w:val="20"/>
          <w:shd w:val="clear" w:color="auto" w:fill="FFFFFF"/>
        </w:rPr>
        <w:t>Wiley Interdisciplinary Reviews: Climate Change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11</w:t>
      </w:r>
      <w:r>
        <w:rPr>
          <w:rFonts w:ascii="Arial" w:hAnsi="Arial" w:cs="Arial"/>
          <w:color w:val="222222"/>
          <w:sz w:val="20"/>
          <w:szCs w:val="20"/>
          <w:shd w:val="clear" w:color="auto" w:fill="FFFFFF"/>
        </w:rPr>
        <w:t>(2), e626.</w:t>
      </w:r>
    </w:p>
    <w:p w14:paraId="018EB7B9" w14:textId="77777777" w:rsidR="0067768D" w:rsidRDefault="0067768D" w:rsidP="001E2524">
      <w:pPr>
        <w:spacing w:line="360" w:lineRule="auto"/>
        <w:ind w:left="720" w:hanging="720"/>
        <w:jc w:val="both"/>
        <w:rPr>
          <w:rFonts w:ascii="Arial" w:hAnsi="Arial" w:cs="Arial"/>
          <w:color w:val="222222"/>
          <w:sz w:val="20"/>
          <w:szCs w:val="20"/>
          <w:shd w:val="clear" w:color="auto" w:fill="FFFFFF"/>
        </w:rPr>
      </w:pPr>
      <w:bookmarkStart w:id="32" w:name="_Hlk206532561"/>
      <w:proofErr w:type="spellStart"/>
      <w:r>
        <w:rPr>
          <w:rFonts w:ascii="Arial" w:hAnsi="Arial" w:cs="Arial"/>
          <w:color w:val="222222"/>
          <w:sz w:val="20"/>
          <w:szCs w:val="20"/>
          <w:shd w:val="clear" w:color="auto" w:fill="FFFFFF"/>
        </w:rPr>
        <w:t>Toromade</w:t>
      </w:r>
      <w:bookmarkEnd w:id="32"/>
      <w:proofErr w:type="spellEnd"/>
      <w:r>
        <w:rPr>
          <w:rFonts w:ascii="Arial" w:hAnsi="Arial" w:cs="Arial"/>
          <w:color w:val="222222"/>
          <w:sz w:val="20"/>
          <w:szCs w:val="20"/>
          <w:shd w:val="clear" w:color="auto" w:fill="FFFFFF"/>
        </w:rPr>
        <w:t xml:space="preserve">, A. S., </w:t>
      </w:r>
      <w:proofErr w:type="spellStart"/>
      <w:r>
        <w:rPr>
          <w:rFonts w:ascii="Arial" w:hAnsi="Arial" w:cs="Arial"/>
          <w:color w:val="222222"/>
          <w:sz w:val="20"/>
          <w:szCs w:val="20"/>
          <w:shd w:val="clear" w:color="auto" w:fill="FFFFFF"/>
        </w:rPr>
        <w:t>Soyombo</w:t>
      </w:r>
      <w:proofErr w:type="spellEnd"/>
      <w:r>
        <w:rPr>
          <w:rFonts w:ascii="Arial" w:hAnsi="Arial" w:cs="Arial"/>
          <w:color w:val="222222"/>
          <w:sz w:val="20"/>
          <w:szCs w:val="20"/>
          <w:shd w:val="clear" w:color="auto" w:fill="FFFFFF"/>
        </w:rPr>
        <w:t xml:space="preserve">, D. A., Kupa, E., &amp; </w:t>
      </w:r>
      <w:proofErr w:type="spellStart"/>
      <w:r>
        <w:rPr>
          <w:rFonts w:ascii="Arial" w:hAnsi="Arial" w:cs="Arial"/>
          <w:color w:val="222222"/>
          <w:sz w:val="20"/>
          <w:szCs w:val="20"/>
          <w:shd w:val="clear" w:color="auto" w:fill="FFFFFF"/>
        </w:rPr>
        <w:t>Ijomah</w:t>
      </w:r>
      <w:proofErr w:type="spellEnd"/>
      <w:r>
        <w:rPr>
          <w:rFonts w:ascii="Arial" w:hAnsi="Arial" w:cs="Arial"/>
          <w:color w:val="222222"/>
          <w:sz w:val="20"/>
          <w:szCs w:val="20"/>
          <w:shd w:val="clear" w:color="auto" w:fill="FFFFFF"/>
        </w:rPr>
        <w:t>, T. I. (2024). Reviewing the impact of climate change on global food security: Challenges and solutions. </w:t>
      </w:r>
      <w:r>
        <w:rPr>
          <w:rFonts w:ascii="Arial" w:hAnsi="Arial" w:cs="Arial"/>
          <w:i/>
          <w:iCs/>
          <w:color w:val="222222"/>
          <w:sz w:val="20"/>
          <w:szCs w:val="20"/>
          <w:shd w:val="clear" w:color="auto" w:fill="FFFFFF"/>
        </w:rPr>
        <w:t>International journal of applied research in social sciences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6</w:t>
      </w:r>
      <w:r>
        <w:rPr>
          <w:rFonts w:ascii="Arial" w:hAnsi="Arial" w:cs="Arial"/>
          <w:color w:val="222222"/>
          <w:sz w:val="20"/>
          <w:szCs w:val="20"/>
          <w:shd w:val="clear" w:color="auto" w:fill="FFFFFF"/>
        </w:rPr>
        <w:t>(7), 1403-1416.</w:t>
      </w:r>
    </w:p>
    <w:p w14:paraId="5B2AF518" w14:textId="77777777" w:rsidR="0067768D" w:rsidRDefault="0067768D" w:rsidP="001E2524">
      <w:pPr>
        <w:ind w:left="720" w:hanging="720"/>
        <w:rPr>
          <w:rFonts w:ascii="Arial" w:hAnsi="Arial" w:cs="Arial"/>
          <w:color w:val="222222"/>
          <w:sz w:val="20"/>
          <w:szCs w:val="20"/>
          <w:shd w:val="clear" w:color="auto" w:fill="FFFFFF"/>
        </w:rPr>
      </w:pPr>
      <w:r>
        <w:rPr>
          <w:rFonts w:ascii="Arial" w:hAnsi="Arial" w:cs="Arial"/>
          <w:color w:val="222222"/>
          <w:sz w:val="20"/>
          <w:szCs w:val="20"/>
          <w:shd w:val="clear" w:color="auto" w:fill="FFFFFF"/>
        </w:rPr>
        <w:t>Trenberth, K. E. (2018). Climate change caused by human activities is happening and it already has major consequences. </w:t>
      </w:r>
      <w:r>
        <w:rPr>
          <w:rFonts w:ascii="Arial" w:hAnsi="Arial" w:cs="Arial"/>
          <w:i/>
          <w:iCs/>
          <w:color w:val="222222"/>
          <w:sz w:val="20"/>
          <w:szCs w:val="20"/>
          <w:shd w:val="clear" w:color="auto" w:fill="FFFFFF"/>
        </w:rPr>
        <w:t>Journal of energy &amp; natural resources law</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36</w:t>
      </w:r>
      <w:r>
        <w:rPr>
          <w:rFonts w:ascii="Arial" w:hAnsi="Arial" w:cs="Arial"/>
          <w:color w:val="222222"/>
          <w:sz w:val="20"/>
          <w:szCs w:val="20"/>
          <w:shd w:val="clear" w:color="auto" w:fill="FFFFFF"/>
        </w:rPr>
        <w:t>(4), 463-481.</w:t>
      </w:r>
    </w:p>
    <w:p w14:paraId="1A097F1A" w14:textId="77777777" w:rsidR="0067768D" w:rsidRDefault="0067768D" w:rsidP="001E2524">
      <w:pPr>
        <w:ind w:left="720" w:hanging="720"/>
        <w:rPr>
          <w:rFonts w:ascii="Arial" w:hAnsi="Arial" w:cs="Arial"/>
          <w:color w:val="222222"/>
          <w:sz w:val="20"/>
          <w:szCs w:val="20"/>
          <w:shd w:val="clear" w:color="auto" w:fill="FFFFFF"/>
        </w:rPr>
      </w:pPr>
      <w:r>
        <w:rPr>
          <w:rFonts w:ascii="Arial" w:hAnsi="Arial" w:cs="Arial"/>
          <w:color w:val="222222"/>
          <w:sz w:val="20"/>
          <w:szCs w:val="20"/>
          <w:shd w:val="clear" w:color="auto" w:fill="FFFFFF"/>
        </w:rPr>
        <w:t>Vardy, M., Oppenheimer, M., Dubash, N. K., O'Reilly, J., &amp; Jamieson, D. (2017). The intergovernmental panel on climate change: challenges and opportunities. </w:t>
      </w:r>
      <w:r>
        <w:rPr>
          <w:rFonts w:ascii="Arial" w:hAnsi="Arial" w:cs="Arial"/>
          <w:i/>
          <w:iCs/>
          <w:color w:val="222222"/>
          <w:sz w:val="20"/>
          <w:szCs w:val="20"/>
          <w:shd w:val="clear" w:color="auto" w:fill="FFFFFF"/>
        </w:rPr>
        <w:t>Annual Review of Environment and Resources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42</w:t>
      </w:r>
      <w:r>
        <w:rPr>
          <w:rFonts w:ascii="Arial" w:hAnsi="Arial" w:cs="Arial"/>
          <w:color w:val="222222"/>
          <w:sz w:val="20"/>
          <w:szCs w:val="20"/>
          <w:shd w:val="clear" w:color="auto" w:fill="FFFFFF"/>
        </w:rPr>
        <w:t>(1), 55-75.</w:t>
      </w:r>
    </w:p>
    <w:p w14:paraId="795DBE2A" w14:textId="77777777" w:rsidR="0067768D" w:rsidRDefault="0067768D" w:rsidP="001E2524">
      <w:pPr>
        <w:spacing w:line="360" w:lineRule="auto"/>
        <w:ind w:left="720" w:hanging="720"/>
        <w:jc w:val="both"/>
        <w:rPr>
          <w:rFonts w:ascii="Arial" w:hAnsi="Arial" w:cs="Arial"/>
          <w:color w:val="222222"/>
          <w:sz w:val="20"/>
          <w:szCs w:val="20"/>
          <w:shd w:val="clear" w:color="auto" w:fill="FFFFFF"/>
        </w:rPr>
      </w:pPr>
      <w:bookmarkStart w:id="33" w:name="_Hlk206504075"/>
      <w:r>
        <w:rPr>
          <w:rFonts w:ascii="Arial" w:hAnsi="Arial" w:cs="Arial"/>
          <w:color w:val="222222"/>
          <w:sz w:val="20"/>
          <w:szCs w:val="20"/>
          <w:shd w:val="clear" w:color="auto" w:fill="FFFFFF"/>
        </w:rPr>
        <w:t>Zhang</w:t>
      </w:r>
      <w:bookmarkEnd w:id="33"/>
      <w:r>
        <w:rPr>
          <w:rFonts w:ascii="Arial" w:hAnsi="Arial" w:cs="Arial"/>
          <w:color w:val="222222"/>
          <w:sz w:val="20"/>
          <w:szCs w:val="20"/>
          <w:shd w:val="clear" w:color="auto" w:fill="FFFFFF"/>
        </w:rPr>
        <w:t xml:space="preserve">, P., Peng, C., Zhang, J., Zhang, J., Chen, J., &amp; Zhao, H. (2022). Long-term harmful algal blooms and nutrients patterns affected by climate change and anthropogenic pressures in the </w:t>
      </w:r>
      <w:proofErr w:type="spellStart"/>
      <w:r>
        <w:rPr>
          <w:rFonts w:ascii="Arial" w:hAnsi="Arial" w:cs="Arial"/>
          <w:color w:val="222222"/>
          <w:sz w:val="20"/>
          <w:szCs w:val="20"/>
          <w:shd w:val="clear" w:color="auto" w:fill="FFFFFF"/>
        </w:rPr>
        <w:t>zhanjiang</w:t>
      </w:r>
      <w:proofErr w:type="spellEnd"/>
      <w:r>
        <w:rPr>
          <w:rFonts w:ascii="Arial" w:hAnsi="Arial" w:cs="Arial"/>
          <w:color w:val="222222"/>
          <w:sz w:val="20"/>
          <w:szCs w:val="20"/>
          <w:shd w:val="clear" w:color="auto" w:fill="FFFFFF"/>
        </w:rPr>
        <w:t xml:space="preserve"> bay, China. </w:t>
      </w:r>
      <w:r>
        <w:rPr>
          <w:rFonts w:ascii="Arial" w:hAnsi="Arial" w:cs="Arial"/>
          <w:i/>
          <w:iCs/>
          <w:color w:val="222222"/>
          <w:sz w:val="20"/>
          <w:szCs w:val="20"/>
          <w:shd w:val="clear" w:color="auto" w:fill="FFFFFF"/>
        </w:rPr>
        <w:t>Frontiers in Marine Science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9</w:t>
      </w:r>
      <w:r>
        <w:rPr>
          <w:rFonts w:ascii="Arial" w:hAnsi="Arial" w:cs="Arial"/>
          <w:color w:val="222222"/>
          <w:sz w:val="20"/>
          <w:szCs w:val="20"/>
          <w:shd w:val="clear" w:color="auto" w:fill="FFFFFF"/>
        </w:rPr>
        <w:t>, 849819.</w:t>
      </w:r>
    </w:p>
    <w:p w14:paraId="1C555A87" w14:textId="77777777" w:rsidR="0067768D" w:rsidRDefault="0067768D" w:rsidP="0067768D">
      <w:pPr>
        <w:spacing w:line="360" w:lineRule="auto"/>
        <w:ind w:left="720" w:hanging="72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Zhang, X., Zhong, J., Zhang, X., Zhang, D., Miao, C., Wang, D., &amp; Guo, L. (2025). China can achieve carbon neutrality in line with the Paris Agreement’s 2 C target: navigating global emissions scenarios, warming levels, and extreme event projections. </w:t>
      </w:r>
      <w:r>
        <w:rPr>
          <w:rFonts w:ascii="Arial" w:hAnsi="Arial" w:cs="Arial"/>
          <w:i/>
          <w:iCs/>
          <w:color w:val="222222"/>
          <w:sz w:val="20"/>
          <w:szCs w:val="20"/>
          <w:shd w:val="clear" w:color="auto" w:fill="FFFFFF"/>
        </w:rPr>
        <w:t>Engineering</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44</w:t>
      </w:r>
      <w:r>
        <w:rPr>
          <w:rFonts w:ascii="Arial" w:hAnsi="Arial" w:cs="Arial"/>
          <w:color w:val="222222"/>
          <w:sz w:val="20"/>
          <w:szCs w:val="20"/>
          <w:shd w:val="clear" w:color="auto" w:fill="FFFFFF"/>
        </w:rPr>
        <w:t>, 207-214.</w:t>
      </w:r>
    </w:p>
    <w:p w14:paraId="1BFB1FF9" w14:textId="6A8ECD25" w:rsidR="00C268D2" w:rsidRDefault="00C268D2" w:rsidP="00B72111">
      <w:pPr>
        <w:spacing w:line="360" w:lineRule="auto"/>
        <w:ind w:left="720" w:hanging="720"/>
        <w:jc w:val="both"/>
        <w:rPr>
          <w:rFonts w:ascii="Arial" w:hAnsi="Arial" w:cs="Arial"/>
          <w:color w:val="222222"/>
          <w:sz w:val="20"/>
          <w:szCs w:val="20"/>
          <w:shd w:val="clear" w:color="auto" w:fill="FFFFFF"/>
        </w:rPr>
      </w:pPr>
    </w:p>
    <w:p w14:paraId="1CB3CF81" w14:textId="77777777" w:rsidR="00C268D2" w:rsidRPr="00C268D2" w:rsidRDefault="00C268D2" w:rsidP="00C268D2">
      <w:pPr>
        <w:pStyle w:val="AcknHead"/>
        <w:spacing w:after="0"/>
        <w:jc w:val="both"/>
        <w:rPr>
          <w:rFonts w:ascii="Arial" w:hAnsi="Arial" w:cs="Arial"/>
        </w:rPr>
      </w:pPr>
    </w:p>
    <w:sectPr w:rsidR="00C268D2" w:rsidRPr="00C268D2" w:rsidSect="000C712E">
      <w:headerReference w:type="even" r:id="rId16"/>
      <w:headerReference w:type="default" r:id="rId17"/>
      <w:footerReference w:type="even" r:id="rId18"/>
      <w:footerReference w:type="default" r:id="rId19"/>
      <w:headerReference w:type="first" r:id="rId20"/>
      <w:footerReference w:type="first" r:id="rId21"/>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2A934E" w14:textId="77777777" w:rsidR="00911088" w:rsidRDefault="00911088" w:rsidP="00020587">
      <w:pPr>
        <w:spacing w:after="0" w:line="240" w:lineRule="auto"/>
      </w:pPr>
      <w:r>
        <w:separator/>
      </w:r>
    </w:p>
  </w:endnote>
  <w:endnote w:type="continuationSeparator" w:id="0">
    <w:p w14:paraId="4A30BAAD" w14:textId="77777777" w:rsidR="00911088" w:rsidRDefault="00911088" w:rsidP="000205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4C90C" w14:textId="77777777" w:rsidR="000C712E" w:rsidRDefault="000C71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40318" w14:textId="77777777" w:rsidR="000C712E" w:rsidRDefault="000C71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77E1F" w14:textId="77777777" w:rsidR="000C712E" w:rsidRDefault="000C71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EAB25A" w14:textId="77777777" w:rsidR="00911088" w:rsidRDefault="00911088" w:rsidP="00020587">
      <w:pPr>
        <w:spacing w:after="0" w:line="240" w:lineRule="auto"/>
      </w:pPr>
      <w:r>
        <w:separator/>
      </w:r>
    </w:p>
  </w:footnote>
  <w:footnote w:type="continuationSeparator" w:id="0">
    <w:p w14:paraId="0D879285" w14:textId="77777777" w:rsidR="00911088" w:rsidRDefault="00911088" w:rsidP="000205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D2F12" w14:textId="132C1973" w:rsidR="000C712E" w:rsidRDefault="00911088">
    <w:pPr>
      <w:pStyle w:val="Header"/>
    </w:pPr>
    <w:r>
      <w:rPr>
        <w:noProof/>
      </w:rPr>
      <w:pict w14:anchorId="6C4AF8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29704"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5040C" w14:textId="09009AAA" w:rsidR="000C712E" w:rsidRDefault="00911088">
    <w:pPr>
      <w:pStyle w:val="Header"/>
    </w:pPr>
    <w:r>
      <w:rPr>
        <w:noProof/>
      </w:rPr>
      <w:pict w14:anchorId="267C48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29705"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A47FC" w14:textId="045C7725" w:rsidR="000C712E" w:rsidRDefault="00911088">
    <w:pPr>
      <w:pStyle w:val="Header"/>
    </w:pPr>
    <w:r>
      <w:rPr>
        <w:noProof/>
      </w:rPr>
      <w:pict w14:anchorId="676AB9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29703"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02160"/>
    <w:multiLevelType w:val="multilevel"/>
    <w:tmpl w:val="4E4E6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E3D"/>
    <w:rsid w:val="0000361C"/>
    <w:rsid w:val="000130BA"/>
    <w:rsid w:val="00020587"/>
    <w:rsid w:val="00030A4C"/>
    <w:rsid w:val="00042C81"/>
    <w:rsid w:val="000C01D7"/>
    <w:rsid w:val="000C22F5"/>
    <w:rsid w:val="000C712E"/>
    <w:rsid w:val="001026C2"/>
    <w:rsid w:val="00126399"/>
    <w:rsid w:val="00150020"/>
    <w:rsid w:val="001617D9"/>
    <w:rsid w:val="001726E9"/>
    <w:rsid w:val="00176A9F"/>
    <w:rsid w:val="001945A1"/>
    <w:rsid w:val="001B6E22"/>
    <w:rsid w:val="001C06EA"/>
    <w:rsid w:val="001D2E72"/>
    <w:rsid w:val="001D402B"/>
    <w:rsid w:val="001D56A3"/>
    <w:rsid w:val="001E05B7"/>
    <w:rsid w:val="001E2524"/>
    <w:rsid w:val="0021509C"/>
    <w:rsid w:val="00217568"/>
    <w:rsid w:val="00223171"/>
    <w:rsid w:val="00224377"/>
    <w:rsid w:val="00233D8A"/>
    <w:rsid w:val="002348A5"/>
    <w:rsid w:val="00236277"/>
    <w:rsid w:val="002373B9"/>
    <w:rsid w:val="002507FA"/>
    <w:rsid w:val="00255643"/>
    <w:rsid w:val="00267FCE"/>
    <w:rsid w:val="002763B7"/>
    <w:rsid w:val="00292B23"/>
    <w:rsid w:val="002B1729"/>
    <w:rsid w:val="002B4504"/>
    <w:rsid w:val="002B7161"/>
    <w:rsid w:val="002D2533"/>
    <w:rsid w:val="002E0F40"/>
    <w:rsid w:val="002E318F"/>
    <w:rsid w:val="002F4A59"/>
    <w:rsid w:val="00300DE2"/>
    <w:rsid w:val="0032468F"/>
    <w:rsid w:val="00360946"/>
    <w:rsid w:val="00361952"/>
    <w:rsid w:val="00383455"/>
    <w:rsid w:val="00386E3D"/>
    <w:rsid w:val="003870DB"/>
    <w:rsid w:val="00387B07"/>
    <w:rsid w:val="00406798"/>
    <w:rsid w:val="00420ACE"/>
    <w:rsid w:val="00424F15"/>
    <w:rsid w:val="00446AF1"/>
    <w:rsid w:val="00463B0A"/>
    <w:rsid w:val="0048039A"/>
    <w:rsid w:val="00483ACD"/>
    <w:rsid w:val="004E1802"/>
    <w:rsid w:val="004E49D0"/>
    <w:rsid w:val="004E4E17"/>
    <w:rsid w:val="005007E6"/>
    <w:rsid w:val="00501C48"/>
    <w:rsid w:val="00527076"/>
    <w:rsid w:val="005301CB"/>
    <w:rsid w:val="00531F94"/>
    <w:rsid w:val="00540908"/>
    <w:rsid w:val="0054191B"/>
    <w:rsid w:val="00542BFE"/>
    <w:rsid w:val="005461D3"/>
    <w:rsid w:val="00580047"/>
    <w:rsid w:val="005953CF"/>
    <w:rsid w:val="005C6E12"/>
    <w:rsid w:val="005D3148"/>
    <w:rsid w:val="005E4B58"/>
    <w:rsid w:val="005F17F5"/>
    <w:rsid w:val="005F6A5A"/>
    <w:rsid w:val="0060737F"/>
    <w:rsid w:val="00623EA2"/>
    <w:rsid w:val="006272B8"/>
    <w:rsid w:val="006312F9"/>
    <w:rsid w:val="00654243"/>
    <w:rsid w:val="00665B7F"/>
    <w:rsid w:val="00670C25"/>
    <w:rsid w:val="0067768D"/>
    <w:rsid w:val="00683BCC"/>
    <w:rsid w:val="006912E1"/>
    <w:rsid w:val="006A05FD"/>
    <w:rsid w:val="006A1BD4"/>
    <w:rsid w:val="006C0793"/>
    <w:rsid w:val="006C2B12"/>
    <w:rsid w:val="006C367F"/>
    <w:rsid w:val="006D2F21"/>
    <w:rsid w:val="00700B81"/>
    <w:rsid w:val="007020B2"/>
    <w:rsid w:val="00711108"/>
    <w:rsid w:val="00715DFB"/>
    <w:rsid w:val="0072106F"/>
    <w:rsid w:val="00724481"/>
    <w:rsid w:val="00725DD2"/>
    <w:rsid w:val="007639F8"/>
    <w:rsid w:val="007900A4"/>
    <w:rsid w:val="00794535"/>
    <w:rsid w:val="007961D5"/>
    <w:rsid w:val="007B3356"/>
    <w:rsid w:val="007C7B84"/>
    <w:rsid w:val="007D6A39"/>
    <w:rsid w:val="007E3A3D"/>
    <w:rsid w:val="00815154"/>
    <w:rsid w:val="008372E2"/>
    <w:rsid w:val="008379F6"/>
    <w:rsid w:val="00837E3C"/>
    <w:rsid w:val="008400CF"/>
    <w:rsid w:val="00865D43"/>
    <w:rsid w:val="00873AFB"/>
    <w:rsid w:val="00874F04"/>
    <w:rsid w:val="008849BF"/>
    <w:rsid w:val="00886603"/>
    <w:rsid w:val="008A05E5"/>
    <w:rsid w:val="008C6122"/>
    <w:rsid w:val="008D670D"/>
    <w:rsid w:val="008E3097"/>
    <w:rsid w:val="008E5447"/>
    <w:rsid w:val="00907D75"/>
    <w:rsid w:val="00911088"/>
    <w:rsid w:val="009128E1"/>
    <w:rsid w:val="009306E3"/>
    <w:rsid w:val="00941278"/>
    <w:rsid w:val="009652A6"/>
    <w:rsid w:val="00973111"/>
    <w:rsid w:val="00985C35"/>
    <w:rsid w:val="00995C8B"/>
    <w:rsid w:val="009C4DB8"/>
    <w:rsid w:val="009D4B9F"/>
    <w:rsid w:val="009E28EC"/>
    <w:rsid w:val="00A118BC"/>
    <w:rsid w:val="00A67387"/>
    <w:rsid w:val="00A82887"/>
    <w:rsid w:val="00A8356E"/>
    <w:rsid w:val="00A8751C"/>
    <w:rsid w:val="00A92E97"/>
    <w:rsid w:val="00AA5806"/>
    <w:rsid w:val="00AA6087"/>
    <w:rsid w:val="00AA66CF"/>
    <w:rsid w:val="00AA687F"/>
    <w:rsid w:val="00AC0E49"/>
    <w:rsid w:val="00AC427E"/>
    <w:rsid w:val="00B00677"/>
    <w:rsid w:val="00B1319B"/>
    <w:rsid w:val="00B254EA"/>
    <w:rsid w:val="00B33A5F"/>
    <w:rsid w:val="00B33E3B"/>
    <w:rsid w:val="00B46247"/>
    <w:rsid w:val="00B632C0"/>
    <w:rsid w:val="00B72111"/>
    <w:rsid w:val="00B7675A"/>
    <w:rsid w:val="00BA4E86"/>
    <w:rsid w:val="00BA5FDE"/>
    <w:rsid w:val="00BB0036"/>
    <w:rsid w:val="00BC3CF6"/>
    <w:rsid w:val="00BC73BD"/>
    <w:rsid w:val="00C00282"/>
    <w:rsid w:val="00C02D15"/>
    <w:rsid w:val="00C04307"/>
    <w:rsid w:val="00C11137"/>
    <w:rsid w:val="00C268D2"/>
    <w:rsid w:val="00C30BA9"/>
    <w:rsid w:val="00C4439F"/>
    <w:rsid w:val="00C47129"/>
    <w:rsid w:val="00C50D3A"/>
    <w:rsid w:val="00C64F81"/>
    <w:rsid w:val="00C65541"/>
    <w:rsid w:val="00C96B98"/>
    <w:rsid w:val="00CA049F"/>
    <w:rsid w:val="00CC40F8"/>
    <w:rsid w:val="00CD06A1"/>
    <w:rsid w:val="00D11246"/>
    <w:rsid w:val="00D25DFD"/>
    <w:rsid w:val="00D40382"/>
    <w:rsid w:val="00D66F06"/>
    <w:rsid w:val="00D75893"/>
    <w:rsid w:val="00D77BE1"/>
    <w:rsid w:val="00D87D25"/>
    <w:rsid w:val="00D94134"/>
    <w:rsid w:val="00DA33E7"/>
    <w:rsid w:val="00DA7291"/>
    <w:rsid w:val="00DC2C7B"/>
    <w:rsid w:val="00DC5FDB"/>
    <w:rsid w:val="00DE1BCB"/>
    <w:rsid w:val="00DF44EA"/>
    <w:rsid w:val="00DF61EE"/>
    <w:rsid w:val="00E01BC2"/>
    <w:rsid w:val="00E057D4"/>
    <w:rsid w:val="00E251B7"/>
    <w:rsid w:val="00E31F77"/>
    <w:rsid w:val="00E343BF"/>
    <w:rsid w:val="00E9459C"/>
    <w:rsid w:val="00EB2475"/>
    <w:rsid w:val="00EB301B"/>
    <w:rsid w:val="00EE2425"/>
    <w:rsid w:val="00EE3EDF"/>
    <w:rsid w:val="00EE478E"/>
    <w:rsid w:val="00EE516C"/>
    <w:rsid w:val="00F04533"/>
    <w:rsid w:val="00F357C2"/>
    <w:rsid w:val="00F407D5"/>
    <w:rsid w:val="00F543EB"/>
    <w:rsid w:val="00F61D30"/>
    <w:rsid w:val="00F6372C"/>
    <w:rsid w:val="00F759FD"/>
    <w:rsid w:val="00F7790D"/>
    <w:rsid w:val="00FA40F0"/>
    <w:rsid w:val="00FB289C"/>
    <w:rsid w:val="00FD4871"/>
    <w:rsid w:val="00FD6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DFAA757"/>
  <w15:chartTrackingRefBased/>
  <w15:docId w15:val="{48777E13-8E86-48A3-AF1A-EB18E95F8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Batang"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86E3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86E3D"/>
    <w:rPr>
      <w:b/>
      <w:bCs/>
    </w:rPr>
  </w:style>
  <w:style w:type="table" w:styleId="PlainTable5">
    <w:name w:val="Plain Table 5"/>
    <w:basedOn w:val="TableNormal"/>
    <w:uiPriority w:val="45"/>
    <w:rsid w:val="001B6E22"/>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tblBorders>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uthor">
    <w:name w:val="Author"/>
    <w:basedOn w:val="Normal"/>
    <w:rsid w:val="00463B0A"/>
    <w:pPr>
      <w:spacing w:after="0" w:line="280" w:lineRule="exact"/>
      <w:jc w:val="right"/>
    </w:pPr>
    <w:rPr>
      <w:rFonts w:ascii="Helvetica" w:eastAsia="Times New Roman" w:hAnsi="Helvetica" w:cs="Times New Roman"/>
      <w:b/>
      <w:sz w:val="24"/>
      <w:szCs w:val="20"/>
    </w:rPr>
  </w:style>
  <w:style w:type="paragraph" w:customStyle="1" w:styleId="Affiliation">
    <w:name w:val="Affiliation"/>
    <w:basedOn w:val="Normal"/>
    <w:rsid w:val="00463B0A"/>
    <w:pPr>
      <w:spacing w:after="240" w:line="240" w:lineRule="exact"/>
      <w:jc w:val="right"/>
    </w:pPr>
    <w:rPr>
      <w:rFonts w:ascii="Helvetica" w:eastAsia="Times New Roman" w:hAnsi="Helvetica" w:cs="Times New Roman"/>
      <w:sz w:val="20"/>
      <w:szCs w:val="20"/>
    </w:rPr>
  </w:style>
  <w:style w:type="paragraph" w:styleId="Header">
    <w:name w:val="header"/>
    <w:basedOn w:val="Normal"/>
    <w:link w:val="HeaderChar"/>
    <w:uiPriority w:val="99"/>
    <w:unhideWhenUsed/>
    <w:rsid w:val="000205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587"/>
  </w:style>
  <w:style w:type="paragraph" w:styleId="Footer">
    <w:name w:val="footer"/>
    <w:basedOn w:val="Normal"/>
    <w:link w:val="FooterChar"/>
    <w:uiPriority w:val="99"/>
    <w:unhideWhenUsed/>
    <w:rsid w:val="000205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587"/>
  </w:style>
  <w:style w:type="character" w:styleId="LineNumber">
    <w:name w:val="line number"/>
    <w:basedOn w:val="DefaultParagraphFont"/>
    <w:uiPriority w:val="99"/>
    <w:semiHidden/>
    <w:unhideWhenUsed/>
    <w:rsid w:val="005953CF"/>
  </w:style>
  <w:style w:type="table" w:styleId="GridTable1Light">
    <w:name w:val="Grid Table 1 Light"/>
    <w:basedOn w:val="TableNormal"/>
    <w:uiPriority w:val="46"/>
    <w:rsid w:val="00A673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4">
    <w:name w:val="Plain Table 4"/>
    <w:basedOn w:val="TableNormal"/>
    <w:uiPriority w:val="44"/>
    <w:rsid w:val="0081515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cknHead">
    <w:name w:val="Ackn Head"/>
    <w:basedOn w:val="Normal"/>
    <w:rsid w:val="00C268D2"/>
    <w:pPr>
      <w:keepNext/>
      <w:spacing w:after="240" w:line="240" w:lineRule="auto"/>
    </w:pPr>
    <w:rPr>
      <w:rFonts w:ascii="Helvetica" w:eastAsia="Times New Roman" w:hAnsi="Helvetica" w:cs="Times New Roman"/>
      <w:b/>
      <w:caps/>
      <w:szCs w:val="20"/>
    </w:rPr>
  </w:style>
  <w:style w:type="character" w:styleId="Hyperlink">
    <w:name w:val="Hyperlink"/>
    <w:basedOn w:val="DefaultParagraphFont"/>
    <w:uiPriority w:val="99"/>
    <w:unhideWhenUsed/>
    <w:rsid w:val="00C268D2"/>
    <w:rPr>
      <w:color w:val="0563C1" w:themeColor="hyperlink"/>
      <w:u w:val="single"/>
    </w:rPr>
  </w:style>
  <w:style w:type="character" w:styleId="UnresolvedMention">
    <w:name w:val="Unresolved Mention"/>
    <w:basedOn w:val="DefaultParagraphFont"/>
    <w:uiPriority w:val="99"/>
    <w:semiHidden/>
    <w:unhideWhenUsed/>
    <w:rsid w:val="00C268D2"/>
    <w:rPr>
      <w:color w:val="605E5C"/>
      <w:shd w:val="clear" w:color="auto" w:fill="E1DFDD"/>
    </w:rPr>
  </w:style>
  <w:style w:type="paragraph" w:customStyle="1" w:styleId="ReferHead">
    <w:name w:val="Refer Head"/>
    <w:basedOn w:val="Normal"/>
    <w:rsid w:val="00C268D2"/>
    <w:pPr>
      <w:keepNext/>
      <w:spacing w:after="240" w:line="240" w:lineRule="auto"/>
    </w:pPr>
    <w:rPr>
      <w:rFonts w:ascii="Helvetica" w:eastAsia="Times New Roman" w:hAnsi="Helvetica" w:cs="Times New Roman"/>
      <w:b/>
      <w:caps/>
      <w:szCs w:val="20"/>
    </w:rPr>
  </w:style>
  <w:style w:type="character" w:customStyle="1" w:styleId="mord">
    <w:name w:val="mord"/>
    <w:basedOn w:val="DefaultParagraphFont"/>
    <w:rsid w:val="00DA33E7"/>
  </w:style>
  <w:style w:type="character" w:styleId="PlaceholderText">
    <w:name w:val="Placeholder Text"/>
    <w:basedOn w:val="DefaultParagraphFont"/>
    <w:uiPriority w:val="99"/>
    <w:semiHidden/>
    <w:rsid w:val="00DA33E7"/>
    <w:rPr>
      <w:color w:val="808080"/>
    </w:rPr>
  </w:style>
  <w:style w:type="paragraph" w:styleId="ListParagraph">
    <w:name w:val="List Paragraph"/>
    <w:basedOn w:val="Normal"/>
    <w:uiPriority w:val="34"/>
    <w:qFormat/>
    <w:rsid w:val="00FD48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588263">
      <w:bodyDiv w:val="1"/>
      <w:marLeft w:val="0"/>
      <w:marRight w:val="0"/>
      <w:marTop w:val="0"/>
      <w:marBottom w:val="0"/>
      <w:divBdr>
        <w:top w:val="none" w:sz="0" w:space="0" w:color="auto"/>
        <w:left w:val="none" w:sz="0" w:space="0" w:color="auto"/>
        <w:bottom w:val="none" w:sz="0" w:space="0" w:color="auto"/>
        <w:right w:val="none" w:sz="0" w:space="0" w:color="auto"/>
      </w:divBdr>
    </w:div>
    <w:div w:id="143619785">
      <w:bodyDiv w:val="1"/>
      <w:marLeft w:val="0"/>
      <w:marRight w:val="0"/>
      <w:marTop w:val="0"/>
      <w:marBottom w:val="0"/>
      <w:divBdr>
        <w:top w:val="none" w:sz="0" w:space="0" w:color="auto"/>
        <w:left w:val="none" w:sz="0" w:space="0" w:color="auto"/>
        <w:bottom w:val="none" w:sz="0" w:space="0" w:color="auto"/>
        <w:right w:val="none" w:sz="0" w:space="0" w:color="auto"/>
      </w:divBdr>
    </w:div>
    <w:div w:id="219248546">
      <w:bodyDiv w:val="1"/>
      <w:marLeft w:val="0"/>
      <w:marRight w:val="0"/>
      <w:marTop w:val="0"/>
      <w:marBottom w:val="0"/>
      <w:divBdr>
        <w:top w:val="none" w:sz="0" w:space="0" w:color="auto"/>
        <w:left w:val="none" w:sz="0" w:space="0" w:color="auto"/>
        <w:bottom w:val="none" w:sz="0" w:space="0" w:color="auto"/>
        <w:right w:val="none" w:sz="0" w:space="0" w:color="auto"/>
      </w:divBdr>
    </w:div>
    <w:div w:id="260069702">
      <w:bodyDiv w:val="1"/>
      <w:marLeft w:val="0"/>
      <w:marRight w:val="0"/>
      <w:marTop w:val="0"/>
      <w:marBottom w:val="0"/>
      <w:divBdr>
        <w:top w:val="none" w:sz="0" w:space="0" w:color="auto"/>
        <w:left w:val="none" w:sz="0" w:space="0" w:color="auto"/>
        <w:bottom w:val="none" w:sz="0" w:space="0" w:color="auto"/>
        <w:right w:val="none" w:sz="0" w:space="0" w:color="auto"/>
      </w:divBdr>
    </w:div>
    <w:div w:id="600383703">
      <w:bodyDiv w:val="1"/>
      <w:marLeft w:val="0"/>
      <w:marRight w:val="0"/>
      <w:marTop w:val="0"/>
      <w:marBottom w:val="0"/>
      <w:divBdr>
        <w:top w:val="none" w:sz="0" w:space="0" w:color="auto"/>
        <w:left w:val="none" w:sz="0" w:space="0" w:color="auto"/>
        <w:bottom w:val="none" w:sz="0" w:space="0" w:color="auto"/>
        <w:right w:val="none" w:sz="0" w:space="0" w:color="auto"/>
      </w:divBdr>
    </w:div>
    <w:div w:id="705830665">
      <w:bodyDiv w:val="1"/>
      <w:marLeft w:val="0"/>
      <w:marRight w:val="0"/>
      <w:marTop w:val="0"/>
      <w:marBottom w:val="0"/>
      <w:divBdr>
        <w:top w:val="none" w:sz="0" w:space="0" w:color="auto"/>
        <w:left w:val="none" w:sz="0" w:space="0" w:color="auto"/>
        <w:bottom w:val="none" w:sz="0" w:space="0" w:color="auto"/>
        <w:right w:val="none" w:sz="0" w:space="0" w:color="auto"/>
      </w:divBdr>
    </w:div>
    <w:div w:id="843592996">
      <w:bodyDiv w:val="1"/>
      <w:marLeft w:val="0"/>
      <w:marRight w:val="0"/>
      <w:marTop w:val="0"/>
      <w:marBottom w:val="0"/>
      <w:divBdr>
        <w:top w:val="none" w:sz="0" w:space="0" w:color="auto"/>
        <w:left w:val="none" w:sz="0" w:space="0" w:color="auto"/>
        <w:bottom w:val="none" w:sz="0" w:space="0" w:color="auto"/>
        <w:right w:val="none" w:sz="0" w:space="0" w:color="auto"/>
      </w:divBdr>
    </w:div>
    <w:div w:id="926422809">
      <w:bodyDiv w:val="1"/>
      <w:marLeft w:val="0"/>
      <w:marRight w:val="0"/>
      <w:marTop w:val="0"/>
      <w:marBottom w:val="0"/>
      <w:divBdr>
        <w:top w:val="none" w:sz="0" w:space="0" w:color="auto"/>
        <w:left w:val="none" w:sz="0" w:space="0" w:color="auto"/>
        <w:bottom w:val="none" w:sz="0" w:space="0" w:color="auto"/>
        <w:right w:val="none" w:sz="0" w:space="0" w:color="auto"/>
      </w:divBdr>
    </w:div>
    <w:div w:id="1249735529">
      <w:bodyDiv w:val="1"/>
      <w:marLeft w:val="0"/>
      <w:marRight w:val="0"/>
      <w:marTop w:val="0"/>
      <w:marBottom w:val="0"/>
      <w:divBdr>
        <w:top w:val="none" w:sz="0" w:space="0" w:color="auto"/>
        <w:left w:val="none" w:sz="0" w:space="0" w:color="auto"/>
        <w:bottom w:val="none" w:sz="0" w:space="0" w:color="auto"/>
        <w:right w:val="none" w:sz="0" w:space="0" w:color="auto"/>
      </w:divBdr>
    </w:div>
    <w:div w:id="1263224735">
      <w:bodyDiv w:val="1"/>
      <w:marLeft w:val="0"/>
      <w:marRight w:val="0"/>
      <w:marTop w:val="0"/>
      <w:marBottom w:val="0"/>
      <w:divBdr>
        <w:top w:val="none" w:sz="0" w:space="0" w:color="auto"/>
        <w:left w:val="none" w:sz="0" w:space="0" w:color="auto"/>
        <w:bottom w:val="none" w:sz="0" w:space="0" w:color="auto"/>
        <w:right w:val="none" w:sz="0" w:space="0" w:color="auto"/>
      </w:divBdr>
    </w:div>
    <w:div w:id="1396588392">
      <w:bodyDiv w:val="1"/>
      <w:marLeft w:val="0"/>
      <w:marRight w:val="0"/>
      <w:marTop w:val="0"/>
      <w:marBottom w:val="0"/>
      <w:divBdr>
        <w:top w:val="none" w:sz="0" w:space="0" w:color="auto"/>
        <w:left w:val="none" w:sz="0" w:space="0" w:color="auto"/>
        <w:bottom w:val="none" w:sz="0" w:space="0" w:color="auto"/>
        <w:right w:val="none" w:sz="0" w:space="0" w:color="auto"/>
      </w:divBdr>
    </w:div>
    <w:div w:id="1452165919">
      <w:bodyDiv w:val="1"/>
      <w:marLeft w:val="0"/>
      <w:marRight w:val="0"/>
      <w:marTop w:val="0"/>
      <w:marBottom w:val="0"/>
      <w:divBdr>
        <w:top w:val="none" w:sz="0" w:space="0" w:color="auto"/>
        <w:left w:val="none" w:sz="0" w:space="0" w:color="auto"/>
        <w:bottom w:val="none" w:sz="0" w:space="0" w:color="auto"/>
        <w:right w:val="none" w:sz="0" w:space="0" w:color="auto"/>
      </w:divBdr>
    </w:div>
    <w:div w:id="197023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meteoblue.com/en/weather/week/jalingo_nigeria_2336589"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1512</TotalTime>
  <Pages>15</Pages>
  <Words>5026</Words>
  <Characters>28650</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Emmanuel Yohanna</dc:creator>
  <cp:keywords/>
  <dc:description/>
  <cp:lastModifiedBy>SDI 1158</cp:lastModifiedBy>
  <cp:revision>177</cp:revision>
  <dcterms:created xsi:type="dcterms:W3CDTF">2025-08-18T08:43:00Z</dcterms:created>
  <dcterms:modified xsi:type="dcterms:W3CDTF">2025-08-27T05:26:00Z</dcterms:modified>
</cp:coreProperties>
</file>