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drawings/drawing6.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7.xml" ContentType="application/vnd.openxmlformats-officedocument.drawingml.chartshapes+xml"/>
  <Override PartName="/word/charts/chart14.xml" ContentType="application/vnd.openxmlformats-officedocument.drawingml.chart+xml"/>
  <Override PartName="/word/drawings/drawing8.xml" ContentType="application/vnd.openxmlformats-officedocument.drawingml.chartshapes+xml"/>
  <Override PartName="/word/charts/chart15.xml" ContentType="application/vnd.openxmlformats-officedocument.drawingml.chart+xml"/>
  <Override PartName="/word/drawings/drawing9.xml" ContentType="application/vnd.openxmlformats-officedocument.drawingml.chartshapes+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814E" w14:textId="556C2760" w:rsidR="0035266D" w:rsidRPr="00D567F6" w:rsidRDefault="008614AD" w:rsidP="006C3BB3">
      <w:pPr>
        <w:pStyle w:val="ListParagraph"/>
        <w:spacing w:line="276" w:lineRule="auto"/>
        <w:ind w:left="-90"/>
        <w:jc w:val="center"/>
        <w:rPr>
          <w:rFonts w:eastAsiaTheme="minorHAnsi"/>
          <w:b/>
          <w:bCs/>
          <w:iCs/>
        </w:rPr>
      </w:pPr>
      <w:r w:rsidRPr="00D567F6">
        <w:rPr>
          <w:rFonts w:eastAsiaTheme="minorHAnsi"/>
          <w:b/>
          <w:bCs/>
          <w:iCs/>
        </w:rPr>
        <w:t xml:space="preserve">Assessment </w:t>
      </w:r>
      <w:r>
        <w:rPr>
          <w:rFonts w:eastAsiaTheme="minorHAnsi"/>
          <w:b/>
          <w:bCs/>
          <w:iCs/>
        </w:rPr>
        <w:t>o</w:t>
      </w:r>
      <w:r w:rsidRPr="00D567F6">
        <w:rPr>
          <w:rFonts w:eastAsiaTheme="minorHAnsi"/>
          <w:b/>
          <w:bCs/>
          <w:iCs/>
        </w:rPr>
        <w:t xml:space="preserve">f Hydrus Model Accuracy </w:t>
      </w:r>
      <w:r>
        <w:rPr>
          <w:rFonts w:eastAsiaTheme="minorHAnsi"/>
          <w:b/>
          <w:bCs/>
          <w:iCs/>
        </w:rPr>
        <w:t>i</w:t>
      </w:r>
      <w:r w:rsidRPr="00D567F6">
        <w:rPr>
          <w:rFonts w:eastAsiaTheme="minorHAnsi"/>
          <w:b/>
          <w:bCs/>
          <w:iCs/>
        </w:rPr>
        <w:t xml:space="preserve">n Simulating Soil Moisture Under Drip Irrigation </w:t>
      </w:r>
      <w:r>
        <w:rPr>
          <w:rFonts w:eastAsiaTheme="minorHAnsi"/>
          <w:b/>
          <w:bCs/>
          <w:iCs/>
        </w:rPr>
        <w:t>f</w:t>
      </w:r>
      <w:r w:rsidRPr="00D567F6">
        <w:rPr>
          <w:rFonts w:eastAsiaTheme="minorHAnsi"/>
          <w:b/>
          <w:bCs/>
          <w:iCs/>
        </w:rPr>
        <w:t>or Maize</w:t>
      </w:r>
    </w:p>
    <w:p w14:paraId="6F147EB9" w14:textId="4454D252" w:rsidR="006C3BB3" w:rsidRDefault="006C3BB3" w:rsidP="00FB48C2">
      <w:pPr>
        <w:pStyle w:val="Default"/>
        <w:ind w:left="90" w:hanging="90"/>
        <w:jc w:val="both"/>
        <w:rPr>
          <w:shd w:val="clear" w:color="auto" w:fill="FFFFFF"/>
        </w:rPr>
      </w:pPr>
    </w:p>
    <w:p w14:paraId="05156B02" w14:textId="77777777" w:rsidR="0075437A" w:rsidRDefault="0075437A" w:rsidP="00FB48C2">
      <w:pPr>
        <w:pStyle w:val="Default"/>
        <w:ind w:left="90" w:hanging="90"/>
        <w:jc w:val="both"/>
        <w:rPr>
          <w:shd w:val="clear" w:color="auto" w:fill="FFFFFF"/>
        </w:rPr>
      </w:pPr>
    </w:p>
    <w:p w14:paraId="018A322E" w14:textId="77777777" w:rsidR="004B1CFB" w:rsidRPr="007B5566" w:rsidRDefault="004B1CFB" w:rsidP="00FB48C2">
      <w:pPr>
        <w:pStyle w:val="Default"/>
        <w:ind w:left="90" w:hanging="90"/>
        <w:jc w:val="both"/>
      </w:pPr>
    </w:p>
    <w:p w14:paraId="2A7668D5" w14:textId="77777777" w:rsidR="00F9012E" w:rsidRDefault="00F9012E" w:rsidP="00577506">
      <w:pPr>
        <w:tabs>
          <w:tab w:val="left" w:pos="360"/>
        </w:tabs>
        <w:spacing w:after="0"/>
        <w:jc w:val="center"/>
        <w:rPr>
          <w:rFonts w:ascii="Times New Roman" w:hAnsi="Times New Roman" w:cs="Times New Roman"/>
          <w:b/>
          <w:sz w:val="24"/>
          <w:szCs w:val="24"/>
        </w:rPr>
      </w:pPr>
    </w:p>
    <w:p w14:paraId="1D95A0D7" w14:textId="7A0EF268" w:rsidR="00577506" w:rsidRPr="00137D41" w:rsidRDefault="00577506" w:rsidP="00137D41">
      <w:pPr>
        <w:tabs>
          <w:tab w:val="left" w:pos="360"/>
        </w:tabs>
        <w:spacing w:after="0"/>
        <w:rPr>
          <w:rFonts w:ascii="Arial" w:hAnsi="Arial" w:cs="Arial"/>
          <w:b/>
        </w:rPr>
      </w:pPr>
      <w:r w:rsidRPr="00137D41">
        <w:rPr>
          <w:rFonts w:ascii="Arial" w:hAnsi="Arial" w:cs="Arial"/>
          <w:b/>
        </w:rPr>
        <w:t>ABSTRACT</w:t>
      </w:r>
    </w:p>
    <w:p w14:paraId="3C5A91CE" w14:textId="3A173048" w:rsidR="00584DC7" w:rsidRPr="00B451D9" w:rsidRDefault="007D02EE" w:rsidP="00654C8A">
      <w:pPr>
        <w:tabs>
          <w:tab w:val="left" w:pos="7245"/>
        </w:tabs>
        <w:spacing w:after="0"/>
        <w:ind w:firstLine="851"/>
        <w:jc w:val="both"/>
        <w:rPr>
          <w:rFonts w:ascii="Arial" w:hAnsi="Arial" w:cs="Arial"/>
          <w:sz w:val="20"/>
          <w:szCs w:val="20"/>
        </w:rPr>
      </w:pPr>
      <w:bookmarkStart w:id="0" w:name="_Hlk193288616"/>
      <w:r>
        <w:rPr>
          <w:rFonts w:ascii="Arial" w:hAnsi="Arial" w:cs="Arial"/>
          <w:sz w:val="20"/>
          <w:szCs w:val="20"/>
        </w:rPr>
        <w:t xml:space="preserve">A </w:t>
      </w:r>
      <w:r w:rsidR="00577506" w:rsidRPr="00B451D9">
        <w:rPr>
          <w:rFonts w:ascii="Arial" w:hAnsi="Arial" w:cs="Arial"/>
          <w:sz w:val="20"/>
          <w:szCs w:val="20"/>
        </w:rPr>
        <w:t xml:space="preserve">Field experiment was conducted </w:t>
      </w:r>
      <w:r w:rsidR="008B23F6" w:rsidRPr="00B451D9">
        <w:rPr>
          <w:rFonts w:ascii="Arial" w:hAnsi="Arial" w:cs="Arial"/>
          <w:sz w:val="20"/>
          <w:szCs w:val="20"/>
        </w:rPr>
        <w:t xml:space="preserve">in </w:t>
      </w:r>
      <w:r w:rsidR="00584DC7" w:rsidRPr="00B451D9">
        <w:rPr>
          <w:rFonts w:ascii="Arial" w:hAnsi="Arial" w:cs="Arial"/>
          <w:sz w:val="20"/>
          <w:szCs w:val="20"/>
        </w:rPr>
        <w:t xml:space="preserve">a </w:t>
      </w:r>
      <w:r w:rsidR="008B23F6" w:rsidRPr="00B451D9">
        <w:rPr>
          <w:rFonts w:ascii="Arial" w:hAnsi="Arial" w:cs="Arial"/>
          <w:sz w:val="20"/>
          <w:szCs w:val="20"/>
        </w:rPr>
        <w:t>split plot design consisting of three irrigation levels (0.6 (I</w:t>
      </w:r>
      <w:r w:rsidR="008B23F6" w:rsidRPr="00B451D9">
        <w:rPr>
          <w:rFonts w:ascii="Arial" w:hAnsi="Arial" w:cs="Arial"/>
          <w:sz w:val="20"/>
          <w:szCs w:val="20"/>
          <w:vertAlign w:val="subscript"/>
        </w:rPr>
        <w:t>1</w:t>
      </w:r>
      <w:r w:rsidR="008B23F6" w:rsidRPr="00B451D9">
        <w:rPr>
          <w:rFonts w:ascii="Arial" w:hAnsi="Arial" w:cs="Arial"/>
          <w:sz w:val="20"/>
          <w:szCs w:val="20"/>
        </w:rPr>
        <w:t>), 0.8 (I</w:t>
      </w:r>
      <w:r w:rsidR="008B23F6" w:rsidRPr="00B451D9">
        <w:rPr>
          <w:rFonts w:ascii="Arial" w:hAnsi="Arial" w:cs="Arial"/>
          <w:sz w:val="20"/>
          <w:szCs w:val="20"/>
          <w:vertAlign w:val="subscript"/>
        </w:rPr>
        <w:t>2</w:t>
      </w:r>
      <w:r w:rsidR="008B23F6" w:rsidRPr="00B451D9">
        <w:rPr>
          <w:rFonts w:ascii="Arial" w:hAnsi="Arial" w:cs="Arial"/>
          <w:sz w:val="20"/>
          <w:szCs w:val="20"/>
        </w:rPr>
        <w:t>) and 1.0 (I</w:t>
      </w:r>
      <w:r w:rsidR="008B23F6" w:rsidRPr="00B451D9">
        <w:rPr>
          <w:rFonts w:ascii="Arial" w:hAnsi="Arial" w:cs="Arial"/>
          <w:sz w:val="20"/>
          <w:szCs w:val="20"/>
          <w:vertAlign w:val="subscript"/>
        </w:rPr>
        <w:t>3</w:t>
      </w:r>
      <w:r w:rsidR="008B23F6" w:rsidRPr="00B451D9">
        <w:rPr>
          <w:rFonts w:ascii="Arial" w:hAnsi="Arial" w:cs="Arial"/>
          <w:sz w:val="20"/>
          <w:szCs w:val="20"/>
        </w:rPr>
        <w:t>)</w:t>
      </w:r>
      <w:r w:rsidR="00546CDE" w:rsidRPr="00B451D9">
        <w:rPr>
          <w:rFonts w:ascii="Arial" w:hAnsi="Arial" w:cs="Arial"/>
          <w:sz w:val="20"/>
          <w:szCs w:val="20"/>
        </w:rPr>
        <w:t xml:space="preserve"> </w:t>
      </w:r>
      <w:r w:rsidR="00892BE8">
        <w:rPr>
          <w:rFonts w:ascii="Arial" w:hAnsi="Arial" w:cs="Arial"/>
          <w:sz w:val="20"/>
          <w:szCs w:val="20"/>
        </w:rPr>
        <w:t>crop evapotranspiration (</w:t>
      </w:r>
      <w:proofErr w:type="spellStart"/>
      <w:r w:rsidR="00546CDE" w:rsidRPr="00B451D9">
        <w:rPr>
          <w:rFonts w:ascii="Arial" w:hAnsi="Arial" w:cs="Arial"/>
          <w:sz w:val="20"/>
          <w:szCs w:val="20"/>
        </w:rPr>
        <w:t>ETc</w:t>
      </w:r>
      <w:proofErr w:type="spellEnd"/>
      <w:r w:rsidR="008B23F6" w:rsidRPr="00B451D9">
        <w:rPr>
          <w:rFonts w:ascii="Arial" w:hAnsi="Arial" w:cs="Arial"/>
          <w:sz w:val="20"/>
          <w:szCs w:val="20"/>
        </w:rPr>
        <w:t>) and four nitrogen levels</w:t>
      </w:r>
      <w:r w:rsidR="00584DC7" w:rsidRPr="00B451D9">
        <w:rPr>
          <w:rFonts w:ascii="Arial" w:hAnsi="Arial" w:cs="Arial"/>
          <w:sz w:val="20"/>
          <w:szCs w:val="20"/>
        </w:rPr>
        <w:t xml:space="preserve">. </w:t>
      </w:r>
      <w:r w:rsidR="008B23F6" w:rsidRPr="00B451D9">
        <w:rPr>
          <w:rFonts w:ascii="Arial" w:hAnsi="Arial" w:cs="Arial"/>
          <w:sz w:val="20"/>
          <w:szCs w:val="20"/>
        </w:rPr>
        <w:t xml:space="preserve"> </w:t>
      </w:r>
      <w:r w:rsidR="0010388B" w:rsidRPr="00B451D9">
        <w:rPr>
          <w:rFonts w:ascii="Arial" w:hAnsi="Arial" w:cs="Arial"/>
          <w:sz w:val="20"/>
          <w:szCs w:val="20"/>
        </w:rPr>
        <w:t xml:space="preserve">Nitrogen levels </w:t>
      </w:r>
      <w:r w:rsidR="00902D87">
        <w:rPr>
          <w:rFonts w:ascii="Arial" w:hAnsi="Arial" w:cs="Arial"/>
          <w:sz w:val="20"/>
          <w:szCs w:val="20"/>
        </w:rPr>
        <w:t>includes</w:t>
      </w:r>
      <w:r w:rsidR="008B23F6" w:rsidRPr="00B451D9">
        <w:rPr>
          <w:rFonts w:ascii="Arial" w:hAnsi="Arial" w:cs="Arial"/>
          <w:sz w:val="20"/>
          <w:szCs w:val="20"/>
        </w:rPr>
        <w:t xml:space="preserve"> (80% (N</w:t>
      </w:r>
      <w:r w:rsidR="008B23F6" w:rsidRPr="00B451D9">
        <w:rPr>
          <w:rFonts w:ascii="Arial" w:hAnsi="Arial" w:cs="Arial"/>
          <w:sz w:val="20"/>
          <w:szCs w:val="20"/>
          <w:vertAlign w:val="subscript"/>
        </w:rPr>
        <w:t>1</w:t>
      </w:r>
      <w:r w:rsidR="008B23F6" w:rsidRPr="00B451D9">
        <w:rPr>
          <w:rFonts w:ascii="Arial" w:hAnsi="Arial" w:cs="Arial"/>
          <w:sz w:val="20"/>
          <w:szCs w:val="20"/>
        </w:rPr>
        <w:t>), 100% (N</w:t>
      </w:r>
      <w:r w:rsidR="008B23F6" w:rsidRPr="00B451D9">
        <w:rPr>
          <w:rFonts w:ascii="Arial" w:hAnsi="Arial" w:cs="Arial"/>
          <w:sz w:val="20"/>
          <w:szCs w:val="20"/>
          <w:vertAlign w:val="subscript"/>
        </w:rPr>
        <w:t>2</w:t>
      </w:r>
      <w:r w:rsidR="008B23F6" w:rsidRPr="00B451D9">
        <w:rPr>
          <w:rFonts w:ascii="Arial" w:hAnsi="Arial" w:cs="Arial"/>
          <w:sz w:val="20"/>
          <w:szCs w:val="20"/>
        </w:rPr>
        <w:t>), 120% (N</w:t>
      </w:r>
      <w:r w:rsidR="008B23F6" w:rsidRPr="00B451D9">
        <w:rPr>
          <w:rFonts w:ascii="Arial" w:hAnsi="Arial" w:cs="Arial"/>
          <w:sz w:val="20"/>
          <w:szCs w:val="20"/>
          <w:vertAlign w:val="subscript"/>
        </w:rPr>
        <w:t>3</w:t>
      </w:r>
      <w:r w:rsidR="008B23F6" w:rsidRPr="00B451D9">
        <w:rPr>
          <w:rFonts w:ascii="Arial" w:hAnsi="Arial" w:cs="Arial"/>
          <w:sz w:val="20"/>
          <w:szCs w:val="20"/>
        </w:rPr>
        <w:t xml:space="preserve">) </w:t>
      </w:r>
      <w:r w:rsidR="00546CDE" w:rsidRPr="00B451D9">
        <w:rPr>
          <w:rFonts w:ascii="Arial" w:hAnsi="Arial" w:cs="Arial"/>
          <w:sz w:val="20"/>
          <w:szCs w:val="20"/>
        </w:rPr>
        <w:t xml:space="preserve">RDN </w:t>
      </w:r>
      <w:r w:rsidR="008B23F6" w:rsidRPr="00B451D9">
        <w:rPr>
          <w:rFonts w:ascii="Arial" w:hAnsi="Arial" w:cs="Arial"/>
          <w:sz w:val="20"/>
          <w:szCs w:val="20"/>
        </w:rPr>
        <w:t>and Manual application (N</w:t>
      </w:r>
      <w:r w:rsidR="008B23F6" w:rsidRPr="00B451D9">
        <w:rPr>
          <w:rFonts w:ascii="Arial" w:hAnsi="Arial" w:cs="Arial"/>
          <w:sz w:val="20"/>
          <w:szCs w:val="20"/>
          <w:vertAlign w:val="subscript"/>
        </w:rPr>
        <w:t>4</w:t>
      </w:r>
      <w:r w:rsidR="008B23F6" w:rsidRPr="00B451D9">
        <w:rPr>
          <w:rFonts w:ascii="Arial" w:hAnsi="Arial" w:cs="Arial"/>
          <w:sz w:val="20"/>
          <w:szCs w:val="20"/>
        </w:rPr>
        <w:t>)</w:t>
      </w:r>
      <w:r w:rsidR="0010388B" w:rsidRPr="00B451D9">
        <w:rPr>
          <w:rFonts w:ascii="Arial" w:hAnsi="Arial" w:cs="Arial"/>
          <w:sz w:val="20"/>
          <w:szCs w:val="20"/>
        </w:rPr>
        <w:t xml:space="preserve">. </w:t>
      </w:r>
      <w:r w:rsidR="0010388B" w:rsidRPr="00B451D9">
        <w:rPr>
          <w:rFonts w:ascii="Arial" w:eastAsia="Times New Roman" w:hAnsi="Arial" w:cs="Arial"/>
          <w:sz w:val="20"/>
          <w:szCs w:val="20"/>
        </w:rPr>
        <w:t xml:space="preserve">The experiment was carried out on sandy clay loam soil during the </w:t>
      </w:r>
      <w:r w:rsidR="0010388B" w:rsidRPr="00B451D9">
        <w:rPr>
          <w:rFonts w:ascii="Arial" w:eastAsia="Times New Roman" w:hAnsi="Arial" w:cs="Arial"/>
          <w:bCs/>
          <w:sz w:val="20"/>
          <w:szCs w:val="20"/>
        </w:rPr>
        <w:t>kharif 2018</w:t>
      </w:r>
      <w:r w:rsidR="0010388B" w:rsidRPr="00B451D9">
        <w:rPr>
          <w:rFonts w:ascii="Arial" w:eastAsia="Times New Roman" w:hAnsi="Arial" w:cs="Arial"/>
          <w:sz w:val="20"/>
          <w:szCs w:val="20"/>
        </w:rPr>
        <w:t xml:space="preserve">, </w:t>
      </w:r>
      <w:proofErr w:type="spellStart"/>
      <w:r w:rsidR="0010388B" w:rsidRPr="00B451D9">
        <w:rPr>
          <w:rFonts w:ascii="Arial" w:eastAsia="Times New Roman" w:hAnsi="Arial" w:cs="Arial"/>
          <w:bCs/>
          <w:sz w:val="20"/>
          <w:szCs w:val="20"/>
        </w:rPr>
        <w:t>rabi</w:t>
      </w:r>
      <w:proofErr w:type="spellEnd"/>
      <w:r w:rsidR="0010388B" w:rsidRPr="00B451D9">
        <w:rPr>
          <w:rFonts w:ascii="Arial" w:eastAsia="Times New Roman" w:hAnsi="Arial" w:cs="Arial"/>
          <w:bCs/>
          <w:sz w:val="20"/>
          <w:szCs w:val="20"/>
        </w:rPr>
        <w:t xml:space="preserve"> 2018–19</w:t>
      </w:r>
      <w:r w:rsidR="0010388B" w:rsidRPr="00B451D9">
        <w:rPr>
          <w:rFonts w:ascii="Arial" w:eastAsia="Times New Roman" w:hAnsi="Arial" w:cs="Arial"/>
          <w:sz w:val="20"/>
          <w:szCs w:val="20"/>
        </w:rPr>
        <w:t xml:space="preserve">, and </w:t>
      </w:r>
      <w:r w:rsidR="0010388B" w:rsidRPr="00B451D9">
        <w:rPr>
          <w:rFonts w:ascii="Arial" w:eastAsia="Times New Roman" w:hAnsi="Arial" w:cs="Arial"/>
          <w:bCs/>
          <w:sz w:val="20"/>
          <w:szCs w:val="20"/>
        </w:rPr>
        <w:t>kharif 2019</w:t>
      </w:r>
      <w:r w:rsidR="0010388B" w:rsidRPr="00B451D9">
        <w:rPr>
          <w:rFonts w:ascii="Arial" w:eastAsia="Times New Roman" w:hAnsi="Arial" w:cs="Arial"/>
          <w:sz w:val="20"/>
          <w:szCs w:val="20"/>
        </w:rPr>
        <w:t xml:space="preserve"> seasons at </w:t>
      </w:r>
      <w:r w:rsidR="0010388B" w:rsidRPr="00B451D9">
        <w:rPr>
          <w:rFonts w:ascii="Arial" w:eastAsia="Times New Roman" w:hAnsi="Arial" w:cs="Arial"/>
          <w:bCs/>
          <w:sz w:val="20"/>
          <w:szCs w:val="20"/>
        </w:rPr>
        <w:t xml:space="preserve">Dr. N.T.R. College of Agricultural Engineering, </w:t>
      </w:r>
      <w:proofErr w:type="spellStart"/>
      <w:r w:rsidR="0010388B" w:rsidRPr="00B451D9">
        <w:rPr>
          <w:rFonts w:ascii="Arial" w:eastAsia="Times New Roman" w:hAnsi="Arial" w:cs="Arial"/>
          <w:bCs/>
          <w:sz w:val="20"/>
          <w:szCs w:val="20"/>
        </w:rPr>
        <w:t>Bapatla</w:t>
      </w:r>
      <w:proofErr w:type="spellEnd"/>
      <w:r w:rsidR="0010388B" w:rsidRPr="00B451D9">
        <w:rPr>
          <w:rFonts w:ascii="Arial" w:eastAsia="Times New Roman" w:hAnsi="Arial" w:cs="Arial"/>
          <w:bCs/>
          <w:sz w:val="20"/>
          <w:szCs w:val="20"/>
        </w:rPr>
        <w:t>, Andhra Pradesh</w:t>
      </w:r>
      <w:r w:rsidR="0010388B" w:rsidRPr="00B451D9">
        <w:rPr>
          <w:rFonts w:ascii="Arial" w:eastAsia="Times New Roman" w:hAnsi="Arial" w:cs="Arial"/>
          <w:sz w:val="20"/>
          <w:szCs w:val="20"/>
        </w:rPr>
        <w:t>. The primary objective of the study was to calibrate and validate the HYDRUS-2D model for simulating soil moisture in a drip</w:t>
      </w:r>
      <w:r w:rsidR="00D369B6">
        <w:rPr>
          <w:rFonts w:ascii="Arial" w:eastAsia="Times New Roman" w:hAnsi="Arial" w:cs="Arial"/>
          <w:sz w:val="20"/>
          <w:szCs w:val="20"/>
        </w:rPr>
        <w:t xml:space="preserve"> </w:t>
      </w:r>
      <w:r w:rsidR="0010388B" w:rsidRPr="00B451D9">
        <w:rPr>
          <w:rFonts w:ascii="Arial" w:eastAsia="Times New Roman" w:hAnsi="Arial" w:cs="Arial"/>
          <w:sz w:val="20"/>
          <w:szCs w:val="20"/>
        </w:rPr>
        <w:t>irrigated maize crop.</w:t>
      </w:r>
      <w:r w:rsidR="00902D87">
        <w:rPr>
          <w:rFonts w:ascii="Arial" w:eastAsia="Times New Roman" w:hAnsi="Arial" w:cs="Arial"/>
          <w:sz w:val="20"/>
          <w:szCs w:val="20"/>
        </w:rPr>
        <w:t xml:space="preserve"> </w:t>
      </w:r>
      <w:r w:rsidR="005A5B1A" w:rsidRPr="00B451D9">
        <w:rPr>
          <w:rFonts w:ascii="Arial" w:hAnsi="Arial" w:cs="Arial"/>
          <w:sz w:val="20"/>
          <w:szCs w:val="20"/>
          <w:lang w:val="en-IN"/>
        </w:rPr>
        <w:t>The water flow equation used in the Hydrus</w:t>
      </w:r>
      <w:r w:rsidR="0030747A" w:rsidRPr="00B451D9">
        <w:rPr>
          <w:rFonts w:ascii="Arial" w:hAnsi="Arial" w:cs="Arial"/>
          <w:sz w:val="20"/>
          <w:szCs w:val="20"/>
          <w:lang w:val="en-IN"/>
        </w:rPr>
        <w:t xml:space="preserve">-2D </w:t>
      </w:r>
      <w:r w:rsidR="005A5B1A" w:rsidRPr="00B451D9">
        <w:rPr>
          <w:rFonts w:ascii="Arial" w:hAnsi="Arial" w:cs="Arial"/>
          <w:sz w:val="20"/>
          <w:szCs w:val="20"/>
          <w:lang w:val="en-IN"/>
        </w:rPr>
        <w:t xml:space="preserve">is in the form of the Richard's equation. </w:t>
      </w:r>
      <w:r w:rsidR="00902D87">
        <w:rPr>
          <w:rFonts w:ascii="Arial" w:hAnsi="Arial" w:cs="Arial"/>
          <w:sz w:val="20"/>
          <w:szCs w:val="20"/>
          <w:lang w:val="en-IN"/>
        </w:rPr>
        <w:t>The m</w:t>
      </w:r>
      <w:r w:rsidR="005A5B1A" w:rsidRPr="00B451D9">
        <w:rPr>
          <w:rFonts w:ascii="Arial" w:hAnsi="Arial" w:cs="Arial"/>
          <w:sz w:val="20"/>
          <w:szCs w:val="20"/>
          <w:lang w:val="en-IN"/>
        </w:rPr>
        <w:t xml:space="preserve">odel was calibrated for hydraulic conductivity and </w:t>
      </w:r>
      <w:proofErr w:type="spellStart"/>
      <w:r w:rsidR="005A5B1A" w:rsidRPr="00B451D9">
        <w:rPr>
          <w:rFonts w:ascii="Arial" w:hAnsi="Arial" w:cs="Arial"/>
          <w:sz w:val="20"/>
          <w:szCs w:val="20"/>
          <w:lang w:val="en-IN"/>
        </w:rPr>
        <w:t>dispersivity</w:t>
      </w:r>
      <w:proofErr w:type="spellEnd"/>
      <w:r w:rsidR="005A5B1A" w:rsidRPr="00B451D9">
        <w:rPr>
          <w:rFonts w:ascii="Arial" w:hAnsi="Arial" w:cs="Arial"/>
          <w:sz w:val="20"/>
          <w:szCs w:val="20"/>
          <w:lang w:val="en-IN"/>
        </w:rPr>
        <w:t xml:space="preserve"> values for sandy clay loam soil. After calibration, model </w:t>
      </w:r>
      <w:r w:rsidR="00D369B6">
        <w:rPr>
          <w:rFonts w:ascii="Arial" w:hAnsi="Arial" w:cs="Arial"/>
          <w:sz w:val="20"/>
          <w:szCs w:val="20"/>
          <w:lang w:val="en-IN"/>
        </w:rPr>
        <w:t>was</w:t>
      </w:r>
      <w:r w:rsidR="005A5B1A" w:rsidRPr="00B451D9">
        <w:rPr>
          <w:rFonts w:ascii="Arial" w:hAnsi="Arial" w:cs="Arial"/>
          <w:sz w:val="20"/>
          <w:szCs w:val="20"/>
          <w:lang w:val="en-IN"/>
        </w:rPr>
        <w:t xml:space="preserve"> validated with the seasonal observed data to examine its predictability.</w:t>
      </w:r>
      <w:r w:rsidR="00CA196D" w:rsidRPr="00B451D9">
        <w:rPr>
          <w:rFonts w:ascii="Arial" w:hAnsi="Arial" w:cs="Arial"/>
          <w:sz w:val="20"/>
          <w:szCs w:val="20"/>
          <w:lang w:val="en-IN"/>
        </w:rPr>
        <w:t xml:space="preserve"> </w:t>
      </w:r>
      <w:r w:rsidR="00CA196D" w:rsidRPr="00B451D9">
        <w:rPr>
          <w:rFonts w:ascii="Arial" w:hAnsi="Arial" w:cs="Arial"/>
          <w:sz w:val="20"/>
          <w:szCs w:val="20"/>
        </w:rPr>
        <w:t>Model performance was evaluated using dimensionless statistical performance criteria, viz., coefficient of determination (R</w:t>
      </w:r>
      <w:r w:rsidR="00CA196D" w:rsidRPr="00B451D9">
        <w:rPr>
          <w:rFonts w:ascii="Arial" w:hAnsi="Arial" w:cs="Arial"/>
          <w:sz w:val="20"/>
          <w:szCs w:val="20"/>
          <w:vertAlign w:val="superscript"/>
        </w:rPr>
        <w:t>2</w:t>
      </w:r>
      <w:r w:rsidR="00CA196D" w:rsidRPr="00B451D9">
        <w:rPr>
          <w:rFonts w:ascii="Arial" w:hAnsi="Arial" w:cs="Arial"/>
          <w:sz w:val="20"/>
          <w:szCs w:val="20"/>
        </w:rPr>
        <w:t xml:space="preserve">) and </w:t>
      </w:r>
      <w:r w:rsidR="00CA196D" w:rsidRPr="00B451D9">
        <w:rPr>
          <w:rFonts w:ascii="Arial" w:hAnsi="Arial" w:cs="Arial"/>
          <w:bCs/>
          <w:sz w:val="20"/>
          <w:szCs w:val="20"/>
        </w:rPr>
        <w:t>Root Mean Square Error</w:t>
      </w:r>
      <w:r w:rsidR="00CA196D" w:rsidRPr="00B451D9">
        <w:rPr>
          <w:rFonts w:ascii="Arial" w:hAnsi="Arial" w:cs="Arial"/>
          <w:sz w:val="20"/>
          <w:szCs w:val="20"/>
        </w:rPr>
        <w:t xml:space="preserve"> (RMSE), Relative error (%) and Model efficiency. Results </w:t>
      </w:r>
      <w:r w:rsidR="00B451D9" w:rsidRPr="00B451D9">
        <w:rPr>
          <w:rFonts w:ascii="Arial" w:hAnsi="Arial" w:cs="Arial"/>
          <w:sz w:val="20"/>
          <w:szCs w:val="20"/>
        </w:rPr>
        <w:t xml:space="preserve">of the study </w:t>
      </w:r>
      <w:r w:rsidR="00CA196D" w:rsidRPr="00B451D9">
        <w:rPr>
          <w:rFonts w:ascii="Arial" w:hAnsi="Arial" w:cs="Arial"/>
          <w:sz w:val="20"/>
          <w:szCs w:val="20"/>
        </w:rPr>
        <w:t>show</w:t>
      </w:r>
      <w:r w:rsidR="00D369B6">
        <w:rPr>
          <w:rFonts w:ascii="Arial" w:hAnsi="Arial" w:cs="Arial"/>
          <w:sz w:val="20"/>
          <w:szCs w:val="20"/>
        </w:rPr>
        <w:t xml:space="preserve">ed </w:t>
      </w:r>
      <w:r w:rsidR="00CA196D" w:rsidRPr="00B451D9">
        <w:rPr>
          <w:rFonts w:ascii="Arial" w:hAnsi="Arial" w:cs="Arial"/>
          <w:sz w:val="20"/>
          <w:szCs w:val="20"/>
        </w:rPr>
        <w:t>that</w:t>
      </w:r>
      <w:r w:rsidR="00D369B6">
        <w:rPr>
          <w:rFonts w:ascii="Arial" w:hAnsi="Arial" w:cs="Arial"/>
          <w:sz w:val="20"/>
          <w:szCs w:val="20"/>
        </w:rPr>
        <w:t>,</w:t>
      </w:r>
      <w:r w:rsidR="00CA196D" w:rsidRPr="00B451D9">
        <w:rPr>
          <w:rFonts w:ascii="Arial" w:hAnsi="Arial" w:cs="Arial"/>
          <w:sz w:val="20"/>
          <w:szCs w:val="20"/>
        </w:rPr>
        <w:t xml:space="preserve"> calibrated values of longitudinal and transverse </w:t>
      </w:r>
      <w:proofErr w:type="spellStart"/>
      <w:r w:rsidR="00CA196D" w:rsidRPr="00B451D9">
        <w:rPr>
          <w:rFonts w:ascii="Arial" w:hAnsi="Arial" w:cs="Arial"/>
          <w:sz w:val="20"/>
          <w:szCs w:val="20"/>
        </w:rPr>
        <w:t>dispersivities</w:t>
      </w:r>
      <w:proofErr w:type="spellEnd"/>
      <w:r w:rsidR="00CA196D" w:rsidRPr="00B451D9">
        <w:rPr>
          <w:rFonts w:ascii="Arial" w:hAnsi="Arial" w:cs="Arial"/>
          <w:sz w:val="20"/>
          <w:szCs w:val="20"/>
        </w:rPr>
        <w:t xml:space="preserve"> for sandy clay loam soil </w:t>
      </w:r>
      <w:r w:rsidR="00B451D9" w:rsidRPr="00B451D9">
        <w:rPr>
          <w:rFonts w:ascii="Arial" w:hAnsi="Arial" w:cs="Arial"/>
          <w:sz w:val="20"/>
          <w:szCs w:val="20"/>
        </w:rPr>
        <w:t>are</w:t>
      </w:r>
      <w:r w:rsidR="00CA196D" w:rsidRPr="00B451D9">
        <w:rPr>
          <w:rFonts w:ascii="Arial" w:hAnsi="Arial" w:cs="Arial"/>
          <w:sz w:val="20"/>
          <w:szCs w:val="20"/>
        </w:rPr>
        <w:t xml:space="preserve"> 0.5 and 0.05 cm</w:t>
      </w:r>
      <w:r w:rsidR="00902D87">
        <w:rPr>
          <w:rFonts w:ascii="Arial" w:hAnsi="Arial" w:cs="Arial"/>
          <w:sz w:val="20"/>
          <w:szCs w:val="20"/>
        </w:rPr>
        <w:t xml:space="preserve">, respectively. </w:t>
      </w:r>
      <w:r w:rsidR="007440E3" w:rsidRPr="00B451D9">
        <w:rPr>
          <w:rFonts w:ascii="Arial" w:hAnsi="Arial" w:cs="Arial"/>
          <w:sz w:val="20"/>
          <w:szCs w:val="20"/>
        </w:rPr>
        <w:t xml:space="preserve">The simulated and observed soil moisture content </w:t>
      </w:r>
      <w:proofErr w:type="spellStart"/>
      <w:r w:rsidR="007440E3" w:rsidRPr="00B451D9">
        <w:rPr>
          <w:rFonts w:ascii="Arial" w:hAnsi="Arial" w:cs="Arial"/>
          <w:sz w:val="20"/>
          <w:szCs w:val="20"/>
        </w:rPr>
        <w:t>upto</w:t>
      </w:r>
      <w:proofErr w:type="spellEnd"/>
      <w:r w:rsidR="007440E3" w:rsidRPr="00B451D9">
        <w:rPr>
          <w:rFonts w:ascii="Arial" w:hAnsi="Arial" w:cs="Arial"/>
          <w:sz w:val="20"/>
          <w:szCs w:val="20"/>
        </w:rPr>
        <w:t xml:space="preserve"> a depth of 100 cm in sandy clay loam soil at 50 days after sowing for </w:t>
      </w:r>
      <w:r w:rsidR="00654C8A" w:rsidRPr="00B451D9">
        <w:rPr>
          <w:rFonts w:ascii="Arial" w:hAnsi="Arial" w:cs="Arial"/>
          <w:sz w:val="20"/>
          <w:szCs w:val="20"/>
        </w:rPr>
        <w:t xml:space="preserve">3h, 6h and </w:t>
      </w:r>
      <w:r w:rsidR="007440E3" w:rsidRPr="00B451D9">
        <w:rPr>
          <w:rFonts w:ascii="Arial" w:hAnsi="Arial" w:cs="Arial"/>
          <w:sz w:val="20"/>
          <w:szCs w:val="20"/>
        </w:rPr>
        <w:t xml:space="preserve">24h after irrigation at </w:t>
      </w:r>
      <w:r w:rsidR="00654C8A" w:rsidRPr="00B451D9">
        <w:rPr>
          <w:rFonts w:ascii="Arial" w:hAnsi="Arial" w:cs="Arial"/>
          <w:sz w:val="20"/>
          <w:szCs w:val="20"/>
        </w:rPr>
        <w:t xml:space="preserve">emitter, 15 cm from emitter and </w:t>
      </w:r>
      <w:r w:rsidR="007440E3" w:rsidRPr="00B451D9">
        <w:rPr>
          <w:rFonts w:ascii="Arial" w:hAnsi="Arial" w:cs="Arial"/>
          <w:sz w:val="20"/>
          <w:szCs w:val="20"/>
        </w:rPr>
        <w:t xml:space="preserve">30 cm </w:t>
      </w:r>
      <w:r w:rsidR="00654C8A" w:rsidRPr="00B451D9">
        <w:rPr>
          <w:rFonts w:ascii="Arial" w:hAnsi="Arial" w:cs="Arial"/>
          <w:sz w:val="20"/>
          <w:szCs w:val="20"/>
        </w:rPr>
        <w:t xml:space="preserve">from </w:t>
      </w:r>
      <w:r w:rsidR="007440E3" w:rsidRPr="00B451D9">
        <w:rPr>
          <w:rFonts w:ascii="Arial" w:hAnsi="Arial" w:cs="Arial"/>
          <w:sz w:val="20"/>
          <w:szCs w:val="20"/>
        </w:rPr>
        <w:t xml:space="preserve">emitter clearly </w:t>
      </w:r>
      <w:r w:rsidR="00B451D9" w:rsidRPr="00B451D9">
        <w:rPr>
          <w:rFonts w:ascii="Arial" w:hAnsi="Arial" w:cs="Arial"/>
          <w:sz w:val="20"/>
          <w:szCs w:val="20"/>
        </w:rPr>
        <w:t>showed</w:t>
      </w:r>
      <w:r w:rsidR="00584DC7" w:rsidRPr="00B451D9">
        <w:rPr>
          <w:rFonts w:ascii="Arial" w:hAnsi="Arial" w:cs="Arial"/>
          <w:sz w:val="20"/>
          <w:szCs w:val="20"/>
        </w:rPr>
        <w:t xml:space="preserve"> </w:t>
      </w:r>
      <w:r w:rsidR="007440E3" w:rsidRPr="00B451D9">
        <w:rPr>
          <w:rFonts w:ascii="Arial" w:hAnsi="Arial" w:cs="Arial"/>
          <w:sz w:val="20"/>
          <w:szCs w:val="20"/>
        </w:rPr>
        <w:t>good agreement between observed and simulated values with R</w:t>
      </w:r>
      <w:r w:rsidR="007440E3" w:rsidRPr="00B451D9">
        <w:rPr>
          <w:rFonts w:ascii="Arial" w:hAnsi="Arial" w:cs="Arial"/>
          <w:sz w:val="20"/>
          <w:szCs w:val="20"/>
          <w:vertAlign w:val="superscript"/>
        </w:rPr>
        <w:t>2</w:t>
      </w:r>
      <w:r w:rsidR="007440E3" w:rsidRPr="00B451D9">
        <w:rPr>
          <w:rFonts w:ascii="Arial" w:hAnsi="Arial" w:cs="Arial"/>
          <w:sz w:val="20"/>
          <w:szCs w:val="20"/>
        </w:rPr>
        <w:t xml:space="preserve"> </w:t>
      </w:r>
      <w:r w:rsidR="00654C8A" w:rsidRPr="00B451D9">
        <w:rPr>
          <w:rFonts w:ascii="Arial" w:hAnsi="Arial" w:cs="Arial"/>
          <w:sz w:val="20"/>
          <w:szCs w:val="20"/>
        </w:rPr>
        <w:t xml:space="preserve">in between 0.992 - </w:t>
      </w:r>
      <w:r w:rsidR="007440E3" w:rsidRPr="00B451D9">
        <w:rPr>
          <w:rFonts w:ascii="Arial" w:hAnsi="Arial" w:cs="Arial"/>
          <w:sz w:val="20"/>
          <w:szCs w:val="20"/>
        </w:rPr>
        <w:t>0.996.</w:t>
      </w:r>
      <w:r w:rsidR="00584DC7" w:rsidRPr="00B451D9">
        <w:rPr>
          <w:rFonts w:ascii="Arial" w:hAnsi="Arial" w:cs="Arial"/>
          <w:sz w:val="20"/>
          <w:szCs w:val="20"/>
        </w:rPr>
        <w:t xml:space="preserve"> </w:t>
      </w:r>
      <w:r w:rsidR="00B451D9" w:rsidRPr="00B451D9">
        <w:rPr>
          <w:rFonts w:ascii="Arial" w:hAnsi="Arial" w:cs="Arial"/>
          <w:sz w:val="20"/>
          <w:szCs w:val="20"/>
        </w:rPr>
        <w:t>These results indicate that the HYDRUS-2D model effectively simulates soil moisture distribution in the root zone under drip irrigation and can be reliably applied to other crops and similar soil conditions.</w:t>
      </w:r>
    </w:p>
    <w:p w14:paraId="1DA84D61" w14:textId="77777777" w:rsidR="00B451D9" w:rsidRDefault="00B451D9" w:rsidP="00E1734D">
      <w:pPr>
        <w:tabs>
          <w:tab w:val="left" w:pos="7245"/>
        </w:tabs>
        <w:spacing w:after="0"/>
        <w:ind w:left="1170" w:hanging="1170"/>
        <w:rPr>
          <w:rFonts w:ascii="Arial" w:hAnsi="Arial" w:cs="Arial"/>
          <w:b/>
          <w:bCs/>
          <w:i/>
          <w:iCs/>
          <w:sz w:val="20"/>
          <w:szCs w:val="20"/>
        </w:rPr>
      </w:pPr>
    </w:p>
    <w:p w14:paraId="797ECE91" w14:textId="5A738AFF" w:rsidR="00724E41" w:rsidRPr="006C5290" w:rsidRDefault="00724E41" w:rsidP="00E1734D">
      <w:pPr>
        <w:tabs>
          <w:tab w:val="left" w:pos="7245"/>
        </w:tabs>
        <w:spacing w:after="0"/>
        <w:ind w:left="1170" w:hanging="1170"/>
        <w:rPr>
          <w:rFonts w:ascii="Arial" w:hAnsi="Arial" w:cs="Arial"/>
          <w:i/>
          <w:iCs/>
          <w:sz w:val="20"/>
          <w:szCs w:val="20"/>
        </w:rPr>
      </w:pPr>
      <w:r w:rsidRPr="006C5290">
        <w:rPr>
          <w:rFonts w:ascii="Arial" w:hAnsi="Arial" w:cs="Arial"/>
          <w:b/>
          <w:bCs/>
          <w:i/>
          <w:iCs/>
          <w:sz w:val="20"/>
          <w:szCs w:val="20"/>
        </w:rPr>
        <w:t>Key words:</w:t>
      </w:r>
      <w:r w:rsidRPr="006C5290">
        <w:rPr>
          <w:rFonts w:ascii="Arial" w:hAnsi="Arial" w:cs="Arial"/>
          <w:i/>
          <w:iCs/>
          <w:sz w:val="20"/>
          <w:szCs w:val="20"/>
        </w:rPr>
        <w:t xml:space="preserve"> Maize crop, Drip Irrigation, Hydrus</w:t>
      </w:r>
      <w:r w:rsidR="0030747A" w:rsidRPr="006C5290">
        <w:rPr>
          <w:rFonts w:ascii="Arial" w:hAnsi="Arial" w:cs="Arial"/>
          <w:i/>
          <w:iCs/>
          <w:sz w:val="20"/>
          <w:szCs w:val="20"/>
        </w:rPr>
        <w:t xml:space="preserve"> - 2D</w:t>
      </w:r>
      <w:r w:rsidRPr="006C5290">
        <w:rPr>
          <w:rFonts w:ascii="Arial" w:hAnsi="Arial" w:cs="Arial"/>
          <w:i/>
          <w:iCs/>
          <w:sz w:val="20"/>
          <w:szCs w:val="20"/>
        </w:rPr>
        <w:t>, Calibration, Validation</w:t>
      </w:r>
      <w:r w:rsidR="0030747A" w:rsidRPr="006C5290">
        <w:rPr>
          <w:rFonts w:ascii="Arial" w:hAnsi="Arial" w:cs="Arial"/>
          <w:i/>
          <w:iCs/>
          <w:sz w:val="20"/>
          <w:szCs w:val="20"/>
        </w:rPr>
        <w:t>,</w:t>
      </w:r>
      <w:r w:rsidR="00E1734D" w:rsidRPr="006C5290">
        <w:rPr>
          <w:rFonts w:ascii="Arial" w:hAnsi="Arial" w:cs="Arial"/>
          <w:i/>
          <w:iCs/>
          <w:sz w:val="20"/>
          <w:szCs w:val="20"/>
        </w:rPr>
        <w:t xml:space="preserve"> Simulation on soil moisture</w:t>
      </w:r>
      <w:r w:rsidR="0030747A" w:rsidRPr="006C5290">
        <w:rPr>
          <w:rFonts w:ascii="Arial" w:hAnsi="Arial" w:cs="Arial"/>
          <w:i/>
          <w:iCs/>
          <w:sz w:val="20"/>
          <w:szCs w:val="20"/>
        </w:rPr>
        <w:t xml:space="preserve"> and model efficiency</w:t>
      </w:r>
    </w:p>
    <w:p w14:paraId="10C77EC0" w14:textId="40803403" w:rsidR="00724E41" w:rsidRDefault="00724E41" w:rsidP="00654C8A">
      <w:pPr>
        <w:tabs>
          <w:tab w:val="left" w:pos="7245"/>
        </w:tabs>
        <w:spacing w:after="0"/>
        <w:ind w:firstLine="851"/>
        <w:jc w:val="both"/>
        <w:rPr>
          <w:rFonts w:ascii="Times New Roman" w:hAnsi="Times New Roman" w:cs="Times New Roman"/>
          <w:sz w:val="24"/>
          <w:szCs w:val="24"/>
        </w:rPr>
      </w:pPr>
    </w:p>
    <w:bookmarkEnd w:id="0"/>
    <w:p w14:paraId="505638C8" w14:textId="72C357C9" w:rsidR="002925C8" w:rsidRPr="006C5290" w:rsidRDefault="002925C8" w:rsidP="00276D47">
      <w:pPr>
        <w:pStyle w:val="NormalWeb"/>
        <w:numPr>
          <w:ilvl w:val="0"/>
          <w:numId w:val="25"/>
        </w:numPr>
        <w:spacing w:before="0" w:beforeAutospacing="0" w:after="0" w:afterAutospacing="0" w:line="360" w:lineRule="auto"/>
        <w:rPr>
          <w:rFonts w:ascii="Arial" w:hAnsi="Arial" w:cs="Arial"/>
          <w:sz w:val="22"/>
          <w:szCs w:val="22"/>
        </w:rPr>
      </w:pPr>
      <w:r w:rsidRPr="006C5290">
        <w:rPr>
          <w:rFonts w:ascii="Arial" w:hAnsi="Arial" w:cs="Arial"/>
          <w:b/>
          <w:bCs/>
          <w:sz w:val="22"/>
          <w:szCs w:val="22"/>
        </w:rPr>
        <w:t>INTRODUCTION</w:t>
      </w:r>
    </w:p>
    <w:p w14:paraId="16CD30DE" w14:textId="54165DD0" w:rsidR="002925C8" w:rsidRPr="006C5290" w:rsidRDefault="002925C8" w:rsidP="007820CC">
      <w:pPr>
        <w:pStyle w:val="NormalWeb"/>
        <w:spacing w:before="0" w:beforeAutospacing="0" w:after="240" w:afterAutospacing="0" w:line="360" w:lineRule="auto"/>
        <w:ind w:firstLine="720"/>
        <w:jc w:val="both"/>
        <w:rPr>
          <w:rFonts w:ascii="Arial" w:hAnsi="Arial" w:cs="Arial"/>
          <w:sz w:val="20"/>
          <w:szCs w:val="20"/>
        </w:rPr>
      </w:pPr>
      <w:r w:rsidRPr="006C5290">
        <w:rPr>
          <w:rFonts w:ascii="Arial" w:hAnsi="Arial" w:cs="Arial"/>
          <w:sz w:val="20"/>
          <w:szCs w:val="20"/>
          <w:shd w:val="clear" w:color="auto" w:fill="FFFFFF"/>
        </w:rPr>
        <w:t xml:space="preserve"> </w:t>
      </w:r>
      <w:r w:rsidR="007820CC">
        <w:rPr>
          <w:rFonts w:ascii="Arial" w:hAnsi="Arial" w:cs="Arial"/>
          <w:sz w:val="20"/>
          <w:szCs w:val="20"/>
          <w:shd w:val="clear" w:color="auto" w:fill="FFFFFF"/>
        </w:rPr>
        <w:t>“</w:t>
      </w:r>
      <w:r w:rsidRPr="006C5290">
        <w:rPr>
          <w:rFonts w:ascii="Arial" w:hAnsi="Arial" w:cs="Arial"/>
          <w:sz w:val="20"/>
          <w:szCs w:val="20"/>
        </w:rPr>
        <w:t xml:space="preserve">Conducting field experiments in huge number of soils with different irrigation levels for developing suitable design and management option is a costly and </w:t>
      </w:r>
      <w:r w:rsidR="0086553C" w:rsidRPr="006C5290">
        <w:rPr>
          <w:rFonts w:ascii="Arial" w:hAnsi="Arial" w:cs="Arial"/>
          <w:sz w:val="20"/>
          <w:szCs w:val="20"/>
        </w:rPr>
        <w:t>time-consuming</w:t>
      </w:r>
      <w:r w:rsidRPr="006C5290">
        <w:rPr>
          <w:rFonts w:ascii="Arial" w:hAnsi="Arial" w:cs="Arial"/>
          <w:sz w:val="20"/>
          <w:szCs w:val="20"/>
        </w:rPr>
        <w:t xml:space="preserve"> affair. An accurately calibrated and validated flow model can downturn the time and cost needed </w:t>
      </w:r>
      <w:r w:rsidR="00276D47" w:rsidRPr="006C5290">
        <w:rPr>
          <w:rFonts w:ascii="Arial" w:hAnsi="Arial" w:cs="Arial"/>
          <w:sz w:val="20"/>
          <w:szCs w:val="20"/>
        </w:rPr>
        <w:t>for understanding the water dynamics under drip irrigation system. Water transport models could simulate these distributions in the soil. These models provide an understanding of the relationship</w:t>
      </w:r>
      <w:r w:rsidR="007820CC">
        <w:rPr>
          <w:rFonts w:ascii="Arial" w:hAnsi="Arial" w:cs="Arial"/>
          <w:sz w:val="20"/>
          <w:szCs w:val="20"/>
        </w:rPr>
        <w:t xml:space="preserve"> </w:t>
      </w:r>
      <w:r w:rsidRPr="006C5290">
        <w:rPr>
          <w:rFonts w:ascii="Arial" w:hAnsi="Arial" w:cs="Arial"/>
          <w:sz w:val="20"/>
          <w:szCs w:val="20"/>
        </w:rPr>
        <w:t>between the amount and timing of water application, the crop root uptake, yield and soil hazard and groundwater pollution</w:t>
      </w:r>
      <w:r w:rsidR="007820CC">
        <w:rPr>
          <w:rFonts w:ascii="Arial" w:hAnsi="Arial" w:cs="Arial"/>
          <w:sz w:val="20"/>
          <w:szCs w:val="20"/>
        </w:rPr>
        <w:t>”</w:t>
      </w:r>
      <w:r w:rsidRPr="006C5290">
        <w:rPr>
          <w:rFonts w:ascii="Arial" w:hAnsi="Arial" w:cs="Arial"/>
          <w:sz w:val="20"/>
          <w:szCs w:val="20"/>
        </w:rPr>
        <w:t xml:space="preserve"> (</w:t>
      </w:r>
      <w:proofErr w:type="spellStart"/>
      <w:r w:rsidRPr="006C5290">
        <w:rPr>
          <w:rFonts w:ascii="Arial" w:hAnsi="Arial" w:cs="Arial"/>
          <w:sz w:val="20"/>
          <w:szCs w:val="20"/>
        </w:rPr>
        <w:t>Antonopoules</w:t>
      </w:r>
      <w:proofErr w:type="spellEnd"/>
      <w:r w:rsidRPr="006C5290">
        <w:rPr>
          <w:rFonts w:ascii="Arial" w:hAnsi="Arial" w:cs="Arial"/>
          <w:sz w:val="20"/>
          <w:szCs w:val="20"/>
        </w:rPr>
        <w:t xml:space="preserve">, 2001). However, identification of a suitable model is very important. </w:t>
      </w:r>
    </w:p>
    <w:p w14:paraId="58D870D1" w14:textId="369633D5" w:rsidR="005F0D5C" w:rsidRPr="006C5290" w:rsidRDefault="007820CC" w:rsidP="000F7FD7">
      <w:pPr>
        <w:autoSpaceDE w:val="0"/>
        <w:autoSpaceDN w:val="0"/>
        <w:adjustRightInd w:val="0"/>
        <w:spacing w:after="0" w:line="360" w:lineRule="auto"/>
        <w:ind w:firstLine="720"/>
        <w:jc w:val="both"/>
        <w:rPr>
          <w:rFonts w:ascii="Arial" w:hAnsi="Arial" w:cs="Arial"/>
          <w:sz w:val="20"/>
          <w:szCs w:val="20"/>
        </w:rPr>
      </w:pPr>
      <w:r>
        <w:rPr>
          <w:rFonts w:ascii="Arial" w:hAnsi="Arial" w:cs="Arial"/>
          <w:sz w:val="20"/>
          <w:szCs w:val="20"/>
        </w:rPr>
        <w:t>“</w:t>
      </w:r>
      <w:r w:rsidR="002925C8" w:rsidRPr="006C5290">
        <w:rPr>
          <w:rFonts w:ascii="Arial" w:hAnsi="Arial" w:cs="Arial"/>
          <w:sz w:val="20"/>
          <w:szCs w:val="20"/>
        </w:rPr>
        <w:t>Among different available models, HYDRUS-2D has been extensively and successfully used to simulate water transport in soils even for complicated problems. Having both the flexibility to accommodate different types of boundary conditions for water flow transport calculations and the capability to simultaneously consider root uptake of water compared to other similar models</w:t>
      </w:r>
      <w:r>
        <w:rPr>
          <w:rFonts w:ascii="Arial" w:hAnsi="Arial" w:cs="Arial"/>
          <w:sz w:val="20"/>
          <w:szCs w:val="20"/>
        </w:rPr>
        <w:t>”</w:t>
      </w:r>
      <w:r w:rsidR="002925C8" w:rsidRPr="006C5290">
        <w:rPr>
          <w:rFonts w:ascii="Arial" w:hAnsi="Arial" w:cs="Arial"/>
          <w:sz w:val="20"/>
          <w:szCs w:val="20"/>
        </w:rPr>
        <w:t xml:space="preserve"> (Li </w:t>
      </w:r>
      <w:r w:rsidR="002925C8" w:rsidRPr="006C5290">
        <w:rPr>
          <w:rFonts w:ascii="Arial" w:hAnsi="Arial" w:cs="Arial"/>
          <w:i/>
          <w:sz w:val="20"/>
          <w:szCs w:val="20"/>
        </w:rPr>
        <w:t>et al</w:t>
      </w:r>
      <w:r w:rsidR="002925C8" w:rsidRPr="006C5290">
        <w:rPr>
          <w:rFonts w:ascii="Arial" w:hAnsi="Arial" w:cs="Arial"/>
          <w:sz w:val="20"/>
          <w:szCs w:val="20"/>
        </w:rPr>
        <w:t xml:space="preserve">., 2015), the HYDRUS model can simulate soil water in the fields under different water management practices. </w:t>
      </w:r>
    </w:p>
    <w:p w14:paraId="026CD64D" w14:textId="3A5B3EBE" w:rsidR="002925C8" w:rsidRPr="006C5290" w:rsidRDefault="008605EA" w:rsidP="008C182C">
      <w:pPr>
        <w:tabs>
          <w:tab w:val="left" w:pos="7245"/>
        </w:tabs>
        <w:spacing w:line="360" w:lineRule="auto"/>
        <w:jc w:val="both"/>
        <w:rPr>
          <w:rFonts w:ascii="Arial" w:hAnsi="Arial" w:cs="Arial"/>
          <w:sz w:val="20"/>
          <w:szCs w:val="20"/>
        </w:rPr>
      </w:pPr>
      <w:r w:rsidRPr="006C5290">
        <w:rPr>
          <w:rFonts w:ascii="Arial" w:hAnsi="Arial" w:cs="Arial"/>
          <w:sz w:val="20"/>
          <w:szCs w:val="20"/>
        </w:rPr>
        <w:lastRenderedPageBreak/>
        <w:t xml:space="preserve">              </w:t>
      </w:r>
      <w:r w:rsidR="002925C8" w:rsidRPr="006C5290">
        <w:rPr>
          <w:rFonts w:ascii="Arial" w:hAnsi="Arial" w:cs="Arial"/>
          <w:sz w:val="20"/>
          <w:szCs w:val="20"/>
        </w:rPr>
        <w:t xml:space="preserve">Hence, present study has been planned at Dr NTR College of Agricultural Engineering, </w:t>
      </w:r>
      <w:proofErr w:type="spellStart"/>
      <w:r w:rsidR="002925C8" w:rsidRPr="006C5290">
        <w:rPr>
          <w:rFonts w:ascii="Arial" w:hAnsi="Arial" w:cs="Arial"/>
          <w:sz w:val="20"/>
          <w:szCs w:val="20"/>
        </w:rPr>
        <w:t>Bapatla</w:t>
      </w:r>
      <w:proofErr w:type="spellEnd"/>
      <w:r w:rsidR="002925C8" w:rsidRPr="006C5290">
        <w:rPr>
          <w:rFonts w:ascii="Arial" w:hAnsi="Arial" w:cs="Arial"/>
          <w:sz w:val="20"/>
          <w:szCs w:val="20"/>
        </w:rPr>
        <w:t xml:space="preserve"> to </w:t>
      </w:r>
      <w:r w:rsidR="005F0D5C" w:rsidRPr="006C5290">
        <w:rPr>
          <w:rFonts w:ascii="Arial" w:hAnsi="Arial" w:cs="Arial"/>
          <w:iCs/>
          <w:sz w:val="20"/>
          <w:szCs w:val="20"/>
        </w:rPr>
        <w:t xml:space="preserve">calibration and validation of hydrus-2d model for simulation of soil moisture in drip </w:t>
      </w:r>
      <w:r w:rsidR="00713BA7" w:rsidRPr="006C5290">
        <w:rPr>
          <w:rFonts w:ascii="Arial" w:hAnsi="Arial" w:cs="Arial"/>
          <w:iCs/>
          <w:sz w:val="20"/>
          <w:szCs w:val="20"/>
        </w:rPr>
        <w:t>irrigated</w:t>
      </w:r>
      <w:r w:rsidR="005F0D5C" w:rsidRPr="006C5290">
        <w:rPr>
          <w:rFonts w:ascii="Arial" w:hAnsi="Arial" w:cs="Arial"/>
          <w:iCs/>
          <w:sz w:val="20"/>
          <w:szCs w:val="20"/>
        </w:rPr>
        <w:t xml:space="preserve"> maize crop </w:t>
      </w:r>
      <w:r w:rsidR="002925C8" w:rsidRPr="006C5290">
        <w:rPr>
          <w:rFonts w:ascii="Arial" w:hAnsi="Arial" w:cs="Arial"/>
          <w:sz w:val="20"/>
          <w:szCs w:val="20"/>
        </w:rPr>
        <w:t>in order to increase irrigation water use efficiency</w:t>
      </w:r>
      <w:r w:rsidR="00EF75CD" w:rsidRPr="006C5290">
        <w:rPr>
          <w:rFonts w:ascii="Arial" w:hAnsi="Arial" w:cs="Arial"/>
          <w:sz w:val="20"/>
          <w:szCs w:val="20"/>
        </w:rPr>
        <w:t>.</w:t>
      </w:r>
    </w:p>
    <w:p w14:paraId="74B49BBF" w14:textId="36FB9B72" w:rsidR="002925C8" w:rsidRPr="00276D47" w:rsidRDefault="002925C8" w:rsidP="00276D47">
      <w:pPr>
        <w:pStyle w:val="ListParagraph"/>
        <w:numPr>
          <w:ilvl w:val="0"/>
          <w:numId w:val="25"/>
        </w:numPr>
        <w:spacing w:line="240" w:lineRule="atLeast"/>
        <w:rPr>
          <w:rFonts w:ascii="Arial" w:hAnsi="Arial" w:cs="Arial"/>
          <w:b/>
          <w:sz w:val="22"/>
          <w:szCs w:val="22"/>
          <w:lang w:val="en-IN"/>
        </w:rPr>
      </w:pPr>
      <w:r w:rsidRPr="00276D47">
        <w:rPr>
          <w:rFonts w:ascii="Arial" w:hAnsi="Arial" w:cs="Arial"/>
          <w:b/>
          <w:sz w:val="22"/>
          <w:szCs w:val="22"/>
          <w:lang w:val="en-IN"/>
        </w:rPr>
        <w:t>MATERIAL AND METHODS</w:t>
      </w:r>
    </w:p>
    <w:p w14:paraId="14412D70" w14:textId="2A86F200" w:rsidR="008A1E60" w:rsidRPr="00276D47" w:rsidRDefault="00276D47" w:rsidP="008A1E60">
      <w:pPr>
        <w:spacing w:after="240" w:line="380" w:lineRule="atLeast"/>
        <w:jc w:val="both"/>
        <w:rPr>
          <w:rFonts w:ascii="Arial" w:hAnsi="Arial" w:cs="Arial"/>
          <w:b/>
        </w:rPr>
      </w:pPr>
      <w:r w:rsidRPr="00276D47">
        <w:rPr>
          <w:rFonts w:ascii="Arial" w:hAnsi="Arial" w:cs="Arial"/>
          <w:b/>
        </w:rPr>
        <w:t xml:space="preserve">2.1 </w:t>
      </w:r>
      <w:r w:rsidR="008605EA" w:rsidRPr="00276D47">
        <w:rPr>
          <w:rFonts w:ascii="Arial" w:hAnsi="Arial" w:cs="Arial"/>
          <w:b/>
        </w:rPr>
        <w:t>Geographical Location of the Study</w:t>
      </w:r>
    </w:p>
    <w:p w14:paraId="41B4A439" w14:textId="1751B75C" w:rsidR="002925C8" w:rsidRPr="00276D47" w:rsidRDefault="002925C8" w:rsidP="002925C8">
      <w:pPr>
        <w:spacing w:after="240" w:line="380" w:lineRule="atLeast"/>
        <w:ind w:firstLine="720"/>
        <w:jc w:val="both"/>
        <w:rPr>
          <w:rFonts w:ascii="Arial" w:hAnsi="Arial" w:cs="Arial"/>
          <w:sz w:val="20"/>
          <w:szCs w:val="20"/>
        </w:rPr>
      </w:pPr>
      <w:r w:rsidRPr="00276D47">
        <w:rPr>
          <w:rFonts w:ascii="Arial" w:hAnsi="Arial" w:cs="Arial"/>
          <w:sz w:val="20"/>
          <w:szCs w:val="20"/>
          <w:lang w:val="en-IN"/>
        </w:rPr>
        <w:t xml:space="preserve">The field experiment was conducted during </w:t>
      </w:r>
      <w:r w:rsidRPr="00276D47">
        <w:rPr>
          <w:rFonts w:ascii="Arial" w:hAnsi="Arial" w:cs="Arial"/>
          <w:i/>
          <w:sz w:val="20"/>
          <w:szCs w:val="20"/>
          <w:lang w:val="en-IN"/>
        </w:rPr>
        <w:t>kharif</w:t>
      </w:r>
      <w:r w:rsidRPr="00276D47">
        <w:rPr>
          <w:rFonts w:ascii="Arial" w:hAnsi="Arial" w:cs="Arial"/>
          <w:sz w:val="20"/>
          <w:szCs w:val="20"/>
          <w:lang w:val="en-IN"/>
        </w:rPr>
        <w:t xml:space="preserve"> 2018, </w:t>
      </w:r>
      <w:r w:rsidRPr="00276D47">
        <w:rPr>
          <w:rFonts w:ascii="Arial" w:hAnsi="Arial" w:cs="Arial"/>
          <w:i/>
          <w:sz w:val="20"/>
          <w:szCs w:val="20"/>
          <w:lang w:val="en-IN"/>
        </w:rPr>
        <w:t>rabi</w:t>
      </w:r>
      <w:r w:rsidRPr="00276D47">
        <w:rPr>
          <w:rFonts w:ascii="Arial" w:hAnsi="Arial" w:cs="Arial"/>
          <w:sz w:val="20"/>
          <w:szCs w:val="20"/>
          <w:lang w:val="en-IN"/>
        </w:rPr>
        <w:t xml:space="preserve"> 2018-19 and </w:t>
      </w:r>
      <w:r w:rsidRPr="00276D47">
        <w:rPr>
          <w:rFonts w:ascii="Arial" w:hAnsi="Arial" w:cs="Arial"/>
          <w:i/>
          <w:sz w:val="20"/>
          <w:szCs w:val="20"/>
          <w:lang w:val="en-IN"/>
        </w:rPr>
        <w:t>kharif</w:t>
      </w:r>
      <w:r w:rsidRPr="00276D47">
        <w:rPr>
          <w:rFonts w:ascii="Arial" w:hAnsi="Arial" w:cs="Arial"/>
          <w:sz w:val="20"/>
          <w:szCs w:val="20"/>
          <w:lang w:val="en-IN"/>
        </w:rPr>
        <w:t xml:space="preserve"> 2019 under maize crop</w:t>
      </w:r>
      <w:r w:rsidR="0086553C" w:rsidRPr="00276D47">
        <w:rPr>
          <w:rFonts w:ascii="Arial" w:hAnsi="Arial" w:cs="Arial"/>
          <w:sz w:val="20"/>
          <w:szCs w:val="20"/>
          <w:lang w:val="en-IN"/>
        </w:rPr>
        <w:t xml:space="preserve"> at</w:t>
      </w:r>
      <w:r w:rsidRPr="00276D47">
        <w:rPr>
          <w:rFonts w:ascii="Arial" w:hAnsi="Arial" w:cs="Arial"/>
          <w:sz w:val="20"/>
          <w:szCs w:val="20"/>
          <w:lang w:val="en-IN"/>
        </w:rPr>
        <w:t xml:space="preserve"> Dr. N. T. R. College of Agricultural Engineering, </w:t>
      </w:r>
      <w:proofErr w:type="spellStart"/>
      <w:r w:rsidRPr="00276D47">
        <w:rPr>
          <w:rFonts w:ascii="Arial" w:hAnsi="Arial" w:cs="Arial"/>
          <w:sz w:val="20"/>
          <w:szCs w:val="20"/>
          <w:lang w:val="en-IN"/>
        </w:rPr>
        <w:t>Bapatla</w:t>
      </w:r>
      <w:proofErr w:type="spellEnd"/>
      <w:r w:rsidRPr="00276D47">
        <w:rPr>
          <w:rFonts w:ascii="Arial" w:hAnsi="Arial" w:cs="Arial"/>
          <w:sz w:val="20"/>
          <w:szCs w:val="20"/>
          <w:lang w:val="en-IN"/>
        </w:rPr>
        <w:t xml:space="preserve">, </w:t>
      </w:r>
      <w:proofErr w:type="spellStart"/>
      <w:r w:rsidR="000C5797" w:rsidRPr="00276D47">
        <w:rPr>
          <w:rFonts w:ascii="Arial" w:hAnsi="Arial" w:cs="Arial"/>
          <w:sz w:val="20"/>
          <w:szCs w:val="20"/>
          <w:lang w:val="en-IN"/>
        </w:rPr>
        <w:t>Bapatla</w:t>
      </w:r>
      <w:proofErr w:type="spellEnd"/>
      <w:r w:rsidR="000C5797" w:rsidRPr="00276D47">
        <w:rPr>
          <w:rFonts w:ascii="Arial" w:hAnsi="Arial" w:cs="Arial"/>
          <w:sz w:val="20"/>
          <w:szCs w:val="20"/>
          <w:lang w:val="en-IN"/>
        </w:rPr>
        <w:t xml:space="preserve"> </w:t>
      </w:r>
      <w:r w:rsidRPr="00276D47">
        <w:rPr>
          <w:rFonts w:ascii="Arial" w:hAnsi="Arial" w:cs="Arial"/>
          <w:sz w:val="20"/>
          <w:szCs w:val="20"/>
          <w:lang w:val="en-IN"/>
        </w:rPr>
        <w:t xml:space="preserve">district of Andhra Pradesh State, India. </w:t>
      </w:r>
      <w:r w:rsidRPr="00276D47">
        <w:rPr>
          <w:rFonts w:ascii="Arial" w:hAnsi="Arial" w:cs="Arial"/>
          <w:sz w:val="20"/>
          <w:szCs w:val="20"/>
        </w:rPr>
        <w:t>Geographically the experimental site is located at latitude of 16</w:t>
      </w:r>
      <w:r w:rsidRPr="00276D47">
        <w:rPr>
          <w:rFonts w:ascii="Arial" w:hAnsi="Arial" w:cs="Arial"/>
          <w:sz w:val="20"/>
          <w:szCs w:val="20"/>
          <w:vertAlign w:val="superscript"/>
        </w:rPr>
        <w:t xml:space="preserve">0 </w:t>
      </w:r>
      <w:r w:rsidRPr="00276D47">
        <w:rPr>
          <w:rFonts w:ascii="Arial" w:hAnsi="Arial" w:cs="Arial"/>
          <w:sz w:val="20"/>
          <w:szCs w:val="20"/>
        </w:rPr>
        <w:t>N and longitude of 88</w:t>
      </w:r>
      <w:r w:rsidRPr="00276D47">
        <w:rPr>
          <w:rFonts w:ascii="Arial" w:hAnsi="Arial" w:cs="Arial"/>
          <w:sz w:val="20"/>
          <w:szCs w:val="20"/>
          <w:vertAlign w:val="superscript"/>
        </w:rPr>
        <w:t>0</w:t>
      </w:r>
      <w:r w:rsidRPr="00276D47">
        <w:rPr>
          <w:rFonts w:ascii="Arial" w:hAnsi="Arial" w:cs="Arial"/>
          <w:sz w:val="20"/>
          <w:szCs w:val="20"/>
        </w:rPr>
        <w:t xml:space="preserve"> E with an altitude of 6 m above mean sea level</w:t>
      </w:r>
      <w:r w:rsidR="00F167A9" w:rsidRPr="00276D47">
        <w:rPr>
          <w:rFonts w:ascii="Arial" w:hAnsi="Arial" w:cs="Arial"/>
          <w:sz w:val="20"/>
          <w:szCs w:val="20"/>
        </w:rPr>
        <w:t xml:space="preserve"> Fig 1</w:t>
      </w:r>
      <w:r w:rsidR="008605EA" w:rsidRPr="00276D47">
        <w:rPr>
          <w:rFonts w:ascii="Arial" w:hAnsi="Arial" w:cs="Arial"/>
          <w:sz w:val="20"/>
          <w:szCs w:val="20"/>
        </w:rPr>
        <w:t>.</w:t>
      </w:r>
    </w:p>
    <w:p w14:paraId="4A87E4AA" w14:textId="77777777" w:rsidR="00DF3408" w:rsidRDefault="00DF3408" w:rsidP="00DF340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5F4AA5" wp14:editId="0EBF5B56">
            <wp:extent cx="2635615" cy="3686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647724" cy="3703110"/>
                    </a:xfrm>
                    <a:prstGeom prst="rect">
                      <a:avLst/>
                    </a:prstGeom>
                    <a:noFill/>
                    <a:ln w="9525">
                      <a:noFill/>
                      <a:miter lim="800000"/>
                      <a:headEnd/>
                      <a:tailEnd/>
                    </a:ln>
                  </pic:spPr>
                </pic:pic>
              </a:graphicData>
            </a:graphic>
          </wp:inline>
        </w:drawing>
      </w:r>
    </w:p>
    <w:p w14:paraId="5A5C275F" w14:textId="30FFC630" w:rsidR="00DF3408" w:rsidRPr="00BA46B9" w:rsidRDefault="00DF3408" w:rsidP="00DF3408">
      <w:pPr>
        <w:spacing w:after="0" w:line="360" w:lineRule="auto"/>
        <w:ind w:firstLine="720"/>
        <w:jc w:val="center"/>
        <w:rPr>
          <w:rFonts w:ascii="Times New Roman" w:hAnsi="Times New Roman" w:cs="Times New Roman"/>
          <w:b/>
          <w:sz w:val="24"/>
          <w:szCs w:val="24"/>
          <w:lang w:val="en-IN"/>
        </w:rPr>
      </w:pPr>
      <w:r w:rsidRPr="00BA46B9">
        <w:rPr>
          <w:rFonts w:ascii="Times New Roman" w:hAnsi="Times New Roman" w:cs="Times New Roman"/>
          <w:b/>
          <w:sz w:val="24"/>
          <w:szCs w:val="24"/>
          <w:lang w:val="en-IN"/>
        </w:rPr>
        <w:t>Fig. 1 Experimental location of the study area</w:t>
      </w:r>
      <w:r w:rsidR="00EB6AC5">
        <w:rPr>
          <w:rFonts w:ascii="Times New Roman" w:hAnsi="Times New Roman" w:cs="Times New Roman"/>
          <w:b/>
          <w:sz w:val="24"/>
          <w:szCs w:val="24"/>
          <w:lang w:val="en-IN"/>
        </w:rPr>
        <w:t xml:space="preserve"> in </w:t>
      </w:r>
      <w:r w:rsidR="00EB6AC5" w:rsidRPr="00EB6AC5">
        <w:rPr>
          <w:rFonts w:ascii="Times New Roman" w:hAnsi="Times New Roman" w:cs="Times New Roman"/>
          <w:b/>
          <w:sz w:val="24"/>
          <w:szCs w:val="24"/>
          <w:lang w:val="en-IN"/>
        </w:rPr>
        <w:t>Andhra Pradesh State, India</w:t>
      </w:r>
    </w:p>
    <w:p w14:paraId="4EDCCF87" w14:textId="47517259" w:rsidR="008605EA" w:rsidRPr="000F7FD7" w:rsidRDefault="000F7FD7" w:rsidP="008A1E60">
      <w:pPr>
        <w:spacing w:after="240" w:line="380" w:lineRule="atLeast"/>
        <w:jc w:val="both"/>
        <w:rPr>
          <w:rFonts w:ascii="Arial" w:hAnsi="Arial" w:cs="Arial"/>
          <w:b/>
        </w:rPr>
      </w:pPr>
      <w:r w:rsidRPr="000F7FD7">
        <w:rPr>
          <w:rFonts w:ascii="Arial" w:hAnsi="Arial" w:cs="Arial"/>
          <w:b/>
        </w:rPr>
        <w:t xml:space="preserve">2.2 </w:t>
      </w:r>
      <w:r w:rsidR="008605EA" w:rsidRPr="000F7FD7">
        <w:rPr>
          <w:rFonts w:ascii="Arial" w:hAnsi="Arial" w:cs="Arial"/>
          <w:b/>
        </w:rPr>
        <w:t>Meteorological Conditions of the Study Site</w:t>
      </w:r>
    </w:p>
    <w:p w14:paraId="592FA9FB" w14:textId="23960F7C" w:rsidR="002925C8" w:rsidRPr="000F7FD7" w:rsidRDefault="005F0D5C" w:rsidP="005F0D5C">
      <w:pPr>
        <w:spacing w:after="240" w:line="380" w:lineRule="atLeast"/>
        <w:ind w:firstLine="720"/>
        <w:jc w:val="both"/>
        <w:rPr>
          <w:rFonts w:ascii="Arial" w:hAnsi="Arial" w:cs="Arial"/>
          <w:sz w:val="20"/>
          <w:szCs w:val="20"/>
          <w:shd w:val="clear" w:color="auto" w:fill="FFFFFF"/>
        </w:rPr>
      </w:pPr>
      <w:proofErr w:type="spellStart"/>
      <w:r w:rsidRPr="000F7FD7">
        <w:rPr>
          <w:rFonts w:ascii="Arial" w:hAnsi="Arial" w:cs="Arial"/>
          <w:sz w:val="20"/>
          <w:szCs w:val="20"/>
          <w:shd w:val="clear" w:color="auto" w:fill="FFFFFF"/>
        </w:rPr>
        <w:t>Bapatla</w:t>
      </w:r>
      <w:proofErr w:type="spellEnd"/>
      <w:r w:rsidRPr="000F7FD7">
        <w:rPr>
          <w:rFonts w:ascii="Arial" w:hAnsi="Arial" w:cs="Arial"/>
          <w:sz w:val="20"/>
          <w:szCs w:val="20"/>
          <w:shd w:val="clear" w:color="auto" w:fill="FFFFFF"/>
        </w:rPr>
        <w:t xml:space="preserve"> is located in Southeastern part of Guntur district of Andhra Pradesh. It is very close to the coast and the town experiences hot summers and cool winters. The maximum temperature ranges between 40</w:t>
      </w:r>
      <w:r w:rsidRPr="000F7FD7">
        <w:rPr>
          <w:rFonts w:ascii="Arial" w:hAnsi="Arial" w:cs="Arial"/>
          <w:sz w:val="20"/>
          <w:szCs w:val="20"/>
          <w:shd w:val="clear" w:color="auto" w:fill="FFFFFF"/>
          <w:vertAlign w:val="superscript"/>
        </w:rPr>
        <w:t>0</w:t>
      </w:r>
      <w:r w:rsidRPr="000F7FD7">
        <w:rPr>
          <w:rFonts w:ascii="Arial" w:hAnsi="Arial" w:cs="Arial"/>
          <w:sz w:val="20"/>
          <w:szCs w:val="20"/>
          <w:shd w:val="clear" w:color="auto" w:fill="FFFFFF"/>
        </w:rPr>
        <w:t xml:space="preserve"> C to 50</w:t>
      </w:r>
      <w:r w:rsidRPr="000F7FD7">
        <w:rPr>
          <w:rFonts w:ascii="Arial" w:hAnsi="Arial" w:cs="Arial"/>
          <w:sz w:val="20"/>
          <w:szCs w:val="20"/>
          <w:shd w:val="clear" w:color="auto" w:fill="FFFFFF"/>
          <w:vertAlign w:val="superscript"/>
        </w:rPr>
        <w:t>0</w:t>
      </w:r>
      <w:r w:rsidRPr="000F7FD7">
        <w:rPr>
          <w:rFonts w:ascii="Arial" w:hAnsi="Arial" w:cs="Arial"/>
          <w:sz w:val="20"/>
          <w:szCs w:val="20"/>
          <w:shd w:val="clear" w:color="auto" w:fill="FFFFFF"/>
        </w:rPr>
        <w:t xml:space="preserve"> C in summer and the minimum temperature ranges between 18</w:t>
      </w:r>
      <w:r w:rsidRPr="000F7FD7">
        <w:rPr>
          <w:rFonts w:ascii="Arial" w:hAnsi="Arial" w:cs="Arial"/>
          <w:sz w:val="20"/>
          <w:szCs w:val="20"/>
          <w:shd w:val="clear" w:color="auto" w:fill="FFFFFF"/>
          <w:vertAlign w:val="superscript"/>
        </w:rPr>
        <w:t>0</w:t>
      </w:r>
      <w:r w:rsidRPr="000F7FD7">
        <w:rPr>
          <w:rFonts w:ascii="Arial" w:hAnsi="Arial" w:cs="Arial"/>
          <w:sz w:val="20"/>
          <w:szCs w:val="20"/>
          <w:shd w:val="clear" w:color="auto" w:fill="FFFFFF"/>
        </w:rPr>
        <w:t xml:space="preserve"> C to 25</w:t>
      </w:r>
      <w:r w:rsidRPr="000F7FD7">
        <w:rPr>
          <w:rFonts w:ascii="Arial" w:hAnsi="Arial" w:cs="Arial"/>
          <w:sz w:val="20"/>
          <w:szCs w:val="20"/>
          <w:shd w:val="clear" w:color="auto" w:fill="FFFFFF"/>
          <w:vertAlign w:val="superscript"/>
        </w:rPr>
        <w:t>0</w:t>
      </w:r>
      <w:r w:rsidRPr="000F7FD7">
        <w:rPr>
          <w:rFonts w:ascii="Arial" w:hAnsi="Arial" w:cs="Arial"/>
          <w:sz w:val="20"/>
          <w:szCs w:val="20"/>
          <w:shd w:val="clear" w:color="auto" w:fill="FFFFFF"/>
        </w:rPr>
        <w:t xml:space="preserve"> C in winter. The annual precipitation is about 700 - 1150 mm with an average of 940 mm of which 30.31 % is received during crop growing period of </w:t>
      </w:r>
      <w:r w:rsidRPr="000F7FD7">
        <w:rPr>
          <w:rFonts w:ascii="Arial" w:hAnsi="Arial" w:cs="Arial"/>
          <w:i/>
          <w:sz w:val="20"/>
          <w:szCs w:val="20"/>
          <w:shd w:val="clear" w:color="auto" w:fill="FFFFFF"/>
        </w:rPr>
        <w:t>kharif</w:t>
      </w:r>
      <w:r w:rsidRPr="000F7FD7">
        <w:rPr>
          <w:rFonts w:ascii="Arial" w:hAnsi="Arial" w:cs="Arial"/>
          <w:sz w:val="20"/>
          <w:szCs w:val="20"/>
          <w:shd w:val="clear" w:color="auto" w:fill="FFFFFF"/>
        </w:rPr>
        <w:t xml:space="preserve"> 2018, 11% was received during crop growing period of </w:t>
      </w:r>
      <w:r w:rsidRPr="000F7FD7">
        <w:rPr>
          <w:rFonts w:ascii="Arial" w:hAnsi="Arial" w:cs="Arial"/>
          <w:i/>
          <w:sz w:val="20"/>
          <w:szCs w:val="20"/>
          <w:shd w:val="clear" w:color="auto" w:fill="FFFFFF"/>
        </w:rPr>
        <w:t>rabi</w:t>
      </w:r>
      <w:r w:rsidRPr="000F7FD7">
        <w:rPr>
          <w:rFonts w:ascii="Arial" w:hAnsi="Arial" w:cs="Arial"/>
          <w:sz w:val="20"/>
          <w:szCs w:val="20"/>
          <w:shd w:val="clear" w:color="auto" w:fill="FFFFFF"/>
        </w:rPr>
        <w:t xml:space="preserve"> 2018-19. An amount of 48.02% is received during crop growing period of </w:t>
      </w:r>
      <w:r w:rsidRPr="000F7FD7">
        <w:rPr>
          <w:rFonts w:ascii="Arial" w:hAnsi="Arial" w:cs="Arial"/>
          <w:i/>
          <w:sz w:val="20"/>
          <w:szCs w:val="20"/>
          <w:shd w:val="clear" w:color="auto" w:fill="FFFFFF"/>
        </w:rPr>
        <w:t>kharif</w:t>
      </w:r>
      <w:r w:rsidRPr="000F7FD7">
        <w:rPr>
          <w:rFonts w:ascii="Arial" w:hAnsi="Arial" w:cs="Arial"/>
          <w:sz w:val="20"/>
          <w:szCs w:val="20"/>
          <w:shd w:val="clear" w:color="auto" w:fill="FFFFFF"/>
        </w:rPr>
        <w:t xml:space="preserve"> 2019. The average relative humidity is 72.4 to 80.2 per cent and average wind speed is 72 to 132 km/day. </w:t>
      </w:r>
      <w:r w:rsidRPr="000F7FD7">
        <w:rPr>
          <w:rFonts w:ascii="Arial" w:hAnsi="Arial" w:cs="Arial"/>
          <w:sz w:val="20"/>
          <w:szCs w:val="20"/>
          <w:shd w:val="clear" w:color="auto" w:fill="FFFFFF"/>
        </w:rPr>
        <w:lastRenderedPageBreak/>
        <w:t xml:space="preserve">Mean daily evaporation ranged between 2.4 to 4.0 mm/day during the crop growth period of the experiment. </w:t>
      </w:r>
    </w:p>
    <w:p w14:paraId="5C092715" w14:textId="77777777" w:rsidR="008A1E60" w:rsidRPr="000F7FD7" w:rsidRDefault="008A1E60" w:rsidP="008C182C">
      <w:pPr>
        <w:spacing w:line="360" w:lineRule="auto"/>
        <w:jc w:val="both"/>
        <w:rPr>
          <w:rFonts w:ascii="Arial" w:hAnsi="Arial" w:cs="Arial"/>
          <w:b/>
          <w:sz w:val="20"/>
          <w:szCs w:val="20"/>
        </w:rPr>
      </w:pPr>
      <w:r w:rsidRPr="000F7FD7">
        <w:rPr>
          <w:rFonts w:ascii="Arial" w:hAnsi="Arial" w:cs="Arial"/>
          <w:b/>
          <w:sz w:val="20"/>
          <w:szCs w:val="20"/>
        </w:rPr>
        <w:t>Basic Soil Attributes of the Study Site</w:t>
      </w:r>
    </w:p>
    <w:p w14:paraId="46B0CA30" w14:textId="222762E1" w:rsidR="002925C8" w:rsidRPr="000F7FD7" w:rsidRDefault="002925C8" w:rsidP="002925C8">
      <w:pPr>
        <w:spacing w:line="360" w:lineRule="auto"/>
        <w:ind w:firstLine="720"/>
        <w:jc w:val="both"/>
        <w:rPr>
          <w:rFonts w:ascii="Arial" w:hAnsi="Arial" w:cs="Arial"/>
          <w:sz w:val="20"/>
          <w:szCs w:val="20"/>
        </w:rPr>
      </w:pPr>
      <w:r w:rsidRPr="000F7FD7">
        <w:rPr>
          <w:rFonts w:ascii="Arial" w:hAnsi="Arial" w:cs="Arial"/>
          <w:sz w:val="20"/>
          <w:szCs w:val="20"/>
          <w:lang w:val="en-IN"/>
        </w:rPr>
        <w:t xml:space="preserve">Soil samples were collected at every 15 cm layers from land surface till the soil depth of 90 cm using soil augur to characterize the soil. The collected soil samples were analysed in laboratory for determining the physical </w:t>
      </w:r>
      <w:r w:rsidRPr="000F7FD7">
        <w:rPr>
          <w:rFonts w:ascii="Arial" w:hAnsi="Arial" w:cs="Arial"/>
          <w:sz w:val="20"/>
          <w:szCs w:val="20"/>
        </w:rPr>
        <w:t xml:space="preserve">properties of the soil </w:t>
      </w:r>
      <w:r w:rsidR="005F0D5C" w:rsidRPr="000F7FD7">
        <w:rPr>
          <w:rFonts w:ascii="Arial" w:hAnsi="Arial" w:cs="Arial"/>
          <w:sz w:val="20"/>
          <w:szCs w:val="20"/>
        </w:rPr>
        <w:t xml:space="preserve">and </w:t>
      </w:r>
      <w:r w:rsidRPr="000F7FD7">
        <w:rPr>
          <w:rFonts w:ascii="Arial" w:hAnsi="Arial" w:cs="Arial"/>
          <w:sz w:val="20"/>
          <w:szCs w:val="20"/>
        </w:rPr>
        <w:t xml:space="preserve">are presented in Table </w:t>
      </w:r>
      <w:r w:rsidR="005F0D5C" w:rsidRPr="000F7FD7">
        <w:rPr>
          <w:rFonts w:ascii="Arial" w:hAnsi="Arial" w:cs="Arial"/>
          <w:sz w:val="20"/>
          <w:szCs w:val="20"/>
        </w:rPr>
        <w:t>1</w:t>
      </w:r>
      <w:r w:rsidR="000C5797" w:rsidRPr="000F7FD7">
        <w:rPr>
          <w:rFonts w:ascii="Arial" w:hAnsi="Arial" w:cs="Arial"/>
          <w:sz w:val="20"/>
          <w:szCs w:val="20"/>
        </w:rPr>
        <w:t>.</w:t>
      </w:r>
    </w:p>
    <w:p w14:paraId="074976F2" w14:textId="0F31D0FA" w:rsidR="002925C8" w:rsidRPr="000F7FD7" w:rsidRDefault="002925C8" w:rsidP="002925C8">
      <w:pPr>
        <w:spacing w:after="0" w:line="360" w:lineRule="auto"/>
        <w:rPr>
          <w:rFonts w:ascii="Arial" w:hAnsi="Arial" w:cs="Arial"/>
          <w:b/>
          <w:sz w:val="20"/>
          <w:szCs w:val="20"/>
          <w:lang w:val="en-IN"/>
        </w:rPr>
      </w:pPr>
      <w:r w:rsidRPr="000F7FD7">
        <w:rPr>
          <w:rFonts w:ascii="Arial" w:hAnsi="Arial" w:cs="Arial"/>
          <w:b/>
          <w:sz w:val="20"/>
          <w:szCs w:val="20"/>
          <w:lang w:val="en-IN"/>
        </w:rPr>
        <w:t xml:space="preserve">Table </w:t>
      </w:r>
      <w:r w:rsidR="00EB1379" w:rsidRPr="000F7FD7">
        <w:rPr>
          <w:rFonts w:ascii="Arial" w:hAnsi="Arial" w:cs="Arial"/>
          <w:b/>
          <w:sz w:val="20"/>
          <w:szCs w:val="20"/>
          <w:lang w:val="en-IN"/>
        </w:rPr>
        <w:t>1</w:t>
      </w:r>
      <w:r w:rsidR="00AE7AFA">
        <w:rPr>
          <w:rFonts w:ascii="Arial" w:hAnsi="Arial" w:cs="Arial"/>
          <w:b/>
          <w:sz w:val="20"/>
          <w:szCs w:val="20"/>
          <w:lang w:val="en-IN"/>
        </w:rPr>
        <w:t>.</w:t>
      </w:r>
      <w:r w:rsidRPr="000F7FD7">
        <w:rPr>
          <w:rFonts w:ascii="Arial" w:hAnsi="Arial" w:cs="Arial"/>
          <w:b/>
          <w:sz w:val="20"/>
          <w:szCs w:val="20"/>
          <w:lang w:val="en-IN"/>
        </w:rPr>
        <w:t xml:space="preserve"> Physical properties of the experimental soil</w:t>
      </w:r>
    </w:p>
    <w:tbl>
      <w:tblPr>
        <w:tblW w:w="5000" w:type="pct"/>
        <w:tblCellMar>
          <w:left w:w="29" w:type="dxa"/>
          <w:right w:w="29" w:type="dxa"/>
        </w:tblCellMar>
        <w:tblLook w:val="04A0" w:firstRow="1" w:lastRow="0" w:firstColumn="1" w:lastColumn="0" w:noHBand="0" w:noVBand="1"/>
      </w:tblPr>
      <w:tblGrid>
        <w:gridCol w:w="1325"/>
        <w:gridCol w:w="704"/>
        <w:gridCol w:w="528"/>
        <w:gridCol w:w="705"/>
        <w:gridCol w:w="1125"/>
        <w:gridCol w:w="1394"/>
        <w:gridCol w:w="917"/>
        <w:gridCol w:w="1017"/>
        <w:gridCol w:w="1092"/>
      </w:tblGrid>
      <w:tr w:rsidR="00D567F6" w:rsidRPr="000F7FD7" w14:paraId="7A63AD89" w14:textId="77777777" w:rsidTr="002925C8">
        <w:trPr>
          <w:trHeight w:val="261"/>
        </w:trPr>
        <w:tc>
          <w:tcPr>
            <w:tcW w:w="783"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2864DDC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Soil depth from surface (cm)</w:t>
            </w:r>
          </w:p>
        </w:tc>
        <w:tc>
          <w:tcPr>
            <w:tcW w:w="1102" w:type="pct"/>
            <w:gridSpan w:val="3"/>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409D2084"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 xml:space="preserve">Mineral content         </w:t>
            </w:r>
            <w:proofErr w:type="gramStart"/>
            <w:r w:rsidRPr="000F7FD7">
              <w:rPr>
                <w:rFonts w:ascii="Arial" w:hAnsi="Arial" w:cs="Arial"/>
                <w:b/>
                <w:bCs/>
                <w:sz w:val="20"/>
                <w:szCs w:val="20"/>
              </w:rPr>
              <w:t xml:space="preserve">   (</w:t>
            </w:r>
            <w:proofErr w:type="gramEnd"/>
            <w:r w:rsidRPr="000F7FD7">
              <w:rPr>
                <w:rFonts w:ascii="Arial" w:hAnsi="Arial" w:cs="Arial"/>
                <w:b/>
                <w:bCs/>
                <w:sz w:val="20"/>
                <w:szCs w:val="20"/>
              </w:rPr>
              <w:t>% mass)</w:t>
            </w:r>
          </w:p>
        </w:tc>
        <w:tc>
          <w:tcPr>
            <w:tcW w:w="691"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66F54024" w14:textId="32DAC542" w:rsidR="002925C8" w:rsidRPr="000F7FD7" w:rsidRDefault="0030747A" w:rsidP="0030747A">
            <w:pPr>
              <w:spacing w:after="0" w:line="240" w:lineRule="auto"/>
              <w:rPr>
                <w:rFonts w:ascii="Arial" w:hAnsi="Arial" w:cs="Arial"/>
                <w:sz w:val="20"/>
                <w:szCs w:val="20"/>
              </w:rPr>
            </w:pPr>
            <w:r w:rsidRPr="000F7FD7">
              <w:rPr>
                <w:rFonts w:ascii="Arial" w:hAnsi="Arial" w:cs="Arial"/>
                <w:b/>
                <w:bCs/>
                <w:sz w:val="20"/>
                <w:szCs w:val="20"/>
              </w:rPr>
              <w:t xml:space="preserve"> </w:t>
            </w:r>
            <w:r w:rsidR="002925C8" w:rsidRPr="000F7FD7">
              <w:rPr>
                <w:rFonts w:ascii="Arial" w:hAnsi="Arial" w:cs="Arial"/>
                <w:b/>
                <w:bCs/>
                <w:sz w:val="20"/>
                <w:szCs w:val="20"/>
              </w:rPr>
              <w:t>Textural class</w:t>
            </w:r>
          </w:p>
        </w:tc>
        <w:tc>
          <w:tcPr>
            <w:tcW w:w="778"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69AA9D43"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Hydraulic conductivity (cm/h)</w:t>
            </w:r>
          </w:p>
        </w:tc>
        <w:tc>
          <w:tcPr>
            <w:tcW w:w="507"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515FFAAA" w14:textId="77777777" w:rsidR="002925C8" w:rsidRPr="000F7FD7" w:rsidRDefault="002925C8" w:rsidP="00286741">
            <w:pPr>
              <w:spacing w:after="0" w:line="240" w:lineRule="auto"/>
              <w:jc w:val="center"/>
              <w:rPr>
                <w:rFonts w:ascii="Arial" w:hAnsi="Arial" w:cs="Arial"/>
                <w:b/>
                <w:bCs/>
                <w:sz w:val="20"/>
                <w:szCs w:val="20"/>
              </w:rPr>
            </w:pPr>
            <w:r w:rsidRPr="000F7FD7">
              <w:rPr>
                <w:rFonts w:ascii="Arial" w:hAnsi="Arial" w:cs="Arial"/>
                <w:b/>
                <w:bCs/>
                <w:sz w:val="20"/>
                <w:szCs w:val="20"/>
              </w:rPr>
              <w:t>Bulk density</w:t>
            </w:r>
          </w:p>
          <w:p w14:paraId="6A20381A"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(g/cm</w:t>
            </w:r>
            <w:r w:rsidRPr="000F7FD7">
              <w:rPr>
                <w:rFonts w:ascii="Arial" w:hAnsi="Arial" w:cs="Arial"/>
                <w:b/>
                <w:bCs/>
                <w:sz w:val="20"/>
                <w:szCs w:val="20"/>
                <w:vertAlign w:val="superscript"/>
              </w:rPr>
              <w:t>3</w:t>
            </w:r>
            <w:r w:rsidRPr="000F7FD7">
              <w:rPr>
                <w:rFonts w:ascii="Arial" w:hAnsi="Arial" w:cs="Arial"/>
                <w:b/>
                <w:bCs/>
                <w:sz w:val="20"/>
                <w:szCs w:val="20"/>
              </w:rPr>
              <w:t>)</w:t>
            </w:r>
          </w:p>
        </w:tc>
        <w:tc>
          <w:tcPr>
            <w:tcW w:w="580"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7115304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Field capacity</w:t>
            </w:r>
          </w:p>
          <w:p w14:paraId="54EB31F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 vol)</w:t>
            </w:r>
          </w:p>
        </w:tc>
        <w:tc>
          <w:tcPr>
            <w:tcW w:w="559" w:type="pct"/>
            <w:vMerge w:val="restart"/>
            <w:tcBorders>
              <w:top w:val="single" w:sz="8" w:space="0" w:color="000000"/>
              <w:left w:val="single" w:sz="8" w:space="0" w:color="000000"/>
              <w:right w:val="single" w:sz="8" w:space="0" w:color="000000"/>
            </w:tcBorders>
            <w:vAlign w:val="center"/>
          </w:tcPr>
          <w:p w14:paraId="5DE9E1AC" w14:textId="77777777" w:rsidR="002925C8" w:rsidRPr="000F7FD7" w:rsidRDefault="002925C8" w:rsidP="00286741">
            <w:pPr>
              <w:spacing w:after="0" w:line="240" w:lineRule="auto"/>
              <w:jc w:val="center"/>
              <w:rPr>
                <w:rFonts w:ascii="Arial" w:hAnsi="Arial" w:cs="Arial"/>
                <w:b/>
                <w:bCs/>
                <w:sz w:val="20"/>
                <w:szCs w:val="20"/>
              </w:rPr>
            </w:pPr>
            <w:r w:rsidRPr="000F7FD7">
              <w:rPr>
                <w:rFonts w:ascii="Arial" w:hAnsi="Arial" w:cs="Arial"/>
                <w:b/>
                <w:bCs/>
                <w:sz w:val="20"/>
                <w:szCs w:val="20"/>
              </w:rPr>
              <w:t>Permanent wilting point</w:t>
            </w:r>
          </w:p>
          <w:p w14:paraId="70835BBF" w14:textId="77777777" w:rsidR="002925C8" w:rsidRPr="000F7FD7" w:rsidRDefault="002925C8" w:rsidP="00286741">
            <w:pPr>
              <w:spacing w:after="0" w:line="240" w:lineRule="auto"/>
              <w:jc w:val="center"/>
              <w:rPr>
                <w:rFonts w:ascii="Arial" w:hAnsi="Arial" w:cs="Arial"/>
                <w:b/>
                <w:bCs/>
                <w:sz w:val="20"/>
                <w:szCs w:val="20"/>
              </w:rPr>
            </w:pPr>
            <w:r w:rsidRPr="000F7FD7">
              <w:rPr>
                <w:rFonts w:ascii="Arial" w:hAnsi="Arial" w:cs="Arial"/>
                <w:b/>
                <w:bCs/>
                <w:sz w:val="20"/>
                <w:szCs w:val="20"/>
              </w:rPr>
              <w:t>(% vol)</w:t>
            </w:r>
          </w:p>
        </w:tc>
      </w:tr>
      <w:tr w:rsidR="00D567F6" w:rsidRPr="000F7FD7" w14:paraId="54D53E48" w14:textId="77777777" w:rsidTr="002925C8">
        <w:trPr>
          <w:trHeight w:val="140"/>
        </w:trPr>
        <w:tc>
          <w:tcPr>
            <w:tcW w:w="783" w:type="pct"/>
            <w:vMerge/>
            <w:tcBorders>
              <w:top w:val="single" w:sz="8" w:space="0" w:color="000000"/>
              <w:left w:val="single" w:sz="8" w:space="0" w:color="000000"/>
              <w:bottom w:val="single" w:sz="8" w:space="0" w:color="000000"/>
              <w:right w:val="single" w:sz="8" w:space="0" w:color="000000"/>
            </w:tcBorders>
            <w:vAlign w:val="center"/>
            <w:hideMark/>
          </w:tcPr>
          <w:p w14:paraId="5D056A69" w14:textId="77777777" w:rsidR="002925C8" w:rsidRPr="000F7FD7" w:rsidRDefault="002925C8" w:rsidP="00286741">
            <w:pPr>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3D031E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Clay</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517837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Silt</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21B8BE8"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Sand</w:t>
            </w:r>
          </w:p>
        </w:tc>
        <w:tc>
          <w:tcPr>
            <w:tcW w:w="691" w:type="pct"/>
            <w:vMerge/>
            <w:tcBorders>
              <w:top w:val="single" w:sz="8" w:space="0" w:color="000000"/>
              <w:left w:val="single" w:sz="8" w:space="0" w:color="000000"/>
              <w:bottom w:val="single" w:sz="8" w:space="0" w:color="000000"/>
              <w:right w:val="single" w:sz="8" w:space="0" w:color="000000"/>
            </w:tcBorders>
            <w:vAlign w:val="center"/>
            <w:hideMark/>
          </w:tcPr>
          <w:p w14:paraId="75D2F9AD" w14:textId="77777777" w:rsidR="002925C8" w:rsidRPr="000F7FD7" w:rsidRDefault="002925C8" w:rsidP="00286741">
            <w:pPr>
              <w:spacing w:after="0" w:line="240" w:lineRule="auto"/>
              <w:jc w:val="center"/>
              <w:rPr>
                <w:rFonts w:ascii="Arial" w:hAnsi="Arial" w:cs="Arial"/>
                <w:sz w:val="20"/>
                <w:szCs w:val="20"/>
              </w:rPr>
            </w:pPr>
          </w:p>
        </w:tc>
        <w:tc>
          <w:tcPr>
            <w:tcW w:w="778" w:type="pct"/>
            <w:vMerge/>
            <w:tcBorders>
              <w:top w:val="single" w:sz="8" w:space="0" w:color="000000"/>
              <w:left w:val="single" w:sz="8" w:space="0" w:color="000000"/>
              <w:bottom w:val="single" w:sz="8" w:space="0" w:color="000000"/>
              <w:right w:val="single" w:sz="8" w:space="0" w:color="000000"/>
            </w:tcBorders>
            <w:vAlign w:val="center"/>
            <w:hideMark/>
          </w:tcPr>
          <w:p w14:paraId="39C15D1C" w14:textId="77777777" w:rsidR="002925C8" w:rsidRPr="000F7FD7" w:rsidRDefault="002925C8" w:rsidP="00286741">
            <w:pPr>
              <w:spacing w:after="0" w:line="240" w:lineRule="auto"/>
              <w:jc w:val="center"/>
              <w:rPr>
                <w:rFonts w:ascii="Arial" w:hAnsi="Arial" w:cs="Arial"/>
                <w:sz w:val="20"/>
                <w:szCs w:val="20"/>
              </w:rPr>
            </w:pPr>
          </w:p>
        </w:tc>
        <w:tc>
          <w:tcPr>
            <w:tcW w:w="507" w:type="pct"/>
            <w:vMerge/>
            <w:tcBorders>
              <w:top w:val="single" w:sz="8" w:space="0" w:color="000000"/>
              <w:left w:val="single" w:sz="8" w:space="0" w:color="000000"/>
              <w:bottom w:val="single" w:sz="8" w:space="0" w:color="000000"/>
              <w:right w:val="single" w:sz="8" w:space="0" w:color="000000"/>
            </w:tcBorders>
            <w:vAlign w:val="center"/>
            <w:hideMark/>
          </w:tcPr>
          <w:p w14:paraId="4A1DBDEF" w14:textId="77777777" w:rsidR="002925C8" w:rsidRPr="000F7FD7" w:rsidRDefault="002925C8" w:rsidP="00286741">
            <w:pPr>
              <w:spacing w:after="0" w:line="240" w:lineRule="auto"/>
              <w:jc w:val="center"/>
              <w:rPr>
                <w:rFonts w:ascii="Arial" w:hAnsi="Arial" w:cs="Arial"/>
                <w:sz w:val="20"/>
                <w:szCs w:val="20"/>
              </w:rPr>
            </w:pPr>
          </w:p>
        </w:tc>
        <w:tc>
          <w:tcPr>
            <w:tcW w:w="580" w:type="pct"/>
            <w:vMerge/>
            <w:tcBorders>
              <w:top w:val="single" w:sz="8" w:space="0" w:color="000000"/>
              <w:left w:val="single" w:sz="8" w:space="0" w:color="000000"/>
              <w:bottom w:val="single" w:sz="8" w:space="0" w:color="000000"/>
              <w:right w:val="single" w:sz="8" w:space="0" w:color="000000"/>
            </w:tcBorders>
            <w:vAlign w:val="center"/>
            <w:hideMark/>
          </w:tcPr>
          <w:p w14:paraId="720C4D97" w14:textId="77777777" w:rsidR="002925C8" w:rsidRPr="000F7FD7" w:rsidRDefault="002925C8" w:rsidP="00286741">
            <w:pPr>
              <w:spacing w:after="0" w:line="240" w:lineRule="auto"/>
              <w:jc w:val="center"/>
              <w:rPr>
                <w:rFonts w:ascii="Arial" w:hAnsi="Arial" w:cs="Arial"/>
                <w:sz w:val="20"/>
                <w:szCs w:val="20"/>
              </w:rPr>
            </w:pPr>
          </w:p>
        </w:tc>
        <w:tc>
          <w:tcPr>
            <w:tcW w:w="559" w:type="pct"/>
            <w:vMerge/>
            <w:tcBorders>
              <w:left w:val="single" w:sz="8" w:space="0" w:color="000000"/>
              <w:bottom w:val="single" w:sz="8" w:space="0" w:color="000000"/>
              <w:right w:val="single" w:sz="8" w:space="0" w:color="000000"/>
            </w:tcBorders>
          </w:tcPr>
          <w:p w14:paraId="5D099CE7" w14:textId="77777777" w:rsidR="002925C8" w:rsidRPr="000F7FD7" w:rsidRDefault="002925C8" w:rsidP="00286741">
            <w:pPr>
              <w:spacing w:after="0" w:line="240" w:lineRule="auto"/>
              <w:jc w:val="center"/>
              <w:rPr>
                <w:rFonts w:ascii="Arial" w:hAnsi="Arial" w:cs="Arial"/>
                <w:sz w:val="20"/>
                <w:szCs w:val="20"/>
              </w:rPr>
            </w:pPr>
          </w:p>
        </w:tc>
      </w:tr>
      <w:tr w:rsidR="00D567F6" w:rsidRPr="000F7FD7" w14:paraId="195916C1"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3C32D5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0-15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1B0477D"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2B3662C"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7635EB4"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55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A350C7D"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02CDCD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0.94</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422191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1.37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B29B5DE"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21.48</w:t>
            </w:r>
          </w:p>
        </w:tc>
        <w:tc>
          <w:tcPr>
            <w:tcW w:w="559" w:type="pct"/>
            <w:tcBorders>
              <w:top w:val="single" w:sz="8" w:space="0" w:color="000000"/>
              <w:left w:val="single" w:sz="8" w:space="0" w:color="000000"/>
              <w:bottom w:val="single" w:sz="8" w:space="0" w:color="000000"/>
              <w:right w:val="single" w:sz="8" w:space="0" w:color="000000"/>
            </w:tcBorders>
          </w:tcPr>
          <w:p w14:paraId="4A32C915"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6.73</w:t>
            </w:r>
          </w:p>
        </w:tc>
      </w:tr>
      <w:tr w:rsidR="00D567F6" w:rsidRPr="000F7FD7" w14:paraId="1AD68C4B"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9CAA1B7"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15-30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DAA946A"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40C836B"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F1A82B3"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55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714FD45"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B451DCD"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0.50</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595243A"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1.57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59BAE5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27.17</w:t>
            </w:r>
          </w:p>
        </w:tc>
        <w:tc>
          <w:tcPr>
            <w:tcW w:w="559" w:type="pct"/>
            <w:tcBorders>
              <w:top w:val="single" w:sz="8" w:space="0" w:color="000000"/>
              <w:left w:val="single" w:sz="8" w:space="0" w:color="000000"/>
              <w:bottom w:val="single" w:sz="8" w:space="0" w:color="000000"/>
              <w:right w:val="single" w:sz="8" w:space="0" w:color="000000"/>
            </w:tcBorders>
          </w:tcPr>
          <w:p w14:paraId="607C47AC"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9.12</w:t>
            </w:r>
          </w:p>
        </w:tc>
      </w:tr>
      <w:tr w:rsidR="00D567F6" w:rsidRPr="000F7FD7" w14:paraId="54FE13BB"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3D0E7EC"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30-45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05E17EE"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30</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4C90570"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EE27CD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1DB43AE"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3C0374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0.46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016CE6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1.53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5F842AA"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28.24</w:t>
            </w:r>
          </w:p>
        </w:tc>
        <w:tc>
          <w:tcPr>
            <w:tcW w:w="559" w:type="pct"/>
            <w:tcBorders>
              <w:top w:val="single" w:sz="8" w:space="0" w:color="000000"/>
              <w:left w:val="single" w:sz="8" w:space="0" w:color="000000"/>
              <w:bottom w:val="single" w:sz="8" w:space="0" w:color="000000"/>
              <w:right w:val="single" w:sz="8" w:space="0" w:color="000000"/>
            </w:tcBorders>
          </w:tcPr>
          <w:p w14:paraId="5022756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10.56</w:t>
            </w:r>
          </w:p>
        </w:tc>
      </w:tr>
      <w:tr w:rsidR="00D567F6" w:rsidRPr="000F7FD7" w14:paraId="10FB4027"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247D2B0"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45-60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86A770B"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76590F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E769DB6"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78D0417"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7E2D04D"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0.96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35E142E"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1.63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B390C70"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27.69</w:t>
            </w:r>
          </w:p>
        </w:tc>
        <w:tc>
          <w:tcPr>
            <w:tcW w:w="559" w:type="pct"/>
            <w:tcBorders>
              <w:top w:val="single" w:sz="8" w:space="0" w:color="000000"/>
              <w:left w:val="single" w:sz="8" w:space="0" w:color="000000"/>
              <w:bottom w:val="single" w:sz="8" w:space="0" w:color="000000"/>
              <w:right w:val="single" w:sz="8" w:space="0" w:color="000000"/>
            </w:tcBorders>
          </w:tcPr>
          <w:p w14:paraId="369F1BD3"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10.92</w:t>
            </w:r>
          </w:p>
        </w:tc>
      </w:tr>
      <w:tr w:rsidR="00D567F6" w:rsidRPr="000F7FD7" w14:paraId="4D4DBEE1"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1D8CB1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60-75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4F52B85"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C935D3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C6AEC68"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CFC0FD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CF7D46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0.96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A9CBA5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1.63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9A5F26C"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27.73</w:t>
            </w:r>
          </w:p>
        </w:tc>
        <w:tc>
          <w:tcPr>
            <w:tcW w:w="559" w:type="pct"/>
            <w:tcBorders>
              <w:top w:val="single" w:sz="8" w:space="0" w:color="000000"/>
              <w:left w:val="single" w:sz="8" w:space="0" w:color="000000"/>
              <w:bottom w:val="single" w:sz="8" w:space="0" w:color="000000"/>
              <w:right w:val="single" w:sz="8" w:space="0" w:color="000000"/>
            </w:tcBorders>
          </w:tcPr>
          <w:p w14:paraId="1E521073"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11.61</w:t>
            </w:r>
          </w:p>
        </w:tc>
      </w:tr>
      <w:tr w:rsidR="0049292B" w:rsidRPr="000F7FD7" w14:paraId="1FA8B278" w14:textId="77777777" w:rsidTr="002925C8">
        <w:trPr>
          <w:trHeight w:val="273"/>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AA092E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75-90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D31A275"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30</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4322EDB"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43C64EC"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BF871A7"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52CC4D3"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0.95</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1878C1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1.67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8176751"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26.62</w:t>
            </w:r>
          </w:p>
        </w:tc>
        <w:tc>
          <w:tcPr>
            <w:tcW w:w="559" w:type="pct"/>
            <w:tcBorders>
              <w:top w:val="single" w:sz="8" w:space="0" w:color="000000"/>
              <w:left w:val="single" w:sz="8" w:space="0" w:color="000000"/>
              <w:bottom w:val="single" w:sz="8" w:space="0" w:color="000000"/>
              <w:right w:val="single" w:sz="8" w:space="0" w:color="000000"/>
            </w:tcBorders>
          </w:tcPr>
          <w:p w14:paraId="04E3510A"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10.75</w:t>
            </w:r>
          </w:p>
        </w:tc>
      </w:tr>
    </w:tbl>
    <w:p w14:paraId="25D36429" w14:textId="77777777" w:rsidR="00286741" w:rsidRPr="00D567F6" w:rsidRDefault="00286741" w:rsidP="002925C8">
      <w:pPr>
        <w:spacing w:after="0" w:line="360" w:lineRule="auto"/>
        <w:rPr>
          <w:rFonts w:ascii="Times New Roman" w:hAnsi="Times New Roman" w:cs="Times New Roman"/>
          <w:b/>
          <w:sz w:val="24"/>
          <w:szCs w:val="24"/>
          <w:lang w:val="en-IN"/>
        </w:rPr>
      </w:pPr>
    </w:p>
    <w:p w14:paraId="39B64612" w14:textId="0A9ABFA2" w:rsidR="002925C8" w:rsidRPr="000F7FD7" w:rsidRDefault="000F7FD7" w:rsidP="00B9270C">
      <w:pPr>
        <w:spacing w:after="240" w:line="360" w:lineRule="auto"/>
        <w:jc w:val="both"/>
        <w:rPr>
          <w:rFonts w:ascii="Arial" w:hAnsi="Arial" w:cs="Arial"/>
          <w:b/>
          <w:lang w:val="en-IN"/>
        </w:rPr>
      </w:pPr>
      <w:r w:rsidRPr="000F7FD7">
        <w:rPr>
          <w:rFonts w:ascii="Arial" w:hAnsi="Arial" w:cs="Arial"/>
          <w:b/>
          <w:lang w:val="en-IN"/>
        </w:rPr>
        <w:t xml:space="preserve">2.3 </w:t>
      </w:r>
      <w:r w:rsidR="002925C8" w:rsidRPr="000F7FD7">
        <w:rPr>
          <w:rFonts w:ascii="Arial" w:hAnsi="Arial" w:cs="Arial"/>
          <w:b/>
          <w:lang w:val="en-IN"/>
        </w:rPr>
        <w:t xml:space="preserve">DESIGN AND LAYOUT OF EXPERIMENT  </w:t>
      </w:r>
    </w:p>
    <w:p w14:paraId="20AAFDD4" w14:textId="77777777" w:rsidR="002925C8" w:rsidRPr="000F7FD7" w:rsidRDefault="002925C8" w:rsidP="002925C8">
      <w:pPr>
        <w:spacing w:after="240" w:line="360" w:lineRule="auto"/>
        <w:ind w:firstLine="360"/>
        <w:jc w:val="both"/>
        <w:rPr>
          <w:rFonts w:ascii="Arial" w:hAnsi="Arial" w:cs="Arial"/>
          <w:sz w:val="20"/>
          <w:szCs w:val="20"/>
          <w:lang w:val="en-IN"/>
        </w:rPr>
      </w:pPr>
      <w:r w:rsidRPr="00D567F6">
        <w:rPr>
          <w:rFonts w:ascii="Times New Roman" w:hAnsi="Times New Roman" w:cs="Times New Roman"/>
          <w:sz w:val="24"/>
          <w:szCs w:val="24"/>
          <w:lang w:val="en-IN"/>
        </w:rPr>
        <w:tab/>
      </w:r>
      <w:r w:rsidRPr="000F7FD7">
        <w:rPr>
          <w:rFonts w:ascii="Arial" w:hAnsi="Arial" w:cs="Arial"/>
          <w:sz w:val="20"/>
          <w:szCs w:val="20"/>
          <w:lang w:val="en-IN"/>
        </w:rPr>
        <w:t xml:space="preserve">Field experiment was conducted with DEKALB DKC 8161 variety of hybrid maize </w:t>
      </w:r>
      <w:r w:rsidRPr="000F7FD7">
        <w:rPr>
          <w:rFonts w:ascii="Arial" w:hAnsi="Arial" w:cs="Arial"/>
          <w:sz w:val="20"/>
          <w:szCs w:val="20"/>
        </w:rPr>
        <w:t xml:space="preserve">under drip irrigation in split plot design consisting of three irrigation levels as main treatment and four fertigation levels as sub treatments with three replications during </w:t>
      </w:r>
      <w:r w:rsidRPr="000F7FD7">
        <w:rPr>
          <w:rFonts w:ascii="Arial" w:hAnsi="Arial" w:cs="Arial"/>
          <w:i/>
          <w:sz w:val="20"/>
          <w:szCs w:val="20"/>
        </w:rPr>
        <w:t>kharif</w:t>
      </w:r>
      <w:r w:rsidRPr="000F7FD7">
        <w:rPr>
          <w:rFonts w:ascii="Arial" w:hAnsi="Arial" w:cs="Arial"/>
          <w:sz w:val="20"/>
          <w:szCs w:val="20"/>
        </w:rPr>
        <w:t xml:space="preserve"> 2018, </w:t>
      </w:r>
      <w:r w:rsidRPr="000F7FD7">
        <w:rPr>
          <w:rFonts w:ascii="Arial" w:hAnsi="Arial" w:cs="Arial"/>
          <w:i/>
          <w:sz w:val="20"/>
          <w:szCs w:val="20"/>
        </w:rPr>
        <w:t>rabi</w:t>
      </w:r>
      <w:r w:rsidRPr="000F7FD7">
        <w:rPr>
          <w:rFonts w:ascii="Arial" w:hAnsi="Arial" w:cs="Arial"/>
          <w:sz w:val="20"/>
          <w:szCs w:val="20"/>
        </w:rPr>
        <w:t xml:space="preserve"> 2018-19 and </w:t>
      </w:r>
      <w:r w:rsidRPr="000F7FD7">
        <w:rPr>
          <w:rFonts w:ascii="Arial" w:hAnsi="Arial" w:cs="Arial"/>
          <w:i/>
          <w:sz w:val="20"/>
          <w:szCs w:val="20"/>
        </w:rPr>
        <w:t>kharif</w:t>
      </w:r>
      <w:r w:rsidRPr="000F7FD7">
        <w:rPr>
          <w:rFonts w:ascii="Arial" w:hAnsi="Arial" w:cs="Arial"/>
          <w:sz w:val="20"/>
          <w:szCs w:val="20"/>
        </w:rPr>
        <w:t xml:space="preserve"> 2019 at the Field irrigation lab, Dr. NTR College of Agricultural Engineering, </w:t>
      </w:r>
      <w:proofErr w:type="spellStart"/>
      <w:r w:rsidRPr="000F7FD7">
        <w:rPr>
          <w:rFonts w:ascii="Arial" w:hAnsi="Arial" w:cs="Arial"/>
          <w:sz w:val="20"/>
          <w:szCs w:val="20"/>
        </w:rPr>
        <w:t>Bapatla</w:t>
      </w:r>
      <w:proofErr w:type="spellEnd"/>
      <w:r w:rsidRPr="000F7FD7">
        <w:rPr>
          <w:rFonts w:ascii="Arial" w:hAnsi="Arial" w:cs="Arial"/>
          <w:sz w:val="20"/>
          <w:szCs w:val="20"/>
        </w:rPr>
        <w:t>.</w:t>
      </w:r>
      <w:r w:rsidRPr="000F7FD7">
        <w:rPr>
          <w:rFonts w:ascii="Arial" w:hAnsi="Arial" w:cs="Arial"/>
          <w:sz w:val="20"/>
          <w:szCs w:val="20"/>
          <w:lang w:val="en-IN"/>
        </w:rPr>
        <w:t xml:space="preserve"> Maize seed was sown in a paired row system as plant to plant and row to row spacings were 20 cm and 40 cm, respectively [(80 cm + 40 cm) × 20 cm]. </w:t>
      </w:r>
    </w:p>
    <w:p w14:paraId="0EC950D3" w14:textId="77777777" w:rsidR="002925C8" w:rsidRPr="000F7FD7" w:rsidRDefault="002925C8" w:rsidP="0030747A">
      <w:pPr>
        <w:spacing w:after="0" w:line="360" w:lineRule="auto"/>
        <w:jc w:val="both"/>
        <w:rPr>
          <w:rFonts w:ascii="Arial" w:hAnsi="Arial" w:cs="Arial"/>
          <w:sz w:val="20"/>
          <w:szCs w:val="20"/>
        </w:rPr>
      </w:pPr>
      <w:r w:rsidRPr="000F7FD7">
        <w:rPr>
          <w:rFonts w:ascii="Arial" w:hAnsi="Arial" w:cs="Arial"/>
          <w:sz w:val="20"/>
          <w:szCs w:val="20"/>
        </w:rPr>
        <w:t>Treatments are as follows:</w:t>
      </w:r>
    </w:p>
    <w:p w14:paraId="5C2E71DD" w14:textId="77777777" w:rsidR="002925C8" w:rsidRPr="000F7FD7" w:rsidRDefault="002925C8" w:rsidP="002925C8">
      <w:pPr>
        <w:spacing w:line="360" w:lineRule="auto"/>
        <w:jc w:val="both"/>
        <w:rPr>
          <w:rFonts w:ascii="Arial" w:hAnsi="Arial" w:cs="Arial"/>
          <w:b/>
          <w:sz w:val="20"/>
          <w:szCs w:val="20"/>
        </w:rPr>
      </w:pPr>
      <w:r w:rsidRPr="000F7FD7">
        <w:rPr>
          <w:rFonts w:ascii="Arial" w:hAnsi="Arial" w:cs="Arial"/>
          <w:b/>
          <w:sz w:val="20"/>
          <w:szCs w:val="20"/>
        </w:rPr>
        <w:t>Main plots: Irrigation levels (I)</w:t>
      </w:r>
    </w:p>
    <w:p w14:paraId="7CD30280" w14:textId="13198DCD" w:rsidR="002925C8" w:rsidRPr="000F7FD7" w:rsidRDefault="008A1E60" w:rsidP="008A1E60">
      <w:pPr>
        <w:spacing w:line="360" w:lineRule="auto"/>
        <w:jc w:val="both"/>
        <w:rPr>
          <w:rFonts w:ascii="Arial" w:hAnsi="Arial" w:cs="Arial"/>
          <w:sz w:val="20"/>
          <w:szCs w:val="20"/>
        </w:rPr>
      </w:pPr>
      <w:r w:rsidRPr="000F7FD7">
        <w:rPr>
          <w:rFonts w:ascii="Arial" w:hAnsi="Arial" w:cs="Arial"/>
          <w:sz w:val="20"/>
          <w:szCs w:val="20"/>
        </w:rPr>
        <w:t xml:space="preserve">Irrigation levels are taken as </w:t>
      </w:r>
      <w:r w:rsidR="002925C8" w:rsidRPr="000F7FD7">
        <w:rPr>
          <w:rFonts w:ascii="Arial" w:hAnsi="Arial" w:cs="Arial"/>
          <w:sz w:val="20"/>
          <w:szCs w:val="20"/>
        </w:rPr>
        <w:t>0.6</w:t>
      </w:r>
      <w:r w:rsidRPr="000F7FD7">
        <w:rPr>
          <w:rFonts w:ascii="Arial" w:hAnsi="Arial" w:cs="Arial"/>
          <w:sz w:val="20"/>
          <w:szCs w:val="20"/>
        </w:rPr>
        <w:t xml:space="preserve"> (I</w:t>
      </w:r>
      <w:r w:rsidRPr="000F7FD7">
        <w:rPr>
          <w:rFonts w:ascii="Arial" w:hAnsi="Arial" w:cs="Arial"/>
          <w:sz w:val="20"/>
          <w:szCs w:val="20"/>
          <w:vertAlign w:val="subscript"/>
        </w:rPr>
        <w:t>1</w:t>
      </w:r>
      <w:r w:rsidRPr="000F7FD7">
        <w:rPr>
          <w:rFonts w:ascii="Arial" w:hAnsi="Arial" w:cs="Arial"/>
          <w:sz w:val="20"/>
          <w:szCs w:val="20"/>
        </w:rPr>
        <w:t>), 0.8 (I</w:t>
      </w:r>
      <w:r w:rsidRPr="000F7FD7">
        <w:rPr>
          <w:rFonts w:ascii="Arial" w:hAnsi="Arial" w:cs="Arial"/>
          <w:sz w:val="20"/>
          <w:szCs w:val="20"/>
          <w:vertAlign w:val="subscript"/>
        </w:rPr>
        <w:t>2</w:t>
      </w:r>
      <w:r w:rsidRPr="000F7FD7">
        <w:rPr>
          <w:rFonts w:ascii="Arial" w:hAnsi="Arial" w:cs="Arial"/>
          <w:sz w:val="20"/>
          <w:szCs w:val="20"/>
        </w:rPr>
        <w:t>) and 1.0 (I</w:t>
      </w:r>
      <w:r w:rsidRPr="000F7FD7">
        <w:rPr>
          <w:rFonts w:ascii="Arial" w:hAnsi="Arial" w:cs="Arial"/>
          <w:sz w:val="20"/>
          <w:szCs w:val="20"/>
          <w:vertAlign w:val="subscript"/>
        </w:rPr>
        <w:t>3</w:t>
      </w:r>
      <w:r w:rsidRPr="000F7FD7">
        <w:rPr>
          <w:rFonts w:ascii="Arial" w:hAnsi="Arial" w:cs="Arial"/>
          <w:sz w:val="20"/>
          <w:szCs w:val="20"/>
        </w:rPr>
        <w:t>) of</w:t>
      </w:r>
      <w:r w:rsidR="002925C8" w:rsidRPr="000F7FD7">
        <w:rPr>
          <w:rFonts w:ascii="Arial" w:hAnsi="Arial" w:cs="Arial"/>
          <w:sz w:val="20"/>
          <w:szCs w:val="20"/>
        </w:rPr>
        <w:t xml:space="preserve"> the crop evapotranspiration </w:t>
      </w:r>
    </w:p>
    <w:p w14:paraId="68413DFF" w14:textId="77777777" w:rsidR="002925C8" w:rsidRPr="000F7FD7" w:rsidRDefault="002925C8" w:rsidP="002925C8">
      <w:pPr>
        <w:spacing w:after="0" w:line="360" w:lineRule="auto"/>
        <w:jc w:val="both"/>
        <w:rPr>
          <w:rFonts w:ascii="Arial" w:hAnsi="Arial" w:cs="Arial"/>
          <w:b/>
          <w:sz w:val="20"/>
          <w:szCs w:val="20"/>
        </w:rPr>
      </w:pPr>
      <w:r w:rsidRPr="000F7FD7">
        <w:rPr>
          <w:rFonts w:ascii="Arial" w:hAnsi="Arial" w:cs="Arial"/>
          <w:b/>
          <w:sz w:val="20"/>
          <w:szCs w:val="20"/>
        </w:rPr>
        <w:t>Sub plots: Fertigation levels (N)</w:t>
      </w:r>
    </w:p>
    <w:p w14:paraId="532B60E6" w14:textId="247375F5" w:rsidR="002925C8" w:rsidRPr="000F7FD7" w:rsidRDefault="002925C8" w:rsidP="00A76A1B">
      <w:pPr>
        <w:spacing w:line="360" w:lineRule="auto"/>
        <w:jc w:val="both"/>
        <w:rPr>
          <w:rFonts w:ascii="Arial" w:hAnsi="Arial" w:cs="Arial"/>
          <w:sz w:val="20"/>
          <w:szCs w:val="20"/>
        </w:rPr>
      </w:pPr>
      <w:r w:rsidRPr="000F7FD7">
        <w:rPr>
          <w:rFonts w:ascii="Arial" w:hAnsi="Arial" w:cs="Arial"/>
          <w:sz w:val="20"/>
          <w:szCs w:val="20"/>
        </w:rPr>
        <w:t xml:space="preserve">Drip fertigation with 80% of </w:t>
      </w:r>
      <w:r w:rsidR="008A1E60" w:rsidRPr="000F7FD7">
        <w:rPr>
          <w:rFonts w:ascii="Arial" w:hAnsi="Arial" w:cs="Arial"/>
          <w:sz w:val="20"/>
          <w:szCs w:val="20"/>
        </w:rPr>
        <w:t>RDN (N</w:t>
      </w:r>
      <w:r w:rsidR="008A1E60" w:rsidRPr="000F7FD7">
        <w:rPr>
          <w:rFonts w:ascii="Arial" w:hAnsi="Arial" w:cs="Arial"/>
          <w:sz w:val="20"/>
          <w:szCs w:val="20"/>
          <w:vertAlign w:val="subscript"/>
        </w:rPr>
        <w:t>1</w:t>
      </w:r>
      <w:r w:rsidR="008A1E60" w:rsidRPr="000F7FD7">
        <w:rPr>
          <w:rFonts w:ascii="Arial" w:hAnsi="Arial" w:cs="Arial"/>
          <w:sz w:val="20"/>
          <w:szCs w:val="20"/>
        </w:rPr>
        <w:t>)</w:t>
      </w:r>
      <w:r w:rsidR="00A76A1B" w:rsidRPr="000F7FD7">
        <w:rPr>
          <w:rFonts w:ascii="Arial" w:hAnsi="Arial" w:cs="Arial"/>
          <w:sz w:val="20"/>
          <w:szCs w:val="20"/>
        </w:rPr>
        <w:t>, 1</w:t>
      </w:r>
      <w:r w:rsidRPr="000F7FD7">
        <w:rPr>
          <w:rFonts w:ascii="Arial" w:hAnsi="Arial" w:cs="Arial"/>
          <w:sz w:val="20"/>
          <w:szCs w:val="20"/>
        </w:rPr>
        <w:t xml:space="preserve">00% of </w:t>
      </w:r>
      <w:r w:rsidR="008A1E60" w:rsidRPr="000F7FD7">
        <w:rPr>
          <w:rFonts w:ascii="Arial" w:hAnsi="Arial" w:cs="Arial"/>
          <w:sz w:val="20"/>
          <w:szCs w:val="20"/>
        </w:rPr>
        <w:t xml:space="preserve">RDN </w:t>
      </w:r>
      <w:r w:rsidRPr="000F7FD7">
        <w:rPr>
          <w:rFonts w:ascii="Arial" w:hAnsi="Arial" w:cs="Arial"/>
          <w:sz w:val="20"/>
          <w:szCs w:val="20"/>
        </w:rPr>
        <w:t>(</w:t>
      </w:r>
      <w:r w:rsidR="00A76A1B" w:rsidRPr="000F7FD7">
        <w:rPr>
          <w:rFonts w:ascii="Arial" w:hAnsi="Arial" w:cs="Arial"/>
          <w:sz w:val="20"/>
          <w:szCs w:val="20"/>
        </w:rPr>
        <w:t>N</w:t>
      </w:r>
      <w:r w:rsidR="00A76A1B" w:rsidRPr="000F7FD7">
        <w:rPr>
          <w:rFonts w:ascii="Arial" w:hAnsi="Arial" w:cs="Arial"/>
          <w:sz w:val="20"/>
          <w:szCs w:val="20"/>
          <w:vertAlign w:val="subscript"/>
        </w:rPr>
        <w:t>2</w:t>
      </w:r>
      <w:r w:rsidR="00A76A1B" w:rsidRPr="000F7FD7">
        <w:rPr>
          <w:rFonts w:ascii="Arial" w:hAnsi="Arial" w:cs="Arial"/>
          <w:sz w:val="20"/>
          <w:szCs w:val="20"/>
        </w:rPr>
        <w:t>), Drip</w:t>
      </w:r>
      <w:r w:rsidRPr="000F7FD7">
        <w:rPr>
          <w:rFonts w:ascii="Arial" w:hAnsi="Arial" w:cs="Arial"/>
          <w:sz w:val="20"/>
          <w:szCs w:val="20"/>
        </w:rPr>
        <w:t xml:space="preserve"> fertigation with 120% of </w:t>
      </w:r>
      <w:r w:rsidR="008A1E60" w:rsidRPr="000F7FD7">
        <w:rPr>
          <w:rFonts w:ascii="Arial" w:hAnsi="Arial" w:cs="Arial"/>
          <w:sz w:val="20"/>
          <w:szCs w:val="20"/>
        </w:rPr>
        <w:t xml:space="preserve">RDN </w:t>
      </w:r>
      <w:r w:rsidRPr="000F7FD7">
        <w:rPr>
          <w:rFonts w:ascii="Arial" w:hAnsi="Arial" w:cs="Arial"/>
          <w:sz w:val="20"/>
          <w:szCs w:val="20"/>
        </w:rPr>
        <w:t>(</w:t>
      </w:r>
      <w:r w:rsidR="00A76A1B" w:rsidRPr="000F7FD7">
        <w:rPr>
          <w:rFonts w:ascii="Arial" w:hAnsi="Arial" w:cs="Arial"/>
          <w:sz w:val="20"/>
          <w:szCs w:val="20"/>
        </w:rPr>
        <w:t>N</w:t>
      </w:r>
      <w:r w:rsidR="00A76A1B" w:rsidRPr="000F7FD7">
        <w:rPr>
          <w:rFonts w:ascii="Arial" w:hAnsi="Arial" w:cs="Arial"/>
          <w:sz w:val="20"/>
          <w:szCs w:val="20"/>
          <w:vertAlign w:val="subscript"/>
        </w:rPr>
        <w:t>3</w:t>
      </w:r>
      <w:r w:rsidRPr="000F7FD7">
        <w:rPr>
          <w:rFonts w:ascii="Arial" w:hAnsi="Arial" w:cs="Arial"/>
          <w:sz w:val="20"/>
          <w:szCs w:val="20"/>
        </w:rPr>
        <w:t>)</w:t>
      </w:r>
      <w:r w:rsidR="00A76A1B" w:rsidRPr="000F7FD7">
        <w:rPr>
          <w:rFonts w:ascii="Arial" w:hAnsi="Arial" w:cs="Arial"/>
          <w:sz w:val="20"/>
          <w:szCs w:val="20"/>
        </w:rPr>
        <w:t xml:space="preserve"> and </w:t>
      </w:r>
      <w:r w:rsidRPr="000F7FD7">
        <w:rPr>
          <w:rFonts w:ascii="Arial" w:hAnsi="Arial" w:cs="Arial"/>
          <w:sz w:val="20"/>
          <w:szCs w:val="20"/>
        </w:rPr>
        <w:t xml:space="preserve">No drip fertigation (manual application) with 100% of </w:t>
      </w:r>
      <w:r w:rsidR="00A76A1B" w:rsidRPr="000F7FD7">
        <w:rPr>
          <w:rFonts w:ascii="Arial" w:hAnsi="Arial" w:cs="Arial"/>
          <w:sz w:val="20"/>
          <w:szCs w:val="20"/>
        </w:rPr>
        <w:t>RDN (N</w:t>
      </w:r>
      <w:r w:rsidR="00A76A1B" w:rsidRPr="000F7FD7">
        <w:rPr>
          <w:rFonts w:ascii="Arial" w:hAnsi="Arial" w:cs="Arial"/>
          <w:sz w:val="20"/>
          <w:szCs w:val="20"/>
          <w:vertAlign w:val="subscript"/>
        </w:rPr>
        <w:t>4)</w:t>
      </w:r>
    </w:p>
    <w:p w14:paraId="49837C3B" w14:textId="5F3F881F" w:rsidR="002925C8" w:rsidRPr="000F7FD7" w:rsidRDefault="000F7FD7" w:rsidP="000F7FD7">
      <w:pPr>
        <w:pStyle w:val="NormalWeb"/>
        <w:spacing w:before="0" w:beforeAutospacing="0" w:after="0" w:afterAutospacing="0" w:line="360" w:lineRule="auto"/>
        <w:jc w:val="both"/>
        <w:rPr>
          <w:rFonts w:ascii="Arial" w:hAnsi="Arial" w:cs="Arial"/>
          <w:b/>
          <w:sz w:val="22"/>
          <w:szCs w:val="22"/>
        </w:rPr>
      </w:pPr>
      <w:r>
        <w:rPr>
          <w:rFonts w:ascii="Arial" w:hAnsi="Arial" w:cs="Arial"/>
          <w:b/>
          <w:sz w:val="22"/>
          <w:szCs w:val="22"/>
        </w:rPr>
        <w:t>2</w:t>
      </w:r>
      <w:r w:rsidRPr="000F7FD7">
        <w:rPr>
          <w:rFonts w:ascii="Arial" w:hAnsi="Arial" w:cs="Arial"/>
          <w:b/>
          <w:sz w:val="22"/>
          <w:szCs w:val="22"/>
        </w:rPr>
        <w:t xml:space="preserve">.4 </w:t>
      </w:r>
      <w:r w:rsidR="00C67135" w:rsidRPr="000F7FD7">
        <w:rPr>
          <w:rFonts w:ascii="Arial" w:hAnsi="Arial" w:cs="Arial"/>
          <w:b/>
          <w:sz w:val="22"/>
          <w:szCs w:val="22"/>
        </w:rPr>
        <w:t xml:space="preserve">Installation of Access Tubes and </w:t>
      </w:r>
      <w:r w:rsidR="002925C8" w:rsidRPr="000F7FD7">
        <w:rPr>
          <w:rFonts w:ascii="Arial" w:hAnsi="Arial" w:cs="Arial"/>
          <w:b/>
          <w:sz w:val="22"/>
          <w:szCs w:val="22"/>
        </w:rPr>
        <w:t>Measurement of Soil Moisture Content</w:t>
      </w:r>
    </w:p>
    <w:p w14:paraId="5441B6FA" w14:textId="77777777" w:rsidR="002925C8" w:rsidRPr="000F7FD7" w:rsidRDefault="002925C8" w:rsidP="002925C8">
      <w:pPr>
        <w:pStyle w:val="NormalWeb"/>
        <w:spacing w:before="0" w:beforeAutospacing="0" w:after="240" w:afterAutospacing="0" w:line="400" w:lineRule="atLeast"/>
        <w:ind w:firstLine="720"/>
        <w:jc w:val="both"/>
        <w:rPr>
          <w:rFonts w:ascii="Arial" w:hAnsi="Arial" w:cs="Arial"/>
          <w:sz w:val="20"/>
          <w:szCs w:val="20"/>
        </w:rPr>
      </w:pPr>
      <w:r w:rsidRPr="000F7FD7">
        <w:rPr>
          <w:rFonts w:ascii="Arial" w:hAnsi="Arial" w:cs="Arial"/>
          <w:sz w:val="20"/>
          <w:szCs w:val="20"/>
        </w:rPr>
        <w:lastRenderedPageBreak/>
        <w:t>Soil moisture content was measured at every irrigation i.e., before starting of irrigation, immediately after irrigation, 3h after irrigation, 6h after irrigation and 24h after irrigation by using Diviner 2000 (</w:t>
      </w:r>
      <w:proofErr w:type="spellStart"/>
      <w:r w:rsidRPr="000F7FD7">
        <w:rPr>
          <w:rFonts w:ascii="Arial" w:hAnsi="Arial" w:cs="Arial"/>
          <w:sz w:val="20"/>
          <w:szCs w:val="20"/>
        </w:rPr>
        <w:t>Sentek</w:t>
      </w:r>
      <w:proofErr w:type="spellEnd"/>
      <w:r w:rsidRPr="000F7FD7">
        <w:rPr>
          <w:rFonts w:ascii="Arial" w:hAnsi="Arial" w:cs="Arial"/>
          <w:sz w:val="20"/>
          <w:szCs w:val="20"/>
        </w:rPr>
        <w:t xml:space="preserve">). Diviner 2000 is a portable soil monitoring system. </w:t>
      </w:r>
    </w:p>
    <w:p w14:paraId="781582F6" w14:textId="77777777" w:rsidR="002925C8" w:rsidRPr="000F7FD7" w:rsidRDefault="002925C8" w:rsidP="000F7FD7">
      <w:pPr>
        <w:pStyle w:val="NormalWeb"/>
        <w:spacing w:before="0" w:beforeAutospacing="0" w:after="0" w:afterAutospacing="0" w:line="360" w:lineRule="auto"/>
        <w:ind w:firstLine="720"/>
        <w:jc w:val="both"/>
        <w:rPr>
          <w:rFonts w:ascii="Arial" w:hAnsi="Arial" w:cs="Arial"/>
          <w:sz w:val="20"/>
          <w:szCs w:val="20"/>
        </w:rPr>
      </w:pPr>
      <w:r w:rsidRPr="000F7FD7">
        <w:rPr>
          <w:rFonts w:ascii="Arial" w:hAnsi="Arial" w:cs="Arial"/>
          <w:sz w:val="20"/>
          <w:szCs w:val="20"/>
        </w:rPr>
        <w:t>Before using the diviner 2000, the sensor is normalized using a special normalization tube to set the air and water counts. This is necessary because each sensor responds slightly differently to air and water.</w:t>
      </w:r>
    </w:p>
    <w:p w14:paraId="0AFC4D03" w14:textId="75083AB7" w:rsidR="002925C8" w:rsidRPr="000F7FD7" w:rsidRDefault="002925C8" w:rsidP="00C24467">
      <w:pPr>
        <w:pStyle w:val="NormalWeb"/>
        <w:spacing w:before="0" w:beforeAutospacing="0" w:after="0" w:afterAutospacing="0" w:line="380" w:lineRule="atLeast"/>
        <w:ind w:firstLine="720"/>
        <w:jc w:val="both"/>
        <w:rPr>
          <w:rFonts w:ascii="Arial" w:hAnsi="Arial" w:cs="Arial"/>
          <w:sz w:val="20"/>
          <w:szCs w:val="20"/>
        </w:rPr>
      </w:pPr>
      <w:r w:rsidRPr="000F7FD7">
        <w:rPr>
          <w:rFonts w:ascii="Arial" w:hAnsi="Arial" w:cs="Arial"/>
          <w:sz w:val="20"/>
          <w:szCs w:val="20"/>
        </w:rPr>
        <w:t xml:space="preserve">A total of 34 access tubes were installed in the experimental field for main and sub plots with different horizontal spacings from center of lateral pipe to a maximum of 45 cm distance at 15 cm interval. The total length of access tube is 1.5 m out of which 1.35 m was inserted below the ground and 15 cm height was left above the ground for identification. </w:t>
      </w:r>
      <w:r w:rsidR="00B9270C" w:rsidRPr="000F7FD7">
        <w:rPr>
          <w:rFonts w:ascii="Arial" w:hAnsi="Arial" w:cs="Arial"/>
          <w:sz w:val="20"/>
          <w:szCs w:val="20"/>
        </w:rPr>
        <w:t xml:space="preserve">The </w:t>
      </w:r>
      <w:r w:rsidRPr="000F7FD7">
        <w:rPr>
          <w:rFonts w:ascii="Arial" w:hAnsi="Arial" w:cs="Arial"/>
          <w:sz w:val="20"/>
          <w:szCs w:val="20"/>
        </w:rPr>
        <w:t>layout of access tubes in the field was shown in Fig.</w:t>
      </w:r>
      <w:r w:rsidR="00DF3408" w:rsidRPr="000F7FD7">
        <w:rPr>
          <w:rFonts w:ascii="Arial" w:hAnsi="Arial" w:cs="Arial"/>
          <w:sz w:val="20"/>
          <w:szCs w:val="20"/>
        </w:rPr>
        <w:t>2</w:t>
      </w:r>
      <w:r w:rsidRPr="000F7FD7">
        <w:rPr>
          <w:rFonts w:ascii="Arial" w:hAnsi="Arial" w:cs="Arial"/>
          <w:sz w:val="20"/>
          <w:szCs w:val="20"/>
        </w:rPr>
        <w:t>.</w:t>
      </w:r>
    </w:p>
    <w:p w14:paraId="3D86EC6E" w14:textId="77777777" w:rsidR="002925C8" w:rsidRPr="00D567F6" w:rsidRDefault="002925C8" w:rsidP="002925C8">
      <w:pPr>
        <w:spacing w:after="0" w:line="360" w:lineRule="auto"/>
        <w:jc w:val="center"/>
        <w:rPr>
          <w:rFonts w:ascii="Times New Roman" w:hAnsi="Times New Roman" w:cs="Times New Roman"/>
          <w:sz w:val="24"/>
          <w:szCs w:val="24"/>
          <w:lang w:val="en-IN"/>
        </w:rPr>
      </w:pPr>
      <w:r w:rsidRPr="00D567F6">
        <w:rPr>
          <w:rFonts w:ascii="Times New Roman" w:hAnsi="Times New Roman" w:cs="Times New Roman"/>
          <w:b/>
          <w:noProof/>
          <w:sz w:val="24"/>
          <w:szCs w:val="24"/>
        </w:rPr>
        <w:drawing>
          <wp:inline distT="0" distB="0" distL="0" distR="0" wp14:anchorId="24B92B60" wp14:editId="7E5CB61A">
            <wp:extent cx="4991100" cy="34575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srcRect l="16052" t="21007" r="15510" b="15536"/>
                    <a:stretch>
                      <a:fillRect/>
                    </a:stretch>
                  </pic:blipFill>
                  <pic:spPr bwMode="auto">
                    <a:xfrm>
                      <a:off x="0" y="0"/>
                      <a:ext cx="4998723" cy="3462856"/>
                    </a:xfrm>
                    <a:prstGeom prst="rect">
                      <a:avLst/>
                    </a:prstGeom>
                    <a:noFill/>
                    <a:ln w="9525">
                      <a:noFill/>
                      <a:miter lim="800000"/>
                      <a:headEnd/>
                      <a:tailEnd/>
                    </a:ln>
                  </pic:spPr>
                </pic:pic>
              </a:graphicData>
            </a:graphic>
          </wp:inline>
        </w:drawing>
      </w:r>
    </w:p>
    <w:p w14:paraId="7C291132" w14:textId="1CB2C46B" w:rsidR="002925C8" w:rsidRPr="00D567F6" w:rsidRDefault="002925C8" w:rsidP="002925C8">
      <w:pPr>
        <w:tabs>
          <w:tab w:val="left" w:pos="1867"/>
        </w:tabs>
        <w:spacing w:line="360" w:lineRule="auto"/>
        <w:jc w:val="center"/>
        <w:rPr>
          <w:rFonts w:ascii="Times New Roman" w:hAnsi="Times New Roman" w:cs="Times New Roman"/>
          <w:sz w:val="24"/>
          <w:szCs w:val="24"/>
          <w:lang w:val="en-IN"/>
        </w:rPr>
      </w:pPr>
      <w:r w:rsidRPr="00D567F6">
        <w:rPr>
          <w:rFonts w:ascii="Times New Roman" w:hAnsi="Times New Roman" w:cs="Times New Roman"/>
          <w:b/>
          <w:sz w:val="24"/>
          <w:szCs w:val="24"/>
          <w:lang w:val="en-IN"/>
        </w:rPr>
        <w:t xml:space="preserve">Fig. </w:t>
      </w:r>
      <w:r w:rsidR="00DF3408">
        <w:rPr>
          <w:rFonts w:ascii="Times New Roman" w:hAnsi="Times New Roman" w:cs="Times New Roman"/>
          <w:b/>
          <w:sz w:val="24"/>
          <w:szCs w:val="24"/>
          <w:lang w:val="en-IN"/>
        </w:rPr>
        <w:t>2</w:t>
      </w:r>
      <w:r w:rsidR="00B9270C" w:rsidRPr="00D567F6">
        <w:rPr>
          <w:rFonts w:ascii="Times New Roman" w:hAnsi="Times New Roman" w:cs="Times New Roman"/>
          <w:b/>
          <w:sz w:val="24"/>
          <w:szCs w:val="24"/>
          <w:lang w:val="en-IN"/>
        </w:rPr>
        <w:t xml:space="preserve"> </w:t>
      </w:r>
      <w:r w:rsidR="00EB6AC5" w:rsidRPr="00EB6AC5">
        <w:rPr>
          <w:rFonts w:ascii="Times New Roman" w:hAnsi="Times New Roman" w:cs="Times New Roman"/>
          <w:b/>
          <w:sz w:val="24"/>
          <w:szCs w:val="24"/>
          <w:lang w:val="en-IN"/>
        </w:rPr>
        <w:t xml:space="preserve">The layout of access tubes in the field </w:t>
      </w:r>
    </w:p>
    <w:p w14:paraId="7AF790DA" w14:textId="054D60E5" w:rsidR="002925C8" w:rsidRPr="000F7FD7" w:rsidRDefault="000F7FD7" w:rsidP="002925C8">
      <w:pPr>
        <w:spacing w:after="240" w:line="360" w:lineRule="auto"/>
        <w:jc w:val="both"/>
        <w:rPr>
          <w:rFonts w:ascii="Arial" w:hAnsi="Arial" w:cs="Arial"/>
          <w:b/>
          <w:sz w:val="24"/>
          <w:szCs w:val="24"/>
          <w:lang w:val="en-IN"/>
        </w:rPr>
      </w:pPr>
      <w:r w:rsidRPr="000F7FD7">
        <w:rPr>
          <w:rFonts w:ascii="Arial" w:hAnsi="Arial" w:cs="Arial"/>
          <w:b/>
          <w:sz w:val="24"/>
          <w:szCs w:val="24"/>
          <w:lang w:val="en-IN"/>
        </w:rPr>
        <w:t xml:space="preserve">2.5 </w:t>
      </w:r>
      <w:r w:rsidR="002925C8" w:rsidRPr="000F7FD7">
        <w:rPr>
          <w:rFonts w:ascii="Arial" w:hAnsi="Arial" w:cs="Arial"/>
          <w:b/>
          <w:sz w:val="24"/>
          <w:szCs w:val="24"/>
          <w:lang w:val="en-IN"/>
        </w:rPr>
        <w:t>Description of Hydrus 2D</w:t>
      </w:r>
    </w:p>
    <w:p w14:paraId="067CFABA" w14:textId="77777777" w:rsidR="002925C8" w:rsidRPr="000F7FD7" w:rsidRDefault="002925C8" w:rsidP="002925C8">
      <w:pPr>
        <w:spacing w:after="240" w:line="360" w:lineRule="auto"/>
        <w:ind w:firstLine="720"/>
        <w:jc w:val="both"/>
        <w:rPr>
          <w:rFonts w:ascii="Arial" w:hAnsi="Arial" w:cs="Arial"/>
          <w:sz w:val="20"/>
          <w:szCs w:val="20"/>
          <w:lang w:val="en-IN"/>
        </w:rPr>
      </w:pPr>
      <w:r w:rsidRPr="000F7FD7">
        <w:rPr>
          <w:rFonts w:ascii="Arial" w:hAnsi="Arial" w:cs="Arial"/>
          <w:sz w:val="20"/>
          <w:szCs w:val="20"/>
          <w:lang w:val="en-IN"/>
        </w:rPr>
        <w:t xml:space="preserve">Graphical User Interface of HYDRUS 2D/3D, a software package for simulating water, heat, and solute movement in two- and three-dimensional variably saturated porous media. The software package includes the computational program and the interactive graphics-based user interface. The HYDRUS 2D/3D program numerically solves the Richards equation for variably saturated water flow and convection-dispersion equations for both heat and solute transport. The flow equation incorporates a sink term to account for water uptake by roots of plant. The solute transport equations consider advective-dispersive transport in the liquid phase, as well as diffusion in the gaseous phase. </w:t>
      </w:r>
      <w:r w:rsidRPr="000F7FD7">
        <w:rPr>
          <w:rFonts w:ascii="Arial" w:hAnsi="Arial" w:cs="Arial"/>
          <w:sz w:val="20"/>
          <w:szCs w:val="20"/>
          <w:lang w:val="en-IN"/>
        </w:rPr>
        <w:lastRenderedPageBreak/>
        <w:t xml:space="preserve">The transport equations also include provisions for nonlinear non equilibrium reactions between the solid and liquid phases, linear equilibrium reactions between the liquid and gaseous phases, zero-order production, and two first-order degradation reactions. In addition, physical non equilibrium solute transport can be accounted for by assuming a two-region, dual-porosity type formulation which partitions the liquid phase into mobile and immobile regions. Attachment/detachment theory, including filtration theory, is additionally included to enable simulations of the transport of viruses, colloids, and/or bacteria.  </w:t>
      </w:r>
    </w:p>
    <w:p w14:paraId="56F5D68C" w14:textId="7917D85E" w:rsidR="002925C8" w:rsidRPr="000F7FD7" w:rsidRDefault="000F7FD7" w:rsidP="00C24467">
      <w:pPr>
        <w:spacing w:after="240" w:line="360" w:lineRule="auto"/>
        <w:jc w:val="both"/>
        <w:rPr>
          <w:rFonts w:ascii="Arial" w:hAnsi="Arial" w:cs="Arial"/>
          <w:b/>
          <w:bCs/>
          <w:lang w:val="en-IN"/>
        </w:rPr>
      </w:pPr>
      <w:r w:rsidRPr="000F7FD7">
        <w:rPr>
          <w:rFonts w:ascii="Arial" w:hAnsi="Arial" w:cs="Arial"/>
          <w:b/>
          <w:bCs/>
          <w:lang w:val="en-IN"/>
        </w:rPr>
        <w:t>2.6</w:t>
      </w:r>
      <w:r w:rsidR="002925C8" w:rsidRPr="000F7FD7">
        <w:rPr>
          <w:rFonts w:ascii="Arial" w:hAnsi="Arial" w:cs="Arial"/>
          <w:b/>
          <w:bCs/>
          <w:lang w:val="en-IN"/>
        </w:rPr>
        <w:t xml:space="preserve"> Governing Water Flow Equation</w:t>
      </w:r>
    </w:p>
    <w:p w14:paraId="3034A50F" w14:textId="77777777" w:rsidR="002925C8" w:rsidRPr="000F7FD7" w:rsidRDefault="002925C8" w:rsidP="002925C8">
      <w:pPr>
        <w:spacing w:after="240" w:line="360" w:lineRule="auto"/>
        <w:ind w:firstLine="720"/>
        <w:rPr>
          <w:rFonts w:ascii="Arial" w:hAnsi="Arial" w:cs="Arial"/>
          <w:sz w:val="20"/>
          <w:szCs w:val="20"/>
          <w:lang w:val="en-IN"/>
        </w:rPr>
      </w:pPr>
      <w:r w:rsidRPr="000F7FD7">
        <w:rPr>
          <w:rFonts w:ascii="Arial" w:hAnsi="Arial" w:cs="Arial"/>
          <w:sz w:val="20"/>
          <w:szCs w:val="20"/>
          <w:lang w:val="en-IN"/>
        </w:rPr>
        <w:t xml:space="preserve">The governing water flow equation consists two-dimensional Isothermal </w:t>
      </w:r>
      <w:proofErr w:type="spellStart"/>
      <w:r w:rsidRPr="000F7FD7">
        <w:rPr>
          <w:rFonts w:ascii="Arial" w:hAnsi="Arial" w:cs="Arial"/>
          <w:sz w:val="20"/>
          <w:szCs w:val="20"/>
          <w:lang w:val="en-IN"/>
        </w:rPr>
        <w:t>Darcian</w:t>
      </w:r>
      <w:proofErr w:type="spellEnd"/>
      <w:r w:rsidRPr="000F7FD7">
        <w:rPr>
          <w:rFonts w:ascii="Arial" w:hAnsi="Arial" w:cs="Arial"/>
          <w:sz w:val="20"/>
          <w:szCs w:val="20"/>
          <w:lang w:val="en-IN"/>
        </w:rPr>
        <w:t xml:space="preserve"> flow of water in a variably saturated rigid porous medium and assumes that the phase plays an unimportant role in the liquid flow process. The water flow equation used in the Hydrus-2D/3D is given by the following form of the Richard's equation:</w:t>
      </w:r>
    </w:p>
    <w:p w14:paraId="6EACEF03" w14:textId="77777777" w:rsidR="002925C8" w:rsidRPr="000F7FD7" w:rsidRDefault="00084E00" w:rsidP="002925C8">
      <w:pPr>
        <w:jc w:val="center"/>
        <w:rPr>
          <w:rFonts w:ascii="Arial" w:hAnsi="Arial" w:cs="Arial"/>
          <w:sz w:val="20"/>
          <w:szCs w:val="20"/>
          <w:lang w:val="en-IN"/>
        </w:rPr>
      </w:pPr>
      <m:oMath>
        <m:f>
          <m:fPr>
            <m:ctrlPr>
              <w:rPr>
                <w:rFonts w:ascii="Cambria Math" w:hAnsi="Cambria Math" w:cs="Arial"/>
                <w:i/>
                <w:sz w:val="20"/>
                <w:szCs w:val="20"/>
              </w:rPr>
            </m:ctrlPr>
          </m:fPr>
          <m:num>
            <m:r>
              <w:rPr>
                <w:rFonts w:ascii="Cambria Math" w:hAnsi="Cambria Math" w:cs="Arial"/>
                <w:sz w:val="20"/>
                <w:szCs w:val="20"/>
              </w:rPr>
              <m:t>∂θ</m:t>
            </m:r>
          </m:num>
          <m:den>
            <m:r>
              <w:rPr>
                <w:rFonts w:ascii="Cambria Math" w:hAnsi="Cambria Math" w:cs="Arial"/>
                <w:sz w:val="20"/>
                <w:szCs w:val="20"/>
              </w:rPr>
              <m:t>∂t</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den>
        </m:f>
        <m:d>
          <m:dPr>
            <m:begChr m:val="["/>
            <m:endChr m:val="]"/>
            <m:ctrlPr>
              <w:rPr>
                <w:rFonts w:ascii="Cambria Math" w:hAnsi="Cambria Math" w:cs="Arial"/>
                <w:i/>
                <w:sz w:val="20"/>
                <w:szCs w:val="20"/>
              </w:rPr>
            </m:ctrlPr>
          </m:dPr>
          <m:e>
            <m:r>
              <w:rPr>
                <w:rFonts w:ascii="Cambria Math" w:hAnsi="Cambria Math" w:cs="Arial"/>
                <w:sz w:val="20"/>
                <w:szCs w:val="20"/>
              </w:rPr>
              <m:t>k</m:t>
            </m:r>
            <m:d>
              <m:dPr>
                <m:ctrlPr>
                  <w:rPr>
                    <w:rFonts w:ascii="Cambria Math" w:hAnsi="Cambria Math" w:cs="Arial"/>
                    <w:i/>
                    <w:sz w:val="20"/>
                    <w:szCs w:val="20"/>
                  </w:rPr>
                </m:ctrlPr>
              </m:dPr>
              <m:e>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ij</m:t>
                        </m:r>
                      </m:sub>
                    </m:sSub>
                  </m:e>
                  <m:sup>
                    <m:r>
                      <w:rPr>
                        <w:rFonts w:ascii="Cambria Math" w:hAnsi="Cambria Math" w:cs="Arial"/>
                        <w:sz w:val="20"/>
                        <w:szCs w:val="20"/>
                      </w:rPr>
                      <m:t>A</m:t>
                    </m:r>
                  </m:sup>
                </m:sSup>
                <m:f>
                  <m:fPr>
                    <m:ctrlPr>
                      <w:rPr>
                        <w:rFonts w:ascii="Cambria Math" w:hAnsi="Cambria Math" w:cs="Arial"/>
                        <w:i/>
                        <w:sz w:val="20"/>
                        <w:szCs w:val="20"/>
                      </w:rPr>
                    </m:ctrlPr>
                  </m:fPr>
                  <m:num>
                    <m:r>
                      <w:rPr>
                        <w:rFonts w:ascii="Cambria Math" w:hAnsi="Cambria Math" w:cs="Arial"/>
                        <w:sz w:val="20"/>
                        <w:szCs w:val="20"/>
                      </w:rPr>
                      <m:t>∂h</m:t>
                    </m:r>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j</m:t>
                        </m:r>
                      </m:sub>
                    </m:sSub>
                  </m:den>
                </m:f>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KA</m:t>
                    </m:r>
                  </m:e>
                  <m:sub>
                    <m:r>
                      <w:rPr>
                        <w:rFonts w:ascii="Cambria Math" w:hAnsi="Cambria Math" w:cs="Arial"/>
                        <w:sz w:val="20"/>
                        <w:szCs w:val="20"/>
                      </w:rPr>
                      <m:t>iz</m:t>
                    </m:r>
                  </m:sub>
                </m:sSub>
              </m:e>
            </m:d>
          </m:e>
        </m:d>
        <m:r>
          <w:rPr>
            <w:rFonts w:ascii="Cambria Math" w:hAnsi="Cambria Math" w:cs="Arial"/>
            <w:sz w:val="20"/>
            <w:szCs w:val="20"/>
          </w:rPr>
          <m:t>-S</m:t>
        </m:r>
      </m:oMath>
      <w:r w:rsidR="002925C8" w:rsidRPr="000F7FD7">
        <w:rPr>
          <w:rFonts w:ascii="Arial" w:hAnsi="Arial" w:cs="Arial"/>
          <w:sz w:val="20"/>
          <w:szCs w:val="20"/>
          <w:lang w:val="en-IN"/>
        </w:rPr>
        <w:t xml:space="preserve">   </w:t>
      </w:r>
      <w:r w:rsidR="002925C8" w:rsidRPr="000F7FD7">
        <w:rPr>
          <w:rFonts w:ascii="Arial" w:hAnsi="Arial" w:cs="Arial"/>
          <w:sz w:val="20"/>
          <w:szCs w:val="20"/>
          <w:lang w:val="en-IN"/>
        </w:rPr>
        <w:tab/>
      </w:r>
      <w:r w:rsidR="002925C8" w:rsidRPr="000F7FD7">
        <w:rPr>
          <w:rFonts w:ascii="Arial" w:hAnsi="Arial" w:cs="Arial"/>
          <w:sz w:val="20"/>
          <w:szCs w:val="20"/>
          <w:lang w:val="en-IN"/>
        </w:rPr>
        <w:tab/>
      </w:r>
      <w:r w:rsidR="002925C8" w:rsidRPr="000F7FD7">
        <w:rPr>
          <w:rFonts w:ascii="Arial" w:hAnsi="Arial" w:cs="Arial"/>
          <w:sz w:val="20"/>
          <w:szCs w:val="20"/>
          <w:lang w:val="en-IN"/>
        </w:rPr>
        <w:tab/>
      </w:r>
      <w:r w:rsidR="002925C8" w:rsidRPr="000F7FD7">
        <w:rPr>
          <w:rFonts w:ascii="Arial" w:hAnsi="Arial" w:cs="Arial"/>
          <w:sz w:val="20"/>
          <w:szCs w:val="20"/>
          <w:lang w:val="en-IN"/>
        </w:rPr>
        <w:tab/>
      </w:r>
      <w:r w:rsidR="002925C8" w:rsidRPr="000F7FD7">
        <w:rPr>
          <w:rFonts w:ascii="Arial" w:hAnsi="Arial" w:cs="Arial"/>
          <w:sz w:val="20"/>
          <w:szCs w:val="20"/>
          <w:lang w:val="en-IN"/>
        </w:rPr>
        <w:tab/>
        <w:t xml:space="preserve"> ---------------- (</w:t>
      </w:r>
      <w:r w:rsidR="00B9270C" w:rsidRPr="000F7FD7">
        <w:rPr>
          <w:rFonts w:ascii="Arial" w:hAnsi="Arial" w:cs="Arial"/>
          <w:sz w:val="20"/>
          <w:szCs w:val="20"/>
          <w:lang w:val="en-IN"/>
        </w:rPr>
        <w:t>1</w:t>
      </w:r>
      <w:r w:rsidR="002925C8" w:rsidRPr="000F7FD7">
        <w:rPr>
          <w:rFonts w:ascii="Arial" w:hAnsi="Arial" w:cs="Arial"/>
          <w:sz w:val="20"/>
          <w:szCs w:val="20"/>
          <w:lang w:val="en-IN"/>
        </w:rPr>
        <w:t>)</w:t>
      </w:r>
    </w:p>
    <w:p w14:paraId="7B5A39A0"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 xml:space="preserve">Where, </w:t>
      </w:r>
    </w:p>
    <w:p w14:paraId="4F61B2EC"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bCs/>
          <w:sz w:val="20"/>
          <w:szCs w:val="20"/>
          <w:shd w:val="clear" w:color="auto" w:fill="FFFFFF"/>
        </w:rPr>
        <w:t xml:space="preserve">θ </w:t>
      </w:r>
      <w:r w:rsidRPr="000F7FD7">
        <w:rPr>
          <w:rFonts w:ascii="Arial" w:hAnsi="Arial" w:cs="Arial"/>
          <w:sz w:val="20"/>
          <w:szCs w:val="20"/>
        </w:rPr>
        <w:t>= Volumetric water content [L</w:t>
      </w:r>
      <w:r w:rsidRPr="000F7FD7">
        <w:rPr>
          <w:rFonts w:ascii="Arial" w:hAnsi="Arial" w:cs="Arial"/>
          <w:sz w:val="20"/>
          <w:szCs w:val="20"/>
          <w:vertAlign w:val="superscript"/>
        </w:rPr>
        <w:t>3</w:t>
      </w:r>
      <w:r w:rsidRPr="000F7FD7">
        <w:rPr>
          <w:rFonts w:ascii="Arial" w:hAnsi="Arial" w:cs="Arial"/>
          <w:sz w:val="20"/>
          <w:szCs w:val="20"/>
        </w:rPr>
        <w:t xml:space="preserve"> L</w:t>
      </w:r>
      <w:r w:rsidRPr="000F7FD7">
        <w:rPr>
          <w:rFonts w:ascii="Arial" w:hAnsi="Arial" w:cs="Arial"/>
          <w:sz w:val="20"/>
          <w:szCs w:val="20"/>
          <w:vertAlign w:val="superscript"/>
        </w:rPr>
        <w:t>-3</w:t>
      </w:r>
      <w:r w:rsidRPr="000F7FD7">
        <w:rPr>
          <w:rFonts w:ascii="Arial" w:hAnsi="Arial" w:cs="Arial"/>
          <w:sz w:val="20"/>
          <w:szCs w:val="20"/>
        </w:rPr>
        <w:t xml:space="preserve">] </w:t>
      </w:r>
    </w:p>
    <w:p w14:paraId="7219F50D"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 xml:space="preserve">h = Pressure head [L] </w:t>
      </w:r>
    </w:p>
    <w:p w14:paraId="68DAF473"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S = Sink term [T</w:t>
      </w:r>
      <w:r w:rsidRPr="000F7FD7">
        <w:rPr>
          <w:rFonts w:ascii="Arial" w:hAnsi="Arial" w:cs="Arial"/>
          <w:sz w:val="20"/>
          <w:szCs w:val="20"/>
          <w:vertAlign w:val="superscript"/>
        </w:rPr>
        <w:t>-l</w:t>
      </w:r>
      <w:r w:rsidRPr="000F7FD7">
        <w:rPr>
          <w:rFonts w:ascii="Arial" w:hAnsi="Arial" w:cs="Arial"/>
          <w:sz w:val="20"/>
          <w:szCs w:val="20"/>
        </w:rPr>
        <w:t>)</w:t>
      </w:r>
    </w:p>
    <w:p w14:paraId="32E0BC04"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X</w:t>
      </w:r>
      <w:r w:rsidRPr="000F7FD7">
        <w:rPr>
          <w:rFonts w:ascii="Arial" w:hAnsi="Arial" w:cs="Arial"/>
          <w:sz w:val="20"/>
          <w:szCs w:val="20"/>
          <w:vertAlign w:val="subscript"/>
        </w:rPr>
        <w:t>i</w:t>
      </w:r>
      <w:r w:rsidRPr="000F7FD7">
        <w:rPr>
          <w:rFonts w:ascii="Arial" w:hAnsi="Arial" w:cs="Arial"/>
          <w:sz w:val="20"/>
          <w:szCs w:val="20"/>
        </w:rPr>
        <w:t xml:space="preserve"> (</w:t>
      </w:r>
      <w:proofErr w:type="spellStart"/>
      <w:r w:rsidRPr="000F7FD7">
        <w:rPr>
          <w:rFonts w:ascii="Arial" w:hAnsi="Arial" w:cs="Arial"/>
          <w:sz w:val="20"/>
          <w:szCs w:val="20"/>
        </w:rPr>
        <w:t>i</w:t>
      </w:r>
      <w:proofErr w:type="spellEnd"/>
      <w:r w:rsidRPr="000F7FD7">
        <w:rPr>
          <w:rFonts w:ascii="Arial" w:hAnsi="Arial" w:cs="Arial"/>
          <w:sz w:val="20"/>
          <w:szCs w:val="20"/>
        </w:rPr>
        <w:t xml:space="preserve"> = 1, 2) = Spatial coordinates [L] </w:t>
      </w:r>
    </w:p>
    <w:p w14:paraId="7299AFEE"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 xml:space="preserve">t = Time [T] </w:t>
      </w:r>
    </w:p>
    <w:p w14:paraId="0CFF2C6F"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K</w:t>
      </w:r>
      <w:r w:rsidRPr="000F7FD7">
        <w:rPr>
          <w:rFonts w:ascii="Arial" w:hAnsi="Arial" w:cs="Arial"/>
          <w:sz w:val="20"/>
          <w:szCs w:val="20"/>
          <w:vertAlign w:val="subscript"/>
        </w:rPr>
        <w:t>ij</w:t>
      </w:r>
      <w:r w:rsidRPr="000F7FD7">
        <w:rPr>
          <w:rFonts w:ascii="Arial" w:hAnsi="Arial" w:cs="Arial"/>
          <w:sz w:val="20"/>
          <w:szCs w:val="20"/>
          <w:vertAlign w:val="superscript"/>
        </w:rPr>
        <w:t>A</w:t>
      </w:r>
      <w:r w:rsidRPr="000F7FD7">
        <w:rPr>
          <w:rFonts w:ascii="Arial" w:hAnsi="Arial" w:cs="Arial"/>
          <w:sz w:val="20"/>
          <w:szCs w:val="20"/>
        </w:rPr>
        <w:t xml:space="preserve"> = Components of a dimensionless anisotropy tensor KA, and</w:t>
      </w:r>
    </w:p>
    <w:p w14:paraId="34585240"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K = Unsaturated hydraulic conductivity function [LT</w:t>
      </w:r>
      <w:r w:rsidRPr="000F7FD7">
        <w:rPr>
          <w:rFonts w:ascii="Arial" w:hAnsi="Arial" w:cs="Arial"/>
          <w:sz w:val="20"/>
          <w:szCs w:val="20"/>
          <w:vertAlign w:val="superscript"/>
        </w:rPr>
        <w:t>-1</w:t>
      </w:r>
      <w:r w:rsidRPr="000F7FD7">
        <w:rPr>
          <w:rFonts w:ascii="Arial" w:hAnsi="Arial" w:cs="Arial"/>
          <w:sz w:val="20"/>
          <w:szCs w:val="20"/>
        </w:rPr>
        <w:t>] and is given by</w:t>
      </w:r>
    </w:p>
    <w:p w14:paraId="3B58365F" w14:textId="6427CEC5" w:rsidR="002925C8" w:rsidRPr="000F7FD7" w:rsidRDefault="002925C8" w:rsidP="007F651F">
      <w:pPr>
        <w:spacing w:after="0" w:line="360" w:lineRule="auto"/>
        <w:rPr>
          <w:rFonts w:ascii="Arial" w:hAnsi="Arial" w:cs="Arial"/>
          <w:sz w:val="20"/>
          <w:szCs w:val="20"/>
        </w:rPr>
      </w:pPr>
      <w:r w:rsidRPr="000F7FD7">
        <w:rPr>
          <w:rFonts w:ascii="Arial" w:hAnsi="Arial" w:cs="Arial"/>
          <w:sz w:val="20"/>
          <w:szCs w:val="20"/>
        </w:rPr>
        <w:t>K (h, x, z) = K</w:t>
      </w:r>
      <w:r w:rsidRPr="000F7FD7">
        <w:rPr>
          <w:rFonts w:ascii="Arial" w:hAnsi="Arial" w:cs="Arial"/>
          <w:sz w:val="20"/>
          <w:szCs w:val="20"/>
          <w:vertAlign w:val="subscript"/>
        </w:rPr>
        <w:t>s</w:t>
      </w:r>
      <w:r w:rsidRPr="000F7FD7">
        <w:rPr>
          <w:rFonts w:ascii="Arial" w:hAnsi="Arial" w:cs="Arial"/>
          <w:sz w:val="20"/>
          <w:szCs w:val="20"/>
        </w:rPr>
        <w:t xml:space="preserve"> (x, z) K</w:t>
      </w:r>
      <w:r w:rsidRPr="000F7FD7">
        <w:rPr>
          <w:rFonts w:ascii="Arial" w:hAnsi="Arial" w:cs="Arial"/>
          <w:sz w:val="20"/>
          <w:szCs w:val="20"/>
          <w:vertAlign w:val="subscript"/>
        </w:rPr>
        <w:t>r</w:t>
      </w:r>
      <w:r w:rsidRPr="000F7FD7">
        <w:rPr>
          <w:rFonts w:ascii="Arial" w:hAnsi="Arial" w:cs="Arial"/>
          <w:sz w:val="20"/>
          <w:szCs w:val="20"/>
        </w:rPr>
        <w:t xml:space="preserve"> (h, x, z) </w:t>
      </w:r>
      <w:r w:rsidRPr="000F7FD7">
        <w:rPr>
          <w:rFonts w:ascii="Arial" w:hAnsi="Arial" w:cs="Arial"/>
          <w:sz w:val="20"/>
          <w:szCs w:val="20"/>
        </w:rPr>
        <w:tab/>
      </w:r>
      <w:r w:rsidRPr="000F7FD7">
        <w:rPr>
          <w:rFonts w:ascii="Arial" w:hAnsi="Arial" w:cs="Arial"/>
          <w:sz w:val="20"/>
          <w:szCs w:val="20"/>
        </w:rPr>
        <w:tab/>
      </w:r>
      <w:r w:rsidRPr="000F7FD7">
        <w:rPr>
          <w:rFonts w:ascii="Arial" w:hAnsi="Arial" w:cs="Arial"/>
          <w:sz w:val="20"/>
          <w:szCs w:val="20"/>
        </w:rPr>
        <w:tab/>
      </w:r>
      <w:r w:rsidRPr="000F7FD7">
        <w:rPr>
          <w:rFonts w:ascii="Arial" w:hAnsi="Arial" w:cs="Arial"/>
          <w:sz w:val="20"/>
          <w:szCs w:val="20"/>
        </w:rPr>
        <w:tab/>
      </w:r>
      <w:r w:rsidR="007F651F" w:rsidRPr="000F7FD7">
        <w:rPr>
          <w:rFonts w:ascii="Arial" w:hAnsi="Arial" w:cs="Arial"/>
          <w:sz w:val="20"/>
          <w:szCs w:val="20"/>
        </w:rPr>
        <w:t xml:space="preserve">                  </w:t>
      </w:r>
      <w:r w:rsidRPr="000F7FD7">
        <w:rPr>
          <w:rFonts w:ascii="Arial" w:hAnsi="Arial" w:cs="Arial"/>
          <w:sz w:val="20"/>
          <w:szCs w:val="20"/>
        </w:rPr>
        <w:t>--------------- (</w:t>
      </w:r>
      <w:r w:rsidR="00B9270C" w:rsidRPr="000F7FD7">
        <w:rPr>
          <w:rFonts w:ascii="Arial" w:hAnsi="Arial" w:cs="Arial"/>
          <w:sz w:val="20"/>
          <w:szCs w:val="20"/>
        </w:rPr>
        <w:t>2</w:t>
      </w:r>
      <w:r w:rsidRPr="000F7FD7">
        <w:rPr>
          <w:rFonts w:ascii="Arial" w:hAnsi="Arial" w:cs="Arial"/>
          <w:sz w:val="20"/>
          <w:szCs w:val="20"/>
        </w:rPr>
        <w:t>)</w:t>
      </w:r>
    </w:p>
    <w:p w14:paraId="422A9B2D"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 xml:space="preserve">Where, </w:t>
      </w:r>
    </w:p>
    <w:p w14:paraId="778FDDD1"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K</w:t>
      </w:r>
      <w:r w:rsidRPr="000F7FD7">
        <w:rPr>
          <w:rFonts w:ascii="Arial" w:hAnsi="Arial" w:cs="Arial"/>
          <w:sz w:val="20"/>
          <w:szCs w:val="20"/>
          <w:vertAlign w:val="subscript"/>
        </w:rPr>
        <w:t>r</w:t>
      </w:r>
      <w:r w:rsidRPr="000F7FD7">
        <w:rPr>
          <w:rFonts w:ascii="Arial" w:hAnsi="Arial" w:cs="Arial"/>
          <w:sz w:val="20"/>
          <w:szCs w:val="20"/>
        </w:rPr>
        <w:t xml:space="preserve"> = Relative hydraulic conductivity and </w:t>
      </w:r>
    </w:p>
    <w:p w14:paraId="653D9E46"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K</w:t>
      </w:r>
      <w:r w:rsidRPr="000F7FD7">
        <w:rPr>
          <w:rFonts w:ascii="Arial" w:hAnsi="Arial" w:cs="Arial"/>
          <w:sz w:val="20"/>
          <w:szCs w:val="20"/>
          <w:vertAlign w:val="subscript"/>
        </w:rPr>
        <w:t>s</w:t>
      </w:r>
      <w:r w:rsidRPr="000F7FD7">
        <w:rPr>
          <w:rFonts w:ascii="Arial" w:hAnsi="Arial" w:cs="Arial"/>
          <w:sz w:val="20"/>
          <w:szCs w:val="20"/>
        </w:rPr>
        <w:t xml:space="preserve"> = Saturated hydraulic conductivity [LT</w:t>
      </w:r>
      <w:r w:rsidRPr="000F7FD7">
        <w:rPr>
          <w:rFonts w:ascii="Arial" w:hAnsi="Arial" w:cs="Arial"/>
          <w:sz w:val="20"/>
          <w:szCs w:val="20"/>
          <w:vertAlign w:val="superscript"/>
        </w:rPr>
        <w:t>-l</w:t>
      </w:r>
      <w:r w:rsidRPr="000F7FD7">
        <w:rPr>
          <w:rFonts w:ascii="Arial" w:hAnsi="Arial" w:cs="Arial"/>
          <w:sz w:val="20"/>
          <w:szCs w:val="20"/>
        </w:rPr>
        <w:t xml:space="preserve">]. </w:t>
      </w:r>
    </w:p>
    <w:p w14:paraId="07EDCD4F"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The anisotropy tensor K</w:t>
      </w:r>
      <w:r w:rsidRPr="000F7FD7">
        <w:rPr>
          <w:rFonts w:ascii="Arial" w:hAnsi="Arial" w:cs="Arial"/>
          <w:sz w:val="20"/>
          <w:szCs w:val="20"/>
          <w:vertAlign w:val="subscript"/>
        </w:rPr>
        <w:t>ij</w:t>
      </w:r>
      <w:r w:rsidRPr="000F7FD7">
        <w:rPr>
          <w:rFonts w:ascii="Arial" w:hAnsi="Arial" w:cs="Arial"/>
          <w:sz w:val="20"/>
          <w:szCs w:val="20"/>
          <w:vertAlign w:val="superscript"/>
        </w:rPr>
        <w:t>A</w:t>
      </w:r>
      <w:r w:rsidRPr="000F7FD7">
        <w:rPr>
          <w:rFonts w:ascii="Arial" w:hAnsi="Arial" w:cs="Arial"/>
          <w:sz w:val="20"/>
          <w:szCs w:val="20"/>
        </w:rPr>
        <w:t xml:space="preserve"> in (1) is used to account for an anisotropic medium. </w:t>
      </w:r>
    </w:p>
    <w:p w14:paraId="48E9F610"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 xml:space="preserve">Modified form of Richard's equation for three-dimensional </w:t>
      </w:r>
      <w:proofErr w:type="spellStart"/>
      <w:r w:rsidRPr="000F7FD7">
        <w:rPr>
          <w:rFonts w:ascii="Arial" w:hAnsi="Arial" w:cs="Arial"/>
          <w:sz w:val="20"/>
          <w:szCs w:val="20"/>
        </w:rPr>
        <w:t>axi</w:t>
      </w:r>
      <w:proofErr w:type="spellEnd"/>
      <w:r w:rsidRPr="000F7FD7">
        <w:rPr>
          <w:rFonts w:ascii="Arial" w:hAnsi="Arial" w:cs="Arial"/>
          <w:sz w:val="20"/>
          <w:szCs w:val="20"/>
        </w:rPr>
        <w:t>-symmetrical flow in variably saturated, rigid, isotropic porous medium is given by</w:t>
      </w:r>
    </w:p>
    <w:p w14:paraId="52919DA7" w14:textId="77777777" w:rsidR="002925C8" w:rsidRPr="000F7FD7" w:rsidRDefault="002925C8" w:rsidP="002925C8">
      <w:pPr>
        <w:spacing w:after="0" w:line="360" w:lineRule="auto"/>
        <w:jc w:val="both"/>
        <w:rPr>
          <w:rFonts w:ascii="Arial" w:hAnsi="Arial" w:cs="Arial"/>
          <w:sz w:val="20"/>
          <w:szCs w:val="20"/>
        </w:rPr>
      </w:pPr>
    </w:p>
    <w:p w14:paraId="3759E157" w14:textId="77777777" w:rsidR="002925C8" w:rsidRPr="000F7FD7" w:rsidRDefault="00084E00" w:rsidP="002925C8">
      <w:pPr>
        <w:rPr>
          <w:rFonts w:ascii="Arial" w:hAnsi="Arial" w:cs="Arial"/>
          <w:sz w:val="20"/>
          <w:szCs w:val="20"/>
        </w:rPr>
      </w:pPr>
      <m:oMath>
        <m:f>
          <m:fPr>
            <m:ctrlPr>
              <w:rPr>
                <w:rFonts w:ascii="Cambria Math" w:hAnsi="Cambria Math" w:cs="Arial"/>
                <w:sz w:val="20"/>
                <w:szCs w:val="20"/>
              </w:rPr>
            </m:ctrlPr>
          </m:fPr>
          <m:num>
            <m:r>
              <m:rPr>
                <m:sty m:val="p"/>
              </m:rPr>
              <w:rPr>
                <w:rFonts w:ascii="Cambria Math" w:hAnsi="Cambria Math" w:cs="Arial"/>
                <w:sz w:val="20"/>
                <w:szCs w:val="20"/>
              </w:rPr>
              <m:t>∂θ</m:t>
            </m:r>
          </m:num>
          <m:den>
            <m:r>
              <m:rPr>
                <m:sty m:val="p"/>
              </m:rPr>
              <w:rPr>
                <w:rFonts w:ascii="Cambria Math" w:hAnsi="Cambria Math" w:cs="Arial"/>
                <w:sz w:val="20"/>
                <w:szCs w:val="20"/>
              </w:rPr>
              <m:t>∂t</m:t>
            </m:r>
          </m:den>
        </m:f>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m:t>
            </m:r>
          </m:num>
          <m:den>
            <m:r>
              <m:rPr>
                <m:sty m:val="p"/>
              </m:rPr>
              <w:rPr>
                <w:rFonts w:ascii="Cambria Math" w:hAnsi="Cambria Math" w:cs="Arial"/>
                <w:sz w:val="20"/>
                <w:szCs w:val="20"/>
              </w:rPr>
              <m:t>∂r</m:t>
            </m:r>
          </m:den>
        </m:f>
        <m:d>
          <m:dPr>
            <m:begChr m:val="{"/>
            <m:endChr m:val="}"/>
            <m:ctrlPr>
              <w:rPr>
                <w:rFonts w:ascii="Cambria Math" w:hAnsi="Cambria Math" w:cs="Arial"/>
                <w:sz w:val="20"/>
                <w:szCs w:val="20"/>
              </w:rPr>
            </m:ctrlPr>
          </m:dPr>
          <m:e>
            <m:r>
              <m:rPr>
                <m:sty m:val="p"/>
              </m:rPr>
              <w:rPr>
                <w:rFonts w:ascii="Cambria Math" w:hAnsi="Cambria Math" w:cs="Arial"/>
                <w:sz w:val="20"/>
                <w:szCs w:val="20"/>
              </w:rPr>
              <m:t>K</m:t>
            </m:r>
            <m:d>
              <m:dPr>
                <m:ctrlPr>
                  <w:rPr>
                    <w:rFonts w:ascii="Cambria Math" w:hAnsi="Cambria Math" w:cs="Arial"/>
                    <w:sz w:val="20"/>
                    <w:szCs w:val="20"/>
                  </w:rPr>
                </m:ctrlPr>
              </m:dPr>
              <m:e>
                <m:r>
                  <m:rPr>
                    <m:sty m:val="p"/>
                  </m:rPr>
                  <w:rPr>
                    <w:rFonts w:ascii="Cambria Math" w:hAnsi="Cambria Math" w:cs="Arial"/>
                    <w:sz w:val="20"/>
                    <w:szCs w:val="20"/>
                  </w:rPr>
                  <m:t>h</m:t>
                </m:r>
              </m:e>
            </m:d>
            <m:f>
              <m:fPr>
                <m:ctrlPr>
                  <w:rPr>
                    <w:rFonts w:ascii="Cambria Math" w:hAnsi="Cambria Math" w:cs="Arial"/>
                    <w:sz w:val="20"/>
                    <w:szCs w:val="20"/>
                  </w:rPr>
                </m:ctrlPr>
              </m:fPr>
              <m:num>
                <m:r>
                  <m:rPr>
                    <m:sty m:val="p"/>
                  </m:rPr>
                  <w:rPr>
                    <w:rFonts w:ascii="Cambria Math" w:hAnsi="Cambria Math" w:cs="Arial"/>
                    <w:sz w:val="20"/>
                    <w:szCs w:val="20"/>
                  </w:rPr>
                  <m:t>∂h</m:t>
                </m:r>
              </m:num>
              <m:den>
                <m:r>
                  <m:rPr>
                    <m:sty m:val="p"/>
                  </m:rPr>
                  <w:rPr>
                    <w:rFonts w:ascii="Cambria Math" w:hAnsi="Cambria Math" w:cs="Arial"/>
                    <w:sz w:val="20"/>
                    <w:szCs w:val="20"/>
                  </w:rPr>
                  <m:t>∂r</m:t>
                </m:r>
              </m:den>
            </m:f>
          </m:e>
        </m:d>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K</m:t>
            </m:r>
            <m:d>
              <m:dPr>
                <m:ctrlPr>
                  <w:rPr>
                    <w:rFonts w:ascii="Cambria Math" w:hAnsi="Cambria Math" w:cs="Arial"/>
                    <w:sz w:val="20"/>
                    <w:szCs w:val="20"/>
                  </w:rPr>
                </m:ctrlPr>
              </m:dPr>
              <m:e>
                <m:r>
                  <m:rPr>
                    <m:sty m:val="p"/>
                  </m:rPr>
                  <w:rPr>
                    <w:rFonts w:ascii="Cambria Math" w:hAnsi="Cambria Math" w:cs="Arial"/>
                    <w:sz w:val="20"/>
                    <w:szCs w:val="20"/>
                  </w:rPr>
                  <m:t>h</m:t>
                </m:r>
              </m:e>
            </m:d>
          </m:num>
          <m:den>
            <m:r>
              <m:rPr>
                <m:sty m:val="p"/>
              </m:rPr>
              <w:rPr>
                <w:rFonts w:ascii="Cambria Math" w:hAnsi="Cambria Math" w:cs="Arial"/>
                <w:sz w:val="20"/>
                <w:szCs w:val="20"/>
              </w:rPr>
              <m:t>r</m:t>
            </m:r>
          </m:den>
        </m:f>
        <m:f>
          <m:fPr>
            <m:ctrlPr>
              <w:rPr>
                <w:rFonts w:ascii="Cambria Math" w:hAnsi="Cambria Math" w:cs="Arial"/>
                <w:sz w:val="20"/>
                <w:szCs w:val="20"/>
              </w:rPr>
            </m:ctrlPr>
          </m:fPr>
          <m:num>
            <m:r>
              <m:rPr>
                <m:sty m:val="p"/>
              </m:rPr>
              <w:rPr>
                <w:rFonts w:ascii="Cambria Math" w:hAnsi="Cambria Math" w:cs="Arial"/>
                <w:sz w:val="20"/>
                <w:szCs w:val="20"/>
              </w:rPr>
              <m:t>∂h</m:t>
            </m:r>
          </m:num>
          <m:den>
            <m:r>
              <m:rPr>
                <m:sty m:val="p"/>
              </m:rPr>
              <w:rPr>
                <w:rFonts w:ascii="Cambria Math" w:hAnsi="Cambria Math" w:cs="Arial"/>
                <w:sz w:val="20"/>
                <w:szCs w:val="20"/>
              </w:rPr>
              <m:t>∂r</m:t>
            </m:r>
          </m:den>
        </m:f>
        <m:r>
          <m:rPr>
            <m:sty m:val="p"/>
          </m:rPr>
          <w:rPr>
            <w:rFonts w:ascii="Cambria Math" w:hAnsi="Cambria Math" w:cs="Arial"/>
            <w:sz w:val="20"/>
            <w:szCs w:val="20"/>
          </w:rPr>
          <m:t xml:space="preserve"> </m:t>
        </m:r>
      </m:oMath>
      <w:r w:rsidR="002925C8" w:rsidRPr="000F7FD7">
        <w:rPr>
          <w:rFonts w:ascii="Arial" w:eastAsiaTheme="minorEastAsia" w:hAnsi="Arial" w:cs="Arial"/>
          <w:sz w:val="20"/>
          <w:szCs w:val="20"/>
        </w:rPr>
        <w:t>+</w:t>
      </w:r>
      <m:oMath>
        <m:f>
          <m:fPr>
            <m:ctrlPr>
              <w:rPr>
                <w:rFonts w:ascii="Cambria Math" w:hAnsi="Cambria Math" w:cs="Arial"/>
                <w:sz w:val="20"/>
                <w:szCs w:val="20"/>
              </w:rPr>
            </m:ctrlPr>
          </m:fPr>
          <m:num>
            <m:r>
              <m:rPr>
                <m:sty m:val="p"/>
              </m:rPr>
              <w:rPr>
                <w:rFonts w:ascii="Cambria Math" w:hAnsi="Cambria Math" w:cs="Arial"/>
                <w:sz w:val="20"/>
                <w:szCs w:val="20"/>
              </w:rPr>
              <m:t>∂</m:t>
            </m:r>
          </m:num>
          <m:den>
            <m:r>
              <m:rPr>
                <m:sty m:val="p"/>
              </m:rPr>
              <w:rPr>
                <w:rFonts w:ascii="Cambria Math" w:hAnsi="Cambria Math" w:cs="Arial"/>
                <w:sz w:val="20"/>
                <w:szCs w:val="20"/>
              </w:rPr>
              <m:t>∂z</m:t>
            </m:r>
          </m:den>
        </m:f>
        <m:d>
          <m:dPr>
            <m:begChr m:val="{"/>
            <m:endChr m:val="}"/>
            <m:ctrlPr>
              <w:rPr>
                <w:rFonts w:ascii="Cambria Math" w:hAnsi="Cambria Math" w:cs="Arial"/>
                <w:sz w:val="20"/>
                <w:szCs w:val="20"/>
              </w:rPr>
            </m:ctrlPr>
          </m:dPr>
          <m:e>
            <m:r>
              <m:rPr>
                <m:sty m:val="p"/>
              </m:rPr>
              <w:rPr>
                <w:rFonts w:ascii="Cambria Math" w:hAnsi="Cambria Math" w:cs="Arial"/>
                <w:sz w:val="20"/>
                <w:szCs w:val="20"/>
              </w:rPr>
              <m:t>K</m:t>
            </m:r>
            <m:d>
              <m:dPr>
                <m:ctrlPr>
                  <w:rPr>
                    <w:rFonts w:ascii="Cambria Math" w:hAnsi="Cambria Math" w:cs="Arial"/>
                    <w:sz w:val="20"/>
                    <w:szCs w:val="20"/>
                  </w:rPr>
                </m:ctrlPr>
              </m:dPr>
              <m:e>
                <m:r>
                  <m:rPr>
                    <m:sty m:val="p"/>
                  </m:rPr>
                  <w:rPr>
                    <w:rFonts w:ascii="Cambria Math" w:hAnsi="Cambria Math" w:cs="Arial"/>
                    <w:sz w:val="20"/>
                    <w:szCs w:val="20"/>
                  </w:rPr>
                  <m:t>h</m:t>
                </m:r>
              </m:e>
            </m:d>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sz w:val="20"/>
                        <w:szCs w:val="20"/>
                      </w:rPr>
                      <m:t>∂h</m:t>
                    </m:r>
                  </m:num>
                  <m:den>
                    <m:r>
                      <m:rPr>
                        <m:sty m:val="p"/>
                      </m:rPr>
                      <w:rPr>
                        <w:rFonts w:ascii="Cambria Math" w:hAnsi="Cambria Math" w:cs="Arial"/>
                        <w:sz w:val="20"/>
                        <w:szCs w:val="20"/>
                      </w:rPr>
                      <m:t>∂z</m:t>
                    </m:r>
                  </m:den>
                </m:f>
                <m:r>
                  <m:rPr>
                    <m:sty m:val="p"/>
                  </m:rPr>
                  <w:rPr>
                    <w:rFonts w:ascii="Cambria Math" w:hAnsi="Cambria Math" w:cs="Arial"/>
                    <w:sz w:val="20"/>
                    <w:szCs w:val="20"/>
                  </w:rPr>
                  <m:t>+1</m:t>
                </m:r>
              </m:e>
            </m:d>
          </m:e>
        </m:d>
      </m:oMath>
      <w:r w:rsidR="002925C8" w:rsidRPr="000F7FD7">
        <w:rPr>
          <w:rFonts w:ascii="Arial" w:eastAsiaTheme="minorEastAsia" w:hAnsi="Arial" w:cs="Arial"/>
          <w:sz w:val="20"/>
          <w:szCs w:val="20"/>
        </w:rPr>
        <w:t xml:space="preserve"> </w:t>
      </w:r>
      <w:r w:rsidR="002925C8" w:rsidRPr="000F7FD7">
        <w:rPr>
          <w:rFonts w:ascii="Arial" w:hAnsi="Arial" w:cs="Arial"/>
          <w:sz w:val="20"/>
          <w:szCs w:val="20"/>
        </w:rPr>
        <w:t xml:space="preserve">  </w:t>
      </w:r>
      <w:r w:rsidR="002925C8" w:rsidRPr="000F7FD7">
        <w:rPr>
          <w:rFonts w:ascii="Arial" w:hAnsi="Arial" w:cs="Arial"/>
          <w:sz w:val="20"/>
          <w:szCs w:val="20"/>
        </w:rPr>
        <w:tab/>
      </w:r>
      <w:r w:rsidR="002925C8" w:rsidRPr="000F7FD7">
        <w:rPr>
          <w:rFonts w:ascii="Arial" w:hAnsi="Arial" w:cs="Arial"/>
          <w:sz w:val="20"/>
          <w:szCs w:val="20"/>
        </w:rPr>
        <w:tab/>
      </w:r>
      <w:r w:rsidR="002925C8" w:rsidRPr="000F7FD7">
        <w:rPr>
          <w:rFonts w:ascii="Arial" w:hAnsi="Arial" w:cs="Arial"/>
          <w:sz w:val="20"/>
          <w:szCs w:val="20"/>
        </w:rPr>
        <w:tab/>
      </w:r>
      <w:r w:rsidR="002925C8" w:rsidRPr="000F7FD7">
        <w:rPr>
          <w:rFonts w:ascii="Arial" w:hAnsi="Arial" w:cs="Arial"/>
          <w:sz w:val="20"/>
          <w:szCs w:val="20"/>
        </w:rPr>
        <w:tab/>
        <w:t xml:space="preserve">      ----------- (</w:t>
      </w:r>
      <w:r w:rsidR="00B9270C" w:rsidRPr="000F7FD7">
        <w:rPr>
          <w:rFonts w:ascii="Arial" w:hAnsi="Arial" w:cs="Arial"/>
          <w:sz w:val="20"/>
          <w:szCs w:val="20"/>
        </w:rPr>
        <w:t>3</w:t>
      </w:r>
      <w:r w:rsidR="002925C8" w:rsidRPr="000F7FD7">
        <w:rPr>
          <w:rFonts w:ascii="Arial" w:hAnsi="Arial" w:cs="Arial"/>
          <w:sz w:val="20"/>
          <w:szCs w:val="20"/>
        </w:rPr>
        <w:t>)</w:t>
      </w:r>
    </w:p>
    <w:p w14:paraId="0E26A000"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sz w:val="20"/>
          <w:szCs w:val="20"/>
          <w:lang w:val="en-IN"/>
        </w:rPr>
        <w:t xml:space="preserve">Where, </w:t>
      </w:r>
    </w:p>
    <w:p w14:paraId="7AD4C7DC"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bCs/>
          <w:sz w:val="20"/>
          <w:szCs w:val="20"/>
          <w:shd w:val="clear" w:color="auto" w:fill="FFFFFF"/>
        </w:rPr>
        <w:t>θ =</w:t>
      </w:r>
      <w:r w:rsidRPr="000F7FD7">
        <w:rPr>
          <w:rFonts w:ascii="Arial" w:hAnsi="Arial" w:cs="Arial"/>
          <w:sz w:val="20"/>
          <w:szCs w:val="20"/>
          <w:lang w:val="en-IN"/>
        </w:rPr>
        <w:t xml:space="preserve"> Volumetric water content, [L3 L</w:t>
      </w:r>
      <w:r w:rsidRPr="000F7FD7">
        <w:rPr>
          <w:rFonts w:ascii="Arial" w:hAnsi="Arial" w:cs="Arial"/>
          <w:sz w:val="20"/>
          <w:szCs w:val="20"/>
          <w:vertAlign w:val="superscript"/>
          <w:lang w:val="en-IN"/>
        </w:rPr>
        <w:t>-3</w:t>
      </w:r>
      <w:r w:rsidRPr="000F7FD7">
        <w:rPr>
          <w:rFonts w:ascii="Arial" w:hAnsi="Arial" w:cs="Arial"/>
          <w:sz w:val="20"/>
          <w:szCs w:val="20"/>
          <w:lang w:val="en-IN"/>
        </w:rPr>
        <w:t>]</w:t>
      </w:r>
    </w:p>
    <w:p w14:paraId="50043509"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sz w:val="20"/>
          <w:szCs w:val="20"/>
          <w:lang w:val="en-IN"/>
        </w:rPr>
        <w:t xml:space="preserve"> h = Pressure head [L]</w:t>
      </w:r>
    </w:p>
    <w:p w14:paraId="4C738CAF"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sz w:val="20"/>
          <w:szCs w:val="20"/>
          <w:lang w:val="en-IN"/>
        </w:rPr>
        <w:t xml:space="preserve"> t = Time [T]</w:t>
      </w:r>
    </w:p>
    <w:p w14:paraId="07E8FD6E"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sz w:val="20"/>
          <w:szCs w:val="20"/>
          <w:lang w:val="en-IN"/>
        </w:rPr>
        <w:t xml:space="preserve"> r = Radial coordinate [L] </w:t>
      </w:r>
    </w:p>
    <w:p w14:paraId="104F0F00"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sz w:val="20"/>
          <w:szCs w:val="20"/>
          <w:lang w:val="en-IN"/>
        </w:rPr>
        <w:lastRenderedPageBreak/>
        <w:t xml:space="preserve">z = Vertical coordinate taken positive upwards [L] and </w:t>
      </w:r>
    </w:p>
    <w:p w14:paraId="43FF22A8" w14:textId="77777777" w:rsidR="002925C8" w:rsidRPr="000F7FD7" w:rsidRDefault="002925C8" w:rsidP="002925C8">
      <w:pPr>
        <w:spacing w:after="240" w:line="360" w:lineRule="auto"/>
        <w:jc w:val="both"/>
        <w:rPr>
          <w:rFonts w:ascii="Arial" w:hAnsi="Arial" w:cs="Arial"/>
          <w:sz w:val="20"/>
          <w:szCs w:val="20"/>
          <w:lang w:val="en-IN"/>
        </w:rPr>
      </w:pPr>
      <w:r w:rsidRPr="000F7FD7">
        <w:rPr>
          <w:rFonts w:ascii="Arial" w:hAnsi="Arial" w:cs="Arial"/>
          <w:sz w:val="20"/>
          <w:szCs w:val="20"/>
          <w:lang w:val="en-IN"/>
        </w:rPr>
        <w:t>K = Unsaturated hydraulic conductivity [LT</w:t>
      </w:r>
      <w:r w:rsidRPr="000F7FD7">
        <w:rPr>
          <w:rFonts w:ascii="Arial" w:hAnsi="Arial" w:cs="Arial"/>
          <w:sz w:val="20"/>
          <w:szCs w:val="20"/>
          <w:vertAlign w:val="superscript"/>
          <w:lang w:val="en-IN"/>
        </w:rPr>
        <w:t>-I</w:t>
      </w:r>
      <w:r w:rsidRPr="000F7FD7">
        <w:rPr>
          <w:rFonts w:ascii="Arial" w:hAnsi="Arial" w:cs="Arial"/>
          <w:sz w:val="20"/>
          <w:szCs w:val="20"/>
          <w:lang w:val="en-IN"/>
        </w:rPr>
        <w:t>].</w:t>
      </w:r>
    </w:p>
    <w:p w14:paraId="2DE14E97" w14:textId="6DCB8842" w:rsidR="002925C8" w:rsidRPr="000F7FD7" w:rsidRDefault="000F7FD7" w:rsidP="002925C8">
      <w:pPr>
        <w:tabs>
          <w:tab w:val="left" w:pos="630"/>
        </w:tabs>
        <w:spacing w:after="240" w:line="240" w:lineRule="auto"/>
        <w:ind w:left="634" w:hanging="634"/>
        <w:jc w:val="both"/>
        <w:rPr>
          <w:rFonts w:ascii="Arial" w:hAnsi="Arial" w:cs="Arial"/>
          <w:b/>
          <w:lang w:val="en-IN"/>
        </w:rPr>
      </w:pPr>
      <w:r w:rsidRPr="000F7FD7">
        <w:rPr>
          <w:rFonts w:ascii="Arial" w:hAnsi="Arial" w:cs="Arial"/>
          <w:b/>
          <w:lang w:val="en-IN"/>
        </w:rPr>
        <w:t xml:space="preserve">2.7 </w:t>
      </w:r>
      <w:r w:rsidR="002925C8" w:rsidRPr="000F7FD7">
        <w:rPr>
          <w:rFonts w:ascii="Arial" w:hAnsi="Arial" w:cs="Arial"/>
          <w:b/>
          <w:lang w:val="en-IN"/>
        </w:rPr>
        <w:t>CALIBRATION</w:t>
      </w:r>
      <w:r w:rsidR="007701C3" w:rsidRPr="000F7FD7">
        <w:rPr>
          <w:rFonts w:ascii="Arial" w:hAnsi="Arial" w:cs="Arial"/>
          <w:b/>
          <w:lang w:val="en-IN"/>
        </w:rPr>
        <w:t xml:space="preserve"> AND</w:t>
      </w:r>
      <w:r w:rsidR="002925C8" w:rsidRPr="000F7FD7">
        <w:rPr>
          <w:rFonts w:ascii="Arial" w:hAnsi="Arial" w:cs="Arial"/>
          <w:b/>
          <w:lang w:val="en-IN"/>
        </w:rPr>
        <w:t xml:space="preserve"> VALIDATION OF HYDRUS-2D</w:t>
      </w:r>
    </w:p>
    <w:p w14:paraId="3790BC3D" w14:textId="77777777" w:rsidR="002925C8" w:rsidRPr="000F7FD7" w:rsidRDefault="002925C8" w:rsidP="002925C8">
      <w:pPr>
        <w:spacing w:after="240" w:line="360" w:lineRule="auto"/>
        <w:ind w:firstLine="720"/>
        <w:jc w:val="both"/>
        <w:rPr>
          <w:rFonts w:ascii="Arial" w:hAnsi="Arial" w:cs="Arial"/>
          <w:sz w:val="20"/>
          <w:szCs w:val="20"/>
          <w:lang w:val="en-IN"/>
        </w:rPr>
      </w:pPr>
      <w:r w:rsidRPr="000F7FD7">
        <w:rPr>
          <w:rFonts w:ascii="Arial" w:hAnsi="Arial" w:cs="Arial"/>
          <w:sz w:val="20"/>
          <w:szCs w:val="20"/>
          <w:lang w:val="en-IN"/>
        </w:rPr>
        <w:t xml:space="preserve">Calibration is a process to establish the values of certain parameters. Model is executed by giving the nearest values of the parameters and predicted values are compared with observed values. Values of the said parameter are selected from the run when predicted and observed values are close enough. After calibration, model is validated with the seasonal observed data to examine its predictability. </w:t>
      </w:r>
    </w:p>
    <w:p w14:paraId="469251A4" w14:textId="77777777" w:rsidR="002925C8" w:rsidRPr="000F7FD7" w:rsidRDefault="002925C8" w:rsidP="002925C8">
      <w:pPr>
        <w:spacing w:after="240" w:line="360" w:lineRule="auto"/>
        <w:ind w:firstLine="720"/>
        <w:jc w:val="both"/>
        <w:rPr>
          <w:rFonts w:ascii="Arial" w:hAnsi="Arial" w:cs="Arial"/>
          <w:sz w:val="20"/>
          <w:szCs w:val="20"/>
          <w:lang w:val="en-IN"/>
        </w:rPr>
      </w:pPr>
      <w:r w:rsidRPr="000F7FD7">
        <w:rPr>
          <w:rFonts w:ascii="Arial" w:hAnsi="Arial" w:cs="Arial"/>
          <w:sz w:val="20"/>
          <w:szCs w:val="20"/>
          <w:lang w:val="en-IN"/>
        </w:rPr>
        <w:t xml:space="preserve">Model was calibrated for hydraulic conductivity and </w:t>
      </w:r>
      <w:proofErr w:type="spellStart"/>
      <w:r w:rsidRPr="000F7FD7">
        <w:rPr>
          <w:rFonts w:ascii="Arial" w:hAnsi="Arial" w:cs="Arial"/>
          <w:sz w:val="20"/>
          <w:szCs w:val="20"/>
          <w:lang w:val="en-IN"/>
        </w:rPr>
        <w:t>dispersivity</w:t>
      </w:r>
      <w:proofErr w:type="spellEnd"/>
      <w:r w:rsidRPr="000F7FD7">
        <w:rPr>
          <w:rFonts w:ascii="Arial" w:hAnsi="Arial" w:cs="Arial"/>
          <w:sz w:val="20"/>
          <w:szCs w:val="20"/>
          <w:lang w:val="en-IN"/>
        </w:rPr>
        <w:t xml:space="preserve"> values for sandy clay loam soil. Based on the result of the </w:t>
      </w:r>
      <w:r w:rsidRPr="000F7FD7">
        <w:rPr>
          <w:rFonts w:ascii="Arial" w:hAnsi="Arial" w:cs="Arial"/>
          <w:i/>
          <w:sz w:val="20"/>
          <w:szCs w:val="20"/>
          <w:lang w:val="en-IN"/>
        </w:rPr>
        <w:t>kharif</w:t>
      </w:r>
      <w:r w:rsidRPr="000F7FD7">
        <w:rPr>
          <w:rFonts w:ascii="Arial" w:hAnsi="Arial" w:cs="Arial"/>
          <w:sz w:val="20"/>
          <w:szCs w:val="20"/>
          <w:lang w:val="en-IN"/>
        </w:rPr>
        <w:t xml:space="preserve"> 2018, best treatment in terms of the yield and water use efficiency (I</w:t>
      </w:r>
      <w:r w:rsidRPr="000F7FD7">
        <w:rPr>
          <w:rFonts w:ascii="Arial" w:hAnsi="Arial" w:cs="Arial"/>
          <w:sz w:val="20"/>
          <w:szCs w:val="20"/>
          <w:vertAlign w:val="subscript"/>
          <w:lang w:val="en-IN"/>
        </w:rPr>
        <w:t>2</w:t>
      </w:r>
      <w:r w:rsidRPr="000F7FD7">
        <w:rPr>
          <w:rFonts w:ascii="Arial" w:hAnsi="Arial" w:cs="Arial"/>
          <w:sz w:val="20"/>
          <w:szCs w:val="20"/>
          <w:lang w:val="en-IN"/>
        </w:rPr>
        <w:t>N</w:t>
      </w:r>
      <w:r w:rsidRPr="000F7FD7">
        <w:rPr>
          <w:rFonts w:ascii="Arial" w:hAnsi="Arial" w:cs="Arial"/>
          <w:sz w:val="20"/>
          <w:szCs w:val="20"/>
          <w:vertAlign w:val="subscript"/>
          <w:lang w:val="en-IN"/>
        </w:rPr>
        <w:t>3</w:t>
      </w:r>
      <w:r w:rsidRPr="000F7FD7">
        <w:rPr>
          <w:rFonts w:ascii="Arial" w:hAnsi="Arial" w:cs="Arial"/>
          <w:sz w:val="20"/>
          <w:szCs w:val="20"/>
          <w:lang w:val="en-IN"/>
        </w:rPr>
        <w:t xml:space="preserve">) was selected to determine the spatial and temporal distribution of water at various growth stages. Calibration of the model was done for </w:t>
      </w:r>
      <w:r w:rsidRPr="000F7FD7">
        <w:rPr>
          <w:rFonts w:ascii="Arial" w:hAnsi="Arial" w:cs="Arial"/>
          <w:i/>
          <w:sz w:val="20"/>
          <w:szCs w:val="20"/>
          <w:lang w:val="en-IN"/>
        </w:rPr>
        <w:t>kharif</w:t>
      </w:r>
      <w:r w:rsidRPr="000F7FD7">
        <w:rPr>
          <w:rFonts w:ascii="Arial" w:hAnsi="Arial" w:cs="Arial"/>
          <w:sz w:val="20"/>
          <w:szCs w:val="20"/>
          <w:lang w:val="en-IN"/>
        </w:rPr>
        <w:t xml:space="preserve"> 2018 and </w:t>
      </w:r>
      <w:r w:rsidRPr="000F7FD7">
        <w:rPr>
          <w:rFonts w:ascii="Arial" w:hAnsi="Arial" w:cs="Arial"/>
          <w:i/>
          <w:sz w:val="20"/>
          <w:szCs w:val="20"/>
          <w:lang w:val="en-IN"/>
        </w:rPr>
        <w:t>rabi</w:t>
      </w:r>
      <w:r w:rsidRPr="000F7FD7">
        <w:rPr>
          <w:rFonts w:ascii="Arial" w:hAnsi="Arial" w:cs="Arial"/>
          <w:sz w:val="20"/>
          <w:szCs w:val="20"/>
          <w:lang w:val="en-IN"/>
        </w:rPr>
        <w:t xml:space="preserve"> 2018-19 using the values of water at various points, selected in the root zone with respect to the emitter. To validate the model, simulation was done for </w:t>
      </w:r>
      <w:r w:rsidR="000C0F7F" w:rsidRPr="000F7FD7">
        <w:rPr>
          <w:rFonts w:ascii="Arial" w:hAnsi="Arial" w:cs="Arial"/>
          <w:i/>
          <w:sz w:val="20"/>
          <w:szCs w:val="20"/>
          <w:lang w:val="en-IN"/>
        </w:rPr>
        <w:t>kharif</w:t>
      </w:r>
      <w:r w:rsidR="000C0F7F" w:rsidRPr="000F7FD7">
        <w:rPr>
          <w:rFonts w:ascii="Arial" w:hAnsi="Arial" w:cs="Arial"/>
          <w:sz w:val="20"/>
          <w:szCs w:val="20"/>
          <w:lang w:val="en-IN"/>
        </w:rPr>
        <w:t xml:space="preserve"> 2019</w:t>
      </w:r>
      <w:r w:rsidRPr="000F7FD7">
        <w:rPr>
          <w:rFonts w:ascii="Arial" w:hAnsi="Arial" w:cs="Arial"/>
          <w:sz w:val="20"/>
          <w:szCs w:val="20"/>
          <w:lang w:val="en-IN"/>
        </w:rPr>
        <w:t>.</w:t>
      </w:r>
    </w:p>
    <w:p w14:paraId="7652E67A" w14:textId="63D7ACA6" w:rsidR="002925C8" w:rsidRPr="000F7FD7" w:rsidRDefault="000F7FD7" w:rsidP="002925C8">
      <w:pPr>
        <w:spacing w:after="240" w:line="360" w:lineRule="auto"/>
        <w:jc w:val="both"/>
        <w:rPr>
          <w:rFonts w:ascii="Arial" w:hAnsi="Arial" w:cs="Arial"/>
          <w:b/>
        </w:rPr>
      </w:pPr>
      <w:r w:rsidRPr="000F7FD7">
        <w:rPr>
          <w:rFonts w:ascii="Arial" w:hAnsi="Arial" w:cs="Arial"/>
          <w:b/>
        </w:rPr>
        <w:t xml:space="preserve">2.8 </w:t>
      </w:r>
      <w:r w:rsidR="002925C8" w:rsidRPr="000F7FD7">
        <w:rPr>
          <w:rFonts w:ascii="Arial" w:hAnsi="Arial" w:cs="Arial"/>
          <w:b/>
        </w:rPr>
        <w:t xml:space="preserve">EVALUATION OF MODEL PERFORMANCE  </w:t>
      </w:r>
    </w:p>
    <w:p w14:paraId="6560D7B8" w14:textId="77777777" w:rsidR="002925C8" w:rsidRPr="000F7FD7" w:rsidRDefault="002925C8" w:rsidP="000F7FD7">
      <w:pPr>
        <w:pStyle w:val="NormalWeb"/>
        <w:spacing w:before="0" w:beforeAutospacing="0" w:after="0" w:afterAutospacing="0" w:line="360" w:lineRule="auto"/>
        <w:ind w:firstLine="720"/>
        <w:jc w:val="both"/>
        <w:rPr>
          <w:rFonts w:ascii="Arial" w:hAnsi="Arial" w:cs="Arial"/>
          <w:sz w:val="20"/>
          <w:szCs w:val="20"/>
        </w:rPr>
      </w:pPr>
      <w:r w:rsidRPr="000F7FD7">
        <w:rPr>
          <w:rFonts w:ascii="Arial" w:hAnsi="Arial" w:cs="Arial"/>
          <w:sz w:val="20"/>
          <w:szCs w:val="20"/>
        </w:rPr>
        <w:t>Model performance was evaluated using dimensionless statistical performance criteria, viz., coefficient of determination (R</w:t>
      </w:r>
      <w:r w:rsidRPr="000F7FD7">
        <w:rPr>
          <w:rFonts w:ascii="Arial" w:hAnsi="Arial" w:cs="Arial"/>
          <w:sz w:val="20"/>
          <w:szCs w:val="20"/>
          <w:vertAlign w:val="superscript"/>
        </w:rPr>
        <w:t>2</w:t>
      </w:r>
      <w:r w:rsidRPr="000F7FD7">
        <w:rPr>
          <w:rFonts w:ascii="Arial" w:hAnsi="Arial" w:cs="Arial"/>
          <w:sz w:val="20"/>
          <w:szCs w:val="20"/>
        </w:rPr>
        <w:t xml:space="preserve">) and </w:t>
      </w:r>
      <w:r w:rsidRPr="000F7FD7">
        <w:rPr>
          <w:rFonts w:ascii="Arial" w:hAnsi="Arial" w:cs="Arial"/>
          <w:bCs/>
          <w:sz w:val="20"/>
          <w:szCs w:val="20"/>
        </w:rPr>
        <w:t>Root Mean Square Error</w:t>
      </w:r>
      <w:r w:rsidRPr="000F7FD7">
        <w:rPr>
          <w:rFonts w:ascii="Arial" w:hAnsi="Arial" w:cs="Arial"/>
          <w:sz w:val="20"/>
          <w:szCs w:val="20"/>
        </w:rPr>
        <w:t xml:space="preserve"> (RMSE), Relative error (%) and Model efficiency. </w:t>
      </w:r>
    </w:p>
    <w:p w14:paraId="4F40A25B" w14:textId="64EBE1C0" w:rsidR="002925C8" w:rsidRPr="000F7FD7" w:rsidRDefault="000F7FD7" w:rsidP="00662DB3">
      <w:pPr>
        <w:pStyle w:val="NormalWeb"/>
        <w:spacing w:before="0" w:beforeAutospacing="0" w:afterAutospacing="0" w:line="360" w:lineRule="auto"/>
        <w:jc w:val="both"/>
        <w:rPr>
          <w:rFonts w:ascii="Arial" w:hAnsi="Arial" w:cs="Arial"/>
          <w:b/>
          <w:sz w:val="20"/>
          <w:szCs w:val="20"/>
        </w:rPr>
      </w:pPr>
      <w:r w:rsidRPr="000F7FD7">
        <w:rPr>
          <w:rFonts w:ascii="Arial" w:hAnsi="Arial" w:cs="Arial"/>
          <w:b/>
          <w:sz w:val="20"/>
          <w:szCs w:val="20"/>
        </w:rPr>
        <w:t xml:space="preserve">2.8.1 </w:t>
      </w:r>
      <w:r w:rsidR="002925C8" w:rsidRPr="000F7FD7">
        <w:rPr>
          <w:rFonts w:ascii="Arial" w:hAnsi="Arial" w:cs="Arial"/>
          <w:b/>
          <w:sz w:val="20"/>
          <w:szCs w:val="20"/>
        </w:rPr>
        <w:t>Coefficient of Determination (R</w:t>
      </w:r>
      <w:r w:rsidR="002925C8" w:rsidRPr="000F7FD7">
        <w:rPr>
          <w:rFonts w:ascii="Arial" w:hAnsi="Arial" w:cs="Arial"/>
          <w:b/>
          <w:sz w:val="20"/>
          <w:szCs w:val="20"/>
          <w:vertAlign w:val="superscript"/>
        </w:rPr>
        <w:t>2</w:t>
      </w:r>
      <w:r w:rsidR="002925C8" w:rsidRPr="000F7FD7">
        <w:rPr>
          <w:rFonts w:ascii="Arial" w:hAnsi="Arial" w:cs="Arial"/>
          <w:b/>
          <w:sz w:val="20"/>
          <w:szCs w:val="20"/>
        </w:rPr>
        <w:t>)</w:t>
      </w:r>
    </w:p>
    <w:p w14:paraId="7DA16834" w14:textId="7EA38969" w:rsidR="002925C8" w:rsidRPr="000F7FD7" w:rsidRDefault="002925C8" w:rsidP="002925C8">
      <w:pPr>
        <w:jc w:val="center"/>
        <w:rPr>
          <w:rFonts w:ascii="Arial" w:hAnsi="Arial" w:cs="Arial"/>
          <w:i/>
          <w:sz w:val="20"/>
          <w:szCs w:val="20"/>
        </w:rPr>
      </w:pPr>
      <w:r w:rsidRPr="000F7FD7">
        <w:rPr>
          <w:rFonts w:ascii="Arial" w:eastAsia="Times New Roman"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R</m:t>
            </m:r>
          </m:e>
          <m:sup>
            <m:r>
              <m:rPr>
                <m:sty m:val="p"/>
              </m:rPr>
              <w:rPr>
                <w:rFonts w:ascii="Cambria Math" w:hAnsi="Cambria Math" w:cs="Arial"/>
                <w:sz w:val="20"/>
                <w:szCs w:val="20"/>
              </w:rPr>
              <m:t>2</m:t>
            </m:r>
          </m:sup>
        </m:sSup>
        <m:r>
          <m:rPr>
            <m:sty m:val="p"/>
          </m:rPr>
          <w:rPr>
            <w:rFonts w:ascii="Cambria Math" w:hAnsi="Cambria Math" w:cs="Arial"/>
            <w:sz w:val="20"/>
            <w:szCs w:val="20"/>
          </w:rPr>
          <m:t>=</m:t>
        </m:r>
        <m:f>
          <m:fPr>
            <m:ctrlPr>
              <w:rPr>
                <w:rFonts w:ascii="Cambria Math" w:hAnsi="Cambria Math" w:cs="Arial"/>
                <w:sz w:val="20"/>
                <w:szCs w:val="20"/>
              </w:rPr>
            </m:ctrlPr>
          </m:fPr>
          <m:num>
            <m:sSup>
              <m:sSupPr>
                <m:ctrlPr>
                  <w:rPr>
                    <w:rFonts w:ascii="Cambria Math" w:hAnsi="Cambria Math" w:cs="Arial"/>
                    <w:sz w:val="20"/>
                    <w:szCs w:val="20"/>
                  </w:rPr>
                </m:ctrlPr>
              </m:sSupPr>
              <m:e>
                <m:d>
                  <m:dPr>
                    <m:begChr m:val="["/>
                    <m:endChr m:val="]"/>
                    <m:ctrlPr>
                      <w:rPr>
                        <w:rFonts w:ascii="Cambria Math" w:hAnsi="Cambria Math" w:cs="Arial"/>
                        <w:sz w:val="20"/>
                        <w:szCs w:val="20"/>
                      </w:rPr>
                    </m:ctrlPr>
                  </m:dPr>
                  <m:e>
                    <m:nary>
                      <m:naryPr>
                        <m:chr m:val="∑"/>
                        <m:limLoc m:val="undOvr"/>
                        <m:subHide m:val="1"/>
                        <m:supHide m:val="1"/>
                        <m:ctrlPr>
                          <w:rPr>
                            <w:rFonts w:ascii="Cambria Math" w:hAnsi="Cambria Math" w:cs="Arial"/>
                            <w:sz w:val="20"/>
                            <w:szCs w:val="20"/>
                          </w:rPr>
                        </m:ctrlPr>
                      </m:naryPr>
                      <m:sub/>
                      <m:sup/>
                      <m:e>
                        <m:d>
                          <m:dPr>
                            <m:ctrlPr>
                              <w:rPr>
                                <w:rFonts w:ascii="Cambria Math" w:hAnsi="Cambria Math" w:cs="Arial"/>
                                <w:sz w:val="20"/>
                                <w:szCs w:val="20"/>
                              </w:rPr>
                            </m:ctrlPr>
                          </m:dPr>
                          <m:e>
                            <m:r>
                              <m:rPr>
                                <m:sty m:val="p"/>
                              </m:rPr>
                              <w:rPr>
                                <w:rFonts w:ascii="Cambria Math" w:hAnsi="Cambria Math" w:cs="Arial"/>
                                <w:sz w:val="20"/>
                                <w:szCs w:val="20"/>
                              </w:rPr>
                              <m:t>x-</m:t>
                            </m:r>
                            <m:acc>
                              <m:accPr>
                                <m:chr m:val="̅"/>
                                <m:ctrlPr>
                                  <w:rPr>
                                    <w:rFonts w:ascii="Cambria Math" w:hAnsi="Cambria Math" w:cs="Arial"/>
                                    <w:sz w:val="20"/>
                                    <w:szCs w:val="20"/>
                                  </w:rPr>
                                </m:ctrlPr>
                              </m:accPr>
                              <m:e>
                                <m:r>
                                  <m:rPr>
                                    <m:sty m:val="p"/>
                                  </m:rPr>
                                  <w:rPr>
                                    <w:rFonts w:ascii="Cambria Math" w:hAnsi="Cambria Math" w:cs="Arial"/>
                                    <w:sz w:val="20"/>
                                    <w:szCs w:val="20"/>
                                  </w:rPr>
                                  <m:t>x</m:t>
                                </m:r>
                              </m:e>
                            </m:acc>
                          </m:e>
                        </m:d>
                        <m:d>
                          <m:dPr>
                            <m:ctrlPr>
                              <w:rPr>
                                <w:rFonts w:ascii="Cambria Math" w:hAnsi="Cambria Math" w:cs="Arial"/>
                                <w:sz w:val="20"/>
                                <w:szCs w:val="20"/>
                              </w:rPr>
                            </m:ctrlPr>
                          </m:dPr>
                          <m:e>
                            <m:r>
                              <m:rPr>
                                <m:sty m:val="p"/>
                              </m:rPr>
                              <w:rPr>
                                <w:rFonts w:ascii="Cambria Math" w:hAnsi="Cambria Math" w:cs="Arial"/>
                                <w:sz w:val="20"/>
                                <w:szCs w:val="20"/>
                              </w:rPr>
                              <m:t>y-</m:t>
                            </m:r>
                            <m:acc>
                              <m:accPr>
                                <m:chr m:val="̅"/>
                                <m:ctrlPr>
                                  <w:rPr>
                                    <w:rFonts w:ascii="Cambria Math" w:hAnsi="Cambria Math" w:cs="Arial"/>
                                    <w:sz w:val="20"/>
                                    <w:szCs w:val="20"/>
                                  </w:rPr>
                                </m:ctrlPr>
                              </m:accPr>
                              <m:e>
                                <m:r>
                                  <m:rPr>
                                    <m:sty m:val="p"/>
                                  </m:rPr>
                                  <w:rPr>
                                    <w:rFonts w:ascii="Cambria Math" w:hAnsi="Cambria Math" w:cs="Arial"/>
                                    <w:sz w:val="20"/>
                                    <w:szCs w:val="20"/>
                                  </w:rPr>
                                  <m:t>y</m:t>
                                </m:r>
                              </m:e>
                            </m:acc>
                          </m:e>
                        </m:d>
                      </m:e>
                    </m:nary>
                  </m:e>
                </m:d>
              </m:e>
              <m:sup>
                <m:r>
                  <m:rPr>
                    <m:sty m:val="p"/>
                  </m:rPr>
                  <w:rPr>
                    <w:rFonts w:ascii="Cambria Math" w:hAnsi="Cambria Math" w:cs="Arial"/>
                    <w:sz w:val="20"/>
                    <w:szCs w:val="20"/>
                  </w:rPr>
                  <m:t>2</m:t>
                </m:r>
              </m:sup>
            </m:sSup>
          </m:num>
          <m:den>
            <m:nary>
              <m:naryPr>
                <m:chr m:val="∑"/>
                <m:limLoc m:val="undOvr"/>
                <m:subHide m:val="1"/>
                <m:supHide m:val="1"/>
                <m:ctrlPr>
                  <w:rPr>
                    <w:rFonts w:ascii="Cambria Math" w:hAnsi="Cambria Math" w:cs="Arial"/>
                    <w:sz w:val="20"/>
                    <w:szCs w:val="20"/>
                  </w:rPr>
                </m:ctrlPr>
              </m:naryPr>
              <m:sub/>
              <m:sup/>
              <m:e>
                <m:d>
                  <m:dPr>
                    <m:ctrlPr>
                      <w:rPr>
                        <w:rFonts w:ascii="Cambria Math" w:hAnsi="Cambria Math" w:cs="Arial"/>
                        <w:sz w:val="20"/>
                        <w:szCs w:val="20"/>
                      </w:rPr>
                    </m:ctrlPr>
                  </m:dPr>
                  <m:e>
                    <m:r>
                      <m:rPr>
                        <m:sty m:val="p"/>
                      </m:rPr>
                      <w:rPr>
                        <w:rFonts w:ascii="Cambria Math" w:hAnsi="Cambria Math" w:cs="Arial"/>
                        <w:sz w:val="20"/>
                        <w:szCs w:val="20"/>
                      </w:rPr>
                      <m:t>x-</m:t>
                    </m:r>
                    <m:acc>
                      <m:accPr>
                        <m:chr m:val="̅"/>
                        <m:ctrlPr>
                          <w:rPr>
                            <w:rFonts w:ascii="Cambria Math" w:hAnsi="Cambria Math" w:cs="Arial"/>
                            <w:sz w:val="20"/>
                            <w:szCs w:val="20"/>
                          </w:rPr>
                        </m:ctrlPr>
                      </m:accPr>
                      <m:e>
                        <m:r>
                          <m:rPr>
                            <m:sty m:val="p"/>
                          </m:rPr>
                          <w:rPr>
                            <w:rFonts w:ascii="Cambria Math" w:hAnsi="Cambria Math" w:cs="Arial"/>
                            <w:sz w:val="20"/>
                            <w:szCs w:val="20"/>
                          </w:rPr>
                          <m:t>x</m:t>
                        </m:r>
                      </m:e>
                    </m:acc>
                  </m:e>
                </m:d>
                <m:sSup>
                  <m:sSupPr>
                    <m:ctrlPr>
                      <w:rPr>
                        <w:rFonts w:ascii="Cambria Math" w:hAnsi="Cambria Math" w:cs="Arial"/>
                        <w:sz w:val="20"/>
                        <w:szCs w:val="20"/>
                      </w:rPr>
                    </m:ctrlPr>
                  </m:sSupPr>
                  <m:e>
                    <m:d>
                      <m:dPr>
                        <m:ctrlPr>
                          <w:rPr>
                            <w:rFonts w:ascii="Cambria Math" w:hAnsi="Cambria Math" w:cs="Arial"/>
                            <w:sz w:val="20"/>
                            <w:szCs w:val="20"/>
                          </w:rPr>
                        </m:ctrlPr>
                      </m:dPr>
                      <m:e>
                        <m:r>
                          <m:rPr>
                            <m:sty m:val="p"/>
                          </m:rPr>
                          <w:rPr>
                            <w:rFonts w:ascii="Cambria Math" w:hAnsi="Cambria Math" w:cs="Arial"/>
                            <w:sz w:val="20"/>
                            <w:szCs w:val="20"/>
                          </w:rPr>
                          <m:t>y-</m:t>
                        </m:r>
                        <m:acc>
                          <m:accPr>
                            <m:chr m:val="̅"/>
                            <m:ctrlPr>
                              <w:rPr>
                                <w:rFonts w:ascii="Cambria Math" w:hAnsi="Cambria Math" w:cs="Arial"/>
                                <w:sz w:val="20"/>
                                <w:szCs w:val="20"/>
                              </w:rPr>
                            </m:ctrlPr>
                          </m:accPr>
                          <m:e>
                            <m:r>
                              <m:rPr>
                                <m:sty m:val="p"/>
                              </m:rPr>
                              <w:rPr>
                                <w:rFonts w:ascii="Cambria Math" w:hAnsi="Cambria Math" w:cs="Arial"/>
                                <w:sz w:val="20"/>
                                <w:szCs w:val="20"/>
                              </w:rPr>
                              <m:t>y</m:t>
                            </m:r>
                          </m:e>
                        </m:acc>
                      </m:e>
                    </m:d>
                  </m:e>
                  <m:sup>
                    <m:r>
                      <m:rPr>
                        <m:sty m:val="p"/>
                      </m:rPr>
                      <w:rPr>
                        <w:rFonts w:ascii="Cambria Math" w:hAnsi="Cambria Math" w:cs="Arial"/>
                        <w:sz w:val="20"/>
                        <w:szCs w:val="20"/>
                      </w:rPr>
                      <m:t>2</m:t>
                    </m:r>
                  </m:sup>
                </m:sSup>
              </m:e>
            </m:nary>
          </m:den>
        </m:f>
      </m:oMath>
      <w:r w:rsidRPr="000F7FD7">
        <w:rPr>
          <w:rFonts w:ascii="Arial" w:eastAsiaTheme="minorEastAsia" w:hAnsi="Arial" w:cs="Arial"/>
          <w:i/>
          <w:sz w:val="20"/>
          <w:szCs w:val="20"/>
        </w:rPr>
        <w:tab/>
      </w:r>
      <w:r w:rsidRPr="000F7FD7">
        <w:rPr>
          <w:rFonts w:ascii="Arial" w:eastAsiaTheme="minorEastAsia" w:hAnsi="Arial" w:cs="Arial"/>
          <w:i/>
          <w:sz w:val="20"/>
          <w:szCs w:val="20"/>
        </w:rPr>
        <w:tab/>
      </w:r>
      <w:r w:rsidRPr="000F7FD7">
        <w:rPr>
          <w:rFonts w:ascii="Arial" w:eastAsiaTheme="minorEastAsia" w:hAnsi="Arial" w:cs="Arial"/>
          <w:i/>
          <w:sz w:val="20"/>
          <w:szCs w:val="20"/>
        </w:rPr>
        <w:tab/>
      </w:r>
      <w:r w:rsidRPr="000F7FD7">
        <w:rPr>
          <w:rFonts w:ascii="Arial" w:eastAsiaTheme="minorEastAsia" w:hAnsi="Arial" w:cs="Arial"/>
          <w:i/>
          <w:sz w:val="20"/>
          <w:szCs w:val="20"/>
        </w:rPr>
        <w:tab/>
        <w:t xml:space="preserve">                                   ---------- </w:t>
      </w:r>
      <w:r w:rsidRPr="000F7FD7">
        <w:rPr>
          <w:rFonts w:ascii="Arial" w:eastAsiaTheme="minorEastAsia" w:hAnsi="Arial" w:cs="Arial"/>
          <w:sz w:val="20"/>
          <w:szCs w:val="20"/>
        </w:rPr>
        <w:t>(</w:t>
      </w:r>
      <w:r w:rsidR="007F651F" w:rsidRPr="000F7FD7">
        <w:rPr>
          <w:rFonts w:ascii="Arial" w:eastAsiaTheme="minorEastAsia" w:hAnsi="Arial" w:cs="Arial"/>
          <w:sz w:val="20"/>
          <w:szCs w:val="20"/>
        </w:rPr>
        <w:t>4</w:t>
      </w:r>
      <w:r w:rsidRPr="000F7FD7">
        <w:rPr>
          <w:rFonts w:ascii="Arial" w:eastAsiaTheme="minorEastAsia" w:hAnsi="Arial" w:cs="Arial"/>
          <w:sz w:val="20"/>
          <w:szCs w:val="20"/>
        </w:rPr>
        <w:t>)</w:t>
      </w:r>
    </w:p>
    <w:p w14:paraId="3427895A" w14:textId="77777777" w:rsidR="002925C8" w:rsidRPr="000F7FD7" w:rsidRDefault="002925C8" w:rsidP="002925C8">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 xml:space="preserve">Where </w:t>
      </w:r>
    </w:p>
    <w:p w14:paraId="6BCD2247" w14:textId="77777777" w:rsidR="002925C8" w:rsidRPr="000F7FD7" w:rsidRDefault="002925C8" w:rsidP="000F7FD7">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sz w:val="20"/>
          <w:szCs w:val="20"/>
        </w:rPr>
        <w:t>x = Observed values</w:t>
      </w:r>
    </w:p>
    <w:p w14:paraId="37A8DCCE" w14:textId="77777777" w:rsidR="002925C8" w:rsidRPr="000F7FD7" w:rsidRDefault="002925C8" w:rsidP="000F7FD7">
      <w:pPr>
        <w:pStyle w:val="NormalWeb"/>
        <w:numPr>
          <w:ilvl w:val="0"/>
          <w:numId w:val="7"/>
        </w:numPr>
        <w:tabs>
          <w:tab w:val="left" w:pos="900"/>
        </w:tabs>
        <w:spacing w:before="0" w:beforeAutospacing="0" w:after="0" w:afterAutospacing="0" w:line="360" w:lineRule="auto"/>
        <w:ind w:firstLine="0"/>
        <w:jc w:val="both"/>
        <w:rPr>
          <w:rFonts w:ascii="Arial" w:hAnsi="Arial" w:cs="Arial"/>
          <w:sz w:val="20"/>
          <w:szCs w:val="20"/>
        </w:rPr>
      </w:pPr>
      <w:r w:rsidRPr="000F7FD7">
        <w:rPr>
          <w:rFonts w:ascii="Arial" w:hAnsi="Arial" w:cs="Arial"/>
          <w:sz w:val="20"/>
          <w:szCs w:val="20"/>
        </w:rPr>
        <w:t>= Mean of observed values</w:t>
      </w:r>
    </w:p>
    <w:p w14:paraId="642B8A99" w14:textId="77777777" w:rsidR="002925C8" w:rsidRPr="000F7FD7" w:rsidRDefault="002925C8" w:rsidP="000F7FD7">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sz w:val="20"/>
          <w:szCs w:val="20"/>
        </w:rPr>
        <w:t>y = Simulated values</w:t>
      </w:r>
    </w:p>
    <w:p w14:paraId="7570FF86" w14:textId="77777777" w:rsidR="002925C8" w:rsidRPr="000F7FD7" w:rsidRDefault="002925C8" w:rsidP="000F7FD7">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noProof/>
          <w:sz w:val="20"/>
          <w:szCs w:val="20"/>
        </w:rPr>
        <w:drawing>
          <wp:inline distT="0" distB="0" distL="0" distR="0" wp14:anchorId="1CF19A59" wp14:editId="7BBAF9B5">
            <wp:extent cx="151130" cy="217805"/>
            <wp:effectExtent l="19050" t="0" r="1270" b="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151130" cy="217805"/>
                    </a:xfrm>
                    <a:prstGeom prst="rect">
                      <a:avLst/>
                    </a:prstGeom>
                    <a:noFill/>
                    <a:ln w="9525">
                      <a:noFill/>
                      <a:miter lim="800000"/>
                      <a:headEnd/>
                      <a:tailEnd/>
                    </a:ln>
                  </pic:spPr>
                </pic:pic>
              </a:graphicData>
            </a:graphic>
          </wp:inline>
        </w:drawing>
      </w:r>
      <w:r w:rsidRPr="000F7FD7">
        <w:rPr>
          <w:rFonts w:ascii="Arial" w:hAnsi="Arial" w:cs="Arial"/>
          <w:sz w:val="20"/>
          <w:szCs w:val="20"/>
        </w:rPr>
        <w:t>= Mean of simulated values</w:t>
      </w:r>
    </w:p>
    <w:p w14:paraId="0B079FC2" w14:textId="1823CA31" w:rsidR="002925C8" w:rsidRPr="000F7FD7" w:rsidRDefault="000F7FD7" w:rsidP="000E4232">
      <w:pPr>
        <w:pStyle w:val="NormalWeb"/>
        <w:spacing w:before="0" w:beforeAutospacing="0" w:afterAutospacing="0" w:line="360" w:lineRule="auto"/>
        <w:jc w:val="both"/>
        <w:rPr>
          <w:rFonts w:ascii="Arial" w:hAnsi="Arial" w:cs="Arial"/>
          <w:b/>
          <w:sz w:val="20"/>
          <w:szCs w:val="20"/>
        </w:rPr>
      </w:pPr>
      <w:r w:rsidRPr="000F7FD7">
        <w:rPr>
          <w:rFonts w:ascii="Arial" w:hAnsi="Arial" w:cs="Arial"/>
          <w:b/>
          <w:bCs/>
          <w:sz w:val="20"/>
          <w:szCs w:val="20"/>
        </w:rPr>
        <w:t xml:space="preserve">2.8.2 </w:t>
      </w:r>
      <w:r w:rsidR="002925C8" w:rsidRPr="000F7FD7">
        <w:rPr>
          <w:rFonts w:ascii="Arial" w:hAnsi="Arial" w:cs="Arial"/>
          <w:b/>
          <w:bCs/>
          <w:sz w:val="20"/>
          <w:szCs w:val="20"/>
        </w:rPr>
        <w:t>Root Mean Square Error</w:t>
      </w:r>
      <w:r w:rsidR="002925C8" w:rsidRPr="000F7FD7">
        <w:rPr>
          <w:rFonts w:ascii="Arial" w:hAnsi="Arial" w:cs="Arial"/>
          <w:b/>
          <w:sz w:val="20"/>
          <w:szCs w:val="20"/>
        </w:rPr>
        <w:t xml:space="preserve"> (RMSE)</w:t>
      </w:r>
    </w:p>
    <w:p w14:paraId="3E88947E" w14:textId="77777777" w:rsidR="002925C8" w:rsidRPr="000F7FD7" w:rsidRDefault="002925C8" w:rsidP="002925C8">
      <w:pPr>
        <w:pStyle w:val="NormalWeb"/>
        <w:spacing w:before="0" w:beforeAutospacing="0" w:afterAutospacing="0" w:line="360" w:lineRule="auto"/>
        <w:ind w:firstLine="720"/>
        <w:jc w:val="both"/>
        <w:rPr>
          <w:rFonts w:ascii="Arial" w:hAnsi="Arial" w:cs="Arial"/>
          <w:sz w:val="20"/>
          <w:szCs w:val="20"/>
        </w:rPr>
      </w:pPr>
      <w:r w:rsidRPr="000F7FD7">
        <w:rPr>
          <w:rFonts w:ascii="Arial" w:hAnsi="Arial" w:cs="Arial"/>
          <w:sz w:val="20"/>
          <w:szCs w:val="20"/>
        </w:rPr>
        <w:t>The model was evaluated by using root mean square error (RMSE) which quantified the differences between observed and simulated data.</w:t>
      </w:r>
    </w:p>
    <w:p w14:paraId="18B57666" w14:textId="03084A11" w:rsidR="002925C8" w:rsidRPr="000F7FD7" w:rsidRDefault="002925C8" w:rsidP="002925C8">
      <w:pPr>
        <w:jc w:val="center"/>
        <w:rPr>
          <w:rFonts w:ascii="Arial" w:hAnsi="Arial" w:cs="Arial"/>
          <w:sz w:val="20"/>
          <w:szCs w:val="20"/>
        </w:rPr>
      </w:pPr>
      <m:oMath>
        <m:r>
          <m:rPr>
            <m:sty m:val="p"/>
          </m:rPr>
          <w:rPr>
            <w:rFonts w:ascii="Cambria Math" w:hAnsi="Cambria Math" w:cs="Arial"/>
            <w:sz w:val="20"/>
            <w:szCs w:val="20"/>
          </w:rPr>
          <m:t>RMSE=</m:t>
        </m:r>
        <m:rad>
          <m:radPr>
            <m:degHide m:val="1"/>
            <m:ctrlPr>
              <w:rPr>
                <w:rFonts w:ascii="Cambria Math" w:hAnsi="Cambria Math" w:cs="Arial"/>
                <w:sz w:val="20"/>
                <w:szCs w:val="20"/>
              </w:rPr>
            </m:ctrlPr>
          </m:radPr>
          <m:deg/>
          <m:e>
            <m:nary>
              <m:naryPr>
                <m:chr m:val="∑"/>
                <m:limLoc m:val="undOvr"/>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f>
                  <m:fPr>
                    <m:ctrlPr>
                      <w:rPr>
                        <w:rFonts w:ascii="Cambria Math" w:hAnsi="Cambria Math" w:cs="Arial"/>
                        <w:sz w:val="20"/>
                        <w:szCs w:val="20"/>
                      </w:rPr>
                    </m:ctrlPr>
                  </m:fPr>
                  <m:num>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O</m:t>
                            </m:r>
                          </m:e>
                          <m:sub>
                            <m:r>
                              <m:rPr>
                                <m:sty m:val="p"/>
                              </m:rP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i</m:t>
                            </m:r>
                          </m:sub>
                        </m:sSub>
                      </m:e>
                    </m:d>
                  </m:num>
                  <m:den>
                    <m:r>
                      <m:rPr>
                        <m:sty m:val="p"/>
                      </m:rPr>
                      <w:rPr>
                        <w:rFonts w:ascii="Cambria Math" w:hAnsi="Cambria Math" w:cs="Arial"/>
                        <w:sz w:val="20"/>
                        <w:szCs w:val="20"/>
                      </w:rPr>
                      <m:t>N</m:t>
                    </m:r>
                  </m:den>
                </m:f>
              </m:e>
            </m:nary>
          </m:e>
        </m:rad>
      </m:oMath>
      <w:r w:rsidRPr="000F7FD7">
        <w:rPr>
          <w:rFonts w:ascii="Arial" w:eastAsiaTheme="minorEastAsia" w:hAnsi="Arial" w:cs="Arial"/>
          <w:sz w:val="20"/>
          <w:szCs w:val="20"/>
        </w:rPr>
        <w:t xml:space="preserve"> </w:t>
      </w:r>
      <w:r w:rsidRPr="000F7FD7">
        <w:rPr>
          <w:rFonts w:ascii="Arial" w:eastAsiaTheme="minorEastAsia" w:hAnsi="Arial" w:cs="Arial"/>
          <w:sz w:val="20"/>
          <w:szCs w:val="20"/>
        </w:rPr>
        <w:tab/>
      </w:r>
      <w:r w:rsidRPr="000F7FD7">
        <w:rPr>
          <w:rFonts w:ascii="Arial" w:eastAsiaTheme="minorEastAsia" w:hAnsi="Arial" w:cs="Arial"/>
          <w:sz w:val="20"/>
          <w:szCs w:val="20"/>
        </w:rPr>
        <w:tab/>
      </w:r>
      <w:r w:rsidRPr="000F7FD7">
        <w:rPr>
          <w:rFonts w:ascii="Arial" w:eastAsiaTheme="minorEastAsia" w:hAnsi="Arial" w:cs="Arial"/>
          <w:sz w:val="20"/>
          <w:szCs w:val="20"/>
        </w:rPr>
        <w:tab/>
        <w:t xml:space="preserve">                                    </w:t>
      </w:r>
      <w:r w:rsidR="007F651F" w:rsidRPr="000F7FD7">
        <w:rPr>
          <w:rFonts w:ascii="Arial" w:eastAsiaTheme="minorEastAsia" w:hAnsi="Arial" w:cs="Arial"/>
          <w:sz w:val="20"/>
          <w:szCs w:val="20"/>
        </w:rPr>
        <w:t xml:space="preserve">       </w:t>
      </w:r>
      <w:r w:rsidRPr="000F7FD7">
        <w:rPr>
          <w:rFonts w:ascii="Arial" w:eastAsiaTheme="minorEastAsia" w:hAnsi="Arial" w:cs="Arial"/>
          <w:sz w:val="20"/>
          <w:szCs w:val="20"/>
        </w:rPr>
        <w:t xml:space="preserve"> ---------- (</w:t>
      </w:r>
      <w:r w:rsidR="007F651F" w:rsidRPr="000F7FD7">
        <w:rPr>
          <w:rFonts w:ascii="Arial" w:eastAsiaTheme="minorEastAsia" w:hAnsi="Arial" w:cs="Arial"/>
          <w:sz w:val="20"/>
          <w:szCs w:val="20"/>
        </w:rPr>
        <w:t>5</w:t>
      </w:r>
      <w:r w:rsidRPr="000F7FD7">
        <w:rPr>
          <w:rFonts w:ascii="Arial" w:eastAsiaTheme="minorEastAsia" w:hAnsi="Arial" w:cs="Arial"/>
          <w:sz w:val="20"/>
          <w:szCs w:val="20"/>
        </w:rPr>
        <w:t>)</w:t>
      </w:r>
    </w:p>
    <w:p w14:paraId="048BEB9E" w14:textId="77777777" w:rsidR="002925C8" w:rsidRPr="000F7FD7" w:rsidRDefault="002925C8" w:rsidP="002925C8">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 xml:space="preserve">Where </w:t>
      </w:r>
    </w:p>
    <w:p w14:paraId="06DAC798" w14:textId="77777777" w:rsidR="002925C8" w:rsidRPr="000F7FD7" w:rsidRDefault="002925C8" w:rsidP="002925C8">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O</w:t>
      </w:r>
      <w:r w:rsidRPr="000F7FD7">
        <w:rPr>
          <w:rFonts w:ascii="Arial" w:hAnsi="Arial" w:cs="Arial"/>
          <w:sz w:val="20"/>
          <w:szCs w:val="20"/>
          <w:vertAlign w:val="subscript"/>
        </w:rPr>
        <w:t xml:space="preserve">i </w:t>
      </w:r>
      <w:r w:rsidRPr="000F7FD7">
        <w:rPr>
          <w:rFonts w:ascii="Arial" w:hAnsi="Arial" w:cs="Arial"/>
          <w:sz w:val="20"/>
          <w:szCs w:val="20"/>
        </w:rPr>
        <w:t>= Observed value</w:t>
      </w:r>
    </w:p>
    <w:p w14:paraId="1227D8BB" w14:textId="77777777" w:rsidR="002925C8" w:rsidRPr="000F7FD7" w:rsidRDefault="002925C8" w:rsidP="002925C8">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P</w:t>
      </w:r>
      <w:r w:rsidRPr="000F7FD7">
        <w:rPr>
          <w:rFonts w:ascii="Arial" w:hAnsi="Arial" w:cs="Arial"/>
          <w:sz w:val="20"/>
          <w:szCs w:val="20"/>
          <w:vertAlign w:val="subscript"/>
        </w:rPr>
        <w:t>i</w:t>
      </w:r>
      <w:r w:rsidRPr="000F7FD7">
        <w:rPr>
          <w:rFonts w:ascii="Arial" w:hAnsi="Arial" w:cs="Arial"/>
          <w:sz w:val="20"/>
          <w:szCs w:val="20"/>
        </w:rPr>
        <w:t xml:space="preserve"> = Predicted value</w:t>
      </w:r>
    </w:p>
    <w:p w14:paraId="1DB22E7D" w14:textId="77777777" w:rsidR="002925C8" w:rsidRPr="000F7FD7" w:rsidRDefault="002925C8" w:rsidP="002925C8">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lastRenderedPageBreak/>
        <w:t>N = Number of observations</w:t>
      </w:r>
    </w:p>
    <w:p w14:paraId="57AE3FDC" w14:textId="4E3DB61B" w:rsidR="002925C8" w:rsidRPr="000F7FD7" w:rsidRDefault="000F7FD7" w:rsidP="000E4232">
      <w:pPr>
        <w:spacing w:line="360" w:lineRule="auto"/>
        <w:jc w:val="both"/>
        <w:rPr>
          <w:rFonts w:ascii="Arial" w:hAnsi="Arial" w:cs="Arial"/>
          <w:b/>
          <w:sz w:val="20"/>
          <w:szCs w:val="20"/>
          <w:lang w:val="en-IN"/>
        </w:rPr>
      </w:pPr>
      <w:r w:rsidRPr="000F7FD7">
        <w:rPr>
          <w:rFonts w:ascii="Arial" w:hAnsi="Arial" w:cs="Arial"/>
          <w:b/>
          <w:sz w:val="20"/>
          <w:szCs w:val="20"/>
          <w:lang w:val="en-IN"/>
        </w:rPr>
        <w:t>2.8.3</w:t>
      </w:r>
      <w:r w:rsidR="002925C8" w:rsidRPr="000F7FD7">
        <w:rPr>
          <w:rFonts w:ascii="Arial" w:hAnsi="Arial" w:cs="Arial"/>
          <w:b/>
          <w:sz w:val="20"/>
          <w:szCs w:val="20"/>
          <w:lang w:val="en-IN"/>
        </w:rPr>
        <w:t xml:space="preserve"> Relative Error (%)</w:t>
      </w:r>
    </w:p>
    <w:p w14:paraId="52D4BB94" w14:textId="77777777" w:rsidR="002925C8" w:rsidRPr="000F7FD7" w:rsidRDefault="002925C8" w:rsidP="002925C8">
      <w:pPr>
        <w:spacing w:line="360" w:lineRule="auto"/>
        <w:jc w:val="both"/>
        <w:rPr>
          <w:rFonts w:ascii="Arial" w:hAnsi="Arial" w:cs="Arial"/>
          <w:lang w:val="en-IN"/>
        </w:rPr>
      </w:pPr>
      <w:r w:rsidRPr="000F7FD7">
        <w:rPr>
          <w:rFonts w:ascii="Arial" w:hAnsi="Arial" w:cs="Arial"/>
          <w:lang w:val="en-IN"/>
        </w:rPr>
        <w:t>The relative error in percentage was calculated by using the following formula.</w:t>
      </w:r>
    </w:p>
    <w:p w14:paraId="462D02BE" w14:textId="2397ADE9" w:rsidR="002925C8" w:rsidRPr="000F7FD7" w:rsidRDefault="002925C8" w:rsidP="002925C8">
      <w:pPr>
        <w:jc w:val="center"/>
        <w:rPr>
          <w:rFonts w:ascii="Arial" w:hAnsi="Arial" w:cs="Arial"/>
        </w:rPr>
      </w:pPr>
      <w:r w:rsidRPr="000F7FD7">
        <w:rPr>
          <w:rFonts w:ascii="Arial" w:eastAsiaTheme="minorEastAsia" w:hAnsi="Arial" w:cs="Arial"/>
        </w:rPr>
        <w:t xml:space="preserve">         </w:t>
      </w:r>
      <m:oMath>
        <m:r>
          <w:rPr>
            <w:rFonts w:ascii="Cambria Math" w:hAnsi="Cambria Math" w:cs="Arial"/>
          </w:rPr>
          <m:t>RE=</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r>
              <w:rPr>
                <w:rFonts w:ascii="Cambria Math" w:hAnsi="Cambria Math" w:cs="Arial"/>
              </w:rPr>
              <m:t>|</m:t>
            </m:r>
          </m:num>
          <m:den>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den>
        </m:f>
        <m:r>
          <w:rPr>
            <w:rFonts w:ascii="Cambria Math" w:hAnsi="Cambria Math" w:cs="Arial"/>
          </w:rPr>
          <m:t>×100</m:t>
        </m:r>
      </m:oMath>
      <w:r w:rsidRPr="000F7FD7">
        <w:rPr>
          <w:rFonts w:ascii="Arial" w:eastAsiaTheme="minorEastAsia" w:hAnsi="Arial" w:cs="Arial"/>
        </w:rPr>
        <w:t xml:space="preserve"> </w:t>
      </w:r>
      <w:r w:rsidRPr="000F7FD7">
        <w:rPr>
          <w:rFonts w:ascii="Arial" w:eastAsiaTheme="minorEastAsia" w:hAnsi="Arial" w:cs="Arial"/>
        </w:rPr>
        <w:tab/>
      </w:r>
      <w:r w:rsidRPr="000F7FD7">
        <w:rPr>
          <w:rFonts w:ascii="Arial" w:eastAsiaTheme="minorEastAsia" w:hAnsi="Arial" w:cs="Arial"/>
        </w:rPr>
        <w:tab/>
      </w:r>
      <w:r w:rsidRPr="000F7FD7">
        <w:rPr>
          <w:rFonts w:ascii="Arial" w:eastAsiaTheme="minorEastAsia" w:hAnsi="Arial" w:cs="Arial"/>
        </w:rPr>
        <w:tab/>
        <w:t xml:space="preserve">                                 ---------- (</w:t>
      </w:r>
      <w:r w:rsidR="007F651F" w:rsidRPr="000F7FD7">
        <w:rPr>
          <w:rFonts w:ascii="Arial" w:eastAsiaTheme="minorEastAsia" w:hAnsi="Arial" w:cs="Arial"/>
        </w:rPr>
        <w:t>6</w:t>
      </w:r>
      <w:r w:rsidRPr="000F7FD7">
        <w:rPr>
          <w:rFonts w:ascii="Arial" w:eastAsiaTheme="minorEastAsia" w:hAnsi="Arial" w:cs="Arial"/>
        </w:rPr>
        <w:t>)</w:t>
      </w:r>
    </w:p>
    <w:p w14:paraId="47CF1508" w14:textId="77777777" w:rsidR="002925C8" w:rsidRPr="000F7FD7" w:rsidRDefault="002925C8" w:rsidP="002925C8">
      <w:pPr>
        <w:pStyle w:val="ListParagraph"/>
        <w:spacing w:line="360" w:lineRule="auto"/>
        <w:ind w:left="0"/>
        <w:jc w:val="both"/>
        <w:rPr>
          <w:rFonts w:ascii="Arial" w:hAnsi="Arial" w:cs="Arial"/>
          <w:sz w:val="22"/>
          <w:szCs w:val="22"/>
          <w:lang w:val="en-IN"/>
        </w:rPr>
      </w:pPr>
      <w:r w:rsidRPr="000F7FD7">
        <w:rPr>
          <w:rFonts w:ascii="Arial" w:hAnsi="Arial" w:cs="Arial"/>
          <w:sz w:val="22"/>
          <w:szCs w:val="22"/>
          <w:lang w:val="en-IN"/>
        </w:rPr>
        <w:t xml:space="preserve">Where </w:t>
      </w:r>
    </w:p>
    <w:p w14:paraId="6E669DDC" w14:textId="77777777" w:rsidR="002925C8" w:rsidRPr="000F7FD7" w:rsidRDefault="002925C8" w:rsidP="002925C8">
      <w:pPr>
        <w:pStyle w:val="ListParagraph"/>
        <w:spacing w:line="360" w:lineRule="auto"/>
        <w:jc w:val="both"/>
        <w:rPr>
          <w:rFonts w:ascii="Arial" w:hAnsi="Arial" w:cs="Arial"/>
          <w:sz w:val="22"/>
          <w:szCs w:val="22"/>
          <w:lang w:val="en-IN"/>
        </w:rPr>
      </w:pPr>
      <w:r w:rsidRPr="000F7FD7">
        <w:rPr>
          <w:rFonts w:ascii="Arial" w:hAnsi="Arial" w:cs="Arial"/>
          <w:sz w:val="22"/>
          <w:szCs w:val="22"/>
          <w:lang w:val="en-IN"/>
        </w:rPr>
        <w:t>P</w:t>
      </w:r>
      <w:r w:rsidRPr="000F7FD7">
        <w:rPr>
          <w:rFonts w:ascii="Arial" w:hAnsi="Arial" w:cs="Arial"/>
          <w:sz w:val="22"/>
          <w:szCs w:val="22"/>
          <w:vertAlign w:val="subscript"/>
          <w:lang w:val="en-IN"/>
        </w:rPr>
        <w:t>i</w:t>
      </w:r>
      <w:r w:rsidRPr="000F7FD7">
        <w:rPr>
          <w:rFonts w:ascii="Arial" w:hAnsi="Arial" w:cs="Arial"/>
          <w:sz w:val="22"/>
          <w:szCs w:val="22"/>
          <w:lang w:val="en-IN"/>
        </w:rPr>
        <w:t xml:space="preserve"> = </w:t>
      </w:r>
      <w:proofErr w:type="spellStart"/>
      <w:r w:rsidRPr="000F7FD7">
        <w:rPr>
          <w:rFonts w:ascii="Arial" w:hAnsi="Arial" w:cs="Arial"/>
          <w:sz w:val="22"/>
          <w:szCs w:val="22"/>
          <w:lang w:val="en-IN"/>
        </w:rPr>
        <w:t>i</w:t>
      </w:r>
      <w:r w:rsidRPr="000F7FD7">
        <w:rPr>
          <w:rFonts w:ascii="Arial" w:hAnsi="Arial" w:cs="Arial"/>
          <w:sz w:val="22"/>
          <w:szCs w:val="22"/>
          <w:vertAlign w:val="superscript"/>
          <w:lang w:val="en-IN"/>
        </w:rPr>
        <w:t>th</w:t>
      </w:r>
      <w:proofErr w:type="spellEnd"/>
      <w:r w:rsidRPr="000F7FD7">
        <w:rPr>
          <w:rFonts w:ascii="Arial" w:hAnsi="Arial" w:cs="Arial"/>
          <w:sz w:val="22"/>
          <w:szCs w:val="22"/>
          <w:lang w:val="en-IN"/>
        </w:rPr>
        <w:t xml:space="preserve"> simulated value</w:t>
      </w:r>
    </w:p>
    <w:p w14:paraId="71C2E579" w14:textId="77777777" w:rsidR="002925C8" w:rsidRPr="000F7FD7" w:rsidRDefault="002925C8" w:rsidP="002925C8">
      <w:pPr>
        <w:pStyle w:val="ListParagraph"/>
        <w:spacing w:line="360" w:lineRule="auto"/>
        <w:jc w:val="both"/>
        <w:rPr>
          <w:rFonts w:ascii="Arial" w:hAnsi="Arial" w:cs="Arial"/>
          <w:sz w:val="22"/>
          <w:szCs w:val="22"/>
          <w:lang w:val="en-IN"/>
        </w:rPr>
      </w:pPr>
      <w:r w:rsidRPr="000F7FD7">
        <w:rPr>
          <w:rFonts w:ascii="Arial" w:hAnsi="Arial" w:cs="Arial"/>
          <w:sz w:val="22"/>
          <w:szCs w:val="22"/>
          <w:lang w:val="en-IN"/>
        </w:rPr>
        <w:t>O</w:t>
      </w:r>
      <w:r w:rsidRPr="000F7FD7">
        <w:rPr>
          <w:rFonts w:ascii="Arial" w:hAnsi="Arial" w:cs="Arial"/>
          <w:sz w:val="22"/>
          <w:szCs w:val="22"/>
          <w:vertAlign w:val="subscript"/>
          <w:lang w:val="en-IN"/>
        </w:rPr>
        <w:t>i</w:t>
      </w:r>
      <w:r w:rsidRPr="000F7FD7">
        <w:rPr>
          <w:rFonts w:ascii="Arial" w:hAnsi="Arial" w:cs="Arial"/>
          <w:sz w:val="22"/>
          <w:szCs w:val="22"/>
          <w:lang w:val="en-IN"/>
        </w:rPr>
        <w:t xml:space="preserve">= </w:t>
      </w:r>
      <w:proofErr w:type="spellStart"/>
      <w:r w:rsidRPr="000F7FD7">
        <w:rPr>
          <w:rFonts w:ascii="Arial" w:hAnsi="Arial" w:cs="Arial"/>
          <w:sz w:val="22"/>
          <w:szCs w:val="22"/>
          <w:lang w:val="en-IN"/>
        </w:rPr>
        <w:t>i</w:t>
      </w:r>
      <w:r w:rsidRPr="000F7FD7">
        <w:rPr>
          <w:rFonts w:ascii="Arial" w:hAnsi="Arial" w:cs="Arial"/>
          <w:sz w:val="22"/>
          <w:szCs w:val="22"/>
          <w:vertAlign w:val="superscript"/>
          <w:lang w:val="en-IN"/>
        </w:rPr>
        <w:t>th</w:t>
      </w:r>
      <w:proofErr w:type="spellEnd"/>
      <w:r w:rsidRPr="000F7FD7">
        <w:rPr>
          <w:rFonts w:ascii="Arial" w:hAnsi="Arial" w:cs="Arial"/>
          <w:sz w:val="22"/>
          <w:szCs w:val="22"/>
          <w:lang w:val="en-IN"/>
        </w:rPr>
        <w:t xml:space="preserve"> observed value </w:t>
      </w:r>
    </w:p>
    <w:p w14:paraId="5CEA4A2B" w14:textId="1716A7F9" w:rsidR="002925C8" w:rsidRPr="000F7FD7" w:rsidRDefault="000F7FD7" w:rsidP="000E4232">
      <w:pPr>
        <w:spacing w:line="360" w:lineRule="auto"/>
        <w:jc w:val="both"/>
        <w:rPr>
          <w:rFonts w:ascii="Arial" w:hAnsi="Arial" w:cs="Arial"/>
          <w:b/>
          <w:sz w:val="20"/>
          <w:szCs w:val="20"/>
          <w:lang w:val="en-IN"/>
        </w:rPr>
      </w:pPr>
      <w:r w:rsidRPr="000F7FD7">
        <w:rPr>
          <w:rFonts w:ascii="Arial" w:hAnsi="Arial" w:cs="Arial"/>
          <w:b/>
          <w:sz w:val="20"/>
          <w:szCs w:val="20"/>
          <w:lang w:val="en-IN"/>
        </w:rPr>
        <w:t xml:space="preserve">2.8.4 </w:t>
      </w:r>
      <w:r w:rsidR="002925C8" w:rsidRPr="000F7FD7">
        <w:rPr>
          <w:rFonts w:ascii="Arial" w:hAnsi="Arial" w:cs="Arial"/>
          <w:b/>
          <w:sz w:val="20"/>
          <w:szCs w:val="20"/>
          <w:lang w:val="en-IN"/>
        </w:rPr>
        <w:t>Model Efficiency</w:t>
      </w:r>
    </w:p>
    <w:p w14:paraId="232C2D2A" w14:textId="77777777" w:rsidR="002925C8" w:rsidRPr="000F7FD7" w:rsidRDefault="002925C8" w:rsidP="002925C8">
      <w:pPr>
        <w:spacing w:after="240" w:line="360" w:lineRule="auto"/>
        <w:ind w:firstLine="720"/>
        <w:jc w:val="both"/>
        <w:rPr>
          <w:rFonts w:ascii="Arial" w:hAnsi="Arial" w:cs="Arial"/>
          <w:lang w:val="en-IN"/>
        </w:rPr>
      </w:pPr>
      <w:r w:rsidRPr="000F7FD7">
        <w:rPr>
          <w:rFonts w:ascii="Arial" w:hAnsi="Arial" w:cs="Arial"/>
          <w:lang w:val="en-IN"/>
        </w:rPr>
        <w:t>The measure of the deviation between model predictions and observed data is calculated by the following formula (Nash and Sutcliffe 1970).</w:t>
      </w:r>
    </w:p>
    <w:p w14:paraId="70CD5A0E" w14:textId="4657BA26" w:rsidR="002925C8" w:rsidRPr="000F7FD7" w:rsidRDefault="002925C8" w:rsidP="002925C8">
      <w:pPr>
        <w:jc w:val="center"/>
        <w:rPr>
          <w:rFonts w:ascii="Arial" w:hAnsi="Arial" w:cs="Arial"/>
        </w:rPr>
      </w:pPr>
      <m:oMath>
        <m:r>
          <m:rPr>
            <m:sty m:val="p"/>
          </m:rPr>
          <w:rPr>
            <w:rFonts w:ascii="Cambria Math" w:hAnsi="Cambria Math" w:cs="Arial"/>
          </w:rPr>
          <m:t xml:space="preserve">                      EF=1-</m:t>
        </m:r>
        <m:f>
          <m:fPr>
            <m:ctrlPr>
              <w:rPr>
                <w:rFonts w:ascii="Cambria Math" w:hAnsi="Cambria Math" w:cs="Arial"/>
              </w:rPr>
            </m:ctrlPr>
          </m:fPr>
          <m:num>
            <m:d>
              <m:dPr>
                <m:begChr m:val="["/>
                <m:endChr m:val="]"/>
                <m:ctrlPr>
                  <w:rPr>
                    <w:rFonts w:ascii="Cambria Math" w:hAnsi="Cambria Math" w:cs="Arial"/>
                  </w:rPr>
                </m:ctrlPr>
              </m:dPr>
              <m:e>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p>
                      <m:sSupPr>
                        <m:ctrlPr>
                          <w:rPr>
                            <w:rFonts w:ascii="Cambria Math" w:hAnsi="Cambria Math" w:cs="Arial"/>
                          </w:rPr>
                        </m:ctrlPr>
                      </m:sSup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i</m:t>
                                </m:r>
                              </m:sub>
                            </m:sSub>
                          </m:e>
                        </m:d>
                      </m:e>
                      <m:sup>
                        <m:r>
                          <m:rPr>
                            <m:sty m:val="p"/>
                          </m:rPr>
                          <w:rPr>
                            <w:rFonts w:ascii="Cambria Math" w:hAnsi="Cambria Math" w:cs="Arial"/>
                          </w:rPr>
                          <m:t>2</m:t>
                        </m:r>
                      </m:sup>
                    </m:sSup>
                  </m:e>
                </m:nary>
              </m:e>
            </m:d>
          </m:num>
          <m:den>
            <m:d>
              <m:dPr>
                <m:begChr m:val="["/>
                <m:endChr m:val="]"/>
                <m:ctrlPr>
                  <w:rPr>
                    <w:rFonts w:ascii="Cambria Math" w:hAnsi="Cambria Math" w:cs="Arial"/>
                  </w:rPr>
                </m:ctrlPr>
              </m:dPr>
              <m:e>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p>
                      <m:sSupPr>
                        <m:ctrlPr>
                          <w:rPr>
                            <w:rFonts w:ascii="Cambria Math" w:hAnsi="Cambria Math" w:cs="Arial"/>
                          </w:rPr>
                        </m:ctrlPr>
                      </m:sSup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i</m:t>
                                </m:r>
                              </m:sub>
                            </m:sSub>
                            <m:r>
                              <m:rPr>
                                <m:sty m:val="p"/>
                              </m:rPr>
                              <w:rPr>
                                <w:rFonts w:ascii="Cambria Math" w:hAnsi="Cambria Math" w:cs="Arial"/>
                              </w:rPr>
                              <m:t>-</m:t>
                            </m:r>
                            <m:acc>
                              <m:accPr>
                                <m:chr m:val="̅"/>
                                <m:ctrlPr>
                                  <w:rPr>
                                    <w:rFonts w:ascii="Cambria Math" w:hAnsi="Cambria Math" w:cs="Arial"/>
                                  </w:rPr>
                                </m:ctrlPr>
                              </m:accPr>
                              <m:e>
                                <m:r>
                                  <m:rPr>
                                    <m:sty m:val="p"/>
                                  </m:rPr>
                                  <w:rPr>
                                    <w:rFonts w:ascii="Cambria Math" w:hAnsi="Cambria Math" w:cs="Arial"/>
                                  </w:rPr>
                                  <m:t>O</m:t>
                                </m:r>
                              </m:e>
                            </m:acc>
                          </m:e>
                        </m:d>
                      </m:e>
                      <m:sup>
                        <m:r>
                          <m:rPr>
                            <m:sty m:val="p"/>
                          </m:rPr>
                          <w:rPr>
                            <w:rFonts w:ascii="Cambria Math" w:hAnsi="Cambria Math" w:cs="Arial"/>
                          </w:rPr>
                          <m:t>2</m:t>
                        </m:r>
                      </m:sup>
                    </m:sSup>
                  </m:e>
                </m:nary>
              </m:e>
            </m:d>
          </m:den>
        </m:f>
      </m:oMath>
      <w:r w:rsidRPr="000F7FD7">
        <w:rPr>
          <w:rFonts w:ascii="Arial" w:eastAsiaTheme="minorEastAsia" w:hAnsi="Arial" w:cs="Arial"/>
        </w:rPr>
        <w:t xml:space="preserve">                                                                     ---------- (</w:t>
      </w:r>
      <w:r w:rsidR="007F651F" w:rsidRPr="000F7FD7">
        <w:rPr>
          <w:rFonts w:ascii="Arial" w:eastAsiaTheme="minorEastAsia" w:hAnsi="Arial" w:cs="Arial"/>
        </w:rPr>
        <w:t>7</w:t>
      </w:r>
      <w:r w:rsidRPr="000F7FD7">
        <w:rPr>
          <w:rFonts w:ascii="Arial" w:eastAsiaTheme="minorEastAsia" w:hAnsi="Arial" w:cs="Arial"/>
        </w:rPr>
        <w:t>)</w:t>
      </w:r>
    </w:p>
    <w:p w14:paraId="1104B4F6" w14:textId="77777777" w:rsidR="002925C8" w:rsidRPr="00D567F6" w:rsidRDefault="002925C8" w:rsidP="008F350A">
      <w:pPr>
        <w:spacing w:line="360" w:lineRule="auto"/>
        <w:jc w:val="center"/>
        <w:rPr>
          <w:rFonts w:ascii="Times New Roman" w:hAnsi="Times New Roman" w:cs="Times New Roman"/>
          <w:b/>
          <w:sz w:val="28"/>
          <w:szCs w:val="28"/>
          <w:lang w:val="en-IN"/>
        </w:rPr>
      </w:pPr>
    </w:p>
    <w:p w14:paraId="7C9F0E2A" w14:textId="392C758E" w:rsidR="00396E5C" w:rsidRDefault="008F350A" w:rsidP="000F7FD7">
      <w:pPr>
        <w:pStyle w:val="ListParagraph"/>
        <w:numPr>
          <w:ilvl w:val="0"/>
          <w:numId w:val="25"/>
        </w:numPr>
        <w:ind w:left="270" w:hanging="270"/>
        <w:rPr>
          <w:rFonts w:ascii="Arial" w:hAnsi="Arial" w:cs="Arial"/>
          <w:b/>
          <w:bCs/>
          <w:sz w:val="22"/>
          <w:szCs w:val="22"/>
        </w:rPr>
      </w:pPr>
      <w:r w:rsidRPr="000F7FD7">
        <w:rPr>
          <w:rFonts w:ascii="Arial" w:hAnsi="Arial" w:cs="Arial"/>
          <w:b/>
          <w:bCs/>
          <w:sz w:val="22"/>
          <w:szCs w:val="22"/>
        </w:rPr>
        <w:t>RESULTS AND DISCUSSIONS</w:t>
      </w:r>
    </w:p>
    <w:p w14:paraId="75E890A1" w14:textId="77777777" w:rsidR="000F7FD7" w:rsidRPr="000F7FD7" w:rsidRDefault="000F7FD7" w:rsidP="000F7FD7">
      <w:pPr>
        <w:pStyle w:val="ListParagraph"/>
        <w:rPr>
          <w:rFonts w:ascii="Arial" w:hAnsi="Arial" w:cs="Arial"/>
          <w:b/>
          <w:bCs/>
          <w:sz w:val="22"/>
          <w:szCs w:val="22"/>
        </w:rPr>
      </w:pPr>
    </w:p>
    <w:p w14:paraId="7CEF686D" w14:textId="1D838EC4" w:rsidR="00396E5C" w:rsidRPr="000F7FD7" w:rsidRDefault="000F7FD7" w:rsidP="00396E5C">
      <w:pPr>
        <w:tabs>
          <w:tab w:val="left" w:pos="1140"/>
        </w:tabs>
        <w:rPr>
          <w:rFonts w:ascii="Arial" w:hAnsi="Arial" w:cs="Arial"/>
          <w:b/>
        </w:rPr>
      </w:pPr>
      <w:r w:rsidRPr="000F7FD7">
        <w:rPr>
          <w:rFonts w:ascii="Arial" w:hAnsi="Arial" w:cs="Arial"/>
          <w:b/>
        </w:rPr>
        <w:t>3.1</w:t>
      </w:r>
      <w:r w:rsidR="00396E5C" w:rsidRPr="000F7FD7">
        <w:rPr>
          <w:rFonts w:ascii="Arial" w:hAnsi="Arial" w:cs="Arial"/>
          <w:b/>
        </w:rPr>
        <w:t>Calibration of Hydrus 2D</w:t>
      </w:r>
    </w:p>
    <w:p w14:paraId="07861184" w14:textId="35249AA3" w:rsidR="00396E5C" w:rsidRPr="000F7FD7" w:rsidRDefault="00396E5C" w:rsidP="00D17428">
      <w:pPr>
        <w:spacing w:after="0" w:line="360" w:lineRule="auto"/>
        <w:jc w:val="both"/>
        <w:rPr>
          <w:rFonts w:ascii="Arial" w:hAnsi="Arial" w:cs="Arial"/>
          <w:sz w:val="20"/>
          <w:szCs w:val="20"/>
        </w:rPr>
      </w:pPr>
      <w:r w:rsidRPr="00D567F6">
        <w:rPr>
          <w:rFonts w:ascii="Times New Roman" w:hAnsi="Times New Roman" w:cs="Times New Roman"/>
          <w:sz w:val="24"/>
          <w:szCs w:val="24"/>
        </w:rPr>
        <w:tab/>
      </w:r>
      <w:r w:rsidRPr="000F7FD7">
        <w:rPr>
          <w:rFonts w:ascii="Arial" w:hAnsi="Arial" w:cs="Arial"/>
          <w:sz w:val="20"/>
          <w:szCs w:val="20"/>
        </w:rPr>
        <w:t xml:space="preserve">Hydrus-2D was calibrated for simulation of soil moisture distribution in the root zone of the maize crop for </w:t>
      </w:r>
      <w:r w:rsidRPr="000F7FD7">
        <w:rPr>
          <w:rFonts w:ascii="Arial" w:hAnsi="Arial" w:cs="Arial"/>
          <w:i/>
          <w:sz w:val="20"/>
          <w:szCs w:val="20"/>
        </w:rPr>
        <w:t>kharif</w:t>
      </w:r>
      <w:r w:rsidRPr="000F7FD7">
        <w:rPr>
          <w:rFonts w:ascii="Arial" w:hAnsi="Arial" w:cs="Arial"/>
          <w:sz w:val="20"/>
          <w:szCs w:val="20"/>
        </w:rPr>
        <w:t xml:space="preserve"> 2018 with the observed soil water </w:t>
      </w:r>
      <w:r w:rsidR="0017049B" w:rsidRPr="000F7FD7">
        <w:rPr>
          <w:rFonts w:ascii="Arial" w:hAnsi="Arial" w:cs="Arial"/>
          <w:sz w:val="20"/>
          <w:szCs w:val="20"/>
        </w:rPr>
        <w:t>content</w:t>
      </w:r>
      <w:r w:rsidRPr="000F7FD7">
        <w:rPr>
          <w:rFonts w:ascii="Arial" w:hAnsi="Arial" w:cs="Arial"/>
          <w:sz w:val="20"/>
          <w:szCs w:val="20"/>
        </w:rPr>
        <w:t xml:space="preserve"> in the field irrigated with 80% of crop water requirement and fertigated with 144.0 kg ha</w:t>
      </w:r>
      <w:r w:rsidRPr="000F7FD7">
        <w:rPr>
          <w:rFonts w:ascii="Arial" w:hAnsi="Arial" w:cs="Arial"/>
          <w:sz w:val="20"/>
          <w:szCs w:val="20"/>
          <w:vertAlign w:val="superscript"/>
        </w:rPr>
        <w:t>-1</w:t>
      </w:r>
      <w:r w:rsidRPr="000F7FD7">
        <w:rPr>
          <w:rFonts w:ascii="Arial" w:hAnsi="Arial" w:cs="Arial"/>
          <w:sz w:val="20"/>
          <w:szCs w:val="20"/>
        </w:rPr>
        <w:t xml:space="preserve"> of nitrogen. The input parameters required by Hydrus-2D/3D were determined by field experiment and data on few parameters were estimated from the model. The model was calibrated mainly for hydraulic conductivity and </w:t>
      </w:r>
      <w:proofErr w:type="spellStart"/>
      <w:r w:rsidRPr="000F7FD7">
        <w:rPr>
          <w:rFonts w:ascii="Arial" w:hAnsi="Arial" w:cs="Arial"/>
          <w:sz w:val="20"/>
          <w:szCs w:val="20"/>
        </w:rPr>
        <w:t>dispersivity</w:t>
      </w:r>
      <w:proofErr w:type="spellEnd"/>
      <w:r w:rsidRPr="000F7FD7">
        <w:rPr>
          <w:rFonts w:ascii="Arial" w:hAnsi="Arial" w:cs="Arial"/>
          <w:sz w:val="20"/>
          <w:szCs w:val="20"/>
        </w:rPr>
        <w:t xml:space="preserve"> values of the sandy clay loam soil. Model performed well with the measured hydraulic conductivity values. The initial value of longitudinal </w:t>
      </w:r>
      <w:proofErr w:type="spellStart"/>
      <w:r w:rsidRPr="000F7FD7">
        <w:rPr>
          <w:rFonts w:ascii="Arial" w:hAnsi="Arial" w:cs="Arial"/>
          <w:sz w:val="20"/>
          <w:szCs w:val="20"/>
        </w:rPr>
        <w:t>dispersivity</w:t>
      </w:r>
      <w:proofErr w:type="spellEnd"/>
      <w:r w:rsidRPr="000F7FD7">
        <w:rPr>
          <w:rFonts w:ascii="Arial" w:hAnsi="Arial" w:cs="Arial"/>
          <w:sz w:val="20"/>
          <w:szCs w:val="20"/>
        </w:rPr>
        <w:t xml:space="preserve"> was set to be one tenth of soil depth and the initial value of transverse </w:t>
      </w:r>
      <w:proofErr w:type="spellStart"/>
      <w:r w:rsidRPr="000F7FD7">
        <w:rPr>
          <w:rFonts w:ascii="Arial" w:hAnsi="Arial" w:cs="Arial"/>
          <w:sz w:val="20"/>
          <w:szCs w:val="20"/>
        </w:rPr>
        <w:t>dispersivity</w:t>
      </w:r>
      <w:proofErr w:type="spellEnd"/>
      <w:r w:rsidRPr="000F7FD7">
        <w:rPr>
          <w:rFonts w:ascii="Arial" w:hAnsi="Arial" w:cs="Arial"/>
          <w:sz w:val="20"/>
          <w:szCs w:val="20"/>
        </w:rPr>
        <w:t xml:space="preserve"> was set to be one tenth of longitudinal </w:t>
      </w:r>
      <w:proofErr w:type="spellStart"/>
      <w:r w:rsidRPr="000F7FD7">
        <w:rPr>
          <w:rFonts w:ascii="Arial" w:hAnsi="Arial" w:cs="Arial"/>
          <w:sz w:val="20"/>
          <w:szCs w:val="20"/>
        </w:rPr>
        <w:t>dispersivity</w:t>
      </w:r>
      <w:proofErr w:type="spellEnd"/>
      <w:r w:rsidRPr="000F7FD7">
        <w:rPr>
          <w:rFonts w:ascii="Arial" w:hAnsi="Arial" w:cs="Arial"/>
          <w:sz w:val="20"/>
          <w:szCs w:val="20"/>
        </w:rPr>
        <w:t xml:space="preserve">. Calibrated values of longitudinal and transverse </w:t>
      </w:r>
      <w:proofErr w:type="spellStart"/>
      <w:r w:rsidRPr="000F7FD7">
        <w:rPr>
          <w:rFonts w:ascii="Arial" w:hAnsi="Arial" w:cs="Arial"/>
          <w:sz w:val="20"/>
          <w:szCs w:val="20"/>
        </w:rPr>
        <w:t>dispersivities</w:t>
      </w:r>
      <w:proofErr w:type="spellEnd"/>
      <w:r w:rsidRPr="000F7FD7">
        <w:rPr>
          <w:rFonts w:ascii="Arial" w:hAnsi="Arial" w:cs="Arial"/>
          <w:sz w:val="20"/>
          <w:szCs w:val="20"/>
        </w:rPr>
        <w:t xml:space="preserve"> for sandy clay loam soil were 0.5 and 0.05 cm. Results of the calibration for soil water content at 50 days after sowing is presented in Figures </w:t>
      </w:r>
      <w:r w:rsidR="0017049B" w:rsidRPr="000F7FD7">
        <w:rPr>
          <w:rFonts w:ascii="Arial" w:hAnsi="Arial" w:cs="Arial"/>
          <w:sz w:val="20"/>
          <w:szCs w:val="20"/>
        </w:rPr>
        <w:t>3</w:t>
      </w:r>
      <w:r w:rsidRPr="000F7FD7">
        <w:rPr>
          <w:rFonts w:ascii="Arial" w:hAnsi="Arial" w:cs="Arial"/>
          <w:sz w:val="20"/>
          <w:szCs w:val="20"/>
        </w:rPr>
        <w:t xml:space="preserve"> (a) to </w:t>
      </w:r>
      <w:r w:rsidR="00644C60">
        <w:rPr>
          <w:rFonts w:ascii="Arial" w:hAnsi="Arial" w:cs="Arial"/>
          <w:sz w:val="20"/>
          <w:szCs w:val="20"/>
        </w:rPr>
        <w:t>5</w:t>
      </w:r>
      <w:r w:rsidRPr="000F7FD7">
        <w:rPr>
          <w:rFonts w:ascii="Arial" w:hAnsi="Arial" w:cs="Arial"/>
          <w:sz w:val="20"/>
          <w:szCs w:val="20"/>
        </w:rPr>
        <w:t xml:space="preserve"> (b).</w:t>
      </w:r>
    </w:p>
    <w:p w14:paraId="3D5AA86E" w14:textId="63CEBF57" w:rsidR="00396E5C" w:rsidRPr="000F7FD7" w:rsidRDefault="00396E5C" w:rsidP="00396E5C">
      <w:pPr>
        <w:spacing w:after="240" w:line="360" w:lineRule="auto"/>
        <w:ind w:firstLine="720"/>
        <w:jc w:val="both"/>
        <w:rPr>
          <w:rFonts w:ascii="Arial" w:hAnsi="Arial" w:cs="Arial"/>
          <w:sz w:val="20"/>
          <w:szCs w:val="20"/>
        </w:rPr>
      </w:pPr>
      <w:r w:rsidRPr="000F7FD7">
        <w:rPr>
          <w:rFonts w:ascii="Arial" w:hAnsi="Arial" w:cs="Arial"/>
          <w:sz w:val="20"/>
          <w:szCs w:val="20"/>
        </w:rPr>
        <w:t>Volumetric soil water content is shown on horizontal scale and depth from the soil surface on the vertical scale. These figures were drawn using the results of soil water content available in the output file of Hydrus-2D. Resulting graph shows volumetric soil water content (fraction) on Y-axis and depth on X-axis. Simulated values pertaining to 3h after irrigation, 6h after irrigation and 24 h after irrigation were exported to Microsoft Excel to plot the graph between soil water content and depth. Simulated and observed values of soil water content were used to evaluate the performance of the model.</w:t>
      </w:r>
    </w:p>
    <w:p w14:paraId="59FC55A2" w14:textId="264A977C" w:rsidR="0039607C" w:rsidRPr="000F7FD7" w:rsidRDefault="00396E5C" w:rsidP="000D4752">
      <w:pPr>
        <w:spacing w:after="240" w:line="360" w:lineRule="auto"/>
        <w:ind w:firstLine="720"/>
        <w:jc w:val="both"/>
        <w:rPr>
          <w:rFonts w:ascii="Arial" w:hAnsi="Arial" w:cs="Arial"/>
          <w:sz w:val="20"/>
          <w:szCs w:val="20"/>
        </w:rPr>
      </w:pPr>
      <w:r w:rsidRPr="000F7FD7">
        <w:rPr>
          <w:rFonts w:ascii="Arial" w:hAnsi="Arial" w:cs="Arial"/>
          <w:sz w:val="20"/>
          <w:szCs w:val="20"/>
        </w:rPr>
        <w:lastRenderedPageBreak/>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for 3h after irrigation at emitter is shown in fig </w:t>
      </w:r>
      <w:r w:rsidR="00E84EF9" w:rsidRPr="000F7FD7">
        <w:rPr>
          <w:rFonts w:ascii="Arial" w:hAnsi="Arial" w:cs="Arial"/>
          <w:sz w:val="20"/>
          <w:szCs w:val="20"/>
        </w:rPr>
        <w:t>3</w:t>
      </w:r>
      <w:r w:rsidRPr="000F7FD7">
        <w:rPr>
          <w:rFonts w:ascii="Arial" w:hAnsi="Arial" w:cs="Arial"/>
          <w:sz w:val="20"/>
          <w:szCs w:val="20"/>
        </w:rPr>
        <w:t xml:space="preserve">. (a). The soil moisture content decreased with depth and observed &amp; simulated soil moisture content exhibited similar trend.  The root mean square error indicates the difference between observed and simulated water contents. It has the advantage of having the same units as measured value and therefore it can be compared with observed values. </w:t>
      </w:r>
      <w:r w:rsidR="006E480F" w:rsidRPr="000F7FD7">
        <w:rPr>
          <w:rFonts w:ascii="Arial" w:hAnsi="Arial" w:cs="Arial"/>
          <w:sz w:val="20"/>
          <w:szCs w:val="20"/>
        </w:rPr>
        <w:t xml:space="preserve">A lower value of RMSE indicates a good prediction of the model meaning a value of zero is a perfect fit. Model efficiency has been extensively used to evaluate the performance of hydrologic models, with greater values indicating better agreement. </w:t>
      </w:r>
      <w:r w:rsidR="000D4752" w:rsidRPr="000F7FD7">
        <w:rPr>
          <w:rFonts w:ascii="Arial" w:hAnsi="Arial" w:cs="Arial"/>
          <w:sz w:val="20"/>
          <w:szCs w:val="20"/>
        </w:rPr>
        <w:t>R</w:t>
      </w:r>
      <w:r w:rsidR="000D4752" w:rsidRPr="000F7FD7">
        <w:rPr>
          <w:rFonts w:ascii="Arial" w:hAnsi="Arial" w:cs="Arial"/>
          <w:sz w:val="20"/>
          <w:szCs w:val="20"/>
          <w:vertAlign w:val="superscript"/>
        </w:rPr>
        <w:t>2</w:t>
      </w:r>
      <w:r w:rsidR="000D4752" w:rsidRPr="000F7FD7">
        <w:rPr>
          <w:rFonts w:ascii="Arial" w:hAnsi="Arial" w:cs="Arial"/>
          <w:sz w:val="20"/>
          <w:szCs w:val="20"/>
        </w:rPr>
        <w:t xml:space="preserve"> indicates the degree of linear correlation between the predicted and observed values, with values 0 to 1 and higher values indicating better agreement. A value closer to 1 means a better simulation quality. The scattered diagram (Fig.</w:t>
      </w:r>
      <w:r w:rsidR="00E84EF9" w:rsidRPr="000F7FD7">
        <w:rPr>
          <w:rFonts w:ascii="Arial" w:hAnsi="Arial" w:cs="Arial"/>
          <w:sz w:val="20"/>
          <w:szCs w:val="20"/>
        </w:rPr>
        <w:t>3</w:t>
      </w:r>
      <w:r w:rsidR="000D4752" w:rsidRPr="000F7FD7">
        <w:rPr>
          <w:rFonts w:ascii="Arial" w:hAnsi="Arial" w:cs="Arial"/>
          <w:sz w:val="20"/>
          <w:szCs w:val="20"/>
        </w:rPr>
        <w:t>. (b)) has clearly indicated that there was good agreement between observed and simulated values with R</w:t>
      </w:r>
      <w:r w:rsidR="000D4752" w:rsidRPr="000F7FD7">
        <w:rPr>
          <w:rFonts w:ascii="Arial" w:hAnsi="Arial" w:cs="Arial"/>
          <w:sz w:val="20"/>
          <w:szCs w:val="20"/>
          <w:vertAlign w:val="superscript"/>
        </w:rPr>
        <w:t>2</w:t>
      </w:r>
      <w:r w:rsidR="000D4752" w:rsidRPr="000F7FD7">
        <w:rPr>
          <w:rFonts w:ascii="Arial" w:hAnsi="Arial" w:cs="Arial"/>
          <w:sz w:val="20"/>
          <w:szCs w:val="20"/>
        </w:rPr>
        <w:t xml:space="preserve"> as 0.97. Determination coefficient (R</w:t>
      </w:r>
      <w:r w:rsidR="000D4752" w:rsidRPr="000F7FD7">
        <w:rPr>
          <w:rFonts w:ascii="Arial" w:hAnsi="Arial" w:cs="Arial"/>
          <w:sz w:val="20"/>
          <w:szCs w:val="20"/>
          <w:vertAlign w:val="superscript"/>
        </w:rPr>
        <w:t>2</w:t>
      </w:r>
      <w:r w:rsidR="000D4752" w:rsidRPr="000F7FD7">
        <w:rPr>
          <w:rFonts w:ascii="Arial" w:hAnsi="Arial" w:cs="Arial"/>
          <w:sz w:val="20"/>
          <w:szCs w:val="20"/>
        </w:rPr>
        <w:t xml:space="preserve">) value explains that 97% of the variance was accounted. </w:t>
      </w:r>
      <w:r w:rsidR="006E480F" w:rsidRPr="000F7FD7">
        <w:rPr>
          <w:rFonts w:ascii="Arial" w:hAnsi="Arial" w:cs="Arial"/>
          <w:sz w:val="20"/>
          <w:szCs w:val="20"/>
        </w:rPr>
        <w:t xml:space="preserve">The relative error varied from -29.55 to 67.59 with an average relative error of 20.14. The root mean square is 0.16 and model efficiency is 0.93. </w:t>
      </w:r>
      <w:r w:rsidR="000D4752" w:rsidRPr="000F7FD7">
        <w:rPr>
          <w:rFonts w:ascii="Arial" w:hAnsi="Arial" w:cs="Arial"/>
          <w:sz w:val="20"/>
          <w:szCs w:val="20"/>
        </w:rPr>
        <w:t xml:space="preserve">Hence Hydrus model can be used to simulate the soil moisture content in the root zone during the crop growth. </w:t>
      </w:r>
    </w:p>
    <w:p w14:paraId="406E013E" w14:textId="30B032D9" w:rsidR="0039607C" w:rsidRPr="000F7FD7" w:rsidRDefault="0039607C" w:rsidP="0039607C">
      <w:pPr>
        <w:spacing w:after="240" w:line="360" w:lineRule="auto"/>
        <w:ind w:firstLine="720"/>
        <w:jc w:val="both"/>
        <w:rPr>
          <w:rFonts w:ascii="Arial" w:hAnsi="Arial" w:cs="Arial"/>
          <w:sz w:val="20"/>
          <w:szCs w:val="20"/>
        </w:rPr>
      </w:pPr>
      <w:r w:rsidRPr="000F7FD7">
        <w:rPr>
          <w:rFonts w:ascii="Arial" w:hAnsi="Arial" w:cs="Arial"/>
          <w:sz w:val="20"/>
          <w:szCs w:val="20"/>
        </w:rPr>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for 6h after irrigation at emitter is shown in fig </w:t>
      </w:r>
      <w:r w:rsidR="00644C60">
        <w:rPr>
          <w:rFonts w:ascii="Arial" w:hAnsi="Arial" w:cs="Arial"/>
          <w:sz w:val="20"/>
          <w:szCs w:val="20"/>
        </w:rPr>
        <w:t>6</w:t>
      </w:r>
      <w:r w:rsidRPr="000F7FD7">
        <w:rPr>
          <w:rFonts w:ascii="Arial" w:hAnsi="Arial" w:cs="Arial"/>
          <w:sz w:val="20"/>
          <w:szCs w:val="20"/>
        </w:rPr>
        <w:t xml:space="preserve"> (a). The scattered diagram (Fig.</w:t>
      </w:r>
      <w:r w:rsidR="00644C60">
        <w:rPr>
          <w:rFonts w:ascii="Arial" w:hAnsi="Arial" w:cs="Arial"/>
          <w:sz w:val="20"/>
          <w:szCs w:val="20"/>
        </w:rPr>
        <w:t>6</w:t>
      </w:r>
      <w:r w:rsidRPr="000F7FD7">
        <w:rPr>
          <w:rFonts w:ascii="Arial" w:hAnsi="Arial" w:cs="Arial"/>
          <w:sz w:val="20"/>
          <w:szCs w:val="20"/>
        </w:rPr>
        <w:t xml:space="preserve"> (b)).</w:t>
      </w:r>
      <w:r w:rsidRPr="000F7FD7">
        <w:rPr>
          <w:rFonts w:ascii="Arial" w:hAnsi="Arial" w:cs="Arial"/>
          <w:sz w:val="20"/>
          <w:szCs w:val="20"/>
        </w:rPr>
        <w:tab/>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for 24h after irrigation at emitter is shown in fig </w:t>
      </w:r>
      <w:r w:rsidR="00644C60">
        <w:rPr>
          <w:rFonts w:ascii="Arial" w:hAnsi="Arial" w:cs="Arial"/>
          <w:sz w:val="20"/>
          <w:szCs w:val="20"/>
        </w:rPr>
        <w:t xml:space="preserve">7 </w:t>
      </w:r>
      <w:r w:rsidRPr="000F7FD7">
        <w:rPr>
          <w:rFonts w:ascii="Arial" w:hAnsi="Arial" w:cs="Arial"/>
          <w:sz w:val="20"/>
          <w:szCs w:val="20"/>
        </w:rPr>
        <w:t>(a). The soil moisture content decreased with depth and simulated soil moisture content is almost equal to observed soil water content unlike the above mentioned two cases. The scattered diagram (Fig.</w:t>
      </w:r>
      <w:r w:rsidR="00644C60">
        <w:rPr>
          <w:rFonts w:ascii="Arial" w:hAnsi="Arial" w:cs="Arial"/>
          <w:sz w:val="20"/>
          <w:szCs w:val="20"/>
        </w:rPr>
        <w:t xml:space="preserve">7 </w:t>
      </w:r>
      <w:r w:rsidRPr="000F7FD7">
        <w:rPr>
          <w:rFonts w:ascii="Arial" w:hAnsi="Arial" w:cs="Arial"/>
          <w:sz w:val="20"/>
          <w:szCs w:val="20"/>
        </w:rPr>
        <w:t>(b)) 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0.982. </w:t>
      </w:r>
    </w:p>
    <w:p w14:paraId="445FE3E8" w14:textId="77777777" w:rsidR="00396E5C" w:rsidRPr="000F7FD7" w:rsidRDefault="00396E5C" w:rsidP="00396E5C">
      <w:pPr>
        <w:spacing w:after="0" w:line="240" w:lineRule="auto"/>
        <w:ind w:left="-1134" w:right="-387"/>
        <w:jc w:val="both"/>
        <w:rPr>
          <w:rFonts w:ascii="Arial" w:hAnsi="Arial" w:cs="Arial"/>
          <w:sz w:val="20"/>
          <w:szCs w:val="20"/>
        </w:rPr>
      </w:pPr>
    </w:p>
    <w:p w14:paraId="2DB704A3" w14:textId="44C3B81E" w:rsidR="00CE0BBA" w:rsidRPr="000F7FD7" w:rsidRDefault="00CE0BBA" w:rsidP="00662DB3">
      <w:pPr>
        <w:spacing w:after="240" w:line="360" w:lineRule="auto"/>
        <w:ind w:firstLine="720"/>
        <w:jc w:val="both"/>
        <w:rPr>
          <w:rFonts w:ascii="Arial" w:hAnsi="Arial" w:cs="Arial"/>
          <w:sz w:val="20"/>
          <w:szCs w:val="20"/>
        </w:rPr>
      </w:pPr>
      <w:r w:rsidRPr="000F7FD7">
        <w:rPr>
          <w:rFonts w:ascii="Arial" w:hAnsi="Arial" w:cs="Arial"/>
          <w:sz w:val="20"/>
          <w:szCs w:val="20"/>
        </w:rPr>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for 3h after irrigation at 15 cm from emitter is shown in fig </w:t>
      </w:r>
      <w:r w:rsidR="00644C60">
        <w:rPr>
          <w:rFonts w:ascii="Arial" w:hAnsi="Arial" w:cs="Arial"/>
          <w:sz w:val="20"/>
          <w:szCs w:val="20"/>
        </w:rPr>
        <w:t>6</w:t>
      </w:r>
      <w:r w:rsidRPr="000F7FD7">
        <w:rPr>
          <w:rFonts w:ascii="Arial" w:hAnsi="Arial" w:cs="Arial"/>
          <w:sz w:val="20"/>
          <w:szCs w:val="20"/>
        </w:rPr>
        <w:t xml:space="preserve"> (a). The scattered diagram (Fig.</w:t>
      </w:r>
      <w:r w:rsidR="00644C60">
        <w:rPr>
          <w:rFonts w:ascii="Arial" w:hAnsi="Arial" w:cs="Arial"/>
          <w:sz w:val="20"/>
          <w:szCs w:val="20"/>
        </w:rPr>
        <w:t>6</w:t>
      </w:r>
      <w:r w:rsidRPr="000F7FD7">
        <w:rPr>
          <w:rFonts w:ascii="Arial" w:hAnsi="Arial" w:cs="Arial"/>
          <w:sz w:val="20"/>
          <w:szCs w:val="20"/>
        </w:rPr>
        <w:t xml:space="preserve"> (b)) 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0.996. 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after sowing for 6h after irrigation at 15 cm from emitter is shown in fig </w:t>
      </w:r>
      <w:r w:rsidR="00644C60">
        <w:rPr>
          <w:rFonts w:ascii="Arial" w:hAnsi="Arial" w:cs="Arial"/>
          <w:sz w:val="20"/>
          <w:szCs w:val="20"/>
        </w:rPr>
        <w:t>7</w:t>
      </w:r>
      <w:r w:rsidRPr="000F7FD7">
        <w:rPr>
          <w:rFonts w:ascii="Arial" w:hAnsi="Arial" w:cs="Arial"/>
          <w:sz w:val="20"/>
          <w:szCs w:val="20"/>
        </w:rPr>
        <w:t xml:space="preserve"> (a). The scattered diagram (Fig.</w:t>
      </w:r>
      <w:r w:rsidR="00644C60">
        <w:rPr>
          <w:rFonts w:ascii="Arial" w:hAnsi="Arial" w:cs="Arial"/>
          <w:sz w:val="20"/>
          <w:szCs w:val="20"/>
        </w:rPr>
        <w:t>7</w:t>
      </w:r>
      <w:r w:rsidRPr="000F7FD7">
        <w:rPr>
          <w:rFonts w:ascii="Arial" w:hAnsi="Arial" w:cs="Arial"/>
          <w:sz w:val="20"/>
          <w:szCs w:val="20"/>
        </w:rPr>
        <w:t xml:space="preserve"> (b)) 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0.999. 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after sowing for </w:t>
      </w:r>
      <w:bookmarkStart w:id="1" w:name="_Hlk203481915"/>
      <w:r w:rsidRPr="000F7FD7">
        <w:rPr>
          <w:rFonts w:ascii="Arial" w:hAnsi="Arial" w:cs="Arial"/>
          <w:sz w:val="20"/>
          <w:szCs w:val="20"/>
        </w:rPr>
        <w:t xml:space="preserve">24h after irrigation at 15cm emitter is shown in fig </w:t>
      </w:r>
      <w:r w:rsidR="00644C60">
        <w:rPr>
          <w:rFonts w:ascii="Arial" w:hAnsi="Arial" w:cs="Arial"/>
          <w:sz w:val="20"/>
          <w:szCs w:val="20"/>
        </w:rPr>
        <w:t>8</w:t>
      </w:r>
      <w:r w:rsidRPr="000F7FD7">
        <w:rPr>
          <w:rFonts w:ascii="Arial" w:hAnsi="Arial" w:cs="Arial"/>
          <w:sz w:val="20"/>
          <w:szCs w:val="20"/>
        </w:rPr>
        <w:t xml:space="preserve"> (a). The scattered diagram (Fig.</w:t>
      </w:r>
      <w:r w:rsidR="00644C60">
        <w:rPr>
          <w:rFonts w:ascii="Arial" w:hAnsi="Arial" w:cs="Arial"/>
          <w:sz w:val="20"/>
          <w:szCs w:val="20"/>
        </w:rPr>
        <w:t>8</w:t>
      </w:r>
      <w:r w:rsidRPr="000F7FD7">
        <w:rPr>
          <w:rFonts w:ascii="Arial" w:hAnsi="Arial" w:cs="Arial"/>
          <w:sz w:val="20"/>
          <w:szCs w:val="20"/>
        </w:rPr>
        <w:t xml:space="preserve"> (b)) </w:t>
      </w:r>
      <w:bookmarkEnd w:id="1"/>
      <w:r w:rsidRPr="000F7FD7">
        <w:rPr>
          <w:rFonts w:ascii="Arial" w:hAnsi="Arial" w:cs="Arial"/>
          <w:sz w:val="20"/>
          <w:szCs w:val="20"/>
        </w:rPr>
        <w:t>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0.989. </w:t>
      </w:r>
    </w:p>
    <w:p w14:paraId="573275BF" w14:textId="77777777" w:rsidR="00CE0BBA" w:rsidRPr="00D567F6" w:rsidRDefault="00CE0BBA" w:rsidP="00396E5C">
      <w:pPr>
        <w:spacing w:after="0" w:line="240" w:lineRule="auto"/>
        <w:ind w:left="-1134" w:right="-387"/>
        <w:jc w:val="both"/>
        <w:rPr>
          <w:rFonts w:ascii="Times New Roman" w:hAnsi="Times New Roman" w:cs="Times New Roman"/>
          <w:sz w:val="24"/>
          <w:szCs w:val="24"/>
        </w:rPr>
        <w:sectPr w:rsidR="00CE0BBA" w:rsidRPr="00D567F6" w:rsidSect="0043263A">
          <w:headerReference w:type="even" r:id="rId10"/>
          <w:headerReference w:type="default" r:id="rId11"/>
          <w:footerReference w:type="even" r:id="rId12"/>
          <w:footerReference w:type="default" r:id="rId13"/>
          <w:headerReference w:type="first" r:id="rId14"/>
          <w:footerReference w:type="first" r:id="rId15"/>
          <w:pgSz w:w="12240" w:h="15840" w:code="1"/>
          <w:pgMar w:top="1138" w:right="1138" w:bottom="1138" w:left="2275" w:header="706" w:footer="706" w:gutter="0"/>
          <w:pgNumType w:start="65"/>
          <w:cols w:space="708"/>
          <w:docGrid w:linePitch="360"/>
        </w:sectPr>
      </w:pPr>
    </w:p>
    <w:tbl>
      <w:tblPr>
        <w:tblStyle w:val="TableGrid"/>
        <w:tblW w:w="14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8"/>
        <w:gridCol w:w="4970"/>
        <w:gridCol w:w="5040"/>
      </w:tblGrid>
      <w:tr w:rsidR="00D567F6" w:rsidRPr="00D567F6" w14:paraId="3159F06E" w14:textId="77777777" w:rsidTr="0043263A">
        <w:trPr>
          <w:jc w:val="center"/>
        </w:trPr>
        <w:tc>
          <w:tcPr>
            <w:tcW w:w="4588" w:type="dxa"/>
          </w:tcPr>
          <w:p w14:paraId="45DC1281"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lastRenderedPageBreak/>
              <w:drawing>
                <wp:inline distT="0" distB="0" distL="0" distR="0" wp14:anchorId="4F0A897E" wp14:editId="6249809C">
                  <wp:extent cx="2560320" cy="2286000"/>
                  <wp:effectExtent l="19050" t="0" r="1143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970" w:type="dxa"/>
          </w:tcPr>
          <w:p w14:paraId="26BEAAD8"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drawing>
                <wp:inline distT="0" distB="0" distL="0" distR="0" wp14:anchorId="38D7D8B5" wp14:editId="4BA17125">
                  <wp:extent cx="2560320" cy="2286000"/>
                  <wp:effectExtent l="19050" t="0" r="11430"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040" w:type="dxa"/>
          </w:tcPr>
          <w:p w14:paraId="7BACDAFC"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drawing>
                <wp:inline distT="0" distB="0" distL="0" distR="0" wp14:anchorId="0B7E66AC" wp14:editId="0B3579E1">
                  <wp:extent cx="2560320" cy="2286000"/>
                  <wp:effectExtent l="19050" t="0" r="11430" b="0"/>
                  <wp:docPr id="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D567F6" w:rsidRPr="00D567F6" w14:paraId="4990A726" w14:textId="77777777" w:rsidTr="0043263A">
        <w:trPr>
          <w:jc w:val="center"/>
        </w:trPr>
        <w:tc>
          <w:tcPr>
            <w:tcW w:w="4588" w:type="dxa"/>
          </w:tcPr>
          <w:p w14:paraId="6269819A" w14:textId="61D2C15E"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17049B" w:rsidRPr="00D567F6">
              <w:rPr>
                <w:rFonts w:ascii="Times New Roman" w:hAnsi="Times New Roman" w:cs="Times New Roman"/>
                <w:sz w:val="20"/>
                <w:szCs w:val="24"/>
              </w:rPr>
              <w:t>3</w:t>
            </w:r>
            <w:r w:rsidRPr="00D567F6">
              <w:rPr>
                <w:rFonts w:ascii="Times New Roman" w:hAnsi="Times New Roman" w:cs="Times New Roman"/>
                <w:sz w:val="20"/>
                <w:szCs w:val="24"/>
              </w:rPr>
              <w:t>. (a) Simulated and observed soil</w:t>
            </w:r>
          </w:p>
          <w:p w14:paraId="049DE264"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3802C9F4"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3h after irrigation at emitter</w:t>
            </w:r>
          </w:p>
        </w:tc>
        <w:tc>
          <w:tcPr>
            <w:tcW w:w="4970" w:type="dxa"/>
          </w:tcPr>
          <w:p w14:paraId="5E0A753F" w14:textId="65104D2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4</w:t>
            </w:r>
            <w:r w:rsidRPr="00D567F6">
              <w:rPr>
                <w:rFonts w:ascii="Times New Roman" w:hAnsi="Times New Roman" w:cs="Times New Roman"/>
                <w:sz w:val="20"/>
                <w:szCs w:val="24"/>
              </w:rPr>
              <w:t xml:space="preserve"> (a) Simulated and observed soil</w:t>
            </w:r>
          </w:p>
          <w:p w14:paraId="5240E966"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1F46BD08"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6h after irrigation at emitter</w:t>
            </w:r>
          </w:p>
        </w:tc>
        <w:tc>
          <w:tcPr>
            <w:tcW w:w="5040" w:type="dxa"/>
          </w:tcPr>
          <w:p w14:paraId="77CEA09D" w14:textId="4D152EDC"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5</w:t>
            </w:r>
            <w:r w:rsidRPr="00D567F6">
              <w:rPr>
                <w:rFonts w:ascii="Times New Roman" w:hAnsi="Times New Roman" w:cs="Times New Roman"/>
                <w:sz w:val="20"/>
                <w:szCs w:val="24"/>
              </w:rPr>
              <w:t xml:space="preserve"> (a) Simulated and observed soil</w:t>
            </w:r>
          </w:p>
          <w:p w14:paraId="4CF49687"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5E3F9DAC"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24h after irrigation at emitter</w:t>
            </w:r>
          </w:p>
        </w:tc>
      </w:tr>
      <w:tr w:rsidR="00D567F6" w:rsidRPr="00D567F6" w14:paraId="3F368AC2" w14:textId="77777777" w:rsidTr="0043263A">
        <w:trPr>
          <w:jc w:val="center"/>
        </w:trPr>
        <w:tc>
          <w:tcPr>
            <w:tcW w:w="4588" w:type="dxa"/>
          </w:tcPr>
          <w:p w14:paraId="4D694A93"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drawing>
                <wp:inline distT="0" distB="0" distL="0" distR="0" wp14:anchorId="1D91525B" wp14:editId="6B112793">
                  <wp:extent cx="2560320" cy="2286000"/>
                  <wp:effectExtent l="19050" t="0" r="11430" b="0"/>
                  <wp:docPr id="34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970" w:type="dxa"/>
          </w:tcPr>
          <w:p w14:paraId="5B5EC736"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drawing>
                <wp:inline distT="0" distB="0" distL="0" distR="0" wp14:anchorId="0C282D4A" wp14:editId="7C5E1F29">
                  <wp:extent cx="2560320" cy="2286000"/>
                  <wp:effectExtent l="19050" t="0" r="11430" b="0"/>
                  <wp:docPr id="34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5040" w:type="dxa"/>
          </w:tcPr>
          <w:p w14:paraId="5E0D4C57"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drawing>
                <wp:inline distT="0" distB="0" distL="0" distR="0" wp14:anchorId="41DE5956" wp14:editId="0A161262">
                  <wp:extent cx="2560320" cy="2286000"/>
                  <wp:effectExtent l="19050" t="0" r="11430" b="0"/>
                  <wp:docPr id="35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96E5C" w:rsidRPr="00D567F6" w14:paraId="5EBCCC55" w14:textId="77777777" w:rsidTr="0043263A">
        <w:trPr>
          <w:jc w:val="center"/>
        </w:trPr>
        <w:tc>
          <w:tcPr>
            <w:tcW w:w="4588" w:type="dxa"/>
          </w:tcPr>
          <w:p w14:paraId="2A76168F" w14:textId="6D512962"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17049B" w:rsidRPr="00D567F6">
              <w:rPr>
                <w:rFonts w:ascii="Times New Roman" w:hAnsi="Times New Roman" w:cs="Times New Roman"/>
                <w:sz w:val="20"/>
                <w:szCs w:val="24"/>
              </w:rPr>
              <w:t>3</w:t>
            </w:r>
            <w:r w:rsidRPr="00D567F6">
              <w:rPr>
                <w:rFonts w:ascii="Times New Roman" w:hAnsi="Times New Roman" w:cs="Times New Roman"/>
                <w:sz w:val="20"/>
                <w:szCs w:val="24"/>
              </w:rPr>
              <w:t xml:space="preserve">. (b) Scattered diagram </w:t>
            </w:r>
            <w:proofErr w:type="gramStart"/>
            <w:r w:rsidRPr="00D567F6">
              <w:rPr>
                <w:rFonts w:ascii="Times New Roman" w:hAnsi="Times New Roman" w:cs="Times New Roman"/>
                <w:sz w:val="20"/>
                <w:szCs w:val="24"/>
              </w:rPr>
              <w:t>of  soil</w:t>
            </w:r>
            <w:proofErr w:type="gramEnd"/>
          </w:p>
          <w:p w14:paraId="0F4C3CE0"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7AC81771"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3h after irrigation at emitter</w:t>
            </w:r>
          </w:p>
        </w:tc>
        <w:tc>
          <w:tcPr>
            <w:tcW w:w="4970" w:type="dxa"/>
          </w:tcPr>
          <w:p w14:paraId="6938417C" w14:textId="103EF6FE"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4</w:t>
            </w:r>
            <w:r w:rsidRPr="00D567F6">
              <w:rPr>
                <w:rFonts w:ascii="Times New Roman" w:hAnsi="Times New Roman" w:cs="Times New Roman"/>
                <w:sz w:val="20"/>
                <w:szCs w:val="24"/>
              </w:rPr>
              <w:t xml:space="preserve"> (b) Scattered diagram of soil</w:t>
            </w:r>
          </w:p>
          <w:p w14:paraId="2E352091"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472F3171"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6h after irrigation at emitter</w:t>
            </w:r>
          </w:p>
        </w:tc>
        <w:tc>
          <w:tcPr>
            <w:tcW w:w="5040" w:type="dxa"/>
          </w:tcPr>
          <w:p w14:paraId="7888A2ED" w14:textId="448B5D12"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5</w:t>
            </w:r>
            <w:r w:rsidRPr="00D567F6">
              <w:rPr>
                <w:rFonts w:ascii="Times New Roman" w:hAnsi="Times New Roman" w:cs="Times New Roman"/>
                <w:sz w:val="20"/>
                <w:szCs w:val="24"/>
              </w:rPr>
              <w:t xml:space="preserve"> (b) Scattered diagram of soil</w:t>
            </w:r>
          </w:p>
          <w:p w14:paraId="2CDF4700"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0CB389DE" w14:textId="77777777" w:rsidR="00396E5C" w:rsidRPr="00D567F6" w:rsidRDefault="00396E5C" w:rsidP="0085313C">
            <w:pPr>
              <w:spacing w:after="0"/>
              <w:ind w:left="-284" w:right="-387"/>
              <w:jc w:val="center"/>
              <w:rPr>
                <w:rFonts w:ascii="Times New Roman" w:hAnsi="Times New Roman" w:cs="Times New Roman"/>
                <w:sz w:val="20"/>
              </w:rPr>
            </w:pPr>
            <w:r w:rsidRPr="00D567F6">
              <w:rPr>
                <w:rFonts w:ascii="Times New Roman" w:hAnsi="Times New Roman" w:cs="Times New Roman"/>
                <w:sz w:val="20"/>
                <w:szCs w:val="24"/>
              </w:rPr>
              <w:t>for 24h after irrigation at emitter</w:t>
            </w:r>
          </w:p>
        </w:tc>
      </w:tr>
    </w:tbl>
    <w:p w14:paraId="0BF7CC0C" w14:textId="77777777" w:rsidR="00396E5C" w:rsidRPr="00D567F6" w:rsidRDefault="00396E5C" w:rsidP="00CE0BBA">
      <w:pPr>
        <w:spacing w:line="360" w:lineRule="auto"/>
        <w:jc w:val="both"/>
        <w:rPr>
          <w:rFonts w:ascii="Times New Roman" w:hAnsi="Times New Roman" w:cs="Times New Roman"/>
          <w:sz w:val="24"/>
          <w:szCs w:val="24"/>
        </w:rPr>
        <w:sectPr w:rsidR="00396E5C" w:rsidRPr="00D567F6" w:rsidSect="0085313C">
          <w:pgSz w:w="16834" w:h="11909" w:orient="landscape" w:code="9"/>
          <w:pgMar w:top="1070" w:right="1152" w:bottom="1296" w:left="1152" w:header="706" w:footer="706" w:gutter="0"/>
          <w:cols w:space="708"/>
          <w:docGrid w:linePitch="360"/>
        </w:sectPr>
      </w:pPr>
    </w:p>
    <w:p w14:paraId="5FE4E8B0" w14:textId="068D6B37" w:rsidR="00CE0BBA" w:rsidRPr="000F7FD7" w:rsidRDefault="00CE0BBA" w:rsidP="00CE0BBA">
      <w:pPr>
        <w:spacing w:after="240" w:line="360" w:lineRule="auto"/>
        <w:ind w:firstLine="720"/>
        <w:jc w:val="both"/>
        <w:rPr>
          <w:rFonts w:ascii="Arial" w:hAnsi="Arial" w:cs="Arial"/>
          <w:sz w:val="20"/>
          <w:szCs w:val="20"/>
        </w:rPr>
      </w:pPr>
      <w:r w:rsidRPr="000F7FD7">
        <w:rPr>
          <w:rFonts w:ascii="Arial" w:hAnsi="Arial" w:cs="Arial"/>
          <w:sz w:val="20"/>
          <w:szCs w:val="20"/>
        </w:rPr>
        <w:lastRenderedPageBreak/>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w:t>
      </w:r>
      <w:bookmarkStart w:id="2" w:name="_Hlk203481932"/>
      <w:r w:rsidRPr="000F7FD7">
        <w:rPr>
          <w:rFonts w:ascii="Arial" w:hAnsi="Arial" w:cs="Arial"/>
          <w:sz w:val="20"/>
          <w:szCs w:val="20"/>
        </w:rPr>
        <w:t>50 days after sowing for 3h after irrigation at 30 cm from emitter is shown in fig 5. (a)</w:t>
      </w:r>
      <w:bookmarkEnd w:id="2"/>
      <w:r w:rsidRPr="000F7FD7">
        <w:rPr>
          <w:rFonts w:ascii="Arial" w:hAnsi="Arial" w:cs="Arial"/>
          <w:sz w:val="20"/>
          <w:szCs w:val="20"/>
        </w:rPr>
        <w:t xml:space="preserve">. The soil moisture content decreased with depth and observed &amp; simulated soil moisture content exhibited similar trend. </w:t>
      </w:r>
      <w:bookmarkStart w:id="3" w:name="_Hlk203481953"/>
      <w:r w:rsidRPr="000F7FD7">
        <w:rPr>
          <w:rFonts w:ascii="Arial" w:hAnsi="Arial" w:cs="Arial"/>
          <w:sz w:val="20"/>
          <w:szCs w:val="20"/>
        </w:rPr>
        <w:t xml:space="preserve">The scattered diagram (Fig.5. (b)) </w:t>
      </w:r>
      <w:bookmarkEnd w:id="3"/>
      <w:r w:rsidRPr="000F7FD7">
        <w:rPr>
          <w:rFonts w:ascii="Arial" w:hAnsi="Arial" w:cs="Arial"/>
          <w:sz w:val="20"/>
          <w:szCs w:val="20"/>
        </w:rPr>
        <w:t>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0.994. The relative error varied from -5.49 to 28.85 with </w:t>
      </w:r>
      <w:proofErr w:type="spellStart"/>
      <w:proofErr w:type="gramStart"/>
      <w:r w:rsidRPr="000F7FD7">
        <w:rPr>
          <w:rFonts w:ascii="Arial" w:hAnsi="Arial" w:cs="Arial"/>
          <w:sz w:val="20"/>
          <w:szCs w:val="20"/>
        </w:rPr>
        <w:t>a</w:t>
      </w:r>
      <w:proofErr w:type="spellEnd"/>
      <w:proofErr w:type="gramEnd"/>
      <w:r w:rsidRPr="000F7FD7">
        <w:rPr>
          <w:rFonts w:ascii="Arial" w:hAnsi="Arial" w:cs="Arial"/>
          <w:sz w:val="20"/>
          <w:szCs w:val="20"/>
        </w:rPr>
        <w:t xml:space="preserve"> average relative error of 10.13. The root mean square error is 0.104 and model efficiency is 0.98.</w:t>
      </w:r>
    </w:p>
    <w:p w14:paraId="6BBF9316" w14:textId="6DD5DDB4" w:rsidR="00CE0BBA" w:rsidRPr="000F7FD7" w:rsidRDefault="00CE0BBA" w:rsidP="00CE0BBA">
      <w:pPr>
        <w:spacing w:after="240" w:line="360" w:lineRule="auto"/>
        <w:jc w:val="both"/>
        <w:rPr>
          <w:rFonts w:ascii="Arial" w:hAnsi="Arial" w:cs="Arial"/>
          <w:sz w:val="20"/>
          <w:szCs w:val="20"/>
        </w:rPr>
      </w:pPr>
      <w:r w:rsidRPr="000F7FD7">
        <w:rPr>
          <w:rFonts w:ascii="Arial" w:hAnsi="Arial" w:cs="Arial"/>
          <w:sz w:val="20"/>
          <w:szCs w:val="20"/>
        </w:rPr>
        <w:tab/>
        <w:t xml:space="preserve">Similarly, 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after sowing for 6h after irrigation at 30 cm from emitter is shown in fig 5. (a). The scattered diagram (Fig.5. (b)) 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0.987. The relative error varied from -6.49 to 28.41 with </w:t>
      </w:r>
      <w:proofErr w:type="spellStart"/>
      <w:proofErr w:type="gramStart"/>
      <w:r w:rsidRPr="000F7FD7">
        <w:rPr>
          <w:rFonts w:ascii="Arial" w:hAnsi="Arial" w:cs="Arial"/>
          <w:sz w:val="20"/>
          <w:szCs w:val="20"/>
        </w:rPr>
        <w:t>a</w:t>
      </w:r>
      <w:proofErr w:type="spellEnd"/>
      <w:proofErr w:type="gramEnd"/>
      <w:r w:rsidRPr="000F7FD7">
        <w:rPr>
          <w:rFonts w:ascii="Arial" w:hAnsi="Arial" w:cs="Arial"/>
          <w:sz w:val="20"/>
          <w:szCs w:val="20"/>
        </w:rPr>
        <w:t xml:space="preserve"> average relative error of 14.57. The root mean square error is 0.141 and model efficiency is 0.973. There is </w:t>
      </w:r>
      <w:proofErr w:type="spellStart"/>
      <w:r w:rsidRPr="000F7FD7">
        <w:rPr>
          <w:rFonts w:ascii="Arial" w:hAnsi="Arial" w:cs="Arial"/>
          <w:sz w:val="20"/>
          <w:szCs w:val="20"/>
        </w:rPr>
        <w:t>a</w:t>
      </w:r>
      <w:proofErr w:type="spellEnd"/>
      <w:r w:rsidRPr="000F7FD7">
        <w:rPr>
          <w:rFonts w:ascii="Arial" w:hAnsi="Arial" w:cs="Arial"/>
          <w:sz w:val="20"/>
          <w:szCs w:val="20"/>
        </w:rPr>
        <w:t xml:space="preserve"> over estimation of SWC at 40 cm below soil surface. </w:t>
      </w:r>
    </w:p>
    <w:p w14:paraId="2F7A9A18" w14:textId="67294736" w:rsidR="00CE0BBA" w:rsidRPr="000F7FD7" w:rsidRDefault="00CE0BBA" w:rsidP="000F7FD7">
      <w:pPr>
        <w:spacing w:after="240" w:line="360" w:lineRule="auto"/>
        <w:ind w:firstLine="720"/>
        <w:jc w:val="both"/>
        <w:rPr>
          <w:rFonts w:ascii="Arial" w:hAnsi="Arial" w:cs="Arial"/>
          <w:sz w:val="20"/>
          <w:szCs w:val="20"/>
        </w:rPr>
      </w:pPr>
      <w:r w:rsidRPr="000F7FD7">
        <w:rPr>
          <w:rFonts w:ascii="Arial" w:hAnsi="Arial" w:cs="Arial"/>
          <w:sz w:val="20"/>
          <w:szCs w:val="20"/>
        </w:rPr>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w:t>
      </w:r>
      <w:bookmarkStart w:id="4" w:name="_Hlk203482002"/>
      <w:r w:rsidRPr="000F7FD7">
        <w:rPr>
          <w:rFonts w:ascii="Arial" w:hAnsi="Arial" w:cs="Arial"/>
          <w:sz w:val="20"/>
          <w:szCs w:val="20"/>
        </w:rPr>
        <w:t xml:space="preserve">50 days after sowing for 24h after irrigation at 30 cm emitter is shown in fig 5. (a). The scattered diagram (Fig.5. (b)) </w:t>
      </w:r>
      <w:bookmarkEnd w:id="4"/>
      <w:r w:rsidRPr="000F7FD7">
        <w:rPr>
          <w:rFonts w:ascii="Arial" w:hAnsi="Arial" w:cs="Arial"/>
          <w:sz w:val="20"/>
          <w:szCs w:val="20"/>
        </w:rPr>
        <w:t>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0.996. Determination coefficient (R</w:t>
      </w:r>
      <w:r w:rsidRPr="000F7FD7">
        <w:rPr>
          <w:rFonts w:ascii="Arial" w:hAnsi="Arial" w:cs="Arial"/>
          <w:sz w:val="20"/>
          <w:szCs w:val="20"/>
          <w:vertAlign w:val="superscript"/>
        </w:rPr>
        <w:t>2</w:t>
      </w:r>
      <w:r w:rsidRPr="000F7FD7">
        <w:rPr>
          <w:rFonts w:ascii="Arial" w:hAnsi="Arial" w:cs="Arial"/>
          <w:sz w:val="20"/>
          <w:szCs w:val="20"/>
        </w:rPr>
        <w:t xml:space="preserve">) value explains that 99.6% of the variance was accounted. The relative error varied from -1.236 to 13.11 with </w:t>
      </w:r>
      <w:proofErr w:type="spellStart"/>
      <w:proofErr w:type="gramStart"/>
      <w:r w:rsidRPr="000F7FD7">
        <w:rPr>
          <w:rFonts w:ascii="Arial" w:hAnsi="Arial" w:cs="Arial"/>
          <w:sz w:val="20"/>
          <w:szCs w:val="20"/>
        </w:rPr>
        <w:t>a</w:t>
      </w:r>
      <w:proofErr w:type="spellEnd"/>
      <w:proofErr w:type="gramEnd"/>
      <w:r w:rsidRPr="000F7FD7">
        <w:rPr>
          <w:rFonts w:ascii="Arial" w:hAnsi="Arial" w:cs="Arial"/>
          <w:sz w:val="20"/>
          <w:szCs w:val="20"/>
        </w:rPr>
        <w:t xml:space="preserve"> average relative error of 6.34. The root mean square error is 0.162 and model efficiency is 0.996. The model relatively overestimated the soil moisture content at 20 cm to 40 cm depth below the soil surface for 3 </w:t>
      </w:r>
      <w:proofErr w:type="spellStart"/>
      <w:r w:rsidRPr="000F7FD7">
        <w:rPr>
          <w:rFonts w:ascii="Arial" w:hAnsi="Arial" w:cs="Arial"/>
          <w:sz w:val="20"/>
          <w:szCs w:val="20"/>
        </w:rPr>
        <w:t>hr</w:t>
      </w:r>
      <w:proofErr w:type="spellEnd"/>
      <w:r w:rsidRPr="000F7FD7">
        <w:rPr>
          <w:rFonts w:ascii="Arial" w:hAnsi="Arial" w:cs="Arial"/>
          <w:sz w:val="20"/>
          <w:szCs w:val="20"/>
        </w:rPr>
        <w:t xml:space="preserve"> and </w:t>
      </w:r>
      <w:r w:rsidR="00662DB3" w:rsidRPr="000F7FD7">
        <w:rPr>
          <w:rFonts w:ascii="Arial" w:hAnsi="Arial" w:cs="Arial"/>
          <w:sz w:val="20"/>
          <w:szCs w:val="20"/>
        </w:rPr>
        <w:t xml:space="preserve">   </w:t>
      </w:r>
      <w:r w:rsidRPr="000F7FD7">
        <w:rPr>
          <w:rFonts w:ascii="Arial" w:hAnsi="Arial" w:cs="Arial"/>
          <w:sz w:val="20"/>
          <w:szCs w:val="20"/>
        </w:rPr>
        <w:t xml:space="preserve">6 </w:t>
      </w:r>
      <w:proofErr w:type="spellStart"/>
      <w:r w:rsidRPr="000F7FD7">
        <w:rPr>
          <w:rFonts w:ascii="Arial" w:hAnsi="Arial" w:cs="Arial"/>
          <w:sz w:val="20"/>
          <w:szCs w:val="20"/>
        </w:rPr>
        <w:t>hr</w:t>
      </w:r>
      <w:proofErr w:type="spellEnd"/>
      <w:r w:rsidRPr="000F7FD7">
        <w:rPr>
          <w:rFonts w:ascii="Arial" w:hAnsi="Arial" w:cs="Arial"/>
          <w:sz w:val="20"/>
          <w:szCs w:val="20"/>
        </w:rPr>
        <w:t xml:space="preserve"> after irrigation.  </w:t>
      </w:r>
    </w:p>
    <w:p w14:paraId="0D76622A" w14:textId="77777777" w:rsidR="00CE0BBA" w:rsidRDefault="00CE0BBA" w:rsidP="00CE0BBA">
      <w:pPr>
        <w:tabs>
          <w:tab w:val="left" w:pos="4515"/>
        </w:tabs>
        <w:spacing w:after="240" w:line="360" w:lineRule="auto"/>
        <w:jc w:val="both"/>
        <w:rPr>
          <w:rFonts w:ascii="Times New Roman" w:hAnsi="Times New Roman" w:cs="Times New Roman"/>
          <w:sz w:val="24"/>
          <w:szCs w:val="24"/>
        </w:rPr>
        <w:sectPr w:rsidR="00CE0BBA" w:rsidSect="00CE0BBA">
          <w:pgSz w:w="11909" w:h="16834" w:code="9"/>
          <w:pgMar w:top="1296" w:right="1296" w:bottom="1296" w:left="2304" w:header="706" w:footer="706" w:gutter="0"/>
          <w:cols w:space="708"/>
          <w:docGrid w:linePitch="360"/>
        </w:sectPr>
      </w:pPr>
    </w:p>
    <w:tbl>
      <w:tblPr>
        <w:tblStyle w:val="TableGrid"/>
        <w:tblW w:w="14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8"/>
        <w:gridCol w:w="4970"/>
        <w:gridCol w:w="5040"/>
      </w:tblGrid>
      <w:tr w:rsidR="00D567F6" w:rsidRPr="00D567F6" w14:paraId="083CD1D0" w14:textId="77777777" w:rsidTr="0043263A">
        <w:trPr>
          <w:jc w:val="center"/>
        </w:trPr>
        <w:tc>
          <w:tcPr>
            <w:tcW w:w="4588" w:type="dxa"/>
          </w:tcPr>
          <w:p w14:paraId="20FFDFBA" w14:textId="0B264767" w:rsidR="00396E5C" w:rsidRPr="00D567F6" w:rsidRDefault="00396E5C" w:rsidP="0043263A">
            <w:pPr>
              <w:spacing w:after="20"/>
              <w:jc w:val="center"/>
              <w:rPr>
                <w:rFonts w:ascii="Times New Roman" w:hAnsi="Times New Roman" w:cs="Times New Roman"/>
              </w:rPr>
            </w:pPr>
            <w:r w:rsidRPr="00D567F6">
              <w:rPr>
                <w:rFonts w:ascii="Times New Roman" w:hAnsi="Times New Roman" w:cs="Times New Roman"/>
                <w:noProof/>
              </w:rPr>
              <w:lastRenderedPageBreak/>
              <w:drawing>
                <wp:inline distT="0" distB="0" distL="0" distR="0" wp14:anchorId="0BCC00C9" wp14:editId="0599EB57">
                  <wp:extent cx="2560320" cy="2286000"/>
                  <wp:effectExtent l="19050" t="0" r="11430" b="0"/>
                  <wp:docPr id="35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970" w:type="dxa"/>
          </w:tcPr>
          <w:p w14:paraId="1336B06D" w14:textId="77777777" w:rsidR="00396E5C" w:rsidRPr="00D567F6" w:rsidRDefault="00863F57" w:rsidP="00863F57">
            <w:pPr>
              <w:tabs>
                <w:tab w:val="center" w:pos="2377"/>
              </w:tabs>
              <w:spacing w:after="20"/>
              <w:rPr>
                <w:rFonts w:ascii="Times New Roman" w:hAnsi="Times New Roman" w:cs="Times New Roman"/>
              </w:rPr>
            </w:pPr>
            <w:r w:rsidRPr="00D567F6">
              <w:rPr>
                <w:rFonts w:ascii="Times New Roman" w:hAnsi="Times New Roman" w:cs="Times New Roman"/>
              </w:rPr>
              <w:tab/>
            </w:r>
            <w:r w:rsidR="00396E5C" w:rsidRPr="00D567F6">
              <w:rPr>
                <w:rFonts w:ascii="Times New Roman" w:hAnsi="Times New Roman" w:cs="Times New Roman"/>
                <w:noProof/>
              </w:rPr>
              <w:drawing>
                <wp:inline distT="0" distB="0" distL="0" distR="0" wp14:anchorId="373C3ED2" wp14:editId="1D42E252">
                  <wp:extent cx="2560320" cy="2286000"/>
                  <wp:effectExtent l="19050" t="0" r="11430" b="0"/>
                  <wp:docPr id="35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5040" w:type="dxa"/>
          </w:tcPr>
          <w:p w14:paraId="341AEE82" w14:textId="77777777" w:rsidR="00396E5C" w:rsidRPr="00D567F6" w:rsidRDefault="00396E5C" w:rsidP="0043263A">
            <w:pPr>
              <w:spacing w:after="20"/>
              <w:jc w:val="center"/>
              <w:rPr>
                <w:rFonts w:ascii="Times New Roman" w:hAnsi="Times New Roman" w:cs="Times New Roman"/>
              </w:rPr>
            </w:pPr>
            <w:r w:rsidRPr="00D567F6">
              <w:rPr>
                <w:rFonts w:ascii="Times New Roman" w:hAnsi="Times New Roman" w:cs="Times New Roman"/>
                <w:noProof/>
              </w:rPr>
              <w:drawing>
                <wp:inline distT="0" distB="0" distL="0" distR="0" wp14:anchorId="29F12A13" wp14:editId="23E7DCEB">
                  <wp:extent cx="2560320" cy="2286000"/>
                  <wp:effectExtent l="19050" t="0" r="11430" b="0"/>
                  <wp:docPr id="35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D567F6" w:rsidRPr="00D567F6" w14:paraId="76CB124E" w14:textId="77777777" w:rsidTr="0043263A">
        <w:trPr>
          <w:jc w:val="center"/>
        </w:trPr>
        <w:tc>
          <w:tcPr>
            <w:tcW w:w="4588" w:type="dxa"/>
          </w:tcPr>
          <w:p w14:paraId="2049D136" w14:textId="53604919"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6</w:t>
            </w:r>
            <w:r w:rsidRPr="00D567F6">
              <w:rPr>
                <w:rFonts w:ascii="Times New Roman" w:hAnsi="Times New Roman" w:cs="Times New Roman"/>
                <w:sz w:val="20"/>
                <w:szCs w:val="24"/>
              </w:rPr>
              <w:t xml:space="preserve"> (a) Simulated and observed soil</w:t>
            </w:r>
          </w:p>
          <w:p w14:paraId="4AEBC461"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51D9AD2E"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3h after irrigation at 15 cm from emitter</w:t>
            </w:r>
          </w:p>
        </w:tc>
        <w:tc>
          <w:tcPr>
            <w:tcW w:w="4970" w:type="dxa"/>
          </w:tcPr>
          <w:p w14:paraId="26D5A5CA" w14:textId="19D4D4DD"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7</w:t>
            </w:r>
            <w:r w:rsidRPr="00D567F6">
              <w:rPr>
                <w:rFonts w:ascii="Times New Roman" w:hAnsi="Times New Roman" w:cs="Times New Roman"/>
                <w:sz w:val="20"/>
                <w:szCs w:val="24"/>
              </w:rPr>
              <w:t xml:space="preserve"> (a) Simulated and observed soil</w:t>
            </w:r>
          </w:p>
          <w:p w14:paraId="6D45F552"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2FE13ACF"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6h after irrigation at 15 cm from emitter</w:t>
            </w:r>
          </w:p>
        </w:tc>
        <w:tc>
          <w:tcPr>
            <w:tcW w:w="5040" w:type="dxa"/>
          </w:tcPr>
          <w:p w14:paraId="6E99DFF4" w14:textId="48BD9E62"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8</w:t>
            </w:r>
            <w:r w:rsidRPr="00D567F6">
              <w:rPr>
                <w:rFonts w:ascii="Times New Roman" w:hAnsi="Times New Roman" w:cs="Times New Roman"/>
                <w:sz w:val="20"/>
                <w:szCs w:val="24"/>
              </w:rPr>
              <w:t xml:space="preserve"> (a) Simulated and observed soil</w:t>
            </w:r>
          </w:p>
          <w:p w14:paraId="20317BCB"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2566E0CE"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24h after irrigation at 15 cm from emitter</w:t>
            </w:r>
          </w:p>
        </w:tc>
      </w:tr>
      <w:tr w:rsidR="00D567F6" w:rsidRPr="00D567F6" w14:paraId="320FF677" w14:textId="77777777" w:rsidTr="0043263A">
        <w:trPr>
          <w:jc w:val="center"/>
        </w:trPr>
        <w:tc>
          <w:tcPr>
            <w:tcW w:w="4588" w:type="dxa"/>
          </w:tcPr>
          <w:p w14:paraId="678A2183" w14:textId="77777777" w:rsidR="00396E5C" w:rsidRPr="00D567F6" w:rsidRDefault="00396E5C" w:rsidP="0043263A">
            <w:pPr>
              <w:spacing w:after="20"/>
              <w:jc w:val="center"/>
              <w:rPr>
                <w:rFonts w:ascii="Times New Roman" w:hAnsi="Times New Roman" w:cs="Times New Roman"/>
              </w:rPr>
            </w:pPr>
            <w:r w:rsidRPr="00D567F6">
              <w:rPr>
                <w:rFonts w:ascii="Times New Roman" w:hAnsi="Times New Roman" w:cs="Times New Roman"/>
                <w:noProof/>
              </w:rPr>
              <w:drawing>
                <wp:inline distT="0" distB="0" distL="0" distR="0" wp14:anchorId="1112D7D3" wp14:editId="1AEE72D3">
                  <wp:extent cx="2560320" cy="2286000"/>
                  <wp:effectExtent l="19050" t="0" r="11430" b="0"/>
                  <wp:docPr id="35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70" w:type="dxa"/>
          </w:tcPr>
          <w:p w14:paraId="39347D13" w14:textId="77777777" w:rsidR="00396E5C" w:rsidRPr="00D567F6" w:rsidRDefault="00396E5C" w:rsidP="0043263A">
            <w:pPr>
              <w:spacing w:after="20"/>
              <w:jc w:val="center"/>
              <w:rPr>
                <w:rFonts w:ascii="Times New Roman" w:hAnsi="Times New Roman" w:cs="Times New Roman"/>
              </w:rPr>
            </w:pPr>
            <w:r w:rsidRPr="00D567F6">
              <w:rPr>
                <w:rFonts w:ascii="Times New Roman" w:hAnsi="Times New Roman" w:cs="Times New Roman"/>
                <w:noProof/>
              </w:rPr>
              <w:drawing>
                <wp:inline distT="0" distB="0" distL="0" distR="0" wp14:anchorId="48B7D2D5" wp14:editId="4F200879">
                  <wp:extent cx="2560320" cy="2286000"/>
                  <wp:effectExtent l="19050" t="0" r="11430" b="0"/>
                  <wp:docPr id="35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040" w:type="dxa"/>
          </w:tcPr>
          <w:p w14:paraId="2DAF1D9E" w14:textId="77777777" w:rsidR="00396E5C" w:rsidRPr="00D567F6" w:rsidRDefault="00396E5C" w:rsidP="0043263A">
            <w:pPr>
              <w:spacing w:after="20"/>
              <w:jc w:val="center"/>
              <w:rPr>
                <w:rFonts w:ascii="Times New Roman" w:hAnsi="Times New Roman" w:cs="Times New Roman"/>
              </w:rPr>
            </w:pPr>
            <w:r w:rsidRPr="00D567F6">
              <w:rPr>
                <w:rFonts w:ascii="Times New Roman" w:hAnsi="Times New Roman" w:cs="Times New Roman"/>
                <w:noProof/>
              </w:rPr>
              <w:drawing>
                <wp:inline distT="0" distB="0" distL="0" distR="0" wp14:anchorId="1AF1F4A8" wp14:editId="4F439DAF">
                  <wp:extent cx="2560320" cy="2286000"/>
                  <wp:effectExtent l="19050" t="0" r="11430" b="0"/>
                  <wp:docPr id="35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396E5C" w:rsidRPr="00D567F6" w14:paraId="4420CF5A" w14:textId="77777777" w:rsidTr="0043263A">
        <w:trPr>
          <w:jc w:val="center"/>
        </w:trPr>
        <w:tc>
          <w:tcPr>
            <w:tcW w:w="4588" w:type="dxa"/>
          </w:tcPr>
          <w:p w14:paraId="296EF252" w14:textId="6A797613"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6</w:t>
            </w:r>
            <w:r w:rsidRPr="00D567F6">
              <w:rPr>
                <w:rFonts w:ascii="Times New Roman" w:hAnsi="Times New Roman" w:cs="Times New Roman"/>
                <w:sz w:val="20"/>
                <w:szCs w:val="24"/>
              </w:rPr>
              <w:t xml:space="preserve"> (b) Scattered diagram of soil</w:t>
            </w:r>
          </w:p>
          <w:p w14:paraId="20530B62"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2CE86F0B"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3h after irrigation at 15 cm from emitter</w:t>
            </w:r>
          </w:p>
        </w:tc>
        <w:tc>
          <w:tcPr>
            <w:tcW w:w="4970" w:type="dxa"/>
          </w:tcPr>
          <w:p w14:paraId="6BF8B490" w14:textId="5C56ACCE"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7</w:t>
            </w:r>
            <w:r w:rsidRPr="00D567F6">
              <w:rPr>
                <w:rFonts w:ascii="Times New Roman" w:hAnsi="Times New Roman" w:cs="Times New Roman"/>
                <w:sz w:val="20"/>
                <w:szCs w:val="24"/>
              </w:rPr>
              <w:t xml:space="preserve"> (b) Scattered diagram of soil</w:t>
            </w:r>
          </w:p>
          <w:p w14:paraId="3F33E1A9"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4464F938"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6h after irrigation at 15 cm from emitter</w:t>
            </w:r>
          </w:p>
        </w:tc>
        <w:tc>
          <w:tcPr>
            <w:tcW w:w="5040" w:type="dxa"/>
          </w:tcPr>
          <w:p w14:paraId="70B9B79A" w14:textId="6C0A222B"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8</w:t>
            </w:r>
            <w:r w:rsidRPr="00D567F6">
              <w:rPr>
                <w:rFonts w:ascii="Times New Roman" w:hAnsi="Times New Roman" w:cs="Times New Roman"/>
                <w:sz w:val="20"/>
                <w:szCs w:val="24"/>
              </w:rPr>
              <w:t xml:space="preserve"> (b) Scattered diagram of soil</w:t>
            </w:r>
          </w:p>
          <w:p w14:paraId="1FC57C1E"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76375766"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24h after irrigation at 15 cm from emitter</w:t>
            </w:r>
          </w:p>
        </w:tc>
      </w:tr>
    </w:tbl>
    <w:p w14:paraId="39BF8DBB" w14:textId="77777777" w:rsidR="00396E5C" w:rsidRPr="00D567F6" w:rsidRDefault="00396E5C" w:rsidP="00396E5C">
      <w:pPr>
        <w:spacing w:line="360" w:lineRule="auto"/>
        <w:jc w:val="both"/>
        <w:rPr>
          <w:rFonts w:ascii="Times New Roman" w:hAnsi="Times New Roman" w:cs="Times New Roman"/>
          <w:b/>
          <w:sz w:val="24"/>
          <w:szCs w:val="24"/>
        </w:rPr>
        <w:sectPr w:rsidR="00396E5C" w:rsidRPr="00D567F6" w:rsidSect="00863F57">
          <w:pgSz w:w="16834" w:h="11909" w:orient="landscape" w:code="9"/>
          <w:pgMar w:top="1260" w:right="1152" w:bottom="1296" w:left="1152" w:header="706" w:footer="706" w:gutter="0"/>
          <w:cols w:space="708"/>
          <w:docGrid w:linePitch="360"/>
        </w:sectPr>
      </w:pPr>
    </w:p>
    <w:tbl>
      <w:tblPr>
        <w:tblStyle w:val="TableGrid"/>
        <w:tblW w:w="14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8"/>
        <w:gridCol w:w="4970"/>
        <w:gridCol w:w="5040"/>
      </w:tblGrid>
      <w:tr w:rsidR="00D567F6" w:rsidRPr="00D567F6" w14:paraId="03058F33" w14:textId="77777777" w:rsidTr="0043263A">
        <w:trPr>
          <w:jc w:val="center"/>
        </w:trPr>
        <w:tc>
          <w:tcPr>
            <w:tcW w:w="4588" w:type="dxa"/>
          </w:tcPr>
          <w:p w14:paraId="7BFDCF45"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lastRenderedPageBreak/>
              <w:drawing>
                <wp:inline distT="0" distB="0" distL="0" distR="0" wp14:anchorId="70051571" wp14:editId="0E148C36">
                  <wp:extent cx="2876550" cy="2200275"/>
                  <wp:effectExtent l="19050" t="0" r="19050" b="0"/>
                  <wp:docPr id="35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70" w:type="dxa"/>
          </w:tcPr>
          <w:p w14:paraId="53059056"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drawing>
                <wp:inline distT="0" distB="0" distL="0" distR="0" wp14:anchorId="4553A658" wp14:editId="352156AF">
                  <wp:extent cx="3019425" cy="2209800"/>
                  <wp:effectExtent l="19050" t="0" r="9525" b="0"/>
                  <wp:docPr id="35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040" w:type="dxa"/>
          </w:tcPr>
          <w:p w14:paraId="177F2044"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drawing>
                <wp:inline distT="0" distB="0" distL="0" distR="0" wp14:anchorId="5B0753CF" wp14:editId="43271D0B">
                  <wp:extent cx="3000375" cy="2200275"/>
                  <wp:effectExtent l="19050" t="0" r="9525" b="0"/>
                  <wp:docPr id="359"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D567F6" w:rsidRPr="00D567F6" w14:paraId="519D7181" w14:textId="77777777" w:rsidTr="0043263A">
        <w:trPr>
          <w:jc w:val="center"/>
        </w:trPr>
        <w:tc>
          <w:tcPr>
            <w:tcW w:w="4588" w:type="dxa"/>
          </w:tcPr>
          <w:p w14:paraId="07533760" w14:textId="0EDAF3D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9</w:t>
            </w:r>
            <w:r w:rsidRPr="00D567F6">
              <w:rPr>
                <w:rFonts w:ascii="Times New Roman" w:hAnsi="Times New Roman" w:cs="Times New Roman"/>
                <w:sz w:val="20"/>
                <w:szCs w:val="24"/>
              </w:rPr>
              <w:t xml:space="preserve"> (a) Simulated and observed soil</w:t>
            </w:r>
          </w:p>
          <w:p w14:paraId="1E8018EC"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3348E54D"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3h after irrigation at 30 cm from emitter</w:t>
            </w:r>
          </w:p>
        </w:tc>
        <w:tc>
          <w:tcPr>
            <w:tcW w:w="4970" w:type="dxa"/>
          </w:tcPr>
          <w:p w14:paraId="0E9181D2" w14:textId="206275FA"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10</w:t>
            </w:r>
            <w:r w:rsidRPr="00D567F6">
              <w:rPr>
                <w:rFonts w:ascii="Times New Roman" w:hAnsi="Times New Roman" w:cs="Times New Roman"/>
                <w:sz w:val="20"/>
                <w:szCs w:val="24"/>
              </w:rPr>
              <w:t xml:space="preserve"> (a) Simulated and observed soil</w:t>
            </w:r>
          </w:p>
          <w:p w14:paraId="7F2E1204"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257618E8"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6h after irrigation at 30 cm from emitter</w:t>
            </w:r>
          </w:p>
        </w:tc>
        <w:tc>
          <w:tcPr>
            <w:tcW w:w="5040" w:type="dxa"/>
          </w:tcPr>
          <w:p w14:paraId="3EA6384D" w14:textId="02E7B359"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11</w:t>
            </w:r>
            <w:r w:rsidRPr="00D567F6">
              <w:rPr>
                <w:rFonts w:ascii="Times New Roman" w:hAnsi="Times New Roman" w:cs="Times New Roman"/>
                <w:sz w:val="20"/>
                <w:szCs w:val="24"/>
              </w:rPr>
              <w:t xml:space="preserve"> (a) Simulated and observed soil</w:t>
            </w:r>
          </w:p>
          <w:p w14:paraId="09CAA869"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3EAB6DBB"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24h after irrigation at 30 cm from emitter</w:t>
            </w:r>
          </w:p>
        </w:tc>
      </w:tr>
      <w:tr w:rsidR="00D567F6" w:rsidRPr="00D567F6" w14:paraId="2649F78E" w14:textId="77777777" w:rsidTr="0043263A">
        <w:trPr>
          <w:jc w:val="center"/>
        </w:trPr>
        <w:tc>
          <w:tcPr>
            <w:tcW w:w="4588" w:type="dxa"/>
          </w:tcPr>
          <w:p w14:paraId="20184226"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drawing>
                <wp:inline distT="0" distB="0" distL="0" distR="0" wp14:anchorId="4E91F79A" wp14:editId="50D4A929">
                  <wp:extent cx="2895600" cy="2066925"/>
                  <wp:effectExtent l="19050" t="0" r="19050" b="0"/>
                  <wp:docPr id="36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70" w:type="dxa"/>
          </w:tcPr>
          <w:p w14:paraId="5DAE6EF0"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drawing>
                <wp:inline distT="0" distB="0" distL="0" distR="0" wp14:anchorId="096A580C" wp14:editId="4FC08925">
                  <wp:extent cx="3000375" cy="2076450"/>
                  <wp:effectExtent l="19050" t="0" r="9525" b="0"/>
                  <wp:docPr id="36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5040" w:type="dxa"/>
          </w:tcPr>
          <w:p w14:paraId="07E2E3CD"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drawing>
                <wp:inline distT="0" distB="0" distL="0" distR="0" wp14:anchorId="285A208B" wp14:editId="249F2EA4">
                  <wp:extent cx="3000375" cy="2076450"/>
                  <wp:effectExtent l="19050" t="0" r="9525" b="0"/>
                  <wp:docPr id="36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396E5C" w:rsidRPr="00D567F6" w14:paraId="3FE36659" w14:textId="77777777" w:rsidTr="0043263A">
        <w:trPr>
          <w:jc w:val="center"/>
        </w:trPr>
        <w:tc>
          <w:tcPr>
            <w:tcW w:w="4588" w:type="dxa"/>
          </w:tcPr>
          <w:p w14:paraId="7EAAD262" w14:textId="419230B5"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 xml:space="preserve">Fig </w:t>
            </w:r>
            <w:r w:rsidR="00644C60">
              <w:rPr>
                <w:rFonts w:ascii="Times New Roman" w:hAnsi="Times New Roman" w:cs="Times New Roman"/>
                <w:sz w:val="20"/>
                <w:szCs w:val="20"/>
              </w:rPr>
              <w:t>9</w:t>
            </w:r>
            <w:r w:rsidRPr="00D567F6">
              <w:rPr>
                <w:rFonts w:ascii="Times New Roman" w:hAnsi="Times New Roman" w:cs="Times New Roman"/>
                <w:sz w:val="20"/>
                <w:szCs w:val="20"/>
              </w:rPr>
              <w:t xml:space="preserve"> (b) </w:t>
            </w:r>
            <w:r w:rsidRPr="00D567F6">
              <w:rPr>
                <w:rFonts w:ascii="Times New Roman" w:hAnsi="Times New Roman" w:cs="Times New Roman"/>
                <w:sz w:val="20"/>
                <w:szCs w:val="24"/>
              </w:rPr>
              <w:t>Scattered diagram of</w:t>
            </w:r>
            <w:r w:rsidRPr="00D567F6">
              <w:rPr>
                <w:rFonts w:ascii="Times New Roman" w:hAnsi="Times New Roman" w:cs="Times New Roman"/>
                <w:sz w:val="20"/>
                <w:szCs w:val="20"/>
              </w:rPr>
              <w:t xml:space="preserve"> soil</w:t>
            </w:r>
          </w:p>
          <w:p w14:paraId="7A55E499"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moisture content at 50 days after sowing</w:t>
            </w:r>
          </w:p>
          <w:p w14:paraId="4C2FAA1B"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for 3h after irrigation at 30 cm from emitter</w:t>
            </w:r>
          </w:p>
        </w:tc>
        <w:tc>
          <w:tcPr>
            <w:tcW w:w="4970" w:type="dxa"/>
          </w:tcPr>
          <w:p w14:paraId="5B9DB6A2" w14:textId="11404BB4"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 xml:space="preserve">Fig </w:t>
            </w:r>
            <w:r w:rsidR="00644C60">
              <w:rPr>
                <w:rFonts w:ascii="Times New Roman" w:hAnsi="Times New Roman" w:cs="Times New Roman"/>
                <w:sz w:val="20"/>
                <w:szCs w:val="20"/>
              </w:rPr>
              <w:t>10</w:t>
            </w:r>
            <w:r w:rsidRPr="00D567F6">
              <w:rPr>
                <w:rFonts w:ascii="Times New Roman" w:hAnsi="Times New Roman" w:cs="Times New Roman"/>
                <w:sz w:val="20"/>
                <w:szCs w:val="20"/>
              </w:rPr>
              <w:t xml:space="preserve"> (b) </w:t>
            </w:r>
            <w:r w:rsidRPr="00D567F6">
              <w:rPr>
                <w:rFonts w:ascii="Times New Roman" w:hAnsi="Times New Roman" w:cs="Times New Roman"/>
                <w:sz w:val="20"/>
                <w:szCs w:val="24"/>
              </w:rPr>
              <w:t>Scattered diagram of</w:t>
            </w:r>
            <w:r w:rsidRPr="00D567F6">
              <w:rPr>
                <w:rFonts w:ascii="Times New Roman" w:hAnsi="Times New Roman" w:cs="Times New Roman"/>
                <w:sz w:val="20"/>
                <w:szCs w:val="20"/>
              </w:rPr>
              <w:t xml:space="preserve"> soil</w:t>
            </w:r>
          </w:p>
          <w:p w14:paraId="4C74431C"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moisture content at 50 days after sowing</w:t>
            </w:r>
          </w:p>
          <w:p w14:paraId="233F7658"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for 6h after irrigation at 30 cm from emitter</w:t>
            </w:r>
          </w:p>
        </w:tc>
        <w:tc>
          <w:tcPr>
            <w:tcW w:w="5040" w:type="dxa"/>
          </w:tcPr>
          <w:p w14:paraId="54ABDA65" w14:textId="7D6E683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 xml:space="preserve">Fig </w:t>
            </w:r>
            <w:r w:rsidR="00644C60">
              <w:rPr>
                <w:rFonts w:ascii="Times New Roman" w:hAnsi="Times New Roman" w:cs="Times New Roman"/>
                <w:sz w:val="20"/>
                <w:szCs w:val="20"/>
              </w:rPr>
              <w:t>11</w:t>
            </w:r>
            <w:r w:rsidRPr="00D567F6">
              <w:rPr>
                <w:rFonts w:ascii="Times New Roman" w:hAnsi="Times New Roman" w:cs="Times New Roman"/>
                <w:sz w:val="20"/>
                <w:szCs w:val="20"/>
              </w:rPr>
              <w:t xml:space="preserve"> (b) </w:t>
            </w:r>
            <w:r w:rsidRPr="00D567F6">
              <w:rPr>
                <w:rFonts w:ascii="Times New Roman" w:hAnsi="Times New Roman" w:cs="Times New Roman"/>
                <w:sz w:val="20"/>
                <w:szCs w:val="24"/>
              </w:rPr>
              <w:t>Scattered diagram of</w:t>
            </w:r>
            <w:r w:rsidRPr="00D567F6">
              <w:rPr>
                <w:rFonts w:ascii="Times New Roman" w:hAnsi="Times New Roman" w:cs="Times New Roman"/>
                <w:sz w:val="20"/>
                <w:szCs w:val="20"/>
              </w:rPr>
              <w:t xml:space="preserve"> soil</w:t>
            </w:r>
          </w:p>
          <w:p w14:paraId="5FE63905"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moisture content at 50 days after sowing</w:t>
            </w:r>
          </w:p>
          <w:p w14:paraId="1E2656FA"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for 24h after irrigation at 30 cm from emitter</w:t>
            </w:r>
          </w:p>
        </w:tc>
      </w:tr>
    </w:tbl>
    <w:p w14:paraId="11DA40A6" w14:textId="77777777" w:rsidR="00396E5C" w:rsidRPr="00D567F6" w:rsidRDefault="00396E5C" w:rsidP="00396E5C">
      <w:pPr>
        <w:spacing w:line="360" w:lineRule="auto"/>
        <w:jc w:val="both"/>
        <w:rPr>
          <w:rFonts w:ascii="Times New Roman" w:hAnsi="Times New Roman" w:cs="Times New Roman"/>
          <w:b/>
          <w:sz w:val="24"/>
          <w:szCs w:val="24"/>
        </w:rPr>
        <w:sectPr w:rsidR="00396E5C" w:rsidRPr="00D567F6" w:rsidSect="0043263A">
          <w:pgSz w:w="16834" w:h="11909" w:orient="landscape" w:code="9"/>
          <w:pgMar w:top="2016" w:right="1152" w:bottom="1296" w:left="1152" w:header="706" w:footer="706" w:gutter="0"/>
          <w:cols w:space="708"/>
          <w:docGrid w:linePitch="360"/>
        </w:sectPr>
      </w:pPr>
    </w:p>
    <w:p w14:paraId="7CEECB63" w14:textId="63BAC625" w:rsidR="00396E5C" w:rsidRPr="000F7FD7" w:rsidRDefault="00396E5C" w:rsidP="00396E5C">
      <w:pPr>
        <w:spacing w:after="240" w:line="360" w:lineRule="auto"/>
        <w:jc w:val="both"/>
        <w:rPr>
          <w:rFonts w:ascii="Arial" w:hAnsi="Arial" w:cs="Arial"/>
          <w:b/>
          <w:sz w:val="20"/>
          <w:szCs w:val="20"/>
        </w:rPr>
      </w:pPr>
      <w:r w:rsidRPr="00D567F6">
        <w:rPr>
          <w:rFonts w:ascii="Times New Roman" w:hAnsi="Times New Roman" w:cs="Times New Roman"/>
          <w:sz w:val="24"/>
          <w:szCs w:val="24"/>
        </w:rPr>
        <w:lastRenderedPageBreak/>
        <w:tab/>
      </w:r>
      <w:r w:rsidRPr="000F7FD7">
        <w:rPr>
          <w:rFonts w:ascii="Arial" w:hAnsi="Arial" w:cs="Arial"/>
          <w:sz w:val="20"/>
          <w:szCs w:val="20"/>
        </w:rPr>
        <w:t xml:space="preserve">It was observed that soil moisture content increased </w:t>
      </w:r>
      <w:proofErr w:type="spellStart"/>
      <w:r w:rsidRPr="000F7FD7">
        <w:rPr>
          <w:rFonts w:ascii="Arial" w:hAnsi="Arial" w:cs="Arial"/>
          <w:sz w:val="20"/>
          <w:szCs w:val="20"/>
        </w:rPr>
        <w:t>upto</w:t>
      </w:r>
      <w:proofErr w:type="spellEnd"/>
      <w:r w:rsidRPr="000F7FD7">
        <w:rPr>
          <w:rFonts w:ascii="Arial" w:hAnsi="Arial" w:cs="Arial"/>
          <w:sz w:val="20"/>
          <w:szCs w:val="20"/>
        </w:rPr>
        <w:t xml:space="preserve"> 40 cm below soil surface and then decreased. Soil moisture content was found to be higher in the top layers and gradually decreased in downward direction. The results were similar to the observations recorded by Arbat </w:t>
      </w:r>
      <w:r w:rsidRPr="000F7FD7">
        <w:rPr>
          <w:rFonts w:ascii="Arial" w:hAnsi="Arial" w:cs="Arial"/>
          <w:i/>
          <w:sz w:val="20"/>
          <w:szCs w:val="20"/>
        </w:rPr>
        <w:t>et al</w:t>
      </w:r>
      <w:r w:rsidRPr="000F7FD7">
        <w:rPr>
          <w:rFonts w:ascii="Arial" w:hAnsi="Arial" w:cs="Arial"/>
          <w:sz w:val="20"/>
          <w:szCs w:val="20"/>
        </w:rPr>
        <w:t xml:space="preserve">. (2009) who reported that </w:t>
      </w:r>
      <w:r w:rsidR="00C4381B">
        <w:rPr>
          <w:rFonts w:ascii="Arial" w:hAnsi="Arial" w:cs="Arial"/>
          <w:sz w:val="20"/>
          <w:szCs w:val="20"/>
        </w:rPr>
        <w:t>“</w:t>
      </w:r>
      <w:r w:rsidRPr="000F7FD7">
        <w:rPr>
          <w:rFonts w:ascii="Arial" w:hAnsi="Arial" w:cs="Arial"/>
          <w:sz w:val="20"/>
          <w:szCs w:val="20"/>
        </w:rPr>
        <w:t>increase in moisture content was attributed to preferential flow resulted from the major soil disruption of the drip line shank during installation, saturated flow along the flexible drip line during irrigation and after shutdown or may be a combination of both effects</w:t>
      </w:r>
      <w:r w:rsidR="00C4381B">
        <w:rPr>
          <w:rFonts w:ascii="Arial" w:hAnsi="Arial" w:cs="Arial"/>
          <w:sz w:val="20"/>
          <w:szCs w:val="20"/>
        </w:rPr>
        <w:t>”</w:t>
      </w:r>
      <w:bookmarkStart w:id="5" w:name="_GoBack"/>
      <w:bookmarkEnd w:id="5"/>
      <w:r w:rsidRPr="000F7FD7">
        <w:rPr>
          <w:rFonts w:ascii="Arial" w:hAnsi="Arial" w:cs="Arial"/>
          <w:sz w:val="20"/>
          <w:szCs w:val="20"/>
        </w:rPr>
        <w:t>.</w:t>
      </w:r>
    </w:p>
    <w:p w14:paraId="6FFD7FCF" w14:textId="0334C676" w:rsidR="00396E5C" w:rsidRPr="00AE7AFA" w:rsidRDefault="000F7FD7" w:rsidP="00CE0BBA">
      <w:pPr>
        <w:spacing w:after="0" w:line="360" w:lineRule="auto"/>
        <w:jc w:val="both"/>
        <w:rPr>
          <w:rFonts w:ascii="Arial" w:hAnsi="Arial" w:cs="Arial"/>
          <w:b/>
        </w:rPr>
      </w:pPr>
      <w:r w:rsidRPr="00AE7AFA">
        <w:rPr>
          <w:rFonts w:ascii="Arial" w:hAnsi="Arial" w:cs="Arial"/>
          <w:b/>
        </w:rPr>
        <w:t xml:space="preserve">3.2 </w:t>
      </w:r>
      <w:r w:rsidR="00396E5C" w:rsidRPr="00AE7AFA">
        <w:rPr>
          <w:rFonts w:ascii="Arial" w:hAnsi="Arial" w:cs="Arial"/>
          <w:b/>
        </w:rPr>
        <w:t>Validation</w:t>
      </w:r>
      <w:r w:rsidR="00AE7AFA" w:rsidRPr="00AE7AFA">
        <w:rPr>
          <w:rFonts w:ascii="Arial" w:hAnsi="Arial" w:cs="Arial"/>
          <w:b/>
        </w:rPr>
        <w:t xml:space="preserve"> of Hydrus 2D</w:t>
      </w:r>
    </w:p>
    <w:p w14:paraId="6B1D294C" w14:textId="77777777" w:rsidR="001F54BF" w:rsidRPr="00AE7AFA" w:rsidRDefault="00396E5C" w:rsidP="001F54BF">
      <w:pPr>
        <w:spacing w:after="240" w:line="360" w:lineRule="auto"/>
        <w:jc w:val="both"/>
        <w:rPr>
          <w:rFonts w:ascii="Arial" w:hAnsi="Arial" w:cs="Arial"/>
          <w:sz w:val="20"/>
          <w:szCs w:val="20"/>
        </w:rPr>
      </w:pPr>
      <w:r w:rsidRPr="00D567F6">
        <w:rPr>
          <w:rFonts w:ascii="Times New Roman" w:hAnsi="Times New Roman" w:cs="Times New Roman"/>
          <w:sz w:val="24"/>
          <w:szCs w:val="24"/>
        </w:rPr>
        <w:tab/>
      </w:r>
      <w:r w:rsidRPr="00AE7AFA">
        <w:rPr>
          <w:rFonts w:ascii="Arial" w:hAnsi="Arial" w:cs="Arial"/>
          <w:sz w:val="20"/>
          <w:szCs w:val="20"/>
        </w:rPr>
        <w:t xml:space="preserve">To examine the performance of the model on seasonal basis, validation was carried out to simulate the soil water content during kharif 2019. The adjusted values of optimized parameters namely, saturated hydraulic </w:t>
      </w:r>
      <w:r w:rsidR="001F54BF" w:rsidRPr="00AE7AFA">
        <w:rPr>
          <w:rFonts w:ascii="Arial" w:hAnsi="Arial" w:cs="Arial"/>
          <w:sz w:val="20"/>
          <w:szCs w:val="20"/>
        </w:rPr>
        <w:t xml:space="preserve">conductivity, longitudinal and transverse </w:t>
      </w:r>
      <w:proofErr w:type="spellStart"/>
      <w:r w:rsidR="001F54BF" w:rsidRPr="00AE7AFA">
        <w:rPr>
          <w:rFonts w:ascii="Arial" w:hAnsi="Arial" w:cs="Arial"/>
          <w:sz w:val="20"/>
          <w:szCs w:val="20"/>
        </w:rPr>
        <w:t>dispersivities</w:t>
      </w:r>
      <w:proofErr w:type="spellEnd"/>
      <w:r w:rsidR="001F54BF" w:rsidRPr="00AE7AFA">
        <w:rPr>
          <w:rFonts w:ascii="Arial" w:hAnsi="Arial" w:cs="Arial"/>
          <w:sz w:val="20"/>
          <w:szCs w:val="20"/>
        </w:rPr>
        <w:t xml:space="preserve"> were used to validate the model using the kharif 2019 dataset. The results of simulation revealed that simulated and observed values of soil water content exhibited similar trend without much difference. </w:t>
      </w:r>
    </w:p>
    <w:p w14:paraId="58C6479D" w14:textId="052AB461" w:rsidR="00F560F1" w:rsidRPr="00AE7AFA" w:rsidRDefault="00F560F1" w:rsidP="00F560F1">
      <w:pPr>
        <w:spacing w:line="360" w:lineRule="auto"/>
        <w:jc w:val="both"/>
        <w:rPr>
          <w:rFonts w:ascii="Arial" w:hAnsi="Arial" w:cs="Arial"/>
          <w:b/>
        </w:rPr>
      </w:pPr>
      <w:r w:rsidRPr="00AE7AFA">
        <w:rPr>
          <w:rFonts w:ascii="Arial" w:hAnsi="Arial" w:cs="Arial"/>
          <w:b/>
        </w:rPr>
        <w:t xml:space="preserve">Table </w:t>
      </w:r>
      <w:r w:rsidR="00DE7A0F" w:rsidRPr="00AE7AFA">
        <w:rPr>
          <w:rFonts w:ascii="Arial" w:hAnsi="Arial" w:cs="Arial"/>
          <w:b/>
        </w:rPr>
        <w:t>2</w:t>
      </w:r>
      <w:r w:rsidR="00AE7AFA">
        <w:rPr>
          <w:rFonts w:ascii="Arial" w:hAnsi="Arial" w:cs="Arial"/>
          <w:b/>
        </w:rPr>
        <w:t>.</w:t>
      </w:r>
      <w:r w:rsidRPr="00AE7AFA">
        <w:rPr>
          <w:rFonts w:ascii="Arial" w:hAnsi="Arial" w:cs="Arial"/>
          <w:b/>
        </w:rPr>
        <w:t xml:space="preserve"> Model evaluation parameters during validation for observed and simulated soil water content</w:t>
      </w:r>
    </w:p>
    <w:tbl>
      <w:tblPr>
        <w:tblStyle w:val="TableGrid"/>
        <w:tblW w:w="2924" w:type="pct"/>
        <w:tblLook w:val="04A0" w:firstRow="1" w:lastRow="0" w:firstColumn="1" w:lastColumn="0" w:noHBand="0" w:noVBand="1"/>
      </w:tblPr>
      <w:tblGrid>
        <w:gridCol w:w="1083"/>
        <w:gridCol w:w="828"/>
        <w:gridCol w:w="794"/>
        <w:gridCol w:w="717"/>
        <w:gridCol w:w="717"/>
        <w:gridCol w:w="794"/>
        <w:gridCol w:w="717"/>
        <w:gridCol w:w="717"/>
        <w:gridCol w:w="794"/>
        <w:gridCol w:w="717"/>
      </w:tblGrid>
      <w:tr w:rsidR="00D567F6" w:rsidRPr="00AE7AFA" w14:paraId="77E08E4E" w14:textId="77777777" w:rsidTr="00010434">
        <w:trPr>
          <w:trHeight w:val="452"/>
        </w:trPr>
        <w:tc>
          <w:tcPr>
            <w:tcW w:w="422" w:type="pct"/>
            <w:vMerge w:val="restart"/>
            <w:vAlign w:val="center"/>
          </w:tcPr>
          <w:p w14:paraId="49B62761"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Time after irrigation</w:t>
            </w:r>
          </w:p>
        </w:tc>
        <w:tc>
          <w:tcPr>
            <w:tcW w:w="4578" w:type="pct"/>
            <w:gridSpan w:val="9"/>
            <w:vAlign w:val="center"/>
          </w:tcPr>
          <w:p w14:paraId="6C1189CE"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Position</w:t>
            </w:r>
          </w:p>
        </w:tc>
      </w:tr>
      <w:tr w:rsidR="00D567F6" w:rsidRPr="00AE7AFA" w14:paraId="4DF5D0BA" w14:textId="77777777" w:rsidTr="00010434">
        <w:trPr>
          <w:trHeight w:val="464"/>
        </w:trPr>
        <w:tc>
          <w:tcPr>
            <w:tcW w:w="422" w:type="pct"/>
            <w:vMerge/>
            <w:vAlign w:val="center"/>
          </w:tcPr>
          <w:p w14:paraId="7CC04AE1" w14:textId="77777777" w:rsidR="00F560F1" w:rsidRPr="00AE7AFA" w:rsidRDefault="00F560F1" w:rsidP="00010434">
            <w:pPr>
              <w:spacing w:before="120" w:after="120"/>
              <w:jc w:val="center"/>
              <w:rPr>
                <w:rFonts w:ascii="Arial" w:hAnsi="Arial" w:cs="Arial"/>
                <w:b/>
                <w:sz w:val="20"/>
                <w:szCs w:val="20"/>
              </w:rPr>
            </w:pPr>
          </w:p>
        </w:tc>
        <w:tc>
          <w:tcPr>
            <w:tcW w:w="1549" w:type="pct"/>
            <w:gridSpan w:val="3"/>
            <w:vAlign w:val="center"/>
          </w:tcPr>
          <w:p w14:paraId="7805A660"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At emitter</w:t>
            </w:r>
          </w:p>
        </w:tc>
        <w:tc>
          <w:tcPr>
            <w:tcW w:w="1514" w:type="pct"/>
            <w:gridSpan w:val="3"/>
            <w:vAlign w:val="center"/>
          </w:tcPr>
          <w:p w14:paraId="0BCCAED5"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15 cm from emitter</w:t>
            </w:r>
          </w:p>
        </w:tc>
        <w:tc>
          <w:tcPr>
            <w:tcW w:w="1514" w:type="pct"/>
            <w:gridSpan w:val="3"/>
            <w:vAlign w:val="center"/>
          </w:tcPr>
          <w:p w14:paraId="465BE1E4"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30 cm from emitter</w:t>
            </w:r>
          </w:p>
        </w:tc>
      </w:tr>
      <w:tr w:rsidR="00D567F6" w:rsidRPr="00AE7AFA" w14:paraId="2920CE3A" w14:textId="77777777" w:rsidTr="00010434">
        <w:trPr>
          <w:trHeight w:val="452"/>
        </w:trPr>
        <w:tc>
          <w:tcPr>
            <w:tcW w:w="422" w:type="pct"/>
            <w:vMerge/>
            <w:vAlign w:val="center"/>
          </w:tcPr>
          <w:p w14:paraId="6A5554CC" w14:textId="77777777" w:rsidR="00F560F1" w:rsidRPr="00AE7AFA" w:rsidRDefault="00F560F1" w:rsidP="00010434">
            <w:pPr>
              <w:spacing w:before="120" w:after="120"/>
              <w:jc w:val="center"/>
              <w:rPr>
                <w:rFonts w:ascii="Arial" w:hAnsi="Arial" w:cs="Arial"/>
                <w:b/>
                <w:sz w:val="20"/>
                <w:szCs w:val="20"/>
              </w:rPr>
            </w:pPr>
          </w:p>
        </w:tc>
        <w:tc>
          <w:tcPr>
            <w:tcW w:w="502" w:type="pct"/>
            <w:vAlign w:val="center"/>
          </w:tcPr>
          <w:p w14:paraId="66A2FF28"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w:t>
            </w:r>
            <w:r w:rsidRPr="00AE7AFA">
              <w:rPr>
                <w:rFonts w:ascii="Arial" w:hAnsi="Arial" w:cs="Arial"/>
                <w:b/>
                <w:sz w:val="20"/>
                <w:szCs w:val="20"/>
                <w:vertAlign w:val="superscript"/>
              </w:rPr>
              <w:t>2</w:t>
            </w:r>
          </w:p>
        </w:tc>
        <w:tc>
          <w:tcPr>
            <w:tcW w:w="547" w:type="pct"/>
            <w:vAlign w:val="center"/>
          </w:tcPr>
          <w:p w14:paraId="162394B3"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RMSE</w:t>
            </w:r>
          </w:p>
        </w:tc>
        <w:tc>
          <w:tcPr>
            <w:tcW w:w="499" w:type="pct"/>
            <w:vAlign w:val="center"/>
          </w:tcPr>
          <w:p w14:paraId="6E0C5178"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ME</w:t>
            </w:r>
          </w:p>
        </w:tc>
        <w:tc>
          <w:tcPr>
            <w:tcW w:w="499" w:type="pct"/>
            <w:vAlign w:val="center"/>
          </w:tcPr>
          <w:p w14:paraId="699E5C81"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w:t>
            </w:r>
            <w:r w:rsidRPr="00AE7AFA">
              <w:rPr>
                <w:rFonts w:ascii="Arial" w:hAnsi="Arial" w:cs="Arial"/>
                <w:b/>
                <w:sz w:val="20"/>
                <w:szCs w:val="20"/>
                <w:vertAlign w:val="superscript"/>
              </w:rPr>
              <w:t>2</w:t>
            </w:r>
          </w:p>
        </w:tc>
        <w:tc>
          <w:tcPr>
            <w:tcW w:w="516" w:type="pct"/>
            <w:vAlign w:val="center"/>
          </w:tcPr>
          <w:p w14:paraId="7B4FC110"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RMSE</w:t>
            </w:r>
          </w:p>
        </w:tc>
        <w:tc>
          <w:tcPr>
            <w:tcW w:w="499" w:type="pct"/>
            <w:vAlign w:val="center"/>
          </w:tcPr>
          <w:p w14:paraId="3DAE7AD9"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ME</w:t>
            </w:r>
          </w:p>
        </w:tc>
        <w:tc>
          <w:tcPr>
            <w:tcW w:w="499" w:type="pct"/>
            <w:vAlign w:val="center"/>
          </w:tcPr>
          <w:p w14:paraId="69ABB05E"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w:t>
            </w:r>
            <w:r w:rsidRPr="00AE7AFA">
              <w:rPr>
                <w:rFonts w:ascii="Arial" w:hAnsi="Arial" w:cs="Arial"/>
                <w:b/>
                <w:sz w:val="20"/>
                <w:szCs w:val="20"/>
                <w:vertAlign w:val="superscript"/>
              </w:rPr>
              <w:t>2</w:t>
            </w:r>
          </w:p>
        </w:tc>
        <w:tc>
          <w:tcPr>
            <w:tcW w:w="516" w:type="pct"/>
            <w:vAlign w:val="center"/>
          </w:tcPr>
          <w:p w14:paraId="7A9A08AC"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RMSE</w:t>
            </w:r>
          </w:p>
        </w:tc>
        <w:tc>
          <w:tcPr>
            <w:tcW w:w="499" w:type="pct"/>
            <w:vAlign w:val="center"/>
          </w:tcPr>
          <w:p w14:paraId="024B985D"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ME</w:t>
            </w:r>
          </w:p>
        </w:tc>
      </w:tr>
      <w:tr w:rsidR="00D567F6" w:rsidRPr="00AE7AFA" w14:paraId="2B5EA118" w14:textId="77777777" w:rsidTr="00010434">
        <w:trPr>
          <w:trHeight w:val="370"/>
        </w:trPr>
        <w:tc>
          <w:tcPr>
            <w:tcW w:w="422" w:type="pct"/>
          </w:tcPr>
          <w:p w14:paraId="6A944184"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 xml:space="preserve">3 </w:t>
            </w:r>
            <w:proofErr w:type="spellStart"/>
            <w:r w:rsidRPr="00AE7AFA">
              <w:rPr>
                <w:rFonts w:ascii="Arial" w:hAnsi="Arial" w:cs="Arial"/>
                <w:sz w:val="20"/>
                <w:szCs w:val="20"/>
              </w:rPr>
              <w:t>hr</w:t>
            </w:r>
            <w:proofErr w:type="spellEnd"/>
          </w:p>
        </w:tc>
        <w:tc>
          <w:tcPr>
            <w:tcW w:w="502" w:type="pct"/>
          </w:tcPr>
          <w:p w14:paraId="54A24982"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0.9981</w:t>
            </w:r>
          </w:p>
        </w:tc>
        <w:tc>
          <w:tcPr>
            <w:tcW w:w="547" w:type="pct"/>
          </w:tcPr>
          <w:p w14:paraId="70EAD0EC"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0.184</w:t>
            </w:r>
          </w:p>
        </w:tc>
        <w:tc>
          <w:tcPr>
            <w:tcW w:w="499" w:type="pct"/>
          </w:tcPr>
          <w:p w14:paraId="7B5DDF9F"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0.97</w:t>
            </w:r>
          </w:p>
        </w:tc>
        <w:tc>
          <w:tcPr>
            <w:tcW w:w="499" w:type="pct"/>
          </w:tcPr>
          <w:p w14:paraId="5B58DA8F"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0.969</w:t>
            </w:r>
          </w:p>
        </w:tc>
        <w:tc>
          <w:tcPr>
            <w:tcW w:w="516" w:type="pct"/>
          </w:tcPr>
          <w:p w14:paraId="7AC58D44"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0.158</w:t>
            </w:r>
          </w:p>
        </w:tc>
        <w:tc>
          <w:tcPr>
            <w:tcW w:w="499" w:type="pct"/>
          </w:tcPr>
          <w:p w14:paraId="07C96A6F"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0.954</w:t>
            </w:r>
          </w:p>
        </w:tc>
        <w:tc>
          <w:tcPr>
            <w:tcW w:w="499" w:type="pct"/>
          </w:tcPr>
          <w:p w14:paraId="5504DA32"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0.998</w:t>
            </w:r>
          </w:p>
        </w:tc>
        <w:tc>
          <w:tcPr>
            <w:tcW w:w="516" w:type="pct"/>
          </w:tcPr>
          <w:p w14:paraId="3633A102"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0.141</w:t>
            </w:r>
          </w:p>
        </w:tc>
        <w:tc>
          <w:tcPr>
            <w:tcW w:w="499" w:type="pct"/>
          </w:tcPr>
          <w:p w14:paraId="75B49254"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0.96</w:t>
            </w:r>
          </w:p>
        </w:tc>
      </w:tr>
      <w:tr w:rsidR="00D567F6" w:rsidRPr="00AE7AFA" w14:paraId="08B44F71" w14:textId="77777777" w:rsidTr="00010434">
        <w:trPr>
          <w:trHeight w:val="452"/>
        </w:trPr>
        <w:tc>
          <w:tcPr>
            <w:tcW w:w="422" w:type="pct"/>
          </w:tcPr>
          <w:p w14:paraId="6856E3DE" w14:textId="77777777" w:rsidR="00F560F1" w:rsidRPr="00AE7AFA" w:rsidRDefault="00F560F1" w:rsidP="00010434">
            <w:pPr>
              <w:tabs>
                <w:tab w:val="left" w:pos="524"/>
              </w:tabs>
              <w:spacing w:before="120" w:after="120"/>
              <w:jc w:val="center"/>
              <w:rPr>
                <w:rFonts w:ascii="Arial" w:hAnsi="Arial" w:cs="Arial"/>
                <w:sz w:val="20"/>
                <w:szCs w:val="20"/>
              </w:rPr>
            </w:pPr>
            <w:r w:rsidRPr="00AE7AFA">
              <w:rPr>
                <w:rFonts w:ascii="Arial" w:hAnsi="Arial" w:cs="Arial"/>
                <w:sz w:val="20"/>
                <w:szCs w:val="20"/>
              </w:rPr>
              <w:t xml:space="preserve">6 </w:t>
            </w:r>
            <w:proofErr w:type="spellStart"/>
            <w:r w:rsidRPr="00AE7AFA">
              <w:rPr>
                <w:rFonts w:ascii="Arial" w:hAnsi="Arial" w:cs="Arial"/>
                <w:sz w:val="20"/>
                <w:szCs w:val="20"/>
              </w:rPr>
              <w:t>hr</w:t>
            </w:r>
            <w:proofErr w:type="spellEnd"/>
          </w:p>
        </w:tc>
        <w:tc>
          <w:tcPr>
            <w:tcW w:w="502" w:type="pct"/>
          </w:tcPr>
          <w:p w14:paraId="6870A6CB"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0.995</w:t>
            </w:r>
          </w:p>
        </w:tc>
        <w:tc>
          <w:tcPr>
            <w:tcW w:w="547" w:type="pct"/>
          </w:tcPr>
          <w:p w14:paraId="44BBB035"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0.158</w:t>
            </w:r>
          </w:p>
        </w:tc>
        <w:tc>
          <w:tcPr>
            <w:tcW w:w="499" w:type="pct"/>
          </w:tcPr>
          <w:p w14:paraId="6F63C1C2"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0.948</w:t>
            </w:r>
          </w:p>
        </w:tc>
        <w:tc>
          <w:tcPr>
            <w:tcW w:w="499" w:type="pct"/>
          </w:tcPr>
          <w:p w14:paraId="610D2DE1"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0.999</w:t>
            </w:r>
          </w:p>
        </w:tc>
        <w:tc>
          <w:tcPr>
            <w:tcW w:w="516" w:type="pct"/>
          </w:tcPr>
          <w:p w14:paraId="51A5FB10"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0.187</w:t>
            </w:r>
          </w:p>
        </w:tc>
        <w:tc>
          <w:tcPr>
            <w:tcW w:w="499" w:type="pct"/>
          </w:tcPr>
          <w:p w14:paraId="679D64FC"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0.955</w:t>
            </w:r>
          </w:p>
        </w:tc>
        <w:tc>
          <w:tcPr>
            <w:tcW w:w="499" w:type="pct"/>
          </w:tcPr>
          <w:p w14:paraId="1C37FF06"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0.998</w:t>
            </w:r>
          </w:p>
        </w:tc>
        <w:tc>
          <w:tcPr>
            <w:tcW w:w="516" w:type="pct"/>
          </w:tcPr>
          <w:p w14:paraId="2B3F5D1A"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0.158</w:t>
            </w:r>
          </w:p>
        </w:tc>
        <w:tc>
          <w:tcPr>
            <w:tcW w:w="499" w:type="pct"/>
          </w:tcPr>
          <w:p w14:paraId="38E372B5"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0.954</w:t>
            </w:r>
          </w:p>
        </w:tc>
      </w:tr>
      <w:tr w:rsidR="00F560F1" w:rsidRPr="00AE7AFA" w14:paraId="762321C1" w14:textId="77777777" w:rsidTr="00010434">
        <w:trPr>
          <w:trHeight w:val="452"/>
        </w:trPr>
        <w:tc>
          <w:tcPr>
            <w:tcW w:w="422" w:type="pct"/>
          </w:tcPr>
          <w:p w14:paraId="085852AF"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 xml:space="preserve">24 </w:t>
            </w:r>
            <w:proofErr w:type="spellStart"/>
            <w:r w:rsidRPr="00AE7AFA">
              <w:rPr>
                <w:rFonts w:ascii="Arial" w:hAnsi="Arial" w:cs="Arial"/>
                <w:sz w:val="20"/>
                <w:szCs w:val="20"/>
              </w:rPr>
              <w:t>hr</w:t>
            </w:r>
            <w:proofErr w:type="spellEnd"/>
          </w:p>
        </w:tc>
        <w:tc>
          <w:tcPr>
            <w:tcW w:w="502" w:type="pct"/>
          </w:tcPr>
          <w:p w14:paraId="3F68B2A1"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0.988</w:t>
            </w:r>
          </w:p>
        </w:tc>
        <w:tc>
          <w:tcPr>
            <w:tcW w:w="547" w:type="pct"/>
          </w:tcPr>
          <w:p w14:paraId="2E99A707"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0.097</w:t>
            </w:r>
          </w:p>
        </w:tc>
        <w:tc>
          <w:tcPr>
            <w:tcW w:w="499" w:type="pct"/>
          </w:tcPr>
          <w:p w14:paraId="57A97788"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0.98</w:t>
            </w:r>
          </w:p>
        </w:tc>
        <w:tc>
          <w:tcPr>
            <w:tcW w:w="499" w:type="pct"/>
          </w:tcPr>
          <w:p w14:paraId="1B5B7AE5"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0.999</w:t>
            </w:r>
          </w:p>
        </w:tc>
        <w:tc>
          <w:tcPr>
            <w:tcW w:w="516" w:type="pct"/>
          </w:tcPr>
          <w:p w14:paraId="1F86588B"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0.135</w:t>
            </w:r>
          </w:p>
        </w:tc>
        <w:tc>
          <w:tcPr>
            <w:tcW w:w="499" w:type="pct"/>
          </w:tcPr>
          <w:p w14:paraId="7FFF8C8E"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0.973</w:t>
            </w:r>
          </w:p>
        </w:tc>
        <w:tc>
          <w:tcPr>
            <w:tcW w:w="499" w:type="pct"/>
          </w:tcPr>
          <w:p w14:paraId="09C02F68"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0.998</w:t>
            </w:r>
          </w:p>
        </w:tc>
        <w:tc>
          <w:tcPr>
            <w:tcW w:w="516" w:type="pct"/>
          </w:tcPr>
          <w:p w14:paraId="2CE75A29"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0.162</w:t>
            </w:r>
          </w:p>
        </w:tc>
        <w:tc>
          <w:tcPr>
            <w:tcW w:w="499" w:type="pct"/>
          </w:tcPr>
          <w:p w14:paraId="427AA545"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0.935</w:t>
            </w:r>
          </w:p>
        </w:tc>
      </w:tr>
    </w:tbl>
    <w:p w14:paraId="3CD2D336" w14:textId="77777777" w:rsidR="00F560F1" w:rsidRPr="00D567F6" w:rsidRDefault="00F560F1" w:rsidP="00CE0BBA">
      <w:pPr>
        <w:spacing w:after="0" w:line="360" w:lineRule="auto"/>
        <w:jc w:val="both"/>
        <w:rPr>
          <w:rFonts w:ascii="Times New Roman" w:hAnsi="Times New Roman" w:cs="Times New Roman"/>
          <w:sz w:val="24"/>
          <w:szCs w:val="24"/>
        </w:rPr>
      </w:pPr>
    </w:p>
    <w:p w14:paraId="7EFDA03F" w14:textId="77777777" w:rsidR="00F560F1" w:rsidRPr="00AE7AFA" w:rsidRDefault="00F560F1" w:rsidP="00F560F1">
      <w:pPr>
        <w:spacing w:after="240" w:line="360" w:lineRule="auto"/>
        <w:jc w:val="both"/>
        <w:rPr>
          <w:rFonts w:ascii="Arial" w:hAnsi="Arial" w:cs="Arial"/>
          <w:sz w:val="20"/>
          <w:szCs w:val="20"/>
        </w:rPr>
      </w:pPr>
      <w:r w:rsidRPr="00D567F6">
        <w:rPr>
          <w:rFonts w:ascii="Times New Roman" w:hAnsi="Times New Roman" w:cs="Times New Roman"/>
          <w:sz w:val="24"/>
          <w:szCs w:val="24"/>
        </w:rPr>
        <w:tab/>
      </w:r>
      <w:r w:rsidRPr="00AE7AFA">
        <w:rPr>
          <w:rFonts w:ascii="Arial" w:hAnsi="Arial" w:cs="Arial"/>
          <w:sz w:val="20"/>
          <w:szCs w:val="20"/>
        </w:rPr>
        <w:t xml:space="preserve">Model validation criteria with different horizontal distances from the dripper for </w:t>
      </w:r>
      <w:r w:rsidRPr="00AE7AFA">
        <w:rPr>
          <w:rFonts w:ascii="Arial" w:hAnsi="Arial" w:cs="Arial"/>
          <w:i/>
          <w:sz w:val="20"/>
          <w:szCs w:val="20"/>
        </w:rPr>
        <w:t>kharif</w:t>
      </w:r>
      <w:r w:rsidRPr="00AE7AFA">
        <w:rPr>
          <w:rFonts w:ascii="Arial" w:hAnsi="Arial" w:cs="Arial"/>
          <w:sz w:val="20"/>
          <w:szCs w:val="20"/>
        </w:rPr>
        <w:t xml:space="preserve"> 2019 dataset at different times after irrigation has been presented in the table </w:t>
      </w:r>
      <w:r w:rsidR="00DE7A0F" w:rsidRPr="00AE7AFA">
        <w:rPr>
          <w:rFonts w:ascii="Arial" w:hAnsi="Arial" w:cs="Arial"/>
          <w:sz w:val="20"/>
          <w:szCs w:val="20"/>
        </w:rPr>
        <w:t>2</w:t>
      </w:r>
      <w:r w:rsidRPr="00AE7AFA">
        <w:rPr>
          <w:rFonts w:ascii="Arial" w:hAnsi="Arial" w:cs="Arial"/>
          <w:sz w:val="20"/>
          <w:szCs w:val="20"/>
        </w:rPr>
        <w:t xml:space="preserve"> for observed and simulated soil water content.</w:t>
      </w:r>
    </w:p>
    <w:p w14:paraId="5AFD83BC" w14:textId="637407DF" w:rsidR="00665EF0" w:rsidRPr="00AE7AFA" w:rsidRDefault="00665EF0" w:rsidP="00AE7AFA">
      <w:pPr>
        <w:pStyle w:val="ListParagraph"/>
        <w:numPr>
          <w:ilvl w:val="0"/>
          <w:numId w:val="25"/>
        </w:numPr>
        <w:spacing w:after="240" w:line="360" w:lineRule="auto"/>
        <w:jc w:val="both"/>
        <w:rPr>
          <w:rFonts w:ascii="Arial" w:hAnsi="Arial" w:cs="Arial"/>
          <w:b/>
          <w:bCs/>
          <w:sz w:val="22"/>
          <w:szCs w:val="22"/>
        </w:rPr>
      </w:pPr>
      <w:r w:rsidRPr="00AE7AFA">
        <w:rPr>
          <w:rFonts w:ascii="Arial" w:hAnsi="Arial" w:cs="Arial"/>
          <w:b/>
          <w:bCs/>
          <w:sz w:val="22"/>
          <w:szCs w:val="22"/>
        </w:rPr>
        <w:t>Conclusion</w:t>
      </w:r>
    </w:p>
    <w:p w14:paraId="38C8B0C2" w14:textId="1AB1E1C9" w:rsidR="00253BA2" w:rsidRPr="00AE7AFA" w:rsidRDefault="00253BA2" w:rsidP="00253BA2">
      <w:pPr>
        <w:spacing w:line="360" w:lineRule="auto"/>
        <w:ind w:right="474" w:firstLine="720"/>
        <w:jc w:val="both"/>
        <w:rPr>
          <w:rFonts w:ascii="Arial" w:hAnsi="Arial" w:cs="Arial"/>
          <w:sz w:val="20"/>
          <w:szCs w:val="20"/>
        </w:rPr>
      </w:pPr>
      <w:r w:rsidRPr="00AE7AFA">
        <w:rPr>
          <w:rFonts w:ascii="Arial" w:hAnsi="Arial" w:cs="Arial"/>
          <w:sz w:val="20"/>
          <w:szCs w:val="20"/>
        </w:rPr>
        <w:t xml:space="preserve">Conducting field experiments with different irrigation levels for developing suitable design and management option to get higher yield, higher water use efficiency for maize crop in sandy clay loam soil involve huge inputs, </w:t>
      </w:r>
      <w:proofErr w:type="spellStart"/>
      <w:r w:rsidRPr="00AE7AFA">
        <w:rPr>
          <w:rFonts w:ascii="Arial" w:hAnsi="Arial" w:cs="Arial"/>
          <w:sz w:val="20"/>
          <w:szCs w:val="20"/>
        </w:rPr>
        <w:t>labour</w:t>
      </w:r>
      <w:proofErr w:type="spellEnd"/>
      <w:r w:rsidRPr="00AE7AFA">
        <w:rPr>
          <w:rFonts w:ascii="Arial" w:hAnsi="Arial" w:cs="Arial"/>
          <w:sz w:val="20"/>
          <w:szCs w:val="20"/>
        </w:rPr>
        <w:t xml:space="preserve"> and time consuming. Hence, it is concluded that well calibrated and validated Hydrus 2D model can be effectively used to simulate the soil water dynamics under drip irrigation system to arrive the suitable design and management options.</w:t>
      </w:r>
    </w:p>
    <w:p w14:paraId="6A10A6EE" w14:textId="66228DC6" w:rsidR="00253BA2" w:rsidRPr="00AE7AFA" w:rsidRDefault="00253BA2" w:rsidP="00253BA2">
      <w:pPr>
        <w:spacing w:after="240" w:line="360" w:lineRule="auto"/>
        <w:ind w:right="474" w:firstLine="360"/>
        <w:jc w:val="both"/>
        <w:rPr>
          <w:rFonts w:ascii="Arial" w:hAnsi="Arial" w:cs="Arial"/>
          <w:sz w:val="20"/>
          <w:szCs w:val="20"/>
        </w:rPr>
      </w:pPr>
      <w:r w:rsidRPr="00AE7AFA">
        <w:rPr>
          <w:rFonts w:ascii="Arial" w:hAnsi="Arial" w:cs="Arial"/>
          <w:sz w:val="20"/>
          <w:szCs w:val="20"/>
        </w:rPr>
        <w:lastRenderedPageBreak/>
        <w:t xml:space="preserve">In drip irrigated fields, soil moisture content was maintained near the field capacity in upper layers </w:t>
      </w:r>
      <w:proofErr w:type="spellStart"/>
      <w:r w:rsidRPr="00AE7AFA">
        <w:rPr>
          <w:rFonts w:ascii="Arial" w:hAnsi="Arial" w:cs="Arial"/>
          <w:sz w:val="20"/>
          <w:szCs w:val="20"/>
        </w:rPr>
        <w:t>upto</w:t>
      </w:r>
      <w:proofErr w:type="spellEnd"/>
      <w:r w:rsidRPr="00AE7AFA">
        <w:rPr>
          <w:rFonts w:ascii="Arial" w:hAnsi="Arial" w:cs="Arial"/>
          <w:sz w:val="20"/>
          <w:szCs w:val="20"/>
        </w:rPr>
        <w:t xml:space="preserve"> 40 cm even after 24h of the irrigation indicating adequate moisture availability in the active root zone of medium rooted maize crop. There was no percolation below the active root zone. Soil water content attained field capacity in upper layers 3h after irrigation and maintained well </w:t>
      </w:r>
      <w:proofErr w:type="spellStart"/>
      <w:r w:rsidRPr="00AE7AFA">
        <w:rPr>
          <w:rFonts w:ascii="Arial" w:hAnsi="Arial" w:cs="Arial"/>
          <w:sz w:val="20"/>
          <w:szCs w:val="20"/>
        </w:rPr>
        <w:t>upto</w:t>
      </w:r>
      <w:proofErr w:type="spellEnd"/>
      <w:r w:rsidRPr="00AE7AFA">
        <w:rPr>
          <w:rFonts w:ascii="Arial" w:hAnsi="Arial" w:cs="Arial"/>
          <w:sz w:val="20"/>
          <w:szCs w:val="20"/>
        </w:rPr>
        <w:t xml:space="preserve"> 6h and dropped slightly below the field capacity at 24h. Therefore, Irrigation scheduling with emitter discharge of 2.0 </w:t>
      </w:r>
      <w:proofErr w:type="spellStart"/>
      <w:r w:rsidRPr="00AE7AFA">
        <w:rPr>
          <w:rFonts w:ascii="Arial" w:hAnsi="Arial" w:cs="Arial"/>
          <w:sz w:val="20"/>
          <w:szCs w:val="20"/>
        </w:rPr>
        <w:t>lph</w:t>
      </w:r>
      <w:proofErr w:type="spellEnd"/>
      <w:r w:rsidRPr="00AE7AFA">
        <w:rPr>
          <w:rFonts w:ascii="Arial" w:hAnsi="Arial" w:cs="Arial"/>
          <w:sz w:val="20"/>
          <w:szCs w:val="20"/>
        </w:rPr>
        <w:t xml:space="preserve"> on alternate day is appropriate for maize crop in sandy clay loam soil. There is not much variation in soil water content at emitter and 15 cm from emitter. Hence, emitter to emitter spacing of 30 cm is suitable for irrigation in sandy clay loam soil.</w:t>
      </w:r>
    </w:p>
    <w:p w14:paraId="2BD597C2" w14:textId="186B671C" w:rsidR="00662DB3" w:rsidRDefault="00662DB3" w:rsidP="00662DB3">
      <w:pPr>
        <w:spacing w:after="240" w:line="360" w:lineRule="auto"/>
        <w:ind w:right="479" w:firstLine="720"/>
        <w:jc w:val="both"/>
        <w:rPr>
          <w:rFonts w:ascii="Arial" w:hAnsi="Arial" w:cs="Arial"/>
          <w:sz w:val="20"/>
          <w:szCs w:val="20"/>
        </w:rPr>
      </w:pPr>
      <w:r w:rsidRPr="00AE7AFA">
        <w:rPr>
          <w:rFonts w:ascii="Arial" w:hAnsi="Arial" w:cs="Arial"/>
          <w:sz w:val="20"/>
          <w:szCs w:val="20"/>
        </w:rPr>
        <w:t xml:space="preserve">Finally, it can be concluded that there is a little over estimation of soil water content </w:t>
      </w:r>
      <w:proofErr w:type="spellStart"/>
      <w:r w:rsidRPr="00AE7AFA">
        <w:rPr>
          <w:rFonts w:ascii="Arial" w:hAnsi="Arial" w:cs="Arial"/>
          <w:sz w:val="20"/>
          <w:szCs w:val="20"/>
        </w:rPr>
        <w:t>upto</w:t>
      </w:r>
      <w:proofErr w:type="spellEnd"/>
      <w:r w:rsidRPr="00AE7AFA">
        <w:rPr>
          <w:rFonts w:ascii="Arial" w:hAnsi="Arial" w:cs="Arial"/>
          <w:sz w:val="20"/>
          <w:szCs w:val="20"/>
        </w:rPr>
        <w:t xml:space="preserve"> 40 cm depth below soil surface and then simulated very well upon 100 cm depth below root zone. Hence, Hydrus 2D model can be applied to any crop to simulate soil water content in root zone.</w:t>
      </w:r>
    </w:p>
    <w:p w14:paraId="06FD753F" w14:textId="4487A237" w:rsidR="00D91658" w:rsidRDefault="00D91658" w:rsidP="002636EA">
      <w:pPr>
        <w:rPr>
          <w:rFonts w:ascii="Calibri" w:eastAsia="Times New Roman" w:hAnsi="Calibri" w:cs="Times New Roman"/>
          <w:lang w:val="en-GB" w:eastAsia="en-GB"/>
        </w:rPr>
      </w:pPr>
    </w:p>
    <w:p w14:paraId="6340AC7C" w14:textId="77777777" w:rsidR="00D91658" w:rsidRPr="008614AD" w:rsidRDefault="00D91658" w:rsidP="00D91658">
      <w:pPr>
        <w:rPr>
          <w:rFonts w:ascii="Calibri" w:eastAsia="Calibri" w:hAnsi="Calibri" w:cs="Times New Roman"/>
          <w:b/>
          <w:kern w:val="2"/>
          <w:highlight w:val="yellow"/>
        </w:rPr>
      </w:pPr>
      <w:bookmarkStart w:id="6" w:name="_Hlk197682619"/>
      <w:bookmarkStart w:id="7" w:name="_Hlk180402183"/>
      <w:bookmarkStart w:id="8" w:name="_Hlk183680988"/>
      <w:r w:rsidRPr="008614AD">
        <w:rPr>
          <w:rFonts w:ascii="Calibri" w:eastAsia="Calibri" w:hAnsi="Calibri" w:cs="Times New Roman"/>
          <w:b/>
          <w:kern w:val="2"/>
          <w:highlight w:val="yellow"/>
        </w:rPr>
        <w:t>Disclaimer (Artificial intelligence)</w:t>
      </w:r>
    </w:p>
    <w:p w14:paraId="4325F5E7" w14:textId="77777777" w:rsidR="00D91658" w:rsidRPr="009C5487" w:rsidRDefault="00D91658" w:rsidP="00D9165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2576521" w14:textId="77777777" w:rsidR="00D91658" w:rsidRPr="009C5487" w:rsidRDefault="00D91658" w:rsidP="00D9165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DCF5E09" w14:textId="77777777" w:rsidR="00D91658" w:rsidRPr="009C5487" w:rsidRDefault="00D91658" w:rsidP="00D9165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75737D7" w14:textId="77777777" w:rsidR="00D91658" w:rsidRPr="009C5487" w:rsidRDefault="00D91658" w:rsidP="00D9165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061244" w14:textId="77777777" w:rsidR="00D91658" w:rsidRPr="009C5487" w:rsidRDefault="00D91658" w:rsidP="00D9165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BF78868" w14:textId="77777777" w:rsidR="00D91658" w:rsidRPr="009C5487" w:rsidRDefault="00D91658" w:rsidP="00D91658">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238BF1F" w14:textId="77777777" w:rsidR="00D91658" w:rsidRPr="009C5487" w:rsidRDefault="00D91658" w:rsidP="00D91658">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608CAB8" w14:textId="77777777" w:rsidR="00D91658" w:rsidRPr="009C5487" w:rsidRDefault="00D91658" w:rsidP="00D91658">
      <w:pPr>
        <w:rPr>
          <w:rFonts w:ascii="Calibri" w:eastAsia="Calibri" w:hAnsi="Calibri" w:cs="Times New Roman"/>
          <w:kern w:val="2"/>
        </w:rPr>
      </w:pPr>
      <w:bookmarkStart w:id="9" w:name="_Hlk197682629"/>
      <w:bookmarkEnd w:id="6"/>
      <w:r w:rsidRPr="009C5487">
        <w:rPr>
          <w:rFonts w:ascii="Calibri" w:eastAsia="Calibri" w:hAnsi="Calibri" w:cs="Times New Roman"/>
          <w:kern w:val="2"/>
          <w:highlight w:val="yellow"/>
        </w:rPr>
        <w:t>3.</w:t>
      </w:r>
    </w:p>
    <w:bookmarkEnd w:id="7"/>
    <w:bookmarkEnd w:id="8"/>
    <w:bookmarkEnd w:id="9"/>
    <w:p w14:paraId="2266F7E4" w14:textId="77777777" w:rsidR="00D91658" w:rsidRPr="002636EA" w:rsidRDefault="00D91658" w:rsidP="002636EA">
      <w:pPr>
        <w:rPr>
          <w:rFonts w:ascii="Calibri" w:eastAsia="Times New Roman" w:hAnsi="Calibri" w:cs="Times New Roman"/>
          <w:lang w:val="en-GB" w:eastAsia="en-GB"/>
        </w:rPr>
      </w:pPr>
    </w:p>
    <w:p w14:paraId="62B1FBD0" w14:textId="77777777" w:rsidR="002636EA" w:rsidRDefault="002636EA" w:rsidP="00662DB3">
      <w:pPr>
        <w:spacing w:after="240" w:line="360" w:lineRule="auto"/>
        <w:ind w:right="479" w:firstLine="720"/>
        <w:jc w:val="both"/>
        <w:rPr>
          <w:rFonts w:ascii="Arial" w:hAnsi="Arial" w:cs="Arial"/>
          <w:sz w:val="20"/>
          <w:szCs w:val="20"/>
        </w:rPr>
      </w:pPr>
    </w:p>
    <w:p w14:paraId="1C4D7D1C" w14:textId="77777777" w:rsidR="0003333C" w:rsidRPr="0003333C" w:rsidRDefault="0003333C" w:rsidP="00AE7AFA">
      <w:pPr>
        <w:spacing w:after="0" w:line="360" w:lineRule="auto"/>
        <w:ind w:right="479"/>
        <w:jc w:val="both"/>
        <w:rPr>
          <w:rFonts w:ascii="Times New Roman" w:hAnsi="Times New Roman" w:cs="Times New Roman"/>
          <w:b/>
          <w:bCs/>
          <w:sz w:val="24"/>
          <w:szCs w:val="24"/>
        </w:rPr>
      </w:pPr>
      <w:r w:rsidRPr="0003333C">
        <w:rPr>
          <w:rFonts w:ascii="Times New Roman" w:hAnsi="Times New Roman" w:cs="Times New Roman"/>
          <w:b/>
          <w:bCs/>
          <w:sz w:val="24"/>
          <w:szCs w:val="24"/>
        </w:rPr>
        <w:t>References</w:t>
      </w:r>
    </w:p>
    <w:p w14:paraId="01EA47B7" w14:textId="599F432E" w:rsidR="0003333C" w:rsidRPr="00AE7AFA" w:rsidRDefault="0003333C" w:rsidP="00AE7AFA">
      <w:pPr>
        <w:pStyle w:val="ListParagraph"/>
        <w:numPr>
          <w:ilvl w:val="0"/>
          <w:numId w:val="24"/>
        </w:numPr>
        <w:spacing w:after="320" w:line="276" w:lineRule="auto"/>
        <w:jc w:val="both"/>
        <w:rPr>
          <w:sz w:val="20"/>
          <w:szCs w:val="20"/>
        </w:rPr>
      </w:pPr>
      <w:r w:rsidRPr="00AE7AFA">
        <w:rPr>
          <w:sz w:val="20"/>
          <w:szCs w:val="20"/>
        </w:rPr>
        <w:t xml:space="preserve"> Antonopoulos, V.Z. 2001. Simulation of water and nitrogen balances of irrigation and fertilized Corn-crop soil. </w:t>
      </w:r>
      <w:r w:rsidRPr="00AE7AFA">
        <w:rPr>
          <w:i/>
          <w:iCs/>
          <w:sz w:val="20"/>
          <w:szCs w:val="20"/>
        </w:rPr>
        <w:t>Journal of Irrigation and Drainage Engineering</w:t>
      </w:r>
      <w:r w:rsidRPr="00AE7AFA">
        <w:rPr>
          <w:sz w:val="20"/>
          <w:szCs w:val="20"/>
        </w:rPr>
        <w:t>.  127 (2): 77-83.</w:t>
      </w:r>
    </w:p>
    <w:p w14:paraId="108717AF" w14:textId="77777777" w:rsidR="0003333C" w:rsidRPr="00AE7AFA" w:rsidRDefault="0003333C" w:rsidP="00AE7AFA">
      <w:pPr>
        <w:pStyle w:val="ListParagraph"/>
        <w:numPr>
          <w:ilvl w:val="0"/>
          <w:numId w:val="24"/>
        </w:numPr>
        <w:spacing w:after="320" w:line="276" w:lineRule="auto"/>
        <w:jc w:val="both"/>
        <w:rPr>
          <w:sz w:val="20"/>
          <w:szCs w:val="20"/>
        </w:rPr>
      </w:pPr>
      <w:r w:rsidRPr="00AE7AFA">
        <w:rPr>
          <w:sz w:val="20"/>
          <w:szCs w:val="20"/>
        </w:rPr>
        <w:lastRenderedPageBreak/>
        <w:t xml:space="preserve">Li, X., </w:t>
      </w:r>
      <w:proofErr w:type="spellStart"/>
      <w:r w:rsidRPr="00AE7AFA">
        <w:rPr>
          <w:sz w:val="20"/>
          <w:szCs w:val="20"/>
        </w:rPr>
        <w:t>Haibi</w:t>
      </w:r>
      <w:proofErr w:type="spellEnd"/>
      <w:r w:rsidRPr="00AE7AFA">
        <w:rPr>
          <w:sz w:val="20"/>
          <w:szCs w:val="20"/>
        </w:rPr>
        <w:t xml:space="preserve">. Shi, H., Simunek, J., Gong, X and Peng, Z. 2015. Modeling soil water dynamics in a drip-irrigated intercropping field under plastic mulch. </w:t>
      </w:r>
      <w:r w:rsidRPr="00AE7AFA">
        <w:rPr>
          <w:i/>
          <w:iCs/>
          <w:sz w:val="20"/>
          <w:szCs w:val="20"/>
        </w:rPr>
        <w:t>Irrigation Science. 33</w:t>
      </w:r>
      <w:r w:rsidRPr="00AE7AFA">
        <w:rPr>
          <w:sz w:val="20"/>
          <w:szCs w:val="20"/>
        </w:rPr>
        <w:t>: 289-302.</w:t>
      </w:r>
    </w:p>
    <w:p w14:paraId="11661DC5" w14:textId="77777777" w:rsidR="0003333C" w:rsidRPr="00AE7AFA" w:rsidRDefault="0003333C" w:rsidP="00AE7AFA">
      <w:pPr>
        <w:pStyle w:val="NormalWeb"/>
        <w:numPr>
          <w:ilvl w:val="0"/>
          <w:numId w:val="24"/>
        </w:numPr>
        <w:spacing w:before="0" w:beforeAutospacing="0" w:after="320" w:afterAutospacing="0" w:line="276" w:lineRule="auto"/>
        <w:jc w:val="both"/>
        <w:rPr>
          <w:sz w:val="20"/>
          <w:szCs w:val="20"/>
        </w:rPr>
      </w:pPr>
      <w:r w:rsidRPr="00AE7AFA">
        <w:rPr>
          <w:sz w:val="20"/>
          <w:szCs w:val="20"/>
        </w:rPr>
        <w:t>Arbat, G. P., Lamm, F. R and Kheira, A.A.A. 2009. subsurface drip irrigation emitter spacing effects on soil water redistribution, corn yield, and water productivity. ASABE Annual Meeting as Paper No. 096578.</w:t>
      </w:r>
    </w:p>
    <w:p w14:paraId="63165524" w14:textId="77777777" w:rsidR="0003333C" w:rsidRPr="00AE7AFA" w:rsidRDefault="0003333C" w:rsidP="00AE7AFA">
      <w:pPr>
        <w:pStyle w:val="ListParagraph"/>
        <w:numPr>
          <w:ilvl w:val="0"/>
          <w:numId w:val="24"/>
        </w:numPr>
        <w:spacing w:after="320" w:line="276" w:lineRule="auto"/>
        <w:jc w:val="both"/>
        <w:rPr>
          <w:kern w:val="36"/>
          <w:sz w:val="20"/>
          <w:szCs w:val="20"/>
        </w:rPr>
      </w:pPr>
      <w:r w:rsidRPr="00AE7AFA">
        <w:rPr>
          <w:kern w:val="36"/>
          <w:sz w:val="20"/>
          <w:szCs w:val="20"/>
        </w:rPr>
        <w:t xml:space="preserve">Iqbal, M., Kamal, M.R., Soom, M.A.M., Yamin, M., </w:t>
      </w:r>
      <w:proofErr w:type="spellStart"/>
      <w:r w:rsidRPr="00AE7AFA">
        <w:rPr>
          <w:kern w:val="36"/>
          <w:sz w:val="20"/>
          <w:szCs w:val="20"/>
        </w:rPr>
        <w:t>Fazly</w:t>
      </w:r>
      <w:proofErr w:type="spellEnd"/>
      <w:r w:rsidRPr="00AE7AFA">
        <w:rPr>
          <w:kern w:val="36"/>
          <w:sz w:val="20"/>
          <w:szCs w:val="20"/>
        </w:rPr>
        <w:t xml:space="preserve">, M., </w:t>
      </w:r>
      <w:proofErr w:type="spellStart"/>
      <w:r w:rsidRPr="00AE7AFA">
        <w:rPr>
          <w:kern w:val="36"/>
          <w:sz w:val="20"/>
          <w:szCs w:val="20"/>
        </w:rPr>
        <w:t>Hasfalina</w:t>
      </w:r>
      <w:proofErr w:type="spellEnd"/>
      <w:r w:rsidRPr="00AE7AFA">
        <w:rPr>
          <w:kern w:val="36"/>
          <w:sz w:val="20"/>
          <w:szCs w:val="20"/>
        </w:rPr>
        <w:t>, C.M and Muhammed, H.H. 2020. HYDRUS-1D Simulation of Nitrogen Dynamics in Rainfed Sweet Corn Production.</w:t>
      </w:r>
      <w:r w:rsidRPr="00AE7AFA">
        <w:rPr>
          <w:sz w:val="20"/>
          <w:szCs w:val="20"/>
        </w:rPr>
        <w:t xml:space="preserve"> </w:t>
      </w:r>
      <w:r w:rsidRPr="00AE7AFA">
        <w:rPr>
          <w:i/>
          <w:iCs/>
          <w:kern w:val="36"/>
          <w:sz w:val="20"/>
          <w:szCs w:val="20"/>
        </w:rPr>
        <w:t>Applied Sciences</w:t>
      </w:r>
      <w:r w:rsidRPr="00AE7AFA">
        <w:rPr>
          <w:kern w:val="36"/>
          <w:sz w:val="20"/>
          <w:szCs w:val="20"/>
        </w:rPr>
        <w:t>. 10 (11): 3925-3940.</w:t>
      </w:r>
    </w:p>
    <w:p w14:paraId="2CFF689E" w14:textId="77777777" w:rsidR="0003333C" w:rsidRPr="00AE7AFA" w:rsidRDefault="0003333C" w:rsidP="00AE7AFA">
      <w:pPr>
        <w:pStyle w:val="ListParagraph"/>
        <w:numPr>
          <w:ilvl w:val="0"/>
          <w:numId w:val="24"/>
        </w:numPr>
        <w:spacing w:after="320" w:line="276" w:lineRule="auto"/>
        <w:jc w:val="both"/>
        <w:rPr>
          <w:sz w:val="20"/>
          <w:szCs w:val="20"/>
        </w:rPr>
      </w:pPr>
      <w:r w:rsidRPr="00AE7AFA">
        <w:rPr>
          <w:sz w:val="20"/>
          <w:szCs w:val="20"/>
        </w:rPr>
        <w:t xml:space="preserve">Ranjbar, A., </w:t>
      </w:r>
      <w:proofErr w:type="spellStart"/>
      <w:r w:rsidRPr="00AE7AFA">
        <w:rPr>
          <w:sz w:val="20"/>
          <w:szCs w:val="20"/>
        </w:rPr>
        <w:t>Rahimikhoob</w:t>
      </w:r>
      <w:proofErr w:type="spellEnd"/>
      <w:r w:rsidRPr="00AE7AFA">
        <w:rPr>
          <w:sz w:val="20"/>
          <w:szCs w:val="20"/>
        </w:rPr>
        <w:t xml:space="preserve">, A., </w:t>
      </w:r>
      <w:proofErr w:type="spellStart"/>
      <w:r w:rsidRPr="00AE7AFA">
        <w:rPr>
          <w:sz w:val="20"/>
          <w:szCs w:val="20"/>
        </w:rPr>
        <w:t>Ebrahimian</w:t>
      </w:r>
      <w:proofErr w:type="spellEnd"/>
      <w:r w:rsidRPr="00AE7AFA">
        <w:rPr>
          <w:sz w:val="20"/>
          <w:szCs w:val="20"/>
        </w:rPr>
        <w:t xml:space="preserve">, H and </w:t>
      </w:r>
      <w:proofErr w:type="spellStart"/>
      <w:r w:rsidRPr="00AE7AFA">
        <w:rPr>
          <w:sz w:val="20"/>
          <w:szCs w:val="20"/>
        </w:rPr>
        <w:t>Varavipour</w:t>
      </w:r>
      <w:proofErr w:type="spellEnd"/>
      <w:r w:rsidRPr="00AE7AFA">
        <w:rPr>
          <w:sz w:val="20"/>
          <w:szCs w:val="20"/>
        </w:rPr>
        <w:t>, M. 2019. Simulation of nitrogen uptake and distribution under furrows and ridges during the maize growth period using HYDRUS</w:t>
      </w:r>
      <w:r w:rsidRPr="00AE7AFA">
        <w:rPr>
          <w:sz w:val="20"/>
          <w:szCs w:val="20"/>
        </w:rPr>
        <w:noBreakHyphen/>
        <w:t xml:space="preserve">2D. </w:t>
      </w:r>
      <w:r w:rsidRPr="00AE7AFA">
        <w:rPr>
          <w:i/>
          <w:iCs/>
          <w:sz w:val="20"/>
          <w:szCs w:val="20"/>
        </w:rPr>
        <w:t>Journal of Irrigation Science</w:t>
      </w:r>
      <w:r w:rsidRPr="00AE7AFA">
        <w:rPr>
          <w:sz w:val="20"/>
          <w:szCs w:val="20"/>
        </w:rPr>
        <w:t>. 37:            495–509.</w:t>
      </w:r>
    </w:p>
    <w:p w14:paraId="3E1F8CF9" w14:textId="77777777" w:rsidR="0003333C" w:rsidRPr="00AE7AFA" w:rsidRDefault="0003333C" w:rsidP="00AE7AFA">
      <w:pPr>
        <w:pStyle w:val="ListParagraph"/>
        <w:numPr>
          <w:ilvl w:val="0"/>
          <w:numId w:val="24"/>
        </w:numPr>
        <w:spacing w:after="320" w:line="276" w:lineRule="auto"/>
        <w:jc w:val="both"/>
        <w:rPr>
          <w:sz w:val="20"/>
          <w:szCs w:val="20"/>
        </w:rPr>
      </w:pPr>
      <w:proofErr w:type="spellStart"/>
      <w:r w:rsidRPr="00AE7AFA">
        <w:rPr>
          <w:sz w:val="20"/>
          <w:szCs w:val="20"/>
        </w:rPr>
        <w:t>Karandish</w:t>
      </w:r>
      <w:proofErr w:type="spellEnd"/>
      <w:r w:rsidRPr="00AE7AFA">
        <w:rPr>
          <w:sz w:val="20"/>
          <w:szCs w:val="20"/>
        </w:rPr>
        <w:t xml:space="preserve">, F and </w:t>
      </w:r>
      <w:proofErr w:type="spellStart"/>
      <w:r w:rsidRPr="00AE7AFA">
        <w:rPr>
          <w:sz w:val="20"/>
          <w:szCs w:val="20"/>
        </w:rPr>
        <w:t>Simunek</w:t>
      </w:r>
      <w:proofErr w:type="spellEnd"/>
      <w:r w:rsidRPr="00AE7AFA">
        <w:rPr>
          <w:sz w:val="20"/>
          <w:szCs w:val="20"/>
        </w:rPr>
        <w:t xml:space="preserve">, J. 2017. Two-dimensional modeling of nitrogen and water dynamics for various N-managed water-saving irrigation strategies using HYDRUS. </w:t>
      </w:r>
      <w:r w:rsidRPr="00AE7AFA">
        <w:rPr>
          <w:i/>
          <w:iCs/>
          <w:sz w:val="20"/>
          <w:szCs w:val="20"/>
        </w:rPr>
        <w:t>Agricultural Water Management.</w:t>
      </w:r>
      <w:r w:rsidRPr="00AE7AFA">
        <w:rPr>
          <w:sz w:val="20"/>
          <w:szCs w:val="20"/>
        </w:rPr>
        <w:t xml:space="preserve"> 193: 174–190.</w:t>
      </w:r>
    </w:p>
    <w:p w14:paraId="35FC0F90" w14:textId="77777777" w:rsidR="0003333C" w:rsidRPr="00AE7AFA" w:rsidRDefault="0003333C" w:rsidP="00AE7AFA">
      <w:pPr>
        <w:pStyle w:val="ListParagraph"/>
        <w:numPr>
          <w:ilvl w:val="0"/>
          <w:numId w:val="24"/>
        </w:numPr>
        <w:spacing w:after="320" w:line="276" w:lineRule="auto"/>
        <w:jc w:val="both"/>
        <w:rPr>
          <w:sz w:val="20"/>
          <w:szCs w:val="20"/>
        </w:rPr>
      </w:pPr>
      <w:r w:rsidRPr="00AE7AFA">
        <w:rPr>
          <w:sz w:val="20"/>
          <w:szCs w:val="20"/>
        </w:rPr>
        <w:t xml:space="preserve">Afua, A.M and Ramanathan, S.R. 2017. Hydrus (2D/3D) simulation of water flow through sandy loam soil under potato cultivation in southern Manitoba. </w:t>
      </w:r>
      <w:r w:rsidRPr="00AE7AFA">
        <w:rPr>
          <w:i/>
          <w:iCs/>
          <w:sz w:val="20"/>
          <w:szCs w:val="20"/>
        </w:rPr>
        <w:t xml:space="preserve">Journal of Canadian Systems Engineering.  </w:t>
      </w:r>
      <w:r w:rsidRPr="00AE7AFA">
        <w:rPr>
          <w:sz w:val="20"/>
          <w:szCs w:val="20"/>
        </w:rPr>
        <w:t>59(1):9-19.</w:t>
      </w:r>
    </w:p>
    <w:p w14:paraId="23AD446F" w14:textId="77777777" w:rsidR="0003333C" w:rsidRPr="00AE7AFA" w:rsidRDefault="0003333C" w:rsidP="00AE7AFA">
      <w:pPr>
        <w:pStyle w:val="ListParagraph"/>
        <w:numPr>
          <w:ilvl w:val="0"/>
          <w:numId w:val="24"/>
        </w:numPr>
        <w:spacing w:after="320" w:line="276" w:lineRule="auto"/>
        <w:jc w:val="both"/>
        <w:rPr>
          <w:sz w:val="20"/>
          <w:szCs w:val="20"/>
        </w:rPr>
      </w:pPr>
      <w:r w:rsidRPr="00AE7AFA">
        <w:rPr>
          <w:sz w:val="20"/>
          <w:szCs w:val="20"/>
        </w:rPr>
        <w:t xml:space="preserve">Baoli, X., Shao, D., Tan, X., Yang, X., Gu, W and Li, H. 2017. Evaluation of soil water percolation under different irrigation practices, antecedent moisture and ground water depths in paddy fields. </w:t>
      </w:r>
      <w:r w:rsidRPr="00AE7AFA">
        <w:rPr>
          <w:i/>
          <w:iCs/>
          <w:sz w:val="20"/>
          <w:szCs w:val="20"/>
        </w:rPr>
        <w:t xml:space="preserve">Agricultural water management. </w:t>
      </w:r>
      <w:r w:rsidRPr="00AE7AFA">
        <w:rPr>
          <w:sz w:val="20"/>
          <w:szCs w:val="20"/>
        </w:rPr>
        <w:t>192: 149-158.</w:t>
      </w:r>
    </w:p>
    <w:p w14:paraId="5C63EF9C" w14:textId="77777777" w:rsidR="0003333C" w:rsidRPr="00AE7AFA" w:rsidRDefault="0003333C" w:rsidP="00AE7AFA">
      <w:pPr>
        <w:pStyle w:val="ListParagraph"/>
        <w:numPr>
          <w:ilvl w:val="0"/>
          <w:numId w:val="24"/>
        </w:numPr>
        <w:spacing w:after="320" w:line="276" w:lineRule="auto"/>
        <w:jc w:val="both"/>
        <w:rPr>
          <w:sz w:val="20"/>
          <w:szCs w:val="20"/>
        </w:rPr>
      </w:pPr>
      <w:proofErr w:type="spellStart"/>
      <w:r w:rsidRPr="00AE7AFA">
        <w:rPr>
          <w:sz w:val="20"/>
          <w:szCs w:val="20"/>
        </w:rPr>
        <w:t>Karandish</w:t>
      </w:r>
      <w:proofErr w:type="spellEnd"/>
      <w:r w:rsidRPr="00AE7AFA">
        <w:rPr>
          <w:sz w:val="20"/>
          <w:szCs w:val="20"/>
        </w:rPr>
        <w:t xml:space="preserve">, F and </w:t>
      </w:r>
      <w:proofErr w:type="spellStart"/>
      <w:r w:rsidRPr="00AE7AFA">
        <w:rPr>
          <w:sz w:val="20"/>
          <w:szCs w:val="20"/>
        </w:rPr>
        <w:t>Simunek</w:t>
      </w:r>
      <w:proofErr w:type="spellEnd"/>
      <w:r w:rsidRPr="00AE7AFA">
        <w:rPr>
          <w:sz w:val="20"/>
          <w:szCs w:val="20"/>
        </w:rPr>
        <w:t xml:space="preserve">, J. 2017. Two-dimensional modeling of nitrogen and water dynamics for various N-managed water-saving irrigation strategies using HYDRUS. </w:t>
      </w:r>
      <w:r w:rsidRPr="00AE7AFA">
        <w:rPr>
          <w:i/>
          <w:iCs/>
          <w:sz w:val="20"/>
          <w:szCs w:val="20"/>
        </w:rPr>
        <w:t>Agricultural Water Management.</w:t>
      </w:r>
      <w:r w:rsidRPr="00AE7AFA">
        <w:rPr>
          <w:sz w:val="20"/>
          <w:szCs w:val="20"/>
        </w:rPr>
        <w:t xml:space="preserve"> 193: 174–190.</w:t>
      </w:r>
    </w:p>
    <w:p w14:paraId="24F29957" w14:textId="77777777" w:rsidR="00836FF2" w:rsidRPr="00AE7AFA" w:rsidRDefault="00836FF2" w:rsidP="00AE7AFA">
      <w:pPr>
        <w:pStyle w:val="ListParagraph"/>
        <w:numPr>
          <w:ilvl w:val="0"/>
          <w:numId w:val="24"/>
        </w:numPr>
        <w:spacing w:after="320" w:line="276" w:lineRule="auto"/>
        <w:jc w:val="both"/>
        <w:rPr>
          <w:sz w:val="20"/>
          <w:szCs w:val="20"/>
        </w:rPr>
      </w:pPr>
      <w:r w:rsidRPr="00AE7AFA">
        <w:rPr>
          <w:sz w:val="20"/>
          <w:szCs w:val="20"/>
        </w:rPr>
        <w:t xml:space="preserve">Mante, A.A and Ranjan, R.S. 2017. HYDRUS (2D/3D) simulation of water flow through sandy loam soil under potato cultivation in southern Manitoba. </w:t>
      </w:r>
      <w:r w:rsidRPr="00AE7AFA">
        <w:rPr>
          <w:i/>
          <w:iCs/>
          <w:sz w:val="20"/>
          <w:szCs w:val="20"/>
        </w:rPr>
        <w:t>Journal of Canadian Biosystems Engineering.</w:t>
      </w:r>
      <w:r w:rsidRPr="00AE7AFA">
        <w:rPr>
          <w:sz w:val="20"/>
          <w:szCs w:val="20"/>
        </w:rPr>
        <w:t xml:space="preserve"> 59: 9-19.</w:t>
      </w:r>
    </w:p>
    <w:p w14:paraId="65E38668" w14:textId="77777777" w:rsidR="00836FF2" w:rsidRPr="00AE7AFA" w:rsidRDefault="00836FF2" w:rsidP="00AE7AFA">
      <w:pPr>
        <w:pStyle w:val="ListParagraph"/>
        <w:numPr>
          <w:ilvl w:val="0"/>
          <w:numId w:val="24"/>
        </w:numPr>
        <w:spacing w:after="320" w:line="276" w:lineRule="auto"/>
        <w:jc w:val="both"/>
        <w:rPr>
          <w:i/>
          <w:iCs/>
          <w:sz w:val="20"/>
          <w:szCs w:val="20"/>
        </w:rPr>
      </w:pPr>
      <w:r w:rsidRPr="00AE7AFA">
        <w:rPr>
          <w:sz w:val="20"/>
          <w:szCs w:val="20"/>
        </w:rPr>
        <w:t>Mekala, C and Nambi, M.I. 2016. Experimental and simulation studies on nitrogen Dynamics in Unsaturated and saturated soil using HYDRUS-2D.</w:t>
      </w:r>
      <w:r w:rsidRPr="00AE7AFA">
        <w:rPr>
          <w:i/>
          <w:iCs/>
          <w:sz w:val="20"/>
          <w:szCs w:val="20"/>
        </w:rPr>
        <w:t xml:space="preserve"> Procedia Technology. </w:t>
      </w:r>
      <w:r w:rsidRPr="00AE7AFA">
        <w:rPr>
          <w:sz w:val="20"/>
          <w:szCs w:val="20"/>
        </w:rPr>
        <w:t>25: 122-129.</w:t>
      </w:r>
      <w:r w:rsidRPr="00AE7AFA">
        <w:rPr>
          <w:i/>
          <w:iCs/>
          <w:sz w:val="20"/>
          <w:szCs w:val="20"/>
        </w:rPr>
        <w:t xml:space="preserve"> </w:t>
      </w:r>
    </w:p>
    <w:p w14:paraId="5B52BE9D" w14:textId="77777777" w:rsidR="00836FF2" w:rsidRPr="00AE7AFA" w:rsidRDefault="00836FF2" w:rsidP="00AE7AFA">
      <w:pPr>
        <w:pStyle w:val="ListParagraph"/>
        <w:numPr>
          <w:ilvl w:val="0"/>
          <w:numId w:val="24"/>
        </w:numPr>
        <w:spacing w:after="320" w:line="276" w:lineRule="auto"/>
        <w:jc w:val="both"/>
        <w:rPr>
          <w:bCs/>
          <w:noProof/>
          <w:sz w:val="20"/>
          <w:szCs w:val="20"/>
        </w:rPr>
      </w:pPr>
      <w:r w:rsidRPr="00AE7AFA">
        <w:rPr>
          <w:bCs/>
          <w:noProof/>
          <w:sz w:val="20"/>
          <w:szCs w:val="20"/>
        </w:rPr>
        <w:t xml:space="preserve">Shahid, I., Andrey, K.G and Khan, H.Z. 2016. Estimating Nitrogen leaching losses after compost application in furrow irrigated soils of Pakistan Hydrus-2D software. </w:t>
      </w:r>
      <w:r w:rsidRPr="00AE7AFA">
        <w:rPr>
          <w:bCs/>
          <w:i/>
          <w:iCs/>
          <w:noProof/>
          <w:sz w:val="20"/>
          <w:szCs w:val="20"/>
        </w:rPr>
        <w:t>Agricultural water management</w:t>
      </w:r>
      <w:r w:rsidRPr="00AE7AFA">
        <w:rPr>
          <w:bCs/>
          <w:noProof/>
          <w:sz w:val="20"/>
          <w:szCs w:val="20"/>
        </w:rPr>
        <w:t>. 168: 85-95.</w:t>
      </w:r>
    </w:p>
    <w:p w14:paraId="02D48879" w14:textId="77777777" w:rsidR="00836FF2" w:rsidRPr="00AE7AFA" w:rsidRDefault="00836FF2" w:rsidP="00AE7AFA">
      <w:pPr>
        <w:pStyle w:val="ListParagraph"/>
        <w:numPr>
          <w:ilvl w:val="0"/>
          <w:numId w:val="24"/>
        </w:numPr>
        <w:spacing w:after="320" w:line="276" w:lineRule="auto"/>
        <w:jc w:val="both"/>
        <w:rPr>
          <w:sz w:val="20"/>
          <w:szCs w:val="20"/>
        </w:rPr>
      </w:pPr>
      <w:r w:rsidRPr="00AE7AFA">
        <w:rPr>
          <w:sz w:val="20"/>
          <w:szCs w:val="20"/>
        </w:rPr>
        <w:t xml:space="preserve">Li, X., </w:t>
      </w:r>
      <w:proofErr w:type="spellStart"/>
      <w:r w:rsidRPr="00AE7AFA">
        <w:rPr>
          <w:sz w:val="20"/>
          <w:szCs w:val="20"/>
        </w:rPr>
        <w:t>Haibi</w:t>
      </w:r>
      <w:proofErr w:type="spellEnd"/>
      <w:r w:rsidRPr="00AE7AFA">
        <w:rPr>
          <w:sz w:val="20"/>
          <w:szCs w:val="20"/>
        </w:rPr>
        <w:t xml:space="preserve">. Shi, H., Simunek, J., Gong, X and Peng, Z. 2015. Modeling soil water dynamics in a drip-irrigated intercropping field under plastic mulch. </w:t>
      </w:r>
      <w:r w:rsidRPr="00AE7AFA">
        <w:rPr>
          <w:i/>
          <w:iCs/>
          <w:sz w:val="20"/>
          <w:szCs w:val="20"/>
        </w:rPr>
        <w:t>Irrigation Science. 33</w:t>
      </w:r>
      <w:r w:rsidRPr="00AE7AFA">
        <w:rPr>
          <w:sz w:val="20"/>
          <w:szCs w:val="20"/>
        </w:rPr>
        <w:t>: 289-302.</w:t>
      </w:r>
    </w:p>
    <w:p w14:paraId="2E843977" w14:textId="77777777" w:rsidR="00836FF2" w:rsidRPr="00AE7AFA" w:rsidRDefault="00836FF2" w:rsidP="00AE7AFA">
      <w:pPr>
        <w:pStyle w:val="ListParagraph"/>
        <w:numPr>
          <w:ilvl w:val="0"/>
          <w:numId w:val="24"/>
        </w:numPr>
        <w:autoSpaceDE w:val="0"/>
        <w:autoSpaceDN w:val="0"/>
        <w:adjustRightInd w:val="0"/>
        <w:spacing w:after="320" w:line="276" w:lineRule="auto"/>
        <w:jc w:val="both"/>
        <w:rPr>
          <w:sz w:val="20"/>
          <w:szCs w:val="20"/>
        </w:rPr>
      </w:pPr>
      <w:r w:rsidRPr="00AE7AFA">
        <w:rPr>
          <w:sz w:val="20"/>
          <w:szCs w:val="20"/>
        </w:rPr>
        <w:t xml:space="preserve">Li, Y., Simunek, J., Zhang, Z., Jing, L and Ni, L. 2015. Evaluation of nitrogen balance in a direct seeded rice field experiment using HYDRUS-1D. </w:t>
      </w:r>
      <w:r w:rsidRPr="00AE7AFA">
        <w:rPr>
          <w:i/>
          <w:iCs/>
          <w:sz w:val="20"/>
          <w:szCs w:val="20"/>
        </w:rPr>
        <w:t>Agricultural Water Management</w:t>
      </w:r>
      <w:r w:rsidRPr="00AE7AFA">
        <w:rPr>
          <w:iCs/>
          <w:sz w:val="20"/>
          <w:szCs w:val="20"/>
        </w:rPr>
        <w:t>. 148:</w:t>
      </w:r>
      <w:r w:rsidRPr="00AE7AFA">
        <w:rPr>
          <w:sz w:val="20"/>
          <w:szCs w:val="20"/>
        </w:rPr>
        <w:t xml:space="preserve"> 213-222.</w:t>
      </w:r>
    </w:p>
    <w:p w14:paraId="797E65CF" w14:textId="24247548" w:rsidR="0003333C" w:rsidRPr="00AE7AFA" w:rsidRDefault="00836FF2" w:rsidP="00AE7AFA">
      <w:pPr>
        <w:pStyle w:val="NormalWeb"/>
        <w:numPr>
          <w:ilvl w:val="0"/>
          <w:numId w:val="24"/>
        </w:numPr>
        <w:spacing w:before="0" w:beforeAutospacing="0" w:after="320" w:afterAutospacing="0" w:line="276" w:lineRule="auto"/>
        <w:jc w:val="both"/>
        <w:rPr>
          <w:sz w:val="20"/>
          <w:szCs w:val="20"/>
        </w:rPr>
      </w:pPr>
      <w:r w:rsidRPr="00AE7AFA">
        <w:rPr>
          <w:sz w:val="20"/>
          <w:szCs w:val="20"/>
        </w:rPr>
        <w:lastRenderedPageBreak/>
        <w:t xml:space="preserve">Tan, X., Shao, D., Gu, W and Liu, H. 2015. Field analysis of water and nitrogen fate in lowland paddy fields under different water managements using HYDRUS 1D. </w:t>
      </w:r>
      <w:r w:rsidRPr="00AE7AFA">
        <w:rPr>
          <w:i/>
          <w:iCs/>
          <w:sz w:val="20"/>
          <w:szCs w:val="20"/>
        </w:rPr>
        <w:t>Agricultural Water Management.</w:t>
      </w:r>
      <w:r w:rsidRPr="00AE7AFA">
        <w:rPr>
          <w:sz w:val="20"/>
          <w:szCs w:val="20"/>
        </w:rPr>
        <w:t xml:space="preserve"> 150: 67-</w:t>
      </w:r>
    </w:p>
    <w:p w14:paraId="3134E43D" w14:textId="13CDD9BA" w:rsidR="0003333C" w:rsidRPr="0003333C" w:rsidRDefault="0003333C" w:rsidP="0003333C">
      <w:pPr>
        <w:spacing w:after="240" w:line="360" w:lineRule="auto"/>
        <w:ind w:right="479"/>
        <w:jc w:val="both"/>
      </w:pPr>
    </w:p>
    <w:p w14:paraId="29C9552E" w14:textId="77777777" w:rsidR="00662DB3" w:rsidRPr="00253BA2" w:rsidRDefault="00662DB3" w:rsidP="00253BA2">
      <w:pPr>
        <w:spacing w:after="240" w:line="360" w:lineRule="auto"/>
        <w:ind w:right="474" w:firstLine="360"/>
        <w:jc w:val="both"/>
        <w:rPr>
          <w:rFonts w:ascii="Times New Roman" w:hAnsi="Times New Roman" w:cs="Times New Roman"/>
          <w:sz w:val="24"/>
          <w:szCs w:val="24"/>
        </w:rPr>
      </w:pPr>
    </w:p>
    <w:p w14:paraId="58871967" w14:textId="10468AED" w:rsidR="00253BA2" w:rsidRPr="00665EF0" w:rsidRDefault="00253BA2" w:rsidP="00665EF0">
      <w:pPr>
        <w:spacing w:after="240" w:line="360" w:lineRule="auto"/>
        <w:jc w:val="both"/>
        <w:rPr>
          <w:rFonts w:ascii="Times New Roman" w:hAnsi="Times New Roman" w:cs="Times New Roman"/>
          <w:b/>
          <w:bCs/>
          <w:sz w:val="28"/>
          <w:szCs w:val="28"/>
        </w:rPr>
      </w:pPr>
    </w:p>
    <w:sectPr w:rsidR="00253BA2" w:rsidRPr="00665EF0" w:rsidSect="00DE7A0F">
      <w:pgSz w:w="11909" w:h="16834" w:code="9"/>
      <w:pgMar w:top="1296" w:right="1296" w:bottom="1296" w:left="230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FE0FE" w14:textId="77777777" w:rsidR="00084E00" w:rsidRDefault="00084E00">
      <w:pPr>
        <w:spacing w:after="0" w:line="240" w:lineRule="auto"/>
      </w:pPr>
      <w:r>
        <w:separator/>
      </w:r>
    </w:p>
  </w:endnote>
  <w:endnote w:type="continuationSeparator" w:id="0">
    <w:p w14:paraId="5FBCAEFA" w14:textId="77777777" w:rsidR="00084E00" w:rsidRDefault="0008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3EDC" w14:textId="77777777" w:rsidR="000C2865" w:rsidRDefault="000C2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77EF" w14:textId="77777777" w:rsidR="000C2865" w:rsidRDefault="000C2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D9B5" w14:textId="77777777" w:rsidR="000C2865" w:rsidRDefault="000C2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1E508" w14:textId="77777777" w:rsidR="00084E00" w:rsidRDefault="00084E00">
      <w:pPr>
        <w:spacing w:after="0" w:line="240" w:lineRule="auto"/>
      </w:pPr>
      <w:r>
        <w:separator/>
      </w:r>
    </w:p>
  </w:footnote>
  <w:footnote w:type="continuationSeparator" w:id="0">
    <w:p w14:paraId="40DBF326" w14:textId="77777777" w:rsidR="00084E00" w:rsidRDefault="00084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D1D6" w14:textId="33AC8AD3" w:rsidR="000C2865" w:rsidRDefault="00084E00">
    <w:pPr>
      <w:pStyle w:val="Header"/>
    </w:pPr>
    <w:r>
      <w:rPr>
        <w:noProof/>
      </w:rPr>
      <w:pict w14:anchorId="512C8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9626" o:spid="_x0000_s2050" type="#_x0000_t136" style="position:absolute;margin-left:0;margin-top:0;width:524pt;height:98.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1C31" w14:textId="1BB45A54" w:rsidR="000C2865" w:rsidRDefault="00084E00">
    <w:pPr>
      <w:pStyle w:val="Header"/>
    </w:pPr>
    <w:r>
      <w:rPr>
        <w:noProof/>
      </w:rPr>
      <w:pict w14:anchorId="4FD0E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9627" o:spid="_x0000_s2051" type="#_x0000_t136" style="position:absolute;margin-left:0;margin-top:0;width:524pt;height:98.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2FB3" w14:textId="6A3B6EA5" w:rsidR="000C2865" w:rsidRDefault="00084E00">
    <w:pPr>
      <w:pStyle w:val="Header"/>
    </w:pPr>
    <w:r>
      <w:rPr>
        <w:noProof/>
      </w:rPr>
      <w:pict w14:anchorId="097F0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9625" o:spid="_x0000_s2049" type="#_x0000_t136" style="position:absolute;margin-left:0;margin-top:0;width:524pt;height:98.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9pt;height:14.75pt" o:bullet="t">
        <v:imagedata r:id="rId1" o:title="clip_image001"/>
      </v:shape>
    </w:pict>
  </w:numPicBullet>
  <w:abstractNum w:abstractNumId="0" w15:restartNumberingAfterBreak="0">
    <w:nsid w:val="003F2F76"/>
    <w:multiLevelType w:val="multilevel"/>
    <w:tmpl w:val="04AE0852"/>
    <w:lvl w:ilvl="0">
      <w:start w:val="3"/>
      <w:numFmt w:val="decimal"/>
      <w:lvlText w:val="%1"/>
      <w:lvlJc w:val="left"/>
      <w:pPr>
        <w:ind w:left="600" w:hanging="600"/>
      </w:pPr>
    </w:lvl>
    <w:lvl w:ilvl="1">
      <w:start w:val="2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174AE8"/>
    <w:multiLevelType w:val="hybridMultilevel"/>
    <w:tmpl w:val="A0C676AC"/>
    <w:lvl w:ilvl="0" w:tplc="440A85DA">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6CC0"/>
    <w:multiLevelType w:val="hybridMultilevel"/>
    <w:tmpl w:val="7DC6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32217"/>
    <w:multiLevelType w:val="hybridMultilevel"/>
    <w:tmpl w:val="2D06C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F3F38"/>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B3FF4"/>
    <w:multiLevelType w:val="multilevel"/>
    <w:tmpl w:val="64AEC2F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F5F17"/>
    <w:multiLevelType w:val="hybridMultilevel"/>
    <w:tmpl w:val="69D6BF08"/>
    <w:lvl w:ilvl="0" w:tplc="20327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CA0FEB"/>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40D1F"/>
    <w:multiLevelType w:val="hybridMultilevel"/>
    <w:tmpl w:val="9238D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24B75"/>
    <w:multiLevelType w:val="multilevel"/>
    <w:tmpl w:val="1256E1E2"/>
    <w:lvl w:ilvl="0">
      <w:start w:val="3"/>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4E1F73"/>
    <w:multiLevelType w:val="multilevel"/>
    <w:tmpl w:val="7D942792"/>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C5E6B"/>
    <w:multiLevelType w:val="multilevel"/>
    <w:tmpl w:val="04E0586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62473"/>
    <w:multiLevelType w:val="hybridMultilevel"/>
    <w:tmpl w:val="F9FE205A"/>
    <w:lvl w:ilvl="0" w:tplc="CA34AFB4">
      <w:start w:val="1"/>
      <w:numFmt w:val="decimal"/>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E3789"/>
    <w:multiLevelType w:val="hybridMultilevel"/>
    <w:tmpl w:val="98EE8A8E"/>
    <w:lvl w:ilvl="0" w:tplc="201C3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96614A"/>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54012"/>
    <w:multiLevelType w:val="multilevel"/>
    <w:tmpl w:val="557540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090535"/>
    <w:multiLevelType w:val="hybridMultilevel"/>
    <w:tmpl w:val="FF5032D8"/>
    <w:lvl w:ilvl="0" w:tplc="EE861B18">
      <w:start w:val="1"/>
      <w:numFmt w:val="decimal"/>
      <w:lvlText w:val="%1."/>
      <w:lvlJc w:val="left"/>
      <w:pPr>
        <w:tabs>
          <w:tab w:val="num" w:pos="720"/>
        </w:tabs>
        <w:ind w:left="720" w:hanging="360"/>
      </w:pPr>
    </w:lvl>
    <w:lvl w:ilvl="1" w:tplc="BE30BA96" w:tentative="1">
      <w:start w:val="1"/>
      <w:numFmt w:val="decimal"/>
      <w:lvlText w:val="%2."/>
      <w:lvlJc w:val="left"/>
      <w:pPr>
        <w:tabs>
          <w:tab w:val="num" w:pos="1440"/>
        </w:tabs>
        <w:ind w:left="1440" w:hanging="360"/>
      </w:pPr>
    </w:lvl>
    <w:lvl w:ilvl="2" w:tplc="BBE015E4" w:tentative="1">
      <w:start w:val="1"/>
      <w:numFmt w:val="decimal"/>
      <w:lvlText w:val="%3."/>
      <w:lvlJc w:val="left"/>
      <w:pPr>
        <w:tabs>
          <w:tab w:val="num" w:pos="2160"/>
        </w:tabs>
        <w:ind w:left="2160" w:hanging="360"/>
      </w:pPr>
    </w:lvl>
    <w:lvl w:ilvl="3" w:tplc="1DF21840" w:tentative="1">
      <w:start w:val="1"/>
      <w:numFmt w:val="decimal"/>
      <w:lvlText w:val="%4."/>
      <w:lvlJc w:val="left"/>
      <w:pPr>
        <w:tabs>
          <w:tab w:val="num" w:pos="2880"/>
        </w:tabs>
        <w:ind w:left="2880" w:hanging="360"/>
      </w:pPr>
    </w:lvl>
    <w:lvl w:ilvl="4" w:tplc="BC4638D8" w:tentative="1">
      <w:start w:val="1"/>
      <w:numFmt w:val="decimal"/>
      <w:lvlText w:val="%5."/>
      <w:lvlJc w:val="left"/>
      <w:pPr>
        <w:tabs>
          <w:tab w:val="num" w:pos="3600"/>
        </w:tabs>
        <w:ind w:left="3600" w:hanging="360"/>
      </w:pPr>
    </w:lvl>
    <w:lvl w:ilvl="5" w:tplc="059EDC98" w:tentative="1">
      <w:start w:val="1"/>
      <w:numFmt w:val="decimal"/>
      <w:lvlText w:val="%6."/>
      <w:lvlJc w:val="left"/>
      <w:pPr>
        <w:tabs>
          <w:tab w:val="num" w:pos="4320"/>
        </w:tabs>
        <w:ind w:left="4320" w:hanging="360"/>
      </w:pPr>
    </w:lvl>
    <w:lvl w:ilvl="6" w:tplc="696CDABE" w:tentative="1">
      <w:start w:val="1"/>
      <w:numFmt w:val="decimal"/>
      <w:lvlText w:val="%7."/>
      <w:lvlJc w:val="left"/>
      <w:pPr>
        <w:tabs>
          <w:tab w:val="num" w:pos="5040"/>
        </w:tabs>
        <w:ind w:left="5040" w:hanging="360"/>
      </w:pPr>
    </w:lvl>
    <w:lvl w:ilvl="7" w:tplc="2DBE2A4C" w:tentative="1">
      <w:start w:val="1"/>
      <w:numFmt w:val="decimal"/>
      <w:lvlText w:val="%8."/>
      <w:lvlJc w:val="left"/>
      <w:pPr>
        <w:tabs>
          <w:tab w:val="num" w:pos="5760"/>
        </w:tabs>
        <w:ind w:left="5760" w:hanging="360"/>
      </w:pPr>
    </w:lvl>
    <w:lvl w:ilvl="8" w:tplc="32AC7F0A" w:tentative="1">
      <w:start w:val="1"/>
      <w:numFmt w:val="decimal"/>
      <w:lvlText w:val="%9."/>
      <w:lvlJc w:val="left"/>
      <w:pPr>
        <w:tabs>
          <w:tab w:val="num" w:pos="6480"/>
        </w:tabs>
        <w:ind w:left="6480" w:hanging="360"/>
      </w:pPr>
    </w:lvl>
  </w:abstractNum>
  <w:abstractNum w:abstractNumId="17" w15:restartNumberingAfterBreak="0">
    <w:nsid w:val="68D73FDE"/>
    <w:multiLevelType w:val="hybridMultilevel"/>
    <w:tmpl w:val="0174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74463"/>
    <w:multiLevelType w:val="hybridMultilevel"/>
    <w:tmpl w:val="69D6BF08"/>
    <w:lvl w:ilvl="0" w:tplc="20327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EB450C"/>
    <w:multiLevelType w:val="hybridMultilevel"/>
    <w:tmpl w:val="8BDC1D8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5E05F58"/>
    <w:multiLevelType w:val="hybridMultilevel"/>
    <w:tmpl w:val="6FEA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A3290E"/>
    <w:multiLevelType w:val="multilevel"/>
    <w:tmpl w:val="5A3C2D64"/>
    <w:lvl w:ilvl="0">
      <w:start w:val="3"/>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4D36EB"/>
    <w:multiLevelType w:val="hybridMultilevel"/>
    <w:tmpl w:val="4B62795A"/>
    <w:lvl w:ilvl="0" w:tplc="F926A980">
      <w:start w:val="1"/>
      <w:numFmt w:val="bullet"/>
      <w:lvlText w:val=""/>
      <w:lvlPicBulletId w:val="0"/>
      <w:lvlJc w:val="left"/>
      <w:pPr>
        <w:tabs>
          <w:tab w:val="num" w:pos="720"/>
        </w:tabs>
        <w:ind w:left="720" w:hanging="360"/>
      </w:pPr>
      <w:rPr>
        <w:rFonts w:ascii="Symbol" w:hAnsi="Symbol" w:hint="default"/>
      </w:rPr>
    </w:lvl>
    <w:lvl w:ilvl="1" w:tplc="4464FED4">
      <w:start w:val="1"/>
      <w:numFmt w:val="bullet"/>
      <w:lvlText w:val=""/>
      <w:lvlJc w:val="left"/>
      <w:pPr>
        <w:tabs>
          <w:tab w:val="num" w:pos="1440"/>
        </w:tabs>
        <w:ind w:left="1440" w:hanging="360"/>
      </w:pPr>
      <w:rPr>
        <w:rFonts w:ascii="Symbol" w:hAnsi="Symbol" w:hint="default"/>
      </w:rPr>
    </w:lvl>
    <w:lvl w:ilvl="2" w:tplc="BB844930">
      <w:start w:val="1"/>
      <w:numFmt w:val="bullet"/>
      <w:lvlText w:val=""/>
      <w:lvlJc w:val="left"/>
      <w:pPr>
        <w:tabs>
          <w:tab w:val="num" w:pos="2160"/>
        </w:tabs>
        <w:ind w:left="2160" w:hanging="360"/>
      </w:pPr>
      <w:rPr>
        <w:rFonts w:ascii="Symbol" w:hAnsi="Symbol" w:hint="default"/>
      </w:rPr>
    </w:lvl>
    <w:lvl w:ilvl="3" w:tplc="429CA504">
      <w:start w:val="1"/>
      <w:numFmt w:val="bullet"/>
      <w:lvlText w:val=""/>
      <w:lvlJc w:val="left"/>
      <w:pPr>
        <w:tabs>
          <w:tab w:val="num" w:pos="2880"/>
        </w:tabs>
        <w:ind w:left="2880" w:hanging="360"/>
      </w:pPr>
      <w:rPr>
        <w:rFonts w:ascii="Symbol" w:hAnsi="Symbol" w:hint="default"/>
      </w:rPr>
    </w:lvl>
    <w:lvl w:ilvl="4" w:tplc="F97A5580">
      <w:start w:val="1"/>
      <w:numFmt w:val="bullet"/>
      <w:lvlText w:val=""/>
      <w:lvlJc w:val="left"/>
      <w:pPr>
        <w:tabs>
          <w:tab w:val="num" w:pos="3600"/>
        </w:tabs>
        <w:ind w:left="3600" w:hanging="360"/>
      </w:pPr>
      <w:rPr>
        <w:rFonts w:ascii="Symbol" w:hAnsi="Symbol" w:hint="default"/>
      </w:rPr>
    </w:lvl>
    <w:lvl w:ilvl="5" w:tplc="6690FCF6">
      <w:start w:val="1"/>
      <w:numFmt w:val="bullet"/>
      <w:lvlText w:val=""/>
      <w:lvlJc w:val="left"/>
      <w:pPr>
        <w:tabs>
          <w:tab w:val="num" w:pos="4320"/>
        </w:tabs>
        <w:ind w:left="4320" w:hanging="360"/>
      </w:pPr>
      <w:rPr>
        <w:rFonts w:ascii="Symbol" w:hAnsi="Symbol" w:hint="default"/>
      </w:rPr>
    </w:lvl>
    <w:lvl w:ilvl="6" w:tplc="F146AF1C">
      <w:start w:val="1"/>
      <w:numFmt w:val="bullet"/>
      <w:lvlText w:val=""/>
      <w:lvlJc w:val="left"/>
      <w:pPr>
        <w:tabs>
          <w:tab w:val="num" w:pos="5040"/>
        </w:tabs>
        <w:ind w:left="5040" w:hanging="360"/>
      </w:pPr>
      <w:rPr>
        <w:rFonts w:ascii="Symbol" w:hAnsi="Symbol" w:hint="default"/>
      </w:rPr>
    </w:lvl>
    <w:lvl w:ilvl="7" w:tplc="59860014">
      <w:start w:val="1"/>
      <w:numFmt w:val="bullet"/>
      <w:lvlText w:val=""/>
      <w:lvlJc w:val="left"/>
      <w:pPr>
        <w:tabs>
          <w:tab w:val="num" w:pos="5760"/>
        </w:tabs>
        <w:ind w:left="5760" w:hanging="360"/>
      </w:pPr>
      <w:rPr>
        <w:rFonts w:ascii="Symbol" w:hAnsi="Symbol" w:hint="default"/>
      </w:rPr>
    </w:lvl>
    <w:lvl w:ilvl="8" w:tplc="385ECE98">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7"/>
  </w:num>
  <w:num w:numId="3">
    <w:abstractNumId w:val="8"/>
  </w:num>
  <w:num w:numId="4">
    <w:abstractNumId w:val="10"/>
  </w:num>
  <w:num w:numId="5">
    <w:abstractNumId w:val="0"/>
  </w:num>
  <w:num w:numId="6">
    <w:abstractNumId w:val="0"/>
    <w:lvlOverride w:ilvl="0">
      <w:startOverride w:val="3"/>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11"/>
  </w:num>
  <w:num w:numId="13">
    <w:abstractNumId w:val="4"/>
  </w:num>
  <w:num w:numId="14">
    <w:abstractNumId w:val="12"/>
  </w:num>
  <w:num w:numId="15">
    <w:abstractNumId w:val="18"/>
  </w:num>
  <w:num w:numId="16">
    <w:abstractNumId w:val="5"/>
  </w:num>
  <w:num w:numId="17">
    <w:abstractNumId w:val="9"/>
  </w:num>
  <w:num w:numId="18">
    <w:abstractNumId w:val="20"/>
  </w:num>
  <w:num w:numId="19">
    <w:abstractNumId w:val="21"/>
  </w:num>
  <w:num w:numId="20">
    <w:abstractNumId w:val="16"/>
  </w:num>
  <w:num w:numId="21">
    <w:abstractNumId w:val="19"/>
  </w:num>
  <w:num w:numId="22">
    <w:abstractNumId w:val="2"/>
  </w:num>
  <w:num w:numId="23">
    <w:abstractNumId w:val="13"/>
  </w:num>
  <w:num w:numId="24">
    <w:abstractNumId w:val="3"/>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1MjYzNzI1NzcwsrBQ0lEKTi0uzszPAykwrAUAqhnwxSwAAAA="/>
  </w:docVars>
  <w:rsids>
    <w:rsidRoot w:val="00B95463"/>
    <w:rsid w:val="00010434"/>
    <w:rsid w:val="0003333C"/>
    <w:rsid w:val="00071950"/>
    <w:rsid w:val="00083B7C"/>
    <w:rsid w:val="00084E00"/>
    <w:rsid w:val="000C065D"/>
    <w:rsid w:val="000C0F7F"/>
    <w:rsid w:val="000C2865"/>
    <w:rsid w:val="000C5797"/>
    <w:rsid w:val="000D4752"/>
    <w:rsid w:val="000D7323"/>
    <w:rsid w:val="000E4232"/>
    <w:rsid w:val="000F7FD7"/>
    <w:rsid w:val="0010388B"/>
    <w:rsid w:val="00137D41"/>
    <w:rsid w:val="00141F78"/>
    <w:rsid w:val="0017049B"/>
    <w:rsid w:val="001A2602"/>
    <w:rsid w:val="001F54BF"/>
    <w:rsid w:val="00234239"/>
    <w:rsid w:val="00253BA2"/>
    <w:rsid w:val="002636EA"/>
    <w:rsid w:val="00264E7F"/>
    <w:rsid w:val="00276C2B"/>
    <w:rsid w:val="00276D47"/>
    <w:rsid w:val="00286741"/>
    <w:rsid w:val="002925C8"/>
    <w:rsid w:val="002A522F"/>
    <w:rsid w:val="002E13DF"/>
    <w:rsid w:val="0030081F"/>
    <w:rsid w:val="0030747A"/>
    <w:rsid w:val="00337E90"/>
    <w:rsid w:val="0035266D"/>
    <w:rsid w:val="00371489"/>
    <w:rsid w:val="0039607C"/>
    <w:rsid w:val="00396E5C"/>
    <w:rsid w:val="00420520"/>
    <w:rsid w:val="0043263A"/>
    <w:rsid w:val="004465A4"/>
    <w:rsid w:val="0049292B"/>
    <w:rsid w:val="004B1CFB"/>
    <w:rsid w:val="00524C43"/>
    <w:rsid w:val="00546CDE"/>
    <w:rsid w:val="00577506"/>
    <w:rsid w:val="00584DC7"/>
    <w:rsid w:val="005A5B1A"/>
    <w:rsid w:val="005B2665"/>
    <w:rsid w:val="005D3268"/>
    <w:rsid w:val="005F0D5C"/>
    <w:rsid w:val="005F335F"/>
    <w:rsid w:val="005F373E"/>
    <w:rsid w:val="00644C60"/>
    <w:rsid w:val="00654C8A"/>
    <w:rsid w:val="00662DB3"/>
    <w:rsid w:val="00665EF0"/>
    <w:rsid w:val="00673735"/>
    <w:rsid w:val="006A67C6"/>
    <w:rsid w:val="006C3BB3"/>
    <w:rsid w:val="006C4B8C"/>
    <w:rsid w:val="006C5290"/>
    <w:rsid w:val="006E480F"/>
    <w:rsid w:val="00713BA7"/>
    <w:rsid w:val="00713F06"/>
    <w:rsid w:val="00713F50"/>
    <w:rsid w:val="00724E41"/>
    <w:rsid w:val="007272D8"/>
    <w:rsid w:val="007440E3"/>
    <w:rsid w:val="0075437A"/>
    <w:rsid w:val="007701C3"/>
    <w:rsid w:val="007820CC"/>
    <w:rsid w:val="00783F86"/>
    <w:rsid w:val="007A3831"/>
    <w:rsid w:val="007D02EE"/>
    <w:rsid w:val="007D0C61"/>
    <w:rsid w:val="007D4041"/>
    <w:rsid w:val="007F44A2"/>
    <w:rsid w:val="007F651F"/>
    <w:rsid w:val="00836FF2"/>
    <w:rsid w:val="00851E8A"/>
    <w:rsid w:val="0085313C"/>
    <w:rsid w:val="008605EA"/>
    <w:rsid w:val="008614AD"/>
    <w:rsid w:val="00863F57"/>
    <w:rsid w:val="0086553C"/>
    <w:rsid w:val="00892BE8"/>
    <w:rsid w:val="008A1E60"/>
    <w:rsid w:val="008A604D"/>
    <w:rsid w:val="008B23F6"/>
    <w:rsid w:val="008C182C"/>
    <w:rsid w:val="008D528F"/>
    <w:rsid w:val="008F350A"/>
    <w:rsid w:val="00902D87"/>
    <w:rsid w:val="00935C45"/>
    <w:rsid w:val="00937C6E"/>
    <w:rsid w:val="009453EC"/>
    <w:rsid w:val="0095480D"/>
    <w:rsid w:val="00957D22"/>
    <w:rsid w:val="0097491B"/>
    <w:rsid w:val="009B6B09"/>
    <w:rsid w:val="009C1707"/>
    <w:rsid w:val="009E3C63"/>
    <w:rsid w:val="00A11105"/>
    <w:rsid w:val="00A74220"/>
    <w:rsid w:val="00A76A1B"/>
    <w:rsid w:val="00A96753"/>
    <w:rsid w:val="00AB56BF"/>
    <w:rsid w:val="00AC24F0"/>
    <w:rsid w:val="00AD3FB8"/>
    <w:rsid w:val="00AE6801"/>
    <w:rsid w:val="00AE7AFA"/>
    <w:rsid w:val="00B00B1A"/>
    <w:rsid w:val="00B27FED"/>
    <w:rsid w:val="00B451D9"/>
    <w:rsid w:val="00B9270C"/>
    <w:rsid w:val="00B95463"/>
    <w:rsid w:val="00BE2A66"/>
    <w:rsid w:val="00BE663E"/>
    <w:rsid w:val="00C02EEA"/>
    <w:rsid w:val="00C24467"/>
    <w:rsid w:val="00C4381B"/>
    <w:rsid w:val="00C67135"/>
    <w:rsid w:val="00CA196D"/>
    <w:rsid w:val="00CD0054"/>
    <w:rsid w:val="00CE0BBA"/>
    <w:rsid w:val="00D06FF5"/>
    <w:rsid w:val="00D17428"/>
    <w:rsid w:val="00D369B6"/>
    <w:rsid w:val="00D5384A"/>
    <w:rsid w:val="00D567F6"/>
    <w:rsid w:val="00D7461E"/>
    <w:rsid w:val="00D74FC1"/>
    <w:rsid w:val="00D91658"/>
    <w:rsid w:val="00DB16E8"/>
    <w:rsid w:val="00DD4650"/>
    <w:rsid w:val="00DE7A0F"/>
    <w:rsid w:val="00DF3408"/>
    <w:rsid w:val="00E03DC6"/>
    <w:rsid w:val="00E10D99"/>
    <w:rsid w:val="00E1734D"/>
    <w:rsid w:val="00E80E56"/>
    <w:rsid w:val="00E84EF9"/>
    <w:rsid w:val="00EB1379"/>
    <w:rsid w:val="00EB670C"/>
    <w:rsid w:val="00EB6AC5"/>
    <w:rsid w:val="00ED27CF"/>
    <w:rsid w:val="00ED6414"/>
    <w:rsid w:val="00EF75CD"/>
    <w:rsid w:val="00F167A9"/>
    <w:rsid w:val="00F23405"/>
    <w:rsid w:val="00F560F1"/>
    <w:rsid w:val="00F8669C"/>
    <w:rsid w:val="00F9012E"/>
    <w:rsid w:val="00FB48C2"/>
    <w:rsid w:val="00FC47FC"/>
    <w:rsid w:val="00FE0B6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C9CD2B"/>
  <w15:chartTrackingRefBased/>
  <w15:docId w15:val="{5152DA08-E26C-41DD-AA0C-DB1198F6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7C6"/>
    <w:pPr>
      <w:spacing w:after="200" w:line="276" w:lineRule="auto"/>
    </w:pPr>
    <w:rPr>
      <w:lang w:val="en-US" w:bidi="ar-SA"/>
    </w:rPr>
  </w:style>
  <w:style w:type="paragraph" w:styleId="Heading1">
    <w:name w:val="heading 1"/>
    <w:basedOn w:val="Normal"/>
    <w:link w:val="Heading1Char"/>
    <w:uiPriority w:val="9"/>
    <w:qFormat/>
    <w:rsid w:val="00B954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463"/>
    <w:rPr>
      <w:rFonts w:ascii="Times New Roman" w:eastAsia="Times New Roman" w:hAnsi="Times New Roman" w:cs="Times New Roman"/>
      <w:b/>
      <w:bCs/>
      <w:kern w:val="36"/>
      <w:sz w:val="48"/>
      <w:szCs w:val="48"/>
      <w:lang w:val="en-US" w:bidi="ar-SA"/>
    </w:rPr>
  </w:style>
  <w:style w:type="paragraph" w:styleId="BalloonText">
    <w:name w:val="Balloon Text"/>
    <w:basedOn w:val="Normal"/>
    <w:link w:val="BalloonTextChar"/>
    <w:uiPriority w:val="99"/>
    <w:semiHidden/>
    <w:unhideWhenUsed/>
    <w:rsid w:val="00B95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463"/>
    <w:rPr>
      <w:rFonts w:ascii="Tahoma" w:hAnsi="Tahoma" w:cs="Tahoma"/>
      <w:sz w:val="16"/>
      <w:szCs w:val="16"/>
      <w:lang w:val="en-US" w:bidi="ar-SA"/>
    </w:rPr>
  </w:style>
  <w:style w:type="paragraph" w:styleId="ListParagraph">
    <w:name w:val="List Paragraph"/>
    <w:basedOn w:val="Normal"/>
    <w:uiPriority w:val="34"/>
    <w:qFormat/>
    <w:rsid w:val="00B95463"/>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B954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95463"/>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463"/>
    <w:rPr>
      <w:lang w:val="en-US" w:bidi="ar-SA"/>
    </w:rPr>
  </w:style>
  <w:style w:type="paragraph" w:styleId="Footer">
    <w:name w:val="footer"/>
    <w:basedOn w:val="Normal"/>
    <w:link w:val="FooterChar"/>
    <w:uiPriority w:val="99"/>
    <w:unhideWhenUsed/>
    <w:rsid w:val="00B95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463"/>
    <w:rPr>
      <w:lang w:val="en-US" w:bidi="ar-SA"/>
    </w:rPr>
  </w:style>
  <w:style w:type="table" w:customStyle="1" w:styleId="LightList1">
    <w:name w:val="Light List1"/>
    <w:basedOn w:val="TableNormal"/>
    <w:uiPriority w:val="61"/>
    <w:rsid w:val="00B95463"/>
    <w:pPr>
      <w:spacing w:after="0" w:line="240" w:lineRule="auto"/>
    </w:pPr>
    <w:rPr>
      <w:rFonts w:eastAsiaTheme="minorEastAsia"/>
      <w:lang w:val="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A67C6"/>
    <w:rPr>
      <w:color w:val="0000FF"/>
      <w:u w:val="single"/>
    </w:rPr>
  </w:style>
  <w:style w:type="character" w:styleId="FollowedHyperlink">
    <w:name w:val="FollowedHyperlink"/>
    <w:basedOn w:val="DefaultParagraphFont"/>
    <w:uiPriority w:val="99"/>
    <w:semiHidden/>
    <w:unhideWhenUsed/>
    <w:rsid w:val="006A67C6"/>
    <w:rPr>
      <w:color w:val="954F72" w:themeColor="followedHyperlink"/>
      <w:u w:val="single"/>
    </w:rPr>
  </w:style>
  <w:style w:type="paragraph" w:customStyle="1" w:styleId="msonormal0">
    <w:name w:val="msonormal"/>
    <w:basedOn w:val="Normal"/>
    <w:uiPriority w:val="99"/>
    <w:semiHidden/>
    <w:rsid w:val="006A67C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A67C6"/>
    <w:rPr>
      <w:color w:val="808080"/>
    </w:rPr>
  </w:style>
  <w:style w:type="character" w:styleId="Strong">
    <w:name w:val="Strong"/>
    <w:basedOn w:val="DefaultParagraphFont"/>
    <w:uiPriority w:val="22"/>
    <w:qFormat/>
    <w:rsid w:val="008F350A"/>
    <w:rPr>
      <w:b/>
      <w:bCs/>
    </w:rPr>
  </w:style>
  <w:style w:type="paragraph" w:styleId="BodyText">
    <w:name w:val="Body Text"/>
    <w:basedOn w:val="Normal"/>
    <w:link w:val="BodyTextChar"/>
    <w:semiHidden/>
    <w:rsid w:val="002925C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2925C8"/>
    <w:rPr>
      <w:rFonts w:ascii="Times New Roman" w:eastAsia="Times New Roman" w:hAnsi="Times New Roman" w:cs="Times New Roman"/>
      <w:sz w:val="24"/>
      <w:szCs w:val="24"/>
      <w:lang w:val="en-US" w:bidi="ar-SA"/>
    </w:rPr>
  </w:style>
  <w:style w:type="character" w:customStyle="1" w:styleId="pipeline">
    <w:name w:val="pipeline"/>
    <w:basedOn w:val="DefaultParagraphFont"/>
    <w:rsid w:val="002925C8"/>
  </w:style>
  <w:style w:type="paragraph" w:customStyle="1" w:styleId="Default">
    <w:name w:val="Default"/>
    <w:rsid w:val="00FB48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Normal"/>
    <w:rsid w:val="00AE7AFA"/>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AE7AFA"/>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4B1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831460">
      <w:bodyDiv w:val="1"/>
      <w:marLeft w:val="0"/>
      <w:marRight w:val="0"/>
      <w:marTop w:val="0"/>
      <w:marBottom w:val="0"/>
      <w:divBdr>
        <w:top w:val="none" w:sz="0" w:space="0" w:color="auto"/>
        <w:left w:val="none" w:sz="0" w:space="0" w:color="auto"/>
        <w:bottom w:val="none" w:sz="0" w:space="0" w:color="auto"/>
        <w:right w:val="none" w:sz="0" w:space="0" w:color="auto"/>
      </w:divBdr>
    </w:div>
    <w:div w:id="21342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chart" Target="charts/chart6.xm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chart" Target="charts/chart9.xml"/><Relationship Id="rId32" Type="http://schemas.openxmlformats.org/officeDocument/2006/relationships/chart" Target="charts/chart1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hart" Target="charts/chart8.xml"/><Relationship Id="rId28" Type="http://schemas.openxmlformats.org/officeDocument/2006/relationships/chart" Target="charts/chart13.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3.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theme" Target="theme/theme1.xml"/><Relationship Id="rId8"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20N%20Rajkumar\Desktop\veeru\CALIBRATION%202KHARIF%202018\WATER\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5.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6.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K%20N%20Rajkumar\Desktop\veeru\CALIBRATION%202KHARIF%202018\WATER\7.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K%20N%20Rajkumar\Desktop\veeru\CALIBRATION%202KHARIF%202018\WATER\8.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K%20N%20Rajkumar\Desktop\veeru\CALIBRATION%202KHARIF%202018\WATER\9.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8.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K%20N%20Rajkumar\Desktop\veeru\CALIBRATION%202KHARIF%202018\WATER\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K%20N%20Rajkumar\Desktop\veeru\CALIBRATION%202KHARIF%202018\WATER\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3.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K%20N%20Rajkumar\Desktop\veeru\CALIBRATION%202KHARIF%202018\WATER\4.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K%20N%20Rajkumar\Desktop\veeru\CALIBRATION%202KHARIF%202018\WATER\5.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K%20N%20Rajkumar\Desktop\veeru\CALIBRATION%202KHARIF%202018\WATER\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3751874765654"/>
          <c:y val="0.22465163207030839"/>
          <c:w val="0.6913749062617176"/>
          <c:h val="0.72310428218460121"/>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0.22650000000000006</c:v>
                </c:pt>
                <c:pt idx="1">
                  <c:v>0.28600000000000031</c:v>
                </c:pt>
                <c:pt idx="2">
                  <c:v>0.31240000000000645</c:v>
                </c:pt>
                <c:pt idx="3">
                  <c:v>0.29140000000000038</c:v>
                </c:pt>
                <c:pt idx="4">
                  <c:v>0.18400000000000041</c:v>
                </c:pt>
                <c:pt idx="5">
                  <c:v>2.2400000000000416E-2</c:v>
                </c:pt>
                <c:pt idx="6">
                  <c:v>3.1200000000000012E-2</c:v>
                </c:pt>
                <c:pt idx="7">
                  <c:v>2.9600000000000015E-2</c:v>
                </c:pt>
                <c:pt idx="8">
                  <c:v>2.9500000000000002E-2</c:v>
                </c:pt>
                <c:pt idx="9">
                  <c:v>1.9599999999999999E-2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4BF3-479D-BB26-464EEF0CFD6A}"/>
            </c:ext>
          </c:extLst>
        </c:ser>
        <c:ser>
          <c:idx val="1"/>
          <c:order val="1"/>
          <c:tx>
            <c:strRef>
              <c:f>Sheet1!$C$10</c:f>
              <c:strCache>
                <c:ptCount val="1"/>
                <c:pt idx="0">
                  <c:v>Observed</c:v>
                </c:pt>
              </c:strCache>
            </c:strRef>
          </c:tx>
          <c:xVal>
            <c:numRef>
              <c:f>Sheet1!$C$11:$C$20</c:f>
              <c:numCache>
                <c:formatCode>General</c:formatCode>
                <c:ptCount val="10"/>
                <c:pt idx="0">
                  <c:v>0.20680000000000001</c:v>
                </c:pt>
                <c:pt idx="1">
                  <c:v>0.22600000000000006</c:v>
                </c:pt>
                <c:pt idx="2">
                  <c:v>0.25310000000000005</c:v>
                </c:pt>
                <c:pt idx="3">
                  <c:v>0.26240000000000002</c:v>
                </c:pt>
                <c:pt idx="4">
                  <c:v>0.10980000000000002</c:v>
                </c:pt>
                <c:pt idx="5">
                  <c:v>3.1800000000000092E-2</c:v>
                </c:pt>
                <c:pt idx="6">
                  <c:v>2.81E-2</c:v>
                </c:pt>
                <c:pt idx="7">
                  <c:v>2.6600000000000092E-2</c:v>
                </c:pt>
                <c:pt idx="8">
                  <c:v>2.1800000000000212E-2</c:v>
                </c:pt>
                <c:pt idx="9">
                  <c:v>1.4499999999999878E-2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4BF3-479D-BB26-464EEF0CFD6A}"/>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4BF3-479D-BB26-464EEF0CFD6A}"/>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4BF3-479D-BB26-464EEF0CFD6A}"/>
            </c:ext>
          </c:extLst>
        </c:ser>
        <c:dLbls>
          <c:showLegendKey val="0"/>
          <c:showVal val="0"/>
          <c:showCatName val="0"/>
          <c:showSerName val="0"/>
          <c:showPercent val="0"/>
          <c:showBubbleSize val="0"/>
        </c:dLbls>
        <c:axId val="87459712"/>
        <c:axId val="87461248"/>
      </c:scatterChart>
      <c:valAx>
        <c:axId val="87459712"/>
        <c:scaling>
          <c:orientation val="minMax"/>
        </c:scaling>
        <c:delete val="0"/>
        <c:axPos val="t"/>
        <c:numFmt formatCode="General" sourceLinked="1"/>
        <c:majorTickMark val="none"/>
        <c:minorTickMark val="none"/>
        <c:tickLblPos val="nextTo"/>
        <c:spPr>
          <a:ln>
            <a:solidFill>
              <a:schemeClr val="tx1"/>
            </a:solidFill>
          </a:ln>
        </c:spPr>
        <c:txPr>
          <a:bodyPr/>
          <a:lstStyle/>
          <a:p>
            <a:pPr>
              <a:defRPr sz="900"/>
            </a:pPr>
            <a:endParaRPr lang="en-US"/>
          </a:p>
        </c:txPr>
        <c:crossAx val="87461248"/>
        <c:crosses val="autoZero"/>
        <c:crossBetween val="midCat"/>
        <c:majorUnit val="0.1"/>
      </c:valAx>
      <c:valAx>
        <c:axId val="87461248"/>
        <c:scaling>
          <c:orientation val="maxMin"/>
          <c:max val="100"/>
        </c:scaling>
        <c:delete val="0"/>
        <c:axPos val="l"/>
        <c:numFmt formatCode="General" sourceLinked="1"/>
        <c:majorTickMark val="none"/>
        <c:minorTickMark val="none"/>
        <c:tickLblPos val="nextTo"/>
        <c:spPr>
          <a:ln>
            <a:solidFill>
              <a:schemeClr val="tx1"/>
            </a:solidFill>
          </a:ln>
        </c:spPr>
        <c:crossAx val="87459712"/>
        <c:crosses val="autoZero"/>
        <c:crossBetween val="midCat"/>
        <c:majorUnit val="10"/>
      </c:valAx>
    </c:plotArea>
    <c:legend>
      <c:legendPos val="r"/>
      <c:layout>
        <c:manualLayout>
          <c:xMode val="edge"/>
          <c:yMode val="edge"/>
          <c:x val="0.43238696085121958"/>
          <c:y val="0.65548420083853165"/>
          <c:w val="0.46427534160688927"/>
          <c:h val="0.15296883344128157"/>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27444794952681"/>
          <c:y val="6.7215234459329434E-2"/>
          <c:w val="0.69291272344900112"/>
          <c:h val="0.72660871936463645"/>
        </c:manualLayout>
      </c:layout>
      <c:scatterChart>
        <c:scatterStyle val="lineMarker"/>
        <c:varyColors val="0"/>
        <c:ser>
          <c:idx val="0"/>
          <c:order val="0"/>
          <c:spPr>
            <a:ln w="28575">
              <a:noFill/>
            </a:ln>
          </c:spPr>
          <c:trendline>
            <c:trendlineType val="linear"/>
            <c:dispRSqr val="1"/>
            <c:dispEq val="1"/>
            <c:trendlineLbl>
              <c:layout>
                <c:manualLayout>
                  <c:x val="7.9406480439945915E-2"/>
                  <c:y val="0.36611811023622048"/>
                </c:manualLayout>
              </c:layout>
              <c:tx>
                <c:rich>
                  <a:bodyPr/>
                  <a:lstStyle/>
                  <a:p>
                    <a:pPr>
                      <a:defRPr/>
                    </a:pPr>
                    <a:r>
                      <a:rPr lang="en-US"/>
                      <a:t>
R² = 0.9964</a:t>
                    </a:r>
                  </a:p>
                </c:rich>
              </c:tx>
              <c:numFmt formatCode="General" sourceLinked="0"/>
            </c:trendlineLbl>
          </c:trendline>
          <c:xVal>
            <c:numRef>
              <c:f>Sheet1!$C$11:$C$20</c:f>
              <c:numCache>
                <c:formatCode>General</c:formatCode>
                <c:ptCount val="10"/>
                <c:pt idx="0">
                  <c:v>0.21280000000000004</c:v>
                </c:pt>
                <c:pt idx="1">
                  <c:v>0.2248</c:v>
                </c:pt>
                <c:pt idx="2">
                  <c:v>0.2702</c:v>
                </c:pt>
                <c:pt idx="3">
                  <c:v>0.27530000000000032</c:v>
                </c:pt>
                <c:pt idx="4">
                  <c:v>0.10630000000000002</c:v>
                </c:pt>
                <c:pt idx="5">
                  <c:v>2.9300000000000003E-2</c:v>
                </c:pt>
                <c:pt idx="6">
                  <c:v>2.6800000000000056E-2</c:v>
                </c:pt>
                <c:pt idx="7">
                  <c:v>2.5800000000000052E-2</c:v>
                </c:pt>
                <c:pt idx="8">
                  <c:v>2.0799999999999999E-2</c:v>
                </c:pt>
                <c:pt idx="9">
                  <c:v>1.4100000000000001E-2</c:v>
                </c:pt>
              </c:numCache>
            </c:numRef>
          </c:xVal>
          <c:yVal>
            <c:numRef>
              <c:f>Sheet1!$D$11:$D$20</c:f>
              <c:numCache>
                <c:formatCode>General</c:formatCode>
                <c:ptCount val="10"/>
                <c:pt idx="0">
                  <c:v>0.23650000000000004</c:v>
                </c:pt>
                <c:pt idx="1">
                  <c:v>0.26600000000000001</c:v>
                </c:pt>
                <c:pt idx="2">
                  <c:v>0.33240000000000774</c:v>
                </c:pt>
                <c:pt idx="3">
                  <c:v>0.32140000000000701</c:v>
                </c:pt>
                <c:pt idx="4">
                  <c:v>0.13539999999999999</c:v>
                </c:pt>
                <c:pt idx="5">
                  <c:v>2.6100000000000002E-2</c:v>
                </c:pt>
                <c:pt idx="6">
                  <c:v>3.1199999999999999E-2</c:v>
                </c:pt>
                <c:pt idx="7">
                  <c:v>3.0800000000000011E-2</c:v>
                </c:pt>
                <c:pt idx="8">
                  <c:v>2.4500000000000001E-2</c:v>
                </c:pt>
                <c:pt idx="9">
                  <c:v>1.6600000000000201E-2</c:v>
                </c:pt>
              </c:numCache>
            </c:numRef>
          </c:yVal>
          <c:smooth val="0"/>
          <c:extLst>
            <c:ext xmlns:c16="http://schemas.microsoft.com/office/drawing/2014/chart" uri="{C3380CC4-5D6E-409C-BE32-E72D297353CC}">
              <c16:uniqueId val="{00000001-F2E8-4ACA-8623-1E13ACF4C738}"/>
            </c:ext>
          </c:extLst>
        </c:ser>
        <c:dLbls>
          <c:showLegendKey val="0"/>
          <c:showVal val="0"/>
          <c:showCatName val="0"/>
          <c:showSerName val="0"/>
          <c:showPercent val="0"/>
          <c:showBubbleSize val="0"/>
        </c:dLbls>
        <c:axId val="102620160"/>
        <c:axId val="102622336"/>
      </c:scatterChart>
      <c:valAx>
        <c:axId val="102620160"/>
        <c:scaling>
          <c:orientation val="minMax"/>
        </c:scaling>
        <c:delete val="0"/>
        <c:axPos val="b"/>
        <c:title>
          <c:tx>
            <c:rich>
              <a:bodyPr/>
              <a:lstStyle/>
              <a:p>
                <a:pPr>
                  <a:defRPr/>
                </a:pPr>
                <a:r>
                  <a:rPr lang="en-US"/>
                  <a:t>Observed soil moisture</a:t>
                </a:r>
              </a:p>
            </c:rich>
          </c:tx>
          <c:overlay val="0"/>
        </c:title>
        <c:numFmt formatCode="General" sourceLinked="1"/>
        <c:majorTickMark val="none"/>
        <c:minorTickMark val="none"/>
        <c:tickLblPos val="nextTo"/>
        <c:crossAx val="102622336"/>
        <c:crosses val="autoZero"/>
        <c:crossBetween val="midCat"/>
      </c:valAx>
      <c:valAx>
        <c:axId val="102622336"/>
        <c:scaling>
          <c:orientation val="minMax"/>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102620160"/>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42492012779974"/>
          <c:y val="7.3936757905262024E-2"/>
          <c:w val="0.70176783812566568"/>
          <c:h val="0.6941243551452615"/>
        </c:manualLayout>
      </c:layout>
      <c:scatterChart>
        <c:scatterStyle val="lineMarker"/>
        <c:varyColors val="0"/>
        <c:ser>
          <c:idx val="0"/>
          <c:order val="0"/>
          <c:spPr>
            <a:ln w="28575">
              <a:noFill/>
            </a:ln>
          </c:spPr>
          <c:trendline>
            <c:trendlineType val="linear"/>
            <c:dispRSqr val="1"/>
            <c:dispEq val="1"/>
            <c:trendlineLbl>
              <c:layout>
                <c:manualLayout>
                  <c:x val="6.3633452068491442E-2"/>
                  <c:y val="0.38717454068241702"/>
                </c:manualLayout>
              </c:layout>
              <c:tx>
                <c:rich>
                  <a:bodyPr/>
                  <a:lstStyle/>
                  <a:p>
                    <a:pPr>
                      <a:defRPr/>
                    </a:pPr>
                    <a:r>
                      <a:rPr lang="en-US"/>
                      <a:t>
R² = 0.999</a:t>
                    </a:r>
                  </a:p>
                </c:rich>
              </c:tx>
              <c:numFmt formatCode="General" sourceLinked="0"/>
            </c:trendlineLbl>
          </c:trendline>
          <c:xVal>
            <c:numRef>
              <c:f>Sheet1!$C$11:$C$20</c:f>
              <c:numCache>
                <c:formatCode>General</c:formatCode>
                <c:ptCount val="10"/>
                <c:pt idx="0">
                  <c:v>0.22010000000000002</c:v>
                </c:pt>
                <c:pt idx="1">
                  <c:v>0.23250000000000001</c:v>
                </c:pt>
                <c:pt idx="2">
                  <c:v>0.27950000000000008</c:v>
                </c:pt>
                <c:pt idx="3">
                  <c:v>0.28490000000000032</c:v>
                </c:pt>
                <c:pt idx="4">
                  <c:v>0.11</c:v>
                </c:pt>
                <c:pt idx="5">
                  <c:v>3.0300000000000001E-2</c:v>
                </c:pt>
                <c:pt idx="6">
                  <c:v>2.7700000000000002E-2</c:v>
                </c:pt>
                <c:pt idx="7">
                  <c:v>2.6700000000000002E-2</c:v>
                </c:pt>
                <c:pt idx="8">
                  <c:v>2.1500000000000002E-2</c:v>
                </c:pt>
                <c:pt idx="9">
                  <c:v>1.4499999999999878E-2</c:v>
                </c:pt>
              </c:numCache>
            </c:numRef>
          </c:xVal>
          <c:yVal>
            <c:numRef>
              <c:f>Sheet1!$D$11:$D$20</c:f>
              <c:numCache>
                <c:formatCode>General</c:formatCode>
                <c:ptCount val="10"/>
                <c:pt idx="0">
                  <c:v>0.27540000000000031</c:v>
                </c:pt>
                <c:pt idx="1">
                  <c:v>0.28600000000000031</c:v>
                </c:pt>
                <c:pt idx="2">
                  <c:v>0.34240000000000032</c:v>
                </c:pt>
                <c:pt idx="3">
                  <c:v>0.35140000000000032</c:v>
                </c:pt>
                <c:pt idx="4">
                  <c:v>0.14540000000000144</c:v>
                </c:pt>
                <c:pt idx="5">
                  <c:v>3.0100000000000002E-2</c:v>
                </c:pt>
                <c:pt idx="6">
                  <c:v>2.81E-2</c:v>
                </c:pt>
                <c:pt idx="7">
                  <c:v>2.7100000000000006E-2</c:v>
                </c:pt>
                <c:pt idx="8">
                  <c:v>2.1900000000000006E-2</c:v>
                </c:pt>
                <c:pt idx="9">
                  <c:v>1.4400000000000001E-2</c:v>
                </c:pt>
              </c:numCache>
            </c:numRef>
          </c:yVal>
          <c:smooth val="0"/>
          <c:extLst>
            <c:ext xmlns:c16="http://schemas.microsoft.com/office/drawing/2014/chart" uri="{C3380CC4-5D6E-409C-BE32-E72D297353CC}">
              <c16:uniqueId val="{00000001-5567-43D0-A52B-6BEFE2571C29}"/>
            </c:ext>
          </c:extLst>
        </c:ser>
        <c:dLbls>
          <c:showLegendKey val="0"/>
          <c:showVal val="0"/>
          <c:showCatName val="0"/>
          <c:showSerName val="0"/>
          <c:showPercent val="0"/>
          <c:showBubbleSize val="0"/>
        </c:dLbls>
        <c:axId val="102766080"/>
        <c:axId val="102768000"/>
      </c:scatterChart>
      <c:valAx>
        <c:axId val="102766080"/>
        <c:scaling>
          <c:orientation val="minMax"/>
        </c:scaling>
        <c:delete val="0"/>
        <c:axPos val="b"/>
        <c:title>
          <c:tx>
            <c:rich>
              <a:bodyPr/>
              <a:lstStyle/>
              <a:p>
                <a:pPr>
                  <a:defRPr/>
                </a:pPr>
                <a:r>
                  <a:rPr lang="en-US"/>
                  <a:t>Observed soil moisture</a:t>
                </a:r>
              </a:p>
            </c:rich>
          </c:tx>
          <c:overlay val="0"/>
        </c:title>
        <c:numFmt formatCode="General" sourceLinked="1"/>
        <c:majorTickMark val="none"/>
        <c:minorTickMark val="none"/>
        <c:tickLblPos val="nextTo"/>
        <c:crossAx val="102768000"/>
        <c:crosses val="autoZero"/>
        <c:crossBetween val="midCat"/>
      </c:valAx>
      <c:valAx>
        <c:axId val="102768000"/>
        <c:scaling>
          <c:orientation val="minMax"/>
          <c:max val="0.35000000000000031"/>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102766080"/>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21868365180739"/>
          <c:y val="7.3936757905262024E-2"/>
          <c:w val="0.70910589301338156"/>
          <c:h val="0.72466641669791365"/>
        </c:manualLayout>
      </c:layout>
      <c:scatterChart>
        <c:scatterStyle val="lineMarker"/>
        <c:varyColors val="0"/>
        <c:ser>
          <c:idx val="0"/>
          <c:order val="0"/>
          <c:spPr>
            <a:ln w="28575">
              <a:noFill/>
            </a:ln>
          </c:spPr>
          <c:trendline>
            <c:trendlineType val="linear"/>
            <c:dispRSqr val="1"/>
            <c:dispEq val="1"/>
            <c:trendlineLbl>
              <c:layout>
                <c:manualLayout>
                  <c:x val="0.13465894888138991"/>
                  <c:y val="0.32454243219597756"/>
                </c:manualLayout>
              </c:layout>
              <c:tx>
                <c:rich>
                  <a:bodyPr/>
                  <a:lstStyle/>
                  <a:p>
                    <a:pPr>
                      <a:defRPr/>
                    </a:pPr>
                    <a:r>
                      <a:rPr lang="en-US"/>
                      <a:t>
R² = 0.9899</a:t>
                    </a:r>
                  </a:p>
                </c:rich>
              </c:tx>
              <c:numFmt formatCode="General" sourceLinked="0"/>
            </c:trendlineLbl>
          </c:trendline>
          <c:xVal>
            <c:numRef>
              <c:f>Sheet1!$C$11:$C$20</c:f>
              <c:numCache>
                <c:formatCode>General</c:formatCode>
                <c:ptCount val="10"/>
                <c:pt idx="0">
                  <c:v>0.1986</c:v>
                </c:pt>
                <c:pt idx="1">
                  <c:v>0.20980000000000001</c:v>
                </c:pt>
                <c:pt idx="2">
                  <c:v>0.25219999999999998</c:v>
                </c:pt>
                <c:pt idx="3">
                  <c:v>0.25700000000000001</c:v>
                </c:pt>
                <c:pt idx="4">
                  <c:v>9.9200000000000024E-2</c:v>
                </c:pt>
                <c:pt idx="5">
                  <c:v>2.7300000000000001E-2</c:v>
                </c:pt>
                <c:pt idx="6">
                  <c:v>2.5000000000000001E-2</c:v>
                </c:pt>
                <c:pt idx="7">
                  <c:v>2.41E-2</c:v>
                </c:pt>
                <c:pt idx="8">
                  <c:v>1.9400000000000403E-2</c:v>
                </c:pt>
                <c:pt idx="9">
                  <c:v>1.3100000000000021E-2</c:v>
                </c:pt>
              </c:numCache>
            </c:numRef>
          </c:xVal>
          <c:yVal>
            <c:numRef>
              <c:f>Sheet1!$D$11:$D$20</c:f>
              <c:numCache>
                <c:formatCode>General</c:formatCode>
                <c:ptCount val="10"/>
                <c:pt idx="0">
                  <c:v>0.18910000000000021</c:v>
                </c:pt>
                <c:pt idx="1">
                  <c:v>0.21870000000000314</c:v>
                </c:pt>
                <c:pt idx="2">
                  <c:v>0.23139999999999999</c:v>
                </c:pt>
                <c:pt idx="3">
                  <c:v>0.27400000000000002</c:v>
                </c:pt>
                <c:pt idx="4">
                  <c:v>9.9800000000000028E-2</c:v>
                </c:pt>
                <c:pt idx="5">
                  <c:v>3.6400000000000016E-2</c:v>
                </c:pt>
                <c:pt idx="6">
                  <c:v>3.1300000000000001E-2</c:v>
                </c:pt>
                <c:pt idx="7">
                  <c:v>3.0400000000000052E-2</c:v>
                </c:pt>
                <c:pt idx="8">
                  <c:v>1.9900000000000452E-2</c:v>
                </c:pt>
                <c:pt idx="9">
                  <c:v>1.4500000000000001E-2</c:v>
                </c:pt>
              </c:numCache>
            </c:numRef>
          </c:yVal>
          <c:smooth val="0"/>
          <c:extLst>
            <c:ext xmlns:c16="http://schemas.microsoft.com/office/drawing/2014/chart" uri="{C3380CC4-5D6E-409C-BE32-E72D297353CC}">
              <c16:uniqueId val="{00000001-0781-45CF-B550-3E5E00AB8E9F}"/>
            </c:ext>
          </c:extLst>
        </c:ser>
        <c:dLbls>
          <c:showLegendKey val="0"/>
          <c:showVal val="0"/>
          <c:showCatName val="0"/>
          <c:showSerName val="0"/>
          <c:showPercent val="0"/>
          <c:showBubbleSize val="0"/>
        </c:dLbls>
        <c:axId val="102797312"/>
        <c:axId val="102799232"/>
      </c:scatterChart>
      <c:valAx>
        <c:axId val="102797312"/>
        <c:scaling>
          <c:orientation val="minMax"/>
        </c:scaling>
        <c:delete val="0"/>
        <c:axPos val="b"/>
        <c:title>
          <c:tx>
            <c:rich>
              <a:bodyPr/>
              <a:lstStyle/>
              <a:p>
                <a:pPr>
                  <a:defRPr/>
                </a:pPr>
                <a:r>
                  <a:rPr lang="en-US"/>
                  <a:t>Observed soil moisture</a:t>
                </a:r>
              </a:p>
            </c:rich>
          </c:tx>
          <c:layout>
            <c:manualLayout>
              <c:xMode val="edge"/>
              <c:yMode val="edge"/>
              <c:x val="0.31153919454335721"/>
              <c:y val="0.903448275862065"/>
            </c:manualLayout>
          </c:layout>
          <c:overlay val="0"/>
        </c:title>
        <c:numFmt formatCode="General" sourceLinked="1"/>
        <c:majorTickMark val="none"/>
        <c:minorTickMark val="none"/>
        <c:tickLblPos val="nextTo"/>
        <c:crossAx val="102799232"/>
        <c:crosses val="autoZero"/>
        <c:crossBetween val="midCat"/>
      </c:valAx>
      <c:valAx>
        <c:axId val="102799232"/>
        <c:scaling>
          <c:orientation val="minMax"/>
          <c:max val="0.35000000000000031"/>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102797312"/>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13703916149756"/>
          <c:y val="0.21265796320914432"/>
          <c:w val="0.74719716326850338"/>
          <c:h val="0.72355410119189645"/>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0.22239999999999999</c:v>
                </c:pt>
                <c:pt idx="1">
                  <c:v>0.25900000000000001</c:v>
                </c:pt>
                <c:pt idx="2">
                  <c:v>0.26840000000000008</c:v>
                </c:pt>
                <c:pt idx="3">
                  <c:v>0.2586</c:v>
                </c:pt>
                <c:pt idx="4">
                  <c:v>0.1368</c:v>
                </c:pt>
                <c:pt idx="5">
                  <c:v>2.8500000000000001E-2</c:v>
                </c:pt>
                <c:pt idx="6">
                  <c:v>2.5800000000000052E-2</c:v>
                </c:pt>
                <c:pt idx="7">
                  <c:v>2.47E-2</c:v>
                </c:pt>
                <c:pt idx="8">
                  <c:v>2.8500000000000001E-2</c:v>
                </c:pt>
                <c:pt idx="9">
                  <c:v>1.9199999999999998E-2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0E73-4B28-A61E-3C23CB157A84}"/>
            </c:ext>
          </c:extLst>
        </c:ser>
        <c:ser>
          <c:idx val="1"/>
          <c:order val="1"/>
          <c:tx>
            <c:strRef>
              <c:f>Sheet1!$C$10</c:f>
              <c:strCache>
                <c:ptCount val="1"/>
                <c:pt idx="0">
                  <c:v>Observed</c:v>
                </c:pt>
              </c:strCache>
            </c:strRef>
          </c:tx>
          <c:xVal>
            <c:numRef>
              <c:f>Sheet1!$C$11:$C$20</c:f>
              <c:numCache>
                <c:formatCode>General</c:formatCode>
                <c:ptCount val="10"/>
                <c:pt idx="0">
                  <c:v>0.210900000000003</c:v>
                </c:pt>
                <c:pt idx="1">
                  <c:v>0.22089999999999999</c:v>
                </c:pt>
                <c:pt idx="2">
                  <c:v>0.24570000000000194</c:v>
                </c:pt>
                <c:pt idx="3">
                  <c:v>0.24270000000000044</c:v>
                </c:pt>
                <c:pt idx="4">
                  <c:v>0.11130000000000001</c:v>
                </c:pt>
                <c:pt idx="5">
                  <c:v>2.9900000000000006E-2</c:v>
                </c:pt>
                <c:pt idx="6">
                  <c:v>2.7300000000000001E-2</c:v>
                </c:pt>
                <c:pt idx="7">
                  <c:v>2.6100000000000002E-2</c:v>
                </c:pt>
                <c:pt idx="8">
                  <c:v>2.2500000000000006E-2</c:v>
                </c:pt>
                <c:pt idx="9">
                  <c:v>1.4900000000000005E-2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0E73-4B28-A61E-3C23CB157A84}"/>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0E73-4B28-A61E-3C23CB157A84}"/>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0E73-4B28-A61E-3C23CB157A84}"/>
            </c:ext>
          </c:extLst>
        </c:ser>
        <c:dLbls>
          <c:showLegendKey val="0"/>
          <c:showVal val="0"/>
          <c:showCatName val="0"/>
          <c:showSerName val="0"/>
          <c:showPercent val="0"/>
          <c:showBubbleSize val="0"/>
        </c:dLbls>
        <c:axId val="108237952"/>
        <c:axId val="108239488"/>
      </c:scatterChart>
      <c:valAx>
        <c:axId val="108237952"/>
        <c:scaling>
          <c:orientation val="minMax"/>
        </c:scaling>
        <c:delete val="0"/>
        <c:axPos val="t"/>
        <c:numFmt formatCode="General" sourceLinked="1"/>
        <c:majorTickMark val="none"/>
        <c:minorTickMark val="none"/>
        <c:tickLblPos val="nextTo"/>
        <c:crossAx val="108239488"/>
        <c:crosses val="autoZero"/>
        <c:crossBetween val="midCat"/>
      </c:valAx>
      <c:valAx>
        <c:axId val="108239488"/>
        <c:scaling>
          <c:orientation val="maxMin"/>
          <c:max val="100"/>
        </c:scaling>
        <c:delete val="0"/>
        <c:axPos val="l"/>
        <c:numFmt formatCode="General" sourceLinked="1"/>
        <c:majorTickMark val="none"/>
        <c:minorTickMark val="none"/>
        <c:tickLblPos val="nextTo"/>
        <c:crossAx val="108237952"/>
        <c:crosses val="autoZero"/>
        <c:crossBetween val="midCat"/>
        <c:majorUnit val="10"/>
      </c:valAx>
    </c:plotArea>
    <c:legend>
      <c:legendPos val="r"/>
      <c:layout>
        <c:manualLayout>
          <c:xMode val="edge"/>
          <c:yMode val="edge"/>
          <c:x val="0.38398243000818488"/>
          <c:y val="0.65836386002505631"/>
          <c:w val="0.51926967197745511"/>
          <c:h val="0.152968833441281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06753769343597"/>
          <c:y val="0.22412707032310517"/>
          <c:w val="0.76339468607434013"/>
          <c:h val="0.72362883518872789"/>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0.22239999999999999</c:v>
                </c:pt>
                <c:pt idx="1">
                  <c:v>0.24340000000000317</c:v>
                </c:pt>
                <c:pt idx="2">
                  <c:v>0.28540000000000032</c:v>
                </c:pt>
                <c:pt idx="3">
                  <c:v>0.31080000000000724</c:v>
                </c:pt>
                <c:pt idx="4">
                  <c:v>0.13539999999999999</c:v>
                </c:pt>
                <c:pt idx="5">
                  <c:v>3.9199999999999999E-2</c:v>
                </c:pt>
                <c:pt idx="6">
                  <c:v>3.6200000000000052E-2</c:v>
                </c:pt>
                <c:pt idx="7">
                  <c:v>3.4799999999999998E-2</c:v>
                </c:pt>
                <c:pt idx="8">
                  <c:v>2.4799999999999999E-2</c:v>
                </c:pt>
                <c:pt idx="9">
                  <c:v>1.4400000000000001E-2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872D-4678-B821-5D913EE62302}"/>
            </c:ext>
          </c:extLst>
        </c:ser>
        <c:ser>
          <c:idx val="1"/>
          <c:order val="1"/>
          <c:tx>
            <c:strRef>
              <c:f>Sheet1!$C$10</c:f>
              <c:strCache>
                <c:ptCount val="1"/>
                <c:pt idx="0">
                  <c:v>Observed</c:v>
                </c:pt>
              </c:strCache>
            </c:strRef>
          </c:tx>
          <c:xVal>
            <c:numRef>
              <c:f>Sheet1!$C$11:$C$20</c:f>
              <c:numCache>
                <c:formatCode>General</c:formatCode>
                <c:ptCount val="10"/>
                <c:pt idx="0">
                  <c:v>0.21820000000000314</c:v>
                </c:pt>
                <c:pt idx="1">
                  <c:v>0.22850000000000001</c:v>
                </c:pt>
                <c:pt idx="2">
                  <c:v>0.25420000000000004</c:v>
                </c:pt>
                <c:pt idx="3">
                  <c:v>0.251</c:v>
                </c:pt>
                <c:pt idx="4">
                  <c:v>0.11509999999999998</c:v>
                </c:pt>
                <c:pt idx="5">
                  <c:v>3.09E-2</c:v>
                </c:pt>
                <c:pt idx="6">
                  <c:v>2.8299999999999999E-2</c:v>
                </c:pt>
                <c:pt idx="7">
                  <c:v>2.7100000000000006E-2</c:v>
                </c:pt>
                <c:pt idx="8">
                  <c:v>2.3199999999999988E-2</c:v>
                </c:pt>
                <c:pt idx="9">
                  <c:v>1.5400000000000021E-2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872D-4678-B821-5D913EE62302}"/>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872D-4678-B821-5D913EE62302}"/>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872D-4678-B821-5D913EE62302}"/>
            </c:ext>
          </c:extLst>
        </c:ser>
        <c:dLbls>
          <c:showLegendKey val="0"/>
          <c:showVal val="0"/>
          <c:showCatName val="0"/>
          <c:showSerName val="0"/>
          <c:showPercent val="0"/>
          <c:showBubbleSize val="0"/>
        </c:dLbls>
        <c:axId val="108328832"/>
        <c:axId val="108330368"/>
      </c:scatterChart>
      <c:valAx>
        <c:axId val="108328832"/>
        <c:scaling>
          <c:orientation val="minMax"/>
        </c:scaling>
        <c:delete val="0"/>
        <c:axPos val="t"/>
        <c:numFmt formatCode="General" sourceLinked="1"/>
        <c:majorTickMark val="none"/>
        <c:minorTickMark val="none"/>
        <c:tickLblPos val="nextTo"/>
        <c:crossAx val="108330368"/>
        <c:crosses val="autoZero"/>
        <c:crossBetween val="midCat"/>
        <c:majorUnit val="0.1"/>
      </c:valAx>
      <c:valAx>
        <c:axId val="108330368"/>
        <c:scaling>
          <c:orientation val="maxMin"/>
          <c:max val="100"/>
        </c:scaling>
        <c:delete val="0"/>
        <c:axPos val="l"/>
        <c:numFmt formatCode="General" sourceLinked="1"/>
        <c:majorTickMark val="none"/>
        <c:minorTickMark val="none"/>
        <c:tickLblPos val="nextTo"/>
        <c:crossAx val="108328832"/>
        <c:crosses val="autoZero"/>
        <c:crossBetween val="midCat"/>
        <c:majorUnit val="10"/>
      </c:valAx>
    </c:plotArea>
    <c:legend>
      <c:legendPos val="r"/>
      <c:layout>
        <c:manualLayout>
          <c:xMode val="edge"/>
          <c:yMode val="edge"/>
          <c:x val="0.38398243000818488"/>
          <c:y val="0.65836386002505631"/>
          <c:w val="0.51926967197745499"/>
          <c:h val="0.15296883344128195"/>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51776861225679"/>
          <c:y val="0.21842996898115041"/>
          <c:w val="0.74363037953589683"/>
          <c:h val="0.72932610696390221"/>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0.21240000000000323</c:v>
                </c:pt>
                <c:pt idx="1">
                  <c:v>0.22409999999999999</c:v>
                </c:pt>
                <c:pt idx="2">
                  <c:v>0.2316</c:v>
                </c:pt>
                <c:pt idx="3">
                  <c:v>0.22370000000000001</c:v>
                </c:pt>
                <c:pt idx="4">
                  <c:v>0.1124</c:v>
                </c:pt>
                <c:pt idx="5">
                  <c:v>2.87E-2</c:v>
                </c:pt>
                <c:pt idx="6">
                  <c:v>2.7200000000000012E-2</c:v>
                </c:pt>
                <c:pt idx="7">
                  <c:v>2.7600000000000412E-2</c:v>
                </c:pt>
                <c:pt idx="8">
                  <c:v>2.3400000000000001E-2</c:v>
                </c:pt>
                <c:pt idx="9">
                  <c:v>1.4500000000000001E-2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BDDD-4391-967F-878921FEF4E5}"/>
            </c:ext>
          </c:extLst>
        </c:ser>
        <c:ser>
          <c:idx val="1"/>
          <c:order val="1"/>
          <c:tx>
            <c:strRef>
              <c:f>Sheet1!$C$10</c:f>
              <c:strCache>
                <c:ptCount val="1"/>
                <c:pt idx="0">
                  <c:v>Observed</c:v>
                </c:pt>
              </c:strCache>
            </c:strRef>
          </c:tx>
          <c:xVal>
            <c:numRef>
              <c:f>Sheet1!$C$11:$C$20</c:f>
              <c:numCache>
                <c:formatCode>General</c:formatCode>
                <c:ptCount val="10"/>
                <c:pt idx="0">
                  <c:v>0.19690000000000021</c:v>
                </c:pt>
                <c:pt idx="1">
                  <c:v>0.20610000000000001</c:v>
                </c:pt>
                <c:pt idx="2">
                  <c:v>0.2293</c:v>
                </c:pt>
                <c:pt idx="3">
                  <c:v>0.22650000000000001</c:v>
                </c:pt>
                <c:pt idx="4">
                  <c:v>0.10390000000000002</c:v>
                </c:pt>
                <c:pt idx="5">
                  <c:v>2.7900000000000012E-2</c:v>
                </c:pt>
                <c:pt idx="6">
                  <c:v>2.5500000000000002E-2</c:v>
                </c:pt>
                <c:pt idx="7">
                  <c:v>2.4399999999999998E-2</c:v>
                </c:pt>
                <c:pt idx="8">
                  <c:v>2.0900000000000002E-2</c:v>
                </c:pt>
                <c:pt idx="9">
                  <c:v>1.3899999999999999E-2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BDDD-4391-967F-878921FEF4E5}"/>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BDDD-4391-967F-878921FEF4E5}"/>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BDDD-4391-967F-878921FEF4E5}"/>
            </c:ext>
          </c:extLst>
        </c:ser>
        <c:dLbls>
          <c:showLegendKey val="0"/>
          <c:showVal val="0"/>
          <c:showCatName val="0"/>
          <c:showSerName val="0"/>
          <c:showPercent val="0"/>
          <c:showBubbleSize val="0"/>
        </c:dLbls>
        <c:axId val="112540288"/>
        <c:axId val="112558464"/>
      </c:scatterChart>
      <c:valAx>
        <c:axId val="112540288"/>
        <c:scaling>
          <c:orientation val="minMax"/>
        </c:scaling>
        <c:delete val="0"/>
        <c:axPos val="t"/>
        <c:numFmt formatCode="General" sourceLinked="1"/>
        <c:majorTickMark val="none"/>
        <c:minorTickMark val="none"/>
        <c:tickLblPos val="nextTo"/>
        <c:crossAx val="112558464"/>
        <c:crosses val="autoZero"/>
        <c:crossBetween val="midCat"/>
      </c:valAx>
      <c:valAx>
        <c:axId val="112558464"/>
        <c:scaling>
          <c:orientation val="maxMin"/>
          <c:max val="100"/>
        </c:scaling>
        <c:delete val="0"/>
        <c:axPos val="l"/>
        <c:numFmt formatCode="General" sourceLinked="1"/>
        <c:majorTickMark val="none"/>
        <c:minorTickMark val="none"/>
        <c:tickLblPos val="nextTo"/>
        <c:crossAx val="112540288"/>
        <c:crosses val="autoZero"/>
        <c:crossBetween val="midCat"/>
        <c:majorUnit val="10"/>
      </c:valAx>
    </c:plotArea>
    <c:legend>
      <c:legendPos val="r"/>
      <c:layout>
        <c:manualLayout>
          <c:xMode val="edge"/>
          <c:yMode val="edge"/>
          <c:x val="0.38398243000818488"/>
          <c:y val="0.65836386002505631"/>
          <c:w val="0.51926967197745488"/>
          <c:h val="0.15296883344128201"/>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32456140350763"/>
          <c:y val="6.7588325652841813E-2"/>
          <c:w val="0.69201754385964498"/>
          <c:h val="0.63152073732719372"/>
        </c:manualLayout>
      </c:layout>
      <c:scatterChart>
        <c:scatterStyle val="lineMarker"/>
        <c:varyColors val="0"/>
        <c:ser>
          <c:idx val="0"/>
          <c:order val="0"/>
          <c:spPr>
            <a:ln w="28575">
              <a:noFill/>
            </a:ln>
          </c:spPr>
          <c:trendline>
            <c:trendlineType val="linear"/>
            <c:dispRSqr val="1"/>
            <c:dispEq val="1"/>
            <c:trendlineLbl>
              <c:layout>
                <c:manualLayout>
                  <c:x val="0.15931205967675094"/>
                  <c:y val="0.21505376344086041"/>
                </c:manualLayout>
              </c:layout>
              <c:tx>
                <c:rich>
                  <a:bodyPr/>
                  <a:lstStyle/>
                  <a:p>
                    <a:pPr>
                      <a:defRPr/>
                    </a:pPr>
                    <a:r>
                      <a:rPr lang="en-US"/>
                      <a:t>
R² = 0.9939</a:t>
                    </a:r>
                  </a:p>
                </c:rich>
              </c:tx>
              <c:numFmt formatCode="General" sourceLinked="0"/>
            </c:trendlineLbl>
          </c:trendline>
          <c:xVal>
            <c:numRef>
              <c:f>Sheet1!$C$11:$C$20</c:f>
              <c:numCache>
                <c:formatCode>General</c:formatCode>
                <c:ptCount val="10"/>
                <c:pt idx="0">
                  <c:v>0.21090000000000295</c:v>
                </c:pt>
                <c:pt idx="1">
                  <c:v>0.22089999999999999</c:v>
                </c:pt>
                <c:pt idx="2">
                  <c:v>0.24570000000000194</c:v>
                </c:pt>
                <c:pt idx="3">
                  <c:v>0.24270000000000044</c:v>
                </c:pt>
                <c:pt idx="4">
                  <c:v>0.11130000000000001</c:v>
                </c:pt>
                <c:pt idx="5">
                  <c:v>2.9900000000000006E-2</c:v>
                </c:pt>
                <c:pt idx="6">
                  <c:v>2.7300000000000001E-2</c:v>
                </c:pt>
                <c:pt idx="7">
                  <c:v>2.6100000000000002E-2</c:v>
                </c:pt>
                <c:pt idx="8">
                  <c:v>2.2500000000000006E-2</c:v>
                </c:pt>
                <c:pt idx="9">
                  <c:v>1.4900000000000005E-2</c:v>
                </c:pt>
              </c:numCache>
            </c:numRef>
          </c:xVal>
          <c:yVal>
            <c:numRef>
              <c:f>Sheet1!$D$11:$D$20</c:f>
              <c:numCache>
                <c:formatCode>General</c:formatCode>
                <c:ptCount val="10"/>
                <c:pt idx="0">
                  <c:v>0.22239999999999999</c:v>
                </c:pt>
                <c:pt idx="1">
                  <c:v>0.25900000000000001</c:v>
                </c:pt>
                <c:pt idx="2">
                  <c:v>0.26840000000000008</c:v>
                </c:pt>
                <c:pt idx="3">
                  <c:v>0.2586</c:v>
                </c:pt>
                <c:pt idx="4">
                  <c:v>0.1368</c:v>
                </c:pt>
                <c:pt idx="5">
                  <c:v>2.8500000000000001E-2</c:v>
                </c:pt>
                <c:pt idx="6">
                  <c:v>2.5800000000000052E-2</c:v>
                </c:pt>
                <c:pt idx="7">
                  <c:v>2.47E-2</c:v>
                </c:pt>
                <c:pt idx="8">
                  <c:v>2.8500000000000001E-2</c:v>
                </c:pt>
                <c:pt idx="9">
                  <c:v>1.9199999999999998E-2</c:v>
                </c:pt>
              </c:numCache>
            </c:numRef>
          </c:yVal>
          <c:smooth val="0"/>
          <c:extLst>
            <c:ext xmlns:c16="http://schemas.microsoft.com/office/drawing/2014/chart" uri="{C3380CC4-5D6E-409C-BE32-E72D297353CC}">
              <c16:uniqueId val="{00000001-036F-44F6-B29B-19A7D205858A}"/>
            </c:ext>
          </c:extLst>
        </c:ser>
        <c:dLbls>
          <c:showLegendKey val="0"/>
          <c:showVal val="0"/>
          <c:showCatName val="0"/>
          <c:showSerName val="0"/>
          <c:showPercent val="0"/>
          <c:showBubbleSize val="0"/>
        </c:dLbls>
        <c:axId val="112583424"/>
        <c:axId val="112585344"/>
      </c:scatterChart>
      <c:valAx>
        <c:axId val="112583424"/>
        <c:scaling>
          <c:orientation val="minMax"/>
        </c:scaling>
        <c:delete val="0"/>
        <c:axPos val="b"/>
        <c:title>
          <c:tx>
            <c:rich>
              <a:bodyPr/>
              <a:lstStyle/>
              <a:p>
                <a:pPr>
                  <a:defRPr/>
                </a:pPr>
                <a:r>
                  <a:rPr lang="en-US"/>
                  <a:t>Observed soil moisture</a:t>
                </a:r>
              </a:p>
            </c:rich>
          </c:tx>
          <c:layout>
            <c:manualLayout>
              <c:xMode val="edge"/>
              <c:yMode val="edge"/>
              <c:x val="0.31883754662246344"/>
              <c:y val="0.87403993855606765"/>
            </c:manualLayout>
          </c:layout>
          <c:overlay val="0"/>
        </c:title>
        <c:numFmt formatCode="General" sourceLinked="1"/>
        <c:majorTickMark val="none"/>
        <c:minorTickMark val="none"/>
        <c:tickLblPos val="nextTo"/>
        <c:crossAx val="112585344"/>
        <c:crosses val="autoZero"/>
        <c:crossBetween val="midCat"/>
      </c:valAx>
      <c:valAx>
        <c:axId val="112585344"/>
        <c:scaling>
          <c:orientation val="minMax"/>
        </c:scaling>
        <c:delete val="0"/>
        <c:axPos val="l"/>
        <c:title>
          <c:tx>
            <c:rich>
              <a:bodyPr/>
              <a:lstStyle/>
              <a:p>
                <a:pPr>
                  <a:defRPr/>
                </a:pPr>
                <a:r>
                  <a:rPr lang="en-US"/>
                  <a:t>Simulated soil moisture</a:t>
                </a:r>
              </a:p>
            </c:rich>
          </c:tx>
          <c:layout>
            <c:manualLayout>
              <c:xMode val="edge"/>
              <c:yMode val="edge"/>
              <c:x val="2.6315789473684216E-2"/>
              <c:y val="7.1551701198640488E-2"/>
            </c:manualLayout>
          </c:layout>
          <c:overlay val="0"/>
        </c:title>
        <c:numFmt formatCode="General" sourceLinked="1"/>
        <c:majorTickMark val="none"/>
        <c:minorTickMark val="none"/>
        <c:tickLblPos val="nextTo"/>
        <c:crossAx val="112583424"/>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21164021164022"/>
          <c:y val="6.7278287461773695E-2"/>
          <c:w val="0.70277248677248683"/>
          <c:h val="0.65767584097860277"/>
        </c:manualLayout>
      </c:layout>
      <c:scatterChart>
        <c:scatterStyle val="lineMarker"/>
        <c:varyColors val="0"/>
        <c:ser>
          <c:idx val="0"/>
          <c:order val="0"/>
          <c:spPr>
            <a:ln w="28575">
              <a:noFill/>
            </a:ln>
          </c:spPr>
          <c:trendline>
            <c:trendlineType val="linear"/>
            <c:dispRSqr val="1"/>
            <c:dispEq val="1"/>
            <c:trendlineLbl>
              <c:layout>
                <c:manualLayout>
                  <c:x val="0.1481648127317419"/>
                  <c:y val="0.17737003058104084"/>
                </c:manualLayout>
              </c:layout>
              <c:tx>
                <c:rich>
                  <a:bodyPr/>
                  <a:lstStyle/>
                  <a:p>
                    <a:pPr>
                      <a:defRPr/>
                    </a:pPr>
                    <a:r>
                      <a:rPr lang="en-US"/>
                      <a:t>
R² = 0.9874</a:t>
                    </a:r>
                  </a:p>
                </c:rich>
              </c:tx>
              <c:numFmt formatCode="General" sourceLinked="0"/>
            </c:trendlineLbl>
          </c:trendline>
          <c:xVal>
            <c:numRef>
              <c:f>Sheet1!$C$11:$C$20</c:f>
              <c:numCache>
                <c:formatCode>General</c:formatCode>
                <c:ptCount val="10"/>
                <c:pt idx="0">
                  <c:v>0.21820000000000309</c:v>
                </c:pt>
                <c:pt idx="1">
                  <c:v>0.22850000000000001</c:v>
                </c:pt>
                <c:pt idx="2">
                  <c:v>0.25420000000000004</c:v>
                </c:pt>
                <c:pt idx="3">
                  <c:v>0.251</c:v>
                </c:pt>
                <c:pt idx="4">
                  <c:v>0.11509999999999998</c:v>
                </c:pt>
                <c:pt idx="5">
                  <c:v>3.09E-2</c:v>
                </c:pt>
                <c:pt idx="6">
                  <c:v>2.8299999999999999E-2</c:v>
                </c:pt>
                <c:pt idx="7">
                  <c:v>2.7100000000000006E-2</c:v>
                </c:pt>
                <c:pt idx="8">
                  <c:v>2.3199999999999988E-2</c:v>
                </c:pt>
                <c:pt idx="9">
                  <c:v>1.5400000000000021E-2</c:v>
                </c:pt>
              </c:numCache>
            </c:numRef>
          </c:xVal>
          <c:yVal>
            <c:numRef>
              <c:f>Sheet1!$D$11:$D$20</c:f>
              <c:numCache>
                <c:formatCode>General</c:formatCode>
                <c:ptCount val="10"/>
                <c:pt idx="0">
                  <c:v>0.22239999999999999</c:v>
                </c:pt>
                <c:pt idx="1">
                  <c:v>0.24340000000000311</c:v>
                </c:pt>
                <c:pt idx="2">
                  <c:v>0.28540000000000032</c:v>
                </c:pt>
                <c:pt idx="3">
                  <c:v>0.31080000000000707</c:v>
                </c:pt>
                <c:pt idx="4">
                  <c:v>0.13539999999999999</c:v>
                </c:pt>
                <c:pt idx="5">
                  <c:v>3.9199999999999999E-2</c:v>
                </c:pt>
                <c:pt idx="6">
                  <c:v>3.6200000000000052E-2</c:v>
                </c:pt>
                <c:pt idx="7">
                  <c:v>3.4799999999999998E-2</c:v>
                </c:pt>
                <c:pt idx="8">
                  <c:v>2.4799999999999999E-2</c:v>
                </c:pt>
                <c:pt idx="9">
                  <c:v>1.4400000000000001E-2</c:v>
                </c:pt>
              </c:numCache>
            </c:numRef>
          </c:yVal>
          <c:smooth val="0"/>
          <c:extLst>
            <c:ext xmlns:c16="http://schemas.microsoft.com/office/drawing/2014/chart" uri="{C3380CC4-5D6E-409C-BE32-E72D297353CC}">
              <c16:uniqueId val="{00000001-8F40-4B40-98C0-B54875984DF0}"/>
            </c:ext>
          </c:extLst>
        </c:ser>
        <c:dLbls>
          <c:showLegendKey val="0"/>
          <c:showVal val="0"/>
          <c:showCatName val="0"/>
          <c:showSerName val="0"/>
          <c:showPercent val="0"/>
          <c:showBubbleSize val="0"/>
        </c:dLbls>
        <c:axId val="113728512"/>
        <c:axId val="113734784"/>
      </c:scatterChart>
      <c:valAx>
        <c:axId val="113728512"/>
        <c:scaling>
          <c:orientation val="minMax"/>
        </c:scaling>
        <c:delete val="0"/>
        <c:axPos val="b"/>
        <c:title>
          <c:tx>
            <c:rich>
              <a:bodyPr/>
              <a:lstStyle/>
              <a:p>
                <a:pPr>
                  <a:defRPr/>
                </a:pPr>
                <a:r>
                  <a:rPr lang="en-US"/>
                  <a:t>Observed soil moisture</a:t>
                </a:r>
              </a:p>
            </c:rich>
          </c:tx>
          <c:overlay val="0"/>
        </c:title>
        <c:numFmt formatCode="General" sourceLinked="1"/>
        <c:majorTickMark val="none"/>
        <c:minorTickMark val="none"/>
        <c:tickLblPos val="nextTo"/>
        <c:crossAx val="113734784"/>
        <c:crosses val="autoZero"/>
        <c:crossBetween val="midCat"/>
      </c:valAx>
      <c:valAx>
        <c:axId val="113734784"/>
        <c:scaling>
          <c:orientation val="minMax"/>
        </c:scaling>
        <c:delete val="0"/>
        <c:axPos val="l"/>
        <c:title>
          <c:tx>
            <c:rich>
              <a:bodyPr/>
              <a:lstStyle/>
              <a:p>
                <a:pPr>
                  <a:defRPr/>
                </a:pPr>
                <a:r>
                  <a:rPr lang="en-US"/>
                  <a:t>Simulated soil moisture</a:t>
                </a:r>
              </a:p>
            </c:rich>
          </c:tx>
          <c:layout>
            <c:manualLayout>
              <c:xMode val="edge"/>
              <c:yMode val="edge"/>
              <c:x val="2.5396825396825397E-2"/>
              <c:y val="7.1223482385802672E-2"/>
            </c:manualLayout>
          </c:layout>
          <c:overlay val="0"/>
        </c:title>
        <c:numFmt formatCode="General" sourceLinked="1"/>
        <c:majorTickMark val="none"/>
        <c:minorTickMark val="none"/>
        <c:tickLblPos val="nextTo"/>
        <c:crossAx val="113728512"/>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04761904761906"/>
          <c:y val="6.7278287461773695E-2"/>
          <c:w val="0.71758730158729789"/>
          <c:h val="0.6637920489296637"/>
        </c:manualLayout>
      </c:layout>
      <c:scatterChart>
        <c:scatterStyle val="lineMarker"/>
        <c:varyColors val="0"/>
        <c:ser>
          <c:idx val="0"/>
          <c:order val="0"/>
          <c:spPr>
            <a:ln w="28575">
              <a:noFill/>
            </a:ln>
          </c:spPr>
          <c:trendline>
            <c:trendlineType val="linear"/>
            <c:dispRSqr val="1"/>
            <c:dispEq val="1"/>
            <c:trendlineLbl>
              <c:layout>
                <c:manualLayout>
                  <c:x val="0.17300570761988085"/>
                  <c:y val="0.15290519877675962"/>
                </c:manualLayout>
              </c:layout>
              <c:tx>
                <c:rich>
                  <a:bodyPr/>
                  <a:lstStyle/>
                  <a:p>
                    <a:pPr>
                      <a:defRPr/>
                    </a:pPr>
                    <a:r>
                      <a:rPr lang="en-US"/>
                      <a:t>
R² = 0.996</a:t>
                    </a:r>
                  </a:p>
                </c:rich>
              </c:tx>
              <c:numFmt formatCode="General" sourceLinked="0"/>
            </c:trendlineLbl>
          </c:trendline>
          <c:xVal>
            <c:numRef>
              <c:f>Sheet1!$C$11:$C$20</c:f>
              <c:numCache>
                <c:formatCode>General</c:formatCode>
                <c:ptCount val="10"/>
                <c:pt idx="0">
                  <c:v>0.19690000000000021</c:v>
                </c:pt>
                <c:pt idx="1">
                  <c:v>0.20610000000000001</c:v>
                </c:pt>
                <c:pt idx="2">
                  <c:v>0.2293</c:v>
                </c:pt>
                <c:pt idx="3">
                  <c:v>0.22650000000000001</c:v>
                </c:pt>
                <c:pt idx="4">
                  <c:v>0.10390000000000002</c:v>
                </c:pt>
                <c:pt idx="5">
                  <c:v>2.7900000000000012E-2</c:v>
                </c:pt>
                <c:pt idx="6">
                  <c:v>2.5500000000000002E-2</c:v>
                </c:pt>
                <c:pt idx="7">
                  <c:v>2.4399999999999998E-2</c:v>
                </c:pt>
                <c:pt idx="8">
                  <c:v>2.0900000000000002E-2</c:v>
                </c:pt>
                <c:pt idx="9">
                  <c:v>1.3899999999999999E-2</c:v>
                </c:pt>
              </c:numCache>
            </c:numRef>
          </c:xVal>
          <c:yVal>
            <c:numRef>
              <c:f>Sheet1!$D$11:$D$20</c:f>
              <c:numCache>
                <c:formatCode>General</c:formatCode>
                <c:ptCount val="10"/>
                <c:pt idx="0">
                  <c:v>0.21240000000000314</c:v>
                </c:pt>
                <c:pt idx="1">
                  <c:v>0.22409999999999999</c:v>
                </c:pt>
                <c:pt idx="2">
                  <c:v>0.2316</c:v>
                </c:pt>
                <c:pt idx="3">
                  <c:v>0.22370000000000001</c:v>
                </c:pt>
                <c:pt idx="4">
                  <c:v>0.1124</c:v>
                </c:pt>
                <c:pt idx="5">
                  <c:v>2.87E-2</c:v>
                </c:pt>
                <c:pt idx="6">
                  <c:v>2.7200000000000012E-2</c:v>
                </c:pt>
                <c:pt idx="7">
                  <c:v>2.7600000000000412E-2</c:v>
                </c:pt>
                <c:pt idx="8">
                  <c:v>2.3400000000000001E-2</c:v>
                </c:pt>
                <c:pt idx="9">
                  <c:v>1.4500000000000001E-2</c:v>
                </c:pt>
              </c:numCache>
            </c:numRef>
          </c:yVal>
          <c:smooth val="0"/>
          <c:extLst>
            <c:ext xmlns:c16="http://schemas.microsoft.com/office/drawing/2014/chart" uri="{C3380CC4-5D6E-409C-BE32-E72D297353CC}">
              <c16:uniqueId val="{00000001-00D7-41C9-BCAE-F73EBF6C960C}"/>
            </c:ext>
          </c:extLst>
        </c:ser>
        <c:dLbls>
          <c:showLegendKey val="0"/>
          <c:showVal val="0"/>
          <c:showCatName val="0"/>
          <c:showSerName val="0"/>
          <c:showPercent val="0"/>
          <c:showBubbleSize val="0"/>
        </c:dLbls>
        <c:axId val="113772032"/>
        <c:axId val="113773952"/>
      </c:scatterChart>
      <c:valAx>
        <c:axId val="113772032"/>
        <c:scaling>
          <c:orientation val="minMax"/>
        </c:scaling>
        <c:delete val="0"/>
        <c:axPos val="b"/>
        <c:title>
          <c:tx>
            <c:rich>
              <a:bodyPr/>
              <a:lstStyle/>
              <a:p>
                <a:pPr>
                  <a:defRPr/>
                </a:pPr>
                <a:r>
                  <a:rPr lang="en-US"/>
                  <a:t>Observed soil moisture</a:t>
                </a:r>
              </a:p>
            </c:rich>
          </c:tx>
          <c:layout>
            <c:manualLayout>
              <c:xMode val="edge"/>
              <c:yMode val="edge"/>
              <c:x val="0.32128017331168096"/>
              <c:y val="0.84831804281345569"/>
            </c:manualLayout>
          </c:layout>
          <c:overlay val="0"/>
        </c:title>
        <c:numFmt formatCode="General" sourceLinked="1"/>
        <c:majorTickMark val="none"/>
        <c:minorTickMark val="none"/>
        <c:tickLblPos val="nextTo"/>
        <c:crossAx val="113773952"/>
        <c:crosses val="autoZero"/>
        <c:crossBetween val="midCat"/>
      </c:valAx>
      <c:valAx>
        <c:axId val="113773952"/>
        <c:scaling>
          <c:orientation val="minMax"/>
        </c:scaling>
        <c:delete val="0"/>
        <c:axPos val="l"/>
        <c:title>
          <c:tx>
            <c:rich>
              <a:bodyPr/>
              <a:lstStyle/>
              <a:p>
                <a:pPr>
                  <a:defRPr/>
                </a:pPr>
                <a:r>
                  <a:rPr lang="en-US"/>
                  <a:t>Simulated soil moisture</a:t>
                </a:r>
              </a:p>
            </c:rich>
          </c:tx>
          <c:layout>
            <c:manualLayout>
              <c:xMode val="edge"/>
              <c:yMode val="edge"/>
              <c:x val="2.1164021164021166E-2"/>
              <c:y val="7.7339690336874434E-2"/>
            </c:manualLayout>
          </c:layout>
          <c:overlay val="0"/>
        </c:title>
        <c:numFmt formatCode="General" sourceLinked="1"/>
        <c:majorTickMark val="none"/>
        <c:minorTickMark val="none"/>
        <c:tickLblPos val="nextTo"/>
        <c:crossAx val="113772032"/>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07850581177353"/>
          <c:y val="0.20688573019281944"/>
          <c:w val="0.73915760529933761"/>
          <c:h val="0.74087034575222221"/>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0.21490000000000345</c:v>
                </c:pt>
                <c:pt idx="1">
                  <c:v>0.28600000000000031</c:v>
                </c:pt>
                <c:pt idx="2">
                  <c:v>0.3224000000000074</c:v>
                </c:pt>
                <c:pt idx="3">
                  <c:v>0.33140000000000791</c:v>
                </c:pt>
                <c:pt idx="4">
                  <c:v>0.14540000000000144</c:v>
                </c:pt>
                <c:pt idx="5">
                  <c:v>3.9800000000000002E-2</c:v>
                </c:pt>
                <c:pt idx="6">
                  <c:v>2.9600000000000001E-2</c:v>
                </c:pt>
                <c:pt idx="7">
                  <c:v>3.3799999999999997E-2</c:v>
                </c:pt>
                <c:pt idx="8">
                  <c:v>2.4500000000000001E-2</c:v>
                </c:pt>
                <c:pt idx="9">
                  <c:v>1.2600000000000005E-2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9CAF-423B-9FB0-30B292FCB728}"/>
            </c:ext>
          </c:extLst>
        </c:ser>
        <c:ser>
          <c:idx val="1"/>
          <c:order val="1"/>
          <c:tx>
            <c:strRef>
              <c:f>Sheet1!$C$10</c:f>
              <c:strCache>
                <c:ptCount val="1"/>
                <c:pt idx="0">
                  <c:v>Observed</c:v>
                </c:pt>
              </c:strCache>
            </c:strRef>
          </c:tx>
          <c:xVal>
            <c:numRef>
              <c:f>Sheet1!$C$11:$C$20</c:f>
              <c:numCache>
                <c:formatCode>General</c:formatCode>
                <c:ptCount val="10"/>
                <c:pt idx="0">
                  <c:v>0.21390000000000345</c:v>
                </c:pt>
                <c:pt idx="1">
                  <c:v>0.23380000000000001</c:v>
                </c:pt>
                <c:pt idx="2">
                  <c:v>0.26179999999999998</c:v>
                </c:pt>
                <c:pt idx="3">
                  <c:v>0.27140000000000031</c:v>
                </c:pt>
                <c:pt idx="4">
                  <c:v>0.11359999999999998</c:v>
                </c:pt>
                <c:pt idx="5">
                  <c:v>3.2900000000000006E-2</c:v>
                </c:pt>
                <c:pt idx="6">
                  <c:v>2.9100000000000001E-2</c:v>
                </c:pt>
                <c:pt idx="7">
                  <c:v>2.7500000000000011E-2</c:v>
                </c:pt>
                <c:pt idx="8">
                  <c:v>2.2500000000000006E-2</c:v>
                </c:pt>
                <c:pt idx="9">
                  <c:v>1.4999999999999998E-2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9CAF-423B-9FB0-30B292FCB728}"/>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9CAF-423B-9FB0-30B292FCB728}"/>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9CAF-423B-9FB0-30B292FCB728}"/>
            </c:ext>
          </c:extLst>
        </c:ser>
        <c:dLbls>
          <c:showLegendKey val="0"/>
          <c:showVal val="0"/>
          <c:showCatName val="0"/>
          <c:showSerName val="0"/>
          <c:showPercent val="0"/>
          <c:showBubbleSize val="0"/>
        </c:dLbls>
        <c:axId val="91077248"/>
        <c:axId val="91148672"/>
      </c:scatterChart>
      <c:valAx>
        <c:axId val="91077248"/>
        <c:scaling>
          <c:orientation val="minMax"/>
        </c:scaling>
        <c:delete val="0"/>
        <c:axPos val="t"/>
        <c:numFmt formatCode="General" sourceLinked="1"/>
        <c:majorTickMark val="none"/>
        <c:minorTickMark val="none"/>
        <c:tickLblPos val="nextTo"/>
        <c:spPr>
          <a:ln>
            <a:solidFill>
              <a:schemeClr val="tx1"/>
            </a:solidFill>
          </a:ln>
        </c:spPr>
        <c:txPr>
          <a:bodyPr/>
          <a:lstStyle/>
          <a:p>
            <a:pPr>
              <a:defRPr sz="900"/>
            </a:pPr>
            <a:endParaRPr lang="en-US"/>
          </a:p>
        </c:txPr>
        <c:crossAx val="91148672"/>
        <c:crosses val="autoZero"/>
        <c:crossBetween val="midCat"/>
      </c:valAx>
      <c:valAx>
        <c:axId val="91148672"/>
        <c:scaling>
          <c:orientation val="maxMin"/>
          <c:max val="100"/>
        </c:scaling>
        <c:delete val="0"/>
        <c:axPos val="l"/>
        <c:numFmt formatCode="General" sourceLinked="1"/>
        <c:majorTickMark val="none"/>
        <c:minorTickMark val="none"/>
        <c:tickLblPos val="nextTo"/>
        <c:spPr>
          <a:ln>
            <a:solidFill>
              <a:schemeClr val="tx1"/>
            </a:solidFill>
          </a:ln>
        </c:spPr>
        <c:crossAx val="91077248"/>
        <c:crosses val="autoZero"/>
        <c:crossBetween val="midCat"/>
        <c:majorUnit val="10"/>
      </c:valAx>
    </c:plotArea>
    <c:legend>
      <c:legendPos val="r"/>
      <c:layout>
        <c:manualLayout>
          <c:xMode val="edge"/>
          <c:yMode val="edge"/>
          <c:x val="0.38398243000818488"/>
          <c:y val="0.65836386002505631"/>
          <c:w val="0.51926967197745544"/>
          <c:h val="0.15296883344128173"/>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71696082832852"/>
          <c:y val="0.20688573019281944"/>
          <c:w val="0.66989059103038706"/>
          <c:h val="0.74087034575222221"/>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0.22539999999999999</c:v>
                </c:pt>
                <c:pt idx="1">
                  <c:v>0.22600000000000001</c:v>
                </c:pt>
                <c:pt idx="2">
                  <c:v>0.23240000000000041</c:v>
                </c:pt>
                <c:pt idx="3">
                  <c:v>0.23810000000000001</c:v>
                </c:pt>
                <c:pt idx="4">
                  <c:v>0.13539999999999999</c:v>
                </c:pt>
                <c:pt idx="5">
                  <c:v>3.9800000000000002E-2</c:v>
                </c:pt>
                <c:pt idx="6">
                  <c:v>3.5200000000000002E-2</c:v>
                </c:pt>
                <c:pt idx="7">
                  <c:v>3.2800000000000412E-2</c:v>
                </c:pt>
                <c:pt idx="8">
                  <c:v>2.5500000000000002E-2</c:v>
                </c:pt>
                <c:pt idx="9">
                  <c:v>1.7600000000000001E-2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D8DD-4249-ABAB-0C3B88CFEABC}"/>
            </c:ext>
          </c:extLst>
        </c:ser>
        <c:ser>
          <c:idx val="1"/>
          <c:order val="1"/>
          <c:tx>
            <c:strRef>
              <c:f>Sheet1!$C$10</c:f>
              <c:strCache>
                <c:ptCount val="1"/>
                <c:pt idx="0">
                  <c:v>Observed</c:v>
                </c:pt>
              </c:strCache>
            </c:strRef>
          </c:tx>
          <c:xVal>
            <c:numRef>
              <c:f>Sheet1!$C$11:$C$20</c:f>
              <c:numCache>
                <c:formatCode>General</c:formatCode>
                <c:ptCount val="10"/>
                <c:pt idx="0">
                  <c:v>0.193</c:v>
                </c:pt>
                <c:pt idx="1">
                  <c:v>0.21090000000000306</c:v>
                </c:pt>
                <c:pt idx="2">
                  <c:v>0.23620000000000024</c:v>
                </c:pt>
                <c:pt idx="3">
                  <c:v>0.24490000000000339</c:v>
                </c:pt>
                <c:pt idx="4">
                  <c:v>0.10249999999999998</c:v>
                </c:pt>
                <c:pt idx="5">
                  <c:v>2.9700000000000001E-2</c:v>
                </c:pt>
                <c:pt idx="6">
                  <c:v>2.6200000000000011E-2</c:v>
                </c:pt>
                <c:pt idx="7">
                  <c:v>2.4799999999999999E-2</c:v>
                </c:pt>
                <c:pt idx="8">
                  <c:v>2.0299999999999999E-2</c:v>
                </c:pt>
                <c:pt idx="9">
                  <c:v>1.3500000000000284E-2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D8DD-4249-ABAB-0C3B88CFEABC}"/>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D8DD-4249-ABAB-0C3B88CFEABC}"/>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D8DD-4249-ABAB-0C3B88CFEABC}"/>
            </c:ext>
          </c:extLst>
        </c:ser>
        <c:dLbls>
          <c:showLegendKey val="0"/>
          <c:showVal val="0"/>
          <c:showCatName val="0"/>
          <c:showSerName val="0"/>
          <c:showPercent val="0"/>
          <c:showBubbleSize val="0"/>
        </c:dLbls>
        <c:axId val="91401600"/>
        <c:axId val="92157056"/>
      </c:scatterChart>
      <c:valAx>
        <c:axId val="91401600"/>
        <c:scaling>
          <c:orientation val="minMax"/>
          <c:max val="0.4"/>
        </c:scaling>
        <c:delete val="0"/>
        <c:axPos val="t"/>
        <c:numFmt formatCode="General" sourceLinked="1"/>
        <c:majorTickMark val="none"/>
        <c:minorTickMark val="none"/>
        <c:tickLblPos val="nextTo"/>
        <c:spPr>
          <a:ln>
            <a:solidFill>
              <a:schemeClr val="tx1">
                <a:alpha val="98000"/>
              </a:schemeClr>
            </a:solidFill>
          </a:ln>
        </c:spPr>
        <c:txPr>
          <a:bodyPr/>
          <a:lstStyle/>
          <a:p>
            <a:pPr>
              <a:defRPr sz="900"/>
            </a:pPr>
            <a:endParaRPr lang="en-US"/>
          </a:p>
        </c:txPr>
        <c:crossAx val="92157056"/>
        <c:crosses val="autoZero"/>
        <c:crossBetween val="midCat"/>
        <c:majorUnit val="0.1"/>
      </c:valAx>
      <c:valAx>
        <c:axId val="92157056"/>
        <c:scaling>
          <c:orientation val="maxMin"/>
          <c:max val="100"/>
        </c:scaling>
        <c:delete val="0"/>
        <c:axPos val="l"/>
        <c:numFmt formatCode="General" sourceLinked="1"/>
        <c:majorTickMark val="none"/>
        <c:minorTickMark val="none"/>
        <c:tickLblPos val="nextTo"/>
        <c:spPr>
          <a:ln>
            <a:solidFill>
              <a:schemeClr val="tx1"/>
            </a:solidFill>
          </a:ln>
        </c:spPr>
        <c:crossAx val="91401600"/>
        <c:crosses val="autoZero"/>
        <c:crossBetween val="midCat"/>
        <c:majorUnit val="10"/>
      </c:valAx>
    </c:plotArea>
    <c:legend>
      <c:legendPos val="r"/>
      <c:layout>
        <c:manualLayout>
          <c:xMode val="edge"/>
          <c:yMode val="edge"/>
          <c:x val="0.38398243000818488"/>
          <c:y val="0.65836386002505631"/>
          <c:w val="0.51926967197745544"/>
          <c:h val="0.15296883344128173"/>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95538057743729"/>
          <c:y val="5.9641686914615834E-2"/>
          <c:w val="0.70599212598424077"/>
          <c:h val="0.74020795477488788"/>
        </c:manualLayout>
      </c:layout>
      <c:scatterChart>
        <c:scatterStyle val="lineMarker"/>
        <c:varyColors val="0"/>
        <c:ser>
          <c:idx val="0"/>
          <c:order val="0"/>
          <c:spPr>
            <a:ln w="28575">
              <a:noFill/>
            </a:ln>
          </c:spPr>
          <c:trendline>
            <c:trendlineType val="linear"/>
            <c:dispRSqr val="1"/>
            <c:dispEq val="1"/>
            <c:trendlineLbl>
              <c:layout>
                <c:manualLayout>
                  <c:x val="9.1278824521934712E-2"/>
                  <c:y val="0.34591382327209347"/>
                </c:manualLayout>
              </c:layout>
              <c:tx>
                <c:rich>
                  <a:bodyPr/>
                  <a:lstStyle/>
                  <a:p>
                    <a:pPr>
                      <a:defRPr/>
                    </a:pPr>
                    <a:r>
                      <a:rPr lang="en-US"/>
                      <a:t>
R² = 0.9711</a:t>
                    </a:r>
                  </a:p>
                </c:rich>
              </c:tx>
              <c:numFmt formatCode="General" sourceLinked="0"/>
            </c:trendlineLbl>
          </c:trendline>
          <c:xVal>
            <c:numRef>
              <c:f>Sheet1!$C$11:$C$20</c:f>
              <c:numCache>
                <c:formatCode>General</c:formatCode>
                <c:ptCount val="10"/>
                <c:pt idx="0">
                  <c:v>0.20680000000000001</c:v>
                </c:pt>
                <c:pt idx="1">
                  <c:v>0.22600000000000001</c:v>
                </c:pt>
                <c:pt idx="2">
                  <c:v>0.25310000000000005</c:v>
                </c:pt>
                <c:pt idx="3">
                  <c:v>0.26240000000000002</c:v>
                </c:pt>
                <c:pt idx="4">
                  <c:v>0.10980000000000002</c:v>
                </c:pt>
                <c:pt idx="5">
                  <c:v>3.1800000000000002E-2</c:v>
                </c:pt>
                <c:pt idx="6">
                  <c:v>2.81E-2</c:v>
                </c:pt>
                <c:pt idx="7">
                  <c:v>2.6600000000000016E-2</c:v>
                </c:pt>
                <c:pt idx="8">
                  <c:v>2.1800000000000052E-2</c:v>
                </c:pt>
                <c:pt idx="9">
                  <c:v>1.4499999999999878E-2</c:v>
                </c:pt>
              </c:numCache>
            </c:numRef>
          </c:xVal>
          <c:yVal>
            <c:numRef>
              <c:f>Sheet1!$D$11:$D$20</c:f>
              <c:numCache>
                <c:formatCode>General</c:formatCode>
                <c:ptCount val="10"/>
                <c:pt idx="0">
                  <c:v>0.22650000000000001</c:v>
                </c:pt>
                <c:pt idx="1">
                  <c:v>0.28600000000000031</c:v>
                </c:pt>
                <c:pt idx="2">
                  <c:v>0.31240000000000634</c:v>
                </c:pt>
                <c:pt idx="3">
                  <c:v>0.29140000000000038</c:v>
                </c:pt>
                <c:pt idx="4">
                  <c:v>0.18400000000000041</c:v>
                </c:pt>
                <c:pt idx="5">
                  <c:v>2.2400000000000052E-2</c:v>
                </c:pt>
                <c:pt idx="6">
                  <c:v>3.1199999999999999E-2</c:v>
                </c:pt>
                <c:pt idx="7">
                  <c:v>2.9600000000000001E-2</c:v>
                </c:pt>
                <c:pt idx="8">
                  <c:v>2.9500000000000002E-2</c:v>
                </c:pt>
                <c:pt idx="9">
                  <c:v>1.9599999999999999E-2</c:v>
                </c:pt>
              </c:numCache>
            </c:numRef>
          </c:yVal>
          <c:smooth val="0"/>
          <c:extLst>
            <c:ext xmlns:c16="http://schemas.microsoft.com/office/drawing/2014/chart" uri="{C3380CC4-5D6E-409C-BE32-E72D297353CC}">
              <c16:uniqueId val="{00000001-9841-4953-A89F-3ED63999BE2B}"/>
            </c:ext>
          </c:extLst>
        </c:ser>
        <c:dLbls>
          <c:showLegendKey val="0"/>
          <c:showVal val="0"/>
          <c:showCatName val="0"/>
          <c:showSerName val="0"/>
          <c:showPercent val="0"/>
          <c:showBubbleSize val="0"/>
        </c:dLbls>
        <c:axId val="92038656"/>
        <c:axId val="92040576"/>
      </c:scatterChart>
      <c:valAx>
        <c:axId val="92038656"/>
        <c:scaling>
          <c:orientation val="minMax"/>
        </c:scaling>
        <c:delete val="0"/>
        <c:axPos val="b"/>
        <c:title>
          <c:tx>
            <c:rich>
              <a:bodyPr/>
              <a:lstStyle/>
              <a:p>
                <a:pPr>
                  <a:defRPr/>
                </a:pPr>
                <a:r>
                  <a:rPr lang="en-US"/>
                  <a:t>Observed soil moisture</a:t>
                </a:r>
              </a:p>
            </c:rich>
          </c:tx>
          <c:overlay val="0"/>
        </c:title>
        <c:numFmt formatCode="General" sourceLinked="1"/>
        <c:majorTickMark val="none"/>
        <c:minorTickMark val="none"/>
        <c:tickLblPos val="nextTo"/>
        <c:crossAx val="92040576"/>
        <c:crosses val="autoZero"/>
        <c:crossBetween val="midCat"/>
      </c:valAx>
      <c:valAx>
        <c:axId val="92040576"/>
        <c:scaling>
          <c:orientation val="minMax"/>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92038656"/>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65436969553582"/>
          <c:y val="5.1412977351343064E-2"/>
          <c:w val="0.70068110402831063"/>
          <c:h val="0.74162160856908044"/>
        </c:manualLayout>
      </c:layout>
      <c:scatterChart>
        <c:scatterStyle val="lineMarker"/>
        <c:varyColors val="0"/>
        <c:ser>
          <c:idx val="0"/>
          <c:order val="0"/>
          <c:spPr>
            <a:ln w="28575">
              <a:noFill/>
            </a:ln>
          </c:spPr>
          <c:trendline>
            <c:trendlineType val="linear"/>
            <c:dispRSqr val="1"/>
            <c:dispEq val="1"/>
            <c:trendlineLbl>
              <c:layout>
                <c:manualLayout>
                  <c:x val="4.2363454568179013E-2"/>
                  <c:y val="0.42636482939632825"/>
                </c:manualLayout>
              </c:layout>
              <c:tx>
                <c:rich>
                  <a:bodyPr/>
                  <a:lstStyle/>
                  <a:p>
                    <a:pPr>
                      <a:defRPr/>
                    </a:pPr>
                    <a:r>
                      <a:rPr lang="en-US"/>
                      <a:t>R² = 0.9877</a:t>
                    </a:r>
                  </a:p>
                </c:rich>
              </c:tx>
              <c:numFmt formatCode="General" sourceLinked="0"/>
            </c:trendlineLbl>
          </c:trendline>
          <c:xVal>
            <c:numRef>
              <c:f>Sheet1!$C$11:$C$20</c:f>
              <c:numCache>
                <c:formatCode>General</c:formatCode>
                <c:ptCount val="10"/>
                <c:pt idx="0">
                  <c:v>0.21390000000000337</c:v>
                </c:pt>
                <c:pt idx="1">
                  <c:v>0.23380000000000001</c:v>
                </c:pt>
                <c:pt idx="2">
                  <c:v>0.26179999999999998</c:v>
                </c:pt>
                <c:pt idx="3">
                  <c:v>0.27140000000000031</c:v>
                </c:pt>
                <c:pt idx="4">
                  <c:v>0.11359999999999998</c:v>
                </c:pt>
                <c:pt idx="5">
                  <c:v>3.2900000000000006E-2</c:v>
                </c:pt>
                <c:pt idx="6">
                  <c:v>2.9100000000000001E-2</c:v>
                </c:pt>
                <c:pt idx="7">
                  <c:v>2.7500000000000011E-2</c:v>
                </c:pt>
                <c:pt idx="8">
                  <c:v>2.2500000000000006E-2</c:v>
                </c:pt>
                <c:pt idx="9">
                  <c:v>1.4999999999999998E-2</c:v>
                </c:pt>
              </c:numCache>
            </c:numRef>
          </c:xVal>
          <c:yVal>
            <c:numRef>
              <c:f>Sheet1!$D$11:$D$20</c:f>
              <c:numCache>
                <c:formatCode>General</c:formatCode>
                <c:ptCount val="10"/>
                <c:pt idx="0">
                  <c:v>0.21490000000000337</c:v>
                </c:pt>
                <c:pt idx="1">
                  <c:v>0.28600000000000031</c:v>
                </c:pt>
                <c:pt idx="2">
                  <c:v>0.32240000000000724</c:v>
                </c:pt>
                <c:pt idx="3">
                  <c:v>0.33140000000000774</c:v>
                </c:pt>
                <c:pt idx="4">
                  <c:v>0.14540000000000144</c:v>
                </c:pt>
                <c:pt idx="5">
                  <c:v>3.9800000000000002E-2</c:v>
                </c:pt>
                <c:pt idx="6">
                  <c:v>2.9600000000000001E-2</c:v>
                </c:pt>
                <c:pt idx="7">
                  <c:v>3.3799999999999997E-2</c:v>
                </c:pt>
                <c:pt idx="8">
                  <c:v>2.4500000000000001E-2</c:v>
                </c:pt>
                <c:pt idx="9">
                  <c:v>1.2600000000000005E-2</c:v>
                </c:pt>
              </c:numCache>
            </c:numRef>
          </c:yVal>
          <c:smooth val="0"/>
          <c:extLst>
            <c:ext xmlns:c16="http://schemas.microsoft.com/office/drawing/2014/chart" uri="{C3380CC4-5D6E-409C-BE32-E72D297353CC}">
              <c16:uniqueId val="{00000001-BEBA-43BD-B975-BC43DF0B200C}"/>
            </c:ext>
          </c:extLst>
        </c:ser>
        <c:dLbls>
          <c:showLegendKey val="0"/>
          <c:showVal val="0"/>
          <c:showCatName val="0"/>
          <c:showSerName val="0"/>
          <c:showPercent val="0"/>
          <c:showBubbleSize val="0"/>
        </c:dLbls>
        <c:axId val="92184576"/>
        <c:axId val="92186496"/>
      </c:scatterChart>
      <c:valAx>
        <c:axId val="92184576"/>
        <c:scaling>
          <c:orientation val="minMax"/>
        </c:scaling>
        <c:delete val="0"/>
        <c:axPos val="b"/>
        <c:title>
          <c:tx>
            <c:rich>
              <a:bodyPr/>
              <a:lstStyle/>
              <a:p>
                <a:pPr>
                  <a:defRPr/>
                </a:pPr>
                <a:r>
                  <a:rPr lang="en-US"/>
                  <a:t>Observed soil moisture</a:t>
                </a:r>
              </a:p>
            </c:rich>
          </c:tx>
          <c:overlay val="0"/>
        </c:title>
        <c:numFmt formatCode="General" sourceLinked="1"/>
        <c:majorTickMark val="none"/>
        <c:minorTickMark val="none"/>
        <c:tickLblPos val="nextTo"/>
        <c:crossAx val="92186496"/>
        <c:crosses val="autoZero"/>
        <c:crossBetween val="midCat"/>
      </c:valAx>
      <c:valAx>
        <c:axId val="92186496"/>
        <c:scaling>
          <c:orientation val="minMax"/>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92184576"/>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67827459067615"/>
          <c:y val="5.3356411770002804E-2"/>
          <c:w val="0.71855783652043992"/>
          <c:h val="0.72493606568409763"/>
        </c:manualLayout>
      </c:layout>
      <c:scatterChart>
        <c:scatterStyle val="lineMarker"/>
        <c:varyColors val="0"/>
        <c:ser>
          <c:idx val="0"/>
          <c:order val="0"/>
          <c:spPr>
            <a:ln w="28575">
              <a:noFill/>
            </a:ln>
          </c:spPr>
          <c:trendline>
            <c:trendlineType val="linear"/>
            <c:dispRSqr val="1"/>
            <c:dispEq val="1"/>
            <c:trendlineLbl>
              <c:layout>
                <c:manualLayout>
                  <c:x val="0.15216379202599772"/>
                  <c:y val="0.27142257217848093"/>
                </c:manualLayout>
              </c:layout>
              <c:tx>
                <c:rich>
                  <a:bodyPr/>
                  <a:lstStyle/>
                  <a:p>
                    <a:pPr>
                      <a:defRPr/>
                    </a:pPr>
                    <a:r>
                      <a:rPr lang="en-US"/>
                      <a:t>
R² = 0.9824</a:t>
                    </a:r>
                  </a:p>
                </c:rich>
              </c:tx>
              <c:numFmt formatCode="General" sourceLinked="0"/>
            </c:trendlineLbl>
          </c:trendline>
          <c:xVal>
            <c:numRef>
              <c:f>Sheet1!$C$11:$C$20</c:f>
              <c:numCache>
                <c:formatCode>General</c:formatCode>
                <c:ptCount val="10"/>
                <c:pt idx="0">
                  <c:v>0.193</c:v>
                </c:pt>
                <c:pt idx="1">
                  <c:v>0.210900000000003</c:v>
                </c:pt>
                <c:pt idx="2">
                  <c:v>0.23620000000000024</c:v>
                </c:pt>
                <c:pt idx="3">
                  <c:v>0.24490000000000334</c:v>
                </c:pt>
                <c:pt idx="4">
                  <c:v>0.10249999999999998</c:v>
                </c:pt>
                <c:pt idx="5">
                  <c:v>2.9700000000000001E-2</c:v>
                </c:pt>
                <c:pt idx="6">
                  <c:v>2.6200000000000011E-2</c:v>
                </c:pt>
                <c:pt idx="7">
                  <c:v>2.4799999999999999E-2</c:v>
                </c:pt>
                <c:pt idx="8">
                  <c:v>2.0299999999999999E-2</c:v>
                </c:pt>
                <c:pt idx="9">
                  <c:v>1.3500000000000279E-2</c:v>
                </c:pt>
              </c:numCache>
            </c:numRef>
          </c:xVal>
          <c:yVal>
            <c:numRef>
              <c:f>Sheet1!$D$11:$D$20</c:f>
              <c:numCache>
                <c:formatCode>General</c:formatCode>
                <c:ptCount val="10"/>
                <c:pt idx="0">
                  <c:v>0.22539999999999999</c:v>
                </c:pt>
                <c:pt idx="1">
                  <c:v>0.22600000000000001</c:v>
                </c:pt>
                <c:pt idx="2">
                  <c:v>0.23240000000000041</c:v>
                </c:pt>
                <c:pt idx="3">
                  <c:v>0.23810000000000001</c:v>
                </c:pt>
                <c:pt idx="4">
                  <c:v>0.13539999999999999</c:v>
                </c:pt>
                <c:pt idx="5">
                  <c:v>3.9800000000000002E-2</c:v>
                </c:pt>
                <c:pt idx="6">
                  <c:v>3.5200000000000002E-2</c:v>
                </c:pt>
                <c:pt idx="7">
                  <c:v>3.2800000000000412E-2</c:v>
                </c:pt>
                <c:pt idx="8">
                  <c:v>2.5500000000000002E-2</c:v>
                </c:pt>
                <c:pt idx="9">
                  <c:v>1.7600000000000001E-2</c:v>
                </c:pt>
              </c:numCache>
            </c:numRef>
          </c:yVal>
          <c:smooth val="0"/>
          <c:extLst>
            <c:ext xmlns:c16="http://schemas.microsoft.com/office/drawing/2014/chart" uri="{C3380CC4-5D6E-409C-BE32-E72D297353CC}">
              <c16:uniqueId val="{00000001-A9AC-41AB-8677-6A97987202B3}"/>
            </c:ext>
          </c:extLst>
        </c:ser>
        <c:dLbls>
          <c:showLegendKey val="0"/>
          <c:showVal val="0"/>
          <c:showCatName val="0"/>
          <c:showSerName val="0"/>
          <c:showPercent val="0"/>
          <c:showBubbleSize val="0"/>
        </c:dLbls>
        <c:axId val="92203264"/>
        <c:axId val="92344704"/>
      </c:scatterChart>
      <c:valAx>
        <c:axId val="92203264"/>
        <c:scaling>
          <c:orientation val="minMax"/>
        </c:scaling>
        <c:delete val="0"/>
        <c:axPos val="b"/>
        <c:title>
          <c:tx>
            <c:rich>
              <a:bodyPr/>
              <a:lstStyle/>
              <a:p>
                <a:pPr>
                  <a:defRPr/>
                </a:pPr>
                <a:r>
                  <a:rPr lang="en-US"/>
                  <a:t>Observed soil moisture</a:t>
                </a:r>
              </a:p>
            </c:rich>
          </c:tx>
          <c:layout>
            <c:manualLayout>
              <c:xMode val="edge"/>
              <c:yMode val="edge"/>
              <c:x val="0.32802266904137412"/>
              <c:y val="0.89298278820916233"/>
            </c:manualLayout>
          </c:layout>
          <c:overlay val="0"/>
        </c:title>
        <c:numFmt formatCode="General" sourceLinked="1"/>
        <c:majorTickMark val="none"/>
        <c:minorTickMark val="none"/>
        <c:tickLblPos val="nextTo"/>
        <c:crossAx val="92344704"/>
        <c:crosses val="autoZero"/>
        <c:crossBetween val="midCat"/>
      </c:valAx>
      <c:valAx>
        <c:axId val="92344704"/>
        <c:scaling>
          <c:orientation val="minMax"/>
          <c:max val="0.35000000000000031"/>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92203264"/>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6231721034978"/>
          <c:y val="0.23466360454943141"/>
          <c:w val="0.75027379390076243"/>
          <c:h val="0.71309273840769893"/>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0.23650000000000004</c:v>
                </c:pt>
                <c:pt idx="1">
                  <c:v>0.26600000000000001</c:v>
                </c:pt>
                <c:pt idx="2">
                  <c:v>0.33240000000000791</c:v>
                </c:pt>
                <c:pt idx="3">
                  <c:v>0.32140000000000712</c:v>
                </c:pt>
                <c:pt idx="4">
                  <c:v>0.13539999999999999</c:v>
                </c:pt>
                <c:pt idx="5">
                  <c:v>2.6100000000000002E-2</c:v>
                </c:pt>
                <c:pt idx="6">
                  <c:v>3.1199999999999999E-2</c:v>
                </c:pt>
                <c:pt idx="7">
                  <c:v>3.0800000000000011E-2</c:v>
                </c:pt>
                <c:pt idx="8">
                  <c:v>2.4500000000000001E-2</c:v>
                </c:pt>
                <c:pt idx="9">
                  <c:v>1.6600000000000201E-2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65F9-4C09-BA4F-DF9177750F73}"/>
            </c:ext>
          </c:extLst>
        </c:ser>
        <c:ser>
          <c:idx val="1"/>
          <c:order val="1"/>
          <c:tx>
            <c:strRef>
              <c:f>Sheet1!$C$10</c:f>
              <c:strCache>
                <c:ptCount val="1"/>
                <c:pt idx="0">
                  <c:v>Observed</c:v>
                </c:pt>
              </c:strCache>
            </c:strRef>
          </c:tx>
          <c:xVal>
            <c:numRef>
              <c:f>Sheet1!$C$11:$C$20</c:f>
              <c:numCache>
                <c:formatCode>General</c:formatCode>
                <c:ptCount val="10"/>
                <c:pt idx="0">
                  <c:v>0.21280000000000004</c:v>
                </c:pt>
                <c:pt idx="1">
                  <c:v>0.2248</c:v>
                </c:pt>
                <c:pt idx="2">
                  <c:v>0.2702</c:v>
                </c:pt>
                <c:pt idx="3">
                  <c:v>0.27530000000000032</c:v>
                </c:pt>
                <c:pt idx="4">
                  <c:v>0.10630000000000002</c:v>
                </c:pt>
                <c:pt idx="5">
                  <c:v>2.9300000000000003E-2</c:v>
                </c:pt>
                <c:pt idx="6">
                  <c:v>2.6800000000000056E-2</c:v>
                </c:pt>
                <c:pt idx="7">
                  <c:v>2.5800000000000052E-2</c:v>
                </c:pt>
                <c:pt idx="8">
                  <c:v>2.0799999999999999E-2</c:v>
                </c:pt>
                <c:pt idx="9">
                  <c:v>1.4100000000000001E-2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65F9-4C09-BA4F-DF9177750F73}"/>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65F9-4C09-BA4F-DF9177750F73}"/>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65F9-4C09-BA4F-DF9177750F73}"/>
            </c:ext>
          </c:extLst>
        </c:ser>
        <c:dLbls>
          <c:showLegendKey val="0"/>
          <c:showVal val="0"/>
          <c:showCatName val="0"/>
          <c:showSerName val="0"/>
          <c:showPercent val="0"/>
          <c:showBubbleSize val="0"/>
        </c:dLbls>
        <c:axId val="92355968"/>
        <c:axId val="92370048"/>
      </c:scatterChart>
      <c:valAx>
        <c:axId val="92355968"/>
        <c:scaling>
          <c:orientation val="minMax"/>
        </c:scaling>
        <c:delete val="0"/>
        <c:axPos val="t"/>
        <c:numFmt formatCode="General" sourceLinked="1"/>
        <c:majorTickMark val="none"/>
        <c:minorTickMark val="none"/>
        <c:tickLblPos val="nextTo"/>
        <c:crossAx val="92370048"/>
        <c:crosses val="autoZero"/>
        <c:crossBetween val="midCat"/>
        <c:majorUnit val="0.1"/>
      </c:valAx>
      <c:valAx>
        <c:axId val="92370048"/>
        <c:scaling>
          <c:orientation val="maxMin"/>
          <c:max val="100"/>
        </c:scaling>
        <c:delete val="0"/>
        <c:axPos val="l"/>
        <c:numFmt formatCode="General" sourceLinked="1"/>
        <c:majorTickMark val="none"/>
        <c:minorTickMark val="none"/>
        <c:tickLblPos val="nextTo"/>
        <c:crossAx val="92355968"/>
        <c:crosses val="autoZero"/>
        <c:crossBetween val="midCat"/>
        <c:majorUnit val="10"/>
      </c:valAx>
    </c:plotArea>
    <c:legend>
      <c:legendPos val="r"/>
      <c:layout>
        <c:manualLayout>
          <c:xMode val="edge"/>
          <c:yMode val="edge"/>
          <c:x val="0.38398243000818488"/>
          <c:y val="0.65836386002505631"/>
          <c:w val="0.51926967197745544"/>
          <c:h val="0.15296883344128173"/>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03426134233388"/>
          <c:y val="0.22967891513560787"/>
          <c:w val="0.72557336582927057"/>
          <c:h val="0.71807742782152262"/>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0.27540000000000031</c:v>
                </c:pt>
                <c:pt idx="1">
                  <c:v>0.28600000000000031</c:v>
                </c:pt>
                <c:pt idx="2">
                  <c:v>0.34240000000000032</c:v>
                </c:pt>
                <c:pt idx="3">
                  <c:v>0.35140000000000032</c:v>
                </c:pt>
                <c:pt idx="4">
                  <c:v>0.14540000000000144</c:v>
                </c:pt>
                <c:pt idx="5">
                  <c:v>3.0100000000000002E-2</c:v>
                </c:pt>
                <c:pt idx="6">
                  <c:v>2.81E-2</c:v>
                </c:pt>
                <c:pt idx="7">
                  <c:v>2.7100000000000006E-2</c:v>
                </c:pt>
                <c:pt idx="8">
                  <c:v>2.1900000000000006E-2</c:v>
                </c:pt>
                <c:pt idx="9">
                  <c:v>1.4400000000000001E-2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5230-4ACA-9C8B-349A745C82A6}"/>
            </c:ext>
          </c:extLst>
        </c:ser>
        <c:ser>
          <c:idx val="1"/>
          <c:order val="1"/>
          <c:tx>
            <c:strRef>
              <c:f>Sheet1!$C$10</c:f>
              <c:strCache>
                <c:ptCount val="1"/>
                <c:pt idx="0">
                  <c:v>Observed</c:v>
                </c:pt>
              </c:strCache>
            </c:strRef>
          </c:tx>
          <c:xVal>
            <c:numRef>
              <c:f>Sheet1!$C$11:$C$20</c:f>
              <c:numCache>
                <c:formatCode>General</c:formatCode>
                <c:ptCount val="10"/>
                <c:pt idx="0">
                  <c:v>0.22010000000000002</c:v>
                </c:pt>
                <c:pt idx="1">
                  <c:v>0.23250000000000001</c:v>
                </c:pt>
                <c:pt idx="2">
                  <c:v>0.27950000000000008</c:v>
                </c:pt>
                <c:pt idx="3">
                  <c:v>0.28490000000000032</c:v>
                </c:pt>
                <c:pt idx="4">
                  <c:v>0.11</c:v>
                </c:pt>
                <c:pt idx="5">
                  <c:v>3.0300000000000001E-2</c:v>
                </c:pt>
                <c:pt idx="6">
                  <c:v>2.7700000000000002E-2</c:v>
                </c:pt>
                <c:pt idx="7">
                  <c:v>2.6700000000000002E-2</c:v>
                </c:pt>
                <c:pt idx="8">
                  <c:v>2.1500000000000002E-2</c:v>
                </c:pt>
                <c:pt idx="9">
                  <c:v>1.4499999999999878E-2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5230-4ACA-9C8B-349A745C82A6}"/>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5230-4ACA-9C8B-349A745C82A6}"/>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5230-4ACA-9C8B-349A745C82A6}"/>
            </c:ext>
          </c:extLst>
        </c:ser>
        <c:dLbls>
          <c:showLegendKey val="0"/>
          <c:showVal val="0"/>
          <c:showCatName val="0"/>
          <c:showSerName val="0"/>
          <c:showPercent val="0"/>
          <c:showBubbleSize val="0"/>
        </c:dLbls>
        <c:axId val="92389760"/>
        <c:axId val="92391296"/>
      </c:scatterChart>
      <c:valAx>
        <c:axId val="92389760"/>
        <c:scaling>
          <c:orientation val="minMax"/>
        </c:scaling>
        <c:delete val="0"/>
        <c:axPos val="t"/>
        <c:numFmt formatCode="General" sourceLinked="1"/>
        <c:majorTickMark val="none"/>
        <c:minorTickMark val="none"/>
        <c:tickLblPos val="nextTo"/>
        <c:crossAx val="92391296"/>
        <c:crosses val="autoZero"/>
        <c:crossBetween val="midCat"/>
        <c:majorUnit val="0.1"/>
      </c:valAx>
      <c:valAx>
        <c:axId val="92391296"/>
        <c:scaling>
          <c:orientation val="maxMin"/>
          <c:max val="100"/>
        </c:scaling>
        <c:delete val="0"/>
        <c:axPos val="l"/>
        <c:numFmt formatCode="General" sourceLinked="1"/>
        <c:majorTickMark val="none"/>
        <c:minorTickMark val="none"/>
        <c:tickLblPos val="nextTo"/>
        <c:crossAx val="92389760"/>
        <c:crosses val="autoZero"/>
        <c:crossBetween val="midCat"/>
        <c:majorUnit val="10"/>
      </c:valAx>
    </c:plotArea>
    <c:legend>
      <c:legendPos val="r"/>
      <c:layout>
        <c:manualLayout>
          <c:xMode val="edge"/>
          <c:yMode val="edge"/>
          <c:x val="0.38398243000818488"/>
          <c:y val="0.65836386002505631"/>
          <c:w val="0.51926967197745533"/>
          <c:h val="0.1529688334412817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03029308836492"/>
          <c:y val="0.21375984251968524"/>
          <c:w val="0.74654730658668078"/>
          <c:h val="0.74520122484689777"/>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0.18910000000000021</c:v>
                </c:pt>
                <c:pt idx="1">
                  <c:v>0.21870000000000323</c:v>
                </c:pt>
                <c:pt idx="2">
                  <c:v>0.23139999999999999</c:v>
                </c:pt>
                <c:pt idx="3">
                  <c:v>0.27400000000000002</c:v>
                </c:pt>
                <c:pt idx="4">
                  <c:v>9.9800000000000028E-2</c:v>
                </c:pt>
                <c:pt idx="5">
                  <c:v>3.6400000000000016E-2</c:v>
                </c:pt>
                <c:pt idx="6">
                  <c:v>3.1300000000000001E-2</c:v>
                </c:pt>
                <c:pt idx="7">
                  <c:v>3.0400000000000052E-2</c:v>
                </c:pt>
                <c:pt idx="8">
                  <c:v>1.9900000000000462E-2</c:v>
                </c:pt>
                <c:pt idx="9">
                  <c:v>1.4500000000000001E-2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E927-4480-921E-FE8A4EB0E76F}"/>
            </c:ext>
          </c:extLst>
        </c:ser>
        <c:ser>
          <c:idx val="1"/>
          <c:order val="1"/>
          <c:tx>
            <c:strRef>
              <c:f>Sheet1!$C$10</c:f>
              <c:strCache>
                <c:ptCount val="1"/>
                <c:pt idx="0">
                  <c:v>Observed</c:v>
                </c:pt>
              </c:strCache>
            </c:strRef>
          </c:tx>
          <c:xVal>
            <c:numRef>
              <c:f>Sheet1!$C$11:$C$20</c:f>
              <c:numCache>
                <c:formatCode>General</c:formatCode>
                <c:ptCount val="10"/>
                <c:pt idx="0">
                  <c:v>0.1986</c:v>
                </c:pt>
                <c:pt idx="1">
                  <c:v>0.20980000000000001</c:v>
                </c:pt>
                <c:pt idx="2">
                  <c:v>0.25219999999999998</c:v>
                </c:pt>
                <c:pt idx="3">
                  <c:v>0.25700000000000001</c:v>
                </c:pt>
                <c:pt idx="4">
                  <c:v>9.9200000000000024E-2</c:v>
                </c:pt>
                <c:pt idx="5">
                  <c:v>2.7300000000000001E-2</c:v>
                </c:pt>
                <c:pt idx="6">
                  <c:v>2.5000000000000001E-2</c:v>
                </c:pt>
                <c:pt idx="7">
                  <c:v>2.41E-2</c:v>
                </c:pt>
                <c:pt idx="8">
                  <c:v>1.940000000000041E-2</c:v>
                </c:pt>
                <c:pt idx="9">
                  <c:v>1.3100000000000021E-2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E927-4480-921E-FE8A4EB0E76F}"/>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E927-4480-921E-FE8A4EB0E76F}"/>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E927-4480-921E-FE8A4EB0E76F}"/>
            </c:ext>
          </c:extLst>
        </c:ser>
        <c:dLbls>
          <c:showLegendKey val="0"/>
          <c:showVal val="0"/>
          <c:showCatName val="0"/>
          <c:showSerName val="0"/>
          <c:showPercent val="0"/>
          <c:showBubbleSize val="0"/>
        </c:dLbls>
        <c:axId val="102605952"/>
        <c:axId val="102607488"/>
      </c:scatterChart>
      <c:valAx>
        <c:axId val="102605952"/>
        <c:scaling>
          <c:orientation val="minMax"/>
          <c:max val="0.4"/>
        </c:scaling>
        <c:delete val="0"/>
        <c:axPos val="t"/>
        <c:numFmt formatCode="General" sourceLinked="1"/>
        <c:majorTickMark val="none"/>
        <c:minorTickMark val="none"/>
        <c:tickLblPos val="nextTo"/>
        <c:crossAx val="102607488"/>
        <c:crosses val="autoZero"/>
        <c:crossBetween val="midCat"/>
        <c:majorUnit val="0.1"/>
      </c:valAx>
      <c:valAx>
        <c:axId val="102607488"/>
        <c:scaling>
          <c:orientation val="maxMin"/>
          <c:max val="100"/>
        </c:scaling>
        <c:delete val="0"/>
        <c:axPos val="l"/>
        <c:numFmt formatCode="General" sourceLinked="1"/>
        <c:majorTickMark val="none"/>
        <c:minorTickMark val="none"/>
        <c:tickLblPos val="nextTo"/>
        <c:crossAx val="102605952"/>
        <c:crosses val="autoZero"/>
        <c:crossBetween val="midCat"/>
        <c:majorUnit val="10"/>
      </c:valAx>
    </c:plotArea>
    <c:legend>
      <c:legendPos val="r"/>
      <c:layout>
        <c:manualLayout>
          <c:xMode val="edge"/>
          <c:yMode val="edge"/>
          <c:x val="0.38398243000818488"/>
          <c:y val="0.65836386002505631"/>
          <c:w val="0.51926967197745522"/>
          <c:h val="0.15296883344128184"/>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0.27648</cdr:y>
    </cdr:from>
    <cdr:to>
      <cdr:x>0.08333</cdr:x>
      <cdr:y>0.74313</cdr:y>
    </cdr:to>
    <cdr:sp macro="" textlink="">
      <cdr:nvSpPr>
        <cdr:cNvPr id="2" name="TextBox 1"/>
        <cdr:cNvSpPr txBox="1"/>
      </cdr:nvSpPr>
      <cdr:spPr>
        <a:xfrm xmlns:a="http://schemas.openxmlformats.org/drawingml/2006/main">
          <a:off x="0" y="790575"/>
          <a:ext cx="243354" cy="133433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0.15149</cdr:x>
      <cdr:y>0</cdr:y>
    </cdr:from>
    <cdr:to>
      <cdr:x>0.88481</cdr:x>
      <cdr:y>0.10858</cdr:y>
    </cdr:to>
    <cdr:sp macro="" textlink="">
      <cdr:nvSpPr>
        <cdr:cNvPr id="4" name="TextBox 1"/>
        <cdr:cNvSpPr txBox="1"/>
      </cdr:nvSpPr>
      <cdr:spPr>
        <a:xfrm xmlns:a="http://schemas.openxmlformats.org/drawingml/2006/main">
          <a:off x="430959" y="0"/>
          <a:ext cx="2086148" cy="31115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 </a:t>
          </a:r>
          <a:r>
            <a:rPr lang="en-US" sz="1000" b="1">
              <a:latin typeface="Times New Roman" pitchFamily="18" charset="0"/>
              <a:cs typeface="Times New Roman" pitchFamily="18" charset="0"/>
            </a:rPr>
            <a:t>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0.35001</cdr:y>
    </cdr:from>
    <cdr:to>
      <cdr:x>0.08333</cdr:x>
      <cdr:y>0.7316</cdr:y>
    </cdr:to>
    <cdr:sp macro="" textlink="">
      <cdr:nvSpPr>
        <cdr:cNvPr id="2" name="TextBox 1"/>
        <cdr:cNvSpPr txBox="1"/>
      </cdr:nvSpPr>
      <cdr:spPr>
        <a:xfrm xmlns:a="http://schemas.openxmlformats.org/drawingml/2006/main">
          <a:off x="0" y="1003487"/>
          <a:ext cx="263515" cy="1094028"/>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0.1873</cdr:x>
      <cdr:y>0</cdr:y>
    </cdr:from>
    <cdr:to>
      <cdr:x>0.90643</cdr:x>
      <cdr:y>0.12294</cdr:y>
    </cdr:to>
    <cdr:sp macro="" textlink="">
      <cdr:nvSpPr>
        <cdr:cNvPr id="4" name="TextBox 1"/>
        <cdr:cNvSpPr txBox="1"/>
      </cdr:nvSpPr>
      <cdr:spPr>
        <a:xfrm xmlns:a="http://schemas.openxmlformats.org/drawingml/2006/main">
          <a:off x="771524" y="0"/>
          <a:ext cx="2962275" cy="41570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 </a:t>
          </a:r>
          <a:r>
            <a:rPr lang="en-US" sz="1000" b="1">
              <a:latin typeface="Times New Roman" pitchFamily="18" charset="0"/>
              <a:cs typeface="Times New Roman" pitchFamily="18" charset="0"/>
            </a:rPr>
            <a:t>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0.33991</cdr:y>
    </cdr:from>
    <cdr:to>
      <cdr:x>0.08333</cdr:x>
      <cdr:y>0.7215</cdr:y>
    </cdr:to>
    <cdr:sp macro="" textlink="">
      <cdr:nvSpPr>
        <cdr:cNvPr id="2" name="TextBox 1"/>
        <cdr:cNvSpPr txBox="1"/>
      </cdr:nvSpPr>
      <cdr:spPr>
        <a:xfrm xmlns:a="http://schemas.openxmlformats.org/drawingml/2006/main">
          <a:off x="0" y="972588"/>
          <a:ext cx="247799" cy="1091847"/>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0.21412</cdr:x>
      <cdr:y>0</cdr:y>
    </cdr:from>
    <cdr:to>
      <cdr:x>0.88405</cdr:x>
      <cdr:y>0.09723</cdr:y>
    </cdr:to>
    <cdr:sp macro="" textlink="">
      <cdr:nvSpPr>
        <cdr:cNvPr id="3" name="TextBox 2"/>
        <cdr:cNvSpPr txBox="1"/>
      </cdr:nvSpPr>
      <cdr:spPr>
        <a:xfrm xmlns:a="http://schemas.openxmlformats.org/drawingml/2006/main">
          <a:off x="636730" y="0"/>
          <a:ext cx="1992170" cy="27820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 </a:t>
          </a:r>
          <a:r>
            <a:rPr lang="en-US" sz="1000" b="1">
              <a:latin typeface="Times New Roman" pitchFamily="18" charset="0"/>
              <a:cs typeface="Times New Roman" pitchFamily="18" charset="0"/>
            </a:rPr>
            <a:t>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0.35001</cdr:y>
    </cdr:from>
    <cdr:to>
      <cdr:x>0.08333</cdr:x>
      <cdr:y>0.7316</cdr:y>
    </cdr:to>
    <cdr:sp macro="" textlink="">
      <cdr:nvSpPr>
        <cdr:cNvPr id="2" name="TextBox 1"/>
        <cdr:cNvSpPr txBox="1"/>
      </cdr:nvSpPr>
      <cdr:spPr>
        <a:xfrm xmlns:a="http://schemas.openxmlformats.org/drawingml/2006/main">
          <a:off x="-180975" y="846797"/>
          <a:ext cx="251609" cy="923199"/>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0.21451</cdr:x>
      <cdr:y>0</cdr:y>
    </cdr:from>
    <cdr:to>
      <cdr:x>0.91741</cdr:x>
      <cdr:y>0.09723</cdr:y>
    </cdr:to>
    <cdr:sp macro="" textlink="">
      <cdr:nvSpPr>
        <cdr:cNvPr id="3" name="TextBox 2"/>
        <cdr:cNvSpPr txBox="1"/>
      </cdr:nvSpPr>
      <cdr:spPr>
        <a:xfrm xmlns:a="http://schemas.openxmlformats.org/drawingml/2006/main">
          <a:off x="610238" y="0"/>
          <a:ext cx="1999612" cy="235851"/>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0.36187</cdr:y>
    </cdr:from>
    <cdr:to>
      <cdr:x>0.08333</cdr:x>
      <cdr:y>0.74346</cdr:y>
    </cdr:to>
    <cdr:sp macro="" textlink="">
      <cdr:nvSpPr>
        <cdr:cNvPr id="2" name="TextBox 1"/>
        <cdr:cNvSpPr txBox="1"/>
      </cdr:nvSpPr>
      <cdr:spPr>
        <a:xfrm xmlns:a="http://schemas.openxmlformats.org/drawingml/2006/main">
          <a:off x="-3467100" y="872038"/>
          <a:ext cx="249228" cy="91956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0.20392</cdr:x>
      <cdr:y>0</cdr:y>
    </cdr:from>
    <cdr:to>
      <cdr:x>0.86156</cdr:x>
      <cdr:y>0.12253</cdr:y>
    </cdr:to>
    <cdr:sp macro="" textlink="">
      <cdr:nvSpPr>
        <cdr:cNvPr id="4" name="TextBox 1"/>
        <cdr:cNvSpPr txBox="1"/>
      </cdr:nvSpPr>
      <cdr:spPr>
        <a:xfrm xmlns:a="http://schemas.openxmlformats.org/drawingml/2006/main">
          <a:off x="1143000" y="0"/>
          <a:ext cx="3686173" cy="523874"/>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0.35001</cdr:y>
    </cdr:from>
    <cdr:to>
      <cdr:x>0.08333</cdr:x>
      <cdr:y>0.7316</cdr:y>
    </cdr:to>
    <cdr:sp macro="" textlink="">
      <cdr:nvSpPr>
        <cdr:cNvPr id="2" name="TextBox 1"/>
        <cdr:cNvSpPr txBox="1"/>
      </cdr:nvSpPr>
      <cdr:spPr>
        <a:xfrm xmlns:a="http://schemas.openxmlformats.org/drawingml/2006/main">
          <a:off x="0" y="846797"/>
          <a:ext cx="250815" cy="923199"/>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0.23734</cdr:x>
      <cdr:y>0</cdr:y>
    </cdr:from>
    <cdr:to>
      <cdr:x>0.88924</cdr:x>
      <cdr:y>0.12476</cdr:y>
    </cdr:to>
    <cdr:sp macro="" textlink="">
      <cdr:nvSpPr>
        <cdr:cNvPr id="4" name="TextBox 1"/>
        <cdr:cNvSpPr txBox="1"/>
      </cdr:nvSpPr>
      <cdr:spPr>
        <a:xfrm xmlns:a="http://schemas.openxmlformats.org/drawingml/2006/main">
          <a:off x="714375" y="0"/>
          <a:ext cx="1962150" cy="301838"/>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0.2381</cdr:y>
    </cdr:from>
    <cdr:to>
      <cdr:x>0.07615</cdr:x>
      <cdr:y>0.72727</cdr:y>
    </cdr:to>
    <cdr:sp macro="" textlink="">
      <cdr:nvSpPr>
        <cdr:cNvPr id="2" name="TextBox 1"/>
        <cdr:cNvSpPr txBox="1"/>
      </cdr:nvSpPr>
      <cdr:spPr>
        <a:xfrm xmlns:a="http://schemas.openxmlformats.org/drawingml/2006/main">
          <a:off x="0" y="523875"/>
          <a:ext cx="219063" cy="107632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0.07291</cdr:x>
      <cdr:y>0</cdr:y>
    </cdr:from>
    <cdr:to>
      <cdr:x>1</cdr:x>
      <cdr:y>0.14106</cdr:y>
    </cdr:to>
    <cdr:sp macro="" textlink="">
      <cdr:nvSpPr>
        <cdr:cNvPr id="4" name="TextBox 1"/>
        <cdr:cNvSpPr txBox="1"/>
      </cdr:nvSpPr>
      <cdr:spPr>
        <a:xfrm xmlns:a="http://schemas.openxmlformats.org/drawingml/2006/main">
          <a:off x="209729" y="-47625"/>
          <a:ext cx="2666821" cy="310371"/>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0.23707</cdr:y>
    </cdr:from>
    <cdr:to>
      <cdr:x>0.08333</cdr:x>
      <cdr:y>0.7069</cdr:y>
    </cdr:to>
    <cdr:sp macro="" textlink="">
      <cdr:nvSpPr>
        <cdr:cNvPr id="2" name="TextBox 1"/>
        <cdr:cNvSpPr txBox="1"/>
      </cdr:nvSpPr>
      <cdr:spPr>
        <a:xfrm xmlns:a="http://schemas.openxmlformats.org/drawingml/2006/main">
          <a:off x="0" y="523875"/>
          <a:ext cx="252402" cy="103822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0.18266</cdr:x>
      <cdr:y>0</cdr:y>
    </cdr:from>
    <cdr:to>
      <cdr:x>0.88644</cdr:x>
      <cdr:y>0.1109</cdr:y>
    </cdr:to>
    <cdr:sp macro="" textlink="">
      <cdr:nvSpPr>
        <cdr:cNvPr id="3" name="TextBox 2"/>
        <cdr:cNvSpPr txBox="1"/>
      </cdr:nvSpPr>
      <cdr:spPr>
        <a:xfrm xmlns:a="http://schemas.openxmlformats.org/drawingml/2006/main">
          <a:off x="551525" y="0"/>
          <a:ext cx="2124999" cy="245073"/>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9.xml><?xml version="1.0" encoding="utf-8"?>
<c:userShapes xmlns:c="http://schemas.openxmlformats.org/drawingml/2006/chart">
  <cdr:relSizeAnchor xmlns:cdr="http://schemas.openxmlformats.org/drawingml/2006/chartDrawing">
    <cdr:from>
      <cdr:x>0.02222</cdr:x>
      <cdr:y>0.20779</cdr:y>
    </cdr:from>
    <cdr:to>
      <cdr:x>0.10555</cdr:x>
      <cdr:y>0.73593</cdr:y>
    </cdr:to>
    <cdr:sp macro="" textlink="">
      <cdr:nvSpPr>
        <cdr:cNvPr id="2" name="TextBox 1"/>
        <cdr:cNvSpPr txBox="1"/>
      </cdr:nvSpPr>
      <cdr:spPr>
        <a:xfrm xmlns:a="http://schemas.openxmlformats.org/drawingml/2006/main">
          <a:off x="66675" y="457200"/>
          <a:ext cx="250021" cy="1162047"/>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0.20952</cdr:x>
      <cdr:y>0</cdr:y>
    </cdr:from>
    <cdr:to>
      <cdr:x>0.91111</cdr:x>
      <cdr:y>0.11688</cdr:y>
    </cdr:to>
    <cdr:sp macro="" textlink="">
      <cdr:nvSpPr>
        <cdr:cNvPr id="3" name="TextBox 2"/>
        <cdr:cNvSpPr txBox="1"/>
      </cdr:nvSpPr>
      <cdr:spPr>
        <a:xfrm xmlns:a="http://schemas.openxmlformats.org/drawingml/2006/main">
          <a:off x="628651" y="0"/>
          <a:ext cx="2105024" cy="25717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16</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DELL_PC</dc:creator>
  <cp:keywords/>
  <dc:description/>
  <cp:lastModifiedBy>SDI 1183</cp:lastModifiedBy>
  <cp:revision>12</cp:revision>
  <cp:lastPrinted>2025-03-19T10:39:00Z</cp:lastPrinted>
  <dcterms:created xsi:type="dcterms:W3CDTF">2025-08-07T17:10:00Z</dcterms:created>
  <dcterms:modified xsi:type="dcterms:W3CDTF">2025-08-09T06:52:00Z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0be4b04d-bbf5-43fe-af0d-461e57bacdf4</vt:lpwstr>
  </property>
</Properties>
</file>