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C88DB7" w14:textId="77777777" w:rsidR="00873FD4" w:rsidRPr="00424480" w:rsidRDefault="00873FD4" w:rsidP="00424480">
      <w:pPr>
        <w:spacing w:line="276" w:lineRule="auto"/>
        <w:rPr>
          <w:rFonts w:ascii="Arial" w:hAnsi="Arial" w:cs="Arial"/>
          <w:b/>
          <w:bCs/>
          <w:color w:val="000000" w:themeColor="text1"/>
          <w:sz w:val="20"/>
          <w:szCs w:val="20"/>
          <w:u w:val="single"/>
          <w:lang w:val="en-US"/>
        </w:rPr>
      </w:pPr>
    </w:p>
    <w:p w14:paraId="5D7DE154" w14:textId="70D84D08" w:rsidR="00654DB7" w:rsidRPr="00636F43" w:rsidRDefault="00654DB7" w:rsidP="00075FE6">
      <w:pPr>
        <w:spacing w:line="276" w:lineRule="auto"/>
        <w:jc w:val="center"/>
        <w:rPr>
          <w:rFonts w:ascii="Arial" w:hAnsi="Arial" w:cs="Arial"/>
          <w:b/>
          <w:bCs/>
          <w:color w:val="000000" w:themeColor="text1"/>
          <w:sz w:val="20"/>
          <w:szCs w:val="20"/>
          <w:lang w:val="en-US"/>
        </w:rPr>
      </w:pPr>
      <w:r w:rsidRPr="00636F43">
        <w:rPr>
          <w:rFonts w:ascii="Arial" w:hAnsi="Arial" w:cs="Arial"/>
          <w:b/>
          <w:bCs/>
          <w:color w:val="000000" w:themeColor="text1"/>
          <w:sz w:val="20"/>
          <w:szCs w:val="20"/>
          <w:lang w:val="en-US"/>
        </w:rPr>
        <w:t xml:space="preserve">IMPACTS </w:t>
      </w:r>
      <w:r w:rsidR="009021F6" w:rsidRPr="00636F43">
        <w:rPr>
          <w:rFonts w:ascii="Arial" w:hAnsi="Arial" w:cs="Arial"/>
          <w:b/>
          <w:bCs/>
          <w:color w:val="000000" w:themeColor="text1"/>
          <w:sz w:val="20"/>
          <w:szCs w:val="20"/>
          <w:lang w:val="en-US"/>
        </w:rPr>
        <w:t xml:space="preserve">OF ABIOTIC STRESS </w:t>
      </w:r>
      <w:r w:rsidR="004B2A60" w:rsidRPr="00636F43">
        <w:rPr>
          <w:rFonts w:ascii="Arial" w:hAnsi="Arial" w:cs="Arial"/>
          <w:b/>
          <w:bCs/>
          <w:color w:val="000000" w:themeColor="text1"/>
          <w:sz w:val="20"/>
          <w:szCs w:val="20"/>
          <w:lang w:val="en-US"/>
        </w:rPr>
        <w:t xml:space="preserve">ON </w:t>
      </w:r>
      <w:r w:rsidRPr="00636F43">
        <w:rPr>
          <w:rFonts w:ascii="Arial" w:hAnsi="Arial" w:cs="Arial"/>
          <w:b/>
          <w:bCs/>
          <w:color w:val="000000" w:themeColor="text1"/>
          <w:sz w:val="20"/>
          <w:szCs w:val="20"/>
          <w:lang w:val="en-US"/>
        </w:rPr>
        <w:t>FLOWERING RESPONSE IN PLANTS</w:t>
      </w:r>
    </w:p>
    <w:p w14:paraId="54533484" w14:textId="77777777" w:rsidR="00636F43" w:rsidRPr="00636F43" w:rsidRDefault="00636F43" w:rsidP="00075FE6">
      <w:pPr>
        <w:spacing w:line="276" w:lineRule="auto"/>
        <w:jc w:val="center"/>
        <w:rPr>
          <w:rFonts w:ascii="Arial" w:hAnsi="Arial" w:cs="Arial"/>
          <w:b/>
          <w:bCs/>
          <w:color w:val="000000" w:themeColor="text1"/>
          <w:sz w:val="20"/>
          <w:szCs w:val="20"/>
          <w:lang w:val="en-US"/>
        </w:rPr>
      </w:pPr>
    </w:p>
    <w:p w14:paraId="7DE8AC01" w14:textId="5943E5E7" w:rsidR="00636F43" w:rsidRPr="00636F43" w:rsidRDefault="00636F43" w:rsidP="00075FE6">
      <w:pPr>
        <w:spacing w:line="276" w:lineRule="auto"/>
        <w:jc w:val="center"/>
        <w:rPr>
          <w:rFonts w:ascii="Arial" w:hAnsi="Arial" w:cs="Arial"/>
          <w:b/>
          <w:bCs/>
          <w:color w:val="000000" w:themeColor="text1"/>
          <w:sz w:val="20"/>
          <w:szCs w:val="20"/>
          <w:lang w:val="en-US"/>
        </w:rPr>
      </w:pPr>
    </w:p>
    <w:p w14:paraId="413A3EBD" w14:textId="77777777" w:rsidR="001847EE" w:rsidRPr="00636F43" w:rsidRDefault="001847EE" w:rsidP="00075FE6">
      <w:pPr>
        <w:spacing w:line="276" w:lineRule="auto"/>
        <w:jc w:val="center"/>
        <w:rPr>
          <w:rFonts w:ascii="Arial" w:hAnsi="Arial" w:cs="Arial"/>
          <w:b/>
          <w:bCs/>
          <w:color w:val="000000" w:themeColor="text1"/>
          <w:sz w:val="20"/>
          <w:szCs w:val="20"/>
          <w:lang w:val="en-US"/>
        </w:rPr>
      </w:pPr>
    </w:p>
    <w:p w14:paraId="7285AFB9" w14:textId="77777777" w:rsidR="00654DB7" w:rsidRPr="00636F43" w:rsidRDefault="00654DB7" w:rsidP="00075FE6">
      <w:pPr>
        <w:spacing w:line="276" w:lineRule="auto"/>
        <w:rPr>
          <w:rFonts w:ascii="Arial" w:hAnsi="Arial" w:cs="Arial"/>
          <w:color w:val="000000" w:themeColor="text1"/>
          <w:sz w:val="20"/>
          <w:szCs w:val="20"/>
          <w:lang w:val="en-US"/>
        </w:rPr>
      </w:pPr>
      <w:r w:rsidRPr="00636F43">
        <w:rPr>
          <w:rFonts w:ascii="Arial" w:hAnsi="Arial" w:cs="Arial"/>
          <w:b/>
          <w:bCs/>
          <w:color w:val="000000" w:themeColor="text1"/>
          <w:sz w:val="20"/>
          <w:szCs w:val="20"/>
          <w:lang w:val="en-US"/>
        </w:rPr>
        <w:t>ABSTRACT</w:t>
      </w:r>
    </w:p>
    <w:p w14:paraId="427DDF61" w14:textId="77777777" w:rsidR="000E2BDA" w:rsidRPr="000E2BDA" w:rsidRDefault="000E2BDA" w:rsidP="000E2BDA">
      <w:pPr>
        <w:ind w:firstLine="720"/>
        <w:jc w:val="both"/>
        <w:rPr>
          <w:rFonts w:ascii="Arial" w:hAnsi="Arial" w:cs="Arial"/>
          <w:sz w:val="20"/>
          <w:szCs w:val="20"/>
          <w:highlight w:val="yellow"/>
        </w:rPr>
      </w:pPr>
      <w:r w:rsidRPr="000E2BDA">
        <w:rPr>
          <w:rFonts w:ascii="Arial" w:eastAsia="SimSun" w:hAnsi="Arial" w:cs="Arial"/>
          <w:sz w:val="20"/>
          <w:szCs w:val="20"/>
          <w:highlight w:val="yellow"/>
          <w:lang w:eastAsia="zh-CN" w:bidi="ar"/>
        </w:rPr>
        <w:t>Growing concern about abiotic stress and its impact on agriculture has sparked particular interest in recent years. Global warming has an impact on a variety of environmental parameters, including temperature, rainfall, drought, and flooding. Changes in land usage, pesticide use, agricultural monocultures, disease transmission, and the expansion of non-native species all contribute to this problem. Flowering is a vital factor in plant reproductive success and seed set. Climate change could have a substantial impact on plant performance and flowering-related events.</w:t>
      </w:r>
      <w:r w:rsidRPr="000E2BDA">
        <w:rPr>
          <w:rFonts w:ascii="Arial" w:eastAsia="SimSun" w:hAnsi="Arial" w:cs="Arial"/>
          <w:sz w:val="20"/>
          <w:szCs w:val="20"/>
          <w:lang w:eastAsia="zh-CN" w:bidi="ar"/>
        </w:rPr>
        <w:t xml:space="preserve"> </w:t>
      </w:r>
      <w:r w:rsidR="00654DB7" w:rsidRPr="000E2BDA">
        <w:rPr>
          <w:rFonts w:ascii="Arial" w:hAnsi="Arial" w:cs="Arial"/>
          <w:color w:val="000000" w:themeColor="text1"/>
          <w:sz w:val="20"/>
          <w:szCs w:val="20"/>
        </w:rPr>
        <w:t>Shifting phenological pattern is one of the most easily detected and well-documented biological responses to climate change. Integrated environmental factors such as temperature, photoperiod and e</w:t>
      </w:r>
      <w:r w:rsidR="007F4B28" w:rsidRPr="000E2BDA">
        <w:rPr>
          <w:rFonts w:ascii="Arial" w:hAnsi="Arial" w:cs="Arial"/>
          <w:color w:val="000000" w:themeColor="text1"/>
          <w:sz w:val="20"/>
          <w:szCs w:val="20"/>
        </w:rPr>
        <w:t xml:space="preserve">levated </w:t>
      </w:r>
      <w:r w:rsidR="00654DB7" w:rsidRPr="000E2BDA">
        <w:rPr>
          <w:rFonts w:ascii="Arial" w:hAnsi="Arial" w:cs="Arial"/>
          <w:color w:val="000000" w:themeColor="text1"/>
          <w:sz w:val="20"/>
          <w:szCs w:val="20"/>
          <w:shd w:val="clear" w:color="auto" w:fill="FFFFFF"/>
        </w:rPr>
        <w:t>CO</w:t>
      </w:r>
      <w:r w:rsidR="00654DB7" w:rsidRPr="000E2BDA">
        <w:rPr>
          <w:rFonts w:ascii="Arial" w:hAnsi="Arial" w:cs="Arial"/>
          <w:color w:val="000000" w:themeColor="text1"/>
          <w:sz w:val="20"/>
          <w:szCs w:val="20"/>
          <w:shd w:val="clear" w:color="auto" w:fill="FFFFFF"/>
          <w:vertAlign w:val="subscript"/>
        </w:rPr>
        <w:t>2</w:t>
      </w:r>
      <w:r w:rsidR="00654DB7" w:rsidRPr="000E2BDA">
        <w:rPr>
          <w:rFonts w:ascii="Arial" w:hAnsi="Arial" w:cs="Arial"/>
          <w:color w:val="000000" w:themeColor="text1"/>
          <w:sz w:val="20"/>
          <w:szCs w:val="20"/>
        </w:rPr>
        <w:t xml:space="preserve"> regulate flowering through various molecular mechanisms involving key floral responsive genes. </w:t>
      </w:r>
      <w:r w:rsidR="00E35EA7" w:rsidRPr="000E2BDA">
        <w:rPr>
          <w:rFonts w:ascii="Arial" w:hAnsi="Arial" w:cs="Arial"/>
          <w:color w:val="000000" w:themeColor="text1"/>
          <w:sz w:val="20"/>
          <w:szCs w:val="20"/>
        </w:rPr>
        <w:t xml:space="preserve">Modifications in nectar production and composition may impact pollinator fitness in the long run as well as immediate effects on energetics and activity of pollinators. </w:t>
      </w:r>
      <w:r w:rsidR="00654DB7" w:rsidRPr="000E2BDA">
        <w:rPr>
          <w:rFonts w:ascii="Arial" w:hAnsi="Arial" w:cs="Arial"/>
          <w:color w:val="000000" w:themeColor="text1"/>
          <w:sz w:val="20"/>
          <w:szCs w:val="20"/>
          <w:shd w:val="clear" w:color="auto" w:fill="FFFFFF"/>
        </w:rPr>
        <w:t xml:space="preserve">Reproductive failure under abiotic stress is mediated due to impaired ROS signalling network which affect microspores development, pollen tube growth and pollen release. </w:t>
      </w:r>
      <w:r w:rsidRPr="000E2BDA">
        <w:rPr>
          <w:rFonts w:ascii="Arial" w:eastAsia="SimSun" w:hAnsi="Arial" w:cs="Arial"/>
          <w:sz w:val="20"/>
          <w:szCs w:val="20"/>
          <w:highlight w:val="yellow"/>
          <w:lang w:eastAsia="zh-CN" w:bidi="ar"/>
        </w:rPr>
        <w:t>Climate change has an impact on the phenology of both plants and insects, resulting in widespread uncoupling of insect pollinator-plant interactions. Habitat loss, changes in body size, and foraging activity all have a substantial impact on the plant-pollinator network, resulting in changes in flowering response influenced by environmental factors. The importance of timely blossoming, maturity, and investigations into floral metabolic responses, as well as predicting these phenological events in present and future climates, presents a significant challenge for assessing climate change and variability.</w:t>
      </w:r>
    </w:p>
    <w:p w14:paraId="32E8E57F" w14:textId="71EF5FA1" w:rsidR="00654DB7" w:rsidRPr="00636F43" w:rsidRDefault="00654DB7" w:rsidP="000E2BDA">
      <w:pPr>
        <w:pStyle w:val="NormalWeb"/>
        <w:spacing w:line="276" w:lineRule="auto"/>
        <w:ind w:firstLine="720"/>
        <w:jc w:val="both"/>
        <w:rPr>
          <w:rFonts w:ascii="Arial" w:hAnsi="Arial" w:cs="Arial"/>
          <w:i/>
          <w:iCs/>
          <w:color w:val="000000" w:themeColor="text1"/>
          <w:sz w:val="20"/>
          <w:szCs w:val="20"/>
        </w:rPr>
      </w:pPr>
      <w:r w:rsidRPr="00636F43">
        <w:rPr>
          <w:rFonts w:ascii="Arial" w:hAnsi="Arial" w:cs="Arial"/>
          <w:b/>
          <w:bCs/>
          <w:i/>
          <w:iCs/>
          <w:color w:val="000000" w:themeColor="text1"/>
          <w:sz w:val="20"/>
          <w:szCs w:val="20"/>
        </w:rPr>
        <w:t>Keywords:</w:t>
      </w:r>
      <w:r w:rsidRPr="00636F43">
        <w:rPr>
          <w:rFonts w:ascii="Arial" w:hAnsi="Arial" w:cs="Arial"/>
          <w:i/>
          <w:iCs/>
          <w:color w:val="000000" w:themeColor="text1"/>
          <w:sz w:val="20"/>
          <w:szCs w:val="20"/>
        </w:rPr>
        <w:t xml:space="preserve"> Anthesis, Phenology, Reproduction, Nectar, Pollinator interaction</w:t>
      </w:r>
    </w:p>
    <w:p w14:paraId="2BB90078" w14:textId="77777777" w:rsidR="00654DB7" w:rsidRPr="00636F43" w:rsidRDefault="00654DB7" w:rsidP="00075FE6">
      <w:pPr>
        <w:pStyle w:val="NormalWeb"/>
        <w:spacing w:line="276" w:lineRule="auto"/>
        <w:rPr>
          <w:rFonts w:ascii="Arial" w:hAnsi="Arial" w:cs="Arial"/>
          <w:b/>
          <w:bCs/>
          <w:color w:val="000000" w:themeColor="text1"/>
          <w:sz w:val="20"/>
          <w:szCs w:val="20"/>
        </w:rPr>
      </w:pPr>
      <w:r w:rsidRPr="00636F43">
        <w:rPr>
          <w:rFonts w:ascii="Arial" w:hAnsi="Arial" w:cs="Arial"/>
          <w:b/>
          <w:bCs/>
          <w:color w:val="000000" w:themeColor="text1"/>
          <w:sz w:val="20"/>
          <w:szCs w:val="20"/>
        </w:rPr>
        <w:t>INTRODUCTION:</w:t>
      </w:r>
    </w:p>
    <w:p w14:paraId="7353D26F" w14:textId="3BC77CBF" w:rsidR="00E35EA7" w:rsidRPr="00636F43" w:rsidRDefault="00654DB7" w:rsidP="00075FE6">
      <w:pPr>
        <w:pStyle w:val="NormalWeb"/>
        <w:spacing w:line="276" w:lineRule="auto"/>
        <w:ind w:firstLine="720"/>
        <w:jc w:val="both"/>
        <w:rPr>
          <w:rFonts w:ascii="Arial" w:hAnsi="Arial" w:cs="Arial"/>
          <w:color w:val="000000" w:themeColor="text1"/>
          <w:sz w:val="20"/>
          <w:szCs w:val="20"/>
        </w:rPr>
      </w:pPr>
      <w:r w:rsidRPr="00636F43">
        <w:rPr>
          <w:rFonts w:ascii="Arial" w:hAnsi="Arial" w:cs="Arial"/>
          <w:color w:val="000000" w:themeColor="text1"/>
          <w:sz w:val="20"/>
          <w:szCs w:val="20"/>
        </w:rPr>
        <w:t xml:space="preserve">Climate change happening </w:t>
      </w:r>
      <w:r w:rsidR="00035A79" w:rsidRPr="00636F43">
        <w:rPr>
          <w:rFonts w:ascii="Arial" w:hAnsi="Arial" w:cs="Arial"/>
          <w:color w:val="000000" w:themeColor="text1"/>
          <w:sz w:val="20"/>
          <w:szCs w:val="20"/>
        </w:rPr>
        <w:t>in</w:t>
      </w:r>
      <w:r w:rsidRPr="00636F43">
        <w:rPr>
          <w:rFonts w:ascii="Arial" w:hAnsi="Arial" w:cs="Arial"/>
          <w:color w:val="000000" w:themeColor="text1"/>
          <w:sz w:val="20"/>
          <w:szCs w:val="20"/>
        </w:rPr>
        <w:t xml:space="preserve"> the world is increasing in an alarming rate</w:t>
      </w:r>
      <w:r w:rsidR="00035A79" w:rsidRPr="00636F43">
        <w:rPr>
          <w:rFonts w:ascii="Arial" w:hAnsi="Arial" w:cs="Arial"/>
          <w:color w:val="000000" w:themeColor="text1"/>
          <w:sz w:val="20"/>
          <w:szCs w:val="20"/>
        </w:rPr>
        <w:t xml:space="preserve"> and </w:t>
      </w:r>
      <w:r w:rsidRPr="00636F43">
        <w:rPr>
          <w:rFonts w:ascii="Arial" w:hAnsi="Arial" w:cs="Arial"/>
          <w:color w:val="000000" w:themeColor="text1"/>
          <w:sz w:val="20"/>
          <w:szCs w:val="20"/>
        </w:rPr>
        <w:t>the global mean temperature has increased by 0.7 °C than</w:t>
      </w:r>
      <w:r w:rsidR="00035A79" w:rsidRPr="00636F43">
        <w:rPr>
          <w:rFonts w:ascii="Arial" w:hAnsi="Arial" w:cs="Arial"/>
          <w:color w:val="000000" w:themeColor="text1"/>
          <w:sz w:val="20"/>
          <w:szCs w:val="20"/>
        </w:rPr>
        <w:t xml:space="preserve"> the </w:t>
      </w:r>
      <w:r w:rsidRPr="00636F43">
        <w:rPr>
          <w:rFonts w:ascii="Arial" w:hAnsi="Arial" w:cs="Arial"/>
          <w:color w:val="000000" w:themeColor="text1"/>
          <w:sz w:val="20"/>
          <w:szCs w:val="20"/>
        </w:rPr>
        <w:t xml:space="preserve">2005 levels. </w:t>
      </w:r>
      <w:r w:rsidR="00E35EA7" w:rsidRPr="00636F43">
        <w:rPr>
          <w:rFonts w:ascii="Arial" w:hAnsi="Arial" w:cs="Arial"/>
          <w:color w:val="000000" w:themeColor="text1"/>
          <w:sz w:val="20"/>
          <w:szCs w:val="20"/>
        </w:rPr>
        <w:t>It is expected that later in th</w:t>
      </w:r>
      <w:r w:rsidR="00035A79" w:rsidRPr="00636F43">
        <w:rPr>
          <w:rFonts w:ascii="Arial" w:hAnsi="Arial" w:cs="Arial"/>
          <w:color w:val="000000" w:themeColor="text1"/>
          <w:sz w:val="20"/>
          <w:szCs w:val="20"/>
        </w:rPr>
        <w:t>is</w:t>
      </w:r>
      <w:r w:rsidR="00E35EA7" w:rsidRPr="00636F43">
        <w:rPr>
          <w:rFonts w:ascii="Arial" w:hAnsi="Arial" w:cs="Arial"/>
          <w:color w:val="000000" w:themeColor="text1"/>
          <w:sz w:val="20"/>
          <w:szCs w:val="20"/>
        </w:rPr>
        <w:t xml:space="preserve"> century, th</w:t>
      </w:r>
      <w:r w:rsidR="009621D6" w:rsidRPr="00636F43">
        <w:rPr>
          <w:rFonts w:ascii="Arial" w:hAnsi="Arial" w:cs="Arial"/>
          <w:color w:val="000000" w:themeColor="text1"/>
          <w:sz w:val="20"/>
          <w:szCs w:val="20"/>
        </w:rPr>
        <w:t>e</w:t>
      </w:r>
      <w:r w:rsidR="00E35EA7" w:rsidRPr="00636F43">
        <w:rPr>
          <w:rFonts w:ascii="Arial" w:hAnsi="Arial" w:cs="Arial"/>
          <w:color w:val="000000" w:themeColor="text1"/>
          <w:sz w:val="20"/>
          <w:szCs w:val="20"/>
        </w:rPr>
        <w:t xml:space="preserve"> warming could reach up to 2.6 °C, depending on future greenhouse gas emissions (</w:t>
      </w:r>
      <w:proofErr w:type="spellStart"/>
      <w:r w:rsidR="00E35EA7" w:rsidRPr="00636F43">
        <w:rPr>
          <w:rFonts w:ascii="Arial" w:hAnsi="Arial" w:cs="Arial"/>
          <w:color w:val="000000" w:themeColor="text1"/>
          <w:sz w:val="20"/>
          <w:szCs w:val="20"/>
        </w:rPr>
        <w:t>Settele</w:t>
      </w:r>
      <w:proofErr w:type="spellEnd"/>
      <w:r w:rsidR="00E35EA7" w:rsidRPr="00636F43">
        <w:rPr>
          <w:rFonts w:ascii="Arial" w:hAnsi="Arial" w:cs="Arial"/>
          <w:color w:val="000000" w:themeColor="text1"/>
          <w:sz w:val="20"/>
          <w:szCs w:val="20"/>
        </w:rPr>
        <w:t xml:space="preserve"> </w:t>
      </w:r>
      <w:r w:rsidR="00B003AA" w:rsidRPr="00636F43">
        <w:rPr>
          <w:rFonts w:ascii="Arial" w:hAnsi="Arial" w:cs="Arial"/>
          <w:i/>
          <w:iCs/>
          <w:color w:val="000000" w:themeColor="text1"/>
          <w:sz w:val="20"/>
          <w:szCs w:val="20"/>
        </w:rPr>
        <w:t>et al</w:t>
      </w:r>
      <w:r w:rsidR="00E35EA7" w:rsidRPr="00636F43">
        <w:rPr>
          <w:rFonts w:ascii="Arial" w:hAnsi="Arial" w:cs="Arial"/>
          <w:color w:val="000000" w:themeColor="text1"/>
          <w:sz w:val="20"/>
          <w:szCs w:val="20"/>
        </w:rPr>
        <w:t>., 2016). It is anticipated that th</w:t>
      </w:r>
      <w:r w:rsidR="009621D6" w:rsidRPr="00636F43">
        <w:rPr>
          <w:rFonts w:ascii="Arial" w:hAnsi="Arial" w:cs="Arial"/>
          <w:color w:val="000000" w:themeColor="text1"/>
          <w:sz w:val="20"/>
          <w:szCs w:val="20"/>
        </w:rPr>
        <w:t>e</w:t>
      </w:r>
      <w:r w:rsidR="00E35EA7" w:rsidRPr="00636F43">
        <w:rPr>
          <w:rFonts w:ascii="Arial" w:hAnsi="Arial" w:cs="Arial"/>
          <w:color w:val="000000" w:themeColor="text1"/>
          <w:sz w:val="20"/>
          <w:szCs w:val="20"/>
        </w:rPr>
        <w:t xml:space="preserve"> temperature rise will cause changes in the amount, duration, and distribution of precipitation, ultimately resulting in drought. Climate change also accelerates the spread of non-native species, increases in anthropogenic </w:t>
      </w:r>
      <w:r w:rsidR="00E35EA7" w:rsidRPr="00FE394B">
        <w:rPr>
          <w:rFonts w:ascii="Arial" w:hAnsi="Arial" w:cs="Arial"/>
          <w:color w:val="000000" w:themeColor="text1"/>
          <w:sz w:val="20"/>
          <w:szCs w:val="20"/>
          <w:highlight w:val="yellow"/>
        </w:rPr>
        <w:t>CO</w:t>
      </w:r>
      <w:r w:rsidR="00E35EA7" w:rsidRPr="00FE394B">
        <w:rPr>
          <w:rFonts w:ascii="Arial" w:hAnsi="Arial" w:cs="Arial"/>
          <w:color w:val="000000" w:themeColor="text1"/>
          <w:sz w:val="20"/>
          <w:szCs w:val="20"/>
          <w:highlight w:val="yellow"/>
          <w:vertAlign w:val="subscript"/>
        </w:rPr>
        <w:t>2</w:t>
      </w:r>
      <w:r w:rsidR="00E35EA7" w:rsidRPr="00636F43">
        <w:rPr>
          <w:rFonts w:ascii="Arial" w:hAnsi="Arial" w:cs="Arial"/>
          <w:color w:val="000000" w:themeColor="text1"/>
          <w:sz w:val="20"/>
          <w:szCs w:val="20"/>
        </w:rPr>
        <w:t xml:space="preserve"> emissions, pesticide applications, land use changes</w:t>
      </w:r>
      <w:r w:rsidR="00245D30" w:rsidRPr="00636F43">
        <w:rPr>
          <w:rFonts w:ascii="Arial" w:hAnsi="Arial" w:cs="Arial"/>
          <w:color w:val="000000" w:themeColor="text1"/>
          <w:sz w:val="20"/>
          <w:szCs w:val="20"/>
        </w:rPr>
        <w:t xml:space="preserve"> </w:t>
      </w:r>
      <w:r w:rsidR="00E35EA7" w:rsidRPr="00636F43">
        <w:rPr>
          <w:rFonts w:ascii="Arial" w:hAnsi="Arial" w:cs="Arial"/>
          <w:color w:val="000000" w:themeColor="text1"/>
          <w:sz w:val="20"/>
          <w:szCs w:val="20"/>
        </w:rPr>
        <w:t>and agricultural monocultures.</w:t>
      </w:r>
    </w:p>
    <w:p w14:paraId="71BCDA2B" w14:textId="77777777" w:rsidR="00E35EA7" w:rsidRPr="00636F43" w:rsidRDefault="00654DB7" w:rsidP="00075FE6">
      <w:pPr>
        <w:pStyle w:val="NormalWeb"/>
        <w:spacing w:line="276" w:lineRule="auto"/>
        <w:ind w:firstLine="720"/>
        <w:jc w:val="both"/>
        <w:rPr>
          <w:rFonts w:ascii="Arial" w:hAnsi="Arial" w:cs="Arial"/>
          <w:color w:val="000000" w:themeColor="text1"/>
          <w:sz w:val="20"/>
          <w:szCs w:val="20"/>
        </w:rPr>
      </w:pPr>
      <w:r w:rsidRPr="00636F43">
        <w:rPr>
          <w:rFonts w:ascii="Arial" w:hAnsi="Arial" w:cs="Arial"/>
          <w:color w:val="000000" w:themeColor="text1"/>
          <w:sz w:val="20"/>
          <w:szCs w:val="20"/>
        </w:rPr>
        <w:t xml:space="preserve">Flowering stage is one of the critical stages for almost all crops and yield s greatly reduced when these abiotic stress factors occur during flowering stage. </w:t>
      </w:r>
      <w:r w:rsidR="00E35EA7" w:rsidRPr="00636F43">
        <w:rPr>
          <w:rFonts w:ascii="Arial" w:hAnsi="Arial" w:cs="Arial"/>
          <w:color w:val="000000" w:themeColor="text1"/>
          <w:sz w:val="20"/>
          <w:szCs w:val="20"/>
        </w:rPr>
        <w:t>Plant fitness and flowering-related events may be significantly impacted by climate change factors. Severe weather events that occur during flowering and floral development can result in drastically reduced plant reproduction.</w:t>
      </w:r>
    </w:p>
    <w:p w14:paraId="750A888C" w14:textId="77777777" w:rsidR="00654DB7" w:rsidRPr="00636F43" w:rsidRDefault="00654DB7" w:rsidP="00075FE6">
      <w:pPr>
        <w:pStyle w:val="NormalWeb"/>
        <w:spacing w:line="276" w:lineRule="auto"/>
        <w:ind w:firstLine="720"/>
        <w:jc w:val="both"/>
        <w:rPr>
          <w:rFonts w:ascii="Arial" w:hAnsi="Arial" w:cs="Arial"/>
          <w:color w:val="000000" w:themeColor="text1"/>
          <w:sz w:val="20"/>
          <w:szCs w:val="20"/>
          <w:shd w:val="clear" w:color="auto" w:fill="F7F7F7"/>
        </w:rPr>
      </w:pPr>
      <w:r w:rsidRPr="00636F43">
        <w:rPr>
          <w:rFonts w:ascii="Arial" w:hAnsi="Arial" w:cs="Arial"/>
          <w:color w:val="000000" w:themeColor="text1"/>
          <w:sz w:val="20"/>
          <w:szCs w:val="20"/>
        </w:rPr>
        <w:t xml:space="preserve">Plants and animals </w:t>
      </w:r>
      <w:r w:rsidR="00B63982" w:rsidRPr="00636F43">
        <w:rPr>
          <w:rFonts w:ascii="Arial" w:hAnsi="Arial" w:cs="Arial"/>
          <w:color w:val="000000" w:themeColor="text1"/>
          <w:sz w:val="20"/>
          <w:szCs w:val="20"/>
        </w:rPr>
        <w:t xml:space="preserve">typically </w:t>
      </w:r>
      <w:r w:rsidRPr="00636F43">
        <w:rPr>
          <w:rFonts w:ascii="Arial" w:hAnsi="Arial" w:cs="Arial"/>
          <w:color w:val="000000" w:themeColor="text1"/>
          <w:sz w:val="20"/>
          <w:szCs w:val="20"/>
        </w:rPr>
        <w:t xml:space="preserve">respond to different environmental </w:t>
      </w:r>
      <w:r w:rsidR="00F86B1A" w:rsidRPr="00636F43">
        <w:rPr>
          <w:rFonts w:ascii="Arial" w:hAnsi="Arial" w:cs="Arial"/>
          <w:color w:val="000000" w:themeColor="text1"/>
          <w:sz w:val="20"/>
          <w:szCs w:val="20"/>
        </w:rPr>
        <w:t xml:space="preserve">signals </w:t>
      </w:r>
      <w:r w:rsidRPr="00636F43">
        <w:rPr>
          <w:rFonts w:ascii="Arial" w:hAnsi="Arial" w:cs="Arial"/>
          <w:color w:val="000000" w:themeColor="text1"/>
          <w:sz w:val="20"/>
          <w:szCs w:val="20"/>
        </w:rPr>
        <w:t xml:space="preserve">and the phenological mismatch driven by these climatic change conditions </w:t>
      </w:r>
      <w:r w:rsidR="00E35EA7" w:rsidRPr="00636F43">
        <w:rPr>
          <w:rFonts w:ascii="Arial" w:hAnsi="Arial" w:cs="Arial"/>
          <w:color w:val="000000" w:themeColor="text1"/>
          <w:sz w:val="20"/>
          <w:szCs w:val="20"/>
        </w:rPr>
        <w:t xml:space="preserve">can have devastating effects on animal and plant species that depend on one another for successful reproduction. </w:t>
      </w:r>
      <w:r w:rsidRPr="00636F43">
        <w:rPr>
          <w:rFonts w:ascii="Arial" w:hAnsi="Arial" w:cs="Arial"/>
          <w:color w:val="000000" w:themeColor="text1"/>
          <w:sz w:val="20"/>
          <w:szCs w:val="20"/>
        </w:rPr>
        <w:t xml:space="preserve">In this review, we will discuss the </w:t>
      </w:r>
      <w:r w:rsidR="00B63982" w:rsidRPr="00636F43">
        <w:rPr>
          <w:rFonts w:ascii="Arial" w:hAnsi="Arial" w:cs="Arial"/>
          <w:color w:val="000000" w:themeColor="text1"/>
          <w:sz w:val="20"/>
          <w:szCs w:val="20"/>
        </w:rPr>
        <w:t>impact</w:t>
      </w:r>
      <w:r w:rsidRPr="00636F43">
        <w:rPr>
          <w:rFonts w:ascii="Arial" w:hAnsi="Arial" w:cs="Arial"/>
          <w:color w:val="000000" w:themeColor="text1"/>
          <w:sz w:val="20"/>
          <w:szCs w:val="20"/>
        </w:rPr>
        <w:t xml:space="preserve"> of these environmental factors on flowering </w:t>
      </w:r>
      <w:r w:rsidR="00B63982" w:rsidRPr="00636F43">
        <w:rPr>
          <w:rFonts w:ascii="Arial" w:hAnsi="Arial" w:cs="Arial"/>
          <w:color w:val="000000" w:themeColor="text1"/>
          <w:sz w:val="20"/>
          <w:szCs w:val="20"/>
        </w:rPr>
        <w:t xml:space="preserve">related </w:t>
      </w:r>
      <w:r w:rsidRPr="00636F43">
        <w:rPr>
          <w:rFonts w:ascii="Arial" w:hAnsi="Arial" w:cs="Arial"/>
          <w:color w:val="000000" w:themeColor="text1"/>
          <w:sz w:val="20"/>
          <w:szCs w:val="20"/>
        </w:rPr>
        <w:t>events such as time of anthesis, reproductive ability, flower scent and nectar secretion as well as plant pollinator interaction</w:t>
      </w:r>
      <w:r w:rsidRPr="00636F43">
        <w:rPr>
          <w:rFonts w:ascii="Arial" w:hAnsi="Arial" w:cs="Arial"/>
          <w:color w:val="000000" w:themeColor="text1"/>
          <w:sz w:val="20"/>
          <w:szCs w:val="20"/>
          <w:shd w:val="clear" w:color="auto" w:fill="F7F7F7"/>
        </w:rPr>
        <w:t>.</w:t>
      </w:r>
    </w:p>
    <w:p w14:paraId="3025567A" w14:textId="77777777" w:rsidR="00654DB7" w:rsidRPr="00636F43" w:rsidRDefault="00654DB7" w:rsidP="00075FE6">
      <w:pPr>
        <w:spacing w:line="276" w:lineRule="auto"/>
        <w:rPr>
          <w:rFonts w:ascii="Arial" w:hAnsi="Arial" w:cs="Arial"/>
          <w:b/>
          <w:bCs/>
          <w:color w:val="000000" w:themeColor="text1"/>
          <w:sz w:val="20"/>
          <w:szCs w:val="20"/>
          <w:lang w:val="en-US"/>
        </w:rPr>
      </w:pPr>
      <w:r w:rsidRPr="00636F43">
        <w:rPr>
          <w:rFonts w:ascii="Arial" w:hAnsi="Arial" w:cs="Arial"/>
          <w:b/>
          <w:bCs/>
          <w:color w:val="000000" w:themeColor="text1"/>
          <w:sz w:val="20"/>
          <w:szCs w:val="20"/>
          <w:lang w:val="en-US"/>
        </w:rPr>
        <w:t>ANTHESIS:</w:t>
      </w:r>
    </w:p>
    <w:p w14:paraId="2373444A" w14:textId="3DEFE190" w:rsidR="00E35EA7" w:rsidRPr="00636F43" w:rsidRDefault="00E35EA7" w:rsidP="00075FE6">
      <w:pPr>
        <w:spacing w:line="276" w:lineRule="auto"/>
        <w:ind w:firstLine="720"/>
        <w:jc w:val="both"/>
        <w:rPr>
          <w:rFonts w:ascii="Arial" w:hAnsi="Arial" w:cs="Arial"/>
          <w:color w:val="000000" w:themeColor="text1"/>
          <w:sz w:val="20"/>
          <w:szCs w:val="20"/>
        </w:rPr>
      </w:pPr>
      <w:r w:rsidRPr="00636F43">
        <w:rPr>
          <w:rFonts w:ascii="Arial" w:hAnsi="Arial" w:cs="Arial"/>
          <w:color w:val="000000" w:themeColor="text1"/>
          <w:sz w:val="20"/>
          <w:szCs w:val="20"/>
        </w:rPr>
        <w:t xml:space="preserve">Some of the most visible and well-researched biological reactions to climate change are shifting phenological patterns. Future climates are predicted to cause a greater variety of biotic and abiotic stresses, of which flowering time is particularly sensitive. Under unfavourable environmental conditions, crops (or particular cultivars) with greater </w:t>
      </w:r>
      <w:r w:rsidR="00B63982" w:rsidRPr="00636F43">
        <w:rPr>
          <w:rFonts w:ascii="Arial" w:hAnsi="Arial" w:cs="Arial"/>
          <w:color w:val="000000" w:themeColor="text1"/>
          <w:sz w:val="20"/>
          <w:szCs w:val="20"/>
        </w:rPr>
        <w:t>adaptability</w:t>
      </w:r>
      <w:r w:rsidRPr="00636F43">
        <w:rPr>
          <w:rFonts w:ascii="Arial" w:hAnsi="Arial" w:cs="Arial"/>
          <w:color w:val="000000" w:themeColor="text1"/>
          <w:sz w:val="20"/>
          <w:szCs w:val="20"/>
        </w:rPr>
        <w:t xml:space="preserve"> to modify flowering time can withstand stress.  In every</w:t>
      </w:r>
      <w:r w:rsidR="007F4B28" w:rsidRPr="00636F43">
        <w:rPr>
          <w:rFonts w:ascii="Arial" w:hAnsi="Arial" w:cs="Arial"/>
          <w:color w:val="000000" w:themeColor="text1"/>
          <w:sz w:val="20"/>
          <w:szCs w:val="20"/>
        </w:rPr>
        <w:t xml:space="preserve"> habitat</w:t>
      </w:r>
      <w:r w:rsidRPr="00636F43">
        <w:rPr>
          <w:rFonts w:ascii="Arial" w:hAnsi="Arial" w:cs="Arial"/>
          <w:color w:val="000000" w:themeColor="text1"/>
          <w:sz w:val="20"/>
          <w:szCs w:val="20"/>
        </w:rPr>
        <w:t xml:space="preserve">, temperatures rose and precipitation fell. It was discovered that a rise in temperature </w:t>
      </w:r>
      <w:r w:rsidRPr="00636F43">
        <w:rPr>
          <w:rFonts w:ascii="Arial" w:hAnsi="Arial" w:cs="Arial"/>
          <w:color w:val="000000" w:themeColor="text1"/>
          <w:sz w:val="20"/>
          <w:szCs w:val="20"/>
        </w:rPr>
        <w:lastRenderedPageBreak/>
        <w:t>corresponds with earlier flowering times and a fall in precipitation corresponds with later flowering times. These results show that precipitation plays a significant role in phenological changes</w:t>
      </w:r>
    </w:p>
    <w:p w14:paraId="180F86AE" w14:textId="5CD581E5" w:rsidR="00654DB7" w:rsidRPr="00636F43" w:rsidRDefault="00E35EA7" w:rsidP="00075FE6">
      <w:pPr>
        <w:spacing w:line="276" w:lineRule="auto"/>
        <w:ind w:firstLine="720"/>
        <w:jc w:val="both"/>
        <w:rPr>
          <w:rFonts w:ascii="Arial" w:hAnsi="Arial" w:cs="Arial"/>
          <w:b/>
          <w:bCs/>
          <w:color w:val="000000" w:themeColor="text1"/>
          <w:sz w:val="20"/>
          <w:szCs w:val="20"/>
        </w:rPr>
      </w:pPr>
      <w:r w:rsidRPr="00636F43">
        <w:rPr>
          <w:rFonts w:ascii="Arial" w:hAnsi="Arial" w:cs="Arial"/>
          <w:color w:val="000000" w:themeColor="text1"/>
          <w:sz w:val="20"/>
          <w:szCs w:val="20"/>
        </w:rPr>
        <w:t xml:space="preserve">Trehalose-6-phosphate (T6P), which correlate strongly with the sucrose levels of vegetative and shoot-apical meristem tissue in Arabidopsis, has been proposed as a key signal for floral induction and a means of relaying information about tissue carbohydrate availability. </w:t>
      </w:r>
      <w:r w:rsidR="00654DB7" w:rsidRPr="00636F43">
        <w:rPr>
          <w:rFonts w:ascii="Arial" w:hAnsi="Arial" w:cs="Arial"/>
          <w:color w:val="000000" w:themeColor="text1"/>
          <w:sz w:val="20"/>
          <w:szCs w:val="20"/>
        </w:rPr>
        <w:t>(</w:t>
      </w:r>
      <w:hyperlink r:id="rId7" w:anchor="B104" w:history="1">
        <w:r w:rsidR="00654DB7" w:rsidRPr="00636F43">
          <w:rPr>
            <w:rFonts w:ascii="Arial" w:hAnsi="Arial" w:cs="Arial"/>
            <w:color w:val="000000" w:themeColor="text1"/>
            <w:sz w:val="20"/>
            <w:szCs w:val="20"/>
          </w:rPr>
          <w:t xml:space="preserve">Wahl </w:t>
        </w:r>
        <w:r w:rsidR="00B003AA" w:rsidRPr="00636F43">
          <w:rPr>
            <w:rFonts w:ascii="Arial" w:hAnsi="Arial" w:cs="Arial"/>
            <w:i/>
            <w:iCs/>
            <w:color w:val="000000" w:themeColor="text1"/>
            <w:sz w:val="20"/>
            <w:szCs w:val="20"/>
          </w:rPr>
          <w:t>et al</w:t>
        </w:r>
        <w:r w:rsidR="00654DB7" w:rsidRPr="00636F43">
          <w:rPr>
            <w:rFonts w:ascii="Arial" w:hAnsi="Arial" w:cs="Arial"/>
            <w:color w:val="000000" w:themeColor="text1"/>
            <w:sz w:val="20"/>
            <w:szCs w:val="20"/>
          </w:rPr>
          <w:t>., 2013</w:t>
        </w:r>
      </w:hyperlink>
      <w:r w:rsidR="00654DB7" w:rsidRPr="00636F43">
        <w:rPr>
          <w:rFonts w:ascii="Arial" w:hAnsi="Arial" w:cs="Arial"/>
          <w:color w:val="000000" w:themeColor="text1"/>
          <w:sz w:val="20"/>
          <w:szCs w:val="20"/>
        </w:rPr>
        <w:t xml:space="preserve">). </w:t>
      </w:r>
      <w:r w:rsidR="00872B10" w:rsidRPr="00636F43">
        <w:rPr>
          <w:rFonts w:ascii="Arial" w:hAnsi="Arial" w:cs="Arial"/>
          <w:color w:val="000000" w:themeColor="text1"/>
          <w:sz w:val="20"/>
          <w:szCs w:val="20"/>
        </w:rPr>
        <w:t>The e</w:t>
      </w:r>
      <w:r w:rsidR="00654DB7" w:rsidRPr="00636F43">
        <w:rPr>
          <w:rFonts w:ascii="Arial" w:hAnsi="Arial" w:cs="Arial"/>
          <w:color w:val="000000" w:themeColor="text1"/>
          <w:sz w:val="20"/>
          <w:szCs w:val="20"/>
        </w:rPr>
        <w:t xml:space="preserve">ffect of </w:t>
      </w:r>
      <w:r w:rsidR="00F86B1A" w:rsidRPr="00636F43">
        <w:rPr>
          <w:rFonts w:ascii="Arial" w:hAnsi="Arial" w:cs="Arial"/>
          <w:color w:val="000000" w:themeColor="text1"/>
          <w:sz w:val="20"/>
          <w:szCs w:val="20"/>
        </w:rPr>
        <w:t>elevated carbon dioxide level</w:t>
      </w:r>
      <w:r w:rsidR="00654DB7" w:rsidRPr="00636F43">
        <w:rPr>
          <w:rFonts w:ascii="Arial" w:hAnsi="Arial" w:cs="Arial"/>
          <w:color w:val="000000" w:themeColor="text1"/>
          <w:sz w:val="20"/>
          <w:szCs w:val="20"/>
        </w:rPr>
        <w:t xml:space="preserve"> is the net result of the</w:t>
      </w:r>
      <w:r w:rsidRPr="00636F43">
        <w:rPr>
          <w:rFonts w:ascii="Arial" w:hAnsi="Arial" w:cs="Arial"/>
          <w:color w:val="000000" w:themeColor="text1"/>
          <w:sz w:val="20"/>
          <w:szCs w:val="20"/>
        </w:rPr>
        <w:t xml:space="preserve"> balance between</w:t>
      </w:r>
      <w:r w:rsidR="00654DB7" w:rsidRPr="00636F43">
        <w:rPr>
          <w:rFonts w:ascii="Arial" w:hAnsi="Arial" w:cs="Arial"/>
          <w:color w:val="000000" w:themeColor="text1"/>
          <w:sz w:val="20"/>
          <w:szCs w:val="20"/>
        </w:rPr>
        <w:t xml:space="preserve"> positive effect of </w:t>
      </w:r>
      <w:r w:rsidR="00654DB7" w:rsidRPr="00636F43">
        <w:rPr>
          <w:rFonts w:ascii="Arial" w:hAnsi="Arial" w:cs="Arial"/>
          <w:color w:val="000000" w:themeColor="text1"/>
          <w:sz w:val="20"/>
          <w:szCs w:val="20"/>
          <w:shd w:val="clear" w:color="auto" w:fill="FFFFFF"/>
        </w:rPr>
        <w:t>CO</w:t>
      </w:r>
      <w:r w:rsidR="00654DB7" w:rsidRPr="00636F43">
        <w:rPr>
          <w:rFonts w:ascii="Arial" w:hAnsi="Arial" w:cs="Arial"/>
          <w:color w:val="000000" w:themeColor="text1"/>
          <w:sz w:val="20"/>
          <w:szCs w:val="20"/>
          <w:shd w:val="clear" w:color="auto" w:fill="FFFFFF"/>
          <w:vertAlign w:val="subscript"/>
        </w:rPr>
        <w:t>2</w:t>
      </w:r>
      <w:r w:rsidR="00654DB7" w:rsidRPr="00636F43">
        <w:rPr>
          <w:rFonts w:ascii="Arial" w:hAnsi="Arial" w:cs="Arial"/>
          <w:color w:val="000000" w:themeColor="text1"/>
          <w:sz w:val="20"/>
          <w:szCs w:val="20"/>
        </w:rPr>
        <w:t xml:space="preserve"> on </w:t>
      </w:r>
      <w:r w:rsidRPr="00636F43">
        <w:rPr>
          <w:rFonts w:ascii="Arial" w:hAnsi="Arial" w:cs="Arial"/>
          <w:color w:val="000000" w:themeColor="text1"/>
          <w:sz w:val="20"/>
          <w:szCs w:val="20"/>
        </w:rPr>
        <w:t xml:space="preserve">photosynthates </w:t>
      </w:r>
      <w:r w:rsidR="00654DB7" w:rsidRPr="00636F43">
        <w:rPr>
          <w:rFonts w:ascii="Arial" w:hAnsi="Arial" w:cs="Arial"/>
          <w:color w:val="000000" w:themeColor="text1"/>
          <w:sz w:val="20"/>
          <w:szCs w:val="20"/>
        </w:rPr>
        <w:t xml:space="preserve">accumulation and a negative effect of its </w:t>
      </w:r>
      <w:r w:rsidR="00F86B1A" w:rsidRPr="00636F43">
        <w:rPr>
          <w:rFonts w:ascii="Arial" w:hAnsi="Arial" w:cs="Arial"/>
          <w:color w:val="000000" w:themeColor="text1"/>
          <w:sz w:val="20"/>
          <w:szCs w:val="20"/>
        </w:rPr>
        <w:t xml:space="preserve">ability </w:t>
      </w:r>
      <w:r w:rsidR="00654DB7" w:rsidRPr="00636F43">
        <w:rPr>
          <w:rFonts w:ascii="Arial" w:hAnsi="Arial" w:cs="Arial"/>
          <w:color w:val="000000" w:themeColor="text1"/>
          <w:sz w:val="20"/>
          <w:szCs w:val="20"/>
        </w:rPr>
        <w:t>to increase number</w:t>
      </w:r>
      <w:r w:rsidR="00683F06" w:rsidRPr="00636F43">
        <w:rPr>
          <w:rFonts w:ascii="Arial" w:hAnsi="Arial" w:cs="Arial"/>
          <w:color w:val="000000" w:themeColor="text1"/>
          <w:sz w:val="20"/>
          <w:szCs w:val="20"/>
        </w:rPr>
        <w:t xml:space="preserve"> of leaves</w:t>
      </w:r>
      <w:r w:rsidR="00654DB7" w:rsidRPr="00636F43">
        <w:rPr>
          <w:rFonts w:ascii="Arial" w:hAnsi="Arial" w:cs="Arial"/>
          <w:color w:val="000000" w:themeColor="text1"/>
          <w:sz w:val="20"/>
          <w:szCs w:val="20"/>
        </w:rPr>
        <w:t xml:space="preserve">, thereby diluting the </w:t>
      </w:r>
      <w:r w:rsidR="00683F06" w:rsidRPr="00636F43">
        <w:rPr>
          <w:rFonts w:ascii="Arial" w:hAnsi="Arial" w:cs="Arial"/>
          <w:color w:val="000000" w:themeColor="text1"/>
          <w:sz w:val="20"/>
          <w:szCs w:val="20"/>
        </w:rPr>
        <w:t xml:space="preserve">leaf </w:t>
      </w:r>
      <w:r w:rsidR="00654DB7" w:rsidRPr="00636F43">
        <w:rPr>
          <w:rFonts w:ascii="Arial" w:hAnsi="Arial" w:cs="Arial"/>
          <w:color w:val="000000" w:themeColor="text1"/>
          <w:sz w:val="20"/>
          <w:szCs w:val="20"/>
        </w:rPr>
        <w:t xml:space="preserve">carbohydrate concentration </w:t>
      </w:r>
      <w:r w:rsidR="00683F06" w:rsidRPr="00636F43">
        <w:rPr>
          <w:rFonts w:ascii="Arial" w:hAnsi="Arial" w:cs="Arial"/>
          <w:color w:val="000000" w:themeColor="text1"/>
          <w:sz w:val="20"/>
          <w:szCs w:val="20"/>
        </w:rPr>
        <w:t>(</w:t>
      </w:r>
      <w:hyperlink r:id="rId8" w:anchor="B46" w:history="1">
        <w:r w:rsidR="00654DB7" w:rsidRPr="00636F43">
          <w:rPr>
            <w:rFonts w:ascii="Arial" w:hAnsi="Arial" w:cs="Arial"/>
            <w:color w:val="000000" w:themeColor="text1"/>
            <w:sz w:val="20"/>
            <w:szCs w:val="20"/>
          </w:rPr>
          <w:t>Johnston and Reekie, 2008</w:t>
        </w:r>
      </w:hyperlink>
      <w:r w:rsidR="00654DB7" w:rsidRPr="00636F43">
        <w:rPr>
          <w:rFonts w:ascii="Arial" w:hAnsi="Arial" w:cs="Arial"/>
          <w:color w:val="000000" w:themeColor="text1"/>
          <w:sz w:val="20"/>
          <w:szCs w:val="20"/>
        </w:rPr>
        <w:t xml:space="preserve">). </w:t>
      </w:r>
    </w:p>
    <w:p w14:paraId="26AE72BE" w14:textId="60CA289B" w:rsidR="00654DB7" w:rsidRPr="00636F43" w:rsidRDefault="00654DB7" w:rsidP="00075FE6">
      <w:pPr>
        <w:spacing w:line="276" w:lineRule="auto"/>
        <w:ind w:firstLine="720"/>
        <w:jc w:val="both"/>
        <w:rPr>
          <w:rFonts w:ascii="Arial" w:hAnsi="Arial" w:cs="Arial"/>
          <w:color w:val="000000" w:themeColor="text1"/>
          <w:sz w:val="20"/>
          <w:szCs w:val="20"/>
          <w:shd w:val="clear" w:color="auto" w:fill="F7F7F7"/>
        </w:rPr>
      </w:pPr>
      <w:r w:rsidRPr="00636F43">
        <w:rPr>
          <w:rFonts w:ascii="Arial" w:hAnsi="Arial" w:cs="Arial"/>
          <w:color w:val="000000" w:themeColor="text1"/>
          <w:sz w:val="20"/>
          <w:szCs w:val="20"/>
        </w:rPr>
        <w:t>Since e</w:t>
      </w:r>
      <w:r w:rsidRPr="00636F43">
        <w:rPr>
          <w:rFonts w:ascii="Arial" w:hAnsi="Arial" w:cs="Arial"/>
          <w:color w:val="000000" w:themeColor="text1"/>
          <w:sz w:val="20"/>
          <w:szCs w:val="20"/>
          <w:shd w:val="clear" w:color="auto" w:fill="FFFFFF"/>
        </w:rPr>
        <w:t>CO</w:t>
      </w:r>
      <w:r w:rsidRPr="00636F43">
        <w:rPr>
          <w:rFonts w:ascii="Arial" w:hAnsi="Arial" w:cs="Arial"/>
          <w:color w:val="000000" w:themeColor="text1"/>
          <w:sz w:val="20"/>
          <w:szCs w:val="20"/>
          <w:shd w:val="clear" w:color="auto" w:fill="FFFFFF"/>
          <w:vertAlign w:val="subscript"/>
        </w:rPr>
        <w:t>2</w:t>
      </w:r>
      <w:r w:rsidRPr="00636F43">
        <w:rPr>
          <w:rFonts w:ascii="Arial" w:hAnsi="Arial" w:cs="Arial"/>
          <w:color w:val="000000" w:themeColor="text1"/>
          <w:sz w:val="20"/>
          <w:szCs w:val="20"/>
        </w:rPr>
        <w:t xml:space="preserve"> is associated with high temperature, their </w:t>
      </w:r>
      <w:r w:rsidR="00B63982" w:rsidRPr="00636F43">
        <w:rPr>
          <w:rFonts w:ascii="Arial" w:hAnsi="Arial" w:cs="Arial"/>
          <w:color w:val="000000" w:themeColor="text1"/>
          <w:sz w:val="20"/>
          <w:szCs w:val="20"/>
        </w:rPr>
        <w:t xml:space="preserve">net </w:t>
      </w:r>
      <w:r w:rsidRPr="00636F43">
        <w:rPr>
          <w:rFonts w:ascii="Arial" w:hAnsi="Arial" w:cs="Arial"/>
          <w:color w:val="000000" w:themeColor="text1"/>
          <w:sz w:val="20"/>
          <w:szCs w:val="20"/>
        </w:rPr>
        <w:t xml:space="preserve">combined effect on </w:t>
      </w:r>
      <w:r w:rsidR="00B63982" w:rsidRPr="00636F43">
        <w:rPr>
          <w:rFonts w:ascii="Arial" w:hAnsi="Arial" w:cs="Arial"/>
          <w:color w:val="000000" w:themeColor="text1"/>
          <w:sz w:val="20"/>
          <w:szCs w:val="20"/>
        </w:rPr>
        <w:t xml:space="preserve">anthesis </w:t>
      </w:r>
      <w:r w:rsidRPr="00636F43">
        <w:rPr>
          <w:rFonts w:ascii="Arial" w:hAnsi="Arial" w:cs="Arial"/>
          <w:color w:val="000000" w:themeColor="text1"/>
          <w:sz w:val="20"/>
          <w:szCs w:val="20"/>
        </w:rPr>
        <w:t xml:space="preserve">has to be studied. It was found that </w:t>
      </w:r>
      <w:r w:rsidRPr="00636F43">
        <w:rPr>
          <w:rFonts w:ascii="Arial" w:hAnsi="Arial" w:cs="Arial"/>
          <w:color w:val="000000" w:themeColor="text1"/>
          <w:sz w:val="20"/>
          <w:szCs w:val="20"/>
          <w:shd w:val="clear" w:color="auto" w:fill="F7F7F7"/>
        </w:rPr>
        <w:t xml:space="preserve"> </w:t>
      </w:r>
      <w:r w:rsidRPr="00636F43">
        <w:rPr>
          <w:rFonts w:ascii="Arial" w:hAnsi="Arial" w:cs="Arial"/>
          <w:color w:val="000000" w:themeColor="text1"/>
          <w:sz w:val="20"/>
          <w:szCs w:val="20"/>
        </w:rPr>
        <w:t>22 different Asteraceae species under e</w:t>
      </w:r>
      <w:r w:rsidR="00F86B1A" w:rsidRPr="00636F43">
        <w:rPr>
          <w:rFonts w:ascii="Arial" w:hAnsi="Arial" w:cs="Arial"/>
          <w:color w:val="000000" w:themeColor="text1"/>
          <w:sz w:val="20"/>
          <w:szCs w:val="20"/>
        </w:rPr>
        <w:t>levated carbon dioxide exhibit</w:t>
      </w:r>
      <w:r w:rsidR="00683F06" w:rsidRPr="00636F43">
        <w:rPr>
          <w:rFonts w:ascii="Arial" w:hAnsi="Arial" w:cs="Arial"/>
          <w:color w:val="000000" w:themeColor="text1"/>
          <w:sz w:val="20"/>
          <w:szCs w:val="20"/>
        </w:rPr>
        <w:t xml:space="preserve"> </w:t>
      </w:r>
      <w:r w:rsidR="00F86B1A" w:rsidRPr="00636F43">
        <w:rPr>
          <w:rFonts w:ascii="Arial" w:hAnsi="Arial" w:cs="Arial"/>
          <w:color w:val="000000" w:themeColor="text1"/>
          <w:sz w:val="20"/>
          <w:szCs w:val="20"/>
        </w:rPr>
        <w:t>four</w:t>
      </w:r>
      <w:r w:rsidRPr="00636F43">
        <w:rPr>
          <w:rFonts w:ascii="Arial" w:hAnsi="Arial" w:cs="Arial"/>
          <w:color w:val="000000" w:themeColor="text1"/>
          <w:sz w:val="20"/>
          <w:szCs w:val="20"/>
        </w:rPr>
        <w:t xml:space="preserve"> days</w:t>
      </w:r>
      <w:r w:rsidR="00F86B1A" w:rsidRPr="00636F43">
        <w:rPr>
          <w:rFonts w:ascii="Arial" w:hAnsi="Arial" w:cs="Arial"/>
          <w:color w:val="000000" w:themeColor="text1"/>
          <w:sz w:val="20"/>
          <w:szCs w:val="20"/>
        </w:rPr>
        <w:t xml:space="preserve"> of earliness in flowering </w:t>
      </w:r>
      <w:r w:rsidRPr="00636F43">
        <w:rPr>
          <w:rFonts w:ascii="Arial" w:hAnsi="Arial" w:cs="Arial"/>
          <w:color w:val="000000" w:themeColor="text1"/>
          <w:sz w:val="20"/>
          <w:szCs w:val="20"/>
        </w:rPr>
        <w:t xml:space="preserve">and in combination with </w:t>
      </w:r>
      <w:r w:rsidR="00B63982" w:rsidRPr="00636F43">
        <w:rPr>
          <w:rFonts w:ascii="Arial" w:hAnsi="Arial" w:cs="Arial"/>
          <w:color w:val="000000" w:themeColor="text1"/>
          <w:sz w:val="20"/>
          <w:szCs w:val="20"/>
        </w:rPr>
        <w:t xml:space="preserve">high </w:t>
      </w:r>
      <w:r w:rsidRPr="00636F43">
        <w:rPr>
          <w:rFonts w:ascii="Arial" w:hAnsi="Arial" w:cs="Arial"/>
          <w:color w:val="000000" w:themeColor="text1"/>
          <w:sz w:val="20"/>
          <w:szCs w:val="20"/>
        </w:rPr>
        <w:t xml:space="preserve">temperature the flowering was </w:t>
      </w:r>
      <w:r w:rsidR="00683F06" w:rsidRPr="00636F43">
        <w:rPr>
          <w:rFonts w:ascii="Arial" w:hAnsi="Arial" w:cs="Arial"/>
          <w:color w:val="000000" w:themeColor="text1"/>
          <w:sz w:val="20"/>
          <w:szCs w:val="20"/>
        </w:rPr>
        <w:t xml:space="preserve">further </w:t>
      </w:r>
      <w:r w:rsidR="00F86B1A" w:rsidRPr="00636F43">
        <w:rPr>
          <w:rFonts w:ascii="Arial" w:hAnsi="Arial" w:cs="Arial"/>
          <w:color w:val="000000" w:themeColor="text1"/>
          <w:sz w:val="20"/>
          <w:szCs w:val="20"/>
        </w:rPr>
        <w:t>expedited</w:t>
      </w:r>
      <w:r w:rsidRPr="00636F43">
        <w:rPr>
          <w:rFonts w:ascii="Arial" w:hAnsi="Arial" w:cs="Arial"/>
          <w:color w:val="000000" w:themeColor="text1"/>
          <w:sz w:val="20"/>
          <w:szCs w:val="20"/>
        </w:rPr>
        <w:t xml:space="preserve"> by an additional </w:t>
      </w:r>
      <w:r w:rsidR="00F86B1A" w:rsidRPr="00636F43">
        <w:rPr>
          <w:rFonts w:ascii="Arial" w:hAnsi="Arial" w:cs="Arial"/>
          <w:color w:val="000000" w:themeColor="text1"/>
          <w:sz w:val="20"/>
          <w:szCs w:val="20"/>
        </w:rPr>
        <w:t>three</w:t>
      </w:r>
      <w:r w:rsidRPr="00636F43">
        <w:rPr>
          <w:rFonts w:ascii="Arial" w:hAnsi="Arial" w:cs="Arial"/>
          <w:color w:val="000000" w:themeColor="text1"/>
          <w:sz w:val="20"/>
          <w:szCs w:val="20"/>
        </w:rPr>
        <w:t xml:space="preserve"> days (</w:t>
      </w:r>
      <w:hyperlink r:id="rId9" w:anchor="B46" w:history="1">
        <w:r w:rsidRPr="00636F43">
          <w:rPr>
            <w:rFonts w:ascii="Arial" w:hAnsi="Arial" w:cs="Arial"/>
            <w:color w:val="000000" w:themeColor="text1"/>
            <w:sz w:val="20"/>
            <w:szCs w:val="20"/>
          </w:rPr>
          <w:t>Johnston and Reekie, 2008</w:t>
        </w:r>
      </w:hyperlink>
      <w:r w:rsidRPr="00636F43">
        <w:rPr>
          <w:rFonts w:ascii="Arial" w:hAnsi="Arial" w:cs="Arial"/>
          <w:color w:val="000000" w:themeColor="text1"/>
          <w:sz w:val="20"/>
          <w:szCs w:val="20"/>
        </w:rPr>
        <w:t xml:space="preserve">). It can be concluded that </w:t>
      </w:r>
      <w:r w:rsidR="00683F06" w:rsidRPr="00636F43">
        <w:rPr>
          <w:rFonts w:ascii="Arial" w:hAnsi="Arial" w:cs="Arial"/>
          <w:color w:val="000000" w:themeColor="text1"/>
          <w:sz w:val="20"/>
          <w:szCs w:val="20"/>
        </w:rPr>
        <w:t xml:space="preserve">the </w:t>
      </w:r>
      <w:r w:rsidR="00F86B1A" w:rsidRPr="00636F43">
        <w:rPr>
          <w:rFonts w:ascii="Arial" w:hAnsi="Arial" w:cs="Arial"/>
          <w:color w:val="000000" w:themeColor="text1"/>
          <w:sz w:val="20"/>
          <w:szCs w:val="20"/>
        </w:rPr>
        <w:t>principal</w:t>
      </w:r>
      <w:r w:rsidR="00683F06" w:rsidRPr="00636F43">
        <w:rPr>
          <w:rFonts w:ascii="Arial" w:hAnsi="Arial" w:cs="Arial"/>
          <w:color w:val="000000" w:themeColor="text1"/>
          <w:sz w:val="20"/>
          <w:szCs w:val="20"/>
        </w:rPr>
        <w:t xml:space="preserve"> factor </w:t>
      </w:r>
      <w:r w:rsidR="00F86B1A" w:rsidRPr="00636F43">
        <w:rPr>
          <w:rFonts w:ascii="Arial" w:hAnsi="Arial" w:cs="Arial"/>
          <w:color w:val="000000" w:themeColor="text1"/>
          <w:sz w:val="20"/>
          <w:szCs w:val="20"/>
        </w:rPr>
        <w:t>governing the</w:t>
      </w:r>
      <w:r w:rsidR="00683F06" w:rsidRPr="00636F43">
        <w:rPr>
          <w:rFonts w:ascii="Arial" w:hAnsi="Arial" w:cs="Arial"/>
          <w:color w:val="000000" w:themeColor="text1"/>
          <w:sz w:val="20"/>
          <w:szCs w:val="20"/>
        </w:rPr>
        <w:t xml:space="preserve"> flowering time and ecosystem dynamics is temperature.</w:t>
      </w:r>
    </w:p>
    <w:p w14:paraId="0D7498FA" w14:textId="1B13BC1C" w:rsidR="00683F06" w:rsidRPr="00636F43" w:rsidRDefault="00654DB7" w:rsidP="00075FE6">
      <w:pPr>
        <w:spacing w:line="276" w:lineRule="auto"/>
        <w:ind w:firstLine="720"/>
        <w:jc w:val="both"/>
        <w:rPr>
          <w:rFonts w:ascii="Arial" w:hAnsi="Arial" w:cs="Arial"/>
          <w:color w:val="000000" w:themeColor="text1"/>
          <w:sz w:val="20"/>
          <w:szCs w:val="20"/>
        </w:rPr>
      </w:pPr>
      <w:r w:rsidRPr="00636F43">
        <w:rPr>
          <w:rFonts w:ascii="Arial" w:hAnsi="Arial" w:cs="Arial"/>
          <w:color w:val="000000" w:themeColor="text1"/>
          <w:sz w:val="20"/>
          <w:szCs w:val="20"/>
        </w:rPr>
        <w:t>At e</w:t>
      </w:r>
      <w:r w:rsidRPr="00636F43">
        <w:rPr>
          <w:rFonts w:ascii="Arial" w:hAnsi="Arial" w:cs="Arial"/>
          <w:color w:val="000000" w:themeColor="text1"/>
          <w:sz w:val="20"/>
          <w:szCs w:val="20"/>
          <w:shd w:val="clear" w:color="auto" w:fill="FFFFFF"/>
        </w:rPr>
        <w:t>CO</w:t>
      </w:r>
      <w:r w:rsidRPr="00636F43">
        <w:rPr>
          <w:rFonts w:ascii="Arial" w:hAnsi="Arial" w:cs="Arial"/>
          <w:color w:val="000000" w:themeColor="text1"/>
          <w:sz w:val="20"/>
          <w:szCs w:val="20"/>
          <w:shd w:val="clear" w:color="auto" w:fill="FFFFFF"/>
          <w:vertAlign w:val="subscript"/>
        </w:rPr>
        <w:t>2</w:t>
      </w:r>
      <w:r w:rsidRPr="00636F43">
        <w:rPr>
          <w:rFonts w:ascii="Arial" w:hAnsi="Arial" w:cs="Arial"/>
          <w:color w:val="000000" w:themeColor="text1"/>
          <w:sz w:val="20"/>
          <w:szCs w:val="20"/>
        </w:rPr>
        <w:t xml:space="preserve">, due to stomatal closure, </w:t>
      </w:r>
      <w:r w:rsidR="00872B10" w:rsidRPr="00636F43">
        <w:rPr>
          <w:rFonts w:ascii="Arial" w:hAnsi="Arial" w:cs="Arial"/>
          <w:color w:val="000000" w:themeColor="text1"/>
          <w:sz w:val="20"/>
          <w:szCs w:val="20"/>
        </w:rPr>
        <w:t>the</w:t>
      </w:r>
      <w:r w:rsidR="005C47B8" w:rsidRPr="00636F43">
        <w:rPr>
          <w:rFonts w:ascii="Arial" w:hAnsi="Arial" w:cs="Arial"/>
          <w:color w:val="000000" w:themeColor="text1"/>
          <w:sz w:val="20"/>
          <w:szCs w:val="20"/>
        </w:rPr>
        <w:t xml:space="preserve"> stomatal</w:t>
      </w:r>
      <w:r w:rsidR="00872B10" w:rsidRPr="00636F43">
        <w:rPr>
          <w:rFonts w:ascii="Arial" w:hAnsi="Arial" w:cs="Arial"/>
          <w:color w:val="000000" w:themeColor="text1"/>
          <w:sz w:val="20"/>
          <w:szCs w:val="20"/>
        </w:rPr>
        <w:t xml:space="preserve"> </w:t>
      </w:r>
      <w:r w:rsidRPr="00636F43">
        <w:rPr>
          <w:rFonts w:ascii="Arial" w:hAnsi="Arial" w:cs="Arial"/>
          <w:color w:val="000000" w:themeColor="text1"/>
          <w:sz w:val="20"/>
          <w:szCs w:val="20"/>
        </w:rPr>
        <w:t xml:space="preserve">conductance is reduced which leads to higher tissue temperature which could impart a negative impact on earliness of flowering. Prasad </w:t>
      </w:r>
      <w:r w:rsidR="00B003AA" w:rsidRPr="00636F43">
        <w:rPr>
          <w:rFonts w:ascii="Arial" w:hAnsi="Arial" w:cs="Arial"/>
          <w:i/>
          <w:iCs/>
          <w:color w:val="000000" w:themeColor="text1"/>
          <w:sz w:val="20"/>
          <w:szCs w:val="20"/>
        </w:rPr>
        <w:t>et al</w:t>
      </w:r>
      <w:r w:rsidRPr="00636F43">
        <w:rPr>
          <w:rFonts w:ascii="Arial" w:hAnsi="Arial" w:cs="Arial"/>
          <w:color w:val="000000" w:themeColor="text1"/>
          <w:sz w:val="20"/>
          <w:szCs w:val="20"/>
        </w:rPr>
        <w:t xml:space="preserve">. (2006) </w:t>
      </w:r>
      <w:r w:rsidR="00683F06" w:rsidRPr="00636F43">
        <w:rPr>
          <w:rFonts w:ascii="Arial" w:hAnsi="Arial" w:cs="Arial"/>
          <w:color w:val="000000" w:themeColor="text1"/>
          <w:sz w:val="20"/>
          <w:szCs w:val="20"/>
        </w:rPr>
        <w:t>observed differences in tissue temperature between 1.2 and 2.7</w:t>
      </w:r>
      <w:r w:rsidR="00683F06" w:rsidRPr="00636F43">
        <w:rPr>
          <w:rFonts w:ascii="Arial" w:hAnsi="Arial" w:cs="Arial"/>
          <w:color w:val="000000" w:themeColor="text1"/>
          <w:sz w:val="20"/>
          <w:szCs w:val="20"/>
        </w:rPr>
        <w:sym w:font="Symbol" w:char="F0B0"/>
      </w:r>
      <w:proofErr w:type="spellStart"/>
      <w:r w:rsidR="00683F06" w:rsidRPr="00636F43">
        <w:rPr>
          <w:rFonts w:ascii="Arial" w:hAnsi="Arial" w:cs="Arial"/>
          <w:color w:val="000000" w:themeColor="text1"/>
          <w:sz w:val="20"/>
          <w:szCs w:val="20"/>
        </w:rPr>
        <w:t>C over</w:t>
      </w:r>
      <w:proofErr w:type="spellEnd"/>
      <w:r w:rsidR="00683F06" w:rsidRPr="00636F43">
        <w:rPr>
          <w:rFonts w:ascii="Arial" w:hAnsi="Arial" w:cs="Arial"/>
          <w:color w:val="000000" w:themeColor="text1"/>
          <w:sz w:val="20"/>
          <w:szCs w:val="20"/>
        </w:rPr>
        <w:t xml:space="preserve"> ambient CO</w:t>
      </w:r>
      <w:r w:rsidR="00683F06" w:rsidRPr="00636F43">
        <w:rPr>
          <w:rFonts w:ascii="Arial" w:hAnsi="Arial" w:cs="Arial"/>
          <w:color w:val="000000" w:themeColor="text1"/>
          <w:sz w:val="20"/>
          <w:szCs w:val="20"/>
          <w:vertAlign w:val="subscript"/>
        </w:rPr>
        <w:t>2</w:t>
      </w:r>
      <w:r w:rsidR="00683F06" w:rsidRPr="00636F43">
        <w:rPr>
          <w:rFonts w:ascii="Arial" w:hAnsi="Arial" w:cs="Arial"/>
          <w:color w:val="000000" w:themeColor="text1"/>
          <w:sz w:val="20"/>
          <w:szCs w:val="20"/>
        </w:rPr>
        <w:t xml:space="preserve">. High </w:t>
      </w:r>
      <w:r w:rsidR="002022E8" w:rsidRPr="00636F43">
        <w:rPr>
          <w:rFonts w:ascii="Arial" w:hAnsi="Arial" w:cs="Arial"/>
          <w:color w:val="000000" w:themeColor="text1"/>
          <w:sz w:val="20"/>
          <w:szCs w:val="20"/>
        </w:rPr>
        <w:t>CO</w:t>
      </w:r>
      <w:r w:rsidR="002022E8" w:rsidRPr="00636F43">
        <w:rPr>
          <w:rFonts w:ascii="Arial" w:hAnsi="Arial" w:cs="Arial"/>
          <w:color w:val="000000" w:themeColor="text1"/>
          <w:sz w:val="20"/>
          <w:szCs w:val="20"/>
          <w:vertAlign w:val="subscript"/>
        </w:rPr>
        <w:t>2</w:t>
      </w:r>
      <w:r w:rsidR="002022E8" w:rsidRPr="00636F43">
        <w:rPr>
          <w:rFonts w:ascii="Arial" w:hAnsi="Arial" w:cs="Arial"/>
          <w:color w:val="000000" w:themeColor="text1"/>
          <w:sz w:val="20"/>
          <w:szCs w:val="20"/>
        </w:rPr>
        <w:t xml:space="preserve"> </w:t>
      </w:r>
      <w:r w:rsidR="00683F06" w:rsidRPr="00636F43">
        <w:rPr>
          <w:rFonts w:ascii="Arial" w:hAnsi="Arial" w:cs="Arial"/>
          <w:color w:val="000000" w:themeColor="text1"/>
          <w:sz w:val="20"/>
          <w:szCs w:val="20"/>
        </w:rPr>
        <w:t>in this experiment delayed flowering, indicating a temperature-</w:t>
      </w:r>
      <w:r w:rsidR="002022E8" w:rsidRPr="00636F43">
        <w:rPr>
          <w:rFonts w:ascii="Arial" w:hAnsi="Arial" w:cs="Arial"/>
          <w:color w:val="000000" w:themeColor="text1"/>
          <w:sz w:val="20"/>
          <w:szCs w:val="20"/>
        </w:rPr>
        <w:t xml:space="preserve"> CO</w:t>
      </w:r>
      <w:r w:rsidR="002022E8" w:rsidRPr="00636F43">
        <w:rPr>
          <w:rFonts w:ascii="Arial" w:hAnsi="Arial" w:cs="Arial"/>
          <w:color w:val="000000" w:themeColor="text1"/>
          <w:sz w:val="20"/>
          <w:szCs w:val="20"/>
          <w:vertAlign w:val="subscript"/>
        </w:rPr>
        <w:t>2</w:t>
      </w:r>
      <w:r w:rsidR="00683F06" w:rsidRPr="00636F43">
        <w:rPr>
          <w:rFonts w:ascii="Arial" w:hAnsi="Arial" w:cs="Arial"/>
          <w:color w:val="000000" w:themeColor="text1"/>
          <w:sz w:val="20"/>
          <w:szCs w:val="20"/>
        </w:rPr>
        <w:t xml:space="preserve"> interaction.</w:t>
      </w:r>
    </w:p>
    <w:p w14:paraId="4D1D59E7" w14:textId="77777777" w:rsidR="00654DB7" w:rsidRPr="00636F43" w:rsidRDefault="00654DB7" w:rsidP="00075FE6">
      <w:pPr>
        <w:spacing w:line="276" w:lineRule="auto"/>
        <w:rPr>
          <w:rFonts w:ascii="Arial" w:hAnsi="Arial" w:cs="Arial"/>
          <w:b/>
          <w:bCs/>
          <w:color w:val="000000" w:themeColor="text1"/>
          <w:sz w:val="20"/>
          <w:szCs w:val="20"/>
        </w:rPr>
      </w:pPr>
      <w:r w:rsidRPr="00636F43">
        <w:rPr>
          <w:rFonts w:ascii="Arial" w:hAnsi="Arial" w:cs="Arial"/>
          <w:b/>
          <w:bCs/>
          <w:color w:val="000000" w:themeColor="text1"/>
          <w:sz w:val="20"/>
          <w:szCs w:val="20"/>
        </w:rPr>
        <w:t>MOLECULAR MECHANISM:</w:t>
      </w:r>
    </w:p>
    <w:p w14:paraId="7A0EDDC3" w14:textId="77777777" w:rsidR="00654DB7" w:rsidRPr="00636F43" w:rsidRDefault="00654DB7" w:rsidP="00075FE6">
      <w:pPr>
        <w:pStyle w:val="ListParagraph"/>
        <w:numPr>
          <w:ilvl w:val="0"/>
          <w:numId w:val="1"/>
        </w:numPr>
        <w:spacing w:line="276" w:lineRule="auto"/>
        <w:rPr>
          <w:rFonts w:ascii="Arial" w:hAnsi="Arial" w:cs="Arial"/>
          <w:color w:val="000000" w:themeColor="text1"/>
          <w:sz w:val="20"/>
          <w:szCs w:val="20"/>
        </w:rPr>
      </w:pPr>
      <w:r w:rsidRPr="00636F43">
        <w:rPr>
          <w:rFonts w:ascii="Arial" w:hAnsi="Arial" w:cs="Arial"/>
          <w:color w:val="000000" w:themeColor="text1"/>
          <w:sz w:val="20"/>
          <w:szCs w:val="20"/>
        </w:rPr>
        <w:t>High Temperature:</w:t>
      </w:r>
    </w:p>
    <w:p w14:paraId="275E82CB" w14:textId="0ED5CDD6" w:rsidR="00654DB7" w:rsidRPr="00636F43" w:rsidRDefault="00683F06" w:rsidP="00075FE6">
      <w:pPr>
        <w:spacing w:line="276" w:lineRule="auto"/>
        <w:jc w:val="both"/>
        <w:rPr>
          <w:rFonts w:ascii="Arial" w:hAnsi="Arial" w:cs="Arial"/>
          <w:color w:val="000000" w:themeColor="text1"/>
          <w:sz w:val="20"/>
          <w:szCs w:val="20"/>
        </w:rPr>
      </w:pPr>
      <w:r w:rsidRPr="00636F43">
        <w:rPr>
          <w:rFonts w:ascii="Arial" w:hAnsi="Arial" w:cs="Arial"/>
          <w:color w:val="000000" w:themeColor="text1"/>
          <w:sz w:val="20"/>
          <w:szCs w:val="20"/>
        </w:rPr>
        <w:t xml:space="preserve">Sensing temperature change is largely dependent on two MADS-box genes that function upstream of FT: FLOWERING LOCUS M (FLM) and SHORT VEGETATIVE PHASE (SVP). </w:t>
      </w:r>
      <w:r w:rsidR="00F86B1A" w:rsidRPr="00636F43">
        <w:rPr>
          <w:rFonts w:ascii="Arial" w:hAnsi="Arial" w:cs="Arial"/>
          <w:color w:val="000000" w:themeColor="text1"/>
          <w:sz w:val="20"/>
          <w:szCs w:val="20"/>
        </w:rPr>
        <w:t xml:space="preserve">At low temperatures, the SVP–FLM complex prevents flowering, but at high temperatures, an excess of FLM leads to the formation of a non-functional complex with SVP. </w:t>
      </w:r>
      <w:r w:rsidRPr="00636F43">
        <w:rPr>
          <w:rFonts w:ascii="Arial" w:hAnsi="Arial" w:cs="Arial"/>
          <w:color w:val="000000" w:themeColor="text1"/>
          <w:sz w:val="20"/>
          <w:szCs w:val="20"/>
        </w:rPr>
        <w:t>Sensing higher temperatures is also aided by the protein stability of SVP at varying temperatures. At higher temperatures, the 26S proteasome pathway degrades SVP protein, reducing the SVP–FLM complex</w:t>
      </w:r>
      <w:r w:rsidR="00FC52CE" w:rsidRPr="00636F43">
        <w:rPr>
          <w:rFonts w:ascii="Arial" w:hAnsi="Arial" w:cs="Arial"/>
          <w:color w:val="000000" w:themeColor="text1"/>
          <w:sz w:val="20"/>
          <w:szCs w:val="20"/>
        </w:rPr>
        <w:t xml:space="preserve"> and </w:t>
      </w:r>
      <w:r w:rsidRPr="00636F43">
        <w:rPr>
          <w:rFonts w:ascii="Arial" w:hAnsi="Arial" w:cs="Arial"/>
          <w:color w:val="000000" w:themeColor="text1"/>
          <w:sz w:val="20"/>
          <w:szCs w:val="20"/>
        </w:rPr>
        <w:t xml:space="preserve">releasing a </w:t>
      </w:r>
      <w:r w:rsidR="001D6540" w:rsidRPr="00636F43">
        <w:rPr>
          <w:rFonts w:ascii="Arial" w:hAnsi="Arial" w:cs="Arial"/>
          <w:color w:val="000000" w:themeColor="text1"/>
          <w:sz w:val="20"/>
          <w:szCs w:val="20"/>
        </w:rPr>
        <w:t>retention</w:t>
      </w:r>
      <w:r w:rsidRPr="00636F43">
        <w:rPr>
          <w:rFonts w:ascii="Arial" w:hAnsi="Arial" w:cs="Arial"/>
          <w:color w:val="000000" w:themeColor="text1"/>
          <w:sz w:val="20"/>
          <w:szCs w:val="20"/>
        </w:rPr>
        <w:t xml:space="preserve"> activity on f</w:t>
      </w:r>
      <w:r w:rsidR="001D6540" w:rsidRPr="00636F43">
        <w:rPr>
          <w:rFonts w:ascii="Arial" w:hAnsi="Arial" w:cs="Arial"/>
          <w:color w:val="000000" w:themeColor="text1"/>
          <w:sz w:val="20"/>
          <w:szCs w:val="20"/>
        </w:rPr>
        <w:t>l</w:t>
      </w:r>
      <w:r w:rsidRPr="00636F43">
        <w:rPr>
          <w:rFonts w:ascii="Arial" w:hAnsi="Arial" w:cs="Arial"/>
          <w:color w:val="000000" w:themeColor="text1"/>
          <w:sz w:val="20"/>
          <w:szCs w:val="20"/>
        </w:rPr>
        <w:t xml:space="preserve">oral genes. </w:t>
      </w:r>
      <w:r w:rsidR="00654DB7" w:rsidRPr="00636F43">
        <w:rPr>
          <w:rFonts w:ascii="Arial" w:hAnsi="Arial" w:cs="Arial"/>
          <w:color w:val="000000" w:themeColor="text1"/>
          <w:sz w:val="20"/>
          <w:szCs w:val="20"/>
        </w:rPr>
        <w:t xml:space="preserve">(Lee </w:t>
      </w:r>
      <w:r w:rsidR="00B003AA" w:rsidRPr="00636F43">
        <w:rPr>
          <w:rFonts w:ascii="Arial" w:hAnsi="Arial" w:cs="Arial"/>
          <w:i/>
          <w:iCs/>
          <w:color w:val="000000" w:themeColor="text1"/>
          <w:sz w:val="20"/>
          <w:szCs w:val="20"/>
        </w:rPr>
        <w:t>et al</w:t>
      </w:r>
      <w:r w:rsidR="00654DB7" w:rsidRPr="00636F43">
        <w:rPr>
          <w:rFonts w:ascii="Arial" w:hAnsi="Arial" w:cs="Arial"/>
          <w:color w:val="000000" w:themeColor="text1"/>
          <w:sz w:val="20"/>
          <w:szCs w:val="20"/>
        </w:rPr>
        <w:t>., 2013).</w:t>
      </w:r>
    </w:p>
    <w:p w14:paraId="6FCC7072" w14:textId="77777777" w:rsidR="00654DB7" w:rsidRPr="00636F43" w:rsidRDefault="00654DB7" w:rsidP="00075FE6">
      <w:pPr>
        <w:pStyle w:val="ListParagraph"/>
        <w:numPr>
          <w:ilvl w:val="0"/>
          <w:numId w:val="1"/>
        </w:numPr>
        <w:spacing w:line="276" w:lineRule="auto"/>
        <w:rPr>
          <w:rFonts w:ascii="Arial" w:hAnsi="Arial" w:cs="Arial"/>
          <w:color w:val="000000" w:themeColor="text1"/>
          <w:sz w:val="20"/>
          <w:szCs w:val="20"/>
        </w:rPr>
      </w:pPr>
      <w:r w:rsidRPr="00636F43">
        <w:rPr>
          <w:rFonts w:ascii="Arial" w:hAnsi="Arial" w:cs="Arial"/>
          <w:color w:val="000000" w:themeColor="text1"/>
          <w:sz w:val="20"/>
          <w:szCs w:val="20"/>
        </w:rPr>
        <w:t>Water Spray:</w:t>
      </w:r>
    </w:p>
    <w:p w14:paraId="1102C94B" w14:textId="11C4F0E6" w:rsidR="00654DB7" w:rsidRPr="00636F43" w:rsidRDefault="00683F06" w:rsidP="00075FE6">
      <w:pPr>
        <w:spacing w:line="276" w:lineRule="auto"/>
        <w:ind w:firstLine="720"/>
        <w:jc w:val="both"/>
        <w:rPr>
          <w:rFonts w:ascii="Arial" w:hAnsi="Arial" w:cs="Arial"/>
          <w:color w:val="000000" w:themeColor="text1"/>
          <w:sz w:val="20"/>
          <w:szCs w:val="20"/>
        </w:rPr>
      </w:pPr>
      <w:r w:rsidRPr="00636F43">
        <w:rPr>
          <w:rFonts w:ascii="Arial" w:hAnsi="Arial" w:cs="Arial"/>
          <w:color w:val="000000" w:themeColor="text1"/>
          <w:sz w:val="20"/>
          <w:szCs w:val="20"/>
        </w:rPr>
        <w:t xml:space="preserve">Water spray induces the accumulation of </w:t>
      </w:r>
      <w:proofErr w:type="spellStart"/>
      <w:r w:rsidRPr="00636F43">
        <w:rPr>
          <w:rFonts w:ascii="Arial" w:hAnsi="Arial" w:cs="Arial"/>
          <w:color w:val="000000" w:themeColor="text1"/>
          <w:sz w:val="20"/>
          <w:szCs w:val="20"/>
        </w:rPr>
        <w:t>jasmonic</w:t>
      </w:r>
      <w:proofErr w:type="spellEnd"/>
      <w:r w:rsidRPr="00636F43">
        <w:rPr>
          <w:rFonts w:ascii="Arial" w:hAnsi="Arial" w:cs="Arial"/>
          <w:color w:val="000000" w:themeColor="text1"/>
          <w:sz w:val="20"/>
          <w:szCs w:val="20"/>
        </w:rPr>
        <w:t xml:space="preserve"> acid (JA) and the expression of several important transcriptional </w:t>
      </w:r>
      <w:r w:rsidR="001D6540" w:rsidRPr="00636F43">
        <w:rPr>
          <w:rFonts w:ascii="Arial" w:hAnsi="Arial" w:cs="Arial"/>
          <w:color w:val="000000" w:themeColor="text1"/>
          <w:sz w:val="20"/>
          <w:szCs w:val="20"/>
        </w:rPr>
        <w:t xml:space="preserve"> factors </w:t>
      </w:r>
      <w:r w:rsidRPr="00636F43">
        <w:rPr>
          <w:rFonts w:ascii="Arial" w:hAnsi="Arial" w:cs="Arial"/>
          <w:color w:val="000000" w:themeColor="text1"/>
          <w:sz w:val="20"/>
          <w:szCs w:val="20"/>
        </w:rPr>
        <w:t>of JA-mediated gene expression, such as repressors of FT and TWIN SISTER OF FT (TSF), as well as MYC2, MYC3, and MYC4.</w:t>
      </w:r>
      <w:r w:rsidR="001D6540" w:rsidRPr="00636F43">
        <w:rPr>
          <w:rFonts w:ascii="Arial" w:hAnsi="Arial" w:cs="Arial"/>
          <w:color w:val="000000" w:themeColor="text1"/>
          <w:sz w:val="20"/>
          <w:szCs w:val="20"/>
        </w:rPr>
        <w:t xml:space="preserve"> </w:t>
      </w:r>
      <w:r w:rsidRPr="00636F43">
        <w:rPr>
          <w:rFonts w:ascii="Arial" w:hAnsi="Arial" w:cs="Arial"/>
          <w:color w:val="000000" w:themeColor="text1"/>
          <w:sz w:val="20"/>
          <w:szCs w:val="20"/>
        </w:rPr>
        <w:t xml:space="preserve">Water spray therefore causes the accumulation of JA and MYC transcription factors, which inhibit FT expression and delay flowering </w:t>
      </w:r>
      <w:r w:rsidR="00654DB7" w:rsidRPr="00636F43">
        <w:rPr>
          <w:rFonts w:ascii="Arial" w:hAnsi="Arial" w:cs="Arial"/>
          <w:color w:val="000000" w:themeColor="text1"/>
          <w:sz w:val="20"/>
          <w:szCs w:val="20"/>
        </w:rPr>
        <w:t xml:space="preserve">(Wang </w:t>
      </w:r>
      <w:r w:rsidR="00B003AA" w:rsidRPr="00636F43">
        <w:rPr>
          <w:rFonts w:ascii="Arial" w:hAnsi="Arial" w:cs="Arial"/>
          <w:i/>
          <w:iCs/>
          <w:color w:val="000000" w:themeColor="text1"/>
          <w:sz w:val="20"/>
          <w:szCs w:val="20"/>
        </w:rPr>
        <w:t>et al</w:t>
      </w:r>
      <w:r w:rsidR="00654DB7" w:rsidRPr="00636F43">
        <w:rPr>
          <w:rFonts w:ascii="Arial" w:hAnsi="Arial" w:cs="Arial"/>
          <w:color w:val="000000" w:themeColor="text1"/>
          <w:sz w:val="20"/>
          <w:szCs w:val="20"/>
        </w:rPr>
        <w:t>., 2017).</w:t>
      </w:r>
    </w:p>
    <w:p w14:paraId="32F0E9BC" w14:textId="77777777" w:rsidR="00654DB7" w:rsidRPr="00636F43" w:rsidRDefault="00654DB7" w:rsidP="00075FE6">
      <w:pPr>
        <w:pStyle w:val="ListParagraph"/>
        <w:numPr>
          <w:ilvl w:val="0"/>
          <w:numId w:val="1"/>
        </w:numPr>
        <w:spacing w:line="276" w:lineRule="auto"/>
        <w:rPr>
          <w:rFonts w:ascii="Arial" w:hAnsi="Arial" w:cs="Arial"/>
          <w:color w:val="000000" w:themeColor="text1"/>
          <w:sz w:val="20"/>
          <w:szCs w:val="20"/>
        </w:rPr>
      </w:pPr>
      <w:r w:rsidRPr="00636F43">
        <w:rPr>
          <w:rFonts w:ascii="Arial" w:hAnsi="Arial" w:cs="Arial"/>
          <w:color w:val="000000" w:themeColor="text1"/>
          <w:sz w:val="20"/>
          <w:szCs w:val="20"/>
        </w:rPr>
        <w:t xml:space="preserve">Drought </w:t>
      </w:r>
    </w:p>
    <w:p w14:paraId="5F43A092" w14:textId="411791F1" w:rsidR="00683F06" w:rsidRPr="00636F43" w:rsidRDefault="00683F06" w:rsidP="00075FE6">
      <w:pPr>
        <w:spacing w:line="276" w:lineRule="auto"/>
        <w:ind w:firstLine="720"/>
        <w:jc w:val="both"/>
        <w:rPr>
          <w:rFonts w:ascii="Arial" w:hAnsi="Arial" w:cs="Arial"/>
          <w:color w:val="000000" w:themeColor="text1"/>
          <w:sz w:val="20"/>
          <w:szCs w:val="20"/>
        </w:rPr>
      </w:pPr>
      <w:r w:rsidRPr="00636F43">
        <w:rPr>
          <w:rFonts w:ascii="Arial" w:hAnsi="Arial" w:cs="Arial"/>
          <w:color w:val="000000" w:themeColor="text1"/>
          <w:sz w:val="20"/>
          <w:szCs w:val="20"/>
        </w:rPr>
        <w:t xml:space="preserve">Depending on the type of plant, the growing season and the developmental stage, drought can either cause or delay flowering. Additionally, plants change when they bloom to avoid damp weather, such as flooding and precipitation. The drought-induced early flowering is linked to the drought escape (DE) response. However, avoiding dehydration is linked to delayed flowering. </w:t>
      </w:r>
    </w:p>
    <w:p w14:paraId="4073E19F" w14:textId="77777777" w:rsidR="00654DB7" w:rsidRPr="00636F43" w:rsidRDefault="00654DB7" w:rsidP="00075FE6">
      <w:pPr>
        <w:spacing w:line="276" w:lineRule="auto"/>
        <w:jc w:val="both"/>
        <w:rPr>
          <w:rFonts w:ascii="Arial" w:hAnsi="Arial" w:cs="Arial"/>
          <w:color w:val="000000" w:themeColor="text1"/>
          <w:sz w:val="20"/>
          <w:szCs w:val="20"/>
        </w:rPr>
      </w:pPr>
      <w:r w:rsidRPr="00636F43">
        <w:rPr>
          <w:rFonts w:ascii="Arial" w:hAnsi="Arial" w:cs="Arial"/>
          <w:color w:val="000000" w:themeColor="text1"/>
          <w:sz w:val="20"/>
          <w:szCs w:val="20"/>
        </w:rPr>
        <w:t>DE Response:</w:t>
      </w:r>
    </w:p>
    <w:p w14:paraId="38A36FC6" w14:textId="659A9F96" w:rsidR="00654DB7" w:rsidRPr="00636F43" w:rsidRDefault="00654DB7" w:rsidP="00075FE6">
      <w:pPr>
        <w:spacing w:line="276" w:lineRule="auto"/>
        <w:jc w:val="both"/>
        <w:rPr>
          <w:rFonts w:ascii="Arial" w:hAnsi="Arial" w:cs="Arial"/>
          <w:color w:val="000000" w:themeColor="text1"/>
          <w:sz w:val="20"/>
          <w:szCs w:val="20"/>
        </w:rPr>
      </w:pPr>
      <w:r w:rsidRPr="00636F43">
        <w:rPr>
          <w:rFonts w:ascii="Arial" w:hAnsi="Arial" w:cs="Arial"/>
          <w:color w:val="000000" w:themeColor="text1"/>
          <w:sz w:val="20"/>
          <w:szCs w:val="20"/>
        </w:rPr>
        <w:t xml:space="preserve">Drought activates florigen genes (FT and TSF) </w:t>
      </w:r>
      <w:r w:rsidR="00683F06" w:rsidRPr="00636F43">
        <w:rPr>
          <w:rFonts w:ascii="Arial" w:hAnsi="Arial" w:cs="Arial"/>
          <w:color w:val="000000" w:themeColor="text1"/>
          <w:sz w:val="20"/>
          <w:szCs w:val="20"/>
        </w:rPr>
        <w:t xml:space="preserve">through a </w:t>
      </w:r>
      <w:r w:rsidRPr="00636F43">
        <w:rPr>
          <w:rFonts w:ascii="Arial" w:hAnsi="Arial" w:cs="Arial"/>
          <w:color w:val="000000" w:themeColor="text1"/>
          <w:sz w:val="20"/>
          <w:szCs w:val="20"/>
        </w:rPr>
        <w:t xml:space="preserve"> photoperiod</w:t>
      </w:r>
      <w:r w:rsidR="00683F06" w:rsidRPr="00636F43">
        <w:rPr>
          <w:rFonts w:ascii="Arial" w:hAnsi="Arial" w:cs="Arial"/>
          <w:color w:val="000000" w:themeColor="text1"/>
          <w:sz w:val="20"/>
          <w:szCs w:val="20"/>
        </w:rPr>
        <w:t xml:space="preserve">ic </w:t>
      </w:r>
      <w:r w:rsidRPr="00636F43">
        <w:rPr>
          <w:rFonts w:ascii="Arial" w:hAnsi="Arial" w:cs="Arial"/>
          <w:color w:val="000000" w:themeColor="text1"/>
          <w:sz w:val="20"/>
          <w:szCs w:val="20"/>
        </w:rPr>
        <w:t xml:space="preserve">sensor GIGANTEA (GI) and ABA-responsive element-binding factors ABF3 and ABF4 </w:t>
      </w:r>
      <w:r w:rsidR="00683F06" w:rsidRPr="00636F43">
        <w:rPr>
          <w:rFonts w:ascii="Arial" w:hAnsi="Arial" w:cs="Arial"/>
          <w:color w:val="000000" w:themeColor="text1"/>
          <w:sz w:val="20"/>
          <w:szCs w:val="20"/>
        </w:rPr>
        <w:t xml:space="preserve">that </w:t>
      </w:r>
      <w:r w:rsidRPr="00636F43">
        <w:rPr>
          <w:rFonts w:ascii="Arial" w:hAnsi="Arial" w:cs="Arial"/>
          <w:color w:val="000000" w:themeColor="text1"/>
          <w:sz w:val="20"/>
          <w:szCs w:val="20"/>
        </w:rPr>
        <w:t>interact to promote SOC1, a flowering inducer (</w:t>
      </w:r>
      <w:r w:rsidRPr="00FE394B">
        <w:rPr>
          <w:rFonts w:ascii="Arial" w:hAnsi="Arial" w:cs="Arial"/>
          <w:color w:val="000000" w:themeColor="text1"/>
          <w:sz w:val="20"/>
          <w:szCs w:val="20"/>
          <w:highlight w:val="yellow"/>
        </w:rPr>
        <w:t xml:space="preserve">Hwang </w:t>
      </w:r>
      <w:r w:rsidR="00B003AA" w:rsidRPr="00FE394B">
        <w:rPr>
          <w:rFonts w:ascii="Arial" w:hAnsi="Arial" w:cs="Arial"/>
          <w:i/>
          <w:iCs/>
          <w:color w:val="000000" w:themeColor="text1"/>
          <w:sz w:val="20"/>
          <w:szCs w:val="20"/>
          <w:highlight w:val="yellow"/>
        </w:rPr>
        <w:t>et al</w:t>
      </w:r>
      <w:r w:rsidRPr="00FE394B">
        <w:rPr>
          <w:rFonts w:ascii="Arial" w:hAnsi="Arial" w:cs="Arial"/>
          <w:color w:val="000000" w:themeColor="text1"/>
          <w:sz w:val="20"/>
          <w:szCs w:val="20"/>
          <w:highlight w:val="yellow"/>
        </w:rPr>
        <w:t>. 2019)</w:t>
      </w:r>
      <w:r w:rsidR="00FE394B" w:rsidRPr="00FE394B">
        <w:rPr>
          <w:rFonts w:ascii="Arial" w:hAnsi="Arial" w:cs="Arial"/>
          <w:color w:val="000000" w:themeColor="text1"/>
          <w:sz w:val="20"/>
          <w:szCs w:val="20"/>
          <w:highlight w:val="yellow"/>
        </w:rPr>
        <w:t>.</w:t>
      </w:r>
    </w:p>
    <w:p w14:paraId="7103BEB1" w14:textId="77777777" w:rsidR="00654DB7" w:rsidRPr="00636F43" w:rsidRDefault="00654DB7" w:rsidP="00075FE6">
      <w:pPr>
        <w:spacing w:line="276" w:lineRule="auto"/>
        <w:jc w:val="both"/>
        <w:rPr>
          <w:rFonts w:ascii="Arial" w:hAnsi="Arial" w:cs="Arial"/>
          <w:color w:val="000000" w:themeColor="text1"/>
          <w:sz w:val="20"/>
          <w:szCs w:val="20"/>
        </w:rPr>
      </w:pPr>
      <w:r w:rsidRPr="00636F43">
        <w:rPr>
          <w:rFonts w:ascii="Arial" w:hAnsi="Arial" w:cs="Arial"/>
          <w:color w:val="000000" w:themeColor="text1"/>
          <w:sz w:val="20"/>
          <w:szCs w:val="20"/>
        </w:rPr>
        <w:t>DA Response:</w:t>
      </w:r>
    </w:p>
    <w:p w14:paraId="37B77C3F" w14:textId="77777777" w:rsidR="00654DB7" w:rsidRPr="00636F43" w:rsidRDefault="00654DB7" w:rsidP="00075FE6">
      <w:pPr>
        <w:spacing w:line="276" w:lineRule="auto"/>
        <w:jc w:val="both"/>
        <w:rPr>
          <w:rFonts w:ascii="Arial" w:hAnsi="Arial" w:cs="Arial"/>
          <w:color w:val="000000" w:themeColor="text1"/>
          <w:sz w:val="20"/>
          <w:szCs w:val="20"/>
        </w:rPr>
      </w:pPr>
      <w:r w:rsidRPr="00636F43">
        <w:rPr>
          <w:rFonts w:ascii="Arial" w:hAnsi="Arial" w:cs="Arial"/>
          <w:color w:val="000000" w:themeColor="text1"/>
          <w:sz w:val="20"/>
          <w:szCs w:val="20"/>
        </w:rPr>
        <w:t xml:space="preserve">Drought delays flowering by inducing the </w:t>
      </w:r>
      <w:r w:rsidR="00D85239" w:rsidRPr="00636F43">
        <w:rPr>
          <w:rFonts w:ascii="Arial" w:hAnsi="Arial" w:cs="Arial"/>
          <w:color w:val="000000" w:themeColor="text1"/>
          <w:sz w:val="20"/>
          <w:szCs w:val="20"/>
        </w:rPr>
        <w:t>FLOWERING LOCUS C (</w:t>
      </w:r>
      <w:r w:rsidRPr="00636F43">
        <w:rPr>
          <w:rFonts w:ascii="Arial" w:hAnsi="Arial" w:cs="Arial"/>
          <w:color w:val="000000" w:themeColor="text1"/>
          <w:sz w:val="20"/>
          <w:szCs w:val="20"/>
        </w:rPr>
        <w:t>FLC</w:t>
      </w:r>
      <w:r w:rsidR="00D85239" w:rsidRPr="00636F43">
        <w:rPr>
          <w:rFonts w:ascii="Arial" w:hAnsi="Arial" w:cs="Arial"/>
          <w:color w:val="000000" w:themeColor="text1"/>
          <w:sz w:val="20"/>
          <w:szCs w:val="20"/>
        </w:rPr>
        <w:t>)</w:t>
      </w:r>
      <w:r w:rsidRPr="00636F43">
        <w:rPr>
          <w:rFonts w:ascii="Arial" w:hAnsi="Arial" w:cs="Arial"/>
          <w:color w:val="000000" w:themeColor="text1"/>
          <w:sz w:val="20"/>
          <w:szCs w:val="20"/>
        </w:rPr>
        <w:t xml:space="preserve"> expression in shoot apical meristem mediated by abscisic acid to avoid dehydration. </w:t>
      </w:r>
    </w:p>
    <w:p w14:paraId="15263EC0" w14:textId="77777777" w:rsidR="00654DB7" w:rsidRPr="00636F43" w:rsidRDefault="00654DB7" w:rsidP="00075FE6">
      <w:pPr>
        <w:pStyle w:val="ListParagraph"/>
        <w:numPr>
          <w:ilvl w:val="0"/>
          <w:numId w:val="1"/>
        </w:numPr>
        <w:spacing w:line="276" w:lineRule="auto"/>
        <w:jc w:val="both"/>
        <w:rPr>
          <w:rFonts w:ascii="Arial" w:hAnsi="Arial" w:cs="Arial"/>
          <w:color w:val="000000" w:themeColor="text1"/>
          <w:sz w:val="20"/>
          <w:szCs w:val="20"/>
        </w:rPr>
      </w:pPr>
      <w:r w:rsidRPr="00636F43">
        <w:rPr>
          <w:rFonts w:ascii="Arial" w:hAnsi="Arial" w:cs="Arial"/>
          <w:color w:val="000000" w:themeColor="text1"/>
          <w:sz w:val="20"/>
          <w:szCs w:val="20"/>
        </w:rPr>
        <w:t>Flooding:</w:t>
      </w:r>
    </w:p>
    <w:p w14:paraId="774218A0" w14:textId="2F2AA763" w:rsidR="00654DB7" w:rsidRDefault="00683F06" w:rsidP="00075FE6">
      <w:pPr>
        <w:spacing w:line="276" w:lineRule="auto"/>
        <w:ind w:firstLine="720"/>
        <w:jc w:val="both"/>
        <w:rPr>
          <w:rFonts w:ascii="Arial" w:hAnsi="Arial" w:cs="Arial"/>
          <w:color w:val="000000" w:themeColor="text1"/>
          <w:sz w:val="20"/>
          <w:szCs w:val="20"/>
        </w:rPr>
      </w:pPr>
      <w:r w:rsidRPr="00636F43">
        <w:rPr>
          <w:rFonts w:ascii="Arial" w:hAnsi="Arial" w:cs="Arial"/>
          <w:color w:val="000000" w:themeColor="text1"/>
          <w:sz w:val="20"/>
          <w:szCs w:val="20"/>
        </w:rPr>
        <w:t>V</w:t>
      </w:r>
      <w:r w:rsidR="00654DB7" w:rsidRPr="00636F43">
        <w:rPr>
          <w:rFonts w:ascii="Arial" w:hAnsi="Arial" w:cs="Arial"/>
          <w:color w:val="000000" w:themeColor="text1"/>
          <w:sz w:val="20"/>
          <w:szCs w:val="20"/>
        </w:rPr>
        <w:t xml:space="preserve">arious miRNAs </w:t>
      </w:r>
      <w:r w:rsidRPr="00636F43">
        <w:rPr>
          <w:rFonts w:ascii="Arial" w:hAnsi="Arial" w:cs="Arial"/>
          <w:color w:val="000000" w:themeColor="text1"/>
          <w:sz w:val="20"/>
          <w:szCs w:val="20"/>
        </w:rPr>
        <w:t xml:space="preserve">are </w:t>
      </w:r>
      <w:r w:rsidR="00654DB7" w:rsidRPr="00636F43">
        <w:rPr>
          <w:rFonts w:ascii="Arial" w:hAnsi="Arial" w:cs="Arial"/>
          <w:color w:val="000000" w:themeColor="text1"/>
          <w:sz w:val="20"/>
          <w:szCs w:val="20"/>
        </w:rPr>
        <w:t xml:space="preserve">involved in delaying flowering time. The expression of miR156 is </w:t>
      </w:r>
      <w:r w:rsidRPr="00636F43">
        <w:rPr>
          <w:rFonts w:ascii="Arial" w:hAnsi="Arial" w:cs="Arial"/>
          <w:color w:val="000000" w:themeColor="text1"/>
          <w:sz w:val="20"/>
          <w:szCs w:val="20"/>
        </w:rPr>
        <w:t xml:space="preserve">increased during </w:t>
      </w:r>
      <w:r w:rsidR="00654DB7" w:rsidRPr="00636F43">
        <w:rPr>
          <w:rFonts w:ascii="Arial" w:hAnsi="Arial" w:cs="Arial"/>
          <w:color w:val="000000" w:themeColor="text1"/>
          <w:sz w:val="20"/>
          <w:szCs w:val="20"/>
        </w:rPr>
        <w:t xml:space="preserve">flooding in Arabidopsis and </w:t>
      </w:r>
      <w:proofErr w:type="spellStart"/>
      <w:r w:rsidR="00654DB7" w:rsidRPr="00636F43">
        <w:rPr>
          <w:rFonts w:ascii="Arial" w:hAnsi="Arial" w:cs="Arial"/>
          <w:i/>
          <w:iCs/>
          <w:color w:val="000000" w:themeColor="text1"/>
          <w:sz w:val="20"/>
          <w:szCs w:val="20"/>
        </w:rPr>
        <w:t>Brachypodium</w:t>
      </w:r>
      <w:proofErr w:type="spellEnd"/>
      <w:r w:rsidR="00654DB7" w:rsidRPr="00636F43">
        <w:rPr>
          <w:rFonts w:ascii="Arial" w:hAnsi="Arial" w:cs="Arial"/>
          <w:color w:val="000000" w:themeColor="text1"/>
          <w:sz w:val="20"/>
          <w:szCs w:val="20"/>
        </w:rPr>
        <w:t xml:space="preserve"> (</w:t>
      </w:r>
      <w:proofErr w:type="spellStart"/>
      <w:r w:rsidR="00654DB7" w:rsidRPr="00636F43">
        <w:rPr>
          <w:rFonts w:ascii="Arial" w:hAnsi="Arial" w:cs="Arial"/>
          <w:color w:val="000000" w:themeColor="text1"/>
          <w:sz w:val="20"/>
          <w:szCs w:val="20"/>
        </w:rPr>
        <w:t>Jeong</w:t>
      </w:r>
      <w:proofErr w:type="spellEnd"/>
      <w:r w:rsidR="00654DB7" w:rsidRPr="00636F43">
        <w:rPr>
          <w:rFonts w:ascii="Arial" w:hAnsi="Arial" w:cs="Arial"/>
          <w:color w:val="000000" w:themeColor="text1"/>
          <w:sz w:val="20"/>
          <w:szCs w:val="20"/>
        </w:rPr>
        <w:t xml:space="preserve"> </w:t>
      </w:r>
      <w:r w:rsidR="00B003AA" w:rsidRPr="00636F43">
        <w:rPr>
          <w:rFonts w:ascii="Arial" w:hAnsi="Arial" w:cs="Arial"/>
          <w:i/>
          <w:iCs/>
          <w:color w:val="000000" w:themeColor="text1"/>
          <w:sz w:val="20"/>
          <w:szCs w:val="20"/>
        </w:rPr>
        <w:t>et al</w:t>
      </w:r>
      <w:r w:rsidR="00654DB7" w:rsidRPr="00636F43">
        <w:rPr>
          <w:rFonts w:ascii="Arial" w:hAnsi="Arial" w:cs="Arial"/>
          <w:color w:val="000000" w:themeColor="text1"/>
          <w:sz w:val="20"/>
          <w:szCs w:val="20"/>
        </w:rPr>
        <w:t xml:space="preserve">. 2013).  </w:t>
      </w:r>
      <w:r w:rsidR="001D6540" w:rsidRPr="00636F43">
        <w:rPr>
          <w:rFonts w:ascii="Arial" w:hAnsi="Arial" w:cs="Arial"/>
          <w:color w:val="000000" w:themeColor="text1"/>
          <w:sz w:val="20"/>
          <w:szCs w:val="20"/>
        </w:rPr>
        <w:t xml:space="preserve">Phenotypic characteristics of rice lines over-expressing </w:t>
      </w:r>
      <w:r w:rsidR="00D85239" w:rsidRPr="00636F43">
        <w:rPr>
          <w:rFonts w:ascii="Arial" w:hAnsi="Arial" w:cs="Arial"/>
          <w:color w:val="000000" w:themeColor="text1"/>
          <w:sz w:val="20"/>
          <w:szCs w:val="20"/>
        </w:rPr>
        <w:t>SUBMERGENCE (</w:t>
      </w:r>
      <w:r w:rsidR="001D6540" w:rsidRPr="00636F43">
        <w:rPr>
          <w:rFonts w:ascii="Arial" w:hAnsi="Arial" w:cs="Arial"/>
          <w:color w:val="000000" w:themeColor="text1"/>
          <w:sz w:val="20"/>
          <w:szCs w:val="20"/>
        </w:rPr>
        <w:t>SUB1A</w:t>
      </w:r>
      <w:r w:rsidR="00D85239" w:rsidRPr="00636F43">
        <w:rPr>
          <w:rFonts w:ascii="Arial" w:hAnsi="Arial" w:cs="Arial"/>
          <w:color w:val="000000" w:themeColor="text1"/>
          <w:sz w:val="20"/>
          <w:szCs w:val="20"/>
        </w:rPr>
        <w:t>)</w:t>
      </w:r>
      <w:r w:rsidR="007F4B28" w:rsidRPr="00636F43">
        <w:rPr>
          <w:rFonts w:ascii="Arial" w:hAnsi="Arial" w:cs="Arial"/>
          <w:color w:val="000000" w:themeColor="text1"/>
          <w:sz w:val="20"/>
          <w:szCs w:val="20"/>
        </w:rPr>
        <w:t xml:space="preserve"> </w:t>
      </w:r>
      <w:r w:rsidR="001D6540" w:rsidRPr="00636F43">
        <w:rPr>
          <w:rFonts w:ascii="Arial" w:hAnsi="Arial" w:cs="Arial"/>
          <w:color w:val="000000" w:themeColor="text1"/>
          <w:sz w:val="20"/>
          <w:szCs w:val="20"/>
        </w:rPr>
        <w:t xml:space="preserve">in </w:t>
      </w:r>
      <w:r w:rsidR="00654DB7" w:rsidRPr="00636F43">
        <w:rPr>
          <w:rFonts w:ascii="Arial" w:hAnsi="Arial" w:cs="Arial"/>
          <w:color w:val="000000" w:themeColor="text1"/>
          <w:sz w:val="20"/>
          <w:szCs w:val="20"/>
        </w:rPr>
        <w:t>Arabidopsis</w:t>
      </w:r>
      <w:r w:rsidR="001D6540" w:rsidRPr="00636F43">
        <w:rPr>
          <w:rFonts w:ascii="Arial" w:hAnsi="Arial" w:cs="Arial"/>
          <w:color w:val="000000" w:themeColor="text1"/>
          <w:sz w:val="20"/>
          <w:szCs w:val="20"/>
        </w:rPr>
        <w:t xml:space="preserve"> </w:t>
      </w:r>
      <w:r w:rsidR="00654DB7" w:rsidRPr="00636F43">
        <w:rPr>
          <w:rFonts w:ascii="Arial" w:hAnsi="Arial" w:cs="Arial"/>
          <w:color w:val="000000" w:themeColor="text1"/>
          <w:sz w:val="20"/>
          <w:szCs w:val="20"/>
        </w:rPr>
        <w:t>delayed f</w:t>
      </w:r>
      <w:r w:rsidR="001D6540" w:rsidRPr="00636F43">
        <w:rPr>
          <w:rFonts w:ascii="Arial" w:hAnsi="Arial" w:cs="Arial"/>
          <w:color w:val="000000" w:themeColor="text1"/>
          <w:sz w:val="20"/>
          <w:szCs w:val="20"/>
        </w:rPr>
        <w:t>l</w:t>
      </w:r>
      <w:r w:rsidR="00654DB7" w:rsidRPr="00636F43">
        <w:rPr>
          <w:rFonts w:ascii="Arial" w:hAnsi="Arial" w:cs="Arial"/>
          <w:color w:val="000000" w:themeColor="text1"/>
          <w:sz w:val="20"/>
          <w:szCs w:val="20"/>
        </w:rPr>
        <w:t>owering with gibberelli</w:t>
      </w:r>
      <w:r w:rsidRPr="00636F43">
        <w:rPr>
          <w:rFonts w:ascii="Arial" w:hAnsi="Arial" w:cs="Arial"/>
          <w:color w:val="000000" w:themeColor="text1"/>
          <w:sz w:val="20"/>
          <w:szCs w:val="20"/>
        </w:rPr>
        <w:t>c acid i</w:t>
      </w:r>
      <w:r w:rsidR="00654DB7" w:rsidRPr="00636F43">
        <w:rPr>
          <w:rFonts w:ascii="Arial" w:hAnsi="Arial" w:cs="Arial"/>
          <w:color w:val="000000" w:themeColor="text1"/>
          <w:sz w:val="20"/>
          <w:szCs w:val="20"/>
        </w:rPr>
        <w:t xml:space="preserve">nsensitivity and </w:t>
      </w:r>
      <w:r w:rsidRPr="00636F43">
        <w:rPr>
          <w:rFonts w:ascii="Arial" w:hAnsi="Arial" w:cs="Arial"/>
          <w:color w:val="000000" w:themeColor="text1"/>
          <w:sz w:val="20"/>
          <w:szCs w:val="20"/>
        </w:rPr>
        <w:t>abscisic acid</w:t>
      </w:r>
      <w:r w:rsidR="00654DB7" w:rsidRPr="00636F43">
        <w:rPr>
          <w:rFonts w:ascii="Arial" w:hAnsi="Arial" w:cs="Arial"/>
          <w:color w:val="000000" w:themeColor="text1"/>
          <w:sz w:val="20"/>
          <w:szCs w:val="20"/>
        </w:rPr>
        <w:t xml:space="preserve"> hypersensitivity (Peña-Castro </w:t>
      </w:r>
      <w:r w:rsidR="00B003AA" w:rsidRPr="00636F43">
        <w:rPr>
          <w:rFonts w:ascii="Arial" w:hAnsi="Arial" w:cs="Arial"/>
          <w:i/>
          <w:iCs/>
          <w:color w:val="000000" w:themeColor="text1"/>
          <w:sz w:val="20"/>
          <w:szCs w:val="20"/>
        </w:rPr>
        <w:t>et al</w:t>
      </w:r>
      <w:r w:rsidR="00654DB7" w:rsidRPr="00636F43">
        <w:rPr>
          <w:rFonts w:ascii="Arial" w:hAnsi="Arial" w:cs="Arial"/>
          <w:color w:val="000000" w:themeColor="text1"/>
          <w:sz w:val="20"/>
          <w:szCs w:val="20"/>
        </w:rPr>
        <w:t>. 2011). SUB1A, is a group of ethylene response factor responsible for several adaptive features like internode elongation.</w:t>
      </w:r>
    </w:p>
    <w:p w14:paraId="75534F38" w14:textId="77777777" w:rsidR="0046587A" w:rsidRPr="00636F43" w:rsidRDefault="0046587A" w:rsidP="00075FE6">
      <w:pPr>
        <w:spacing w:line="276" w:lineRule="auto"/>
        <w:ind w:firstLine="720"/>
        <w:jc w:val="both"/>
        <w:rPr>
          <w:rFonts w:ascii="Arial" w:hAnsi="Arial" w:cs="Arial"/>
          <w:color w:val="000000" w:themeColor="text1"/>
          <w:sz w:val="20"/>
          <w:szCs w:val="20"/>
        </w:rPr>
      </w:pPr>
    </w:p>
    <w:p w14:paraId="3DB799E7" w14:textId="77777777" w:rsidR="00654DB7" w:rsidRPr="00636F43" w:rsidRDefault="00654DB7" w:rsidP="00075FE6">
      <w:pPr>
        <w:pStyle w:val="ListParagraph"/>
        <w:numPr>
          <w:ilvl w:val="0"/>
          <w:numId w:val="1"/>
        </w:numPr>
        <w:spacing w:line="276" w:lineRule="auto"/>
        <w:rPr>
          <w:rFonts w:ascii="Arial" w:hAnsi="Arial" w:cs="Arial"/>
          <w:color w:val="000000" w:themeColor="text1"/>
          <w:sz w:val="20"/>
          <w:szCs w:val="20"/>
        </w:rPr>
      </w:pPr>
      <w:r w:rsidRPr="00636F43">
        <w:rPr>
          <w:rFonts w:ascii="Arial" w:hAnsi="Arial" w:cs="Arial"/>
          <w:color w:val="000000" w:themeColor="text1"/>
          <w:sz w:val="20"/>
          <w:szCs w:val="20"/>
        </w:rPr>
        <w:t>e</w:t>
      </w:r>
      <w:r w:rsidRPr="00636F43">
        <w:rPr>
          <w:rFonts w:ascii="Arial" w:hAnsi="Arial" w:cs="Arial"/>
          <w:color w:val="000000" w:themeColor="text1"/>
          <w:sz w:val="20"/>
          <w:szCs w:val="20"/>
          <w:shd w:val="clear" w:color="auto" w:fill="FFFFFF"/>
        </w:rPr>
        <w:t>CO</w:t>
      </w:r>
      <w:r w:rsidRPr="00636F43">
        <w:rPr>
          <w:rFonts w:ascii="Arial" w:hAnsi="Arial" w:cs="Arial"/>
          <w:color w:val="000000" w:themeColor="text1"/>
          <w:sz w:val="20"/>
          <w:szCs w:val="20"/>
          <w:shd w:val="clear" w:color="auto" w:fill="FFFFFF"/>
          <w:vertAlign w:val="subscript"/>
        </w:rPr>
        <w:t>2</w:t>
      </w:r>
      <w:r w:rsidRPr="00636F43">
        <w:rPr>
          <w:rFonts w:ascii="Arial" w:hAnsi="Arial" w:cs="Arial"/>
          <w:color w:val="000000" w:themeColor="text1"/>
          <w:sz w:val="20"/>
          <w:szCs w:val="20"/>
        </w:rPr>
        <w:t>:</w:t>
      </w:r>
    </w:p>
    <w:p w14:paraId="4797FC6C" w14:textId="2E9AA6E8" w:rsidR="00654DB7" w:rsidRPr="00636F43" w:rsidRDefault="001D6540" w:rsidP="00075FE6">
      <w:pPr>
        <w:spacing w:line="276" w:lineRule="auto"/>
        <w:ind w:firstLine="720"/>
        <w:jc w:val="both"/>
        <w:rPr>
          <w:rFonts w:ascii="Arial" w:hAnsi="Arial" w:cs="Arial"/>
          <w:color w:val="000000" w:themeColor="text1"/>
          <w:sz w:val="20"/>
          <w:szCs w:val="20"/>
        </w:rPr>
      </w:pPr>
      <w:r w:rsidRPr="00636F43">
        <w:rPr>
          <w:rFonts w:ascii="Arial" w:hAnsi="Arial" w:cs="Arial"/>
          <w:color w:val="000000" w:themeColor="text1"/>
          <w:sz w:val="20"/>
          <w:szCs w:val="20"/>
        </w:rPr>
        <w:lastRenderedPageBreak/>
        <w:t xml:space="preserve">Accelerated carbon metabolism may have caused early flowering under high CO2, disrupting intrinsic sugar levels by changing the function </w:t>
      </w:r>
      <w:r w:rsidR="00654DB7" w:rsidRPr="00636F43">
        <w:rPr>
          <w:rFonts w:ascii="Arial" w:hAnsi="Arial" w:cs="Arial"/>
          <w:color w:val="000000" w:themeColor="text1"/>
          <w:sz w:val="20"/>
          <w:szCs w:val="20"/>
        </w:rPr>
        <w:t xml:space="preserve">of INDETERMINATE DOMAIN (AtIDD8) </w:t>
      </w:r>
      <w:r w:rsidR="00683F06" w:rsidRPr="00636F43">
        <w:rPr>
          <w:rFonts w:ascii="Arial" w:hAnsi="Arial" w:cs="Arial"/>
          <w:color w:val="000000" w:themeColor="text1"/>
          <w:sz w:val="20"/>
          <w:szCs w:val="20"/>
        </w:rPr>
        <w:t xml:space="preserve">which </w:t>
      </w:r>
      <w:r w:rsidR="00D258D6" w:rsidRPr="00636F43">
        <w:rPr>
          <w:rFonts w:ascii="Arial" w:hAnsi="Arial" w:cs="Arial"/>
          <w:color w:val="000000" w:themeColor="text1"/>
          <w:sz w:val="20"/>
          <w:szCs w:val="20"/>
        </w:rPr>
        <w:t>in turn</w:t>
      </w:r>
      <w:r w:rsidR="00683F06" w:rsidRPr="00636F43">
        <w:rPr>
          <w:rFonts w:ascii="Arial" w:hAnsi="Arial" w:cs="Arial"/>
          <w:color w:val="000000" w:themeColor="text1"/>
          <w:sz w:val="20"/>
          <w:szCs w:val="20"/>
        </w:rPr>
        <w:t xml:space="preserve"> </w:t>
      </w:r>
      <w:r w:rsidR="00D258D6" w:rsidRPr="00636F43">
        <w:rPr>
          <w:rFonts w:ascii="Arial" w:hAnsi="Arial" w:cs="Arial"/>
          <w:color w:val="000000" w:themeColor="text1"/>
          <w:sz w:val="20"/>
          <w:szCs w:val="20"/>
        </w:rPr>
        <w:t xml:space="preserve">impairs </w:t>
      </w:r>
      <w:r w:rsidR="00654DB7" w:rsidRPr="00636F43">
        <w:rPr>
          <w:rFonts w:ascii="Arial" w:hAnsi="Arial" w:cs="Arial"/>
          <w:color w:val="000000" w:themeColor="text1"/>
          <w:sz w:val="20"/>
          <w:szCs w:val="20"/>
        </w:rPr>
        <w:t xml:space="preserve">the expression level of SUCROSE SYNTHASE 1 (SUS1) and (SUS4), thereby changing the </w:t>
      </w:r>
      <w:r w:rsidR="00D258D6" w:rsidRPr="00636F43">
        <w:rPr>
          <w:rFonts w:ascii="Arial" w:hAnsi="Arial" w:cs="Arial"/>
          <w:color w:val="000000" w:themeColor="text1"/>
          <w:sz w:val="20"/>
          <w:szCs w:val="20"/>
        </w:rPr>
        <w:t xml:space="preserve">anthesis </w:t>
      </w:r>
      <w:r w:rsidR="00654DB7" w:rsidRPr="00636F43">
        <w:rPr>
          <w:rFonts w:ascii="Arial" w:hAnsi="Arial" w:cs="Arial"/>
          <w:color w:val="000000" w:themeColor="text1"/>
          <w:sz w:val="20"/>
          <w:szCs w:val="20"/>
        </w:rPr>
        <w:t xml:space="preserve">time (Seo </w:t>
      </w:r>
      <w:r w:rsidR="00B003AA" w:rsidRPr="00636F43">
        <w:rPr>
          <w:rFonts w:ascii="Arial" w:hAnsi="Arial" w:cs="Arial"/>
          <w:i/>
          <w:iCs/>
          <w:color w:val="000000" w:themeColor="text1"/>
          <w:sz w:val="20"/>
          <w:szCs w:val="20"/>
        </w:rPr>
        <w:t>et al</w:t>
      </w:r>
      <w:r w:rsidR="00654DB7" w:rsidRPr="00636F43">
        <w:rPr>
          <w:rFonts w:ascii="Arial" w:hAnsi="Arial" w:cs="Arial"/>
          <w:color w:val="000000" w:themeColor="text1"/>
          <w:sz w:val="20"/>
          <w:szCs w:val="20"/>
        </w:rPr>
        <w:t>. 2011).</w:t>
      </w:r>
    </w:p>
    <w:p w14:paraId="2CBB9C58" w14:textId="77777777" w:rsidR="00654DB7" w:rsidRPr="00636F43" w:rsidRDefault="00654DB7" w:rsidP="00075FE6">
      <w:pPr>
        <w:spacing w:line="276" w:lineRule="auto"/>
        <w:rPr>
          <w:rFonts w:ascii="Arial" w:hAnsi="Arial" w:cs="Arial"/>
          <w:b/>
          <w:bCs/>
          <w:color w:val="000000" w:themeColor="text1"/>
          <w:sz w:val="20"/>
          <w:szCs w:val="20"/>
          <w:lang w:val="en-US"/>
        </w:rPr>
      </w:pPr>
      <w:r w:rsidRPr="00636F43">
        <w:rPr>
          <w:rFonts w:ascii="Arial" w:hAnsi="Arial" w:cs="Arial"/>
          <w:b/>
          <w:bCs/>
          <w:color w:val="000000" w:themeColor="text1"/>
          <w:sz w:val="20"/>
          <w:szCs w:val="20"/>
          <w:lang w:val="en-US"/>
        </w:rPr>
        <w:t>SCENT AND NECTAR</w:t>
      </w:r>
    </w:p>
    <w:p w14:paraId="34699F08" w14:textId="45B6A1EA" w:rsidR="00654DB7" w:rsidRPr="00636F43" w:rsidRDefault="00D258D6" w:rsidP="00075FE6">
      <w:pPr>
        <w:spacing w:line="276" w:lineRule="auto"/>
        <w:ind w:firstLine="720"/>
        <w:jc w:val="both"/>
        <w:rPr>
          <w:rFonts w:ascii="Arial" w:hAnsi="Arial" w:cs="Arial"/>
          <w:color w:val="000000" w:themeColor="text1"/>
          <w:sz w:val="20"/>
          <w:szCs w:val="20"/>
          <w:shd w:val="clear" w:color="auto" w:fill="FFFFFF"/>
        </w:rPr>
      </w:pPr>
      <w:r w:rsidRPr="00636F43">
        <w:rPr>
          <w:rFonts w:ascii="Arial" w:hAnsi="Arial" w:cs="Arial"/>
          <w:color w:val="000000" w:themeColor="text1"/>
          <w:sz w:val="20"/>
          <w:szCs w:val="20"/>
        </w:rPr>
        <w:t xml:space="preserve">Temperature can also have an impact on the production of pollen, nectar, and flower scent. </w:t>
      </w:r>
      <w:r w:rsidR="000C0CE5" w:rsidRPr="00636F43">
        <w:rPr>
          <w:rFonts w:ascii="Arial" w:hAnsi="Arial" w:cs="Arial"/>
          <w:color w:val="000000" w:themeColor="text1"/>
          <w:sz w:val="20"/>
          <w:szCs w:val="20"/>
        </w:rPr>
        <w:t>Elevated</w:t>
      </w:r>
      <w:r w:rsidRPr="00636F43">
        <w:rPr>
          <w:rFonts w:ascii="Arial" w:hAnsi="Arial" w:cs="Arial"/>
          <w:color w:val="000000" w:themeColor="text1"/>
          <w:sz w:val="20"/>
          <w:szCs w:val="20"/>
        </w:rPr>
        <w:t xml:space="preserve"> emissions and</w:t>
      </w:r>
      <w:r w:rsidR="000C0CE5" w:rsidRPr="00636F43">
        <w:rPr>
          <w:rFonts w:ascii="Arial" w:hAnsi="Arial" w:cs="Arial"/>
          <w:color w:val="000000" w:themeColor="text1"/>
          <w:sz w:val="20"/>
          <w:szCs w:val="20"/>
        </w:rPr>
        <w:t xml:space="preserve"> </w:t>
      </w:r>
      <w:r w:rsidRPr="00636F43">
        <w:rPr>
          <w:rFonts w:ascii="Arial" w:hAnsi="Arial" w:cs="Arial"/>
          <w:color w:val="000000" w:themeColor="text1"/>
          <w:sz w:val="20"/>
          <w:szCs w:val="20"/>
        </w:rPr>
        <w:t xml:space="preserve">volatility of </w:t>
      </w:r>
      <w:r w:rsidR="000C0CE5" w:rsidRPr="00636F43">
        <w:rPr>
          <w:rFonts w:ascii="Arial" w:hAnsi="Arial" w:cs="Arial"/>
          <w:color w:val="000000" w:themeColor="text1"/>
          <w:sz w:val="20"/>
          <w:szCs w:val="20"/>
        </w:rPr>
        <w:t xml:space="preserve">chemical </w:t>
      </w:r>
      <w:r w:rsidRPr="00636F43">
        <w:rPr>
          <w:rFonts w:ascii="Arial" w:hAnsi="Arial" w:cs="Arial"/>
          <w:color w:val="000000" w:themeColor="text1"/>
          <w:sz w:val="20"/>
          <w:szCs w:val="20"/>
        </w:rPr>
        <w:t xml:space="preserve">organic compounds produced by flowers may be a result of warmer temperatures. Flowers </w:t>
      </w:r>
      <w:r w:rsidR="007F4B28" w:rsidRPr="00636F43">
        <w:rPr>
          <w:rFonts w:ascii="Arial" w:hAnsi="Arial" w:cs="Arial"/>
          <w:color w:val="000000" w:themeColor="text1"/>
          <w:sz w:val="20"/>
          <w:szCs w:val="20"/>
        </w:rPr>
        <w:t xml:space="preserve">for pollination </w:t>
      </w:r>
      <w:r w:rsidRPr="00636F43">
        <w:rPr>
          <w:rFonts w:ascii="Arial" w:hAnsi="Arial" w:cs="Arial"/>
          <w:color w:val="000000" w:themeColor="text1"/>
          <w:sz w:val="20"/>
          <w:szCs w:val="20"/>
        </w:rPr>
        <w:t>may be harder to detect at higher temperatures due to altered emission of floral scents or volatilisation.</w:t>
      </w:r>
      <w:r w:rsidR="000C0CE5" w:rsidRPr="00636F43">
        <w:rPr>
          <w:rFonts w:ascii="Arial" w:hAnsi="Arial" w:cs="Arial"/>
          <w:color w:val="000000" w:themeColor="text1"/>
          <w:sz w:val="20"/>
          <w:szCs w:val="20"/>
        </w:rPr>
        <w:t xml:space="preserve"> </w:t>
      </w:r>
      <w:r w:rsidRPr="00636F43">
        <w:rPr>
          <w:rFonts w:ascii="Arial" w:hAnsi="Arial" w:cs="Arial"/>
          <w:color w:val="000000" w:themeColor="text1"/>
          <w:sz w:val="20"/>
          <w:szCs w:val="20"/>
        </w:rPr>
        <w:t>In a Mediterranean plant (</w:t>
      </w:r>
      <w:r w:rsidRPr="00636F43">
        <w:rPr>
          <w:rFonts w:ascii="Arial" w:hAnsi="Arial" w:cs="Arial"/>
          <w:i/>
          <w:iCs/>
          <w:color w:val="000000" w:themeColor="text1"/>
          <w:sz w:val="20"/>
          <w:szCs w:val="20"/>
        </w:rPr>
        <w:t xml:space="preserve">Thymus </w:t>
      </w:r>
      <w:proofErr w:type="spellStart"/>
      <w:r w:rsidRPr="00636F43">
        <w:rPr>
          <w:rFonts w:ascii="Arial" w:hAnsi="Arial" w:cs="Arial"/>
          <w:i/>
          <w:iCs/>
          <w:color w:val="000000" w:themeColor="text1"/>
          <w:sz w:val="20"/>
          <w:szCs w:val="20"/>
        </w:rPr>
        <w:t>capitatus</w:t>
      </w:r>
      <w:proofErr w:type="spellEnd"/>
      <w:r w:rsidRPr="00636F43">
        <w:rPr>
          <w:rFonts w:ascii="Arial" w:hAnsi="Arial" w:cs="Arial"/>
          <w:color w:val="000000" w:themeColor="text1"/>
          <w:sz w:val="20"/>
          <w:szCs w:val="20"/>
        </w:rPr>
        <w:t xml:space="preserve">), nectar volume and concentration </w:t>
      </w:r>
      <w:r w:rsidR="000C0CE5" w:rsidRPr="00636F43">
        <w:rPr>
          <w:rFonts w:ascii="Arial" w:hAnsi="Arial" w:cs="Arial"/>
          <w:color w:val="000000" w:themeColor="text1"/>
          <w:sz w:val="20"/>
          <w:szCs w:val="20"/>
        </w:rPr>
        <w:t>of sugars increased</w:t>
      </w:r>
      <w:r w:rsidRPr="00636F43">
        <w:rPr>
          <w:rFonts w:ascii="Arial" w:hAnsi="Arial" w:cs="Arial"/>
          <w:color w:val="000000" w:themeColor="text1"/>
          <w:sz w:val="20"/>
          <w:szCs w:val="20"/>
        </w:rPr>
        <w:t xml:space="preserve"> with temperature </w:t>
      </w:r>
      <w:proofErr w:type="spellStart"/>
      <w:r w:rsidRPr="00636F43">
        <w:rPr>
          <w:rFonts w:ascii="Arial" w:hAnsi="Arial" w:cs="Arial"/>
          <w:color w:val="000000" w:themeColor="text1"/>
          <w:sz w:val="20"/>
          <w:szCs w:val="20"/>
        </w:rPr>
        <w:t>up</w:t>
      </w:r>
      <w:r w:rsidR="000C0CE5" w:rsidRPr="00636F43">
        <w:rPr>
          <w:rFonts w:ascii="Arial" w:hAnsi="Arial" w:cs="Arial"/>
          <w:color w:val="000000" w:themeColor="text1"/>
          <w:sz w:val="20"/>
          <w:szCs w:val="20"/>
        </w:rPr>
        <w:t>to</w:t>
      </w:r>
      <w:proofErr w:type="spellEnd"/>
      <w:r w:rsidR="000C0CE5" w:rsidRPr="00636F43">
        <w:rPr>
          <w:rFonts w:ascii="Arial" w:hAnsi="Arial" w:cs="Arial"/>
          <w:color w:val="000000" w:themeColor="text1"/>
          <w:sz w:val="20"/>
          <w:szCs w:val="20"/>
        </w:rPr>
        <w:t xml:space="preserve"> </w:t>
      </w:r>
      <w:r w:rsidRPr="00636F43">
        <w:rPr>
          <w:rFonts w:ascii="Arial" w:hAnsi="Arial" w:cs="Arial"/>
          <w:color w:val="000000" w:themeColor="text1"/>
          <w:sz w:val="20"/>
          <w:szCs w:val="20"/>
        </w:rPr>
        <w:t xml:space="preserve">38 °C; in contrast, temperature changes (from 23 °C to 19 °C) negatively impacted the ratio of glucose to fructose in pumpkin nectar, changing its composition. Undoubtedly, changes in nectar production and composition may impact pollinator energetics and activity immediately </w:t>
      </w:r>
      <w:r w:rsidR="00F71B81" w:rsidRPr="00636F43">
        <w:rPr>
          <w:rFonts w:ascii="Arial" w:hAnsi="Arial" w:cs="Arial"/>
          <w:color w:val="000000" w:themeColor="text1"/>
          <w:sz w:val="20"/>
          <w:szCs w:val="20"/>
        </w:rPr>
        <w:t>and have</w:t>
      </w:r>
      <w:r w:rsidRPr="00636F43">
        <w:rPr>
          <w:rFonts w:ascii="Arial" w:hAnsi="Arial" w:cs="Arial"/>
          <w:color w:val="000000" w:themeColor="text1"/>
          <w:sz w:val="20"/>
          <w:szCs w:val="20"/>
        </w:rPr>
        <w:t xml:space="preserve"> long-term effects on pollinator fitness, possibly more so for those particular insects </w:t>
      </w:r>
      <w:r w:rsidR="00654DB7" w:rsidRPr="00636F43">
        <w:rPr>
          <w:rFonts w:ascii="Arial" w:hAnsi="Arial" w:cs="Arial"/>
          <w:color w:val="000000" w:themeColor="text1"/>
          <w:sz w:val="20"/>
          <w:szCs w:val="20"/>
          <w:shd w:val="clear" w:color="auto" w:fill="FFFFFF"/>
        </w:rPr>
        <w:t xml:space="preserve">that rely on nectar for amino acids </w:t>
      </w:r>
      <w:r w:rsidRPr="00636F43">
        <w:rPr>
          <w:rFonts w:ascii="Arial" w:hAnsi="Arial" w:cs="Arial"/>
          <w:color w:val="000000" w:themeColor="text1"/>
          <w:sz w:val="20"/>
          <w:szCs w:val="20"/>
          <w:shd w:val="clear" w:color="auto" w:fill="FFFFFF"/>
        </w:rPr>
        <w:t xml:space="preserve">and </w:t>
      </w:r>
      <w:r w:rsidR="00654DB7" w:rsidRPr="00636F43">
        <w:rPr>
          <w:rFonts w:ascii="Arial" w:hAnsi="Arial" w:cs="Arial"/>
          <w:color w:val="000000" w:themeColor="text1"/>
          <w:sz w:val="20"/>
          <w:szCs w:val="20"/>
          <w:shd w:val="clear" w:color="auto" w:fill="FFFFFF"/>
        </w:rPr>
        <w:t>sugars (</w:t>
      </w:r>
      <w:proofErr w:type="spellStart"/>
      <w:r w:rsidR="00654DB7" w:rsidRPr="00636F43">
        <w:rPr>
          <w:rFonts w:ascii="Arial" w:hAnsi="Arial" w:cs="Arial"/>
          <w:color w:val="000000" w:themeColor="text1"/>
          <w:sz w:val="20"/>
          <w:szCs w:val="20"/>
          <w:shd w:val="clear" w:color="auto" w:fill="FFFFFF"/>
        </w:rPr>
        <w:t>Scaven</w:t>
      </w:r>
      <w:proofErr w:type="spellEnd"/>
      <w:r w:rsidR="00654DB7" w:rsidRPr="00636F43">
        <w:rPr>
          <w:rFonts w:ascii="Arial" w:hAnsi="Arial" w:cs="Arial"/>
          <w:color w:val="000000" w:themeColor="text1"/>
          <w:sz w:val="20"/>
          <w:szCs w:val="20"/>
          <w:shd w:val="clear" w:color="auto" w:fill="FFFFFF"/>
        </w:rPr>
        <w:t xml:space="preserve"> and Rafferty, 2013).</w:t>
      </w:r>
    </w:p>
    <w:p w14:paraId="5306BF2F" w14:textId="28BB4ABB" w:rsidR="00654DB7" w:rsidRPr="00636F43" w:rsidRDefault="00D258D6" w:rsidP="00075FE6">
      <w:pPr>
        <w:spacing w:line="276" w:lineRule="auto"/>
        <w:ind w:firstLine="720"/>
        <w:jc w:val="both"/>
        <w:rPr>
          <w:rFonts w:ascii="Arial" w:hAnsi="Arial" w:cs="Arial"/>
          <w:color w:val="000000" w:themeColor="text1"/>
          <w:sz w:val="20"/>
          <w:szCs w:val="20"/>
          <w:shd w:val="clear" w:color="auto" w:fill="FFFFFF"/>
        </w:rPr>
      </w:pPr>
      <w:r w:rsidRPr="00636F43">
        <w:rPr>
          <w:rFonts w:ascii="Arial" w:hAnsi="Arial" w:cs="Arial"/>
          <w:color w:val="000000" w:themeColor="text1"/>
          <w:sz w:val="20"/>
          <w:szCs w:val="20"/>
        </w:rPr>
        <w:t xml:space="preserve">The volatile organic compounds (VOCs) that include terpenoids, phenylpropanoids, and derivatives of fatty acids are the classes of molecules with low molecular weight and high vapour pressure that give flowers their scent. The rate of biosynthesis of these molecules, as well as their volatility, solubility, and </w:t>
      </w:r>
      <w:proofErr w:type="spellStart"/>
      <w:r w:rsidRPr="00636F43">
        <w:rPr>
          <w:rFonts w:ascii="Arial" w:hAnsi="Arial" w:cs="Arial"/>
          <w:color w:val="000000" w:themeColor="text1"/>
          <w:sz w:val="20"/>
          <w:szCs w:val="20"/>
        </w:rPr>
        <w:t>diffusibility</w:t>
      </w:r>
      <w:proofErr w:type="spellEnd"/>
      <w:r w:rsidRPr="00636F43">
        <w:rPr>
          <w:rFonts w:ascii="Arial" w:hAnsi="Arial" w:cs="Arial"/>
          <w:color w:val="000000" w:themeColor="text1"/>
          <w:sz w:val="20"/>
          <w:szCs w:val="20"/>
        </w:rPr>
        <w:t xml:space="preserve"> characteristics, all affect their emission. The type and rate of sugar transport determine the volatile</w:t>
      </w:r>
      <w:r w:rsidR="006C0FB5" w:rsidRPr="00636F43">
        <w:rPr>
          <w:rFonts w:ascii="Arial" w:hAnsi="Arial" w:cs="Arial"/>
          <w:color w:val="000000" w:themeColor="text1"/>
          <w:sz w:val="20"/>
          <w:szCs w:val="20"/>
        </w:rPr>
        <w:t xml:space="preserve"> </w:t>
      </w:r>
      <w:r w:rsidRPr="00636F43">
        <w:rPr>
          <w:rFonts w:ascii="Arial" w:hAnsi="Arial" w:cs="Arial"/>
          <w:color w:val="000000" w:themeColor="text1"/>
          <w:sz w:val="20"/>
          <w:szCs w:val="20"/>
        </w:rPr>
        <w:t>composition. During the applied stress, the amount of sucrose that flowers import decreases, and fewer and smaller starch granules form in the nectary parenchyma cells. This results in a decrease in the amount of sugars that are available for secretion</w:t>
      </w:r>
      <w:r w:rsidR="000C0CE5" w:rsidRPr="00636F43">
        <w:rPr>
          <w:rFonts w:ascii="Arial" w:hAnsi="Arial" w:cs="Arial"/>
          <w:color w:val="000000" w:themeColor="text1"/>
          <w:sz w:val="20"/>
          <w:szCs w:val="20"/>
        </w:rPr>
        <w:t xml:space="preserve"> as a result of </w:t>
      </w:r>
      <w:r w:rsidRPr="00636F43">
        <w:rPr>
          <w:rFonts w:ascii="Arial" w:hAnsi="Arial" w:cs="Arial"/>
          <w:color w:val="000000" w:themeColor="text1"/>
          <w:sz w:val="20"/>
          <w:szCs w:val="20"/>
        </w:rPr>
        <w:t xml:space="preserve">osmotic stress </w:t>
      </w:r>
      <w:r w:rsidR="00654DB7" w:rsidRPr="00636F43">
        <w:rPr>
          <w:rFonts w:ascii="Arial" w:hAnsi="Arial" w:cs="Arial"/>
          <w:color w:val="000000" w:themeColor="text1"/>
          <w:sz w:val="20"/>
          <w:szCs w:val="20"/>
          <w:shd w:val="clear" w:color="auto" w:fill="FFFFFF"/>
        </w:rPr>
        <w:t>(Jian </w:t>
      </w:r>
      <w:r w:rsidR="00B003AA" w:rsidRPr="00636F43">
        <w:rPr>
          <w:rFonts w:ascii="Arial" w:hAnsi="Arial" w:cs="Arial"/>
          <w:i/>
          <w:iCs/>
          <w:color w:val="000000" w:themeColor="text1"/>
          <w:sz w:val="20"/>
          <w:szCs w:val="20"/>
        </w:rPr>
        <w:t>et al</w:t>
      </w:r>
      <w:r w:rsidR="00654DB7" w:rsidRPr="00636F43">
        <w:rPr>
          <w:rFonts w:ascii="Arial" w:hAnsi="Arial" w:cs="Arial"/>
          <w:color w:val="000000" w:themeColor="text1"/>
          <w:sz w:val="20"/>
          <w:szCs w:val="20"/>
          <w:shd w:val="clear" w:color="auto" w:fill="FFFFFF"/>
        </w:rPr>
        <w:t>., 2016).</w:t>
      </w:r>
    </w:p>
    <w:p w14:paraId="44E160A4" w14:textId="77777777" w:rsidR="00654DB7" w:rsidRPr="00636F43" w:rsidRDefault="00654DB7" w:rsidP="00075FE6">
      <w:pPr>
        <w:spacing w:line="276" w:lineRule="auto"/>
        <w:rPr>
          <w:rFonts w:ascii="Arial" w:hAnsi="Arial" w:cs="Arial"/>
          <w:color w:val="000000" w:themeColor="text1"/>
          <w:sz w:val="20"/>
          <w:szCs w:val="20"/>
          <w:shd w:val="clear" w:color="auto" w:fill="FFFFFF"/>
        </w:rPr>
      </w:pPr>
    </w:p>
    <w:p w14:paraId="15454301" w14:textId="77777777" w:rsidR="00654DB7" w:rsidRPr="00636F43" w:rsidRDefault="00654DB7" w:rsidP="00075FE6">
      <w:pPr>
        <w:spacing w:line="276" w:lineRule="auto"/>
        <w:rPr>
          <w:rFonts w:ascii="Arial" w:hAnsi="Arial" w:cs="Arial"/>
          <w:b/>
          <w:bCs/>
          <w:color w:val="000000" w:themeColor="text1"/>
          <w:sz w:val="20"/>
          <w:szCs w:val="20"/>
          <w:shd w:val="clear" w:color="auto" w:fill="FFFFFF"/>
        </w:rPr>
      </w:pPr>
      <w:r w:rsidRPr="00636F43">
        <w:rPr>
          <w:rFonts w:ascii="Arial" w:hAnsi="Arial" w:cs="Arial"/>
          <w:b/>
          <w:bCs/>
          <w:color w:val="000000" w:themeColor="text1"/>
          <w:sz w:val="20"/>
          <w:szCs w:val="20"/>
          <w:shd w:val="clear" w:color="auto" w:fill="FFFFFF"/>
        </w:rPr>
        <w:t>POLLINATION:</w:t>
      </w:r>
    </w:p>
    <w:p w14:paraId="1D284586" w14:textId="7F626AE5" w:rsidR="00654DB7" w:rsidRPr="00636F43" w:rsidRDefault="00654DB7" w:rsidP="00075FE6">
      <w:pPr>
        <w:spacing w:line="276" w:lineRule="auto"/>
        <w:ind w:firstLine="720"/>
        <w:jc w:val="both"/>
        <w:rPr>
          <w:rFonts w:ascii="Arial" w:hAnsi="Arial" w:cs="Arial"/>
          <w:color w:val="000000" w:themeColor="text1"/>
          <w:sz w:val="20"/>
          <w:szCs w:val="20"/>
          <w:shd w:val="clear" w:color="auto" w:fill="FFFFFF"/>
        </w:rPr>
      </w:pPr>
      <w:r w:rsidRPr="00636F43">
        <w:rPr>
          <w:rFonts w:ascii="Arial" w:hAnsi="Arial" w:cs="Arial"/>
          <w:color w:val="000000" w:themeColor="text1"/>
          <w:sz w:val="20"/>
          <w:szCs w:val="20"/>
        </w:rPr>
        <w:t xml:space="preserve">Pollination involves male gametes and female gametes. </w:t>
      </w:r>
      <w:r w:rsidR="00D258D6" w:rsidRPr="00636F43">
        <w:rPr>
          <w:rFonts w:ascii="Arial" w:hAnsi="Arial" w:cs="Arial"/>
          <w:color w:val="000000" w:themeColor="text1"/>
          <w:sz w:val="20"/>
          <w:szCs w:val="20"/>
        </w:rPr>
        <w:t>One of the crucial components of the male gamete is the tapetum. The purpose of the  outermost cel</w:t>
      </w:r>
      <w:r w:rsidR="006C0FB5" w:rsidRPr="00636F43">
        <w:rPr>
          <w:rFonts w:ascii="Arial" w:hAnsi="Arial" w:cs="Arial"/>
          <w:color w:val="000000" w:themeColor="text1"/>
          <w:sz w:val="20"/>
          <w:szCs w:val="20"/>
        </w:rPr>
        <w:t>l layer of the anther</w:t>
      </w:r>
      <w:r w:rsidR="00D258D6" w:rsidRPr="00636F43">
        <w:rPr>
          <w:rFonts w:ascii="Arial" w:hAnsi="Arial" w:cs="Arial"/>
          <w:color w:val="000000" w:themeColor="text1"/>
          <w:sz w:val="20"/>
          <w:szCs w:val="20"/>
        </w:rPr>
        <w:t xml:space="preserve">, called the </w:t>
      </w:r>
      <w:proofErr w:type="spellStart"/>
      <w:r w:rsidR="00D258D6" w:rsidRPr="00636F43">
        <w:rPr>
          <w:rFonts w:ascii="Arial" w:hAnsi="Arial" w:cs="Arial"/>
          <w:color w:val="000000" w:themeColor="text1"/>
          <w:sz w:val="20"/>
          <w:szCs w:val="20"/>
        </w:rPr>
        <w:t>vitelum</w:t>
      </w:r>
      <w:proofErr w:type="spellEnd"/>
      <w:r w:rsidR="00D258D6" w:rsidRPr="00636F43">
        <w:rPr>
          <w:rFonts w:ascii="Arial" w:hAnsi="Arial" w:cs="Arial"/>
          <w:color w:val="000000" w:themeColor="text1"/>
          <w:sz w:val="20"/>
          <w:szCs w:val="20"/>
        </w:rPr>
        <w:t xml:space="preserve">, is to nourish the pollen grains as they develop. The developmental </w:t>
      </w:r>
      <w:proofErr w:type="spellStart"/>
      <w:r w:rsidR="00D258D6" w:rsidRPr="00636F43">
        <w:rPr>
          <w:rFonts w:ascii="Arial" w:hAnsi="Arial" w:cs="Arial"/>
          <w:color w:val="000000" w:themeColor="text1"/>
          <w:sz w:val="20"/>
          <w:szCs w:val="20"/>
        </w:rPr>
        <w:t>programed</w:t>
      </w:r>
      <w:proofErr w:type="spellEnd"/>
      <w:r w:rsidR="00D258D6" w:rsidRPr="00636F43">
        <w:rPr>
          <w:rFonts w:ascii="Arial" w:hAnsi="Arial" w:cs="Arial"/>
          <w:color w:val="000000" w:themeColor="text1"/>
          <w:sz w:val="20"/>
          <w:szCs w:val="20"/>
        </w:rPr>
        <w:t xml:space="preserve"> cell death</w:t>
      </w:r>
      <w:r w:rsidR="006C0FB5" w:rsidRPr="00636F43">
        <w:rPr>
          <w:rFonts w:ascii="Arial" w:hAnsi="Arial" w:cs="Arial"/>
          <w:color w:val="000000" w:themeColor="text1"/>
          <w:sz w:val="20"/>
          <w:szCs w:val="20"/>
        </w:rPr>
        <w:t xml:space="preserve"> of tapetum</w:t>
      </w:r>
      <w:r w:rsidR="00D258D6" w:rsidRPr="00636F43">
        <w:rPr>
          <w:rFonts w:ascii="Arial" w:hAnsi="Arial" w:cs="Arial"/>
          <w:color w:val="000000" w:themeColor="text1"/>
          <w:sz w:val="20"/>
          <w:szCs w:val="20"/>
        </w:rPr>
        <w:t xml:space="preserve"> is caused by </w:t>
      </w:r>
      <w:r w:rsidR="000C0CE5" w:rsidRPr="00636F43">
        <w:rPr>
          <w:rFonts w:ascii="Arial" w:hAnsi="Arial" w:cs="Arial"/>
          <w:color w:val="000000" w:themeColor="text1"/>
          <w:sz w:val="20"/>
          <w:szCs w:val="20"/>
        </w:rPr>
        <w:t>excessive</w:t>
      </w:r>
      <w:r w:rsidR="00D258D6" w:rsidRPr="00636F43">
        <w:rPr>
          <w:rFonts w:ascii="Arial" w:hAnsi="Arial" w:cs="Arial"/>
          <w:color w:val="000000" w:themeColor="text1"/>
          <w:sz w:val="20"/>
          <w:szCs w:val="20"/>
        </w:rPr>
        <w:t xml:space="preserve"> ROS production, which is caused by RESPIRATORY-BURST OXIDASE HOMOLOG (RBOH) genes </w:t>
      </w:r>
      <w:r w:rsidRPr="00636F43">
        <w:rPr>
          <w:rFonts w:ascii="Arial" w:hAnsi="Arial" w:cs="Arial"/>
          <w:color w:val="000000" w:themeColor="text1"/>
          <w:sz w:val="20"/>
          <w:szCs w:val="20"/>
          <w:shd w:val="clear" w:color="auto" w:fill="FFFFFF"/>
        </w:rPr>
        <w:t>(Xie </w:t>
      </w:r>
      <w:r w:rsidR="00B003AA" w:rsidRPr="00636F43">
        <w:rPr>
          <w:rFonts w:ascii="Arial" w:hAnsi="Arial" w:cs="Arial"/>
          <w:i/>
          <w:iCs/>
          <w:color w:val="000000" w:themeColor="text1"/>
          <w:sz w:val="20"/>
          <w:szCs w:val="20"/>
        </w:rPr>
        <w:t>et al</w:t>
      </w:r>
      <w:r w:rsidRPr="00636F43">
        <w:rPr>
          <w:rFonts w:ascii="Arial" w:hAnsi="Arial" w:cs="Arial"/>
          <w:color w:val="000000" w:themeColor="text1"/>
          <w:sz w:val="20"/>
          <w:szCs w:val="20"/>
          <w:shd w:val="clear" w:color="auto" w:fill="FFFFFF"/>
        </w:rPr>
        <w:t>., </w:t>
      </w:r>
      <w:r w:rsidRPr="00636F43">
        <w:rPr>
          <w:rFonts w:ascii="Arial" w:hAnsi="Arial" w:cs="Arial"/>
          <w:color w:val="000000" w:themeColor="text1"/>
          <w:sz w:val="20"/>
          <w:szCs w:val="20"/>
        </w:rPr>
        <w:t>2014</w:t>
      </w:r>
      <w:r w:rsidRPr="00636F43">
        <w:rPr>
          <w:rFonts w:ascii="Arial" w:hAnsi="Arial" w:cs="Arial"/>
          <w:color w:val="000000" w:themeColor="text1"/>
          <w:sz w:val="20"/>
          <w:szCs w:val="20"/>
          <w:shd w:val="clear" w:color="auto" w:fill="FFFFFF"/>
        </w:rPr>
        <w:t xml:space="preserve">). </w:t>
      </w:r>
    </w:p>
    <w:p w14:paraId="2CFFD616" w14:textId="411C3AFE" w:rsidR="000C0CE5" w:rsidRPr="00636F43" w:rsidRDefault="00D258D6" w:rsidP="00075FE6">
      <w:pPr>
        <w:spacing w:line="276" w:lineRule="auto"/>
        <w:ind w:firstLine="720"/>
        <w:jc w:val="both"/>
        <w:rPr>
          <w:rFonts w:ascii="Arial" w:hAnsi="Arial" w:cs="Arial"/>
          <w:color w:val="000000" w:themeColor="text1"/>
          <w:sz w:val="20"/>
          <w:szCs w:val="20"/>
        </w:rPr>
      </w:pPr>
      <w:r w:rsidRPr="00636F43">
        <w:rPr>
          <w:rFonts w:ascii="Arial" w:hAnsi="Arial" w:cs="Arial"/>
          <w:color w:val="000000" w:themeColor="text1"/>
          <w:sz w:val="20"/>
          <w:szCs w:val="20"/>
        </w:rPr>
        <w:t xml:space="preserve">Likewise during the </w:t>
      </w:r>
      <w:r w:rsidR="000C0CE5" w:rsidRPr="00636F43">
        <w:rPr>
          <w:rFonts w:ascii="Arial" w:hAnsi="Arial" w:cs="Arial"/>
          <w:color w:val="000000" w:themeColor="text1"/>
          <w:sz w:val="20"/>
          <w:szCs w:val="20"/>
        </w:rPr>
        <w:t>development</w:t>
      </w:r>
      <w:r w:rsidRPr="00636F43">
        <w:rPr>
          <w:rFonts w:ascii="Arial" w:hAnsi="Arial" w:cs="Arial"/>
          <w:color w:val="000000" w:themeColor="text1"/>
          <w:sz w:val="20"/>
          <w:szCs w:val="20"/>
        </w:rPr>
        <w:t xml:space="preserve"> of the pollen tube, RBOHH and RBOHJ on the plasma membrane at the tip of the </w:t>
      </w:r>
      <w:r w:rsidR="000C0CE5" w:rsidRPr="00636F43">
        <w:rPr>
          <w:rFonts w:ascii="Arial" w:hAnsi="Arial" w:cs="Arial"/>
          <w:color w:val="000000" w:themeColor="text1"/>
          <w:sz w:val="20"/>
          <w:szCs w:val="20"/>
        </w:rPr>
        <w:t xml:space="preserve">pollen </w:t>
      </w:r>
      <w:r w:rsidRPr="00636F43">
        <w:rPr>
          <w:rFonts w:ascii="Arial" w:hAnsi="Arial" w:cs="Arial"/>
          <w:color w:val="000000" w:themeColor="text1"/>
          <w:sz w:val="20"/>
          <w:szCs w:val="20"/>
        </w:rPr>
        <w:t>tube produce ROS required for the elongation of the pollen tube as well as the activation of Ca</w:t>
      </w:r>
      <w:r w:rsidRPr="00636F43">
        <w:rPr>
          <w:rFonts w:ascii="Arial" w:hAnsi="Arial" w:cs="Arial"/>
          <w:color w:val="000000" w:themeColor="text1"/>
          <w:sz w:val="20"/>
          <w:szCs w:val="20"/>
          <w:vertAlign w:val="superscript"/>
        </w:rPr>
        <w:t>2+</w:t>
      </w:r>
      <w:r w:rsidRPr="00636F43">
        <w:rPr>
          <w:rFonts w:ascii="Arial" w:hAnsi="Arial" w:cs="Arial"/>
          <w:color w:val="000000" w:themeColor="text1"/>
          <w:sz w:val="20"/>
          <w:szCs w:val="20"/>
        </w:rPr>
        <w:t xml:space="preserve"> channels at the entrance</w:t>
      </w:r>
      <w:r w:rsidR="006C0FB5" w:rsidRPr="00636F43">
        <w:rPr>
          <w:rFonts w:ascii="Arial" w:hAnsi="Arial" w:cs="Arial"/>
          <w:color w:val="000000" w:themeColor="text1"/>
          <w:sz w:val="20"/>
          <w:szCs w:val="20"/>
        </w:rPr>
        <w:t xml:space="preserve"> of micropyle</w:t>
      </w:r>
      <w:r w:rsidRPr="00636F43">
        <w:rPr>
          <w:rFonts w:ascii="Arial" w:hAnsi="Arial" w:cs="Arial"/>
          <w:color w:val="000000" w:themeColor="text1"/>
          <w:sz w:val="20"/>
          <w:szCs w:val="20"/>
        </w:rPr>
        <w:t xml:space="preserve">, which encourages the </w:t>
      </w:r>
      <w:r w:rsidR="000C0CE5" w:rsidRPr="00636F43">
        <w:rPr>
          <w:rFonts w:ascii="Arial" w:hAnsi="Arial" w:cs="Arial"/>
          <w:color w:val="000000" w:themeColor="text1"/>
          <w:sz w:val="20"/>
          <w:szCs w:val="20"/>
        </w:rPr>
        <w:t xml:space="preserve">pollen tube </w:t>
      </w:r>
      <w:r w:rsidRPr="00636F43">
        <w:rPr>
          <w:rFonts w:ascii="Arial" w:hAnsi="Arial" w:cs="Arial"/>
          <w:color w:val="000000" w:themeColor="text1"/>
          <w:sz w:val="20"/>
          <w:szCs w:val="20"/>
        </w:rPr>
        <w:t>rupture and sperm</w:t>
      </w:r>
      <w:r w:rsidR="000C0CE5" w:rsidRPr="00636F43">
        <w:rPr>
          <w:rFonts w:ascii="Arial" w:hAnsi="Arial" w:cs="Arial"/>
          <w:color w:val="000000" w:themeColor="text1"/>
          <w:sz w:val="20"/>
          <w:szCs w:val="20"/>
        </w:rPr>
        <w:t xml:space="preserve"> release</w:t>
      </w:r>
      <w:r w:rsidR="00654DB7" w:rsidRPr="00636F43">
        <w:rPr>
          <w:rFonts w:ascii="Arial" w:hAnsi="Arial" w:cs="Arial"/>
          <w:color w:val="000000" w:themeColor="text1"/>
          <w:sz w:val="20"/>
          <w:szCs w:val="20"/>
          <w:shd w:val="clear" w:color="auto" w:fill="FFFFFF"/>
        </w:rPr>
        <w:t xml:space="preserve"> (Duan </w:t>
      </w:r>
      <w:r w:rsidR="00B003AA" w:rsidRPr="00636F43">
        <w:rPr>
          <w:rFonts w:ascii="Arial" w:hAnsi="Arial" w:cs="Arial"/>
          <w:i/>
          <w:iCs/>
          <w:color w:val="000000" w:themeColor="text1"/>
          <w:sz w:val="20"/>
          <w:szCs w:val="20"/>
        </w:rPr>
        <w:t>et al</w:t>
      </w:r>
      <w:r w:rsidR="00654DB7" w:rsidRPr="00636F43">
        <w:rPr>
          <w:rFonts w:ascii="Arial" w:hAnsi="Arial" w:cs="Arial"/>
          <w:color w:val="000000" w:themeColor="text1"/>
          <w:sz w:val="20"/>
          <w:szCs w:val="20"/>
          <w:shd w:val="clear" w:color="auto" w:fill="FFFFFF"/>
        </w:rPr>
        <w:t>., </w:t>
      </w:r>
      <w:r w:rsidR="00654DB7" w:rsidRPr="00636F43">
        <w:rPr>
          <w:rFonts w:ascii="Arial" w:hAnsi="Arial" w:cs="Arial"/>
          <w:color w:val="000000" w:themeColor="text1"/>
          <w:sz w:val="20"/>
          <w:szCs w:val="20"/>
        </w:rPr>
        <w:t>2014)</w:t>
      </w:r>
      <w:r w:rsidR="00654DB7" w:rsidRPr="00636F43">
        <w:rPr>
          <w:rFonts w:ascii="Arial" w:hAnsi="Arial" w:cs="Arial"/>
          <w:color w:val="000000" w:themeColor="text1"/>
          <w:sz w:val="20"/>
          <w:szCs w:val="20"/>
          <w:shd w:val="clear" w:color="auto" w:fill="FFFFFF"/>
        </w:rPr>
        <w:t xml:space="preserve">. </w:t>
      </w:r>
      <w:r w:rsidRPr="00636F43">
        <w:rPr>
          <w:rFonts w:ascii="Arial" w:hAnsi="Arial" w:cs="Arial"/>
          <w:color w:val="000000" w:themeColor="text1"/>
          <w:sz w:val="20"/>
          <w:szCs w:val="20"/>
        </w:rPr>
        <w:t xml:space="preserve">The overproduction of ROS in response to stress results in a redox imbalance that impedes the normal development of gametes, elongation of the tube, and pollination. </w:t>
      </w:r>
      <w:r w:rsidR="000C0CE5" w:rsidRPr="00636F43">
        <w:rPr>
          <w:rFonts w:ascii="Arial" w:hAnsi="Arial" w:cs="Arial"/>
          <w:color w:val="000000" w:themeColor="text1"/>
          <w:sz w:val="20"/>
          <w:szCs w:val="20"/>
        </w:rPr>
        <w:t xml:space="preserve">Compared to the female gametophyte, the male gametophyte in many crops is more vulnerable to </w:t>
      </w:r>
      <w:proofErr w:type="spellStart"/>
      <w:r w:rsidR="000C0CE5" w:rsidRPr="00636F43">
        <w:rPr>
          <w:rFonts w:ascii="Arial" w:hAnsi="Arial" w:cs="Arial"/>
          <w:color w:val="000000" w:themeColor="text1"/>
          <w:sz w:val="20"/>
          <w:szCs w:val="20"/>
        </w:rPr>
        <w:t>unfavorable</w:t>
      </w:r>
      <w:proofErr w:type="spellEnd"/>
      <w:r w:rsidR="000C0CE5" w:rsidRPr="00636F43">
        <w:rPr>
          <w:rFonts w:ascii="Arial" w:hAnsi="Arial" w:cs="Arial"/>
          <w:color w:val="000000" w:themeColor="text1"/>
          <w:sz w:val="20"/>
          <w:szCs w:val="20"/>
        </w:rPr>
        <w:t xml:space="preserve"> weather conditions</w:t>
      </w:r>
      <w:r w:rsidRPr="00636F43">
        <w:rPr>
          <w:rFonts w:ascii="Arial" w:hAnsi="Arial" w:cs="Arial"/>
          <w:color w:val="000000" w:themeColor="text1"/>
          <w:sz w:val="20"/>
          <w:szCs w:val="20"/>
        </w:rPr>
        <w:t xml:space="preserve">. </w:t>
      </w:r>
      <w:r w:rsidR="000C0CE5" w:rsidRPr="00636F43">
        <w:rPr>
          <w:rFonts w:ascii="Arial" w:hAnsi="Arial" w:cs="Arial"/>
          <w:color w:val="000000" w:themeColor="text1"/>
          <w:sz w:val="20"/>
          <w:szCs w:val="20"/>
        </w:rPr>
        <w:t>This is probably because the tapetum cells have a fast rate of respiration and a high number of mitochondria, which render this tissue more susceptible to the formation of ROS and toxicity, particularly under stress.</w:t>
      </w:r>
    </w:p>
    <w:p w14:paraId="6DC4CA81" w14:textId="497B1CDC" w:rsidR="000C0CE5" w:rsidRPr="00636F43" w:rsidRDefault="00654DB7" w:rsidP="00075FE6">
      <w:pPr>
        <w:spacing w:line="276" w:lineRule="auto"/>
        <w:ind w:firstLine="720"/>
        <w:jc w:val="both"/>
        <w:rPr>
          <w:rFonts w:ascii="Arial" w:hAnsi="Arial" w:cs="Arial"/>
          <w:color w:val="000000" w:themeColor="text1"/>
          <w:sz w:val="20"/>
          <w:szCs w:val="20"/>
          <w:shd w:val="clear" w:color="auto" w:fill="FFFFFF"/>
        </w:rPr>
      </w:pPr>
      <w:r w:rsidRPr="00636F43">
        <w:rPr>
          <w:rFonts w:ascii="Arial" w:hAnsi="Arial" w:cs="Arial"/>
          <w:color w:val="000000" w:themeColor="text1"/>
          <w:sz w:val="20"/>
          <w:szCs w:val="20"/>
          <w:shd w:val="clear" w:color="auto" w:fill="FFFFFF"/>
        </w:rPr>
        <w:t xml:space="preserve">It has also been </w:t>
      </w:r>
      <w:r w:rsidR="00D258D6" w:rsidRPr="00636F43">
        <w:rPr>
          <w:rFonts w:ascii="Arial" w:hAnsi="Arial" w:cs="Arial"/>
          <w:color w:val="000000" w:themeColor="text1"/>
          <w:sz w:val="20"/>
          <w:szCs w:val="20"/>
          <w:shd w:val="clear" w:color="auto" w:fill="FFFFFF"/>
        </w:rPr>
        <w:t xml:space="preserve">suggested </w:t>
      </w:r>
      <w:r w:rsidRPr="00636F43">
        <w:rPr>
          <w:rFonts w:ascii="Arial" w:hAnsi="Arial" w:cs="Arial"/>
          <w:color w:val="000000" w:themeColor="text1"/>
          <w:sz w:val="20"/>
          <w:szCs w:val="20"/>
          <w:shd w:val="clear" w:color="auto" w:fill="FFFFFF"/>
        </w:rPr>
        <w:t>that ROS</w:t>
      </w:r>
      <w:r w:rsidR="00D258D6" w:rsidRPr="00636F43">
        <w:rPr>
          <w:rFonts w:ascii="Arial" w:hAnsi="Arial" w:cs="Arial"/>
          <w:color w:val="000000" w:themeColor="text1"/>
          <w:sz w:val="20"/>
          <w:szCs w:val="20"/>
          <w:shd w:val="clear" w:color="auto" w:fill="FFFFFF"/>
        </w:rPr>
        <w:t xml:space="preserve"> integration</w:t>
      </w:r>
      <w:r w:rsidRPr="00636F43">
        <w:rPr>
          <w:rFonts w:ascii="Arial" w:hAnsi="Arial" w:cs="Arial"/>
          <w:color w:val="000000" w:themeColor="text1"/>
          <w:sz w:val="20"/>
          <w:szCs w:val="20"/>
          <w:shd w:val="clear" w:color="auto" w:fill="FFFFFF"/>
        </w:rPr>
        <w:t xml:space="preserve"> with hormone </w:t>
      </w:r>
      <w:proofErr w:type="spellStart"/>
      <w:r w:rsidRPr="00636F43">
        <w:rPr>
          <w:rFonts w:ascii="Arial" w:hAnsi="Arial" w:cs="Arial"/>
          <w:color w:val="000000" w:themeColor="text1"/>
          <w:sz w:val="20"/>
          <w:szCs w:val="20"/>
          <w:shd w:val="clear" w:color="auto" w:fill="FFFFFF"/>
        </w:rPr>
        <w:t>signaling</w:t>
      </w:r>
      <w:proofErr w:type="spellEnd"/>
      <w:r w:rsidRPr="00636F43">
        <w:rPr>
          <w:rFonts w:ascii="Arial" w:hAnsi="Arial" w:cs="Arial"/>
          <w:color w:val="000000" w:themeColor="text1"/>
          <w:sz w:val="20"/>
          <w:szCs w:val="20"/>
          <w:shd w:val="clear" w:color="auto" w:fill="FFFFFF"/>
        </w:rPr>
        <w:t xml:space="preserve"> may also </w:t>
      </w:r>
      <w:r w:rsidR="00D258D6" w:rsidRPr="00636F43">
        <w:rPr>
          <w:rFonts w:ascii="Arial" w:hAnsi="Arial" w:cs="Arial"/>
          <w:color w:val="000000" w:themeColor="text1"/>
          <w:sz w:val="20"/>
          <w:szCs w:val="20"/>
          <w:shd w:val="clear" w:color="auto" w:fill="FFFFFF"/>
        </w:rPr>
        <w:t xml:space="preserve">take place </w:t>
      </w:r>
      <w:r w:rsidRPr="00636F43">
        <w:rPr>
          <w:rFonts w:ascii="Arial" w:hAnsi="Arial" w:cs="Arial"/>
          <w:color w:val="000000" w:themeColor="text1"/>
          <w:sz w:val="20"/>
          <w:szCs w:val="20"/>
          <w:shd w:val="clear" w:color="auto" w:fill="FFFFFF"/>
        </w:rPr>
        <w:t>in response to abiotic stress</w:t>
      </w:r>
      <w:r w:rsidR="00D258D6" w:rsidRPr="00636F43">
        <w:rPr>
          <w:rFonts w:ascii="Arial" w:hAnsi="Arial" w:cs="Arial"/>
          <w:color w:val="000000" w:themeColor="text1"/>
          <w:sz w:val="20"/>
          <w:szCs w:val="20"/>
          <w:shd w:val="clear" w:color="auto" w:fill="FFFFFF"/>
        </w:rPr>
        <w:t xml:space="preserve"> condition</w:t>
      </w:r>
      <w:r w:rsidRPr="00636F43">
        <w:rPr>
          <w:rFonts w:ascii="Arial" w:hAnsi="Arial" w:cs="Arial"/>
          <w:color w:val="000000" w:themeColor="text1"/>
          <w:sz w:val="20"/>
          <w:szCs w:val="20"/>
          <w:shd w:val="clear" w:color="auto" w:fill="FFFFFF"/>
        </w:rPr>
        <w:t>. The flowers of soybeans </w:t>
      </w:r>
      <w:r w:rsidR="000C0CE5" w:rsidRPr="00636F43">
        <w:rPr>
          <w:rFonts w:ascii="Arial" w:hAnsi="Arial" w:cs="Arial"/>
          <w:color w:val="000000" w:themeColor="text1"/>
          <w:sz w:val="20"/>
          <w:szCs w:val="20"/>
          <w:shd w:val="clear" w:color="auto" w:fill="FFFFFF"/>
        </w:rPr>
        <w:t xml:space="preserve"> </w:t>
      </w:r>
      <w:r w:rsidRPr="00636F43">
        <w:rPr>
          <w:rFonts w:ascii="Arial" w:hAnsi="Arial" w:cs="Arial"/>
          <w:color w:val="000000" w:themeColor="text1"/>
          <w:sz w:val="20"/>
          <w:szCs w:val="20"/>
          <w:shd w:val="clear" w:color="auto" w:fill="FFFFFF"/>
        </w:rPr>
        <w:t xml:space="preserve">grown under elevated temperatures (38 °C day, 30 °C night) produced </w:t>
      </w:r>
      <w:r w:rsidR="000C0CE5" w:rsidRPr="00636F43">
        <w:rPr>
          <w:rFonts w:ascii="Arial" w:hAnsi="Arial" w:cs="Arial"/>
          <w:color w:val="000000" w:themeColor="text1"/>
          <w:sz w:val="20"/>
          <w:szCs w:val="20"/>
          <w:shd w:val="clear" w:color="auto" w:fill="FFFFFF"/>
        </w:rPr>
        <w:t xml:space="preserve">about </w:t>
      </w:r>
      <w:r w:rsidRPr="00636F43">
        <w:rPr>
          <w:rFonts w:ascii="Arial" w:hAnsi="Arial" w:cs="Arial"/>
          <w:color w:val="000000" w:themeColor="text1"/>
          <w:sz w:val="20"/>
          <w:szCs w:val="20"/>
          <w:shd w:val="clear" w:color="auto" w:fill="FFFFFF"/>
        </w:rPr>
        <w:t xml:space="preserve">30–50% less </w:t>
      </w:r>
      <w:r w:rsidR="000C0CE5" w:rsidRPr="00636F43">
        <w:rPr>
          <w:rFonts w:ascii="Arial" w:hAnsi="Arial" w:cs="Arial"/>
          <w:color w:val="000000" w:themeColor="text1"/>
          <w:sz w:val="20"/>
          <w:szCs w:val="20"/>
          <w:shd w:val="clear" w:color="auto" w:fill="FFFFFF"/>
        </w:rPr>
        <w:t xml:space="preserve">number of </w:t>
      </w:r>
      <w:r w:rsidRPr="00636F43">
        <w:rPr>
          <w:rFonts w:ascii="Arial" w:hAnsi="Arial" w:cs="Arial"/>
          <w:color w:val="000000" w:themeColor="text1"/>
          <w:sz w:val="20"/>
          <w:szCs w:val="20"/>
          <w:shd w:val="clear" w:color="auto" w:fill="FFFFFF"/>
        </w:rPr>
        <w:t xml:space="preserve">pollen </w:t>
      </w:r>
      <w:r w:rsidR="000C0CE5" w:rsidRPr="00636F43">
        <w:rPr>
          <w:rFonts w:ascii="Arial" w:hAnsi="Arial" w:cs="Arial"/>
          <w:color w:val="000000" w:themeColor="text1"/>
          <w:sz w:val="20"/>
          <w:szCs w:val="20"/>
          <w:shd w:val="clear" w:color="auto" w:fill="FFFFFF"/>
        </w:rPr>
        <w:t xml:space="preserve">grains </w:t>
      </w:r>
      <w:r w:rsidR="003A34DA" w:rsidRPr="00636F43">
        <w:rPr>
          <w:rFonts w:ascii="Arial" w:hAnsi="Arial" w:cs="Arial"/>
          <w:color w:val="000000" w:themeColor="text1"/>
          <w:sz w:val="20"/>
          <w:szCs w:val="20"/>
          <w:shd w:val="clear" w:color="auto" w:fill="FFFFFF"/>
        </w:rPr>
        <w:t xml:space="preserve">which </w:t>
      </w:r>
      <w:r w:rsidR="00C14130" w:rsidRPr="00636F43">
        <w:rPr>
          <w:rFonts w:ascii="Arial" w:hAnsi="Arial" w:cs="Arial"/>
          <w:color w:val="000000" w:themeColor="text1"/>
          <w:sz w:val="20"/>
          <w:szCs w:val="20"/>
          <w:shd w:val="clear" w:color="auto" w:fill="FFFFFF"/>
        </w:rPr>
        <w:t xml:space="preserve">were </w:t>
      </w:r>
      <w:r w:rsidR="003A34DA" w:rsidRPr="00636F43">
        <w:rPr>
          <w:rFonts w:ascii="Arial" w:hAnsi="Arial" w:cs="Arial"/>
          <w:color w:val="000000" w:themeColor="text1"/>
          <w:sz w:val="20"/>
          <w:szCs w:val="20"/>
          <w:shd w:val="clear" w:color="auto" w:fill="FFFFFF"/>
        </w:rPr>
        <w:t>less viable</w:t>
      </w:r>
      <w:r w:rsidR="00C14130" w:rsidRPr="00636F43">
        <w:rPr>
          <w:rFonts w:ascii="Arial" w:hAnsi="Arial" w:cs="Arial"/>
          <w:color w:val="000000" w:themeColor="text1"/>
          <w:sz w:val="20"/>
          <w:szCs w:val="20"/>
          <w:shd w:val="clear" w:color="auto" w:fill="FFFFFF"/>
        </w:rPr>
        <w:t xml:space="preserve"> too</w:t>
      </w:r>
      <w:r w:rsidR="003A34DA" w:rsidRPr="00636F43">
        <w:rPr>
          <w:rFonts w:ascii="Arial" w:hAnsi="Arial" w:cs="Arial"/>
          <w:color w:val="000000" w:themeColor="text1"/>
          <w:sz w:val="20"/>
          <w:szCs w:val="20"/>
          <w:shd w:val="clear" w:color="auto" w:fill="FFFFFF"/>
        </w:rPr>
        <w:t xml:space="preserve"> </w:t>
      </w:r>
      <w:r w:rsidRPr="00636F43">
        <w:rPr>
          <w:rFonts w:ascii="Arial" w:hAnsi="Arial" w:cs="Arial"/>
          <w:color w:val="000000" w:themeColor="text1"/>
          <w:sz w:val="20"/>
          <w:szCs w:val="20"/>
          <w:shd w:val="clear" w:color="auto" w:fill="FFFFFF"/>
        </w:rPr>
        <w:t>(</w:t>
      </w:r>
      <w:hyperlink r:id="rId10" w:anchor="R50" w:history="1">
        <w:r w:rsidRPr="00636F43">
          <w:rPr>
            <w:rStyle w:val="Hyperlink"/>
            <w:rFonts w:ascii="Arial" w:hAnsi="Arial" w:cs="Arial"/>
            <w:color w:val="000000" w:themeColor="text1"/>
            <w:sz w:val="20"/>
            <w:szCs w:val="20"/>
            <w:u w:val="none"/>
            <w:shd w:val="clear" w:color="auto" w:fill="FFFFFF"/>
          </w:rPr>
          <w:t xml:space="preserve">Koti </w:t>
        </w:r>
        <w:r w:rsidR="00B003AA" w:rsidRPr="00636F43">
          <w:rPr>
            <w:rFonts w:ascii="Arial" w:hAnsi="Arial" w:cs="Arial"/>
            <w:i/>
            <w:iCs/>
            <w:color w:val="000000" w:themeColor="text1"/>
            <w:sz w:val="20"/>
            <w:szCs w:val="20"/>
          </w:rPr>
          <w:t>et al</w:t>
        </w:r>
        <w:r w:rsidRPr="00636F43">
          <w:rPr>
            <w:rStyle w:val="Hyperlink"/>
            <w:rFonts w:ascii="Arial" w:hAnsi="Arial" w:cs="Arial"/>
            <w:color w:val="000000" w:themeColor="text1"/>
            <w:sz w:val="20"/>
            <w:szCs w:val="20"/>
            <w:u w:val="none"/>
            <w:shd w:val="clear" w:color="auto" w:fill="FFFFFF"/>
          </w:rPr>
          <w:t>., 2005</w:t>
        </w:r>
      </w:hyperlink>
      <w:r w:rsidRPr="00636F43">
        <w:rPr>
          <w:rFonts w:ascii="Arial" w:hAnsi="Arial" w:cs="Arial"/>
          <w:color w:val="000000" w:themeColor="text1"/>
          <w:sz w:val="20"/>
          <w:szCs w:val="20"/>
          <w:shd w:val="clear" w:color="auto" w:fill="FFFFFF"/>
        </w:rPr>
        <w:t xml:space="preserve">). </w:t>
      </w:r>
      <w:r w:rsidR="00061254" w:rsidRPr="00636F43">
        <w:rPr>
          <w:rFonts w:ascii="Arial" w:hAnsi="Arial" w:cs="Arial"/>
          <w:color w:val="000000" w:themeColor="text1"/>
          <w:sz w:val="20"/>
          <w:szCs w:val="20"/>
          <w:shd w:val="clear" w:color="auto" w:fill="FFFFFF"/>
        </w:rPr>
        <w:t>B</w:t>
      </w:r>
      <w:r w:rsidR="000C0CE5" w:rsidRPr="00636F43">
        <w:rPr>
          <w:rFonts w:ascii="Arial" w:hAnsi="Arial" w:cs="Arial"/>
          <w:color w:val="000000" w:themeColor="text1"/>
          <w:sz w:val="20"/>
          <w:szCs w:val="20"/>
          <w:shd w:val="clear" w:color="auto" w:fill="FFFFFF"/>
        </w:rPr>
        <w:t xml:space="preserve">ees are predicted to have less success </w:t>
      </w:r>
      <w:r w:rsidR="00061254" w:rsidRPr="00636F43">
        <w:rPr>
          <w:rFonts w:ascii="Arial" w:hAnsi="Arial" w:cs="Arial"/>
          <w:color w:val="000000" w:themeColor="text1"/>
          <w:sz w:val="20"/>
          <w:szCs w:val="20"/>
          <w:shd w:val="clear" w:color="auto" w:fill="FFFFFF"/>
        </w:rPr>
        <w:t xml:space="preserve">in </w:t>
      </w:r>
      <w:r w:rsidR="000C0CE5" w:rsidRPr="00636F43">
        <w:rPr>
          <w:rFonts w:ascii="Arial" w:hAnsi="Arial" w:cs="Arial"/>
          <w:color w:val="000000" w:themeColor="text1"/>
          <w:sz w:val="20"/>
          <w:szCs w:val="20"/>
          <w:shd w:val="clear" w:color="auto" w:fill="FFFFFF"/>
        </w:rPr>
        <w:t>reproduc</w:t>
      </w:r>
      <w:r w:rsidR="00061254" w:rsidRPr="00636F43">
        <w:rPr>
          <w:rFonts w:ascii="Arial" w:hAnsi="Arial" w:cs="Arial"/>
          <w:color w:val="000000" w:themeColor="text1"/>
          <w:sz w:val="20"/>
          <w:szCs w:val="20"/>
          <w:shd w:val="clear" w:color="auto" w:fill="FFFFFF"/>
        </w:rPr>
        <w:t>tion</w:t>
      </w:r>
      <w:r w:rsidR="000C0CE5" w:rsidRPr="00636F43">
        <w:rPr>
          <w:rFonts w:ascii="Arial" w:hAnsi="Arial" w:cs="Arial"/>
          <w:color w:val="000000" w:themeColor="text1"/>
          <w:sz w:val="20"/>
          <w:szCs w:val="20"/>
          <w:shd w:val="clear" w:color="auto" w:fill="FFFFFF"/>
        </w:rPr>
        <w:t>, as they may need to gather pollen from a lot of plants in order to raise their offspring.</w:t>
      </w:r>
    </w:p>
    <w:p w14:paraId="31999FC4" w14:textId="77777777" w:rsidR="000C0CE5" w:rsidRPr="00636F43" w:rsidRDefault="000C0CE5" w:rsidP="00075FE6">
      <w:pPr>
        <w:spacing w:line="276" w:lineRule="auto"/>
        <w:jc w:val="both"/>
        <w:rPr>
          <w:rFonts w:ascii="Arial" w:hAnsi="Arial" w:cs="Arial"/>
          <w:color w:val="000000" w:themeColor="text1"/>
          <w:sz w:val="20"/>
          <w:szCs w:val="20"/>
          <w:shd w:val="clear" w:color="auto" w:fill="FFFFFF"/>
        </w:rPr>
      </w:pPr>
    </w:p>
    <w:p w14:paraId="6D92E111" w14:textId="77777777" w:rsidR="00654DB7" w:rsidRPr="00636F43" w:rsidRDefault="00654DB7" w:rsidP="00075FE6">
      <w:pPr>
        <w:spacing w:line="276" w:lineRule="auto"/>
        <w:jc w:val="both"/>
        <w:rPr>
          <w:rFonts w:ascii="Arial" w:hAnsi="Arial" w:cs="Arial"/>
          <w:b/>
          <w:bCs/>
          <w:color w:val="000000" w:themeColor="text1"/>
          <w:sz w:val="20"/>
          <w:szCs w:val="20"/>
          <w:shd w:val="clear" w:color="auto" w:fill="FFFFFF"/>
        </w:rPr>
      </w:pPr>
      <w:r w:rsidRPr="00636F43">
        <w:rPr>
          <w:rFonts w:ascii="Arial" w:hAnsi="Arial" w:cs="Arial"/>
          <w:b/>
          <w:bCs/>
          <w:color w:val="000000" w:themeColor="text1"/>
          <w:sz w:val="20"/>
          <w:szCs w:val="20"/>
          <w:shd w:val="clear" w:color="auto" w:fill="FFFFFF"/>
        </w:rPr>
        <w:t>PLANT- POLLINATOR INTERACTIONS:</w:t>
      </w:r>
    </w:p>
    <w:p w14:paraId="36D1323A" w14:textId="77777777" w:rsidR="003A34DA" w:rsidRPr="00636F43" w:rsidRDefault="003A34DA" w:rsidP="00075FE6">
      <w:pPr>
        <w:pStyle w:val="NormalWeb"/>
        <w:spacing w:line="276" w:lineRule="auto"/>
        <w:ind w:firstLine="720"/>
        <w:jc w:val="both"/>
        <w:rPr>
          <w:rFonts w:ascii="Arial" w:hAnsi="Arial" w:cs="Arial"/>
          <w:color w:val="000000" w:themeColor="text1"/>
          <w:sz w:val="20"/>
          <w:szCs w:val="20"/>
        </w:rPr>
      </w:pPr>
      <w:r w:rsidRPr="00636F43">
        <w:rPr>
          <w:rFonts w:ascii="Arial" w:hAnsi="Arial" w:cs="Arial"/>
          <w:color w:val="000000" w:themeColor="text1"/>
          <w:sz w:val="20"/>
          <w:szCs w:val="20"/>
        </w:rPr>
        <w:t xml:space="preserve">Plant and insect </w:t>
      </w:r>
      <w:proofErr w:type="spellStart"/>
      <w:r w:rsidRPr="00636F43">
        <w:rPr>
          <w:rFonts w:ascii="Arial" w:hAnsi="Arial" w:cs="Arial"/>
          <w:color w:val="000000" w:themeColor="text1"/>
          <w:sz w:val="20"/>
          <w:szCs w:val="20"/>
        </w:rPr>
        <w:t>phenologies</w:t>
      </w:r>
      <w:proofErr w:type="spellEnd"/>
      <w:r w:rsidRPr="00636F43">
        <w:rPr>
          <w:rFonts w:ascii="Arial" w:hAnsi="Arial" w:cs="Arial"/>
          <w:color w:val="000000" w:themeColor="text1"/>
          <w:sz w:val="20"/>
          <w:szCs w:val="20"/>
        </w:rPr>
        <w:t xml:space="preserve"> are impacted by climate change, which also has an impact on the timing of plant-pollinator interactions. According to experimental research, it is unlikely that phenological mismatches will result in a total decoupling of the interactions between plants and insect pollinators.</w:t>
      </w:r>
    </w:p>
    <w:p w14:paraId="1280A806" w14:textId="474EE184" w:rsidR="00654DB7" w:rsidRPr="00636F43" w:rsidRDefault="003A34DA" w:rsidP="00075FE6">
      <w:pPr>
        <w:pStyle w:val="NormalWeb"/>
        <w:spacing w:line="276" w:lineRule="auto"/>
        <w:ind w:firstLine="720"/>
        <w:jc w:val="both"/>
        <w:rPr>
          <w:rFonts w:ascii="Arial" w:hAnsi="Arial" w:cs="Arial"/>
          <w:color w:val="000000" w:themeColor="text1"/>
          <w:sz w:val="20"/>
          <w:szCs w:val="20"/>
        </w:rPr>
      </w:pPr>
      <w:r w:rsidRPr="00636F43">
        <w:rPr>
          <w:rFonts w:ascii="Arial" w:hAnsi="Arial" w:cs="Arial"/>
          <w:color w:val="000000" w:themeColor="text1"/>
          <w:sz w:val="20"/>
          <w:szCs w:val="20"/>
        </w:rPr>
        <w:lastRenderedPageBreak/>
        <w:t xml:space="preserve">Increased carbon dioxide growth can cause changes in the composition of nectar and the concentration of pollen protein in flowers. These changed characteristics may therefore have an impact on </w:t>
      </w:r>
      <w:r w:rsidR="006C0FB5" w:rsidRPr="00636F43">
        <w:rPr>
          <w:rFonts w:ascii="Arial" w:hAnsi="Arial" w:cs="Arial"/>
          <w:color w:val="000000" w:themeColor="text1"/>
          <w:sz w:val="20"/>
          <w:szCs w:val="20"/>
        </w:rPr>
        <w:t xml:space="preserve">the fitness of </w:t>
      </w:r>
      <w:r w:rsidRPr="00636F43">
        <w:rPr>
          <w:rFonts w:ascii="Arial" w:hAnsi="Arial" w:cs="Arial"/>
          <w:color w:val="000000" w:themeColor="text1"/>
          <w:sz w:val="20"/>
          <w:szCs w:val="20"/>
        </w:rPr>
        <w:t xml:space="preserve">insect pollinators. Ziska </w:t>
      </w:r>
      <w:r w:rsidR="00B003AA" w:rsidRPr="00636F43">
        <w:rPr>
          <w:rFonts w:ascii="Arial" w:hAnsi="Arial" w:cs="Arial"/>
          <w:i/>
          <w:iCs/>
          <w:color w:val="000000" w:themeColor="text1"/>
          <w:sz w:val="20"/>
          <w:szCs w:val="20"/>
        </w:rPr>
        <w:t>et al</w:t>
      </w:r>
      <w:r w:rsidRPr="00636F43">
        <w:rPr>
          <w:rFonts w:ascii="Arial" w:hAnsi="Arial" w:cs="Arial"/>
          <w:color w:val="000000" w:themeColor="text1"/>
          <w:sz w:val="20"/>
          <w:szCs w:val="20"/>
        </w:rPr>
        <w:t>. (2016) reported that bee health may be negatively impacted by decreased protein in golden</w:t>
      </w:r>
      <w:r w:rsidR="006676A4" w:rsidRPr="00636F43">
        <w:rPr>
          <w:rFonts w:ascii="Arial" w:hAnsi="Arial" w:cs="Arial"/>
          <w:color w:val="000000" w:themeColor="text1"/>
          <w:sz w:val="20"/>
          <w:szCs w:val="20"/>
        </w:rPr>
        <w:t xml:space="preserve"> </w:t>
      </w:r>
      <w:r w:rsidRPr="00636F43">
        <w:rPr>
          <w:rFonts w:ascii="Arial" w:hAnsi="Arial" w:cs="Arial"/>
          <w:color w:val="000000" w:themeColor="text1"/>
          <w:sz w:val="20"/>
          <w:szCs w:val="20"/>
        </w:rPr>
        <w:t xml:space="preserve">rod pollen, while Hoover </w:t>
      </w:r>
      <w:r w:rsidR="00B003AA" w:rsidRPr="00636F43">
        <w:rPr>
          <w:rFonts w:ascii="Arial" w:hAnsi="Arial" w:cs="Arial"/>
          <w:i/>
          <w:iCs/>
          <w:color w:val="000000" w:themeColor="text1"/>
          <w:sz w:val="20"/>
          <w:szCs w:val="20"/>
        </w:rPr>
        <w:t>et al</w:t>
      </w:r>
      <w:r w:rsidRPr="00636F43">
        <w:rPr>
          <w:rFonts w:ascii="Arial" w:hAnsi="Arial" w:cs="Arial"/>
          <w:color w:val="000000" w:themeColor="text1"/>
          <w:sz w:val="20"/>
          <w:szCs w:val="20"/>
        </w:rPr>
        <w:t xml:space="preserve">. (2012) discovered that workers of the </w:t>
      </w:r>
      <w:r w:rsidRPr="00636F43">
        <w:rPr>
          <w:rFonts w:ascii="Arial" w:hAnsi="Arial" w:cs="Arial"/>
          <w:i/>
          <w:iCs/>
          <w:color w:val="000000" w:themeColor="text1"/>
          <w:sz w:val="20"/>
          <w:szCs w:val="20"/>
        </w:rPr>
        <w:t>Bombus terrestris</w:t>
      </w:r>
      <w:r w:rsidRPr="00636F43">
        <w:rPr>
          <w:rFonts w:ascii="Arial" w:hAnsi="Arial" w:cs="Arial"/>
          <w:color w:val="000000" w:themeColor="text1"/>
          <w:sz w:val="20"/>
          <w:szCs w:val="20"/>
        </w:rPr>
        <w:t xml:space="preserve"> species showed shorter lifespans when given artificial nectar that resembled flowers grown under high carbon dioxide. In the process of competing with native pollinators for resources, alien pollinators may become less fit, change pollen flow patterns, and ultimately transform community structure to the detriment of ecosystem services </w:t>
      </w:r>
      <w:r w:rsidR="00654DB7" w:rsidRPr="00636F43">
        <w:rPr>
          <w:rFonts w:ascii="Arial" w:hAnsi="Arial" w:cs="Arial"/>
          <w:b/>
          <w:bCs/>
          <w:color w:val="000000" w:themeColor="text1"/>
          <w:sz w:val="20"/>
          <w:szCs w:val="20"/>
        </w:rPr>
        <w:t>(</w:t>
      </w:r>
      <w:r w:rsidR="00654DB7" w:rsidRPr="00636F43">
        <w:rPr>
          <w:rFonts w:ascii="Arial" w:hAnsi="Arial" w:cs="Arial"/>
          <w:color w:val="000000" w:themeColor="text1"/>
          <w:sz w:val="20"/>
          <w:szCs w:val="20"/>
        </w:rPr>
        <w:t>Rafferty, 2017).</w:t>
      </w:r>
    </w:p>
    <w:p w14:paraId="6CBAB68F" w14:textId="77777777" w:rsidR="003A34DA" w:rsidRPr="00636F43" w:rsidRDefault="003A34DA" w:rsidP="00075FE6">
      <w:pPr>
        <w:pStyle w:val="NormalWeb"/>
        <w:spacing w:line="276" w:lineRule="auto"/>
        <w:ind w:firstLine="720"/>
        <w:jc w:val="both"/>
        <w:rPr>
          <w:rFonts w:ascii="Arial" w:hAnsi="Arial" w:cs="Arial"/>
          <w:color w:val="000000" w:themeColor="text1"/>
          <w:sz w:val="20"/>
          <w:szCs w:val="20"/>
        </w:rPr>
      </w:pPr>
      <w:r w:rsidRPr="00636F43">
        <w:rPr>
          <w:rFonts w:ascii="Arial" w:hAnsi="Arial" w:cs="Arial"/>
          <w:color w:val="000000" w:themeColor="text1"/>
          <w:sz w:val="20"/>
          <w:szCs w:val="20"/>
        </w:rPr>
        <w:t xml:space="preserve">Under high temperatures, daily activity patterns and timing can be directly impacted by the thermal thresholds of insect pollinators. In order to avoid the hottest parts of the day, larger insects, such as Bombus spp., typically forage early in the morning or late in the afternoon (Willmer, 1983). Pollination success will ultimately be impacted by these patterns of pollen flow. Reduced </w:t>
      </w:r>
      <w:r w:rsidR="00B63982" w:rsidRPr="00636F43">
        <w:rPr>
          <w:rFonts w:ascii="Arial" w:hAnsi="Arial" w:cs="Arial"/>
          <w:color w:val="000000" w:themeColor="text1"/>
          <w:sz w:val="20"/>
          <w:szCs w:val="20"/>
        </w:rPr>
        <w:t>outcross</w:t>
      </w:r>
      <w:r w:rsidRPr="00636F43">
        <w:rPr>
          <w:rFonts w:ascii="Arial" w:hAnsi="Arial" w:cs="Arial"/>
          <w:color w:val="000000" w:themeColor="text1"/>
          <w:sz w:val="20"/>
          <w:szCs w:val="20"/>
        </w:rPr>
        <w:t xml:space="preserve"> pollen from more distant </w:t>
      </w:r>
      <w:r w:rsidR="00B63982" w:rsidRPr="00636F43">
        <w:rPr>
          <w:rFonts w:ascii="Arial" w:hAnsi="Arial" w:cs="Arial"/>
          <w:color w:val="000000" w:themeColor="text1"/>
          <w:sz w:val="20"/>
          <w:szCs w:val="20"/>
        </w:rPr>
        <w:t xml:space="preserve">species </w:t>
      </w:r>
      <w:r w:rsidRPr="00636F43">
        <w:rPr>
          <w:rFonts w:ascii="Arial" w:hAnsi="Arial" w:cs="Arial"/>
          <w:color w:val="000000" w:themeColor="text1"/>
          <w:sz w:val="20"/>
          <w:szCs w:val="20"/>
        </w:rPr>
        <w:t xml:space="preserve">could affect seed set and seedling </w:t>
      </w:r>
      <w:r w:rsidR="00B63982" w:rsidRPr="00636F43">
        <w:rPr>
          <w:rFonts w:ascii="Arial" w:hAnsi="Arial" w:cs="Arial"/>
          <w:color w:val="000000" w:themeColor="text1"/>
          <w:sz w:val="20"/>
          <w:szCs w:val="20"/>
        </w:rPr>
        <w:t xml:space="preserve">establishment </w:t>
      </w:r>
      <w:r w:rsidRPr="00636F43">
        <w:rPr>
          <w:rFonts w:ascii="Arial" w:hAnsi="Arial" w:cs="Arial"/>
          <w:color w:val="000000" w:themeColor="text1"/>
          <w:sz w:val="20"/>
          <w:szCs w:val="20"/>
        </w:rPr>
        <w:t>in plants that fly shorter distances to prevent overheating on warm days.</w:t>
      </w:r>
    </w:p>
    <w:p w14:paraId="51FA779F" w14:textId="648D33B6" w:rsidR="003A34DA" w:rsidRPr="00636F43" w:rsidRDefault="003A34DA" w:rsidP="00075FE6">
      <w:pPr>
        <w:pStyle w:val="NormalWeb"/>
        <w:spacing w:line="276" w:lineRule="auto"/>
        <w:ind w:firstLine="720"/>
        <w:jc w:val="both"/>
        <w:rPr>
          <w:rFonts w:ascii="Arial" w:hAnsi="Arial" w:cs="Arial"/>
          <w:color w:val="000000" w:themeColor="text1"/>
          <w:sz w:val="20"/>
          <w:szCs w:val="20"/>
        </w:rPr>
      </w:pPr>
      <w:r w:rsidRPr="00636F43">
        <w:rPr>
          <w:rFonts w:ascii="Arial" w:hAnsi="Arial" w:cs="Arial"/>
          <w:color w:val="000000" w:themeColor="text1"/>
          <w:sz w:val="20"/>
          <w:szCs w:val="20"/>
        </w:rPr>
        <w:t xml:space="preserve">Numerous studies have found that higher temperatures—both continuous and fluctuating—cause larvae or pupae to weigh less, which in turn causes them to grow into smaller adults. According to Davidowitz </w:t>
      </w:r>
      <w:r w:rsidR="00B003AA" w:rsidRPr="00636F43">
        <w:rPr>
          <w:rFonts w:ascii="Arial" w:hAnsi="Arial" w:cs="Arial"/>
          <w:i/>
          <w:iCs/>
          <w:color w:val="000000" w:themeColor="text1"/>
          <w:sz w:val="20"/>
          <w:szCs w:val="20"/>
        </w:rPr>
        <w:t>et al</w:t>
      </w:r>
      <w:r w:rsidRPr="00636F43">
        <w:rPr>
          <w:rFonts w:ascii="Arial" w:hAnsi="Arial" w:cs="Arial"/>
          <w:color w:val="000000" w:themeColor="text1"/>
          <w:sz w:val="20"/>
          <w:szCs w:val="20"/>
        </w:rPr>
        <w:t xml:space="preserve">. (2004), tobacco hornworm </w:t>
      </w:r>
      <w:r w:rsidRPr="00636F43">
        <w:rPr>
          <w:rFonts w:ascii="Arial" w:hAnsi="Arial" w:cs="Arial"/>
          <w:i/>
          <w:iCs/>
          <w:color w:val="000000" w:themeColor="text1"/>
          <w:sz w:val="20"/>
          <w:szCs w:val="20"/>
        </w:rPr>
        <w:t>Manduca sexta</w:t>
      </w:r>
      <w:r w:rsidRPr="00636F43">
        <w:rPr>
          <w:rFonts w:ascii="Arial" w:hAnsi="Arial" w:cs="Arial"/>
          <w:color w:val="000000" w:themeColor="text1"/>
          <w:sz w:val="20"/>
          <w:szCs w:val="20"/>
        </w:rPr>
        <w:t xml:space="preserve"> larvae shrank in size as temperatures rose to 20, 25, and 30 °C. This resulted in smaller adult hawkmoths. Reduced pollen delivery among plants could result from smaller adult pollinators.</w:t>
      </w:r>
    </w:p>
    <w:p w14:paraId="10CBE95A" w14:textId="2EE53405" w:rsidR="00654DB7" w:rsidRPr="00636F43" w:rsidRDefault="00654DB7" w:rsidP="00075FE6">
      <w:pPr>
        <w:pStyle w:val="NormalWeb"/>
        <w:spacing w:line="276" w:lineRule="auto"/>
        <w:ind w:firstLine="720"/>
        <w:jc w:val="both"/>
        <w:rPr>
          <w:rFonts w:ascii="Arial" w:hAnsi="Arial" w:cs="Arial"/>
          <w:color w:val="000000" w:themeColor="text1"/>
          <w:sz w:val="20"/>
          <w:szCs w:val="20"/>
          <w:shd w:val="clear" w:color="auto" w:fill="FFFFFF"/>
        </w:rPr>
      </w:pPr>
      <w:r w:rsidRPr="00636F43">
        <w:rPr>
          <w:rFonts w:ascii="Arial" w:hAnsi="Arial" w:cs="Arial"/>
          <w:color w:val="000000" w:themeColor="text1"/>
          <w:sz w:val="20"/>
          <w:szCs w:val="20"/>
          <w:shd w:val="clear" w:color="auto" w:fill="FFFFFF"/>
        </w:rPr>
        <w:t xml:space="preserve">Warmer temperatures </w:t>
      </w:r>
      <w:r w:rsidR="003A34DA" w:rsidRPr="00636F43">
        <w:rPr>
          <w:rFonts w:ascii="Arial" w:hAnsi="Arial" w:cs="Arial"/>
          <w:color w:val="000000" w:themeColor="text1"/>
          <w:sz w:val="20"/>
          <w:szCs w:val="20"/>
          <w:shd w:val="clear" w:color="auto" w:fill="FFFFFF"/>
        </w:rPr>
        <w:t xml:space="preserve">resulting from </w:t>
      </w:r>
      <w:r w:rsidRPr="00636F43">
        <w:rPr>
          <w:rFonts w:ascii="Arial" w:hAnsi="Arial" w:cs="Arial"/>
          <w:color w:val="000000" w:themeColor="text1"/>
          <w:sz w:val="20"/>
          <w:szCs w:val="20"/>
          <w:shd w:val="clear" w:color="auto" w:fill="FFFFFF"/>
        </w:rPr>
        <w:t xml:space="preserve">climate change </w:t>
      </w:r>
      <w:r w:rsidR="003A34DA" w:rsidRPr="00636F43">
        <w:rPr>
          <w:rFonts w:ascii="Arial" w:hAnsi="Arial" w:cs="Arial"/>
          <w:color w:val="000000" w:themeColor="text1"/>
          <w:sz w:val="20"/>
          <w:szCs w:val="20"/>
          <w:shd w:val="clear" w:color="auto" w:fill="FFFFFF"/>
        </w:rPr>
        <w:t xml:space="preserve">pose a serious threat to the </w:t>
      </w:r>
      <w:r w:rsidRPr="00636F43">
        <w:rPr>
          <w:rFonts w:ascii="Arial" w:hAnsi="Arial" w:cs="Arial"/>
          <w:color w:val="000000" w:themeColor="text1"/>
          <w:sz w:val="20"/>
          <w:szCs w:val="20"/>
          <w:shd w:val="clear" w:color="auto" w:fill="FFFFFF"/>
        </w:rPr>
        <w:t xml:space="preserve">life span of pollinating insects. For example, orange </w:t>
      </w:r>
      <w:proofErr w:type="spellStart"/>
      <w:r w:rsidRPr="00636F43">
        <w:rPr>
          <w:rFonts w:ascii="Arial" w:hAnsi="Arial" w:cs="Arial"/>
          <w:color w:val="000000" w:themeColor="text1"/>
          <w:sz w:val="20"/>
          <w:szCs w:val="20"/>
          <w:shd w:val="clear" w:color="auto" w:fill="FFFFFF"/>
        </w:rPr>
        <w:t>sulfur</w:t>
      </w:r>
      <w:proofErr w:type="spellEnd"/>
      <w:r w:rsidRPr="00636F43">
        <w:rPr>
          <w:rFonts w:ascii="Arial" w:hAnsi="Arial" w:cs="Arial"/>
          <w:color w:val="000000" w:themeColor="text1"/>
          <w:sz w:val="20"/>
          <w:szCs w:val="20"/>
          <w:shd w:val="clear" w:color="auto" w:fill="FFFFFF"/>
        </w:rPr>
        <w:t xml:space="preserve"> butterflie</w:t>
      </w:r>
      <w:r w:rsidR="000C0CE5" w:rsidRPr="00636F43">
        <w:rPr>
          <w:rFonts w:ascii="Arial" w:hAnsi="Arial" w:cs="Arial"/>
          <w:color w:val="000000" w:themeColor="text1"/>
          <w:sz w:val="20"/>
          <w:szCs w:val="20"/>
          <w:shd w:val="clear" w:color="auto" w:fill="FFFFFF"/>
        </w:rPr>
        <w:t xml:space="preserve">s subjected to </w:t>
      </w:r>
      <w:r w:rsidRPr="00636F43">
        <w:rPr>
          <w:rFonts w:ascii="Arial" w:hAnsi="Arial" w:cs="Arial"/>
          <w:color w:val="000000" w:themeColor="text1"/>
          <w:sz w:val="20"/>
          <w:szCs w:val="20"/>
          <w:shd w:val="clear" w:color="auto" w:fill="FFFFFF"/>
        </w:rPr>
        <w:t>45 °C had reduced life span</w:t>
      </w:r>
      <w:r w:rsidR="000C0CE5" w:rsidRPr="00636F43">
        <w:rPr>
          <w:rFonts w:ascii="Arial" w:hAnsi="Arial" w:cs="Arial"/>
          <w:color w:val="000000" w:themeColor="text1"/>
          <w:sz w:val="20"/>
          <w:szCs w:val="20"/>
          <w:shd w:val="clear" w:color="auto" w:fill="FFFFFF"/>
        </w:rPr>
        <w:t xml:space="preserve"> (</w:t>
      </w:r>
      <w:r w:rsidRPr="00636F43">
        <w:rPr>
          <w:rFonts w:ascii="Arial" w:hAnsi="Arial" w:cs="Arial"/>
          <w:color w:val="000000" w:themeColor="text1"/>
          <w:sz w:val="20"/>
          <w:szCs w:val="20"/>
          <w:shd w:val="clear" w:color="auto" w:fill="FFFFFF"/>
        </w:rPr>
        <w:t xml:space="preserve">40% </w:t>
      </w:r>
      <w:r w:rsidR="000C0CE5" w:rsidRPr="00636F43">
        <w:rPr>
          <w:rFonts w:ascii="Arial" w:hAnsi="Arial" w:cs="Arial"/>
          <w:color w:val="000000" w:themeColor="text1"/>
          <w:sz w:val="20"/>
          <w:szCs w:val="20"/>
          <w:shd w:val="clear" w:color="auto" w:fill="FFFFFF"/>
        </w:rPr>
        <w:t xml:space="preserve">reduction in the </w:t>
      </w:r>
      <w:r w:rsidR="00C97754" w:rsidRPr="00636F43">
        <w:rPr>
          <w:rFonts w:ascii="Arial" w:hAnsi="Arial" w:cs="Arial"/>
          <w:color w:val="000000" w:themeColor="text1"/>
          <w:sz w:val="20"/>
          <w:szCs w:val="20"/>
          <w:shd w:val="clear" w:color="auto" w:fill="FFFFFF"/>
        </w:rPr>
        <w:t xml:space="preserve">average days of male lifespan) </w:t>
      </w:r>
      <w:r w:rsidRPr="00636F43">
        <w:rPr>
          <w:rFonts w:ascii="Arial" w:hAnsi="Arial" w:cs="Arial"/>
          <w:color w:val="000000" w:themeColor="text1"/>
          <w:sz w:val="20"/>
          <w:szCs w:val="20"/>
          <w:shd w:val="clear" w:color="auto" w:fill="FFFFFF"/>
        </w:rPr>
        <w:t>(</w:t>
      </w:r>
      <w:hyperlink r:id="rId11" w:anchor="R47" w:history="1">
        <w:r w:rsidRPr="00636F43">
          <w:rPr>
            <w:rStyle w:val="Hyperlink"/>
            <w:rFonts w:ascii="Arial" w:hAnsi="Arial" w:cs="Arial"/>
            <w:color w:val="000000" w:themeColor="text1"/>
            <w:sz w:val="20"/>
            <w:szCs w:val="20"/>
            <w:u w:val="none"/>
            <w:shd w:val="clear" w:color="auto" w:fill="FFFFFF"/>
          </w:rPr>
          <w:t>Kingsolver and Watt, 1983</w:t>
        </w:r>
      </w:hyperlink>
      <w:r w:rsidRPr="00636F43">
        <w:rPr>
          <w:rFonts w:ascii="Arial" w:hAnsi="Arial" w:cs="Arial"/>
          <w:color w:val="000000" w:themeColor="text1"/>
          <w:sz w:val="20"/>
          <w:szCs w:val="20"/>
          <w:shd w:val="clear" w:color="auto" w:fill="FFFFFF"/>
        </w:rPr>
        <w:t xml:space="preserve">). </w:t>
      </w:r>
      <w:r w:rsidR="003A34DA" w:rsidRPr="00636F43">
        <w:rPr>
          <w:rFonts w:ascii="Arial" w:hAnsi="Arial" w:cs="Arial"/>
          <w:color w:val="000000" w:themeColor="text1"/>
          <w:sz w:val="20"/>
          <w:szCs w:val="20"/>
          <w:shd w:val="clear" w:color="auto" w:fill="FFFFFF"/>
        </w:rPr>
        <w:t xml:space="preserve">Prolonged </w:t>
      </w:r>
      <w:r w:rsidRPr="00636F43">
        <w:rPr>
          <w:rFonts w:ascii="Arial" w:hAnsi="Arial" w:cs="Arial"/>
          <w:color w:val="000000" w:themeColor="text1"/>
          <w:sz w:val="20"/>
          <w:szCs w:val="20"/>
          <w:shd w:val="clear" w:color="auto" w:fill="FFFFFF"/>
        </w:rPr>
        <w:t xml:space="preserve">summers and </w:t>
      </w:r>
      <w:r w:rsidR="003A34DA" w:rsidRPr="00636F43">
        <w:rPr>
          <w:rFonts w:ascii="Arial" w:hAnsi="Arial" w:cs="Arial"/>
          <w:color w:val="000000" w:themeColor="text1"/>
          <w:sz w:val="20"/>
          <w:szCs w:val="20"/>
          <w:shd w:val="clear" w:color="auto" w:fill="FFFFFF"/>
        </w:rPr>
        <w:t xml:space="preserve">higher </w:t>
      </w:r>
      <w:r w:rsidRPr="00636F43">
        <w:rPr>
          <w:rFonts w:ascii="Arial" w:hAnsi="Arial" w:cs="Arial"/>
          <w:color w:val="000000" w:themeColor="text1"/>
          <w:sz w:val="20"/>
          <w:szCs w:val="20"/>
          <w:shd w:val="clear" w:color="auto" w:fill="FFFFFF"/>
        </w:rPr>
        <w:t xml:space="preserve">degree-day accumulations </w:t>
      </w:r>
      <w:r w:rsidR="00C97754" w:rsidRPr="00636F43">
        <w:rPr>
          <w:rFonts w:ascii="Arial" w:hAnsi="Arial" w:cs="Arial"/>
          <w:color w:val="000000" w:themeColor="text1"/>
          <w:sz w:val="20"/>
          <w:szCs w:val="20"/>
          <w:shd w:val="clear" w:color="auto" w:fill="FFFFFF"/>
        </w:rPr>
        <w:t xml:space="preserve">decreased the lifespan </w:t>
      </w:r>
      <w:r w:rsidRPr="00636F43">
        <w:rPr>
          <w:rFonts w:ascii="Arial" w:hAnsi="Arial" w:cs="Arial"/>
          <w:color w:val="000000" w:themeColor="text1"/>
          <w:sz w:val="20"/>
          <w:szCs w:val="20"/>
          <w:shd w:val="clear" w:color="auto" w:fill="FFFFFF"/>
        </w:rPr>
        <w:t xml:space="preserve">of </w:t>
      </w:r>
      <w:r w:rsidR="00C97754" w:rsidRPr="00636F43">
        <w:rPr>
          <w:rFonts w:ascii="Arial" w:hAnsi="Arial" w:cs="Arial"/>
          <w:color w:val="000000" w:themeColor="text1"/>
          <w:sz w:val="20"/>
          <w:szCs w:val="20"/>
          <w:shd w:val="clear" w:color="auto" w:fill="FFFFFF"/>
        </w:rPr>
        <w:t xml:space="preserve">overwintering </w:t>
      </w:r>
      <w:r w:rsidR="003A34DA" w:rsidRPr="00636F43">
        <w:rPr>
          <w:rFonts w:ascii="Arial" w:hAnsi="Arial" w:cs="Arial"/>
          <w:color w:val="000000" w:themeColor="text1"/>
          <w:sz w:val="20"/>
          <w:szCs w:val="20"/>
          <w:shd w:val="clear" w:color="auto" w:fill="FFFFFF"/>
        </w:rPr>
        <w:t xml:space="preserve">solitary bees </w:t>
      </w:r>
      <w:r w:rsidRPr="00636F43">
        <w:rPr>
          <w:rFonts w:ascii="Arial" w:hAnsi="Arial" w:cs="Arial"/>
          <w:color w:val="000000" w:themeColor="text1"/>
          <w:sz w:val="20"/>
          <w:szCs w:val="20"/>
          <w:shd w:val="clear" w:color="auto" w:fill="FFFFFF"/>
        </w:rPr>
        <w:t>(</w:t>
      </w:r>
      <w:proofErr w:type="spellStart"/>
      <w:r w:rsidRPr="00636F43">
        <w:fldChar w:fldCharType="begin"/>
      </w:r>
      <w:r w:rsidRPr="00636F43">
        <w:rPr>
          <w:rFonts w:ascii="Arial" w:hAnsi="Arial" w:cs="Arial"/>
          <w:color w:val="000000" w:themeColor="text1"/>
          <w:sz w:val="20"/>
          <w:szCs w:val="20"/>
        </w:rPr>
        <w:instrText>HYPERLINK "https://www.ncbi.nlm.nih.gov/pmc/articles/PMC3761068/" \l "R84"</w:instrText>
      </w:r>
      <w:r w:rsidRPr="00636F43">
        <w:fldChar w:fldCharType="separate"/>
      </w:r>
      <w:r w:rsidRPr="00636F43">
        <w:rPr>
          <w:rStyle w:val="Hyperlink"/>
          <w:rFonts w:ascii="Arial" w:hAnsi="Arial" w:cs="Arial"/>
          <w:color w:val="000000" w:themeColor="text1"/>
          <w:sz w:val="20"/>
          <w:szCs w:val="20"/>
          <w:u w:val="none"/>
          <w:shd w:val="clear" w:color="auto" w:fill="FFFFFF"/>
        </w:rPr>
        <w:t>Sgolastra</w:t>
      </w:r>
      <w:proofErr w:type="spellEnd"/>
      <w:r w:rsidRPr="00636F43">
        <w:rPr>
          <w:rStyle w:val="Hyperlink"/>
          <w:rFonts w:ascii="Arial" w:hAnsi="Arial" w:cs="Arial"/>
          <w:color w:val="000000" w:themeColor="text1"/>
          <w:sz w:val="20"/>
          <w:szCs w:val="20"/>
          <w:u w:val="none"/>
          <w:shd w:val="clear" w:color="auto" w:fill="FFFFFF"/>
        </w:rPr>
        <w:t xml:space="preserve"> </w:t>
      </w:r>
      <w:r w:rsidR="00B003AA" w:rsidRPr="00636F43">
        <w:rPr>
          <w:rFonts w:ascii="Arial" w:hAnsi="Arial" w:cs="Arial"/>
          <w:i/>
          <w:iCs/>
          <w:color w:val="000000" w:themeColor="text1"/>
          <w:sz w:val="20"/>
          <w:szCs w:val="20"/>
        </w:rPr>
        <w:t>et al</w:t>
      </w:r>
      <w:r w:rsidRPr="00636F43">
        <w:rPr>
          <w:rStyle w:val="Hyperlink"/>
          <w:rFonts w:ascii="Arial" w:hAnsi="Arial" w:cs="Arial"/>
          <w:color w:val="000000" w:themeColor="text1"/>
          <w:sz w:val="20"/>
          <w:szCs w:val="20"/>
          <w:u w:val="none"/>
          <w:shd w:val="clear" w:color="auto" w:fill="FFFFFF"/>
        </w:rPr>
        <w:t>., 2011</w:t>
      </w:r>
      <w:r w:rsidRPr="00636F43">
        <w:rPr>
          <w:rStyle w:val="Hyperlink"/>
          <w:rFonts w:ascii="Arial" w:hAnsi="Arial" w:cs="Arial"/>
          <w:color w:val="000000" w:themeColor="text1"/>
          <w:sz w:val="20"/>
          <w:szCs w:val="20"/>
          <w:u w:val="none"/>
          <w:shd w:val="clear" w:color="auto" w:fill="FFFFFF"/>
        </w:rPr>
        <w:fldChar w:fldCharType="end"/>
      </w:r>
      <w:r w:rsidR="003A34DA" w:rsidRPr="00636F43">
        <w:rPr>
          <w:rFonts w:ascii="Arial" w:hAnsi="Arial" w:cs="Arial"/>
          <w:color w:val="000000" w:themeColor="text1"/>
          <w:sz w:val="20"/>
          <w:szCs w:val="20"/>
          <w:shd w:val="clear" w:color="auto" w:fill="FFFFFF"/>
        </w:rPr>
        <w:t>). This</w:t>
      </w:r>
      <w:r w:rsidRPr="00636F43">
        <w:rPr>
          <w:rFonts w:ascii="Arial" w:hAnsi="Arial" w:cs="Arial"/>
          <w:color w:val="000000" w:themeColor="text1"/>
          <w:sz w:val="20"/>
          <w:szCs w:val="20"/>
          <w:shd w:val="clear" w:color="auto" w:fill="FFFFFF"/>
        </w:rPr>
        <w:t xml:space="preserve"> could be </w:t>
      </w:r>
      <w:r w:rsidR="003A34DA" w:rsidRPr="00636F43">
        <w:rPr>
          <w:rFonts w:ascii="Arial" w:hAnsi="Arial" w:cs="Arial"/>
          <w:color w:val="000000" w:themeColor="text1"/>
          <w:sz w:val="20"/>
          <w:szCs w:val="20"/>
          <w:shd w:val="clear" w:color="auto" w:fill="FFFFFF"/>
        </w:rPr>
        <w:t xml:space="preserve">possibly be </w:t>
      </w:r>
      <w:r w:rsidRPr="00636F43">
        <w:rPr>
          <w:rFonts w:ascii="Arial" w:hAnsi="Arial" w:cs="Arial"/>
          <w:color w:val="000000" w:themeColor="text1"/>
          <w:sz w:val="20"/>
          <w:szCs w:val="20"/>
          <w:shd w:val="clear" w:color="auto" w:fill="FFFFFF"/>
        </w:rPr>
        <w:t>de</w:t>
      </w:r>
      <w:r w:rsidR="003A34DA" w:rsidRPr="00636F43">
        <w:rPr>
          <w:rFonts w:ascii="Arial" w:hAnsi="Arial" w:cs="Arial"/>
          <w:color w:val="000000" w:themeColor="text1"/>
          <w:sz w:val="20"/>
          <w:szCs w:val="20"/>
          <w:shd w:val="clear" w:color="auto" w:fill="FFFFFF"/>
        </w:rPr>
        <w:t>vastating</w:t>
      </w:r>
      <w:r w:rsidRPr="00636F43">
        <w:rPr>
          <w:rFonts w:ascii="Arial" w:hAnsi="Arial" w:cs="Arial"/>
          <w:color w:val="000000" w:themeColor="text1"/>
          <w:sz w:val="20"/>
          <w:szCs w:val="20"/>
          <w:shd w:val="clear" w:color="auto" w:fill="FFFFFF"/>
        </w:rPr>
        <w:t xml:space="preserve"> for plants that are non-</w:t>
      </w:r>
      <w:proofErr w:type="spellStart"/>
      <w:r w:rsidRPr="00636F43">
        <w:rPr>
          <w:rFonts w:ascii="Arial" w:hAnsi="Arial" w:cs="Arial"/>
          <w:color w:val="000000" w:themeColor="text1"/>
          <w:sz w:val="20"/>
          <w:szCs w:val="20"/>
          <w:shd w:val="clear" w:color="auto" w:fill="FFFFFF"/>
        </w:rPr>
        <w:t>autogamous</w:t>
      </w:r>
      <w:proofErr w:type="spellEnd"/>
      <w:r w:rsidRPr="00636F43">
        <w:rPr>
          <w:rFonts w:ascii="Arial" w:hAnsi="Arial" w:cs="Arial"/>
          <w:color w:val="000000" w:themeColor="text1"/>
          <w:sz w:val="20"/>
          <w:szCs w:val="20"/>
          <w:shd w:val="clear" w:color="auto" w:fill="FFFFFF"/>
        </w:rPr>
        <w:t xml:space="preserve"> and </w:t>
      </w:r>
      <w:r w:rsidR="003A34DA" w:rsidRPr="00636F43">
        <w:rPr>
          <w:rFonts w:ascii="Arial" w:hAnsi="Arial" w:cs="Arial"/>
          <w:color w:val="000000" w:themeColor="text1"/>
          <w:sz w:val="20"/>
          <w:szCs w:val="20"/>
          <w:shd w:val="clear" w:color="auto" w:fill="FFFFFF"/>
        </w:rPr>
        <w:t>depend</w:t>
      </w:r>
      <w:r w:rsidRPr="00636F43">
        <w:rPr>
          <w:rFonts w:ascii="Arial" w:hAnsi="Arial" w:cs="Arial"/>
          <w:color w:val="000000" w:themeColor="text1"/>
          <w:sz w:val="20"/>
          <w:szCs w:val="20"/>
          <w:shd w:val="clear" w:color="auto" w:fill="FFFFFF"/>
        </w:rPr>
        <w:t xml:space="preserve"> on only a few </w:t>
      </w:r>
      <w:r w:rsidR="003A34DA" w:rsidRPr="00636F43">
        <w:rPr>
          <w:rFonts w:ascii="Arial" w:hAnsi="Arial" w:cs="Arial"/>
          <w:color w:val="000000" w:themeColor="text1"/>
          <w:sz w:val="20"/>
          <w:szCs w:val="20"/>
          <w:shd w:val="clear" w:color="auto" w:fill="FFFFFF"/>
        </w:rPr>
        <w:t xml:space="preserve">particular </w:t>
      </w:r>
      <w:r w:rsidRPr="00636F43">
        <w:rPr>
          <w:rFonts w:ascii="Arial" w:hAnsi="Arial" w:cs="Arial"/>
          <w:color w:val="000000" w:themeColor="text1"/>
          <w:sz w:val="20"/>
          <w:szCs w:val="20"/>
          <w:shd w:val="clear" w:color="auto" w:fill="FFFFFF"/>
        </w:rPr>
        <w:t xml:space="preserve">species of pollinators during </w:t>
      </w:r>
      <w:r w:rsidR="003A34DA" w:rsidRPr="00636F43">
        <w:rPr>
          <w:rFonts w:ascii="Arial" w:hAnsi="Arial" w:cs="Arial"/>
          <w:color w:val="000000" w:themeColor="text1"/>
          <w:sz w:val="20"/>
          <w:szCs w:val="20"/>
          <w:shd w:val="clear" w:color="auto" w:fill="FFFFFF"/>
        </w:rPr>
        <w:t>anthesis</w:t>
      </w:r>
      <w:r w:rsidRPr="00636F43">
        <w:rPr>
          <w:rFonts w:ascii="Arial" w:hAnsi="Arial" w:cs="Arial"/>
          <w:color w:val="000000" w:themeColor="text1"/>
          <w:sz w:val="20"/>
          <w:szCs w:val="20"/>
          <w:shd w:val="clear" w:color="auto" w:fill="FFFFFF"/>
        </w:rPr>
        <w:t>.</w:t>
      </w:r>
    </w:p>
    <w:p w14:paraId="79C3EC52" w14:textId="77777777" w:rsidR="00654DB7" w:rsidRPr="00636F43" w:rsidRDefault="003A34DA" w:rsidP="00075FE6">
      <w:pPr>
        <w:pStyle w:val="NormalWeb"/>
        <w:spacing w:line="276" w:lineRule="auto"/>
        <w:ind w:firstLine="720"/>
        <w:jc w:val="both"/>
        <w:rPr>
          <w:rFonts w:ascii="Arial" w:hAnsi="Arial" w:cs="Arial"/>
          <w:color w:val="000000" w:themeColor="text1"/>
          <w:sz w:val="20"/>
          <w:szCs w:val="20"/>
        </w:rPr>
      </w:pPr>
      <w:r w:rsidRPr="00636F43">
        <w:rPr>
          <w:rFonts w:ascii="Arial" w:hAnsi="Arial" w:cs="Arial"/>
          <w:color w:val="000000" w:themeColor="text1"/>
          <w:sz w:val="20"/>
          <w:szCs w:val="20"/>
        </w:rPr>
        <w:t>Insect pollinators are impacted by agricultural intensification in a variety of ways, including the direct effects of pesticides like neonicotinoids, which can have numerous detrimental effects on bee populations.</w:t>
      </w:r>
      <w:r w:rsidR="00654DB7" w:rsidRPr="00636F43">
        <w:rPr>
          <w:rFonts w:ascii="Arial" w:hAnsi="Arial" w:cs="Arial"/>
          <w:color w:val="000000" w:themeColor="text1"/>
          <w:sz w:val="20"/>
          <w:szCs w:val="20"/>
        </w:rPr>
        <w:t xml:space="preserve"> (Rafferty, 2017).</w:t>
      </w:r>
    </w:p>
    <w:p w14:paraId="6C4E02B1" w14:textId="77777777" w:rsidR="00654DB7" w:rsidRPr="00636F43" w:rsidRDefault="00C97754" w:rsidP="00075FE6">
      <w:pPr>
        <w:pStyle w:val="NormalWeb"/>
        <w:spacing w:line="276" w:lineRule="auto"/>
        <w:ind w:firstLine="720"/>
        <w:jc w:val="both"/>
        <w:rPr>
          <w:rFonts w:ascii="Arial" w:hAnsi="Arial" w:cs="Arial"/>
          <w:color w:val="000000" w:themeColor="text1"/>
          <w:sz w:val="20"/>
          <w:szCs w:val="20"/>
          <w:shd w:val="clear" w:color="auto" w:fill="FFFFFF"/>
        </w:rPr>
      </w:pPr>
      <w:r w:rsidRPr="00636F43">
        <w:rPr>
          <w:rFonts w:ascii="Arial" w:hAnsi="Arial" w:cs="Arial"/>
          <w:color w:val="000000" w:themeColor="text1"/>
          <w:sz w:val="20"/>
          <w:szCs w:val="20"/>
        </w:rPr>
        <w:t>There may not be much of an impact on interactions if the behaviours of pollinators and plants are complementary, i.e., if both anthesis and foraging happen earlier in the day or if both flower and body size are smaller</w:t>
      </w:r>
      <w:r w:rsidR="006A42BA" w:rsidRPr="00636F43">
        <w:rPr>
          <w:rFonts w:ascii="Arial" w:hAnsi="Arial" w:cs="Arial"/>
          <w:color w:val="000000" w:themeColor="text1"/>
          <w:sz w:val="20"/>
          <w:szCs w:val="20"/>
        </w:rPr>
        <w:t xml:space="preserve">. </w:t>
      </w:r>
      <w:r w:rsidRPr="00636F43">
        <w:rPr>
          <w:rFonts w:ascii="Arial" w:hAnsi="Arial" w:cs="Arial"/>
          <w:color w:val="000000" w:themeColor="text1"/>
          <w:sz w:val="20"/>
          <w:szCs w:val="20"/>
        </w:rPr>
        <w:t xml:space="preserve">There may be positive feedback between pollinator and plant population effects </w:t>
      </w:r>
      <w:r w:rsidR="00654DB7" w:rsidRPr="00636F43">
        <w:rPr>
          <w:rFonts w:ascii="Arial" w:hAnsi="Arial" w:cs="Arial"/>
          <w:color w:val="000000" w:themeColor="text1"/>
          <w:sz w:val="20"/>
          <w:szCs w:val="20"/>
          <w:shd w:val="clear" w:color="auto" w:fill="FFFFFF"/>
        </w:rPr>
        <w:t>(</w:t>
      </w:r>
      <w:proofErr w:type="spellStart"/>
      <w:r w:rsidR="00654DB7" w:rsidRPr="00636F43">
        <w:rPr>
          <w:rFonts w:ascii="Arial" w:hAnsi="Arial" w:cs="Arial"/>
          <w:color w:val="000000" w:themeColor="text1"/>
          <w:sz w:val="20"/>
          <w:szCs w:val="20"/>
          <w:shd w:val="clear" w:color="auto" w:fill="FFFFFF"/>
        </w:rPr>
        <w:t>Scaven</w:t>
      </w:r>
      <w:proofErr w:type="spellEnd"/>
      <w:r w:rsidR="00654DB7" w:rsidRPr="00636F43">
        <w:rPr>
          <w:rFonts w:ascii="Arial" w:hAnsi="Arial" w:cs="Arial"/>
          <w:color w:val="000000" w:themeColor="text1"/>
          <w:sz w:val="20"/>
          <w:szCs w:val="20"/>
          <w:shd w:val="clear" w:color="auto" w:fill="FFFFFF"/>
        </w:rPr>
        <w:t xml:space="preserve"> and Rafferty, 2013).</w:t>
      </w:r>
    </w:p>
    <w:p w14:paraId="07CA38B7" w14:textId="77777777" w:rsidR="00654DB7" w:rsidRPr="00636F43" w:rsidRDefault="00654DB7" w:rsidP="00075FE6">
      <w:pPr>
        <w:pStyle w:val="NormalWeb"/>
        <w:spacing w:line="276" w:lineRule="auto"/>
        <w:rPr>
          <w:rFonts w:ascii="Arial" w:hAnsi="Arial" w:cs="Arial"/>
          <w:b/>
          <w:bCs/>
          <w:color w:val="000000" w:themeColor="text1"/>
          <w:sz w:val="20"/>
          <w:szCs w:val="20"/>
          <w:shd w:val="clear" w:color="auto" w:fill="FFFFFF"/>
        </w:rPr>
      </w:pPr>
      <w:r w:rsidRPr="00636F43">
        <w:rPr>
          <w:rFonts w:ascii="Arial" w:hAnsi="Arial" w:cs="Arial"/>
          <w:b/>
          <w:bCs/>
          <w:color w:val="000000" w:themeColor="text1"/>
          <w:sz w:val="20"/>
          <w:szCs w:val="20"/>
          <w:shd w:val="clear" w:color="auto" w:fill="FFFFFF"/>
        </w:rPr>
        <w:t>CONCLUSION:</w:t>
      </w:r>
    </w:p>
    <w:p w14:paraId="73EE740F" w14:textId="448BDCBA" w:rsidR="00F53EA1" w:rsidRPr="00636F43" w:rsidRDefault="006A42BA" w:rsidP="00075FE6">
      <w:pPr>
        <w:pStyle w:val="NormalWeb"/>
        <w:spacing w:line="276" w:lineRule="auto"/>
        <w:ind w:firstLine="720"/>
        <w:jc w:val="both"/>
        <w:rPr>
          <w:rFonts w:ascii="Arial" w:hAnsi="Arial" w:cs="Arial"/>
          <w:color w:val="000000" w:themeColor="text1"/>
          <w:sz w:val="20"/>
          <w:szCs w:val="20"/>
        </w:rPr>
      </w:pPr>
      <w:r w:rsidRPr="00636F43">
        <w:rPr>
          <w:rFonts w:ascii="Arial" w:hAnsi="Arial" w:cs="Arial"/>
          <w:color w:val="000000" w:themeColor="text1"/>
          <w:sz w:val="20"/>
          <w:szCs w:val="20"/>
        </w:rPr>
        <w:t>The entire natural ecosystem is impacted by the metabolic reactions of flowers to climate change, including interactions between plants, pollinators, and pests as well as crop yield. One of the most significant barriers to evaluat</w:t>
      </w:r>
      <w:r w:rsidR="00E15172" w:rsidRPr="00636F43">
        <w:rPr>
          <w:rFonts w:ascii="Arial" w:hAnsi="Arial" w:cs="Arial"/>
          <w:color w:val="000000" w:themeColor="text1"/>
          <w:sz w:val="20"/>
          <w:szCs w:val="20"/>
        </w:rPr>
        <w:t>e</w:t>
      </w:r>
      <w:r w:rsidRPr="00636F43">
        <w:rPr>
          <w:rFonts w:ascii="Arial" w:hAnsi="Arial" w:cs="Arial"/>
          <w:color w:val="000000" w:themeColor="text1"/>
          <w:sz w:val="20"/>
          <w:szCs w:val="20"/>
        </w:rPr>
        <w:t xml:space="preserve"> climate change and variability is the timing of phenological events such as flowering, maturity, and yield. </w:t>
      </w:r>
      <w:r w:rsidR="00C97754" w:rsidRPr="00636F43">
        <w:rPr>
          <w:rFonts w:ascii="Arial" w:hAnsi="Arial" w:cs="Arial"/>
          <w:color w:val="000000" w:themeColor="text1"/>
          <w:sz w:val="20"/>
          <w:szCs w:val="20"/>
        </w:rPr>
        <w:t xml:space="preserve">Current traditional breeding and metabolic engineering initiatives try to include features providing stress tolerance from wild species to crops in order to counterbalance the loss of resilience. </w:t>
      </w:r>
      <w:r w:rsidRPr="00636F43">
        <w:rPr>
          <w:rFonts w:ascii="Arial" w:hAnsi="Arial" w:cs="Arial"/>
          <w:color w:val="000000" w:themeColor="text1"/>
          <w:sz w:val="20"/>
          <w:szCs w:val="20"/>
        </w:rPr>
        <w:t xml:space="preserve">Insect pollinator communities and pollination services will change as a result of common climate change outcomes leading to evolutionary dynamics. </w:t>
      </w:r>
      <w:r w:rsidR="00C97754" w:rsidRPr="00636F43">
        <w:rPr>
          <w:rFonts w:ascii="Arial" w:hAnsi="Arial" w:cs="Arial"/>
          <w:color w:val="000000" w:themeColor="text1"/>
          <w:sz w:val="20"/>
          <w:szCs w:val="20"/>
        </w:rPr>
        <w:t xml:space="preserve">Employing practices like establishing flower strips, restoring natural areas, and boosting farmland heterogeneity that promote crop pollination by wild species would be beneficial for the ecosystem. It has been established that these methods are advantageous for increasing crop output and fostering biodiversity in plants and insects </w:t>
      </w:r>
      <w:r w:rsidR="00654DB7" w:rsidRPr="00636F43">
        <w:rPr>
          <w:rFonts w:ascii="Arial" w:hAnsi="Arial" w:cs="Arial"/>
          <w:color w:val="000000" w:themeColor="text1"/>
          <w:sz w:val="20"/>
          <w:szCs w:val="20"/>
          <w:shd w:val="clear" w:color="auto" w:fill="FFFFFF"/>
        </w:rPr>
        <w:t>(Garibaldi </w:t>
      </w:r>
      <w:r w:rsidR="00B003AA" w:rsidRPr="00636F43">
        <w:rPr>
          <w:rFonts w:ascii="Arial" w:hAnsi="Arial" w:cs="Arial"/>
          <w:i/>
          <w:iCs/>
          <w:color w:val="000000" w:themeColor="text1"/>
          <w:sz w:val="20"/>
          <w:szCs w:val="20"/>
        </w:rPr>
        <w:t>et al</w:t>
      </w:r>
      <w:r w:rsidR="00654DB7" w:rsidRPr="00636F43">
        <w:rPr>
          <w:rFonts w:ascii="Arial" w:hAnsi="Arial" w:cs="Arial"/>
          <w:color w:val="000000" w:themeColor="text1"/>
          <w:sz w:val="20"/>
          <w:szCs w:val="20"/>
          <w:shd w:val="clear" w:color="auto" w:fill="FFFFFF"/>
        </w:rPr>
        <w:t>., </w:t>
      </w:r>
      <w:r w:rsidR="00654DB7" w:rsidRPr="00636F43">
        <w:rPr>
          <w:rFonts w:ascii="Arial" w:hAnsi="Arial" w:cs="Arial"/>
          <w:color w:val="000000" w:themeColor="text1"/>
          <w:sz w:val="20"/>
          <w:szCs w:val="20"/>
        </w:rPr>
        <w:t>2014</w:t>
      </w:r>
      <w:r w:rsidR="00654DB7" w:rsidRPr="00636F43">
        <w:rPr>
          <w:rFonts w:ascii="Arial" w:hAnsi="Arial" w:cs="Arial"/>
          <w:color w:val="000000" w:themeColor="text1"/>
          <w:sz w:val="20"/>
          <w:szCs w:val="20"/>
          <w:shd w:val="clear" w:color="auto" w:fill="FFFFFF"/>
        </w:rPr>
        <w:t>).</w:t>
      </w:r>
      <w:r w:rsidRPr="00636F43">
        <w:rPr>
          <w:rFonts w:ascii="Arial" w:hAnsi="Arial" w:cs="Arial"/>
          <w:color w:val="000000" w:themeColor="text1"/>
          <w:sz w:val="20"/>
          <w:szCs w:val="20"/>
          <w:shd w:val="clear" w:color="auto" w:fill="FFFFFF"/>
        </w:rPr>
        <w:t xml:space="preserve"> </w:t>
      </w:r>
      <w:r w:rsidRPr="00636F43">
        <w:rPr>
          <w:rFonts w:ascii="Arial" w:hAnsi="Arial" w:cs="Arial"/>
          <w:color w:val="000000" w:themeColor="text1"/>
          <w:sz w:val="20"/>
          <w:szCs w:val="20"/>
        </w:rPr>
        <w:t>Therefore, preserving plant-pollinator relationships in the face of climate change is a challenging but crucial conservation objective for the decades to follow.</w:t>
      </w:r>
    </w:p>
    <w:p w14:paraId="1D718E25" w14:textId="77777777" w:rsidR="00075FE6" w:rsidRPr="00636F43" w:rsidRDefault="00075FE6" w:rsidP="00075FE6">
      <w:pPr>
        <w:pStyle w:val="NormalWeb"/>
        <w:spacing w:line="276" w:lineRule="auto"/>
        <w:jc w:val="both"/>
        <w:rPr>
          <w:rFonts w:ascii="Arial" w:hAnsi="Arial" w:cs="Arial"/>
          <w:sz w:val="20"/>
          <w:szCs w:val="20"/>
          <w:shd w:val="clear" w:color="auto" w:fill="FFFFFF"/>
        </w:rPr>
      </w:pPr>
      <w:r w:rsidRPr="00636F43">
        <w:rPr>
          <w:rFonts w:ascii="Arial" w:hAnsi="Arial" w:cs="Arial"/>
          <w:sz w:val="20"/>
          <w:szCs w:val="20"/>
          <w:shd w:val="clear" w:color="auto" w:fill="FFFFFF"/>
        </w:rPr>
        <w:lastRenderedPageBreak/>
        <w:t>DISCLAIMER (ARTIFICIAL INTELLIGENCE)</w:t>
      </w:r>
    </w:p>
    <w:p w14:paraId="1A789E53" w14:textId="77777777" w:rsidR="00075FE6" w:rsidRPr="00636F43" w:rsidRDefault="00075FE6" w:rsidP="00075FE6">
      <w:pPr>
        <w:pStyle w:val="NormalWeb"/>
        <w:spacing w:line="276" w:lineRule="auto"/>
        <w:jc w:val="both"/>
        <w:rPr>
          <w:rFonts w:ascii="Arial" w:hAnsi="Arial" w:cs="Arial"/>
          <w:sz w:val="20"/>
          <w:szCs w:val="20"/>
          <w:shd w:val="clear" w:color="auto" w:fill="FFFFFF"/>
        </w:rPr>
      </w:pPr>
      <w:r w:rsidRPr="00636F43">
        <w:rPr>
          <w:rFonts w:ascii="Arial" w:hAnsi="Arial" w:cs="Arial"/>
          <w:sz w:val="20"/>
          <w:szCs w:val="20"/>
          <w:shd w:val="clear" w:color="auto" w:fill="FFFFFF"/>
        </w:rPr>
        <w:t xml:space="preserve">Author(s)  hereby  declare  that  NO generative  AI technologies  such  as  Large  Language  Models (ChatGPT,   COPILOT,   etc)   and   text-to-image generators  have  been  used  during  writing  or editing of this manuscript. </w:t>
      </w:r>
    </w:p>
    <w:p w14:paraId="45EF5869" w14:textId="15E188D6" w:rsidR="00C9714B" w:rsidRDefault="00C9714B" w:rsidP="00C9714B">
      <w:pPr>
        <w:pStyle w:val="NormalWeb"/>
        <w:spacing w:line="276" w:lineRule="auto"/>
        <w:jc w:val="both"/>
        <w:rPr>
          <w:rFonts w:ascii="Arial" w:hAnsi="Arial" w:cs="Arial"/>
          <w:sz w:val="20"/>
          <w:szCs w:val="20"/>
          <w:shd w:val="clear" w:color="auto" w:fill="FFFFFF"/>
        </w:rPr>
      </w:pPr>
      <w:bookmarkStart w:id="0" w:name="_GoBack"/>
      <w:bookmarkEnd w:id="0"/>
    </w:p>
    <w:p w14:paraId="382F25DB" w14:textId="77777777" w:rsidR="00C9714B" w:rsidRPr="00636F43" w:rsidRDefault="00C9714B" w:rsidP="00075FE6">
      <w:pPr>
        <w:pStyle w:val="NormalWeb"/>
        <w:spacing w:line="276" w:lineRule="auto"/>
        <w:jc w:val="both"/>
        <w:rPr>
          <w:rFonts w:ascii="Arial" w:hAnsi="Arial" w:cs="Arial"/>
          <w:color w:val="000000" w:themeColor="text1"/>
          <w:sz w:val="20"/>
          <w:szCs w:val="20"/>
        </w:rPr>
      </w:pPr>
    </w:p>
    <w:p w14:paraId="29F344E0" w14:textId="77777777" w:rsidR="00075FE6" w:rsidRPr="00636F43" w:rsidRDefault="00075FE6" w:rsidP="00075FE6">
      <w:pPr>
        <w:pStyle w:val="NormalWeb"/>
        <w:spacing w:line="276" w:lineRule="auto"/>
        <w:jc w:val="both"/>
        <w:rPr>
          <w:rFonts w:ascii="Arial" w:hAnsi="Arial" w:cs="Arial"/>
          <w:b/>
          <w:bCs/>
          <w:color w:val="000000" w:themeColor="text1"/>
          <w:sz w:val="20"/>
          <w:szCs w:val="20"/>
        </w:rPr>
      </w:pPr>
      <w:r w:rsidRPr="00636F43">
        <w:rPr>
          <w:rFonts w:ascii="Arial" w:hAnsi="Arial" w:cs="Arial"/>
          <w:b/>
          <w:bCs/>
          <w:color w:val="000000" w:themeColor="text1"/>
          <w:sz w:val="20"/>
          <w:szCs w:val="20"/>
        </w:rPr>
        <w:t>REFERENCES:</w:t>
      </w:r>
    </w:p>
    <w:p w14:paraId="74A61B77" w14:textId="77777777" w:rsidR="00075FE6" w:rsidRPr="00636F43" w:rsidRDefault="00075FE6" w:rsidP="00075FE6">
      <w:pPr>
        <w:pStyle w:val="NormalWeb"/>
        <w:spacing w:line="276" w:lineRule="auto"/>
        <w:ind w:left="720" w:hanging="720"/>
        <w:jc w:val="both"/>
        <w:rPr>
          <w:rFonts w:ascii="Arial" w:hAnsi="Arial" w:cs="Arial"/>
          <w:color w:val="000000" w:themeColor="text1"/>
          <w:sz w:val="20"/>
          <w:szCs w:val="20"/>
          <w:shd w:val="clear" w:color="auto" w:fill="FFFFFF"/>
        </w:rPr>
      </w:pPr>
      <w:r w:rsidRPr="00636F43">
        <w:rPr>
          <w:rFonts w:ascii="Arial" w:hAnsi="Arial" w:cs="Arial"/>
          <w:color w:val="000000" w:themeColor="text1"/>
          <w:sz w:val="20"/>
          <w:szCs w:val="20"/>
          <w:shd w:val="clear" w:color="auto" w:fill="FFFFFF"/>
        </w:rPr>
        <w:t xml:space="preserve">Davidowitz, G., D’Amico, L.J. and </w:t>
      </w:r>
      <w:proofErr w:type="spellStart"/>
      <w:r w:rsidRPr="00636F43">
        <w:rPr>
          <w:rFonts w:ascii="Arial" w:hAnsi="Arial" w:cs="Arial"/>
          <w:color w:val="000000" w:themeColor="text1"/>
          <w:sz w:val="20"/>
          <w:szCs w:val="20"/>
          <w:shd w:val="clear" w:color="auto" w:fill="FFFFFF"/>
        </w:rPr>
        <w:t>Nijhout</w:t>
      </w:r>
      <w:proofErr w:type="spellEnd"/>
      <w:r w:rsidRPr="00636F43">
        <w:rPr>
          <w:rFonts w:ascii="Arial" w:hAnsi="Arial" w:cs="Arial"/>
          <w:color w:val="000000" w:themeColor="text1"/>
          <w:sz w:val="20"/>
          <w:szCs w:val="20"/>
          <w:shd w:val="clear" w:color="auto" w:fill="FFFFFF"/>
        </w:rPr>
        <w:t>, H.F., 2004. The effects of environmental variation on a mechanism that controls insect body size. </w:t>
      </w:r>
      <w:r w:rsidRPr="00636F43">
        <w:rPr>
          <w:rFonts w:ascii="Arial" w:hAnsi="Arial" w:cs="Arial"/>
          <w:i/>
          <w:iCs/>
          <w:color w:val="000000" w:themeColor="text1"/>
          <w:sz w:val="20"/>
          <w:szCs w:val="20"/>
          <w:shd w:val="clear" w:color="auto" w:fill="FFFFFF"/>
        </w:rPr>
        <w:t>Evolutionary Ecology Research</w:t>
      </w:r>
      <w:r w:rsidRPr="00636F43">
        <w:rPr>
          <w:rFonts w:ascii="Arial" w:hAnsi="Arial" w:cs="Arial"/>
          <w:color w:val="000000" w:themeColor="text1"/>
          <w:sz w:val="20"/>
          <w:szCs w:val="20"/>
          <w:shd w:val="clear" w:color="auto" w:fill="FFFFFF"/>
        </w:rPr>
        <w:t>, </w:t>
      </w:r>
      <w:r w:rsidRPr="00636F43">
        <w:rPr>
          <w:rFonts w:ascii="Arial" w:hAnsi="Arial" w:cs="Arial"/>
          <w:i/>
          <w:iCs/>
          <w:color w:val="000000" w:themeColor="text1"/>
          <w:sz w:val="20"/>
          <w:szCs w:val="20"/>
          <w:shd w:val="clear" w:color="auto" w:fill="FFFFFF"/>
        </w:rPr>
        <w:t>6</w:t>
      </w:r>
      <w:r w:rsidRPr="00636F43">
        <w:rPr>
          <w:rFonts w:ascii="Arial" w:hAnsi="Arial" w:cs="Arial"/>
          <w:color w:val="000000" w:themeColor="text1"/>
          <w:sz w:val="20"/>
          <w:szCs w:val="20"/>
          <w:shd w:val="clear" w:color="auto" w:fill="FFFFFF"/>
        </w:rPr>
        <w:t>(1), pp.49-62.</w:t>
      </w:r>
    </w:p>
    <w:p w14:paraId="2378991F" w14:textId="77777777" w:rsidR="00075FE6" w:rsidRPr="00636F43" w:rsidRDefault="00075FE6" w:rsidP="00075FE6">
      <w:pPr>
        <w:pStyle w:val="NormalWeb"/>
        <w:spacing w:line="276" w:lineRule="auto"/>
        <w:ind w:left="720" w:hanging="720"/>
        <w:jc w:val="both"/>
        <w:rPr>
          <w:rFonts w:ascii="Arial" w:hAnsi="Arial" w:cs="Arial"/>
          <w:color w:val="000000" w:themeColor="text1"/>
          <w:sz w:val="20"/>
          <w:szCs w:val="20"/>
          <w:shd w:val="clear" w:color="auto" w:fill="FFFFFF"/>
        </w:rPr>
      </w:pPr>
      <w:r w:rsidRPr="00636F43">
        <w:rPr>
          <w:rFonts w:ascii="Arial" w:hAnsi="Arial" w:cs="Arial"/>
          <w:color w:val="000000" w:themeColor="text1"/>
          <w:sz w:val="20"/>
          <w:szCs w:val="20"/>
          <w:shd w:val="clear" w:color="auto" w:fill="FFFFFF"/>
        </w:rPr>
        <w:t>Duan, Q., Kita, D., Johnson, E.A., Aggarwal, M., Gates, L., Wu, H.M. and Cheung, A.Y., 2014. Reactive oxygen species mediate pollen tube rupture to release sperm for fertilization in Arabidopsis. </w:t>
      </w:r>
      <w:r w:rsidRPr="00636F43">
        <w:rPr>
          <w:rFonts w:ascii="Arial" w:hAnsi="Arial" w:cs="Arial"/>
          <w:i/>
          <w:iCs/>
          <w:color w:val="000000" w:themeColor="text1"/>
          <w:sz w:val="20"/>
          <w:szCs w:val="20"/>
          <w:shd w:val="clear" w:color="auto" w:fill="FFFFFF"/>
        </w:rPr>
        <w:t>Nature communications</w:t>
      </w:r>
      <w:r w:rsidRPr="00636F43">
        <w:rPr>
          <w:rFonts w:ascii="Arial" w:hAnsi="Arial" w:cs="Arial"/>
          <w:color w:val="000000" w:themeColor="text1"/>
          <w:sz w:val="20"/>
          <w:szCs w:val="20"/>
          <w:shd w:val="clear" w:color="auto" w:fill="FFFFFF"/>
        </w:rPr>
        <w:t>, </w:t>
      </w:r>
      <w:r w:rsidRPr="00636F43">
        <w:rPr>
          <w:rFonts w:ascii="Arial" w:hAnsi="Arial" w:cs="Arial"/>
          <w:i/>
          <w:iCs/>
          <w:color w:val="000000" w:themeColor="text1"/>
          <w:sz w:val="20"/>
          <w:szCs w:val="20"/>
          <w:shd w:val="clear" w:color="auto" w:fill="FFFFFF"/>
        </w:rPr>
        <w:t>5</w:t>
      </w:r>
      <w:r w:rsidRPr="00636F43">
        <w:rPr>
          <w:rFonts w:ascii="Arial" w:hAnsi="Arial" w:cs="Arial"/>
          <w:color w:val="000000" w:themeColor="text1"/>
          <w:sz w:val="20"/>
          <w:szCs w:val="20"/>
          <w:shd w:val="clear" w:color="auto" w:fill="FFFFFF"/>
        </w:rPr>
        <w:t>(1), p.3129.</w:t>
      </w:r>
    </w:p>
    <w:p w14:paraId="6496FB86" w14:textId="77777777" w:rsidR="00075FE6" w:rsidRPr="00636F43" w:rsidRDefault="00075FE6" w:rsidP="00075FE6">
      <w:pPr>
        <w:pStyle w:val="NormalWeb"/>
        <w:spacing w:line="276" w:lineRule="auto"/>
        <w:ind w:left="720" w:hanging="720"/>
        <w:jc w:val="both"/>
        <w:rPr>
          <w:rFonts w:ascii="Arial" w:hAnsi="Arial" w:cs="Arial"/>
          <w:color w:val="000000" w:themeColor="text1"/>
          <w:sz w:val="20"/>
          <w:szCs w:val="20"/>
        </w:rPr>
      </w:pPr>
      <w:r w:rsidRPr="00636F43">
        <w:rPr>
          <w:rFonts w:ascii="Arial" w:hAnsi="Arial" w:cs="Arial"/>
          <w:color w:val="000000" w:themeColor="text1"/>
          <w:sz w:val="20"/>
          <w:szCs w:val="20"/>
          <w:shd w:val="clear" w:color="auto" w:fill="FFFFFF"/>
        </w:rPr>
        <w:t xml:space="preserve">Garibaldi, L.A., Carvalheiro, L.G., Leonhardt, S.D., Aizen, M.A., Blaauw, B.R., Isaacs, R., Kuhlmann, M., Kleijn, D., Klein, A.M., Kremen, C. and </w:t>
      </w:r>
      <w:proofErr w:type="spellStart"/>
      <w:r w:rsidRPr="00636F43">
        <w:rPr>
          <w:rFonts w:ascii="Arial" w:hAnsi="Arial" w:cs="Arial"/>
          <w:color w:val="000000" w:themeColor="text1"/>
          <w:sz w:val="20"/>
          <w:szCs w:val="20"/>
          <w:shd w:val="clear" w:color="auto" w:fill="FFFFFF"/>
        </w:rPr>
        <w:t>Morandin</w:t>
      </w:r>
      <w:proofErr w:type="spellEnd"/>
      <w:r w:rsidRPr="00636F43">
        <w:rPr>
          <w:rFonts w:ascii="Arial" w:hAnsi="Arial" w:cs="Arial"/>
          <w:color w:val="000000" w:themeColor="text1"/>
          <w:sz w:val="20"/>
          <w:szCs w:val="20"/>
          <w:shd w:val="clear" w:color="auto" w:fill="FFFFFF"/>
        </w:rPr>
        <w:t>, L., 2014. From research to action: enhancing crop yield through wild pollinators. </w:t>
      </w:r>
      <w:r w:rsidRPr="00636F43">
        <w:rPr>
          <w:rFonts w:ascii="Arial" w:hAnsi="Arial" w:cs="Arial"/>
          <w:i/>
          <w:iCs/>
          <w:color w:val="000000" w:themeColor="text1"/>
          <w:sz w:val="20"/>
          <w:szCs w:val="20"/>
          <w:shd w:val="clear" w:color="auto" w:fill="FFFFFF"/>
        </w:rPr>
        <w:t>Frontiers in Ecology and the Environment</w:t>
      </w:r>
      <w:r w:rsidRPr="00636F43">
        <w:rPr>
          <w:rFonts w:ascii="Arial" w:hAnsi="Arial" w:cs="Arial"/>
          <w:color w:val="000000" w:themeColor="text1"/>
          <w:sz w:val="20"/>
          <w:szCs w:val="20"/>
          <w:shd w:val="clear" w:color="auto" w:fill="FFFFFF"/>
        </w:rPr>
        <w:t>, </w:t>
      </w:r>
      <w:r w:rsidRPr="00636F43">
        <w:rPr>
          <w:rFonts w:ascii="Arial" w:hAnsi="Arial" w:cs="Arial"/>
          <w:i/>
          <w:iCs/>
          <w:color w:val="000000" w:themeColor="text1"/>
          <w:sz w:val="20"/>
          <w:szCs w:val="20"/>
          <w:shd w:val="clear" w:color="auto" w:fill="FFFFFF"/>
        </w:rPr>
        <w:t>12</w:t>
      </w:r>
      <w:r w:rsidRPr="00636F43">
        <w:rPr>
          <w:rFonts w:ascii="Arial" w:hAnsi="Arial" w:cs="Arial"/>
          <w:color w:val="000000" w:themeColor="text1"/>
          <w:sz w:val="20"/>
          <w:szCs w:val="20"/>
          <w:shd w:val="clear" w:color="auto" w:fill="FFFFFF"/>
        </w:rPr>
        <w:t>(8), pp.439-447.</w:t>
      </w:r>
    </w:p>
    <w:p w14:paraId="0F3C258A" w14:textId="77777777" w:rsidR="00075FE6" w:rsidRPr="00636F43" w:rsidRDefault="00075FE6" w:rsidP="00075FE6">
      <w:pPr>
        <w:pStyle w:val="NormalWeb"/>
        <w:spacing w:line="276" w:lineRule="auto"/>
        <w:ind w:left="720" w:hanging="720"/>
        <w:jc w:val="both"/>
        <w:rPr>
          <w:rFonts w:ascii="Arial" w:hAnsi="Arial" w:cs="Arial"/>
          <w:color w:val="000000" w:themeColor="text1"/>
          <w:sz w:val="20"/>
          <w:szCs w:val="20"/>
          <w:shd w:val="clear" w:color="auto" w:fill="FFFFFF"/>
        </w:rPr>
      </w:pPr>
      <w:r w:rsidRPr="00636F43">
        <w:rPr>
          <w:rFonts w:ascii="Arial" w:hAnsi="Arial" w:cs="Arial"/>
          <w:color w:val="000000" w:themeColor="text1"/>
          <w:sz w:val="20"/>
          <w:szCs w:val="20"/>
          <w:shd w:val="clear" w:color="auto" w:fill="FFFFFF"/>
        </w:rPr>
        <w:t xml:space="preserve">Hoover, S.E., </w:t>
      </w:r>
      <w:proofErr w:type="spellStart"/>
      <w:r w:rsidRPr="00636F43">
        <w:rPr>
          <w:rFonts w:ascii="Arial" w:hAnsi="Arial" w:cs="Arial"/>
          <w:color w:val="000000" w:themeColor="text1"/>
          <w:sz w:val="20"/>
          <w:szCs w:val="20"/>
          <w:shd w:val="clear" w:color="auto" w:fill="FFFFFF"/>
        </w:rPr>
        <w:t>Ladley</w:t>
      </w:r>
      <w:proofErr w:type="spellEnd"/>
      <w:r w:rsidRPr="00636F43">
        <w:rPr>
          <w:rFonts w:ascii="Arial" w:hAnsi="Arial" w:cs="Arial"/>
          <w:color w:val="000000" w:themeColor="text1"/>
          <w:sz w:val="20"/>
          <w:szCs w:val="20"/>
          <w:shd w:val="clear" w:color="auto" w:fill="FFFFFF"/>
        </w:rPr>
        <w:t xml:space="preserve">, J.J., </w:t>
      </w:r>
      <w:proofErr w:type="spellStart"/>
      <w:r w:rsidRPr="00636F43">
        <w:rPr>
          <w:rFonts w:ascii="Arial" w:hAnsi="Arial" w:cs="Arial"/>
          <w:color w:val="000000" w:themeColor="text1"/>
          <w:sz w:val="20"/>
          <w:szCs w:val="20"/>
          <w:shd w:val="clear" w:color="auto" w:fill="FFFFFF"/>
        </w:rPr>
        <w:t>Shchepetkina</w:t>
      </w:r>
      <w:proofErr w:type="spellEnd"/>
      <w:r w:rsidRPr="00636F43">
        <w:rPr>
          <w:rFonts w:ascii="Arial" w:hAnsi="Arial" w:cs="Arial"/>
          <w:color w:val="000000" w:themeColor="text1"/>
          <w:sz w:val="20"/>
          <w:szCs w:val="20"/>
          <w:shd w:val="clear" w:color="auto" w:fill="FFFFFF"/>
        </w:rPr>
        <w:t xml:space="preserve">, A.A., Tisch, M., </w:t>
      </w:r>
      <w:proofErr w:type="spellStart"/>
      <w:r w:rsidRPr="00636F43">
        <w:rPr>
          <w:rFonts w:ascii="Arial" w:hAnsi="Arial" w:cs="Arial"/>
          <w:color w:val="000000" w:themeColor="text1"/>
          <w:sz w:val="20"/>
          <w:szCs w:val="20"/>
          <w:shd w:val="clear" w:color="auto" w:fill="FFFFFF"/>
        </w:rPr>
        <w:t>Gieseg</w:t>
      </w:r>
      <w:proofErr w:type="spellEnd"/>
      <w:r w:rsidRPr="00636F43">
        <w:rPr>
          <w:rFonts w:ascii="Arial" w:hAnsi="Arial" w:cs="Arial"/>
          <w:color w:val="000000" w:themeColor="text1"/>
          <w:sz w:val="20"/>
          <w:szCs w:val="20"/>
          <w:shd w:val="clear" w:color="auto" w:fill="FFFFFF"/>
        </w:rPr>
        <w:t xml:space="preserve">, S.P. and </w:t>
      </w:r>
      <w:proofErr w:type="spellStart"/>
      <w:r w:rsidRPr="00636F43">
        <w:rPr>
          <w:rFonts w:ascii="Arial" w:hAnsi="Arial" w:cs="Arial"/>
          <w:color w:val="000000" w:themeColor="text1"/>
          <w:sz w:val="20"/>
          <w:szCs w:val="20"/>
          <w:shd w:val="clear" w:color="auto" w:fill="FFFFFF"/>
        </w:rPr>
        <w:t>Tylianakis</w:t>
      </w:r>
      <w:proofErr w:type="spellEnd"/>
      <w:r w:rsidRPr="00636F43">
        <w:rPr>
          <w:rFonts w:ascii="Arial" w:hAnsi="Arial" w:cs="Arial"/>
          <w:color w:val="000000" w:themeColor="text1"/>
          <w:sz w:val="20"/>
          <w:szCs w:val="20"/>
          <w:shd w:val="clear" w:color="auto" w:fill="FFFFFF"/>
        </w:rPr>
        <w:t>, J.M., 2012. Warming, CO</w:t>
      </w:r>
      <w:r w:rsidRPr="00636F43">
        <w:rPr>
          <w:rFonts w:ascii="Arial" w:hAnsi="Arial" w:cs="Arial"/>
          <w:color w:val="000000" w:themeColor="text1"/>
          <w:sz w:val="20"/>
          <w:szCs w:val="20"/>
          <w:shd w:val="clear" w:color="auto" w:fill="FFFFFF"/>
          <w:vertAlign w:val="subscript"/>
        </w:rPr>
        <w:t>2</w:t>
      </w:r>
      <w:r w:rsidRPr="00636F43">
        <w:rPr>
          <w:rFonts w:ascii="Arial" w:hAnsi="Arial" w:cs="Arial"/>
          <w:color w:val="000000" w:themeColor="text1"/>
          <w:sz w:val="20"/>
          <w:szCs w:val="20"/>
          <w:shd w:val="clear" w:color="auto" w:fill="FFFFFF"/>
        </w:rPr>
        <w:t>, and nitrogen deposition interactively affect a plant</w:t>
      </w:r>
      <w:r w:rsidRPr="00636F43">
        <w:rPr>
          <w:rFonts w:ascii="Cambria Math" w:hAnsi="Cambria Math" w:cs="Cambria Math"/>
          <w:color w:val="000000" w:themeColor="text1"/>
          <w:sz w:val="20"/>
          <w:szCs w:val="20"/>
          <w:shd w:val="clear" w:color="auto" w:fill="FFFFFF"/>
        </w:rPr>
        <w:t>‐</w:t>
      </w:r>
      <w:r w:rsidRPr="00636F43">
        <w:rPr>
          <w:rFonts w:ascii="Arial" w:hAnsi="Arial" w:cs="Arial"/>
          <w:color w:val="000000" w:themeColor="text1"/>
          <w:sz w:val="20"/>
          <w:szCs w:val="20"/>
          <w:shd w:val="clear" w:color="auto" w:fill="FFFFFF"/>
        </w:rPr>
        <w:t>pollinator mutualism. </w:t>
      </w:r>
      <w:r w:rsidRPr="00636F43">
        <w:rPr>
          <w:rFonts w:ascii="Arial" w:hAnsi="Arial" w:cs="Arial"/>
          <w:i/>
          <w:iCs/>
          <w:color w:val="000000" w:themeColor="text1"/>
          <w:sz w:val="20"/>
          <w:szCs w:val="20"/>
          <w:shd w:val="clear" w:color="auto" w:fill="FFFFFF"/>
        </w:rPr>
        <w:t>Ecology letters</w:t>
      </w:r>
      <w:r w:rsidRPr="00636F43">
        <w:rPr>
          <w:rFonts w:ascii="Arial" w:hAnsi="Arial" w:cs="Arial"/>
          <w:color w:val="000000" w:themeColor="text1"/>
          <w:sz w:val="20"/>
          <w:szCs w:val="20"/>
          <w:shd w:val="clear" w:color="auto" w:fill="FFFFFF"/>
        </w:rPr>
        <w:t>, </w:t>
      </w:r>
      <w:r w:rsidRPr="00636F43">
        <w:rPr>
          <w:rFonts w:ascii="Arial" w:hAnsi="Arial" w:cs="Arial"/>
          <w:i/>
          <w:iCs/>
          <w:color w:val="000000" w:themeColor="text1"/>
          <w:sz w:val="20"/>
          <w:szCs w:val="20"/>
          <w:shd w:val="clear" w:color="auto" w:fill="FFFFFF"/>
        </w:rPr>
        <w:t>15</w:t>
      </w:r>
      <w:r w:rsidRPr="00636F43">
        <w:rPr>
          <w:rFonts w:ascii="Arial" w:hAnsi="Arial" w:cs="Arial"/>
          <w:color w:val="000000" w:themeColor="text1"/>
          <w:sz w:val="20"/>
          <w:szCs w:val="20"/>
          <w:shd w:val="clear" w:color="auto" w:fill="FFFFFF"/>
        </w:rPr>
        <w:t>(3), pp.227-234.</w:t>
      </w:r>
    </w:p>
    <w:p w14:paraId="1178DB27" w14:textId="77777777" w:rsidR="00075FE6" w:rsidRPr="00636F43" w:rsidRDefault="00075FE6" w:rsidP="00075FE6">
      <w:pPr>
        <w:pStyle w:val="NormalWeb"/>
        <w:spacing w:line="276" w:lineRule="auto"/>
        <w:ind w:left="720" w:hanging="720"/>
        <w:jc w:val="both"/>
        <w:rPr>
          <w:rFonts w:ascii="Arial" w:hAnsi="Arial" w:cs="Arial"/>
          <w:color w:val="000000" w:themeColor="text1"/>
          <w:sz w:val="20"/>
          <w:szCs w:val="20"/>
          <w:shd w:val="clear" w:color="auto" w:fill="FFFFFF"/>
        </w:rPr>
      </w:pPr>
      <w:r w:rsidRPr="00FF7B14">
        <w:rPr>
          <w:rFonts w:ascii="Arial" w:hAnsi="Arial" w:cs="Arial"/>
          <w:color w:val="000000" w:themeColor="text1"/>
          <w:sz w:val="20"/>
          <w:szCs w:val="20"/>
          <w:highlight w:val="yellow"/>
          <w:shd w:val="clear" w:color="auto" w:fill="FFFFFF"/>
        </w:rPr>
        <w:t>Hwang, K., Susila, H., Nasim, Z., Jung, J.Y. and Ahn, J.H., 2019. Arabidopsis ABF3 and ABF4 transcription factors act with the NF-YC complex to regulate SOC1 expression and mediate drought-accelerated flowering. </w:t>
      </w:r>
      <w:r w:rsidRPr="00FF7B14">
        <w:rPr>
          <w:rFonts w:ascii="Arial" w:hAnsi="Arial" w:cs="Arial"/>
          <w:i/>
          <w:iCs/>
          <w:color w:val="000000" w:themeColor="text1"/>
          <w:sz w:val="20"/>
          <w:szCs w:val="20"/>
          <w:highlight w:val="yellow"/>
          <w:shd w:val="clear" w:color="auto" w:fill="FFFFFF"/>
        </w:rPr>
        <w:t>Molecular Plant</w:t>
      </w:r>
      <w:r w:rsidRPr="00FF7B14">
        <w:rPr>
          <w:rFonts w:ascii="Arial" w:hAnsi="Arial" w:cs="Arial"/>
          <w:color w:val="000000" w:themeColor="text1"/>
          <w:sz w:val="20"/>
          <w:szCs w:val="20"/>
          <w:highlight w:val="yellow"/>
          <w:shd w:val="clear" w:color="auto" w:fill="FFFFFF"/>
        </w:rPr>
        <w:t>, </w:t>
      </w:r>
      <w:r w:rsidRPr="00FF7B14">
        <w:rPr>
          <w:rFonts w:ascii="Arial" w:hAnsi="Arial" w:cs="Arial"/>
          <w:i/>
          <w:iCs/>
          <w:color w:val="000000" w:themeColor="text1"/>
          <w:sz w:val="20"/>
          <w:szCs w:val="20"/>
          <w:highlight w:val="yellow"/>
          <w:shd w:val="clear" w:color="auto" w:fill="FFFFFF"/>
        </w:rPr>
        <w:t>12</w:t>
      </w:r>
      <w:r w:rsidRPr="00FF7B14">
        <w:rPr>
          <w:rFonts w:ascii="Arial" w:hAnsi="Arial" w:cs="Arial"/>
          <w:color w:val="000000" w:themeColor="text1"/>
          <w:sz w:val="20"/>
          <w:szCs w:val="20"/>
          <w:highlight w:val="yellow"/>
          <w:shd w:val="clear" w:color="auto" w:fill="FFFFFF"/>
        </w:rPr>
        <w:t>(4), pp.489-505</w:t>
      </w:r>
      <w:r w:rsidRPr="00636F43">
        <w:rPr>
          <w:rFonts w:ascii="Arial" w:hAnsi="Arial" w:cs="Arial"/>
          <w:color w:val="000000" w:themeColor="text1"/>
          <w:sz w:val="20"/>
          <w:szCs w:val="20"/>
          <w:shd w:val="clear" w:color="auto" w:fill="FFFFFF"/>
        </w:rPr>
        <w:t>.</w:t>
      </w:r>
    </w:p>
    <w:p w14:paraId="647C2D99" w14:textId="77777777" w:rsidR="00075FE6" w:rsidRPr="00636F43" w:rsidRDefault="00075FE6" w:rsidP="00075FE6">
      <w:pPr>
        <w:pStyle w:val="NormalWeb"/>
        <w:spacing w:line="276" w:lineRule="auto"/>
        <w:ind w:left="720" w:hanging="720"/>
        <w:jc w:val="both"/>
        <w:rPr>
          <w:rFonts w:ascii="Arial" w:hAnsi="Arial" w:cs="Arial"/>
          <w:color w:val="000000" w:themeColor="text1"/>
          <w:sz w:val="20"/>
          <w:szCs w:val="20"/>
          <w:shd w:val="clear" w:color="auto" w:fill="FFFFFF"/>
        </w:rPr>
      </w:pPr>
      <w:r w:rsidRPr="00636F43">
        <w:rPr>
          <w:rFonts w:ascii="Arial" w:hAnsi="Arial" w:cs="Arial"/>
          <w:color w:val="000000" w:themeColor="text1"/>
          <w:sz w:val="20"/>
          <w:szCs w:val="20"/>
          <w:shd w:val="clear" w:color="auto" w:fill="FFFFFF"/>
        </w:rPr>
        <w:t xml:space="preserve">Jeong, D.H., Schmidt, S.A., Rymarquis, L.A., Park, S., </w:t>
      </w:r>
      <w:proofErr w:type="spellStart"/>
      <w:r w:rsidRPr="00636F43">
        <w:rPr>
          <w:rFonts w:ascii="Arial" w:hAnsi="Arial" w:cs="Arial"/>
          <w:color w:val="000000" w:themeColor="text1"/>
          <w:sz w:val="20"/>
          <w:szCs w:val="20"/>
          <w:shd w:val="clear" w:color="auto" w:fill="FFFFFF"/>
        </w:rPr>
        <w:t>Ganssmann</w:t>
      </w:r>
      <w:proofErr w:type="spellEnd"/>
      <w:r w:rsidRPr="00636F43">
        <w:rPr>
          <w:rFonts w:ascii="Arial" w:hAnsi="Arial" w:cs="Arial"/>
          <w:color w:val="000000" w:themeColor="text1"/>
          <w:sz w:val="20"/>
          <w:szCs w:val="20"/>
          <w:shd w:val="clear" w:color="auto" w:fill="FFFFFF"/>
        </w:rPr>
        <w:t xml:space="preserve">, M., German, M.A., </w:t>
      </w:r>
      <w:proofErr w:type="spellStart"/>
      <w:r w:rsidRPr="00636F43">
        <w:rPr>
          <w:rFonts w:ascii="Arial" w:hAnsi="Arial" w:cs="Arial"/>
          <w:color w:val="000000" w:themeColor="text1"/>
          <w:sz w:val="20"/>
          <w:szCs w:val="20"/>
          <w:shd w:val="clear" w:color="auto" w:fill="FFFFFF"/>
        </w:rPr>
        <w:t>Accerbi</w:t>
      </w:r>
      <w:proofErr w:type="spellEnd"/>
      <w:r w:rsidRPr="00636F43">
        <w:rPr>
          <w:rFonts w:ascii="Arial" w:hAnsi="Arial" w:cs="Arial"/>
          <w:color w:val="000000" w:themeColor="text1"/>
          <w:sz w:val="20"/>
          <w:szCs w:val="20"/>
          <w:shd w:val="clear" w:color="auto" w:fill="FFFFFF"/>
        </w:rPr>
        <w:t xml:space="preserve">, M., Zhai, J., Fahlgren, N., Fox, S.E. and Garvin, D.F., 2013. Parallel analysis of RNA ends enhances global investigation of microRNAs and target RNAs of </w:t>
      </w:r>
      <w:proofErr w:type="spellStart"/>
      <w:r w:rsidRPr="00636F43">
        <w:rPr>
          <w:rFonts w:ascii="Arial" w:hAnsi="Arial" w:cs="Arial"/>
          <w:color w:val="000000" w:themeColor="text1"/>
          <w:sz w:val="20"/>
          <w:szCs w:val="20"/>
          <w:shd w:val="clear" w:color="auto" w:fill="FFFFFF"/>
        </w:rPr>
        <w:t>Brachypodium</w:t>
      </w:r>
      <w:proofErr w:type="spellEnd"/>
      <w:r w:rsidRPr="00636F43">
        <w:rPr>
          <w:rFonts w:ascii="Arial" w:hAnsi="Arial" w:cs="Arial"/>
          <w:color w:val="000000" w:themeColor="text1"/>
          <w:sz w:val="20"/>
          <w:szCs w:val="20"/>
          <w:shd w:val="clear" w:color="auto" w:fill="FFFFFF"/>
        </w:rPr>
        <w:t xml:space="preserve"> </w:t>
      </w:r>
      <w:proofErr w:type="spellStart"/>
      <w:r w:rsidRPr="00636F43">
        <w:rPr>
          <w:rFonts w:ascii="Arial" w:hAnsi="Arial" w:cs="Arial"/>
          <w:color w:val="000000" w:themeColor="text1"/>
          <w:sz w:val="20"/>
          <w:szCs w:val="20"/>
          <w:shd w:val="clear" w:color="auto" w:fill="FFFFFF"/>
        </w:rPr>
        <w:t>distachyon</w:t>
      </w:r>
      <w:proofErr w:type="spellEnd"/>
      <w:r w:rsidRPr="00636F43">
        <w:rPr>
          <w:rFonts w:ascii="Arial" w:hAnsi="Arial" w:cs="Arial"/>
          <w:color w:val="000000" w:themeColor="text1"/>
          <w:sz w:val="20"/>
          <w:szCs w:val="20"/>
          <w:shd w:val="clear" w:color="auto" w:fill="FFFFFF"/>
        </w:rPr>
        <w:t>. </w:t>
      </w:r>
      <w:r w:rsidRPr="00636F43">
        <w:rPr>
          <w:rFonts w:ascii="Arial" w:hAnsi="Arial" w:cs="Arial"/>
          <w:i/>
          <w:iCs/>
          <w:color w:val="000000" w:themeColor="text1"/>
          <w:sz w:val="20"/>
          <w:szCs w:val="20"/>
          <w:shd w:val="clear" w:color="auto" w:fill="FFFFFF"/>
        </w:rPr>
        <w:t>Genome Biology</w:t>
      </w:r>
      <w:r w:rsidRPr="00636F43">
        <w:rPr>
          <w:rFonts w:ascii="Arial" w:hAnsi="Arial" w:cs="Arial"/>
          <w:color w:val="000000" w:themeColor="text1"/>
          <w:sz w:val="20"/>
          <w:szCs w:val="20"/>
          <w:shd w:val="clear" w:color="auto" w:fill="FFFFFF"/>
        </w:rPr>
        <w:t>, </w:t>
      </w:r>
      <w:r w:rsidRPr="00636F43">
        <w:rPr>
          <w:rFonts w:ascii="Arial" w:hAnsi="Arial" w:cs="Arial"/>
          <w:i/>
          <w:iCs/>
          <w:color w:val="000000" w:themeColor="text1"/>
          <w:sz w:val="20"/>
          <w:szCs w:val="20"/>
          <w:shd w:val="clear" w:color="auto" w:fill="FFFFFF"/>
        </w:rPr>
        <w:t>14</w:t>
      </w:r>
      <w:r w:rsidRPr="00636F43">
        <w:rPr>
          <w:rFonts w:ascii="Arial" w:hAnsi="Arial" w:cs="Arial"/>
          <w:color w:val="000000" w:themeColor="text1"/>
          <w:sz w:val="20"/>
          <w:szCs w:val="20"/>
          <w:shd w:val="clear" w:color="auto" w:fill="FFFFFF"/>
        </w:rPr>
        <w:t>, pp.1-23.</w:t>
      </w:r>
    </w:p>
    <w:p w14:paraId="0AEE3CE6" w14:textId="77777777" w:rsidR="00075FE6" w:rsidRPr="00636F43" w:rsidRDefault="00075FE6" w:rsidP="00075FE6">
      <w:pPr>
        <w:pStyle w:val="NormalWeb"/>
        <w:spacing w:line="276" w:lineRule="auto"/>
        <w:ind w:left="720" w:hanging="720"/>
        <w:jc w:val="both"/>
        <w:rPr>
          <w:rFonts w:ascii="Arial" w:hAnsi="Arial" w:cs="Arial"/>
          <w:color w:val="000000" w:themeColor="text1"/>
          <w:sz w:val="20"/>
          <w:szCs w:val="20"/>
          <w:shd w:val="clear" w:color="auto" w:fill="FFFFFF"/>
        </w:rPr>
      </w:pPr>
      <w:r w:rsidRPr="00636F43">
        <w:rPr>
          <w:rFonts w:ascii="Arial" w:hAnsi="Arial" w:cs="Arial"/>
          <w:color w:val="000000" w:themeColor="text1"/>
          <w:sz w:val="20"/>
          <w:szCs w:val="20"/>
          <w:shd w:val="clear" w:color="auto" w:fill="FFFFFF"/>
        </w:rPr>
        <w:t>Jian, H., Lu, K., Yang, B., Wang, T., Zhang, L., Zhang, A., Wang, J., Liu, L., Qu, C. and Li, J., 2016. Genome-wide analysis and expression profiling of the SUC and SWEET gene families of sucrose transporters in oilseed rape (Brassica napus L.). </w:t>
      </w:r>
      <w:r w:rsidRPr="00636F43">
        <w:rPr>
          <w:rFonts w:ascii="Arial" w:hAnsi="Arial" w:cs="Arial"/>
          <w:i/>
          <w:iCs/>
          <w:color w:val="000000" w:themeColor="text1"/>
          <w:sz w:val="20"/>
          <w:szCs w:val="20"/>
          <w:shd w:val="clear" w:color="auto" w:fill="FFFFFF"/>
        </w:rPr>
        <w:t>Frontiers in Plant Science</w:t>
      </w:r>
      <w:r w:rsidRPr="00636F43">
        <w:rPr>
          <w:rFonts w:ascii="Arial" w:hAnsi="Arial" w:cs="Arial"/>
          <w:color w:val="000000" w:themeColor="text1"/>
          <w:sz w:val="20"/>
          <w:szCs w:val="20"/>
          <w:shd w:val="clear" w:color="auto" w:fill="FFFFFF"/>
        </w:rPr>
        <w:t>, </w:t>
      </w:r>
      <w:r w:rsidRPr="00636F43">
        <w:rPr>
          <w:rFonts w:ascii="Arial" w:hAnsi="Arial" w:cs="Arial"/>
          <w:i/>
          <w:iCs/>
          <w:color w:val="000000" w:themeColor="text1"/>
          <w:sz w:val="20"/>
          <w:szCs w:val="20"/>
          <w:shd w:val="clear" w:color="auto" w:fill="FFFFFF"/>
        </w:rPr>
        <w:t>7</w:t>
      </w:r>
      <w:r w:rsidRPr="00636F43">
        <w:rPr>
          <w:rFonts w:ascii="Arial" w:hAnsi="Arial" w:cs="Arial"/>
          <w:color w:val="000000" w:themeColor="text1"/>
          <w:sz w:val="20"/>
          <w:szCs w:val="20"/>
          <w:shd w:val="clear" w:color="auto" w:fill="FFFFFF"/>
        </w:rPr>
        <w:t>, p.1464.</w:t>
      </w:r>
    </w:p>
    <w:p w14:paraId="70A2EFC2" w14:textId="77777777" w:rsidR="00075FE6" w:rsidRPr="00636F43" w:rsidRDefault="00075FE6" w:rsidP="00075FE6">
      <w:pPr>
        <w:pStyle w:val="NormalWeb"/>
        <w:spacing w:line="276" w:lineRule="auto"/>
        <w:ind w:left="720" w:hanging="720"/>
        <w:jc w:val="both"/>
        <w:rPr>
          <w:rFonts w:ascii="Arial" w:hAnsi="Arial" w:cs="Arial"/>
          <w:color w:val="000000" w:themeColor="text1"/>
          <w:sz w:val="20"/>
          <w:szCs w:val="20"/>
          <w:shd w:val="clear" w:color="auto" w:fill="FFFFFF"/>
        </w:rPr>
      </w:pPr>
      <w:r w:rsidRPr="00636F43">
        <w:rPr>
          <w:rFonts w:ascii="Arial" w:hAnsi="Arial" w:cs="Arial"/>
          <w:color w:val="000000" w:themeColor="text1"/>
          <w:sz w:val="20"/>
          <w:szCs w:val="20"/>
          <w:shd w:val="clear" w:color="auto" w:fill="FFFFFF"/>
        </w:rPr>
        <w:t>Kingsolver, J.G. and Watt, W.B., 1983. Thermoregulatory strategies in Colias butterflies: thermal stress and the limits to adaptation in temporally varying environments. </w:t>
      </w:r>
      <w:r w:rsidRPr="00636F43">
        <w:rPr>
          <w:rFonts w:ascii="Arial" w:hAnsi="Arial" w:cs="Arial"/>
          <w:i/>
          <w:iCs/>
          <w:color w:val="000000" w:themeColor="text1"/>
          <w:sz w:val="20"/>
          <w:szCs w:val="20"/>
          <w:shd w:val="clear" w:color="auto" w:fill="FFFFFF"/>
        </w:rPr>
        <w:t>The American Naturalist</w:t>
      </w:r>
      <w:r w:rsidRPr="00636F43">
        <w:rPr>
          <w:rFonts w:ascii="Arial" w:hAnsi="Arial" w:cs="Arial"/>
          <w:color w:val="000000" w:themeColor="text1"/>
          <w:sz w:val="20"/>
          <w:szCs w:val="20"/>
          <w:shd w:val="clear" w:color="auto" w:fill="FFFFFF"/>
        </w:rPr>
        <w:t>, </w:t>
      </w:r>
      <w:r w:rsidRPr="00636F43">
        <w:rPr>
          <w:rFonts w:ascii="Arial" w:hAnsi="Arial" w:cs="Arial"/>
          <w:i/>
          <w:iCs/>
          <w:color w:val="000000" w:themeColor="text1"/>
          <w:sz w:val="20"/>
          <w:szCs w:val="20"/>
          <w:shd w:val="clear" w:color="auto" w:fill="FFFFFF"/>
        </w:rPr>
        <w:t>121</w:t>
      </w:r>
      <w:r w:rsidRPr="00636F43">
        <w:rPr>
          <w:rFonts w:ascii="Arial" w:hAnsi="Arial" w:cs="Arial"/>
          <w:color w:val="000000" w:themeColor="text1"/>
          <w:sz w:val="20"/>
          <w:szCs w:val="20"/>
          <w:shd w:val="clear" w:color="auto" w:fill="FFFFFF"/>
        </w:rPr>
        <w:t>(1), pp.32-55.</w:t>
      </w:r>
    </w:p>
    <w:p w14:paraId="35D4EC20" w14:textId="77777777" w:rsidR="00075FE6" w:rsidRPr="00636F43" w:rsidRDefault="00075FE6" w:rsidP="00075FE6">
      <w:pPr>
        <w:pStyle w:val="NormalWeb"/>
        <w:spacing w:line="276" w:lineRule="auto"/>
        <w:ind w:left="720" w:hanging="720"/>
        <w:jc w:val="both"/>
        <w:rPr>
          <w:rFonts w:ascii="Arial" w:hAnsi="Arial" w:cs="Arial"/>
          <w:color w:val="000000" w:themeColor="text1"/>
          <w:sz w:val="20"/>
          <w:szCs w:val="20"/>
          <w:shd w:val="clear" w:color="auto" w:fill="FFFFFF"/>
        </w:rPr>
      </w:pPr>
      <w:r w:rsidRPr="00636F43">
        <w:rPr>
          <w:rFonts w:ascii="Arial" w:hAnsi="Arial" w:cs="Arial"/>
          <w:color w:val="000000" w:themeColor="text1"/>
          <w:sz w:val="20"/>
          <w:szCs w:val="20"/>
          <w:shd w:val="clear" w:color="auto" w:fill="FFFFFF"/>
        </w:rPr>
        <w:t>Koti, S., Reddy, K.R., Reddy, V.R., Kakani, V.G. and Zhao, D., 2005. Interactive effects of carbon dioxide, temperature, and ultraviolet-B radiation on soybean (Glycine max L.) flower and pollen morphology, pollen production, germination, and tube lengths. </w:t>
      </w:r>
      <w:r w:rsidRPr="00636F43">
        <w:rPr>
          <w:rFonts w:ascii="Arial" w:hAnsi="Arial" w:cs="Arial"/>
          <w:i/>
          <w:iCs/>
          <w:color w:val="000000" w:themeColor="text1"/>
          <w:sz w:val="20"/>
          <w:szCs w:val="20"/>
          <w:shd w:val="clear" w:color="auto" w:fill="FFFFFF"/>
        </w:rPr>
        <w:t>Journal of experimental botany</w:t>
      </w:r>
      <w:r w:rsidRPr="00636F43">
        <w:rPr>
          <w:rFonts w:ascii="Arial" w:hAnsi="Arial" w:cs="Arial"/>
          <w:color w:val="000000" w:themeColor="text1"/>
          <w:sz w:val="20"/>
          <w:szCs w:val="20"/>
          <w:shd w:val="clear" w:color="auto" w:fill="FFFFFF"/>
        </w:rPr>
        <w:t>, </w:t>
      </w:r>
      <w:r w:rsidRPr="00636F43">
        <w:rPr>
          <w:rFonts w:ascii="Arial" w:hAnsi="Arial" w:cs="Arial"/>
          <w:i/>
          <w:iCs/>
          <w:color w:val="000000" w:themeColor="text1"/>
          <w:sz w:val="20"/>
          <w:szCs w:val="20"/>
          <w:shd w:val="clear" w:color="auto" w:fill="FFFFFF"/>
        </w:rPr>
        <w:t>56</w:t>
      </w:r>
      <w:r w:rsidRPr="00636F43">
        <w:rPr>
          <w:rFonts w:ascii="Arial" w:hAnsi="Arial" w:cs="Arial"/>
          <w:color w:val="000000" w:themeColor="text1"/>
          <w:sz w:val="20"/>
          <w:szCs w:val="20"/>
          <w:shd w:val="clear" w:color="auto" w:fill="FFFFFF"/>
        </w:rPr>
        <w:t>(412), pp.725-736.</w:t>
      </w:r>
    </w:p>
    <w:p w14:paraId="44734AD6" w14:textId="77777777" w:rsidR="00075FE6" w:rsidRPr="00636F43" w:rsidRDefault="00075FE6" w:rsidP="00075FE6">
      <w:pPr>
        <w:pStyle w:val="NormalWeb"/>
        <w:spacing w:line="276" w:lineRule="auto"/>
        <w:ind w:left="720" w:hanging="720"/>
        <w:jc w:val="both"/>
        <w:rPr>
          <w:rFonts w:ascii="Arial" w:hAnsi="Arial" w:cs="Arial"/>
          <w:color w:val="000000" w:themeColor="text1"/>
          <w:sz w:val="20"/>
          <w:szCs w:val="20"/>
          <w:shd w:val="clear" w:color="auto" w:fill="FFFFFF"/>
        </w:rPr>
      </w:pPr>
      <w:r w:rsidRPr="00636F43">
        <w:rPr>
          <w:rFonts w:ascii="Arial" w:hAnsi="Arial" w:cs="Arial"/>
          <w:color w:val="000000" w:themeColor="text1"/>
          <w:sz w:val="20"/>
          <w:szCs w:val="20"/>
          <w:shd w:val="clear" w:color="auto" w:fill="FFFFFF"/>
        </w:rPr>
        <w:lastRenderedPageBreak/>
        <w:t xml:space="preserve">Lee, J.H., Ryu, H.S., Chung, K.S., </w:t>
      </w:r>
      <w:proofErr w:type="spellStart"/>
      <w:r w:rsidRPr="00636F43">
        <w:rPr>
          <w:rFonts w:ascii="Arial" w:hAnsi="Arial" w:cs="Arial"/>
          <w:color w:val="000000" w:themeColor="text1"/>
          <w:sz w:val="20"/>
          <w:szCs w:val="20"/>
          <w:shd w:val="clear" w:color="auto" w:fill="FFFFFF"/>
        </w:rPr>
        <w:t>Posé</w:t>
      </w:r>
      <w:proofErr w:type="spellEnd"/>
      <w:r w:rsidRPr="00636F43">
        <w:rPr>
          <w:rFonts w:ascii="Arial" w:hAnsi="Arial" w:cs="Arial"/>
          <w:color w:val="000000" w:themeColor="text1"/>
          <w:sz w:val="20"/>
          <w:szCs w:val="20"/>
          <w:shd w:val="clear" w:color="auto" w:fill="FFFFFF"/>
        </w:rPr>
        <w:t>, D., Kim, S., Schmid, M. and Ahn, J.H., 2013. Regulation of temperature-responsive flowering by MADS-box transcription factor repressors. </w:t>
      </w:r>
      <w:r w:rsidRPr="00636F43">
        <w:rPr>
          <w:rFonts w:ascii="Arial" w:hAnsi="Arial" w:cs="Arial"/>
          <w:i/>
          <w:iCs/>
          <w:color w:val="000000" w:themeColor="text1"/>
          <w:sz w:val="20"/>
          <w:szCs w:val="20"/>
          <w:shd w:val="clear" w:color="auto" w:fill="FFFFFF"/>
        </w:rPr>
        <w:t>Science</w:t>
      </w:r>
      <w:r w:rsidRPr="00636F43">
        <w:rPr>
          <w:rFonts w:ascii="Arial" w:hAnsi="Arial" w:cs="Arial"/>
          <w:color w:val="000000" w:themeColor="text1"/>
          <w:sz w:val="20"/>
          <w:szCs w:val="20"/>
          <w:shd w:val="clear" w:color="auto" w:fill="FFFFFF"/>
        </w:rPr>
        <w:t>, </w:t>
      </w:r>
      <w:r w:rsidRPr="00636F43">
        <w:rPr>
          <w:rFonts w:ascii="Arial" w:hAnsi="Arial" w:cs="Arial"/>
          <w:i/>
          <w:iCs/>
          <w:color w:val="000000" w:themeColor="text1"/>
          <w:sz w:val="20"/>
          <w:szCs w:val="20"/>
          <w:shd w:val="clear" w:color="auto" w:fill="FFFFFF"/>
        </w:rPr>
        <w:t>342</w:t>
      </w:r>
      <w:r w:rsidRPr="00636F43">
        <w:rPr>
          <w:rFonts w:ascii="Arial" w:hAnsi="Arial" w:cs="Arial"/>
          <w:color w:val="000000" w:themeColor="text1"/>
          <w:sz w:val="20"/>
          <w:szCs w:val="20"/>
          <w:shd w:val="clear" w:color="auto" w:fill="FFFFFF"/>
        </w:rPr>
        <w:t>(6158), pp.628-632.</w:t>
      </w:r>
    </w:p>
    <w:p w14:paraId="160ACAF6" w14:textId="77777777" w:rsidR="00075FE6" w:rsidRPr="00636F43" w:rsidRDefault="00075FE6" w:rsidP="00075FE6">
      <w:pPr>
        <w:pStyle w:val="NormalWeb"/>
        <w:spacing w:line="276" w:lineRule="auto"/>
        <w:ind w:left="720" w:hanging="720"/>
        <w:jc w:val="both"/>
        <w:rPr>
          <w:rFonts w:ascii="Arial" w:hAnsi="Arial" w:cs="Arial"/>
          <w:color w:val="000000" w:themeColor="text1"/>
          <w:sz w:val="20"/>
          <w:szCs w:val="20"/>
          <w:shd w:val="clear" w:color="auto" w:fill="FFFFFF"/>
        </w:rPr>
      </w:pPr>
      <w:r w:rsidRPr="00636F43">
        <w:rPr>
          <w:rFonts w:ascii="Arial" w:hAnsi="Arial" w:cs="Arial"/>
          <w:color w:val="000000" w:themeColor="text1"/>
          <w:sz w:val="20"/>
          <w:szCs w:val="20"/>
          <w:shd w:val="clear" w:color="auto" w:fill="FFFFFF"/>
        </w:rPr>
        <w:t>Peña</w:t>
      </w:r>
      <w:r w:rsidRPr="00636F43">
        <w:rPr>
          <w:rFonts w:ascii="Cambria Math" w:hAnsi="Cambria Math" w:cs="Cambria Math"/>
          <w:color w:val="000000" w:themeColor="text1"/>
          <w:sz w:val="20"/>
          <w:szCs w:val="20"/>
          <w:shd w:val="clear" w:color="auto" w:fill="FFFFFF"/>
        </w:rPr>
        <w:t>‐</w:t>
      </w:r>
      <w:r w:rsidRPr="00636F43">
        <w:rPr>
          <w:rFonts w:ascii="Arial" w:hAnsi="Arial" w:cs="Arial"/>
          <w:color w:val="000000" w:themeColor="text1"/>
          <w:sz w:val="20"/>
          <w:szCs w:val="20"/>
          <w:shd w:val="clear" w:color="auto" w:fill="FFFFFF"/>
        </w:rPr>
        <w:t xml:space="preserve">Castro, J.M., van Zanten, M., Lee, S.C., Patel, M.R., </w:t>
      </w:r>
      <w:proofErr w:type="spellStart"/>
      <w:r w:rsidRPr="00636F43">
        <w:rPr>
          <w:rFonts w:ascii="Arial" w:hAnsi="Arial" w:cs="Arial"/>
          <w:color w:val="000000" w:themeColor="text1"/>
          <w:sz w:val="20"/>
          <w:szCs w:val="20"/>
          <w:shd w:val="clear" w:color="auto" w:fill="FFFFFF"/>
        </w:rPr>
        <w:t>Voesenek</w:t>
      </w:r>
      <w:proofErr w:type="spellEnd"/>
      <w:r w:rsidRPr="00636F43">
        <w:rPr>
          <w:rFonts w:ascii="Arial" w:hAnsi="Arial" w:cs="Arial"/>
          <w:color w:val="000000" w:themeColor="text1"/>
          <w:sz w:val="20"/>
          <w:szCs w:val="20"/>
          <w:shd w:val="clear" w:color="auto" w:fill="FFFFFF"/>
        </w:rPr>
        <w:t xml:space="preserve">, L.A., </w:t>
      </w:r>
      <w:proofErr w:type="spellStart"/>
      <w:r w:rsidRPr="00636F43">
        <w:rPr>
          <w:rFonts w:ascii="Arial" w:hAnsi="Arial" w:cs="Arial"/>
          <w:color w:val="000000" w:themeColor="text1"/>
          <w:sz w:val="20"/>
          <w:szCs w:val="20"/>
          <w:shd w:val="clear" w:color="auto" w:fill="FFFFFF"/>
        </w:rPr>
        <w:t>Fukao</w:t>
      </w:r>
      <w:proofErr w:type="spellEnd"/>
      <w:r w:rsidRPr="00636F43">
        <w:rPr>
          <w:rFonts w:ascii="Arial" w:hAnsi="Arial" w:cs="Arial"/>
          <w:color w:val="000000" w:themeColor="text1"/>
          <w:sz w:val="20"/>
          <w:szCs w:val="20"/>
          <w:shd w:val="clear" w:color="auto" w:fill="FFFFFF"/>
        </w:rPr>
        <w:t>, T. and Bailey</w:t>
      </w:r>
      <w:r w:rsidRPr="00636F43">
        <w:rPr>
          <w:rFonts w:ascii="Cambria Math" w:hAnsi="Cambria Math" w:cs="Cambria Math"/>
          <w:color w:val="000000" w:themeColor="text1"/>
          <w:sz w:val="20"/>
          <w:szCs w:val="20"/>
          <w:shd w:val="clear" w:color="auto" w:fill="FFFFFF"/>
        </w:rPr>
        <w:t>‐</w:t>
      </w:r>
      <w:r w:rsidRPr="00636F43">
        <w:rPr>
          <w:rFonts w:ascii="Arial" w:hAnsi="Arial" w:cs="Arial"/>
          <w:color w:val="000000" w:themeColor="text1"/>
          <w:sz w:val="20"/>
          <w:szCs w:val="20"/>
          <w:shd w:val="clear" w:color="auto" w:fill="FFFFFF"/>
        </w:rPr>
        <w:t>Serres, J., 2011. Expression of rice SUB1A and SUB1C transcription factors in Arabidopsis uncovers flowering inhibition as a submergence tolerance mechanism. </w:t>
      </w:r>
      <w:r w:rsidRPr="00636F43">
        <w:rPr>
          <w:rFonts w:ascii="Arial" w:hAnsi="Arial" w:cs="Arial"/>
          <w:i/>
          <w:iCs/>
          <w:color w:val="000000" w:themeColor="text1"/>
          <w:sz w:val="20"/>
          <w:szCs w:val="20"/>
          <w:shd w:val="clear" w:color="auto" w:fill="FFFFFF"/>
        </w:rPr>
        <w:t>The Plant Journal</w:t>
      </w:r>
      <w:r w:rsidRPr="00636F43">
        <w:rPr>
          <w:rFonts w:ascii="Arial" w:hAnsi="Arial" w:cs="Arial"/>
          <w:color w:val="000000" w:themeColor="text1"/>
          <w:sz w:val="20"/>
          <w:szCs w:val="20"/>
          <w:shd w:val="clear" w:color="auto" w:fill="FFFFFF"/>
        </w:rPr>
        <w:t>, </w:t>
      </w:r>
      <w:r w:rsidRPr="00636F43">
        <w:rPr>
          <w:rFonts w:ascii="Arial" w:hAnsi="Arial" w:cs="Arial"/>
          <w:i/>
          <w:iCs/>
          <w:color w:val="000000" w:themeColor="text1"/>
          <w:sz w:val="20"/>
          <w:szCs w:val="20"/>
          <w:shd w:val="clear" w:color="auto" w:fill="FFFFFF"/>
        </w:rPr>
        <w:t>67</w:t>
      </w:r>
      <w:r w:rsidRPr="00636F43">
        <w:rPr>
          <w:rFonts w:ascii="Arial" w:hAnsi="Arial" w:cs="Arial"/>
          <w:color w:val="000000" w:themeColor="text1"/>
          <w:sz w:val="20"/>
          <w:szCs w:val="20"/>
          <w:shd w:val="clear" w:color="auto" w:fill="FFFFFF"/>
        </w:rPr>
        <w:t>(3), pp.434-446.</w:t>
      </w:r>
    </w:p>
    <w:p w14:paraId="37190354" w14:textId="77777777" w:rsidR="00075FE6" w:rsidRPr="00636F43" w:rsidRDefault="00075FE6" w:rsidP="00075FE6">
      <w:pPr>
        <w:pStyle w:val="NormalWeb"/>
        <w:spacing w:line="276" w:lineRule="auto"/>
        <w:ind w:left="720" w:hanging="720"/>
        <w:jc w:val="both"/>
        <w:rPr>
          <w:rFonts w:ascii="Arial" w:hAnsi="Arial" w:cs="Arial"/>
          <w:color w:val="000000" w:themeColor="text1"/>
          <w:sz w:val="20"/>
          <w:szCs w:val="20"/>
          <w:shd w:val="clear" w:color="auto" w:fill="FFFFFF"/>
        </w:rPr>
      </w:pPr>
      <w:r w:rsidRPr="00636F43">
        <w:rPr>
          <w:rFonts w:ascii="Arial" w:hAnsi="Arial" w:cs="Arial"/>
          <w:color w:val="000000" w:themeColor="text1"/>
          <w:sz w:val="20"/>
          <w:szCs w:val="20"/>
          <w:shd w:val="clear" w:color="auto" w:fill="FFFFFF"/>
        </w:rPr>
        <w:t xml:space="preserve">Prasad, P.V., Boote, K.J. and Allen Jr, L.H., 2006. Adverse high temperature effects on pollen viability, seed-set, seed yield and harvest index of grain-sorghum [Sorghum </w:t>
      </w:r>
      <w:proofErr w:type="spellStart"/>
      <w:r w:rsidRPr="00636F43">
        <w:rPr>
          <w:rFonts w:ascii="Arial" w:hAnsi="Arial" w:cs="Arial"/>
          <w:color w:val="000000" w:themeColor="text1"/>
          <w:sz w:val="20"/>
          <w:szCs w:val="20"/>
          <w:shd w:val="clear" w:color="auto" w:fill="FFFFFF"/>
        </w:rPr>
        <w:t>bicolor</w:t>
      </w:r>
      <w:proofErr w:type="spellEnd"/>
      <w:r w:rsidRPr="00636F43">
        <w:rPr>
          <w:rFonts w:ascii="Arial" w:hAnsi="Arial" w:cs="Arial"/>
          <w:color w:val="000000" w:themeColor="text1"/>
          <w:sz w:val="20"/>
          <w:szCs w:val="20"/>
          <w:shd w:val="clear" w:color="auto" w:fill="FFFFFF"/>
        </w:rPr>
        <w:t xml:space="preserve"> (L.) Moench] are more severe at elevated carbon dioxide due to higher tissue temperatures. </w:t>
      </w:r>
      <w:r w:rsidRPr="00636F43">
        <w:rPr>
          <w:rFonts w:ascii="Arial" w:hAnsi="Arial" w:cs="Arial"/>
          <w:i/>
          <w:iCs/>
          <w:color w:val="000000" w:themeColor="text1"/>
          <w:sz w:val="20"/>
          <w:szCs w:val="20"/>
          <w:shd w:val="clear" w:color="auto" w:fill="FFFFFF"/>
        </w:rPr>
        <w:t>Agricultural and forest meteorology</w:t>
      </w:r>
      <w:r w:rsidRPr="00636F43">
        <w:rPr>
          <w:rFonts w:ascii="Arial" w:hAnsi="Arial" w:cs="Arial"/>
          <w:color w:val="000000" w:themeColor="text1"/>
          <w:sz w:val="20"/>
          <w:szCs w:val="20"/>
          <w:shd w:val="clear" w:color="auto" w:fill="FFFFFF"/>
        </w:rPr>
        <w:t>, </w:t>
      </w:r>
      <w:r w:rsidRPr="00636F43">
        <w:rPr>
          <w:rFonts w:ascii="Arial" w:hAnsi="Arial" w:cs="Arial"/>
          <w:i/>
          <w:iCs/>
          <w:color w:val="000000" w:themeColor="text1"/>
          <w:sz w:val="20"/>
          <w:szCs w:val="20"/>
          <w:shd w:val="clear" w:color="auto" w:fill="FFFFFF"/>
        </w:rPr>
        <w:t>139</w:t>
      </w:r>
      <w:r w:rsidRPr="00636F43">
        <w:rPr>
          <w:rFonts w:ascii="Arial" w:hAnsi="Arial" w:cs="Arial"/>
          <w:color w:val="000000" w:themeColor="text1"/>
          <w:sz w:val="20"/>
          <w:szCs w:val="20"/>
          <w:shd w:val="clear" w:color="auto" w:fill="FFFFFF"/>
        </w:rPr>
        <w:t>(3-4), pp.237-251.</w:t>
      </w:r>
    </w:p>
    <w:p w14:paraId="55A17DB0" w14:textId="77777777" w:rsidR="00075FE6" w:rsidRPr="00636F43" w:rsidRDefault="00075FE6" w:rsidP="00075FE6">
      <w:pPr>
        <w:pStyle w:val="NormalWeb"/>
        <w:spacing w:line="276" w:lineRule="auto"/>
        <w:ind w:left="720" w:hanging="720"/>
        <w:jc w:val="both"/>
        <w:rPr>
          <w:rFonts w:ascii="Arial" w:hAnsi="Arial" w:cs="Arial"/>
          <w:color w:val="000000" w:themeColor="text1"/>
          <w:sz w:val="20"/>
          <w:szCs w:val="20"/>
          <w:shd w:val="clear" w:color="auto" w:fill="FFFFFF"/>
        </w:rPr>
      </w:pPr>
      <w:r w:rsidRPr="00636F43">
        <w:rPr>
          <w:rFonts w:ascii="Arial" w:hAnsi="Arial" w:cs="Arial"/>
          <w:color w:val="000000" w:themeColor="text1"/>
          <w:sz w:val="20"/>
          <w:szCs w:val="20"/>
          <w:shd w:val="clear" w:color="auto" w:fill="FFFFFF"/>
        </w:rPr>
        <w:t>Rafferty, N.E., 2017. Effects of global change on insect pollinators: multiple drivers lead to novel communities. </w:t>
      </w:r>
      <w:r w:rsidRPr="00636F43">
        <w:rPr>
          <w:rFonts w:ascii="Arial" w:hAnsi="Arial" w:cs="Arial"/>
          <w:i/>
          <w:iCs/>
          <w:color w:val="000000" w:themeColor="text1"/>
          <w:sz w:val="20"/>
          <w:szCs w:val="20"/>
          <w:shd w:val="clear" w:color="auto" w:fill="FFFFFF"/>
        </w:rPr>
        <w:t>Current Opinion in Insect Science</w:t>
      </w:r>
      <w:r w:rsidRPr="00636F43">
        <w:rPr>
          <w:rFonts w:ascii="Arial" w:hAnsi="Arial" w:cs="Arial"/>
          <w:color w:val="000000" w:themeColor="text1"/>
          <w:sz w:val="20"/>
          <w:szCs w:val="20"/>
          <w:shd w:val="clear" w:color="auto" w:fill="FFFFFF"/>
        </w:rPr>
        <w:t>, </w:t>
      </w:r>
      <w:r w:rsidRPr="00636F43">
        <w:rPr>
          <w:rFonts w:ascii="Arial" w:hAnsi="Arial" w:cs="Arial"/>
          <w:i/>
          <w:iCs/>
          <w:color w:val="000000" w:themeColor="text1"/>
          <w:sz w:val="20"/>
          <w:szCs w:val="20"/>
          <w:shd w:val="clear" w:color="auto" w:fill="FFFFFF"/>
        </w:rPr>
        <w:t>23</w:t>
      </w:r>
      <w:r w:rsidRPr="00636F43">
        <w:rPr>
          <w:rFonts w:ascii="Arial" w:hAnsi="Arial" w:cs="Arial"/>
          <w:color w:val="000000" w:themeColor="text1"/>
          <w:sz w:val="20"/>
          <w:szCs w:val="20"/>
          <w:shd w:val="clear" w:color="auto" w:fill="FFFFFF"/>
        </w:rPr>
        <w:t>, pp.22-27.</w:t>
      </w:r>
    </w:p>
    <w:p w14:paraId="2F5FB06A" w14:textId="77777777" w:rsidR="00075FE6" w:rsidRPr="00636F43" w:rsidRDefault="00075FE6" w:rsidP="00075FE6">
      <w:pPr>
        <w:pStyle w:val="NormalWeb"/>
        <w:spacing w:line="276" w:lineRule="auto"/>
        <w:ind w:left="720" w:hanging="720"/>
        <w:jc w:val="both"/>
        <w:rPr>
          <w:rFonts w:ascii="Arial" w:hAnsi="Arial" w:cs="Arial"/>
          <w:color w:val="000000" w:themeColor="text1"/>
          <w:sz w:val="20"/>
          <w:szCs w:val="20"/>
          <w:shd w:val="clear" w:color="auto" w:fill="FFFFFF"/>
        </w:rPr>
      </w:pPr>
      <w:proofErr w:type="spellStart"/>
      <w:r w:rsidRPr="00636F43">
        <w:rPr>
          <w:rFonts w:ascii="Arial" w:hAnsi="Arial" w:cs="Arial"/>
          <w:color w:val="000000" w:themeColor="text1"/>
          <w:sz w:val="20"/>
          <w:szCs w:val="20"/>
          <w:shd w:val="clear" w:color="auto" w:fill="FFFFFF"/>
        </w:rPr>
        <w:t>Scaven</w:t>
      </w:r>
      <w:proofErr w:type="spellEnd"/>
      <w:r w:rsidRPr="00636F43">
        <w:rPr>
          <w:rFonts w:ascii="Arial" w:hAnsi="Arial" w:cs="Arial"/>
          <w:color w:val="000000" w:themeColor="text1"/>
          <w:sz w:val="20"/>
          <w:szCs w:val="20"/>
          <w:shd w:val="clear" w:color="auto" w:fill="FFFFFF"/>
        </w:rPr>
        <w:t>, V.L. and Rafferty, N.E., 2013. Physiological effects of climate warming on flowering plants and insect pollinators and potential consequences for their interactions. </w:t>
      </w:r>
      <w:r w:rsidRPr="00636F43">
        <w:rPr>
          <w:rFonts w:ascii="Arial" w:hAnsi="Arial" w:cs="Arial"/>
          <w:i/>
          <w:iCs/>
          <w:color w:val="000000" w:themeColor="text1"/>
          <w:sz w:val="20"/>
          <w:szCs w:val="20"/>
          <w:shd w:val="clear" w:color="auto" w:fill="FFFFFF"/>
        </w:rPr>
        <w:t>Current zoology</w:t>
      </w:r>
      <w:r w:rsidRPr="00636F43">
        <w:rPr>
          <w:rFonts w:ascii="Arial" w:hAnsi="Arial" w:cs="Arial"/>
          <w:color w:val="000000" w:themeColor="text1"/>
          <w:sz w:val="20"/>
          <w:szCs w:val="20"/>
          <w:shd w:val="clear" w:color="auto" w:fill="FFFFFF"/>
        </w:rPr>
        <w:t>, </w:t>
      </w:r>
      <w:r w:rsidRPr="00636F43">
        <w:rPr>
          <w:rFonts w:ascii="Arial" w:hAnsi="Arial" w:cs="Arial"/>
          <w:i/>
          <w:iCs/>
          <w:color w:val="000000" w:themeColor="text1"/>
          <w:sz w:val="20"/>
          <w:szCs w:val="20"/>
          <w:shd w:val="clear" w:color="auto" w:fill="FFFFFF"/>
        </w:rPr>
        <w:t>59</w:t>
      </w:r>
      <w:r w:rsidRPr="00636F43">
        <w:rPr>
          <w:rFonts w:ascii="Arial" w:hAnsi="Arial" w:cs="Arial"/>
          <w:color w:val="000000" w:themeColor="text1"/>
          <w:sz w:val="20"/>
          <w:szCs w:val="20"/>
          <w:shd w:val="clear" w:color="auto" w:fill="FFFFFF"/>
        </w:rPr>
        <w:t>(3), pp.418-426.</w:t>
      </w:r>
    </w:p>
    <w:p w14:paraId="04FFA66E" w14:textId="77777777" w:rsidR="00075FE6" w:rsidRPr="00636F43" w:rsidRDefault="00075FE6" w:rsidP="00075FE6">
      <w:pPr>
        <w:pStyle w:val="NormalWeb"/>
        <w:spacing w:line="276" w:lineRule="auto"/>
        <w:ind w:left="720" w:hanging="720"/>
        <w:jc w:val="both"/>
        <w:rPr>
          <w:rFonts w:ascii="Arial" w:hAnsi="Arial" w:cs="Arial"/>
          <w:color w:val="000000" w:themeColor="text1"/>
          <w:sz w:val="20"/>
          <w:szCs w:val="20"/>
          <w:shd w:val="clear" w:color="auto" w:fill="FFFFFF"/>
        </w:rPr>
      </w:pPr>
      <w:r w:rsidRPr="00636F43">
        <w:rPr>
          <w:rFonts w:ascii="Arial" w:hAnsi="Arial" w:cs="Arial"/>
          <w:color w:val="000000" w:themeColor="text1"/>
          <w:sz w:val="20"/>
          <w:szCs w:val="20"/>
          <w:shd w:val="clear" w:color="auto" w:fill="FFFFFF"/>
        </w:rPr>
        <w:t>Seo, P.J., Ryu, J., Kang, S.K. and Park, C.M., 2011. Modulation of sugar metabolism by an INDETERMINATE DOMAIN transcription factor contributes to photoperiodic flowering in Arabidopsis. </w:t>
      </w:r>
      <w:r w:rsidRPr="00636F43">
        <w:rPr>
          <w:rFonts w:ascii="Arial" w:hAnsi="Arial" w:cs="Arial"/>
          <w:i/>
          <w:iCs/>
          <w:color w:val="000000" w:themeColor="text1"/>
          <w:sz w:val="20"/>
          <w:szCs w:val="20"/>
          <w:shd w:val="clear" w:color="auto" w:fill="FFFFFF"/>
        </w:rPr>
        <w:t>The Plant Journal</w:t>
      </w:r>
      <w:r w:rsidRPr="00636F43">
        <w:rPr>
          <w:rFonts w:ascii="Arial" w:hAnsi="Arial" w:cs="Arial"/>
          <w:color w:val="000000" w:themeColor="text1"/>
          <w:sz w:val="20"/>
          <w:szCs w:val="20"/>
          <w:shd w:val="clear" w:color="auto" w:fill="FFFFFF"/>
        </w:rPr>
        <w:t>, </w:t>
      </w:r>
      <w:r w:rsidRPr="00636F43">
        <w:rPr>
          <w:rFonts w:ascii="Arial" w:hAnsi="Arial" w:cs="Arial"/>
          <w:i/>
          <w:iCs/>
          <w:color w:val="000000" w:themeColor="text1"/>
          <w:sz w:val="20"/>
          <w:szCs w:val="20"/>
          <w:shd w:val="clear" w:color="auto" w:fill="FFFFFF"/>
        </w:rPr>
        <w:t>65</w:t>
      </w:r>
      <w:r w:rsidRPr="00636F43">
        <w:rPr>
          <w:rFonts w:ascii="Arial" w:hAnsi="Arial" w:cs="Arial"/>
          <w:color w:val="000000" w:themeColor="text1"/>
          <w:sz w:val="20"/>
          <w:szCs w:val="20"/>
          <w:shd w:val="clear" w:color="auto" w:fill="FFFFFF"/>
        </w:rPr>
        <w:t>(3), pp.418-429.</w:t>
      </w:r>
    </w:p>
    <w:p w14:paraId="5EA08E38" w14:textId="77777777" w:rsidR="00075FE6" w:rsidRPr="00636F43" w:rsidRDefault="00075FE6" w:rsidP="00075FE6">
      <w:pPr>
        <w:pStyle w:val="NormalWeb"/>
        <w:spacing w:line="276" w:lineRule="auto"/>
        <w:ind w:left="720" w:hanging="720"/>
        <w:jc w:val="both"/>
        <w:rPr>
          <w:rFonts w:ascii="Arial" w:hAnsi="Arial" w:cs="Arial"/>
          <w:b/>
          <w:bCs/>
          <w:color w:val="000000" w:themeColor="text1"/>
          <w:sz w:val="20"/>
          <w:szCs w:val="20"/>
        </w:rPr>
      </w:pPr>
      <w:proofErr w:type="spellStart"/>
      <w:r w:rsidRPr="00636F43">
        <w:rPr>
          <w:rFonts w:ascii="Arial" w:hAnsi="Arial" w:cs="Arial"/>
          <w:color w:val="000000" w:themeColor="text1"/>
          <w:sz w:val="20"/>
          <w:szCs w:val="20"/>
          <w:shd w:val="clear" w:color="auto" w:fill="FFFFFF"/>
        </w:rPr>
        <w:t>Settele</w:t>
      </w:r>
      <w:proofErr w:type="spellEnd"/>
      <w:r w:rsidRPr="00636F43">
        <w:rPr>
          <w:rFonts w:ascii="Arial" w:hAnsi="Arial" w:cs="Arial"/>
          <w:color w:val="000000" w:themeColor="text1"/>
          <w:sz w:val="20"/>
          <w:szCs w:val="20"/>
          <w:shd w:val="clear" w:color="auto" w:fill="FFFFFF"/>
        </w:rPr>
        <w:t>, J., Bishop, J. and Potts, S.G., 2016. Climate change impacts on pollination. </w:t>
      </w:r>
      <w:r w:rsidRPr="00636F43">
        <w:rPr>
          <w:rFonts w:ascii="Arial" w:hAnsi="Arial" w:cs="Arial"/>
          <w:i/>
          <w:iCs/>
          <w:color w:val="000000" w:themeColor="text1"/>
          <w:sz w:val="20"/>
          <w:szCs w:val="20"/>
          <w:shd w:val="clear" w:color="auto" w:fill="FFFFFF"/>
        </w:rPr>
        <w:t>Nature Plants</w:t>
      </w:r>
      <w:r w:rsidRPr="00636F43">
        <w:rPr>
          <w:rFonts w:ascii="Arial" w:hAnsi="Arial" w:cs="Arial"/>
          <w:color w:val="000000" w:themeColor="text1"/>
          <w:sz w:val="20"/>
          <w:szCs w:val="20"/>
          <w:shd w:val="clear" w:color="auto" w:fill="FFFFFF"/>
        </w:rPr>
        <w:t>, </w:t>
      </w:r>
      <w:r w:rsidRPr="00636F43">
        <w:rPr>
          <w:rFonts w:ascii="Arial" w:hAnsi="Arial" w:cs="Arial"/>
          <w:i/>
          <w:iCs/>
          <w:color w:val="000000" w:themeColor="text1"/>
          <w:sz w:val="20"/>
          <w:szCs w:val="20"/>
          <w:shd w:val="clear" w:color="auto" w:fill="FFFFFF"/>
        </w:rPr>
        <w:t>2</w:t>
      </w:r>
      <w:r w:rsidRPr="00636F43">
        <w:rPr>
          <w:rFonts w:ascii="Arial" w:hAnsi="Arial" w:cs="Arial"/>
          <w:color w:val="000000" w:themeColor="text1"/>
          <w:sz w:val="20"/>
          <w:szCs w:val="20"/>
          <w:shd w:val="clear" w:color="auto" w:fill="FFFFFF"/>
        </w:rPr>
        <w:t>(7), pp.1-3.</w:t>
      </w:r>
    </w:p>
    <w:p w14:paraId="507CE664" w14:textId="77777777" w:rsidR="00075FE6" w:rsidRPr="00636F43" w:rsidRDefault="00075FE6" w:rsidP="00075FE6">
      <w:pPr>
        <w:pStyle w:val="NormalWeb"/>
        <w:spacing w:line="276" w:lineRule="auto"/>
        <w:ind w:left="720" w:hanging="720"/>
        <w:jc w:val="both"/>
        <w:rPr>
          <w:rFonts w:ascii="Arial" w:hAnsi="Arial" w:cs="Arial"/>
          <w:color w:val="000000" w:themeColor="text1"/>
          <w:sz w:val="20"/>
          <w:szCs w:val="20"/>
          <w:shd w:val="clear" w:color="auto" w:fill="FFFFFF"/>
        </w:rPr>
      </w:pPr>
      <w:proofErr w:type="spellStart"/>
      <w:r w:rsidRPr="00636F43">
        <w:rPr>
          <w:rFonts w:ascii="Arial" w:hAnsi="Arial" w:cs="Arial"/>
          <w:color w:val="000000" w:themeColor="text1"/>
          <w:sz w:val="20"/>
          <w:szCs w:val="20"/>
          <w:shd w:val="clear" w:color="auto" w:fill="FFFFFF"/>
        </w:rPr>
        <w:t>Sgolastra</w:t>
      </w:r>
      <w:proofErr w:type="spellEnd"/>
      <w:r w:rsidRPr="00636F43">
        <w:rPr>
          <w:rFonts w:ascii="Arial" w:hAnsi="Arial" w:cs="Arial"/>
          <w:color w:val="000000" w:themeColor="text1"/>
          <w:sz w:val="20"/>
          <w:szCs w:val="20"/>
          <w:shd w:val="clear" w:color="auto" w:fill="FFFFFF"/>
        </w:rPr>
        <w:t>, F., Kemp, W.P., Buckner, J.S., Pitts-Singer, T.L., Maini, S. and Bosch, J., 2011. The long summer: pre-wintering temperatures affect metabolic expenditure and winter survival in a solitary bee. </w:t>
      </w:r>
      <w:r w:rsidRPr="00636F43">
        <w:rPr>
          <w:rFonts w:ascii="Arial" w:hAnsi="Arial" w:cs="Arial"/>
          <w:i/>
          <w:iCs/>
          <w:color w:val="000000" w:themeColor="text1"/>
          <w:sz w:val="20"/>
          <w:szCs w:val="20"/>
          <w:shd w:val="clear" w:color="auto" w:fill="FFFFFF"/>
        </w:rPr>
        <w:t>Journal of Insect Physiology</w:t>
      </w:r>
      <w:r w:rsidRPr="00636F43">
        <w:rPr>
          <w:rFonts w:ascii="Arial" w:hAnsi="Arial" w:cs="Arial"/>
          <w:color w:val="000000" w:themeColor="text1"/>
          <w:sz w:val="20"/>
          <w:szCs w:val="20"/>
          <w:shd w:val="clear" w:color="auto" w:fill="FFFFFF"/>
        </w:rPr>
        <w:t>, </w:t>
      </w:r>
      <w:r w:rsidRPr="00636F43">
        <w:rPr>
          <w:rFonts w:ascii="Arial" w:hAnsi="Arial" w:cs="Arial"/>
          <w:i/>
          <w:iCs/>
          <w:color w:val="000000" w:themeColor="text1"/>
          <w:sz w:val="20"/>
          <w:szCs w:val="20"/>
          <w:shd w:val="clear" w:color="auto" w:fill="FFFFFF"/>
        </w:rPr>
        <w:t>57</w:t>
      </w:r>
      <w:r w:rsidRPr="00636F43">
        <w:rPr>
          <w:rFonts w:ascii="Arial" w:hAnsi="Arial" w:cs="Arial"/>
          <w:color w:val="000000" w:themeColor="text1"/>
          <w:sz w:val="20"/>
          <w:szCs w:val="20"/>
          <w:shd w:val="clear" w:color="auto" w:fill="FFFFFF"/>
        </w:rPr>
        <w:t>(12), pp.1651-1659.</w:t>
      </w:r>
    </w:p>
    <w:p w14:paraId="629F6151" w14:textId="77777777" w:rsidR="00075FE6" w:rsidRPr="00636F43" w:rsidRDefault="00075FE6" w:rsidP="00075FE6">
      <w:pPr>
        <w:pStyle w:val="NormalWeb"/>
        <w:spacing w:line="276" w:lineRule="auto"/>
        <w:ind w:left="720" w:hanging="720"/>
        <w:jc w:val="both"/>
        <w:rPr>
          <w:rFonts w:ascii="Arial" w:hAnsi="Arial" w:cs="Arial"/>
          <w:color w:val="000000" w:themeColor="text1"/>
          <w:sz w:val="20"/>
          <w:szCs w:val="20"/>
          <w:shd w:val="clear" w:color="auto" w:fill="FFFFFF"/>
        </w:rPr>
      </w:pPr>
      <w:r w:rsidRPr="00636F43">
        <w:rPr>
          <w:rFonts w:ascii="Arial" w:hAnsi="Arial" w:cs="Arial"/>
          <w:color w:val="000000" w:themeColor="text1"/>
          <w:sz w:val="20"/>
          <w:szCs w:val="20"/>
          <w:shd w:val="clear" w:color="auto" w:fill="FFFFFF"/>
        </w:rPr>
        <w:t>Springer, C.J. and Ward, J.K., 2007. Flowering time and elevated atmospheric CO</w:t>
      </w:r>
      <w:r w:rsidRPr="00636F43">
        <w:rPr>
          <w:rFonts w:ascii="Arial" w:hAnsi="Arial" w:cs="Arial"/>
          <w:color w:val="000000" w:themeColor="text1"/>
          <w:sz w:val="20"/>
          <w:szCs w:val="20"/>
          <w:shd w:val="clear" w:color="auto" w:fill="FFFFFF"/>
          <w:vertAlign w:val="subscript"/>
        </w:rPr>
        <w:t>2</w:t>
      </w:r>
      <w:r w:rsidRPr="00636F43">
        <w:rPr>
          <w:rFonts w:ascii="Arial" w:hAnsi="Arial" w:cs="Arial"/>
          <w:color w:val="000000" w:themeColor="text1"/>
          <w:sz w:val="20"/>
          <w:szCs w:val="20"/>
          <w:shd w:val="clear" w:color="auto" w:fill="FFFFFF"/>
        </w:rPr>
        <w:t>. </w:t>
      </w:r>
      <w:r w:rsidRPr="00636F43">
        <w:rPr>
          <w:rFonts w:ascii="Arial" w:hAnsi="Arial" w:cs="Arial"/>
          <w:i/>
          <w:iCs/>
          <w:color w:val="000000" w:themeColor="text1"/>
          <w:sz w:val="20"/>
          <w:szCs w:val="20"/>
          <w:shd w:val="clear" w:color="auto" w:fill="FFFFFF"/>
        </w:rPr>
        <w:t>New Phytologist</w:t>
      </w:r>
      <w:r w:rsidRPr="00636F43">
        <w:rPr>
          <w:rFonts w:ascii="Arial" w:hAnsi="Arial" w:cs="Arial"/>
          <w:color w:val="000000" w:themeColor="text1"/>
          <w:sz w:val="20"/>
          <w:szCs w:val="20"/>
          <w:shd w:val="clear" w:color="auto" w:fill="FFFFFF"/>
        </w:rPr>
        <w:t>, </w:t>
      </w:r>
      <w:r w:rsidRPr="00636F43">
        <w:rPr>
          <w:rFonts w:ascii="Arial" w:hAnsi="Arial" w:cs="Arial"/>
          <w:i/>
          <w:iCs/>
          <w:color w:val="000000" w:themeColor="text1"/>
          <w:sz w:val="20"/>
          <w:szCs w:val="20"/>
          <w:shd w:val="clear" w:color="auto" w:fill="FFFFFF"/>
        </w:rPr>
        <w:t>176</w:t>
      </w:r>
      <w:r w:rsidRPr="00636F43">
        <w:rPr>
          <w:rFonts w:ascii="Arial" w:hAnsi="Arial" w:cs="Arial"/>
          <w:color w:val="000000" w:themeColor="text1"/>
          <w:sz w:val="20"/>
          <w:szCs w:val="20"/>
          <w:shd w:val="clear" w:color="auto" w:fill="FFFFFF"/>
        </w:rPr>
        <w:t>(2), pp.243-255.</w:t>
      </w:r>
    </w:p>
    <w:p w14:paraId="17655C36" w14:textId="77777777" w:rsidR="00075FE6" w:rsidRPr="00636F43" w:rsidRDefault="00075FE6" w:rsidP="00075FE6">
      <w:pPr>
        <w:pStyle w:val="NormalWeb"/>
        <w:spacing w:line="276" w:lineRule="auto"/>
        <w:ind w:left="720" w:hanging="720"/>
        <w:jc w:val="both"/>
        <w:rPr>
          <w:rFonts w:ascii="Arial" w:hAnsi="Arial" w:cs="Arial"/>
          <w:color w:val="000000" w:themeColor="text1"/>
          <w:sz w:val="20"/>
          <w:szCs w:val="20"/>
          <w:shd w:val="clear" w:color="auto" w:fill="FFFFFF"/>
        </w:rPr>
      </w:pPr>
      <w:r w:rsidRPr="00636F43">
        <w:rPr>
          <w:rFonts w:ascii="Arial" w:hAnsi="Arial" w:cs="Arial"/>
          <w:color w:val="000000" w:themeColor="text1"/>
          <w:sz w:val="20"/>
          <w:szCs w:val="20"/>
          <w:shd w:val="clear" w:color="auto" w:fill="FFFFFF"/>
        </w:rPr>
        <w:t xml:space="preserve">Wahl, V., Ponnu, J., Schlereth, A., </w:t>
      </w:r>
      <w:proofErr w:type="spellStart"/>
      <w:r w:rsidRPr="00636F43">
        <w:rPr>
          <w:rFonts w:ascii="Arial" w:hAnsi="Arial" w:cs="Arial"/>
          <w:color w:val="000000" w:themeColor="text1"/>
          <w:sz w:val="20"/>
          <w:szCs w:val="20"/>
          <w:shd w:val="clear" w:color="auto" w:fill="FFFFFF"/>
        </w:rPr>
        <w:t>Arrivault</w:t>
      </w:r>
      <w:proofErr w:type="spellEnd"/>
      <w:r w:rsidRPr="00636F43">
        <w:rPr>
          <w:rFonts w:ascii="Arial" w:hAnsi="Arial" w:cs="Arial"/>
          <w:color w:val="000000" w:themeColor="text1"/>
          <w:sz w:val="20"/>
          <w:szCs w:val="20"/>
          <w:shd w:val="clear" w:color="auto" w:fill="FFFFFF"/>
        </w:rPr>
        <w:t xml:space="preserve">, S., Langenecker, T., Franke, A., Feil, R., Lunn, J.E., Stitt, M. and Schmid, M., 2013. Regulation of flowering by trehalose-6-phosphate </w:t>
      </w:r>
      <w:proofErr w:type="spellStart"/>
      <w:r w:rsidRPr="00636F43">
        <w:rPr>
          <w:rFonts w:ascii="Arial" w:hAnsi="Arial" w:cs="Arial"/>
          <w:color w:val="000000" w:themeColor="text1"/>
          <w:sz w:val="20"/>
          <w:szCs w:val="20"/>
          <w:shd w:val="clear" w:color="auto" w:fill="FFFFFF"/>
        </w:rPr>
        <w:t>signaling</w:t>
      </w:r>
      <w:proofErr w:type="spellEnd"/>
      <w:r w:rsidRPr="00636F43">
        <w:rPr>
          <w:rFonts w:ascii="Arial" w:hAnsi="Arial" w:cs="Arial"/>
          <w:color w:val="000000" w:themeColor="text1"/>
          <w:sz w:val="20"/>
          <w:szCs w:val="20"/>
          <w:shd w:val="clear" w:color="auto" w:fill="FFFFFF"/>
        </w:rPr>
        <w:t xml:space="preserve"> in Arabidopsis thaliana. </w:t>
      </w:r>
      <w:r w:rsidRPr="00636F43">
        <w:rPr>
          <w:rFonts w:ascii="Arial" w:hAnsi="Arial" w:cs="Arial"/>
          <w:i/>
          <w:iCs/>
          <w:color w:val="000000" w:themeColor="text1"/>
          <w:sz w:val="20"/>
          <w:szCs w:val="20"/>
          <w:shd w:val="clear" w:color="auto" w:fill="FFFFFF"/>
        </w:rPr>
        <w:t>Science</w:t>
      </w:r>
      <w:r w:rsidRPr="00636F43">
        <w:rPr>
          <w:rFonts w:ascii="Arial" w:hAnsi="Arial" w:cs="Arial"/>
          <w:color w:val="000000" w:themeColor="text1"/>
          <w:sz w:val="20"/>
          <w:szCs w:val="20"/>
          <w:shd w:val="clear" w:color="auto" w:fill="FFFFFF"/>
        </w:rPr>
        <w:t>, </w:t>
      </w:r>
      <w:r w:rsidRPr="00636F43">
        <w:rPr>
          <w:rFonts w:ascii="Arial" w:hAnsi="Arial" w:cs="Arial"/>
          <w:i/>
          <w:iCs/>
          <w:color w:val="000000" w:themeColor="text1"/>
          <w:sz w:val="20"/>
          <w:szCs w:val="20"/>
          <w:shd w:val="clear" w:color="auto" w:fill="FFFFFF"/>
        </w:rPr>
        <w:t>339</w:t>
      </w:r>
      <w:r w:rsidRPr="00636F43">
        <w:rPr>
          <w:rFonts w:ascii="Arial" w:hAnsi="Arial" w:cs="Arial"/>
          <w:color w:val="000000" w:themeColor="text1"/>
          <w:sz w:val="20"/>
          <w:szCs w:val="20"/>
          <w:shd w:val="clear" w:color="auto" w:fill="FFFFFF"/>
        </w:rPr>
        <w:t>(6120), pp.704-707.</w:t>
      </w:r>
    </w:p>
    <w:p w14:paraId="268F39CB" w14:textId="77777777" w:rsidR="00075FE6" w:rsidRPr="00636F43" w:rsidRDefault="00075FE6" w:rsidP="00075FE6">
      <w:pPr>
        <w:pStyle w:val="NormalWeb"/>
        <w:spacing w:line="276" w:lineRule="auto"/>
        <w:ind w:left="720" w:hanging="720"/>
        <w:jc w:val="both"/>
        <w:rPr>
          <w:rFonts w:ascii="Arial" w:hAnsi="Arial" w:cs="Arial"/>
          <w:color w:val="000000" w:themeColor="text1"/>
          <w:sz w:val="20"/>
          <w:szCs w:val="20"/>
          <w:shd w:val="clear" w:color="auto" w:fill="FFFFFF"/>
        </w:rPr>
      </w:pPr>
      <w:r w:rsidRPr="00636F43">
        <w:rPr>
          <w:rFonts w:ascii="Arial" w:hAnsi="Arial" w:cs="Arial"/>
          <w:color w:val="000000" w:themeColor="text1"/>
          <w:sz w:val="20"/>
          <w:szCs w:val="20"/>
          <w:shd w:val="clear" w:color="auto" w:fill="FFFFFF"/>
        </w:rPr>
        <w:t xml:space="preserve">Wang, H., Li, Y., Pan, J., Lou, D., Hu, Y. and Yu, D., 2017. The </w:t>
      </w:r>
      <w:proofErr w:type="spellStart"/>
      <w:r w:rsidRPr="00636F43">
        <w:rPr>
          <w:rFonts w:ascii="Arial" w:hAnsi="Arial" w:cs="Arial"/>
          <w:color w:val="000000" w:themeColor="text1"/>
          <w:sz w:val="20"/>
          <w:szCs w:val="20"/>
          <w:shd w:val="clear" w:color="auto" w:fill="FFFFFF"/>
        </w:rPr>
        <w:t>bHLH</w:t>
      </w:r>
      <w:proofErr w:type="spellEnd"/>
      <w:r w:rsidRPr="00636F43">
        <w:rPr>
          <w:rFonts w:ascii="Arial" w:hAnsi="Arial" w:cs="Arial"/>
          <w:color w:val="000000" w:themeColor="text1"/>
          <w:sz w:val="20"/>
          <w:szCs w:val="20"/>
          <w:shd w:val="clear" w:color="auto" w:fill="FFFFFF"/>
        </w:rPr>
        <w:t xml:space="preserve"> transcription factors MYC2, MYC3, and MYC4 are required for </w:t>
      </w:r>
      <w:proofErr w:type="spellStart"/>
      <w:r w:rsidRPr="00636F43">
        <w:rPr>
          <w:rFonts w:ascii="Arial" w:hAnsi="Arial" w:cs="Arial"/>
          <w:color w:val="000000" w:themeColor="text1"/>
          <w:sz w:val="20"/>
          <w:szCs w:val="20"/>
          <w:shd w:val="clear" w:color="auto" w:fill="FFFFFF"/>
        </w:rPr>
        <w:t>jasmonate</w:t>
      </w:r>
      <w:proofErr w:type="spellEnd"/>
      <w:r w:rsidRPr="00636F43">
        <w:rPr>
          <w:rFonts w:ascii="Arial" w:hAnsi="Arial" w:cs="Arial"/>
          <w:color w:val="000000" w:themeColor="text1"/>
          <w:sz w:val="20"/>
          <w:szCs w:val="20"/>
          <w:shd w:val="clear" w:color="auto" w:fill="FFFFFF"/>
        </w:rPr>
        <w:t>-mediated inhibition of flowering in Arabidopsis. </w:t>
      </w:r>
      <w:r w:rsidRPr="00636F43">
        <w:rPr>
          <w:rFonts w:ascii="Arial" w:hAnsi="Arial" w:cs="Arial"/>
          <w:i/>
          <w:iCs/>
          <w:color w:val="000000" w:themeColor="text1"/>
          <w:sz w:val="20"/>
          <w:szCs w:val="20"/>
          <w:shd w:val="clear" w:color="auto" w:fill="FFFFFF"/>
        </w:rPr>
        <w:t>Molecular Plant</w:t>
      </w:r>
      <w:r w:rsidRPr="00636F43">
        <w:rPr>
          <w:rFonts w:ascii="Arial" w:hAnsi="Arial" w:cs="Arial"/>
          <w:color w:val="000000" w:themeColor="text1"/>
          <w:sz w:val="20"/>
          <w:szCs w:val="20"/>
          <w:shd w:val="clear" w:color="auto" w:fill="FFFFFF"/>
        </w:rPr>
        <w:t>, </w:t>
      </w:r>
      <w:r w:rsidRPr="00636F43">
        <w:rPr>
          <w:rFonts w:ascii="Arial" w:hAnsi="Arial" w:cs="Arial"/>
          <w:i/>
          <w:iCs/>
          <w:color w:val="000000" w:themeColor="text1"/>
          <w:sz w:val="20"/>
          <w:szCs w:val="20"/>
          <w:shd w:val="clear" w:color="auto" w:fill="FFFFFF"/>
        </w:rPr>
        <w:t>10</w:t>
      </w:r>
      <w:r w:rsidRPr="00636F43">
        <w:rPr>
          <w:rFonts w:ascii="Arial" w:hAnsi="Arial" w:cs="Arial"/>
          <w:color w:val="000000" w:themeColor="text1"/>
          <w:sz w:val="20"/>
          <w:szCs w:val="20"/>
          <w:shd w:val="clear" w:color="auto" w:fill="FFFFFF"/>
        </w:rPr>
        <w:t>(11), pp.1461-1464.</w:t>
      </w:r>
    </w:p>
    <w:p w14:paraId="5FA8E0BC" w14:textId="77777777" w:rsidR="00075FE6" w:rsidRPr="00636F43" w:rsidRDefault="00075FE6" w:rsidP="00075FE6">
      <w:pPr>
        <w:pStyle w:val="NormalWeb"/>
        <w:spacing w:line="276" w:lineRule="auto"/>
        <w:ind w:left="720" w:hanging="720"/>
        <w:jc w:val="both"/>
        <w:rPr>
          <w:rFonts w:ascii="Arial" w:hAnsi="Arial" w:cs="Arial"/>
          <w:color w:val="000000" w:themeColor="text1"/>
          <w:sz w:val="20"/>
          <w:szCs w:val="20"/>
        </w:rPr>
      </w:pPr>
      <w:r w:rsidRPr="00636F43">
        <w:rPr>
          <w:rFonts w:ascii="Arial" w:hAnsi="Arial" w:cs="Arial"/>
          <w:color w:val="000000" w:themeColor="text1"/>
          <w:sz w:val="20"/>
          <w:szCs w:val="20"/>
          <w:shd w:val="clear" w:color="auto" w:fill="FFFFFF"/>
        </w:rPr>
        <w:t>Willmer, P.G., 1983. Thermal constraints on activity patterns in nectar</w:t>
      </w:r>
      <w:r w:rsidRPr="00636F43">
        <w:rPr>
          <w:rFonts w:ascii="Cambria Math" w:hAnsi="Cambria Math" w:cs="Cambria Math"/>
          <w:color w:val="000000" w:themeColor="text1"/>
          <w:sz w:val="20"/>
          <w:szCs w:val="20"/>
          <w:shd w:val="clear" w:color="auto" w:fill="FFFFFF"/>
        </w:rPr>
        <w:t>‐</w:t>
      </w:r>
      <w:r w:rsidRPr="00636F43">
        <w:rPr>
          <w:rFonts w:ascii="Arial" w:hAnsi="Arial" w:cs="Arial"/>
          <w:color w:val="000000" w:themeColor="text1"/>
          <w:sz w:val="20"/>
          <w:szCs w:val="20"/>
          <w:shd w:val="clear" w:color="auto" w:fill="FFFFFF"/>
        </w:rPr>
        <w:t>feeding insects. </w:t>
      </w:r>
      <w:r w:rsidRPr="00636F43">
        <w:rPr>
          <w:rFonts w:ascii="Arial" w:hAnsi="Arial" w:cs="Arial"/>
          <w:i/>
          <w:iCs/>
          <w:color w:val="000000" w:themeColor="text1"/>
          <w:sz w:val="20"/>
          <w:szCs w:val="20"/>
          <w:shd w:val="clear" w:color="auto" w:fill="FFFFFF"/>
        </w:rPr>
        <w:t>Ecological Entomology</w:t>
      </w:r>
      <w:r w:rsidRPr="00636F43">
        <w:rPr>
          <w:rFonts w:ascii="Arial" w:hAnsi="Arial" w:cs="Arial"/>
          <w:color w:val="000000" w:themeColor="text1"/>
          <w:sz w:val="20"/>
          <w:szCs w:val="20"/>
          <w:shd w:val="clear" w:color="auto" w:fill="FFFFFF"/>
        </w:rPr>
        <w:t>, </w:t>
      </w:r>
      <w:r w:rsidRPr="00636F43">
        <w:rPr>
          <w:rFonts w:ascii="Arial" w:hAnsi="Arial" w:cs="Arial"/>
          <w:i/>
          <w:iCs/>
          <w:color w:val="000000" w:themeColor="text1"/>
          <w:sz w:val="20"/>
          <w:szCs w:val="20"/>
          <w:shd w:val="clear" w:color="auto" w:fill="FFFFFF"/>
        </w:rPr>
        <w:t>8</w:t>
      </w:r>
      <w:r w:rsidRPr="00636F43">
        <w:rPr>
          <w:rFonts w:ascii="Arial" w:hAnsi="Arial" w:cs="Arial"/>
          <w:color w:val="000000" w:themeColor="text1"/>
          <w:sz w:val="20"/>
          <w:szCs w:val="20"/>
          <w:shd w:val="clear" w:color="auto" w:fill="FFFFFF"/>
        </w:rPr>
        <w:t>(4), pp.455-469.</w:t>
      </w:r>
      <w:r w:rsidRPr="00636F43">
        <w:rPr>
          <w:rFonts w:ascii="Arial" w:hAnsi="Arial" w:cs="Arial"/>
          <w:color w:val="000000" w:themeColor="text1"/>
          <w:sz w:val="20"/>
          <w:szCs w:val="20"/>
        </w:rPr>
        <w:t xml:space="preserve">. </w:t>
      </w:r>
    </w:p>
    <w:p w14:paraId="6CC26AC7" w14:textId="77777777" w:rsidR="00075FE6" w:rsidRPr="00636F43" w:rsidRDefault="00075FE6" w:rsidP="00075FE6">
      <w:pPr>
        <w:pStyle w:val="NormalWeb"/>
        <w:spacing w:line="276" w:lineRule="auto"/>
        <w:ind w:left="720" w:hanging="720"/>
        <w:jc w:val="both"/>
        <w:rPr>
          <w:rFonts w:ascii="Arial" w:hAnsi="Arial" w:cs="Arial"/>
          <w:color w:val="000000" w:themeColor="text1"/>
          <w:sz w:val="20"/>
          <w:szCs w:val="20"/>
          <w:shd w:val="clear" w:color="auto" w:fill="FFFFFF"/>
        </w:rPr>
      </w:pPr>
      <w:r w:rsidRPr="00636F43">
        <w:rPr>
          <w:rFonts w:ascii="Arial" w:hAnsi="Arial" w:cs="Arial"/>
          <w:color w:val="000000" w:themeColor="text1"/>
          <w:sz w:val="20"/>
          <w:szCs w:val="20"/>
          <w:shd w:val="clear" w:color="auto" w:fill="FFFFFF"/>
        </w:rPr>
        <w:t>Xie, H.T., Wan, Z.Y., Li, S. and Zhang, Y., 2014. Spatiotemporal production of reactive oxygen species by NADPH oxidase is critical for tapetal programmed cell death and pollen development in Arabidopsis. </w:t>
      </w:r>
      <w:r w:rsidRPr="00636F43">
        <w:rPr>
          <w:rFonts w:ascii="Arial" w:hAnsi="Arial" w:cs="Arial"/>
          <w:i/>
          <w:iCs/>
          <w:color w:val="000000" w:themeColor="text1"/>
          <w:sz w:val="20"/>
          <w:szCs w:val="20"/>
          <w:shd w:val="clear" w:color="auto" w:fill="FFFFFF"/>
        </w:rPr>
        <w:t>The Plant Cell</w:t>
      </w:r>
      <w:r w:rsidRPr="00636F43">
        <w:rPr>
          <w:rFonts w:ascii="Arial" w:hAnsi="Arial" w:cs="Arial"/>
          <w:color w:val="000000" w:themeColor="text1"/>
          <w:sz w:val="20"/>
          <w:szCs w:val="20"/>
          <w:shd w:val="clear" w:color="auto" w:fill="FFFFFF"/>
        </w:rPr>
        <w:t>, </w:t>
      </w:r>
      <w:r w:rsidRPr="00636F43">
        <w:rPr>
          <w:rFonts w:ascii="Arial" w:hAnsi="Arial" w:cs="Arial"/>
          <w:i/>
          <w:iCs/>
          <w:color w:val="000000" w:themeColor="text1"/>
          <w:sz w:val="20"/>
          <w:szCs w:val="20"/>
          <w:shd w:val="clear" w:color="auto" w:fill="FFFFFF"/>
        </w:rPr>
        <w:t>26</w:t>
      </w:r>
      <w:r w:rsidRPr="00636F43">
        <w:rPr>
          <w:rFonts w:ascii="Arial" w:hAnsi="Arial" w:cs="Arial"/>
          <w:color w:val="000000" w:themeColor="text1"/>
          <w:sz w:val="20"/>
          <w:szCs w:val="20"/>
          <w:shd w:val="clear" w:color="auto" w:fill="FFFFFF"/>
        </w:rPr>
        <w:t>(5), pp.2007-2023.</w:t>
      </w:r>
    </w:p>
    <w:p w14:paraId="7987565E" w14:textId="77777777" w:rsidR="00075FE6" w:rsidRPr="00636F43" w:rsidRDefault="00075FE6" w:rsidP="00075FE6">
      <w:pPr>
        <w:pStyle w:val="NormalWeb"/>
        <w:spacing w:line="276" w:lineRule="auto"/>
        <w:ind w:left="720" w:hanging="720"/>
        <w:jc w:val="both"/>
        <w:rPr>
          <w:rFonts w:ascii="Arial" w:hAnsi="Arial" w:cs="Arial"/>
          <w:sz w:val="20"/>
          <w:szCs w:val="20"/>
        </w:rPr>
      </w:pPr>
      <w:r w:rsidRPr="00636F43">
        <w:rPr>
          <w:rFonts w:ascii="Arial" w:hAnsi="Arial" w:cs="Arial"/>
          <w:color w:val="000000" w:themeColor="text1"/>
          <w:sz w:val="20"/>
          <w:szCs w:val="20"/>
          <w:shd w:val="clear" w:color="auto" w:fill="FFFFFF"/>
        </w:rPr>
        <w:t>Ziska, L.H., Pettis, J.S., Edwards, J., Hancock, J.E., Tomecek, M.B., Clark, A., Dukes, J.S., Loladze, I. and Polley, H.W., 2016. Rising atmospheric CO</w:t>
      </w:r>
      <w:r w:rsidRPr="00636F43">
        <w:rPr>
          <w:rFonts w:ascii="Arial" w:hAnsi="Arial" w:cs="Arial"/>
          <w:color w:val="000000" w:themeColor="text1"/>
          <w:sz w:val="20"/>
          <w:szCs w:val="20"/>
          <w:shd w:val="clear" w:color="auto" w:fill="FFFFFF"/>
          <w:vertAlign w:val="subscript"/>
        </w:rPr>
        <w:t>2</w:t>
      </w:r>
      <w:r w:rsidRPr="00636F43">
        <w:rPr>
          <w:rFonts w:ascii="Arial" w:hAnsi="Arial" w:cs="Arial"/>
          <w:color w:val="000000" w:themeColor="text1"/>
          <w:sz w:val="20"/>
          <w:szCs w:val="20"/>
          <w:shd w:val="clear" w:color="auto" w:fill="FFFFFF"/>
        </w:rPr>
        <w:t xml:space="preserve"> is reducing the protein concentration of a floral </w:t>
      </w:r>
      <w:r w:rsidRPr="00636F43">
        <w:rPr>
          <w:rFonts w:ascii="Arial" w:hAnsi="Arial" w:cs="Arial"/>
          <w:color w:val="000000" w:themeColor="text1"/>
          <w:sz w:val="20"/>
          <w:szCs w:val="20"/>
          <w:shd w:val="clear" w:color="auto" w:fill="FFFFFF"/>
        </w:rPr>
        <w:lastRenderedPageBreak/>
        <w:t>pollen source essential for North American bees. </w:t>
      </w:r>
      <w:r w:rsidRPr="00636F43">
        <w:rPr>
          <w:rFonts w:ascii="Arial" w:hAnsi="Arial" w:cs="Arial"/>
          <w:i/>
          <w:iCs/>
          <w:color w:val="000000" w:themeColor="text1"/>
          <w:sz w:val="20"/>
          <w:szCs w:val="20"/>
          <w:shd w:val="clear" w:color="auto" w:fill="FFFFFF"/>
        </w:rPr>
        <w:t>Proceedings of the Royal Society B: Biological Sciences</w:t>
      </w:r>
      <w:r w:rsidRPr="00636F43">
        <w:rPr>
          <w:rFonts w:ascii="Arial" w:hAnsi="Arial" w:cs="Arial"/>
          <w:color w:val="000000" w:themeColor="text1"/>
          <w:sz w:val="20"/>
          <w:szCs w:val="20"/>
          <w:shd w:val="clear" w:color="auto" w:fill="FFFFFF"/>
        </w:rPr>
        <w:t>, </w:t>
      </w:r>
      <w:r w:rsidRPr="00636F43">
        <w:rPr>
          <w:rFonts w:ascii="Arial" w:hAnsi="Arial" w:cs="Arial"/>
          <w:i/>
          <w:iCs/>
          <w:color w:val="000000" w:themeColor="text1"/>
          <w:sz w:val="20"/>
          <w:szCs w:val="20"/>
          <w:shd w:val="clear" w:color="auto" w:fill="FFFFFF"/>
        </w:rPr>
        <w:t>283</w:t>
      </w:r>
      <w:r w:rsidRPr="00636F43">
        <w:rPr>
          <w:rFonts w:ascii="Arial" w:hAnsi="Arial" w:cs="Arial"/>
          <w:color w:val="000000" w:themeColor="text1"/>
          <w:sz w:val="20"/>
          <w:szCs w:val="20"/>
          <w:shd w:val="clear" w:color="auto" w:fill="FFFFFF"/>
        </w:rPr>
        <w:t>(1828), p.20160414.</w:t>
      </w:r>
    </w:p>
    <w:p w14:paraId="58093A93" w14:textId="77777777" w:rsidR="00075FE6" w:rsidRPr="00636F43" w:rsidRDefault="00075FE6" w:rsidP="00075FE6">
      <w:pPr>
        <w:spacing w:line="276" w:lineRule="auto"/>
        <w:rPr>
          <w:rFonts w:ascii="Arial" w:hAnsi="Arial" w:cs="Arial"/>
          <w:sz w:val="20"/>
          <w:szCs w:val="20"/>
        </w:rPr>
      </w:pPr>
    </w:p>
    <w:p w14:paraId="1DE74A67" w14:textId="77777777" w:rsidR="00D85239" w:rsidRPr="00636F43" w:rsidRDefault="00D85239" w:rsidP="00075FE6">
      <w:pPr>
        <w:pStyle w:val="NormalWeb"/>
        <w:spacing w:line="276" w:lineRule="auto"/>
        <w:jc w:val="both"/>
        <w:rPr>
          <w:rFonts w:ascii="Arial" w:hAnsi="Arial" w:cs="Arial"/>
          <w:b/>
          <w:bCs/>
          <w:color w:val="000000" w:themeColor="text1"/>
          <w:sz w:val="20"/>
          <w:szCs w:val="20"/>
        </w:rPr>
      </w:pPr>
    </w:p>
    <w:sectPr w:rsidR="00D85239" w:rsidRPr="00636F43" w:rsidSect="00BB646B">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DA9C8E" w14:textId="77777777" w:rsidR="00F33A9D" w:rsidRDefault="00F33A9D" w:rsidP="00636F43">
      <w:r>
        <w:separator/>
      </w:r>
    </w:p>
  </w:endnote>
  <w:endnote w:type="continuationSeparator" w:id="0">
    <w:p w14:paraId="4DEAD344" w14:textId="77777777" w:rsidR="00F33A9D" w:rsidRDefault="00F33A9D" w:rsidP="00636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ha">
    <w:altName w:val="Latha"/>
    <w:panose1 w:val="02000400000000000000"/>
    <w:charset w:val="00"/>
    <w:family w:val="swiss"/>
    <w:pitch w:val="variable"/>
    <w:sig w:usb0="001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71742995"/>
      <w:docPartObj>
        <w:docPartGallery w:val="Page Numbers (Bottom of Page)"/>
        <w:docPartUnique/>
      </w:docPartObj>
    </w:sdtPr>
    <w:sdtEndPr>
      <w:rPr>
        <w:rStyle w:val="PageNumber"/>
      </w:rPr>
    </w:sdtEndPr>
    <w:sdtContent>
      <w:p w14:paraId="4BFEF04C" w14:textId="7EC1E188" w:rsidR="00636F43" w:rsidRDefault="00636F43" w:rsidP="00E03C7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FCD833" w14:textId="77777777" w:rsidR="00636F43" w:rsidRDefault="00636F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80415995"/>
      <w:docPartObj>
        <w:docPartGallery w:val="Page Numbers (Bottom of Page)"/>
        <w:docPartUnique/>
      </w:docPartObj>
    </w:sdtPr>
    <w:sdtEndPr>
      <w:rPr>
        <w:rStyle w:val="PageNumber"/>
      </w:rPr>
    </w:sdtEndPr>
    <w:sdtContent>
      <w:p w14:paraId="32814850" w14:textId="4B32059D" w:rsidR="00636F43" w:rsidRDefault="00636F43" w:rsidP="00E03C7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373F4C1" w14:textId="77777777" w:rsidR="00636F43" w:rsidRDefault="00636F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2C2E2" w14:textId="77777777" w:rsidR="00BB646B" w:rsidRDefault="00BB6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4BF52F" w14:textId="77777777" w:rsidR="00F33A9D" w:rsidRDefault="00F33A9D" w:rsidP="00636F43">
      <w:r>
        <w:separator/>
      </w:r>
    </w:p>
  </w:footnote>
  <w:footnote w:type="continuationSeparator" w:id="0">
    <w:p w14:paraId="19BFD169" w14:textId="77777777" w:rsidR="00F33A9D" w:rsidRDefault="00F33A9D" w:rsidP="00636F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6778C" w14:textId="4F89101C" w:rsidR="00BB646B" w:rsidRDefault="00F33A9D">
    <w:pPr>
      <w:pStyle w:val="Header"/>
    </w:pPr>
    <w:r>
      <w:rPr>
        <w:noProof/>
      </w:rPr>
      <w:pict w14:anchorId="08B980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8976141" o:spid="_x0000_s2051" type="#_x0000_t136" alt="" style="position:absolute;margin-left:0;margin-top:0;width:535.8pt;height:100.4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9060D" w14:textId="0AB0F91E" w:rsidR="00BB646B" w:rsidRDefault="00F33A9D">
    <w:pPr>
      <w:pStyle w:val="Header"/>
    </w:pPr>
    <w:r>
      <w:rPr>
        <w:noProof/>
      </w:rPr>
      <w:pict w14:anchorId="3B496B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8976142" o:spid="_x0000_s2050" type="#_x0000_t136" alt="" style="position:absolute;margin-left:0;margin-top:0;width:535.8pt;height:100.4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C9BBD" w14:textId="2634C9A0" w:rsidR="00BB646B" w:rsidRDefault="00F33A9D">
    <w:pPr>
      <w:pStyle w:val="Header"/>
    </w:pPr>
    <w:r>
      <w:rPr>
        <w:noProof/>
      </w:rPr>
      <w:pict w14:anchorId="4EB8E4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8976140" o:spid="_x0000_s2049" type="#_x0000_t136" alt="" style="position:absolute;margin-left:0;margin-top:0;width:535.8pt;height:100.4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D07D56"/>
    <w:multiLevelType w:val="hybridMultilevel"/>
    <w:tmpl w:val="002CF67C"/>
    <w:lvl w:ilvl="0" w:tplc="E390A1E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DB7"/>
    <w:rsid w:val="00012BB7"/>
    <w:rsid w:val="00026663"/>
    <w:rsid w:val="00035A79"/>
    <w:rsid w:val="00061254"/>
    <w:rsid w:val="00075FE6"/>
    <w:rsid w:val="0008552A"/>
    <w:rsid w:val="00092153"/>
    <w:rsid w:val="000B3429"/>
    <w:rsid w:val="000C0CE5"/>
    <w:rsid w:val="000E2BDA"/>
    <w:rsid w:val="000E5C27"/>
    <w:rsid w:val="001847EE"/>
    <w:rsid w:val="001D4592"/>
    <w:rsid w:val="001D6540"/>
    <w:rsid w:val="002022E8"/>
    <w:rsid w:val="00245D30"/>
    <w:rsid w:val="0029120D"/>
    <w:rsid w:val="002F77AE"/>
    <w:rsid w:val="00310C3D"/>
    <w:rsid w:val="00322DCA"/>
    <w:rsid w:val="00377E29"/>
    <w:rsid w:val="003A34DA"/>
    <w:rsid w:val="003C2774"/>
    <w:rsid w:val="003F1033"/>
    <w:rsid w:val="00424480"/>
    <w:rsid w:val="00433A50"/>
    <w:rsid w:val="0046587A"/>
    <w:rsid w:val="004718AA"/>
    <w:rsid w:val="004902EF"/>
    <w:rsid w:val="004A374F"/>
    <w:rsid w:val="004B2A60"/>
    <w:rsid w:val="004D57A7"/>
    <w:rsid w:val="00506973"/>
    <w:rsid w:val="0059294F"/>
    <w:rsid w:val="005C47B8"/>
    <w:rsid w:val="005D56D2"/>
    <w:rsid w:val="00636F43"/>
    <w:rsid w:val="006377DC"/>
    <w:rsid w:val="006535A9"/>
    <w:rsid w:val="00654DB7"/>
    <w:rsid w:val="00661A67"/>
    <w:rsid w:val="006676A4"/>
    <w:rsid w:val="006725C2"/>
    <w:rsid w:val="00683B69"/>
    <w:rsid w:val="00683F06"/>
    <w:rsid w:val="006A42BA"/>
    <w:rsid w:val="006C0FB5"/>
    <w:rsid w:val="0070023E"/>
    <w:rsid w:val="00700B6B"/>
    <w:rsid w:val="007315AC"/>
    <w:rsid w:val="007345E6"/>
    <w:rsid w:val="0078027C"/>
    <w:rsid w:val="007E0ACB"/>
    <w:rsid w:val="007F4B28"/>
    <w:rsid w:val="00872B10"/>
    <w:rsid w:val="00873FD4"/>
    <w:rsid w:val="009021F6"/>
    <w:rsid w:val="009621D6"/>
    <w:rsid w:val="00991CA4"/>
    <w:rsid w:val="00A141CE"/>
    <w:rsid w:val="00A1652B"/>
    <w:rsid w:val="00B003AA"/>
    <w:rsid w:val="00B00826"/>
    <w:rsid w:val="00B63982"/>
    <w:rsid w:val="00B744EB"/>
    <w:rsid w:val="00B75BD2"/>
    <w:rsid w:val="00BB646B"/>
    <w:rsid w:val="00BD341A"/>
    <w:rsid w:val="00BE0EA8"/>
    <w:rsid w:val="00C14130"/>
    <w:rsid w:val="00C32F0C"/>
    <w:rsid w:val="00C9714B"/>
    <w:rsid w:val="00C97754"/>
    <w:rsid w:val="00CA7B54"/>
    <w:rsid w:val="00CE0CCE"/>
    <w:rsid w:val="00D258D6"/>
    <w:rsid w:val="00D3497B"/>
    <w:rsid w:val="00D85239"/>
    <w:rsid w:val="00D95D5D"/>
    <w:rsid w:val="00DA01B3"/>
    <w:rsid w:val="00DC7DDA"/>
    <w:rsid w:val="00DF2632"/>
    <w:rsid w:val="00E15172"/>
    <w:rsid w:val="00E1654F"/>
    <w:rsid w:val="00E24ADC"/>
    <w:rsid w:val="00E35EA7"/>
    <w:rsid w:val="00EA237B"/>
    <w:rsid w:val="00F33A9D"/>
    <w:rsid w:val="00F53EA1"/>
    <w:rsid w:val="00F67B4B"/>
    <w:rsid w:val="00F71B81"/>
    <w:rsid w:val="00F86B1A"/>
    <w:rsid w:val="00F96904"/>
    <w:rsid w:val="00FB1761"/>
    <w:rsid w:val="00FC52CE"/>
    <w:rsid w:val="00FE394B"/>
    <w:rsid w:val="00FF7B14"/>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48E550"/>
  <w15:chartTrackingRefBased/>
  <w15:docId w15:val="{D5138C22-8544-7F40-A87C-34CCAEBB7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4D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4DB7"/>
    <w:rPr>
      <w:color w:val="0000FF"/>
      <w:u w:val="single"/>
    </w:rPr>
  </w:style>
  <w:style w:type="character" w:styleId="Emphasis">
    <w:name w:val="Emphasis"/>
    <w:basedOn w:val="DefaultParagraphFont"/>
    <w:uiPriority w:val="20"/>
    <w:qFormat/>
    <w:rsid w:val="00654DB7"/>
    <w:rPr>
      <w:i/>
      <w:iCs/>
    </w:rPr>
  </w:style>
  <w:style w:type="paragraph" w:styleId="NormalWeb">
    <w:name w:val="Normal (Web)"/>
    <w:basedOn w:val="Normal"/>
    <w:uiPriority w:val="99"/>
    <w:unhideWhenUsed/>
    <w:rsid w:val="00654DB7"/>
    <w:pPr>
      <w:spacing w:before="100" w:beforeAutospacing="1" w:after="100" w:afterAutospacing="1"/>
    </w:pPr>
    <w:rPr>
      <w:rFonts w:ascii="Times New Roman" w:eastAsia="Times New Roman" w:hAnsi="Times New Roman" w:cs="Times New Roman"/>
      <w:kern w:val="0"/>
      <w:lang w:eastAsia="en-GB"/>
      <w14:ligatures w14:val="none"/>
    </w:rPr>
  </w:style>
  <w:style w:type="paragraph" w:styleId="ListParagraph">
    <w:name w:val="List Paragraph"/>
    <w:basedOn w:val="Normal"/>
    <w:uiPriority w:val="34"/>
    <w:qFormat/>
    <w:rsid w:val="00654DB7"/>
    <w:pPr>
      <w:ind w:left="720"/>
      <w:contextualSpacing/>
    </w:pPr>
  </w:style>
  <w:style w:type="character" w:styleId="FollowedHyperlink">
    <w:name w:val="FollowedHyperlink"/>
    <w:basedOn w:val="DefaultParagraphFont"/>
    <w:uiPriority w:val="99"/>
    <w:semiHidden/>
    <w:unhideWhenUsed/>
    <w:rsid w:val="003A34DA"/>
    <w:rPr>
      <w:color w:val="954F72" w:themeColor="followedHyperlink"/>
      <w:u w:val="single"/>
    </w:rPr>
  </w:style>
  <w:style w:type="paragraph" w:customStyle="1" w:styleId="Correspondencedetails">
    <w:name w:val="Correspondence details"/>
    <w:basedOn w:val="Normal"/>
    <w:rsid w:val="00636F43"/>
    <w:pPr>
      <w:suppressAutoHyphens/>
      <w:spacing w:before="240" w:line="360" w:lineRule="auto"/>
    </w:pPr>
    <w:rPr>
      <w:rFonts w:ascii="Times New Roman" w:eastAsia="Times New Roman" w:hAnsi="Times New Roman" w:cs="Times New Roman"/>
      <w:kern w:val="0"/>
      <w:lang w:val="en-GB" w:eastAsia="zh-CN"/>
      <w14:ligatures w14:val="none"/>
    </w:rPr>
  </w:style>
  <w:style w:type="character" w:styleId="UnresolvedMention">
    <w:name w:val="Unresolved Mention"/>
    <w:basedOn w:val="DefaultParagraphFont"/>
    <w:uiPriority w:val="99"/>
    <w:semiHidden/>
    <w:unhideWhenUsed/>
    <w:rsid w:val="00636F43"/>
    <w:rPr>
      <w:color w:val="605E5C"/>
      <w:shd w:val="clear" w:color="auto" w:fill="E1DFDD"/>
    </w:rPr>
  </w:style>
  <w:style w:type="paragraph" w:styleId="Footer">
    <w:name w:val="footer"/>
    <w:basedOn w:val="Normal"/>
    <w:link w:val="FooterChar"/>
    <w:uiPriority w:val="99"/>
    <w:unhideWhenUsed/>
    <w:rsid w:val="00636F43"/>
    <w:pPr>
      <w:tabs>
        <w:tab w:val="center" w:pos="4513"/>
        <w:tab w:val="right" w:pos="9026"/>
      </w:tabs>
    </w:pPr>
  </w:style>
  <w:style w:type="character" w:customStyle="1" w:styleId="FooterChar">
    <w:name w:val="Footer Char"/>
    <w:basedOn w:val="DefaultParagraphFont"/>
    <w:link w:val="Footer"/>
    <w:uiPriority w:val="99"/>
    <w:rsid w:val="00636F43"/>
  </w:style>
  <w:style w:type="character" w:styleId="PageNumber">
    <w:name w:val="page number"/>
    <w:basedOn w:val="DefaultParagraphFont"/>
    <w:uiPriority w:val="99"/>
    <w:semiHidden/>
    <w:unhideWhenUsed/>
    <w:rsid w:val="00636F43"/>
  </w:style>
  <w:style w:type="character" w:styleId="LineNumber">
    <w:name w:val="line number"/>
    <w:basedOn w:val="DefaultParagraphFont"/>
    <w:uiPriority w:val="99"/>
    <w:semiHidden/>
    <w:unhideWhenUsed/>
    <w:rsid w:val="00636F43"/>
  </w:style>
  <w:style w:type="paragraph" w:styleId="Header">
    <w:name w:val="header"/>
    <w:basedOn w:val="Normal"/>
    <w:link w:val="HeaderChar"/>
    <w:uiPriority w:val="99"/>
    <w:unhideWhenUsed/>
    <w:rsid w:val="00BB646B"/>
    <w:pPr>
      <w:tabs>
        <w:tab w:val="center" w:pos="4680"/>
        <w:tab w:val="right" w:pos="9360"/>
      </w:tabs>
    </w:pPr>
  </w:style>
  <w:style w:type="character" w:customStyle="1" w:styleId="HeaderChar">
    <w:name w:val="Header Char"/>
    <w:basedOn w:val="DefaultParagraphFont"/>
    <w:link w:val="Header"/>
    <w:uiPriority w:val="99"/>
    <w:rsid w:val="00BB64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rontiersin.org/articles/10.3389/fpls.2016.00913/full"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rontiersin.org/articles/10.3389/fpls.2016.00913/full"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bi.nlm.nih.gov/pmc/articles/PMC3761068/"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ncbi.nlm.nih.gov/pmc/articles/PMC3761068/"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frontiersin.org/articles/10.3389/fpls.2016.00913/ful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TotalTime>
  <Pages>7</Pages>
  <Words>3330</Words>
  <Characters>18985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Simhi Samyukta</dc:creator>
  <cp:keywords/>
  <dc:description/>
  <cp:lastModifiedBy>SDI 1158</cp:lastModifiedBy>
  <cp:revision>77</cp:revision>
  <dcterms:created xsi:type="dcterms:W3CDTF">2024-08-06T06:04:00Z</dcterms:created>
  <dcterms:modified xsi:type="dcterms:W3CDTF">2025-07-29T12:18:00Z</dcterms:modified>
</cp:coreProperties>
</file>