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38AA6" w14:textId="77777777" w:rsidR="008D2821" w:rsidRPr="006C31B2" w:rsidRDefault="008D2821" w:rsidP="008D2821">
      <w:pPr>
        <w:spacing w:after="0" w:line="240" w:lineRule="auto"/>
        <w:jc w:val="center"/>
        <w:rPr>
          <w:rFonts w:ascii="Arial" w:eastAsia="MS Mincho" w:hAnsi="Arial" w:cs="Arial"/>
          <w:b/>
          <w:bCs/>
          <w:i/>
          <w:iCs/>
          <w:kern w:val="0"/>
          <w:sz w:val="24"/>
          <w:szCs w:val="24"/>
          <w:u w:val="single"/>
          <w14:ligatures w14:val="none"/>
        </w:rPr>
      </w:pPr>
      <w:r w:rsidRPr="006C31B2">
        <w:rPr>
          <w:rFonts w:ascii="Arial" w:eastAsia="MS Mincho" w:hAnsi="Arial" w:cs="Arial"/>
          <w:b/>
          <w:bCs/>
          <w:i/>
          <w:iCs/>
          <w:kern w:val="0"/>
          <w:sz w:val="24"/>
          <w:szCs w:val="24"/>
          <w:u w:val="single"/>
          <w14:ligatures w14:val="none"/>
        </w:rPr>
        <w:t>Original Research Article</w:t>
      </w:r>
    </w:p>
    <w:p w14:paraId="77287561" w14:textId="0815084E" w:rsidR="00005412" w:rsidRPr="006C31B2" w:rsidRDefault="0072218E" w:rsidP="00CE0072">
      <w:pPr>
        <w:spacing w:after="0" w:line="240" w:lineRule="auto"/>
        <w:jc w:val="center"/>
        <w:rPr>
          <w:rFonts w:ascii="Arial" w:eastAsia="MS Mincho" w:hAnsi="Arial" w:cs="Arial"/>
          <w:b/>
          <w:bCs/>
          <w:kern w:val="0"/>
          <w:sz w:val="24"/>
          <w:szCs w:val="24"/>
          <w:lang w:val="en-GB"/>
          <w14:ligatures w14:val="none"/>
        </w:rPr>
      </w:pPr>
      <w:r w:rsidRPr="006C31B2">
        <w:rPr>
          <w:rFonts w:ascii="Arial" w:eastAsia="MS Mincho" w:hAnsi="Arial" w:cs="Arial"/>
          <w:b/>
          <w:bCs/>
          <w:kern w:val="0"/>
          <w:sz w:val="24"/>
          <w:szCs w:val="24"/>
          <w:lang w:val="en-GB"/>
          <w14:ligatures w14:val="none"/>
        </w:rPr>
        <w:t xml:space="preserve">Effect of 1-MCP Treatment on the Shelf-life of Rape </w:t>
      </w:r>
      <w:r w:rsidR="00FB49EA" w:rsidRPr="006C31B2">
        <w:rPr>
          <w:rFonts w:ascii="Arial" w:eastAsia="MS Mincho" w:hAnsi="Arial" w:cs="Arial"/>
          <w:b/>
          <w:bCs/>
          <w:kern w:val="0"/>
          <w:sz w:val="24"/>
          <w:szCs w:val="24"/>
          <w:lang w:val="en-GB"/>
          <w14:ligatures w14:val="none"/>
        </w:rPr>
        <w:t>Vegetables</w:t>
      </w:r>
      <w:r w:rsidRPr="006C31B2">
        <w:rPr>
          <w:rFonts w:ascii="Arial" w:eastAsia="MS Mincho" w:hAnsi="Arial" w:cs="Arial"/>
          <w:b/>
          <w:bCs/>
          <w:kern w:val="0"/>
          <w:sz w:val="24"/>
          <w:szCs w:val="24"/>
          <w:lang w:val="en-GB"/>
          <w14:ligatures w14:val="none"/>
        </w:rPr>
        <w:t xml:space="preserve"> Stored under Ambient and Cooler Conditions</w:t>
      </w:r>
    </w:p>
    <w:p w14:paraId="21E2ABD2" w14:textId="3B5ED2EE" w:rsidR="00461811" w:rsidRPr="006C31B2" w:rsidRDefault="00461811" w:rsidP="00461811">
      <w:pPr>
        <w:spacing w:after="0" w:line="240" w:lineRule="auto"/>
        <w:jc w:val="both"/>
        <w:rPr>
          <w:rFonts w:ascii="Arial" w:eastAsia="Times New Roman" w:hAnsi="Arial" w:cs="Arial"/>
          <w:kern w:val="0"/>
          <w:sz w:val="16"/>
          <w:szCs w:val="20"/>
          <w14:ligatures w14:val="none"/>
        </w:rPr>
        <w:sectPr w:rsidR="00461811" w:rsidRPr="006C31B2" w:rsidSect="00005412">
          <w:headerReference w:type="even" r:id="rId8"/>
          <w:headerReference w:type="default" r:id="rId9"/>
          <w:headerReference w:type="first" r:id="rId10"/>
          <w:pgSz w:w="12240" w:h="15840" w:code="1"/>
          <w:pgMar w:top="1440" w:right="2016" w:bottom="2016" w:left="2016" w:header="720" w:footer="1296" w:gutter="0"/>
          <w:cols w:space="720"/>
          <w:docGrid w:linePitch="299"/>
        </w:sectPr>
      </w:pPr>
      <w:r w:rsidRPr="006C31B2">
        <w:rPr>
          <w:rFonts w:ascii="Arial" w:eastAsia="Times New Roman" w:hAnsi="Arial" w:cs="Arial"/>
          <w:noProof/>
          <w:kern w:val="0"/>
          <w:sz w:val="16"/>
          <w:szCs w:val="20"/>
          <w14:ligatures w14:val="none"/>
        </w:rPr>
        <mc:AlternateContent>
          <mc:Choice Requires="wps">
            <w:drawing>
              <wp:inline distT="0" distB="0" distL="0" distR="0" wp14:anchorId="6D89245E" wp14:editId="7456A758">
                <wp:extent cx="5303520" cy="635"/>
                <wp:effectExtent l="13335" t="16510" r="17145" b="12065"/>
                <wp:docPr id="135285860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1743D32"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6C31B2">
        <w:rPr>
          <w:rFonts w:ascii="Arial" w:eastAsia="Times New Roman" w:hAnsi="Arial" w:cs="Arial"/>
          <w:kern w:val="0"/>
          <w:sz w:val="16"/>
          <w:szCs w:val="20"/>
          <w14:ligatures w14:val="none"/>
        </w:rPr>
        <w:t>.</w:t>
      </w:r>
    </w:p>
    <w:p w14:paraId="0FE64F90" w14:textId="77777777" w:rsidR="00461811" w:rsidRPr="006C31B2" w:rsidRDefault="00461811" w:rsidP="00461811">
      <w:pPr>
        <w:keepNext/>
        <w:spacing w:after="0" w:line="240" w:lineRule="auto"/>
        <w:jc w:val="both"/>
        <w:rPr>
          <w:rFonts w:ascii="Arial" w:eastAsia="Times New Roman" w:hAnsi="Arial" w:cs="Arial"/>
          <w:b/>
          <w:caps/>
          <w:kern w:val="0"/>
          <w:szCs w:val="20"/>
          <w14:ligatures w14:val="none"/>
        </w:rPr>
      </w:pPr>
      <w:r w:rsidRPr="006C31B2">
        <w:rPr>
          <w:rFonts w:ascii="Arial" w:eastAsia="Times New Roman" w:hAnsi="Arial" w:cs="Arial"/>
          <w:b/>
          <w:caps/>
          <w:kern w:val="0"/>
          <w:szCs w:val="20"/>
          <w14:ligatures w14:val="none"/>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461811" w:rsidRPr="006C31B2" w14:paraId="0E529CC1" w14:textId="77777777" w:rsidTr="00E81487">
        <w:tc>
          <w:tcPr>
            <w:tcW w:w="9576" w:type="dxa"/>
            <w:shd w:val="clear" w:color="auto" w:fill="F2F2F2"/>
          </w:tcPr>
          <w:p w14:paraId="11870A9A" w14:textId="77777777" w:rsidR="00461811" w:rsidRPr="006C31B2" w:rsidRDefault="00461811" w:rsidP="00461811">
            <w:pPr>
              <w:spacing w:after="0" w:line="240" w:lineRule="auto"/>
              <w:jc w:val="both"/>
              <w:rPr>
                <w:rFonts w:ascii="Arial" w:eastAsia="Calibri" w:hAnsi="Arial" w:cs="Arial"/>
                <w:b/>
                <w:kern w:val="0"/>
                <w:sz w:val="20"/>
                <w14:ligatures w14:val="none"/>
              </w:rPr>
            </w:pPr>
          </w:p>
          <w:p w14:paraId="04AE6DC5" w14:textId="20A27567" w:rsidR="00461811" w:rsidRPr="006C31B2" w:rsidRDefault="004A2934" w:rsidP="00461811">
            <w:pPr>
              <w:spacing w:after="0" w:line="240" w:lineRule="auto"/>
              <w:rPr>
                <w:rFonts w:ascii="Arial" w:eastAsia="Calibri" w:hAnsi="Arial" w:cs="Arial"/>
                <w:b/>
                <w:kern w:val="0"/>
                <w14:ligatures w14:val="none"/>
              </w:rPr>
            </w:pPr>
            <w:r w:rsidRPr="006C31B2">
              <w:rPr>
                <w:rFonts w:ascii="Arial" w:eastAsia="Calibri" w:hAnsi="Arial" w:cs="Arial"/>
                <w:b/>
                <w:kern w:val="0"/>
                <w14:ligatures w14:val="none"/>
              </w:rPr>
              <w:t xml:space="preserve">AIMS: </w:t>
            </w:r>
            <w:r w:rsidR="00D60FF6" w:rsidRPr="006C31B2">
              <w:rPr>
                <w:rFonts w:ascii="Arial" w:eastAsia="Calibri" w:hAnsi="Arial" w:cs="Arial"/>
                <w:b/>
                <w:kern w:val="0"/>
                <w14:ligatures w14:val="none"/>
              </w:rPr>
              <w:t>The main objective of the study was to assess the effect of 1-</w:t>
            </w:r>
            <w:r w:rsidR="00FB2477" w:rsidRPr="006C31B2">
              <w:rPr>
                <w:rFonts w:ascii="Arial" w:eastAsia="Calibri" w:hAnsi="Arial" w:cs="Arial"/>
                <w:b/>
                <w:kern w:val="0"/>
                <w14:ligatures w14:val="none"/>
              </w:rPr>
              <w:t>M</w:t>
            </w:r>
            <w:r w:rsidR="00D60FF6" w:rsidRPr="006C31B2">
              <w:rPr>
                <w:rFonts w:ascii="Arial" w:eastAsia="Calibri" w:hAnsi="Arial" w:cs="Arial"/>
                <w:b/>
                <w:kern w:val="0"/>
                <w14:ligatures w14:val="none"/>
              </w:rPr>
              <w:t>ethylcyclopropene (1-</w:t>
            </w:r>
            <w:r w:rsidR="00FB2477"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on the shelf life of rape vegetables. Specifically, when treated with 1-</w:t>
            </w:r>
            <w:r w:rsidR="00FB2477"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at 6 and 24 hours of exposure </w:t>
            </w:r>
            <w:r w:rsidR="00FB49EA" w:rsidRPr="006C31B2">
              <w:rPr>
                <w:rFonts w:ascii="Arial" w:eastAsia="Calibri" w:hAnsi="Arial" w:cs="Arial"/>
                <w:b/>
                <w:kern w:val="0"/>
                <w14:ligatures w14:val="none"/>
              </w:rPr>
              <w:t>time</w:t>
            </w:r>
            <w:r w:rsidR="00D60FF6" w:rsidRPr="006C31B2">
              <w:rPr>
                <w:rFonts w:ascii="Arial" w:eastAsia="Calibri" w:hAnsi="Arial" w:cs="Arial"/>
                <w:b/>
                <w:kern w:val="0"/>
                <w14:ligatures w14:val="none"/>
              </w:rPr>
              <w:t>, respectively</w:t>
            </w:r>
            <w:r w:rsidRPr="006C31B2">
              <w:rPr>
                <w:rFonts w:ascii="Arial" w:eastAsia="Calibri" w:hAnsi="Arial" w:cs="Arial"/>
                <w:b/>
                <w:kern w:val="0"/>
                <w14:ligatures w14:val="none"/>
              </w:rPr>
              <w:t xml:space="preserve">. </w:t>
            </w:r>
          </w:p>
          <w:p w14:paraId="32B5DE68" w14:textId="602B1C4B" w:rsidR="00461811" w:rsidRPr="006C31B2" w:rsidRDefault="004A2934" w:rsidP="00461811">
            <w:pPr>
              <w:spacing w:after="0" w:line="240" w:lineRule="auto"/>
              <w:rPr>
                <w:rFonts w:ascii="Arial" w:eastAsia="Calibri" w:hAnsi="Arial" w:cs="Arial"/>
                <w:b/>
                <w:kern w:val="0"/>
                <w14:ligatures w14:val="none"/>
              </w:rPr>
            </w:pPr>
            <w:r w:rsidRPr="006C31B2">
              <w:rPr>
                <w:rFonts w:ascii="Arial" w:eastAsia="Calibri" w:hAnsi="Arial" w:cs="Arial"/>
                <w:b/>
                <w:kern w:val="0"/>
                <w14:ligatures w14:val="none"/>
              </w:rPr>
              <w:t xml:space="preserve">STUDY DESIGN: </w:t>
            </w:r>
            <w:r w:rsidR="006866C4" w:rsidRPr="006C31B2">
              <w:rPr>
                <w:rFonts w:ascii="Arial" w:eastAsia="Calibri" w:hAnsi="Arial" w:cs="Arial"/>
                <w:b/>
                <w:kern w:val="0"/>
                <w14:ligatures w14:val="none"/>
              </w:rPr>
              <w:t xml:space="preserve">Twenty-four (24) Rape (Brassica napus) vegetable samples </w:t>
            </w:r>
            <w:r w:rsidR="00FB49EA" w:rsidRPr="006C31B2">
              <w:rPr>
                <w:rFonts w:ascii="Arial" w:eastAsia="Calibri" w:hAnsi="Arial" w:cs="Arial"/>
                <w:b/>
                <w:kern w:val="0"/>
                <w14:ligatures w14:val="none"/>
              </w:rPr>
              <w:t xml:space="preserve">were </w:t>
            </w:r>
            <w:r w:rsidR="00D60FF6" w:rsidRPr="006C31B2">
              <w:rPr>
                <w:rFonts w:ascii="Arial" w:eastAsia="Calibri" w:hAnsi="Arial" w:cs="Arial"/>
                <w:b/>
                <w:kern w:val="0"/>
                <w14:ligatures w14:val="none"/>
              </w:rPr>
              <w:t xml:space="preserve">purposively harvested from a local farm along </w:t>
            </w:r>
            <w:r w:rsidR="007C1653" w:rsidRPr="006C31B2">
              <w:rPr>
                <w:rFonts w:ascii="Arial" w:eastAsia="Calibri" w:hAnsi="Arial" w:cs="Arial"/>
                <w:b/>
                <w:kern w:val="0"/>
                <w14:ligatures w14:val="none"/>
              </w:rPr>
              <w:t>C</w:t>
            </w:r>
            <w:r w:rsidR="00D60FF6" w:rsidRPr="006C31B2">
              <w:rPr>
                <w:rFonts w:ascii="Arial" w:eastAsia="Calibri" w:hAnsi="Arial" w:cs="Arial"/>
                <w:b/>
                <w:kern w:val="0"/>
                <w14:ligatures w14:val="none"/>
              </w:rPr>
              <w:t xml:space="preserve">hivu river banks. </w:t>
            </w:r>
            <w:r w:rsidR="00867394" w:rsidRPr="006C31B2">
              <w:rPr>
                <w:rFonts w:ascii="Arial" w:eastAsia="Calibri" w:hAnsi="Arial" w:cs="Arial"/>
                <w:b/>
                <w:kern w:val="0"/>
                <w14:ligatures w14:val="none"/>
              </w:rPr>
              <w:t>A</w:t>
            </w:r>
            <w:r w:rsidR="00D60FF6" w:rsidRPr="006C31B2">
              <w:rPr>
                <w:rFonts w:ascii="Arial" w:eastAsia="Calibri" w:hAnsi="Arial" w:cs="Arial"/>
                <w:b/>
                <w:kern w:val="0"/>
                <w14:ligatures w14:val="none"/>
              </w:rPr>
              <w:t xml:space="preserve">fter harvesting, the rape </w:t>
            </w:r>
            <w:r w:rsidR="00803B92" w:rsidRPr="006C31B2">
              <w:rPr>
                <w:rFonts w:ascii="Arial" w:eastAsia="Calibri" w:hAnsi="Arial" w:cs="Arial"/>
                <w:b/>
                <w:kern w:val="0"/>
                <w14:ligatures w14:val="none"/>
              </w:rPr>
              <w:t>was</w:t>
            </w:r>
            <w:r w:rsidR="00D60FF6" w:rsidRPr="006C31B2">
              <w:rPr>
                <w:rFonts w:ascii="Arial" w:eastAsia="Calibri" w:hAnsi="Arial" w:cs="Arial"/>
                <w:b/>
                <w:kern w:val="0"/>
                <w14:ligatures w14:val="none"/>
              </w:rPr>
              <w:t xml:space="preserve"> washed, sorted out to remove all vegetables that started undergoing senescence, bruised vegetables, and also put into groups based on </w:t>
            </w:r>
            <w:r w:rsidR="00FB49EA" w:rsidRPr="006C31B2">
              <w:rPr>
                <w:rFonts w:ascii="Arial" w:eastAsia="Calibri" w:hAnsi="Arial" w:cs="Arial"/>
                <w:b/>
                <w:kern w:val="0"/>
                <w14:ligatures w14:val="none"/>
              </w:rPr>
              <w:t>size</w:t>
            </w:r>
            <w:r w:rsidR="00D60FF6" w:rsidRPr="006C31B2">
              <w:rPr>
                <w:rFonts w:ascii="Arial" w:eastAsia="Calibri" w:hAnsi="Arial" w:cs="Arial"/>
                <w:b/>
                <w:kern w:val="0"/>
                <w14:ligatures w14:val="none"/>
              </w:rPr>
              <w:t xml:space="preserve">. </w:t>
            </w:r>
            <w:r w:rsidR="00952B8E" w:rsidRPr="006C31B2">
              <w:rPr>
                <w:rFonts w:ascii="Arial" w:eastAsia="Calibri" w:hAnsi="Arial" w:cs="Arial"/>
                <w:b/>
                <w:kern w:val="0"/>
                <w14:ligatures w14:val="none"/>
              </w:rPr>
              <w:t>F</w:t>
            </w:r>
            <w:r w:rsidR="00D60FF6" w:rsidRPr="006C31B2">
              <w:rPr>
                <w:rFonts w:ascii="Arial" w:eastAsia="Calibri" w:hAnsi="Arial" w:cs="Arial"/>
                <w:b/>
                <w:kern w:val="0"/>
                <w14:ligatures w14:val="none"/>
              </w:rPr>
              <w:t xml:space="preserve">resh rape vegetables were chosen for both the treated and untreated groups using criteria such as homogeneity in color, size, and shape. The vegetables were then sorted into six groups, each containing three new vegetables of comparable sizes, </w:t>
            </w:r>
            <w:r w:rsidR="000D28E8" w:rsidRPr="006C31B2">
              <w:rPr>
                <w:rFonts w:ascii="Arial" w:eastAsia="Calibri" w:hAnsi="Arial" w:cs="Arial"/>
                <w:b/>
                <w:kern w:val="0"/>
                <w14:ligatures w14:val="none"/>
              </w:rPr>
              <w:t xml:space="preserve">which were </w:t>
            </w:r>
            <w:r w:rsidR="00D60FF6" w:rsidRPr="006C31B2">
              <w:rPr>
                <w:rFonts w:ascii="Arial" w:eastAsia="Calibri" w:hAnsi="Arial" w:cs="Arial"/>
                <w:b/>
                <w:kern w:val="0"/>
                <w14:ligatures w14:val="none"/>
              </w:rPr>
              <w:t xml:space="preserve">selected </w:t>
            </w:r>
            <w:r w:rsidR="000D28E8" w:rsidRPr="006C31B2">
              <w:rPr>
                <w:rFonts w:ascii="Arial" w:eastAsia="Calibri" w:hAnsi="Arial" w:cs="Arial"/>
                <w:b/>
                <w:kern w:val="0"/>
                <w14:ligatures w14:val="none"/>
              </w:rPr>
              <w:t>purposively</w:t>
            </w:r>
            <w:r w:rsidR="00D60FF6" w:rsidRPr="006C31B2">
              <w:rPr>
                <w:rFonts w:ascii="Arial" w:eastAsia="Calibri" w:hAnsi="Arial" w:cs="Arial"/>
                <w:b/>
                <w:kern w:val="0"/>
                <w14:ligatures w14:val="none"/>
              </w:rPr>
              <w:t xml:space="preserve">. </w:t>
            </w:r>
            <w:r w:rsidR="00FB49EA" w:rsidRPr="006C31B2">
              <w:rPr>
                <w:rFonts w:ascii="Arial" w:eastAsia="Calibri" w:hAnsi="Arial" w:cs="Arial"/>
                <w:b/>
                <w:kern w:val="0"/>
                <w14:ligatures w14:val="none"/>
              </w:rPr>
              <w:t>The</w:t>
            </w:r>
            <w:r w:rsidR="00D60FF6" w:rsidRPr="006C31B2">
              <w:rPr>
                <w:rFonts w:ascii="Arial" w:eastAsia="Calibri" w:hAnsi="Arial" w:cs="Arial"/>
                <w:b/>
                <w:kern w:val="0"/>
                <w14:ligatures w14:val="none"/>
              </w:rPr>
              <w:t xml:space="preserve"> vegetables in each group were labeled and treated with 1-</w:t>
            </w:r>
            <w:r w:rsidR="00FB2477"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at 6 and 24 hours of exposure times using a completely randomized design.</w:t>
            </w:r>
          </w:p>
          <w:p w14:paraId="2BB133BE" w14:textId="073DD4C9" w:rsidR="00B80736" w:rsidRPr="006C31B2" w:rsidRDefault="004A2934" w:rsidP="00461811">
            <w:pPr>
              <w:spacing w:after="0" w:line="240" w:lineRule="auto"/>
              <w:rPr>
                <w:rFonts w:ascii="Arial" w:eastAsia="Calibri" w:hAnsi="Arial" w:cs="Arial"/>
                <w:b/>
                <w:kern w:val="0"/>
                <w14:ligatures w14:val="none"/>
              </w:rPr>
            </w:pPr>
            <w:r w:rsidRPr="006C31B2">
              <w:rPr>
                <w:rFonts w:ascii="Arial" w:eastAsia="Calibri" w:hAnsi="Arial" w:cs="Arial"/>
                <w:b/>
                <w:kern w:val="0"/>
                <w14:ligatures w14:val="none"/>
              </w:rPr>
              <w:t xml:space="preserve">PLACE AND DURATION OF STUDY: </w:t>
            </w:r>
            <w:r w:rsidR="00D60FF6" w:rsidRPr="006C31B2">
              <w:rPr>
                <w:rFonts w:ascii="Arial" w:eastAsia="Calibri" w:hAnsi="Arial" w:cs="Arial"/>
                <w:b/>
                <w:kern w:val="0"/>
                <w14:ligatures w14:val="none"/>
              </w:rPr>
              <w:t xml:space="preserve">This research was conducted at the </w:t>
            </w:r>
            <w:r w:rsidR="006831DC" w:rsidRPr="006C31B2">
              <w:rPr>
                <w:rFonts w:ascii="Arial" w:eastAsia="Calibri" w:hAnsi="Arial" w:cs="Arial"/>
                <w:b/>
                <w:kern w:val="0"/>
                <w14:ligatures w14:val="none"/>
              </w:rPr>
              <w:t>Malawi</w:t>
            </w:r>
            <w:r w:rsidR="00D60FF6" w:rsidRPr="006C31B2">
              <w:rPr>
                <w:rFonts w:ascii="Arial" w:eastAsia="Calibri" w:hAnsi="Arial" w:cs="Arial"/>
                <w:b/>
                <w:kern w:val="0"/>
                <w14:ligatures w14:val="none"/>
              </w:rPr>
              <w:t xml:space="preserve"> </w:t>
            </w:r>
            <w:r w:rsidR="00624831" w:rsidRPr="006C31B2">
              <w:rPr>
                <w:rFonts w:ascii="Arial" w:eastAsia="Calibri" w:hAnsi="Arial" w:cs="Arial"/>
                <w:b/>
                <w:kern w:val="0"/>
                <w14:ligatures w14:val="none"/>
              </w:rPr>
              <w:t>U</w:t>
            </w:r>
            <w:r w:rsidR="00D60FF6" w:rsidRPr="006C31B2">
              <w:rPr>
                <w:rFonts w:ascii="Arial" w:eastAsia="Calibri" w:hAnsi="Arial" w:cs="Arial"/>
                <w:b/>
                <w:kern w:val="0"/>
                <w14:ligatures w14:val="none"/>
              </w:rPr>
              <w:t xml:space="preserve">niversity of </w:t>
            </w:r>
            <w:r w:rsidR="00624831" w:rsidRPr="006C31B2">
              <w:rPr>
                <w:rFonts w:ascii="Arial" w:eastAsia="Calibri" w:hAnsi="Arial" w:cs="Arial"/>
                <w:b/>
                <w:kern w:val="0"/>
                <w14:ligatures w14:val="none"/>
              </w:rPr>
              <w:t>S</w:t>
            </w:r>
            <w:r w:rsidR="00D60FF6" w:rsidRPr="006C31B2">
              <w:rPr>
                <w:rFonts w:ascii="Arial" w:eastAsia="Calibri" w:hAnsi="Arial" w:cs="Arial"/>
                <w:b/>
                <w:kern w:val="0"/>
                <w14:ligatures w14:val="none"/>
              </w:rPr>
              <w:t xml:space="preserve">cience and </w:t>
            </w:r>
            <w:r w:rsidR="00624831" w:rsidRPr="006C31B2">
              <w:rPr>
                <w:rFonts w:ascii="Arial" w:eastAsia="Calibri" w:hAnsi="Arial" w:cs="Arial"/>
                <w:b/>
                <w:kern w:val="0"/>
                <w14:ligatures w14:val="none"/>
              </w:rPr>
              <w:t>T</w:t>
            </w:r>
            <w:r w:rsidR="00D60FF6" w:rsidRPr="006C31B2">
              <w:rPr>
                <w:rFonts w:ascii="Arial" w:eastAsia="Calibri" w:hAnsi="Arial" w:cs="Arial"/>
                <w:b/>
                <w:kern w:val="0"/>
                <w14:ligatures w14:val="none"/>
              </w:rPr>
              <w:t>echnology (</w:t>
            </w:r>
            <w:r w:rsidR="00624831" w:rsidRPr="006C31B2">
              <w:rPr>
                <w:rFonts w:ascii="Arial" w:eastAsia="Calibri" w:hAnsi="Arial" w:cs="Arial"/>
                <w:b/>
                <w:kern w:val="0"/>
                <w14:ligatures w14:val="none"/>
              </w:rPr>
              <w:t>MUST</w:t>
            </w:r>
            <w:r w:rsidR="00D60FF6" w:rsidRPr="006C31B2">
              <w:rPr>
                <w:rFonts w:ascii="Arial" w:eastAsia="Calibri" w:hAnsi="Arial" w:cs="Arial"/>
                <w:b/>
                <w:kern w:val="0"/>
                <w14:ligatures w14:val="none"/>
              </w:rPr>
              <w:t xml:space="preserve">) in </w:t>
            </w:r>
            <w:r w:rsidR="006831DC" w:rsidRPr="006C31B2">
              <w:rPr>
                <w:rFonts w:ascii="Arial" w:eastAsia="Calibri" w:hAnsi="Arial" w:cs="Arial"/>
                <w:b/>
                <w:kern w:val="0"/>
                <w14:ligatures w14:val="none"/>
              </w:rPr>
              <w:t>Thyolo</w:t>
            </w:r>
            <w:r w:rsidR="00D60FF6" w:rsidRPr="006C31B2">
              <w:rPr>
                <w:rFonts w:ascii="Arial" w:eastAsia="Calibri" w:hAnsi="Arial" w:cs="Arial"/>
                <w:b/>
                <w:kern w:val="0"/>
                <w14:ligatures w14:val="none"/>
              </w:rPr>
              <w:t xml:space="preserve"> district of </w:t>
            </w:r>
            <w:r w:rsidR="006831DC" w:rsidRPr="006C31B2">
              <w:rPr>
                <w:rFonts w:ascii="Arial" w:eastAsia="Calibri" w:hAnsi="Arial" w:cs="Arial"/>
                <w:b/>
                <w:kern w:val="0"/>
                <w14:ligatures w14:val="none"/>
              </w:rPr>
              <w:t>Malawi</w:t>
            </w:r>
            <w:r w:rsidR="00D60FF6" w:rsidRPr="006C31B2">
              <w:rPr>
                <w:rFonts w:ascii="Arial" w:eastAsia="Calibri" w:hAnsi="Arial" w:cs="Arial"/>
                <w:b/>
                <w:kern w:val="0"/>
                <w14:ligatures w14:val="none"/>
              </w:rPr>
              <w:t xml:space="preserve"> between </w:t>
            </w:r>
            <w:r w:rsidR="006831DC" w:rsidRPr="006C31B2">
              <w:rPr>
                <w:rFonts w:ascii="Arial" w:eastAsia="Calibri" w:hAnsi="Arial" w:cs="Arial"/>
                <w:b/>
                <w:kern w:val="0"/>
                <w14:ligatures w14:val="none"/>
              </w:rPr>
              <w:t>April</w:t>
            </w:r>
            <w:r w:rsidR="00D60FF6" w:rsidRPr="006C31B2">
              <w:rPr>
                <w:rFonts w:ascii="Arial" w:eastAsia="Calibri" w:hAnsi="Arial" w:cs="Arial"/>
                <w:b/>
                <w:kern w:val="0"/>
                <w14:ligatures w14:val="none"/>
              </w:rPr>
              <w:t xml:space="preserve"> and </w:t>
            </w:r>
            <w:r w:rsidR="006831DC" w:rsidRPr="006C31B2">
              <w:rPr>
                <w:rFonts w:ascii="Arial" w:eastAsia="Calibri" w:hAnsi="Arial" w:cs="Arial"/>
                <w:b/>
                <w:kern w:val="0"/>
                <w14:ligatures w14:val="none"/>
              </w:rPr>
              <w:t>May</w:t>
            </w:r>
            <w:r w:rsidR="00D60FF6" w:rsidRPr="006C31B2">
              <w:rPr>
                <w:rFonts w:ascii="Arial" w:eastAsia="Calibri" w:hAnsi="Arial" w:cs="Arial"/>
                <w:b/>
                <w:kern w:val="0"/>
                <w14:ligatures w14:val="none"/>
              </w:rPr>
              <w:t xml:space="preserve"> 2025. </w:t>
            </w:r>
          </w:p>
          <w:p w14:paraId="04FDE147" w14:textId="702F2FCF" w:rsidR="00D60FF6" w:rsidRPr="006C31B2" w:rsidRDefault="004A2934" w:rsidP="00461811">
            <w:pPr>
              <w:spacing w:after="0" w:line="240" w:lineRule="auto"/>
              <w:rPr>
                <w:rFonts w:ascii="Arial" w:eastAsia="Calibri" w:hAnsi="Arial" w:cs="Arial"/>
                <w:b/>
                <w:kern w:val="0"/>
                <w14:ligatures w14:val="none"/>
              </w:rPr>
            </w:pPr>
            <w:r w:rsidRPr="006C31B2">
              <w:rPr>
                <w:rFonts w:ascii="Arial" w:eastAsia="Calibri" w:hAnsi="Arial" w:cs="Arial"/>
                <w:b/>
                <w:kern w:val="0"/>
                <w14:ligatures w14:val="none"/>
              </w:rPr>
              <w:t xml:space="preserve">METHODOLOGY: </w:t>
            </w:r>
            <w:r w:rsidR="00E056ED" w:rsidRPr="006C31B2">
              <w:rPr>
                <w:rFonts w:ascii="Arial" w:eastAsia="Calibri" w:hAnsi="Arial" w:cs="Arial"/>
                <w:b/>
                <w:kern w:val="0"/>
                <w14:ligatures w14:val="none"/>
              </w:rPr>
              <w:t>T</w:t>
            </w:r>
            <w:r w:rsidR="00D60FF6" w:rsidRPr="006C31B2">
              <w:rPr>
                <w:rFonts w:ascii="Arial" w:eastAsia="Calibri" w:hAnsi="Arial" w:cs="Arial"/>
                <w:b/>
                <w:kern w:val="0"/>
                <w14:ligatures w14:val="none"/>
              </w:rPr>
              <w:t>he 1-</w:t>
            </w:r>
            <w:r w:rsidR="006C051D"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used in the treatments was extracted from a commercial powdered formulation containing 0.43% (w/w) at its original concentration. </w:t>
            </w:r>
            <w:r w:rsidR="00E056ED" w:rsidRPr="006C31B2">
              <w:rPr>
                <w:rFonts w:ascii="Arial" w:eastAsia="Calibri" w:hAnsi="Arial" w:cs="Arial"/>
                <w:b/>
                <w:kern w:val="0"/>
                <w14:ligatures w14:val="none"/>
              </w:rPr>
              <w:t>U</w:t>
            </w:r>
            <w:r w:rsidR="00D60FF6" w:rsidRPr="006C31B2">
              <w:rPr>
                <w:rFonts w:ascii="Arial" w:eastAsia="Calibri" w:hAnsi="Arial" w:cs="Arial"/>
                <w:b/>
                <w:kern w:val="0"/>
                <w14:ligatures w14:val="none"/>
              </w:rPr>
              <w:t>sing a balance, 0.30g of the powdered 1-</w:t>
            </w:r>
            <w:r w:rsidR="00FB2477"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was weighed into a 300ml volumetric flask to create a 1 ppm 1-</w:t>
            </w:r>
            <w:r w:rsidR="00FB2477"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solution. </w:t>
            </w:r>
            <w:r w:rsidR="00E056ED" w:rsidRPr="006C31B2">
              <w:rPr>
                <w:rFonts w:ascii="Arial" w:eastAsia="Calibri" w:hAnsi="Arial" w:cs="Arial"/>
                <w:b/>
                <w:kern w:val="0"/>
                <w14:ligatures w14:val="none"/>
              </w:rPr>
              <w:t>T</w:t>
            </w:r>
            <w:r w:rsidR="00D60FF6" w:rsidRPr="006C31B2">
              <w:rPr>
                <w:rFonts w:ascii="Arial" w:eastAsia="Calibri" w:hAnsi="Arial" w:cs="Arial"/>
                <w:b/>
                <w:kern w:val="0"/>
                <w14:ligatures w14:val="none"/>
              </w:rPr>
              <w:t>he volumetric flask containing the powdered 1-</w:t>
            </w:r>
            <w:r w:rsidR="00FB2477"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was filled with distilled water to the mark. </w:t>
            </w:r>
            <w:r w:rsidR="00E056ED" w:rsidRPr="006C31B2">
              <w:rPr>
                <w:rFonts w:ascii="Arial" w:eastAsia="Calibri" w:hAnsi="Arial" w:cs="Arial"/>
                <w:b/>
                <w:kern w:val="0"/>
                <w14:ligatures w14:val="none"/>
              </w:rPr>
              <w:t>T</w:t>
            </w:r>
            <w:r w:rsidR="00D60FF6" w:rsidRPr="006C31B2">
              <w:rPr>
                <w:rFonts w:ascii="Arial" w:eastAsia="Calibri" w:hAnsi="Arial" w:cs="Arial"/>
                <w:b/>
                <w:kern w:val="0"/>
                <w14:ligatures w14:val="none"/>
              </w:rPr>
              <w:t xml:space="preserve">he solution was swirled about 10 times for proper dissolution. </w:t>
            </w:r>
            <w:r w:rsidR="00E056ED" w:rsidRPr="006C31B2">
              <w:rPr>
                <w:rFonts w:ascii="Arial" w:eastAsia="Calibri" w:hAnsi="Arial" w:cs="Arial"/>
                <w:b/>
                <w:kern w:val="0"/>
                <w14:ligatures w14:val="none"/>
              </w:rPr>
              <w:t>T</w:t>
            </w:r>
            <w:r w:rsidR="00D60FF6" w:rsidRPr="006C31B2">
              <w:rPr>
                <w:rFonts w:ascii="Arial" w:eastAsia="Calibri" w:hAnsi="Arial" w:cs="Arial"/>
                <w:b/>
                <w:kern w:val="0"/>
                <w14:ligatures w14:val="none"/>
              </w:rPr>
              <w:t>he 300ml 1-</w:t>
            </w:r>
            <w:r w:rsidR="00FB2477" w:rsidRPr="006C31B2">
              <w:rPr>
                <w:rFonts w:ascii="Arial" w:eastAsia="Calibri" w:hAnsi="Arial" w:cs="Arial"/>
                <w:b/>
                <w:kern w:val="0"/>
                <w14:ligatures w14:val="none"/>
              </w:rPr>
              <w:t xml:space="preserve">MCP </w:t>
            </w:r>
            <w:r w:rsidR="00D60FF6" w:rsidRPr="006C31B2">
              <w:rPr>
                <w:rFonts w:ascii="Arial" w:eastAsia="Calibri" w:hAnsi="Arial" w:cs="Arial"/>
                <w:b/>
                <w:kern w:val="0"/>
                <w14:ligatures w14:val="none"/>
              </w:rPr>
              <w:t xml:space="preserve">solution was further diluted using the dilution formula. </w:t>
            </w:r>
            <w:r w:rsidR="00A82F0D" w:rsidRPr="006C31B2">
              <w:rPr>
                <w:rFonts w:ascii="Arial" w:eastAsia="Calibri" w:hAnsi="Arial" w:cs="Arial"/>
                <w:b/>
                <w:kern w:val="0"/>
                <w14:ligatures w14:val="none"/>
              </w:rPr>
              <w:t>F</w:t>
            </w:r>
            <w:r w:rsidR="00D60FF6" w:rsidRPr="006C31B2">
              <w:rPr>
                <w:rFonts w:ascii="Arial" w:eastAsia="Calibri" w:hAnsi="Arial" w:cs="Arial"/>
                <w:b/>
                <w:kern w:val="0"/>
                <w14:ligatures w14:val="none"/>
              </w:rPr>
              <w:t>or a 1ppm 1-</w:t>
            </w:r>
            <w:r w:rsidR="00FB2477"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24.36</w:t>
            </w:r>
            <w:r w:rsidR="00D26754" w:rsidRPr="006C31B2">
              <w:rPr>
                <w:rFonts w:ascii="Arial" w:eastAsia="Calibri" w:hAnsi="Arial" w:cs="Arial"/>
                <w:b/>
                <w:kern w:val="0"/>
                <w14:ligatures w14:val="none"/>
              </w:rPr>
              <w:t xml:space="preserve"> ml</w:t>
            </w:r>
            <w:r w:rsidR="00D60FF6" w:rsidRPr="006C31B2">
              <w:rPr>
                <w:rFonts w:ascii="Arial" w:eastAsia="Calibri" w:hAnsi="Arial" w:cs="Arial"/>
                <w:b/>
                <w:kern w:val="0"/>
                <w14:ligatures w14:val="none"/>
              </w:rPr>
              <w:t xml:space="preserve"> of </w:t>
            </w:r>
            <w:r w:rsidR="00FB49EA" w:rsidRPr="006C31B2">
              <w:rPr>
                <w:rFonts w:ascii="Arial" w:eastAsia="Calibri" w:hAnsi="Arial" w:cs="Arial"/>
                <w:b/>
                <w:kern w:val="0"/>
                <w14:ligatures w14:val="none"/>
              </w:rPr>
              <w:t>1-MCP</w:t>
            </w:r>
            <w:r w:rsidR="00D60FF6" w:rsidRPr="006C31B2">
              <w:rPr>
                <w:rFonts w:ascii="Arial" w:eastAsia="Calibri" w:hAnsi="Arial" w:cs="Arial"/>
                <w:b/>
                <w:kern w:val="0"/>
                <w14:ligatures w14:val="none"/>
              </w:rPr>
              <w:t xml:space="preserve"> </w:t>
            </w:r>
            <w:r w:rsidR="00D26754" w:rsidRPr="006C31B2">
              <w:rPr>
                <w:rFonts w:ascii="Arial" w:eastAsia="Calibri" w:hAnsi="Arial" w:cs="Arial"/>
                <w:b/>
                <w:kern w:val="0"/>
                <w14:ligatures w14:val="none"/>
              </w:rPr>
              <w:t xml:space="preserve">was </w:t>
            </w:r>
            <w:r w:rsidR="00D60FF6" w:rsidRPr="006C31B2">
              <w:rPr>
                <w:rFonts w:ascii="Arial" w:eastAsia="Calibri" w:hAnsi="Arial" w:cs="Arial"/>
                <w:b/>
                <w:kern w:val="0"/>
                <w14:ligatures w14:val="none"/>
              </w:rPr>
              <w:t xml:space="preserve">poured into a beaker used for the treatment. </w:t>
            </w:r>
            <w:r w:rsidR="00E056ED" w:rsidRPr="006C31B2">
              <w:rPr>
                <w:rFonts w:ascii="Arial" w:eastAsia="Calibri" w:hAnsi="Arial" w:cs="Arial"/>
                <w:b/>
                <w:kern w:val="0"/>
                <w14:ligatures w14:val="none"/>
              </w:rPr>
              <w:t>T</w:t>
            </w:r>
            <w:r w:rsidR="00D60FF6" w:rsidRPr="006C31B2">
              <w:rPr>
                <w:rFonts w:ascii="Arial" w:eastAsia="Calibri" w:hAnsi="Arial" w:cs="Arial"/>
                <w:b/>
                <w:kern w:val="0"/>
                <w14:ligatures w14:val="none"/>
              </w:rPr>
              <w:t>he rape vegetables were exposed to 1-</w:t>
            </w:r>
            <w:r w:rsidR="00FB2477"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w:t>
            </w:r>
            <w:r w:rsidR="00FB49EA" w:rsidRPr="006C31B2">
              <w:rPr>
                <w:rFonts w:ascii="Arial" w:eastAsia="Calibri" w:hAnsi="Arial" w:cs="Arial"/>
                <w:b/>
                <w:kern w:val="0"/>
                <w14:ligatures w14:val="none"/>
              </w:rPr>
              <w:t>at</w:t>
            </w:r>
            <w:r w:rsidR="00D60FF6" w:rsidRPr="006C31B2">
              <w:rPr>
                <w:rFonts w:ascii="Arial" w:eastAsia="Calibri" w:hAnsi="Arial" w:cs="Arial"/>
                <w:b/>
                <w:kern w:val="0"/>
                <w14:ligatures w14:val="none"/>
              </w:rPr>
              <w:t xml:space="preserve"> 1 ppm in different </w:t>
            </w:r>
            <w:r w:rsidR="00FB49EA" w:rsidRPr="006C31B2">
              <w:rPr>
                <w:rFonts w:ascii="Arial" w:eastAsia="Calibri" w:hAnsi="Arial" w:cs="Arial"/>
                <w:b/>
                <w:kern w:val="0"/>
                <w14:ligatures w14:val="none"/>
              </w:rPr>
              <w:t>16L</w:t>
            </w:r>
            <w:r w:rsidR="00D60FF6" w:rsidRPr="006C31B2">
              <w:rPr>
                <w:rFonts w:ascii="Arial" w:eastAsia="Calibri" w:hAnsi="Arial" w:cs="Arial"/>
                <w:b/>
                <w:kern w:val="0"/>
                <w14:ligatures w14:val="none"/>
              </w:rPr>
              <w:t xml:space="preserve"> air-tight containers at 21⁰c for 6 hours and 24 hours. </w:t>
            </w:r>
            <w:r w:rsidR="00800B67" w:rsidRPr="006C31B2">
              <w:rPr>
                <w:rFonts w:ascii="Arial" w:eastAsia="Calibri" w:hAnsi="Arial" w:cs="Arial"/>
                <w:b/>
                <w:kern w:val="0"/>
                <w14:ligatures w14:val="none"/>
              </w:rPr>
              <w:t>T</w:t>
            </w:r>
            <w:r w:rsidR="00D60FF6" w:rsidRPr="006C31B2">
              <w:rPr>
                <w:rFonts w:ascii="Arial" w:eastAsia="Calibri" w:hAnsi="Arial" w:cs="Arial"/>
                <w:b/>
                <w:kern w:val="0"/>
                <w14:ligatures w14:val="none"/>
              </w:rPr>
              <w:t>here were control groups that were not exposed to 1-</w:t>
            </w:r>
            <w:r w:rsidR="00A45A45"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w:t>
            </w:r>
            <w:r w:rsidR="00800B67" w:rsidRPr="006C31B2">
              <w:rPr>
                <w:rFonts w:ascii="Arial" w:eastAsia="Calibri" w:hAnsi="Arial" w:cs="Arial"/>
                <w:b/>
                <w:kern w:val="0"/>
                <w14:ligatures w14:val="none"/>
              </w:rPr>
              <w:t>A</w:t>
            </w:r>
            <w:r w:rsidR="00D60FF6" w:rsidRPr="006C31B2">
              <w:rPr>
                <w:rFonts w:ascii="Arial" w:eastAsia="Calibri" w:hAnsi="Arial" w:cs="Arial"/>
                <w:b/>
                <w:kern w:val="0"/>
                <w14:ligatures w14:val="none"/>
              </w:rPr>
              <w:t>fter exposure to 1-</w:t>
            </w:r>
            <w:r w:rsidR="00A45A45" w:rsidRPr="006C31B2">
              <w:rPr>
                <w:rFonts w:ascii="Arial" w:eastAsia="Calibri" w:hAnsi="Arial" w:cs="Arial"/>
                <w:b/>
                <w:kern w:val="0"/>
                <w14:ligatures w14:val="none"/>
              </w:rPr>
              <w:t>MCP</w:t>
            </w:r>
            <w:r w:rsidR="00D60FF6" w:rsidRPr="006C31B2">
              <w:rPr>
                <w:rFonts w:ascii="Arial" w:eastAsia="Calibri" w:hAnsi="Arial" w:cs="Arial"/>
                <w:b/>
                <w:kern w:val="0"/>
                <w14:ligatures w14:val="none"/>
              </w:rPr>
              <w:t xml:space="preserve">, the control and exposed vegetables (6hrs and 24hrs) were stored under ambient and cooler storage conditions. </w:t>
            </w:r>
            <w:r w:rsidR="00A45A45" w:rsidRPr="006C31B2">
              <w:rPr>
                <w:rFonts w:ascii="Arial" w:eastAsia="Calibri" w:hAnsi="Arial" w:cs="Arial"/>
                <w:b/>
                <w:kern w:val="0"/>
                <w14:ligatures w14:val="none"/>
              </w:rPr>
              <w:t xml:space="preserve">Rape </w:t>
            </w:r>
            <w:r w:rsidR="00D60FF6" w:rsidRPr="006C31B2">
              <w:rPr>
                <w:rFonts w:ascii="Arial" w:eastAsia="Calibri" w:hAnsi="Arial" w:cs="Arial"/>
                <w:b/>
                <w:kern w:val="0"/>
                <w14:ligatures w14:val="none"/>
              </w:rPr>
              <w:t xml:space="preserve">vegetables stored under ambient conditions were placed on the shelf. </w:t>
            </w:r>
            <w:r w:rsidR="00F17C9D" w:rsidRPr="006C31B2">
              <w:rPr>
                <w:rFonts w:ascii="Arial" w:eastAsia="Calibri" w:hAnsi="Arial" w:cs="Arial"/>
                <w:b/>
                <w:kern w:val="0"/>
                <w14:ligatures w14:val="none"/>
              </w:rPr>
              <w:t>T</w:t>
            </w:r>
            <w:r w:rsidR="00D60FF6" w:rsidRPr="006C31B2">
              <w:rPr>
                <w:rFonts w:ascii="Arial" w:eastAsia="Calibri" w:hAnsi="Arial" w:cs="Arial"/>
                <w:b/>
                <w:kern w:val="0"/>
                <w14:ligatures w14:val="none"/>
              </w:rPr>
              <w:t xml:space="preserve">he ambient and cooler temperatures were 28⁰c and 16⁰c, respectively. </w:t>
            </w:r>
            <w:r w:rsidR="00F17C9D" w:rsidRPr="006C31B2">
              <w:rPr>
                <w:rFonts w:ascii="Arial" w:eastAsia="Calibri" w:hAnsi="Arial" w:cs="Arial"/>
                <w:b/>
                <w:kern w:val="0"/>
                <w14:ligatures w14:val="none"/>
              </w:rPr>
              <w:t>T</w:t>
            </w:r>
            <w:r w:rsidR="00D60FF6" w:rsidRPr="006C31B2">
              <w:rPr>
                <w:rFonts w:ascii="Arial" w:eastAsia="Calibri" w:hAnsi="Arial" w:cs="Arial"/>
                <w:b/>
                <w:kern w:val="0"/>
                <w14:ligatures w14:val="none"/>
              </w:rPr>
              <w:t xml:space="preserve">he </w:t>
            </w:r>
            <w:r w:rsidR="00F17C9D" w:rsidRPr="006C31B2">
              <w:rPr>
                <w:rFonts w:ascii="Arial" w:eastAsia="Calibri" w:hAnsi="Arial" w:cs="Arial"/>
                <w:b/>
                <w:kern w:val="0"/>
                <w14:ligatures w14:val="none"/>
              </w:rPr>
              <w:t xml:space="preserve">rape </w:t>
            </w:r>
            <w:r w:rsidR="00D60FF6" w:rsidRPr="006C31B2">
              <w:rPr>
                <w:rFonts w:ascii="Arial" w:eastAsia="Calibri" w:hAnsi="Arial" w:cs="Arial"/>
                <w:b/>
                <w:kern w:val="0"/>
                <w14:ligatures w14:val="none"/>
              </w:rPr>
              <w:t xml:space="preserve">vegetables were subjected to analysis by determining the weight loss, shrinkage, decay, and color. </w:t>
            </w:r>
            <w:r w:rsidR="00881566" w:rsidRPr="006C31B2">
              <w:rPr>
                <w:rFonts w:ascii="Arial" w:eastAsia="Calibri" w:hAnsi="Arial" w:cs="Arial"/>
                <w:b/>
                <w:kern w:val="0"/>
                <w14:ligatures w14:val="none"/>
              </w:rPr>
              <w:t>T</w:t>
            </w:r>
            <w:r w:rsidR="00D60FF6" w:rsidRPr="006C31B2">
              <w:rPr>
                <w:rFonts w:ascii="Arial" w:eastAsia="Calibri" w:hAnsi="Arial" w:cs="Arial"/>
                <w:b/>
                <w:kern w:val="0"/>
                <w14:ligatures w14:val="none"/>
              </w:rPr>
              <w:t xml:space="preserve">he samples were removed every two days for further analysis. </w:t>
            </w:r>
          </w:p>
          <w:p w14:paraId="574EA415" w14:textId="77777777" w:rsidR="00D60FF6" w:rsidRPr="006C31B2" w:rsidRDefault="00D60FF6" w:rsidP="00461811">
            <w:pPr>
              <w:spacing w:after="0" w:line="240" w:lineRule="auto"/>
              <w:rPr>
                <w:rFonts w:ascii="Arial" w:eastAsia="Calibri" w:hAnsi="Arial" w:cs="Arial"/>
                <w:b/>
                <w:kern w:val="0"/>
                <w14:ligatures w14:val="none"/>
              </w:rPr>
            </w:pPr>
          </w:p>
          <w:p w14:paraId="7EEBE246" w14:textId="7A838FBC" w:rsidR="00D60FF6" w:rsidRPr="006C31B2" w:rsidRDefault="00D60FF6" w:rsidP="00461811">
            <w:pPr>
              <w:spacing w:after="0" w:line="240" w:lineRule="auto"/>
              <w:rPr>
                <w:rFonts w:ascii="Arial" w:eastAsia="Calibri" w:hAnsi="Arial" w:cs="Arial"/>
                <w:b/>
                <w:kern w:val="0"/>
                <w14:ligatures w14:val="none"/>
              </w:rPr>
            </w:pPr>
            <w:r w:rsidRPr="006C31B2">
              <w:rPr>
                <w:rFonts w:ascii="Arial" w:eastAsia="Calibri" w:hAnsi="Arial" w:cs="Arial"/>
                <w:b/>
                <w:kern w:val="0"/>
                <w14:ligatures w14:val="none"/>
              </w:rPr>
              <w:t>RESULTS: Weight loss ranged from 0.00±0.00% to 18.57±0.49%. Rape vegetables exposed to 1-</w:t>
            </w:r>
            <w:r w:rsidR="00881566" w:rsidRPr="006C31B2">
              <w:rPr>
                <w:rFonts w:ascii="Arial" w:eastAsia="Calibri" w:hAnsi="Arial" w:cs="Arial"/>
                <w:b/>
                <w:kern w:val="0"/>
                <w14:ligatures w14:val="none"/>
              </w:rPr>
              <w:t>MCP</w:t>
            </w:r>
            <w:r w:rsidRPr="006C31B2">
              <w:rPr>
                <w:rFonts w:ascii="Arial" w:eastAsia="Calibri" w:hAnsi="Arial" w:cs="Arial"/>
                <w:b/>
                <w:kern w:val="0"/>
                <w14:ligatures w14:val="none"/>
              </w:rPr>
              <w:t xml:space="preserve"> for 24 hours and also stored under cooler conditions had the least weight loss. </w:t>
            </w:r>
            <w:r w:rsidR="00881566" w:rsidRPr="006C31B2">
              <w:rPr>
                <w:rFonts w:ascii="Arial" w:eastAsia="Calibri" w:hAnsi="Arial" w:cs="Arial"/>
                <w:b/>
                <w:kern w:val="0"/>
                <w14:ligatures w14:val="none"/>
              </w:rPr>
              <w:t>Rape v</w:t>
            </w:r>
            <w:r w:rsidRPr="006C31B2">
              <w:rPr>
                <w:rFonts w:ascii="Arial" w:eastAsia="Calibri" w:hAnsi="Arial" w:cs="Arial"/>
                <w:b/>
                <w:kern w:val="0"/>
                <w14:ligatures w14:val="none"/>
              </w:rPr>
              <w:t xml:space="preserve">egetables exposed to 1-mcp for 24 hours under ambient conditions were best for storage since it reduced the rate of decay in the vegetables. The color of rape vegetables changed from green to dark brown and some to yellowish green during storage. </w:t>
            </w:r>
            <w:r w:rsidRPr="006C31B2">
              <w:rPr>
                <w:rFonts w:ascii="Arial" w:eastAsia="Calibri" w:hAnsi="Arial" w:cs="Arial"/>
                <w:b/>
                <w:kern w:val="0"/>
                <w14:ligatures w14:val="none"/>
              </w:rPr>
              <w:lastRenderedPageBreak/>
              <w:t>However, during storage, it was observed that 1-</w:t>
            </w:r>
            <w:r w:rsidR="00881566" w:rsidRPr="006C31B2">
              <w:rPr>
                <w:rFonts w:ascii="Arial" w:eastAsia="Calibri" w:hAnsi="Arial" w:cs="Arial"/>
                <w:b/>
                <w:kern w:val="0"/>
                <w14:ligatures w14:val="none"/>
              </w:rPr>
              <w:t>MCP</w:t>
            </w:r>
            <w:r w:rsidRPr="006C31B2">
              <w:rPr>
                <w:rFonts w:ascii="Arial" w:eastAsia="Calibri" w:hAnsi="Arial" w:cs="Arial"/>
                <w:b/>
                <w:kern w:val="0"/>
                <w14:ligatures w14:val="none"/>
              </w:rPr>
              <w:t xml:space="preserve">-treated </w:t>
            </w:r>
            <w:r w:rsidR="00881566" w:rsidRPr="006C31B2">
              <w:rPr>
                <w:rFonts w:ascii="Arial" w:eastAsia="Calibri" w:hAnsi="Arial" w:cs="Arial"/>
                <w:b/>
                <w:kern w:val="0"/>
                <w14:ligatures w14:val="none"/>
              </w:rPr>
              <w:t xml:space="preserve">rape </w:t>
            </w:r>
            <w:r w:rsidRPr="006C31B2">
              <w:rPr>
                <w:rFonts w:ascii="Arial" w:eastAsia="Calibri" w:hAnsi="Arial" w:cs="Arial"/>
                <w:b/>
                <w:kern w:val="0"/>
                <w14:ligatures w14:val="none"/>
              </w:rPr>
              <w:t xml:space="preserve">vegetables had a minimal change in color from green to yellowish green. Shrinkage of rape vegetables ranged from 0.00±0.00% to 10.34±0.95%, with control vegetables stored under ambient conditions recording the highest value. </w:t>
            </w:r>
          </w:p>
          <w:p w14:paraId="41A1553E" w14:textId="77777777" w:rsidR="00D60FF6" w:rsidRPr="006C31B2" w:rsidRDefault="00D60FF6" w:rsidP="00461811">
            <w:pPr>
              <w:spacing w:after="0" w:line="240" w:lineRule="auto"/>
              <w:rPr>
                <w:rFonts w:ascii="Arial" w:eastAsia="Calibri" w:hAnsi="Arial" w:cs="Arial"/>
                <w:b/>
                <w:kern w:val="0"/>
                <w14:ligatures w14:val="none"/>
              </w:rPr>
            </w:pPr>
          </w:p>
          <w:p w14:paraId="42D20690" w14:textId="73E58003" w:rsidR="00461811" w:rsidRPr="006C31B2" w:rsidRDefault="00D60FF6" w:rsidP="00461811">
            <w:pPr>
              <w:spacing w:after="0" w:line="240" w:lineRule="auto"/>
              <w:rPr>
                <w:rFonts w:ascii="Arial" w:eastAsia="Calibri" w:hAnsi="Arial" w:cs="Arial"/>
                <w:b/>
                <w:bCs/>
                <w:kern w:val="0"/>
                <w14:ligatures w14:val="none"/>
              </w:rPr>
            </w:pPr>
            <w:r w:rsidRPr="006C31B2">
              <w:rPr>
                <w:rFonts w:ascii="Arial" w:eastAsia="Calibri" w:hAnsi="Arial" w:cs="Arial"/>
                <w:b/>
                <w:bCs/>
                <w:kern w:val="0"/>
                <w14:ligatures w14:val="none"/>
              </w:rPr>
              <w:t xml:space="preserve">CONCLUSION: The Result Indicated </w:t>
            </w:r>
            <w:r w:rsidR="00881566" w:rsidRPr="006C31B2">
              <w:rPr>
                <w:rFonts w:ascii="Arial" w:eastAsia="Calibri" w:hAnsi="Arial" w:cs="Arial"/>
                <w:b/>
                <w:bCs/>
                <w:kern w:val="0"/>
                <w14:ligatures w14:val="none"/>
              </w:rPr>
              <w:t>t</w:t>
            </w:r>
            <w:r w:rsidRPr="006C31B2">
              <w:rPr>
                <w:rFonts w:ascii="Arial" w:eastAsia="Calibri" w:hAnsi="Arial" w:cs="Arial"/>
                <w:b/>
                <w:bCs/>
                <w:kern w:val="0"/>
                <w14:ligatures w14:val="none"/>
              </w:rPr>
              <w:t>hat 1-</w:t>
            </w:r>
            <w:r w:rsidR="00881566" w:rsidRPr="006C31B2">
              <w:rPr>
                <w:rFonts w:ascii="Arial" w:eastAsia="Calibri" w:hAnsi="Arial" w:cs="Arial"/>
                <w:b/>
                <w:bCs/>
                <w:kern w:val="0"/>
                <w14:ligatures w14:val="none"/>
              </w:rPr>
              <w:t>MCP</w:t>
            </w:r>
            <w:r w:rsidRPr="006C31B2">
              <w:rPr>
                <w:rFonts w:ascii="Arial" w:eastAsia="Calibri" w:hAnsi="Arial" w:cs="Arial"/>
                <w:b/>
                <w:bCs/>
                <w:kern w:val="0"/>
                <w14:ligatures w14:val="none"/>
              </w:rPr>
              <w:t xml:space="preserve"> </w:t>
            </w:r>
            <w:r w:rsidR="00881566" w:rsidRPr="006C31B2">
              <w:rPr>
                <w:rFonts w:ascii="Arial" w:eastAsia="Calibri" w:hAnsi="Arial" w:cs="Arial"/>
                <w:b/>
                <w:bCs/>
                <w:kern w:val="0"/>
                <w14:ligatures w14:val="none"/>
              </w:rPr>
              <w:t>e</w:t>
            </w:r>
            <w:r w:rsidRPr="006C31B2">
              <w:rPr>
                <w:rFonts w:ascii="Arial" w:eastAsia="Calibri" w:hAnsi="Arial" w:cs="Arial"/>
                <w:b/>
                <w:bCs/>
                <w:kern w:val="0"/>
                <w14:ligatures w14:val="none"/>
              </w:rPr>
              <w:t xml:space="preserve">xtends </w:t>
            </w:r>
            <w:r w:rsidR="00881566" w:rsidRPr="006C31B2">
              <w:rPr>
                <w:rFonts w:ascii="Arial" w:eastAsia="Calibri" w:hAnsi="Arial" w:cs="Arial"/>
                <w:b/>
                <w:bCs/>
                <w:kern w:val="0"/>
                <w14:ligatures w14:val="none"/>
              </w:rPr>
              <w:t>t</w:t>
            </w:r>
            <w:r w:rsidRPr="006C31B2">
              <w:rPr>
                <w:rFonts w:ascii="Arial" w:eastAsia="Calibri" w:hAnsi="Arial" w:cs="Arial"/>
                <w:b/>
                <w:bCs/>
                <w:kern w:val="0"/>
                <w14:ligatures w14:val="none"/>
              </w:rPr>
              <w:t xml:space="preserve">he </w:t>
            </w:r>
            <w:r w:rsidR="00881566" w:rsidRPr="006C31B2">
              <w:rPr>
                <w:rFonts w:ascii="Arial" w:eastAsia="Calibri" w:hAnsi="Arial" w:cs="Arial"/>
                <w:b/>
                <w:bCs/>
                <w:kern w:val="0"/>
                <w14:ligatures w14:val="none"/>
              </w:rPr>
              <w:t>s</w:t>
            </w:r>
            <w:r w:rsidRPr="006C31B2">
              <w:rPr>
                <w:rFonts w:ascii="Arial" w:eastAsia="Calibri" w:hAnsi="Arial" w:cs="Arial"/>
                <w:b/>
                <w:bCs/>
                <w:kern w:val="0"/>
                <w14:ligatures w14:val="none"/>
              </w:rPr>
              <w:t xml:space="preserve">helf </w:t>
            </w:r>
            <w:r w:rsidR="00881566" w:rsidRPr="006C31B2">
              <w:rPr>
                <w:rFonts w:ascii="Arial" w:eastAsia="Calibri" w:hAnsi="Arial" w:cs="Arial"/>
                <w:b/>
                <w:bCs/>
                <w:kern w:val="0"/>
                <w14:ligatures w14:val="none"/>
              </w:rPr>
              <w:t>l</w:t>
            </w:r>
            <w:r w:rsidRPr="006C31B2">
              <w:rPr>
                <w:rFonts w:ascii="Arial" w:eastAsia="Calibri" w:hAnsi="Arial" w:cs="Arial"/>
                <w:b/>
                <w:bCs/>
                <w:kern w:val="0"/>
                <w14:ligatures w14:val="none"/>
              </w:rPr>
              <w:t xml:space="preserve">ife </w:t>
            </w:r>
            <w:r w:rsidR="00881566" w:rsidRPr="006C31B2">
              <w:rPr>
                <w:rFonts w:ascii="Arial" w:eastAsia="Calibri" w:hAnsi="Arial" w:cs="Arial"/>
                <w:b/>
                <w:bCs/>
                <w:kern w:val="0"/>
                <w14:ligatures w14:val="none"/>
              </w:rPr>
              <w:t>o</w:t>
            </w:r>
            <w:r w:rsidRPr="006C31B2">
              <w:rPr>
                <w:rFonts w:ascii="Arial" w:eastAsia="Calibri" w:hAnsi="Arial" w:cs="Arial"/>
                <w:b/>
                <w:bCs/>
                <w:kern w:val="0"/>
                <w14:ligatures w14:val="none"/>
              </w:rPr>
              <w:t xml:space="preserve">f </w:t>
            </w:r>
            <w:r w:rsidR="00881566" w:rsidRPr="006C31B2">
              <w:rPr>
                <w:rFonts w:ascii="Arial" w:eastAsia="Calibri" w:hAnsi="Arial" w:cs="Arial"/>
                <w:b/>
                <w:bCs/>
                <w:kern w:val="0"/>
                <w14:ligatures w14:val="none"/>
              </w:rPr>
              <w:t>r</w:t>
            </w:r>
            <w:r w:rsidRPr="006C31B2">
              <w:rPr>
                <w:rFonts w:ascii="Arial" w:eastAsia="Calibri" w:hAnsi="Arial" w:cs="Arial"/>
                <w:b/>
                <w:bCs/>
                <w:kern w:val="0"/>
                <w14:ligatures w14:val="none"/>
              </w:rPr>
              <w:t xml:space="preserve">ape </w:t>
            </w:r>
            <w:r w:rsidR="00881566" w:rsidRPr="006C31B2">
              <w:rPr>
                <w:rFonts w:ascii="Arial" w:eastAsia="Calibri" w:hAnsi="Arial" w:cs="Arial"/>
                <w:b/>
                <w:bCs/>
                <w:kern w:val="0"/>
                <w14:ligatures w14:val="none"/>
              </w:rPr>
              <w:t>v</w:t>
            </w:r>
            <w:r w:rsidRPr="006C31B2">
              <w:rPr>
                <w:rFonts w:ascii="Arial" w:eastAsia="Calibri" w:hAnsi="Arial" w:cs="Arial"/>
                <w:b/>
                <w:bCs/>
                <w:kern w:val="0"/>
                <w14:ligatures w14:val="none"/>
              </w:rPr>
              <w:t xml:space="preserve">egetables </w:t>
            </w:r>
            <w:r w:rsidR="00881566" w:rsidRPr="006C31B2">
              <w:rPr>
                <w:rFonts w:ascii="Arial" w:eastAsia="Calibri" w:hAnsi="Arial" w:cs="Arial"/>
                <w:b/>
                <w:bCs/>
                <w:kern w:val="0"/>
                <w14:ligatures w14:val="none"/>
              </w:rPr>
              <w:t>d</w:t>
            </w:r>
            <w:r w:rsidRPr="006C31B2">
              <w:rPr>
                <w:rFonts w:ascii="Arial" w:eastAsia="Calibri" w:hAnsi="Arial" w:cs="Arial"/>
                <w:b/>
                <w:bCs/>
                <w:kern w:val="0"/>
                <w14:ligatures w14:val="none"/>
              </w:rPr>
              <w:t xml:space="preserve">uring </w:t>
            </w:r>
            <w:r w:rsidR="00881566" w:rsidRPr="006C31B2">
              <w:rPr>
                <w:rFonts w:ascii="Arial" w:eastAsia="Calibri" w:hAnsi="Arial" w:cs="Arial"/>
                <w:b/>
                <w:bCs/>
                <w:kern w:val="0"/>
                <w14:ligatures w14:val="none"/>
              </w:rPr>
              <w:t>s</w:t>
            </w:r>
            <w:r w:rsidRPr="006C31B2">
              <w:rPr>
                <w:rFonts w:ascii="Arial" w:eastAsia="Calibri" w:hAnsi="Arial" w:cs="Arial"/>
                <w:b/>
                <w:bCs/>
                <w:kern w:val="0"/>
                <w14:ligatures w14:val="none"/>
              </w:rPr>
              <w:t>torage.</w:t>
            </w:r>
          </w:p>
        </w:tc>
      </w:tr>
    </w:tbl>
    <w:p w14:paraId="125454CF" w14:textId="51CE0EE6" w:rsidR="00461811" w:rsidRPr="006C31B2" w:rsidRDefault="00461811" w:rsidP="00461811">
      <w:pPr>
        <w:spacing w:after="240" w:line="240" w:lineRule="auto"/>
        <w:jc w:val="both"/>
        <w:rPr>
          <w:rFonts w:ascii="Arial" w:eastAsia="Times New Roman" w:hAnsi="Arial" w:cs="Arial"/>
          <w:i/>
          <w:kern w:val="0"/>
          <w:sz w:val="20"/>
          <w:szCs w:val="20"/>
          <w14:ligatures w14:val="none"/>
        </w:rPr>
      </w:pPr>
      <w:r w:rsidRPr="006C31B2">
        <w:rPr>
          <w:rFonts w:ascii="Arial" w:eastAsia="Times New Roman" w:hAnsi="Arial" w:cs="Arial"/>
          <w:i/>
          <w:kern w:val="0"/>
          <w:sz w:val="20"/>
          <w:szCs w:val="20"/>
          <w14:ligatures w14:val="none"/>
        </w:rPr>
        <w:lastRenderedPageBreak/>
        <w:t xml:space="preserve">Keywords: </w:t>
      </w:r>
      <w:r w:rsidR="004A2934" w:rsidRPr="006C31B2">
        <w:rPr>
          <w:rFonts w:ascii="Arial" w:eastAsia="Times New Roman" w:hAnsi="Arial" w:cs="Arial"/>
          <w:i/>
          <w:kern w:val="0"/>
          <w:sz w:val="20"/>
          <w:szCs w:val="20"/>
          <w14:ligatures w14:val="none"/>
        </w:rPr>
        <w:t xml:space="preserve">1- MCP, </w:t>
      </w:r>
      <w:r w:rsidR="00386CE6" w:rsidRPr="006C31B2">
        <w:rPr>
          <w:rFonts w:ascii="Arial" w:eastAsia="Times New Roman" w:hAnsi="Arial" w:cs="Arial"/>
          <w:i/>
          <w:kern w:val="0"/>
          <w:sz w:val="20"/>
          <w:szCs w:val="20"/>
          <w14:ligatures w14:val="none"/>
        </w:rPr>
        <w:t>r</w:t>
      </w:r>
      <w:r w:rsidR="004A2934" w:rsidRPr="006C31B2">
        <w:rPr>
          <w:rFonts w:ascii="Arial" w:eastAsia="Times New Roman" w:hAnsi="Arial" w:cs="Arial"/>
          <w:i/>
          <w:kern w:val="0"/>
          <w:sz w:val="20"/>
          <w:szCs w:val="20"/>
          <w14:ligatures w14:val="none"/>
        </w:rPr>
        <w:t>ape vegetable, weight loss, shrinkage, decay, color</w:t>
      </w:r>
      <w:r w:rsidRPr="006C31B2">
        <w:rPr>
          <w:rFonts w:ascii="Arial" w:eastAsia="Times New Roman" w:hAnsi="Arial" w:cs="Arial"/>
          <w:i/>
          <w:kern w:val="0"/>
          <w:sz w:val="20"/>
          <w:szCs w:val="20"/>
          <w14:ligatures w14:val="none"/>
        </w:rPr>
        <w:t xml:space="preserve">. </w:t>
      </w:r>
    </w:p>
    <w:p w14:paraId="1D6BE64F"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741EE698"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5B9A4EB5"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74F142A2"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2BAF7A41"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28D8A3E1"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02A11759"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79953D8D"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2BE1A8E7"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68BAB003"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4C2F4A51"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176B1D2C"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6D1B129E"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7AF2972C"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247F2C92"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782907AF"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22ACE139"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55519ACE"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18A0E615"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07A94044"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0DF8A610"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11EFEC1D"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42DF4A0C"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2B740FEB"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1A91D0D2"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3CD7B20A"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5F678C1F"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5C97B072"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0D271FAC" w14:textId="77777777" w:rsidR="00CE0072" w:rsidRPr="006C31B2" w:rsidRDefault="00CE0072" w:rsidP="00461811">
      <w:pPr>
        <w:keepNext/>
        <w:spacing w:after="0" w:line="240" w:lineRule="auto"/>
        <w:jc w:val="both"/>
        <w:rPr>
          <w:rFonts w:ascii="Arial" w:eastAsia="Times New Roman" w:hAnsi="Arial" w:cs="Arial"/>
          <w:b/>
          <w:caps/>
          <w:kern w:val="0"/>
          <w:szCs w:val="20"/>
          <w14:ligatures w14:val="none"/>
        </w:rPr>
      </w:pPr>
    </w:p>
    <w:p w14:paraId="2D4F30A2" w14:textId="77777777" w:rsidR="006B3F31" w:rsidRPr="006C31B2" w:rsidRDefault="006B3F31" w:rsidP="00461811">
      <w:pPr>
        <w:keepNext/>
        <w:spacing w:after="0" w:line="240" w:lineRule="auto"/>
        <w:jc w:val="both"/>
        <w:rPr>
          <w:rFonts w:ascii="Arial" w:eastAsia="Times New Roman" w:hAnsi="Arial" w:cs="Arial"/>
          <w:b/>
          <w:caps/>
          <w:kern w:val="0"/>
          <w:szCs w:val="20"/>
          <w14:ligatures w14:val="none"/>
        </w:rPr>
      </w:pPr>
    </w:p>
    <w:p w14:paraId="53E10965" w14:textId="77777777" w:rsidR="006B3F31" w:rsidRPr="006C31B2" w:rsidRDefault="006B3F31" w:rsidP="00461811">
      <w:pPr>
        <w:keepNext/>
        <w:spacing w:after="0" w:line="240" w:lineRule="auto"/>
        <w:jc w:val="both"/>
        <w:rPr>
          <w:rFonts w:ascii="Arial" w:eastAsia="Times New Roman" w:hAnsi="Arial" w:cs="Arial"/>
          <w:b/>
          <w:caps/>
          <w:kern w:val="0"/>
          <w:szCs w:val="20"/>
          <w14:ligatures w14:val="none"/>
        </w:rPr>
      </w:pPr>
    </w:p>
    <w:p w14:paraId="5302E4D3" w14:textId="77777777" w:rsidR="006B3F31" w:rsidRPr="006C31B2" w:rsidRDefault="006B3F31" w:rsidP="00461811">
      <w:pPr>
        <w:keepNext/>
        <w:spacing w:after="0" w:line="240" w:lineRule="auto"/>
        <w:jc w:val="both"/>
        <w:rPr>
          <w:rFonts w:ascii="Arial" w:eastAsia="Times New Roman" w:hAnsi="Arial" w:cs="Arial"/>
          <w:b/>
          <w:caps/>
          <w:kern w:val="0"/>
          <w:szCs w:val="20"/>
          <w14:ligatures w14:val="none"/>
        </w:rPr>
      </w:pPr>
    </w:p>
    <w:p w14:paraId="0364E4C6" w14:textId="77777777" w:rsidR="006B3F31" w:rsidRPr="006C31B2" w:rsidRDefault="006B3F31" w:rsidP="00461811">
      <w:pPr>
        <w:keepNext/>
        <w:spacing w:after="0" w:line="240" w:lineRule="auto"/>
        <w:jc w:val="both"/>
        <w:rPr>
          <w:rFonts w:ascii="Arial" w:eastAsia="Times New Roman" w:hAnsi="Arial" w:cs="Arial"/>
          <w:b/>
          <w:caps/>
          <w:kern w:val="0"/>
          <w:szCs w:val="20"/>
          <w14:ligatures w14:val="none"/>
        </w:rPr>
      </w:pPr>
    </w:p>
    <w:p w14:paraId="037F8CFA" w14:textId="77777777" w:rsidR="006B3F31" w:rsidRPr="006C31B2" w:rsidRDefault="006B3F31" w:rsidP="00461811">
      <w:pPr>
        <w:keepNext/>
        <w:spacing w:after="0" w:line="240" w:lineRule="auto"/>
        <w:jc w:val="both"/>
        <w:rPr>
          <w:rFonts w:ascii="Arial" w:eastAsia="Times New Roman" w:hAnsi="Arial" w:cs="Arial"/>
          <w:b/>
          <w:caps/>
          <w:kern w:val="0"/>
          <w:szCs w:val="20"/>
          <w14:ligatures w14:val="none"/>
        </w:rPr>
      </w:pPr>
    </w:p>
    <w:p w14:paraId="662B3E5D" w14:textId="77777777" w:rsidR="006B3F31" w:rsidRPr="006C31B2" w:rsidRDefault="006B3F31" w:rsidP="00461811">
      <w:pPr>
        <w:keepNext/>
        <w:spacing w:after="0" w:line="240" w:lineRule="auto"/>
        <w:jc w:val="both"/>
        <w:rPr>
          <w:rFonts w:ascii="Arial" w:eastAsia="Times New Roman" w:hAnsi="Arial" w:cs="Arial"/>
          <w:b/>
          <w:caps/>
          <w:kern w:val="0"/>
          <w:szCs w:val="20"/>
          <w14:ligatures w14:val="none"/>
        </w:rPr>
      </w:pPr>
    </w:p>
    <w:p w14:paraId="4846419F" w14:textId="4258EEEA" w:rsidR="00461811" w:rsidRPr="006C31B2" w:rsidRDefault="00461811" w:rsidP="00461811">
      <w:pPr>
        <w:keepNext/>
        <w:spacing w:after="0" w:line="240" w:lineRule="auto"/>
        <w:jc w:val="both"/>
        <w:rPr>
          <w:rFonts w:ascii="Arial" w:eastAsia="Times New Roman" w:hAnsi="Arial" w:cs="Arial"/>
          <w:b/>
          <w:caps/>
          <w:kern w:val="0"/>
          <w:szCs w:val="20"/>
          <w14:ligatures w14:val="none"/>
        </w:rPr>
      </w:pPr>
      <w:r w:rsidRPr="006C31B2">
        <w:rPr>
          <w:rFonts w:ascii="Arial" w:eastAsia="Times New Roman" w:hAnsi="Arial" w:cs="Arial"/>
          <w:b/>
          <w:caps/>
          <w:kern w:val="0"/>
          <w:szCs w:val="20"/>
          <w14:ligatures w14:val="none"/>
        </w:rPr>
        <w:t xml:space="preserve">1. INTRODUCTION </w:t>
      </w:r>
    </w:p>
    <w:p w14:paraId="31D99AB0" w14:textId="77777777" w:rsidR="00F7106A" w:rsidRPr="006C31B2" w:rsidRDefault="00F7106A" w:rsidP="00F7106A">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Rape is a green leaf (Brassica napus) which is locally grown and consumed in Malawi. </w:t>
      </w:r>
    </w:p>
    <w:p w14:paraId="3DED7740" w14:textId="44188D48" w:rsidR="00424CB4" w:rsidRPr="006C31B2" w:rsidRDefault="00F7106A" w:rsidP="00424CB4">
      <w:pPr>
        <w:spacing w:after="0" w:line="240" w:lineRule="auto"/>
        <w:rPr>
          <w:rFonts w:ascii="Arial" w:eastAsia="Times New Roman" w:hAnsi="Arial" w:cs="Arial"/>
          <w:kern w:val="0"/>
          <w:sz w:val="24"/>
          <w:szCs w:val="24"/>
          <w14:ligatures w14:val="none"/>
        </w:rPr>
      </w:pPr>
      <w:r w:rsidRPr="006C31B2">
        <w:rPr>
          <w:rFonts w:ascii="Arial" w:eastAsia="Times New Roman" w:hAnsi="Arial" w:cs="Arial"/>
          <w:kern w:val="0"/>
          <w:sz w:val="20"/>
          <w:szCs w:val="20"/>
          <w14:ligatures w14:val="none"/>
        </w:rPr>
        <w:t xml:space="preserve">Several indigenous technologies have been developed to increase the shelf life of vegetables so that they store longer in good condition before going bad. </w:t>
      </w:r>
      <w:r w:rsidR="00CE0072" w:rsidRPr="006C31B2">
        <w:rPr>
          <w:rFonts w:ascii="Times New Roman" w:eastAsia="Times New Roman" w:hAnsi="Times New Roman" w:cs="Times New Roman"/>
          <w:kern w:val="0"/>
          <w:sz w:val="24"/>
          <w:szCs w:val="24"/>
          <w14:ligatures w14:val="none"/>
        </w:rPr>
        <w:t xml:space="preserve">Vegetables are </w:t>
      </w:r>
      <w:r w:rsidR="00CE0072" w:rsidRPr="006C31B2">
        <w:rPr>
          <w:rFonts w:ascii="Arial" w:eastAsia="Times New Roman" w:hAnsi="Arial" w:cs="Arial"/>
          <w:kern w:val="0"/>
          <w:sz w:val="20"/>
          <w:szCs w:val="20"/>
          <w14:ligatures w14:val="none"/>
        </w:rPr>
        <w:lastRenderedPageBreak/>
        <w:t xml:space="preserve">crucial for human nutrition, significantly mitigating risks associated with non-communicable diseases, bolstering family economies, and enhancing both local and national food security [1]. </w:t>
      </w:r>
      <w:r w:rsidRPr="006C31B2">
        <w:rPr>
          <w:rFonts w:ascii="Arial" w:eastAsia="Times New Roman" w:hAnsi="Arial" w:cs="Arial"/>
          <w:kern w:val="0"/>
          <w:sz w:val="20"/>
          <w:szCs w:val="20"/>
          <w14:ligatures w14:val="none"/>
        </w:rPr>
        <w:t>According to Asante-Kyei et al.  [</w:t>
      </w:r>
      <w:r w:rsidR="00CE0072" w:rsidRPr="006C31B2">
        <w:rPr>
          <w:rFonts w:ascii="Arial" w:eastAsia="Times New Roman" w:hAnsi="Arial" w:cs="Arial"/>
          <w:kern w:val="0"/>
          <w:sz w:val="20"/>
          <w:szCs w:val="20"/>
          <w14:ligatures w14:val="none"/>
        </w:rPr>
        <w:t>2</w:t>
      </w:r>
      <w:r w:rsidRPr="006C31B2">
        <w:rPr>
          <w:rFonts w:ascii="Arial" w:eastAsia="Times New Roman" w:hAnsi="Arial" w:cs="Arial"/>
          <w:kern w:val="0"/>
          <w:sz w:val="20"/>
          <w:szCs w:val="20"/>
          <w14:ligatures w14:val="none"/>
        </w:rPr>
        <w:t>], the average post-harvest losses for vegetables across the globe are estimated to be over 30%; however, post-harvest losses in Africa, even though hard to estimate, are put at 50</w:t>
      </w:r>
      <w:r w:rsidR="00CE0072" w:rsidRPr="006C31B2">
        <w:rPr>
          <w:rFonts w:ascii="Arial" w:eastAsia="Times New Roman" w:hAnsi="Arial" w:cs="Arial"/>
          <w:kern w:val="0"/>
          <w:sz w:val="20"/>
          <w:szCs w:val="20"/>
          <w14:ligatures w14:val="none"/>
        </w:rPr>
        <w:t xml:space="preserve">. </w:t>
      </w:r>
      <w:r w:rsidRPr="006C31B2">
        <w:rPr>
          <w:rFonts w:ascii="Arial" w:eastAsia="Times New Roman" w:hAnsi="Arial" w:cs="Arial"/>
          <w:kern w:val="0"/>
          <w:sz w:val="20"/>
          <w:szCs w:val="20"/>
          <w14:ligatures w14:val="none"/>
        </w:rPr>
        <w:t xml:space="preserve">Studies have shown that in Malawi, many people prefer consuming indigenous green leafy vegetables such as </w:t>
      </w:r>
      <w:r w:rsidR="00DE3C35" w:rsidRPr="006C31B2">
        <w:rPr>
          <w:rFonts w:ascii="Arial" w:eastAsia="Times New Roman" w:hAnsi="Arial" w:cs="Arial"/>
          <w:kern w:val="0"/>
          <w:sz w:val="20"/>
          <w:szCs w:val="20"/>
          <w14:ligatures w14:val="none"/>
        </w:rPr>
        <w:t>the green vegetable</w:t>
      </w:r>
      <w:r w:rsidRPr="006C31B2">
        <w:rPr>
          <w:rFonts w:ascii="Arial" w:eastAsia="Times New Roman" w:hAnsi="Arial" w:cs="Arial"/>
          <w:kern w:val="0"/>
          <w:sz w:val="20"/>
          <w:szCs w:val="20"/>
          <w14:ligatures w14:val="none"/>
        </w:rPr>
        <w:t xml:space="preserve"> “Rape” [</w:t>
      </w:r>
      <w:r w:rsidR="00CE0072" w:rsidRPr="006C31B2">
        <w:rPr>
          <w:rFonts w:ascii="Arial" w:eastAsia="Times New Roman" w:hAnsi="Arial" w:cs="Arial"/>
          <w:kern w:val="0"/>
          <w:sz w:val="20"/>
          <w:szCs w:val="20"/>
          <w14:ligatures w14:val="none"/>
        </w:rPr>
        <w:t>3</w:t>
      </w:r>
      <w:r w:rsidRPr="006C31B2">
        <w:rPr>
          <w:rFonts w:ascii="Arial" w:eastAsia="Times New Roman" w:hAnsi="Arial" w:cs="Arial"/>
          <w:kern w:val="0"/>
          <w:sz w:val="20"/>
          <w:szCs w:val="20"/>
          <w14:ligatures w14:val="none"/>
        </w:rPr>
        <w:t>], as such, it is widely grown. They provide vital food security for many subsistence farmers in the country</w:t>
      </w:r>
      <w:r w:rsidR="00B141CA" w:rsidRPr="006C31B2">
        <w:rPr>
          <w:rFonts w:ascii="Arial" w:eastAsia="Times New Roman" w:hAnsi="Arial" w:cs="Arial"/>
          <w:kern w:val="0"/>
          <w:sz w:val="20"/>
          <w:szCs w:val="20"/>
          <w14:ligatures w14:val="none"/>
        </w:rPr>
        <w:t xml:space="preserve"> because rape vegetables are key to nutrition and economic security [4]</w:t>
      </w:r>
      <w:r w:rsidRPr="006C31B2">
        <w:rPr>
          <w:rFonts w:ascii="Arial" w:eastAsia="Times New Roman" w:hAnsi="Arial" w:cs="Arial"/>
          <w:kern w:val="0"/>
          <w:sz w:val="20"/>
          <w:szCs w:val="20"/>
          <w14:ligatures w14:val="none"/>
        </w:rPr>
        <w:t>. Vegetables outnumber the crops normally consumed in the country in terms of production [</w:t>
      </w:r>
      <w:r w:rsidR="00657146" w:rsidRPr="006C31B2">
        <w:rPr>
          <w:rFonts w:ascii="Arial" w:eastAsia="Times New Roman" w:hAnsi="Arial" w:cs="Arial"/>
          <w:kern w:val="0"/>
          <w:sz w:val="20"/>
          <w:szCs w:val="20"/>
          <w14:ligatures w14:val="none"/>
        </w:rPr>
        <w:t>5</w:t>
      </w:r>
      <w:r w:rsidRPr="006C31B2">
        <w:rPr>
          <w:rFonts w:ascii="Arial" w:eastAsia="Times New Roman" w:hAnsi="Arial" w:cs="Arial"/>
          <w:kern w:val="0"/>
          <w:sz w:val="20"/>
          <w:szCs w:val="20"/>
          <w14:ligatures w14:val="none"/>
        </w:rPr>
        <w:t xml:space="preserve">]. </w:t>
      </w:r>
      <w:r w:rsidR="00424CB4" w:rsidRPr="006C31B2">
        <w:rPr>
          <w:rFonts w:ascii="Arial" w:eastAsia="Times New Roman" w:hAnsi="Arial" w:cs="Arial"/>
          <w:kern w:val="0"/>
          <w:sz w:val="20"/>
          <w:szCs w:val="20"/>
          <w14:ligatures w14:val="none"/>
        </w:rPr>
        <w:t xml:space="preserve">For example, </w:t>
      </w:r>
      <w:r w:rsidR="00424CB4" w:rsidRPr="006C31B2">
        <w:rPr>
          <w:rFonts w:ascii="Arial" w:hAnsi="Arial" w:cs="Arial"/>
          <w:color w:val="000000"/>
          <w:sz w:val="21"/>
          <w:szCs w:val="21"/>
        </w:rPr>
        <w:t>He et al.</w:t>
      </w:r>
      <w:r w:rsidR="00424CB4" w:rsidRPr="006C31B2">
        <w:rPr>
          <w:rFonts w:ascii="Arial" w:hAnsi="Arial" w:cs="Arial"/>
          <w:i/>
          <w:iCs/>
          <w:color w:val="000000"/>
          <w:sz w:val="21"/>
          <w:szCs w:val="21"/>
        </w:rPr>
        <w:t xml:space="preserve"> </w:t>
      </w:r>
      <w:r w:rsidR="00424CB4" w:rsidRPr="006C31B2">
        <w:rPr>
          <w:rFonts w:ascii="Arial" w:hAnsi="Arial" w:cs="Arial"/>
          <w:color w:val="000000"/>
          <w:sz w:val="21"/>
          <w:szCs w:val="21"/>
        </w:rPr>
        <w:t>[</w:t>
      </w:r>
      <w:r w:rsidR="00657146" w:rsidRPr="006C31B2">
        <w:rPr>
          <w:rFonts w:ascii="Arial" w:hAnsi="Arial" w:cs="Arial"/>
          <w:color w:val="000000"/>
          <w:sz w:val="21"/>
          <w:szCs w:val="21"/>
        </w:rPr>
        <w:t>6</w:t>
      </w:r>
      <w:r w:rsidR="00DE3C35" w:rsidRPr="006C31B2">
        <w:rPr>
          <w:rFonts w:ascii="Arial" w:hAnsi="Arial" w:cs="Arial"/>
          <w:color w:val="000000"/>
          <w:sz w:val="21"/>
          <w:szCs w:val="21"/>
        </w:rPr>
        <w:t>] and Gruda et al.</w:t>
      </w:r>
      <w:r w:rsidR="00C06D78" w:rsidRPr="006C31B2">
        <w:rPr>
          <w:rFonts w:ascii="Arial" w:hAnsi="Arial" w:cs="Arial"/>
          <w:color w:val="000000"/>
          <w:sz w:val="21"/>
          <w:szCs w:val="21"/>
        </w:rPr>
        <w:t xml:space="preserve"> </w:t>
      </w:r>
      <w:r w:rsidR="00DE3C35" w:rsidRPr="006C31B2">
        <w:rPr>
          <w:rFonts w:ascii="Arial" w:hAnsi="Arial" w:cs="Arial"/>
          <w:color w:val="000000"/>
          <w:sz w:val="21"/>
          <w:szCs w:val="21"/>
        </w:rPr>
        <w:t xml:space="preserve"> [7], </w:t>
      </w:r>
      <w:r w:rsidR="00424CB4" w:rsidRPr="006C31B2">
        <w:rPr>
          <w:rFonts w:ascii="Arial" w:hAnsi="Arial" w:cs="Arial"/>
          <w:color w:val="000000"/>
          <w:sz w:val="21"/>
          <w:szCs w:val="21"/>
        </w:rPr>
        <w:t xml:space="preserve">reported that vegetables contain complex carbohydrates, particularly </w:t>
      </w:r>
      <w:r w:rsidR="00424CB4" w:rsidRPr="006C31B2">
        <w:rPr>
          <w:rFonts w:ascii="Arial" w:hAnsi="Arial" w:cs="Arial"/>
          <w:i/>
          <w:iCs/>
          <w:color w:val="000000"/>
          <w:sz w:val="21"/>
          <w:szCs w:val="21"/>
        </w:rPr>
        <w:t>dietary fibers</w:t>
      </w:r>
      <w:r w:rsidR="00424CB4" w:rsidRPr="006C31B2">
        <w:rPr>
          <w:rFonts w:ascii="Arial" w:hAnsi="Arial" w:cs="Arial"/>
          <w:color w:val="000000"/>
          <w:sz w:val="21"/>
          <w:szCs w:val="21"/>
        </w:rPr>
        <w:t xml:space="preserve">, ranging from 6.53% to 85.19% </w:t>
      </w:r>
    </w:p>
    <w:p w14:paraId="23299F64" w14:textId="4630FD77" w:rsidR="00B3172D" w:rsidRPr="006C31B2" w:rsidRDefault="00F7106A" w:rsidP="00B3172D">
      <w:pPr>
        <w:spacing w:after="0" w:line="240" w:lineRule="auto"/>
        <w:rPr>
          <w:rFonts w:ascii="Times New Roman" w:eastAsia="Times New Roman" w:hAnsi="Times New Roman" w:cs="Times New Roman"/>
          <w:kern w:val="0"/>
          <w:sz w:val="24"/>
          <w:szCs w:val="24"/>
          <w14:ligatures w14:val="none"/>
        </w:rPr>
      </w:pPr>
      <w:r w:rsidRPr="006C31B2">
        <w:rPr>
          <w:rFonts w:ascii="Arial" w:eastAsia="Times New Roman" w:hAnsi="Arial" w:cs="Arial"/>
          <w:kern w:val="0"/>
          <w:sz w:val="20"/>
          <w:szCs w:val="20"/>
          <w14:ligatures w14:val="none"/>
        </w:rPr>
        <w:t>Their nutritive value is preferred when harvested freshly [</w:t>
      </w:r>
      <w:r w:rsidR="00C06D78" w:rsidRPr="006C31B2">
        <w:rPr>
          <w:rFonts w:ascii="Arial" w:eastAsia="Times New Roman" w:hAnsi="Arial" w:cs="Arial"/>
          <w:kern w:val="0"/>
          <w:sz w:val="20"/>
          <w:szCs w:val="20"/>
          <w14:ligatures w14:val="none"/>
        </w:rPr>
        <w:t>8</w:t>
      </w:r>
      <w:r w:rsidRPr="006C31B2">
        <w:rPr>
          <w:rFonts w:ascii="Arial" w:eastAsia="Times New Roman" w:hAnsi="Arial" w:cs="Arial"/>
          <w:kern w:val="0"/>
          <w:sz w:val="20"/>
          <w:szCs w:val="20"/>
          <w14:ligatures w14:val="none"/>
        </w:rPr>
        <w:t xml:space="preserve">]. </w:t>
      </w:r>
      <w:r w:rsidR="00CE0072" w:rsidRPr="006C31B2">
        <w:rPr>
          <w:rFonts w:ascii="Arial" w:eastAsia="Times New Roman" w:hAnsi="Arial" w:cs="Arial"/>
          <w:kern w:val="0"/>
          <w:sz w:val="20"/>
          <w:szCs w:val="20"/>
          <w14:ligatures w14:val="none"/>
        </w:rPr>
        <w:t xml:space="preserve"> In Malawi, vegetables are essential for increasing food security since they boost household income and nutrition. They contribute to improved health outcomes and a decrease in malnutrition by offering vital vitamins, minerals, and dietary </w:t>
      </w:r>
      <w:r w:rsidR="00CE0072" w:rsidRPr="006C31B2">
        <w:rPr>
          <w:rFonts w:ascii="Arial" w:eastAsia="Times New Roman" w:hAnsi="Arial" w:cs="Arial"/>
          <w:color w:val="000000" w:themeColor="text1"/>
          <w:kern w:val="0"/>
          <w:sz w:val="20"/>
          <w:szCs w:val="20"/>
          <w14:ligatures w14:val="none"/>
        </w:rPr>
        <w:t>fiber</w:t>
      </w:r>
      <w:r w:rsidR="00091B0E" w:rsidRPr="006C31B2">
        <w:rPr>
          <w:rFonts w:ascii="Arial" w:eastAsia="Times New Roman" w:hAnsi="Arial" w:cs="Arial"/>
          <w:color w:val="000000" w:themeColor="text1"/>
          <w:kern w:val="0"/>
          <w:sz w:val="20"/>
          <w:szCs w:val="20"/>
          <w14:ligatures w14:val="none"/>
        </w:rPr>
        <w:t xml:space="preserve"> </w:t>
      </w:r>
      <w:r w:rsidR="00424CB4" w:rsidRPr="006C31B2">
        <w:rPr>
          <w:rFonts w:ascii="Arial" w:hAnsi="Arial" w:cs="Arial"/>
          <w:color w:val="000000" w:themeColor="text1"/>
          <w:sz w:val="20"/>
          <w:szCs w:val="20"/>
        </w:rPr>
        <w:t>[</w:t>
      </w:r>
      <w:r w:rsidR="00C06D78" w:rsidRPr="006C31B2">
        <w:rPr>
          <w:rFonts w:ascii="Arial" w:hAnsi="Arial" w:cs="Arial"/>
          <w:color w:val="000000" w:themeColor="text1"/>
          <w:sz w:val="20"/>
          <w:szCs w:val="20"/>
        </w:rPr>
        <w:t>9</w:t>
      </w:r>
      <w:r w:rsidR="00424CB4" w:rsidRPr="006C31B2">
        <w:rPr>
          <w:rFonts w:ascii="Arial" w:hAnsi="Arial" w:cs="Arial"/>
          <w:color w:val="000000" w:themeColor="text1"/>
          <w:sz w:val="20"/>
          <w:szCs w:val="20"/>
        </w:rPr>
        <w:t>]</w:t>
      </w:r>
      <w:r w:rsidR="00CE0072" w:rsidRPr="006C31B2">
        <w:rPr>
          <w:rFonts w:ascii="Arial" w:eastAsia="Times New Roman" w:hAnsi="Arial" w:cs="Arial"/>
          <w:color w:val="000000" w:themeColor="text1"/>
          <w:kern w:val="0"/>
          <w:sz w:val="20"/>
          <w:szCs w:val="20"/>
          <w14:ligatures w14:val="none"/>
        </w:rPr>
        <w:t xml:space="preserve">. </w:t>
      </w:r>
      <w:r w:rsidR="00424CB4" w:rsidRPr="006C31B2">
        <w:rPr>
          <w:rFonts w:ascii="Arial" w:eastAsia="Times New Roman" w:hAnsi="Arial" w:cs="Arial"/>
          <w:color w:val="000000" w:themeColor="text1"/>
          <w:kern w:val="0"/>
          <w:sz w:val="20"/>
          <w:szCs w:val="20"/>
          <w14:ligatures w14:val="none"/>
        </w:rPr>
        <w:t>Compar</w:t>
      </w:r>
      <w:r w:rsidR="00424CB4" w:rsidRPr="006C31B2">
        <w:rPr>
          <w:rFonts w:ascii="Arial" w:eastAsia="Times New Roman" w:hAnsi="Arial" w:cs="Arial"/>
          <w:kern w:val="0"/>
          <w:sz w:val="20"/>
          <w:szCs w:val="20"/>
          <w14:ligatures w14:val="none"/>
        </w:rPr>
        <w:t xml:space="preserve">ed to therapies that focus on individual nutrients, diversifying diets with rape vegetables is a more economical strategy to fight malnutrition. Furthermore, cultivating rape vegetables can increase local </w:t>
      </w:r>
      <w:r w:rsidR="00036447" w:rsidRPr="006C31B2">
        <w:rPr>
          <w:rFonts w:ascii="Arial" w:eastAsia="Times New Roman" w:hAnsi="Arial" w:cs="Arial"/>
          <w:kern w:val="0"/>
          <w:sz w:val="20"/>
          <w:szCs w:val="20"/>
          <w14:ligatures w14:val="none"/>
        </w:rPr>
        <w:t>farmers'</w:t>
      </w:r>
      <w:r w:rsidR="00424CB4" w:rsidRPr="006C31B2">
        <w:rPr>
          <w:rFonts w:ascii="Arial" w:eastAsia="Times New Roman" w:hAnsi="Arial" w:cs="Arial"/>
          <w:kern w:val="0"/>
          <w:sz w:val="20"/>
          <w:szCs w:val="20"/>
          <w14:ligatures w14:val="none"/>
        </w:rPr>
        <w:t xml:space="preserve"> wages, thereby </w:t>
      </w:r>
      <w:r w:rsidR="00036447" w:rsidRPr="006C31B2">
        <w:rPr>
          <w:rFonts w:ascii="Arial" w:eastAsia="Times New Roman" w:hAnsi="Arial" w:cs="Arial"/>
          <w:kern w:val="0"/>
          <w:sz w:val="20"/>
          <w:szCs w:val="20"/>
          <w14:ligatures w14:val="none"/>
        </w:rPr>
        <w:t>increasing</w:t>
      </w:r>
      <w:r w:rsidR="00424CB4" w:rsidRPr="006C31B2">
        <w:rPr>
          <w:rFonts w:ascii="Arial" w:eastAsia="Times New Roman" w:hAnsi="Arial" w:cs="Arial"/>
          <w:kern w:val="0"/>
          <w:sz w:val="20"/>
          <w:szCs w:val="20"/>
          <w14:ligatures w14:val="none"/>
        </w:rPr>
        <w:t xml:space="preserve"> their ability to buy other foodstuffs</w:t>
      </w:r>
      <w:r w:rsidR="00C031DA" w:rsidRPr="006C31B2">
        <w:rPr>
          <w:rFonts w:ascii="Arial" w:eastAsia="Times New Roman" w:hAnsi="Arial" w:cs="Arial"/>
          <w:kern w:val="0"/>
          <w:sz w:val="20"/>
          <w:szCs w:val="20"/>
          <w14:ligatures w14:val="none"/>
        </w:rPr>
        <w:t xml:space="preserve"> [</w:t>
      </w:r>
      <w:r w:rsidR="00C06D78" w:rsidRPr="006C31B2">
        <w:rPr>
          <w:rFonts w:ascii="Arial" w:eastAsia="Times New Roman" w:hAnsi="Arial" w:cs="Arial"/>
          <w:kern w:val="0"/>
          <w:sz w:val="20"/>
          <w:szCs w:val="20"/>
          <w14:ligatures w14:val="none"/>
        </w:rPr>
        <w:t>5</w:t>
      </w:r>
      <w:r w:rsidR="00C031DA" w:rsidRPr="006C31B2">
        <w:rPr>
          <w:rFonts w:ascii="Arial" w:eastAsia="Times New Roman" w:hAnsi="Arial" w:cs="Arial"/>
          <w:kern w:val="0"/>
          <w:sz w:val="20"/>
          <w:szCs w:val="20"/>
          <w14:ligatures w14:val="none"/>
        </w:rPr>
        <w:t>]</w:t>
      </w:r>
      <w:r w:rsidR="00424CB4" w:rsidRPr="006C31B2">
        <w:rPr>
          <w:rFonts w:ascii="Arial" w:eastAsia="Times New Roman" w:hAnsi="Arial" w:cs="Arial"/>
          <w:kern w:val="0"/>
          <w:sz w:val="20"/>
          <w:szCs w:val="20"/>
          <w14:ligatures w14:val="none"/>
        </w:rPr>
        <w:t>.</w:t>
      </w:r>
      <w:r w:rsidR="00091B0E" w:rsidRPr="006C31B2">
        <w:rPr>
          <w:rFonts w:ascii="Arial" w:eastAsia="Times New Roman" w:hAnsi="Arial" w:cs="Arial"/>
          <w:kern w:val="0"/>
          <w:sz w:val="20"/>
          <w:szCs w:val="20"/>
          <w14:ligatures w14:val="none"/>
        </w:rPr>
        <w:t xml:space="preserve"> </w:t>
      </w:r>
      <w:r w:rsidR="00091B0E" w:rsidRPr="006C31B2">
        <w:rPr>
          <w:rFonts w:ascii="Times New Roman" w:eastAsia="Times New Roman" w:hAnsi="Times New Roman" w:cs="Times New Roman"/>
          <w:kern w:val="0"/>
          <w:sz w:val="24"/>
          <w:szCs w:val="24"/>
          <w14:ligatures w14:val="none"/>
        </w:rPr>
        <w:t xml:space="preserve">For example, </w:t>
      </w:r>
      <w:r w:rsidR="00A87731" w:rsidRPr="006C31B2">
        <w:rPr>
          <w:rFonts w:ascii="Arial" w:eastAsia="Times New Roman" w:hAnsi="Arial" w:cs="Arial"/>
          <w:kern w:val="0"/>
          <w:sz w:val="20"/>
          <w:szCs w:val="20"/>
          <w14:ligatures w14:val="none"/>
        </w:rPr>
        <w:t>v</w:t>
      </w:r>
      <w:r w:rsidRPr="006C31B2">
        <w:rPr>
          <w:rFonts w:ascii="Arial" w:eastAsia="Times New Roman" w:hAnsi="Arial" w:cs="Arial"/>
          <w:kern w:val="0"/>
          <w:sz w:val="20"/>
          <w:szCs w:val="20"/>
          <w14:ligatures w14:val="none"/>
        </w:rPr>
        <w:t>egetables provide energy to human beings and livestock upon consumption and are a good source of income for farmers in Malawi, Asia, and Latin America [</w:t>
      </w:r>
      <w:r w:rsidR="00657146" w:rsidRPr="006C31B2">
        <w:rPr>
          <w:rFonts w:ascii="Arial" w:eastAsia="Times New Roman" w:hAnsi="Arial" w:cs="Arial"/>
          <w:kern w:val="0"/>
          <w:sz w:val="20"/>
          <w:szCs w:val="20"/>
          <w14:ligatures w14:val="none"/>
        </w:rPr>
        <w:t>7</w:t>
      </w:r>
      <w:r w:rsidRPr="006C31B2">
        <w:rPr>
          <w:rFonts w:ascii="Arial" w:eastAsia="Times New Roman" w:hAnsi="Arial" w:cs="Arial"/>
          <w:kern w:val="0"/>
          <w:sz w:val="20"/>
          <w:szCs w:val="20"/>
          <w14:ligatures w14:val="none"/>
        </w:rPr>
        <w:t xml:space="preserve">]. It has been reported that </w:t>
      </w:r>
      <w:r w:rsidR="00657146"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is a good source of micronutrients, including vitamin A, vitamin C, iron, calcium, magnesium, and others, and therefore prevents morbidity and mortality as well as impairment of learning ability in children [</w:t>
      </w:r>
      <w:r w:rsidR="00657146" w:rsidRPr="006C31B2">
        <w:rPr>
          <w:rFonts w:ascii="Arial" w:eastAsia="Times New Roman" w:hAnsi="Arial" w:cs="Arial"/>
          <w:kern w:val="0"/>
          <w:sz w:val="20"/>
          <w:szCs w:val="20"/>
          <w14:ligatures w14:val="none"/>
        </w:rPr>
        <w:t>9</w:t>
      </w:r>
      <w:r w:rsidRPr="006C31B2">
        <w:rPr>
          <w:rFonts w:ascii="Arial" w:eastAsia="Times New Roman" w:hAnsi="Arial" w:cs="Arial"/>
          <w:kern w:val="0"/>
          <w:sz w:val="20"/>
          <w:szCs w:val="20"/>
          <w14:ligatures w14:val="none"/>
        </w:rPr>
        <w:t>].</w:t>
      </w:r>
      <w:r w:rsidR="00B3172D" w:rsidRPr="006C31B2">
        <w:rPr>
          <w:rFonts w:ascii="Times New Roman" w:eastAsia="Times New Roman" w:hAnsi="Times New Roman" w:cs="Times New Roman"/>
          <w:kern w:val="0"/>
          <w:sz w:val="24"/>
          <w:szCs w:val="24"/>
          <w14:ligatures w14:val="none"/>
        </w:rPr>
        <w:t xml:space="preserve"> </w:t>
      </w:r>
      <w:proofErr w:type="spellStart"/>
      <w:r w:rsidRPr="006C31B2">
        <w:rPr>
          <w:rFonts w:ascii="Arial" w:eastAsia="Times New Roman" w:hAnsi="Arial" w:cs="Arial"/>
          <w:kern w:val="0"/>
          <w:sz w:val="20"/>
          <w:szCs w:val="20"/>
          <w14:ligatures w14:val="none"/>
        </w:rPr>
        <w:t>Kwenin</w:t>
      </w:r>
      <w:proofErr w:type="spellEnd"/>
      <w:r w:rsidRPr="006C31B2">
        <w:rPr>
          <w:rFonts w:ascii="Arial" w:eastAsia="Times New Roman" w:hAnsi="Arial" w:cs="Arial"/>
          <w:kern w:val="0"/>
          <w:sz w:val="20"/>
          <w:szCs w:val="20"/>
          <w14:ligatures w14:val="none"/>
        </w:rPr>
        <w:t xml:space="preserve"> et al. [</w:t>
      </w:r>
      <w:r w:rsidR="00C06D78" w:rsidRPr="006C31B2">
        <w:rPr>
          <w:rFonts w:ascii="Arial" w:eastAsia="Times New Roman" w:hAnsi="Arial" w:cs="Arial"/>
          <w:kern w:val="0"/>
          <w:sz w:val="20"/>
          <w:szCs w:val="20"/>
          <w14:ligatures w14:val="none"/>
        </w:rPr>
        <w:t>4</w:t>
      </w:r>
      <w:r w:rsidRPr="006C31B2">
        <w:rPr>
          <w:rFonts w:ascii="Arial" w:eastAsia="Times New Roman" w:hAnsi="Arial" w:cs="Arial"/>
          <w:kern w:val="0"/>
          <w:sz w:val="20"/>
          <w:szCs w:val="20"/>
          <w14:ligatures w14:val="none"/>
        </w:rPr>
        <w:t xml:space="preserve">] reported that rotational consumption of these green vegetables is important because each contains a different mineral proportion. The quality of </w:t>
      </w:r>
      <w:r w:rsidR="00657146"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is lost after </w:t>
      </w:r>
      <w:r w:rsidR="00657146" w:rsidRPr="006C31B2">
        <w:rPr>
          <w:rFonts w:ascii="Arial" w:eastAsia="Times New Roman" w:hAnsi="Arial" w:cs="Arial"/>
          <w:kern w:val="0"/>
          <w:sz w:val="20"/>
          <w:szCs w:val="20"/>
          <w14:ligatures w14:val="none"/>
        </w:rPr>
        <w:t>harvest,</w:t>
      </w:r>
      <w:r w:rsidRPr="006C31B2">
        <w:rPr>
          <w:rFonts w:ascii="Arial" w:eastAsia="Times New Roman" w:hAnsi="Arial" w:cs="Arial"/>
          <w:kern w:val="0"/>
          <w:sz w:val="20"/>
          <w:szCs w:val="20"/>
          <w14:ligatures w14:val="none"/>
        </w:rPr>
        <w:t xml:space="preserve"> as its green color normally reduces and becomes yellow due to chlorophyll degradation if not stored at the appropriate condition (low temperatures). As a result, some consumers are not attracted to it, thereby rendering a great loss of income to producers [</w:t>
      </w:r>
      <w:r w:rsidR="000C06F4" w:rsidRPr="006C31B2">
        <w:rPr>
          <w:rFonts w:ascii="Arial" w:eastAsia="Times New Roman" w:hAnsi="Arial" w:cs="Arial"/>
          <w:kern w:val="0"/>
          <w:sz w:val="20"/>
          <w:szCs w:val="20"/>
          <w14:ligatures w14:val="none"/>
        </w:rPr>
        <w:t>9</w:t>
      </w:r>
      <w:r w:rsidRPr="006C31B2">
        <w:rPr>
          <w:rFonts w:ascii="Arial" w:eastAsia="Times New Roman" w:hAnsi="Arial" w:cs="Arial"/>
          <w:kern w:val="0"/>
          <w:sz w:val="20"/>
          <w:szCs w:val="20"/>
          <w14:ligatures w14:val="none"/>
        </w:rPr>
        <w:t xml:space="preserve">]. </w:t>
      </w:r>
    </w:p>
    <w:p w14:paraId="10BA78E6" w14:textId="6F1E1341" w:rsidR="003A64C7" w:rsidRPr="006C31B2" w:rsidRDefault="00F7106A" w:rsidP="003A64C7">
      <w:pPr>
        <w:spacing w:after="0" w:line="240" w:lineRule="auto"/>
        <w:rPr>
          <w:rFonts w:ascii="Times New Roman" w:eastAsia="Times New Roman" w:hAnsi="Times New Roman" w:cs="Times New Roman"/>
          <w:kern w:val="0"/>
          <w:sz w:val="24"/>
          <w:szCs w:val="24"/>
          <w14:ligatures w14:val="none"/>
        </w:rPr>
      </w:pPr>
      <w:r w:rsidRPr="006C31B2">
        <w:rPr>
          <w:rFonts w:ascii="Arial" w:eastAsia="Times New Roman" w:hAnsi="Arial" w:cs="Arial"/>
          <w:kern w:val="0"/>
          <w:sz w:val="20"/>
          <w:szCs w:val="20"/>
          <w14:ligatures w14:val="none"/>
        </w:rPr>
        <w:t>However, the major limiting factor in storage at ambient temperature is rapid yellowing of vegetables resulting from chlorophyll degradation [</w:t>
      </w:r>
      <w:r w:rsidR="00657146" w:rsidRPr="006C31B2">
        <w:rPr>
          <w:rFonts w:ascii="Arial" w:eastAsia="Times New Roman" w:hAnsi="Arial" w:cs="Arial"/>
          <w:kern w:val="0"/>
          <w:sz w:val="20"/>
          <w:szCs w:val="20"/>
          <w14:ligatures w14:val="none"/>
        </w:rPr>
        <w:t>10</w:t>
      </w:r>
      <w:r w:rsidRPr="006C31B2">
        <w:rPr>
          <w:rFonts w:ascii="Arial" w:eastAsia="Times New Roman" w:hAnsi="Arial" w:cs="Arial"/>
          <w:kern w:val="0"/>
          <w:sz w:val="20"/>
          <w:szCs w:val="20"/>
          <w14:ligatures w14:val="none"/>
        </w:rPr>
        <w:t xml:space="preserve">]. While storing it in the cooler, the quality loss is also due to both </w:t>
      </w:r>
      <w:r w:rsidR="00657146" w:rsidRPr="006C31B2">
        <w:rPr>
          <w:rFonts w:ascii="Arial" w:eastAsia="Times New Roman" w:hAnsi="Arial" w:cs="Arial"/>
          <w:kern w:val="0"/>
          <w:sz w:val="20"/>
          <w:szCs w:val="20"/>
          <w14:ligatures w14:val="none"/>
        </w:rPr>
        <w:t>the color</w:t>
      </w:r>
      <w:r w:rsidRPr="006C31B2">
        <w:rPr>
          <w:rFonts w:ascii="Arial" w:eastAsia="Times New Roman" w:hAnsi="Arial" w:cs="Arial"/>
          <w:kern w:val="0"/>
          <w:sz w:val="20"/>
          <w:szCs w:val="20"/>
          <w14:ligatures w14:val="none"/>
        </w:rPr>
        <w:t xml:space="preserve"> change from green to yellow and the onset of rotting [</w:t>
      </w:r>
      <w:r w:rsidR="00AB3348" w:rsidRPr="006C31B2">
        <w:rPr>
          <w:rFonts w:ascii="Arial" w:eastAsia="Times New Roman" w:hAnsi="Arial" w:cs="Arial"/>
          <w:kern w:val="0"/>
          <w:sz w:val="20"/>
          <w:szCs w:val="20"/>
          <w14:ligatures w14:val="none"/>
        </w:rPr>
        <w:t>11</w:t>
      </w:r>
      <w:r w:rsidRPr="006C31B2">
        <w:rPr>
          <w:rFonts w:ascii="Arial" w:eastAsia="Times New Roman" w:hAnsi="Arial" w:cs="Arial"/>
          <w:kern w:val="0"/>
          <w:sz w:val="20"/>
          <w:szCs w:val="20"/>
          <w14:ligatures w14:val="none"/>
        </w:rPr>
        <w:t>].</w:t>
      </w:r>
      <w:r w:rsidR="00B3172D" w:rsidRPr="006C31B2">
        <w:rPr>
          <w:rFonts w:ascii="Times New Roman" w:eastAsia="Times New Roman" w:hAnsi="Times New Roman" w:cs="Times New Roman"/>
          <w:kern w:val="0"/>
          <w:sz w:val="24"/>
          <w:szCs w:val="24"/>
          <w14:ligatures w14:val="none"/>
        </w:rPr>
        <w:t xml:space="preserve"> </w:t>
      </w:r>
      <w:r w:rsidRPr="006C31B2">
        <w:rPr>
          <w:rFonts w:ascii="Arial" w:eastAsia="Times New Roman" w:hAnsi="Arial" w:cs="Arial"/>
          <w:kern w:val="0"/>
          <w:sz w:val="20"/>
          <w:szCs w:val="20"/>
          <w14:ligatures w14:val="none"/>
        </w:rPr>
        <w:t>Chemicals like 1-Methylcyclopropene (1-MCP) are utilized to regulate ethylene-dependent processes</w:t>
      </w:r>
      <w:r w:rsidR="00BC4701"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including fruit ripening and vegetable yellowing</w:t>
      </w:r>
      <w:r w:rsidR="00AB3348" w:rsidRPr="006C31B2">
        <w:rPr>
          <w:rFonts w:ascii="Arial" w:eastAsia="Times New Roman" w:hAnsi="Arial" w:cs="Arial"/>
          <w:kern w:val="0"/>
          <w:sz w:val="20"/>
          <w:szCs w:val="20"/>
          <w14:ligatures w14:val="none"/>
        </w:rPr>
        <w:t xml:space="preserve"> [11]</w:t>
      </w:r>
      <w:r w:rsidRPr="006C31B2">
        <w:rPr>
          <w:rFonts w:ascii="Arial" w:eastAsia="Times New Roman" w:hAnsi="Arial" w:cs="Arial"/>
          <w:kern w:val="0"/>
          <w:sz w:val="20"/>
          <w:szCs w:val="20"/>
          <w14:ligatures w14:val="none"/>
        </w:rPr>
        <w:t>. It is demonstrated to significantly enhance the shelf life of several green vegetables since it plays a very important role in the regulation of chlorophyll degradation as well as the control of organ abscission [</w:t>
      </w:r>
      <w:r w:rsidR="00B3172D" w:rsidRPr="006C31B2">
        <w:rPr>
          <w:rFonts w:ascii="Arial" w:eastAsia="Times New Roman" w:hAnsi="Arial" w:cs="Arial"/>
          <w:kern w:val="0"/>
          <w:sz w:val="20"/>
          <w:szCs w:val="20"/>
          <w14:ligatures w14:val="none"/>
        </w:rPr>
        <w:t>10</w:t>
      </w:r>
      <w:r w:rsidRPr="006C31B2">
        <w:rPr>
          <w:rFonts w:ascii="Arial" w:eastAsia="Times New Roman" w:hAnsi="Arial" w:cs="Arial"/>
          <w:kern w:val="0"/>
          <w:sz w:val="20"/>
          <w:szCs w:val="20"/>
          <w14:ligatures w14:val="none"/>
        </w:rPr>
        <w:t>]. 1</w:t>
      </w:r>
      <w:r w:rsidR="00657146" w:rsidRPr="006C31B2">
        <w:rPr>
          <w:rFonts w:ascii="Arial" w:eastAsia="Times New Roman" w:hAnsi="Arial" w:cs="Arial"/>
          <w:kern w:val="0"/>
          <w:sz w:val="20"/>
          <w:szCs w:val="20"/>
          <w14:ligatures w14:val="none"/>
        </w:rPr>
        <w:t>-MCP</w:t>
      </w:r>
      <w:r w:rsidRPr="006C31B2">
        <w:rPr>
          <w:rFonts w:ascii="Arial" w:eastAsia="Times New Roman" w:hAnsi="Arial" w:cs="Arial"/>
          <w:kern w:val="0"/>
          <w:sz w:val="20"/>
          <w:szCs w:val="20"/>
          <w14:ligatures w14:val="none"/>
        </w:rPr>
        <w:t xml:space="preserve"> has been shown to extend the shelf life of fruits and vegetables. Sun et al. [1</w:t>
      </w:r>
      <w:r w:rsidR="003A64C7" w:rsidRPr="006C31B2">
        <w:rPr>
          <w:rFonts w:ascii="Arial" w:eastAsia="Times New Roman" w:hAnsi="Arial" w:cs="Arial"/>
          <w:kern w:val="0"/>
          <w:sz w:val="20"/>
          <w:szCs w:val="20"/>
          <w14:ligatures w14:val="none"/>
        </w:rPr>
        <w:t>1</w:t>
      </w:r>
      <w:r w:rsidR="00AB3348" w:rsidRPr="006C31B2">
        <w:rPr>
          <w:rFonts w:ascii="Arial" w:eastAsia="Times New Roman" w:hAnsi="Arial" w:cs="Arial"/>
          <w:kern w:val="0"/>
          <w:sz w:val="20"/>
          <w:szCs w:val="20"/>
          <w14:ligatures w14:val="none"/>
        </w:rPr>
        <w:t>, 12</w:t>
      </w:r>
      <w:r w:rsidRPr="006C31B2">
        <w:rPr>
          <w:rFonts w:ascii="Arial" w:eastAsia="Times New Roman" w:hAnsi="Arial" w:cs="Arial"/>
          <w:kern w:val="0"/>
          <w:sz w:val="20"/>
          <w:szCs w:val="20"/>
          <w14:ligatures w14:val="none"/>
        </w:rPr>
        <w:t>] investigated the effect of 1-MCP on postharvest characters, antioxidants</w:t>
      </w:r>
      <w:r w:rsidR="004B629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glucosinolate content in bolting stems of Chinese kale. </w:t>
      </w:r>
    </w:p>
    <w:p w14:paraId="0E27B739" w14:textId="03F79BBD" w:rsidR="00F7106A" w:rsidRPr="006C31B2" w:rsidRDefault="00F7106A" w:rsidP="006B3F31">
      <w:pPr>
        <w:spacing w:after="0" w:line="240" w:lineRule="auto"/>
        <w:rPr>
          <w:rFonts w:ascii="Times New Roman" w:eastAsia="Times New Roman" w:hAnsi="Times New Roman" w:cs="Times New Roman"/>
          <w:kern w:val="0"/>
          <w:sz w:val="24"/>
          <w:szCs w:val="24"/>
          <w14:ligatures w14:val="none"/>
        </w:rPr>
      </w:pPr>
      <w:r w:rsidRPr="006C31B2">
        <w:rPr>
          <w:rFonts w:ascii="Arial" w:eastAsia="Times New Roman" w:hAnsi="Arial" w:cs="Arial"/>
          <w:kern w:val="0"/>
          <w:sz w:val="20"/>
          <w:szCs w:val="20"/>
          <w14:ligatures w14:val="none"/>
        </w:rPr>
        <w:t xml:space="preserve">The result demonstrated that 1-MCP treatment is a good practice for prolonging shelf life, maintaining the appearance and nutrient value, and reducing the loss of </w:t>
      </w:r>
      <w:r w:rsidR="00036447" w:rsidRPr="006C31B2">
        <w:rPr>
          <w:rFonts w:ascii="Arial" w:eastAsia="Times New Roman" w:hAnsi="Arial" w:cs="Arial"/>
          <w:kern w:val="0"/>
          <w:sz w:val="20"/>
          <w:szCs w:val="20"/>
          <w14:ligatures w14:val="none"/>
        </w:rPr>
        <w:t>health-promoting</w:t>
      </w:r>
      <w:r w:rsidRPr="006C31B2">
        <w:rPr>
          <w:rFonts w:ascii="Arial" w:eastAsia="Times New Roman" w:hAnsi="Arial" w:cs="Arial"/>
          <w:kern w:val="0"/>
          <w:sz w:val="20"/>
          <w:szCs w:val="20"/>
          <w14:ligatures w14:val="none"/>
        </w:rPr>
        <w:t xml:space="preserve"> compounds, particularly antioxidants and glucosinolate in Chinese kale. Another study conducted by Wills et al. [1</w:t>
      </w:r>
      <w:r w:rsidR="00AB3348" w:rsidRPr="006C31B2">
        <w:rPr>
          <w:rFonts w:ascii="Arial" w:eastAsia="Times New Roman" w:hAnsi="Arial" w:cs="Arial"/>
          <w:kern w:val="0"/>
          <w:sz w:val="20"/>
          <w:szCs w:val="20"/>
          <w14:ligatures w14:val="none"/>
        </w:rPr>
        <w:t>3</w:t>
      </w:r>
      <w:r w:rsidRPr="006C31B2">
        <w:rPr>
          <w:rFonts w:ascii="Arial" w:eastAsia="Times New Roman" w:hAnsi="Arial" w:cs="Arial"/>
          <w:kern w:val="0"/>
          <w:sz w:val="20"/>
          <w:szCs w:val="20"/>
          <w14:ligatures w14:val="none"/>
        </w:rPr>
        <w:t>] examined the effect of 1-MCP on iceberg lettuce stored for 1-5 hours at 5</w:t>
      </w:r>
      <w:r w:rsidR="00173F4B" w:rsidRPr="006C31B2">
        <w:rPr>
          <w:rFonts w:ascii="Arial" w:eastAsia="Times New Roman" w:hAnsi="Arial" w:cs="Arial"/>
          <w:kern w:val="0"/>
          <w:sz w:val="20"/>
          <w:szCs w:val="20"/>
          <w14:ligatures w14:val="none"/>
        </w:rPr>
        <w:t>°C</w:t>
      </w:r>
      <w:r w:rsidRPr="006C31B2">
        <w:rPr>
          <w:rFonts w:ascii="Arial" w:eastAsia="Times New Roman" w:hAnsi="Arial" w:cs="Arial"/>
          <w:kern w:val="0"/>
          <w:sz w:val="20"/>
          <w:szCs w:val="20"/>
          <w14:ligatures w14:val="none"/>
        </w:rPr>
        <w:t xml:space="preserve"> in air containing ethylene. The results showed </w:t>
      </w:r>
      <w:r w:rsidR="00036447" w:rsidRPr="006C31B2">
        <w:rPr>
          <w:rFonts w:ascii="Arial" w:eastAsia="Times New Roman" w:hAnsi="Arial" w:cs="Arial"/>
          <w:kern w:val="0"/>
          <w:sz w:val="20"/>
          <w:szCs w:val="20"/>
          <w14:ligatures w14:val="none"/>
        </w:rPr>
        <w:t xml:space="preserve">a </w:t>
      </w:r>
      <w:r w:rsidRPr="006C31B2">
        <w:rPr>
          <w:rFonts w:ascii="Arial" w:eastAsia="Times New Roman" w:hAnsi="Arial" w:cs="Arial"/>
          <w:kern w:val="0"/>
          <w:sz w:val="20"/>
          <w:szCs w:val="20"/>
          <w14:ligatures w14:val="none"/>
        </w:rPr>
        <w:t xml:space="preserve">100% increase in the storage life </w:t>
      </w:r>
      <w:r w:rsidR="00036447" w:rsidRPr="006C31B2">
        <w:rPr>
          <w:rFonts w:ascii="Arial" w:eastAsia="Times New Roman" w:hAnsi="Arial" w:cs="Arial"/>
          <w:kern w:val="0"/>
          <w:sz w:val="20"/>
          <w:szCs w:val="20"/>
          <w14:ligatures w14:val="none"/>
        </w:rPr>
        <w:t>of</w:t>
      </w:r>
      <w:r w:rsidRPr="006C31B2">
        <w:rPr>
          <w:rFonts w:ascii="Arial" w:eastAsia="Times New Roman" w:hAnsi="Arial" w:cs="Arial"/>
          <w:kern w:val="0"/>
          <w:sz w:val="20"/>
          <w:szCs w:val="20"/>
          <w14:ligatures w14:val="none"/>
        </w:rPr>
        <w:t xml:space="preserve"> the lettuce. Studies on the shelf lives of green leafy vegetables in California and India revealed that they had less than 80 hours at 20°C due to leaf yellowing. However, treatments with 0.5 l/L or even greater concentrations of 1-MCP reduced </w:t>
      </w:r>
      <w:r w:rsidR="00036447" w:rsidRPr="006C31B2">
        <w:rPr>
          <w:rFonts w:ascii="Arial" w:eastAsia="Times New Roman" w:hAnsi="Arial" w:cs="Arial"/>
          <w:kern w:val="0"/>
          <w:sz w:val="20"/>
          <w:szCs w:val="20"/>
          <w14:ligatures w14:val="none"/>
        </w:rPr>
        <w:t>the</w:t>
      </w:r>
      <w:r w:rsidRPr="006C31B2">
        <w:rPr>
          <w:rFonts w:ascii="Arial" w:eastAsia="Times New Roman" w:hAnsi="Arial" w:cs="Arial"/>
          <w:kern w:val="0"/>
          <w:sz w:val="20"/>
          <w:szCs w:val="20"/>
          <w14:ligatures w14:val="none"/>
        </w:rPr>
        <w:t xml:space="preserve"> leaf yellowing of the foods, extending the shelf life [</w:t>
      </w:r>
      <w:r w:rsidR="003A64C7" w:rsidRPr="006C31B2">
        <w:rPr>
          <w:rFonts w:ascii="Arial" w:eastAsia="Times New Roman" w:hAnsi="Arial" w:cs="Arial"/>
          <w:kern w:val="0"/>
          <w:sz w:val="20"/>
          <w:szCs w:val="20"/>
          <w14:ligatures w14:val="none"/>
        </w:rPr>
        <w:t>10</w:t>
      </w:r>
      <w:r w:rsidRPr="006C31B2">
        <w:rPr>
          <w:rFonts w:ascii="Arial" w:eastAsia="Times New Roman" w:hAnsi="Arial" w:cs="Arial"/>
          <w:kern w:val="0"/>
          <w:sz w:val="20"/>
          <w:szCs w:val="20"/>
          <w14:ligatures w14:val="none"/>
        </w:rPr>
        <w:t xml:space="preserve">]. Treatment with 0.5 </w:t>
      </w:r>
      <w:proofErr w:type="spellStart"/>
      <w:r w:rsidRPr="006C31B2">
        <w:rPr>
          <w:rFonts w:ascii="Arial" w:eastAsia="Times New Roman" w:hAnsi="Arial" w:cs="Arial"/>
          <w:kern w:val="0"/>
          <w:sz w:val="20"/>
          <w:szCs w:val="20"/>
          <w14:ligatures w14:val="none"/>
        </w:rPr>
        <w:t>μl</w:t>
      </w:r>
      <w:proofErr w:type="spellEnd"/>
      <w:r w:rsidRPr="006C31B2">
        <w:rPr>
          <w:rFonts w:ascii="Arial" w:eastAsia="Times New Roman" w:hAnsi="Arial" w:cs="Arial"/>
          <w:kern w:val="0"/>
          <w:sz w:val="20"/>
          <w:szCs w:val="20"/>
          <w14:ligatures w14:val="none"/>
        </w:rPr>
        <w:t xml:space="preserve">/L 1-MCP indicated an increase in the shelf life of the purse by 37.5%, </w:t>
      </w:r>
      <w:r w:rsidR="00173F4B" w:rsidRPr="006C31B2">
        <w:rPr>
          <w:rFonts w:ascii="Arial" w:eastAsia="Times New Roman" w:hAnsi="Arial" w:cs="Arial"/>
          <w:kern w:val="0"/>
          <w:sz w:val="20"/>
          <w:szCs w:val="20"/>
          <w14:ligatures w14:val="none"/>
        </w:rPr>
        <w:t>23.8%,</w:t>
      </w:r>
      <w:r w:rsidRPr="006C31B2">
        <w:rPr>
          <w:rFonts w:ascii="Arial" w:eastAsia="Times New Roman" w:hAnsi="Arial" w:cs="Arial"/>
          <w:kern w:val="0"/>
          <w:sz w:val="20"/>
          <w:szCs w:val="20"/>
          <w14:ligatures w14:val="none"/>
        </w:rPr>
        <w:t xml:space="preserve"> and 36.8%, respectively, compared to the controlled sample. An extension of shelf life by 1-MCP was also reported in other </w:t>
      </w:r>
      <w:r w:rsidR="00036447" w:rsidRPr="006C31B2">
        <w:rPr>
          <w:rFonts w:ascii="Arial" w:eastAsia="Times New Roman" w:hAnsi="Arial" w:cs="Arial"/>
          <w:kern w:val="0"/>
          <w:sz w:val="20"/>
          <w:szCs w:val="20"/>
          <w14:ligatures w14:val="none"/>
        </w:rPr>
        <w:t>vegetable</w:t>
      </w:r>
      <w:r w:rsidRPr="006C31B2">
        <w:rPr>
          <w:rFonts w:ascii="Arial" w:eastAsia="Times New Roman" w:hAnsi="Arial" w:cs="Arial"/>
          <w:kern w:val="0"/>
          <w:sz w:val="20"/>
          <w:szCs w:val="20"/>
          <w14:ligatures w14:val="none"/>
        </w:rPr>
        <w:t xml:space="preserve"> studies [</w:t>
      </w:r>
      <w:r w:rsidR="00AB3348" w:rsidRPr="006C31B2">
        <w:rPr>
          <w:rFonts w:ascii="Arial" w:eastAsia="Times New Roman" w:hAnsi="Arial" w:cs="Arial"/>
          <w:kern w:val="0"/>
          <w:sz w:val="20"/>
          <w:szCs w:val="20"/>
          <w14:ligatures w14:val="none"/>
        </w:rPr>
        <w:t>11</w:t>
      </w:r>
      <w:r w:rsidRPr="006C31B2">
        <w:rPr>
          <w:rFonts w:ascii="Arial" w:eastAsia="Times New Roman" w:hAnsi="Arial" w:cs="Arial"/>
          <w:kern w:val="0"/>
          <w:sz w:val="20"/>
          <w:szCs w:val="20"/>
          <w14:ligatures w14:val="none"/>
        </w:rPr>
        <w:t xml:space="preserve">]. Few works have been conducted on improving the shelf life of </w:t>
      </w:r>
      <w:r w:rsidR="00173F4B"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using 1-MCP. In this study, we investigate the effect of 1-MCP on the shelf life of </w:t>
      </w:r>
      <w:r w:rsidR="00173F4B"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stored under two storage conditions.</w:t>
      </w:r>
    </w:p>
    <w:p w14:paraId="48DC7699" w14:textId="60112E3D" w:rsidR="00461811" w:rsidRPr="006C31B2" w:rsidRDefault="00461811" w:rsidP="00F7106A">
      <w:pPr>
        <w:keepNext/>
        <w:spacing w:after="0" w:line="240" w:lineRule="auto"/>
        <w:jc w:val="both"/>
        <w:rPr>
          <w:rFonts w:ascii="Arial" w:eastAsia="Times New Roman" w:hAnsi="Arial" w:cs="Arial"/>
          <w:b/>
          <w:caps/>
          <w:kern w:val="0"/>
          <w:szCs w:val="20"/>
          <w14:ligatures w14:val="none"/>
        </w:rPr>
      </w:pPr>
      <w:r w:rsidRPr="006C31B2">
        <w:rPr>
          <w:rFonts w:ascii="Arial" w:eastAsia="Times New Roman" w:hAnsi="Arial" w:cs="Arial"/>
          <w:b/>
          <w:caps/>
          <w:kern w:val="0"/>
          <w:szCs w:val="20"/>
          <w14:ligatures w14:val="none"/>
        </w:rPr>
        <w:lastRenderedPageBreak/>
        <w:t xml:space="preserve">2. materials and methods </w:t>
      </w:r>
    </w:p>
    <w:p w14:paraId="4CBE9F6D" w14:textId="77777777" w:rsidR="00461811" w:rsidRPr="006C31B2" w:rsidRDefault="00461811" w:rsidP="00461811">
      <w:pPr>
        <w:keepNext/>
        <w:spacing w:after="0" w:line="240" w:lineRule="auto"/>
        <w:jc w:val="both"/>
        <w:rPr>
          <w:rFonts w:ascii="Arial" w:eastAsia="Times New Roman" w:hAnsi="Arial" w:cs="Arial"/>
          <w:b/>
          <w:caps/>
          <w:kern w:val="0"/>
          <w:szCs w:val="20"/>
          <w14:ligatures w14:val="none"/>
        </w:rPr>
      </w:pPr>
      <w:r w:rsidRPr="006C31B2">
        <w:rPr>
          <w:rFonts w:ascii="Arial" w:eastAsia="Times New Roman" w:hAnsi="Arial" w:cs="Arial"/>
          <w:b/>
          <w:caps/>
          <w:kern w:val="0"/>
          <w:szCs w:val="20"/>
          <w14:ligatures w14:val="none"/>
        </w:rPr>
        <w:t>2.1 S</w:t>
      </w:r>
      <w:r w:rsidRPr="006C31B2">
        <w:rPr>
          <w:rFonts w:ascii="Arial" w:eastAsia="Times New Roman" w:hAnsi="Arial" w:cs="Arial"/>
          <w:b/>
          <w:kern w:val="0"/>
          <w:szCs w:val="20"/>
          <w14:ligatures w14:val="none"/>
        </w:rPr>
        <w:t>tudy</w:t>
      </w:r>
      <w:r w:rsidRPr="006C31B2">
        <w:rPr>
          <w:rFonts w:ascii="Arial" w:eastAsia="Times New Roman" w:hAnsi="Arial" w:cs="Arial"/>
          <w:b/>
          <w:caps/>
          <w:kern w:val="0"/>
          <w:szCs w:val="20"/>
          <w14:ligatures w14:val="none"/>
        </w:rPr>
        <w:t xml:space="preserve"> d</w:t>
      </w:r>
      <w:r w:rsidRPr="006C31B2">
        <w:rPr>
          <w:rFonts w:ascii="Arial" w:eastAsia="Times New Roman" w:hAnsi="Arial" w:cs="Arial"/>
          <w:b/>
          <w:kern w:val="0"/>
          <w:szCs w:val="20"/>
          <w14:ligatures w14:val="none"/>
        </w:rPr>
        <w:t>esign</w:t>
      </w:r>
    </w:p>
    <w:p w14:paraId="65AE39E1" w14:textId="1EF9716C" w:rsidR="00425587" w:rsidRPr="006C31B2" w:rsidRDefault="00425587" w:rsidP="00425587">
      <w:pPr>
        <w:spacing w:after="0" w:line="240" w:lineRule="auto"/>
        <w:jc w:val="both"/>
        <w:rPr>
          <w:rFonts w:ascii="Arial" w:eastAsia="Times New Roman" w:hAnsi="Arial" w:cs="Arial"/>
          <w:b/>
          <w:kern w:val="0"/>
          <w:szCs w:val="20"/>
          <w14:ligatures w14:val="none"/>
        </w:rPr>
      </w:pPr>
      <w:bookmarkStart w:id="0" w:name="_Hlk202975883"/>
      <w:r w:rsidRPr="006C31B2">
        <w:rPr>
          <w:rFonts w:ascii="Arial" w:eastAsia="Times New Roman" w:hAnsi="Arial" w:cs="Arial"/>
          <w:b/>
          <w:caps/>
          <w:kern w:val="0"/>
          <w:szCs w:val="20"/>
          <w14:ligatures w14:val="none"/>
        </w:rPr>
        <w:t xml:space="preserve">2.2 </w:t>
      </w:r>
      <w:r w:rsidRPr="006C31B2">
        <w:rPr>
          <w:rFonts w:ascii="Arial" w:eastAsia="Times New Roman" w:hAnsi="Arial" w:cs="Arial"/>
          <w:b/>
          <w:kern w:val="0"/>
          <w:szCs w:val="20"/>
          <w14:ligatures w14:val="none"/>
        </w:rPr>
        <w:t>Plant material</w:t>
      </w:r>
    </w:p>
    <w:p w14:paraId="76C9C883" w14:textId="58BF96E2" w:rsidR="00804F53" w:rsidRPr="006C31B2" w:rsidRDefault="001E0645" w:rsidP="008D63E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Twenty-four</w:t>
      </w:r>
      <w:r w:rsidR="00336E50" w:rsidRPr="006C31B2">
        <w:rPr>
          <w:rFonts w:ascii="Arial" w:eastAsia="Times New Roman" w:hAnsi="Arial" w:cs="Arial"/>
          <w:kern w:val="0"/>
          <w:sz w:val="20"/>
          <w:szCs w:val="20"/>
          <w14:ligatures w14:val="none"/>
        </w:rPr>
        <w:t xml:space="preserve"> (</w:t>
      </w:r>
      <w:r w:rsidR="00443799" w:rsidRPr="006C31B2">
        <w:rPr>
          <w:rFonts w:ascii="Arial" w:eastAsia="Times New Roman" w:hAnsi="Arial" w:cs="Arial"/>
          <w:kern w:val="0"/>
          <w:sz w:val="20"/>
          <w:szCs w:val="20"/>
          <w14:ligatures w14:val="none"/>
        </w:rPr>
        <w:t>24</w:t>
      </w:r>
      <w:r w:rsidR="00336E50" w:rsidRPr="006C31B2">
        <w:rPr>
          <w:rFonts w:ascii="Arial" w:eastAsia="Times New Roman" w:hAnsi="Arial" w:cs="Arial"/>
          <w:kern w:val="0"/>
          <w:sz w:val="20"/>
          <w:szCs w:val="20"/>
          <w14:ligatures w14:val="none"/>
        </w:rPr>
        <w:t xml:space="preserve">) </w:t>
      </w:r>
      <w:r w:rsidR="00470A09" w:rsidRPr="006C31B2">
        <w:rPr>
          <w:rFonts w:ascii="Arial" w:eastAsia="Times New Roman" w:hAnsi="Arial" w:cs="Arial"/>
          <w:kern w:val="0"/>
          <w:sz w:val="20"/>
          <w:szCs w:val="20"/>
          <w14:ligatures w14:val="none"/>
        </w:rPr>
        <w:t>R</w:t>
      </w:r>
      <w:r w:rsidR="008D63E8" w:rsidRPr="006C31B2">
        <w:rPr>
          <w:rFonts w:ascii="Arial" w:eastAsia="Times New Roman" w:hAnsi="Arial" w:cs="Arial"/>
          <w:kern w:val="0"/>
          <w:sz w:val="20"/>
          <w:szCs w:val="20"/>
          <w14:ligatures w14:val="none"/>
        </w:rPr>
        <w:t xml:space="preserve">ape (Brassica napus) </w:t>
      </w:r>
      <w:r w:rsidR="00336E50" w:rsidRPr="006C31B2">
        <w:rPr>
          <w:rFonts w:ascii="Arial" w:eastAsia="Times New Roman" w:hAnsi="Arial" w:cs="Arial"/>
          <w:kern w:val="0"/>
          <w:sz w:val="20"/>
          <w:szCs w:val="20"/>
          <w14:ligatures w14:val="none"/>
        </w:rPr>
        <w:t xml:space="preserve">vegetable samples </w:t>
      </w:r>
      <w:r w:rsidR="008D63E8" w:rsidRPr="006C31B2">
        <w:rPr>
          <w:rFonts w:ascii="Arial" w:eastAsia="Times New Roman" w:hAnsi="Arial" w:cs="Arial"/>
          <w:kern w:val="0"/>
          <w:sz w:val="20"/>
          <w:szCs w:val="20"/>
          <w14:ligatures w14:val="none"/>
        </w:rPr>
        <w:t>were purposively harvested from a local farm along Chivu river banks near the Malawi University of Science and Technology in Thyolo district, Malawi</w:t>
      </w:r>
      <w:r w:rsidR="002E26F9" w:rsidRPr="006C31B2">
        <w:rPr>
          <w:rFonts w:ascii="Arial" w:eastAsia="Times New Roman" w:hAnsi="Arial" w:cs="Arial"/>
          <w:kern w:val="0"/>
          <w:sz w:val="20"/>
          <w:szCs w:val="20"/>
          <w14:ligatures w14:val="none"/>
        </w:rPr>
        <w:t>,</w:t>
      </w:r>
      <w:r w:rsidR="008D63E8" w:rsidRPr="006C31B2">
        <w:rPr>
          <w:rFonts w:ascii="Arial" w:eastAsia="Times New Roman" w:hAnsi="Arial" w:cs="Arial"/>
          <w:kern w:val="0"/>
          <w:sz w:val="20"/>
          <w:szCs w:val="20"/>
          <w14:ligatures w14:val="none"/>
        </w:rPr>
        <w:t xml:space="preserve"> between April and May 2025. </w:t>
      </w:r>
    </w:p>
    <w:p w14:paraId="41946DC5" w14:textId="34090659" w:rsidR="00804F53" w:rsidRPr="006C31B2" w:rsidRDefault="008D63E8" w:rsidP="008D63E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After harvesting, the </w:t>
      </w:r>
      <w:r w:rsidR="000B2AB3" w:rsidRPr="006C31B2">
        <w:rPr>
          <w:rFonts w:ascii="Arial" w:eastAsia="Times New Roman" w:hAnsi="Arial" w:cs="Arial"/>
          <w:kern w:val="0"/>
          <w:sz w:val="20"/>
          <w:szCs w:val="20"/>
          <w14:ligatures w14:val="none"/>
        </w:rPr>
        <w:t>r</w:t>
      </w:r>
      <w:r w:rsidRPr="006C31B2">
        <w:rPr>
          <w:rFonts w:ascii="Arial" w:eastAsia="Times New Roman" w:hAnsi="Arial" w:cs="Arial"/>
          <w:kern w:val="0"/>
          <w:sz w:val="20"/>
          <w:szCs w:val="20"/>
          <w14:ligatures w14:val="none"/>
        </w:rPr>
        <w:t>ape</w:t>
      </w:r>
      <w:r w:rsidR="000B2AB3" w:rsidRPr="006C31B2">
        <w:rPr>
          <w:rFonts w:ascii="Arial" w:eastAsia="Times New Roman" w:hAnsi="Arial" w:cs="Arial"/>
          <w:kern w:val="0"/>
          <w:sz w:val="20"/>
          <w:szCs w:val="20"/>
          <w14:ligatures w14:val="none"/>
        </w:rPr>
        <w:t xml:space="preserve"> </w:t>
      </w:r>
      <w:r w:rsidR="002E26F9" w:rsidRPr="006C31B2">
        <w:rPr>
          <w:rFonts w:ascii="Arial" w:eastAsia="Times New Roman" w:hAnsi="Arial" w:cs="Arial"/>
          <w:kern w:val="0"/>
          <w:sz w:val="20"/>
          <w:szCs w:val="20"/>
          <w14:ligatures w14:val="none"/>
        </w:rPr>
        <w:t>vegetable</w:t>
      </w:r>
      <w:r w:rsidR="000B2AB3" w:rsidRPr="006C31B2">
        <w:rPr>
          <w:rFonts w:ascii="Arial" w:eastAsia="Times New Roman" w:hAnsi="Arial" w:cs="Arial"/>
          <w:kern w:val="0"/>
          <w:sz w:val="20"/>
          <w:szCs w:val="20"/>
          <w14:ligatures w14:val="none"/>
        </w:rPr>
        <w:t xml:space="preserve"> samples</w:t>
      </w:r>
      <w:r w:rsidRPr="006C31B2">
        <w:rPr>
          <w:rFonts w:ascii="Arial" w:eastAsia="Times New Roman" w:hAnsi="Arial" w:cs="Arial"/>
          <w:kern w:val="0"/>
          <w:sz w:val="20"/>
          <w:szCs w:val="20"/>
          <w14:ligatures w14:val="none"/>
        </w:rPr>
        <w:t xml:space="preserve"> were washed, sorted out to remove all vegetables that started undergoing senescence, bruised vegetables, and also put into groups based on </w:t>
      </w:r>
      <w:r w:rsidR="002E26F9" w:rsidRPr="006C31B2">
        <w:rPr>
          <w:rFonts w:ascii="Arial" w:eastAsia="Times New Roman" w:hAnsi="Arial" w:cs="Arial"/>
          <w:kern w:val="0"/>
          <w:sz w:val="20"/>
          <w:szCs w:val="20"/>
          <w14:ligatures w14:val="none"/>
        </w:rPr>
        <w:t>size</w:t>
      </w:r>
      <w:r w:rsidRPr="006C31B2">
        <w:rPr>
          <w:rFonts w:ascii="Arial" w:eastAsia="Times New Roman" w:hAnsi="Arial" w:cs="Arial"/>
          <w:kern w:val="0"/>
          <w:sz w:val="20"/>
          <w:szCs w:val="20"/>
          <w14:ligatures w14:val="none"/>
        </w:rPr>
        <w:t xml:space="preserve">. </w:t>
      </w:r>
    </w:p>
    <w:p w14:paraId="1D73AC81" w14:textId="77777777" w:rsidR="00804F53" w:rsidRPr="006C31B2" w:rsidRDefault="008D63E8" w:rsidP="008D63E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Fresh Rape vegetables were chosen for both the treated and untreated groups using criteria such as homogeneity in color, size, and shape. </w:t>
      </w:r>
    </w:p>
    <w:p w14:paraId="6076AADC" w14:textId="1C4B0226" w:rsidR="00804F53" w:rsidRPr="006C31B2" w:rsidRDefault="008D63E8" w:rsidP="008D63E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w:t>
      </w:r>
      <w:r w:rsidR="002E26F9" w:rsidRPr="006C31B2">
        <w:rPr>
          <w:rFonts w:ascii="Arial" w:eastAsia="Times New Roman" w:hAnsi="Arial" w:cs="Arial"/>
          <w:kern w:val="0"/>
          <w:sz w:val="20"/>
          <w:szCs w:val="20"/>
          <w14:ligatures w14:val="none"/>
        </w:rPr>
        <w:t>fresh</w:t>
      </w:r>
      <w:r w:rsidR="00336E50" w:rsidRPr="006C31B2">
        <w:rPr>
          <w:rFonts w:ascii="Arial" w:eastAsia="Times New Roman" w:hAnsi="Arial" w:cs="Arial"/>
          <w:kern w:val="0"/>
          <w:sz w:val="20"/>
          <w:szCs w:val="20"/>
          <w14:ligatures w14:val="none"/>
        </w:rPr>
        <w:t xml:space="preserve"> rape </w:t>
      </w:r>
      <w:r w:rsidRPr="006C31B2">
        <w:rPr>
          <w:rFonts w:ascii="Arial" w:eastAsia="Times New Roman" w:hAnsi="Arial" w:cs="Arial"/>
          <w:kern w:val="0"/>
          <w:sz w:val="20"/>
          <w:szCs w:val="20"/>
          <w14:ligatures w14:val="none"/>
        </w:rPr>
        <w:t xml:space="preserve">vegetables were then </w:t>
      </w:r>
      <w:r w:rsidR="00FC3312" w:rsidRPr="006C31B2">
        <w:rPr>
          <w:rFonts w:ascii="Arial" w:eastAsia="Times New Roman" w:hAnsi="Arial" w:cs="Arial"/>
          <w:kern w:val="0"/>
          <w:sz w:val="20"/>
          <w:szCs w:val="20"/>
          <w14:ligatures w14:val="none"/>
        </w:rPr>
        <w:t xml:space="preserve">purposively </w:t>
      </w:r>
      <w:r w:rsidRPr="006C31B2">
        <w:rPr>
          <w:rFonts w:ascii="Arial" w:eastAsia="Times New Roman" w:hAnsi="Arial" w:cs="Arial"/>
          <w:kern w:val="0"/>
          <w:sz w:val="20"/>
          <w:szCs w:val="20"/>
          <w14:ligatures w14:val="none"/>
        </w:rPr>
        <w:t xml:space="preserve">sorted into six groups, each </w:t>
      </w:r>
      <w:r w:rsidR="00FC3312" w:rsidRPr="006C31B2">
        <w:rPr>
          <w:rFonts w:ascii="Arial" w:eastAsia="Times New Roman" w:hAnsi="Arial" w:cs="Arial"/>
          <w:kern w:val="0"/>
          <w:sz w:val="20"/>
          <w:szCs w:val="20"/>
          <w14:ligatures w14:val="none"/>
        </w:rPr>
        <w:t>group</w:t>
      </w:r>
      <w:r w:rsidRPr="006C31B2">
        <w:rPr>
          <w:rFonts w:ascii="Arial" w:eastAsia="Times New Roman" w:hAnsi="Arial" w:cs="Arial"/>
          <w:kern w:val="0"/>
          <w:sz w:val="20"/>
          <w:szCs w:val="20"/>
          <w14:ligatures w14:val="none"/>
        </w:rPr>
        <w:t xml:space="preserve"> had </w:t>
      </w:r>
      <w:r w:rsidR="0007229A" w:rsidRPr="006C31B2">
        <w:rPr>
          <w:rFonts w:ascii="Arial" w:eastAsia="Times New Roman" w:hAnsi="Arial" w:cs="Arial"/>
          <w:kern w:val="0"/>
          <w:sz w:val="20"/>
          <w:szCs w:val="20"/>
          <w14:ligatures w14:val="none"/>
        </w:rPr>
        <w:t>four</w:t>
      </w:r>
      <w:r w:rsidR="00FC3312" w:rsidRPr="006C31B2">
        <w:rPr>
          <w:rFonts w:ascii="Arial" w:eastAsia="Times New Roman" w:hAnsi="Arial" w:cs="Arial"/>
          <w:kern w:val="0"/>
          <w:sz w:val="20"/>
          <w:szCs w:val="20"/>
          <w14:ligatures w14:val="none"/>
        </w:rPr>
        <w:t xml:space="preserve"> (</w:t>
      </w:r>
      <w:r w:rsidR="0007229A" w:rsidRPr="006C31B2">
        <w:rPr>
          <w:rFonts w:ascii="Arial" w:eastAsia="Times New Roman" w:hAnsi="Arial" w:cs="Arial"/>
          <w:kern w:val="0"/>
          <w:sz w:val="20"/>
          <w:szCs w:val="20"/>
          <w14:ligatures w14:val="none"/>
        </w:rPr>
        <w:t>4</w:t>
      </w:r>
      <w:r w:rsidR="00FC3312"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new </w:t>
      </w:r>
      <w:r w:rsidR="00FC3312" w:rsidRPr="006C31B2">
        <w:rPr>
          <w:rFonts w:ascii="Arial" w:eastAsia="Times New Roman" w:hAnsi="Arial" w:cs="Arial"/>
          <w:kern w:val="0"/>
          <w:sz w:val="20"/>
          <w:szCs w:val="20"/>
          <w14:ligatures w14:val="none"/>
        </w:rPr>
        <w:t xml:space="preserve">rape </w:t>
      </w:r>
      <w:r w:rsidRPr="006C31B2">
        <w:rPr>
          <w:rFonts w:ascii="Arial" w:eastAsia="Times New Roman" w:hAnsi="Arial" w:cs="Arial"/>
          <w:kern w:val="0"/>
          <w:sz w:val="20"/>
          <w:szCs w:val="20"/>
          <w14:ligatures w14:val="none"/>
        </w:rPr>
        <w:t>vegetables of comparable sizes</w:t>
      </w:r>
      <w:r w:rsidR="00CD4466"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w:t>
      </w:r>
    </w:p>
    <w:p w14:paraId="7502A147" w14:textId="0C7786AF" w:rsidR="008D63E8" w:rsidRPr="006C31B2" w:rsidRDefault="008D63E8" w:rsidP="008D63E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vegetables in each group were labeled and treated with 1-MCP at </w:t>
      </w:r>
      <w:proofErr w:type="gramStart"/>
      <w:r w:rsidRPr="006C31B2">
        <w:rPr>
          <w:rFonts w:ascii="Arial" w:eastAsia="Times New Roman" w:hAnsi="Arial" w:cs="Arial"/>
          <w:kern w:val="0"/>
          <w:sz w:val="20"/>
          <w:szCs w:val="20"/>
          <w14:ligatures w14:val="none"/>
        </w:rPr>
        <w:t>6 and 24 hours</w:t>
      </w:r>
      <w:proofErr w:type="gramEnd"/>
      <w:r w:rsidRPr="006C31B2">
        <w:rPr>
          <w:rFonts w:ascii="Arial" w:eastAsia="Times New Roman" w:hAnsi="Arial" w:cs="Arial"/>
          <w:kern w:val="0"/>
          <w:sz w:val="20"/>
          <w:szCs w:val="20"/>
          <w14:ligatures w14:val="none"/>
        </w:rPr>
        <w:t xml:space="preserve"> exposure times using a completely randomized design.</w:t>
      </w:r>
    </w:p>
    <w:p w14:paraId="05000BEC" w14:textId="3CD10693" w:rsidR="00804F53" w:rsidRPr="006C31B2" w:rsidRDefault="00461811" w:rsidP="00461811">
      <w:pPr>
        <w:spacing w:after="0" w:line="240" w:lineRule="auto"/>
        <w:jc w:val="both"/>
        <w:rPr>
          <w:rFonts w:ascii="Arial" w:eastAsia="Times New Roman" w:hAnsi="Arial" w:cs="Arial"/>
          <w:b/>
          <w:kern w:val="0"/>
          <w:szCs w:val="20"/>
          <w14:ligatures w14:val="none"/>
        </w:rPr>
      </w:pPr>
      <w:bookmarkStart w:id="1" w:name="_Hlk204856026"/>
      <w:r w:rsidRPr="006C31B2">
        <w:rPr>
          <w:rFonts w:ascii="Arial" w:eastAsia="Times New Roman" w:hAnsi="Arial" w:cs="Arial"/>
          <w:b/>
          <w:caps/>
          <w:kern w:val="0"/>
          <w:szCs w:val="20"/>
          <w14:ligatures w14:val="none"/>
        </w:rPr>
        <w:t xml:space="preserve">2.2 </w:t>
      </w:r>
      <w:bookmarkEnd w:id="0"/>
      <w:r w:rsidR="00804F53" w:rsidRPr="006C31B2">
        <w:rPr>
          <w:rFonts w:ascii="Arial" w:eastAsia="Times New Roman" w:hAnsi="Arial" w:cs="Arial"/>
          <w:b/>
          <w:kern w:val="0"/>
          <w:szCs w:val="20"/>
          <w14:ligatures w14:val="none"/>
        </w:rPr>
        <w:t xml:space="preserve">1-MCP and Storage </w:t>
      </w:r>
      <w:r w:rsidR="002E26F9" w:rsidRPr="006C31B2">
        <w:rPr>
          <w:rFonts w:ascii="Arial" w:eastAsia="Times New Roman" w:hAnsi="Arial" w:cs="Arial"/>
          <w:b/>
          <w:kern w:val="0"/>
          <w:szCs w:val="20"/>
          <w14:ligatures w14:val="none"/>
        </w:rPr>
        <w:t>Treatments</w:t>
      </w:r>
    </w:p>
    <w:bookmarkEnd w:id="1"/>
    <w:p w14:paraId="3B49E57E" w14:textId="6B4FA794"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 1-MCP utilized in the treatments was extracted from a commercial powdered formulation (</w:t>
      </w:r>
      <w:proofErr w:type="spellStart"/>
      <w:r w:rsidRPr="006C31B2">
        <w:rPr>
          <w:rFonts w:ascii="Arial" w:eastAsia="Times New Roman" w:hAnsi="Arial" w:cs="Arial"/>
          <w:kern w:val="0"/>
          <w:sz w:val="20"/>
          <w:szCs w:val="20"/>
          <w14:ligatures w14:val="none"/>
        </w:rPr>
        <w:t>EthylBloc</w:t>
      </w:r>
      <w:proofErr w:type="spellEnd"/>
      <w:r w:rsidRPr="006C31B2">
        <w:rPr>
          <w:rFonts w:ascii="Arial" w:eastAsia="Times New Roman" w:hAnsi="Arial" w:cs="Arial"/>
          <w:kern w:val="0"/>
          <w:sz w:val="20"/>
          <w:szCs w:val="20"/>
          <w14:ligatures w14:val="none"/>
        </w:rPr>
        <w:t>®</w:t>
      </w:r>
      <w:r w:rsidR="002E26F9"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w:t>
      </w:r>
      <w:proofErr w:type="spellStart"/>
      <w:r w:rsidRPr="006C31B2">
        <w:rPr>
          <w:rFonts w:ascii="Arial" w:eastAsia="Times New Roman" w:hAnsi="Arial" w:cs="Arial"/>
          <w:kern w:val="0"/>
          <w:sz w:val="20"/>
          <w:szCs w:val="20"/>
          <w14:ligatures w14:val="none"/>
        </w:rPr>
        <w:t>Floralife</w:t>
      </w:r>
      <w:proofErr w:type="spellEnd"/>
      <w:r w:rsidRPr="006C31B2">
        <w:rPr>
          <w:rFonts w:ascii="Arial" w:eastAsia="Times New Roman" w:hAnsi="Arial" w:cs="Arial"/>
          <w:kern w:val="0"/>
          <w:sz w:val="20"/>
          <w:szCs w:val="20"/>
          <w14:ligatures w14:val="none"/>
        </w:rPr>
        <w:t xml:space="preserve"> Inc., Walterboro, SC, USA) that included 0.43 percent (w/w) 1-MCP at its original concentration. </w:t>
      </w:r>
    </w:p>
    <w:p w14:paraId="300F88EA" w14:textId="74FE7E5B"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Using an </w:t>
      </w:r>
      <w:r w:rsidR="002E26F9" w:rsidRPr="006C31B2">
        <w:rPr>
          <w:rFonts w:ascii="Arial" w:eastAsia="Times New Roman" w:hAnsi="Arial" w:cs="Arial"/>
          <w:kern w:val="0"/>
          <w:sz w:val="20"/>
          <w:szCs w:val="20"/>
          <w14:ligatures w14:val="none"/>
        </w:rPr>
        <w:t>A-HCB</w:t>
      </w:r>
      <w:r w:rsidRPr="006C31B2">
        <w:rPr>
          <w:rFonts w:ascii="Arial" w:eastAsia="Times New Roman" w:hAnsi="Arial" w:cs="Arial"/>
          <w:kern w:val="0"/>
          <w:sz w:val="20"/>
          <w:szCs w:val="20"/>
          <w14:ligatures w14:val="none"/>
        </w:rPr>
        <w:t xml:space="preserve"> 302 to 1502 precision balance, 0.30g of the powdered 1-MCP was weighed into a 300ml volumetric flask to create a 1ppm 1-MCP solution. </w:t>
      </w:r>
    </w:p>
    <w:p w14:paraId="27686781" w14:textId="77777777"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volumetric flask containing the powdered 1-MCP was filled with distilled water to the mark. The solution was swirled about 10 times for proper dissolution. </w:t>
      </w:r>
    </w:p>
    <w:p w14:paraId="6B62FF9D" w14:textId="77777777"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300ml 1-MCP solution was further diluted using the dilution formula. </w:t>
      </w:r>
    </w:p>
    <w:p w14:paraId="36BCC23D" w14:textId="570CC023"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For a </w:t>
      </w:r>
      <w:r w:rsidR="000F5886" w:rsidRPr="006C31B2">
        <w:rPr>
          <w:rFonts w:ascii="Arial" w:eastAsia="Times New Roman" w:hAnsi="Arial" w:cs="Arial"/>
          <w:kern w:val="0"/>
          <w:sz w:val="20"/>
          <w:szCs w:val="20"/>
          <w14:ligatures w14:val="none"/>
        </w:rPr>
        <w:t>1 ppm</w:t>
      </w:r>
      <w:r w:rsidRPr="006C31B2">
        <w:rPr>
          <w:rFonts w:ascii="Arial" w:eastAsia="Times New Roman" w:hAnsi="Arial" w:cs="Arial"/>
          <w:kern w:val="0"/>
          <w:sz w:val="20"/>
          <w:szCs w:val="20"/>
          <w14:ligatures w14:val="none"/>
        </w:rPr>
        <w:t xml:space="preserve"> 1-MCP, </w:t>
      </w:r>
      <w:r w:rsidR="004B629F" w:rsidRPr="006C31B2">
        <w:rPr>
          <w:rFonts w:ascii="Arial" w:eastAsia="Times New Roman" w:hAnsi="Arial" w:cs="Arial"/>
          <w:kern w:val="0"/>
          <w:sz w:val="20"/>
          <w:szCs w:val="20"/>
          <w14:ligatures w14:val="none"/>
        </w:rPr>
        <w:t>24.36</w:t>
      </w:r>
      <w:r w:rsidRPr="006C31B2">
        <w:rPr>
          <w:rFonts w:ascii="Arial" w:eastAsia="Times New Roman" w:hAnsi="Arial" w:cs="Arial"/>
          <w:kern w:val="0"/>
          <w:sz w:val="20"/>
          <w:szCs w:val="20"/>
          <w14:ligatures w14:val="none"/>
        </w:rPr>
        <w:t xml:space="preserve"> </w:t>
      </w:r>
      <w:r w:rsidR="004B629F" w:rsidRPr="006C31B2">
        <w:rPr>
          <w:rFonts w:ascii="Arial" w:eastAsia="Times New Roman" w:hAnsi="Arial" w:cs="Arial"/>
          <w:kern w:val="0"/>
          <w:sz w:val="20"/>
          <w:szCs w:val="20"/>
          <w14:ligatures w14:val="none"/>
        </w:rPr>
        <w:t xml:space="preserve">ml </w:t>
      </w:r>
      <w:r w:rsidRPr="006C31B2">
        <w:rPr>
          <w:rFonts w:ascii="Arial" w:eastAsia="Times New Roman" w:hAnsi="Arial" w:cs="Arial"/>
          <w:kern w:val="0"/>
          <w:sz w:val="20"/>
          <w:szCs w:val="20"/>
          <w14:ligatures w14:val="none"/>
        </w:rPr>
        <w:t xml:space="preserve">of 1-MCP </w:t>
      </w:r>
      <w:r w:rsidR="004B629F" w:rsidRPr="006C31B2">
        <w:rPr>
          <w:rFonts w:ascii="Arial" w:eastAsia="Times New Roman" w:hAnsi="Arial" w:cs="Arial"/>
          <w:kern w:val="0"/>
          <w:sz w:val="20"/>
          <w:szCs w:val="20"/>
          <w14:ligatures w14:val="none"/>
        </w:rPr>
        <w:t xml:space="preserve">was </w:t>
      </w:r>
      <w:r w:rsidRPr="006C31B2">
        <w:rPr>
          <w:rFonts w:ascii="Arial" w:eastAsia="Times New Roman" w:hAnsi="Arial" w:cs="Arial"/>
          <w:kern w:val="0"/>
          <w:sz w:val="20"/>
          <w:szCs w:val="20"/>
          <w14:ligatures w14:val="none"/>
        </w:rPr>
        <w:t xml:space="preserve">poured into a beaker used for the treatment. </w:t>
      </w:r>
    </w:p>
    <w:p w14:paraId="19B575B1" w14:textId="6E86AD57"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Rape vegetables were exposed to 1-MCP </w:t>
      </w:r>
      <w:r w:rsidR="002E26F9" w:rsidRPr="006C31B2">
        <w:rPr>
          <w:rFonts w:ascii="Arial" w:eastAsia="Times New Roman" w:hAnsi="Arial" w:cs="Arial"/>
          <w:kern w:val="0"/>
          <w:sz w:val="20"/>
          <w:szCs w:val="20"/>
          <w14:ligatures w14:val="none"/>
        </w:rPr>
        <w:t>at</w:t>
      </w:r>
      <w:r w:rsidRPr="006C31B2">
        <w:rPr>
          <w:rFonts w:ascii="Arial" w:eastAsia="Times New Roman" w:hAnsi="Arial" w:cs="Arial"/>
          <w:kern w:val="0"/>
          <w:sz w:val="20"/>
          <w:szCs w:val="20"/>
          <w14:ligatures w14:val="none"/>
        </w:rPr>
        <w:t xml:space="preserve"> 1 ppm in different 16L air-tight containers at 21⁰C for </w:t>
      </w:r>
      <w:r w:rsidR="002E26F9" w:rsidRPr="006C31B2">
        <w:rPr>
          <w:rFonts w:ascii="Arial" w:eastAsia="Times New Roman" w:hAnsi="Arial" w:cs="Arial"/>
          <w:kern w:val="0"/>
          <w:sz w:val="20"/>
          <w:szCs w:val="20"/>
          <w14:ligatures w14:val="none"/>
        </w:rPr>
        <w:t>6 hours</w:t>
      </w:r>
      <w:r w:rsidRPr="006C31B2">
        <w:rPr>
          <w:rFonts w:ascii="Arial" w:eastAsia="Times New Roman" w:hAnsi="Arial" w:cs="Arial"/>
          <w:kern w:val="0"/>
          <w:sz w:val="20"/>
          <w:szCs w:val="20"/>
          <w14:ligatures w14:val="none"/>
        </w:rPr>
        <w:t xml:space="preserve"> and </w:t>
      </w:r>
      <w:r w:rsidR="002E26F9" w:rsidRPr="006C31B2">
        <w:rPr>
          <w:rFonts w:ascii="Arial" w:eastAsia="Times New Roman" w:hAnsi="Arial" w:cs="Arial"/>
          <w:kern w:val="0"/>
          <w:sz w:val="20"/>
          <w:szCs w:val="20"/>
          <w14:ligatures w14:val="none"/>
        </w:rPr>
        <w:t>24 hours</w:t>
      </w:r>
      <w:r w:rsidRPr="006C31B2">
        <w:rPr>
          <w:rFonts w:ascii="Arial" w:eastAsia="Times New Roman" w:hAnsi="Arial" w:cs="Arial"/>
          <w:kern w:val="0"/>
          <w:sz w:val="20"/>
          <w:szCs w:val="20"/>
          <w14:ligatures w14:val="none"/>
        </w:rPr>
        <w:t xml:space="preserve">. </w:t>
      </w:r>
    </w:p>
    <w:p w14:paraId="1DD2F2CF" w14:textId="77777777"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There were control groups that were not exposed to 1-MCP. After exposure to 1-MCP, the control and exposed vegetables (6hrs and 24hrs) were stored under ambient and cooler storage conditions. </w:t>
      </w:r>
    </w:p>
    <w:p w14:paraId="072C0DD6" w14:textId="54F15507"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Vegetables stored under ambient </w:t>
      </w:r>
      <w:r w:rsidR="002E26F9"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xml:space="preserve"> were placed on the shelf. The ambient and cooler temperatures were 28⁰C and 16⁰C</w:t>
      </w:r>
      <w:r w:rsidR="002E26F9"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respectively. </w:t>
      </w:r>
    </w:p>
    <w:p w14:paraId="30AF2748" w14:textId="79EE764E"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 vegetables were subjected to analysis by determining the weight loss, shrinkage, decay</w:t>
      </w:r>
      <w:r w:rsidR="002E26F9"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color. </w:t>
      </w:r>
    </w:p>
    <w:p w14:paraId="6BA01C64" w14:textId="348014EA" w:rsidR="00461811"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 samples were removed every two days for further analysis.</w:t>
      </w:r>
    </w:p>
    <w:p w14:paraId="786E0A68" w14:textId="0F780528" w:rsidR="00461811" w:rsidRPr="006C31B2" w:rsidRDefault="00804F53" w:rsidP="00461811">
      <w:pPr>
        <w:spacing w:after="0" w:line="240" w:lineRule="auto"/>
        <w:jc w:val="both"/>
        <w:rPr>
          <w:rFonts w:ascii="Arial" w:eastAsia="Times New Roman" w:hAnsi="Arial" w:cs="Arial"/>
          <w:kern w:val="0"/>
          <w:sz w:val="20"/>
          <w:szCs w:val="20"/>
          <w14:ligatures w14:val="none"/>
        </w:rPr>
      </w:pPr>
      <w:bookmarkStart w:id="2" w:name="_Hlk204855147"/>
      <w:r w:rsidRPr="006C31B2">
        <w:rPr>
          <w:rFonts w:ascii="Arial" w:eastAsia="Times New Roman" w:hAnsi="Arial" w:cs="Arial"/>
          <w:b/>
          <w:caps/>
          <w:kern w:val="0"/>
          <w:szCs w:val="20"/>
          <w14:ligatures w14:val="none"/>
        </w:rPr>
        <w:t xml:space="preserve">2.3 </w:t>
      </w:r>
      <w:bookmarkEnd w:id="2"/>
      <w:r w:rsidRPr="006C31B2">
        <w:rPr>
          <w:rFonts w:ascii="Arial" w:eastAsia="Times New Roman" w:hAnsi="Arial" w:cs="Arial"/>
          <w:b/>
          <w:kern w:val="0"/>
          <w:szCs w:val="20"/>
          <w14:ligatures w14:val="none"/>
        </w:rPr>
        <w:t>Quality Assessment</w:t>
      </w:r>
    </w:p>
    <w:p w14:paraId="30922F25" w14:textId="5B041171" w:rsidR="00461811" w:rsidRPr="006C31B2" w:rsidRDefault="00804F53" w:rsidP="00461811">
      <w:pPr>
        <w:spacing w:after="0" w:line="240" w:lineRule="auto"/>
        <w:jc w:val="both"/>
        <w:rPr>
          <w:rFonts w:ascii="Arial" w:eastAsia="Times New Roman" w:hAnsi="Arial" w:cs="Arial"/>
          <w:kern w:val="0"/>
          <w:sz w:val="20"/>
          <w:szCs w:val="20"/>
          <w:u w:val="single"/>
          <w14:ligatures w14:val="none"/>
        </w:rPr>
      </w:pPr>
      <w:bookmarkStart w:id="3" w:name="_Hlk204855503"/>
      <w:r w:rsidRPr="006C31B2">
        <w:rPr>
          <w:rFonts w:ascii="Arial" w:eastAsia="Times New Roman" w:hAnsi="Arial" w:cs="Arial"/>
          <w:b/>
          <w:caps/>
          <w:kern w:val="0"/>
          <w:szCs w:val="20"/>
          <w:u w:val="single"/>
          <w14:ligatures w14:val="none"/>
        </w:rPr>
        <w:t>2.3.1 D</w:t>
      </w:r>
      <w:r w:rsidR="00425587" w:rsidRPr="006C31B2">
        <w:rPr>
          <w:rFonts w:ascii="Arial" w:eastAsia="Times New Roman" w:hAnsi="Arial" w:cs="Arial"/>
          <w:b/>
          <w:kern w:val="0"/>
          <w:szCs w:val="20"/>
          <w:u w:val="single"/>
          <w14:ligatures w14:val="none"/>
        </w:rPr>
        <w:t>etermination of</w:t>
      </w:r>
      <w:r w:rsidRPr="006C31B2">
        <w:rPr>
          <w:rFonts w:ascii="Arial" w:eastAsia="Times New Roman" w:hAnsi="Arial" w:cs="Arial"/>
          <w:b/>
          <w:caps/>
          <w:kern w:val="0"/>
          <w:szCs w:val="20"/>
          <w:u w:val="single"/>
          <w14:ligatures w14:val="none"/>
        </w:rPr>
        <w:t xml:space="preserve"> </w:t>
      </w:r>
      <w:r w:rsidR="00425587" w:rsidRPr="006C31B2">
        <w:rPr>
          <w:rFonts w:ascii="Arial" w:eastAsia="Times New Roman" w:hAnsi="Arial" w:cs="Arial"/>
          <w:b/>
          <w:kern w:val="0"/>
          <w:szCs w:val="20"/>
          <w:u w:val="single"/>
          <w14:ligatures w14:val="none"/>
        </w:rPr>
        <w:t>weight loss</w:t>
      </w:r>
    </w:p>
    <w:bookmarkEnd w:id="3"/>
    <w:p w14:paraId="7F6B650E" w14:textId="417C6128" w:rsidR="00804F53" w:rsidRPr="006C31B2" w:rsidRDefault="002E26F9"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On</w:t>
      </w:r>
      <w:r w:rsidR="00804F53" w:rsidRPr="006C31B2">
        <w:rPr>
          <w:rFonts w:ascii="Arial" w:eastAsia="Times New Roman" w:hAnsi="Arial" w:cs="Arial"/>
          <w:kern w:val="0"/>
          <w:sz w:val="20"/>
          <w:szCs w:val="20"/>
          <w14:ligatures w14:val="none"/>
        </w:rPr>
        <w:t xml:space="preserve"> the first day of harvest, the weight of the fresh Rape vegetables was determined using an A-HCB 302 to 1502 precision balance. </w:t>
      </w:r>
    </w:p>
    <w:p w14:paraId="007C6CC6" w14:textId="59B96CC6" w:rsidR="00804F53"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Rape vegetables for each treatment were weighed every two days </w:t>
      </w:r>
      <w:r w:rsidR="002E26F9" w:rsidRPr="006C31B2">
        <w:rPr>
          <w:rFonts w:ascii="Arial" w:eastAsia="Times New Roman" w:hAnsi="Arial" w:cs="Arial"/>
          <w:kern w:val="0"/>
          <w:sz w:val="20"/>
          <w:szCs w:val="20"/>
          <w14:ligatures w14:val="none"/>
        </w:rPr>
        <w:t>to</w:t>
      </w:r>
      <w:r w:rsidRPr="006C31B2">
        <w:rPr>
          <w:rFonts w:ascii="Arial" w:eastAsia="Times New Roman" w:hAnsi="Arial" w:cs="Arial"/>
          <w:kern w:val="0"/>
          <w:sz w:val="20"/>
          <w:szCs w:val="20"/>
          <w14:ligatures w14:val="none"/>
        </w:rPr>
        <w:t xml:space="preserve"> determine the weight loss. </w:t>
      </w:r>
    </w:p>
    <w:p w14:paraId="48899E81" w14:textId="73D8193F" w:rsidR="00461811"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formula below was used to determine the weight loss </w:t>
      </w:r>
      <w:r w:rsidR="002E26F9" w:rsidRPr="006C31B2">
        <w:rPr>
          <w:rFonts w:ascii="Arial" w:eastAsia="Times New Roman" w:hAnsi="Arial" w:cs="Arial"/>
          <w:kern w:val="0"/>
          <w:sz w:val="20"/>
          <w:szCs w:val="20"/>
          <w14:ligatures w14:val="none"/>
        </w:rPr>
        <w:t>by</w:t>
      </w:r>
      <w:r w:rsidRPr="006C31B2">
        <w:rPr>
          <w:rFonts w:ascii="Arial" w:eastAsia="Times New Roman" w:hAnsi="Arial" w:cs="Arial"/>
          <w:kern w:val="0"/>
          <w:sz w:val="20"/>
          <w:szCs w:val="20"/>
          <w14:ligatures w14:val="none"/>
        </w:rPr>
        <w:t xml:space="preserve"> a technique presented by </w:t>
      </w:r>
      <w:r w:rsidR="002E26F9" w:rsidRPr="006C31B2">
        <w:rPr>
          <w:rFonts w:ascii="Arial" w:eastAsia="Times New Roman" w:hAnsi="Arial" w:cs="Arial"/>
          <w:kern w:val="0"/>
          <w:sz w:val="20"/>
          <w:szCs w:val="20"/>
          <w14:ligatures w14:val="none"/>
        </w:rPr>
        <w:t xml:space="preserve">the </w:t>
      </w:r>
      <w:r w:rsidRPr="006C31B2">
        <w:rPr>
          <w:rFonts w:ascii="Arial" w:eastAsia="Times New Roman" w:hAnsi="Arial" w:cs="Arial"/>
          <w:kern w:val="0"/>
          <w:sz w:val="20"/>
          <w:szCs w:val="20"/>
          <w14:ligatures w14:val="none"/>
        </w:rPr>
        <w:t>Association of Official Analytical Chemists (AOAC) [1</w:t>
      </w:r>
      <w:r w:rsidR="00B979C7" w:rsidRPr="006C31B2">
        <w:rPr>
          <w:rFonts w:ascii="Arial" w:eastAsia="Times New Roman" w:hAnsi="Arial" w:cs="Arial"/>
          <w:kern w:val="0"/>
          <w:sz w:val="20"/>
          <w:szCs w:val="20"/>
          <w14:ligatures w14:val="none"/>
        </w:rPr>
        <w:t>4</w:t>
      </w:r>
      <w:r w:rsidRPr="006C31B2">
        <w:rPr>
          <w:rFonts w:ascii="Arial" w:eastAsia="Times New Roman" w:hAnsi="Arial" w:cs="Arial"/>
          <w:kern w:val="0"/>
          <w:sz w:val="20"/>
          <w:szCs w:val="20"/>
          <w14:ligatures w14:val="none"/>
        </w:rPr>
        <w:t>].</w:t>
      </w:r>
    </w:p>
    <w:p w14:paraId="12966864" w14:textId="6D1A1A3A" w:rsidR="00804F53" w:rsidRPr="006C31B2" w:rsidRDefault="00804F53" w:rsidP="00461811">
      <w:pPr>
        <w:spacing w:after="0" w:line="240" w:lineRule="auto"/>
        <w:jc w:val="both"/>
        <w:rPr>
          <w:rFonts w:ascii="Times New Roman" w:eastAsia="Times New Roman" w:hAnsi="Times New Roman" w:cs="Times New Roman"/>
          <w:kern w:val="0"/>
          <w:sz w:val="24"/>
          <w:szCs w:val="24"/>
          <w14:ligatures w14:val="none"/>
        </w:rPr>
      </w:pPr>
      <w:r w:rsidRPr="006C31B2">
        <w:rPr>
          <w:rFonts w:ascii="Times New Roman" w:eastAsia="Times New Roman" w:hAnsi="Times New Roman" w:cs="Times New Roman"/>
          <w:kern w:val="0"/>
          <w:sz w:val="36"/>
          <w:szCs w:val="36"/>
          <w14:ligatures w14:val="none"/>
        </w:rPr>
        <w:t xml:space="preserve">   </w:t>
      </w:r>
      <m:oMath>
        <m:f>
          <m:fPr>
            <m:ctrlPr>
              <w:rPr>
                <w:rFonts w:ascii="Cambria Math" w:eastAsia="Times New Roman" w:hAnsi="Cambria Math" w:cs="Arial"/>
                <w:i/>
                <w:kern w:val="0"/>
                <w14:ligatures w14:val="none"/>
              </w:rPr>
            </m:ctrlPr>
          </m:fPr>
          <m:num>
            <w:bookmarkStart w:id="4" w:name="_Hlk204855393"/>
            <m:r>
              <w:rPr>
                <w:rFonts w:ascii="Cambria Math" w:eastAsia="Times New Roman" w:hAnsi="Cambria Math" w:cs="Arial"/>
                <w:kern w:val="0"/>
                <w14:ligatures w14:val="none"/>
              </w:rPr>
              <m:t>Wf</m:t>
            </m:r>
            <w:bookmarkEnd w:id="4"/>
            <m:r>
              <w:rPr>
                <w:rFonts w:ascii="Cambria Math" w:eastAsia="Times New Roman" w:hAnsi="Cambria Math" w:cs="Arial"/>
                <w:kern w:val="0"/>
                <w14:ligatures w14:val="none"/>
              </w:rPr>
              <m:t>-wi</m:t>
            </m:r>
          </m:num>
          <m:den>
            <m:r>
              <w:rPr>
                <w:rFonts w:ascii="Cambria Math" w:eastAsia="Times New Roman" w:hAnsi="Cambria Math" w:cs="Arial"/>
                <w:kern w:val="0"/>
                <w14:ligatures w14:val="none"/>
              </w:rPr>
              <m:t>Wi</m:t>
            </m:r>
          </m:den>
        </m:f>
        <m:r>
          <w:rPr>
            <w:rFonts w:ascii="Cambria Math" w:eastAsia="Times New Roman" w:hAnsi="Cambria Math" w:cs="Arial"/>
            <w:kern w:val="0"/>
            <w14:ligatures w14:val="none"/>
          </w:rPr>
          <m:t>×100</m:t>
        </m:r>
      </m:oMath>
      <w:r w:rsidRPr="006C31B2">
        <w:rPr>
          <w:rFonts w:ascii="Times New Roman" w:eastAsia="Times New Roman" w:hAnsi="Times New Roman" w:cs="Times New Roman"/>
          <w:kern w:val="0"/>
          <w:sz w:val="36"/>
          <w:szCs w:val="36"/>
          <w14:ligatures w14:val="none"/>
        </w:rPr>
        <w:tab/>
      </w:r>
      <w:r w:rsidRPr="006C31B2">
        <w:rPr>
          <w:rFonts w:ascii="Times New Roman" w:eastAsia="Times New Roman" w:hAnsi="Times New Roman" w:cs="Times New Roman"/>
          <w:kern w:val="0"/>
          <w:sz w:val="36"/>
          <w:szCs w:val="36"/>
          <w14:ligatures w14:val="none"/>
        </w:rPr>
        <w:tab/>
      </w:r>
      <w:r w:rsidRPr="006C31B2">
        <w:rPr>
          <w:rFonts w:ascii="Times New Roman" w:eastAsia="Times New Roman" w:hAnsi="Times New Roman" w:cs="Times New Roman"/>
          <w:kern w:val="0"/>
          <w:sz w:val="36"/>
          <w:szCs w:val="36"/>
          <w14:ligatures w14:val="none"/>
        </w:rPr>
        <w:tab/>
      </w:r>
      <w:r w:rsidRPr="006C31B2">
        <w:rPr>
          <w:rFonts w:ascii="Times New Roman" w:eastAsia="Times New Roman" w:hAnsi="Times New Roman" w:cs="Times New Roman"/>
          <w:kern w:val="0"/>
          <w:sz w:val="36"/>
          <w:szCs w:val="36"/>
          <w14:ligatures w14:val="none"/>
        </w:rPr>
        <w:tab/>
      </w:r>
      <w:r w:rsidRPr="006C31B2">
        <w:rPr>
          <w:rFonts w:ascii="Times New Roman" w:eastAsia="Times New Roman" w:hAnsi="Times New Roman" w:cs="Times New Roman"/>
          <w:kern w:val="0"/>
          <w:sz w:val="36"/>
          <w:szCs w:val="36"/>
          <w14:ligatures w14:val="none"/>
        </w:rPr>
        <w:tab/>
      </w:r>
      <w:r w:rsidRPr="006C31B2">
        <w:rPr>
          <w:rFonts w:ascii="Times New Roman" w:eastAsia="Times New Roman" w:hAnsi="Times New Roman" w:cs="Times New Roman"/>
          <w:kern w:val="0"/>
          <w:sz w:val="36"/>
          <w:szCs w:val="36"/>
          <w14:ligatures w14:val="none"/>
        </w:rPr>
        <w:tab/>
      </w:r>
      <w:r w:rsidRPr="006C31B2">
        <w:rPr>
          <w:rFonts w:ascii="Times New Roman" w:eastAsia="Times New Roman" w:hAnsi="Times New Roman" w:cs="Times New Roman"/>
          <w:kern w:val="0"/>
          <w:sz w:val="36"/>
          <w:szCs w:val="36"/>
          <w14:ligatures w14:val="none"/>
        </w:rPr>
        <w:tab/>
        <w:t xml:space="preserve">                </w:t>
      </w:r>
      <w:r w:rsidRPr="006C31B2">
        <w:rPr>
          <w:rFonts w:ascii="Times New Roman" w:eastAsia="Times New Roman" w:hAnsi="Times New Roman" w:cs="Times New Roman"/>
          <w:kern w:val="0"/>
          <w:sz w:val="24"/>
          <w:szCs w:val="24"/>
          <w14:ligatures w14:val="none"/>
        </w:rPr>
        <w:t>(1)</w:t>
      </w:r>
    </w:p>
    <w:p w14:paraId="403CBB52" w14:textId="77777777" w:rsidR="00804F53" w:rsidRPr="006C31B2" w:rsidRDefault="00804F53" w:rsidP="00804F5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Where;</w:t>
      </w:r>
    </w:p>
    <w:p w14:paraId="74EB0A3C" w14:textId="0A213657" w:rsidR="00804F53" w:rsidRPr="006C31B2" w:rsidRDefault="00804F53" w:rsidP="00804F5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ab/>
        <w:t>W</w:t>
      </w:r>
      <w:r w:rsidRPr="006C31B2">
        <w:rPr>
          <w:rFonts w:ascii="Arial" w:eastAsia="Times New Roman" w:hAnsi="Arial" w:cs="Arial"/>
          <w:kern w:val="0"/>
          <w:sz w:val="20"/>
          <w:szCs w:val="20"/>
          <w:vertAlign w:val="subscript"/>
          <w14:ligatures w14:val="none"/>
        </w:rPr>
        <w:t>i</w:t>
      </w:r>
      <w:r w:rsidRPr="006C31B2">
        <w:rPr>
          <w:rFonts w:ascii="Arial" w:eastAsia="Times New Roman" w:hAnsi="Arial" w:cs="Arial"/>
          <w:kern w:val="0"/>
          <w:sz w:val="20"/>
          <w:szCs w:val="20"/>
          <w14:ligatures w14:val="none"/>
        </w:rPr>
        <w:t xml:space="preserve"> was the weight at day 0</w:t>
      </w:r>
    </w:p>
    <w:p w14:paraId="1C79F7A5" w14:textId="7F435944" w:rsidR="00804F53" w:rsidRPr="006C31B2" w:rsidRDefault="00804F53" w:rsidP="00804F5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ab/>
      </w:r>
      <w:proofErr w:type="spellStart"/>
      <w:r w:rsidRPr="006C31B2">
        <w:rPr>
          <w:rFonts w:ascii="Arial" w:eastAsia="Times New Roman" w:hAnsi="Arial" w:cs="Arial"/>
          <w:kern w:val="0"/>
          <w:sz w:val="20"/>
          <w:szCs w:val="20"/>
          <w14:ligatures w14:val="none"/>
        </w:rPr>
        <w:t>W</w:t>
      </w:r>
      <w:r w:rsidRPr="006C31B2">
        <w:rPr>
          <w:rFonts w:ascii="Arial" w:eastAsia="Times New Roman" w:hAnsi="Arial" w:cs="Arial"/>
          <w:kern w:val="0"/>
          <w:sz w:val="20"/>
          <w:szCs w:val="20"/>
          <w:vertAlign w:val="subscript"/>
          <w14:ligatures w14:val="none"/>
        </w:rPr>
        <w:t>f</w:t>
      </w:r>
      <w:proofErr w:type="spellEnd"/>
      <w:r w:rsidRPr="006C31B2">
        <w:rPr>
          <w:rFonts w:ascii="Arial" w:eastAsia="Times New Roman" w:hAnsi="Arial" w:cs="Arial"/>
          <w:kern w:val="0"/>
          <w:sz w:val="20"/>
          <w:szCs w:val="20"/>
          <w14:ligatures w14:val="none"/>
        </w:rPr>
        <w:t xml:space="preserve">, was the weight </w:t>
      </w:r>
      <w:r w:rsidR="002E26F9" w:rsidRPr="006C31B2">
        <w:rPr>
          <w:rFonts w:ascii="Arial" w:eastAsia="Times New Roman" w:hAnsi="Arial" w:cs="Arial"/>
          <w:kern w:val="0"/>
          <w:sz w:val="20"/>
          <w:szCs w:val="20"/>
          <w14:ligatures w14:val="none"/>
        </w:rPr>
        <w:t>on</w:t>
      </w:r>
      <w:r w:rsidRPr="006C31B2">
        <w:rPr>
          <w:rFonts w:ascii="Arial" w:eastAsia="Times New Roman" w:hAnsi="Arial" w:cs="Arial"/>
          <w:kern w:val="0"/>
          <w:sz w:val="20"/>
          <w:szCs w:val="20"/>
          <w14:ligatures w14:val="none"/>
        </w:rPr>
        <w:t xml:space="preserve"> a certain day after storage.</w:t>
      </w:r>
    </w:p>
    <w:p w14:paraId="6292A57C" w14:textId="0BE87766" w:rsidR="00461811" w:rsidRPr="006C31B2" w:rsidRDefault="00804F53" w:rsidP="00461811">
      <w:pPr>
        <w:spacing w:after="0" w:line="240" w:lineRule="auto"/>
        <w:jc w:val="both"/>
        <w:rPr>
          <w:rFonts w:ascii="Arial" w:eastAsia="Times New Roman" w:hAnsi="Arial" w:cs="Arial"/>
          <w:kern w:val="0"/>
          <w:sz w:val="20"/>
          <w:szCs w:val="20"/>
          <w:u w:val="single"/>
          <w14:ligatures w14:val="none"/>
        </w:rPr>
      </w:pPr>
      <w:r w:rsidRPr="006C31B2">
        <w:rPr>
          <w:rFonts w:ascii="Arial" w:eastAsia="Times New Roman" w:hAnsi="Arial" w:cs="Arial"/>
          <w:b/>
          <w:caps/>
          <w:kern w:val="0"/>
          <w:szCs w:val="20"/>
          <w:u w:val="single"/>
          <w14:ligatures w14:val="none"/>
        </w:rPr>
        <w:t>2.3.2 D</w:t>
      </w:r>
      <w:r w:rsidR="00425587" w:rsidRPr="006C31B2">
        <w:rPr>
          <w:rFonts w:ascii="Arial" w:eastAsia="Times New Roman" w:hAnsi="Arial" w:cs="Arial"/>
          <w:b/>
          <w:kern w:val="0"/>
          <w:szCs w:val="20"/>
          <w:u w:val="single"/>
          <w14:ligatures w14:val="none"/>
        </w:rPr>
        <w:t>etermination of</w:t>
      </w:r>
      <w:r w:rsidRPr="006C31B2">
        <w:rPr>
          <w:rFonts w:ascii="Arial" w:eastAsia="Times New Roman" w:hAnsi="Arial" w:cs="Arial"/>
          <w:b/>
          <w:caps/>
          <w:kern w:val="0"/>
          <w:szCs w:val="20"/>
          <w:u w:val="single"/>
          <w14:ligatures w14:val="none"/>
        </w:rPr>
        <w:t xml:space="preserve"> </w:t>
      </w:r>
      <w:r w:rsidR="00425587" w:rsidRPr="006C31B2">
        <w:rPr>
          <w:rFonts w:ascii="Arial" w:eastAsia="Times New Roman" w:hAnsi="Arial" w:cs="Arial"/>
          <w:b/>
          <w:kern w:val="0"/>
          <w:szCs w:val="20"/>
          <w:u w:val="single"/>
          <w14:ligatures w14:val="none"/>
        </w:rPr>
        <w:t>decay index</w:t>
      </w:r>
    </w:p>
    <w:p w14:paraId="601DA8A2" w14:textId="4F9169DB" w:rsidR="004D5710" w:rsidRPr="006C31B2" w:rsidRDefault="00804F53"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 decay was assessed using a method described by Wu et al. [1</w:t>
      </w:r>
      <w:r w:rsidR="00B979C7" w:rsidRPr="006C31B2">
        <w:rPr>
          <w:rFonts w:ascii="Arial" w:eastAsia="Times New Roman" w:hAnsi="Arial" w:cs="Arial"/>
          <w:kern w:val="0"/>
          <w:sz w:val="20"/>
          <w:szCs w:val="20"/>
          <w14:ligatures w14:val="none"/>
        </w:rPr>
        <w:t>5</w:t>
      </w:r>
      <w:r w:rsidRPr="006C31B2">
        <w:rPr>
          <w:rFonts w:ascii="Arial" w:eastAsia="Times New Roman" w:hAnsi="Arial" w:cs="Arial"/>
          <w:kern w:val="0"/>
          <w:sz w:val="20"/>
          <w:szCs w:val="20"/>
          <w14:ligatures w14:val="none"/>
        </w:rPr>
        <w:t>] with modifications</w:t>
      </w:r>
      <w:r w:rsidR="002E26F9"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Each </w:t>
      </w:r>
      <w:r w:rsidR="000F5886"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leaf's amount of decay was categorized as follows: 0, no decay; 1, decay less than 25%; 2, decay of 25–50%; 3, decay of 50–75%. The decay index was calculated using the </w:t>
      </w:r>
      <w:r w:rsidR="000F5886" w:rsidRPr="006C31B2">
        <w:rPr>
          <w:rFonts w:ascii="Arial" w:eastAsia="Times New Roman" w:hAnsi="Arial" w:cs="Arial"/>
          <w:kern w:val="0"/>
          <w:sz w:val="20"/>
          <w:szCs w:val="20"/>
          <w14:ligatures w14:val="none"/>
        </w:rPr>
        <w:t>formula:</w:t>
      </w:r>
    </w:p>
    <w:p w14:paraId="008723B8" w14:textId="77777777" w:rsidR="004D5710" w:rsidRPr="006C31B2" w:rsidRDefault="00000000" w:rsidP="004D5710">
      <w:pPr>
        <w:widowControl w:val="0"/>
        <w:autoSpaceDE w:val="0"/>
        <w:autoSpaceDN w:val="0"/>
        <w:adjustRightInd w:val="0"/>
        <w:spacing w:after="0" w:line="360" w:lineRule="auto"/>
        <w:ind w:right="-450"/>
        <w:jc w:val="center"/>
        <w:rPr>
          <w:rFonts w:ascii="Arial" w:eastAsia="Times New Roman" w:hAnsi="Arial" w:cs="Arial"/>
          <w:kern w:val="0"/>
          <w14:ligatures w14:val="none"/>
        </w:rPr>
      </w:pPr>
      <m:oMath>
        <m:f>
          <m:fPr>
            <m:ctrlPr>
              <w:rPr>
                <w:rFonts w:ascii="Cambria Math" w:eastAsia="Times New Roman" w:hAnsi="Cambria Math" w:cs="Arial"/>
                <w:i/>
                <w:kern w:val="0"/>
                <w14:ligatures w14:val="none"/>
              </w:rPr>
            </m:ctrlPr>
          </m:fPr>
          <m:num>
            <m:r>
              <m:rPr>
                <m:sty m:val="p"/>
              </m:rPr>
              <w:rPr>
                <w:rFonts w:ascii="Cambria Math" w:eastAsia="Times New Roman" w:hAnsi="Cambria Math" w:cs="Arial"/>
                <w:kern w:val="0"/>
                <w14:ligatures w14:val="none"/>
              </w:rPr>
              <m:t>(1×A1+2×A2+3×A3)×100</m:t>
            </m:r>
          </m:num>
          <m:den>
            <m:r>
              <m:rPr>
                <m:sty m:val="p"/>
              </m:rPr>
              <w:rPr>
                <w:rFonts w:ascii="Cambria Math" w:eastAsia="Times New Roman" w:hAnsi="Cambria Math" w:cs="Arial"/>
                <w:kern w:val="0"/>
                <w14:ligatures w14:val="none"/>
              </w:rPr>
              <m:t>(3×A)</m:t>
            </m:r>
          </m:den>
        </m:f>
      </m:oMath>
      <w:r w:rsidR="004D5710" w:rsidRPr="006C31B2">
        <w:rPr>
          <w:rFonts w:ascii="Arial" w:eastAsia="Times New Roman" w:hAnsi="Arial" w:cs="Arial"/>
          <w:kern w:val="0"/>
          <w14:ligatures w14:val="none"/>
        </w:rPr>
        <w:t xml:space="preserve">                                                                                       (2)</w:t>
      </w:r>
    </w:p>
    <w:p w14:paraId="069F9499" w14:textId="5574E522" w:rsidR="004D5710" w:rsidRPr="006C31B2" w:rsidRDefault="004D5710" w:rsidP="004D5710">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Where;</w:t>
      </w:r>
    </w:p>
    <w:p w14:paraId="33146103" w14:textId="1EEC3CD2" w:rsidR="004D5710" w:rsidRPr="006C31B2" w:rsidRDefault="004D5710" w:rsidP="004D5710">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 xml:space="preserve">A is the total number of </w:t>
      </w:r>
      <w:r w:rsidR="000F5886" w:rsidRPr="006C31B2">
        <w:rPr>
          <w:rFonts w:ascii="Arial" w:eastAsia="Times New Roman" w:hAnsi="Arial" w:cs="Arial"/>
          <w:kern w:val="0"/>
          <w14:ligatures w14:val="none"/>
        </w:rPr>
        <w:t>rape</w:t>
      </w:r>
      <w:r w:rsidRPr="006C31B2">
        <w:rPr>
          <w:rFonts w:ascii="Arial" w:eastAsia="Times New Roman" w:hAnsi="Arial" w:cs="Arial"/>
          <w:kern w:val="0"/>
          <w14:ligatures w14:val="none"/>
        </w:rPr>
        <w:t xml:space="preserve"> vegetables measured</w:t>
      </w:r>
      <w:r w:rsidR="002E26F9" w:rsidRPr="006C31B2">
        <w:rPr>
          <w:rFonts w:ascii="Arial" w:eastAsia="Times New Roman" w:hAnsi="Arial" w:cs="Arial"/>
          <w:kern w:val="0"/>
          <w14:ligatures w14:val="none"/>
        </w:rPr>
        <w:t>,</w:t>
      </w:r>
      <w:r w:rsidRPr="006C31B2">
        <w:rPr>
          <w:rFonts w:ascii="Arial" w:eastAsia="Times New Roman" w:hAnsi="Arial" w:cs="Arial"/>
          <w:kern w:val="0"/>
          <w14:ligatures w14:val="none"/>
        </w:rPr>
        <w:t xml:space="preserve"> and A1, A2</w:t>
      </w:r>
      <w:r w:rsidR="002E26F9" w:rsidRPr="006C31B2">
        <w:rPr>
          <w:rFonts w:ascii="Arial" w:eastAsia="Times New Roman" w:hAnsi="Arial" w:cs="Arial"/>
          <w:kern w:val="0"/>
          <w14:ligatures w14:val="none"/>
        </w:rPr>
        <w:t>,</w:t>
      </w:r>
      <w:r w:rsidRPr="006C31B2">
        <w:rPr>
          <w:rFonts w:ascii="Arial" w:eastAsia="Times New Roman" w:hAnsi="Arial" w:cs="Arial"/>
          <w:kern w:val="0"/>
          <w14:ligatures w14:val="none"/>
        </w:rPr>
        <w:t xml:space="preserve"> and A3 were the </w:t>
      </w:r>
      <w:r w:rsidR="00723C65" w:rsidRPr="006C31B2">
        <w:rPr>
          <w:rFonts w:ascii="Arial" w:eastAsia="Times New Roman" w:hAnsi="Arial" w:cs="Arial"/>
          <w:kern w:val="0"/>
          <w14:ligatures w14:val="none"/>
        </w:rPr>
        <w:t>numbers</w:t>
      </w:r>
      <w:r w:rsidRPr="006C31B2">
        <w:rPr>
          <w:rFonts w:ascii="Arial" w:eastAsia="Times New Roman" w:hAnsi="Arial" w:cs="Arial"/>
          <w:kern w:val="0"/>
          <w14:ligatures w14:val="none"/>
        </w:rPr>
        <w:t xml:space="preserve"> of vegetables showing the different degrees of decay.</w:t>
      </w:r>
    </w:p>
    <w:p w14:paraId="0823C534" w14:textId="6C0B9B62" w:rsidR="0031170A" w:rsidRPr="006C31B2" w:rsidRDefault="0031170A" w:rsidP="0031170A">
      <w:pPr>
        <w:spacing w:after="0" w:line="240" w:lineRule="auto"/>
        <w:jc w:val="both"/>
        <w:rPr>
          <w:rFonts w:ascii="Arial" w:eastAsia="Times New Roman" w:hAnsi="Arial" w:cs="Arial"/>
          <w:kern w:val="0"/>
          <w:sz w:val="20"/>
          <w:szCs w:val="20"/>
          <w:u w:val="single"/>
          <w14:ligatures w14:val="none"/>
        </w:rPr>
      </w:pPr>
      <w:bookmarkStart w:id="5" w:name="_Hlk204861636"/>
      <w:r w:rsidRPr="006C31B2">
        <w:rPr>
          <w:rFonts w:ascii="Arial" w:eastAsia="Times New Roman" w:hAnsi="Arial" w:cs="Arial"/>
          <w:b/>
          <w:caps/>
          <w:kern w:val="0"/>
          <w:szCs w:val="20"/>
          <w:u w:val="single"/>
          <w14:ligatures w14:val="none"/>
        </w:rPr>
        <w:t>2.3.3 D</w:t>
      </w:r>
      <w:r w:rsidR="009D701C" w:rsidRPr="006C31B2">
        <w:rPr>
          <w:rFonts w:ascii="Arial" w:eastAsia="Times New Roman" w:hAnsi="Arial" w:cs="Arial"/>
          <w:b/>
          <w:kern w:val="0"/>
          <w:szCs w:val="20"/>
          <w:u w:val="single"/>
          <w14:ligatures w14:val="none"/>
        </w:rPr>
        <w:t>etermination of</w:t>
      </w:r>
      <w:r w:rsidRPr="006C31B2">
        <w:rPr>
          <w:rFonts w:ascii="Arial" w:eastAsia="Times New Roman" w:hAnsi="Arial" w:cs="Arial"/>
          <w:b/>
          <w:caps/>
          <w:kern w:val="0"/>
          <w:szCs w:val="20"/>
          <w:u w:val="single"/>
          <w14:ligatures w14:val="none"/>
        </w:rPr>
        <w:t xml:space="preserve"> </w:t>
      </w:r>
      <w:r w:rsidR="009D701C" w:rsidRPr="006C31B2">
        <w:rPr>
          <w:rFonts w:ascii="Arial" w:eastAsia="Times New Roman" w:hAnsi="Arial" w:cs="Arial"/>
          <w:b/>
          <w:kern w:val="0"/>
          <w:szCs w:val="20"/>
          <w:u w:val="single"/>
          <w14:ligatures w14:val="none"/>
        </w:rPr>
        <w:t>shrinkage ratio</w:t>
      </w:r>
    </w:p>
    <w:bookmarkEnd w:id="5"/>
    <w:p w14:paraId="73FA5C74" w14:textId="03B7D17D" w:rsidR="005032B5" w:rsidRPr="006C31B2" w:rsidRDefault="005032B5" w:rsidP="004D5710">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 xml:space="preserve">Shrinkage is the reduction in volume </w:t>
      </w:r>
      <w:r w:rsidR="002E26F9" w:rsidRPr="006C31B2">
        <w:rPr>
          <w:rFonts w:ascii="Arial" w:eastAsia="Times New Roman" w:hAnsi="Arial" w:cs="Arial"/>
          <w:kern w:val="0"/>
          <w14:ligatures w14:val="none"/>
        </w:rPr>
        <w:t>from</w:t>
      </w:r>
      <w:r w:rsidRPr="006C31B2">
        <w:rPr>
          <w:rFonts w:ascii="Arial" w:eastAsia="Times New Roman" w:hAnsi="Arial" w:cs="Arial"/>
          <w:kern w:val="0"/>
          <w14:ligatures w14:val="none"/>
        </w:rPr>
        <w:t xml:space="preserve"> the starting volume after or during drying. </w:t>
      </w:r>
    </w:p>
    <w:p w14:paraId="68ED6FD6" w14:textId="43FFE1E4" w:rsidR="005032B5" w:rsidRPr="006C31B2" w:rsidRDefault="005032B5" w:rsidP="004D5710">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 xml:space="preserve"> A method described by Rajkumar et al. [1</w:t>
      </w:r>
      <w:r w:rsidR="00B979C7" w:rsidRPr="006C31B2">
        <w:rPr>
          <w:rFonts w:ascii="Arial" w:eastAsia="Times New Roman" w:hAnsi="Arial" w:cs="Arial"/>
          <w:kern w:val="0"/>
          <w14:ligatures w14:val="none"/>
        </w:rPr>
        <w:t>6</w:t>
      </w:r>
      <w:r w:rsidRPr="006C31B2">
        <w:rPr>
          <w:rFonts w:ascii="Arial" w:eastAsia="Times New Roman" w:hAnsi="Arial" w:cs="Arial"/>
          <w:kern w:val="0"/>
          <w14:ligatures w14:val="none"/>
        </w:rPr>
        <w:t xml:space="preserve">] was used to measure the </w:t>
      </w:r>
      <w:r w:rsidR="00723C65" w:rsidRPr="006C31B2">
        <w:rPr>
          <w:rFonts w:ascii="Arial" w:eastAsia="Times New Roman" w:hAnsi="Arial" w:cs="Arial"/>
          <w:kern w:val="0"/>
          <w14:ligatures w14:val="none"/>
        </w:rPr>
        <w:t>rape</w:t>
      </w:r>
      <w:r w:rsidRPr="006C31B2">
        <w:rPr>
          <w:rFonts w:ascii="Arial" w:eastAsia="Times New Roman" w:hAnsi="Arial" w:cs="Arial"/>
          <w:kern w:val="0"/>
          <w14:ligatures w14:val="none"/>
        </w:rPr>
        <w:t xml:space="preserve"> </w:t>
      </w:r>
      <w:r w:rsidR="002E26F9" w:rsidRPr="006C31B2">
        <w:rPr>
          <w:rFonts w:ascii="Arial" w:eastAsia="Times New Roman" w:hAnsi="Arial" w:cs="Arial"/>
          <w:kern w:val="0"/>
          <w14:ligatures w14:val="none"/>
        </w:rPr>
        <w:t>vegetables</w:t>
      </w:r>
      <w:r w:rsidRPr="006C31B2">
        <w:rPr>
          <w:rFonts w:ascii="Arial" w:eastAsia="Times New Roman" w:hAnsi="Arial" w:cs="Arial"/>
          <w:kern w:val="0"/>
          <w14:ligatures w14:val="none"/>
        </w:rPr>
        <w:t xml:space="preserve">. </w:t>
      </w:r>
    </w:p>
    <w:p w14:paraId="25FBC8D3" w14:textId="14FE8063" w:rsidR="005032B5" w:rsidRPr="006C31B2" w:rsidRDefault="005032B5" w:rsidP="005032B5">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 xml:space="preserve">The following equation was used to calculate the diameter and length shrinkage of the </w:t>
      </w:r>
      <w:r w:rsidR="00723C65" w:rsidRPr="006C31B2">
        <w:rPr>
          <w:rFonts w:ascii="Arial" w:eastAsia="Times New Roman" w:hAnsi="Arial" w:cs="Arial"/>
          <w:kern w:val="0"/>
          <w14:ligatures w14:val="none"/>
        </w:rPr>
        <w:t>rape</w:t>
      </w:r>
      <w:r w:rsidRPr="006C31B2">
        <w:rPr>
          <w:rFonts w:ascii="Arial" w:eastAsia="Times New Roman" w:hAnsi="Arial" w:cs="Arial"/>
          <w:kern w:val="0"/>
          <w14:ligatures w14:val="none"/>
        </w:rPr>
        <w:t xml:space="preserve"> vegetables:</w:t>
      </w:r>
    </w:p>
    <w:p w14:paraId="7C7E046C" w14:textId="6782ED1A" w:rsidR="005032B5" w:rsidRPr="006C31B2" w:rsidRDefault="005032B5" w:rsidP="005032B5">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Length Shrinkage (</w:t>
      </w:r>
      <w:proofErr w:type="spellStart"/>
      <w:r w:rsidRPr="006C31B2">
        <w:rPr>
          <w:rFonts w:ascii="Arial" w:eastAsia="Times New Roman" w:hAnsi="Arial" w:cs="Arial"/>
          <w:kern w:val="0"/>
          <w14:ligatures w14:val="none"/>
        </w:rPr>
        <w:t>Sl</w:t>
      </w:r>
      <w:proofErr w:type="spellEnd"/>
      <w:r w:rsidRPr="006C31B2">
        <w:rPr>
          <w:rFonts w:ascii="Arial" w:eastAsia="Times New Roman" w:hAnsi="Arial" w:cs="Arial"/>
          <w:kern w:val="0"/>
          <w14:ligatures w14:val="none"/>
        </w:rPr>
        <w:t>) =</w:t>
      </w:r>
      <m:oMath>
        <m:r>
          <w:rPr>
            <w:rFonts w:ascii="Cambria Math" w:eastAsia="Times New Roman" w:hAnsi="Cambria Math" w:cs="Arial"/>
            <w:kern w:val="0"/>
            <w14:ligatures w14:val="none"/>
          </w:rPr>
          <m:t xml:space="preserve"> </m:t>
        </m:r>
        <m:f>
          <m:fPr>
            <m:ctrlPr>
              <w:rPr>
                <w:rFonts w:ascii="Cambria Math" w:eastAsia="Times New Roman" w:hAnsi="Cambria Math" w:cs="Arial"/>
                <w:i/>
                <w:kern w:val="0"/>
                <w14:ligatures w14:val="none"/>
              </w:rPr>
            </m:ctrlPr>
          </m:fPr>
          <m:num>
            <m:r>
              <w:rPr>
                <w:rFonts w:ascii="Cambria Math" w:eastAsia="Times New Roman" w:hAnsi="Cambria Math" w:cs="Arial"/>
                <w:kern w:val="0"/>
                <w14:ligatures w14:val="none"/>
              </w:rPr>
              <m:t>lf-</m:t>
            </m:r>
            <w:bookmarkStart w:id="6" w:name="_Hlk204843080"/>
            <m:r>
              <w:rPr>
                <w:rFonts w:ascii="Cambria Math" w:eastAsia="Times New Roman" w:hAnsi="Cambria Math" w:cs="Arial"/>
                <w:kern w:val="0"/>
                <w14:ligatures w14:val="none"/>
              </w:rPr>
              <m:t>ld</m:t>
            </m:r>
            <w:bookmarkEnd w:id="6"/>
          </m:num>
          <m:den>
            <m:r>
              <w:rPr>
                <w:rFonts w:ascii="Cambria Math" w:eastAsia="Times New Roman" w:hAnsi="Cambria Math" w:cs="Arial"/>
                <w:kern w:val="0"/>
                <w14:ligatures w14:val="none"/>
              </w:rPr>
              <m:t>lf</m:t>
            </m:r>
          </m:den>
        </m:f>
      </m:oMath>
      <w:r w:rsidRPr="006C31B2">
        <w:rPr>
          <w:rFonts w:ascii="Arial" w:eastAsia="Times New Roman" w:hAnsi="Arial" w:cs="Arial"/>
          <w:kern w:val="0"/>
          <w14:ligatures w14:val="none"/>
        </w:rPr>
        <w:t xml:space="preserve"> × 100%                                                                 </w:t>
      </w:r>
      <w:r w:rsidR="00591CB4" w:rsidRPr="006C31B2">
        <w:rPr>
          <w:rFonts w:ascii="Arial" w:eastAsia="Times New Roman" w:hAnsi="Arial" w:cs="Arial"/>
          <w:kern w:val="0"/>
          <w14:ligatures w14:val="none"/>
        </w:rPr>
        <w:t xml:space="preserve">    </w:t>
      </w:r>
      <w:proofErr w:type="gramStart"/>
      <w:r w:rsidR="00591CB4" w:rsidRPr="006C31B2">
        <w:rPr>
          <w:rFonts w:ascii="Arial" w:eastAsia="Times New Roman" w:hAnsi="Arial" w:cs="Arial"/>
          <w:kern w:val="0"/>
          <w14:ligatures w14:val="none"/>
        </w:rPr>
        <w:t xml:space="preserve">  </w:t>
      </w:r>
      <w:r w:rsidRPr="006C31B2">
        <w:rPr>
          <w:rFonts w:ascii="Arial" w:eastAsia="Times New Roman" w:hAnsi="Arial" w:cs="Arial"/>
          <w:kern w:val="0"/>
          <w14:ligatures w14:val="none"/>
        </w:rPr>
        <w:t xml:space="preserve"> (</w:t>
      </w:r>
      <w:proofErr w:type="gramEnd"/>
      <w:r w:rsidRPr="006C31B2">
        <w:rPr>
          <w:rFonts w:ascii="Arial" w:eastAsia="Times New Roman" w:hAnsi="Arial" w:cs="Arial"/>
          <w:kern w:val="0"/>
          <w14:ligatures w14:val="none"/>
        </w:rPr>
        <w:t>3)</w:t>
      </w:r>
    </w:p>
    <w:p w14:paraId="097C980D" w14:textId="05E3BF03" w:rsidR="005032B5" w:rsidRPr="006C31B2" w:rsidRDefault="005032B5" w:rsidP="005032B5">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Diameter shrinkage (Sd) =</w:t>
      </w:r>
      <m:oMath>
        <m:r>
          <w:rPr>
            <w:rFonts w:ascii="Cambria Math" w:eastAsia="Times New Roman" w:hAnsi="Cambria Math" w:cs="Arial"/>
            <w:kern w:val="0"/>
            <w14:ligatures w14:val="none"/>
          </w:rPr>
          <m:t xml:space="preserve"> </m:t>
        </m:r>
        <m:f>
          <m:fPr>
            <m:ctrlPr>
              <w:rPr>
                <w:rFonts w:ascii="Cambria Math" w:eastAsia="Times New Roman" w:hAnsi="Cambria Math" w:cs="Arial"/>
                <w:i/>
                <w:kern w:val="0"/>
                <w14:ligatures w14:val="none"/>
              </w:rPr>
            </m:ctrlPr>
          </m:fPr>
          <m:num>
            <w:bookmarkStart w:id="7" w:name="_Hlk204843170"/>
            <m:r>
              <w:rPr>
                <w:rFonts w:ascii="Cambria Math" w:eastAsia="Times New Roman" w:hAnsi="Cambria Math" w:cs="Arial"/>
                <w:kern w:val="0"/>
                <w14:ligatures w14:val="none"/>
              </w:rPr>
              <m:t>df</m:t>
            </m:r>
            <w:bookmarkEnd w:id="7"/>
            <m:r>
              <w:rPr>
                <w:rFonts w:ascii="Cambria Math" w:eastAsia="Times New Roman" w:hAnsi="Cambria Math" w:cs="Arial"/>
                <w:kern w:val="0"/>
                <w14:ligatures w14:val="none"/>
              </w:rPr>
              <m:t>-</m:t>
            </m:r>
            <w:bookmarkStart w:id="8" w:name="_Hlk204843201"/>
            <m:r>
              <w:rPr>
                <w:rFonts w:ascii="Cambria Math" w:eastAsia="Times New Roman" w:hAnsi="Cambria Math" w:cs="Arial"/>
                <w:kern w:val="0"/>
                <w14:ligatures w14:val="none"/>
              </w:rPr>
              <m:t>dd</m:t>
            </m:r>
            <w:bookmarkEnd w:id="8"/>
          </m:num>
          <m:den>
            <m:r>
              <w:rPr>
                <w:rFonts w:ascii="Cambria Math" w:eastAsia="Times New Roman" w:hAnsi="Cambria Math" w:cs="Arial"/>
                <w:kern w:val="0"/>
                <w14:ligatures w14:val="none"/>
              </w:rPr>
              <m:t>df</m:t>
            </m:r>
          </m:den>
        </m:f>
      </m:oMath>
      <w:r w:rsidRPr="006C31B2">
        <w:rPr>
          <w:rFonts w:ascii="Arial" w:eastAsia="Times New Roman" w:hAnsi="Arial" w:cs="Arial"/>
          <w:kern w:val="0"/>
          <w14:ligatures w14:val="none"/>
        </w:rPr>
        <w:t xml:space="preserve"> × 100%</w:t>
      </w:r>
      <w:r w:rsidRPr="006C31B2">
        <w:rPr>
          <w:rFonts w:ascii="Arial" w:eastAsia="Times New Roman" w:hAnsi="Arial" w:cs="Arial"/>
          <w:kern w:val="0"/>
          <w14:ligatures w14:val="none"/>
        </w:rPr>
        <w:tab/>
        <w:t xml:space="preserve">                                                     </w:t>
      </w:r>
      <w:r w:rsidR="00591CB4" w:rsidRPr="006C31B2">
        <w:rPr>
          <w:rFonts w:ascii="Arial" w:eastAsia="Times New Roman" w:hAnsi="Arial" w:cs="Arial"/>
          <w:kern w:val="0"/>
          <w14:ligatures w14:val="none"/>
        </w:rPr>
        <w:t xml:space="preserve">     </w:t>
      </w:r>
      <w:proofErr w:type="gramStart"/>
      <w:r w:rsidR="00591CB4" w:rsidRPr="006C31B2">
        <w:rPr>
          <w:rFonts w:ascii="Arial" w:eastAsia="Times New Roman" w:hAnsi="Arial" w:cs="Arial"/>
          <w:kern w:val="0"/>
          <w14:ligatures w14:val="none"/>
        </w:rPr>
        <w:t xml:space="preserve">  </w:t>
      </w:r>
      <w:r w:rsidRPr="006C31B2">
        <w:rPr>
          <w:rFonts w:ascii="Arial" w:eastAsia="Times New Roman" w:hAnsi="Arial" w:cs="Arial"/>
          <w:kern w:val="0"/>
          <w14:ligatures w14:val="none"/>
        </w:rPr>
        <w:t xml:space="preserve"> (</w:t>
      </w:r>
      <w:proofErr w:type="gramEnd"/>
      <w:r w:rsidRPr="006C31B2">
        <w:rPr>
          <w:rFonts w:ascii="Arial" w:eastAsia="Times New Roman" w:hAnsi="Arial" w:cs="Arial"/>
          <w:kern w:val="0"/>
          <w14:ligatures w14:val="none"/>
        </w:rPr>
        <w:t>4)</w:t>
      </w:r>
    </w:p>
    <w:p w14:paraId="00A1DB1A" w14:textId="77777777" w:rsidR="00591CB4" w:rsidRPr="006C31B2"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 xml:space="preserve">Where; </w:t>
      </w:r>
    </w:p>
    <w:p w14:paraId="5C5F2C7E" w14:textId="2465E53A" w:rsidR="00591CB4" w:rsidRPr="006C31B2"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m:oMath>
        <m:r>
          <w:rPr>
            <w:rFonts w:ascii="Cambria Math" w:eastAsia="Times New Roman" w:hAnsi="Cambria Math" w:cs="Arial"/>
            <w:color w:val="000000" w:themeColor="text1"/>
            <w:kern w:val="0"/>
            <w14:ligatures w14:val="none"/>
          </w:rPr>
          <m:t>lf</m:t>
        </m:r>
      </m:oMath>
      <w:r w:rsidRPr="006C31B2">
        <w:rPr>
          <w:rFonts w:ascii="Arial" w:eastAsia="Times New Roman" w:hAnsi="Arial" w:cs="Arial"/>
          <w:color w:val="000000" w:themeColor="text1"/>
          <w:kern w:val="0"/>
          <w14:ligatures w14:val="none"/>
        </w:rPr>
        <w:t xml:space="preserve"> (mm) and</w:t>
      </w:r>
      <m:oMath>
        <m:r>
          <w:rPr>
            <w:rFonts w:ascii="Cambria Math" w:eastAsia="Times New Roman" w:hAnsi="Cambria Math" w:cs="Arial"/>
            <w:color w:val="000000" w:themeColor="text1"/>
            <w:kern w:val="0"/>
            <w14:ligatures w14:val="none"/>
          </w:rPr>
          <m:t xml:space="preserve"> </m:t>
        </m:r>
        <m:r>
          <w:rPr>
            <w:rFonts w:ascii="Cambria Math" w:eastAsia="Times New Roman" w:hAnsi="Cambria Math" w:cs="Arial"/>
            <w:kern w:val="0"/>
            <w14:ligatures w14:val="none"/>
          </w:rPr>
          <m:t>ld</m:t>
        </m:r>
      </m:oMath>
      <w:r w:rsidRPr="006C31B2">
        <w:rPr>
          <w:rFonts w:ascii="Arial" w:eastAsia="Times New Roman" w:hAnsi="Arial" w:cs="Arial"/>
          <w:kern w:val="0"/>
          <w14:ligatures w14:val="none"/>
        </w:rPr>
        <w:t xml:space="preserve"> (mm) are the length and diameter of the fresh </w:t>
      </w:r>
      <w:r w:rsidR="00723C65" w:rsidRPr="006C31B2">
        <w:rPr>
          <w:rFonts w:ascii="Arial" w:eastAsia="Times New Roman" w:hAnsi="Arial" w:cs="Arial"/>
          <w:kern w:val="0"/>
          <w14:ligatures w14:val="none"/>
        </w:rPr>
        <w:t>vegetables,</w:t>
      </w:r>
      <w:r w:rsidRPr="006C31B2">
        <w:rPr>
          <w:rFonts w:ascii="Arial" w:eastAsia="Times New Roman" w:hAnsi="Arial" w:cs="Arial"/>
          <w:kern w:val="0"/>
          <w14:ligatures w14:val="none"/>
        </w:rPr>
        <w:t xml:space="preserve"> respectively</w:t>
      </w:r>
      <w:r w:rsidR="002E26F9" w:rsidRPr="006C31B2">
        <w:rPr>
          <w:rFonts w:ascii="Arial" w:eastAsia="Times New Roman" w:hAnsi="Arial" w:cs="Arial"/>
          <w:kern w:val="0"/>
          <w14:ligatures w14:val="none"/>
        </w:rPr>
        <w:t>.</w:t>
      </w:r>
    </w:p>
    <w:p w14:paraId="4A3AB285" w14:textId="5BF7D195" w:rsidR="00591CB4" w:rsidRPr="006C31B2"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m:oMath>
        <m:r>
          <w:rPr>
            <w:rFonts w:ascii="Cambria Math" w:eastAsia="Times New Roman" w:hAnsi="Cambria Math" w:cs="Arial"/>
            <w:kern w:val="0"/>
            <w14:ligatures w14:val="none"/>
          </w:rPr>
          <m:t>df</m:t>
        </m:r>
      </m:oMath>
      <w:r w:rsidRPr="006C31B2">
        <w:rPr>
          <w:rFonts w:ascii="Arial" w:eastAsia="Times New Roman" w:hAnsi="Arial" w:cs="Arial"/>
          <w:kern w:val="0"/>
          <w14:ligatures w14:val="none"/>
        </w:rPr>
        <w:t xml:space="preserve">(mm) and </w:t>
      </w:r>
      <m:oMath>
        <m:r>
          <w:rPr>
            <w:rFonts w:ascii="Cambria Math" w:eastAsia="Times New Roman" w:hAnsi="Cambria Math" w:cs="Arial"/>
            <w:kern w:val="0"/>
            <w14:ligatures w14:val="none"/>
          </w:rPr>
          <m:t xml:space="preserve">dd </m:t>
        </m:r>
      </m:oMath>
      <w:r w:rsidRPr="006C31B2">
        <w:rPr>
          <w:rFonts w:ascii="Arial" w:eastAsia="Times New Roman" w:hAnsi="Arial" w:cs="Arial"/>
          <w:kern w:val="0"/>
          <w14:ligatures w14:val="none"/>
        </w:rPr>
        <w:t>(mm) are the length and diameter of the dried vegetables</w:t>
      </w:r>
      <w:r w:rsidR="002E26F9" w:rsidRPr="006C31B2">
        <w:rPr>
          <w:rFonts w:ascii="Arial" w:eastAsia="Times New Roman" w:hAnsi="Arial" w:cs="Arial"/>
          <w:kern w:val="0"/>
          <w14:ligatures w14:val="none"/>
        </w:rPr>
        <w:t>,</w:t>
      </w:r>
      <w:r w:rsidRPr="006C31B2">
        <w:rPr>
          <w:rFonts w:ascii="Arial" w:eastAsia="Times New Roman" w:hAnsi="Arial" w:cs="Arial"/>
          <w:kern w:val="0"/>
          <w14:ligatures w14:val="none"/>
        </w:rPr>
        <w:t xml:space="preserve"> respectively.</w:t>
      </w:r>
    </w:p>
    <w:p w14:paraId="48DF67F7" w14:textId="4C0BCFAD" w:rsidR="00591CB4" w:rsidRPr="006C31B2"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 xml:space="preserve">The shrinkage ratio in percentage was estimated using the values for length shrinkage and diameter shrinkage as shown in the equation </w:t>
      </w:r>
      <w:r w:rsidR="00723C65" w:rsidRPr="006C31B2">
        <w:rPr>
          <w:rFonts w:ascii="Arial" w:eastAsia="Times New Roman" w:hAnsi="Arial" w:cs="Arial"/>
          <w:kern w:val="0"/>
          <w14:ligatures w14:val="none"/>
        </w:rPr>
        <w:t>below:</w:t>
      </w:r>
    </w:p>
    <w:p w14:paraId="3DA44BCB" w14:textId="65759746" w:rsidR="00591CB4" w:rsidRPr="006C31B2" w:rsidRDefault="00591CB4" w:rsidP="00591CB4">
      <w:pPr>
        <w:widowControl w:val="0"/>
        <w:tabs>
          <w:tab w:val="left" w:pos="720"/>
          <w:tab w:val="left" w:pos="1440"/>
          <w:tab w:val="left" w:pos="2160"/>
          <w:tab w:val="left" w:pos="2880"/>
          <w:tab w:val="left" w:pos="3600"/>
          <w:tab w:val="left" w:pos="4320"/>
          <w:tab w:val="left" w:pos="5040"/>
          <w:tab w:val="left" w:pos="5760"/>
          <w:tab w:val="left" w:pos="6480"/>
          <w:tab w:val="left" w:pos="7930"/>
        </w:tabs>
        <w:autoSpaceDE w:val="0"/>
        <w:autoSpaceDN w:val="0"/>
        <w:adjustRightInd w:val="0"/>
        <w:spacing w:after="0" w:line="240" w:lineRule="auto"/>
        <w:ind w:right="-450"/>
        <w:rPr>
          <w:rFonts w:ascii="Times New Roman" w:eastAsia="Times New Roman" w:hAnsi="Times New Roman" w:cs="Times New Roman"/>
          <w:kern w:val="0"/>
          <w:sz w:val="32"/>
          <w:szCs w:val="32"/>
          <w14:ligatures w14:val="none"/>
        </w:rPr>
      </w:pPr>
      <w:r w:rsidRPr="006C31B2">
        <w:rPr>
          <w:rFonts w:ascii="Arial" w:eastAsia="Times New Roman" w:hAnsi="Arial" w:cs="Arial"/>
          <w:kern w:val="0"/>
          <w14:ligatures w14:val="none"/>
        </w:rPr>
        <w:tab/>
        <w:t xml:space="preserve">        Shrinkage </w:t>
      </w:r>
      <w:r w:rsidR="00723C65" w:rsidRPr="006C31B2">
        <w:rPr>
          <w:rFonts w:ascii="Arial" w:eastAsia="Times New Roman" w:hAnsi="Arial" w:cs="Arial"/>
          <w:kern w:val="0"/>
          <w14:ligatures w14:val="none"/>
        </w:rPr>
        <w:t>ratio</w:t>
      </w:r>
      <w:r w:rsidRPr="006C31B2">
        <w:rPr>
          <w:rFonts w:ascii="Arial" w:eastAsia="Times New Roman" w:hAnsi="Arial" w:cs="Arial"/>
          <w:kern w:val="0"/>
          <w14:ligatures w14:val="none"/>
        </w:rPr>
        <w:t xml:space="preserve"> (Sr) =</w:t>
      </w:r>
      <m:oMath>
        <m:f>
          <m:fPr>
            <m:ctrlPr>
              <w:rPr>
                <w:rFonts w:ascii="Cambria Math" w:eastAsia="Times New Roman" w:hAnsi="Cambria Math" w:cs="Arial"/>
                <w:i/>
                <w:kern w:val="0"/>
                <w14:ligatures w14:val="none"/>
              </w:rPr>
            </m:ctrlPr>
          </m:fPr>
          <m:num>
            <w:bookmarkStart w:id="9" w:name="_Hlk204843325"/>
            <m:r>
              <w:rPr>
                <w:rFonts w:ascii="Cambria Math" w:eastAsia="Times New Roman" w:hAnsi="Cambria Math" w:cs="Arial"/>
                <w:kern w:val="0"/>
                <w14:ligatures w14:val="none"/>
              </w:rPr>
              <m:t>ly</m:t>
            </m:r>
            <w:bookmarkEnd w:id="9"/>
            <m:r>
              <w:rPr>
                <w:rFonts w:ascii="Cambria Math" w:eastAsia="Times New Roman" w:hAnsi="Cambria Math" w:cs="Arial"/>
                <w:kern w:val="0"/>
                <w14:ligatures w14:val="none"/>
              </w:rPr>
              <m:t>-lx</m:t>
            </m:r>
          </m:num>
          <m:den>
            <m:r>
              <w:rPr>
                <w:rFonts w:ascii="Cambria Math" w:eastAsia="Times New Roman" w:hAnsi="Cambria Math" w:cs="Arial"/>
                <w:kern w:val="0"/>
                <w14:ligatures w14:val="none"/>
              </w:rPr>
              <m:t>ly</m:t>
            </m:r>
          </m:den>
        </m:f>
      </m:oMath>
      <w:r w:rsidRPr="006C31B2">
        <w:rPr>
          <w:rFonts w:ascii="Arial" w:eastAsia="Times New Roman" w:hAnsi="Arial" w:cs="Arial"/>
          <w:kern w:val="0"/>
          <w14:ligatures w14:val="none"/>
        </w:rPr>
        <w:t xml:space="preserve"> × 100%</w:t>
      </w:r>
      <w:r w:rsidRPr="006C31B2">
        <w:rPr>
          <w:rFonts w:ascii="Times New Roman" w:eastAsia="Times New Roman" w:hAnsi="Times New Roman" w:cs="Times New Roman"/>
          <w:kern w:val="0"/>
          <w:sz w:val="32"/>
          <w:szCs w:val="32"/>
          <w14:ligatures w14:val="none"/>
        </w:rPr>
        <w:tab/>
        <w:t xml:space="preserve">                                   </w:t>
      </w:r>
      <w:proofErr w:type="gramStart"/>
      <w:r w:rsidRPr="006C31B2">
        <w:rPr>
          <w:rFonts w:ascii="Times New Roman" w:eastAsia="Times New Roman" w:hAnsi="Times New Roman" w:cs="Times New Roman"/>
          <w:kern w:val="0"/>
          <w:sz w:val="32"/>
          <w:szCs w:val="32"/>
          <w14:ligatures w14:val="none"/>
        </w:rPr>
        <w:t xml:space="preserve">   </w:t>
      </w:r>
      <w:r w:rsidRPr="006C31B2">
        <w:rPr>
          <w:rFonts w:ascii="Arial" w:eastAsia="Times New Roman" w:hAnsi="Arial" w:cs="Arial"/>
          <w:kern w:val="0"/>
          <w14:ligatures w14:val="none"/>
        </w:rPr>
        <w:t>(</w:t>
      </w:r>
      <w:proofErr w:type="gramEnd"/>
      <w:r w:rsidRPr="006C31B2">
        <w:rPr>
          <w:rFonts w:ascii="Arial" w:eastAsia="Times New Roman" w:hAnsi="Arial" w:cs="Arial"/>
          <w:kern w:val="0"/>
          <w14:ligatures w14:val="none"/>
        </w:rPr>
        <w:t>5)</w:t>
      </w:r>
    </w:p>
    <w:p w14:paraId="62FC7526" w14:textId="0C56933B" w:rsidR="00591CB4" w:rsidRPr="006C31B2" w:rsidRDefault="00723C65" w:rsidP="00591CB4">
      <w:pPr>
        <w:widowControl w:val="0"/>
        <w:autoSpaceDE w:val="0"/>
        <w:autoSpaceDN w:val="0"/>
        <w:adjustRightInd w:val="0"/>
        <w:spacing w:after="0" w:line="240" w:lineRule="auto"/>
        <w:ind w:right="-450"/>
        <w:rPr>
          <w:rFonts w:ascii="Arial" w:eastAsia="Times New Roman" w:hAnsi="Arial" w:cs="Arial"/>
          <w:kern w:val="0"/>
          <w14:ligatures w14:val="none"/>
        </w:rPr>
      </w:pPr>
      <w:r w:rsidRPr="006C31B2">
        <w:rPr>
          <w:rFonts w:ascii="Arial" w:eastAsia="Times New Roman" w:hAnsi="Arial" w:cs="Arial"/>
          <w:kern w:val="0"/>
          <w14:ligatures w14:val="none"/>
        </w:rPr>
        <w:t>Where;</w:t>
      </w:r>
    </w:p>
    <w:p w14:paraId="0A271ACF" w14:textId="4D53DA37" w:rsidR="00591CB4" w:rsidRPr="006C31B2"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m:oMath>
        <m:r>
          <w:rPr>
            <w:rFonts w:ascii="Cambria Math" w:eastAsia="Times New Roman" w:hAnsi="Cambria Math" w:cs="Arial"/>
            <w:kern w:val="0"/>
            <w14:ligatures w14:val="none"/>
          </w:rPr>
          <m:t xml:space="preserve">ly </m:t>
        </m:r>
      </m:oMath>
      <w:r w:rsidRPr="006C31B2">
        <w:rPr>
          <w:rFonts w:ascii="Arial" w:eastAsia="Times New Roman" w:hAnsi="Arial" w:cs="Arial"/>
          <w:kern w:val="0"/>
          <w14:ligatures w14:val="none"/>
        </w:rPr>
        <w:t xml:space="preserve">(cm) is the average length and intermediate diameter of fresh </w:t>
      </w:r>
      <w:r w:rsidR="00723C65" w:rsidRPr="006C31B2">
        <w:rPr>
          <w:rFonts w:ascii="Arial" w:eastAsia="Times New Roman" w:hAnsi="Arial" w:cs="Arial"/>
          <w:kern w:val="0"/>
          <w14:ligatures w14:val="none"/>
        </w:rPr>
        <w:t>rape</w:t>
      </w:r>
      <w:r w:rsidRPr="006C31B2">
        <w:rPr>
          <w:rFonts w:ascii="Arial" w:eastAsia="Times New Roman" w:hAnsi="Arial" w:cs="Arial"/>
          <w:kern w:val="0"/>
          <w14:ligatures w14:val="none"/>
        </w:rPr>
        <w:t xml:space="preserve"> </w:t>
      </w:r>
      <w:r w:rsidR="00723C65" w:rsidRPr="006C31B2">
        <w:rPr>
          <w:rFonts w:ascii="Arial" w:eastAsia="Times New Roman" w:hAnsi="Arial" w:cs="Arial"/>
          <w:kern w:val="0"/>
          <w14:ligatures w14:val="none"/>
        </w:rPr>
        <w:t>vegetables.</w:t>
      </w:r>
    </w:p>
    <w:p w14:paraId="193C2F2C" w14:textId="2EE94EDF" w:rsidR="00591CB4" w:rsidRPr="006C31B2"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m:oMath>
        <m:r>
          <w:rPr>
            <w:rFonts w:ascii="Cambria Math" w:eastAsia="Times New Roman" w:hAnsi="Cambria Math" w:cs="Arial"/>
            <w:kern w:val="0"/>
            <w14:ligatures w14:val="none"/>
          </w:rPr>
          <m:t>lx</m:t>
        </m:r>
      </m:oMath>
      <w:r w:rsidRPr="006C31B2">
        <w:rPr>
          <w:rFonts w:ascii="Arial" w:eastAsia="Times New Roman" w:hAnsi="Arial" w:cs="Arial"/>
          <w:kern w:val="0"/>
          <w14:ligatures w14:val="none"/>
        </w:rPr>
        <w:t xml:space="preserve"> (cm) is the average length and intermediate diameter of dried </w:t>
      </w:r>
      <w:r w:rsidR="00723C65" w:rsidRPr="006C31B2">
        <w:rPr>
          <w:rFonts w:ascii="Arial" w:eastAsia="Times New Roman" w:hAnsi="Arial" w:cs="Arial"/>
          <w:kern w:val="0"/>
          <w14:ligatures w14:val="none"/>
        </w:rPr>
        <w:t>rape</w:t>
      </w:r>
      <w:r w:rsidRPr="006C31B2">
        <w:rPr>
          <w:rFonts w:ascii="Arial" w:eastAsia="Times New Roman" w:hAnsi="Arial" w:cs="Arial"/>
          <w:kern w:val="0"/>
          <w14:ligatures w14:val="none"/>
        </w:rPr>
        <w:t xml:space="preserve"> </w:t>
      </w:r>
      <w:r w:rsidR="00723C65" w:rsidRPr="006C31B2">
        <w:rPr>
          <w:rFonts w:ascii="Arial" w:eastAsia="Times New Roman" w:hAnsi="Arial" w:cs="Arial"/>
          <w:kern w:val="0"/>
          <w14:ligatures w14:val="none"/>
        </w:rPr>
        <w:t>vegetables.</w:t>
      </w:r>
    </w:p>
    <w:p w14:paraId="43DC65A9" w14:textId="334C3897" w:rsidR="004D5710" w:rsidRPr="006C31B2" w:rsidRDefault="00591CB4" w:rsidP="00591CB4">
      <w:pPr>
        <w:spacing w:after="0" w:line="240" w:lineRule="auto"/>
        <w:jc w:val="both"/>
        <w:rPr>
          <w:rFonts w:ascii="Arial" w:eastAsia="Times New Roman" w:hAnsi="Arial" w:cs="Arial"/>
          <w:kern w:val="0"/>
          <w:sz w:val="20"/>
          <w:szCs w:val="20"/>
          <w:u w:val="single"/>
          <w14:ligatures w14:val="none"/>
        </w:rPr>
      </w:pPr>
      <w:r w:rsidRPr="006C31B2">
        <w:rPr>
          <w:rFonts w:ascii="Arial" w:eastAsia="Times New Roman" w:hAnsi="Arial" w:cs="Arial"/>
          <w:b/>
          <w:caps/>
          <w:kern w:val="0"/>
          <w:szCs w:val="20"/>
          <w:u w:val="single"/>
          <w14:ligatures w14:val="none"/>
        </w:rPr>
        <w:t>2.3.4</w:t>
      </w:r>
      <w:r w:rsidR="002152FC" w:rsidRPr="006C31B2">
        <w:rPr>
          <w:rFonts w:ascii="Arial" w:eastAsia="Times New Roman" w:hAnsi="Arial" w:cs="Arial"/>
          <w:b/>
          <w:caps/>
          <w:kern w:val="0"/>
          <w:szCs w:val="20"/>
          <w:u w:val="single"/>
          <w14:ligatures w14:val="none"/>
        </w:rPr>
        <w:t xml:space="preserve"> </w:t>
      </w:r>
      <w:r w:rsidRPr="006C31B2">
        <w:rPr>
          <w:rFonts w:ascii="Arial" w:eastAsia="Times New Roman" w:hAnsi="Arial" w:cs="Arial"/>
          <w:b/>
          <w:caps/>
          <w:kern w:val="0"/>
          <w:szCs w:val="20"/>
          <w:u w:val="single"/>
          <w14:ligatures w14:val="none"/>
        </w:rPr>
        <w:t>D</w:t>
      </w:r>
      <w:r w:rsidRPr="006C31B2">
        <w:rPr>
          <w:rFonts w:ascii="Arial" w:eastAsia="Times New Roman" w:hAnsi="Arial" w:cs="Arial"/>
          <w:b/>
          <w:kern w:val="0"/>
          <w:szCs w:val="20"/>
          <w:u w:val="single"/>
          <w14:ligatures w14:val="none"/>
        </w:rPr>
        <w:t>etermination of</w:t>
      </w:r>
      <w:r w:rsidRPr="006C31B2">
        <w:rPr>
          <w:rFonts w:ascii="Arial" w:eastAsia="Times New Roman" w:hAnsi="Arial" w:cs="Arial"/>
          <w:b/>
          <w:caps/>
          <w:kern w:val="0"/>
          <w:szCs w:val="20"/>
          <w:u w:val="single"/>
          <w14:ligatures w14:val="none"/>
        </w:rPr>
        <w:t xml:space="preserve"> </w:t>
      </w:r>
      <w:r w:rsidRPr="006C31B2">
        <w:rPr>
          <w:rFonts w:ascii="Arial" w:eastAsia="Times New Roman" w:hAnsi="Arial" w:cs="Arial"/>
          <w:b/>
          <w:kern w:val="0"/>
          <w:szCs w:val="20"/>
          <w:u w:val="single"/>
          <w14:ligatures w14:val="none"/>
        </w:rPr>
        <w:t>skin color</w:t>
      </w:r>
    </w:p>
    <w:p w14:paraId="2B5143C6" w14:textId="71018AB1" w:rsidR="00461811" w:rsidRPr="006C31B2" w:rsidRDefault="00591CB4"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With the aid of images and the approach Cox et al. [1</w:t>
      </w:r>
      <w:r w:rsidR="00B979C7" w:rsidRPr="006C31B2">
        <w:rPr>
          <w:rFonts w:ascii="Arial" w:eastAsia="Times New Roman" w:hAnsi="Arial" w:cs="Arial"/>
          <w:kern w:val="0"/>
          <w:sz w:val="20"/>
          <w:szCs w:val="20"/>
          <w14:ligatures w14:val="none"/>
        </w:rPr>
        <w:t>7</w:t>
      </w:r>
      <w:r w:rsidRPr="006C31B2">
        <w:rPr>
          <w:rFonts w:ascii="Arial" w:eastAsia="Times New Roman" w:hAnsi="Arial" w:cs="Arial"/>
          <w:kern w:val="0"/>
          <w:sz w:val="20"/>
          <w:szCs w:val="20"/>
          <w14:ligatures w14:val="none"/>
        </w:rPr>
        <w:t xml:space="preserve">] described for the Hass avocado pear during ripening, the color of the </w:t>
      </w:r>
      <w:r w:rsidR="00723C65"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vegetables before and after treatment </w:t>
      </w:r>
      <w:r w:rsidR="00723C65" w:rsidRPr="006C31B2">
        <w:rPr>
          <w:rFonts w:ascii="Arial" w:eastAsia="Times New Roman" w:hAnsi="Arial" w:cs="Arial"/>
          <w:kern w:val="0"/>
          <w:sz w:val="20"/>
          <w:szCs w:val="20"/>
          <w14:ligatures w14:val="none"/>
        </w:rPr>
        <w:t>was</w:t>
      </w:r>
      <w:r w:rsidRPr="006C31B2">
        <w:rPr>
          <w:rFonts w:ascii="Arial" w:eastAsia="Times New Roman" w:hAnsi="Arial" w:cs="Arial"/>
          <w:kern w:val="0"/>
          <w:sz w:val="20"/>
          <w:szCs w:val="20"/>
          <w14:ligatures w14:val="none"/>
        </w:rPr>
        <w:t xml:space="preserve"> determined visually (by the eye).</w:t>
      </w:r>
    </w:p>
    <w:p w14:paraId="67A1C28B" w14:textId="42ABF3F4" w:rsidR="00461811" w:rsidRPr="006C31B2" w:rsidRDefault="00461811"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b/>
          <w:caps/>
          <w:kern w:val="0"/>
          <w:szCs w:val="20"/>
          <w14:ligatures w14:val="none"/>
        </w:rPr>
        <w:t>2.</w:t>
      </w:r>
      <w:r w:rsidR="002152FC" w:rsidRPr="006C31B2">
        <w:rPr>
          <w:rFonts w:ascii="Arial" w:eastAsia="Times New Roman" w:hAnsi="Arial" w:cs="Arial"/>
          <w:b/>
          <w:caps/>
          <w:kern w:val="0"/>
          <w:szCs w:val="20"/>
          <w14:ligatures w14:val="none"/>
        </w:rPr>
        <w:t>4</w:t>
      </w:r>
      <w:r w:rsidRPr="006C31B2">
        <w:rPr>
          <w:rFonts w:ascii="Arial" w:eastAsia="Times New Roman" w:hAnsi="Arial" w:cs="Arial"/>
          <w:b/>
          <w:caps/>
          <w:kern w:val="0"/>
          <w:szCs w:val="20"/>
          <w14:ligatures w14:val="none"/>
        </w:rPr>
        <w:t xml:space="preserve"> </w:t>
      </w:r>
      <w:r w:rsidRPr="006C31B2">
        <w:rPr>
          <w:rFonts w:ascii="Arial" w:eastAsia="Times New Roman" w:hAnsi="Arial" w:cs="Arial"/>
          <w:b/>
          <w:kern w:val="0"/>
          <w:szCs w:val="20"/>
          <w14:ligatures w14:val="none"/>
        </w:rPr>
        <w:t>Data Analysis</w:t>
      </w:r>
    </w:p>
    <w:p w14:paraId="27DA13F4" w14:textId="6954622C" w:rsidR="002152FC" w:rsidRPr="006C31B2" w:rsidRDefault="002152FC" w:rsidP="002152FC">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A </w:t>
      </w:r>
      <w:r w:rsidR="00563ADF" w:rsidRPr="006C31B2">
        <w:rPr>
          <w:rFonts w:ascii="Arial" w:eastAsia="Times New Roman" w:hAnsi="Arial" w:cs="Arial"/>
          <w:kern w:val="0"/>
          <w:sz w:val="20"/>
          <w:szCs w:val="20"/>
          <w14:ligatures w14:val="none"/>
        </w:rPr>
        <w:t>three-factor</w:t>
      </w:r>
      <w:r w:rsidRPr="006C31B2">
        <w:rPr>
          <w:rFonts w:ascii="Arial" w:eastAsia="Times New Roman" w:hAnsi="Arial" w:cs="Arial"/>
          <w:kern w:val="0"/>
          <w:sz w:val="20"/>
          <w:szCs w:val="20"/>
          <w14:ligatures w14:val="none"/>
        </w:rPr>
        <w:t xml:space="preserve">, full general factorial in a completely randomized design was used. </w:t>
      </w:r>
    </w:p>
    <w:p w14:paraId="743C4736" w14:textId="77777777" w:rsidR="002152FC" w:rsidRPr="006C31B2" w:rsidRDefault="002152FC" w:rsidP="002152FC">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A two-way analysis of variance (ANOVA) was conducted on the data acquired using Minitab version 20. </w:t>
      </w:r>
    </w:p>
    <w:p w14:paraId="6F30B7C3" w14:textId="1124750A" w:rsidR="002152FC" w:rsidRPr="006C31B2" w:rsidRDefault="002152FC" w:rsidP="002152FC">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A pairwise comparison of means was performed using Tukey </w:t>
      </w:r>
      <w:r w:rsidR="00563ADF" w:rsidRPr="006C31B2">
        <w:rPr>
          <w:rFonts w:ascii="Arial" w:eastAsia="Times New Roman" w:hAnsi="Arial" w:cs="Arial"/>
          <w:kern w:val="0"/>
          <w:sz w:val="20"/>
          <w:szCs w:val="20"/>
          <w14:ligatures w14:val="none"/>
        </w:rPr>
        <w:t>to</w:t>
      </w:r>
      <w:r w:rsidRPr="006C31B2">
        <w:rPr>
          <w:rFonts w:ascii="Arial" w:eastAsia="Times New Roman" w:hAnsi="Arial" w:cs="Arial"/>
          <w:kern w:val="0"/>
          <w:sz w:val="20"/>
          <w:szCs w:val="20"/>
          <w14:ligatures w14:val="none"/>
        </w:rPr>
        <w:t xml:space="preserve"> </w:t>
      </w:r>
      <w:r w:rsidR="00563ADF" w:rsidRPr="006C31B2">
        <w:rPr>
          <w:rFonts w:ascii="Arial" w:eastAsia="Times New Roman" w:hAnsi="Arial" w:cs="Arial"/>
          <w:kern w:val="0"/>
          <w:sz w:val="20"/>
          <w:szCs w:val="20"/>
          <w14:ligatures w14:val="none"/>
        </w:rPr>
        <w:t>determine</w:t>
      </w:r>
      <w:r w:rsidRPr="006C31B2">
        <w:rPr>
          <w:rFonts w:ascii="Arial" w:eastAsia="Times New Roman" w:hAnsi="Arial" w:cs="Arial"/>
          <w:kern w:val="0"/>
          <w:sz w:val="20"/>
          <w:szCs w:val="20"/>
          <w14:ligatures w14:val="none"/>
        </w:rPr>
        <w:t xml:space="preserve"> the differences among the means at a significance level of 5%.</w:t>
      </w:r>
    </w:p>
    <w:p w14:paraId="1288D0AC" w14:textId="69CCC1B9" w:rsidR="00461811" w:rsidRPr="006C31B2" w:rsidRDefault="00461811" w:rsidP="002152FC">
      <w:pPr>
        <w:keepNext/>
        <w:spacing w:after="0" w:line="240" w:lineRule="auto"/>
        <w:jc w:val="both"/>
        <w:rPr>
          <w:rFonts w:ascii="Arial" w:eastAsia="Times New Roman" w:hAnsi="Arial" w:cs="Arial"/>
          <w:b/>
          <w:caps/>
          <w:kern w:val="0"/>
          <w:szCs w:val="20"/>
          <w14:ligatures w14:val="none"/>
        </w:rPr>
      </w:pPr>
      <w:r w:rsidRPr="006C31B2">
        <w:rPr>
          <w:rFonts w:ascii="Arial" w:eastAsia="Times New Roman" w:hAnsi="Arial" w:cs="Arial"/>
          <w:b/>
          <w:caps/>
          <w:kern w:val="0"/>
          <w:szCs w:val="20"/>
          <w14:ligatures w14:val="none"/>
        </w:rPr>
        <w:t>3. Results and discussion</w:t>
      </w:r>
    </w:p>
    <w:p w14:paraId="5FEBFFE1" w14:textId="77777777" w:rsidR="00584D35" w:rsidRPr="006C31B2" w:rsidRDefault="00584D35" w:rsidP="00584D35">
      <w:pPr>
        <w:keepNext/>
        <w:spacing w:after="0" w:line="240" w:lineRule="auto"/>
        <w:jc w:val="both"/>
        <w:rPr>
          <w:rFonts w:ascii="Arial" w:eastAsia="Times New Roman" w:hAnsi="Arial" w:cs="Arial"/>
          <w:kern w:val="0"/>
          <w:sz w:val="20"/>
          <w:szCs w:val="20"/>
          <w14:ligatures w14:val="none"/>
        </w:rPr>
      </w:pPr>
      <w:bookmarkStart w:id="10" w:name="_Toc151015945"/>
      <w:bookmarkStart w:id="11" w:name="_Toc151024260"/>
      <w:bookmarkStart w:id="12" w:name="_Toc151537531"/>
      <w:bookmarkStart w:id="13" w:name="_Toc151537658"/>
      <w:bookmarkStart w:id="14" w:name="_Toc150953963"/>
      <w:r w:rsidRPr="006C31B2">
        <w:rPr>
          <w:rFonts w:ascii="Arial" w:eastAsia="Times New Roman" w:hAnsi="Arial" w:cs="Arial"/>
          <w:kern w:val="0"/>
          <w:sz w:val="20"/>
          <w:szCs w:val="20"/>
          <w14:ligatures w14:val="none"/>
        </w:rPr>
        <w:t xml:space="preserve">Effect of 1-MCP and storage days on the decay index of Rape vegetables stored </w:t>
      </w:r>
    </w:p>
    <w:p w14:paraId="5F9615A0" w14:textId="08A1E527" w:rsidR="00584D35" w:rsidRPr="006C31B2" w:rsidRDefault="00584D35" w:rsidP="00584D35">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under ambient (28˚C) and cooler conditions (16˚C) are presented in Table 1.</w:t>
      </w:r>
    </w:p>
    <w:bookmarkEnd w:id="10"/>
    <w:bookmarkEnd w:id="11"/>
    <w:bookmarkEnd w:id="12"/>
    <w:bookmarkEnd w:id="13"/>
    <w:bookmarkEnd w:id="14"/>
    <w:p w14:paraId="3EA45E54" w14:textId="5C352809" w:rsidR="00461811" w:rsidRPr="006C31B2" w:rsidRDefault="00584D35" w:rsidP="00461811">
      <w:pPr>
        <w:spacing w:after="24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 </w:t>
      </w:r>
    </w:p>
    <w:p w14:paraId="42C3942F" w14:textId="77777777" w:rsidR="00461811" w:rsidRPr="006C31B2" w:rsidRDefault="00461811" w:rsidP="00461811">
      <w:pPr>
        <w:spacing w:after="240" w:line="240" w:lineRule="auto"/>
        <w:jc w:val="both"/>
        <w:rPr>
          <w:rFonts w:ascii="Arial" w:eastAsia="Times New Roman" w:hAnsi="Arial" w:cs="Arial"/>
          <w:kern w:val="0"/>
          <w:sz w:val="20"/>
          <w:szCs w:val="20"/>
          <w14:ligatures w14:val="none"/>
        </w:rPr>
      </w:pPr>
    </w:p>
    <w:tbl>
      <w:tblPr>
        <w:tblStyle w:val="TableGrid1"/>
        <w:tblpPr w:leftFromText="180" w:rightFromText="180" w:vertAnchor="page" w:horzAnchor="margin" w:tblpXSpec="center" w:tblpY="2011"/>
        <w:tblW w:w="991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497"/>
        <w:gridCol w:w="1283"/>
        <w:gridCol w:w="1436"/>
        <w:gridCol w:w="1404"/>
        <w:gridCol w:w="1492"/>
      </w:tblGrid>
      <w:tr w:rsidR="00584D35" w:rsidRPr="006C31B2" w14:paraId="3E3E07D3" w14:textId="77777777" w:rsidTr="00590071">
        <w:trPr>
          <w:trHeight w:val="476"/>
        </w:trPr>
        <w:tc>
          <w:tcPr>
            <w:tcW w:w="1800" w:type="dxa"/>
            <w:tcBorders>
              <w:bottom w:val="nil"/>
            </w:tcBorders>
          </w:tcPr>
          <w:p w14:paraId="617DF312" w14:textId="77777777" w:rsidR="00584D35" w:rsidRPr="006C31B2" w:rsidRDefault="00584D35" w:rsidP="00584D35">
            <w:pPr>
              <w:rPr>
                <w:rFonts w:ascii="Arial" w:eastAsia="Calibri" w:hAnsi="Arial" w:cs="Arial"/>
                <w:b/>
                <w:bCs/>
                <w:sz w:val="20"/>
                <w:szCs w:val="20"/>
              </w:rPr>
            </w:pPr>
            <w:r w:rsidRPr="006C31B2">
              <w:rPr>
                <w:rFonts w:ascii="Arial" w:eastAsia="Calibri" w:hAnsi="Arial" w:cs="Arial"/>
                <w:b/>
                <w:bCs/>
                <w:sz w:val="20"/>
                <w:szCs w:val="20"/>
              </w:rPr>
              <w:lastRenderedPageBreak/>
              <w:t>Testing index</w:t>
            </w:r>
          </w:p>
        </w:tc>
        <w:tc>
          <w:tcPr>
            <w:tcW w:w="2497" w:type="dxa"/>
            <w:tcBorders>
              <w:bottom w:val="nil"/>
            </w:tcBorders>
          </w:tcPr>
          <w:p w14:paraId="37E2D2EE" w14:textId="77777777" w:rsidR="00584D35" w:rsidRPr="006C31B2" w:rsidRDefault="00584D35" w:rsidP="00584D35">
            <w:pPr>
              <w:rPr>
                <w:rFonts w:ascii="Arial" w:eastAsia="Calibri" w:hAnsi="Arial" w:cs="Arial"/>
                <w:b/>
                <w:bCs/>
                <w:sz w:val="20"/>
                <w:szCs w:val="20"/>
              </w:rPr>
            </w:pPr>
            <w:r w:rsidRPr="006C31B2">
              <w:rPr>
                <w:rFonts w:ascii="Arial" w:eastAsia="Calibri" w:hAnsi="Arial" w:cs="Arial"/>
                <w:b/>
                <w:bCs/>
                <w:sz w:val="20"/>
                <w:szCs w:val="20"/>
              </w:rPr>
              <w:t>Treatment</w:t>
            </w:r>
          </w:p>
        </w:tc>
        <w:tc>
          <w:tcPr>
            <w:tcW w:w="1283" w:type="dxa"/>
            <w:tcBorders>
              <w:top w:val="single" w:sz="4" w:space="0" w:color="auto"/>
              <w:bottom w:val="single" w:sz="4" w:space="0" w:color="auto"/>
            </w:tcBorders>
          </w:tcPr>
          <w:p w14:paraId="13C2CE27" w14:textId="5F81BF57" w:rsidR="00584D35" w:rsidRPr="006C31B2" w:rsidRDefault="00584D35" w:rsidP="00584D35">
            <w:pPr>
              <w:rPr>
                <w:rFonts w:ascii="Arial" w:eastAsia="Calibri" w:hAnsi="Arial" w:cs="Arial"/>
                <w:b/>
                <w:bCs/>
                <w:sz w:val="20"/>
                <w:szCs w:val="20"/>
              </w:rPr>
            </w:pPr>
            <w:r w:rsidRPr="006C31B2">
              <w:rPr>
                <w:rFonts w:ascii="Arial" w:eastAsia="Calibri" w:hAnsi="Arial" w:cs="Arial"/>
                <w:b/>
                <w:bCs/>
                <w:sz w:val="20"/>
                <w:szCs w:val="20"/>
              </w:rPr>
              <w:t>Storage</w:t>
            </w:r>
            <w:r w:rsidR="00590071" w:rsidRPr="006C31B2">
              <w:rPr>
                <w:rFonts w:ascii="Arial" w:eastAsia="Calibri" w:hAnsi="Arial" w:cs="Arial"/>
                <w:b/>
                <w:bCs/>
                <w:sz w:val="20"/>
                <w:szCs w:val="20"/>
              </w:rPr>
              <w:t xml:space="preserve"> </w:t>
            </w:r>
            <w:r w:rsidRPr="006C31B2">
              <w:rPr>
                <w:rFonts w:ascii="Arial" w:eastAsia="Calibri" w:hAnsi="Arial" w:cs="Arial"/>
                <w:b/>
                <w:bCs/>
                <w:sz w:val="20"/>
                <w:szCs w:val="20"/>
              </w:rPr>
              <w:t>days</w:t>
            </w:r>
          </w:p>
        </w:tc>
        <w:tc>
          <w:tcPr>
            <w:tcW w:w="1436" w:type="dxa"/>
            <w:tcBorders>
              <w:top w:val="single" w:sz="4" w:space="0" w:color="auto"/>
              <w:bottom w:val="single" w:sz="4" w:space="0" w:color="auto"/>
            </w:tcBorders>
          </w:tcPr>
          <w:p w14:paraId="336B71E7" w14:textId="77777777" w:rsidR="00584D35" w:rsidRPr="006C31B2" w:rsidRDefault="00584D35" w:rsidP="00584D35">
            <w:pPr>
              <w:rPr>
                <w:rFonts w:ascii="Arial" w:eastAsia="Calibri" w:hAnsi="Arial" w:cs="Arial"/>
                <w:b/>
                <w:bCs/>
                <w:sz w:val="20"/>
                <w:szCs w:val="20"/>
              </w:rPr>
            </w:pPr>
          </w:p>
        </w:tc>
        <w:tc>
          <w:tcPr>
            <w:tcW w:w="1404" w:type="dxa"/>
            <w:tcBorders>
              <w:top w:val="single" w:sz="4" w:space="0" w:color="auto"/>
              <w:bottom w:val="single" w:sz="4" w:space="0" w:color="auto"/>
            </w:tcBorders>
          </w:tcPr>
          <w:p w14:paraId="3BFD8C8D" w14:textId="77777777" w:rsidR="00584D35" w:rsidRPr="006C31B2" w:rsidRDefault="00584D35" w:rsidP="00584D35">
            <w:pPr>
              <w:rPr>
                <w:rFonts w:ascii="Arial" w:eastAsia="Calibri" w:hAnsi="Arial" w:cs="Arial"/>
                <w:b/>
                <w:bCs/>
                <w:sz w:val="20"/>
                <w:szCs w:val="20"/>
              </w:rPr>
            </w:pPr>
          </w:p>
        </w:tc>
        <w:tc>
          <w:tcPr>
            <w:tcW w:w="1492" w:type="dxa"/>
            <w:tcBorders>
              <w:top w:val="single" w:sz="4" w:space="0" w:color="auto"/>
              <w:bottom w:val="single" w:sz="4" w:space="0" w:color="auto"/>
            </w:tcBorders>
          </w:tcPr>
          <w:p w14:paraId="0905CAB4" w14:textId="77777777" w:rsidR="00584D35" w:rsidRPr="006C31B2" w:rsidRDefault="00584D35" w:rsidP="00584D35">
            <w:pPr>
              <w:rPr>
                <w:rFonts w:ascii="Arial" w:eastAsia="Calibri" w:hAnsi="Arial" w:cs="Arial"/>
                <w:b/>
                <w:bCs/>
                <w:sz w:val="20"/>
                <w:szCs w:val="20"/>
              </w:rPr>
            </w:pPr>
          </w:p>
        </w:tc>
      </w:tr>
      <w:tr w:rsidR="00584D35" w:rsidRPr="006C31B2" w14:paraId="010FFA50" w14:textId="77777777" w:rsidTr="00590071">
        <w:trPr>
          <w:trHeight w:val="236"/>
        </w:trPr>
        <w:tc>
          <w:tcPr>
            <w:tcW w:w="1800" w:type="dxa"/>
            <w:tcBorders>
              <w:top w:val="nil"/>
              <w:bottom w:val="single" w:sz="4" w:space="0" w:color="auto"/>
            </w:tcBorders>
          </w:tcPr>
          <w:p w14:paraId="6CBEF879" w14:textId="77777777" w:rsidR="00584D35" w:rsidRPr="006C31B2" w:rsidRDefault="00584D35" w:rsidP="00584D35">
            <w:pPr>
              <w:rPr>
                <w:rFonts w:ascii="Arial" w:eastAsia="Calibri" w:hAnsi="Arial" w:cs="Arial"/>
                <w:b/>
                <w:bCs/>
                <w:sz w:val="20"/>
                <w:szCs w:val="20"/>
              </w:rPr>
            </w:pPr>
          </w:p>
        </w:tc>
        <w:tc>
          <w:tcPr>
            <w:tcW w:w="2497" w:type="dxa"/>
            <w:tcBorders>
              <w:top w:val="nil"/>
              <w:bottom w:val="single" w:sz="4" w:space="0" w:color="auto"/>
            </w:tcBorders>
          </w:tcPr>
          <w:p w14:paraId="754F3D74" w14:textId="77777777" w:rsidR="00584D35" w:rsidRPr="006C31B2" w:rsidRDefault="00584D35" w:rsidP="00584D35">
            <w:pPr>
              <w:rPr>
                <w:rFonts w:ascii="Arial" w:eastAsia="Calibri" w:hAnsi="Arial" w:cs="Arial"/>
                <w:b/>
                <w:bCs/>
                <w:sz w:val="20"/>
                <w:szCs w:val="20"/>
              </w:rPr>
            </w:pPr>
          </w:p>
        </w:tc>
        <w:tc>
          <w:tcPr>
            <w:tcW w:w="1283" w:type="dxa"/>
            <w:tcBorders>
              <w:top w:val="single" w:sz="4" w:space="0" w:color="auto"/>
              <w:bottom w:val="single" w:sz="4" w:space="0" w:color="auto"/>
            </w:tcBorders>
          </w:tcPr>
          <w:p w14:paraId="7BF582F3" w14:textId="77777777" w:rsidR="00584D35" w:rsidRPr="006C31B2" w:rsidRDefault="00584D35" w:rsidP="00584D35">
            <w:pPr>
              <w:jc w:val="center"/>
              <w:rPr>
                <w:rFonts w:ascii="Arial" w:eastAsia="Calibri" w:hAnsi="Arial" w:cs="Arial"/>
                <w:b/>
                <w:bCs/>
                <w:sz w:val="20"/>
                <w:szCs w:val="20"/>
              </w:rPr>
            </w:pPr>
            <w:r w:rsidRPr="006C31B2">
              <w:rPr>
                <w:rFonts w:ascii="Arial" w:eastAsia="Calibri" w:hAnsi="Arial" w:cs="Arial"/>
                <w:b/>
                <w:bCs/>
                <w:sz w:val="20"/>
                <w:szCs w:val="20"/>
              </w:rPr>
              <w:t>0</w:t>
            </w:r>
          </w:p>
        </w:tc>
        <w:tc>
          <w:tcPr>
            <w:tcW w:w="1436" w:type="dxa"/>
            <w:tcBorders>
              <w:top w:val="single" w:sz="4" w:space="0" w:color="auto"/>
              <w:bottom w:val="single" w:sz="4" w:space="0" w:color="auto"/>
            </w:tcBorders>
          </w:tcPr>
          <w:p w14:paraId="14AD8F34" w14:textId="77777777" w:rsidR="00584D35" w:rsidRPr="006C31B2" w:rsidRDefault="00584D35" w:rsidP="00584D35">
            <w:pPr>
              <w:jc w:val="center"/>
              <w:rPr>
                <w:rFonts w:ascii="Arial" w:eastAsia="Calibri" w:hAnsi="Arial" w:cs="Arial"/>
                <w:b/>
                <w:bCs/>
                <w:sz w:val="20"/>
                <w:szCs w:val="20"/>
              </w:rPr>
            </w:pPr>
            <w:r w:rsidRPr="006C31B2">
              <w:rPr>
                <w:rFonts w:ascii="Arial" w:eastAsia="Calibri" w:hAnsi="Arial" w:cs="Arial"/>
                <w:b/>
                <w:bCs/>
                <w:sz w:val="20"/>
                <w:szCs w:val="20"/>
              </w:rPr>
              <w:t>2</w:t>
            </w:r>
          </w:p>
        </w:tc>
        <w:tc>
          <w:tcPr>
            <w:tcW w:w="1404" w:type="dxa"/>
            <w:tcBorders>
              <w:top w:val="single" w:sz="4" w:space="0" w:color="auto"/>
              <w:bottom w:val="single" w:sz="4" w:space="0" w:color="auto"/>
            </w:tcBorders>
          </w:tcPr>
          <w:p w14:paraId="615B7928" w14:textId="77777777" w:rsidR="00584D35" w:rsidRPr="006C31B2" w:rsidRDefault="00584D35" w:rsidP="00584D35">
            <w:pPr>
              <w:jc w:val="center"/>
              <w:rPr>
                <w:rFonts w:ascii="Arial" w:eastAsia="Calibri" w:hAnsi="Arial" w:cs="Arial"/>
                <w:b/>
                <w:bCs/>
                <w:sz w:val="20"/>
                <w:szCs w:val="20"/>
              </w:rPr>
            </w:pPr>
            <w:r w:rsidRPr="006C31B2">
              <w:rPr>
                <w:rFonts w:ascii="Arial" w:eastAsia="Calibri" w:hAnsi="Arial" w:cs="Arial"/>
                <w:b/>
                <w:bCs/>
                <w:sz w:val="20"/>
                <w:szCs w:val="20"/>
              </w:rPr>
              <w:t>4</w:t>
            </w:r>
          </w:p>
        </w:tc>
        <w:tc>
          <w:tcPr>
            <w:tcW w:w="1492" w:type="dxa"/>
            <w:tcBorders>
              <w:top w:val="single" w:sz="4" w:space="0" w:color="auto"/>
              <w:bottom w:val="single" w:sz="4" w:space="0" w:color="auto"/>
            </w:tcBorders>
          </w:tcPr>
          <w:p w14:paraId="0D43E760" w14:textId="77777777" w:rsidR="00584D35" w:rsidRPr="006C31B2" w:rsidRDefault="00584D35" w:rsidP="00584D35">
            <w:pPr>
              <w:jc w:val="center"/>
              <w:rPr>
                <w:rFonts w:ascii="Arial" w:eastAsia="Calibri" w:hAnsi="Arial" w:cs="Arial"/>
                <w:b/>
                <w:bCs/>
                <w:sz w:val="20"/>
                <w:szCs w:val="20"/>
              </w:rPr>
            </w:pPr>
            <w:r w:rsidRPr="006C31B2">
              <w:rPr>
                <w:rFonts w:ascii="Arial" w:eastAsia="Calibri" w:hAnsi="Arial" w:cs="Arial"/>
                <w:b/>
                <w:bCs/>
                <w:sz w:val="20"/>
                <w:szCs w:val="20"/>
              </w:rPr>
              <w:t>6</w:t>
            </w:r>
          </w:p>
        </w:tc>
      </w:tr>
      <w:tr w:rsidR="00584D35" w:rsidRPr="006C31B2" w14:paraId="7036439C" w14:textId="77777777" w:rsidTr="00590071">
        <w:trPr>
          <w:trHeight w:val="476"/>
        </w:trPr>
        <w:tc>
          <w:tcPr>
            <w:tcW w:w="1800" w:type="dxa"/>
            <w:tcBorders>
              <w:top w:val="single" w:sz="4" w:space="0" w:color="auto"/>
            </w:tcBorders>
          </w:tcPr>
          <w:p w14:paraId="5D027786" w14:textId="77777777" w:rsidR="00584D35" w:rsidRPr="006C31B2" w:rsidRDefault="00584D35" w:rsidP="00584D35">
            <w:pPr>
              <w:rPr>
                <w:rFonts w:ascii="Arial" w:eastAsia="Calibri" w:hAnsi="Arial" w:cs="Arial"/>
                <w:sz w:val="20"/>
                <w:szCs w:val="20"/>
              </w:rPr>
            </w:pPr>
            <w:r w:rsidRPr="006C31B2">
              <w:rPr>
                <w:rFonts w:ascii="Arial" w:eastAsia="Calibri" w:hAnsi="Arial" w:cs="Arial"/>
                <w:sz w:val="20"/>
                <w:szCs w:val="20"/>
              </w:rPr>
              <w:t>Decay index (%)</w:t>
            </w:r>
          </w:p>
        </w:tc>
        <w:tc>
          <w:tcPr>
            <w:tcW w:w="2497" w:type="dxa"/>
            <w:tcBorders>
              <w:top w:val="single" w:sz="4" w:space="0" w:color="auto"/>
            </w:tcBorders>
          </w:tcPr>
          <w:p w14:paraId="42B02CD1"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Control (Ambient)</w:t>
            </w:r>
          </w:p>
          <w:p w14:paraId="7BB42AC2" w14:textId="77777777" w:rsidR="00584D35" w:rsidRPr="006C31B2" w:rsidRDefault="00584D35" w:rsidP="00096662">
            <w:pPr>
              <w:rPr>
                <w:rFonts w:ascii="Arial" w:eastAsia="Calibri" w:hAnsi="Arial" w:cs="Arial"/>
                <w:sz w:val="20"/>
                <w:szCs w:val="20"/>
              </w:rPr>
            </w:pPr>
          </w:p>
        </w:tc>
        <w:tc>
          <w:tcPr>
            <w:tcW w:w="1283" w:type="dxa"/>
            <w:tcBorders>
              <w:top w:val="single" w:sz="4" w:space="0" w:color="auto"/>
            </w:tcBorders>
          </w:tcPr>
          <w:p w14:paraId="49D956B4"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31E0058B" w14:textId="77777777" w:rsidR="00584D35" w:rsidRPr="006C31B2" w:rsidRDefault="00584D35" w:rsidP="00096662">
            <w:pPr>
              <w:rPr>
                <w:rFonts w:ascii="Arial" w:eastAsia="Calibri" w:hAnsi="Arial" w:cs="Arial"/>
                <w:sz w:val="20"/>
                <w:szCs w:val="20"/>
              </w:rPr>
            </w:pPr>
          </w:p>
        </w:tc>
        <w:tc>
          <w:tcPr>
            <w:tcW w:w="1436" w:type="dxa"/>
            <w:tcBorders>
              <w:top w:val="single" w:sz="4" w:space="0" w:color="auto"/>
            </w:tcBorders>
          </w:tcPr>
          <w:p w14:paraId="7A416A47"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10.33±0.57</w:t>
            </w:r>
            <w:r w:rsidRPr="006C31B2">
              <w:rPr>
                <w:rFonts w:ascii="Arial" w:eastAsia="Calibri" w:hAnsi="Arial" w:cs="Arial"/>
                <w:sz w:val="20"/>
                <w:szCs w:val="20"/>
                <w:vertAlign w:val="superscript"/>
              </w:rPr>
              <w:t>g</w:t>
            </w:r>
          </w:p>
          <w:p w14:paraId="3A971C41" w14:textId="77777777" w:rsidR="00584D35" w:rsidRPr="006C31B2" w:rsidRDefault="00584D35" w:rsidP="00096662">
            <w:pPr>
              <w:rPr>
                <w:rFonts w:ascii="Arial" w:eastAsia="Calibri" w:hAnsi="Arial" w:cs="Arial"/>
                <w:sz w:val="20"/>
                <w:szCs w:val="20"/>
              </w:rPr>
            </w:pPr>
          </w:p>
        </w:tc>
        <w:tc>
          <w:tcPr>
            <w:tcW w:w="1404" w:type="dxa"/>
            <w:tcBorders>
              <w:top w:val="single" w:sz="4" w:space="0" w:color="auto"/>
            </w:tcBorders>
          </w:tcPr>
          <w:p w14:paraId="5223CA32"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75.16±1.77</w:t>
            </w:r>
            <w:r w:rsidRPr="006C31B2">
              <w:rPr>
                <w:rFonts w:ascii="Arial" w:eastAsia="Calibri" w:hAnsi="Arial" w:cs="Arial"/>
                <w:sz w:val="20"/>
                <w:szCs w:val="20"/>
                <w:vertAlign w:val="superscript"/>
              </w:rPr>
              <w:t>d</w:t>
            </w:r>
          </w:p>
          <w:p w14:paraId="4210BF2C" w14:textId="77777777" w:rsidR="00584D35" w:rsidRPr="006C31B2" w:rsidRDefault="00584D35" w:rsidP="00096662">
            <w:pPr>
              <w:rPr>
                <w:rFonts w:ascii="Arial" w:eastAsia="Calibri" w:hAnsi="Arial" w:cs="Arial"/>
                <w:sz w:val="20"/>
                <w:szCs w:val="20"/>
              </w:rPr>
            </w:pPr>
          </w:p>
        </w:tc>
        <w:tc>
          <w:tcPr>
            <w:tcW w:w="1492" w:type="dxa"/>
            <w:tcBorders>
              <w:top w:val="single" w:sz="4" w:space="0" w:color="auto"/>
            </w:tcBorders>
          </w:tcPr>
          <w:p w14:paraId="1782E11D"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99.16±0.73</w:t>
            </w:r>
            <w:r w:rsidRPr="006C31B2">
              <w:rPr>
                <w:rFonts w:ascii="Arial" w:eastAsia="Calibri" w:hAnsi="Arial" w:cs="Arial"/>
                <w:sz w:val="20"/>
                <w:szCs w:val="20"/>
                <w:vertAlign w:val="superscript"/>
              </w:rPr>
              <w:t>a</w:t>
            </w:r>
          </w:p>
          <w:p w14:paraId="1302DF1E" w14:textId="77777777" w:rsidR="00584D35" w:rsidRPr="006C31B2" w:rsidRDefault="00584D35" w:rsidP="00096662">
            <w:pPr>
              <w:rPr>
                <w:rFonts w:ascii="Arial" w:eastAsia="Calibri" w:hAnsi="Arial" w:cs="Arial"/>
                <w:sz w:val="20"/>
                <w:szCs w:val="20"/>
              </w:rPr>
            </w:pPr>
          </w:p>
        </w:tc>
      </w:tr>
      <w:tr w:rsidR="00584D35" w:rsidRPr="006C31B2" w14:paraId="01C8B3BE" w14:textId="77777777" w:rsidTr="00590071">
        <w:trPr>
          <w:trHeight w:val="476"/>
        </w:trPr>
        <w:tc>
          <w:tcPr>
            <w:tcW w:w="1800" w:type="dxa"/>
          </w:tcPr>
          <w:p w14:paraId="6CCC9CF9" w14:textId="77777777" w:rsidR="00584D35" w:rsidRPr="006C31B2" w:rsidRDefault="00584D35" w:rsidP="00584D35">
            <w:pPr>
              <w:rPr>
                <w:rFonts w:ascii="Arial" w:eastAsia="Calibri" w:hAnsi="Arial" w:cs="Arial"/>
                <w:sz w:val="20"/>
                <w:szCs w:val="20"/>
              </w:rPr>
            </w:pPr>
          </w:p>
        </w:tc>
        <w:tc>
          <w:tcPr>
            <w:tcW w:w="2497" w:type="dxa"/>
          </w:tcPr>
          <w:p w14:paraId="00AEEC7B" w14:textId="1D51B27B"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6</w:t>
            </w:r>
            <w:r w:rsidR="00096662" w:rsidRPr="006C31B2">
              <w:rPr>
                <w:rFonts w:ascii="Arial" w:eastAsia="Calibri" w:hAnsi="Arial" w:cs="Arial"/>
                <w:sz w:val="20"/>
                <w:szCs w:val="20"/>
              </w:rPr>
              <w:t xml:space="preserve">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(Ambient)</w:t>
            </w:r>
          </w:p>
          <w:p w14:paraId="51B2CD13" w14:textId="77777777" w:rsidR="00584D35" w:rsidRPr="006C31B2" w:rsidRDefault="00584D35" w:rsidP="00096662">
            <w:pPr>
              <w:rPr>
                <w:rFonts w:ascii="Arial" w:eastAsia="Calibri" w:hAnsi="Arial" w:cs="Arial"/>
                <w:sz w:val="20"/>
                <w:szCs w:val="20"/>
              </w:rPr>
            </w:pPr>
          </w:p>
        </w:tc>
        <w:tc>
          <w:tcPr>
            <w:tcW w:w="1283" w:type="dxa"/>
          </w:tcPr>
          <w:p w14:paraId="53723A0E"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6029FC75" w14:textId="77777777" w:rsidR="00584D35" w:rsidRPr="006C31B2" w:rsidRDefault="00584D35" w:rsidP="00096662">
            <w:pPr>
              <w:rPr>
                <w:rFonts w:ascii="Arial" w:eastAsia="Calibri" w:hAnsi="Arial" w:cs="Arial"/>
                <w:sz w:val="20"/>
                <w:szCs w:val="20"/>
              </w:rPr>
            </w:pPr>
          </w:p>
        </w:tc>
        <w:tc>
          <w:tcPr>
            <w:tcW w:w="1436" w:type="dxa"/>
          </w:tcPr>
          <w:p w14:paraId="45C6F862"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1.29±0.36</w:t>
            </w:r>
            <w:r w:rsidRPr="006C31B2">
              <w:rPr>
                <w:rFonts w:ascii="Arial" w:eastAsia="Calibri" w:hAnsi="Arial" w:cs="Arial"/>
                <w:sz w:val="20"/>
                <w:szCs w:val="20"/>
                <w:vertAlign w:val="superscript"/>
              </w:rPr>
              <w:t>h</w:t>
            </w:r>
          </w:p>
          <w:p w14:paraId="7D33A64F" w14:textId="77777777" w:rsidR="00584D35" w:rsidRPr="006C31B2" w:rsidRDefault="00584D35" w:rsidP="00096662">
            <w:pPr>
              <w:rPr>
                <w:rFonts w:ascii="Arial" w:eastAsia="Calibri" w:hAnsi="Arial" w:cs="Arial"/>
                <w:sz w:val="20"/>
                <w:szCs w:val="20"/>
              </w:rPr>
            </w:pPr>
          </w:p>
        </w:tc>
        <w:tc>
          <w:tcPr>
            <w:tcW w:w="1404" w:type="dxa"/>
          </w:tcPr>
          <w:p w14:paraId="41801551"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32.47±1.12</w:t>
            </w:r>
            <w:r w:rsidRPr="006C31B2">
              <w:rPr>
                <w:rFonts w:ascii="Arial" w:eastAsia="Calibri" w:hAnsi="Arial" w:cs="Arial"/>
                <w:sz w:val="20"/>
                <w:szCs w:val="20"/>
                <w:vertAlign w:val="superscript"/>
              </w:rPr>
              <w:t>e</w:t>
            </w:r>
          </w:p>
          <w:p w14:paraId="69BE9E90" w14:textId="77777777" w:rsidR="00584D35" w:rsidRPr="006C31B2" w:rsidRDefault="00584D35" w:rsidP="00096662">
            <w:pPr>
              <w:rPr>
                <w:rFonts w:ascii="Arial" w:eastAsia="Calibri" w:hAnsi="Arial" w:cs="Arial"/>
                <w:sz w:val="20"/>
                <w:szCs w:val="20"/>
              </w:rPr>
            </w:pPr>
          </w:p>
        </w:tc>
        <w:tc>
          <w:tcPr>
            <w:tcW w:w="1492" w:type="dxa"/>
          </w:tcPr>
          <w:p w14:paraId="50D5E7DB"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94.17±4.09</w:t>
            </w:r>
            <w:r w:rsidRPr="006C31B2">
              <w:rPr>
                <w:rFonts w:ascii="Arial" w:eastAsia="Calibri" w:hAnsi="Arial" w:cs="Arial"/>
                <w:sz w:val="20"/>
                <w:szCs w:val="20"/>
                <w:vertAlign w:val="superscript"/>
              </w:rPr>
              <w:t>bc</w:t>
            </w:r>
          </w:p>
          <w:p w14:paraId="392CABD4" w14:textId="77777777" w:rsidR="00584D35" w:rsidRPr="006C31B2" w:rsidRDefault="00584D35" w:rsidP="00096662">
            <w:pPr>
              <w:rPr>
                <w:rFonts w:ascii="Arial" w:eastAsia="Calibri" w:hAnsi="Arial" w:cs="Arial"/>
                <w:sz w:val="20"/>
                <w:szCs w:val="20"/>
              </w:rPr>
            </w:pPr>
          </w:p>
        </w:tc>
      </w:tr>
      <w:tr w:rsidR="00584D35" w:rsidRPr="006C31B2" w14:paraId="65CFEE29" w14:textId="77777777" w:rsidTr="00590071">
        <w:trPr>
          <w:trHeight w:val="476"/>
        </w:trPr>
        <w:tc>
          <w:tcPr>
            <w:tcW w:w="1800" w:type="dxa"/>
          </w:tcPr>
          <w:p w14:paraId="0BA43DB1" w14:textId="77777777" w:rsidR="00584D35" w:rsidRPr="006C31B2" w:rsidRDefault="00584D35" w:rsidP="00584D35">
            <w:pPr>
              <w:rPr>
                <w:rFonts w:ascii="Arial" w:eastAsia="Calibri" w:hAnsi="Arial" w:cs="Arial"/>
                <w:sz w:val="20"/>
                <w:szCs w:val="20"/>
              </w:rPr>
            </w:pPr>
          </w:p>
        </w:tc>
        <w:tc>
          <w:tcPr>
            <w:tcW w:w="2497" w:type="dxa"/>
          </w:tcPr>
          <w:p w14:paraId="36DF7596" w14:textId="6238E795"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24</w:t>
            </w:r>
            <w:r w:rsidR="00096662" w:rsidRPr="006C31B2">
              <w:rPr>
                <w:rFonts w:ascii="Arial" w:eastAsia="Calibri" w:hAnsi="Arial" w:cs="Arial"/>
                <w:sz w:val="20"/>
                <w:szCs w:val="20"/>
              </w:rPr>
              <w:t xml:space="preserve">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(Ambient)</w:t>
            </w:r>
          </w:p>
          <w:p w14:paraId="35AED480" w14:textId="77777777" w:rsidR="00584D35" w:rsidRPr="006C31B2" w:rsidRDefault="00584D35" w:rsidP="00096662">
            <w:pPr>
              <w:rPr>
                <w:rFonts w:ascii="Arial" w:eastAsia="Calibri" w:hAnsi="Arial" w:cs="Arial"/>
                <w:sz w:val="20"/>
                <w:szCs w:val="20"/>
              </w:rPr>
            </w:pPr>
          </w:p>
        </w:tc>
        <w:tc>
          <w:tcPr>
            <w:tcW w:w="1283" w:type="dxa"/>
          </w:tcPr>
          <w:p w14:paraId="0F1AF4F7"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18345FA1" w14:textId="77777777" w:rsidR="00584D35" w:rsidRPr="006C31B2" w:rsidRDefault="00584D35" w:rsidP="00096662">
            <w:pPr>
              <w:rPr>
                <w:rFonts w:ascii="Arial" w:eastAsia="Calibri" w:hAnsi="Arial" w:cs="Arial"/>
                <w:sz w:val="20"/>
                <w:szCs w:val="20"/>
              </w:rPr>
            </w:pPr>
          </w:p>
        </w:tc>
        <w:tc>
          <w:tcPr>
            <w:tcW w:w="1436" w:type="dxa"/>
          </w:tcPr>
          <w:p w14:paraId="2C456A4C"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1.04±0.07</w:t>
            </w:r>
            <w:r w:rsidRPr="006C31B2">
              <w:rPr>
                <w:rFonts w:ascii="Arial" w:eastAsia="Calibri" w:hAnsi="Arial" w:cs="Arial"/>
                <w:sz w:val="20"/>
                <w:szCs w:val="20"/>
                <w:vertAlign w:val="superscript"/>
              </w:rPr>
              <w:t>h</w:t>
            </w:r>
          </w:p>
          <w:p w14:paraId="7E0BB208" w14:textId="77777777" w:rsidR="00584D35" w:rsidRPr="006C31B2" w:rsidRDefault="00584D35" w:rsidP="00096662">
            <w:pPr>
              <w:rPr>
                <w:rFonts w:ascii="Arial" w:eastAsia="Calibri" w:hAnsi="Arial" w:cs="Arial"/>
                <w:sz w:val="20"/>
                <w:szCs w:val="20"/>
              </w:rPr>
            </w:pPr>
          </w:p>
        </w:tc>
        <w:tc>
          <w:tcPr>
            <w:tcW w:w="1404" w:type="dxa"/>
          </w:tcPr>
          <w:p w14:paraId="21B9E79A"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31.87±0.68</w:t>
            </w:r>
            <w:r w:rsidRPr="006C31B2">
              <w:rPr>
                <w:rFonts w:ascii="Arial" w:eastAsia="Calibri" w:hAnsi="Arial" w:cs="Arial"/>
                <w:sz w:val="20"/>
                <w:szCs w:val="20"/>
                <w:vertAlign w:val="superscript"/>
              </w:rPr>
              <w:t>e</w:t>
            </w:r>
          </w:p>
          <w:p w14:paraId="73F6BACF" w14:textId="77777777" w:rsidR="00584D35" w:rsidRPr="006C31B2" w:rsidRDefault="00584D35" w:rsidP="00096662">
            <w:pPr>
              <w:rPr>
                <w:rFonts w:ascii="Arial" w:eastAsia="Calibri" w:hAnsi="Arial" w:cs="Arial"/>
                <w:sz w:val="20"/>
                <w:szCs w:val="20"/>
              </w:rPr>
            </w:pPr>
          </w:p>
        </w:tc>
        <w:tc>
          <w:tcPr>
            <w:tcW w:w="1492" w:type="dxa"/>
          </w:tcPr>
          <w:p w14:paraId="5B699C6C"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92.95±1.81</w:t>
            </w:r>
            <w:r w:rsidRPr="006C31B2">
              <w:rPr>
                <w:rFonts w:ascii="Arial" w:eastAsia="Calibri" w:hAnsi="Arial" w:cs="Arial"/>
                <w:sz w:val="20"/>
                <w:szCs w:val="20"/>
                <w:vertAlign w:val="superscript"/>
              </w:rPr>
              <w:t>c</w:t>
            </w:r>
          </w:p>
          <w:p w14:paraId="7DA2B392" w14:textId="77777777" w:rsidR="00584D35" w:rsidRPr="006C31B2" w:rsidRDefault="00584D35" w:rsidP="00096662">
            <w:pPr>
              <w:rPr>
                <w:rFonts w:ascii="Arial" w:eastAsia="Calibri" w:hAnsi="Arial" w:cs="Arial"/>
                <w:sz w:val="20"/>
                <w:szCs w:val="20"/>
              </w:rPr>
            </w:pPr>
          </w:p>
        </w:tc>
      </w:tr>
      <w:tr w:rsidR="00584D35" w:rsidRPr="006C31B2" w14:paraId="7B6C0832" w14:textId="77777777" w:rsidTr="00590071">
        <w:trPr>
          <w:trHeight w:val="344"/>
        </w:trPr>
        <w:tc>
          <w:tcPr>
            <w:tcW w:w="1800" w:type="dxa"/>
          </w:tcPr>
          <w:p w14:paraId="41C3F767" w14:textId="77777777" w:rsidR="00584D35" w:rsidRPr="006C31B2" w:rsidRDefault="00584D35" w:rsidP="00584D35">
            <w:pPr>
              <w:rPr>
                <w:rFonts w:ascii="Arial" w:eastAsia="Calibri" w:hAnsi="Arial" w:cs="Arial"/>
                <w:sz w:val="20"/>
                <w:szCs w:val="20"/>
              </w:rPr>
            </w:pPr>
          </w:p>
        </w:tc>
        <w:tc>
          <w:tcPr>
            <w:tcW w:w="2497" w:type="dxa"/>
          </w:tcPr>
          <w:p w14:paraId="15F6EF6E"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Control (cooler)</w:t>
            </w:r>
          </w:p>
          <w:p w14:paraId="3D4C0D9A" w14:textId="77777777" w:rsidR="00584D35" w:rsidRPr="006C31B2" w:rsidRDefault="00584D35" w:rsidP="00096662">
            <w:pPr>
              <w:rPr>
                <w:rFonts w:ascii="Arial" w:eastAsia="Calibri" w:hAnsi="Arial" w:cs="Arial"/>
                <w:sz w:val="20"/>
                <w:szCs w:val="20"/>
              </w:rPr>
            </w:pPr>
          </w:p>
        </w:tc>
        <w:tc>
          <w:tcPr>
            <w:tcW w:w="1283" w:type="dxa"/>
          </w:tcPr>
          <w:p w14:paraId="29B2A117"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44DAC885" w14:textId="77777777" w:rsidR="00584D35" w:rsidRPr="006C31B2" w:rsidRDefault="00584D35" w:rsidP="00096662">
            <w:pPr>
              <w:rPr>
                <w:rFonts w:ascii="Arial" w:eastAsia="Calibri" w:hAnsi="Arial" w:cs="Arial"/>
                <w:sz w:val="20"/>
                <w:szCs w:val="20"/>
              </w:rPr>
            </w:pPr>
          </w:p>
        </w:tc>
        <w:tc>
          <w:tcPr>
            <w:tcW w:w="1436" w:type="dxa"/>
          </w:tcPr>
          <w:p w14:paraId="184B7601"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12.37±0.50</w:t>
            </w:r>
            <w:r w:rsidRPr="006C31B2">
              <w:rPr>
                <w:rFonts w:ascii="Arial" w:eastAsia="Calibri" w:hAnsi="Arial" w:cs="Arial"/>
                <w:sz w:val="20"/>
                <w:szCs w:val="20"/>
                <w:vertAlign w:val="superscript"/>
              </w:rPr>
              <w:t>g</w:t>
            </w:r>
          </w:p>
          <w:p w14:paraId="21FAB61E" w14:textId="77777777" w:rsidR="00584D35" w:rsidRPr="006C31B2" w:rsidRDefault="00584D35" w:rsidP="00096662">
            <w:pPr>
              <w:rPr>
                <w:rFonts w:ascii="Arial" w:eastAsia="Calibri" w:hAnsi="Arial" w:cs="Arial"/>
                <w:sz w:val="20"/>
                <w:szCs w:val="20"/>
              </w:rPr>
            </w:pPr>
          </w:p>
        </w:tc>
        <w:tc>
          <w:tcPr>
            <w:tcW w:w="1404" w:type="dxa"/>
          </w:tcPr>
          <w:p w14:paraId="2A2967C1"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97.01±1.21</w:t>
            </w:r>
            <w:r w:rsidRPr="006C31B2">
              <w:rPr>
                <w:rFonts w:ascii="Arial" w:eastAsia="Calibri" w:hAnsi="Arial" w:cs="Arial"/>
                <w:sz w:val="20"/>
                <w:szCs w:val="20"/>
                <w:vertAlign w:val="superscript"/>
              </w:rPr>
              <w:t>ab</w:t>
            </w:r>
          </w:p>
          <w:p w14:paraId="117E1C33" w14:textId="77777777" w:rsidR="00584D35" w:rsidRPr="006C31B2" w:rsidRDefault="00584D35" w:rsidP="00096662">
            <w:pPr>
              <w:rPr>
                <w:rFonts w:ascii="Arial" w:eastAsia="Calibri" w:hAnsi="Arial" w:cs="Arial"/>
                <w:sz w:val="20"/>
                <w:szCs w:val="20"/>
              </w:rPr>
            </w:pPr>
          </w:p>
        </w:tc>
        <w:tc>
          <w:tcPr>
            <w:tcW w:w="1492" w:type="dxa"/>
          </w:tcPr>
          <w:p w14:paraId="2E0C9623"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98.31±0.90</w:t>
            </w:r>
            <w:r w:rsidRPr="006C31B2">
              <w:rPr>
                <w:rFonts w:ascii="Arial" w:eastAsia="Calibri" w:hAnsi="Arial" w:cs="Arial"/>
                <w:sz w:val="20"/>
                <w:szCs w:val="20"/>
                <w:vertAlign w:val="superscript"/>
              </w:rPr>
              <w:t>a</w:t>
            </w:r>
          </w:p>
          <w:p w14:paraId="33E88CBD" w14:textId="77777777" w:rsidR="00584D35" w:rsidRPr="006C31B2" w:rsidRDefault="00584D35" w:rsidP="00096662">
            <w:pPr>
              <w:rPr>
                <w:rFonts w:ascii="Arial" w:eastAsia="Calibri" w:hAnsi="Arial" w:cs="Arial"/>
                <w:sz w:val="20"/>
                <w:szCs w:val="20"/>
              </w:rPr>
            </w:pPr>
          </w:p>
        </w:tc>
      </w:tr>
      <w:tr w:rsidR="00584D35" w:rsidRPr="006C31B2" w14:paraId="7DC64AA7" w14:textId="77777777" w:rsidTr="00590071">
        <w:trPr>
          <w:trHeight w:val="476"/>
        </w:trPr>
        <w:tc>
          <w:tcPr>
            <w:tcW w:w="1800" w:type="dxa"/>
            <w:tcBorders>
              <w:bottom w:val="nil"/>
            </w:tcBorders>
          </w:tcPr>
          <w:p w14:paraId="7A8368B0" w14:textId="77777777" w:rsidR="00584D35" w:rsidRPr="006C31B2" w:rsidRDefault="00584D35" w:rsidP="00584D35">
            <w:pPr>
              <w:rPr>
                <w:rFonts w:ascii="Arial" w:eastAsia="Calibri" w:hAnsi="Arial" w:cs="Arial"/>
                <w:sz w:val="20"/>
                <w:szCs w:val="20"/>
              </w:rPr>
            </w:pPr>
          </w:p>
        </w:tc>
        <w:tc>
          <w:tcPr>
            <w:tcW w:w="2497" w:type="dxa"/>
            <w:tcBorders>
              <w:bottom w:val="nil"/>
            </w:tcBorders>
          </w:tcPr>
          <w:p w14:paraId="1E5411F7" w14:textId="16D70D92"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6</w:t>
            </w:r>
            <w:r w:rsidR="00096662" w:rsidRPr="006C31B2">
              <w:rPr>
                <w:rFonts w:ascii="Arial" w:eastAsia="Calibri" w:hAnsi="Arial" w:cs="Arial"/>
                <w:sz w:val="20"/>
                <w:szCs w:val="20"/>
              </w:rPr>
              <w:t xml:space="preserve">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(cooler)</w:t>
            </w:r>
          </w:p>
          <w:p w14:paraId="1A41E51C" w14:textId="77777777" w:rsidR="00584D35" w:rsidRPr="006C31B2" w:rsidRDefault="00584D35" w:rsidP="00096662">
            <w:pPr>
              <w:rPr>
                <w:rFonts w:ascii="Arial" w:eastAsia="Calibri" w:hAnsi="Arial" w:cs="Arial"/>
                <w:sz w:val="20"/>
                <w:szCs w:val="20"/>
              </w:rPr>
            </w:pPr>
          </w:p>
        </w:tc>
        <w:tc>
          <w:tcPr>
            <w:tcW w:w="1283" w:type="dxa"/>
            <w:tcBorders>
              <w:bottom w:val="nil"/>
            </w:tcBorders>
          </w:tcPr>
          <w:p w14:paraId="6CFF155F"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10E3D22E" w14:textId="77777777" w:rsidR="00584D35" w:rsidRPr="006C31B2" w:rsidRDefault="00584D35" w:rsidP="00096662">
            <w:pPr>
              <w:rPr>
                <w:rFonts w:ascii="Arial" w:eastAsia="Calibri" w:hAnsi="Arial" w:cs="Arial"/>
                <w:sz w:val="20"/>
                <w:szCs w:val="20"/>
              </w:rPr>
            </w:pPr>
          </w:p>
        </w:tc>
        <w:tc>
          <w:tcPr>
            <w:tcW w:w="1436" w:type="dxa"/>
            <w:tcBorders>
              <w:bottom w:val="nil"/>
            </w:tcBorders>
          </w:tcPr>
          <w:p w14:paraId="0F02DB26"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1.15±0.18</w:t>
            </w:r>
            <w:r w:rsidRPr="006C31B2">
              <w:rPr>
                <w:rFonts w:ascii="Arial" w:eastAsia="Calibri" w:hAnsi="Arial" w:cs="Arial"/>
                <w:sz w:val="20"/>
                <w:szCs w:val="20"/>
                <w:vertAlign w:val="superscript"/>
              </w:rPr>
              <w:t>h</w:t>
            </w:r>
          </w:p>
          <w:p w14:paraId="7B9DE943" w14:textId="77777777" w:rsidR="00584D35" w:rsidRPr="006C31B2" w:rsidRDefault="00584D35" w:rsidP="00096662">
            <w:pPr>
              <w:rPr>
                <w:rFonts w:ascii="Arial" w:eastAsia="Calibri" w:hAnsi="Arial" w:cs="Arial"/>
                <w:sz w:val="20"/>
                <w:szCs w:val="20"/>
              </w:rPr>
            </w:pPr>
          </w:p>
        </w:tc>
        <w:tc>
          <w:tcPr>
            <w:tcW w:w="1404" w:type="dxa"/>
            <w:tcBorders>
              <w:bottom w:val="nil"/>
            </w:tcBorders>
          </w:tcPr>
          <w:p w14:paraId="740AB2D6"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20.70±0.86</w:t>
            </w:r>
            <w:r w:rsidRPr="006C31B2">
              <w:rPr>
                <w:rFonts w:ascii="Arial" w:eastAsia="Calibri" w:hAnsi="Arial" w:cs="Arial"/>
                <w:sz w:val="20"/>
                <w:szCs w:val="20"/>
                <w:vertAlign w:val="superscript"/>
              </w:rPr>
              <w:t>f</w:t>
            </w:r>
          </w:p>
          <w:p w14:paraId="597BB38D" w14:textId="77777777" w:rsidR="00584D35" w:rsidRPr="006C31B2" w:rsidRDefault="00584D35" w:rsidP="00096662">
            <w:pPr>
              <w:rPr>
                <w:rFonts w:ascii="Arial" w:eastAsia="Calibri" w:hAnsi="Arial" w:cs="Arial"/>
                <w:sz w:val="20"/>
                <w:szCs w:val="20"/>
              </w:rPr>
            </w:pPr>
          </w:p>
        </w:tc>
        <w:tc>
          <w:tcPr>
            <w:tcW w:w="1492" w:type="dxa"/>
            <w:tcBorders>
              <w:bottom w:val="nil"/>
            </w:tcBorders>
          </w:tcPr>
          <w:p w14:paraId="79A41324"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95.70±2.06</w:t>
            </w:r>
            <w:r w:rsidRPr="006C31B2">
              <w:rPr>
                <w:rFonts w:ascii="Arial" w:eastAsia="Calibri" w:hAnsi="Arial" w:cs="Arial"/>
                <w:sz w:val="20"/>
                <w:szCs w:val="20"/>
                <w:vertAlign w:val="superscript"/>
              </w:rPr>
              <w:t>abc</w:t>
            </w:r>
          </w:p>
          <w:p w14:paraId="267F5400" w14:textId="77777777" w:rsidR="00584D35" w:rsidRPr="006C31B2" w:rsidRDefault="00584D35" w:rsidP="00096662">
            <w:pPr>
              <w:rPr>
                <w:rFonts w:ascii="Arial" w:eastAsia="Calibri" w:hAnsi="Arial" w:cs="Arial"/>
                <w:sz w:val="20"/>
                <w:szCs w:val="20"/>
              </w:rPr>
            </w:pPr>
          </w:p>
        </w:tc>
      </w:tr>
      <w:tr w:rsidR="00584D35" w:rsidRPr="006C31B2" w14:paraId="1D91778F" w14:textId="77777777" w:rsidTr="00590071">
        <w:trPr>
          <w:trHeight w:val="476"/>
        </w:trPr>
        <w:tc>
          <w:tcPr>
            <w:tcW w:w="1800" w:type="dxa"/>
            <w:tcBorders>
              <w:top w:val="nil"/>
              <w:bottom w:val="single" w:sz="4" w:space="0" w:color="auto"/>
            </w:tcBorders>
          </w:tcPr>
          <w:p w14:paraId="3B2AF3E3" w14:textId="77777777" w:rsidR="00584D35" w:rsidRPr="006C31B2" w:rsidRDefault="00584D35" w:rsidP="00584D35">
            <w:pPr>
              <w:rPr>
                <w:rFonts w:ascii="Arial" w:eastAsia="Calibri" w:hAnsi="Arial" w:cs="Arial"/>
                <w:sz w:val="20"/>
                <w:szCs w:val="20"/>
              </w:rPr>
            </w:pPr>
          </w:p>
        </w:tc>
        <w:tc>
          <w:tcPr>
            <w:tcW w:w="2497" w:type="dxa"/>
            <w:tcBorders>
              <w:top w:val="nil"/>
              <w:bottom w:val="single" w:sz="4" w:space="0" w:color="auto"/>
            </w:tcBorders>
          </w:tcPr>
          <w:p w14:paraId="79DB11D2" w14:textId="72C7D0DC"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24</w:t>
            </w:r>
            <w:r w:rsidR="00096662" w:rsidRPr="006C31B2">
              <w:rPr>
                <w:rFonts w:ascii="Arial" w:eastAsia="Calibri" w:hAnsi="Arial" w:cs="Arial"/>
                <w:sz w:val="20"/>
                <w:szCs w:val="20"/>
              </w:rPr>
              <w:t xml:space="preserve">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(cooler)</w:t>
            </w:r>
          </w:p>
          <w:p w14:paraId="644794A1" w14:textId="77777777" w:rsidR="00584D35" w:rsidRPr="006C31B2" w:rsidRDefault="00584D35" w:rsidP="00096662">
            <w:pPr>
              <w:rPr>
                <w:rFonts w:ascii="Arial" w:eastAsia="Calibri" w:hAnsi="Arial" w:cs="Arial"/>
                <w:sz w:val="20"/>
                <w:szCs w:val="20"/>
              </w:rPr>
            </w:pPr>
          </w:p>
        </w:tc>
        <w:tc>
          <w:tcPr>
            <w:tcW w:w="1283" w:type="dxa"/>
            <w:tcBorders>
              <w:top w:val="nil"/>
              <w:bottom w:val="single" w:sz="4" w:space="0" w:color="auto"/>
            </w:tcBorders>
          </w:tcPr>
          <w:p w14:paraId="291DE1B2"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7A683124" w14:textId="77777777" w:rsidR="00584D35" w:rsidRPr="006C31B2" w:rsidRDefault="00584D35" w:rsidP="00096662">
            <w:pPr>
              <w:rPr>
                <w:rFonts w:ascii="Arial" w:eastAsia="Calibri" w:hAnsi="Arial" w:cs="Arial"/>
                <w:sz w:val="20"/>
                <w:szCs w:val="20"/>
              </w:rPr>
            </w:pPr>
          </w:p>
        </w:tc>
        <w:tc>
          <w:tcPr>
            <w:tcW w:w="1436" w:type="dxa"/>
            <w:tcBorders>
              <w:top w:val="nil"/>
              <w:bottom w:val="single" w:sz="4" w:space="0" w:color="auto"/>
            </w:tcBorders>
          </w:tcPr>
          <w:p w14:paraId="0A323D39"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tc>
        <w:tc>
          <w:tcPr>
            <w:tcW w:w="1404" w:type="dxa"/>
            <w:tcBorders>
              <w:top w:val="nil"/>
              <w:bottom w:val="single" w:sz="4" w:space="0" w:color="auto"/>
            </w:tcBorders>
          </w:tcPr>
          <w:p w14:paraId="44637306"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20.41±0.86</w:t>
            </w:r>
            <w:r w:rsidRPr="006C31B2">
              <w:rPr>
                <w:rFonts w:ascii="Arial" w:eastAsia="Calibri" w:hAnsi="Arial" w:cs="Arial"/>
                <w:sz w:val="20"/>
                <w:szCs w:val="20"/>
                <w:vertAlign w:val="superscript"/>
              </w:rPr>
              <w:t>f</w:t>
            </w:r>
          </w:p>
        </w:tc>
        <w:tc>
          <w:tcPr>
            <w:tcW w:w="1492" w:type="dxa"/>
            <w:tcBorders>
              <w:top w:val="nil"/>
              <w:bottom w:val="single" w:sz="4" w:space="0" w:color="auto"/>
            </w:tcBorders>
          </w:tcPr>
          <w:p w14:paraId="36407350" w14:textId="77777777" w:rsidR="00584D35" w:rsidRPr="006C31B2" w:rsidRDefault="00584D35" w:rsidP="00096662">
            <w:pPr>
              <w:rPr>
                <w:rFonts w:ascii="Arial" w:eastAsia="Calibri" w:hAnsi="Arial" w:cs="Arial"/>
                <w:sz w:val="20"/>
                <w:szCs w:val="20"/>
              </w:rPr>
            </w:pPr>
            <w:r w:rsidRPr="006C31B2">
              <w:rPr>
                <w:rFonts w:ascii="Arial" w:eastAsia="Calibri" w:hAnsi="Arial" w:cs="Arial"/>
                <w:sz w:val="20"/>
                <w:szCs w:val="20"/>
              </w:rPr>
              <w:t>99.47±0.91</w:t>
            </w:r>
            <w:r w:rsidRPr="006C31B2">
              <w:rPr>
                <w:rFonts w:ascii="Arial" w:eastAsia="Calibri" w:hAnsi="Arial" w:cs="Arial"/>
                <w:sz w:val="20"/>
                <w:szCs w:val="20"/>
                <w:vertAlign w:val="superscript"/>
              </w:rPr>
              <w:t>a</w:t>
            </w:r>
          </w:p>
          <w:p w14:paraId="61949E80" w14:textId="77777777" w:rsidR="00584D35" w:rsidRPr="006C31B2" w:rsidRDefault="00584D35" w:rsidP="00096662">
            <w:pPr>
              <w:rPr>
                <w:rFonts w:ascii="Arial" w:eastAsia="Calibri" w:hAnsi="Arial" w:cs="Arial"/>
                <w:sz w:val="20"/>
                <w:szCs w:val="20"/>
              </w:rPr>
            </w:pPr>
          </w:p>
        </w:tc>
      </w:tr>
    </w:tbl>
    <w:p w14:paraId="6418967B" w14:textId="3630924D" w:rsidR="00461811" w:rsidRPr="006C31B2" w:rsidRDefault="00584D35" w:rsidP="00461811">
      <w:pPr>
        <w:spacing w:after="240" w:line="240" w:lineRule="auto"/>
        <w:jc w:val="both"/>
        <w:rPr>
          <w:rFonts w:ascii="Arial" w:eastAsia="Times New Roman" w:hAnsi="Arial" w:cs="Arial"/>
          <w:b/>
          <w:bCs/>
          <w:kern w:val="0"/>
          <w:sz w:val="20"/>
          <w:szCs w:val="20"/>
          <w14:ligatures w14:val="none"/>
        </w:rPr>
      </w:pPr>
      <w:r w:rsidRPr="006C31B2">
        <w:rPr>
          <w:rFonts w:ascii="Arial" w:eastAsia="Times New Roman" w:hAnsi="Arial" w:cs="Arial"/>
          <w:b/>
          <w:bCs/>
          <w:kern w:val="0"/>
          <w:sz w:val="20"/>
          <w:szCs w:val="20"/>
          <w14:ligatures w14:val="none"/>
        </w:rPr>
        <w:t xml:space="preserve">Table 1: The </w:t>
      </w:r>
      <w:r w:rsidR="00590071" w:rsidRPr="006C31B2">
        <w:rPr>
          <w:rFonts w:ascii="Arial" w:eastAsia="Times New Roman" w:hAnsi="Arial" w:cs="Arial"/>
          <w:b/>
          <w:bCs/>
          <w:kern w:val="0"/>
          <w:sz w:val="20"/>
          <w:szCs w:val="20"/>
          <w14:ligatures w14:val="none"/>
        </w:rPr>
        <w:t>D</w:t>
      </w:r>
      <w:r w:rsidRPr="006C31B2">
        <w:rPr>
          <w:rFonts w:ascii="Arial" w:eastAsia="Times New Roman" w:hAnsi="Arial" w:cs="Arial"/>
          <w:b/>
          <w:bCs/>
          <w:kern w:val="0"/>
          <w:sz w:val="20"/>
          <w:szCs w:val="20"/>
          <w14:ligatures w14:val="none"/>
        </w:rPr>
        <w:t xml:space="preserve">ecay </w:t>
      </w:r>
      <w:r w:rsidR="00590071" w:rsidRPr="006C31B2">
        <w:rPr>
          <w:rFonts w:ascii="Arial" w:eastAsia="Times New Roman" w:hAnsi="Arial" w:cs="Arial"/>
          <w:b/>
          <w:bCs/>
          <w:kern w:val="0"/>
          <w:sz w:val="20"/>
          <w:szCs w:val="20"/>
          <w14:ligatures w14:val="none"/>
        </w:rPr>
        <w:t>I</w:t>
      </w:r>
      <w:r w:rsidRPr="006C31B2">
        <w:rPr>
          <w:rFonts w:ascii="Arial" w:eastAsia="Times New Roman" w:hAnsi="Arial" w:cs="Arial"/>
          <w:b/>
          <w:bCs/>
          <w:kern w:val="0"/>
          <w:sz w:val="20"/>
          <w:szCs w:val="20"/>
          <w14:ligatures w14:val="none"/>
        </w:rPr>
        <w:t xml:space="preserve">ndex of Rape vegetables stored under </w:t>
      </w:r>
      <w:r w:rsidR="00590071" w:rsidRPr="006C31B2">
        <w:rPr>
          <w:rFonts w:ascii="Arial" w:eastAsia="Times New Roman" w:hAnsi="Arial" w:cs="Arial"/>
          <w:b/>
          <w:bCs/>
          <w:kern w:val="0"/>
          <w:sz w:val="20"/>
          <w:szCs w:val="20"/>
          <w14:ligatures w14:val="none"/>
        </w:rPr>
        <w:t>A</w:t>
      </w:r>
      <w:r w:rsidRPr="006C31B2">
        <w:rPr>
          <w:rFonts w:ascii="Arial" w:eastAsia="Times New Roman" w:hAnsi="Arial" w:cs="Arial"/>
          <w:b/>
          <w:bCs/>
          <w:kern w:val="0"/>
          <w:sz w:val="20"/>
          <w:szCs w:val="20"/>
          <w14:ligatures w14:val="none"/>
        </w:rPr>
        <w:t xml:space="preserve">mbient (28˚C) and </w:t>
      </w:r>
      <w:r w:rsidR="00590071" w:rsidRPr="006C31B2">
        <w:rPr>
          <w:rFonts w:ascii="Arial" w:eastAsia="Times New Roman" w:hAnsi="Arial" w:cs="Arial"/>
          <w:b/>
          <w:bCs/>
          <w:kern w:val="0"/>
          <w:sz w:val="20"/>
          <w:szCs w:val="20"/>
          <w14:ligatures w14:val="none"/>
        </w:rPr>
        <w:t>C</w:t>
      </w:r>
      <w:r w:rsidRPr="006C31B2">
        <w:rPr>
          <w:rFonts w:ascii="Arial" w:eastAsia="Times New Roman" w:hAnsi="Arial" w:cs="Arial"/>
          <w:b/>
          <w:bCs/>
          <w:kern w:val="0"/>
          <w:sz w:val="20"/>
          <w:szCs w:val="20"/>
          <w14:ligatures w14:val="none"/>
        </w:rPr>
        <w:t xml:space="preserve">ooler </w:t>
      </w:r>
      <w:r w:rsidR="00590071" w:rsidRPr="006C31B2">
        <w:rPr>
          <w:rFonts w:ascii="Arial" w:eastAsia="Times New Roman" w:hAnsi="Arial" w:cs="Arial"/>
          <w:b/>
          <w:bCs/>
          <w:kern w:val="0"/>
          <w:sz w:val="20"/>
          <w:szCs w:val="20"/>
          <w14:ligatures w14:val="none"/>
        </w:rPr>
        <w:t>C</w:t>
      </w:r>
      <w:r w:rsidRPr="006C31B2">
        <w:rPr>
          <w:rFonts w:ascii="Arial" w:eastAsia="Times New Roman" w:hAnsi="Arial" w:cs="Arial"/>
          <w:b/>
          <w:bCs/>
          <w:kern w:val="0"/>
          <w:sz w:val="20"/>
          <w:szCs w:val="20"/>
          <w14:ligatures w14:val="none"/>
        </w:rPr>
        <w:t>onditions (16˚C)</w:t>
      </w:r>
    </w:p>
    <w:p w14:paraId="6781AE4F" w14:textId="77777777" w:rsidR="00590071"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Means that are not identical (P &lt; 0.05) are significantly different.</w:t>
      </w:r>
    </w:p>
    <w:p w14:paraId="7508F0BA" w14:textId="77777777" w:rsidR="00590071"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Notes: The means ± standard deviations of triplicate determination values were presented. </w:t>
      </w:r>
    </w:p>
    <w:p w14:paraId="446159D2" w14:textId="77777777"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From Table 1, the decay index for Rape vegetables stored for 6 days ranged from 0.00±0.00 % to 99.47±0.91 %. </w:t>
      </w:r>
    </w:p>
    <w:p w14:paraId="7DAEB7B0" w14:textId="068BA596"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For day 0, </w:t>
      </w:r>
      <w:r w:rsidR="00563ADF" w:rsidRPr="006C31B2">
        <w:rPr>
          <w:rFonts w:ascii="Arial" w:eastAsia="Times New Roman" w:hAnsi="Arial" w:cs="Arial"/>
          <w:kern w:val="0"/>
          <w:sz w:val="20"/>
          <w:szCs w:val="20"/>
          <w14:ligatures w14:val="none"/>
        </w:rPr>
        <w:t>vegetable</w:t>
      </w:r>
      <w:r w:rsidRPr="006C31B2">
        <w:rPr>
          <w:rFonts w:ascii="Arial" w:eastAsia="Times New Roman" w:hAnsi="Arial" w:cs="Arial"/>
          <w:kern w:val="0"/>
          <w:sz w:val="20"/>
          <w:szCs w:val="20"/>
          <w14:ligatures w14:val="none"/>
        </w:rPr>
        <w:t xml:space="preserve"> decay was not observed for treated and control </w:t>
      </w:r>
      <w:r w:rsidR="000F5886"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vegetables. Decay occurred from day 2 to day 6 after the start of the storage</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a gradual increase in decay was observed with storage time. </w:t>
      </w:r>
    </w:p>
    <w:p w14:paraId="3697CA24" w14:textId="4F0DF415" w:rsidR="00871748" w:rsidRPr="006C31B2" w:rsidRDefault="00FD0C9D"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Controlled-Rape</w:t>
      </w:r>
      <w:r w:rsidR="00590071" w:rsidRPr="006C31B2">
        <w:rPr>
          <w:rFonts w:ascii="Arial" w:eastAsia="Times New Roman" w:hAnsi="Arial" w:cs="Arial"/>
          <w:kern w:val="0"/>
          <w:sz w:val="20"/>
          <w:szCs w:val="20"/>
          <w14:ligatures w14:val="none"/>
        </w:rPr>
        <w:t xml:space="preserve"> vegetables stored under ambient </w:t>
      </w:r>
      <w:r w:rsidR="00563ADF" w:rsidRPr="006C31B2">
        <w:rPr>
          <w:rFonts w:ascii="Arial" w:eastAsia="Times New Roman" w:hAnsi="Arial" w:cs="Arial"/>
          <w:kern w:val="0"/>
          <w:sz w:val="20"/>
          <w:szCs w:val="20"/>
          <w14:ligatures w14:val="none"/>
        </w:rPr>
        <w:t>conditions</w:t>
      </w:r>
      <w:r w:rsidR="00590071" w:rsidRPr="006C31B2">
        <w:rPr>
          <w:rFonts w:ascii="Arial" w:eastAsia="Times New Roman" w:hAnsi="Arial" w:cs="Arial"/>
          <w:kern w:val="0"/>
          <w:sz w:val="20"/>
          <w:szCs w:val="20"/>
          <w14:ligatures w14:val="none"/>
        </w:rPr>
        <w:t xml:space="preserve"> </w:t>
      </w:r>
      <w:r w:rsidR="000F5886" w:rsidRPr="006C31B2">
        <w:rPr>
          <w:rFonts w:ascii="Arial" w:eastAsia="Times New Roman" w:hAnsi="Arial" w:cs="Arial"/>
          <w:kern w:val="0"/>
          <w:sz w:val="20"/>
          <w:szCs w:val="20"/>
          <w14:ligatures w14:val="none"/>
        </w:rPr>
        <w:t>(28°C)</w:t>
      </w:r>
      <w:r w:rsidR="00590071" w:rsidRPr="006C31B2">
        <w:rPr>
          <w:rFonts w:ascii="Arial" w:eastAsia="Times New Roman" w:hAnsi="Arial" w:cs="Arial"/>
          <w:kern w:val="0"/>
          <w:sz w:val="20"/>
          <w:szCs w:val="20"/>
          <w14:ligatures w14:val="none"/>
        </w:rPr>
        <w:t xml:space="preserve"> and cooler </w:t>
      </w:r>
      <w:r w:rsidR="000F5886" w:rsidRPr="006C31B2">
        <w:rPr>
          <w:rFonts w:ascii="Arial" w:eastAsia="Times New Roman" w:hAnsi="Arial" w:cs="Arial"/>
          <w:kern w:val="0"/>
          <w:sz w:val="20"/>
          <w:szCs w:val="20"/>
          <w14:ligatures w14:val="none"/>
        </w:rPr>
        <w:t>(16°C)</w:t>
      </w:r>
      <w:r w:rsidR="00590071" w:rsidRPr="006C31B2">
        <w:rPr>
          <w:rFonts w:ascii="Arial" w:eastAsia="Times New Roman" w:hAnsi="Arial" w:cs="Arial"/>
          <w:kern w:val="0"/>
          <w:sz w:val="20"/>
          <w:szCs w:val="20"/>
          <w14:ligatures w14:val="none"/>
        </w:rPr>
        <w:t xml:space="preserve"> both exhibited an increase in decay from day 2 to day 6 during storage. </w:t>
      </w:r>
    </w:p>
    <w:p w14:paraId="61FE4A7F" w14:textId="0522F598"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There was no significant </w:t>
      </w:r>
      <w:r w:rsidR="000F5886" w:rsidRPr="006C31B2">
        <w:rPr>
          <w:rFonts w:ascii="Arial" w:eastAsia="Times New Roman" w:hAnsi="Arial" w:cs="Arial"/>
          <w:kern w:val="0"/>
          <w:sz w:val="20"/>
          <w:szCs w:val="20"/>
          <w14:ligatures w14:val="none"/>
        </w:rPr>
        <w:t>difference (P&gt;0.05)</w:t>
      </w:r>
      <w:r w:rsidRPr="006C31B2">
        <w:rPr>
          <w:rFonts w:ascii="Arial" w:eastAsia="Times New Roman" w:hAnsi="Arial" w:cs="Arial"/>
          <w:kern w:val="0"/>
          <w:sz w:val="20"/>
          <w:szCs w:val="20"/>
          <w14:ligatures w14:val="none"/>
        </w:rPr>
        <w:t xml:space="preserve"> in the decay index between control vegetables stored under ambient </w:t>
      </w:r>
      <w:r w:rsidR="00563ADF"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 xml:space="preserve">and control vegetables stored under cooler </w:t>
      </w:r>
      <w:r w:rsidR="00563ADF"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 xml:space="preserve">for </w:t>
      </w:r>
      <w:r w:rsidR="00563ADF" w:rsidRPr="006C31B2">
        <w:rPr>
          <w:rFonts w:ascii="Arial" w:eastAsia="Times New Roman" w:hAnsi="Arial" w:cs="Arial"/>
          <w:kern w:val="0"/>
          <w:sz w:val="20"/>
          <w:szCs w:val="20"/>
          <w14:ligatures w14:val="none"/>
        </w:rPr>
        <w:t>days</w:t>
      </w:r>
      <w:r w:rsidRPr="006C31B2">
        <w:rPr>
          <w:rFonts w:ascii="Arial" w:eastAsia="Times New Roman" w:hAnsi="Arial" w:cs="Arial"/>
          <w:kern w:val="0"/>
          <w:sz w:val="20"/>
          <w:szCs w:val="20"/>
          <w14:ligatures w14:val="none"/>
        </w:rPr>
        <w:t xml:space="preserve"> 2 and 6</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w:t>
      </w:r>
      <w:r w:rsidR="00563ADF" w:rsidRPr="006C31B2">
        <w:rPr>
          <w:rFonts w:ascii="Arial" w:eastAsia="Times New Roman" w:hAnsi="Arial" w:cs="Arial"/>
          <w:kern w:val="0"/>
          <w:sz w:val="20"/>
          <w:szCs w:val="20"/>
          <w14:ligatures w14:val="none"/>
        </w:rPr>
        <w:t>except</w:t>
      </w:r>
      <w:r w:rsidRPr="006C31B2">
        <w:rPr>
          <w:rFonts w:ascii="Arial" w:eastAsia="Times New Roman" w:hAnsi="Arial" w:cs="Arial"/>
          <w:kern w:val="0"/>
          <w:sz w:val="20"/>
          <w:szCs w:val="20"/>
          <w14:ligatures w14:val="none"/>
        </w:rPr>
        <w:t xml:space="preserve"> </w:t>
      </w:r>
      <w:r w:rsidR="00563ADF" w:rsidRPr="006C31B2">
        <w:rPr>
          <w:rFonts w:ascii="Arial" w:eastAsia="Times New Roman" w:hAnsi="Arial" w:cs="Arial"/>
          <w:kern w:val="0"/>
          <w:sz w:val="20"/>
          <w:szCs w:val="20"/>
          <w14:ligatures w14:val="none"/>
        </w:rPr>
        <w:t xml:space="preserve">on </w:t>
      </w:r>
      <w:r w:rsidRPr="006C31B2">
        <w:rPr>
          <w:rFonts w:ascii="Arial" w:eastAsia="Times New Roman" w:hAnsi="Arial" w:cs="Arial"/>
          <w:kern w:val="0"/>
          <w:sz w:val="20"/>
          <w:szCs w:val="20"/>
          <w14:ligatures w14:val="none"/>
        </w:rPr>
        <w:t>day 4</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where there was a significant difference. </w:t>
      </w:r>
    </w:p>
    <w:p w14:paraId="74ECA94D" w14:textId="77777777"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This may be due to the temperature suppressing the activities of the pathogenic fungi. Microbes have optimum temperatures for their metabolic activities. </w:t>
      </w:r>
    </w:p>
    <w:p w14:paraId="48765DE2" w14:textId="77777777"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Temperatures below or above their optimum temperatures may render them dormant. </w:t>
      </w:r>
    </w:p>
    <w:p w14:paraId="681C8F0E" w14:textId="38A558E8"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Rape vegetables exposed to 6 hours </w:t>
      </w:r>
      <w:r w:rsidR="00563ADF" w:rsidRPr="006C31B2">
        <w:rPr>
          <w:rFonts w:ascii="Arial" w:eastAsia="Times New Roman" w:hAnsi="Arial" w:cs="Arial"/>
          <w:kern w:val="0"/>
          <w:sz w:val="20"/>
          <w:szCs w:val="20"/>
          <w14:ligatures w14:val="none"/>
        </w:rPr>
        <w:t xml:space="preserve">of </w:t>
      </w:r>
      <w:r w:rsidRPr="006C31B2">
        <w:rPr>
          <w:rFonts w:ascii="Arial" w:eastAsia="Times New Roman" w:hAnsi="Arial" w:cs="Arial"/>
          <w:kern w:val="0"/>
          <w:sz w:val="20"/>
          <w:szCs w:val="20"/>
          <w14:ligatures w14:val="none"/>
        </w:rPr>
        <w:t>1-MCP under ambient and cooler conditions had no significant differences in the means of the decay for day 0, day 2</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day 6. </w:t>
      </w:r>
    </w:p>
    <w:p w14:paraId="5D490EB3" w14:textId="77777777"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However, there was a significant difference in the decay for day 4. </w:t>
      </w:r>
    </w:p>
    <w:p w14:paraId="644F3DA6" w14:textId="3E0F2907"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For 24 hours</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w:t>
      </w:r>
      <w:r w:rsidR="00115AAE"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w:t>
      </w:r>
      <w:r w:rsidR="00115AAE" w:rsidRPr="006C31B2">
        <w:rPr>
          <w:rFonts w:ascii="Arial" w:eastAsia="Times New Roman" w:hAnsi="Arial" w:cs="Arial"/>
          <w:kern w:val="0"/>
          <w:sz w:val="20"/>
          <w:szCs w:val="20"/>
          <w14:ligatures w14:val="none"/>
        </w:rPr>
        <w:t>vegetables were</w:t>
      </w:r>
      <w:r w:rsidRPr="006C31B2">
        <w:rPr>
          <w:rFonts w:ascii="Arial" w:eastAsia="Times New Roman" w:hAnsi="Arial" w:cs="Arial"/>
          <w:kern w:val="0"/>
          <w:sz w:val="20"/>
          <w:szCs w:val="20"/>
          <w14:ligatures w14:val="none"/>
        </w:rPr>
        <w:t xml:space="preserve"> stored under ambient and cooler conditions</w:t>
      </w:r>
      <w:r w:rsidR="00FD0C9D"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there was a significant difference (P&lt;0.05) in the decay from day 4 to day 7. </w:t>
      </w:r>
    </w:p>
    <w:p w14:paraId="53A23E63" w14:textId="12A95428"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Vegetables exposed for 24 hours and stored under cooler </w:t>
      </w:r>
      <w:r w:rsidR="00563ADF"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started decaying from day 4</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w:t>
      </w:r>
      <w:r w:rsidR="00563ADF" w:rsidRPr="006C31B2">
        <w:rPr>
          <w:rFonts w:ascii="Arial" w:eastAsia="Times New Roman" w:hAnsi="Arial" w:cs="Arial"/>
          <w:kern w:val="0"/>
          <w:sz w:val="20"/>
          <w:szCs w:val="20"/>
          <w14:ligatures w14:val="none"/>
        </w:rPr>
        <w:t>while leaves</w:t>
      </w:r>
      <w:r w:rsidRPr="006C31B2">
        <w:rPr>
          <w:rFonts w:ascii="Arial" w:eastAsia="Times New Roman" w:hAnsi="Arial" w:cs="Arial"/>
          <w:kern w:val="0"/>
          <w:sz w:val="20"/>
          <w:szCs w:val="20"/>
          <w14:ligatures w14:val="none"/>
        </w:rPr>
        <w:t xml:space="preserve"> stored under ambient </w:t>
      </w:r>
      <w:r w:rsidR="00563ADF"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 xml:space="preserve">started decaying from day 2. </w:t>
      </w:r>
    </w:p>
    <w:p w14:paraId="03F9771F" w14:textId="04B99240"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This may be attributed to the 1-MCP retarding the decay </w:t>
      </w:r>
      <w:r w:rsidR="00FD0C9D" w:rsidRPr="006C31B2">
        <w:rPr>
          <w:rFonts w:ascii="Arial" w:eastAsia="Times New Roman" w:hAnsi="Arial" w:cs="Arial"/>
          <w:kern w:val="0"/>
          <w:sz w:val="20"/>
          <w:szCs w:val="20"/>
          <w14:ligatures w14:val="none"/>
        </w:rPr>
        <w:t>process, and</w:t>
      </w:r>
      <w:r w:rsidRPr="006C31B2">
        <w:rPr>
          <w:rFonts w:ascii="Arial" w:eastAsia="Times New Roman" w:hAnsi="Arial" w:cs="Arial"/>
          <w:kern w:val="0"/>
          <w:sz w:val="20"/>
          <w:szCs w:val="20"/>
          <w14:ligatures w14:val="none"/>
        </w:rPr>
        <w:t xml:space="preserve"> also the temperature slowing down the activities of the pathogenic microbes. </w:t>
      </w:r>
    </w:p>
    <w:p w14:paraId="2B2F4415" w14:textId="066EE3FE"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Comparing treated vegetables to the control under ambient </w:t>
      </w:r>
      <w:r w:rsidR="00563ADF"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the minimum decay index recorded was 92.95±1.81% for vegetables exposed to 1-MCP for 24 hours</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the highest decay was observed in control vegetables with a value of 99.16±0.73%. </w:t>
      </w:r>
    </w:p>
    <w:p w14:paraId="28A1B211" w14:textId="2F3C9F05"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However, for treated and control vegetables stored under cooler</w:t>
      </w:r>
      <w:r w:rsidR="00563ADF" w:rsidRPr="006C31B2">
        <w:rPr>
          <w:rFonts w:ascii="Arial" w:eastAsia="Times New Roman" w:hAnsi="Arial" w:cs="Arial"/>
          <w:kern w:val="0"/>
          <w:sz w:val="20"/>
          <w:szCs w:val="20"/>
          <w14:ligatures w14:val="none"/>
        </w:rPr>
        <w:t xml:space="preserve"> conditions</w:t>
      </w:r>
      <w:r w:rsidRPr="006C31B2">
        <w:rPr>
          <w:rFonts w:ascii="Arial" w:eastAsia="Times New Roman" w:hAnsi="Arial" w:cs="Arial"/>
          <w:kern w:val="0"/>
          <w:sz w:val="20"/>
          <w:szCs w:val="20"/>
          <w14:ligatures w14:val="none"/>
        </w:rPr>
        <w:t>, the minimum decay index recorded was 95.70±2.06 % for vegetables exposed to 1-MCP for 6hours</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the highest decay was 99.47±0.91 % seen in vegetables exposed for 24 hours. </w:t>
      </w:r>
    </w:p>
    <w:p w14:paraId="51BF9C4E" w14:textId="2109567A"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There was no significant difference (P&gt;0.05) in decay among the three vegetables (control, 6hours</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24 hours). </w:t>
      </w:r>
    </w:p>
    <w:p w14:paraId="6B737AAE" w14:textId="447652EE"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From statistics, storage days had </w:t>
      </w:r>
      <w:r w:rsidR="00563ADF" w:rsidRPr="006C31B2">
        <w:rPr>
          <w:rFonts w:ascii="Arial" w:eastAsia="Times New Roman" w:hAnsi="Arial" w:cs="Arial"/>
          <w:kern w:val="0"/>
          <w:sz w:val="20"/>
          <w:szCs w:val="20"/>
          <w14:ligatures w14:val="none"/>
        </w:rPr>
        <w:t xml:space="preserve">an </w:t>
      </w:r>
      <w:r w:rsidRPr="006C31B2">
        <w:rPr>
          <w:rFonts w:ascii="Arial" w:eastAsia="Times New Roman" w:hAnsi="Arial" w:cs="Arial"/>
          <w:kern w:val="0"/>
          <w:sz w:val="20"/>
          <w:szCs w:val="20"/>
          <w14:ligatures w14:val="none"/>
        </w:rPr>
        <w:t xml:space="preserve">effect on the decay with a p-value = 0.000. </w:t>
      </w:r>
    </w:p>
    <w:p w14:paraId="7842CA1F" w14:textId="3707C258" w:rsidR="00871748"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 interaction effect of storage days, 1-MCP exposure</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storage conditions on the decay index was significant (P&lt;0.05). </w:t>
      </w:r>
    </w:p>
    <w:p w14:paraId="36D6BD6D" w14:textId="526B4B1E" w:rsidR="00E671AB"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lastRenderedPageBreak/>
        <w:t xml:space="preserve">This indicates, all the factors </w:t>
      </w:r>
      <w:r w:rsidR="00563ADF" w:rsidRPr="006C31B2">
        <w:rPr>
          <w:rFonts w:ascii="Arial" w:eastAsia="Times New Roman" w:hAnsi="Arial" w:cs="Arial"/>
          <w:kern w:val="0"/>
          <w:sz w:val="20"/>
          <w:szCs w:val="20"/>
          <w14:ligatures w14:val="none"/>
        </w:rPr>
        <w:t>affected</w:t>
      </w:r>
      <w:r w:rsidRPr="006C31B2">
        <w:rPr>
          <w:rFonts w:ascii="Arial" w:eastAsia="Times New Roman" w:hAnsi="Arial" w:cs="Arial"/>
          <w:kern w:val="0"/>
          <w:sz w:val="20"/>
          <w:szCs w:val="20"/>
          <w14:ligatures w14:val="none"/>
        </w:rPr>
        <w:t xml:space="preserve"> the decay index. </w:t>
      </w:r>
    </w:p>
    <w:p w14:paraId="2F1083E5" w14:textId="0B9A2334" w:rsidR="00590071" w:rsidRPr="006C31B2" w:rsidRDefault="00590071"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From the table, it can be deduced that vegetables exposed to 1-MCP for 24 hours under ambient </w:t>
      </w:r>
      <w:r w:rsidR="00563ADF"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xml:space="preserve"> </w:t>
      </w:r>
      <w:r w:rsidR="00563ADF" w:rsidRPr="006C31B2">
        <w:rPr>
          <w:rFonts w:ascii="Arial" w:eastAsia="Times New Roman" w:hAnsi="Arial" w:cs="Arial"/>
          <w:kern w:val="0"/>
          <w:sz w:val="20"/>
          <w:szCs w:val="20"/>
          <w14:ligatures w14:val="none"/>
        </w:rPr>
        <w:t>were</w:t>
      </w:r>
      <w:r w:rsidRPr="006C31B2">
        <w:rPr>
          <w:rFonts w:ascii="Arial" w:eastAsia="Times New Roman" w:hAnsi="Arial" w:cs="Arial"/>
          <w:kern w:val="0"/>
          <w:sz w:val="20"/>
          <w:szCs w:val="20"/>
          <w14:ligatures w14:val="none"/>
        </w:rPr>
        <w:t xml:space="preserve"> best for storage since it reduced the rate of decay in the vegetables.</w:t>
      </w:r>
    </w:p>
    <w:p w14:paraId="1E51CA7F" w14:textId="10E84B05" w:rsidR="00461811" w:rsidRPr="006C31B2" w:rsidRDefault="00563ADF" w:rsidP="0059007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 effect</w:t>
      </w:r>
      <w:r w:rsidR="00590071" w:rsidRPr="006C31B2">
        <w:rPr>
          <w:rFonts w:ascii="Arial" w:eastAsia="Times New Roman" w:hAnsi="Arial" w:cs="Arial"/>
          <w:kern w:val="0"/>
          <w:sz w:val="20"/>
          <w:szCs w:val="20"/>
          <w14:ligatures w14:val="none"/>
        </w:rPr>
        <w:t xml:space="preserve"> of 1-MCP and storage days on the weight loss of Rape vegetables stored under ambient (28˚C) and cooler conditions (16˚C) </w:t>
      </w:r>
      <w:r w:rsidRPr="006C31B2">
        <w:rPr>
          <w:rFonts w:ascii="Arial" w:eastAsia="Times New Roman" w:hAnsi="Arial" w:cs="Arial"/>
          <w:kern w:val="0"/>
          <w:sz w:val="20"/>
          <w:szCs w:val="20"/>
          <w14:ligatures w14:val="none"/>
        </w:rPr>
        <w:t>is</w:t>
      </w:r>
      <w:r w:rsidR="00590071" w:rsidRPr="006C31B2">
        <w:rPr>
          <w:rFonts w:ascii="Arial" w:eastAsia="Times New Roman" w:hAnsi="Arial" w:cs="Arial"/>
          <w:kern w:val="0"/>
          <w:sz w:val="20"/>
          <w:szCs w:val="20"/>
          <w14:ligatures w14:val="none"/>
        </w:rPr>
        <w:t xml:space="preserve"> shown in Table 2.</w:t>
      </w:r>
    </w:p>
    <w:p w14:paraId="1474118B" w14:textId="4C233AE8" w:rsidR="00047151" w:rsidRPr="006C31B2" w:rsidRDefault="00590071" w:rsidP="00461811">
      <w:pPr>
        <w:spacing w:after="0" w:line="240" w:lineRule="auto"/>
        <w:jc w:val="both"/>
        <w:rPr>
          <w:rFonts w:ascii="Arial" w:eastAsia="Times New Roman" w:hAnsi="Arial" w:cs="Arial"/>
          <w:b/>
          <w:bCs/>
          <w:kern w:val="0"/>
          <w:sz w:val="20"/>
          <w:szCs w:val="20"/>
          <w14:ligatures w14:val="none"/>
        </w:rPr>
      </w:pPr>
      <w:r w:rsidRPr="006C31B2">
        <w:rPr>
          <w:rFonts w:ascii="Arial" w:eastAsia="Times New Roman" w:hAnsi="Arial" w:cs="Arial"/>
          <w:b/>
          <w:bCs/>
          <w:kern w:val="0"/>
          <w:sz w:val="20"/>
          <w:szCs w:val="20"/>
          <w14:ligatures w14:val="none"/>
        </w:rPr>
        <w:t xml:space="preserve">Table 2: The weight loss of Rape vegetables stored under ambient (28˚C) and cooler conditions </w:t>
      </w:r>
      <w:r w:rsidR="00001797" w:rsidRPr="006C31B2">
        <w:rPr>
          <w:rFonts w:ascii="Arial" w:eastAsia="Times New Roman" w:hAnsi="Arial" w:cs="Arial"/>
          <w:b/>
          <w:bCs/>
          <w:kern w:val="0"/>
          <w:sz w:val="20"/>
          <w:szCs w:val="20"/>
          <w14:ligatures w14:val="none"/>
        </w:rPr>
        <w:t xml:space="preserve">(16˚C) </w:t>
      </w:r>
      <w:r w:rsidR="00871748" w:rsidRPr="006C31B2">
        <w:rPr>
          <w:rFonts w:ascii="Arial" w:eastAsia="Times New Roman" w:hAnsi="Arial" w:cs="Arial"/>
          <w:b/>
          <w:bCs/>
          <w:kern w:val="0"/>
          <w:sz w:val="20"/>
          <w:szCs w:val="20"/>
          <w14:ligatures w14:val="none"/>
        </w:rPr>
        <w:t xml:space="preserve"> </w:t>
      </w:r>
    </w:p>
    <w:tbl>
      <w:tblPr>
        <w:tblStyle w:val="TableGrid2"/>
        <w:tblpPr w:leftFromText="180" w:rightFromText="180" w:vertAnchor="page" w:horzAnchor="margin" w:tblpXSpec="center" w:tblpY="3091"/>
        <w:tblW w:w="92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2340"/>
        <w:gridCol w:w="1440"/>
        <w:gridCol w:w="1170"/>
        <w:gridCol w:w="1530"/>
        <w:gridCol w:w="1681"/>
      </w:tblGrid>
      <w:tr w:rsidR="00E671AB" w:rsidRPr="006C31B2" w14:paraId="54DCCFF1" w14:textId="77777777" w:rsidTr="00E671AB">
        <w:trPr>
          <w:trHeight w:val="462"/>
        </w:trPr>
        <w:tc>
          <w:tcPr>
            <w:tcW w:w="1080" w:type="dxa"/>
            <w:tcBorders>
              <w:bottom w:val="nil"/>
            </w:tcBorders>
          </w:tcPr>
          <w:p w14:paraId="7C15CF79" w14:textId="77777777" w:rsidR="00E671AB" w:rsidRPr="006C31B2" w:rsidRDefault="00E671AB" w:rsidP="00E671AB">
            <w:pPr>
              <w:jc w:val="center"/>
              <w:rPr>
                <w:rFonts w:ascii="Arial" w:eastAsia="Calibri" w:hAnsi="Arial" w:cs="Arial"/>
                <w:b/>
                <w:bCs/>
                <w:sz w:val="20"/>
                <w:szCs w:val="20"/>
              </w:rPr>
            </w:pPr>
            <w:bookmarkStart w:id="15" w:name="_Hlk204862976"/>
            <w:r w:rsidRPr="006C31B2">
              <w:rPr>
                <w:rFonts w:ascii="Arial" w:eastAsia="Calibri" w:hAnsi="Arial" w:cs="Arial"/>
                <w:b/>
                <w:bCs/>
                <w:sz w:val="20"/>
                <w:szCs w:val="20"/>
              </w:rPr>
              <w:t>Testing index</w:t>
            </w:r>
          </w:p>
        </w:tc>
        <w:tc>
          <w:tcPr>
            <w:tcW w:w="2340" w:type="dxa"/>
            <w:tcBorders>
              <w:bottom w:val="nil"/>
            </w:tcBorders>
          </w:tcPr>
          <w:p w14:paraId="6BC5499E" w14:textId="77777777" w:rsidR="00E671AB" w:rsidRPr="006C31B2" w:rsidRDefault="00E671AB" w:rsidP="00E671AB">
            <w:pPr>
              <w:rPr>
                <w:rFonts w:ascii="Arial" w:eastAsia="Calibri" w:hAnsi="Arial" w:cs="Arial"/>
                <w:b/>
                <w:bCs/>
                <w:sz w:val="20"/>
                <w:szCs w:val="20"/>
              </w:rPr>
            </w:pPr>
            <w:r w:rsidRPr="006C31B2">
              <w:rPr>
                <w:rFonts w:ascii="Arial" w:eastAsia="Calibri" w:hAnsi="Arial" w:cs="Arial"/>
                <w:b/>
                <w:bCs/>
                <w:sz w:val="20"/>
                <w:szCs w:val="20"/>
              </w:rPr>
              <w:t>Treatment</w:t>
            </w:r>
          </w:p>
        </w:tc>
        <w:tc>
          <w:tcPr>
            <w:tcW w:w="1440" w:type="dxa"/>
            <w:tcBorders>
              <w:top w:val="single" w:sz="4" w:space="0" w:color="auto"/>
              <w:bottom w:val="single" w:sz="4" w:space="0" w:color="auto"/>
            </w:tcBorders>
          </w:tcPr>
          <w:p w14:paraId="0AA62B90" w14:textId="77777777" w:rsidR="00E671AB" w:rsidRPr="006C31B2" w:rsidRDefault="00E671AB" w:rsidP="00E671AB">
            <w:pPr>
              <w:rPr>
                <w:rFonts w:ascii="Arial" w:eastAsia="Calibri" w:hAnsi="Arial" w:cs="Arial"/>
                <w:b/>
                <w:bCs/>
                <w:sz w:val="20"/>
                <w:szCs w:val="20"/>
              </w:rPr>
            </w:pPr>
            <w:r w:rsidRPr="006C31B2">
              <w:rPr>
                <w:rFonts w:ascii="Arial" w:eastAsia="Calibri" w:hAnsi="Arial" w:cs="Arial"/>
                <w:b/>
                <w:bCs/>
                <w:sz w:val="20"/>
                <w:szCs w:val="20"/>
              </w:rPr>
              <w:t>Storage days</w:t>
            </w:r>
          </w:p>
        </w:tc>
        <w:tc>
          <w:tcPr>
            <w:tcW w:w="1170" w:type="dxa"/>
            <w:tcBorders>
              <w:top w:val="single" w:sz="4" w:space="0" w:color="auto"/>
              <w:bottom w:val="single" w:sz="4" w:space="0" w:color="auto"/>
            </w:tcBorders>
          </w:tcPr>
          <w:p w14:paraId="23E1DBDA" w14:textId="77777777" w:rsidR="00E671AB" w:rsidRPr="006C31B2" w:rsidRDefault="00E671AB" w:rsidP="00E671AB">
            <w:pPr>
              <w:rPr>
                <w:rFonts w:ascii="Arial" w:eastAsia="Calibri" w:hAnsi="Arial" w:cs="Arial"/>
                <w:b/>
                <w:bCs/>
                <w:sz w:val="20"/>
                <w:szCs w:val="20"/>
              </w:rPr>
            </w:pPr>
          </w:p>
        </w:tc>
        <w:tc>
          <w:tcPr>
            <w:tcW w:w="1530" w:type="dxa"/>
            <w:tcBorders>
              <w:top w:val="single" w:sz="4" w:space="0" w:color="auto"/>
              <w:bottom w:val="single" w:sz="4" w:space="0" w:color="auto"/>
            </w:tcBorders>
          </w:tcPr>
          <w:p w14:paraId="2ABBF7F0" w14:textId="77777777" w:rsidR="00E671AB" w:rsidRPr="006C31B2" w:rsidRDefault="00E671AB" w:rsidP="00E671AB">
            <w:pPr>
              <w:rPr>
                <w:rFonts w:ascii="Arial" w:eastAsia="Calibri" w:hAnsi="Arial" w:cs="Arial"/>
                <w:b/>
                <w:bCs/>
                <w:sz w:val="20"/>
                <w:szCs w:val="20"/>
              </w:rPr>
            </w:pPr>
          </w:p>
        </w:tc>
        <w:tc>
          <w:tcPr>
            <w:tcW w:w="1681" w:type="dxa"/>
            <w:tcBorders>
              <w:top w:val="single" w:sz="4" w:space="0" w:color="auto"/>
              <w:bottom w:val="single" w:sz="4" w:space="0" w:color="auto"/>
            </w:tcBorders>
          </w:tcPr>
          <w:p w14:paraId="08237F71" w14:textId="77777777" w:rsidR="00E671AB" w:rsidRPr="006C31B2" w:rsidRDefault="00E671AB" w:rsidP="00E671AB">
            <w:pPr>
              <w:rPr>
                <w:rFonts w:ascii="Arial" w:eastAsia="Calibri" w:hAnsi="Arial" w:cs="Arial"/>
                <w:b/>
                <w:bCs/>
                <w:sz w:val="20"/>
                <w:szCs w:val="20"/>
              </w:rPr>
            </w:pPr>
          </w:p>
        </w:tc>
      </w:tr>
      <w:tr w:rsidR="00E671AB" w:rsidRPr="006C31B2" w14:paraId="1506CEAA" w14:textId="77777777" w:rsidTr="00E671AB">
        <w:trPr>
          <w:trHeight w:val="231"/>
        </w:trPr>
        <w:tc>
          <w:tcPr>
            <w:tcW w:w="1080" w:type="dxa"/>
            <w:tcBorders>
              <w:top w:val="nil"/>
              <w:bottom w:val="single" w:sz="4" w:space="0" w:color="auto"/>
            </w:tcBorders>
          </w:tcPr>
          <w:p w14:paraId="36222BBD" w14:textId="77777777" w:rsidR="00E671AB" w:rsidRPr="006C31B2" w:rsidRDefault="00E671AB" w:rsidP="00E671AB">
            <w:pPr>
              <w:rPr>
                <w:rFonts w:ascii="Arial" w:eastAsia="Calibri" w:hAnsi="Arial" w:cs="Arial"/>
                <w:b/>
                <w:bCs/>
                <w:sz w:val="20"/>
                <w:szCs w:val="20"/>
              </w:rPr>
            </w:pPr>
          </w:p>
        </w:tc>
        <w:tc>
          <w:tcPr>
            <w:tcW w:w="2340" w:type="dxa"/>
            <w:tcBorders>
              <w:top w:val="nil"/>
              <w:bottom w:val="single" w:sz="4" w:space="0" w:color="auto"/>
            </w:tcBorders>
          </w:tcPr>
          <w:p w14:paraId="57F4CDAC" w14:textId="77777777" w:rsidR="00E671AB" w:rsidRPr="006C31B2" w:rsidRDefault="00E671AB" w:rsidP="00E671AB">
            <w:pPr>
              <w:rPr>
                <w:rFonts w:ascii="Arial" w:eastAsia="Calibri" w:hAnsi="Arial" w:cs="Arial"/>
                <w:b/>
                <w:bCs/>
                <w:sz w:val="20"/>
                <w:szCs w:val="20"/>
              </w:rPr>
            </w:pPr>
          </w:p>
        </w:tc>
        <w:tc>
          <w:tcPr>
            <w:tcW w:w="1440" w:type="dxa"/>
            <w:tcBorders>
              <w:top w:val="single" w:sz="4" w:space="0" w:color="auto"/>
              <w:bottom w:val="single" w:sz="4" w:space="0" w:color="auto"/>
            </w:tcBorders>
          </w:tcPr>
          <w:p w14:paraId="65831B6B" w14:textId="77777777" w:rsidR="00E671AB" w:rsidRPr="006C31B2" w:rsidRDefault="00E671AB" w:rsidP="00E671AB">
            <w:pPr>
              <w:jc w:val="center"/>
              <w:rPr>
                <w:rFonts w:ascii="Arial" w:eastAsia="Calibri" w:hAnsi="Arial" w:cs="Arial"/>
                <w:b/>
                <w:bCs/>
                <w:sz w:val="20"/>
                <w:szCs w:val="20"/>
              </w:rPr>
            </w:pPr>
            <w:r w:rsidRPr="006C31B2">
              <w:rPr>
                <w:rFonts w:ascii="Arial" w:eastAsia="Calibri" w:hAnsi="Arial" w:cs="Arial"/>
                <w:b/>
                <w:bCs/>
                <w:sz w:val="20"/>
                <w:szCs w:val="20"/>
              </w:rPr>
              <w:t>0</w:t>
            </w:r>
          </w:p>
        </w:tc>
        <w:tc>
          <w:tcPr>
            <w:tcW w:w="1170" w:type="dxa"/>
            <w:tcBorders>
              <w:top w:val="single" w:sz="4" w:space="0" w:color="auto"/>
              <w:bottom w:val="single" w:sz="4" w:space="0" w:color="auto"/>
            </w:tcBorders>
          </w:tcPr>
          <w:p w14:paraId="71BFD333" w14:textId="77777777" w:rsidR="00E671AB" w:rsidRPr="006C31B2" w:rsidRDefault="00E671AB" w:rsidP="00E671AB">
            <w:pPr>
              <w:jc w:val="center"/>
              <w:rPr>
                <w:rFonts w:ascii="Arial" w:eastAsia="Calibri" w:hAnsi="Arial" w:cs="Arial"/>
                <w:b/>
                <w:bCs/>
                <w:sz w:val="20"/>
                <w:szCs w:val="20"/>
              </w:rPr>
            </w:pPr>
            <w:r w:rsidRPr="006C31B2">
              <w:rPr>
                <w:rFonts w:ascii="Arial" w:eastAsia="Calibri" w:hAnsi="Arial" w:cs="Arial"/>
                <w:b/>
                <w:bCs/>
                <w:sz w:val="20"/>
                <w:szCs w:val="20"/>
              </w:rPr>
              <w:t>2</w:t>
            </w:r>
          </w:p>
        </w:tc>
        <w:tc>
          <w:tcPr>
            <w:tcW w:w="1530" w:type="dxa"/>
            <w:tcBorders>
              <w:top w:val="single" w:sz="4" w:space="0" w:color="auto"/>
              <w:bottom w:val="single" w:sz="4" w:space="0" w:color="auto"/>
            </w:tcBorders>
          </w:tcPr>
          <w:p w14:paraId="67164AFA" w14:textId="77777777" w:rsidR="00E671AB" w:rsidRPr="006C31B2" w:rsidRDefault="00E671AB" w:rsidP="00E671AB">
            <w:pPr>
              <w:jc w:val="center"/>
              <w:rPr>
                <w:rFonts w:ascii="Arial" w:eastAsia="Calibri" w:hAnsi="Arial" w:cs="Arial"/>
                <w:b/>
                <w:bCs/>
                <w:sz w:val="20"/>
                <w:szCs w:val="20"/>
              </w:rPr>
            </w:pPr>
            <w:r w:rsidRPr="006C31B2">
              <w:rPr>
                <w:rFonts w:ascii="Arial" w:eastAsia="Calibri" w:hAnsi="Arial" w:cs="Arial"/>
                <w:b/>
                <w:bCs/>
                <w:sz w:val="20"/>
                <w:szCs w:val="20"/>
              </w:rPr>
              <w:t>4</w:t>
            </w:r>
          </w:p>
        </w:tc>
        <w:tc>
          <w:tcPr>
            <w:tcW w:w="1681" w:type="dxa"/>
            <w:tcBorders>
              <w:top w:val="single" w:sz="4" w:space="0" w:color="auto"/>
              <w:bottom w:val="single" w:sz="4" w:space="0" w:color="auto"/>
            </w:tcBorders>
          </w:tcPr>
          <w:p w14:paraId="5D4757F9" w14:textId="77777777" w:rsidR="00E671AB" w:rsidRPr="006C31B2" w:rsidRDefault="00E671AB" w:rsidP="00E671AB">
            <w:pPr>
              <w:jc w:val="center"/>
              <w:rPr>
                <w:rFonts w:ascii="Arial" w:eastAsia="Calibri" w:hAnsi="Arial" w:cs="Arial"/>
                <w:b/>
                <w:bCs/>
                <w:sz w:val="20"/>
                <w:szCs w:val="20"/>
              </w:rPr>
            </w:pPr>
            <w:r w:rsidRPr="006C31B2">
              <w:rPr>
                <w:rFonts w:ascii="Arial" w:eastAsia="Calibri" w:hAnsi="Arial" w:cs="Arial"/>
                <w:b/>
                <w:bCs/>
                <w:sz w:val="20"/>
                <w:szCs w:val="20"/>
              </w:rPr>
              <w:t>6</w:t>
            </w:r>
          </w:p>
        </w:tc>
      </w:tr>
      <w:tr w:rsidR="00E671AB" w:rsidRPr="006C31B2" w14:paraId="16B70AFA" w14:textId="77777777" w:rsidTr="00E671AB">
        <w:trPr>
          <w:trHeight w:val="462"/>
        </w:trPr>
        <w:tc>
          <w:tcPr>
            <w:tcW w:w="1080" w:type="dxa"/>
            <w:tcBorders>
              <w:top w:val="single" w:sz="4" w:space="0" w:color="auto"/>
            </w:tcBorders>
          </w:tcPr>
          <w:p w14:paraId="4133161E"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Weight loss (%)</w:t>
            </w:r>
          </w:p>
        </w:tc>
        <w:tc>
          <w:tcPr>
            <w:tcW w:w="2340" w:type="dxa"/>
            <w:tcBorders>
              <w:top w:val="single" w:sz="4" w:space="0" w:color="auto"/>
            </w:tcBorders>
          </w:tcPr>
          <w:p w14:paraId="5FE445E1"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Control (Ambient)</w:t>
            </w:r>
          </w:p>
          <w:p w14:paraId="53599F6E" w14:textId="77777777" w:rsidR="00E671AB" w:rsidRPr="006C31B2" w:rsidRDefault="00E671AB" w:rsidP="00047151">
            <w:pPr>
              <w:rPr>
                <w:rFonts w:ascii="Arial" w:eastAsia="Calibri" w:hAnsi="Arial" w:cs="Arial"/>
                <w:sz w:val="20"/>
                <w:szCs w:val="20"/>
              </w:rPr>
            </w:pPr>
          </w:p>
        </w:tc>
        <w:tc>
          <w:tcPr>
            <w:tcW w:w="1440" w:type="dxa"/>
            <w:tcBorders>
              <w:top w:val="single" w:sz="4" w:space="0" w:color="auto"/>
            </w:tcBorders>
          </w:tcPr>
          <w:p w14:paraId="30461EDF"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j</w:t>
            </w:r>
          </w:p>
          <w:p w14:paraId="0D1B17AC" w14:textId="77777777" w:rsidR="00E671AB" w:rsidRPr="006C31B2" w:rsidRDefault="00E671AB" w:rsidP="00047151">
            <w:pPr>
              <w:rPr>
                <w:rFonts w:ascii="Arial" w:eastAsia="Calibri" w:hAnsi="Arial" w:cs="Arial"/>
                <w:sz w:val="20"/>
                <w:szCs w:val="20"/>
              </w:rPr>
            </w:pPr>
          </w:p>
        </w:tc>
        <w:tc>
          <w:tcPr>
            <w:tcW w:w="1170" w:type="dxa"/>
            <w:tcBorders>
              <w:top w:val="single" w:sz="4" w:space="0" w:color="auto"/>
            </w:tcBorders>
          </w:tcPr>
          <w:p w14:paraId="6367DFF9"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3.73±1.21</w:t>
            </w:r>
            <w:r w:rsidRPr="006C31B2">
              <w:rPr>
                <w:rFonts w:ascii="Arial" w:eastAsia="Calibri" w:hAnsi="Arial" w:cs="Arial"/>
                <w:sz w:val="20"/>
                <w:szCs w:val="20"/>
                <w:vertAlign w:val="superscript"/>
              </w:rPr>
              <w:t>i</w:t>
            </w:r>
          </w:p>
          <w:p w14:paraId="23084008" w14:textId="77777777" w:rsidR="00E671AB" w:rsidRPr="006C31B2" w:rsidRDefault="00E671AB" w:rsidP="00047151">
            <w:pPr>
              <w:rPr>
                <w:rFonts w:ascii="Arial" w:eastAsia="Calibri" w:hAnsi="Arial" w:cs="Arial"/>
                <w:sz w:val="20"/>
                <w:szCs w:val="20"/>
              </w:rPr>
            </w:pPr>
          </w:p>
        </w:tc>
        <w:tc>
          <w:tcPr>
            <w:tcW w:w="1530" w:type="dxa"/>
            <w:tcBorders>
              <w:top w:val="single" w:sz="4" w:space="0" w:color="auto"/>
            </w:tcBorders>
          </w:tcPr>
          <w:p w14:paraId="0E8D2DF4"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11.96±1.68</w:t>
            </w:r>
            <w:r w:rsidRPr="006C31B2">
              <w:rPr>
                <w:rFonts w:ascii="Arial" w:eastAsia="Calibri" w:hAnsi="Arial" w:cs="Arial"/>
                <w:sz w:val="20"/>
                <w:szCs w:val="20"/>
                <w:vertAlign w:val="superscript"/>
              </w:rPr>
              <w:t>cd</w:t>
            </w:r>
          </w:p>
          <w:p w14:paraId="5928A236" w14:textId="77777777" w:rsidR="00E671AB" w:rsidRPr="006C31B2" w:rsidRDefault="00E671AB" w:rsidP="00047151">
            <w:pPr>
              <w:rPr>
                <w:rFonts w:ascii="Arial" w:eastAsia="Calibri" w:hAnsi="Arial" w:cs="Arial"/>
                <w:sz w:val="20"/>
                <w:szCs w:val="20"/>
              </w:rPr>
            </w:pPr>
          </w:p>
        </w:tc>
        <w:tc>
          <w:tcPr>
            <w:tcW w:w="1681" w:type="dxa"/>
            <w:tcBorders>
              <w:top w:val="single" w:sz="4" w:space="0" w:color="auto"/>
            </w:tcBorders>
          </w:tcPr>
          <w:p w14:paraId="06E3D0C8"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18.57±0.49</w:t>
            </w:r>
            <w:r w:rsidRPr="006C31B2">
              <w:rPr>
                <w:rFonts w:ascii="Arial" w:eastAsia="Calibri" w:hAnsi="Arial" w:cs="Arial"/>
                <w:sz w:val="20"/>
                <w:szCs w:val="20"/>
                <w:vertAlign w:val="superscript"/>
              </w:rPr>
              <w:t>a</w:t>
            </w:r>
          </w:p>
          <w:p w14:paraId="6CCD2FFE" w14:textId="77777777" w:rsidR="00E671AB" w:rsidRPr="006C31B2" w:rsidRDefault="00E671AB" w:rsidP="00047151">
            <w:pPr>
              <w:rPr>
                <w:rFonts w:ascii="Arial" w:eastAsia="Calibri" w:hAnsi="Arial" w:cs="Arial"/>
                <w:sz w:val="20"/>
                <w:szCs w:val="20"/>
              </w:rPr>
            </w:pPr>
          </w:p>
        </w:tc>
      </w:tr>
      <w:tr w:rsidR="00E671AB" w:rsidRPr="006C31B2" w14:paraId="34C5C8DA" w14:textId="77777777" w:rsidTr="00E671AB">
        <w:trPr>
          <w:trHeight w:val="462"/>
        </w:trPr>
        <w:tc>
          <w:tcPr>
            <w:tcW w:w="1080" w:type="dxa"/>
          </w:tcPr>
          <w:p w14:paraId="072CDB49" w14:textId="77777777" w:rsidR="00E671AB" w:rsidRPr="006C31B2" w:rsidRDefault="00E671AB" w:rsidP="00047151">
            <w:pPr>
              <w:rPr>
                <w:rFonts w:ascii="Arial" w:eastAsia="Calibri" w:hAnsi="Arial" w:cs="Arial"/>
                <w:sz w:val="20"/>
                <w:szCs w:val="20"/>
              </w:rPr>
            </w:pPr>
          </w:p>
        </w:tc>
        <w:tc>
          <w:tcPr>
            <w:tcW w:w="2340" w:type="dxa"/>
          </w:tcPr>
          <w:p w14:paraId="5EE5376A"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 xml:space="preserve">6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(Ambient)</w:t>
            </w:r>
          </w:p>
          <w:p w14:paraId="1A8BCAAE" w14:textId="77777777" w:rsidR="00E671AB" w:rsidRPr="006C31B2" w:rsidRDefault="00E671AB" w:rsidP="00047151">
            <w:pPr>
              <w:rPr>
                <w:rFonts w:ascii="Arial" w:eastAsia="Calibri" w:hAnsi="Arial" w:cs="Arial"/>
                <w:sz w:val="20"/>
                <w:szCs w:val="20"/>
              </w:rPr>
            </w:pPr>
          </w:p>
        </w:tc>
        <w:tc>
          <w:tcPr>
            <w:tcW w:w="1440" w:type="dxa"/>
          </w:tcPr>
          <w:p w14:paraId="7FEB41A2"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j</w:t>
            </w:r>
          </w:p>
          <w:p w14:paraId="7F41EE8A" w14:textId="77777777" w:rsidR="00E671AB" w:rsidRPr="006C31B2" w:rsidRDefault="00E671AB" w:rsidP="00047151">
            <w:pPr>
              <w:rPr>
                <w:rFonts w:ascii="Arial" w:eastAsia="Calibri" w:hAnsi="Arial" w:cs="Arial"/>
                <w:sz w:val="20"/>
                <w:szCs w:val="20"/>
              </w:rPr>
            </w:pPr>
          </w:p>
        </w:tc>
        <w:tc>
          <w:tcPr>
            <w:tcW w:w="1170" w:type="dxa"/>
          </w:tcPr>
          <w:p w14:paraId="1F692CBB"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2.17±0.94</w:t>
            </w:r>
            <w:r w:rsidRPr="006C31B2">
              <w:rPr>
                <w:rFonts w:ascii="Arial" w:eastAsia="Calibri" w:hAnsi="Arial" w:cs="Arial"/>
                <w:sz w:val="20"/>
                <w:szCs w:val="20"/>
                <w:vertAlign w:val="superscript"/>
              </w:rPr>
              <w:t>ij</w:t>
            </w:r>
          </w:p>
          <w:p w14:paraId="20E5BA82" w14:textId="77777777" w:rsidR="00E671AB" w:rsidRPr="006C31B2" w:rsidRDefault="00E671AB" w:rsidP="00047151">
            <w:pPr>
              <w:rPr>
                <w:rFonts w:ascii="Arial" w:eastAsia="Calibri" w:hAnsi="Arial" w:cs="Arial"/>
                <w:sz w:val="20"/>
                <w:szCs w:val="20"/>
              </w:rPr>
            </w:pPr>
          </w:p>
        </w:tc>
        <w:tc>
          <w:tcPr>
            <w:tcW w:w="1530" w:type="dxa"/>
          </w:tcPr>
          <w:p w14:paraId="2830C606"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9.63±0.62</w:t>
            </w:r>
            <w:r w:rsidRPr="006C31B2">
              <w:rPr>
                <w:rFonts w:ascii="Arial" w:eastAsia="Calibri" w:hAnsi="Arial" w:cs="Arial"/>
                <w:sz w:val="20"/>
                <w:szCs w:val="20"/>
                <w:vertAlign w:val="superscript"/>
              </w:rPr>
              <w:t>defg</w:t>
            </w:r>
          </w:p>
          <w:p w14:paraId="7229A1E1" w14:textId="77777777" w:rsidR="00E671AB" w:rsidRPr="006C31B2" w:rsidRDefault="00E671AB" w:rsidP="00047151">
            <w:pPr>
              <w:rPr>
                <w:rFonts w:ascii="Arial" w:eastAsia="Calibri" w:hAnsi="Arial" w:cs="Arial"/>
                <w:sz w:val="20"/>
                <w:szCs w:val="20"/>
              </w:rPr>
            </w:pPr>
          </w:p>
        </w:tc>
        <w:tc>
          <w:tcPr>
            <w:tcW w:w="1681" w:type="dxa"/>
          </w:tcPr>
          <w:p w14:paraId="42341C70"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11.41±1.53</w:t>
            </w:r>
            <w:r w:rsidRPr="006C31B2">
              <w:rPr>
                <w:rFonts w:ascii="Arial" w:eastAsia="Calibri" w:hAnsi="Arial" w:cs="Arial"/>
                <w:sz w:val="20"/>
                <w:szCs w:val="20"/>
                <w:vertAlign w:val="superscript"/>
              </w:rPr>
              <w:t>cde</w:t>
            </w:r>
          </w:p>
          <w:p w14:paraId="6433DD83" w14:textId="77777777" w:rsidR="00E671AB" w:rsidRPr="006C31B2" w:rsidRDefault="00E671AB" w:rsidP="00047151">
            <w:pPr>
              <w:rPr>
                <w:rFonts w:ascii="Arial" w:eastAsia="Calibri" w:hAnsi="Arial" w:cs="Arial"/>
                <w:sz w:val="20"/>
                <w:szCs w:val="20"/>
              </w:rPr>
            </w:pPr>
          </w:p>
        </w:tc>
      </w:tr>
      <w:tr w:rsidR="00E671AB" w:rsidRPr="006C31B2" w14:paraId="6BE74210" w14:textId="77777777" w:rsidTr="00E671AB">
        <w:trPr>
          <w:trHeight w:val="462"/>
        </w:trPr>
        <w:tc>
          <w:tcPr>
            <w:tcW w:w="1080" w:type="dxa"/>
          </w:tcPr>
          <w:p w14:paraId="22B71A01" w14:textId="77777777" w:rsidR="00E671AB" w:rsidRPr="006C31B2" w:rsidRDefault="00E671AB" w:rsidP="00047151">
            <w:pPr>
              <w:rPr>
                <w:rFonts w:ascii="Arial" w:eastAsia="Calibri" w:hAnsi="Arial" w:cs="Arial"/>
                <w:sz w:val="20"/>
                <w:szCs w:val="20"/>
              </w:rPr>
            </w:pPr>
          </w:p>
        </w:tc>
        <w:tc>
          <w:tcPr>
            <w:tcW w:w="2340" w:type="dxa"/>
          </w:tcPr>
          <w:p w14:paraId="656D64CA"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 xml:space="preserve">24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(Ambient)</w:t>
            </w:r>
          </w:p>
          <w:p w14:paraId="30C07DB7" w14:textId="77777777" w:rsidR="00E671AB" w:rsidRPr="006C31B2" w:rsidRDefault="00E671AB" w:rsidP="00047151">
            <w:pPr>
              <w:rPr>
                <w:rFonts w:ascii="Arial" w:eastAsia="Calibri" w:hAnsi="Arial" w:cs="Arial"/>
                <w:sz w:val="20"/>
                <w:szCs w:val="20"/>
              </w:rPr>
            </w:pPr>
          </w:p>
        </w:tc>
        <w:tc>
          <w:tcPr>
            <w:tcW w:w="1440" w:type="dxa"/>
          </w:tcPr>
          <w:p w14:paraId="63A39145"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j</w:t>
            </w:r>
          </w:p>
          <w:p w14:paraId="15090253" w14:textId="77777777" w:rsidR="00E671AB" w:rsidRPr="006C31B2" w:rsidRDefault="00E671AB" w:rsidP="00047151">
            <w:pPr>
              <w:rPr>
                <w:rFonts w:ascii="Arial" w:eastAsia="Calibri" w:hAnsi="Arial" w:cs="Arial"/>
                <w:sz w:val="20"/>
                <w:szCs w:val="20"/>
              </w:rPr>
            </w:pPr>
          </w:p>
        </w:tc>
        <w:tc>
          <w:tcPr>
            <w:tcW w:w="1170" w:type="dxa"/>
          </w:tcPr>
          <w:p w14:paraId="15AAE01B"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1.96±0.86</w:t>
            </w:r>
            <w:r w:rsidRPr="006C31B2">
              <w:rPr>
                <w:rFonts w:ascii="Arial" w:eastAsia="Calibri" w:hAnsi="Arial" w:cs="Arial"/>
                <w:sz w:val="20"/>
                <w:szCs w:val="20"/>
                <w:vertAlign w:val="superscript"/>
              </w:rPr>
              <w:t>ij</w:t>
            </w:r>
          </w:p>
          <w:p w14:paraId="576416E4" w14:textId="77777777" w:rsidR="00E671AB" w:rsidRPr="006C31B2" w:rsidRDefault="00E671AB" w:rsidP="00047151">
            <w:pPr>
              <w:rPr>
                <w:rFonts w:ascii="Arial" w:eastAsia="Calibri" w:hAnsi="Arial" w:cs="Arial"/>
                <w:sz w:val="20"/>
                <w:szCs w:val="20"/>
              </w:rPr>
            </w:pPr>
          </w:p>
        </w:tc>
        <w:tc>
          <w:tcPr>
            <w:tcW w:w="1530" w:type="dxa"/>
          </w:tcPr>
          <w:p w14:paraId="35CF13AD"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7.45±0.75</w:t>
            </w:r>
            <w:r w:rsidRPr="006C31B2">
              <w:rPr>
                <w:rFonts w:ascii="Arial" w:eastAsia="Calibri" w:hAnsi="Arial" w:cs="Arial"/>
                <w:sz w:val="20"/>
                <w:szCs w:val="20"/>
                <w:vertAlign w:val="superscript"/>
              </w:rPr>
              <w:t>gh</w:t>
            </w:r>
          </w:p>
          <w:p w14:paraId="6432AE6F" w14:textId="77777777" w:rsidR="00E671AB" w:rsidRPr="006C31B2" w:rsidRDefault="00E671AB" w:rsidP="00047151">
            <w:pPr>
              <w:rPr>
                <w:rFonts w:ascii="Arial" w:eastAsia="Calibri" w:hAnsi="Arial" w:cs="Arial"/>
                <w:sz w:val="20"/>
                <w:szCs w:val="20"/>
              </w:rPr>
            </w:pPr>
          </w:p>
        </w:tc>
        <w:tc>
          <w:tcPr>
            <w:tcW w:w="1681" w:type="dxa"/>
          </w:tcPr>
          <w:p w14:paraId="075AC952"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8.26±1.12</w:t>
            </w:r>
            <w:r w:rsidRPr="006C31B2">
              <w:rPr>
                <w:rFonts w:ascii="Arial" w:eastAsia="Calibri" w:hAnsi="Arial" w:cs="Arial"/>
                <w:sz w:val="20"/>
                <w:szCs w:val="20"/>
                <w:vertAlign w:val="superscript"/>
              </w:rPr>
              <w:t>fgh</w:t>
            </w:r>
          </w:p>
          <w:p w14:paraId="40E9FEF8" w14:textId="77777777" w:rsidR="00E671AB" w:rsidRPr="006C31B2" w:rsidRDefault="00E671AB" w:rsidP="00047151">
            <w:pPr>
              <w:rPr>
                <w:rFonts w:ascii="Arial" w:eastAsia="Calibri" w:hAnsi="Arial" w:cs="Arial"/>
                <w:sz w:val="20"/>
                <w:szCs w:val="20"/>
              </w:rPr>
            </w:pPr>
          </w:p>
        </w:tc>
      </w:tr>
      <w:tr w:rsidR="00E671AB" w:rsidRPr="006C31B2" w14:paraId="566CE589" w14:textId="77777777" w:rsidTr="00E671AB">
        <w:trPr>
          <w:trHeight w:val="333"/>
        </w:trPr>
        <w:tc>
          <w:tcPr>
            <w:tcW w:w="1080" w:type="dxa"/>
          </w:tcPr>
          <w:p w14:paraId="21DE5514" w14:textId="77777777" w:rsidR="00E671AB" w:rsidRPr="006C31B2" w:rsidRDefault="00E671AB" w:rsidP="00047151">
            <w:pPr>
              <w:rPr>
                <w:rFonts w:ascii="Arial" w:eastAsia="Calibri" w:hAnsi="Arial" w:cs="Arial"/>
                <w:sz w:val="20"/>
                <w:szCs w:val="20"/>
              </w:rPr>
            </w:pPr>
          </w:p>
        </w:tc>
        <w:tc>
          <w:tcPr>
            <w:tcW w:w="2340" w:type="dxa"/>
          </w:tcPr>
          <w:p w14:paraId="69729E14"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Control (cooler)</w:t>
            </w:r>
          </w:p>
          <w:p w14:paraId="6D275FD9" w14:textId="77777777" w:rsidR="00E671AB" w:rsidRPr="006C31B2" w:rsidRDefault="00E671AB" w:rsidP="00047151">
            <w:pPr>
              <w:rPr>
                <w:rFonts w:ascii="Arial" w:eastAsia="Calibri" w:hAnsi="Arial" w:cs="Arial"/>
                <w:sz w:val="20"/>
                <w:szCs w:val="20"/>
              </w:rPr>
            </w:pPr>
          </w:p>
        </w:tc>
        <w:tc>
          <w:tcPr>
            <w:tcW w:w="1440" w:type="dxa"/>
          </w:tcPr>
          <w:p w14:paraId="1A94E7F8"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j</w:t>
            </w:r>
          </w:p>
          <w:p w14:paraId="5D93CA5E" w14:textId="77777777" w:rsidR="00E671AB" w:rsidRPr="006C31B2" w:rsidRDefault="00E671AB" w:rsidP="00047151">
            <w:pPr>
              <w:rPr>
                <w:rFonts w:ascii="Arial" w:eastAsia="Calibri" w:hAnsi="Arial" w:cs="Arial"/>
                <w:sz w:val="20"/>
                <w:szCs w:val="20"/>
              </w:rPr>
            </w:pPr>
          </w:p>
        </w:tc>
        <w:tc>
          <w:tcPr>
            <w:tcW w:w="1170" w:type="dxa"/>
          </w:tcPr>
          <w:p w14:paraId="09C7579C"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2.81±0.80</w:t>
            </w:r>
            <w:r w:rsidRPr="006C31B2">
              <w:rPr>
                <w:rFonts w:ascii="Arial" w:eastAsia="Calibri" w:hAnsi="Arial" w:cs="Arial"/>
                <w:sz w:val="20"/>
                <w:szCs w:val="20"/>
                <w:vertAlign w:val="superscript"/>
              </w:rPr>
              <w:t>i</w:t>
            </w:r>
          </w:p>
          <w:p w14:paraId="3F78BEE2" w14:textId="77777777" w:rsidR="00E671AB" w:rsidRPr="006C31B2" w:rsidRDefault="00E671AB" w:rsidP="00047151">
            <w:pPr>
              <w:rPr>
                <w:rFonts w:ascii="Arial" w:eastAsia="Calibri" w:hAnsi="Arial" w:cs="Arial"/>
                <w:sz w:val="20"/>
                <w:szCs w:val="20"/>
              </w:rPr>
            </w:pPr>
          </w:p>
        </w:tc>
        <w:tc>
          <w:tcPr>
            <w:tcW w:w="1530" w:type="dxa"/>
          </w:tcPr>
          <w:p w14:paraId="163FBB52"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12.39±0.92</w:t>
            </w:r>
            <w:r w:rsidRPr="006C31B2">
              <w:rPr>
                <w:rFonts w:ascii="Arial" w:eastAsia="Calibri" w:hAnsi="Arial" w:cs="Arial"/>
                <w:sz w:val="20"/>
                <w:szCs w:val="20"/>
                <w:vertAlign w:val="superscript"/>
              </w:rPr>
              <w:t>c</w:t>
            </w:r>
          </w:p>
          <w:p w14:paraId="2601FCC0" w14:textId="77777777" w:rsidR="00E671AB" w:rsidRPr="006C31B2" w:rsidRDefault="00E671AB" w:rsidP="00047151">
            <w:pPr>
              <w:rPr>
                <w:rFonts w:ascii="Arial" w:eastAsia="Calibri" w:hAnsi="Arial" w:cs="Arial"/>
                <w:sz w:val="20"/>
                <w:szCs w:val="20"/>
              </w:rPr>
            </w:pPr>
          </w:p>
        </w:tc>
        <w:tc>
          <w:tcPr>
            <w:tcW w:w="1681" w:type="dxa"/>
          </w:tcPr>
          <w:p w14:paraId="354A21ED"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15.70±0.57</w:t>
            </w:r>
            <w:r w:rsidRPr="006C31B2">
              <w:rPr>
                <w:rFonts w:ascii="Arial" w:eastAsia="Calibri" w:hAnsi="Arial" w:cs="Arial"/>
                <w:sz w:val="20"/>
                <w:szCs w:val="20"/>
                <w:vertAlign w:val="superscript"/>
              </w:rPr>
              <w:t>b</w:t>
            </w:r>
          </w:p>
          <w:p w14:paraId="78044235" w14:textId="77777777" w:rsidR="00E671AB" w:rsidRPr="006C31B2" w:rsidRDefault="00E671AB" w:rsidP="00047151">
            <w:pPr>
              <w:rPr>
                <w:rFonts w:ascii="Arial" w:eastAsia="Calibri" w:hAnsi="Arial" w:cs="Arial"/>
                <w:sz w:val="20"/>
                <w:szCs w:val="20"/>
              </w:rPr>
            </w:pPr>
          </w:p>
        </w:tc>
      </w:tr>
      <w:tr w:rsidR="00E671AB" w:rsidRPr="006C31B2" w14:paraId="10C4FEF8" w14:textId="77777777" w:rsidTr="00E671AB">
        <w:trPr>
          <w:trHeight w:val="462"/>
        </w:trPr>
        <w:tc>
          <w:tcPr>
            <w:tcW w:w="1080" w:type="dxa"/>
            <w:tcBorders>
              <w:bottom w:val="nil"/>
            </w:tcBorders>
          </w:tcPr>
          <w:p w14:paraId="2AAEA365" w14:textId="77777777" w:rsidR="00E671AB" w:rsidRPr="006C31B2" w:rsidRDefault="00E671AB" w:rsidP="00047151">
            <w:pPr>
              <w:rPr>
                <w:rFonts w:ascii="Arial" w:eastAsia="Calibri" w:hAnsi="Arial" w:cs="Arial"/>
                <w:sz w:val="20"/>
                <w:szCs w:val="20"/>
              </w:rPr>
            </w:pPr>
          </w:p>
        </w:tc>
        <w:tc>
          <w:tcPr>
            <w:tcW w:w="2340" w:type="dxa"/>
            <w:tcBorders>
              <w:bottom w:val="nil"/>
            </w:tcBorders>
          </w:tcPr>
          <w:p w14:paraId="08BF1F61"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 xml:space="preserve">6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(cooler)</w:t>
            </w:r>
          </w:p>
          <w:p w14:paraId="27237CDE" w14:textId="77777777" w:rsidR="00E671AB" w:rsidRPr="006C31B2" w:rsidRDefault="00E671AB" w:rsidP="00047151">
            <w:pPr>
              <w:rPr>
                <w:rFonts w:ascii="Arial" w:eastAsia="Calibri" w:hAnsi="Arial" w:cs="Arial"/>
                <w:sz w:val="20"/>
                <w:szCs w:val="20"/>
              </w:rPr>
            </w:pPr>
          </w:p>
        </w:tc>
        <w:tc>
          <w:tcPr>
            <w:tcW w:w="1440" w:type="dxa"/>
            <w:tcBorders>
              <w:bottom w:val="nil"/>
            </w:tcBorders>
          </w:tcPr>
          <w:p w14:paraId="177A2612"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j</w:t>
            </w:r>
          </w:p>
          <w:p w14:paraId="441336B6" w14:textId="77777777" w:rsidR="00E671AB" w:rsidRPr="006C31B2" w:rsidRDefault="00E671AB" w:rsidP="00047151">
            <w:pPr>
              <w:rPr>
                <w:rFonts w:ascii="Arial" w:eastAsia="Calibri" w:hAnsi="Arial" w:cs="Arial"/>
                <w:sz w:val="20"/>
                <w:szCs w:val="20"/>
              </w:rPr>
            </w:pPr>
          </w:p>
        </w:tc>
        <w:tc>
          <w:tcPr>
            <w:tcW w:w="1170" w:type="dxa"/>
            <w:tcBorders>
              <w:bottom w:val="nil"/>
            </w:tcBorders>
          </w:tcPr>
          <w:p w14:paraId="3026CA78"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2.13±0.92</w:t>
            </w:r>
            <w:r w:rsidRPr="006C31B2">
              <w:rPr>
                <w:rFonts w:ascii="Arial" w:eastAsia="Calibri" w:hAnsi="Arial" w:cs="Arial"/>
                <w:sz w:val="20"/>
                <w:szCs w:val="20"/>
                <w:vertAlign w:val="superscript"/>
              </w:rPr>
              <w:t>ij</w:t>
            </w:r>
          </w:p>
          <w:p w14:paraId="5B323C14" w14:textId="77777777" w:rsidR="00E671AB" w:rsidRPr="006C31B2" w:rsidRDefault="00E671AB" w:rsidP="00047151">
            <w:pPr>
              <w:rPr>
                <w:rFonts w:ascii="Arial" w:eastAsia="Calibri" w:hAnsi="Arial" w:cs="Arial"/>
                <w:sz w:val="20"/>
                <w:szCs w:val="20"/>
              </w:rPr>
            </w:pPr>
          </w:p>
        </w:tc>
        <w:tc>
          <w:tcPr>
            <w:tcW w:w="1530" w:type="dxa"/>
            <w:tcBorders>
              <w:bottom w:val="nil"/>
            </w:tcBorders>
          </w:tcPr>
          <w:p w14:paraId="3137A6FB"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9.21±1.00</w:t>
            </w:r>
            <w:r w:rsidRPr="006C31B2">
              <w:rPr>
                <w:rFonts w:ascii="Arial" w:eastAsia="Calibri" w:hAnsi="Arial" w:cs="Arial"/>
                <w:sz w:val="20"/>
                <w:szCs w:val="20"/>
                <w:vertAlign w:val="superscript"/>
              </w:rPr>
              <w:t>efgh</w:t>
            </w:r>
          </w:p>
          <w:p w14:paraId="3F0DAB3F" w14:textId="77777777" w:rsidR="00E671AB" w:rsidRPr="006C31B2" w:rsidRDefault="00E671AB" w:rsidP="00047151">
            <w:pPr>
              <w:rPr>
                <w:rFonts w:ascii="Arial" w:eastAsia="Calibri" w:hAnsi="Arial" w:cs="Arial"/>
                <w:sz w:val="20"/>
                <w:szCs w:val="20"/>
              </w:rPr>
            </w:pPr>
          </w:p>
        </w:tc>
        <w:tc>
          <w:tcPr>
            <w:tcW w:w="1681" w:type="dxa"/>
            <w:tcBorders>
              <w:bottom w:val="nil"/>
            </w:tcBorders>
          </w:tcPr>
          <w:p w14:paraId="0A6F7558"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10.22±0.81</w:t>
            </w:r>
            <w:r w:rsidRPr="006C31B2">
              <w:rPr>
                <w:rFonts w:ascii="Arial" w:eastAsia="Calibri" w:hAnsi="Arial" w:cs="Arial"/>
                <w:sz w:val="20"/>
                <w:szCs w:val="20"/>
                <w:vertAlign w:val="superscript"/>
              </w:rPr>
              <w:t>cdef</w:t>
            </w:r>
          </w:p>
          <w:p w14:paraId="70F56232" w14:textId="77777777" w:rsidR="00E671AB" w:rsidRPr="006C31B2" w:rsidRDefault="00E671AB" w:rsidP="00047151">
            <w:pPr>
              <w:rPr>
                <w:rFonts w:ascii="Arial" w:eastAsia="Calibri" w:hAnsi="Arial" w:cs="Arial"/>
                <w:sz w:val="20"/>
                <w:szCs w:val="20"/>
              </w:rPr>
            </w:pPr>
          </w:p>
        </w:tc>
      </w:tr>
      <w:tr w:rsidR="00E671AB" w:rsidRPr="006C31B2" w14:paraId="6FA9FCD7" w14:textId="77777777" w:rsidTr="00E671AB">
        <w:trPr>
          <w:trHeight w:val="462"/>
        </w:trPr>
        <w:tc>
          <w:tcPr>
            <w:tcW w:w="1080" w:type="dxa"/>
            <w:tcBorders>
              <w:top w:val="nil"/>
              <w:bottom w:val="single" w:sz="4" w:space="0" w:color="auto"/>
            </w:tcBorders>
          </w:tcPr>
          <w:p w14:paraId="70762BA9" w14:textId="77777777" w:rsidR="00E671AB" w:rsidRPr="006C31B2" w:rsidRDefault="00E671AB" w:rsidP="00047151">
            <w:pPr>
              <w:rPr>
                <w:rFonts w:ascii="Arial" w:eastAsia="Calibri" w:hAnsi="Arial" w:cs="Arial"/>
                <w:sz w:val="20"/>
                <w:szCs w:val="20"/>
              </w:rPr>
            </w:pPr>
          </w:p>
        </w:tc>
        <w:tc>
          <w:tcPr>
            <w:tcW w:w="2340" w:type="dxa"/>
            <w:tcBorders>
              <w:top w:val="nil"/>
              <w:bottom w:val="single" w:sz="4" w:space="0" w:color="auto"/>
            </w:tcBorders>
          </w:tcPr>
          <w:p w14:paraId="0075DBBF"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 xml:space="preserve">24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(cooler)</w:t>
            </w:r>
          </w:p>
          <w:p w14:paraId="447BF0D9" w14:textId="77777777" w:rsidR="00E671AB" w:rsidRPr="006C31B2" w:rsidRDefault="00E671AB" w:rsidP="00047151">
            <w:pPr>
              <w:rPr>
                <w:rFonts w:ascii="Arial" w:eastAsia="Calibri" w:hAnsi="Arial" w:cs="Arial"/>
                <w:sz w:val="20"/>
                <w:szCs w:val="20"/>
              </w:rPr>
            </w:pPr>
          </w:p>
        </w:tc>
        <w:tc>
          <w:tcPr>
            <w:tcW w:w="1440" w:type="dxa"/>
            <w:tcBorders>
              <w:top w:val="nil"/>
              <w:bottom w:val="single" w:sz="4" w:space="0" w:color="auto"/>
            </w:tcBorders>
          </w:tcPr>
          <w:p w14:paraId="61D39317"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j</w:t>
            </w:r>
          </w:p>
          <w:p w14:paraId="0CBED1FE" w14:textId="77777777" w:rsidR="00E671AB" w:rsidRPr="006C31B2" w:rsidRDefault="00E671AB" w:rsidP="00047151">
            <w:pPr>
              <w:rPr>
                <w:rFonts w:ascii="Arial" w:eastAsia="Calibri" w:hAnsi="Arial" w:cs="Arial"/>
                <w:sz w:val="20"/>
                <w:szCs w:val="20"/>
              </w:rPr>
            </w:pPr>
          </w:p>
        </w:tc>
        <w:tc>
          <w:tcPr>
            <w:tcW w:w="1170" w:type="dxa"/>
            <w:tcBorders>
              <w:top w:val="nil"/>
              <w:bottom w:val="single" w:sz="4" w:space="0" w:color="auto"/>
            </w:tcBorders>
          </w:tcPr>
          <w:p w14:paraId="0F8AC1B0"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1.43±0.42</w:t>
            </w:r>
            <w:r w:rsidRPr="006C31B2">
              <w:rPr>
                <w:rFonts w:ascii="Arial" w:eastAsia="Calibri" w:hAnsi="Arial" w:cs="Arial"/>
                <w:sz w:val="20"/>
                <w:szCs w:val="20"/>
                <w:vertAlign w:val="superscript"/>
              </w:rPr>
              <w:t>ij</w:t>
            </w:r>
          </w:p>
        </w:tc>
        <w:tc>
          <w:tcPr>
            <w:tcW w:w="1530" w:type="dxa"/>
            <w:tcBorders>
              <w:top w:val="nil"/>
              <w:bottom w:val="single" w:sz="4" w:space="0" w:color="auto"/>
            </w:tcBorders>
          </w:tcPr>
          <w:p w14:paraId="59352A31"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6.90±0.37</w:t>
            </w:r>
            <w:r w:rsidRPr="006C31B2">
              <w:rPr>
                <w:rFonts w:ascii="Arial" w:eastAsia="Calibri" w:hAnsi="Arial" w:cs="Arial"/>
                <w:sz w:val="20"/>
                <w:szCs w:val="20"/>
                <w:vertAlign w:val="superscript"/>
              </w:rPr>
              <w:t>h</w:t>
            </w:r>
          </w:p>
        </w:tc>
        <w:tc>
          <w:tcPr>
            <w:tcW w:w="1681" w:type="dxa"/>
            <w:tcBorders>
              <w:top w:val="nil"/>
              <w:bottom w:val="single" w:sz="4" w:space="0" w:color="auto"/>
            </w:tcBorders>
          </w:tcPr>
          <w:p w14:paraId="67A08EE9" w14:textId="77777777" w:rsidR="00E671AB" w:rsidRPr="006C31B2" w:rsidRDefault="00E671AB" w:rsidP="00047151">
            <w:pPr>
              <w:rPr>
                <w:rFonts w:ascii="Arial" w:eastAsia="Calibri" w:hAnsi="Arial" w:cs="Arial"/>
                <w:sz w:val="20"/>
                <w:szCs w:val="20"/>
              </w:rPr>
            </w:pPr>
            <w:r w:rsidRPr="006C31B2">
              <w:rPr>
                <w:rFonts w:ascii="Arial" w:eastAsia="Calibri" w:hAnsi="Arial" w:cs="Arial"/>
                <w:sz w:val="20"/>
                <w:szCs w:val="20"/>
              </w:rPr>
              <w:t>7.94±0.16</w:t>
            </w:r>
            <w:r w:rsidRPr="006C31B2">
              <w:rPr>
                <w:rFonts w:ascii="Arial" w:eastAsia="Calibri" w:hAnsi="Arial" w:cs="Arial"/>
                <w:sz w:val="20"/>
                <w:szCs w:val="20"/>
                <w:vertAlign w:val="superscript"/>
              </w:rPr>
              <w:t>gh</w:t>
            </w:r>
          </w:p>
          <w:p w14:paraId="15977D2E" w14:textId="77777777" w:rsidR="00E671AB" w:rsidRPr="006C31B2" w:rsidRDefault="00E671AB" w:rsidP="00047151">
            <w:pPr>
              <w:rPr>
                <w:rFonts w:ascii="Arial" w:eastAsia="Calibri" w:hAnsi="Arial" w:cs="Arial"/>
                <w:sz w:val="20"/>
                <w:szCs w:val="20"/>
              </w:rPr>
            </w:pPr>
          </w:p>
        </w:tc>
      </w:tr>
    </w:tbl>
    <w:p w14:paraId="40D0D707" w14:textId="6909D037" w:rsidR="00590071" w:rsidRPr="006C31B2" w:rsidRDefault="00590071" w:rsidP="00590071">
      <w:pPr>
        <w:spacing w:after="0" w:line="240" w:lineRule="auto"/>
        <w:jc w:val="both"/>
        <w:rPr>
          <w:rFonts w:ascii="Arial" w:eastAsia="Times New Roman" w:hAnsi="Arial" w:cs="Arial"/>
          <w:kern w:val="0"/>
          <w:sz w:val="20"/>
          <w:szCs w:val="20"/>
          <w14:ligatures w14:val="none"/>
        </w:rPr>
      </w:pPr>
      <w:bookmarkStart w:id="16" w:name="_Hlk204866195"/>
      <w:r w:rsidRPr="006C31B2">
        <w:rPr>
          <w:rFonts w:ascii="Arial" w:eastAsia="Times New Roman" w:hAnsi="Arial" w:cs="Arial"/>
          <w:kern w:val="0"/>
          <w:sz w:val="20"/>
          <w:szCs w:val="20"/>
          <w14:ligatures w14:val="none"/>
        </w:rPr>
        <w:t>Means that are not identical (P &lt; 0.05) are significantly different.</w:t>
      </w:r>
    </w:p>
    <w:p w14:paraId="088F928F" w14:textId="25A4DD77" w:rsidR="00461811" w:rsidRPr="006C31B2" w:rsidRDefault="00461811"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Notes: The means ± standard deviations of triplicate determination values were presented. </w:t>
      </w:r>
    </w:p>
    <w:bookmarkEnd w:id="15"/>
    <w:bookmarkEnd w:id="16"/>
    <w:p w14:paraId="1A8600DF" w14:textId="77777777" w:rsidR="00E671AB"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Weight loss is one of the indicators used in checking the shelf life of leafy vegetables. </w:t>
      </w:r>
    </w:p>
    <w:p w14:paraId="39F69DD7" w14:textId="77777777"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From Table 2, the weight loss ranged from 0.00±0.00 % to 18.57±0.49 %. </w:t>
      </w:r>
    </w:p>
    <w:p w14:paraId="2F01C6B1" w14:textId="4BC06493"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highest weight loss recorded was for control Rape vegetables stored under ambient </w:t>
      </w:r>
      <w:r w:rsidR="00A934AA"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xml:space="preserve">. </w:t>
      </w:r>
    </w:p>
    <w:p w14:paraId="3DC04FB2" w14:textId="77777777"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There was an increase in the weight loss from day 2 to day 6 for both treated and untreated samples. </w:t>
      </w:r>
    </w:p>
    <w:p w14:paraId="6D21DB06" w14:textId="4CADAC85"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This increase may be due to transpiration, which is facilitated by the actions of the stomata, lenticels, cuticles, and epidermal cells. </w:t>
      </w:r>
    </w:p>
    <w:p w14:paraId="41EE3B97" w14:textId="7F273FDA"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This process occurs when water vapor is transferred from the surface of plant organs to the surrounding air and when there is a gradient of water vapor pressure between the tissue and the surrounding air [1</w:t>
      </w:r>
      <w:r w:rsidR="00B979C7" w:rsidRPr="006C31B2">
        <w:rPr>
          <w:rFonts w:ascii="Arial" w:eastAsia="Times New Roman" w:hAnsi="Arial" w:cs="Arial"/>
          <w:kern w:val="0"/>
          <w:sz w:val="20"/>
          <w:szCs w:val="20"/>
          <w14:ligatures w14:val="none"/>
        </w:rPr>
        <w:t>6</w:t>
      </w:r>
      <w:r w:rsidRPr="006C31B2">
        <w:rPr>
          <w:rFonts w:ascii="Arial" w:eastAsia="Times New Roman" w:hAnsi="Arial" w:cs="Arial"/>
          <w:kern w:val="0"/>
          <w:sz w:val="20"/>
          <w:szCs w:val="20"/>
          <w14:ligatures w14:val="none"/>
        </w:rPr>
        <w:t xml:space="preserve">].  </w:t>
      </w:r>
    </w:p>
    <w:p w14:paraId="36CE8C6D" w14:textId="28775A32"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This increase in weight loss for control, </w:t>
      </w:r>
      <w:r w:rsidR="00563ADF" w:rsidRPr="006C31B2">
        <w:rPr>
          <w:rFonts w:ascii="Arial" w:eastAsia="Times New Roman" w:hAnsi="Arial" w:cs="Arial"/>
          <w:kern w:val="0"/>
          <w:sz w:val="20"/>
          <w:szCs w:val="20"/>
          <w14:ligatures w14:val="none"/>
        </w:rPr>
        <w:t>6-hour</w:t>
      </w:r>
      <w:r w:rsidRPr="006C31B2">
        <w:rPr>
          <w:rFonts w:ascii="Arial" w:eastAsia="Times New Roman" w:hAnsi="Arial" w:cs="Arial"/>
          <w:kern w:val="0"/>
          <w:sz w:val="20"/>
          <w:szCs w:val="20"/>
          <w14:ligatures w14:val="none"/>
        </w:rPr>
        <w:t>, 24hrs exposure stored under both ambient and cooler conditions is in line with a study conducted by Wu et al. [1</w:t>
      </w:r>
      <w:r w:rsidR="00B979C7" w:rsidRPr="006C31B2">
        <w:rPr>
          <w:rFonts w:ascii="Arial" w:eastAsia="Times New Roman" w:hAnsi="Arial" w:cs="Arial"/>
          <w:kern w:val="0"/>
          <w:sz w:val="20"/>
          <w:szCs w:val="20"/>
          <w14:ligatures w14:val="none"/>
        </w:rPr>
        <w:t>5</w:t>
      </w:r>
      <w:r w:rsidRPr="006C31B2">
        <w:rPr>
          <w:rFonts w:ascii="Arial" w:eastAsia="Times New Roman" w:hAnsi="Arial" w:cs="Arial"/>
          <w:kern w:val="0"/>
          <w:sz w:val="20"/>
          <w:szCs w:val="20"/>
          <w14:ligatures w14:val="none"/>
        </w:rPr>
        <w:t xml:space="preserve">] on the effect of 1-MCP on postharvest quality of Chinese chive </w:t>
      </w:r>
      <w:proofErr w:type="spellStart"/>
      <w:r w:rsidRPr="006C31B2">
        <w:rPr>
          <w:rFonts w:ascii="Arial" w:eastAsia="Times New Roman" w:hAnsi="Arial" w:cs="Arial"/>
          <w:kern w:val="0"/>
          <w:sz w:val="20"/>
          <w:szCs w:val="20"/>
          <w14:ligatures w14:val="none"/>
        </w:rPr>
        <w:t>Scapes</w:t>
      </w:r>
      <w:proofErr w:type="spellEnd"/>
      <w:r w:rsidRPr="006C31B2">
        <w:rPr>
          <w:rFonts w:ascii="Arial" w:eastAsia="Times New Roman" w:hAnsi="Arial" w:cs="Arial"/>
          <w:kern w:val="0"/>
          <w:sz w:val="20"/>
          <w:szCs w:val="20"/>
          <w14:ligatures w14:val="none"/>
        </w:rPr>
        <w:t>.</w:t>
      </w:r>
    </w:p>
    <w:p w14:paraId="7E615E88" w14:textId="77777777"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 At day 0, there was no weight loss recorded for all samples because the samples were all fresh and had not started undergoing transpiration. </w:t>
      </w:r>
    </w:p>
    <w:p w14:paraId="21CD6767" w14:textId="1CBE3D06"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 weight loss of control vegetables stored under ambient conditions </w:t>
      </w:r>
      <w:r w:rsidR="00563ADF" w:rsidRPr="006C31B2">
        <w:rPr>
          <w:rFonts w:ascii="Arial" w:eastAsia="Times New Roman" w:hAnsi="Arial" w:cs="Arial"/>
          <w:kern w:val="0"/>
          <w:sz w:val="20"/>
          <w:szCs w:val="20"/>
          <w14:ligatures w14:val="none"/>
        </w:rPr>
        <w:t>on</w:t>
      </w:r>
      <w:r w:rsidRPr="006C31B2">
        <w:rPr>
          <w:rFonts w:ascii="Arial" w:eastAsia="Times New Roman" w:hAnsi="Arial" w:cs="Arial"/>
          <w:kern w:val="0"/>
          <w:sz w:val="20"/>
          <w:szCs w:val="20"/>
          <w14:ligatures w14:val="none"/>
        </w:rPr>
        <w:t xml:space="preserve"> day 2 had no </w:t>
      </w:r>
      <w:r w:rsidR="00563ADF" w:rsidRPr="006C31B2">
        <w:rPr>
          <w:rFonts w:ascii="Arial" w:eastAsia="Times New Roman" w:hAnsi="Arial" w:cs="Arial"/>
          <w:kern w:val="0"/>
          <w:sz w:val="20"/>
          <w:szCs w:val="20"/>
          <w14:ligatures w14:val="none"/>
        </w:rPr>
        <w:t>significant</w:t>
      </w:r>
      <w:r w:rsidRPr="006C31B2">
        <w:rPr>
          <w:rFonts w:ascii="Arial" w:eastAsia="Times New Roman" w:hAnsi="Arial" w:cs="Arial"/>
          <w:kern w:val="0"/>
          <w:sz w:val="20"/>
          <w:szCs w:val="20"/>
          <w14:ligatures w14:val="none"/>
        </w:rPr>
        <w:t xml:space="preserve"> difference (P&gt;0.05) between 1-MCP treated vegetables (6hrs and </w:t>
      </w:r>
      <w:r w:rsidR="00563ADF" w:rsidRPr="006C31B2">
        <w:rPr>
          <w:rFonts w:ascii="Arial" w:eastAsia="Times New Roman" w:hAnsi="Arial" w:cs="Arial"/>
          <w:kern w:val="0"/>
          <w:sz w:val="20"/>
          <w:szCs w:val="20"/>
          <w14:ligatures w14:val="none"/>
        </w:rPr>
        <w:t>24hrs</w:t>
      </w:r>
      <w:r w:rsidRPr="006C31B2">
        <w:rPr>
          <w:rFonts w:ascii="Arial" w:eastAsia="Times New Roman" w:hAnsi="Arial" w:cs="Arial"/>
          <w:kern w:val="0"/>
          <w:sz w:val="20"/>
          <w:szCs w:val="20"/>
          <w14:ligatures w14:val="none"/>
        </w:rPr>
        <w:t xml:space="preserve">). However, at day 4, there was a significant difference (P&lt;0.05) between control vegetables and </w:t>
      </w:r>
      <w:r w:rsidR="00563ADF" w:rsidRPr="006C31B2">
        <w:rPr>
          <w:rFonts w:ascii="Arial" w:eastAsia="Times New Roman" w:hAnsi="Arial" w:cs="Arial"/>
          <w:kern w:val="0"/>
          <w:sz w:val="20"/>
          <w:szCs w:val="20"/>
          <w14:ligatures w14:val="none"/>
        </w:rPr>
        <w:t>24-hour</w:t>
      </w:r>
      <w:r w:rsidRPr="006C31B2">
        <w:rPr>
          <w:rFonts w:ascii="Arial" w:eastAsia="Times New Roman" w:hAnsi="Arial" w:cs="Arial"/>
          <w:kern w:val="0"/>
          <w:sz w:val="20"/>
          <w:szCs w:val="20"/>
          <w14:ligatures w14:val="none"/>
        </w:rPr>
        <w:t xml:space="preserve"> </w:t>
      </w:r>
      <w:r w:rsidR="00563ADF" w:rsidRPr="006C31B2">
        <w:rPr>
          <w:rFonts w:ascii="Arial" w:eastAsia="Times New Roman" w:hAnsi="Arial" w:cs="Arial"/>
          <w:kern w:val="0"/>
          <w:sz w:val="20"/>
          <w:szCs w:val="20"/>
          <w14:ligatures w14:val="none"/>
        </w:rPr>
        <w:t>1-MCP-treated</w:t>
      </w:r>
      <w:r w:rsidRPr="006C31B2">
        <w:rPr>
          <w:rFonts w:ascii="Arial" w:eastAsia="Times New Roman" w:hAnsi="Arial" w:cs="Arial"/>
          <w:kern w:val="0"/>
          <w:sz w:val="20"/>
          <w:szCs w:val="20"/>
          <w14:ligatures w14:val="none"/>
        </w:rPr>
        <w:t xml:space="preserve"> vegetables. </w:t>
      </w:r>
    </w:p>
    <w:p w14:paraId="3BF908D3" w14:textId="77777777"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This difference may be due to the 1-MCP reducing the rate of transpiration occurring in the Rape vegetables. </w:t>
      </w:r>
    </w:p>
    <w:p w14:paraId="19BBAF82" w14:textId="0B2D7E9A"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During that same day 4, there was no significant difference between control vegetables and </w:t>
      </w:r>
      <w:r w:rsidR="00563ADF" w:rsidRPr="006C31B2">
        <w:rPr>
          <w:rFonts w:ascii="Arial" w:eastAsia="Times New Roman" w:hAnsi="Arial" w:cs="Arial"/>
          <w:kern w:val="0"/>
          <w:sz w:val="20"/>
          <w:szCs w:val="20"/>
          <w14:ligatures w14:val="none"/>
        </w:rPr>
        <w:t>6-hour</w:t>
      </w:r>
      <w:r w:rsidRPr="006C31B2">
        <w:rPr>
          <w:rFonts w:ascii="Arial" w:eastAsia="Times New Roman" w:hAnsi="Arial" w:cs="Arial"/>
          <w:kern w:val="0"/>
          <w:sz w:val="20"/>
          <w:szCs w:val="20"/>
          <w14:ligatures w14:val="none"/>
        </w:rPr>
        <w:t xml:space="preserve"> 1-MCP treated vegetables, all under ambient conditions. </w:t>
      </w:r>
    </w:p>
    <w:p w14:paraId="69ACB108" w14:textId="46970A65"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Control vegetables stored under both ambient and cooler conditions had no </w:t>
      </w:r>
      <w:r w:rsidR="00563ADF" w:rsidRPr="006C31B2">
        <w:rPr>
          <w:rFonts w:ascii="Arial" w:eastAsia="Times New Roman" w:hAnsi="Arial" w:cs="Arial"/>
          <w:kern w:val="0"/>
          <w:sz w:val="20"/>
          <w:szCs w:val="20"/>
          <w14:ligatures w14:val="none"/>
        </w:rPr>
        <w:t>significant</w:t>
      </w:r>
      <w:r w:rsidRPr="006C31B2">
        <w:rPr>
          <w:rFonts w:ascii="Arial" w:eastAsia="Times New Roman" w:hAnsi="Arial" w:cs="Arial"/>
          <w:kern w:val="0"/>
          <w:sz w:val="20"/>
          <w:szCs w:val="20"/>
          <w14:ligatures w14:val="none"/>
        </w:rPr>
        <w:t xml:space="preserve"> difference (P&gt;0.05) in the weight loss from day 0 to day 4. </w:t>
      </w:r>
    </w:p>
    <w:p w14:paraId="31DE25A8" w14:textId="07921BF5"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However, there was a significant difference at day 6</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this may be attributed to the temperature decreasing the rate of transpiration in the vegetables. </w:t>
      </w:r>
    </w:p>
    <w:p w14:paraId="41040223" w14:textId="493E435F"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lastRenderedPageBreak/>
        <w:t xml:space="preserve">For </w:t>
      </w:r>
      <w:r w:rsidR="00563ADF" w:rsidRPr="006C31B2">
        <w:rPr>
          <w:rFonts w:ascii="Arial" w:eastAsia="Times New Roman" w:hAnsi="Arial" w:cs="Arial"/>
          <w:kern w:val="0"/>
          <w:sz w:val="20"/>
          <w:szCs w:val="20"/>
          <w14:ligatures w14:val="none"/>
        </w:rPr>
        <w:t>1-MCP-treated</w:t>
      </w:r>
      <w:r w:rsidRPr="006C31B2">
        <w:rPr>
          <w:rFonts w:ascii="Arial" w:eastAsia="Times New Roman" w:hAnsi="Arial" w:cs="Arial"/>
          <w:kern w:val="0"/>
          <w:sz w:val="20"/>
          <w:szCs w:val="20"/>
          <w14:ligatures w14:val="none"/>
        </w:rPr>
        <w:t xml:space="preserve"> vegetables stored under ambient and cooler conditions had no significance difference in the weight loss from day 0 to day 6. </w:t>
      </w:r>
    </w:p>
    <w:p w14:paraId="570B2966" w14:textId="1AEA7639" w:rsidR="00871748"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From the results presented, it could be observed that 24 </w:t>
      </w:r>
      <w:r w:rsidR="00563ADF" w:rsidRPr="006C31B2">
        <w:rPr>
          <w:rFonts w:ascii="Arial" w:eastAsia="Times New Roman" w:hAnsi="Arial" w:cs="Arial"/>
          <w:kern w:val="0"/>
          <w:sz w:val="20"/>
          <w:szCs w:val="20"/>
          <w14:ligatures w14:val="none"/>
        </w:rPr>
        <w:t>hours of</w:t>
      </w:r>
      <w:r w:rsidRPr="006C31B2">
        <w:rPr>
          <w:rFonts w:ascii="Arial" w:eastAsia="Times New Roman" w:hAnsi="Arial" w:cs="Arial"/>
          <w:kern w:val="0"/>
          <w:sz w:val="20"/>
          <w:szCs w:val="20"/>
          <w14:ligatures w14:val="none"/>
        </w:rPr>
        <w:t xml:space="preserve"> 1-MCP vegetables stored under cooler conditions had the least weight loss at day 6.</w:t>
      </w:r>
    </w:p>
    <w:p w14:paraId="12D2DBEB" w14:textId="211B8BED" w:rsidR="0004715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Color is one of the indicators of determining the quality of fruits and vegetables. Rape leaf has a shorter life span and hence, undergoes senescence, browning</w:t>
      </w:r>
      <w:r w:rsidR="00563AD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yellowing relatively quickly. </w:t>
      </w:r>
    </w:p>
    <w:p w14:paraId="32928DCC" w14:textId="32E5BBED" w:rsidR="00590071" w:rsidRPr="006C31B2" w:rsidRDefault="00871748" w:rsidP="00871748">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From Figure 1, Treated and untreated Rape vegetables had </w:t>
      </w:r>
      <w:r w:rsidR="00563ADF" w:rsidRPr="006C31B2">
        <w:rPr>
          <w:rFonts w:ascii="Arial" w:eastAsia="Times New Roman" w:hAnsi="Arial" w:cs="Arial"/>
          <w:kern w:val="0"/>
          <w:sz w:val="20"/>
          <w:szCs w:val="20"/>
          <w14:ligatures w14:val="none"/>
        </w:rPr>
        <w:t>the</w:t>
      </w:r>
      <w:r w:rsidRPr="006C31B2">
        <w:rPr>
          <w:rFonts w:ascii="Arial" w:eastAsia="Times New Roman" w:hAnsi="Arial" w:cs="Arial"/>
          <w:kern w:val="0"/>
          <w:sz w:val="20"/>
          <w:szCs w:val="20"/>
          <w14:ligatures w14:val="none"/>
        </w:rPr>
        <w:t xml:space="preserve"> change in color from day 0 to day 6 during storage under ambient and cooler conditions is presented in Figure 1. </w:t>
      </w:r>
    </w:p>
    <w:p w14:paraId="187401A1" w14:textId="16CDF633" w:rsidR="00047151" w:rsidRPr="006C31B2" w:rsidRDefault="00047151" w:rsidP="00047151">
      <w:pPr>
        <w:spacing w:line="240" w:lineRule="auto"/>
        <w:jc w:val="both"/>
        <w:rPr>
          <w:rFonts w:ascii="Arial" w:eastAsia="Calibri" w:hAnsi="Arial" w:cs="Arial"/>
          <w:kern w:val="0"/>
          <w:sz w:val="20"/>
          <w:szCs w:val="20"/>
          <w14:ligatures w14:val="none"/>
        </w:rPr>
      </w:pPr>
      <w:r w:rsidRPr="006C31B2">
        <w:rPr>
          <w:rFonts w:ascii="Arial" w:eastAsia="Calibri" w:hAnsi="Arial" w:cs="Arial"/>
          <w:b/>
          <w:bCs/>
          <w:kern w:val="0"/>
          <w14:ligatures w14:val="none"/>
        </w:rPr>
        <w:t xml:space="preserve"> </w:t>
      </w:r>
      <w:r w:rsidR="00082174" w:rsidRPr="006C31B2">
        <w:rPr>
          <w:rFonts w:ascii="Arial" w:eastAsia="Calibri" w:hAnsi="Arial" w:cs="Arial"/>
          <w:b/>
          <w:bCs/>
          <w:kern w:val="0"/>
          <w14:ligatures w14:val="none"/>
        </w:rPr>
        <w:t xml:space="preserve">                 </w:t>
      </w:r>
      <w:r w:rsidRPr="006C31B2">
        <w:rPr>
          <w:rFonts w:ascii="Arial" w:eastAsia="Calibri" w:hAnsi="Arial" w:cs="Arial"/>
          <w:kern w:val="0"/>
          <w:sz w:val="20"/>
          <w:szCs w:val="20"/>
          <w14:ligatures w14:val="none"/>
        </w:rPr>
        <w:t>DAY 0</w:t>
      </w:r>
      <w:r w:rsidRPr="006C31B2">
        <w:rPr>
          <w:rFonts w:ascii="Arial" w:eastAsia="Calibri" w:hAnsi="Arial" w:cs="Arial"/>
          <w:kern w:val="0"/>
          <w:sz w:val="20"/>
          <w:szCs w:val="20"/>
          <w14:ligatures w14:val="none"/>
        </w:rPr>
        <w:tab/>
        <w:t xml:space="preserve">               DAY 2     </w:t>
      </w:r>
      <w:r w:rsidRPr="006C31B2">
        <w:rPr>
          <w:rFonts w:ascii="Arial" w:eastAsia="Calibri" w:hAnsi="Arial" w:cs="Arial"/>
          <w:kern w:val="0"/>
          <w:sz w:val="20"/>
          <w:szCs w:val="20"/>
          <w14:ligatures w14:val="none"/>
        </w:rPr>
        <w:tab/>
      </w:r>
      <w:r w:rsidRPr="006C31B2">
        <w:rPr>
          <w:rFonts w:ascii="Arial" w:eastAsia="Calibri" w:hAnsi="Arial" w:cs="Arial"/>
          <w:kern w:val="0"/>
          <w:sz w:val="20"/>
          <w:szCs w:val="20"/>
          <w14:ligatures w14:val="none"/>
        </w:rPr>
        <w:tab/>
        <w:t xml:space="preserve">      DAY 4</w:t>
      </w:r>
      <w:r w:rsidRPr="006C31B2">
        <w:rPr>
          <w:rFonts w:ascii="Arial" w:eastAsia="Calibri" w:hAnsi="Arial" w:cs="Arial"/>
          <w:kern w:val="0"/>
          <w:sz w:val="20"/>
          <w:szCs w:val="20"/>
          <w14:ligatures w14:val="none"/>
        </w:rPr>
        <w:tab/>
        <w:t xml:space="preserve">               DAY 6</w:t>
      </w:r>
    </w:p>
    <w:p w14:paraId="356F414D" w14:textId="556E1285" w:rsidR="00047151" w:rsidRPr="006C31B2" w:rsidRDefault="006866C4" w:rsidP="00047151">
      <w:pPr>
        <w:spacing w:after="0" w:line="240" w:lineRule="auto"/>
        <w:ind w:left="720"/>
        <w:jc w:val="both"/>
        <w:rPr>
          <w:rFonts w:ascii="Arial" w:eastAsia="Calibri" w:hAnsi="Arial" w:cs="Arial"/>
          <w:kern w:val="0"/>
          <w14:ligatures w14:val="none"/>
        </w:rPr>
      </w:pPr>
      <w:r w:rsidRPr="006C31B2">
        <w:rPr>
          <w:rFonts w:ascii="Arial" w:eastAsia="Calibri" w:hAnsi="Arial" w:cs="Arial"/>
          <w:noProof/>
          <w:kern w:val="0"/>
          <w14:ligatures w14:val="none"/>
        </w:rPr>
        <mc:AlternateContent>
          <mc:Choice Requires="wps">
            <w:drawing>
              <wp:anchor distT="0" distB="0" distL="114300" distR="114300" simplePos="0" relativeHeight="251661312" behindDoc="0" locked="0" layoutInCell="1" allowOverlap="1" wp14:anchorId="704B15CB" wp14:editId="3FBB4311">
                <wp:simplePos x="0" y="0"/>
                <wp:positionH relativeFrom="column">
                  <wp:posOffset>-327660</wp:posOffset>
                </wp:positionH>
                <wp:positionV relativeFrom="paragraph">
                  <wp:posOffset>984250</wp:posOffset>
                </wp:positionV>
                <wp:extent cx="793750" cy="628650"/>
                <wp:effectExtent l="0" t="0" r="25400" b="19050"/>
                <wp:wrapNone/>
                <wp:docPr id="20" name="Rectangle 20"/>
                <wp:cNvGraphicFramePr/>
                <a:graphic xmlns:a="http://schemas.openxmlformats.org/drawingml/2006/main">
                  <a:graphicData uri="http://schemas.microsoft.com/office/word/2010/wordprocessingShape">
                    <wps:wsp>
                      <wps:cNvSpPr/>
                      <wps:spPr>
                        <a:xfrm>
                          <a:off x="0" y="0"/>
                          <a:ext cx="793750" cy="628650"/>
                        </a:xfrm>
                        <a:prstGeom prst="rect">
                          <a:avLst/>
                        </a:prstGeom>
                        <a:solidFill>
                          <a:sysClr val="window" lastClr="FFFFFF"/>
                        </a:solidFill>
                        <a:ln w="12700" cap="flat" cmpd="sng" algn="ctr">
                          <a:solidFill>
                            <a:srgbClr val="70AD47"/>
                          </a:solidFill>
                          <a:prstDash val="solid"/>
                          <a:miter lim="800000"/>
                        </a:ln>
                        <a:effectLst/>
                      </wps:spPr>
                      <wps:txbx>
                        <w:txbxContent>
                          <w:p w14:paraId="4EBC1352"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CONTROL COOLER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4B15CB" id="Rectangle 20" o:spid="_x0000_s1026" style="position:absolute;left:0;text-align:left;margin-left:-25.8pt;margin-top:77.5pt;width:62.5pt;height:4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" fillcolor="window" strokecolor="#70ad47" strokeweight="1pt">
                <v:textbox>
                  <w:txbxContent>
                    <w:p w14:paraId="4EBC1352"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CONTROL COOLER</w:t>
                      </w:r>
                    </w:p>
                  </w:txbxContent>
                </v:textbox>
              </v:rect>
            </w:pict>
          </mc:Fallback>
        </mc:AlternateContent>
      </w:r>
      <w:r w:rsidRPr="006C31B2">
        <w:rPr>
          <w:rFonts w:ascii="Arial" w:eastAsia="Calibri" w:hAnsi="Arial" w:cs="Arial"/>
          <w:noProof/>
          <w:kern w:val="0"/>
          <w14:ligatures w14:val="none"/>
        </w:rPr>
        <mc:AlternateContent>
          <mc:Choice Requires="wps">
            <w:drawing>
              <wp:anchor distT="0" distB="0" distL="114300" distR="114300" simplePos="0" relativeHeight="251660288" behindDoc="0" locked="0" layoutInCell="1" allowOverlap="1" wp14:anchorId="682D1F26" wp14:editId="4FC7324C">
                <wp:simplePos x="0" y="0"/>
                <wp:positionH relativeFrom="column">
                  <wp:posOffset>-327660</wp:posOffset>
                </wp:positionH>
                <wp:positionV relativeFrom="paragraph">
                  <wp:posOffset>184150</wp:posOffset>
                </wp:positionV>
                <wp:extent cx="768350" cy="6096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768350" cy="609600"/>
                        </a:xfrm>
                        <a:prstGeom prst="rect">
                          <a:avLst/>
                        </a:prstGeom>
                        <a:solidFill>
                          <a:sysClr val="window" lastClr="FFFFFF"/>
                        </a:solidFill>
                        <a:ln w="12700" cap="flat" cmpd="sng" algn="ctr">
                          <a:solidFill>
                            <a:srgbClr val="70AD47"/>
                          </a:solidFill>
                          <a:prstDash val="solid"/>
                          <a:miter lim="800000"/>
                        </a:ln>
                        <a:effectLst/>
                      </wps:spPr>
                      <wps:txbx>
                        <w:txbxContent>
                          <w:p w14:paraId="16A53DA7"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CONTROL AMBIENT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2D1F26" id="Rectangle 18" o:spid="_x0000_s1027" style="position:absolute;left:0;text-align:left;margin-left:-25.8pt;margin-top:14.5pt;width:60.5pt;height:4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" fillcolor="window" strokecolor="#70ad47" strokeweight="1pt">
                <v:textbox>
                  <w:txbxContent>
                    <w:p w14:paraId="16A53DA7"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CONTROL AMBIENT</w:t>
                      </w:r>
                    </w:p>
                  </w:txbxContent>
                </v:textbox>
              </v:rect>
            </w:pict>
          </mc:Fallback>
        </mc:AlternateContent>
      </w:r>
      <w:r w:rsidR="00CC12A1" w:rsidRPr="006C31B2">
        <w:rPr>
          <w:rFonts w:ascii="Arial" w:eastAsia="Calibri" w:hAnsi="Arial" w:cs="Arial"/>
          <w:noProof/>
          <w:kern w:val="0"/>
          <w14:ligatures w14:val="none"/>
        </w:rPr>
        <mc:AlternateContent>
          <mc:Choice Requires="wps">
            <w:drawing>
              <wp:anchor distT="0" distB="0" distL="114300" distR="114300" simplePos="0" relativeHeight="251665408" behindDoc="1" locked="0" layoutInCell="1" allowOverlap="1" wp14:anchorId="2A279BA0" wp14:editId="06FFD053">
                <wp:simplePos x="0" y="0"/>
                <wp:positionH relativeFrom="column">
                  <wp:posOffset>-302260</wp:posOffset>
                </wp:positionH>
                <wp:positionV relativeFrom="paragraph">
                  <wp:posOffset>4953000</wp:posOffset>
                </wp:positionV>
                <wp:extent cx="800100" cy="469900"/>
                <wp:effectExtent l="0" t="0" r="19050" b="25400"/>
                <wp:wrapTight wrapText="bothSides">
                  <wp:wrapPolygon edited="0">
                    <wp:start x="0" y="0"/>
                    <wp:lineTo x="0" y="21892"/>
                    <wp:lineTo x="21600" y="21892"/>
                    <wp:lineTo x="21600" y="0"/>
                    <wp:lineTo x="0" y="0"/>
                  </wp:wrapPolygon>
                </wp:wrapTight>
                <wp:docPr id="24" name="Rectangle 24"/>
                <wp:cNvGraphicFramePr/>
                <a:graphic xmlns:a="http://schemas.openxmlformats.org/drawingml/2006/main">
                  <a:graphicData uri="http://schemas.microsoft.com/office/word/2010/wordprocessingShape">
                    <wps:wsp>
                      <wps:cNvSpPr/>
                      <wps:spPr>
                        <a:xfrm>
                          <a:off x="0" y="0"/>
                          <a:ext cx="800100" cy="469900"/>
                        </a:xfrm>
                        <a:prstGeom prst="rect">
                          <a:avLst/>
                        </a:prstGeom>
                        <a:solidFill>
                          <a:sysClr val="window" lastClr="FFFFFF"/>
                        </a:solidFill>
                        <a:ln w="12700" cap="flat" cmpd="sng" algn="ctr">
                          <a:solidFill>
                            <a:srgbClr val="70AD47"/>
                          </a:solidFill>
                          <a:prstDash val="solid"/>
                          <a:miter lim="800000"/>
                        </a:ln>
                        <a:effectLst/>
                      </wps:spPr>
                      <wps:txbx>
                        <w:txbxContent>
                          <w:p w14:paraId="218C4C06"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24HRS COOLER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79BA0" id="Rectangle 24" o:spid="_x0000_s1028" style="position:absolute;left:0;text-align:left;margin-left:-23.8pt;margin-top:390pt;width:63pt;height:3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" fillcolor="window" strokecolor="#70ad47" strokeweight="1pt">
                <v:textbox>
                  <w:txbxContent>
                    <w:p w14:paraId="218C4C06"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24HRS COOLER</w:t>
                      </w:r>
                    </w:p>
                  </w:txbxContent>
                </v:textbox>
                <w10:wrap type="tight"/>
              </v:rect>
            </w:pict>
          </mc:Fallback>
        </mc:AlternateContent>
      </w:r>
      <w:r w:rsidR="00464E09" w:rsidRPr="006C31B2">
        <w:rPr>
          <w:rFonts w:ascii="Arial" w:eastAsia="Calibri" w:hAnsi="Arial" w:cs="Arial"/>
          <w:noProof/>
          <w:kern w:val="0"/>
          <w14:ligatures w14:val="none"/>
        </w:rPr>
        <w:drawing>
          <wp:anchor distT="0" distB="0" distL="114300" distR="114300" simplePos="0" relativeHeight="251668480" behindDoc="1" locked="0" layoutInCell="1" allowOverlap="1" wp14:anchorId="42814B43" wp14:editId="61DB1ACB">
            <wp:simplePos x="0" y="0"/>
            <wp:positionH relativeFrom="column">
              <wp:posOffset>561340</wp:posOffset>
            </wp:positionH>
            <wp:positionV relativeFrom="paragraph">
              <wp:posOffset>4838700</wp:posOffset>
            </wp:positionV>
            <wp:extent cx="4864100" cy="1009650"/>
            <wp:effectExtent l="0" t="0" r="0" b="0"/>
            <wp:wrapTight wrapText="bothSides">
              <wp:wrapPolygon edited="0">
                <wp:start x="0" y="0"/>
                <wp:lineTo x="0" y="21192"/>
                <wp:lineTo x="21487" y="21192"/>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0" cy="1009650"/>
                    </a:xfrm>
                    <a:prstGeom prst="rect">
                      <a:avLst/>
                    </a:prstGeom>
                  </pic:spPr>
                </pic:pic>
              </a:graphicData>
            </a:graphic>
            <wp14:sizeRelH relativeFrom="margin">
              <wp14:pctWidth>0</wp14:pctWidth>
            </wp14:sizeRelH>
            <wp14:sizeRelV relativeFrom="margin">
              <wp14:pctHeight>0</wp14:pctHeight>
            </wp14:sizeRelV>
          </wp:anchor>
        </w:drawing>
      </w:r>
      <w:r w:rsidR="00464E09" w:rsidRPr="006C31B2">
        <w:rPr>
          <w:rFonts w:ascii="Arial" w:eastAsia="Calibri" w:hAnsi="Arial" w:cs="Arial"/>
          <w:noProof/>
          <w:kern w:val="0"/>
          <w14:ligatures w14:val="none"/>
        </w:rPr>
        <w:drawing>
          <wp:anchor distT="0" distB="0" distL="114300" distR="114300" simplePos="0" relativeHeight="251666432" behindDoc="1" locked="0" layoutInCell="1" allowOverlap="1" wp14:anchorId="6A666FA9" wp14:editId="01753C89">
            <wp:simplePos x="0" y="0"/>
            <wp:positionH relativeFrom="column">
              <wp:posOffset>504190</wp:posOffset>
            </wp:positionH>
            <wp:positionV relativeFrom="paragraph">
              <wp:posOffset>3714750</wp:posOffset>
            </wp:positionV>
            <wp:extent cx="4921250" cy="1095375"/>
            <wp:effectExtent l="0" t="0" r="0" b="9525"/>
            <wp:wrapTight wrapText="bothSides">
              <wp:wrapPolygon edited="0">
                <wp:start x="0" y="0"/>
                <wp:lineTo x="0" y="21412"/>
                <wp:lineTo x="21489" y="21412"/>
                <wp:lineTo x="214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4921250" cy="1095375"/>
                    </a:xfrm>
                    <a:prstGeom prst="rect">
                      <a:avLst/>
                    </a:prstGeom>
                  </pic:spPr>
                </pic:pic>
              </a:graphicData>
            </a:graphic>
            <wp14:sizeRelH relativeFrom="margin">
              <wp14:pctWidth>0</wp14:pctWidth>
            </wp14:sizeRelH>
          </wp:anchor>
        </w:drawing>
      </w:r>
      <w:r w:rsidR="009765BC" w:rsidRPr="006C31B2">
        <w:rPr>
          <w:rFonts w:ascii="Arial" w:eastAsia="Calibri" w:hAnsi="Arial" w:cs="Arial"/>
          <w:noProof/>
          <w:kern w:val="0"/>
          <w14:ligatures w14:val="none"/>
        </w:rPr>
        <mc:AlternateContent>
          <mc:Choice Requires="wps">
            <w:drawing>
              <wp:anchor distT="0" distB="0" distL="114300" distR="114300" simplePos="0" relativeHeight="251662336" behindDoc="0" locked="0" layoutInCell="1" allowOverlap="1" wp14:anchorId="2D25DC71" wp14:editId="316C0A5F">
                <wp:simplePos x="0" y="0"/>
                <wp:positionH relativeFrom="column">
                  <wp:posOffset>-270510</wp:posOffset>
                </wp:positionH>
                <wp:positionV relativeFrom="paragraph">
                  <wp:posOffset>1758950</wp:posOffset>
                </wp:positionV>
                <wp:extent cx="812800" cy="628650"/>
                <wp:effectExtent l="0" t="0" r="25400" b="19050"/>
                <wp:wrapNone/>
                <wp:docPr id="21" name="Rectangle 21"/>
                <wp:cNvGraphicFramePr/>
                <a:graphic xmlns:a="http://schemas.openxmlformats.org/drawingml/2006/main">
                  <a:graphicData uri="http://schemas.microsoft.com/office/word/2010/wordprocessingShape">
                    <wps:wsp>
                      <wps:cNvSpPr/>
                      <wps:spPr>
                        <a:xfrm>
                          <a:off x="0" y="0"/>
                          <a:ext cx="812800" cy="628650"/>
                        </a:xfrm>
                        <a:prstGeom prst="rect">
                          <a:avLst/>
                        </a:prstGeom>
                        <a:solidFill>
                          <a:sysClr val="window" lastClr="FFFFFF"/>
                        </a:solidFill>
                        <a:ln w="12700" cap="flat" cmpd="sng" algn="ctr">
                          <a:solidFill>
                            <a:srgbClr val="70AD47"/>
                          </a:solidFill>
                          <a:prstDash val="solid"/>
                          <a:miter lim="800000"/>
                        </a:ln>
                        <a:effectLst/>
                      </wps:spPr>
                      <wps:txbx>
                        <w:txbxContent>
                          <w:p w14:paraId="0935BCA0"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6HRS AMBIENT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5DC71" id="Rectangle 21" o:spid="_x0000_s1029" style="position:absolute;left:0;text-align:left;margin-left:-21.3pt;margin-top:138.5pt;width:64pt;height: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" fillcolor="window" strokecolor="#70ad47" strokeweight="1pt">
                <v:textbox>
                  <w:txbxContent>
                    <w:p w14:paraId="0935BCA0"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6HRS AMBIENT</w:t>
                      </w:r>
                    </w:p>
                  </w:txbxContent>
                </v:textbox>
              </v:rect>
            </w:pict>
          </mc:Fallback>
        </mc:AlternateContent>
      </w:r>
      <w:r w:rsidR="009765BC" w:rsidRPr="006C31B2">
        <w:rPr>
          <w:rFonts w:ascii="Arial" w:eastAsia="Calibri" w:hAnsi="Arial" w:cs="Arial"/>
          <w:noProof/>
          <w:kern w:val="0"/>
          <w14:ligatures w14:val="none"/>
        </w:rPr>
        <mc:AlternateContent>
          <mc:Choice Requires="wps">
            <w:drawing>
              <wp:anchor distT="0" distB="0" distL="114300" distR="114300" simplePos="0" relativeHeight="251663360" behindDoc="0" locked="0" layoutInCell="1" allowOverlap="1" wp14:anchorId="2338A75B" wp14:editId="45E94E35">
                <wp:simplePos x="0" y="0"/>
                <wp:positionH relativeFrom="column">
                  <wp:posOffset>-245110</wp:posOffset>
                </wp:positionH>
                <wp:positionV relativeFrom="paragraph">
                  <wp:posOffset>2749550</wp:posOffset>
                </wp:positionV>
                <wp:extent cx="762000" cy="6572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762000" cy="657225"/>
                        </a:xfrm>
                        <a:prstGeom prst="rect">
                          <a:avLst/>
                        </a:prstGeom>
                        <a:solidFill>
                          <a:sysClr val="window" lastClr="FFFFFF"/>
                        </a:solidFill>
                        <a:ln w="12700" cap="flat" cmpd="sng" algn="ctr">
                          <a:solidFill>
                            <a:srgbClr val="70AD47"/>
                          </a:solidFill>
                          <a:prstDash val="solid"/>
                          <a:miter lim="800000"/>
                        </a:ln>
                        <a:effectLst/>
                      </wps:spPr>
                      <wps:txbx>
                        <w:txbxContent>
                          <w:p w14:paraId="5D9D4F11"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6HRS COOLER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8A75B" id="Rectangle 22" o:spid="_x0000_s1030" style="position:absolute;left:0;text-align:left;margin-left:-19.3pt;margin-top:216.5pt;width:60pt;height:5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" fillcolor="window" strokecolor="#70ad47" strokeweight="1pt">
                <v:textbox>
                  <w:txbxContent>
                    <w:p w14:paraId="5D9D4F11"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6HRS COOLER</w:t>
                      </w:r>
                    </w:p>
                  </w:txbxContent>
                </v:textbox>
              </v:rect>
            </w:pict>
          </mc:Fallback>
        </mc:AlternateContent>
      </w:r>
      <w:r w:rsidR="009765BC" w:rsidRPr="006C31B2">
        <w:rPr>
          <w:rFonts w:ascii="Arial" w:eastAsia="Calibri" w:hAnsi="Arial" w:cs="Arial"/>
          <w:noProof/>
          <w:kern w:val="0"/>
          <w14:ligatures w14:val="none"/>
        </w:rPr>
        <mc:AlternateContent>
          <mc:Choice Requires="wps">
            <w:drawing>
              <wp:anchor distT="0" distB="0" distL="114300" distR="114300" simplePos="0" relativeHeight="251664384" behindDoc="0" locked="0" layoutInCell="1" allowOverlap="1" wp14:anchorId="62A3B36C" wp14:editId="29E16027">
                <wp:simplePos x="0" y="0"/>
                <wp:positionH relativeFrom="column">
                  <wp:posOffset>-289560</wp:posOffset>
                </wp:positionH>
                <wp:positionV relativeFrom="paragraph">
                  <wp:posOffset>3937000</wp:posOffset>
                </wp:positionV>
                <wp:extent cx="765175" cy="565150"/>
                <wp:effectExtent l="0" t="0" r="15875" b="25400"/>
                <wp:wrapNone/>
                <wp:docPr id="23" name="Rectangle 23"/>
                <wp:cNvGraphicFramePr/>
                <a:graphic xmlns:a="http://schemas.openxmlformats.org/drawingml/2006/main">
                  <a:graphicData uri="http://schemas.microsoft.com/office/word/2010/wordprocessingShape">
                    <wps:wsp>
                      <wps:cNvSpPr/>
                      <wps:spPr>
                        <a:xfrm>
                          <a:off x="0" y="0"/>
                          <a:ext cx="765175" cy="565150"/>
                        </a:xfrm>
                        <a:prstGeom prst="rect">
                          <a:avLst/>
                        </a:prstGeom>
                        <a:solidFill>
                          <a:sysClr val="window" lastClr="FFFFFF"/>
                        </a:solidFill>
                        <a:ln w="12700" cap="flat" cmpd="sng" algn="ctr">
                          <a:solidFill>
                            <a:srgbClr val="70AD47"/>
                          </a:solidFill>
                          <a:prstDash val="solid"/>
                          <a:miter lim="800000"/>
                        </a:ln>
                        <a:effectLst/>
                      </wps:spPr>
                      <wps:txbx>
                        <w:txbxContent>
                          <w:p w14:paraId="59C158C5"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24HRS AMBIENT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3B36C" id="Rectangle 23" o:spid="_x0000_s1031" style="position:absolute;left:0;text-align:left;margin-left:-22.8pt;margin-top:310pt;width:60.25pt;height: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" fillcolor="window" strokecolor="#70ad47" strokeweight="1pt">
                <v:textbox>
                  <w:txbxContent>
                    <w:p w14:paraId="59C158C5"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24HRS AMBIENT</w:t>
                      </w:r>
                    </w:p>
                  </w:txbxContent>
                </v:textbox>
              </v:rect>
            </w:pict>
          </mc:Fallback>
        </mc:AlternateContent>
      </w:r>
      <w:r w:rsidR="00047151" w:rsidRPr="006C31B2">
        <w:rPr>
          <w:rFonts w:ascii="Arial" w:eastAsia="Calibri" w:hAnsi="Arial" w:cs="Arial"/>
          <w:noProof/>
          <w:kern w:val="0"/>
          <w14:ligatures w14:val="none"/>
        </w:rPr>
        <w:drawing>
          <wp:inline distT="0" distB="0" distL="0" distR="0" wp14:anchorId="7066A3FF" wp14:editId="37539268">
            <wp:extent cx="4921250" cy="869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8087" cy="881765"/>
                    </a:xfrm>
                    <a:prstGeom prst="rect">
                      <a:avLst/>
                    </a:prstGeom>
                  </pic:spPr>
                </pic:pic>
              </a:graphicData>
            </a:graphic>
          </wp:inline>
        </w:drawing>
      </w:r>
      <w:r w:rsidR="00047151" w:rsidRPr="006C31B2">
        <w:rPr>
          <w:rFonts w:ascii="Arial" w:eastAsia="Calibri" w:hAnsi="Arial" w:cs="Arial"/>
          <w:noProof/>
          <w:kern w:val="0"/>
          <w14:ligatures w14:val="none"/>
        </w:rPr>
        <w:drawing>
          <wp:inline distT="0" distB="0" distL="0" distR="0" wp14:anchorId="3734EB68" wp14:editId="2A87D06C">
            <wp:extent cx="4953000" cy="80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7149" cy="818539"/>
                    </a:xfrm>
                    <a:prstGeom prst="rect">
                      <a:avLst/>
                    </a:prstGeom>
                  </pic:spPr>
                </pic:pic>
              </a:graphicData>
            </a:graphic>
          </wp:inline>
        </w:drawing>
      </w:r>
      <w:r w:rsidR="00047151" w:rsidRPr="006C31B2">
        <w:rPr>
          <w:rFonts w:ascii="Arial" w:eastAsia="Calibri" w:hAnsi="Arial" w:cs="Arial"/>
          <w:noProof/>
          <w:kern w:val="0"/>
          <w14:ligatures w14:val="none"/>
        </w:rPr>
        <w:drawing>
          <wp:inline distT="0" distB="0" distL="0" distR="0" wp14:anchorId="6BD91D1D" wp14:editId="5B25BE8F">
            <wp:extent cx="4933950" cy="78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4977857" cy="794407"/>
                    </a:xfrm>
                    <a:prstGeom prst="rect">
                      <a:avLst/>
                    </a:prstGeom>
                  </pic:spPr>
                </pic:pic>
              </a:graphicData>
            </a:graphic>
          </wp:inline>
        </w:drawing>
      </w:r>
      <w:r w:rsidR="00047151" w:rsidRPr="006C31B2">
        <w:rPr>
          <w:rFonts w:ascii="Arial" w:eastAsia="Calibri" w:hAnsi="Arial" w:cs="Arial"/>
          <w:noProof/>
          <w:kern w:val="0"/>
          <w14:ligatures w14:val="none"/>
        </w:rPr>
        <w:drawing>
          <wp:inline distT="0" distB="0" distL="0" distR="0" wp14:anchorId="1ADD6A12" wp14:editId="56577212">
            <wp:extent cx="4959350" cy="122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4984880" cy="1231859"/>
                    </a:xfrm>
                    <a:prstGeom prst="rect">
                      <a:avLst/>
                    </a:prstGeom>
                  </pic:spPr>
                </pic:pic>
              </a:graphicData>
            </a:graphic>
          </wp:inline>
        </w:drawing>
      </w:r>
    </w:p>
    <w:p w14:paraId="3E7F014F" w14:textId="77777777" w:rsidR="00464E09" w:rsidRPr="006C31B2" w:rsidRDefault="00464E09" w:rsidP="00464E09">
      <w:pPr>
        <w:spacing w:after="0" w:line="240" w:lineRule="auto"/>
        <w:ind w:firstLine="720"/>
        <w:rPr>
          <w:rFonts w:ascii="Arial" w:eastAsia="Calibri" w:hAnsi="Arial" w:cs="Arial"/>
          <w:b/>
          <w:bCs/>
          <w:kern w:val="0"/>
          <w:sz w:val="20"/>
          <w:szCs w:val="20"/>
          <w14:ligatures w14:val="none"/>
        </w:rPr>
      </w:pPr>
      <w:r w:rsidRPr="006C31B2">
        <w:rPr>
          <w:rFonts w:ascii="Arial" w:eastAsia="Calibri" w:hAnsi="Arial" w:cs="Arial"/>
          <w:b/>
          <w:bCs/>
          <w:kern w:val="0"/>
          <w:sz w:val="20"/>
          <w:szCs w:val="20"/>
          <w14:ligatures w14:val="none"/>
        </w:rPr>
        <w:t xml:space="preserve">Figure 1: Color changes in treated and untreated Rape vegetables during </w:t>
      </w:r>
    </w:p>
    <w:p w14:paraId="0828E937" w14:textId="55B70CBA" w:rsidR="00047151" w:rsidRPr="006C31B2" w:rsidRDefault="00464E09" w:rsidP="00CC12A1">
      <w:pPr>
        <w:spacing w:after="0" w:line="240" w:lineRule="auto"/>
        <w:rPr>
          <w:rFonts w:ascii="Arial" w:eastAsia="Calibri" w:hAnsi="Arial" w:cs="Arial"/>
          <w:b/>
          <w:bCs/>
          <w:kern w:val="0"/>
          <w:sz w:val="20"/>
          <w:szCs w:val="20"/>
          <w14:ligatures w14:val="none"/>
        </w:rPr>
      </w:pPr>
      <w:r w:rsidRPr="006C31B2">
        <w:rPr>
          <w:rFonts w:ascii="Arial" w:eastAsia="Calibri" w:hAnsi="Arial" w:cs="Arial"/>
          <w:b/>
          <w:bCs/>
          <w:kern w:val="0"/>
          <w:sz w:val="20"/>
          <w:szCs w:val="20"/>
          <w14:ligatures w14:val="none"/>
        </w:rPr>
        <w:t>storage under ambient(28˚C) and cooler (16˚C) condition for a period of 6 days</w:t>
      </w:r>
      <w:r w:rsidRPr="006C31B2">
        <w:rPr>
          <w:rFonts w:ascii="Arial" w:eastAsia="Calibri" w:hAnsi="Arial" w:cs="Arial"/>
          <w:kern w:val="0"/>
          <w:sz w:val="20"/>
          <w:szCs w:val="20"/>
          <w14:ligatures w14:val="none"/>
        </w:rPr>
        <w:t>.</w:t>
      </w:r>
      <w:r w:rsidR="00047151" w:rsidRPr="006C31B2">
        <w:rPr>
          <w:rFonts w:ascii="Arial" w:eastAsia="Calibri" w:hAnsi="Arial" w:cs="Arial"/>
          <w:noProof/>
          <w:kern w:val="0"/>
          <w:sz w:val="20"/>
          <w:szCs w:val="20"/>
          <w14:ligatures w14:val="none"/>
        </w:rPr>
        <mc:AlternateContent>
          <mc:Choice Requires="wps">
            <w:drawing>
              <wp:anchor distT="0" distB="0" distL="114300" distR="114300" simplePos="0" relativeHeight="251659264" behindDoc="0" locked="0" layoutInCell="1" allowOverlap="1" wp14:anchorId="3FDA846A" wp14:editId="72659142">
                <wp:simplePos x="0" y="0"/>
                <wp:positionH relativeFrom="column">
                  <wp:posOffset>3364230</wp:posOffset>
                </wp:positionH>
                <wp:positionV relativeFrom="paragraph">
                  <wp:posOffset>27940</wp:posOffset>
                </wp:positionV>
                <wp:extent cx="4257618" cy="1749744"/>
                <wp:effectExtent l="0" t="0" r="0" b="0"/>
                <wp:wrapNone/>
                <wp:docPr id="2" name="Title 1">
                  <a:extLst xmlns:a="http://schemas.openxmlformats.org/drawingml/2006/main">
                    <a:ext uri="{FF2B5EF4-FFF2-40B4-BE49-F238E27FC236}">
                      <a16:creationId xmlns:a16="http://schemas.microsoft.com/office/drawing/2014/main" id="{E2E9ED0D-2C6A-4883-B913-7A59D39635C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57618" cy="1749744"/>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rect w14:anchorId="729D0CA7" id="Title 1" o:spid="_x0000_s1026" style="position:absolute;margin-left:264.9pt;margin-top:2.2pt;width:335.25pt;height:1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" filled="f" stroked="f">
                <o:lock v:ext="edit" grouping="t"/>
              </v:rect>
            </w:pict>
          </mc:Fallback>
        </mc:AlternateContent>
      </w:r>
    </w:p>
    <w:p w14:paraId="7FC157EC" w14:textId="3343F368"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lastRenderedPageBreak/>
        <w:t xml:space="preserve">From Figure 1, it was observed that the control Rape vegetables stored under ambient temperature had </w:t>
      </w:r>
      <w:r w:rsidR="00563ADF" w:rsidRPr="006C31B2">
        <w:rPr>
          <w:rFonts w:ascii="Arial" w:eastAsia="Calibri" w:hAnsi="Arial" w:cs="Arial"/>
          <w:kern w:val="0"/>
          <w14:ligatures w14:val="none"/>
        </w:rPr>
        <w:t>their</w:t>
      </w:r>
      <w:r w:rsidRPr="006C31B2">
        <w:rPr>
          <w:rFonts w:ascii="Arial" w:eastAsia="Calibri" w:hAnsi="Arial" w:cs="Arial"/>
          <w:kern w:val="0"/>
          <w14:ligatures w14:val="none"/>
        </w:rPr>
        <w:t xml:space="preserve"> natural green color</w:t>
      </w:r>
      <w:r w:rsidR="00563ADF" w:rsidRPr="006C31B2">
        <w:rPr>
          <w:rFonts w:ascii="Arial" w:eastAsia="Calibri" w:hAnsi="Arial" w:cs="Arial"/>
          <w:kern w:val="0"/>
          <w14:ligatures w14:val="none"/>
        </w:rPr>
        <w:t>,</w:t>
      </w:r>
      <w:r w:rsidRPr="006C31B2">
        <w:rPr>
          <w:rFonts w:ascii="Arial" w:eastAsia="Calibri" w:hAnsi="Arial" w:cs="Arial"/>
          <w:kern w:val="0"/>
          <w14:ligatures w14:val="none"/>
        </w:rPr>
        <w:t xml:space="preserve"> which is due to the presence of chlorophyll pigments </w:t>
      </w:r>
      <w:r w:rsidR="00563ADF" w:rsidRPr="006C31B2">
        <w:rPr>
          <w:rFonts w:ascii="Arial" w:eastAsia="Calibri" w:hAnsi="Arial" w:cs="Arial"/>
          <w:kern w:val="0"/>
          <w14:ligatures w14:val="none"/>
        </w:rPr>
        <w:t>on</w:t>
      </w:r>
      <w:r w:rsidRPr="006C31B2">
        <w:rPr>
          <w:rFonts w:ascii="Arial" w:eastAsia="Calibri" w:hAnsi="Arial" w:cs="Arial"/>
          <w:kern w:val="0"/>
          <w14:ligatures w14:val="none"/>
        </w:rPr>
        <w:t xml:space="preserve"> day 0. </w:t>
      </w:r>
    </w:p>
    <w:p w14:paraId="245F65FE" w14:textId="77777777"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 xml:space="preserve">After day 0, the vegetables started changing color from green to dark-brown. </w:t>
      </w:r>
    </w:p>
    <w:p w14:paraId="7B20CC89" w14:textId="049AEFE2"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This dark-brown color appearing may be attributed to enzymatic browning occurring where phenolic compounds are being oxidized by the enzyme phenol oxidase</w:t>
      </w:r>
      <w:r w:rsidR="00563ADF" w:rsidRPr="006C31B2">
        <w:rPr>
          <w:rFonts w:ascii="Arial" w:eastAsia="Calibri" w:hAnsi="Arial" w:cs="Arial"/>
          <w:kern w:val="0"/>
          <w14:ligatures w14:val="none"/>
        </w:rPr>
        <w:t>,</w:t>
      </w:r>
      <w:r w:rsidRPr="006C31B2">
        <w:rPr>
          <w:rFonts w:ascii="Arial" w:eastAsia="Calibri" w:hAnsi="Arial" w:cs="Arial"/>
          <w:kern w:val="0"/>
          <w14:ligatures w14:val="none"/>
        </w:rPr>
        <w:t xml:space="preserve"> which triggers the production of dark pigments as the vegetables undergo senescence [</w:t>
      </w:r>
      <w:r w:rsidR="00B979C7" w:rsidRPr="006C31B2">
        <w:rPr>
          <w:rFonts w:ascii="Arial" w:eastAsia="Calibri" w:hAnsi="Arial" w:cs="Arial"/>
          <w:kern w:val="0"/>
          <w14:ligatures w14:val="none"/>
        </w:rPr>
        <w:t xml:space="preserve">18, </w:t>
      </w:r>
      <w:r w:rsidRPr="006C31B2">
        <w:rPr>
          <w:rFonts w:ascii="Arial" w:eastAsia="Calibri" w:hAnsi="Arial" w:cs="Arial"/>
          <w:kern w:val="0"/>
          <w14:ligatures w14:val="none"/>
        </w:rPr>
        <w:t>1</w:t>
      </w:r>
      <w:r w:rsidR="00B979C7" w:rsidRPr="006C31B2">
        <w:rPr>
          <w:rFonts w:ascii="Arial" w:eastAsia="Calibri" w:hAnsi="Arial" w:cs="Arial"/>
          <w:kern w:val="0"/>
          <w14:ligatures w14:val="none"/>
        </w:rPr>
        <w:t>9</w:t>
      </w:r>
      <w:r w:rsidRPr="006C31B2">
        <w:rPr>
          <w:rFonts w:ascii="Arial" w:eastAsia="Calibri" w:hAnsi="Arial" w:cs="Arial"/>
          <w:kern w:val="0"/>
          <w14:ligatures w14:val="none"/>
        </w:rPr>
        <w:t xml:space="preserve">]. This change in green color may </w:t>
      </w:r>
      <w:r w:rsidR="00563ADF" w:rsidRPr="006C31B2">
        <w:rPr>
          <w:rFonts w:ascii="Arial" w:eastAsia="Calibri" w:hAnsi="Arial" w:cs="Arial"/>
          <w:kern w:val="0"/>
          <w14:ligatures w14:val="none"/>
        </w:rPr>
        <w:t>also be</w:t>
      </w:r>
      <w:r w:rsidRPr="006C31B2">
        <w:rPr>
          <w:rFonts w:ascii="Arial" w:eastAsia="Calibri" w:hAnsi="Arial" w:cs="Arial"/>
          <w:kern w:val="0"/>
          <w14:ligatures w14:val="none"/>
        </w:rPr>
        <w:t xml:space="preserve"> due to the degradation of the chlorophyll </w:t>
      </w:r>
      <w:r w:rsidR="00563ADF" w:rsidRPr="006C31B2">
        <w:rPr>
          <w:rFonts w:ascii="Arial" w:eastAsia="Calibri" w:hAnsi="Arial" w:cs="Arial"/>
          <w:kern w:val="0"/>
          <w14:ligatures w14:val="none"/>
        </w:rPr>
        <w:t>content</w:t>
      </w:r>
      <w:r w:rsidRPr="006C31B2">
        <w:rPr>
          <w:rFonts w:ascii="Arial" w:eastAsia="Calibri" w:hAnsi="Arial" w:cs="Arial"/>
          <w:kern w:val="0"/>
          <w14:ligatures w14:val="none"/>
        </w:rPr>
        <w:t xml:space="preserve"> in the vegetables. </w:t>
      </w:r>
    </w:p>
    <w:p w14:paraId="1411FDF9" w14:textId="18A61968"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A study conducted by Hassan and Mahfouz [</w:t>
      </w:r>
      <w:r w:rsidR="00B979C7" w:rsidRPr="006C31B2">
        <w:rPr>
          <w:rFonts w:ascii="Arial" w:eastAsia="Calibri" w:hAnsi="Arial" w:cs="Arial"/>
          <w:kern w:val="0"/>
          <w14:ligatures w14:val="none"/>
        </w:rPr>
        <w:t>20</w:t>
      </w:r>
      <w:r w:rsidR="00754849" w:rsidRPr="006C31B2">
        <w:rPr>
          <w:rFonts w:ascii="Arial" w:eastAsia="Calibri" w:hAnsi="Arial" w:cs="Arial"/>
          <w:kern w:val="0"/>
          <w14:ligatures w14:val="none"/>
        </w:rPr>
        <w:t>, 21</w:t>
      </w:r>
      <w:r w:rsidRPr="006C31B2">
        <w:rPr>
          <w:rFonts w:ascii="Arial" w:eastAsia="Calibri" w:hAnsi="Arial" w:cs="Arial"/>
          <w:kern w:val="0"/>
          <w14:ligatures w14:val="none"/>
        </w:rPr>
        <w:t xml:space="preserve">] on the effect of 1-MCP treatment on sweet basil leaf senescence and ethylene production during shelf-life reported on the decline in the total chlorophyll content in the vegetables during storage. </w:t>
      </w:r>
    </w:p>
    <w:p w14:paraId="3D718780" w14:textId="23E308C6"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 xml:space="preserve">For control vegetables stored under cooler </w:t>
      </w:r>
      <w:r w:rsidR="00563ADF" w:rsidRPr="006C31B2">
        <w:rPr>
          <w:rFonts w:ascii="Arial" w:eastAsia="Calibri" w:hAnsi="Arial" w:cs="Arial"/>
          <w:kern w:val="0"/>
          <w14:ligatures w14:val="none"/>
        </w:rPr>
        <w:t>conditions</w:t>
      </w:r>
      <w:r w:rsidRPr="006C31B2">
        <w:rPr>
          <w:rFonts w:ascii="Arial" w:eastAsia="Calibri" w:hAnsi="Arial" w:cs="Arial"/>
          <w:kern w:val="0"/>
          <w14:ligatures w14:val="none"/>
        </w:rPr>
        <w:t xml:space="preserve">, </w:t>
      </w:r>
      <w:r w:rsidR="00563ADF" w:rsidRPr="006C31B2">
        <w:rPr>
          <w:rFonts w:ascii="Arial" w:eastAsia="Calibri" w:hAnsi="Arial" w:cs="Arial"/>
          <w:kern w:val="0"/>
          <w14:ligatures w14:val="none"/>
        </w:rPr>
        <w:t xml:space="preserve">the </w:t>
      </w:r>
      <w:r w:rsidRPr="006C31B2">
        <w:rPr>
          <w:rFonts w:ascii="Arial" w:eastAsia="Calibri" w:hAnsi="Arial" w:cs="Arial"/>
          <w:kern w:val="0"/>
          <w14:ligatures w14:val="none"/>
        </w:rPr>
        <w:t xml:space="preserve">change in green color started from day 4. </w:t>
      </w:r>
    </w:p>
    <w:p w14:paraId="762332BB" w14:textId="1AB3DAA2"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 xml:space="preserve">The low temperature might have </w:t>
      </w:r>
      <w:r w:rsidR="00563ADF" w:rsidRPr="006C31B2">
        <w:rPr>
          <w:rFonts w:ascii="Arial" w:eastAsia="Calibri" w:hAnsi="Arial" w:cs="Arial"/>
          <w:kern w:val="0"/>
          <w14:ligatures w14:val="none"/>
        </w:rPr>
        <w:t>affected</w:t>
      </w:r>
      <w:r w:rsidRPr="006C31B2">
        <w:rPr>
          <w:rFonts w:ascii="Arial" w:eastAsia="Calibri" w:hAnsi="Arial" w:cs="Arial"/>
          <w:kern w:val="0"/>
          <w14:ligatures w14:val="none"/>
        </w:rPr>
        <w:t xml:space="preserve"> the degradation of the chlorophyll and also </w:t>
      </w:r>
      <w:r w:rsidR="00563ADF" w:rsidRPr="006C31B2">
        <w:rPr>
          <w:rFonts w:ascii="Arial" w:eastAsia="Calibri" w:hAnsi="Arial" w:cs="Arial"/>
          <w:kern w:val="0"/>
          <w14:ligatures w14:val="none"/>
        </w:rPr>
        <w:t>slowed</w:t>
      </w:r>
      <w:r w:rsidRPr="006C31B2">
        <w:rPr>
          <w:rFonts w:ascii="Arial" w:eastAsia="Calibri" w:hAnsi="Arial" w:cs="Arial"/>
          <w:kern w:val="0"/>
          <w14:ligatures w14:val="none"/>
        </w:rPr>
        <w:t xml:space="preserve"> down the rate of enzymatic browning in the vegetables. </w:t>
      </w:r>
    </w:p>
    <w:p w14:paraId="202C572E" w14:textId="3281F543"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 xml:space="preserve">There was a change in green pigmentation in 6 hours </w:t>
      </w:r>
      <w:r w:rsidR="00563ADF" w:rsidRPr="006C31B2">
        <w:rPr>
          <w:rFonts w:ascii="Arial" w:eastAsia="Calibri" w:hAnsi="Arial" w:cs="Arial"/>
          <w:kern w:val="0"/>
          <w14:ligatures w14:val="none"/>
        </w:rPr>
        <w:t xml:space="preserve">of </w:t>
      </w:r>
      <w:r w:rsidRPr="006C31B2">
        <w:rPr>
          <w:rFonts w:ascii="Arial" w:eastAsia="Calibri" w:hAnsi="Arial" w:cs="Arial"/>
          <w:kern w:val="0"/>
          <w14:ligatures w14:val="none"/>
        </w:rPr>
        <w:t xml:space="preserve">treated vegetables stored under ambient </w:t>
      </w:r>
      <w:r w:rsidR="00563ADF" w:rsidRPr="006C31B2">
        <w:rPr>
          <w:rFonts w:ascii="Arial" w:eastAsia="Calibri" w:hAnsi="Arial" w:cs="Arial"/>
          <w:kern w:val="0"/>
          <w14:ligatures w14:val="none"/>
        </w:rPr>
        <w:t>conditions</w:t>
      </w:r>
      <w:r w:rsidRPr="006C31B2">
        <w:rPr>
          <w:rFonts w:ascii="Arial" w:eastAsia="Calibri" w:hAnsi="Arial" w:cs="Arial"/>
          <w:kern w:val="0"/>
          <w14:ligatures w14:val="none"/>
        </w:rPr>
        <w:t xml:space="preserve">. </w:t>
      </w:r>
    </w:p>
    <w:p w14:paraId="639C99B8" w14:textId="77777777"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 xml:space="preserve">The green color was changed to yellowish green from day 2 to day 6. </w:t>
      </w:r>
    </w:p>
    <w:p w14:paraId="18FEEC9D" w14:textId="2D46EF47"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There was some chlorophyll pigment in the vegetables at day 6</w:t>
      </w:r>
      <w:r w:rsidR="00563ADF" w:rsidRPr="006C31B2">
        <w:rPr>
          <w:rFonts w:ascii="Arial" w:eastAsia="Calibri" w:hAnsi="Arial" w:cs="Arial"/>
          <w:kern w:val="0"/>
          <w14:ligatures w14:val="none"/>
        </w:rPr>
        <w:t>,</w:t>
      </w:r>
      <w:r w:rsidRPr="006C31B2">
        <w:rPr>
          <w:rFonts w:ascii="Arial" w:eastAsia="Calibri" w:hAnsi="Arial" w:cs="Arial"/>
          <w:kern w:val="0"/>
          <w14:ligatures w14:val="none"/>
        </w:rPr>
        <w:t xml:space="preserve"> and this may be due to 1-mcp delaying chlorophyll degradation. </w:t>
      </w:r>
    </w:p>
    <w:p w14:paraId="54F62EB5" w14:textId="0960A14B"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Gong and Mattheis [</w:t>
      </w:r>
      <w:r w:rsidR="0089544B" w:rsidRPr="006C31B2">
        <w:rPr>
          <w:rFonts w:ascii="Arial" w:eastAsia="Calibri" w:hAnsi="Arial" w:cs="Arial"/>
          <w:kern w:val="0"/>
          <w14:ligatures w14:val="none"/>
        </w:rPr>
        <w:t>2</w:t>
      </w:r>
      <w:r w:rsidR="00754849" w:rsidRPr="006C31B2">
        <w:rPr>
          <w:rFonts w:ascii="Arial" w:eastAsia="Calibri" w:hAnsi="Arial" w:cs="Arial"/>
          <w:kern w:val="0"/>
          <w14:ligatures w14:val="none"/>
        </w:rPr>
        <w:t>2</w:t>
      </w:r>
      <w:r w:rsidRPr="006C31B2">
        <w:rPr>
          <w:rFonts w:ascii="Arial" w:eastAsia="Calibri" w:hAnsi="Arial" w:cs="Arial"/>
          <w:kern w:val="0"/>
          <w14:ligatures w14:val="none"/>
        </w:rPr>
        <w:t>] and Hershkovitz et al. [2</w:t>
      </w:r>
      <w:r w:rsidR="00754849" w:rsidRPr="006C31B2">
        <w:rPr>
          <w:rFonts w:ascii="Arial" w:eastAsia="Calibri" w:hAnsi="Arial" w:cs="Arial"/>
          <w:kern w:val="0"/>
          <w14:ligatures w14:val="none"/>
        </w:rPr>
        <w:t>3</w:t>
      </w:r>
      <w:r w:rsidRPr="006C31B2">
        <w:rPr>
          <w:rFonts w:ascii="Arial" w:eastAsia="Calibri" w:hAnsi="Arial" w:cs="Arial"/>
          <w:kern w:val="0"/>
          <w14:ligatures w14:val="none"/>
        </w:rPr>
        <w:t xml:space="preserve">] found that </w:t>
      </w:r>
      <w:r w:rsidR="00563ADF" w:rsidRPr="006C31B2">
        <w:rPr>
          <w:rFonts w:ascii="Arial" w:eastAsia="Calibri" w:hAnsi="Arial" w:cs="Arial"/>
          <w:kern w:val="0"/>
          <w14:ligatures w14:val="none"/>
        </w:rPr>
        <w:t>1-MCP-treated</w:t>
      </w:r>
      <w:r w:rsidRPr="006C31B2">
        <w:rPr>
          <w:rFonts w:ascii="Arial" w:eastAsia="Calibri" w:hAnsi="Arial" w:cs="Arial"/>
          <w:kern w:val="0"/>
          <w14:ligatures w14:val="none"/>
        </w:rPr>
        <w:t xml:space="preserve"> broccoli florets and avocado fruit had a reduction in the chlorophyllase activity. However, in 6 hours</w:t>
      </w:r>
      <w:r w:rsidR="00563ADF" w:rsidRPr="006C31B2">
        <w:rPr>
          <w:rFonts w:ascii="Arial" w:eastAsia="Calibri" w:hAnsi="Arial" w:cs="Arial"/>
          <w:kern w:val="0"/>
          <w14:ligatures w14:val="none"/>
        </w:rPr>
        <w:t>,</w:t>
      </w:r>
      <w:r w:rsidRPr="006C31B2">
        <w:rPr>
          <w:rFonts w:ascii="Arial" w:eastAsia="Calibri" w:hAnsi="Arial" w:cs="Arial"/>
          <w:kern w:val="0"/>
          <w14:ligatures w14:val="none"/>
        </w:rPr>
        <w:t xml:space="preserve"> exposed vegetables stored under </w:t>
      </w:r>
      <w:r w:rsidR="00563ADF" w:rsidRPr="006C31B2">
        <w:rPr>
          <w:rFonts w:ascii="Arial" w:eastAsia="Calibri" w:hAnsi="Arial" w:cs="Arial"/>
          <w:kern w:val="0"/>
          <w14:ligatures w14:val="none"/>
        </w:rPr>
        <w:t xml:space="preserve">a </w:t>
      </w:r>
      <w:r w:rsidRPr="006C31B2">
        <w:rPr>
          <w:rFonts w:ascii="Arial" w:eastAsia="Calibri" w:hAnsi="Arial" w:cs="Arial"/>
          <w:kern w:val="0"/>
          <w14:ligatures w14:val="none"/>
        </w:rPr>
        <w:t xml:space="preserve">cooler changed from green to </w:t>
      </w:r>
      <w:r w:rsidR="00563ADF" w:rsidRPr="006C31B2">
        <w:rPr>
          <w:rFonts w:ascii="Arial" w:eastAsia="Calibri" w:hAnsi="Arial" w:cs="Arial"/>
          <w:kern w:val="0"/>
          <w14:ligatures w14:val="none"/>
        </w:rPr>
        <w:t xml:space="preserve">a </w:t>
      </w:r>
      <w:r w:rsidRPr="006C31B2">
        <w:rPr>
          <w:rFonts w:ascii="Arial" w:eastAsia="Calibri" w:hAnsi="Arial" w:cs="Arial"/>
          <w:kern w:val="0"/>
          <w14:ligatures w14:val="none"/>
        </w:rPr>
        <w:t xml:space="preserve">dark color on </w:t>
      </w:r>
      <w:r w:rsidR="00563ADF" w:rsidRPr="006C31B2">
        <w:rPr>
          <w:rFonts w:ascii="Arial" w:eastAsia="Calibri" w:hAnsi="Arial" w:cs="Arial"/>
          <w:kern w:val="0"/>
          <w14:ligatures w14:val="none"/>
        </w:rPr>
        <w:t>days</w:t>
      </w:r>
      <w:r w:rsidRPr="006C31B2">
        <w:rPr>
          <w:rFonts w:ascii="Arial" w:eastAsia="Calibri" w:hAnsi="Arial" w:cs="Arial"/>
          <w:kern w:val="0"/>
          <w14:ligatures w14:val="none"/>
        </w:rPr>
        <w:t xml:space="preserve"> 4 and 6. </w:t>
      </w:r>
    </w:p>
    <w:p w14:paraId="476C519C" w14:textId="1A93601D"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This may be due to the temperature increasing the activity of the enzyme chlorophyllase</w:t>
      </w:r>
      <w:r w:rsidR="00563ADF" w:rsidRPr="006C31B2">
        <w:rPr>
          <w:rFonts w:ascii="Arial" w:eastAsia="Calibri" w:hAnsi="Arial" w:cs="Arial"/>
          <w:kern w:val="0"/>
          <w14:ligatures w14:val="none"/>
        </w:rPr>
        <w:t>,</w:t>
      </w:r>
      <w:r w:rsidRPr="006C31B2">
        <w:rPr>
          <w:rFonts w:ascii="Arial" w:eastAsia="Calibri" w:hAnsi="Arial" w:cs="Arial"/>
          <w:kern w:val="0"/>
          <w14:ligatures w14:val="none"/>
        </w:rPr>
        <w:t xml:space="preserve"> leading to a degradation </w:t>
      </w:r>
      <w:r w:rsidR="00563ADF" w:rsidRPr="006C31B2">
        <w:rPr>
          <w:rFonts w:ascii="Arial" w:eastAsia="Calibri" w:hAnsi="Arial" w:cs="Arial"/>
          <w:kern w:val="0"/>
          <w14:ligatures w14:val="none"/>
        </w:rPr>
        <w:t xml:space="preserve">of </w:t>
      </w:r>
      <w:r w:rsidRPr="006C31B2">
        <w:rPr>
          <w:rFonts w:ascii="Arial" w:eastAsia="Calibri" w:hAnsi="Arial" w:cs="Arial"/>
          <w:kern w:val="0"/>
          <w14:ligatures w14:val="none"/>
        </w:rPr>
        <w:t xml:space="preserve">the chlorophyll content in the vegetables. </w:t>
      </w:r>
    </w:p>
    <w:p w14:paraId="3E66251A" w14:textId="36579C49"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For 24 hours</w:t>
      </w:r>
      <w:r w:rsidR="00563ADF" w:rsidRPr="006C31B2">
        <w:rPr>
          <w:rFonts w:ascii="Arial" w:eastAsia="Calibri" w:hAnsi="Arial" w:cs="Arial"/>
          <w:kern w:val="0"/>
          <w14:ligatures w14:val="none"/>
        </w:rPr>
        <w:t>,</w:t>
      </w:r>
      <w:r w:rsidRPr="006C31B2">
        <w:rPr>
          <w:rFonts w:ascii="Arial" w:eastAsia="Calibri" w:hAnsi="Arial" w:cs="Arial"/>
          <w:kern w:val="0"/>
          <w14:ligatures w14:val="none"/>
        </w:rPr>
        <w:t xml:space="preserve"> exposed vegetables stored under both ambient and cooler conditions exhibited a yellow color as the number of days increased. </w:t>
      </w:r>
    </w:p>
    <w:p w14:paraId="20EBDAB5" w14:textId="77BA4EC7" w:rsidR="009918A5" w:rsidRPr="006C31B2" w:rsidRDefault="009918A5" w:rsidP="009918A5">
      <w:pPr>
        <w:spacing w:after="0" w:line="240" w:lineRule="auto"/>
        <w:jc w:val="both"/>
        <w:rPr>
          <w:rFonts w:ascii="Arial" w:eastAsia="Calibri" w:hAnsi="Arial" w:cs="Arial"/>
          <w:kern w:val="0"/>
          <w14:ligatures w14:val="none"/>
        </w:rPr>
      </w:pPr>
      <w:r w:rsidRPr="006C31B2">
        <w:rPr>
          <w:rFonts w:ascii="Arial" w:eastAsia="Calibri" w:hAnsi="Arial" w:cs="Arial"/>
          <w:kern w:val="0"/>
          <w14:ligatures w14:val="none"/>
        </w:rPr>
        <w:t>However, there were some dark brown colors in the vegetables</w:t>
      </w:r>
      <w:r w:rsidR="00563ADF" w:rsidRPr="006C31B2">
        <w:rPr>
          <w:rFonts w:ascii="Arial" w:eastAsia="Calibri" w:hAnsi="Arial" w:cs="Arial"/>
          <w:kern w:val="0"/>
          <w14:ligatures w14:val="none"/>
        </w:rPr>
        <w:t>,</w:t>
      </w:r>
      <w:r w:rsidRPr="006C31B2">
        <w:rPr>
          <w:rFonts w:ascii="Arial" w:eastAsia="Calibri" w:hAnsi="Arial" w:cs="Arial"/>
          <w:kern w:val="0"/>
          <w14:ligatures w14:val="none"/>
        </w:rPr>
        <w:t xml:space="preserve"> and this may be due to some enzymatic browning occurring and </w:t>
      </w:r>
      <w:r w:rsidR="00563ADF" w:rsidRPr="006C31B2">
        <w:rPr>
          <w:rFonts w:ascii="Arial" w:eastAsia="Calibri" w:hAnsi="Arial" w:cs="Arial"/>
          <w:kern w:val="0"/>
          <w14:ligatures w14:val="none"/>
        </w:rPr>
        <w:t xml:space="preserve">a </w:t>
      </w:r>
      <w:r w:rsidRPr="006C31B2">
        <w:rPr>
          <w:rFonts w:ascii="Arial" w:eastAsia="Calibri" w:hAnsi="Arial" w:cs="Arial"/>
          <w:kern w:val="0"/>
          <w14:ligatures w14:val="none"/>
        </w:rPr>
        <w:t xml:space="preserve">decrease in chlorophyll content. </w:t>
      </w:r>
    </w:p>
    <w:p w14:paraId="248785F9" w14:textId="00C17363" w:rsidR="00047151" w:rsidRPr="006C31B2" w:rsidRDefault="009918A5" w:rsidP="009918A5">
      <w:pPr>
        <w:spacing w:line="240" w:lineRule="auto"/>
        <w:jc w:val="both"/>
        <w:rPr>
          <w:rFonts w:ascii="Arial" w:eastAsia="Calibri" w:hAnsi="Arial" w:cs="Arial"/>
          <w:kern w:val="0"/>
          <w14:ligatures w14:val="none"/>
        </w:rPr>
      </w:pPr>
      <w:r w:rsidRPr="006C31B2">
        <w:rPr>
          <w:rFonts w:ascii="Arial" w:eastAsia="Calibri" w:hAnsi="Arial" w:cs="Arial"/>
          <w:kern w:val="0"/>
          <w14:ligatures w14:val="none"/>
        </w:rPr>
        <w:t xml:space="preserve">The effect of 1-MCP and storage days on the shrinkage ratio of Rape vegetables stored under ambient (28˚C) and cooler conditions (16˚C) </w:t>
      </w:r>
      <w:r w:rsidR="00563ADF" w:rsidRPr="006C31B2">
        <w:rPr>
          <w:rFonts w:ascii="Arial" w:eastAsia="Calibri" w:hAnsi="Arial" w:cs="Arial"/>
          <w:kern w:val="0"/>
          <w14:ligatures w14:val="none"/>
        </w:rPr>
        <w:t>is</w:t>
      </w:r>
      <w:r w:rsidRPr="006C31B2">
        <w:rPr>
          <w:rFonts w:ascii="Arial" w:eastAsia="Calibri" w:hAnsi="Arial" w:cs="Arial"/>
          <w:kern w:val="0"/>
          <w14:ligatures w14:val="none"/>
        </w:rPr>
        <w:t xml:space="preserve"> shown in Table 3.</w:t>
      </w:r>
    </w:p>
    <w:p w14:paraId="15A13F0E" w14:textId="3B162DE3" w:rsidR="00082174" w:rsidRPr="006C31B2" w:rsidRDefault="00082174" w:rsidP="00047151">
      <w:pPr>
        <w:spacing w:after="0" w:line="240" w:lineRule="auto"/>
        <w:jc w:val="both"/>
        <w:rPr>
          <w:rFonts w:ascii="Arial" w:eastAsia="Calibri" w:hAnsi="Arial" w:cs="Arial"/>
          <w:b/>
          <w:bCs/>
          <w:kern w:val="0"/>
          <w14:ligatures w14:val="none"/>
        </w:rPr>
      </w:pPr>
    </w:p>
    <w:p w14:paraId="7CBF8654" w14:textId="77777777" w:rsidR="00082174" w:rsidRPr="006C31B2" w:rsidRDefault="00082174" w:rsidP="00047151">
      <w:pPr>
        <w:spacing w:after="0" w:line="240" w:lineRule="auto"/>
        <w:jc w:val="both"/>
        <w:rPr>
          <w:rFonts w:ascii="Arial" w:eastAsia="Calibri" w:hAnsi="Arial" w:cs="Arial"/>
          <w:b/>
          <w:bCs/>
          <w:kern w:val="0"/>
          <w14:ligatures w14:val="none"/>
        </w:rPr>
      </w:pPr>
    </w:p>
    <w:p w14:paraId="7E8CA900" w14:textId="77777777" w:rsidR="00082174" w:rsidRPr="006C31B2" w:rsidRDefault="00082174" w:rsidP="00047151">
      <w:pPr>
        <w:spacing w:after="0" w:line="240" w:lineRule="auto"/>
        <w:jc w:val="both"/>
        <w:rPr>
          <w:rFonts w:ascii="Arial" w:eastAsia="Calibri" w:hAnsi="Arial" w:cs="Arial"/>
          <w:b/>
          <w:bCs/>
          <w:kern w:val="0"/>
          <w14:ligatures w14:val="none"/>
        </w:rPr>
      </w:pPr>
    </w:p>
    <w:p w14:paraId="629E385F" w14:textId="77777777" w:rsidR="00082174" w:rsidRPr="006C31B2" w:rsidRDefault="00082174" w:rsidP="00047151">
      <w:pPr>
        <w:spacing w:after="0" w:line="240" w:lineRule="auto"/>
        <w:jc w:val="both"/>
        <w:rPr>
          <w:rFonts w:ascii="Arial" w:eastAsia="Calibri" w:hAnsi="Arial" w:cs="Arial"/>
          <w:b/>
          <w:bCs/>
          <w:kern w:val="0"/>
          <w14:ligatures w14:val="none"/>
        </w:rPr>
      </w:pPr>
    </w:p>
    <w:p w14:paraId="64260FCA" w14:textId="1A32B250" w:rsidR="00047151" w:rsidRPr="006C31B2" w:rsidRDefault="00047151" w:rsidP="00047151">
      <w:pPr>
        <w:jc w:val="both"/>
        <w:rPr>
          <w:rFonts w:ascii="Times New Roman" w:eastAsia="Calibri" w:hAnsi="Times New Roman" w:cs="Times New Roman"/>
          <w:kern w:val="0"/>
          <w:sz w:val="24"/>
          <w:szCs w:val="24"/>
          <w14:ligatures w14:val="none"/>
        </w:rPr>
      </w:pPr>
    </w:p>
    <w:p w14:paraId="7490427F" w14:textId="77777777" w:rsidR="00047151" w:rsidRPr="006C31B2" w:rsidRDefault="00047151" w:rsidP="00871748">
      <w:pPr>
        <w:spacing w:after="0" w:line="240" w:lineRule="auto"/>
        <w:jc w:val="both"/>
        <w:rPr>
          <w:rFonts w:ascii="Arial" w:eastAsia="Times New Roman" w:hAnsi="Arial" w:cs="Arial"/>
          <w:kern w:val="0"/>
          <w:sz w:val="20"/>
          <w:szCs w:val="20"/>
          <w14:ligatures w14:val="none"/>
        </w:rPr>
      </w:pPr>
    </w:p>
    <w:p w14:paraId="62C3F086"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11EF3740" w14:textId="5C969221"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21273B50"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791B3437"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23AF1F1D"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10495C34"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6962E100"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115E99FD"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3FC18547"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 </w:t>
      </w:r>
    </w:p>
    <w:p w14:paraId="7E22C26A" w14:textId="09E82C2F" w:rsidR="00461811" w:rsidRPr="006C31B2" w:rsidRDefault="00461811" w:rsidP="009918A5">
      <w:pPr>
        <w:spacing w:after="0" w:line="240" w:lineRule="auto"/>
        <w:jc w:val="both"/>
        <w:rPr>
          <w:rFonts w:ascii="Arial" w:eastAsia="Times New Roman" w:hAnsi="Arial" w:cs="Arial"/>
          <w:b/>
          <w:bCs/>
          <w:kern w:val="0"/>
          <w:sz w:val="20"/>
          <w:szCs w:val="20"/>
          <w14:ligatures w14:val="none"/>
        </w:rPr>
      </w:pPr>
      <w:r w:rsidRPr="006C31B2">
        <w:rPr>
          <w:rFonts w:ascii="Arial" w:eastAsia="Times New Roman" w:hAnsi="Arial" w:cs="Arial"/>
          <w:b/>
          <w:bCs/>
          <w:kern w:val="0"/>
          <w:sz w:val="20"/>
          <w:szCs w:val="20"/>
          <w14:ligatures w14:val="none"/>
        </w:rPr>
        <w:lastRenderedPageBreak/>
        <w:t xml:space="preserve">Table </w:t>
      </w:r>
      <w:r w:rsidR="009918A5" w:rsidRPr="006C31B2">
        <w:rPr>
          <w:rFonts w:ascii="Arial" w:eastAsia="Times New Roman" w:hAnsi="Arial" w:cs="Arial"/>
          <w:b/>
          <w:bCs/>
          <w:kern w:val="0"/>
          <w:sz w:val="20"/>
          <w:szCs w:val="20"/>
          <w14:ligatures w14:val="none"/>
        </w:rPr>
        <w:t>3</w:t>
      </w:r>
      <w:r w:rsidRPr="006C31B2">
        <w:rPr>
          <w:rFonts w:ascii="Arial" w:eastAsia="Times New Roman" w:hAnsi="Arial" w:cs="Arial"/>
          <w:b/>
          <w:bCs/>
          <w:kern w:val="0"/>
          <w:sz w:val="20"/>
          <w:szCs w:val="20"/>
          <w14:ligatures w14:val="none"/>
        </w:rPr>
        <w:t xml:space="preserve">: </w:t>
      </w:r>
      <w:r w:rsidR="009918A5" w:rsidRPr="006C31B2">
        <w:rPr>
          <w:rFonts w:ascii="Arial" w:eastAsia="Times New Roman" w:hAnsi="Arial" w:cs="Arial"/>
          <w:b/>
          <w:bCs/>
          <w:kern w:val="0"/>
          <w:sz w:val="20"/>
          <w:szCs w:val="20"/>
          <w14:ligatures w14:val="none"/>
        </w:rPr>
        <w:t>Effect of 1-MCP and storage days on the shrinkage ratio of Rape vegetables st</w:t>
      </w:r>
      <w:r w:rsidR="00350D8D" w:rsidRPr="006C31B2">
        <w:rPr>
          <w:rFonts w:ascii="Arial" w:eastAsia="Times New Roman" w:hAnsi="Arial" w:cs="Arial"/>
          <w:b/>
          <w:bCs/>
          <w:kern w:val="0"/>
          <w:sz w:val="20"/>
          <w:szCs w:val="20"/>
          <w14:ligatures w14:val="none"/>
        </w:rPr>
        <w:t>ored</w:t>
      </w:r>
      <w:r w:rsidR="009918A5" w:rsidRPr="006C31B2">
        <w:rPr>
          <w:rFonts w:ascii="Arial" w:eastAsia="Times New Roman" w:hAnsi="Arial" w:cs="Arial"/>
          <w:b/>
          <w:bCs/>
          <w:kern w:val="0"/>
          <w:sz w:val="20"/>
          <w:szCs w:val="20"/>
          <w14:ligatures w14:val="none"/>
        </w:rPr>
        <w:t xml:space="preserve"> under ambient (28˚C) and cooler conditions (16˚C).</w:t>
      </w:r>
    </w:p>
    <w:tbl>
      <w:tblPr>
        <w:tblStyle w:val="TableGrid3"/>
        <w:tblpPr w:leftFromText="180" w:rightFromText="180" w:vertAnchor="page" w:horzAnchor="margin" w:tblpXSpec="center" w:tblpY="2021"/>
        <w:tblW w:w="94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476"/>
        <w:gridCol w:w="1338"/>
        <w:gridCol w:w="1254"/>
        <w:gridCol w:w="1338"/>
        <w:gridCol w:w="1422"/>
      </w:tblGrid>
      <w:tr w:rsidR="003667EB" w:rsidRPr="006C31B2" w14:paraId="5B41F0A2" w14:textId="77777777" w:rsidTr="003667EB">
        <w:trPr>
          <w:trHeight w:val="216"/>
        </w:trPr>
        <w:tc>
          <w:tcPr>
            <w:tcW w:w="1620" w:type="dxa"/>
            <w:tcBorders>
              <w:bottom w:val="nil"/>
            </w:tcBorders>
          </w:tcPr>
          <w:p w14:paraId="1271B0D0" w14:textId="77777777" w:rsidR="00350D8D" w:rsidRPr="006C31B2" w:rsidRDefault="00350D8D" w:rsidP="00350D8D">
            <w:pPr>
              <w:rPr>
                <w:rFonts w:ascii="Arial" w:eastAsia="Calibri" w:hAnsi="Arial" w:cs="Arial"/>
                <w:b/>
                <w:bCs/>
                <w:sz w:val="20"/>
                <w:szCs w:val="20"/>
              </w:rPr>
            </w:pPr>
            <w:r w:rsidRPr="006C31B2">
              <w:rPr>
                <w:rFonts w:ascii="Arial" w:eastAsia="Calibri" w:hAnsi="Arial" w:cs="Arial"/>
                <w:b/>
                <w:bCs/>
                <w:sz w:val="20"/>
                <w:szCs w:val="20"/>
              </w:rPr>
              <w:t>Testing index</w:t>
            </w:r>
          </w:p>
        </w:tc>
        <w:tc>
          <w:tcPr>
            <w:tcW w:w="2476" w:type="dxa"/>
            <w:tcBorders>
              <w:bottom w:val="nil"/>
            </w:tcBorders>
          </w:tcPr>
          <w:p w14:paraId="2E98D077" w14:textId="77777777" w:rsidR="00350D8D" w:rsidRPr="006C31B2" w:rsidRDefault="00350D8D" w:rsidP="00350D8D">
            <w:pPr>
              <w:rPr>
                <w:rFonts w:ascii="Arial" w:eastAsia="Calibri" w:hAnsi="Arial" w:cs="Arial"/>
                <w:b/>
                <w:bCs/>
                <w:sz w:val="20"/>
                <w:szCs w:val="20"/>
              </w:rPr>
            </w:pPr>
            <w:r w:rsidRPr="006C31B2">
              <w:rPr>
                <w:rFonts w:ascii="Arial" w:eastAsia="Calibri" w:hAnsi="Arial" w:cs="Arial"/>
                <w:b/>
                <w:bCs/>
                <w:sz w:val="20"/>
                <w:szCs w:val="20"/>
              </w:rPr>
              <w:t>Treatment</w:t>
            </w:r>
          </w:p>
        </w:tc>
        <w:tc>
          <w:tcPr>
            <w:tcW w:w="1338" w:type="dxa"/>
            <w:tcBorders>
              <w:top w:val="single" w:sz="4" w:space="0" w:color="auto"/>
              <w:bottom w:val="single" w:sz="4" w:space="0" w:color="auto"/>
            </w:tcBorders>
          </w:tcPr>
          <w:p w14:paraId="378221D9" w14:textId="77777777" w:rsidR="00350D8D" w:rsidRPr="006C31B2" w:rsidRDefault="00350D8D" w:rsidP="00350D8D">
            <w:pPr>
              <w:rPr>
                <w:rFonts w:ascii="Arial" w:eastAsia="Calibri" w:hAnsi="Arial" w:cs="Arial"/>
                <w:b/>
                <w:bCs/>
                <w:sz w:val="20"/>
                <w:szCs w:val="20"/>
              </w:rPr>
            </w:pPr>
            <w:r w:rsidRPr="006C31B2">
              <w:rPr>
                <w:rFonts w:ascii="Arial" w:eastAsia="Calibri" w:hAnsi="Arial" w:cs="Arial"/>
                <w:b/>
                <w:bCs/>
                <w:sz w:val="20"/>
                <w:szCs w:val="20"/>
              </w:rPr>
              <w:t>Storage days</w:t>
            </w:r>
          </w:p>
        </w:tc>
        <w:tc>
          <w:tcPr>
            <w:tcW w:w="1254" w:type="dxa"/>
            <w:tcBorders>
              <w:top w:val="single" w:sz="4" w:space="0" w:color="auto"/>
              <w:bottom w:val="single" w:sz="4" w:space="0" w:color="auto"/>
            </w:tcBorders>
          </w:tcPr>
          <w:p w14:paraId="165959A7" w14:textId="77777777" w:rsidR="00350D8D" w:rsidRPr="006C31B2" w:rsidRDefault="00350D8D" w:rsidP="00350D8D">
            <w:pPr>
              <w:rPr>
                <w:rFonts w:ascii="Arial" w:eastAsia="Calibri" w:hAnsi="Arial" w:cs="Arial"/>
                <w:b/>
                <w:bCs/>
                <w:sz w:val="20"/>
                <w:szCs w:val="20"/>
              </w:rPr>
            </w:pPr>
          </w:p>
        </w:tc>
        <w:tc>
          <w:tcPr>
            <w:tcW w:w="1338" w:type="dxa"/>
            <w:tcBorders>
              <w:top w:val="single" w:sz="4" w:space="0" w:color="auto"/>
              <w:bottom w:val="single" w:sz="4" w:space="0" w:color="auto"/>
            </w:tcBorders>
          </w:tcPr>
          <w:p w14:paraId="7CD10AA5" w14:textId="77777777" w:rsidR="00350D8D" w:rsidRPr="006C31B2" w:rsidRDefault="00350D8D" w:rsidP="00350D8D">
            <w:pPr>
              <w:rPr>
                <w:rFonts w:ascii="Arial" w:eastAsia="Calibri" w:hAnsi="Arial" w:cs="Arial"/>
                <w:b/>
                <w:bCs/>
                <w:sz w:val="20"/>
                <w:szCs w:val="20"/>
              </w:rPr>
            </w:pPr>
          </w:p>
        </w:tc>
        <w:tc>
          <w:tcPr>
            <w:tcW w:w="1422" w:type="dxa"/>
            <w:tcBorders>
              <w:top w:val="single" w:sz="4" w:space="0" w:color="auto"/>
              <w:bottom w:val="single" w:sz="4" w:space="0" w:color="auto"/>
            </w:tcBorders>
          </w:tcPr>
          <w:p w14:paraId="7A9257DF" w14:textId="77777777" w:rsidR="00350D8D" w:rsidRPr="006C31B2" w:rsidRDefault="00350D8D" w:rsidP="00350D8D">
            <w:pPr>
              <w:rPr>
                <w:rFonts w:ascii="Arial" w:eastAsia="Calibri" w:hAnsi="Arial" w:cs="Arial"/>
                <w:b/>
                <w:bCs/>
                <w:sz w:val="20"/>
                <w:szCs w:val="20"/>
              </w:rPr>
            </w:pPr>
          </w:p>
        </w:tc>
      </w:tr>
      <w:tr w:rsidR="003667EB" w:rsidRPr="006C31B2" w14:paraId="2A37DF38" w14:textId="77777777" w:rsidTr="003667EB">
        <w:trPr>
          <w:trHeight w:val="216"/>
        </w:trPr>
        <w:tc>
          <w:tcPr>
            <w:tcW w:w="1620" w:type="dxa"/>
            <w:tcBorders>
              <w:top w:val="nil"/>
              <w:bottom w:val="single" w:sz="4" w:space="0" w:color="auto"/>
            </w:tcBorders>
          </w:tcPr>
          <w:p w14:paraId="0BB962FA" w14:textId="77777777" w:rsidR="00350D8D" w:rsidRPr="006C31B2" w:rsidRDefault="00350D8D" w:rsidP="00350D8D">
            <w:pPr>
              <w:rPr>
                <w:rFonts w:ascii="Arial" w:eastAsia="Calibri" w:hAnsi="Arial" w:cs="Arial"/>
                <w:b/>
                <w:bCs/>
                <w:sz w:val="20"/>
                <w:szCs w:val="20"/>
              </w:rPr>
            </w:pPr>
          </w:p>
        </w:tc>
        <w:tc>
          <w:tcPr>
            <w:tcW w:w="2476" w:type="dxa"/>
            <w:tcBorders>
              <w:top w:val="nil"/>
              <w:bottom w:val="single" w:sz="4" w:space="0" w:color="auto"/>
            </w:tcBorders>
          </w:tcPr>
          <w:p w14:paraId="6216C86A" w14:textId="77777777" w:rsidR="00350D8D" w:rsidRPr="006C31B2" w:rsidRDefault="00350D8D" w:rsidP="00350D8D">
            <w:pPr>
              <w:rPr>
                <w:rFonts w:ascii="Arial" w:eastAsia="Calibri" w:hAnsi="Arial" w:cs="Arial"/>
                <w:b/>
                <w:bCs/>
                <w:sz w:val="20"/>
                <w:szCs w:val="20"/>
              </w:rPr>
            </w:pPr>
          </w:p>
        </w:tc>
        <w:tc>
          <w:tcPr>
            <w:tcW w:w="1338" w:type="dxa"/>
            <w:tcBorders>
              <w:top w:val="single" w:sz="4" w:space="0" w:color="auto"/>
              <w:bottom w:val="single" w:sz="4" w:space="0" w:color="auto"/>
            </w:tcBorders>
          </w:tcPr>
          <w:p w14:paraId="1F13822C" w14:textId="77777777" w:rsidR="00350D8D" w:rsidRPr="006C31B2" w:rsidRDefault="00350D8D" w:rsidP="00350D8D">
            <w:pPr>
              <w:jc w:val="center"/>
              <w:rPr>
                <w:rFonts w:ascii="Arial" w:eastAsia="Calibri" w:hAnsi="Arial" w:cs="Arial"/>
                <w:b/>
                <w:bCs/>
                <w:sz w:val="20"/>
                <w:szCs w:val="20"/>
              </w:rPr>
            </w:pPr>
            <w:r w:rsidRPr="006C31B2">
              <w:rPr>
                <w:rFonts w:ascii="Arial" w:eastAsia="Calibri" w:hAnsi="Arial" w:cs="Arial"/>
                <w:b/>
                <w:bCs/>
                <w:sz w:val="20"/>
                <w:szCs w:val="20"/>
              </w:rPr>
              <w:t>0</w:t>
            </w:r>
          </w:p>
        </w:tc>
        <w:tc>
          <w:tcPr>
            <w:tcW w:w="1254" w:type="dxa"/>
            <w:tcBorders>
              <w:top w:val="single" w:sz="4" w:space="0" w:color="auto"/>
              <w:bottom w:val="single" w:sz="4" w:space="0" w:color="auto"/>
            </w:tcBorders>
          </w:tcPr>
          <w:p w14:paraId="4A758888" w14:textId="77777777" w:rsidR="00350D8D" w:rsidRPr="006C31B2" w:rsidRDefault="00350D8D" w:rsidP="00350D8D">
            <w:pPr>
              <w:jc w:val="center"/>
              <w:rPr>
                <w:rFonts w:ascii="Arial" w:eastAsia="Calibri" w:hAnsi="Arial" w:cs="Arial"/>
                <w:b/>
                <w:bCs/>
                <w:sz w:val="20"/>
                <w:szCs w:val="20"/>
              </w:rPr>
            </w:pPr>
            <w:r w:rsidRPr="006C31B2">
              <w:rPr>
                <w:rFonts w:ascii="Arial" w:eastAsia="Calibri" w:hAnsi="Arial" w:cs="Arial"/>
                <w:b/>
                <w:bCs/>
                <w:sz w:val="20"/>
                <w:szCs w:val="20"/>
              </w:rPr>
              <w:t>2</w:t>
            </w:r>
          </w:p>
        </w:tc>
        <w:tc>
          <w:tcPr>
            <w:tcW w:w="1338" w:type="dxa"/>
            <w:tcBorders>
              <w:top w:val="single" w:sz="4" w:space="0" w:color="auto"/>
              <w:bottom w:val="single" w:sz="4" w:space="0" w:color="auto"/>
            </w:tcBorders>
          </w:tcPr>
          <w:p w14:paraId="1A03AC3D" w14:textId="77777777" w:rsidR="00350D8D" w:rsidRPr="006C31B2" w:rsidRDefault="00350D8D" w:rsidP="00350D8D">
            <w:pPr>
              <w:jc w:val="center"/>
              <w:rPr>
                <w:rFonts w:ascii="Arial" w:eastAsia="Calibri" w:hAnsi="Arial" w:cs="Arial"/>
                <w:b/>
                <w:bCs/>
                <w:sz w:val="20"/>
                <w:szCs w:val="20"/>
              </w:rPr>
            </w:pPr>
            <w:r w:rsidRPr="006C31B2">
              <w:rPr>
                <w:rFonts w:ascii="Arial" w:eastAsia="Calibri" w:hAnsi="Arial" w:cs="Arial"/>
                <w:b/>
                <w:bCs/>
                <w:sz w:val="20"/>
                <w:szCs w:val="20"/>
              </w:rPr>
              <w:t>4</w:t>
            </w:r>
          </w:p>
        </w:tc>
        <w:tc>
          <w:tcPr>
            <w:tcW w:w="1422" w:type="dxa"/>
            <w:tcBorders>
              <w:top w:val="single" w:sz="4" w:space="0" w:color="auto"/>
              <w:bottom w:val="single" w:sz="4" w:space="0" w:color="auto"/>
            </w:tcBorders>
          </w:tcPr>
          <w:p w14:paraId="19F36A0B" w14:textId="77777777" w:rsidR="00350D8D" w:rsidRPr="006C31B2" w:rsidRDefault="00350D8D" w:rsidP="00350D8D">
            <w:pPr>
              <w:jc w:val="center"/>
              <w:rPr>
                <w:rFonts w:ascii="Arial" w:eastAsia="Calibri" w:hAnsi="Arial" w:cs="Arial"/>
                <w:b/>
                <w:bCs/>
                <w:sz w:val="20"/>
                <w:szCs w:val="20"/>
              </w:rPr>
            </w:pPr>
            <w:r w:rsidRPr="006C31B2">
              <w:rPr>
                <w:rFonts w:ascii="Arial" w:eastAsia="Calibri" w:hAnsi="Arial" w:cs="Arial"/>
                <w:b/>
                <w:bCs/>
                <w:sz w:val="20"/>
                <w:szCs w:val="20"/>
              </w:rPr>
              <w:t>6</w:t>
            </w:r>
          </w:p>
        </w:tc>
      </w:tr>
      <w:tr w:rsidR="003667EB" w:rsidRPr="006C31B2" w14:paraId="1100CD5A" w14:textId="77777777" w:rsidTr="003667EB">
        <w:trPr>
          <w:trHeight w:val="433"/>
        </w:trPr>
        <w:tc>
          <w:tcPr>
            <w:tcW w:w="1620" w:type="dxa"/>
            <w:tcBorders>
              <w:top w:val="single" w:sz="4" w:space="0" w:color="auto"/>
            </w:tcBorders>
          </w:tcPr>
          <w:p w14:paraId="3C7B3C2A"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Shrinkage ratio (%)</w:t>
            </w:r>
          </w:p>
        </w:tc>
        <w:tc>
          <w:tcPr>
            <w:tcW w:w="2476" w:type="dxa"/>
            <w:tcBorders>
              <w:top w:val="single" w:sz="4" w:space="0" w:color="auto"/>
            </w:tcBorders>
          </w:tcPr>
          <w:p w14:paraId="5EBFE269"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Control (Ambient)</w:t>
            </w:r>
          </w:p>
        </w:tc>
        <w:tc>
          <w:tcPr>
            <w:tcW w:w="1338" w:type="dxa"/>
            <w:tcBorders>
              <w:top w:val="single" w:sz="4" w:space="0" w:color="auto"/>
            </w:tcBorders>
          </w:tcPr>
          <w:p w14:paraId="025DB71B"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tc>
        <w:tc>
          <w:tcPr>
            <w:tcW w:w="1254" w:type="dxa"/>
            <w:tcBorders>
              <w:top w:val="single" w:sz="4" w:space="0" w:color="auto"/>
            </w:tcBorders>
          </w:tcPr>
          <w:p w14:paraId="60463BEE"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5.40±0.92</w:t>
            </w:r>
            <w:r w:rsidRPr="006C31B2">
              <w:rPr>
                <w:rFonts w:ascii="Arial" w:eastAsia="Calibri" w:hAnsi="Arial" w:cs="Arial"/>
                <w:sz w:val="20"/>
                <w:szCs w:val="20"/>
                <w:vertAlign w:val="superscript"/>
              </w:rPr>
              <w:t>f</w:t>
            </w:r>
          </w:p>
        </w:tc>
        <w:tc>
          <w:tcPr>
            <w:tcW w:w="1338" w:type="dxa"/>
            <w:tcBorders>
              <w:top w:val="single" w:sz="4" w:space="0" w:color="auto"/>
            </w:tcBorders>
          </w:tcPr>
          <w:p w14:paraId="0176115A"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11.76±0.64</w:t>
            </w:r>
            <w:r w:rsidRPr="006C31B2">
              <w:rPr>
                <w:rFonts w:ascii="Arial" w:eastAsia="Calibri" w:hAnsi="Arial" w:cs="Arial"/>
                <w:sz w:val="20"/>
                <w:szCs w:val="20"/>
                <w:vertAlign w:val="superscript"/>
              </w:rPr>
              <w:t>bc</w:t>
            </w:r>
          </w:p>
        </w:tc>
        <w:tc>
          <w:tcPr>
            <w:tcW w:w="1422" w:type="dxa"/>
            <w:tcBorders>
              <w:top w:val="single" w:sz="4" w:space="0" w:color="auto"/>
            </w:tcBorders>
          </w:tcPr>
          <w:p w14:paraId="298465CA"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15.34±0.53</w:t>
            </w:r>
            <w:r w:rsidRPr="006C31B2">
              <w:rPr>
                <w:rFonts w:ascii="Arial" w:eastAsia="Calibri" w:hAnsi="Arial" w:cs="Arial"/>
                <w:sz w:val="20"/>
                <w:szCs w:val="20"/>
                <w:vertAlign w:val="superscript"/>
              </w:rPr>
              <w:t>a</w:t>
            </w:r>
          </w:p>
          <w:p w14:paraId="5741C3C9" w14:textId="77777777" w:rsidR="00350D8D" w:rsidRPr="006C31B2" w:rsidRDefault="00350D8D" w:rsidP="00350D8D">
            <w:pPr>
              <w:rPr>
                <w:rFonts w:ascii="Arial" w:eastAsia="Calibri" w:hAnsi="Arial" w:cs="Arial"/>
                <w:sz w:val="20"/>
                <w:szCs w:val="20"/>
              </w:rPr>
            </w:pPr>
          </w:p>
        </w:tc>
      </w:tr>
      <w:tr w:rsidR="003667EB" w:rsidRPr="006C31B2" w14:paraId="59A64263" w14:textId="77777777" w:rsidTr="003667EB">
        <w:trPr>
          <w:trHeight w:val="433"/>
        </w:trPr>
        <w:tc>
          <w:tcPr>
            <w:tcW w:w="1620" w:type="dxa"/>
          </w:tcPr>
          <w:p w14:paraId="66D2B0E3" w14:textId="77777777" w:rsidR="00350D8D" w:rsidRPr="006C31B2" w:rsidRDefault="00350D8D" w:rsidP="00350D8D">
            <w:pPr>
              <w:rPr>
                <w:rFonts w:ascii="Arial" w:eastAsia="Calibri" w:hAnsi="Arial" w:cs="Arial"/>
                <w:sz w:val="20"/>
                <w:szCs w:val="20"/>
              </w:rPr>
            </w:pPr>
          </w:p>
        </w:tc>
        <w:tc>
          <w:tcPr>
            <w:tcW w:w="2476" w:type="dxa"/>
          </w:tcPr>
          <w:p w14:paraId="3BD8E156"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 xml:space="preserve">6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(Ambient)</w:t>
            </w:r>
          </w:p>
          <w:p w14:paraId="0A49772A" w14:textId="77777777" w:rsidR="00350D8D" w:rsidRPr="006C31B2" w:rsidRDefault="00350D8D" w:rsidP="00350D8D">
            <w:pPr>
              <w:rPr>
                <w:rFonts w:ascii="Arial" w:eastAsia="Calibri" w:hAnsi="Arial" w:cs="Arial"/>
                <w:sz w:val="20"/>
                <w:szCs w:val="20"/>
              </w:rPr>
            </w:pPr>
          </w:p>
        </w:tc>
        <w:tc>
          <w:tcPr>
            <w:tcW w:w="1338" w:type="dxa"/>
          </w:tcPr>
          <w:p w14:paraId="3F6D2E58"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5A97C6A0" w14:textId="77777777" w:rsidR="00350D8D" w:rsidRPr="006C31B2" w:rsidRDefault="00350D8D" w:rsidP="00350D8D">
            <w:pPr>
              <w:rPr>
                <w:rFonts w:ascii="Arial" w:eastAsia="Calibri" w:hAnsi="Arial" w:cs="Arial"/>
                <w:sz w:val="20"/>
                <w:szCs w:val="20"/>
              </w:rPr>
            </w:pPr>
          </w:p>
        </w:tc>
        <w:tc>
          <w:tcPr>
            <w:tcW w:w="1254" w:type="dxa"/>
          </w:tcPr>
          <w:p w14:paraId="0BABCE1B"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1.38±0.23</w:t>
            </w:r>
            <w:r w:rsidRPr="006C31B2">
              <w:rPr>
                <w:rFonts w:ascii="Arial" w:eastAsia="Calibri" w:hAnsi="Arial" w:cs="Arial"/>
                <w:sz w:val="20"/>
                <w:szCs w:val="20"/>
                <w:vertAlign w:val="superscript"/>
              </w:rPr>
              <w:t>h</w:t>
            </w:r>
          </w:p>
          <w:p w14:paraId="590E9D73" w14:textId="77777777" w:rsidR="00350D8D" w:rsidRPr="006C31B2" w:rsidRDefault="00350D8D" w:rsidP="00350D8D">
            <w:pPr>
              <w:rPr>
                <w:rFonts w:ascii="Arial" w:eastAsia="Calibri" w:hAnsi="Arial" w:cs="Arial"/>
                <w:sz w:val="20"/>
                <w:szCs w:val="20"/>
              </w:rPr>
            </w:pPr>
          </w:p>
        </w:tc>
        <w:tc>
          <w:tcPr>
            <w:tcW w:w="1338" w:type="dxa"/>
          </w:tcPr>
          <w:p w14:paraId="20BB3519"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7.52±0.62</w:t>
            </w:r>
            <w:r w:rsidRPr="006C31B2">
              <w:rPr>
                <w:rFonts w:ascii="Arial" w:eastAsia="Calibri" w:hAnsi="Arial" w:cs="Arial"/>
                <w:sz w:val="20"/>
                <w:szCs w:val="20"/>
                <w:vertAlign w:val="superscript"/>
              </w:rPr>
              <w:t>e</w:t>
            </w:r>
          </w:p>
          <w:p w14:paraId="48F0BE46" w14:textId="77777777" w:rsidR="00350D8D" w:rsidRPr="006C31B2" w:rsidRDefault="00350D8D" w:rsidP="00350D8D">
            <w:pPr>
              <w:rPr>
                <w:rFonts w:ascii="Arial" w:eastAsia="Calibri" w:hAnsi="Arial" w:cs="Arial"/>
                <w:sz w:val="20"/>
                <w:szCs w:val="20"/>
              </w:rPr>
            </w:pPr>
          </w:p>
        </w:tc>
        <w:tc>
          <w:tcPr>
            <w:tcW w:w="1422" w:type="dxa"/>
          </w:tcPr>
          <w:p w14:paraId="56C05420"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10.34±0.95</w:t>
            </w:r>
            <w:r w:rsidRPr="006C31B2">
              <w:rPr>
                <w:rFonts w:ascii="Arial" w:eastAsia="Calibri" w:hAnsi="Arial" w:cs="Arial"/>
                <w:sz w:val="20"/>
                <w:szCs w:val="20"/>
                <w:vertAlign w:val="superscript"/>
              </w:rPr>
              <w:t>cd</w:t>
            </w:r>
          </w:p>
          <w:p w14:paraId="2B684185" w14:textId="77777777" w:rsidR="00350D8D" w:rsidRPr="006C31B2" w:rsidRDefault="00350D8D" w:rsidP="00350D8D">
            <w:pPr>
              <w:rPr>
                <w:rFonts w:ascii="Arial" w:eastAsia="Calibri" w:hAnsi="Arial" w:cs="Arial"/>
                <w:sz w:val="20"/>
                <w:szCs w:val="20"/>
              </w:rPr>
            </w:pPr>
          </w:p>
        </w:tc>
      </w:tr>
      <w:tr w:rsidR="003667EB" w:rsidRPr="006C31B2" w14:paraId="12641D81" w14:textId="77777777" w:rsidTr="003667EB">
        <w:trPr>
          <w:trHeight w:val="234"/>
        </w:trPr>
        <w:tc>
          <w:tcPr>
            <w:tcW w:w="1620" w:type="dxa"/>
          </w:tcPr>
          <w:p w14:paraId="5A4DBD36" w14:textId="77777777" w:rsidR="00350D8D" w:rsidRPr="006C31B2" w:rsidRDefault="00350D8D" w:rsidP="00350D8D">
            <w:pPr>
              <w:rPr>
                <w:rFonts w:ascii="Arial" w:eastAsia="Calibri" w:hAnsi="Arial" w:cs="Arial"/>
                <w:sz w:val="20"/>
                <w:szCs w:val="20"/>
              </w:rPr>
            </w:pPr>
          </w:p>
        </w:tc>
        <w:tc>
          <w:tcPr>
            <w:tcW w:w="2476" w:type="dxa"/>
          </w:tcPr>
          <w:p w14:paraId="73609402"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 xml:space="preserve">24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(Ambient)</w:t>
            </w:r>
          </w:p>
          <w:p w14:paraId="5B1B174C" w14:textId="77777777" w:rsidR="00350D8D" w:rsidRPr="006C31B2" w:rsidRDefault="00350D8D" w:rsidP="00350D8D">
            <w:pPr>
              <w:rPr>
                <w:rFonts w:ascii="Arial" w:eastAsia="Calibri" w:hAnsi="Arial" w:cs="Arial"/>
                <w:sz w:val="20"/>
                <w:szCs w:val="20"/>
              </w:rPr>
            </w:pPr>
          </w:p>
        </w:tc>
        <w:tc>
          <w:tcPr>
            <w:tcW w:w="1338" w:type="dxa"/>
          </w:tcPr>
          <w:p w14:paraId="3959A124"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3E87B673" w14:textId="77777777" w:rsidR="00350D8D" w:rsidRPr="006C31B2" w:rsidRDefault="00350D8D" w:rsidP="00350D8D">
            <w:pPr>
              <w:rPr>
                <w:rFonts w:ascii="Arial" w:eastAsia="Calibri" w:hAnsi="Arial" w:cs="Arial"/>
                <w:sz w:val="20"/>
                <w:szCs w:val="20"/>
              </w:rPr>
            </w:pPr>
          </w:p>
        </w:tc>
        <w:tc>
          <w:tcPr>
            <w:tcW w:w="1254" w:type="dxa"/>
          </w:tcPr>
          <w:p w14:paraId="776F217B"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0.75±0.07</w:t>
            </w:r>
            <w:r w:rsidRPr="006C31B2">
              <w:rPr>
                <w:rFonts w:ascii="Arial" w:eastAsia="Calibri" w:hAnsi="Arial" w:cs="Arial"/>
                <w:sz w:val="20"/>
                <w:szCs w:val="20"/>
                <w:vertAlign w:val="superscript"/>
              </w:rPr>
              <w:t>h</w:t>
            </w:r>
          </w:p>
          <w:p w14:paraId="7D64655D" w14:textId="77777777" w:rsidR="00350D8D" w:rsidRPr="006C31B2" w:rsidRDefault="00350D8D" w:rsidP="00350D8D">
            <w:pPr>
              <w:rPr>
                <w:rFonts w:ascii="Arial" w:eastAsia="Calibri" w:hAnsi="Arial" w:cs="Arial"/>
                <w:sz w:val="20"/>
                <w:szCs w:val="20"/>
              </w:rPr>
            </w:pPr>
          </w:p>
        </w:tc>
        <w:tc>
          <w:tcPr>
            <w:tcW w:w="1338" w:type="dxa"/>
          </w:tcPr>
          <w:p w14:paraId="0F91A064"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7.12±0.16</w:t>
            </w:r>
            <w:r w:rsidRPr="006C31B2">
              <w:rPr>
                <w:rFonts w:ascii="Arial" w:eastAsia="Calibri" w:hAnsi="Arial" w:cs="Arial"/>
                <w:sz w:val="20"/>
                <w:szCs w:val="20"/>
                <w:vertAlign w:val="superscript"/>
              </w:rPr>
              <w:t>e</w:t>
            </w:r>
          </w:p>
          <w:p w14:paraId="60C2DCB1" w14:textId="77777777" w:rsidR="00350D8D" w:rsidRPr="006C31B2" w:rsidRDefault="00350D8D" w:rsidP="00350D8D">
            <w:pPr>
              <w:rPr>
                <w:rFonts w:ascii="Arial" w:eastAsia="Calibri" w:hAnsi="Arial" w:cs="Arial"/>
                <w:sz w:val="20"/>
                <w:szCs w:val="20"/>
              </w:rPr>
            </w:pPr>
          </w:p>
        </w:tc>
        <w:tc>
          <w:tcPr>
            <w:tcW w:w="1422" w:type="dxa"/>
          </w:tcPr>
          <w:p w14:paraId="2E994D44" w14:textId="77777777" w:rsidR="00350D8D" w:rsidRPr="006C31B2" w:rsidRDefault="00350D8D" w:rsidP="00350D8D">
            <w:pPr>
              <w:rPr>
                <w:rFonts w:ascii="Arial" w:eastAsia="Calibri" w:hAnsi="Arial" w:cs="Arial"/>
                <w:sz w:val="20"/>
                <w:szCs w:val="20"/>
                <w:vertAlign w:val="superscript"/>
              </w:rPr>
            </w:pPr>
            <w:r w:rsidRPr="006C31B2">
              <w:rPr>
                <w:rFonts w:ascii="Arial" w:eastAsia="Calibri" w:hAnsi="Arial" w:cs="Arial"/>
                <w:sz w:val="20"/>
                <w:szCs w:val="20"/>
              </w:rPr>
              <w:t>11.00±0.97</w:t>
            </w:r>
            <w:r w:rsidRPr="006C31B2">
              <w:rPr>
                <w:rFonts w:ascii="Arial" w:eastAsia="Calibri" w:hAnsi="Arial" w:cs="Arial"/>
                <w:sz w:val="20"/>
                <w:szCs w:val="20"/>
                <w:vertAlign w:val="superscript"/>
              </w:rPr>
              <w:t>cd</w:t>
            </w:r>
          </w:p>
          <w:p w14:paraId="4A35F0CF" w14:textId="77777777" w:rsidR="00350D8D" w:rsidRPr="006C31B2" w:rsidRDefault="00350D8D" w:rsidP="00350D8D">
            <w:pPr>
              <w:rPr>
                <w:rFonts w:ascii="Arial" w:eastAsia="Calibri" w:hAnsi="Arial" w:cs="Arial"/>
                <w:sz w:val="20"/>
                <w:szCs w:val="20"/>
              </w:rPr>
            </w:pPr>
          </w:p>
        </w:tc>
      </w:tr>
      <w:tr w:rsidR="003667EB" w:rsidRPr="006C31B2" w14:paraId="0F00708C" w14:textId="77777777" w:rsidTr="003667EB">
        <w:trPr>
          <w:trHeight w:val="313"/>
        </w:trPr>
        <w:tc>
          <w:tcPr>
            <w:tcW w:w="1620" w:type="dxa"/>
          </w:tcPr>
          <w:p w14:paraId="25CC8B59" w14:textId="77777777" w:rsidR="00350D8D" w:rsidRPr="006C31B2" w:rsidRDefault="00350D8D" w:rsidP="00350D8D">
            <w:pPr>
              <w:rPr>
                <w:rFonts w:ascii="Arial" w:eastAsia="Calibri" w:hAnsi="Arial" w:cs="Arial"/>
                <w:sz w:val="20"/>
                <w:szCs w:val="20"/>
              </w:rPr>
            </w:pPr>
          </w:p>
        </w:tc>
        <w:tc>
          <w:tcPr>
            <w:tcW w:w="2476" w:type="dxa"/>
          </w:tcPr>
          <w:p w14:paraId="330A92A0"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Control (cooler)</w:t>
            </w:r>
          </w:p>
          <w:p w14:paraId="37A7CDEE" w14:textId="77777777" w:rsidR="00350D8D" w:rsidRPr="006C31B2" w:rsidRDefault="00350D8D" w:rsidP="00350D8D">
            <w:pPr>
              <w:rPr>
                <w:rFonts w:ascii="Arial" w:eastAsia="Calibri" w:hAnsi="Arial" w:cs="Arial"/>
                <w:sz w:val="20"/>
                <w:szCs w:val="20"/>
              </w:rPr>
            </w:pPr>
          </w:p>
        </w:tc>
        <w:tc>
          <w:tcPr>
            <w:tcW w:w="1338" w:type="dxa"/>
          </w:tcPr>
          <w:p w14:paraId="3B93FA14"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36EDAA35" w14:textId="77777777" w:rsidR="00350D8D" w:rsidRPr="006C31B2" w:rsidRDefault="00350D8D" w:rsidP="00350D8D">
            <w:pPr>
              <w:rPr>
                <w:rFonts w:ascii="Arial" w:eastAsia="Calibri" w:hAnsi="Arial" w:cs="Arial"/>
                <w:sz w:val="20"/>
                <w:szCs w:val="20"/>
              </w:rPr>
            </w:pPr>
          </w:p>
        </w:tc>
        <w:tc>
          <w:tcPr>
            <w:tcW w:w="1254" w:type="dxa"/>
          </w:tcPr>
          <w:p w14:paraId="56A77E08"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3.03±0.15</w:t>
            </w:r>
            <w:r w:rsidRPr="006C31B2">
              <w:rPr>
                <w:rFonts w:ascii="Arial" w:eastAsia="Calibri" w:hAnsi="Arial" w:cs="Arial"/>
                <w:sz w:val="20"/>
                <w:szCs w:val="20"/>
                <w:vertAlign w:val="superscript"/>
              </w:rPr>
              <w:t>g</w:t>
            </w:r>
          </w:p>
          <w:p w14:paraId="729ADD62" w14:textId="77777777" w:rsidR="00350D8D" w:rsidRPr="006C31B2" w:rsidRDefault="00350D8D" w:rsidP="00350D8D">
            <w:pPr>
              <w:rPr>
                <w:rFonts w:ascii="Arial" w:eastAsia="Calibri" w:hAnsi="Arial" w:cs="Arial"/>
                <w:sz w:val="20"/>
                <w:szCs w:val="20"/>
              </w:rPr>
            </w:pPr>
          </w:p>
        </w:tc>
        <w:tc>
          <w:tcPr>
            <w:tcW w:w="1338" w:type="dxa"/>
          </w:tcPr>
          <w:p w14:paraId="3A2BE8B2"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12.62±0.81</w:t>
            </w:r>
            <w:r w:rsidRPr="006C31B2">
              <w:rPr>
                <w:rFonts w:ascii="Arial" w:eastAsia="Calibri" w:hAnsi="Arial" w:cs="Arial"/>
                <w:sz w:val="20"/>
                <w:szCs w:val="20"/>
                <w:vertAlign w:val="superscript"/>
              </w:rPr>
              <w:t>b</w:t>
            </w:r>
          </w:p>
          <w:p w14:paraId="418AC450" w14:textId="77777777" w:rsidR="00350D8D" w:rsidRPr="006C31B2" w:rsidRDefault="00350D8D" w:rsidP="00350D8D">
            <w:pPr>
              <w:rPr>
                <w:rFonts w:ascii="Arial" w:eastAsia="Calibri" w:hAnsi="Arial" w:cs="Arial"/>
                <w:sz w:val="20"/>
                <w:szCs w:val="20"/>
              </w:rPr>
            </w:pPr>
          </w:p>
        </w:tc>
        <w:tc>
          <w:tcPr>
            <w:tcW w:w="1422" w:type="dxa"/>
          </w:tcPr>
          <w:p w14:paraId="039A0E21"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16.62±0.59</w:t>
            </w:r>
            <w:r w:rsidRPr="006C31B2">
              <w:rPr>
                <w:rFonts w:ascii="Arial" w:eastAsia="Calibri" w:hAnsi="Arial" w:cs="Arial"/>
                <w:sz w:val="20"/>
                <w:szCs w:val="20"/>
                <w:vertAlign w:val="superscript"/>
              </w:rPr>
              <w:t>a</w:t>
            </w:r>
          </w:p>
          <w:p w14:paraId="481CAC07" w14:textId="77777777" w:rsidR="00350D8D" w:rsidRPr="006C31B2" w:rsidRDefault="00350D8D" w:rsidP="00350D8D">
            <w:pPr>
              <w:rPr>
                <w:rFonts w:ascii="Arial" w:eastAsia="Calibri" w:hAnsi="Arial" w:cs="Arial"/>
                <w:sz w:val="20"/>
                <w:szCs w:val="20"/>
              </w:rPr>
            </w:pPr>
          </w:p>
        </w:tc>
      </w:tr>
      <w:tr w:rsidR="003667EB" w:rsidRPr="006C31B2" w14:paraId="3E44D017" w14:textId="77777777" w:rsidTr="003667EB">
        <w:trPr>
          <w:trHeight w:val="433"/>
        </w:trPr>
        <w:tc>
          <w:tcPr>
            <w:tcW w:w="1620" w:type="dxa"/>
            <w:tcBorders>
              <w:bottom w:val="nil"/>
            </w:tcBorders>
          </w:tcPr>
          <w:p w14:paraId="1EEA62D5" w14:textId="77777777" w:rsidR="00350D8D" w:rsidRPr="006C31B2" w:rsidRDefault="00350D8D" w:rsidP="00350D8D">
            <w:pPr>
              <w:rPr>
                <w:rFonts w:ascii="Arial" w:eastAsia="Calibri" w:hAnsi="Arial" w:cs="Arial"/>
                <w:sz w:val="20"/>
                <w:szCs w:val="20"/>
              </w:rPr>
            </w:pPr>
          </w:p>
        </w:tc>
        <w:tc>
          <w:tcPr>
            <w:tcW w:w="2476" w:type="dxa"/>
            <w:tcBorders>
              <w:bottom w:val="nil"/>
            </w:tcBorders>
          </w:tcPr>
          <w:p w14:paraId="20DE5328"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 xml:space="preserve">6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(cooler)</w:t>
            </w:r>
          </w:p>
          <w:p w14:paraId="0C28EDD7" w14:textId="77777777" w:rsidR="00350D8D" w:rsidRPr="006C31B2" w:rsidRDefault="00350D8D" w:rsidP="00350D8D">
            <w:pPr>
              <w:rPr>
                <w:rFonts w:ascii="Arial" w:eastAsia="Calibri" w:hAnsi="Arial" w:cs="Arial"/>
                <w:sz w:val="20"/>
                <w:szCs w:val="20"/>
              </w:rPr>
            </w:pPr>
          </w:p>
        </w:tc>
        <w:tc>
          <w:tcPr>
            <w:tcW w:w="1338" w:type="dxa"/>
            <w:tcBorders>
              <w:bottom w:val="nil"/>
            </w:tcBorders>
          </w:tcPr>
          <w:p w14:paraId="19390F73"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3D12670D" w14:textId="77777777" w:rsidR="00350D8D" w:rsidRPr="006C31B2" w:rsidRDefault="00350D8D" w:rsidP="00350D8D">
            <w:pPr>
              <w:rPr>
                <w:rFonts w:ascii="Arial" w:eastAsia="Calibri" w:hAnsi="Arial" w:cs="Arial"/>
                <w:sz w:val="20"/>
                <w:szCs w:val="20"/>
              </w:rPr>
            </w:pPr>
          </w:p>
        </w:tc>
        <w:tc>
          <w:tcPr>
            <w:tcW w:w="1254" w:type="dxa"/>
            <w:tcBorders>
              <w:bottom w:val="nil"/>
            </w:tcBorders>
          </w:tcPr>
          <w:p w14:paraId="06082103"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0.77±0.22</w:t>
            </w:r>
            <w:r w:rsidRPr="006C31B2">
              <w:rPr>
                <w:rFonts w:ascii="Arial" w:eastAsia="Calibri" w:hAnsi="Arial" w:cs="Arial"/>
                <w:sz w:val="20"/>
                <w:szCs w:val="20"/>
                <w:vertAlign w:val="superscript"/>
              </w:rPr>
              <w:t>h</w:t>
            </w:r>
          </w:p>
          <w:p w14:paraId="00E727EA" w14:textId="77777777" w:rsidR="00350D8D" w:rsidRPr="006C31B2" w:rsidRDefault="00350D8D" w:rsidP="00350D8D">
            <w:pPr>
              <w:rPr>
                <w:rFonts w:ascii="Arial" w:eastAsia="Calibri" w:hAnsi="Arial" w:cs="Arial"/>
                <w:sz w:val="20"/>
                <w:szCs w:val="20"/>
              </w:rPr>
            </w:pPr>
          </w:p>
        </w:tc>
        <w:tc>
          <w:tcPr>
            <w:tcW w:w="1338" w:type="dxa"/>
            <w:tcBorders>
              <w:bottom w:val="nil"/>
            </w:tcBorders>
          </w:tcPr>
          <w:p w14:paraId="3EF2FBD9"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6.51±0.34</w:t>
            </w:r>
            <w:r w:rsidRPr="006C31B2">
              <w:rPr>
                <w:rFonts w:ascii="Arial" w:eastAsia="Calibri" w:hAnsi="Arial" w:cs="Arial"/>
                <w:sz w:val="20"/>
                <w:szCs w:val="20"/>
                <w:vertAlign w:val="superscript"/>
              </w:rPr>
              <w:t>ef</w:t>
            </w:r>
          </w:p>
          <w:p w14:paraId="0AB48462" w14:textId="77777777" w:rsidR="00350D8D" w:rsidRPr="006C31B2" w:rsidRDefault="00350D8D" w:rsidP="00350D8D">
            <w:pPr>
              <w:rPr>
                <w:rFonts w:ascii="Arial" w:eastAsia="Calibri" w:hAnsi="Arial" w:cs="Arial"/>
                <w:sz w:val="20"/>
                <w:szCs w:val="20"/>
              </w:rPr>
            </w:pPr>
          </w:p>
        </w:tc>
        <w:tc>
          <w:tcPr>
            <w:tcW w:w="1422" w:type="dxa"/>
            <w:tcBorders>
              <w:bottom w:val="nil"/>
            </w:tcBorders>
          </w:tcPr>
          <w:p w14:paraId="4A476CA8"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10.04±0.41</w:t>
            </w:r>
            <w:r w:rsidRPr="006C31B2">
              <w:rPr>
                <w:rFonts w:ascii="Arial" w:eastAsia="Calibri" w:hAnsi="Arial" w:cs="Arial"/>
                <w:sz w:val="20"/>
                <w:szCs w:val="20"/>
                <w:vertAlign w:val="superscript"/>
              </w:rPr>
              <w:t>d</w:t>
            </w:r>
          </w:p>
          <w:p w14:paraId="312046B1" w14:textId="77777777" w:rsidR="00350D8D" w:rsidRPr="006C31B2" w:rsidRDefault="00350D8D" w:rsidP="00350D8D">
            <w:pPr>
              <w:rPr>
                <w:rFonts w:ascii="Arial" w:eastAsia="Calibri" w:hAnsi="Arial" w:cs="Arial"/>
                <w:sz w:val="20"/>
                <w:szCs w:val="20"/>
              </w:rPr>
            </w:pPr>
          </w:p>
        </w:tc>
      </w:tr>
      <w:tr w:rsidR="003667EB" w:rsidRPr="006C31B2" w14:paraId="0A12C0A5" w14:textId="77777777" w:rsidTr="003667EB">
        <w:trPr>
          <w:trHeight w:val="433"/>
        </w:trPr>
        <w:tc>
          <w:tcPr>
            <w:tcW w:w="1620" w:type="dxa"/>
            <w:tcBorders>
              <w:top w:val="nil"/>
              <w:bottom w:val="single" w:sz="4" w:space="0" w:color="auto"/>
            </w:tcBorders>
          </w:tcPr>
          <w:p w14:paraId="70EFC963" w14:textId="77777777" w:rsidR="00350D8D" w:rsidRPr="006C31B2" w:rsidRDefault="00350D8D" w:rsidP="00350D8D">
            <w:pPr>
              <w:rPr>
                <w:rFonts w:ascii="Arial" w:eastAsia="Calibri" w:hAnsi="Arial" w:cs="Arial"/>
                <w:sz w:val="20"/>
                <w:szCs w:val="20"/>
              </w:rPr>
            </w:pPr>
          </w:p>
        </w:tc>
        <w:tc>
          <w:tcPr>
            <w:tcW w:w="2476" w:type="dxa"/>
            <w:tcBorders>
              <w:top w:val="nil"/>
              <w:bottom w:val="single" w:sz="4" w:space="0" w:color="auto"/>
            </w:tcBorders>
          </w:tcPr>
          <w:p w14:paraId="3A0DBC4C"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 xml:space="preserve">24 </w:t>
            </w:r>
            <w:proofErr w:type="spellStart"/>
            <w:r w:rsidRPr="006C31B2">
              <w:rPr>
                <w:rFonts w:ascii="Arial" w:eastAsia="Calibri" w:hAnsi="Arial" w:cs="Arial"/>
                <w:sz w:val="20"/>
                <w:szCs w:val="20"/>
              </w:rPr>
              <w:t>hrs</w:t>
            </w:r>
            <w:proofErr w:type="spellEnd"/>
            <w:r w:rsidRPr="006C31B2">
              <w:rPr>
                <w:rFonts w:ascii="Arial" w:eastAsia="Calibri" w:hAnsi="Arial" w:cs="Arial"/>
                <w:sz w:val="20"/>
                <w:szCs w:val="20"/>
              </w:rPr>
              <w:t xml:space="preserve"> 1-MCP (cooler)</w:t>
            </w:r>
          </w:p>
          <w:p w14:paraId="3BFD87A7" w14:textId="77777777" w:rsidR="00350D8D" w:rsidRPr="006C31B2" w:rsidRDefault="00350D8D" w:rsidP="00350D8D">
            <w:pPr>
              <w:rPr>
                <w:rFonts w:ascii="Arial" w:eastAsia="Calibri" w:hAnsi="Arial" w:cs="Arial"/>
                <w:sz w:val="20"/>
                <w:szCs w:val="20"/>
              </w:rPr>
            </w:pPr>
          </w:p>
        </w:tc>
        <w:tc>
          <w:tcPr>
            <w:tcW w:w="1338" w:type="dxa"/>
            <w:tcBorders>
              <w:top w:val="nil"/>
              <w:bottom w:val="single" w:sz="4" w:space="0" w:color="auto"/>
            </w:tcBorders>
          </w:tcPr>
          <w:p w14:paraId="0849D58F"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0.00±0.00</w:t>
            </w:r>
            <w:r w:rsidRPr="006C31B2">
              <w:rPr>
                <w:rFonts w:ascii="Arial" w:eastAsia="Calibri" w:hAnsi="Arial" w:cs="Arial"/>
                <w:sz w:val="20"/>
                <w:szCs w:val="20"/>
                <w:vertAlign w:val="superscript"/>
              </w:rPr>
              <w:t>h</w:t>
            </w:r>
          </w:p>
          <w:p w14:paraId="139271CB" w14:textId="77777777" w:rsidR="00350D8D" w:rsidRPr="006C31B2" w:rsidRDefault="00350D8D" w:rsidP="00350D8D">
            <w:pPr>
              <w:rPr>
                <w:rFonts w:ascii="Arial" w:eastAsia="Calibri" w:hAnsi="Arial" w:cs="Arial"/>
                <w:sz w:val="20"/>
                <w:szCs w:val="20"/>
              </w:rPr>
            </w:pPr>
          </w:p>
        </w:tc>
        <w:tc>
          <w:tcPr>
            <w:tcW w:w="1254" w:type="dxa"/>
            <w:tcBorders>
              <w:top w:val="nil"/>
              <w:bottom w:val="single" w:sz="4" w:space="0" w:color="auto"/>
            </w:tcBorders>
          </w:tcPr>
          <w:p w14:paraId="74243DFA"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0.31±0.03</w:t>
            </w:r>
            <w:r w:rsidRPr="006C31B2">
              <w:rPr>
                <w:rFonts w:ascii="Arial" w:eastAsia="Calibri" w:hAnsi="Arial" w:cs="Arial"/>
                <w:sz w:val="20"/>
                <w:szCs w:val="20"/>
                <w:vertAlign w:val="superscript"/>
              </w:rPr>
              <w:t>h</w:t>
            </w:r>
          </w:p>
        </w:tc>
        <w:tc>
          <w:tcPr>
            <w:tcW w:w="1338" w:type="dxa"/>
            <w:tcBorders>
              <w:top w:val="nil"/>
              <w:bottom w:val="single" w:sz="4" w:space="0" w:color="auto"/>
            </w:tcBorders>
          </w:tcPr>
          <w:p w14:paraId="2D6A99BB"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6.30±0.32</w:t>
            </w:r>
            <w:r w:rsidRPr="006C31B2">
              <w:rPr>
                <w:rFonts w:ascii="Arial" w:eastAsia="Calibri" w:hAnsi="Arial" w:cs="Arial"/>
                <w:sz w:val="20"/>
                <w:szCs w:val="20"/>
                <w:vertAlign w:val="superscript"/>
              </w:rPr>
              <w:t>ef</w:t>
            </w:r>
          </w:p>
        </w:tc>
        <w:tc>
          <w:tcPr>
            <w:tcW w:w="1422" w:type="dxa"/>
            <w:tcBorders>
              <w:top w:val="nil"/>
              <w:bottom w:val="single" w:sz="4" w:space="0" w:color="auto"/>
            </w:tcBorders>
          </w:tcPr>
          <w:p w14:paraId="6D9862CA" w14:textId="77777777" w:rsidR="00350D8D" w:rsidRPr="006C31B2" w:rsidRDefault="00350D8D" w:rsidP="00350D8D">
            <w:pPr>
              <w:rPr>
                <w:rFonts w:ascii="Arial" w:eastAsia="Calibri" w:hAnsi="Arial" w:cs="Arial"/>
                <w:sz w:val="20"/>
                <w:szCs w:val="20"/>
              </w:rPr>
            </w:pPr>
            <w:r w:rsidRPr="006C31B2">
              <w:rPr>
                <w:rFonts w:ascii="Arial" w:eastAsia="Calibri" w:hAnsi="Arial" w:cs="Arial"/>
                <w:sz w:val="20"/>
                <w:szCs w:val="20"/>
              </w:rPr>
              <w:t>9.96±0.17</w:t>
            </w:r>
            <w:r w:rsidRPr="006C31B2">
              <w:rPr>
                <w:rFonts w:ascii="Arial" w:eastAsia="Calibri" w:hAnsi="Arial" w:cs="Arial"/>
                <w:sz w:val="20"/>
                <w:szCs w:val="20"/>
                <w:vertAlign w:val="superscript"/>
              </w:rPr>
              <w:t>d</w:t>
            </w:r>
          </w:p>
        </w:tc>
      </w:tr>
    </w:tbl>
    <w:p w14:paraId="4D30DE3C" w14:textId="77777777" w:rsidR="003667EB" w:rsidRPr="006C31B2" w:rsidRDefault="003667EB" w:rsidP="003667EB">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Means that are not identical (P &lt; 0.05) are significantly different.</w:t>
      </w:r>
    </w:p>
    <w:p w14:paraId="1351F73C" w14:textId="66CA72C5" w:rsidR="00350D8D" w:rsidRPr="006C31B2" w:rsidRDefault="003667EB" w:rsidP="003667EB">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Notes: The means ± standard deviations of triplicate determination values were presented. </w:t>
      </w:r>
    </w:p>
    <w:p w14:paraId="211083BA" w14:textId="092652CE"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 results showed that 1-MCP</w:t>
      </w:r>
      <w:r w:rsidR="00941324" w:rsidRPr="006C31B2">
        <w:rPr>
          <w:rFonts w:ascii="Arial" w:eastAsia="Times New Roman" w:hAnsi="Arial" w:cs="Arial"/>
          <w:kern w:val="0"/>
          <w:sz w:val="20"/>
          <w:szCs w:val="20"/>
          <w14:ligatures w14:val="none"/>
        </w:rPr>
        <w:t>-treated</w:t>
      </w:r>
      <w:r w:rsidRPr="006C31B2">
        <w:rPr>
          <w:rFonts w:ascii="Arial" w:eastAsia="Times New Roman" w:hAnsi="Arial" w:cs="Arial"/>
          <w:kern w:val="0"/>
          <w:sz w:val="20"/>
          <w:szCs w:val="20"/>
          <w14:ligatures w14:val="none"/>
        </w:rPr>
        <w:t xml:space="preserve"> samples kept under ambient conditions for 6 days started shrinking at a slower </w:t>
      </w:r>
      <w:r w:rsidR="00941324" w:rsidRPr="006C31B2">
        <w:rPr>
          <w:rFonts w:ascii="Arial" w:eastAsia="Times New Roman" w:hAnsi="Arial" w:cs="Arial"/>
          <w:kern w:val="0"/>
          <w:sz w:val="20"/>
          <w:szCs w:val="20"/>
          <w14:ligatures w14:val="none"/>
        </w:rPr>
        <w:t>rate,</w:t>
      </w:r>
      <w:r w:rsidRPr="006C31B2">
        <w:rPr>
          <w:rFonts w:ascii="Arial" w:eastAsia="Times New Roman" w:hAnsi="Arial" w:cs="Arial"/>
          <w:kern w:val="0"/>
          <w:sz w:val="20"/>
          <w:szCs w:val="20"/>
          <w14:ligatures w14:val="none"/>
        </w:rPr>
        <w:t xml:space="preserve"> which ranged from 0.00±0.00% to 10.34±0.95</w:t>
      </w:r>
      <w:r w:rsidR="004B4109" w:rsidRPr="006C31B2">
        <w:rPr>
          <w:rFonts w:ascii="Arial" w:eastAsia="Times New Roman" w:hAnsi="Arial" w:cs="Arial"/>
          <w:kern w:val="0"/>
          <w:sz w:val="20"/>
          <w:szCs w:val="20"/>
          <w14:ligatures w14:val="none"/>
        </w:rPr>
        <w:t>%, while</w:t>
      </w:r>
      <w:r w:rsidRPr="006C31B2">
        <w:rPr>
          <w:rFonts w:ascii="Arial" w:eastAsia="Times New Roman" w:hAnsi="Arial" w:cs="Arial"/>
          <w:kern w:val="0"/>
          <w:sz w:val="20"/>
          <w:szCs w:val="20"/>
          <w14:ligatures w14:val="none"/>
        </w:rPr>
        <w:t xml:space="preserve"> the </w:t>
      </w:r>
      <w:r w:rsidR="004B4109"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vegetables kept as a control </w:t>
      </w:r>
      <w:r w:rsidR="004B4109" w:rsidRPr="006C31B2">
        <w:rPr>
          <w:rFonts w:ascii="Arial" w:eastAsia="Times New Roman" w:hAnsi="Arial" w:cs="Arial"/>
          <w:kern w:val="0"/>
          <w:sz w:val="20"/>
          <w:szCs w:val="20"/>
          <w14:ligatures w14:val="none"/>
        </w:rPr>
        <w:t>under</w:t>
      </w:r>
      <w:r w:rsidRPr="006C31B2">
        <w:rPr>
          <w:rFonts w:ascii="Arial" w:eastAsia="Times New Roman" w:hAnsi="Arial" w:cs="Arial"/>
          <w:kern w:val="0"/>
          <w:sz w:val="20"/>
          <w:szCs w:val="20"/>
          <w14:ligatures w14:val="none"/>
        </w:rPr>
        <w:t xml:space="preserve"> the same </w:t>
      </w:r>
      <w:r w:rsidR="00563ADF"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xml:space="preserve"> and period showed </w:t>
      </w:r>
      <w:r w:rsidR="004E6D60" w:rsidRPr="006C31B2">
        <w:rPr>
          <w:rFonts w:ascii="Arial" w:eastAsia="Times New Roman" w:hAnsi="Arial" w:cs="Arial"/>
          <w:kern w:val="0"/>
          <w:sz w:val="20"/>
          <w:szCs w:val="20"/>
          <w14:ligatures w14:val="none"/>
        </w:rPr>
        <w:t>a high</w:t>
      </w:r>
      <w:r w:rsidRPr="006C31B2">
        <w:rPr>
          <w:rFonts w:ascii="Arial" w:eastAsia="Times New Roman" w:hAnsi="Arial" w:cs="Arial"/>
          <w:kern w:val="0"/>
          <w:sz w:val="20"/>
          <w:szCs w:val="20"/>
          <w14:ligatures w14:val="none"/>
        </w:rPr>
        <w:t xml:space="preserve"> rate of </w:t>
      </w:r>
      <w:r w:rsidR="004B4109" w:rsidRPr="006C31B2">
        <w:rPr>
          <w:rFonts w:ascii="Arial" w:eastAsia="Times New Roman" w:hAnsi="Arial" w:cs="Arial"/>
          <w:kern w:val="0"/>
          <w:sz w:val="20"/>
          <w:szCs w:val="20"/>
          <w14:ligatures w14:val="none"/>
        </w:rPr>
        <w:t>shrinkage,</w:t>
      </w:r>
      <w:r w:rsidRPr="006C31B2">
        <w:rPr>
          <w:rFonts w:ascii="Arial" w:eastAsia="Times New Roman" w:hAnsi="Arial" w:cs="Arial"/>
          <w:kern w:val="0"/>
          <w:sz w:val="20"/>
          <w:szCs w:val="20"/>
          <w14:ligatures w14:val="none"/>
        </w:rPr>
        <w:t xml:space="preserve"> which ranged from </w:t>
      </w:r>
      <w:r w:rsidR="004B4109" w:rsidRPr="006C31B2">
        <w:rPr>
          <w:rFonts w:ascii="Arial" w:eastAsia="Times New Roman" w:hAnsi="Arial" w:cs="Arial"/>
          <w:kern w:val="0"/>
          <w:sz w:val="20"/>
          <w:szCs w:val="20"/>
          <w14:ligatures w14:val="none"/>
        </w:rPr>
        <w:t>0.00±0.00% to</w:t>
      </w:r>
      <w:r w:rsidRPr="006C31B2">
        <w:rPr>
          <w:rFonts w:ascii="Arial" w:eastAsia="Times New Roman" w:hAnsi="Arial" w:cs="Arial"/>
          <w:kern w:val="0"/>
          <w:sz w:val="20"/>
          <w:szCs w:val="20"/>
          <w14:ligatures w14:val="none"/>
        </w:rPr>
        <w:t xml:space="preserve"> 15.34±0.53%. </w:t>
      </w:r>
    </w:p>
    <w:p w14:paraId="713162F7" w14:textId="15761F83"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In both </w:t>
      </w:r>
      <w:r w:rsidR="004E6D60"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vegetables, no shrinkage was observed for the first day.  </w:t>
      </w:r>
    </w:p>
    <w:p w14:paraId="277FC541" w14:textId="0E4DAA43"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Other studies had reported that </w:t>
      </w:r>
      <w:r w:rsidR="004E6D60" w:rsidRPr="006C31B2">
        <w:rPr>
          <w:rFonts w:ascii="Arial" w:eastAsia="Times New Roman" w:hAnsi="Arial" w:cs="Arial"/>
          <w:kern w:val="0"/>
          <w:sz w:val="20"/>
          <w:szCs w:val="20"/>
          <w14:ligatures w14:val="none"/>
        </w:rPr>
        <w:t>treating</w:t>
      </w:r>
      <w:r w:rsidRPr="006C31B2">
        <w:rPr>
          <w:rFonts w:ascii="Arial" w:eastAsia="Times New Roman" w:hAnsi="Arial" w:cs="Arial"/>
          <w:kern w:val="0"/>
          <w:sz w:val="20"/>
          <w:szCs w:val="20"/>
          <w14:ligatures w14:val="none"/>
        </w:rPr>
        <w:t xml:space="preserve"> leafy vegetables with 0.5 </w:t>
      </w:r>
      <w:proofErr w:type="spellStart"/>
      <w:r w:rsidRPr="006C31B2">
        <w:rPr>
          <w:rFonts w:ascii="Arial" w:eastAsia="Times New Roman" w:hAnsi="Arial" w:cs="Arial"/>
          <w:kern w:val="0"/>
          <w:sz w:val="20"/>
          <w:szCs w:val="20"/>
          <w14:ligatures w14:val="none"/>
        </w:rPr>
        <w:t>μl</w:t>
      </w:r>
      <w:proofErr w:type="spellEnd"/>
      <w:r w:rsidRPr="006C31B2">
        <w:rPr>
          <w:rFonts w:ascii="Arial" w:eastAsia="Times New Roman" w:hAnsi="Arial" w:cs="Arial"/>
          <w:kern w:val="0"/>
          <w:sz w:val="20"/>
          <w:szCs w:val="20"/>
          <w14:ligatures w14:val="none"/>
        </w:rPr>
        <w:t xml:space="preserve">/L 1-MCP indicated an increase in the shelf life of 37.5%, </w:t>
      </w:r>
      <w:r w:rsidR="004E6D60" w:rsidRPr="006C31B2">
        <w:rPr>
          <w:rFonts w:ascii="Arial" w:eastAsia="Times New Roman" w:hAnsi="Arial" w:cs="Arial"/>
          <w:kern w:val="0"/>
          <w:sz w:val="20"/>
          <w:szCs w:val="20"/>
          <w14:ligatures w14:val="none"/>
        </w:rPr>
        <w:t>23.8%,</w:t>
      </w:r>
      <w:r w:rsidRPr="006C31B2">
        <w:rPr>
          <w:rFonts w:ascii="Arial" w:eastAsia="Times New Roman" w:hAnsi="Arial" w:cs="Arial"/>
          <w:kern w:val="0"/>
          <w:sz w:val="20"/>
          <w:szCs w:val="20"/>
          <w14:ligatures w14:val="none"/>
        </w:rPr>
        <w:t xml:space="preserve"> and 36.8%, respectively, compared to the controlled sample [</w:t>
      </w:r>
      <w:r w:rsidR="00754849" w:rsidRPr="006C31B2">
        <w:rPr>
          <w:rFonts w:ascii="Arial" w:eastAsia="Times New Roman" w:hAnsi="Arial" w:cs="Arial"/>
          <w:kern w:val="0"/>
          <w:sz w:val="20"/>
          <w:szCs w:val="20"/>
          <w14:ligatures w14:val="none"/>
        </w:rPr>
        <w:t>11</w:t>
      </w:r>
      <w:r w:rsidR="00557DCF" w:rsidRPr="006C31B2">
        <w:rPr>
          <w:rFonts w:ascii="Arial" w:eastAsia="Times New Roman" w:hAnsi="Arial" w:cs="Arial"/>
          <w:kern w:val="0"/>
          <w:sz w:val="20"/>
          <w:szCs w:val="20"/>
          <w14:ligatures w14:val="none"/>
        </w:rPr>
        <w:t>, 24</w:t>
      </w:r>
      <w:r w:rsidRPr="006C31B2">
        <w:rPr>
          <w:rFonts w:ascii="Arial" w:eastAsia="Times New Roman" w:hAnsi="Arial" w:cs="Arial"/>
          <w:kern w:val="0"/>
          <w:sz w:val="20"/>
          <w:szCs w:val="20"/>
          <w14:ligatures w14:val="none"/>
        </w:rPr>
        <w:t xml:space="preserve">]. </w:t>
      </w:r>
    </w:p>
    <w:p w14:paraId="16B6BBE7" w14:textId="70BDF344"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Shrinkage was observed from day 2 to day 6 after </w:t>
      </w:r>
      <w:r w:rsidR="004E6D60" w:rsidRPr="006C31B2">
        <w:rPr>
          <w:rFonts w:ascii="Arial" w:eastAsia="Times New Roman" w:hAnsi="Arial" w:cs="Arial"/>
          <w:kern w:val="0"/>
          <w:sz w:val="20"/>
          <w:szCs w:val="20"/>
          <w14:ligatures w14:val="none"/>
        </w:rPr>
        <w:t>storage,</w:t>
      </w:r>
      <w:r w:rsidRPr="006C31B2">
        <w:rPr>
          <w:rFonts w:ascii="Arial" w:eastAsia="Times New Roman" w:hAnsi="Arial" w:cs="Arial"/>
          <w:kern w:val="0"/>
          <w:sz w:val="20"/>
          <w:szCs w:val="20"/>
          <w14:ligatures w14:val="none"/>
        </w:rPr>
        <w:t xml:space="preserve"> and there was </w:t>
      </w:r>
      <w:r w:rsidR="00295649" w:rsidRPr="006C31B2">
        <w:rPr>
          <w:rFonts w:ascii="Arial" w:eastAsia="Times New Roman" w:hAnsi="Arial" w:cs="Arial"/>
          <w:kern w:val="0"/>
          <w:sz w:val="20"/>
          <w:szCs w:val="20"/>
          <w14:ligatures w14:val="none"/>
        </w:rPr>
        <w:t>a steady</w:t>
      </w:r>
      <w:r w:rsidRPr="006C31B2">
        <w:rPr>
          <w:rFonts w:ascii="Arial" w:eastAsia="Times New Roman" w:hAnsi="Arial" w:cs="Arial"/>
          <w:kern w:val="0"/>
          <w:sz w:val="20"/>
          <w:szCs w:val="20"/>
          <w14:ligatures w14:val="none"/>
        </w:rPr>
        <w:t xml:space="preserve"> increase in shrinkage with </w:t>
      </w:r>
      <w:r w:rsidR="00295649" w:rsidRPr="006C31B2">
        <w:rPr>
          <w:rFonts w:ascii="Arial" w:eastAsia="Times New Roman" w:hAnsi="Arial" w:cs="Arial"/>
          <w:kern w:val="0"/>
          <w:sz w:val="20"/>
          <w:szCs w:val="20"/>
          <w14:ligatures w14:val="none"/>
        </w:rPr>
        <w:t>the passing</w:t>
      </w:r>
      <w:r w:rsidRPr="006C31B2">
        <w:rPr>
          <w:rFonts w:ascii="Arial" w:eastAsia="Times New Roman" w:hAnsi="Arial" w:cs="Arial"/>
          <w:kern w:val="0"/>
          <w:sz w:val="20"/>
          <w:szCs w:val="20"/>
          <w14:ligatures w14:val="none"/>
        </w:rPr>
        <w:t xml:space="preserve"> of storage </w:t>
      </w:r>
      <w:r w:rsidR="00295649" w:rsidRPr="006C31B2">
        <w:rPr>
          <w:rFonts w:ascii="Arial" w:eastAsia="Times New Roman" w:hAnsi="Arial" w:cs="Arial"/>
          <w:kern w:val="0"/>
          <w:sz w:val="20"/>
          <w:szCs w:val="20"/>
          <w14:ligatures w14:val="none"/>
        </w:rPr>
        <w:t>time,</w:t>
      </w:r>
      <w:r w:rsidRPr="006C31B2">
        <w:rPr>
          <w:rFonts w:ascii="Arial" w:eastAsia="Times New Roman" w:hAnsi="Arial" w:cs="Arial"/>
          <w:kern w:val="0"/>
          <w:sz w:val="20"/>
          <w:szCs w:val="20"/>
          <w14:ligatures w14:val="none"/>
        </w:rPr>
        <w:t xml:space="preserve"> with 24</w:t>
      </w:r>
      <w:r w:rsidR="001E0583" w:rsidRPr="006C31B2">
        <w:rPr>
          <w:rFonts w:ascii="Arial" w:eastAsia="Times New Roman" w:hAnsi="Arial" w:cs="Arial"/>
          <w:kern w:val="0"/>
          <w:sz w:val="20"/>
          <w:szCs w:val="20"/>
          <w14:ligatures w14:val="none"/>
        </w:rPr>
        <w:t>-hour</w:t>
      </w:r>
      <w:r w:rsidRPr="006C31B2">
        <w:rPr>
          <w:rFonts w:ascii="Arial" w:eastAsia="Times New Roman" w:hAnsi="Arial" w:cs="Arial"/>
          <w:kern w:val="0"/>
          <w:sz w:val="20"/>
          <w:szCs w:val="20"/>
          <w14:ligatures w14:val="none"/>
        </w:rPr>
        <w:t xml:space="preserve"> vegetables exhibiting shrinkage at day 2 and then sharply </w:t>
      </w:r>
      <w:r w:rsidR="00295649" w:rsidRPr="006C31B2">
        <w:rPr>
          <w:rFonts w:ascii="Arial" w:eastAsia="Times New Roman" w:hAnsi="Arial" w:cs="Arial"/>
          <w:kern w:val="0"/>
          <w:sz w:val="20"/>
          <w:szCs w:val="20"/>
          <w14:ligatures w14:val="none"/>
        </w:rPr>
        <w:t>increasing</w:t>
      </w:r>
      <w:r w:rsidRPr="006C31B2">
        <w:rPr>
          <w:rFonts w:ascii="Arial" w:eastAsia="Times New Roman" w:hAnsi="Arial" w:cs="Arial"/>
          <w:kern w:val="0"/>
          <w:sz w:val="20"/>
          <w:szCs w:val="20"/>
          <w14:ligatures w14:val="none"/>
        </w:rPr>
        <w:t xml:space="preserve"> from day 4 to day 6 </w:t>
      </w:r>
      <w:r w:rsidR="001E0583" w:rsidRPr="006C31B2">
        <w:rPr>
          <w:rFonts w:ascii="Arial" w:eastAsia="Times New Roman" w:hAnsi="Arial" w:cs="Arial"/>
          <w:kern w:val="0"/>
          <w:sz w:val="20"/>
          <w:szCs w:val="20"/>
          <w14:ligatures w14:val="none"/>
        </w:rPr>
        <w:t>from 7.12±0.16%</w:t>
      </w:r>
      <w:r w:rsidRPr="006C31B2">
        <w:rPr>
          <w:rFonts w:ascii="Arial" w:eastAsia="Times New Roman" w:hAnsi="Arial" w:cs="Arial"/>
          <w:kern w:val="0"/>
          <w:sz w:val="20"/>
          <w:szCs w:val="20"/>
          <w14:ligatures w14:val="none"/>
        </w:rPr>
        <w:t xml:space="preserve"> to 11.00±0.</w:t>
      </w:r>
      <w:r w:rsidR="001E0583" w:rsidRPr="006C31B2">
        <w:rPr>
          <w:rFonts w:ascii="Arial" w:eastAsia="Times New Roman" w:hAnsi="Arial" w:cs="Arial"/>
          <w:kern w:val="0"/>
          <w:sz w:val="20"/>
          <w:szCs w:val="20"/>
          <w14:ligatures w14:val="none"/>
        </w:rPr>
        <w:t>97%.</w:t>
      </w:r>
      <w:r w:rsidRPr="006C31B2">
        <w:rPr>
          <w:rFonts w:ascii="Arial" w:eastAsia="Times New Roman" w:hAnsi="Arial" w:cs="Arial"/>
          <w:kern w:val="0"/>
          <w:sz w:val="20"/>
          <w:szCs w:val="20"/>
          <w14:ligatures w14:val="none"/>
        </w:rPr>
        <w:t xml:space="preserve"> </w:t>
      </w:r>
      <w:r w:rsidRPr="006C31B2">
        <w:rPr>
          <w:rFonts w:ascii="Arial" w:eastAsia="Times New Roman" w:hAnsi="Arial" w:cs="Arial"/>
          <w:kern w:val="0"/>
          <w:sz w:val="20"/>
          <w:szCs w:val="20"/>
          <w14:ligatures w14:val="none"/>
        </w:rPr>
        <w:lastRenderedPageBreak/>
        <w:t xml:space="preserve">Control Rape vegetables stored under ambient </w:t>
      </w:r>
      <w:r w:rsidR="00EA2936"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xml:space="preserve"> </w:t>
      </w:r>
      <w:r w:rsidR="00927F11" w:rsidRPr="006C31B2">
        <w:rPr>
          <w:rFonts w:ascii="Arial" w:eastAsia="Times New Roman" w:hAnsi="Arial" w:cs="Arial"/>
          <w:kern w:val="0"/>
          <w:sz w:val="20"/>
          <w:szCs w:val="20"/>
          <w14:ligatures w14:val="none"/>
        </w:rPr>
        <w:t>(28°C)</w:t>
      </w:r>
      <w:r w:rsidRPr="006C31B2">
        <w:rPr>
          <w:rFonts w:ascii="Arial" w:eastAsia="Times New Roman" w:hAnsi="Arial" w:cs="Arial"/>
          <w:kern w:val="0"/>
          <w:sz w:val="20"/>
          <w:szCs w:val="20"/>
          <w14:ligatures w14:val="none"/>
        </w:rPr>
        <w:t xml:space="preserve"> and cooler </w:t>
      </w:r>
      <w:r w:rsidR="00927F11" w:rsidRPr="006C31B2">
        <w:rPr>
          <w:rFonts w:ascii="Arial" w:eastAsia="Times New Roman" w:hAnsi="Arial" w:cs="Arial"/>
          <w:kern w:val="0"/>
          <w:sz w:val="20"/>
          <w:szCs w:val="20"/>
          <w14:ligatures w14:val="none"/>
        </w:rPr>
        <w:t>(16°C)</w:t>
      </w:r>
      <w:r w:rsidRPr="006C31B2">
        <w:rPr>
          <w:rFonts w:ascii="Arial" w:eastAsia="Times New Roman" w:hAnsi="Arial" w:cs="Arial"/>
          <w:kern w:val="0"/>
          <w:sz w:val="20"/>
          <w:szCs w:val="20"/>
          <w14:ligatures w14:val="none"/>
        </w:rPr>
        <w:t xml:space="preserve"> both exhibited an increase in shrinkage from day 4 to day 6 after storage. </w:t>
      </w:r>
    </w:p>
    <w:p w14:paraId="691183C5" w14:textId="66B9A6F4"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There was no significant </w:t>
      </w:r>
      <w:r w:rsidR="00927F11" w:rsidRPr="006C31B2">
        <w:rPr>
          <w:rFonts w:ascii="Arial" w:eastAsia="Times New Roman" w:hAnsi="Arial" w:cs="Arial"/>
          <w:kern w:val="0"/>
          <w:sz w:val="20"/>
          <w:szCs w:val="20"/>
          <w14:ligatures w14:val="none"/>
        </w:rPr>
        <w:t>difference (P&gt;0.05)</w:t>
      </w:r>
      <w:r w:rsidRPr="006C31B2">
        <w:rPr>
          <w:rFonts w:ascii="Arial" w:eastAsia="Times New Roman" w:hAnsi="Arial" w:cs="Arial"/>
          <w:kern w:val="0"/>
          <w:sz w:val="20"/>
          <w:szCs w:val="20"/>
          <w14:ligatures w14:val="none"/>
        </w:rPr>
        <w:t xml:space="preserve"> in the shrinkage between control vegetables stored under ambient </w:t>
      </w:r>
      <w:r w:rsidR="00EA2936"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 xml:space="preserve">and control vegetables stored under cooler </w:t>
      </w:r>
      <w:r w:rsidR="00EA2936"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 xml:space="preserve">for </w:t>
      </w:r>
      <w:r w:rsidR="00EA2936" w:rsidRPr="006C31B2">
        <w:rPr>
          <w:rFonts w:ascii="Arial" w:eastAsia="Times New Roman" w:hAnsi="Arial" w:cs="Arial"/>
          <w:kern w:val="0"/>
          <w:sz w:val="20"/>
          <w:szCs w:val="20"/>
          <w14:ligatures w14:val="none"/>
        </w:rPr>
        <w:t>days</w:t>
      </w:r>
      <w:r w:rsidRPr="006C31B2">
        <w:rPr>
          <w:rFonts w:ascii="Arial" w:eastAsia="Times New Roman" w:hAnsi="Arial" w:cs="Arial"/>
          <w:kern w:val="0"/>
          <w:sz w:val="20"/>
          <w:szCs w:val="20"/>
          <w14:ligatures w14:val="none"/>
        </w:rPr>
        <w:t xml:space="preserve"> 4 and 6</w:t>
      </w:r>
      <w:r w:rsidR="00EA2936"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respectively.  </w:t>
      </w:r>
    </w:p>
    <w:p w14:paraId="2288E0F6" w14:textId="77777777"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This may be attributed to the temperature suppressing the degradation of leaf cell sap activities.  </w:t>
      </w:r>
    </w:p>
    <w:p w14:paraId="7EEEF0FF" w14:textId="50157645"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When the temperature increases or decreases</w:t>
      </w:r>
      <w:r w:rsidR="003D785B"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it affects the cell’s respiration processes</w:t>
      </w:r>
      <w:r w:rsidR="003D785B"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thereby depriving the leaf </w:t>
      </w:r>
      <w:r w:rsidR="003D785B" w:rsidRPr="006C31B2">
        <w:rPr>
          <w:rFonts w:ascii="Arial" w:eastAsia="Times New Roman" w:hAnsi="Arial" w:cs="Arial"/>
          <w:kern w:val="0"/>
          <w:sz w:val="20"/>
          <w:szCs w:val="20"/>
          <w14:ligatures w14:val="none"/>
        </w:rPr>
        <w:t>of</w:t>
      </w:r>
      <w:r w:rsidRPr="006C31B2">
        <w:rPr>
          <w:rFonts w:ascii="Arial" w:eastAsia="Times New Roman" w:hAnsi="Arial" w:cs="Arial"/>
          <w:kern w:val="0"/>
          <w:sz w:val="20"/>
          <w:szCs w:val="20"/>
          <w14:ligatures w14:val="none"/>
        </w:rPr>
        <w:t xml:space="preserve"> turgidity and then </w:t>
      </w:r>
      <w:r w:rsidR="00927F11" w:rsidRPr="006C31B2">
        <w:rPr>
          <w:rFonts w:ascii="Arial" w:eastAsia="Times New Roman" w:hAnsi="Arial" w:cs="Arial"/>
          <w:kern w:val="0"/>
          <w:sz w:val="20"/>
          <w:szCs w:val="20"/>
          <w14:ligatures w14:val="none"/>
        </w:rPr>
        <w:t>shrinking it.</w:t>
      </w:r>
      <w:r w:rsidRPr="006C31B2">
        <w:rPr>
          <w:rFonts w:ascii="Arial" w:eastAsia="Times New Roman" w:hAnsi="Arial" w:cs="Arial"/>
          <w:kern w:val="0"/>
          <w:sz w:val="20"/>
          <w:szCs w:val="20"/>
          <w14:ligatures w14:val="none"/>
        </w:rPr>
        <w:t xml:space="preserve"> </w:t>
      </w:r>
    </w:p>
    <w:p w14:paraId="291D2416" w14:textId="27922736"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Rape vegetables exposed to 6 hours </w:t>
      </w:r>
      <w:r w:rsidR="003D785B" w:rsidRPr="006C31B2">
        <w:rPr>
          <w:rFonts w:ascii="Arial" w:eastAsia="Times New Roman" w:hAnsi="Arial" w:cs="Arial"/>
          <w:kern w:val="0"/>
          <w:sz w:val="20"/>
          <w:szCs w:val="20"/>
          <w14:ligatures w14:val="none"/>
        </w:rPr>
        <w:t xml:space="preserve">of </w:t>
      </w:r>
      <w:r w:rsidRPr="006C31B2">
        <w:rPr>
          <w:rFonts w:ascii="Arial" w:eastAsia="Times New Roman" w:hAnsi="Arial" w:cs="Arial"/>
          <w:kern w:val="0"/>
          <w:sz w:val="20"/>
          <w:szCs w:val="20"/>
          <w14:ligatures w14:val="none"/>
        </w:rPr>
        <w:t>1-MCP under ambient and cooler conditions had no significant differences in the means of the shrinkage for day 0, day 4</w:t>
      </w:r>
      <w:r w:rsidR="00244FF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day 6. </w:t>
      </w:r>
    </w:p>
    <w:p w14:paraId="311644C9" w14:textId="1B3884FC"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Nonetheless, there was a significant difference in the shrinkage for day 4 (7.52±0.62% </w:t>
      </w:r>
      <w:r w:rsidR="00662D9B" w:rsidRPr="006C31B2">
        <w:rPr>
          <w:rFonts w:ascii="Arial" w:eastAsia="Times New Roman" w:hAnsi="Arial" w:cs="Arial"/>
          <w:kern w:val="0"/>
          <w:sz w:val="20"/>
          <w:szCs w:val="20"/>
          <w14:ligatures w14:val="none"/>
        </w:rPr>
        <w:t>to 6.51±0.34%).</w:t>
      </w:r>
      <w:r w:rsidRPr="006C31B2">
        <w:rPr>
          <w:rFonts w:ascii="Arial" w:eastAsia="Times New Roman" w:hAnsi="Arial" w:cs="Arial"/>
          <w:kern w:val="0"/>
          <w:sz w:val="20"/>
          <w:szCs w:val="20"/>
          <w14:ligatures w14:val="none"/>
        </w:rPr>
        <w:t xml:space="preserve"> </w:t>
      </w:r>
    </w:p>
    <w:p w14:paraId="74829F01" w14:textId="6359839F"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For 24 hours</w:t>
      </w:r>
      <w:r w:rsidR="003D785B"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w:t>
      </w:r>
      <w:r w:rsidR="00662D9B" w:rsidRPr="006C31B2">
        <w:rPr>
          <w:rFonts w:ascii="Arial" w:eastAsia="Times New Roman" w:hAnsi="Arial" w:cs="Arial"/>
          <w:kern w:val="0"/>
          <w:sz w:val="20"/>
          <w:szCs w:val="20"/>
          <w14:ligatures w14:val="none"/>
        </w:rPr>
        <w:t>rape</w:t>
      </w:r>
      <w:r w:rsidRPr="006C31B2">
        <w:rPr>
          <w:rFonts w:ascii="Arial" w:eastAsia="Times New Roman" w:hAnsi="Arial" w:cs="Arial"/>
          <w:kern w:val="0"/>
          <w:sz w:val="20"/>
          <w:szCs w:val="20"/>
          <w14:ligatures w14:val="none"/>
        </w:rPr>
        <w:t xml:space="preserve"> </w:t>
      </w:r>
      <w:r w:rsidR="00662D9B" w:rsidRPr="006C31B2">
        <w:rPr>
          <w:rFonts w:ascii="Arial" w:eastAsia="Times New Roman" w:hAnsi="Arial" w:cs="Arial"/>
          <w:kern w:val="0"/>
          <w:sz w:val="20"/>
          <w:szCs w:val="20"/>
          <w14:ligatures w14:val="none"/>
        </w:rPr>
        <w:t>vegetables were</w:t>
      </w:r>
      <w:r w:rsidRPr="006C31B2">
        <w:rPr>
          <w:rFonts w:ascii="Arial" w:eastAsia="Times New Roman" w:hAnsi="Arial" w:cs="Arial"/>
          <w:kern w:val="0"/>
          <w:sz w:val="20"/>
          <w:szCs w:val="20"/>
          <w14:ligatures w14:val="none"/>
        </w:rPr>
        <w:t xml:space="preserve"> stored under ambient and cooler </w:t>
      </w:r>
      <w:r w:rsidR="00662D9B"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xml:space="preserve"> there was a significant difference (P&lt;0.05) in the shrinkage from day 4 to day 6. </w:t>
      </w:r>
    </w:p>
    <w:p w14:paraId="5FFD1818" w14:textId="6E1B1C93"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Vegetables exposed for 24 hours and stored under cooler and ambient </w:t>
      </w:r>
      <w:r w:rsidR="00244FFF"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both started shrinking from day 2</w:t>
      </w:r>
      <w:r w:rsidR="003D785B"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but with a slow rate of shrinkage on the treated vegetables. </w:t>
      </w:r>
    </w:p>
    <w:p w14:paraId="5C071CC6" w14:textId="72BDB915"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This may be a result of the 1-MCP retarding the shrinkage process</w:t>
      </w:r>
      <w:r w:rsidR="00244FF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also the temperature slowing down the respiration processes of the </w:t>
      </w:r>
      <w:r w:rsidR="0089544B" w:rsidRPr="006C31B2">
        <w:rPr>
          <w:rFonts w:ascii="Arial" w:eastAsia="Times New Roman" w:hAnsi="Arial" w:cs="Arial"/>
          <w:kern w:val="0"/>
          <w:sz w:val="20"/>
          <w:szCs w:val="20"/>
          <w14:ligatures w14:val="none"/>
        </w:rPr>
        <w:t>r</w:t>
      </w:r>
      <w:r w:rsidRPr="006C31B2">
        <w:rPr>
          <w:rFonts w:ascii="Arial" w:eastAsia="Times New Roman" w:hAnsi="Arial" w:cs="Arial"/>
          <w:kern w:val="0"/>
          <w:sz w:val="20"/>
          <w:szCs w:val="20"/>
          <w14:ligatures w14:val="none"/>
        </w:rPr>
        <w:t xml:space="preserve">ape. </w:t>
      </w:r>
    </w:p>
    <w:p w14:paraId="37694D8D" w14:textId="1316CB17"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Comparing treated vegetables to the control under ambient </w:t>
      </w:r>
      <w:r w:rsidR="003D785B"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the minimum shrinkage index observed was 9.96±0.17 % for vegetables exposed to 1-MCP for 24 hours</w:t>
      </w:r>
      <w:r w:rsidR="003D785B"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the highest shrinkage was observed in control vegetables with a value of 16.62±0.59%. </w:t>
      </w:r>
    </w:p>
    <w:p w14:paraId="4704E2AB" w14:textId="64598016" w:rsidR="00914044"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However, for treated and control vegetables stored under cooler</w:t>
      </w:r>
      <w:r w:rsidR="003D785B" w:rsidRPr="006C31B2">
        <w:rPr>
          <w:rFonts w:ascii="Arial" w:eastAsia="Times New Roman" w:hAnsi="Arial" w:cs="Arial"/>
          <w:kern w:val="0"/>
          <w:sz w:val="20"/>
          <w:szCs w:val="20"/>
          <w14:ligatures w14:val="none"/>
        </w:rPr>
        <w:t xml:space="preserve"> conditions</w:t>
      </w:r>
      <w:r w:rsidRPr="006C31B2">
        <w:rPr>
          <w:rFonts w:ascii="Arial" w:eastAsia="Times New Roman" w:hAnsi="Arial" w:cs="Arial"/>
          <w:kern w:val="0"/>
          <w:sz w:val="20"/>
          <w:szCs w:val="20"/>
          <w14:ligatures w14:val="none"/>
        </w:rPr>
        <w:t>, the minimum shrinkage index recorded was 9.96±0.17 % for vegetables exposed to 1-MCP for 6hours</w:t>
      </w:r>
      <w:r w:rsidR="003D785B"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the highest shrinkage was 11.00±0.97% observed in vegetables exposed for 24 hours. </w:t>
      </w:r>
    </w:p>
    <w:p w14:paraId="7A9E00E9" w14:textId="4F8BD6F3" w:rsidR="00914044"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There was no significant difference (P&gt;0.05) in shrinkage among the three vegetables (control, 6hours</w:t>
      </w:r>
      <w:r w:rsidR="003D785B"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24 hours).</w:t>
      </w:r>
    </w:p>
    <w:p w14:paraId="686E32A8" w14:textId="18E7DAFA" w:rsidR="003667EB" w:rsidRPr="006C31B2" w:rsidRDefault="003667EB"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 From Table 3, it can be deduced that vegetables exposed to 1-MCP for 24 hours under ambient </w:t>
      </w:r>
      <w:r w:rsidR="003D785B"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xml:space="preserve"> </w:t>
      </w:r>
      <w:r w:rsidR="003D785B" w:rsidRPr="006C31B2">
        <w:rPr>
          <w:rFonts w:ascii="Arial" w:eastAsia="Times New Roman" w:hAnsi="Arial" w:cs="Arial"/>
          <w:kern w:val="0"/>
          <w:sz w:val="20"/>
          <w:szCs w:val="20"/>
          <w14:ligatures w14:val="none"/>
        </w:rPr>
        <w:t>were</w:t>
      </w:r>
      <w:r w:rsidRPr="006C31B2">
        <w:rPr>
          <w:rFonts w:ascii="Arial" w:eastAsia="Times New Roman" w:hAnsi="Arial" w:cs="Arial"/>
          <w:kern w:val="0"/>
          <w:sz w:val="20"/>
          <w:szCs w:val="20"/>
          <w14:ligatures w14:val="none"/>
        </w:rPr>
        <w:t xml:space="preserve"> best for storage since it reduced the rate of shrinkage in the Rape vegetables.</w:t>
      </w:r>
    </w:p>
    <w:p w14:paraId="5EFF7EEC" w14:textId="6B85006C" w:rsidR="00461811" w:rsidRPr="006C31B2" w:rsidRDefault="00461811" w:rsidP="00461811">
      <w:pPr>
        <w:keepNext/>
        <w:spacing w:after="0" w:line="240" w:lineRule="auto"/>
        <w:jc w:val="both"/>
        <w:rPr>
          <w:rFonts w:ascii="Arial" w:eastAsia="Times New Roman" w:hAnsi="Arial" w:cs="Arial"/>
          <w:b/>
          <w:caps/>
          <w:kern w:val="0"/>
          <w:szCs w:val="20"/>
          <w14:ligatures w14:val="none"/>
        </w:rPr>
      </w:pPr>
      <w:r w:rsidRPr="006C31B2">
        <w:rPr>
          <w:rFonts w:ascii="Arial" w:eastAsia="Times New Roman" w:hAnsi="Arial" w:cs="Arial"/>
          <w:b/>
          <w:caps/>
          <w:kern w:val="0"/>
          <w:szCs w:val="20"/>
          <w14:ligatures w14:val="none"/>
        </w:rPr>
        <w:t>4. Conclusion</w:t>
      </w:r>
    </w:p>
    <w:p w14:paraId="07C350AA" w14:textId="1C3ED3C9"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In this present study, the effect of 1-MCP on the shelf life of Rape vegetables stored under ambient (28˚C) and cooler (16˚C) </w:t>
      </w:r>
      <w:r w:rsidR="001D5C37"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 xml:space="preserve">for 6 days </w:t>
      </w:r>
      <w:r w:rsidR="005203FF" w:rsidRPr="006C31B2">
        <w:rPr>
          <w:rFonts w:ascii="Arial" w:eastAsia="Times New Roman" w:hAnsi="Arial" w:cs="Arial"/>
          <w:kern w:val="0"/>
          <w:sz w:val="20"/>
          <w:szCs w:val="20"/>
          <w14:ligatures w14:val="none"/>
        </w:rPr>
        <w:t>was</w:t>
      </w:r>
      <w:r w:rsidRPr="006C31B2">
        <w:rPr>
          <w:rFonts w:ascii="Arial" w:eastAsia="Times New Roman" w:hAnsi="Arial" w:cs="Arial"/>
          <w:kern w:val="0"/>
          <w:sz w:val="20"/>
          <w:szCs w:val="20"/>
          <w14:ligatures w14:val="none"/>
        </w:rPr>
        <w:t xml:space="preserve"> assessed. </w:t>
      </w:r>
    </w:p>
    <w:p w14:paraId="7B65E1C7" w14:textId="77777777"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There are several parameters to assess the shelf life of leafy vegetables. </w:t>
      </w:r>
    </w:p>
    <w:p w14:paraId="0A5D82F8" w14:textId="65ED7C82"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Weight loss, shrinkage, decay</w:t>
      </w:r>
      <w:r w:rsidR="005203F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and color were the quality parameters determined in assessing the shelf life of Rape vegetables.</w:t>
      </w:r>
    </w:p>
    <w:p w14:paraId="1FFA41A0" w14:textId="1CADE7E3"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 Regarding the Weight loss, </w:t>
      </w:r>
      <w:r w:rsidR="005203FF" w:rsidRPr="006C31B2">
        <w:rPr>
          <w:rFonts w:ascii="Arial" w:eastAsia="Times New Roman" w:hAnsi="Arial" w:cs="Arial"/>
          <w:kern w:val="0"/>
          <w:sz w:val="20"/>
          <w:szCs w:val="20"/>
          <w14:ligatures w14:val="none"/>
        </w:rPr>
        <w:t>Rapeseed</w:t>
      </w:r>
      <w:r w:rsidRPr="006C31B2">
        <w:rPr>
          <w:rFonts w:ascii="Arial" w:eastAsia="Times New Roman" w:hAnsi="Arial" w:cs="Arial"/>
          <w:kern w:val="0"/>
          <w:sz w:val="20"/>
          <w:szCs w:val="20"/>
          <w14:ligatures w14:val="none"/>
        </w:rPr>
        <w:t xml:space="preserve"> vegetables had an increase in weight loss during storage. However, </w:t>
      </w:r>
      <w:r w:rsidR="005203FF" w:rsidRPr="006C31B2">
        <w:rPr>
          <w:rFonts w:ascii="Arial" w:eastAsia="Times New Roman" w:hAnsi="Arial" w:cs="Arial"/>
          <w:kern w:val="0"/>
          <w:sz w:val="20"/>
          <w:szCs w:val="20"/>
          <w14:ligatures w14:val="none"/>
        </w:rPr>
        <w:t>24 hours after</w:t>
      </w:r>
      <w:r w:rsidRPr="006C31B2">
        <w:rPr>
          <w:rFonts w:ascii="Arial" w:eastAsia="Times New Roman" w:hAnsi="Arial" w:cs="Arial"/>
          <w:kern w:val="0"/>
          <w:sz w:val="20"/>
          <w:szCs w:val="20"/>
          <w14:ligatures w14:val="none"/>
        </w:rPr>
        <w:t xml:space="preserve"> 1-MCP</w:t>
      </w:r>
      <w:r w:rsidR="005203FF"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Rape vegetables stored under cooler </w:t>
      </w:r>
      <w:r w:rsidR="005203FF" w:rsidRPr="006C31B2">
        <w:rPr>
          <w:rFonts w:ascii="Arial" w:eastAsia="Times New Roman" w:hAnsi="Arial" w:cs="Arial"/>
          <w:kern w:val="0"/>
          <w:sz w:val="20"/>
          <w:szCs w:val="20"/>
          <w14:ligatures w14:val="none"/>
        </w:rPr>
        <w:t xml:space="preserve">conditions </w:t>
      </w:r>
      <w:r w:rsidRPr="006C31B2">
        <w:rPr>
          <w:rFonts w:ascii="Arial" w:eastAsia="Times New Roman" w:hAnsi="Arial" w:cs="Arial"/>
          <w:kern w:val="0"/>
          <w:sz w:val="20"/>
          <w:szCs w:val="20"/>
          <w14:ligatures w14:val="none"/>
        </w:rPr>
        <w:t xml:space="preserve">had the least weight loss. </w:t>
      </w:r>
    </w:p>
    <w:p w14:paraId="45616E94" w14:textId="32022AC0"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From this observation, it can be said that 1-MCP reduces the loss in weight during storage of Rape vegetables. For shrinkage, </w:t>
      </w:r>
      <w:r w:rsidR="00E15DBE" w:rsidRPr="006C31B2">
        <w:rPr>
          <w:rFonts w:ascii="Arial" w:eastAsia="Times New Roman" w:hAnsi="Arial" w:cs="Arial"/>
          <w:kern w:val="0"/>
          <w:sz w:val="20"/>
          <w:szCs w:val="20"/>
          <w14:ligatures w14:val="none"/>
        </w:rPr>
        <w:t>1-MCP-treated</w:t>
      </w:r>
      <w:r w:rsidRPr="006C31B2">
        <w:rPr>
          <w:rFonts w:ascii="Arial" w:eastAsia="Times New Roman" w:hAnsi="Arial" w:cs="Arial"/>
          <w:kern w:val="0"/>
          <w:sz w:val="20"/>
          <w:szCs w:val="20"/>
          <w14:ligatures w14:val="none"/>
        </w:rPr>
        <w:t xml:space="preserve"> vegetables had minimal shrinkage. </w:t>
      </w:r>
    </w:p>
    <w:p w14:paraId="6F52E44C" w14:textId="77777777"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During storage, the vegetables decayed as the number of days increased. </w:t>
      </w:r>
    </w:p>
    <w:p w14:paraId="65DCDAF1" w14:textId="77EE0059"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Vegetables exposed to 1-MCP for 24 hours under ambient </w:t>
      </w:r>
      <w:r w:rsidR="00E15DBE" w:rsidRPr="006C31B2">
        <w:rPr>
          <w:rFonts w:ascii="Arial" w:eastAsia="Times New Roman" w:hAnsi="Arial" w:cs="Arial"/>
          <w:kern w:val="0"/>
          <w:sz w:val="20"/>
          <w:szCs w:val="20"/>
          <w14:ligatures w14:val="none"/>
        </w:rPr>
        <w:t>conditions</w:t>
      </w:r>
      <w:r w:rsidRPr="006C31B2">
        <w:rPr>
          <w:rFonts w:ascii="Arial" w:eastAsia="Times New Roman" w:hAnsi="Arial" w:cs="Arial"/>
          <w:kern w:val="0"/>
          <w:sz w:val="20"/>
          <w:szCs w:val="20"/>
          <w14:ligatures w14:val="none"/>
        </w:rPr>
        <w:t xml:space="preserve"> </w:t>
      </w:r>
      <w:r w:rsidR="00E15DBE" w:rsidRPr="006C31B2">
        <w:rPr>
          <w:rFonts w:ascii="Arial" w:eastAsia="Times New Roman" w:hAnsi="Arial" w:cs="Arial"/>
          <w:kern w:val="0"/>
          <w:sz w:val="20"/>
          <w:szCs w:val="20"/>
          <w14:ligatures w14:val="none"/>
        </w:rPr>
        <w:t>were</w:t>
      </w:r>
      <w:r w:rsidRPr="006C31B2">
        <w:rPr>
          <w:rFonts w:ascii="Arial" w:eastAsia="Times New Roman" w:hAnsi="Arial" w:cs="Arial"/>
          <w:kern w:val="0"/>
          <w:sz w:val="20"/>
          <w:szCs w:val="20"/>
          <w14:ligatures w14:val="none"/>
        </w:rPr>
        <w:t xml:space="preserve"> best for storage since it reduced the rate of decay in the vegetables. </w:t>
      </w:r>
    </w:p>
    <w:p w14:paraId="7E1A7F84" w14:textId="77777777"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Furthermore, the color of Rape vegetables changed from green to dark brown and some to yellowish green during storage. </w:t>
      </w:r>
    </w:p>
    <w:p w14:paraId="322CC34A" w14:textId="0CEDCA12"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However, during storage</w:t>
      </w:r>
      <w:r w:rsidR="00E15DBE" w:rsidRPr="006C31B2">
        <w:rPr>
          <w:rFonts w:ascii="Arial" w:eastAsia="Times New Roman" w:hAnsi="Arial" w:cs="Arial"/>
          <w:kern w:val="0"/>
          <w:sz w:val="20"/>
          <w:szCs w:val="20"/>
          <w14:ligatures w14:val="none"/>
        </w:rPr>
        <w:t>,</w:t>
      </w:r>
      <w:r w:rsidRPr="006C31B2">
        <w:rPr>
          <w:rFonts w:ascii="Arial" w:eastAsia="Times New Roman" w:hAnsi="Arial" w:cs="Arial"/>
          <w:kern w:val="0"/>
          <w:sz w:val="20"/>
          <w:szCs w:val="20"/>
          <w14:ligatures w14:val="none"/>
        </w:rPr>
        <w:t xml:space="preserve"> it </w:t>
      </w:r>
      <w:r w:rsidR="00E15DBE" w:rsidRPr="006C31B2">
        <w:rPr>
          <w:rFonts w:ascii="Arial" w:eastAsia="Times New Roman" w:hAnsi="Arial" w:cs="Arial"/>
          <w:kern w:val="0"/>
          <w:sz w:val="20"/>
          <w:szCs w:val="20"/>
          <w14:ligatures w14:val="none"/>
        </w:rPr>
        <w:t xml:space="preserve">was </w:t>
      </w:r>
      <w:r w:rsidRPr="006C31B2">
        <w:rPr>
          <w:rFonts w:ascii="Arial" w:eastAsia="Times New Roman" w:hAnsi="Arial" w:cs="Arial"/>
          <w:kern w:val="0"/>
          <w:sz w:val="20"/>
          <w:szCs w:val="20"/>
          <w14:ligatures w14:val="none"/>
        </w:rPr>
        <w:t xml:space="preserve">observed that </w:t>
      </w:r>
      <w:r w:rsidR="00E15DBE" w:rsidRPr="006C31B2">
        <w:rPr>
          <w:rFonts w:ascii="Arial" w:eastAsia="Times New Roman" w:hAnsi="Arial" w:cs="Arial"/>
          <w:kern w:val="0"/>
          <w:sz w:val="20"/>
          <w:szCs w:val="20"/>
          <w14:ligatures w14:val="none"/>
        </w:rPr>
        <w:t>1-MCP-treated</w:t>
      </w:r>
      <w:r w:rsidRPr="006C31B2">
        <w:rPr>
          <w:rFonts w:ascii="Arial" w:eastAsia="Times New Roman" w:hAnsi="Arial" w:cs="Arial"/>
          <w:kern w:val="0"/>
          <w:sz w:val="20"/>
          <w:szCs w:val="20"/>
          <w14:ligatures w14:val="none"/>
        </w:rPr>
        <w:t xml:space="preserve"> vegetables had a minimal change in color from green to yellowish green. </w:t>
      </w:r>
    </w:p>
    <w:p w14:paraId="5FAFB6A5" w14:textId="729A40FD" w:rsidR="00914044" w:rsidRPr="006C31B2" w:rsidRDefault="00FF25B4" w:rsidP="00461811">
      <w:pPr>
        <w:keepNext/>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Therefore, 1-MCP prolongs the shelf </w:t>
      </w:r>
      <w:r w:rsidR="00E15DBE" w:rsidRPr="006C31B2">
        <w:rPr>
          <w:rFonts w:ascii="Arial" w:eastAsia="Times New Roman" w:hAnsi="Arial" w:cs="Arial"/>
          <w:kern w:val="0"/>
          <w:sz w:val="20"/>
          <w:szCs w:val="20"/>
          <w14:ligatures w14:val="none"/>
        </w:rPr>
        <w:t xml:space="preserve">life </w:t>
      </w:r>
      <w:r w:rsidRPr="006C31B2">
        <w:rPr>
          <w:rFonts w:ascii="Arial" w:eastAsia="Times New Roman" w:hAnsi="Arial" w:cs="Arial"/>
          <w:kern w:val="0"/>
          <w:sz w:val="20"/>
          <w:szCs w:val="20"/>
          <w14:ligatures w14:val="none"/>
        </w:rPr>
        <w:t>of Rape vegetables during storage.</w:t>
      </w:r>
    </w:p>
    <w:p w14:paraId="0DB37FF7" w14:textId="77777777" w:rsidR="006D7233" w:rsidRPr="006C31B2" w:rsidRDefault="006D7233" w:rsidP="00D634F4">
      <w:pPr>
        <w:rPr>
          <w:rFonts w:ascii="Calibri" w:eastAsia="Calibri" w:hAnsi="Calibri" w:cs="Times New Roman"/>
        </w:rPr>
      </w:pPr>
      <w:bookmarkStart w:id="17" w:name="_Hlk197682619"/>
      <w:bookmarkStart w:id="18" w:name="_Hlk180402183"/>
      <w:bookmarkStart w:id="19" w:name="_Hlk183680988"/>
    </w:p>
    <w:p w14:paraId="653F3214" w14:textId="77777777" w:rsidR="006D7233" w:rsidRPr="006C31B2" w:rsidRDefault="006D7233" w:rsidP="00D634F4">
      <w:pPr>
        <w:rPr>
          <w:rFonts w:ascii="Calibri" w:eastAsia="Calibri" w:hAnsi="Calibri" w:cs="Times New Roman"/>
        </w:rPr>
      </w:pPr>
    </w:p>
    <w:p w14:paraId="1789FC26" w14:textId="3A40DBDB" w:rsidR="006D7233" w:rsidRPr="006C31B2" w:rsidRDefault="00D634F4" w:rsidP="006D7233">
      <w:pPr>
        <w:spacing w:after="0"/>
        <w:rPr>
          <w:rFonts w:ascii="Calibri" w:eastAsia="Calibri" w:hAnsi="Calibri" w:cs="Times New Roman"/>
          <w:b/>
          <w:bCs/>
        </w:rPr>
      </w:pPr>
      <w:r w:rsidRPr="006C31B2">
        <w:rPr>
          <w:rFonts w:ascii="Calibri" w:eastAsia="Calibri" w:hAnsi="Calibri" w:cs="Times New Roman"/>
          <w:b/>
          <w:bCs/>
        </w:rPr>
        <w:lastRenderedPageBreak/>
        <w:t>Disclaimer (Artificial intelligence)</w:t>
      </w:r>
    </w:p>
    <w:p w14:paraId="1C41A440" w14:textId="0158A567" w:rsidR="00D634F4" w:rsidRPr="006C31B2" w:rsidRDefault="00563ADF" w:rsidP="006D7233">
      <w:pPr>
        <w:spacing w:after="0"/>
        <w:rPr>
          <w:rFonts w:ascii="Calibri" w:eastAsia="Calibri" w:hAnsi="Calibri" w:cs="Times New Roman"/>
        </w:rPr>
      </w:pPr>
      <w:r w:rsidRPr="006C31B2">
        <w:rPr>
          <w:rFonts w:ascii="Calibri" w:eastAsia="Calibri" w:hAnsi="Calibri" w:cs="Times New Roman"/>
        </w:rPr>
        <w:t>The author</w:t>
      </w:r>
      <w:r w:rsidR="006D7233" w:rsidRPr="006C31B2">
        <w:rPr>
          <w:rFonts w:ascii="Calibri" w:eastAsia="Calibri" w:hAnsi="Calibri" w:cs="Times New Roman"/>
        </w:rPr>
        <w:t xml:space="preserve"> </w:t>
      </w:r>
      <w:r w:rsidR="00D634F4" w:rsidRPr="006C31B2">
        <w:rPr>
          <w:rFonts w:ascii="Calibri" w:eastAsia="Calibri" w:hAnsi="Calibri" w:cs="Times New Roman"/>
        </w:rPr>
        <w:t xml:space="preserve">hereby </w:t>
      </w:r>
      <w:r w:rsidR="006D7233" w:rsidRPr="006C31B2">
        <w:rPr>
          <w:rFonts w:ascii="Calibri" w:eastAsia="Calibri" w:hAnsi="Calibri" w:cs="Times New Roman"/>
        </w:rPr>
        <w:t>declares</w:t>
      </w:r>
      <w:r w:rsidR="00D634F4" w:rsidRPr="006C31B2">
        <w:rPr>
          <w:rFonts w:ascii="Calibri" w:eastAsia="Calibri" w:hAnsi="Calibri" w:cs="Times New Roman"/>
        </w:rPr>
        <w:t xml:space="preserve"> that NO generative AI technologies such as Large Language Models (ChatGPT, COPILOT, etc.) and text-to-image generators have been used during the writing or editing of this manuscript. </w:t>
      </w:r>
    </w:p>
    <w:bookmarkEnd w:id="17"/>
    <w:bookmarkEnd w:id="18"/>
    <w:bookmarkEnd w:id="19"/>
    <w:p w14:paraId="468248E2" w14:textId="77777777" w:rsidR="00D634F4" w:rsidRPr="006C31B2" w:rsidRDefault="00D634F4" w:rsidP="00461811">
      <w:pPr>
        <w:keepNext/>
        <w:spacing w:after="0" w:line="240" w:lineRule="auto"/>
        <w:jc w:val="both"/>
        <w:rPr>
          <w:rFonts w:ascii="Arial" w:eastAsia="Times New Roman" w:hAnsi="Arial" w:cs="Arial"/>
          <w:kern w:val="0"/>
          <w:sz w:val="20"/>
          <w:szCs w:val="20"/>
          <w14:ligatures w14:val="none"/>
        </w:rPr>
      </w:pPr>
    </w:p>
    <w:p w14:paraId="4843F9E0"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102D24FF"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6CADC316"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73CA1CA2"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05BEC38E"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59DD0529"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BA68952"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00E66C3"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2DFF8D29"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DB8C206"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12024415"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56601257"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7B1FDB5B"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7AAB687C"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1891A2DE"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7AE00349"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179D0C84"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71FF69A"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4C64A98"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4761945A"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5CC55D8C"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6BB0EBE3"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73438B02"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78425A3E"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4F806C03"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B955954"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28AB8B5E"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874E33E"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939C0AE"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0FCC2528"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7361B86D"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5395A822"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1180CACB"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6A5AD0B6"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2EC8474D"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1F6AF582"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2C259FEE"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4000C95C"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356033D9"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2F40E620"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2D12EA8B"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62255A32"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40B0C9BE"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5E6AAF2B" w14:textId="77777777" w:rsidR="006D7233" w:rsidRPr="006C31B2" w:rsidRDefault="006D7233" w:rsidP="00461811">
      <w:pPr>
        <w:keepNext/>
        <w:spacing w:after="0" w:line="240" w:lineRule="auto"/>
        <w:jc w:val="both"/>
        <w:rPr>
          <w:rFonts w:ascii="Arial" w:eastAsia="Times New Roman" w:hAnsi="Arial" w:cs="Arial"/>
          <w:kern w:val="0"/>
          <w:sz w:val="20"/>
          <w:szCs w:val="20"/>
          <w14:ligatures w14:val="none"/>
        </w:rPr>
      </w:pPr>
    </w:p>
    <w:p w14:paraId="080335FB" w14:textId="77777777" w:rsidR="00461811" w:rsidRPr="006C31B2" w:rsidRDefault="00461811" w:rsidP="00461811">
      <w:pPr>
        <w:spacing w:after="0" w:line="240" w:lineRule="auto"/>
        <w:jc w:val="both"/>
        <w:rPr>
          <w:rFonts w:ascii="Arial" w:eastAsia="Times New Roman" w:hAnsi="Arial" w:cs="Arial"/>
          <w:kern w:val="0"/>
          <w:sz w:val="20"/>
          <w:szCs w:val="20"/>
          <w14:ligatures w14:val="none"/>
        </w:rPr>
      </w:pPr>
    </w:p>
    <w:p w14:paraId="500A0A52" w14:textId="77777777" w:rsidR="001671E3" w:rsidRPr="006C31B2" w:rsidRDefault="001671E3" w:rsidP="001671E3">
      <w:pPr>
        <w:keepNext/>
        <w:spacing w:after="0" w:line="240" w:lineRule="auto"/>
        <w:jc w:val="both"/>
        <w:rPr>
          <w:rFonts w:ascii="Arial" w:eastAsia="Times New Roman" w:hAnsi="Arial" w:cs="Arial"/>
          <w:b/>
          <w:caps/>
          <w:kern w:val="0"/>
          <w:szCs w:val="20"/>
          <w14:ligatures w14:val="none"/>
        </w:rPr>
      </w:pPr>
      <w:r w:rsidRPr="006C31B2">
        <w:rPr>
          <w:rFonts w:ascii="Arial" w:eastAsia="Times New Roman" w:hAnsi="Arial" w:cs="Arial"/>
          <w:b/>
          <w:caps/>
          <w:kern w:val="0"/>
          <w:szCs w:val="20"/>
          <w14:ligatures w14:val="none"/>
        </w:rPr>
        <w:lastRenderedPageBreak/>
        <w:t>References</w:t>
      </w:r>
    </w:p>
    <w:p w14:paraId="2C3ACF38" w14:textId="77777777" w:rsidR="001671E3" w:rsidRPr="006C31B2" w:rsidRDefault="001671E3" w:rsidP="001671E3">
      <w:pPr>
        <w:spacing w:after="0"/>
        <w:rPr>
          <w:rFonts w:ascii="Arial" w:hAnsi="Arial" w:cs="Arial"/>
          <w:sz w:val="20"/>
          <w:szCs w:val="20"/>
        </w:rPr>
      </w:pPr>
      <w:r w:rsidRPr="006C31B2">
        <w:rPr>
          <w:rFonts w:ascii="Arial" w:hAnsi="Arial" w:cs="Arial"/>
          <w:color w:val="0D0D0D" w:themeColor="text1" w:themeTint="F2"/>
          <w:sz w:val="20"/>
          <w:szCs w:val="20"/>
          <w:shd w:val="clear" w:color="auto" w:fill="FFFFFF"/>
        </w:rPr>
        <w:t xml:space="preserve">[1] </w:t>
      </w:r>
      <w:proofErr w:type="spellStart"/>
      <w:r w:rsidRPr="006C31B2">
        <w:rPr>
          <w:rFonts w:ascii="Arial" w:hAnsi="Arial" w:cs="Arial"/>
          <w:color w:val="0D0D0D" w:themeColor="text1" w:themeTint="F2"/>
          <w:sz w:val="20"/>
          <w:szCs w:val="20"/>
          <w:shd w:val="clear" w:color="auto" w:fill="FFFFFF"/>
        </w:rPr>
        <w:t>Kalmpourtzidou</w:t>
      </w:r>
      <w:proofErr w:type="spellEnd"/>
      <w:r w:rsidRPr="006C31B2">
        <w:rPr>
          <w:rFonts w:ascii="Arial" w:hAnsi="Arial" w:cs="Arial"/>
          <w:color w:val="232323"/>
          <w:sz w:val="20"/>
          <w:szCs w:val="20"/>
          <w:shd w:val="clear" w:color="auto" w:fill="FFFFFF"/>
        </w:rPr>
        <w:t>, A., Eilander, A., &amp; Talsma, E.F. (2020). Global Vegetable Intake and Supply Compared to Recommendations: A Systematic Review. Nutrients, 12, Article 1558.</w:t>
      </w:r>
      <w:r w:rsidRPr="006C31B2">
        <w:rPr>
          <w:rFonts w:ascii="Arial" w:hAnsi="Arial" w:cs="Arial"/>
          <w:color w:val="232323"/>
          <w:sz w:val="20"/>
          <w:szCs w:val="20"/>
        </w:rPr>
        <w:t xml:space="preserve">  </w:t>
      </w:r>
      <w:r w:rsidRPr="006C31B2">
        <w:rPr>
          <w:rFonts w:ascii="Arial" w:hAnsi="Arial" w:cs="Arial"/>
          <w:color w:val="232323"/>
          <w:sz w:val="20"/>
          <w:szCs w:val="20"/>
          <w:shd w:val="clear" w:color="auto" w:fill="FFFFFF"/>
        </w:rPr>
        <w:t>https://doi.org/10.3390/nu12061558</w:t>
      </w:r>
    </w:p>
    <w:p w14:paraId="672C729B"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[2] Asante-Kyei, Kofi, Alexander Addae, &amp; Mercy </w:t>
      </w:r>
      <w:proofErr w:type="spellStart"/>
      <w:r w:rsidRPr="006C31B2">
        <w:rPr>
          <w:rFonts w:ascii="Arial" w:eastAsia="Times New Roman" w:hAnsi="Arial" w:cs="Arial"/>
          <w:kern w:val="0"/>
          <w:sz w:val="20"/>
          <w:szCs w:val="20"/>
          <w14:ligatures w14:val="none"/>
        </w:rPr>
        <w:t>Abaka</w:t>
      </w:r>
      <w:proofErr w:type="spellEnd"/>
      <w:r w:rsidRPr="006C31B2">
        <w:rPr>
          <w:rFonts w:ascii="Arial" w:eastAsia="Times New Roman" w:hAnsi="Arial" w:cs="Arial"/>
          <w:kern w:val="0"/>
          <w:sz w:val="20"/>
          <w:szCs w:val="20"/>
          <w14:ligatures w14:val="none"/>
        </w:rPr>
        <w:t>-Attah. (2019). “Production of Clay Containers for Curbing Plantain Post-Harvest Losses in Ghana.” New Journal of Glass and Ceramics, 09(03):50–65. DOI: 10.4236/njgc.2019.93005.</w:t>
      </w:r>
    </w:p>
    <w:p w14:paraId="2F35874A"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[3] Afrifa, T. J. (2013). Extending the Shelf-Life of Green Vegetables (Xanthosoma Sagittifolium) Through Blanching, Irradiation, and Low-Temperature Storage. 2010.</w:t>
      </w:r>
    </w:p>
    <w:p w14:paraId="3393F9B3"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[4] </w:t>
      </w:r>
      <w:proofErr w:type="spellStart"/>
      <w:r w:rsidRPr="006C31B2">
        <w:rPr>
          <w:rFonts w:ascii="Arial" w:eastAsia="Times New Roman" w:hAnsi="Arial" w:cs="Arial"/>
          <w:kern w:val="0"/>
          <w:sz w:val="20"/>
          <w:szCs w:val="20"/>
          <w14:ligatures w14:val="none"/>
        </w:rPr>
        <w:t>Kwenin</w:t>
      </w:r>
      <w:proofErr w:type="spellEnd"/>
      <w:r w:rsidRPr="006C31B2">
        <w:rPr>
          <w:rFonts w:ascii="Arial" w:eastAsia="Times New Roman" w:hAnsi="Arial" w:cs="Arial"/>
          <w:kern w:val="0"/>
          <w:sz w:val="20"/>
          <w:szCs w:val="20"/>
          <w14:ligatures w14:val="none"/>
        </w:rPr>
        <w:t xml:space="preserve">, W. K. J.; Wolli, M., &amp; </w:t>
      </w:r>
      <w:proofErr w:type="spellStart"/>
      <w:r w:rsidRPr="006C31B2">
        <w:rPr>
          <w:rFonts w:ascii="Arial" w:eastAsia="Times New Roman" w:hAnsi="Arial" w:cs="Arial"/>
          <w:kern w:val="0"/>
          <w:sz w:val="20"/>
          <w:szCs w:val="20"/>
          <w14:ligatures w14:val="none"/>
        </w:rPr>
        <w:t>Dzomeku</w:t>
      </w:r>
      <w:proofErr w:type="spellEnd"/>
      <w:r w:rsidRPr="006C31B2">
        <w:rPr>
          <w:rFonts w:ascii="Arial" w:eastAsia="Times New Roman" w:hAnsi="Arial" w:cs="Arial"/>
          <w:kern w:val="0"/>
          <w:sz w:val="20"/>
          <w:szCs w:val="20"/>
          <w14:ligatures w14:val="none"/>
        </w:rPr>
        <w:t xml:space="preserve">, B. M. (2011). Assessing the nutritional value of some African indigenous green leafy vegetables in Malawi. </w:t>
      </w:r>
      <w:r w:rsidRPr="006C31B2">
        <w:rPr>
          <w:rFonts w:ascii="Arial" w:eastAsia="Times New Roman" w:hAnsi="Arial" w:cs="Arial"/>
          <w:i/>
          <w:iCs/>
          <w:kern w:val="0"/>
          <w:sz w:val="20"/>
          <w:szCs w:val="20"/>
          <w14:ligatures w14:val="none"/>
        </w:rPr>
        <w:t>Journal of Animal &amp; Plant Sciences</w:t>
      </w:r>
      <w:r w:rsidRPr="006C31B2">
        <w:rPr>
          <w:rFonts w:ascii="Arial" w:eastAsia="Times New Roman" w:hAnsi="Arial" w:cs="Arial"/>
          <w:kern w:val="0"/>
          <w:sz w:val="20"/>
          <w:szCs w:val="20"/>
          <w14:ligatures w14:val="none"/>
        </w:rPr>
        <w:t>, 10(2), 1300–1305.</w:t>
      </w:r>
    </w:p>
    <w:p w14:paraId="4EDF1D5F"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[5] Mazibuko, D., </w:t>
      </w:r>
      <w:proofErr w:type="spellStart"/>
      <w:r w:rsidRPr="006C31B2">
        <w:rPr>
          <w:rFonts w:ascii="Arial" w:eastAsia="Times New Roman" w:hAnsi="Arial" w:cs="Arial"/>
          <w:kern w:val="0"/>
          <w:sz w:val="20"/>
          <w:szCs w:val="20"/>
          <w14:ligatures w14:val="none"/>
        </w:rPr>
        <w:t>Okazawa</w:t>
      </w:r>
      <w:proofErr w:type="spellEnd"/>
      <w:r w:rsidRPr="006C31B2">
        <w:rPr>
          <w:rFonts w:ascii="Arial" w:eastAsia="Times New Roman" w:hAnsi="Arial" w:cs="Arial"/>
          <w:kern w:val="0"/>
          <w:sz w:val="20"/>
          <w:szCs w:val="20"/>
          <w14:ligatures w14:val="none"/>
        </w:rPr>
        <w:t xml:space="preserve">, H., Gono, H., &amp; Maskey, S. (2023). The Status of Vegetable Research in Malawi, Capacity, Progress, Gaps, and Way Forward—A Scoping Review. 269–297. </w:t>
      </w:r>
      <w:hyperlink r:id="rId17" w:history="1">
        <w:r w:rsidRPr="006C31B2">
          <w:rPr>
            <w:rStyle w:val="Hyperlink"/>
            <w:rFonts w:ascii="Arial" w:eastAsia="Times New Roman" w:hAnsi="Arial" w:cs="Arial"/>
            <w:kern w:val="0"/>
            <w:sz w:val="20"/>
            <w:szCs w:val="20"/>
            <w14:ligatures w14:val="none"/>
          </w:rPr>
          <w:t>https://doi.org/10.4236/as.2023.142018</w:t>
        </w:r>
      </w:hyperlink>
      <w:r w:rsidRPr="006C31B2">
        <w:rPr>
          <w:rFonts w:ascii="Arial" w:eastAsia="Times New Roman" w:hAnsi="Arial" w:cs="Arial"/>
          <w:kern w:val="0"/>
          <w:sz w:val="20"/>
          <w:szCs w:val="20"/>
          <w14:ligatures w14:val="none"/>
        </w:rPr>
        <w:t>.</w:t>
      </w:r>
    </w:p>
    <w:p w14:paraId="60769B14"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[6] He, Y., Wang, B., Wen, L., Wang, F., Yu, H., Chen, D., Su, X., and Zhang, C. (2022). Effects of dietary fiber on human health. </w:t>
      </w:r>
      <w:r w:rsidRPr="006C31B2">
        <w:rPr>
          <w:rFonts w:ascii="Arial" w:eastAsia="Times New Roman" w:hAnsi="Arial" w:cs="Arial"/>
          <w:i/>
          <w:iCs/>
          <w:kern w:val="0"/>
          <w:sz w:val="20"/>
          <w:szCs w:val="20"/>
          <w14:ligatures w14:val="none"/>
        </w:rPr>
        <w:t>Food Sci. Hum. Well.</w:t>
      </w:r>
      <w:r w:rsidRPr="006C31B2">
        <w:rPr>
          <w:rFonts w:ascii="Arial" w:eastAsia="Times New Roman" w:hAnsi="Arial" w:cs="Arial"/>
          <w:kern w:val="0"/>
          <w:sz w:val="20"/>
          <w:szCs w:val="20"/>
          <w14:ligatures w14:val="none"/>
        </w:rPr>
        <w:t xml:space="preserve"> 11: 1–10. DOI:10.1016/j.</w:t>
      </w:r>
    </w:p>
    <w:p w14:paraId="412838BD"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fshw.2021.07.001.</w:t>
      </w:r>
    </w:p>
    <w:p w14:paraId="3F1588C5"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[7] Gruda, N. S., Dong, J., &amp; Li, X. (2024). From salinity to nutrient-rich vegetables: strategies for quality enhance- </w:t>
      </w:r>
      <w:proofErr w:type="spellStart"/>
      <w:r w:rsidRPr="006C31B2">
        <w:rPr>
          <w:rFonts w:ascii="Arial" w:eastAsia="Times New Roman" w:hAnsi="Arial" w:cs="Arial"/>
          <w:kern w:val="0"/>
          <w:sz w:val="20"/>
          <w:szCs w:val="20"/>
          <w14:ligatures w14:val="none"/>
        </w:rPr>
        <w:t>ment</w:t>
      </w:r>
      <w:proofErr w:type="spellEnd"/>
      <w:r w:rsidRPr="006C31B2">
        <w:rPr>
          <w:rFonts w:ascii="Arial" w:eastAsia="Times New Roman" w:hAnsi="Arial" w:cs="Arial"/>
          <w:kern w:val="0"/>
          <w:sz w:val="20"/>
          <w:szCs w:val="20"/>
          <w14:ligatures w14:val="none"/>
        </w:rPr>
        <w:t xml:space="preserve"> in protected cultivation. Crit. Rev. Plant Sci. 43: 327–347. doi:10.1080/07352689.2024.235167</w:t>
      </w:r>
    </w:p>
    <w:p w14:paraId="382CCCCD"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[8] </w:t>
      </w:r>
      <w:proofErr w:type="spellStart"/>
      <w:r w:rsidRPr="006C31B2">
        <w:rPr>
          <w:rFonts w:ascii="Arial" w:eastAsia="Times New Roman" w:hAnsi="Arial" w:cs="Arial"/>
          <w:kern w:val="0"/>
          <w:sz w:val="20"/>
          <w:szCs w:val="20"/>
          <w14:ligatures w14:val="none"/>
        </w:rPr>
        <w:t>Oguntowo</w:t>
      </w:r>
      <w:proofErr w:type="spellEnd"/>
      <w:r w:rsidRPr="006C31B2">
        <w:rPr>
          <w:rFonts w:ascii="Arial" w:eastAsia="Times New Roman" w:hAnsi="Arial" w:cs="Arial"/>
          <w:kern w:val="0"/>
          <w:sz w:val="20"/>
          <w:szCs w:val="20"/>
          <w14:ligatures w14:val="none"/>
        </w:rPr>
        <w:t xml:space="preserve">, O., </w:t>
      </w:r>
      <w:proofErr w:type="spellStart"/>
      <w:r w:rsidRPr="006C31B2">
        <w:rPr>
          <w:rFonts w:ascii="Arial" w:eastAsia="Times New Roman" w:hAnsi="Arial" w:cs="Arial"/>
          <w:kern w:val="0"/>
          <w:sz w:val="20"/>
          <w:szCs w:val="20"/>
          <w14:ligatures w14:val="none"/>
        </w:rPr>
        <w:t>Obadina</w:t>
      </w:r>
      <w:proofErr w:type="spellEnd"/>
      <w:r w:rsidRPr="006C31B2">
        <w:rPr>
          <w:rFonts w:ascii="Arial" w:eastAsia="Times New Roman" w:hAnsi="Arial" w:cs="Arial"/>
          <w:kern w:val="0"/>
          <w:sz w:val="20"/>
          <w:szCs w:val="20"/>
          <w14:ligatures w14:val="none"/>
        </w:rPr>
        <w:t xml:space="preserve">, A. O., </w:t>
      </w:r>
      <w:proofErr w:type="spellStart"/>
      <w:r w:rsidRPr="006C31B2">
        <w:rPr>
          <w:rFonts w:ascii="Arial" w:eastAsia="Times New Roman" w:hAnsi="Arial" w:cs="Arial"/>
          <w:kern w:val="0"/>
          <w:sz w:val="20"/>
          <w:szCs w:val="20"/>
          <w14:ligatures w14:val="none"/>
        </w:rPr>
        <w:t>Sobukola</w:t>
      </w:r>
      <w:proofErr w:type="spellEnd"/>
      <w:r w:rsidRPr="006C31B2">
        <w:rPr>
          <w:rFonts w:ascii="Arial" w:eastAsia="Times New Roman" w:hAnsi="Arial" w:cs="Arial"/>
          <w:kern w:val="0"/>
          <w:sz w:val="20"/>
          <w:szCs w:val="20"/>
          <w14:ligatures w14:val="none"/>
        </w:rPr>
        <w:t xml:space="preserve">, O. P., &amp; </w:t>
      </w:r>
      <w:proofErr w:type="spellStart"/>
      <w:r w:rsidRPr="006C31B2">
        <w:rPr>
          <w:rFonts w:ascii="Arial" w:eastAsia="Times New Roman" w:hAnsi="Arial" w:cs="Arial"/>
          <w:kern w:val="0"/>
          <w:sz w:val="20"/>
          <w:szCs w:val="20"/>
          <w14:ligatures w14:val="none"/>
        </w:rPr>
        <w:t>Adegunwa</w:t>
      </w:r>
      <w:proofErr w:type="spellEnd"/>
      <w:r w:rsidRPr="006C31B2">
        <w:rPr>
          <w:rFonts w:ascii="Arial" w:eastAsia="Times New Roman" w:hAnsi="Arial" w:cs="Arial"/>
          <w:kern w:val="0"/>
          <w:sz w:val="20"/>
          <w:szCs w:val="20"/>
          <w14:ligatures w14:val="none"/>
        </w:rPr>
        <w:t xml:space="preserve">, M. O. (2016). Effects of processing and storage conditions of green strips on the quality of fries. Food Science and Nutrition, 4(6), 906–914. </w:t>
      </w:r>
      <w:hyperlink r:id="rId18" w:history="1">
        <w:r w:rsidRPr="006C31B2">
          <w:rPr>
            <w:rStyle w:val="Hyperlink"/>
            <w:rFonts w:ascii="Arial" w:eastAsia="Times New Roman" w:hAnsi="Arial" w:cs="Arial"/>
            <w:kern w:val="0"/>
            <w:sz w:val="20"/>
            <w:szCs w:val="20"/>
            <w14:ligatures w14:val="none"/>
          </w:rPr>
          <w:t>https://doi.org/10.1002/fsn3.358</w:t>
        </w:r>
      </w:hyperlink>
      <w:r w:rsidRPr="006C31B2">
        <w:rPr>
          <w:rFonts w:ascii="Arial" w:eastAsia="Times New Roman" w:hAnsi="Arial" w:cs="Arial"/>
          <w:kern w:val="0"/>
          <w:sz w:val="20"/>
          <w:szCs w:val="20"/>
          <w14:ligatures w14:val="none"/>
        </w:rPr>
        <w:t>.</w:t>
      </w:r>
    </w:p>
    <w:p w14:paraId="29B9A925"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[9] Gruda, N. S., Gallegos-Cedillo, V. M., Nájera, C., Ochoa, J., &amp; Fernández, J. A. (2025). Critical Reviews in Plant Sciences Advancing Protected. Cultivation:  A Pathway for Nutrient-Rich Vegetables. Critical Reviews in Plant Sciences, 44(2), 88–116. </w:t>
      </w:r>
      <w:hyperlink r:id="rId19" w:history="1">
        <w:r w:rsidRPr="006C31B2">
          <w:rPr>
            <w:rStyle w:val="Hyperlink"/>
            <w:rFonts w:ascii="Arial" w:eastAsia="Times New Roman" w:hAnsi="Arial" w:cs="Arial"/>
            <w:kern w:val="0"/>
            <w:sz w:val="20"/>
            <w:szCs w:val="20"/>
            <w14:ligatures w14:val="none"/>
          </w:rPr>
          <w:t>https://doi.org/10.1080/07352689.2025.2515801</w:t>
        </w:r>
      </w:hyperlink>
      <w:r w:rsidRPr="006C31B2">
        <w:rPr>
          <w:rFonts w:ascii="Arial" w:eastAsia="Times New Roman" w:hAnsi="Arial" w:cs="Arial"/>
          <w:kern w:val="0"/>
          <w:sz w:val="20"/>
          <w:szCs w:val="20"/>
          <w14:ligatures w14:val="none"/>
        </w:rPr>
        <w:t>.</w:t>
      </w:r>
    </w:p>
    <w:p w14:paraId="529AADA8"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[10] Able, A. J., Wong, L. S., Prasad, A., &amp; O’Hare, T. J. (2005). The physiology of senescence in detached </w:t>
      </w:r>
      <w:proofErr w:type="spellStart"/>
      <w:r w:rsidRPr="006C31B2">
        <w:rPr>
          <w:rFonts w:ascii="Arial" w:eastAsia="Times New Roman" w:hAnsi="Arial" w:cs="Arial"/>
          <w:kern w:val="0"/>
          <w:sz w:val="20"/>
          <w:szCs w:val="20"/>
          <w14:ligatures w14:val="none"/>
        </w:rPr>
        <w:t>pak</w:t>
      </w:r>
      <w:proofErr w:type="spellEnd"/>
      <w:r w:rsidRPr="006C31B2">
        <w:rPr>
          <w:rFonts w:ascii="Arial" w:eastAsia="Times New Roman" w:hAnsi="Arial" w:cs="Arial"/>
          <w:kern w:val="0"/>
          <w:sz w:val="20"/>
          <w:szCs w:val="20"/>
          <w14:ligatures w14:val="none"/>
        </w:rPr>
        <w:t xml:space="preserve"> choy vegetables (Brassica rapa var. chinensis) during storage at different temperatures. </w:t>
      </w:r>
      <w:r w:rsidRPr="006C31B2">
        <w:rPr>
          <w:rFonts w:ascii="Arial" w:eastAsia="Times New Roman" w:hAnsi="Arial" w:cs="Arial"/>
          <w:i/>
          <w:iCs/>
          <w:kern w:val="0"/>
          <w:sz w:val="20"/>
          <w:szCs w:val="20"/>
          <w14:ligatures w14:val="none"/>
        </w:rPr>
        <w:t>Postharvest Biology and Technology</w:t>
      </w:r>
      <w:r w:rsidRPr="006C31B2">
        <w:rPr>
          <w:rFonts w:ascii="Arial" w:eastAsia="Times New Roman" w:hAnsi="Arial" w:cs="Arial"/>
          <w:kern w:val="0"/>
          <w:sz w:val="20"/>
          <w:szCs w:val="20"/>
          <w14:ligatures w14:val="none"/>
        </w:rPr>
        <w:t>, 35(3), 271–278. https://doi.org/10.1016/j.postharvbio.2004.10.004.</w:t>
      </w:r>
    </w:p>
    <w:p w14:paraId="1304EF3C" w14:textId="77777777" w:rsidR="001671E3" w:rsidRPr="006C31B2" w:rsidRDefault="001671E3" w:rsidP="001671E3">
      <w:pPr>
        <w:spacing w:after="0" w:line="240" w:lineRule="auto"/>
        <w:jc w:val="both"/>
      </w:pPr>
      <w:r w:rsidRPr="006C31B2">
        <w:rPr>
          <w:rFonts w:ascii="Arial" w:eastAsia="Times New Roman" w:hAnsi="Arial" w:cs="Arial"/>
          <w:kern w:val="0"/>
          <w:sz w:val="20"/>
          <w:szCs w:val="20"/>
          <w14:ligatures w14:val="none"/>
        </w:rPr>
        <w:t xml:space="preserve">[11] Ma, S. J., Zheng, Y. H., Cao, S. F., Li, N., Yang, Z. F., &amp; Tang, S. S. (2006). The effects of 1-methylcyclopene on the shelf life and quality of three leafy vegetables. Acta </w:t>
      </w:r>
      <w:proofErr w:type="spellStart"/>
      <w:r w:rsidRPr="006C31B2">
        <w:rPr>
          <w:rFonts w:ascii="Arial" w:eastAsia="Times New Roman" w:hAnsi="Arial" w:cs="Arial"/>
          <w:kern w:val="0"/>
          <w:sz w:val="20"/>
          <w:szCs w:val="20"/>
          <w14:ligatures w14:val="none"/>
        </w:rPr>
        <w:t>Horticulturae</w:t>
      </w:r>
      <w:proofErr w:type="spellEnd"/>
      <w:r w:rsidRPr="006C31B2">
        <w:rPr>
          <w:rFonts w:ascii="Arial" w:eastAsia="Times New Roman" w:hAnsi="Arial" w:cs="Arial"/>
          <w:kern w:val="0"/>
          <w:sz w:val="20"/>
          <w:szCs w:val="20"/>
          <w14:ligatures w14:val="none"/>
        </w:rPr>
        <w:t xml:space="preserve">, 712 I, 401–406. </w:t>
      </w:r>
      <w:hyperlink r:id="rId20" w:history="1">
        <w:r w:rsidRPr="006C31B2">
          <w:rPr>
            <w:rStyle w:val="Hyperlink"/>
            <w:rFonts w:ascii="Arial" w:eastAsia="Times New Roman" w:hAnsi="Arial" w:cs="Arial"/>
            <w:kern w:val="0"/>
            <w:sz w:val="20"/>
            <w:szCs w:val="20"/>
            <w14:ligatures w14:val="none"/>
          </w:rPr>
          <w:t>https://doi.org/10.17660/ActaHortic.2006.712.46</w:t>
        </w:r>
      </w:hyperlink>
      <w:r w:rsidRPr="006C31B2">
        <w:t>.</w:t>
      </w:r>
    </w:p>
    <w:p w14:paraId="3F5A852C"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[12] Ku, V. V. V., &amp; Wills, R. B. H. (1999). Effect of 1-methylcyclopropene on the storage life of broccoli. Postharvest Biology and Technology, 17(2), 127–132. </w:t>
      </w:r>
      <w:hyperlink r:id="rId21" w:history="1">
        <w:r w:rsidRPr="006C31B2">
          <w:rPr>
            <w:rStyle w:val="Hyperlink"/>
            <w:rFonts w:ascii="Arial" w:eastAsia="Times New Roman" w:hAnsi="Arial" w:cs="Arial"/>
            <w:kern w:val="0"/>
            <w:sz w:val="20"/>
            <w:szCs w:val="20"/>
            <w14:ligatures w14:val="none"/>
          </w:rPr>
          <w:t>https://doi.org/10.1016/S0925-5214(99)00042-3</w:t>
        </w:r>
      </w:hyperlink>
      <w:r w:rsidRPr="006C31B2">
        <w:rPr>
          <w:rFonts w:ascii="Arial" w:eastAsia="Times New Roman" w:hAnsi="Arial" w:cs="Arial"/>
          <w:kern w:val="0"/>
          <w:sz w:val="20"/>
          <w:szCs w:val="20"/>
          <w14:ligatures w14:val="none"/>
        </w:rPr>
        <w:t>.</w:t>
      </w:r>
    </w:p>
    <w:p w14:paraId="0EB3C18E"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[13] Wills, R. B. H., Ku, V. V. V., &amp; Warton, M. A. (2002). Use of 1-methylcyclopropene to extend the postharvest life of lettuce. Journal of the Science of Food and Agriculture, 82(11), 1253–1255. </w:t>
      </w:r>
      <w:hyperlink r:id="rId22" w:history="1">
        <w:r w:rsidRPr="006C31B2">
          <w:rPr>
            <w:rStyle w:val="Hyperlink"/>
            <w:rFonts w:ascii="Arial" w:eastAsia="Times New Roman" w:hAnsi="Arial" w:cs="Arial"/>
            <w:kern w:val="0"/>
            <w:sz w:val="20"/>
            <w:szCs w:val="20"/>
            <w14:ligatures w14:val="none"/>
          </w:rPr>
          <w:t>https://doi.org/10.1002/jsfa.1188</w:t>
        </w:r>
      </w:hyperlink>
      <w:r w:rsidRPr="006C31B2">
        <w:rPr>
          <w:rFonts w:ascii="Arial" w:eastAsia="Times New Roman" w:hAnsi="Arial" w:cs="Arial"/>
          <w:kern w:val="0"/>
          <w:sz w:val="20"/>
          <w:szCs w:val="20"/>
          <w14:ligatures w14:val="none"/>
        </w:rPr>
        <w:t>.</w:t>
      </w:r>
    </w:p>
    <w:p w14:paraId="21150C86"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[14] Association of Official Analytical Chemists (AOAC). (2005). Official Methods of Analysis (22nd Edition). Association of Official Analytical Chemists. Washington, U.S.A.</w:t>
      </w:r>
    </w:p>
    <w:p w14:paraId="3F8E4367"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[15] Wu, C., Du, X., Wang, L., Wang, W., Zhou, Q., &amp; Tian, X. (2009). Effect of 1-methylcyclopropene on postharvest quality of Chinese chive </w:t>
      </w:r>
      <w:proofErr w:type="spellStart"/>
      <w:r w:rsidRPr="006C31B2">
        <w:rPr>
          <w:rFonts w:ascii="Arial" w:eastAsia="Times New Roman" w:hAnsi="Arial" w:cs="Arial"/>
          <w:kern w:val="0"/>
          <w:sz w:val="20"/>
          <w:szCs w:val="20"/>
          <w14:ligatures w14:val="none"/>
        </w:rPr>
        <w:t>scapes</w:t>
      </w:r>
      <w:proofErr w:type="spellEnd"/>
      <w:r w:rsidRPr="006C31B2">
        <w:rPr>
          <w:rFonts w:ascii="Arial" w:eastAsia="Times New Roman" w:hAnsi="Arial" w:cs="Arial"/>
          <w:kern w:val="0"/>
          <w:sz w:val="20"/>
          <w:szCs w:val="20"/>
          <w14:ligatures w14:val="none"/>
        </w:rPr>
        <w:t xml:space="preserve">. Postharvest Biology and Technology, 51(3), 431–433. </w:t>
      </w:r>
      <w:hyperlink r:id="rId23" w:history="1">
        <w:r w:rsidRPr="006C31B2">
          <w:rPr>
            <w:rStyle w:val="Hyperlink"/>
            <w:rFonts w:ascii="Arial" w:eastAsia="Times New Roman" w:hAnsi="Arial" w:cs="Arial"/>
            <w:kern w:val="0"/>
            <w:sz w:val="20"/>
            <w:szCs w:val="20"/>
            <w14:ligatures w14:val="none"/>
          </w:rPr>
          <w:t>https://doi.org/10.1016/j.postharvbio.2008.08.005</w:t>
        </w:r>
      </w:hyperlink>
      <w:r w:rsidRPr="006C31B2">
        <w:rPr>
          <w:rFonts w:ascii="Arial" w:eastAsia="Times New Roman" w:hAnsi="Arial" w:cs="Arial"/>
          <w:kern w:val="0"/>
          <w:sz w:val="20"/>
          <w:szCs w:val="20"/>
          <w14:ligatures w14:val="none"/>
        </w:rPr>
        <w:t>.</w:t>
      </w:r>
    </w:p>
    <w:p w14:paraId="4FBC8E46"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[16] Rajkumar, G., Shanmugam, S., Galvão, M. D. S., Leite Neta, M. T. S., Dutra Sandes, R. D., Mujumdar, A. S., &amp; Narain, N. (2017). Comparative evaluation of physical properties and aroma profile of carrot slices subjected to hot air and freeze-drying. Drying Technology, 35(6), 699–708. </w:t>
      </w:r>
      <w:hyperlink r:id="rId24" w:history="1">
        <w:r w:rsidRPr="006C31B2">
          <w:rPr>
            <w:rStyle w:val="Hyperlink"/>
            <w:rFonts w:ascii="Arial" w:eastAsia="Times New Roman" w:hAnsi="Arial" w:cs="Arial"/>
            <w:kern w:val="0"/>
            <w:sz w:val="20"/>
            <w:szCs w:val="20"/>
            <w14:ligatures w14:val="none"/>
          </w:rPr>
          <w:t>https://doi.org/10.1080/07373937.2016.1206925</w:t>
        </w:r>
      </w:hyperlink>
      <w:r w:rsidRPr="006C31B2">
        <w:rPr>
          <w:rFonts w:ascii="Arial" w:eastAsia="Times New Roman" w:hAnsi="Arial" w:cs="Arial"/>
          <w:kern w:val="0"/>
          <w:sz w:val="20"/>
          <w:szCs w:val="20"/>
          <w14:ligatures w14:val="none"/>
        </w:rPr>
        <w:t>.</w:t>
      </w:r>
    </w:p>
    <w:p w14:paraId="0FAAF4B1"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p>
    <w:p w14:paraId="2C79D4F0"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lastRenderedPageBreak/>
        <w:t>[17] Cox, K. A., McGhie, T. K., White, A., &amp; Woolf, A. B. (2004). Skin color and pigment change during the ripening of ‘Hass’ avocado fruit. Postharvest Biology and Technology, 31(3), 287–294. https://doi.org/10.1016/j.postharvbio.2003.09.008.</w:t>
      </w:r>
    </w:p>
    <w:p w14:paraId="58EABC39"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[18] Pogson, B. J., &amp; Morris, S. C. (1997). Consequences of cool storage of broccoli on physiological and biochemical changes and subsequent storage at 20 °C. In Journal of the American Society for Horticultural Science (Vol. 122, Issue 4, pp. 553–558). </w:t>
      </w:r>
      <w:hyperlink r:id="rId25" w:history="1">
        <w:r w:rsidRPr="006C31B2">
          <w:rPr>
            <w:rStyle w:val="Hyperlink"/>
            <w:rFonts w:ascii="Arial" w:eastAsia="Times New Roman" w:hAnsi="Arial" w:cs="Arial"/>
            <w:kern w:val="0"/>
            <w:sz w:val="20"/>
            <w:szCs w:val="20"/>
            <w14:ligatures w14:val="none"/>
          </w:rPr>
          <w:t>https://doi.org/10.21273/jashs.122.4.553</w:t>
        </w:r>
      </w:hyperlink>
      <w:r w:rsidRPr="006C31B2">
        <w:rPr>
          <w:rFonts w:ascii="Arial" w:eastAsia="Times New Roman" w:hAnsi="Arial" w:cs="Arial"/>
          <w:kern w:val="0"/>
          <w:sz w:val="20"/>
          <w:szCs w:val="20"/>
          <w14:ligatures w14:val="none"/>
        </w:rPr>
        <w:t>.</w:t>
      </w:r>
    </w:p>
    <w:p w14:paraId="4043CA06"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[19] King, G. A., &amp; Morris, S. C. (1994). Physiological changes of broccoli during early postharvest senescence and through the preharvest-postharvest continuum. Journal of the American Society for Horticultural Science, 119(2), 270–275. </w:t>
      </w:r>
      <w:hyperlink r:id="rId26" w:history="1">
        <w:r w:rsidRPr="006C31B2">
          <w:rPr>
            <w:rStyle w:val="Hyperlink"/>
            <w:rFonts w:ascii="Arial" w:eastAsia="Times New Roman" w:hAnsi="Arial" w:cs="Arial"/>
            <w:kern w:val="0"/>
            <w:sz w:val="20"/>
            <w:szCs w:val="20"/>
            <w14:ligatures w14:val="none"/>
          </w:rPr>
          <w:t>https://doi.org/10.21273/jashs.119.2.270</w:t>
        </w:r>
      </w:hyperlink>
      <w:r w:rsidRPr="006C31B2">
        <w:rPr>
          <w:rFonts w:ascii="Arial" w:eastAsia="Times New Roman" w:hAnsi="Arial" w:cs="Arial"/>
          <w:kern w:val="0"/>
          <w:sz w:val="20"/>
          <w:szCs w:val="20"/>
          <w14:ligatures w14:val="none"/>
        </w:rPr>
        <w:t>.</w:t>
      </w:r>
    </w:p>
    <w:p w14:paraId="03AA1090"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[20] Hassan, F., &amp; Mahfouz, S. (2010). Effect of 1-methylcyclopropene (1-MCP) treatment on sweet basil leaf senescence and ethylene production during shelf life. Postharvest Biology and Technology, 55(1), 61–65. </w:t>
      </w:r>
      <w:hyperlink r:id="rId27" w:history="1">
        <w:r w:rsidRPr="006C31B2">
          <w:rPr>
            <w:rStyle w:val="Hyperlink"/>
            <w:rFonts w:ascii="Arial" w:eastAsia="Times New Roman" w:hAnsi="Arial" w:cs="Arial"/>
            <w:kern w:val="0"/>
            <w:sz w:val="20"/>
            <w:szCs w:val="20"/>
            <w14:ligatures w14:val="none"/>
          </w:rPr>
          <w:t>https://doi.org/10.1016/j.postharvbio.2009.07.008</w:t>
        </w:r>
      </w:hyperlink>
      <w:r w:rsidRPr="006C31B2">
        <w:rPr>
          <w:rFonts w:ascii="Arial" w:eastAsia="Times New Roman" w:hAnsi="Arial" w:cs="Arial"/>
          <w:kern w:val="0"/>
          <w:sz w:val="20"/>
          <w:szCs w:val="20"/>
          <w14:ligatures w14:val="none"/>
        </w:rPr>
        <w:t>.</w:t>
      </w:r>
    </w:p>
    <w:p w14:paraId="2E4A299F"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[21] Yuan, G., Sun, B., Yuan, J., &amp; Wang, Q. (2010). Effect of 1-methylcyclopropene on shelf life, visual quality, antioxidant enzymes, and health-promoting compounds in broccoli florets. Food Chemistry, 118(3), 774–781. </w:t>
      </w:r>
      <w:hyperlink r:id="rId28" w:history="1">
        <w:r w:rsidRPr="006C31B2">
          <w:rPr>
            <w:rStyle w:val="Hyperlink"/>
            <w:rFonts w:ascii="Arial" w:eastAsia="Times New Roman" w:hAnsi="Arial" w:cs="Arial"/>
            <w:kern w:val="0"/>
            <w:sz w:val="20"/>
            <w:szCs w:val="20"/>
            <w14:ligatures w14:val="none"/>
          </w:rPr>
          <w:t>https://doi.org/10.1016/j.foodchem.2009.05.062</w:t>
        </w:r>
      </w:hyperlink>
      <w:r w:rsidRPr="006C31B2">
        <w:rPr>
          <w:rFonts w:ascii="Arial" w:eastAsia="Times New Roman" w:hAnsi="Arial" w:cs="Arial"/>
          <w:kern w:val="0"/>
          <w:sz w:val="20"/>
          <w:szCs w:val="20"/>
          <w14:ligatures w14:val="none"/>
        </w:rPr>
        <w:t>.</w:t>
      </w:r>
    </w:p>
    <w:p w14:paraId="6E2B9346" w14:textId="77777777" w:rsidR="001671E3" w:rsidRPr="006C31B2" w:rsidRDefault="001671E3" w:rsidP="001671E3">
      <w:pPr>
        <w:spacing w:after="0" w:line="240" w:lineRule="auto"/>
        <w:jc w:val="both"/>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[22] Gong, Y., &amp; Mattheis, J. P. (2003). Effect of ethylene and 1-methylcyclopropene on chlorophyll metabolism of broccoli florets. Plant Growth Regulation, 40(1), 33–38. </w:t>
      </w:r>
      <w:hyperlink r:id="rId29" w:history="1">
        <w:r w:rsidRPr="006C31B2">
          <w:rPr>
            <w:rStyle w:val="Hyperlink"/>
            <w:rFonts w:ascii="Arial" w:eastAsia="Times New Roman" w:hAnsi="Arial" w:cs="Arial"/>
            <w:kern w:val="0"/>
            <w:sz w:val="20"/>
            <w:szCs w:val="20"/>
            <w14:ligatures w14:val="none"/>
          </w:rPr>
          <w:t>https://doi.org/10.1023/a:1023058003002</w:t>
        </w:r>
      </w:hyperlink>
      <w:r w:rsidRPr="006C31B2">
        <w:rPr>
          <w:rFonts w:ascii="Arial" w:eastAsia="Times New Roman" w:hAnsi="Arial" w:cs="Arial"/>
          <w:kern w:val="0"/>
          <w:sz w:val="20"/>
          <w:szCs w:val="20"/>
          <w14:ligatures w14:val="none"/>
        </w:rPr>
        <w:t>.</w:t>
      </w:r>
    </w:p>
    <w:p w14:paraId="18BDCE75" w14:textId="77777777" w:rsidR="001671E3" w:rsidRPr="006C31B2" w:rsidRDefault="001671E3" w:rsidP="001671E3">
      <w:pPr>
        <w:spacing w:after="0"/>
        <w:rPr>
          <w:rFonts w:ascii="Arial" w:eastAsia="Times New Roman" w:hAnsi="Arial" w:cs="Arial"/>
          <w:kern w:val="0"/>
          <w:sz w:val="20"/>
          <w:szCs w:val="20"/>
          <w14:ligatures w14:val="none"/>
        </w:rPr>
      </w:pPr>
      <w:r w:rsidRPr="006C31B2">
        <w:rPr>
          <w:rFonts w:ascii="Arial" w:eastAsia="Times New Roman" w:hAnsi="Arial" w:cs="Arial"/>
          <w:kern w:val="0"/>
          <w:sz w:val="20"/>
          <w:szCs w:val="20"/>
          <w14:ligatures w14:val="none"/>
        </w:rPr>
        <w:t xml:space="preserve">[23] Hershkovitz, V., </w:t>
      </w:r>
      <w:proofErr w:type="spellStart"/>
      <w:r w:rsidRPr="006C31B2">
        <w:rPr>
          <w:rFonts w:ascii="Arial" w:eastAsia="Times New Roman" w:hAnsi="Arial" w:cs="Arial"/>
          <w:kern w:val="0"/>
          <w:sz w:val="20"/>
          <w:szCs w:val="20"/>
          <w14:ligatures w14:val="none"/>
        </w:rPr>
        <w:t>Saguy</w:t>
      </w:r>
      <w:proofErr w:type="spellEnd"/>
      <w:r w:rsidRPr="006C31B2">
        <w:rPr>
          <w:rFonts w:ascii="Arial" w:eastAsia="Times New Roman" w:hAnsi="Arial" w:cs="Arial"/>
          <w:kern w:val="0"/>
          <w:sz w:val="20"/>
          <w:szCs w:val="20"/>
          <w14:ligatures w14:val="none"/>
        </w:rPr>
        <w:t xml:space="preserve">, S. I., &amp; </w:t>
      </w:r>
      <w:proofErr w:type="spellStart"/>
      <w:r w:rsidRPr="006C31B2">
        <w:rPr>
          <w:rFonts w:ascii="Arial" w:eastAsia="Times New Roman" w:hAnsi="Arial" w:cs="Arial"/>
          <w:kern w:val="0"/>
          <w:sz w:val="20"/>
          <w:szCs w:val="20"/>
          <w14:ligatures w14:val="none"/>
        </w:rPr>
        <w:t>Pesis</w:t>
      </w:r>
      <w:proofErr w:type="spellEnd"/>
      <w:r w:rsidRPr="006C31B2">
        <w:rPr>
          <w:rFonts w:ascii="Arial" w:eastAsia="Times New Roman" w:hAnsi="Arial" w:cs="Arial"/>
          <w:kern w:val="0"/>
          <w:sz w:val="20"/>
          <w:szCs w:val="20"/>
          <w14:ligatures w14:val="none"/>
        </w:rPr>
        <w:t xml:space="preserve">, E. (2005). Postharvest application of 1-MCP to improve the quality of various avocado cultivars. Postharvest Biology and Technology, 37(3), 252–264. </w:t>
      </w:r>
      <w:hyperlink r:id="rId30" w:history="1">
        <w:r w:rsidRPr="006C31B2">
          <w:rPr>
            <w:rStyle w:val="Hyperlink"/>
            <w:rFonts w:ascii="Arial" w:eastAsia="Times New Roman" w:hAnsi="Arial" w:cs="Arial"/>
            <w:kern w:val="0"/>
            <w:sz w:val="20"/>
            <w:szCs w:val="20"/>
            <w14:ligatures w14:val="none"/>
          </w:rPr>
          <w:t>https://doi.org/10.1016/j.postharvbio.2005.05.003</w:t>
        </w:r>
      </w:hyperlink>
      <w:r w:rsidRPr="006C31B2">
        <w:rPr>
          <w:rFonts w:ascii="Arial" w:eastAsia="Times New Roman" w:hAnsi="Arial" w:cs="Arial"/>
          <w:kern w:val="0"/>
          <w:sz w:val="20"/>
          <w:szCs w:val="20"/>
          <w14:ligatures w14:val="none"/>
        </w:rPr>
        <w:t>.</w:t>
      </w:r>
    </w:p>
    <w:p w14:paraId="44A612E1" w14:textId="3C874C5C" w:rsidR="001671E3" w:rsidRPr="00656F32" w:rsidRDefault="001671E3" w:rsidP="001671E3">
      <w:pPr>
        <w:rPr>
          <w:rFonts w:ascii="Arial" w:eastAsia="Times New Roman" w:hAnsi="Arial" w:cs="Arial"/>
          <w:kern w:val="0"/>
          <w:sz w:val="20"/>
          <w:szCs w:val="20"/>
          <w:lang w:val="nl-NL"/>
          <w14:ligatures w14:val="none"/>
        </w:rPr>
      </w:pPr>
      <w:r w:rsidRPr="006C31B2">
        <w:rPr>
          <w:rFonts w:ascii="Arial" w:eastAsia="Times New Roman" w:hAnsi="Arial" w:cs="Arial"/>
          <w:kern w:val="0"/>
          <w:sz w:val="20"/>
          <w:szCs w:val="20"/>
          <w14:ligatures w14:val="none"/>
        </w:rPr>
        <w:t>[24] Sun, B., Yan, H., Liu, N., Wei, J., &amp; Wang, Q. (2012). Effect of 1-MCP treatment on postharvest quality characters, antioxidants, and glucosinolates of Chinese kale. Food Chemistry, 131(2), 519–526. https://doi.org/10.1016/j.foodchem.2011.09.016</w:t>
      </w:r>
      <w:r w:rsidRPr="006C31B2">
        <w:rPr>
          <w:rFonts w:ascii="Arial" w:eastAsia="Times New Roman" w:hAnsi="Arial" w:cs="Arial"/>
          <w:kern w:val="0"/>
          <w:sz w:val="20"/>
          <w:szCs w:val="20"/>
          <w14:ligatures w14:val="none"/>
        </w:rPr>
        <w:t>.</w:t>
      </w:r>
    </w:p>
    <w:p w14:paraId="322F1A4E" w14:textId="77777777" w:rsidR="001671E3" w:rsidRPr="00FF25B4" w:rsidRDefault="001671E3" w:rsidP="001671E3">
      <w:pPr>
        <w:spacing w:after="0" w:line="240" w:lineRule="auto"/>
        <w:jc w:val="both"/>
        <w:rPr>
          <w:rFonts w:ascii="Arial" w:eastAsia="Times New Roman" w:hAnsi="Arial" w:cs="Arial"/>
          <w:kern w:val="0"/>
          <w:sz w:val="20"/>
          <w:szCs w:val="20"/>
          <w14:ligatures w14:val="none"/>
        </w:rPr>
      </w:pPr>
    </w:p>
    <w:p w14:paraId="5410F0A3" w14:textId="77777777" w:rsidR="001671E3" w:rsidRDefault="001671E3" w:rsidP="001671E3">
      <w:pPr>
        <w:spacing w:after="0" w:line="240" w:lineRule="auto"/>
        <w:jc w:val="both"/>
        <w:rPr>
          <w:rFonts w:ascii="Arial" w:eastAsia="Times New Roman" w:hAnsi="Arial" w:cs="Arial"/>
          <w:kern w:val="0"/>
          <w:sz w:val="20"/>
          <w:szCs w:val="20"/>
          <w14:ligatures w14:val="none"/>
        </w:rPr>
      </w:pPr>
    </w:p>
    <w:p w14:paraId="6A82ED96" w14:textId="2AB9FF63" w:rsidR="007102CF" w:rsidRDefault="007102CF" w:rsidP="00FF25B4">
      <w:pPr>
        <w:spacing w:after="0" w:line="240" w:lineRule="auto"/>
        <w:jc w:val="both"/>
      </w:pPr>
    </w:p>
    <w:sectPr w:rsidR="007102CF" w:rsidSect="00005412">
      <w:type w:val="continuous"/>
      <w:pgSz w:w="12240" w:h="15840"/>
      <w:pgMar w:top="1440" w:right="2016" w:bottom="2016" w:left="2016" w:header="720" w:footer="112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063E9" w14:textId="77777777" w:rsidR="00300D39" w:rsidRDefault="00300D39">
      <w:pPr>
        <w:spacing w:after="0" w:line="240" w:lineRule="auto"/>
      </w:pPr>
      <w:r>
        <w:separator/>
      </w:r>
    </w:p>
  </w:endnote>
  <w:endnote w:type="continuationSeparator" w:id="0">
    <w:p w14:paraId="0E4CFDAB" w14:textId="77777777" w:rsidR="00300D39" w:rsidRDefault="00300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5690A" w14:textId="77777777" w:rsidR="00300D39" w:rsidRDefault="00300D39">
      <w:pPr>
        <w:spacing w:after="0" w:line="240" w:lineRule="auto"/>
      </w:pPr>
      <w:r>
        <w:separator/>
      </w:r>
    </w:p>
  </w:footnote>
  <w:footnote w:type="continuationSeparator" w:id="0">
    <w:p w14:paraId="02F42B80" w14:textId="77777777" w:rsidR="00300D39" w:rsidRDefault="00300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D9B0E" w14:textId="4B97420C" w:rsidR="00005412" w:rsidRDefault="00000000">
    <w:pPr>
      <w:pStyle w:val="Header"/>
    </w:pPr>
    <w:r>
      <w:rPr>
        <w:noProof/>
      </w:rPr>
      <w:pict w14:anchorId="3430B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2407" o:spid="_x0000_s1026" type="#_x0000_t136" style="position:absolute;margin-left:0;margin-top:0;width:487.2pt;height:91.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7358" w14:textId="353F4F57" w:rsidR="00005412" w:rsidRDefault="00000000">
    <w:pPr>
      <w:pStyle w:val="Header"/>
    </w:pPr>
    <w:r>
      <w:rPr>
        <w:noProof/>
      </w:rPr>
      <w:pict w14:anchorId="6CEC0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2408" o:spid="_x0000_s1027" type="#_x0000_t136" style="position:absolute;margin-left:0;margin-top:0;width:487.2pt;height:91.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7DB49" w14:textId="1F847D2F" w:rsidR="00786ADB" w:rsidRPr="00296529" w:rsidRDefault="00000000" w:rsidP="00296529">
    <w:pPr>
      <w:ind w:left="2160"/>
      <w:jc w:val="center"/>
      <w:rPr>
        <w:rFonts w:ascii="Times New Roman" w:eastAsia="Calibri" w:hAnsi="Times New Roman"/>
        <w:i/>
        <w:sz w:val="18"/>
      </w:rPr>
    </w:pPr>
    <w:r>
      <w:rPr>
        <w:noProof/>
      </w:rPr>
      <w:pict w14:anchorId="28AA1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2406" o:spid="_x0000_s1025" type="#_x0000_t136" style="position:absolute;left:0;text-align:left;margin-left:0;margin-top:0;width:487.2pt;height:91.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7347262" w14:textId="77777777" w:rsidR="00786ADB" w:rsidRPr="00296529" w:rsidRDefault="003A1F63"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32151BE7" w14:textId="77777777" w:rsidR="00786ADB" w:rsidRPr="00296529" w:rsidRDefault="003A1F63" w:rsidP="00296529">
    <w:pPr>
      <w:jc w:val="center"/>
      <w:rPr>
        <w:rFonts w:ascii="Times New Roman" w:eastAsia="Calibri" w:hAnsi="Times New Roman"/>
        <w:i/>
        <w:sz w:val="18"/>
      </w:rPr>
    </w:pPr>
    <w:r>
      <w:rPr>
        <w:rFonts w:ascii="Times New Roman" w:eastAsia="Calibri" w:hAnsi="Times New Roman"/>
        <w:i/>
        <w:sz w:val="18"/>
      </w:rPr>
      <w:t>.</w:t>
    </w:r>
  </w:p>
  <w:p w14:paraId="6EDC41F6" w14:textId="77777777" w:rsidR="00786ADB" w:rsidRPr="00296529" w:rsidRDefault="003A1F63"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12DB5A6E" w14:textId="77777777" w:rsidR="00786ADB" w:rsidRDefault="003A1F63"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0428DC58" w14:textId="77777777" w:rsidR="00786ADB" w:rsidRDefault="003A1F63" w:rsidP="00296529">
    <w:pPr>
      <w:tabs>
        <w:tab w:val="left" w:pos="2145"/>
      </w:tabs>
      <w:rPr>
        <w:rFonts w:ascii="Times New Roman" w:eastAsia="Calibri" w:hAnsi="Times New Roman"/>
        <w:i/>
        <w:sz w:val="18"/>
      </w:rPr>
    </w:pPr>
    <w:r>
      <w:rPr>
        <w:rFonts w:ascii="Times New Roman" w:eastAsia="Calibri" w:hAnsi="Times New Roman"/>
        <w:i/>
        <w:sz w:val="18"/>
      </w:rPr>
      <w:tab/>
      <w:t>.</w:t>
    </w:r>
  </w:p>
  <w:p w14:paraId="2E99E028" w14:textId="77777777" w:rsidR="00786ADB" w:rsidRDefault="003A1F6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3794315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19762763">
    <w:abstractNumId w:val="15"/>
  </w:num>
  <w:num w:numId="3" w16cid:durableId="568737191">
    <w:abstractNumId w:val="23"/>
  </w:num>
  <w:num w:numId="4" w16cid:durableId="13993553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17680273">
    <w:abstractNumId w:val="7"/>
  </w:num>
  <w:num w:numId="6" w16cid:durableId="637222054">
    <w:abstractNumId w:val="6"/>
  </w:num>
  <w:num w:numId="7" w16cid:durableId="2080014156">
    <w:abstractNumId w:val="1"/>
  </w:num>
  <w:num w:numId="8" w16cid:durableId="636297379">
    <w:abstractNumId w:val="12"/>
  </w:num>
  <w:num w:numId="9" w16cid:durableId="2085176213">
    <w:abstractNumId w:val="25"/>
  </w:num>
  <w:num w:numId="10" w16cid:durableId="176621776">
    <w:abstractNumId w:val="2"/>
  </w:num>
  <w:num w:numId="11" w16cid:durableId="1954703331">
    <w:abstractNumId w:val="18"/>
  </w:num>
  <w:num w:numId="12" w16cid:durableId="2131122119">
    <w:abstractNumId w:val="3"/>
  </w:num>
  <w:num w:numId="13" w16cid:durableId="23948220">
    <w:abstractNumId w:val="17"/>
  </w:num>
  <w:num w:numId="14" w16cid:durableId="629434746">
    <w:abstractNumId w:val="8"/>
  </w:num>
  <w:num w:numId="15" w16cid:durableId="919875565">
    <w:abstractNumId w:val="21"/>
  </w:num>
  <w:num w:numId="16" w16cid:durableId="1499693047">
    <w:abstractNumId w:val="5"/>
  </w:num>
  <w:num w:numId="17" w16cid:durableId="1067220071">
    <w:abstractNumId w:val="22"/>
  </w:num>
  <w:num w:numId="18" w16cid:durableId="496727298">
    <w:abstractNumId w:val="14"/>
  </w:num>
  <w:num w:numId="19" w16cid:durableId="1264416763">
    <w:abstractNumId w:val="28"/>
  </w:num>
  <w:num w:numId="20" w16cid:durableId="1943411629">
    <w:abstractNumId w:val="11"/>
  </w:num>
  <w:num w:numId="21" w16cid:durableId="1529635254">
    <w:abstractNumId w:val="9"/>
  </w:num>
  <w:num w:numId="22" w16cid:durableId="193007586">
    <w:abstractNumId w:val="13"/>
  </w:num>
  <w:num w:numId="23" w16cid:durableId="1570768963">
    <w:abstractNumId w:val="19"/>
  </w:num>
  <w:num w:numId="24" w16cid:durableId="1871406883">
    <w:abstractNumId w:val="26"/>
  </w:num>
  <w:num w:numId="25" w16cid:durableId="217713869">
    <w:abstractNumId w:val="4"/>
  </w:num>
  <w:num w:numId="26" w16cid:durableId="503205065">
    <w:abstractNumId w:val="16"/>
  </w:num>
  <w:num w:numId="27" w16cid:durableId="2057205">
    <w:abstractNumId w:val="20"/>
  </w:num>
  <w:num w:numId="28" w16cid:durableId="1840341606">
    <w:abstractNumId w:val="27"/>
  </w:num>
  <w:num w:numId="29" w16cid:durableId="2106806361">
    <w:abstractNumId w:val="24"/>
  </w:num>
  <w:num w:numId="30" w16cid:durableId="3723137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11"/>
    <w:rsid w:val="00001797"/>
    <w:rsid w:val="00005412"/>
    <w:rsid w:val="00036447"/>
    <w:rsid w:val="00047151"/>
    <w:rsid w:val="0007229A"/>
    <w:rsid w:val="00082174"/>
    <w:rsid w:val="00091B0E"/>
    <w:rsid w:val="00096662"/>
    <w:rsid w:val="000B2AB3"/>
    <w:rsid w:val="000C06F4"/>
    <w:rsid w:val="000D15F9"/>
    <w:rsid w:val="000D28E8"/>
    <w:rsid w:val="000F5886"/>
    <w:rsid w:val="00115AAE"/>
    <w:rsid w:val="001671E3"/>
    <w:rsid w:val="00173F4B"/>
    <w:rsid w:val="001D5C37"/>
    <w:rsid w:val="001E0583"/>
    <w:rsid w:val="001E0645"/>
    <w:rsid w:val="00200E85"/>
    <w:rsid w:val="00202342"/>
    <w:rsid w:val="002152FC"/>
    <w:rsid w:val="00244FFF"/>
    <w:rsid w:val="00270E4F"/>
    <w:rsid w:val="00271B02"/>
    <w:rsid w:val="00295649"/>
    <w:rsid w:val="002E26F9"/>
    <w:rsid w:val="00300D39"/>
    <w:rsid w:val="0031170A"/>
    <w:rsid w:val="00323565"/>
    <w:rsid w:val="00336E50"/>
    <w:rsid w:val="00350D8D"/>
    <w:rsid w:val="0036384E"/>
    <w:rsid w:val="003667EB"/>
    <w:rsid w:val="00386CE6"/>
    <w:rsid w:val="00393F44"/>
    <w:rsid w:val="003A003F"/>
    <w:rsid w:val="003A1071"/>
    <w:rsid w:val="003A1F63"/>
    <w:rsid w:val="003A5687"/>
    <w:rsid w:val="003A64C7"/>
    <w:rsid w:val="003D785B"/>
    <w:rsid w:val="003E11B3"/>
    <w:rsid w:val="00424CB4"/>
    <w:rsid w:val="00425587"/>
    <w:rsid w:val="00443799"/>
    <w:rsid w:val="00461811"/>
    <w:rsid w:val="00464E09"/>
    <w:rsid w:val="00470A09"/>
    <w:rsid w:val="004A2934"/>
    <w:rsid w:val="004B4109"/>
    <w:rsid w:val="004B629F"/>
    <w:rsid w:val="004D5710"/>
    <w:rsid w:val="004E6D60"/>
    <w:rsid w:val="005032B5"/>
    <w:rsid w:val="005203FF"/>
    <w:rsid w:val="00536399"/>
    <w:rsid w:val="00557DCF"/>
    <w:rsid w:val="00563ADF"/>
    <w:rsid w:val="00584D35"/>
    <w:rsid w:val="00590071"/>
    <w:rsid w:val="00591CB4"/>
    <w:rsid w:val="005E1A62"/>
    <w:rsid w:val="00612E69"/>
    <w:rsid w:val="00624831"/>
    <w:rsid w:val="00657146"/>
    <w:rsid w:val="00662D9B"/>
    <w:rsid w:val="006831DC"/>
    <w:rsid w:val="006866C4"/>
    <w:rsid w:val="006B3F31"/>
    <w:rsid w:val="006C051D"/>
    <w:rsid w:val="006C31B2"/>
    <w:rsid w:val="006D7233"/>
    <w:rsid w:val="006E5573"/>
    <w:rsid w:val="007102CF"/>
    <w:rsid w:val="0072218E"/>
    <w:rsid w:val="00723C65"/>
    <w:rsid w:val="00754849"/>
    <w:rsid w:val="00756A96"/>
    <w:rsid w:val="00786ADB"/>
    <w:rsid w:val="0079677A"/>
    <w:rsid w:val="007C1653"/>
    <w:rsid w:val="00800B67"/>
    <w:rsid w:val="00803B92"/>
    <w:rsid w:val="00804F53"/>
    <w:rsid w:val="00867394"/>
    <w:rsid w:val="00871748"/>
    <w:rsid w:val="00881566"/>
    <w:rsid w:val="0089544B"/>
    <w:rsid w:val="008D2821"/>
    <w:rsid w:val="008D63E8"/>
    <w:rsid w:val="00914044"/>
    <w:rsid w:val="00927F11"/>
    <w:rsid w:val="00941324"/>
    <w:rsid w:val="00952B8E"/>
    <w:rsid w:val="009765BC"/>
    <w:rsid w:val="009918A5"/>
    <w:rsid w:val="009B73FD"/>
    <w:rsid w:val="009D701C"/>
    <w:rsid w:val="00A17847"/>
    <w:rsid w:val="00A37136"/>
    <w:rsid w:val="00A45A45"/>
    <w:rsid w:val="00A64A2B"/>
    <w:rsid w:val="00A82F0D"/>
    <w:rsid w:val="00A83222"/>
    <w:rsid w:val="00A87731"/>
    <w:rsid w:val="00A934AA"/>
    <w:rsid w:val="00AB0C4C"/>
    <w:rsid w:val="00AB3348"/>
    <w:rsid w:val="00B141CA"/>
    <w:rsid w:val="00B14BFD"/>
    <w:rsid w:val="00B3172D"/>
    <w:rsid w:val="00B47D50"/>
    <w:rsid w:val="00B60368"/>
    <w:rsid w:val="00B80736"/>
    <w:rsid w:val="00B979C7"/>
    <w:rsid w:val="00BC4701"/>
    <w:rsid w:val="00BF76E2"/>
    <w:rsid w:val="00C01ED1"/>
    <w:rsid w:val="00C031DA"/>
    <w:rsid w:val="00C06D78"/>
    <w:rsid w:val="00C4034E"/>
    <w:rsid w:val="00C9226B"/>
    <w:rsid w:val="00CA6FEC"/>
    <w:rsid w:val="00CB514D"/>
    <w:rsid w:val="00CC12A1"/>
    <w:rsid w:val="00CD4466"/>
    <w:rsid w:val="00CE0072"/>
    <w:rsid w:val="00D14D45"/>
    <w:rsid w:val="00D1741A"/>
    <w:rsid w:val="00D26754"/>
    <w:rsid w:val="00D60FF6"/>
    <w:rsid w:val="00D634F4"/>
    <w:rsid w:val="00D65D13"/>
    <w:rsid w:val="00D90D92"/>
    <w:rsid w:val="00DE3C35"/>
    <w:rsid w:val="00E056ED"/>
    <w:rsid w:val="00E15DBE"/>
    <w:rsid w:val="00E671AB"/>
    <w:rsid w:val="00E67E6F"/>
    <w:rsid w:val="00E80DB1"/>
    <w:rsid w:val="00EA2936"/>
    <w:rsid w:val="00EB0780"/>
    <w:rsid w:val="00ED2981"/>
    <w:rsid w:val="00ED5045"/>
    <w:rsid w:val="00F17C9D"/>
    <w:rsid w:val="00F27887"/>
    <w:rsid w:val="00F7106A"/>
    <w:rsid w:val="00FB2477"/>
    <w:rsid w:val="00FB49EA"/>
    <w:rsid w:val="00FC1E06"/>
    <w:rsid w:val="00FC3312"/>
    <w:rsid w:val="00FC5A10"/>
    <w:rsid w:val="00FD0C9D"/>
    <w:rsid w:val="00FF2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8484C5"/>
  <w15:chartTrackingRefBased/>
  <w15:docId w15:val="{90093C3B-B02F-490B-A4E3-2004CADA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CB4"/>
  </w:style>
  <w:style w:type="paragraph" w:styleId="Heading1">
    <w:name w:val="heading 1"/>
    <w:basedOn w:val="Normal"/>
    <w:next w:val="Normal"/>
    <w:link w:val="Heading1Char"/>
    <w:qFormat/>
    <w:rsid w:val="004618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18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18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18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18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1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18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18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18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18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18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1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1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1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1811"/>
    <w:rPr>
      <w:rFonts w:eastAsiaTheme="majorEastAsia" w:cstheme="majorBidi"/>
      <w:color w:val="272727" w:themeColor="text1" w:themeTint="D8"/>
    </w:rPr>
  </w:style>
  <w:style w:type="paragraph" w:styleId="Title">
    <w:name w:val="Title"/>
    <w:basedOn w:val="Normal"/>
    <w:next w:val="Normal"/>
    <w:link w:val="TitleChar"/>
    <w:qFormat/>
    <w:rsid w:val="00461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61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1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1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1811"/>
    <w:pPr>
      <w:spacing w:before="160"/>
      <w:jc w:val="center"/>
    </w:pPr>
    <w:rPr>
      <w:i/>
      <w:iCs/>
      <w:color w:val="404040" w:themeColor="text1" w:themeTint="BF"/>
    </w:rPr>
  </w:style>
  <w:style w:type="character" w:customStyle="1" w:styleId="QuoteChar">
    <w:name w:val="Quote Char"/>
    <w:basedOn w:val="DefaultParagraphFont"/>
    <w:link w:val="Quote"/>
    <w:uiPriority w:val="29"/>
    <w:rsid w:val="00461811"/>
    <w:rPr>
      <w:i/>
      <w:iCs/>
      <w:color w:val="404040" w:themeColor="text1" w:themeTint="BF"/>
    </w:rPr>
  </w:style>
  <w:style w:type="paragraph" w:styleId="ListParagraph">
    <w:name w:val="List Paragraph"/>
    <w:basedOn w:val="Normal"/>
    <w:uiPriority w:val="34"/>
    <w:qFormat/>
    <w:rsid w:val="00461811"/>
    <w:pPr>
      <w:ind w:left="720"/>
      <w:contextualSpacing/>
    </w:pPr>
  </w:style>
  <w:style w:type="character" w:styleId="IntenseEmphasis">
    <w:name w:val="Intense Emphasis"/>
    <w:basedOn w:val="DefaultParagraphFont"/>
    <w:uiPriority w:val="21"/>
    <w:qFormat/>
    <w:rsid w:val="00461811"/>
    <w:rPr>
      <w:i/>
      <w:iCs/>
      <w:color w:val="2F5496" w:themeColor="accent1" w:themeShade="BF"/>
    </w:rPr>
  </w:style>
  <w:style w:type="paragraph" w:styleId="IntenseQuote">
    <w:name w:val="Intense Quote"/>
    <w:basedOn w:val="Normal"/>
    <w:next w:val="Normal"/>
    <w:link w:val="IntenseQuoteChar"/>
    <w:uiPriority w:val="30"/>
    <w:qFormat/>
    <w:rsid w:val="004618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1811"/>
    <w:rPr>
      <w:i/>
      <w:iCs/>
      <w:color w:val="2F5496" w:themeColor="accent1" w:themeShade="BF"/>
    </w:rPr>
  </w:style>
  <w:style w:type="character" w:styleId="IntenseReference">
    <w:name w:val="Intense Reference"/>
    <w:basedOn w:val="DefaultParagraphFont"/>
    <w:uiPriority w:val="32"/>
    <w:qFormat/>
    <w:rsid w:val="00461811"/>
    <w:rPr>
      <w:b/>
      <w:bCs/>
      <w:smallCaps/>
      <w:color w:val="2F5496" w:themeColor="accent1" w:themeShade="BF"/>
      <w:spacing w:val="5"/>
    </w:rPr>
  </w:style>
  <w:style w:type="numbering" w:customStyle="1" w:styleId="NoList1">
    <w:name w:val="No List1"/>
    <w:next w:val="NoList"/>
    <w:uiPriority w:val="99"/>
    <w:semiHidden/>
    <w:unhideWhenUsed/>
    <w:rsid w:val="00461811"/>
  </w:style>
  <w:style w:type="paragraph" w:customStyle="1" w:styleId="Author">
    <w:name w:val="Author"/>
    <w:basedOn w:val="Normal"/>
    <w:rsid w:val="00461811"/>
    <w:pPr>
      <w:spacing w:after="0" w:line="280" w:lineRule="exact"/>
      <w:jc w:val="right"/>
    </w:pPr>
    <w:rPr>
      <w:rFonts w:ascii="Helvetica" w:eastAsia="Times New Roman" w:hAnsi="Helvetica" w:cs="Times New Roman"/>
      <w:b/>
      <w:kern w:val="0"/>
      <w:sz w:val="24"/>
      <w:szCs w:val="20"/>
      <w14:ligatures w14:val="none"/>
    </w:rPr>
  </w:style>
  <w:style w:type="paragraph" w:customStyle="1" w:styleId="Affiliation">
    <w:name w:val="Affiliation"/>
    <w:basedOn w:val="Normal"/>
    <w:rsid w:val="00461811"/>
    <w:pPr>
      <w:spacing w:after="240" w:line="240" w:lineRule="exact"/>
      <w:jc w:val="right"/>
    </w:pPr>
    <w:rPr>
      <w:rFonts w:ascii="Helvetica" w:eastAsia="Times New Roman" w:hAnsi="Helvetica" w:cs="Times New Roman"/>
      <w:kern w:val="0"/>
      <w:sz w:val="20"/>
      <w:szCs w:val="20"/>
      <w14:ligatures w14:val="none"/>
    </w:rPr>
  </w:style>
  <w:style w:type="paragraph" w:customStyle="1" w:styleId="Body">
    <w:name w:val="Body"/>
    <w:basedOn w:val="Normal"/>
    <w:rsid w:val="00461811"/>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MainHead"/>
    <w:rsid w:val="00461811"/>
    <w:rPr>
      <w:sz w:val="22"/>
    </w:rPr>
  </w:style>
  <w:style w:type="paragraph" w:customStyle="1" w:styleId="IntroHead">
    <w:name w:val="Intro Head"/>
    <w:basedOn w:val="MainHead"/>
    <w:rsid w:val="00461811"/>
    <w:rPr>
      <w:sz w:val="22"/>
    </w:rPr>
  </w:style>
  <w:style w:type="paragraph" w:customStyle="1" w:styleId="PaperNumber">
    <w:name w:val="Paper Number"/>
    <w:basedOn w:val="Normal"/>
    <w:rsid w:val="00461811"/>
    <w:pPr>
      <w:spacing w:after="280" w:line="280" w:lineRule="exact"/>
      <w:jc w:val="right"/>
    </w:pPr>
    <w:rPr>
      <w:rFonts w:ascii="Helvetica" w:eastAsia="Times New Roman" w:hAnsi="Helvetica" w:cs="Times New Roman"/>
      <w:b/>
      <w:kern w:val="0"/>
      <w:sz w:val="28"/>
      <w:szCs w:val="20"/>
      <w14:ligatures w14:val="none"/>
    </w:rPr>
  </w:style>
  <w:style w:type="paragraph" w:customStyle="1" w:styleId="ConcHead">
    <w:name w:val="Conc Head"/>
    <w:basedOn w:val="MainHead"/>
    <w:rsid w:val="00461811"/>
    <w:rPr>
      <w:sz w:val="22"/>
    </w:rPr>
  </w:style>
  <w:style w:type="paragraph" w:customStyle="1" w:styleId="AcknHead">
    <w:name w:val="Ackn Head"/>
    <w:basedOn w:val="MainHead"/>
    <w:rsid w:val="00461811"/>
    <w:rPr>
      <w:sz w:val="22"/>
    </w:rPr>
  </w:style>
  <w:style w:type="paragraph" w:customStyle="1" w:styleId="ReferHead">
    <w:name w:val="Refer Head"/>
    <w:basedOn w:val="MainHead"/>
    <w:rsid w:val="00461811"/>
    <w:rPr>
      <w:sz w:val="22"/>
    </w:rPr>
  </w:style>
  <w:style w:type="paragraph" w:customStyle="1" w:styleId="AddSrcHead">
    <w:name w:val="AddSrc Head"/>
    <w:basedOn w:val="MainHead"/>
    <w:rsid w:val="00461811"/>
    <w:rPr>
      <w:sz w:val="22"/>
    </w:rPr>
  </w:style>
  <w:style w:type="paragraph" w:customStyle="1" w:styleId="DefAcrHead">
    <w:name w:val="DefAcrHead"/>
    <w:basedOn w:val="MainHead"/>
    <w:rsid w:val="00461811"/>
    <w:rPr>
      <w:sz w:val="22"/>
    </w:rPr>
  </w:style>
  <w:style w:type="paragraph" w:customStyle="1" w:styleId="Copyright">
    <w:name w:val="Copyright"/>
    <w:basedOn w:val="Normal"/>
    <w:rsid w:val="00461811"/>
    <w:pPr>
      <w:spacing w:after="960" w:line="200" w:lineRule="exact"/>
    </w:pPr>
    <w:rPr>
      <w:rFonts w:ascii="Helvetica" w:eastAsia="Times New Roman" w:hAnsi="Helvetica" w:cs="Times New Roman"/>
      <w:kern w:val="0"/>
      <w:sz w:val="16"/>
      <w:szCs w:val="20"/>
      <w14:ligatures w14:val="none"/>
    </w:rPr>
  </w:style>
  <w:style w:type="paragraph" w:customStyle="1" w:styleId="Reference">
    <w:name w:val="Reference"/>
    <w:basedOn w:val="Body"/>
    <w:rsid w:val="00461811"/>
    <w:pPr>
      <w:numPr>
        <w:numId w:val="23"/>
      </w:numPr>
      <w:spacing w:after="0" w:line="240" w:lineRule="exact"/>
    </w:pPr>
  </w:style>
  <w:style w:type="paragraph" w:customStyle="1" w:styleId="Head1">
    <w:name w:val="Head1"/>
    <w:basedOn w:val="MainHead"/>
    <w:rsid w:val="00461811"/>
    <w:rPr>
      <w:sz w:val="22"/>
    </w:rPr>
  </w:style>
  <w:style w:type="paragraph" w:customStyle="1" w:styleId="ContactHead">
    <w:name w:val="Contact Head"/>
    <w:basedOn w:val="MainHead"/>
    <w:rsid w:val="00461811"/>
    <w:rPr>
      <w:sz w:val="22"/>
    </w:rPr>
  </w:style>
  <w:style w:type="paragraph" w:customStyle="1" w:styleId="Head3">
    <w:name w:val="Head3"/>
    <w:basedOn w:val="Head2"/>
    <w:rsid w:val="00461811"/>
    <w:rPr>
      <w:caps w:val="0"/>
      <w:u w:val="single"/>
    </w:rPr>
  </w:style>
  <w:style w:type="paragraph" w:customStyle="1" w:styleId="Head4">
    <w:name w:val="Head4"/>
    <w:basedOn w:val="Head3"/>
    <w:rsid w:val="00461811"/>
    <w:rPr>
      <w:u w:val="none"/>
    </w:rPr>
  </w:style>
  <w:style w:type="paragraph" w:customStyle="1" w:styleId="UnordList">
    <w:name w:val="Unord List"/>
    <w:basedOn w:val="Body"/>
    <w:rsid w:val="00461811"/>
    <w:pPr>
      <w:spacing w:after="0"/>
      <w:ind w:left="360" w:hanging="360"/>
    </w:pPr>
  </w:style>
  <w:style w:type="paragraph" w:customStyle="1" w:styleId="OrdList">
    <w:name w:val="Ord List"/>
    <w:basedOn w:val="UnordList"/>
    <w:rsid w:val="00461811"/>
    <w:pPr>
      <w:jc w:val="left"/>
    </w:pPr>
  </w:style>
  <w:style w:type="paragraph" w:customStyle="1" w:styleId="Appendix">
    <w:name w:val="Appendix"/>
    <w:basedOn w:val="MainHead"/>
    <w:rsid w:val="00461811"/>
    <w:rPr>
      <w:sz w:val="22"/>
    </w:rPr>
  </w:style>
  <w:style w:type="paragraph" w:customStyle="1" w:styleId="Term">
    <w:name w:val="Term"/>
    <w:basedOn w:val="Body"/>
    <w:rsid w:val="00461811"/>
    <w:pPr>
      <w:spacing w:after="0"/>
    </w:pPr>
    <w:rPr>
      <w:b/>
    </w:rPr>
  </w:style>
  <w:style w:type="paragraph" w:customStyle="1" w:styleId="Definition">
    <w:name w:val="Definition"/>
    <w:basedOn w:val="Body"/>
    <w:rsid w:val="00461811"/>
  </w:style>
  <w:style w:type="paragraph" w:customStyle="1" w:styleId="Head2">
    <w:name w:val="Head2"/>
    <w:basedOn w:val="Normal"/>
    <w:next w:val="Body"/>
    <w:rsid w:val="00461811"/>
    <w:pPr>
      <w:keepNext/>
      <w:spacing w:after="240" w:line="240" w:lineRule="auto"/>
    </w:pPr>
    <w:rPr>
      <w:rFonts w:ascii="Helvetica" w:eastAsia="Times New Roman" w:hAnsi="Helvetica" w:cs="Times New Roman"/>
      <w:caps/>
      <w:kern w:val="0"/>
      <w:sz w:val="20"/>
      <w:szCs w:val="20"/>
      <w14:ligatures w14:val="none"/>
    </w:rPr>
  </w:style>
  <w:style w:type="character" w:customStyle="1" w:styleId="Bold">
    <w:name w:val="Bold"/>
    <w:rsid w:val="00461811"/>
    <w:rPr>
      <w:b/>
    </w:rPr>
  </w:style>
  <w:style w:type="character" w:customStyle="1" w:styleId="Italic">
    <w:name w:val="Italic"/>
    <w:rsid w:val="00461811"/>
    <w:rPr>
      <w:i/>
    </w:rPr>
  </w:style>
  <w:style w:type="character" w:customStyle="1" w:styleId="Underline">
    <w:name w:val="Underline"/>
    <w:rsid w:val="00461811"/>
    <w:rPr>
      <w:u w:val="single"/>
    </w:rPr>
  </w:style>
  <w:style w:type="paragraph" w:customStyle="1" w:styleId="MainHead">
    <w:name w:val="Main Head"/>
    <w:basedOn w:val="Normal"/>
    <w:rsid w:val="00461811"/>
    <w:pPr>
      <w:keepNext/>
      <w:spacing w:after="240" w:line="240" w:lineRule="auto"/>
    </w:pPr>
    <w:rPr>
      <w:rFonts w:ascii="Helvetica" w:eastAsia="Times New Roman" w:hAnsi="Helvetica" w:cs="Times New Roman"/>
      <w:b/>
      <w:caps/>
      <w:kern w:val="0"/>
      <w:sz w:val="20"/>
      <w:szCs w:val="20"/>
      <w14:ligatures w14:val="none"/>
    </w:rPr>
  </w:style>
  <w:style w:type="paragraph" w:customStyle="1" w:styleId="Equation">
    <w:name w:val="Equation"/>
    <w:basedOn w:val="Body"/>
    <w:rsid w:val="00461811"/>
  </w:style>
  <w:style w:type="paragraph" w:customStyle="1" w:styleId="Figure">
    <w:name w:val="Figure"/>
    <w:basedOn w:val="Copyright"/>
    <w:rsid w:val="00461811"/>
    <w:pPr>
      <w:spacing w:after="240"/>
    </w:pPr>
    <w:rPr>
      <w:sz w:val="20"/>
    </w:rPr>
  </w:style>
  <w:style w:type="paragraph" w:styleId="Footer">
    <w:name w:val="footer"/>
    <w:basedOn w:val="Normal"/>
    <w:link w:val="FooterChar"/>
    <w:rsid w:val="00461811"/>
    <w:pPr>
      <w:tabs>
        <w:tab w:val="center" w:pos="4320"/>
        <w:tab w:val="right" w:pos="8640"/>
      </w:tabs>
      <w:spacing w:after="0" w:line="240" w:lineRule="auto"/>
    </w:pPr>
    <w:rPr>
      <w:rFonts w:ascii="Helvetica" w:eastAsia="Times New Roman" w:hAnsi="Helvetica" w:cs="Times New Roman"/>
      <w:kern w:val="0"/>
      <w:sz w:val="20"/>
      <w:szCs w:val="20"/>
      <w14:ligatures w14:val="none"/>
    </w:rPr>
  </w:style>
  <w:style w:type="character" w:customStyle="1" w:styleId="FooterChar">
    <w:name w:val="Footer Char"/>
    <w:basedOn w:val="DefaultParagraphFont"/>
    <w:link w:val="Footer"/>
    <w:rsid w:val="00461811"/>
    <w:rPr>
      <w:rFonts w:ascii="Helvetica" w:eastAsia="Times New Roman" w:hAnsi="Helvetica" w:cs="Times New Roman"/>
      <w:kern w:val="0"/>
      <w:sz w:val="20"/>
      <w:szCs w:val="20"/>
      <w14:ligatures w14:val="none"/>
    </w:rPr>
  </w:style>
  <w:style w:type="paragraph" w:customStyle="1" w:styleId="Head40">
    <w:name w:val="Head 4"/>
    <w:basedOn w:val="Head3"/>
    <w:rsid w:val="00461811"/>
    <w:rPr>
      <w:u w:val="none"/>
    </w:rPr>
  </w:style>
  <w:style w:type="paragraph" w:styleId="Header">
    <w:name w:val="header"/>
    <w:basedOn w:val="Normal"/>
    <w:link w:val="HeaderChar"/>
    <w:rsid w:val="00461811"/>
    <w:pPr>
      <w:tabs>
        <w:tab w:val="center" w:pos="4320"/>
        <w:tab w:val="right" w:pos="8640"/>
      </w:tabs>
      <w:spacing w:after="0" w:line="240" w:lineRule="auto"/>
    </w:pPr>
    <w:rPr>
      <w:rFonts w:ascii="Helvetica" w:eastAsia="Times New Roman" w:hAnsi="Helvetica" w:cs="Times New Roman"/>
      <w:kern w:val="0"/>
      <w:sz w:val="20"/>
      <w:szCs w:val="20"/>
      <w14:ligatures w14:val="none"/>
    </w:rPr>
  </w:style>
  <w:style w:type="character" w:customStyle="1" w:styleId="HeaderChar">
    <w:name w:val="Header Char"/>
    <w:basedOn w:val="DefaultParagraphFont"/>
    <w:link w:val="Header"/>
    <w:rsid w:val="00461811"/>
    <w:rPr>
      <w:rFonts w:ascii="Helvetica" w:eastAsia="Times New Roman" w:hAnsi="Helvetica" w:cs="Times New Roman"/>
      <w:kern w:val="0"/>
      <w:sz w:val="20"/>
      <w:szCs w:val="20"/>
      <w14:ligatures w14:val="none"/>
    </w:rPr>
  </w:style>
  <w:style w:type="paragraph" w:customStyle="1" w:styleId="Paper">
    <w:name w:val="Paper"/>
    <w:basedOn w:val="Normal"/>
    <w:rsid w:val="00461811"/>
    <w:pPr>
      <w:spacing w:after="360" w:line="440" w:lineRule="exact"/>
      <w:jc w:val="right"/>
    </w:pPr>
    <w:rPr>
      <w:rFonts w:ascii="Helvetica" w:eastAsia="Times New Roman" w:hAnsi="Helvetica" w:cs="Times New Roman"/>
      <w:b/>
      <w:kern w:val="0"/>
      <w:sz w:val="36"/>
      <w:szCs w:val="20"/>
      <w14:ligatures w14:val="none"/>
    </w:rPr>
  </w:style>
  <w:style w:type="paragraph" w:styleId="Signature">
    <w:name w:val="Signature"/>
    <w:basedOn w:val="Normal"/>
    <w:link w:val="SignatureChar"/>
    <w:rsid w:val="00461811"/>
    <w:pPr>
      <w:spacing w:after="0" w:line="240" w:lineRule="auto"/>
      <w:ind w:left="4320"/>
    </w:pPr>
    <w:rPr>
      <w:rFonts w:ascii="Helvetica" w:eastAsia="Times New Roman" w:hAnsi="Helvetica" w:cs="Times New Roman"/>
      <w:kern w:val="0"/>
      <w:sz w:val="20"/>
      <w:szCs w:val="20"/>
      <w14:ligatures w14:val="none"/>
    </w:rPr>
  </w:style>
  <w:style w:type="character" w:customStyle="1" w:styleId="SignatureChar">
    <w:name w:val="Signature Char"/>
    <w:basedOn w:val="DefaultParagraphFont"/>
    <w:link w:val="Signature"/>
    <w:rsid w:val="00461811"/>
    <w:rPr>
      <w:rFonts w:ascii="Helvetica" w:eastAsia="Times New Roman" w:hAnsi="Helvetica" w:cs="Times New Roman"/>
      <w:kern w:val="0"/>
      <w:sz w:val="20"/>
      <w:szCs w:val="20"/>
      <w14:ligatures w14:val="none"/>
    </w:rPr>
  </w:style>
  <w:style w:type="character" w:customStyle="1" w:styleId="Subscript">
    <w:name w:val="Subscript"/>
    <w:rsid w:val="00461811"/>
    <w:rPr>
      <w:vertAlign w:val="subscript"/>
    </w:rPr>
  </w:style>
  <w:style w:type="character" w:customStyle="1" w:styleId="Superscript">
    <w:name w:val="Superscript"/>
    <w:rsid w:val="00461811"/>
    <w:rPr>
      <w:vertAlign w:val="superscript"/>
    </w:rPr>
  </w:style>
  <w:style w:type="character" w:customStyle="1" w:styleId="Symbol">
    <w:name w:val="Symbol"/>
    <w:rsid w:val="00461811"/>
    <w:rPr>
      <w:rFonts w:ascii="Symbol" w:hAnsi="Symbol"/>
    </w:rPr>
  </w:style>
  <w:style w:type="paragraph" w:customStyle="1" w:styleId="SymbolP">
    <w:name w:val="Symbol P"/>
    <w:basedOn w:val="Body"/>
    <w:rsid w:val="00461811"/>
    <w:pPr>
      <w:tabs>
        <w:tab w:val="left" w:pos="720"/>
        <w:tab w:val="left" w:pos="3780"/>
      </w:tabs>
      <w:spacing w:after="0"/>
    </w:pPr>
    <w:rPr>
      <w:sz w:val="24"/>
    </w:rPr>
  </w:style>
  <w:style w:type="character" w:customStyle="1" w:styleId="BoldItal">
    <w:name w:val="BoldItal"/>
    <w:basedOn w:val="DefaultParagraphFont"/>
    <w:rsid w:val="00461811"/>
    <w:rPr>
      <w:b/>
      <w:i/>
    </w:rPr>
  </w:style>
  <w:style w:type="character" w:customStyle="1" w:styleId="SubItal">
    <w:name w:val="SubItal"/>
    <w:rsid w:val="00461811"/>
    <w:rPr>
      <w:i/>
      <w:vertAlign w:val="subscript"/>
    </w:rPr>
  </w:style>
  <w:style w:type="character" w:customStyle="1" w:styleId="SuperItal">
    <w:name w:val="SuperItal"/>
    <w:rsid w:val="00461811"/>
    <w:rPr>
      <w:i/>
      <w:vertAlign w:val="superscript"/>
    </w:rPr>
  </w:style>
  <w:style w:type="character" w:customStyle="1" w:styleId="SymItal">
    <w:name w:val="SymItal"/>
    <w:rsid w:val="00461811"/>
    <w:rPr>
      <w:rFonts w:ascii="Symbol" w:hAnsi="Symbol"/>
      <w:i/>
    </w:rPr>
  </w:style>
  <w:style w:type="character" w:styleId="Hyperlink">
    <w:name w:val="Hyperlink"/>
    <w:basedOn w:val="DefaultParagraphFont"/>
    <w:rsid w:val="00461811"/>
    <w:rPr>
      <w:color w:val="FF0080"/>
      <w:u w:val="single"/>
    </w:rPr>
  </w:style>
  <w:style w:type="character" w:styleId="FollowedHyperlink">
    <w:name w:val="FollowedHyperlink"/>
    <w:basedOn w:val="DefaultParagraphFont"/>
    <w:rsid w:val="00461811"/>
    <w:rPr>
      <w:color w:val="800080"/>
      <w:u w:val="single"/>
    </w:rPr>
  </w:style>
  <w:style w:type="table" w:styleId="TableGrid">
    <w:name w:val="Table Grid"/>
    <w:basedOn w:val="TableNormal"/>
    <w:uiPriority w:val="39"/>
    <w:rsid w:val="0046181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461811"/>
    <w:pPr>
      <w:spacing w:after="120" w:line="480" w:lineRule="auto"/>
    </w:pPr>
    <w:rPr>
      <w:rFonts w:ascii="Helvetica" w:eastAsia="Times New Roman" w:hAnsi="Helvetica" w:cs="Times New Roman"/>
      <w:kern w:val="0"/>
      <w:sz w:val="20"/>
      <w:szCs w:val="20"/>
      <w14:ligatures w14:val="none"/>
    </w:rPr>
  </w:style>
  <w:style w:type="character" w:customStyle="1" w:styleId="BodyText2Char">
    <w:name w:val="Body Text 2 Char"/>
    <w:basedOn w:val="DefaultParagraphFont"/>
    <w:link w:val="BodyText2"/>
    <w:rsid w:val="00461811"/>
    <w:rPr>
      <w:rFonts w:ascii="Helvetica" w:eastAsia="Times New Roman" w:hAnsi="Helvetica" w:cs="Times New Roman"/>
      <w:kern w:val="0"/>
      <w:sz w:val="20"/>
      <w:szCs w:val="20"/>
      <w14:ligatures w14:val="none"/>
    </w:rPr>
  </w:style>
  <w:style w:type="character" w:styleId="CommentReference">
    <w:name w:val="annotation reference"/>
    <w:basedOn w:val="DefaultParagraphFont"/>
    <w:uiPriority w:val="99"/>
    <w:unhideWhenUsed/>
    <w:rsid w:val="00461811"/>
    <w:rPr>
      <w:sz w:val="16"/>
      <w:szCs w:val="16"/>
    </w:rPr>
  </w:style>
  <w:style w:type="paragraph" w:styleId="CommentText">
    <w:name w:val="annotation text"/>
    <w:basedOn w:val="Normal"/>
    <w:link w:val="CommentTextChar"/>
    <w:uiPriority w:val="99"/>
    <w:unhideWhenUsed/>
    <w:rsid w:val="00461811"/>
    <w:pPr>
      <w:spacing w:after="0" w:line="240" w:lineRule="auto"/>
    </w:pPr>
    <w:rPr>
      <w:rFonts w:ascii="Times New Roman" w:eastAsia="Times New Roman" w:hAnsi="Times New Roman" w:cs="Times New Roman"/>
      <w:kern w:val="0"/>
      <w:sz w:val="20"/>
      <w:szCs w:val="20"/>
      <w:lang w:val="nb-NO" w:eastAsia="nb-NO"/>
      <w14:ligatures w14:val="none"/>
    </w:rPr>
  </w:style>
  <w:style w:type="character" w:customStyle="1" w:styleId="CommentTextChar">
    <w:name w:val="Comment Text Char"/>
    <w:basedOn w:val="DefaultParagraphFont"/>
    <w:link w:val="CommentText"/>
    <w:uiPriority w:val="99"/>
    <w:rsid w:val="00461811"/>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461811"/>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461811"/>
    <w:rPr>
      <w:rFonts w:ascii="Tahoma" w:eastAsia="Times New Roman" w:hAnsi="Tahoma" w:cs="Tahoma"/>
      <w:kern w:val="0"/>
      <w:sz w:val="16"/>
      <w:szCs w:val="16"/>
      <w14:ligatures w14:val="none"/>
    </w:rPr>
  </w:style>
  <w:style w:type="paragraph" w:styleId="BodyText3">
    <w:name w:val="Body Text 3"/>
    <w:basedOn w:val="Normal"/>
    <w:link w:val="BodyText3Char"/>
    <w:rsid w:val="00461811"/>
    <w:pPr>
      <w:spacing w:after="120" w:line="240" w:lineRule="auto"/>
    </w:pPr>
    <w:rPr>
      <w:rFonts w:ascii="Helvetica" w:eastAsia="Times New Roman" w:hAnsi="Helvetica" w:cs="Times New Roman"/>
      <w:kern w:val="0"/>
      <w:sz w:val="16"/>
      <w:szCs w:val="16"/>
      <w14:ligatures w14:val="none"/>
    </w:rPr>
  </w:style>
  <w:style w:type="character" w:customStyle="1" w:styleId="BodyText3Char">
    <w:name w:val="Body Text 3 Char"/>
    <w:basedOn w:val="DefaultParagraphFont"/>
    <w:link w:val="BodyText3"/>
    <w:rsid w:val="00461811"/>
    <w:rPr>
      <w:rFonts w:ascii="Helvetica" w:eastAsia="Times New Roman" w:hAnsi="Helvetica" w:cs="Times New Roman"/>
      <w:kern w:val="0"/>
      <w:sz w:val="16"/>
      <w:szCs w:val="16"/>
      <w14:ligatures w14:val="none"/>
    </w:rPr>
  </w:style>
  <w:style w:type="character" w:styleId="LineNumber">
    <w:name w:val="line number"/>
    <w:basedOn w:val="DefaultParagraphFont"/>
    <w:rsid w:val="00461811"/>
  </w:style>
  <w:style w:type="character" w:styleId="Emphasis">
    <w:name w:val="Emphasis"/>
    <w:basedOn w:val="DefaultParagraphFont"/>
    <w:uiPriority w:val="20"/>
    <w:qFormat/>
    <w:rsid w:val="00461811"/>
    <w:rPr>
      <w:i/>
      <w:iCs/>
    </w:rPr>
  </w:style>
  <w:style w:type="character" w:styleId="UnresolvedMention">
    <w:name w:val="Unresolved Mention"/>
    <w:basedOn w:val="DefaultParagraphFont"/>
    <w:uiPriority w:val="99"/>
    <w:semiHidden/>
    <w:unhideWhenUsed/>
    <w:rsid w:val="00461811"/>
    <w:rPr>
      <w:color w:val="605E5C"/>
      <w:shd w:val="clear" w:color="auto" w:fill="E1DFDD"/>
    </w:rPr>
  </w:style>
  <w:style w:type="table" w:customStyle="1" w:styleId="TableGrid1">
    <w:name w:val="Table Grid1"/>
    <w:basedOn w:val="TableNormal"/>
    <w:next w:val="TableGrid"/>
    <w:uiPriority w:val="39"/>
    <w:rsid w:val="00584D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007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50D8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doi.org/10.1002/fsn3.358" TargetMode="External"/><Relationship Id="rId26" Type="http://schemas.openxmlformats.org/officeDocument/2006/relationships/hyperlink" Target="https://doi.org/10.21273/jashs.119.2.270" TargetMode="External"/><Relationship Id="rId3" Type="http://schemas.openxmlformats.org/officeDocument/2006/relationships/styles" Target="styles.xml"/><Relationship Id="rId21" Type="http://schemas.openxmlformats.org/officeDocument/2006/relationships/hyperlink" Target="https://doi.org/10.1016/S0925-5214(99)00042-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4236/as.2023.142018" TargetMode="External"/><Relationship Id="rId25" Type="http://schemas.openxmlformats.org/officeDocument/2006/relationships/hyperlink" Target="https://doi.org/10.21273/jashs.122.4.55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7660/ActaHortic.2006.712.46" TargetMode="External"/><Relationship Id="rId29" Type="http://schemas.openxmlformats.org/officeDocument/2006/relationships/hyperlink" Target="https://doi.org/10.1023/a:1023058003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080/07373937.2016.120692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16/j.postharvbio.2008.08.005" TargetMode="External"/><Relationship Id="rId28" Type="http://schemas.openxmlformats.org/officeDocument/2006/relationships/hyperlink" Target="https://doi.org/10.1016/j.foodchem.2009.05.062" TargetMode="External"/><Relationship Id="rId10" Type="http://schemas.openxmlformats.org/officeDocument/2006/relationships/header" Target="header3.xml"/><Relationship Id="rId19" Type="http://schemas.openxmlformats.org/officeDocument/2006/relationships/hyperlink" Target="https://doi.org/10.1080/07352689.2025.25158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doi.org/10.1002/jsfa.1188" TargetMode="External"/><Relationship Id="rId27" Type="http://schemas.openxmlformats.org/officeDocument/2006/relationships/hyperlink" Target="https://doi.org/10.1016/j.postharvbio.2009.07.008" TargetMode="External"/><Relationship Id="rId30" Type="http://schemas.openxmlformats.org/officeDocument/2006/relationships/hyperlink" Target="https://doi.org/10.1016/j.postharvbio.2005.05.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41365-0BC7-4445-AA14-C1F2D3AD3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14</Pages>
  <Words>5345</Words>
  <Characters>29987</Characters>
  <Application>Microsoft Office Word</Application>
  <DocSecurity>0</DocSecurity>
  <Lines>1110</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150</cp:revision>
  <dcterms:created xsi:type="dcterms:W3CDTF">2025-07-31T07:27:00Z</dcterms:created>
  <dcterms:modified xsi:type="dcterms:W3CDTF">2025-08-05T07:22:00Z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98ceb37f-ea0b-49a9-bf2c-357803d40b93</vt:lpwstr>
  </property>
</Properties>
</file>