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CB7F" w14:textId="62094935" w:rsidR="00924445" w:rsidRPr="003B3DE0" w:rsidRDefault="003B3DE0" w:rsidP="003B7BE6">
      <w:pPr>
        <w:spacing w:line="276" w:lineRule="auto"/>
        <w:rPr>
          <w:rFonts w:ascii="Arial" w:hAnsi="Arial" w:cs="Arial"/>
          <w:b/>
          <w:bCs/>
          <w:sz w:val="24"/>
          <w:szCs w:val="24"/>
        </w:rPr>
      </w:pPr>
      <w:r w:rsidRPr="003B3DE0">
        <w:rPr>
          <w:rFonts w:ascii="Arial" w:hAnsi="Arial" w:cs="Arial"/>
          <w:b/>
          <w:bCs/>
          <w:sz w:val="24"/>
          <w:szCs w:val="24"/>
        </w:rPr>
        <w:t>Exploring Medicinal Plants Through In Silico Approaches in the Fight Against COVID-19: Current Evidence and Future Prospect</w:t>
      </w:r>
    </w:p>
    <w:p w14:paraId="0E0D3157" w14:textId="6A0C93C2" w:rsidR="007F6D4D" w:rsidRPr="00981AE0" w:rsidRDefault="007F6D4D" w:rsidP="00BA3122">
      <w:pPr>
        <w:spacing w:line="240" w:lineRule="auto"/>
        <w:rPr>
          <w:rFonts w:ascii="Arial" w:hAnsi="Arial" w:cs="Arial"/>
          <w:b/>
          <w:bCs/>
          <w:sz w:val="20"/>
          <w:szCs w:val="20"/>
        </w:rPr>
      </w:pPr>
    </w:p>
    <w:p w14:paraId="6F629253" w14:textId="1DFA86E7" w:rsidR="007F6D4D" w:rsidRPr="00981AE0" w:rsidRDefault="00981AE0" w:rsidP="00BA3122">
      <w:pPr>
        <w:spacing w:line="240" w:lineRule="auto"/>
        <w:rPr>
          <w:rFonts w:ascii="Arial" w:hAnsi="Arial" w:cs="Arial"/>
          <w:b/>
          <w:bCs/>
        </w:rPr>
      </w:pPr>
      <w:r w:rsidRPr="00981AE0">
        <w:rPr>
          <w:rFonts w:ascii="Arial" w:hAnsi="Arial" w:cs="Arial"/>
          <w:b/>
          <w:bCs/>
        </w:rPr>
        <w:t xml:space="preserve">ABSTRACT </w:t>
      </w:r>
    </w:p>
    <w:p w14:paraId="7F8F5F6D" w14:textId="6CD129F9" w:rsidR="0033443F" w:rsidRPr="008658A4" w:rsidRDefault="007F6D4D" w:rsidP="00D45A32">
      <w:pPr>
        <w:jc w:val="both"/>
      </w:pPr>
      <w:r w:rsidRPr="00981AE0">
        <w:rPr>
          <w:rFonts w:ascii="Arial" w:hAnsi="Arial" w:cs="Arial"/>
          <w:sz w:val="20"/>
          <w:szCs w:val="20"/>
        </w:rPr>
        <w:t>The COVID-19 pandemic, caused by SARS-CoV-2, has prompted an urgent need for novel antiviral strategies. Although several therapeutic approaches have been explored, there remains a lack of comprehensive reviews integrating Ayurvedic medicinal knowledge with in silico methodologies. This review addresses this gap by systematically examining computational studies on Ayurvedic herbs for their potential anti-SARS-CoV-2 activity. It highlights the application of molecular docking, molecular dynamics simulations, pharmacokinetic predictions, and network pharmacology in identifying bioactive phytoconstituents, predicting drug targets, and model</w:t>
      </w:r>
      <w:r w:rsidR="00D50C98">
        <w:rPr>
          <w:rFonts w:ascii="Arial" w:hAnsi="Arial" w:cs="Arial"/>
          <w:sz w:val="20"/>
          <w:szCs w:val="20"/>
        </w:rPr>
        <w:t>l</w:t>
      </w:r>
      <w:r w:rsidRPr="00981AE0">
        <w:rPr>
          <w:rFonts w:ascii="Arial" w:hAnsi="Arial" w:cs="Arial"/>
          <w:sz w:val="20"/>
          <w:szCs w:val="20"/>
        </w:rPr>
        <w:t>ing host-pathogen interactions. By combining classical Ayurvedic principles with modern bioinformatics tools, this review supports the scientific validation of traditional remedies and the development of phytopharmaceuticals. The findings underscore the relevance of single-herb in silico investigations in the rational design of plant-based antivirals and offer insights into bridging traditional knowledge with contemporary drug discovery frameworks.</w:t>
      </w:r>
      <w:r w:rsidR="0033443F">
        <w:rPr>
          <w:rFonts w:ascii="Arial" w:hAnsi="Arial" w:cs="Arial"/>
          <w:sz w:val="20"/>
          <w:szCs w:val="20"/>
        </w:rPr>
        <w:t xml:space="preserve"> </w:t>
      </w:r>
      <w:r w:rsidR="0033443F" w:rsidRPr="00A52656">
        <w:rPr>
          <w:rFonts w:ascii="Arial" w:hAnsi="Arial" w:cs="Arial"/>
          <w:sz w:val="20"/>
          <w:szCs w:val="20"/>
        </w:rPr>
        <w:t>Despite their utility, computational approaches are inherently limited and must be complemented by laboratory investigations to substantiate their findings.</w:t>
      </w:r>
    </w:p>
    <w:p w14:paraId="4AA64910" w14:textId="3A4CD834" w:rsidR="00BA3122" w:rsidRPr="00981AE0" w:rsidRDefault="00BA3122" w:rsidP="007F6D4D">
      <w:pPr>
        <w:spacing w:line="240" w:lineRule="auto"/>
        <w:jc w:val="both"/>
        <w:rPr>
          <w:rFonts w:ascii="Arial" w:hAnsi="Arial" w:cs="Arial"/>
          <w:sz w:val="20"/>
          <w:szCs w:val="20"/>
        </w:rPr>
      </w:pPr>
    </w:p>
    <w:p w14:paraId="67D201CC" w14:textId="6E2F0515" w:rsidR="009128C0" w:rsidRPr="00981AE0" w:rsidRDefault="009128C0" w:rsidP="007F6D4D">
      <w:pPr>
        <w:spacing w:line="240" w:lineRule="auto"/>
        <w:jc w:val="both"/>
        <w:rPr>
          <w:rFonts w:ascii="Arial" w:hAnsi="Arial" w:cs="Arial"/>
          <w:sz w:val="20"/>
          <w:szCs w:val="20"/>
        </w:rPr>
      </w:pPr>
      <w:r w:rsidRPr="00981AE0">
        <w:rPr>
          <w:rFonts w:ascii="Arial" w:hAnsi="Arial" w:cs="Arial"/>
          <w:sz w:val="20"/>
          <w:szCs w:val="20"/>
        </w:rPr>
        <w:t xml:space="preserve">Keywords: </w:t>
      </w:r>
      <w:r w:rsidR="004E38FE" w:rsidRPr="00981AE0">
        <w:rPr>
          <w:rFonts w:ascii="Arial" w:hAnsi="Arial" w:cs="Arial"/>
          <w:sz w:val="20"/>
          <w:szCs w:val="20"/>
        </w:rPr>
        <w:t>Single herbs,</w:t>
      </w:r>
      <w:r w:rsidR="00D50C98">
        <w:rPr>
          <w:rFonts w:ascii="Arial" w:hAnsi="Arial" w:cs="Arial"/>
          <w:sz w:val="20"/>
          <w:szCs w:val="20"/>
        </w:rPr>
        <w:t xml:space="preserve"> Medicinal plants,</w:t>
      </w:r>
      <w:r w:rsidR="004E38FE" w:rsidRPr="00981AE0">
        <w:rPr>
          <w:rFonts w:ascii="Arial" w:hAnsi="Arial" w:cs="Arial"/>
          <w:sz w:val="20"/>
          <w:szCs w:val="20"/>
        </w:rPr>
        <w:t xml:space="preserve"> Covid-19, In-silico study, Anti-viral drugs</w:t>
      </w:r>
    </w:p>
    <w:p w14:paraId="4D4B9948" w14:textId="3CC23F27" w:rsidR="0048457C" w:rsidRPr="00981AE0" w:rsidRDefault="00981AE0" w:rsidP="0048457C">
      <w:pPr>
        <w:jc w:val="both"/>
        <w:rPr>
          <w:rFonts w:ascii="Arial" w:hAnsi="Arial" w:cs="Arial"/>
          <w:b/>
          <w:bCs/>
          <w:lang w:val="en-US"/>
        </w:rPr>
      </w:pPr>
      <w:r w:rsidRPr="00981AE0">
        <w:rPr>
          <w:rFonts w:ascii="Arial" w:hAnsi="Arial" w:cs="Arial"/>
          <w:b/>
          <w:bCs/>
          <w:lang w:val="en-US"/>
        </w:rPr>
        <w:t xml:space="preserve">INTRODUCTION </w:t>
      </w:r>
    </w:p>
    <w:p w14:paraId="23ADEDEC" w14:textId="01C84EC2" w:rsidR="00AD1699" w:rsidRPr="00981AE0" w:rsidRDefault="00026C01" w:rsidP="0048457C">
      <w:pPr>
        <w:jc w:val="both"/>
        <w:rPr>
          <w:rFonts w:ascii="Arial" w:hAnsi="Arial" w:cs="Arial"/>
          <w:sz w:val="20"/>
          <w:szCs w:val="20"/>
        </w:rPr>
      </w:pPr>
      <w:r w:rsidRPr="00981AE0">
        <w:rPr>
          <w:rFonts w:ascii="Arial" w:hAnsi="Arial" w:cs="Arial"/>
          <w:sz w:val="20"/>
          <w:szCs w:val="20"/>
        </w:rPr>
        <w:t>Coronavirus disease 2019 (COVID-19), which was caused by the severe acute respiratory syndrome coronavirus 2 (SARS-CoV-2), reveals how new infectious diseases have the power to drastically affect public health systems and affect people's economic and social well-being on a worldwide scale</w:t>
      </w:r>
      <w:r w:rsidR="009A4D63">
        <w:rPr>
          <w:rFonts w:ascii="Arial" w:hAnsi="Arial" w:cs="Arial"/>
          <w:sz w:val="20"/>
          <w:szCs w:val="20"/>
        </w:rPr>
        <w:t xml:space="preserve"> </w:t>
      </w:r>
      <w:r w:rsidR="007F5310">
        <w:rPr>
          <w:rFonts w:ascii="Arial" w:hAnsi="Arial" w:cs="Arial"/>
          <w:sz w:val="20"/>
          <w:szCs w:val="20"/>
        </w:rPr>
        <w:t>[</w:t>
      </w:r>
      <w:r w:rsidR="00585B99">
        <w:rPr>
          <w:rFonts w:ascii="Arial" w:hAnsi="Arial" w:cs="Arial"/>
          <w:sz w:val="20"/>
          <w:szCs w:val="20"/>
        </w:rPr>
        <w:t>1</w:t>
      </w:r>
      <w:r w:rsidR="007F5310">
        <w:rPr>
          <w:rFonts w:ascii="Arial" w:hAnsi="Arial" w:cs="Arial"/>
          <w:sz w:val="20"/>
          <w:szCs w:val="20"/>
        </w:rPr>
        <w:t>].</w:t>
      </w:r>
    </w:p>
    <w:p w14:paraId="3A5CA242" w14:textId="018FB967" w:rsidR="00EE4A10" w:rsidRPr="00981AE0" w:rsidRDefault="00EE4A10" w:rsidP="0048457C">
      <w:pPr>
        <w:jc w:val="both"/>
        <w:rPr>
          <w:rFonts w:ascii="Arial" w:hAnsi="Arial" w:cs="Arial"/>
          <w:sz w:val="20"/>
          <w:szCs w:val="20"/>
        </w:rPr>
      </w:pPr>
      <w:r w:rsidRPr="00981AE0">
        <w:rPr>
          <w:rFonts w:ascii="Arial" w:hAnsi="Arial" w:cs="Arial"/>
          <w:sz w:val="20"/>
          <w:szCs w:val="20"/>
        </w:rPr>
        <w:t>A group of enclosed, positive-sense, single-stranded RNA viruses known as coronaviruses infects a wide range of mammals and birds, including humans, hens, civets, and bats. SARS-</w:t>
      </w:r>
      <w:proofErr w:type="spellStart"/>
      <w:r w:rsidRPr="00981AE0">
        <w:rPr>
          <w:rFonts w:ascii="Arial" w:hAnsi="Arial" w:cs="Arial"/>
          <w:sz w:val="20"/>
          <w:szCs w:val="20"/>
        </w:rPr>
        <w:t>CoV</w:t>
      </w:r>
      <w:proofErr w:type="spellEnd"/>
      <w:r w:rsidRPr="00981AE0">
        <w:rPr>
          <w:rFonts w:ascii="Arial" w:hAnsi="Arial" w:cs="Arial"/>
          <w:sz w:val="20"/>
          <w:szCs w:val="20"/>
        </w:rPr>
        <w:t>, MERS-</w:t>
      </w:r>
      <w:proofErr w:type="spellStart"/>
      <w:r w:rsidRPr="00981AE0">
        <w:rPr>
          <w:rFonts w:ascii="Arial" w:hAnsi="Arial" w:cs="Arial"/>
          <w:sz w:val="20"/>
          <w:szCs w:val="20"/>
        </w:rPr>
        <w:t>CoV</w:t>
      </w:r>
      <w:proofErr w:type="spellEnd"/>
      <w:r w:rsidRPr="00981AE0">
        <w:rPr>
          <w:rFonts w:ascii="Arial" w:hAnsi="Arial" w:cs="Arial"/>
          <w:sz w:val="20"/>
          <w:szCs w:val="20"/>
        </w:rPr>
        <w:t>, and the most recent SARS-CoV-2 are linked to more complex and severe clinical signs and symptoms than HCOV-229E, NL63, OC43, and HKU-1, which usually induce the common cold with mild upper respiratory symptoms in humans. People with an acute SARS-CoV-2 infection typically have minor symptoms including fever and cough. The majority of COVID-19 patients experience pneumonia with dyspn</w:t>
      </w:r>
      <w:r w:rsidR="00277D25" w:rsidRPr="00981AE0">
        <w:rPr>
          <w:rFonts w:ascii="Arial" w:hAnsi="Arial" w:cs="Arial"/>
          <w:sz w:val="20"/>
          <w:szCs w:val="20"/>
        </w:rPr>
        <w:t>o</w:t>
      </w:r>
      <w:r w:rsidRPr="00981AE0">
        <w:rPr>
          <w:rFonts w:ascii="Arial" w:hAnsi="Arial" w:cs="Arial"/>
          <w:sz w:val="20"/>
          <w:szCs w:val="20"/>
        </w:rPr>
        <w:t>ea and hypoxemia following the first 2–14 days of incubation, which can evolve into acute respiratory illness</w:t>
      </w:r>
      <w:r w:rsidR="009A4D63">
        <w:rPr>
          <w:rFonts w:ascii="Arial" w:hAnsi="Arial" w:cs="Arial"/>
          <w:sz w:val="20"/>
          <w:szCs w:val="20"/>
        </w:rPr>
        <w:t xml:space="preserve"> </w:t>
      </w:r>
      <w:r w:rsidR="007F5310">
        <w:rPr>
          <w:rFonts w:ascii="Arial" w:hAnsi="Arial" w:cs="Arial"/>
          <w:sz w:val="20"/>
          <w:szCs w:val="20"/>
        </w:rPr>
        <w:t>[</w:t>
      </w:r>
      <w:r w:rsidR="00585B99">
        <w:rPr>
          <w:rFonts w:ascii="Arial" w:hAnsi="Arial" w:cs="Arial"/>
          <w:sz w:val="20"/>
          <w:szCs w:val="20"/>
        </w:rPr>
        <w:t>2</w:t>
      </w:r>
      <w:r w:rsidR="007F5310">
        <w:rPr>
          <w:rFonts w:ascii="Arial" w:hAnsi="Arial" w:cs="Arial"/>
          <w:sz w:val="20"/>
          <w:szCs w:val="20"/>
        </w:rPr>
        <w:t>].</w:t>
      </w:r>
    </w:p>
    <w:p w14:paraId="09506A24" w14:textId="27FF253A" w:rsidR="00422A2C" w:rsidRPr="00981AE0" w:rsidRDefault="00B34B8C" w:rsidP="0048457C">
      <w:pPr>
        <w:jc w:val="both"/>
        <w:rPr>
          <w:rFonts w:ascii="Arial" w:hAnsi="Arial" w:cs="Arial"/>
          <w:sz w:val="20"/>
          <w:szCs w:val="20"/>
        </w:rPr>
      </w:pPr>
      <w:r w:rsidRPr="00981AE0">
        <w:rPr>
          <w:rFonts w:ascii="Arial" w:hAnsi="Arial" w:cs="Arial"/>
          <w:sz w:val="20"/>
          <w:szCs w:val="20"/>
        </w:rPr>
        <w:t>Despite the development and clinical application of numerous vaccines, there are currently no completely successful therapeutic medications to treat or prevent COVID-19, highlighting the critical need for alternative strategies, such as the utilization of medicinal plants</w:t>
      </w:r>
      <w:r w:rsidR="009A4D63">
        <w:rPr>
          <w:rFonts w:ascii="Arial" w:hAnsi="Arial" w:cs="Arial"/>
          <w:sz w:val="20"/>
          <w:szCs w:val="20"/>
        </w:rPr>
        <w:t xml:space="preserve"> </w:t>
      </w:r>
      <w:r w:rsidR="007F5310">
        <w:rPr>
          <w:rFonts w:ascii="Arial" w:hAnsi="Arial" w:cs="Arial"/>
          <w:sz w:val="20"/>
          <w:szCs w:val="20"/>
        </w:rPr>
        <w:t>[3].</w:t>
      </w:r>
      <w:r w:rsidR="00B404D6" w:rsidRPr="00981AE0">
        <w:rPr>
          <w:rFonts w:ascii="Arial" w:hAnsi="Arial" w:cs="Arial"/>
          <w:sz w:val="20"/>
          <w:szCs w:val="20"/>
        </w:rPr>
        <w:t xml:space="preserve"> Since ancient times, people have traditionally used plants as therapeutic agents. </w:t>
      </w:r>
      <w:r w:rsidR="00E14689" w:rsidRPr="00981AE0">
        <w:rPr>
          <w:rFonts w:ascii="Arial" w:hAnsi="Arial" w:cs="Arial"/>
          <w:sz w:val="20"/>
          <w:szCs w:val="20"/>
        </w:rPr>
        <w:t>The WHO states that 80% of the world population relies on medicinal plants for treatment, highlighting their importance in traditional herbal medicine systems, which use raw plants for extraction of compounds</w:t>
      </w:r>
      <w:r w:rsidR="009A4D63">
        <w:rPr>
          <w:rFonts w:ascii="Arial" w:hAnsi="Arial" w:cs="Arial"/>
          <w:sz w:val="20"/>
          <w:szCs w:val="20"/>
        </w:rPr>
        <w:t xml:space="preserve"> </w:t>
      </w:r>
      <w:r w:rsidR="007F5310">
        <w:rPr>
          <w:rFonts w:ascii="Arial" w:hAnsi="Arial" w:cs="Arial"/>
          <w:sz w:val="20"/>
          <w:szCs w:val="20"/>
        </w:rPr>
        <w:t>[4]</w:t>
      </w:r>
      <w:r w:rsidR="009A4D63">
        <w:rPr>
          <w:rFonts w:ascii="Arial" w:hAnsi="Arial" w:cs="Arial"/>
          <w:sz w:val="20"/>
          <w:szCs w:val="20"/>
        </w:rPr>
        <w:t xml:space="preserve">. </w:t>
      </w:r>
      <w:r w:rsidR="00B404D6" w:rsidRPr="00981AE0">
        <w:rPr>
          <w:rFonts w:ascii="Arial" w:hAnsi="Arial" w:cs="Arial"/>
          <w:sz w:val="20"/>
          <w:szCs w:val="20"/>
        </w:rPr>
        <w:t>Various plant extracts have been the subject of numerous investigations, and the secondary metabolites present in plants may be able to cure SARS-CoV-2</w:t>
      </w:r>
      <w:r w:rsidR="009A4D63">
        <w:rPr>
          <w:rFonts w:ascii="Arial" w:hAnsi="Arial" w:cs="Arial"/>
          <w:sz w:val="20"/>
          <w:szCs w:val="20"/>
        </w:rPr>
        <w:t xml:space="preserve"> [5].</w:t>
      </w:r>
      <w:r w:rsidR="00712FC9" w:rsidRPr="00981AE0">
        <w:rPr>
          <w:rFonts w:ascii="Arial" w:hAnsi="Arial" w:cs="Arial"/>
          <w:sz w:val="20"/>
          <w:szCs w:val="20"/>
        </w:rPr>
        <w:t xml:space="preserve"> </w:t>
      </w:r>
      <w:r w:rsidR="00422A2C" w:rsidRPr="00981AE0">
        <w:rPr>
          <w:rFonts w:ascii="Arial" w:hAnsi="Arial" w:cs="Arial"/>
          <w:sz w:val="20"/>
          <w:szCs w:val="20"/>
        </w:rPr>
        <w:t>The</w:t>
      </w:r>
      <w:r w:rsidR="00457CE3" w:rsidRPr="00981AE0">
        <w:rPr>
          <w:rFonts w:ascii="Arial" w:hAnsi="Arial" w:cs="Arial"/>
          <w:sz w:val="20"/>
          <w:szCs w:val="20"/>
        </w:rPr>
        <w:t>se</w:t>
      </w:r>
      <w:r w:rsidR="00422A2C" w:rsidRPr="00981AE0">
        <w:rPr>
          <w:rFonts w:ascii="Arial" w:hAnsi="Arial" w:cs="Arial"/>
          <w:sz w:val="20"/>
          <w:szCs w:val="20"/>
        </w:rPr>
        <w:t xml:space="preserve"> natural products provide an additional information to unlock several challenges around the illness. The utilization of these natural substances' antiviral actions may provide insight into how they affect the invasion, penetration, reproduction, assembly, release, and life cycle of viruses.</w:t>
      </w:r>
    </w:p>
    <w:p w14:paraId="6DD0AD6B" w14:textId="7AC52FD8" w:rsidR="00C32272" w:rsidRPr="00981AE0" w:rsidRDefault="00117B02" w:rsidP="0048457C">
      <w:pPr>
        <w:jc w:val="both"/>
        <w:rPr>
          <w:rFonts w:ascii="Arial" w:hAnsi="Arial" w:cs="Arial"/>
          <w:sz w:val="20"/>
          <w:szCs w:val="20"/>
        </w:rPr>
      </w:pPr>
      <w:r w:rsidRPr="00981AE0">
        <w:rPr>
          <w:rFonts w:ascii="Arial" w:hAnsi="Arial" w:cs="Arial"/>
          <w:sz w:val="20"/>
          <w:szCs w:val="20"/>
        </w:rPr>
        <w:t>Ayurveda encourages both single-herb and polyherbal compositions. Single-herb studies simplify pharmacological evaluations, promote standardization, minimize potential herb-herb interactions, and enable the identification of certain active molecules responsible for the therapeutic effects</w:t>
      </w:r>
      <w:r w:rsidR="009A4D63">
        <w:rPr>
          <w:rFonts w:ascii="Arial" w:hAnsi="Arial" w:cs="Arial"/>
          <w:sz w:val="20"/>
          <w:szCs w:val="20"/>
        </w:rPr>
        <w:t xml:space="preserve"> [6].</w:t>
      </w:r>
      <w:r w:rsidR="00585B99" w:rsidRPr="00981AE0">
        <w:rPr>
          <w:rFonts w:ascii="Arial" w:hAnsi="Arial" w:cs="Arial"/>
          <w:sz w:val="20"/>
          <w:szCs w:val="20"/>
        </w:rPr>
        <w:t xml:space="preserve"> </w:t>
      </w:r>
      <w:r w:rsidRPr="00981AE0">
        <w:rPr>
          <w:rFonts w:ascii="Arial" w:hAnsi="Arial" w:cs="Arial"/>
          <w:sz w:val="20"/>
          <w:szCs w:val="20"/>
        </w:rPr>
        <w:t xml:space="preserve">Many herbal substances lack adequate experimental validation due to resource, logistical, or ethical constraints, these studies are highly beneficial. </w:t>
      </w:r>
      <w:r w:rsidR="00C32272" w:rsidRPr="00981AE0">
        <w:rPr>
          <w:rFonts w:ascii="Arial" w:hAnsi="Arial" w:cs="Arial"/>
          <w:sz w:val="20"/>
          <w:szCs w:val="20"/>
        </w:rPr>
        <w:t xml:space="preserve">Using In silico techniques provide rapid and cost-effective phytochemical prioritization for experimental validation, which is particularly valuable during pandemics. Before proceeding on to in vitro or in vivo studies, computational techniques can effectively </w:t>
      </w:r>
      <w:r w:rsidR="00C32272" w:rsidRPr="00981AE0">
        <w:rPr>
          <w:rFonts w:ascii="Arial" w:hAnsi="Arial" w:cs="Arial"/>
          <w:sz w:val="20"/>
          <w:szCs w:val="20"/>
        </w:rPr>
        <w:lastRenderedPageBreak/>
        <w:t>identify active candidates by simulating ligand–protein interactions and facilitating high-throughput screening of individual molecules.</w:t>
      </w:r>
      <w:r w:rsidRPr="00981AE0">
        <w:rPr>
          <w:rFonts w:ascii="Arial" w:hAnsi="Arial" w:cs="Arial"/>
          <w:sz w:val="20"/>
          <w:szCs w:val="20"/>
        </w:rPr>
        <w:t xml:space="preserve"> It enables feasible for researchers to isolate the role of particular phytoconstituents, which is crucial for the development of drugs and for understanding the molecular mechanism of action. By combining ancient knowledge with contemporary scientific methods, this method also helps to bridge the gap between Ayurveda and current biomedical research</w:t>
      </w:r>
      <w:r w:rsidR="009A4D63">
        <w:rPr>
          <w:rFonts w:ascii="Arial" w:hAnsi="Arial" w:cs="Arial"/>
          <w:sz w:val="20"/>
          <w:szCs w:val="20"/>
        </w:rPr>
        <w:t xml:space="preserve"> [7].</w:t>
      </w:r>
    </w:p>
    <w:p w14:paraId="30AD023D" w14:textId="52CD5156" w:rsidR="00CA7C0F" w:rsidRPr="00981AE0" w:rsidRDefault="00457CE3" w:rsidP="0048457C">
      <w:pPr>
        <w:jc w:val="both"/>
        <w:rPr>
          <w:rFonts w:ascii="Arial" w:hAnsi="Arial" w:cs="Arial"/>
          <w:sz w:val="20"/>
          <w:szCs w:val="20"/>
        </w:rPr>
      </w:pPr>
      <w:r w:rsidRPr="00981AE0">
        <w:rPr>
          <w:rFonts w:ascii="Arial" w:hAnsi="Arial" w:cs="Arial"/>
          <w:sz w:val="20"/>
          <w:szCs w:val="20"/>
        </w:rPr>
        <w:t xml:space="preserve"> </w:t>
      </w:r>
      <w:r w:rsidR="00855ED7" w:rsidRPr="00981AE0">
        <w:rPr>
          <w:rFonts w:ascii="Arial" w:hAnsi="Arial" w:cs="Arial"/>
          <w:sz w:val="20"/>
          <w:szCs w:val="20"/>
        </w:rPr>
        <w:t>The aim of this review is to systematically compile and analy</w:t>
      </w:r>
      <w:r w:rsidR="00C32272" w:rsidRPr="00981AE0">
        <w:rPr>
          <w:rFonts w:ascii="Arial" w:hAnsi="Arial" w:cs="Arial"/>
          <w:sz w:val="20"/>
          <w:szCs w:val="20"/>
        </w:rPr>
        <w:t>s</w:t>
      </w:r>
      <w:r w:rsidR="00855ED7" w:rsidRPr="00981AE0">
        <w:rPr>
          <w:rFonts w:ascii="Arial" w:hAnsi="Arial" w:cs="Arial"/>
          <w:sz w:val="20"/>
          <w:szCs w:val="20"/>
        </w:rPr>
        <w:t>e in silico studies conducted on individual medicinal plants for their potential activity against SARS-CoV-2. By highlighting molecular docking, virtual screening, and network pharmacology results from diverse single-herb investigations, the study intends to identify promising phytochemicals, their molecular targets, and pathways involved in antiviral action. This review ultimately aims to support the development of plant-based antiviral agents by offering a consolidated view of computational findings relevant to COVID-19 therapy.</w:t>
      </w:r>
    </w:p>
    <w:p w14:paraId="2FA048A2" w14:textId="42C72A54" w:rsidR="00277D25" w:rsidRPr="00981AE0" w:rsidRDefault="00981AE0" w:rsidP="0048457C">
      <w:pPr>
        <w:jc w:val="both"/>
        <w:rPr>
          <w:rFonts w:ascii="Arial" w:hAnsi="Arial" w:cs="Arial"/>
          <w:b/>
          <w:bCs/>
        </w:rPr>
      </w:pPr>
      <w:r w:rsidRPr="00981AE0">
        <w:rPr>
          <w:rFonts w:ascii="Arial" w:hAnsi="Arial" w:cs="Arial"/>
          <w:b/>
          <w:bCs/>
        </w:rPr>
        <w:t>MATERIAL AND METHODS</w:t>
      </w:r>
    </w:p>
    <w:p w14:paraId="2E997C17" w14:textId="68B62B19" w:rsidR="00277D25" w:rsidRPr="00981AE0" w:rsidRDefault="00277D25" w:rsidP="0048457C">
      <w:pPr>
        <w:jc w:val="both"/>
        <w:rPr>
          <w:rFonts w:ascii="Arial" w:hAnsi="Arial" w:cs="Arial"/>
          <w:sz w:val="20"/>
          <w:szCs w:val="20"/>
        </w:rPr>
      </w:pPr>
      <w:r w:rsidRPr="00981AE0">
        <w:rPr>
          <w:rFonts w:ascii="Arial" w:hAnsi="Arial" w:cs="Arial"/>
          <w:sz w:val="20"/>
          <w:szCs w:val="20"/>
        </w:rPr>
        <w:t xml:space="preserve"> A comprehensive literature search was conducted to identify relevant in silico studies focused on single herbs and their phytoconstituents in the context of antiviral activity, particularly targeting SARS-</w:t>
      </w:r>
      <w:proofErr w:type="spellStart"/>
      <w:r w:rsidRPr="00981AE0">
        <w:rPr>
          <w:rFonts w:ascii="Arial" w:hAnsi="Arial" w:cs="Arial"/>
          <w:sz w:val="20"/>
          <w:szCs w:val="20"/>
        </w:rPr>
        <w:t>CoV</w:t>
      </w:r>
      <w:proofErr w:type="spellEnd"/>
      <w:r w:rsidRPr="00981AE0">
        <w:rPr>
          <w:rFonts w:ascii="Arial" w:hAnsi="Arial" w:cs="Arial"/>
          <w:sz w:val="20"/>
          <w:szCs w:val="20"/>
        </w:rPr>
        <w:t xml:space="preserve"> 2. The search was conducted using electronic databases, including PubMed, Scopus, Web of Science, and Google Scholar, for studies published between January 2020 and May 2025. Only studies that focused on single herbs or their isolated phytoconstituents were included.</w:t>
      </w:r>
    </w:p>
    <w:p w14:paraId="492B851D" w14:textId="77777777" w:rsidR="009D1A02" w:rsidRPr="00981AE0" w:rsidRDefault="009D1A02" w:rsidP="0048457C">
      <w:pPr>
        <w:jc w:val="both"/>
        <w:rPr>
          <w:rFonts w:ascii="Arial" w:hAnsi="Arial" w:cs="Arial"/>
          <w:b/>
          <w:bCs/>
          <w:sz w:val="20"/>
          <w:szCs w:val="20"/>
        </w:rPr>
      </w:pPr>
    </w:p>
    <w:p w14:paraId="73976BB5" w14:textId="28F0FB29" w:rsidR="00541BD1" w:rsidRPr="00981AE0" w:rsidRDefault="005F6FF5" w:rsidP="0048457C">
      <w:pPr>
        <w:jc w:val="both"/>
        <w:rPr>
          <w:rFonts w:ascii="Arial" w:hAnsi="Arial" w:cs="Arial"/>
          <w:b/>
          <w:bCs/>
          <w:sz w:val="20"/>
          <w:szCs w:val="20"/>
        </w:rPr>
      </w:pPr>
      <w:r w:rsidRPr="00981AE0">
        <w:rPr>
          <w:rFonts w:ascii="Arial" w:hAnsi="Arial" w:cs="Arial"/>
          <w:b/>
          <w:bCs/>
          <w:sz w:val="20"/>
          <w:szCs w:val="20"/>
        </w:rPr>
        <w:t>Table 1: Summary of In Silico Studies on Single-Herbs Phytoconstituents Against SARS-CoV-2</w:t>
      </w:r>
    </w:p>
    <w:tbl>
      <w:tblPr>
        <w:tblStyle w:val="TableGrid"/>
        <w:tblW w:w="11430" w:type="dxa"/>
        <w:jc w:val="center"/>
        <w:tblLayout w:type="fixed"/>
        <w:tblLook w:val="04A0" w:firstRow="1" w:lastRow="0" w:firstColumn="1" w:lastColumn="0" w:noHBand="0" w:noVBand="1"/>
      </w:tblPr>
      <w:tblGrid>
        <w:gridCol w:w="1530"/>
        <w:gridCol w:w="1614"/>
        <w:gridCol w:w="1842"/>
        <w:gridCol w:w="1494"/>
        <w:gridCol w:w="1350"/>
        <w:gridCol w:w="1800"/>
        <w:gridCol w:w="1800"/>
      </w:tblGrid>
      <w:tr w:rsidR="00585B99" w:rsidRPr="00463C80" w14:paraId="5C6F47ED" w14:textId="6E81AF09" w:rsidTr="00585B99">
        <w:trPr>
          <w:jc w:val="center"/>
        </w:trPr>
        <w:tc>
          <w:tcPr>
            <w:tcW w:w="1530" w:type="dxa"/>
          </w:tcPr>
          <w:p w14:paraId="24499389" w14:textId="00D19927" w:rsidR="00585B99" w:rsidRPr="00463C80" w:rsidRDefault="00585B99" w:rsidP="00D45A32">
            <w:pPr>
              <w:spacing w:line="480" w:lineRule="auto"/>
              <w:jc w:val="center"/>
              <w:rPr>
                <w:rFonts w:ascii="Arial" w:hAnsi="Arial" w:cs="Arial"/>
                <w:b/>
                <w:bCs/>
                <w:vanish/>
                <w:sz w:val="20"/>
                <w:szCs w:val="20"/>
              </w:rPr>
            </w:pPr>
            <w:r w:rsidRPr="00463C80">
              <w:rPr>
                <w:rFonts w:ascii="Arial" w:hAnsi="Arial" w:cs="Arial"/>
                <w:b/>
                <w:bCs/>
                <w:sz w:val="20"/>
                <w:szCs w:val="20"/>
              </w:rPr>
              <w:t>Plant</w:t>
            </w:r>
          </w:p>
          <w:p w14:paraId="35ADAFA9" w14:textId="77777777" w:rsidR="00585B99" w:rsidRPr="00463C80" w:rsidRDefault="00585B99" w:rsidP="00D45A32">
            <w:pPr>
              <w:spacing w:line="480" w:lineRule="auto"/>
              <w:jc w:val="center"/>
              <w:rPr>
                <w:rFonts w:ascii="Arial" w:hAnsi="Arial" w:cs="Arial"/>
                <w:vanish/>
                <w:sz w:val="20"/>
                <w:szCs w:val="20"/>
              </w:rPr>
            </w:pPr>
          </w:p>
          <w:p w14:paraId="059BB321" w14:textId="77777777" w:rsidR="00585B99" w:rsidRPr="00463C80" w:rsidRDefault="00585B99" w:rsidP="00D45A32">
            <w:pPr>
              <w:spacing w:line="480" w:lineRule="auto"/>
              <w:jc w:val="center"/>
              <w:rPr>
                <w:rFonts w:ascii="Arial" w:hAnsi="Arial" w:cs="Arial"/>
                <w:vanish/>
                <w:sz w:val="20"/>
                <w:szCs w:val="20"/>
              </w:rPr>
            </w:pPr>
          </w:p>
          <w:p w14:paraId="4133B42F" w14:textId="77777777" w:rsidR="00585B99" w:rsidRPr="00463C80" w:rsidRDefault="00585B99" w:rsidP="00D45A32">
            <w:pPr>
              <w:spacing w:line="480" w:lineRule="auto"/>
              <w:jc w:val="center"/>
              <w:rPr>
                <w:rFonts w:ascii="Arial" w:hAnsi="Arial" w:cs="Arial"/>
                <w:vanish/>
                <w:sz w:val="20"/>
                <w:szCs w:val="20"/>
              </w:rPr>
            </w:pPr>
          </w:p>
          <w:p w14:paraId="4482F29C" w14:textId="77777777" w:rsidR="00585B99" w:rsidRPr="00463C80" w:rsidRDefault="00585B99" w:rsidP="00D45A32">
            <w:pPr>
              <w:spacing w:line="480" w:lineRule="auto"/>
              <w:jc w:val="center"/>
              <w:rPr>
                <w:rFonts w:ascii="Arial" w:hAnsi="Arial" w:cs="Arial"/>
                <w:sz w:val="20"/>
                <w:szCs w:val="20"/>
                <w:lang w:val="en-US"/>
              </w:rPr>
            </w:pPr>
          </w:p>
        </w:tc>
        <w:tc>
          <w:tcPr>
            <w:tcW w:w="1614" w:type="dxa"/>
          </w:tcPr>
          <w:p w14:paraId="6EA217C5" w14:textId="77943594"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b/>
                <w:bCs/>
                <w:sz w:val="20"/>
                <w:szCs w:val="20"/>
              </w:rPr>
              <w:t>Key Phytoconstituents</w:t>
            </w:r>
          </w:p>
        </w:tc>
        <w:tc>
          <w:tcPr>
            <w:tcW w:w="1842" w:type="dxa"/>
          </w:tcPr>
          <w:p w14:paraId="5B76DD3F" w14:textId="0BD86C0D"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b/>
                <w:bCs/>
                <w:sz w:val="20"/>
                <w:szCs w:val="20"/>
              </w:rPr>
              <w:t>Target Proteins</w:t>
            </w:r>
          </w:p>
        </w:tc>
        <w:tc>
          <w:tcPr>
            <w:tcW w:w="1494" w:type="dxa"/>
          </w:tcPr>
          <w:p w14:paraId="7A129D50" w14:textId="03ED1F26"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b/>
                <w:bCs/>
                <w:sz w:val="20"/>
                <w:szCs w:val="20"/>
                <w:lang w:val="en-US"/>
              </w:rPr>
              <w:t>Methods</w:t>
            </w:r>
          </w:p>
        </w:tc>
        <w:tc>
          <w:tcPr>
            <w:tcW w:w="1350" w:type="dxa"/>
          </w:tcPr>
          <w:p w14:paraId="372A07B0" w14:textId="42FEA3DB"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b/>
                <w:bCs/>
                <w:sz w:val="20"/>
                <w:szCs w:val="20"/>
              </w:rPr>
              <w:t>ADMET Data</w:t>
            </w:r>
          </w:p>
        </w:tc>
        <w:tc>
          <w:tcPr>
            <w:tcW w:w="1800" w:type="dxa"/>
          </w:tcPr>
          <w:p w14:paraId="6275CE11" w14:textId="3AD0AE34"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b/>
                <w:bCs/>
                <w:sz w:val="20"/>
                <w:szCs w:val="20"/>
                <w:lang w:val="en-US"/>
              </w:rPr>
              <w:t>Conclusion</w:t>
            </w:r>
          </w:p>
        </w:tc>
        <w:tc>
          <w:tcPr>
            <w:tcW w:w="1800" w:type="dxa"/>
          </w:tcPr>
          <w:p w14:paraId="0024DE04" w14:textId="6DBF53E2" w:rsidR="00585B99" w:rsidRPr="00463C80" w:rsidRDefault="00585B99" w:rsidP="00D45A32">
            <w:pPr>
              <w:spacing w:line="480" w:lineRule="auto"/>
              <w:jc w:val="center"/>
              <w:rPr>
                <w:rFonts w:ascii="Arial" w:hAnsi="Arial" w:cs="Arial"/>
                <w:b/>
                <w:bCs/>
                <w:sz w:val="20"/>
                <w:szCs w:val="20"/>
                <w:lang w:val="en-US"/>
              </w:rPr>
            </w:pPr>
            <w:r w:rsidRPr="00463C80">
              <w:rPr>
                <w:rFonts w:ascii="Arial" w:hAnsi="Arial" w:cs="Arial"/>
                <w:b/>
                <w:bCs/>
                <w:sz w:val="20"/>
                <w:szCs w:val="20"/>
                <w:lang w:val="en-US"/>
              </w:rPr>
              <w:t xml:space="preserve">References </w:t>
            </w:r>
          </w:p>
        </w:tc>
      </w:tr>
      <w:tr w:rsidR="00585B99" w:rsidRPr="00463C80" w14:paraId="0751BC83" w14:textId="2363CD00" w:rsidTr="00585B99">
        <w:trPr>
          <w:jc w:val="center"/>
        </w:trPr>
        <w:tc>
          <w:tcPr>
            <w:tcW w:w="1530" w:type="dxa"/>
          </w:tcPr>
          <w:p w14:paraId="34274290" w14:textId="1E099A84" w:rsidR="00585B99" w:rsidRPr="00463C80" w:rsidRDefault="00585B99" w:rsidP="00D45A32">
            <w:pPr>
              <w:spacing w:line="480" w:lineRule="auto"/>
              <w:jc w:val="center"/>
              <w:rPr>
                <w:rFonts w:ascii="Arial" w:hAnsi="Arial" w:cs="Arial"/>
                <w:i/>
                <w:iCs/>
                <w:sz w:val="20"/>
                <w:szCs w:val="20"/>
                <w:lang w:val="en-US"/>
              </w:rPr>
            </w:pPr>
            <w:r w:rsidRPr="00463C80">
              <w:rPr>
                <w:rFonts w:ascii="Arial" w:hAnsi="Arial" w:cs="Arial"/>
                <w:i/>
                <w:iCs/>
                <w:sz w:val="20"/>
                <w:szCs w:val="20"/>
              </w:rPr>
              <w:t xml:space="preserve">Aconitum </w:t>
            </w:r>
            <w:proofErr w:type="spellStart"/>
            <w:r w:rsidRPr="00463C80">
              <w:rPr>
                <w:rFonts w:ascii="Arial" w:hAnsi="Arial" w:cs="Arial"/>
                <w:i/>
                <w:iCs/>
                <w:sz w:val="20"/>
                <w:szCs w:val="20"/>
              </w:rPr>
              <w:t>heterophyllum</w:t>
            </w:r>
            <w:proofErr w:type="spellEnd"/>
          </w:p>
        </w:tc>
        <w:tc>
          <w:tcPr>
            <w:tcW w:w="1614" w:type="dxa"/>
          </w:tcPr>
          <w:p w14:paraId="7286277F" w14:textId="7777777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Isoatisine</w:t>
            </w:r>
            <w:proofErr w:type="spellEnd"/>
          </w:p>
          <w:p w14:paraId="613164A1" w14:textId="77777777" w:rsidR="00585B99" w:rsidRPr="00463C80" w:rsidRDefault="00585B99" w:rsidP="00D45A32">
            <w:pPr>
              <w:spacing w:line="480" w:lineRule="auto"/>
              <w:jc w:val="center"/>
              <w:rPr>
                <w:rFonts w:ascii="Arial" w:hAnsi="Arial" w:cs="Arial"/>
                <w:sz w:val="20"/>
                <w:szCs w:val="20"/>
                <w:lang w:val="en-US"/>
              </w:rPr>
            </w:pPr>
          </w:p>
        </w:tc>
        <w:tc>
          <w:tcPr>
            <w:tcW w:w="1842" w:type="dxa"/>
          </w:tcPr>
          <w:p w14:paraId="3EEE57EB" w14:textId="1FA6349D"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Omicron Spike Glycoprotein (S-protein)</w:t>
            </w:r>
          </w:p>
        </w:tc>
        <w:tc>
          <w:tcPr>
            <w:tcW w:w="1494" w:type="dxa"/>
          </w:tcPr>
          <w:p w14:paraId="463D4014" w14:textId="7F9F6A50"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Molecular docking, pharmacokinetic, and global reactivity analysis</w:t>
            </w:r>
          </w:p>
          <w:p w14:paraId="36D01F53" w14:textId="77777777" w:rsidR="00585B99" w:rsidRPr="00463C80" w:rsidRDefault="00585B99" w:rsidP="00D45A32">
            <w:pPr>
              <w:spacing w:line="480" w:lineRule="auto"/>
              <w:jc w:val="center"/>
              <w:rPr>
                <w:rFonts w:ascii="Arial" w:hAnsi="Arial" w:cs="Arial"/>
                <w:sz w:val="20"/>
                <w:szCs w:val="20"/>
                <w:lang w:val="en-US"/>
              </w:rPr>
            </w:pPr>
          </w:p>
          <w:p w14:paraId="58AFADA2" w14:textId="77777777" w:rsidR="00585B99" w:rsidRPr="00463C80" w:rsidRDefault="00585B99" w:rsidP="00D45A32">
            <w:pPr>
              <w:spacing w:line="480" w:lineRule="auto"/>
              <w:jc w:val="center"/>
              <w:rPr>
                <w:rFonts w:ascii="Arial" w:hAnsi="Arial" w:cs="Arial"/>
                <w:sz w:val="20"/>
                <w:szCs w:val="20"/>
                <w:lang w:val="en-US"/>
              </w:rPr>
            </w:pPr>
          </w:p>
        </w:tc>
        <w:tc>
          <w:tcPr>
            <w:tcW w:w="1350" w:type="dxa"/>
          </w:tcPr>
          <w:p w14:paraId="694E87BF"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drug-likeness</w:t>
            </w:r>
          </w:p>
          <w:p w14:paraId="66A502D4" w14:textId="77777777" w:rsidR="00585B99" w:rsidRPr="00463C80" w:rsidRDefault="00585B99" w:rsidP="00D45A32">
            <w:pPr>
              <w:spacing w:line="480" w:lineRule="auto"/>
              <w:jc w:val="center"/>
              <w:rPr>
                <w:rFonts w:ascii="Arial" w:hAnsi="Arial" w:cs="Arial"/>
                <w:sz w:val="20"/>
                <w:szCs w:val="20"/>
                <w:lang w:val="en-US"/>
              </w:rPr>
            </w:pPr>
          </w:p>
        </w:tc>
        <w:tc>
          <w:tcPr>
            <w:tcW w:w="1800" w:type="dxa"/>
          </w:tcPr>
          <w:p w14:paraId="636A7D31" w14:textId="4169B6CA" w:rsidR="00585B99" w:rsidRPr="00463C80" w:rsidRDefault="00585B99" w:rsidP="00D45A32">
            <w:pPr>
              <w:spacing w:line="480" w:lineRule="auto"/>
              <w:jc w:val="center"/>
              <w:rPr>
                <w:rFonts w:ascii="Arial" w:hAnsi="Arial" w:cs="Arial"/>
                <w:sz w:val="20"/>
                <w:szCs w:val="20"/>
                <w:lang w:val="en-US"/>
              </w:rPr>
            </w:pPr>
            <w:proofErr w:type="spellStart"/>
            <w:r w:rsidRPr="00463C80">
              <w:rPr>
                <w:rFonts w:ascii="Arial" w:hAnsi="Arial" w:cs="Arial"/>
                <w:sz w:val="20"/>
                <w:szCs w:val="20"/>
              </w:rPr>
              <w:t>Isoatisine</w:t>
            </w:r>
            <w:proofErr w:type="spellEnd"/>
            <w:r w:rsidRPr="00463C80">
              <w:rPr>
                <w:rFonts w:ascii="Arial" w:hAnsi="Arial" w:cs="Arial"/>
                <w:sz w:val="20"/>
                <w:szCs w:val="20"/>
              </w:rPr>
              <w:t xml:space="preserve"> showed strong binding, high reactivity, and potential antiviral lead compound.</w:t>
            </w:r>
          </w:p>
        </w:tc>
        <w:tc>
          <w:tcPr>
            <w:tcW w:w="1800" w:type="dxa"/>
          </w:tcPr>
          <w:p w14:paraId="46BC35D7" w14:textId="46EF1459"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8</w:t>
            </w:r>
            <w:r>
              <w:rPr>
                <w:rFonts w:ascii="Arial" w:hAnsi="Arial" w:cs="Arial"/>
                <w:sz w:val="20"/>
                <w:szCs w:val="20"/>
              </w:rPr>
              <w:t>]</w:t>
            </w:r>
          </w:p>
        </w:tc>
      </w:tr>
      <w:tr w:rsidR="00585B99" w:rsidRPr="00463C80" w14:paraId="4007CA1A" w14:textId="376A9354" w:rsidTr="00585B99">
        <w:trPr>
          <w:jc w:val="center"/>
        </w:trPr>
        <w:tc>
          <w:tcPr>
            <w:tcW w:w="1530" w:type="dxa"/>
          </w:tcPr>
          <w:p w14:paraId="65B99CCB" w14:textId="1E143C36" w:rsidR="00585B99" w:rsidRPr="00463C80" w:rsidRDefault="00585B99" w:rsidP="00D45A32">
            <w:pPr>
              <w:spacing w:line="480" w:lineRule="auto"/>
              <w:jc w:val="center"/>
              <w:rPr>
                <w:rFonts w:ascii="Arial" w:hAnsi="Arial" w:cs="Arial"/>
                <w:i/>
                <w:iCs/>
                <w:sz w:val="20"/>
                <w:szCs w:val="20"/>
                <w:lang w:val="en-US"/>
              </w:rPr>
            </w:pPr>
            <w:proofErr w:type="spellStart"/>
            <w:r w:rsidRPr="00463C80">
              <w:rPr>
                <w:rFonts w:ascii="Arial" w:hAnsi="Arial" w:cs="Arial"/>
                <w:i/>
                <w:iCs/>
                <w:sz w:val="20"/>
                <w:szCs w:val="20"/>
              </w:rPr>
              <w:t>Adhatoda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Vasica</w:t>
            </w:r>
            <w:proofErr w:type="spellEnd"/>
          </w:p>
        </w:tc>
        <w:tc>
          <w:tcPr>
            <w:tcW w:w="1614" w:type="dxa"/>
          </w:tcPr>
          <w:p w14:paraId="1CC10239" w14:textId="2AC329F3" w:rsidR="00585B99" w:rsidRPr="00463C80" w:rsidRDefault="00585B99" w:rsidP="00D45A32">
            <w:pPr>
              <w:spacing w:line="480" w:lineRule="auto"/>
              <w:jc w:val="center"/>
              <w:rPr>
                <w:rFonts w:ascii="Arial" w:hAnsi="Arial" w:cs="Arial"/>
                <w:sz w:val="20"/>
                <w:szCs w:val="20"/>
                <w:lang w:val="en-US"/>
              </w:rPr>
            </w:pPr>
            <w:proofErr w:type="spellStart"/>
            <w:r w:rsidRPr="00463C80">
              <w:rPr>
                <w:rFonts w:ascii="Arial" w:hAnsi="Arial" w:cs="Arial"/>
                <w:sz w:val="20"/>
                <w:szCs w:val="20"/>
              </w:rPr>
              <w:t>Vasicine</w:t>
            </w:r>
            <w:proofErr w:type="spellEnd"/>
            <w:r w:rsidRPr="00463C80">
              <w:rPr>
                <w:rFonts w:ascii="Arial" w:hAnsi="Arial" w:cs="Arial"/>
                <w:sz w:val="20"/>
                <w:szCs w:val="20"/>
              </w:rPr>
              <w:t xml:space="preserve">, </w:t>
            </w:r>
            <w:proofErr w:type="spellStart"/>
            <w:r w:rsidRPr="00463C80">
              <w:rPr>
                <w:rFonts w:ascii="Arial" w:hAnsi="Arial" w:cs="Arial"/>
                <w:sz w:val="20"/>
                <w:szCs w:val="20"/>
              </w:rPr>
              <w:t>Vasicinone</w:t>
            </w:r>
            <w:proofErr w:type="spellEnd"/>
          </w:p>
        </w:tc>
        <w:tc>
          <w:tcPr>
            <w:tcW w:w="1842" w:type="dxa"/>
          </w:tcPr>
          <w:p w14:paraId="337EFC74" w14:textId="1C2D193C"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SARS-CoV-2 Target Proteins</w:t>
            </w:r>
          </w:p>
        </w:tc>
        <w:tc>
          <w:tcPr>
            <w:tcW w:w="1494" w:type="dxa"/>
          </w:tcPr>
          <w:p w14:paraId="29A7CD60" w14:textId="092DD0FE"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Molecular docking</w:t>
            </w:r>
          </w:p>
        </w:tc>
        <w:tc>
          <w:tcPr>
            <w:tcW w:w="1350" w:type="dxa"/>
          </w:tcPr>
          <w:p w14:paraId="257EB08C" w14:textId="3DB74A9C" w:rsidR="00585B99" w:rsidRPr="00463C80" w:rsidRDefault="00585B99" w:rsidP="00D45A32">
            <w:pPr>
              <w:spacing w:line="480" w:lineRule="auto"/>
              <w:jc w:val="center"/>
              <w:rPr>
                <w:rFonts w:ascii="Arial" w:hAnsi="Arial" w:cs="Arial"/>
                <w:sz w:val="20"/>
                <w:szCs w:val="20"/>
                <w:lang w:val="en-US"/>
              </w:rPr>
            </w:pPr>
            <w:proofErr w:type="spellStart"/>
            <w:r w:rsidRPr="00463C80">
              <w:rPr>
                <w:rFonts w:ascii="Arial" w:hAnsi="Arial" w:cs="Arial"/>
                <w:sz w:val="20"/>
                <w:szCs w:val="20"/>
              </w:rPr>
              <w:t>Vasicine</w:t>
            </w:r>
            <w:proofErr w:type="spellEnd"/>
            <w:r w:rsidRPr="00463C80">
              <w:rPr>
                <w:rFonts w:ascii="Arial" w:hAnsi="Arial" w:cs="Arial"/>
                <w:sz w:val="20"/>
                <w:szCs w:val="20"/>
              </w:rPr>
              <w:t xml:space="preserve"> showed better drug-likeness</w:t>
            </w:r>
          </w:p>
        </w:tc>
        <w:tc>
          <w:tcPr>
            <w:tcW w:w="1800" w:type="dxa"/>
          </w:tcPr>
          <w:p w14:paraId="0847A814" w14:textId="3BB60E33" w:rsidR="00585B99" w:rsidRPr="00463C80" w:rsidRDefault="00585B99" w:rsidP="00D45A32">
            <w:pPr>
              <w:spacing w:line="480" w:lineRule="auto"/>
              <w:jc w:val="center"/>
              <w:rPr>
                <w:rFonts w:ascii="Arial" w:hAnsi="Arial" w:cs="Arial"/>
                <w:sz w:val="20"/>
                <w:szCs w:val="20"/>
                <w:lang w:val="en-US"/>
              </w:rPr>
            </w:pPr>
            <w:proofErr w:type="spellStart"/>
            <w:r w:rsidRPr="00463C80">
              <w:rPr>
                <w:rFonts w:ascii="Arial" w:hAnsi="Arial" w:cs="Arial"/>
                <w:sz w:val="20"/>
                <w:szCs w:val="20"/>
              </w:rPr>
              <w:t>Vasicine</w:t>
            </w:r>
            <w:proofErr w:type="spellEnd"/>
            <w:r w:rsidRPr="00463C80">
              <w:rPr>
                <w:rFonts w:ascii="Arial" w:hAnsi="Arial" w:cs="Arial"/>
                <w:sz w:val="20"/>
                <w:szCs w:val="20"/>
              </w:rPr>
              <w:t xml:space="preserve"> showed superior docking and pharmacological potential over </w:t>
            </w:r>
            <w:proofErr w:type="spellStart"/>
            <w:r w:rsidRPr="00463C80">
              <w:rPr>
                <w:rFonts w:ascii="Arial" w:hAnsi="Arial" w:cs="Arial"/>
                <w:sz w:val="20"/>
                <w:szCs w:val="20"/>
              </w:rPr>
              <w:t>vasicinone</w:t>
            </w:r>
            <w:proofErr w:type="spellEnd"/>
          </w:p>
        </w:tc>
        <w:tc>
          <w:tcPr>
            <w:tcW w:w="1800" w:type="dxa"/>
          </w:tcPr>
          <w:p w14:paraId="0EA2DD6D" w14:textId="77008457"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9</w:t>
            </w:r>
            <w:r>
              <w:rPr>
                <w:rFonts w:ascii="Arial" w:hAnsi="Arial" w:cs="Arial"/>
                <w:sz w:val="20"/>
                <w:szCs w:val="20"/>
              </w:rPr>
              <w:t>]</w:t>
            </w:r>
          </w:p>
        </w:tc>
      </w:tr>
      <w:tr w:rsidR="00585B99" w:rsidRPr="00463C80" w14:paraId="65C09A60" w14:textId="26C0E8CE" w:rsidTr="00585B99">
        <w:trPr>
          <w:jc w:val="center"/>
        </w:trPr>
        <w:tc>
          <w:tcPr>
            <w:tcW w:w="1530" w:type="dxa"/>
          </w:tcPr>
          <w:p w14:paraId="05E12230" w14:textId="39DDA179" w:rsidR="00585B99" w:rsidRPr="00463C80" w:rsidRDefault="00585B99" w:rsidP="00D45A32">
            <w:pPr>
              <w:spacing w:line="480" w:lineRule="auto"/>
              <w:jc w:val="center"/>
              <w:rPr>
                <w:rFonts w:ascii="Arial" w:hAnsi="Arial" w:cs="Arial"/>
                <w:i/>
                <w:iCs/>
                <w:sz w:val="20"/>
                <w:szCs w:val="20"/>
                <w:lang w:val="en-US"/>
              </w:rPr>
            </w:pPr>
            <w:proofErr w:type="spellStart"/>
            <w:r w:rsidRPr="00463C80">
              <w:rPr>
                <w:rFonts w:ascii="Arial" w:hAnsi="Arial" w:cs="Arial"/>
                <w:i/>
                <w:iCs/>
                <w:sz w:val="20"/>
                <w:szCs w:val="20"/>
              </w:rPr>
              <w:lastRenderedPageBreak/>
              <w:t>Aerva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lanata</w:t>
            </w:r>
            <w:proofErr w:type="spellEnd"/>
          </w:p>
        </w:tc>
        <w:tc>
          <w:tcPr>
            <w:tcW w:w="1614" w:type="dxa"/>
          </w:tcPr>
          <w:p w14:paraId="28E93DA4" w14:textId="003539F7"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 xml:space="preserve">Heptadecanoic acid, methyl ester; Pyridine; 1-Butanol,4-butoxy; Furanone; </w:t>
            </w:r>
            <w:proofErr w:type="spellStart"/>
            <w:r w:rsidRPr="00463C80">
              <w:rPr>
                <w:rFonts w:ascii="Arial" w:hAnsi="Arial" w:cs="Arial"/>
                <w:sz w:val="20"/>
                <w:szCs w:val="20"/>
              </w:rPr>
              <w:t>Propanal</w:t>
            </w:r>
            <w:proofErr w:type="spellEnd"/>
            <w:r w:rsidRPr="00463C80">
              <w:rPr>
                <w:rFonts w:ascii="Arial" w:hAnsi="Arial" w:cs="Arial"/>
                <w:sz w:val="20"/>
                <w:szCs w:val="20"/>
              </w:rPr>
              <w:t xml:space="preserve"> oxime</w:t>
            </w:r>
          </w:p>
        </w:tc>
        <w:tc>
          <w:tcPr>
            <w:tcW w:w="1842" w:type="dxa"/>
          </w:tcPr>
          <w:p w14:paraId="14FD6EFB" w14:textId="19A719B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and Papain-like Protease</w:t>
            </w:r>
          </w:p>
          <w:p w14:paraId="59975A24" w14:textId="77777777" w:rsidR="00585B99" w:rsidRPr="00463C80" w:rsidRDefault="00585B99" w:rsidP="00D45A32">
            <w:pPr>
              <w:spacing w:line="480" w:lineRule="auto"/>
              <w:jc w:val="center"/>
              <w:rPr>
                <w:rFonts w:ascii="Arial" w:hAnsi="Arial" w:cs="Arial"/>
                <w:sz w:val="20"/>
                <w:szCs w:val="20"/>
              </w:rPr>
            </w:pPr>
          </w:p>
          <w:p w14:paraId="16EE8AE2" w14:textId="77777777" w:rsidR="00585B99" w:rsidRPr="00463C80" w:rsidRDefault="00585B99" w:rsidP="00D45A32">
            <w:pPr>
              <w:spacing w:line="480" w:lineRule="auto"/>
              <w:jc w:val="center"/>
              <w:rPr>
                <w:rFonts w:ascii="Arial" w:hAnsi="Arial" w:cs="Arial"/>
                <w:sz w:val="20"/>
                <w:szCs w:val="20"/>
                <w:lang w:val="en-US"/>
              </w:rPr>
            </w:pPr>
          </w:p>
        </w:tc>
        <w:tc>
          <w:tcPr>
            <w:tcW w:w="1494" w:type="dxa"/>
          </w:tcPr>
          <w:p w14:paraId="1E69FFD0" w14:textId="218763A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binding energy calculation, and interaction analysis</w:t>
            </w:r>
          </w:p>
          <w:p w14:paraId="5852AC75" w14:textId="77777777" w:rsidR="00585B99" w:rsidRPr="00463C80" w:rsidRDefault="00585B99" w:rsidP="00D45A32">
            <w:pPr>
              <w:spacing w:line="480" w:lineRule="auto"/>
              <w:jc w:val="center"/>
              <w:rPr>
                <w:rFonts w:ascii="Arial" w:hAnsi="Arial" w:cs="Arial"/>
                <w:sz w:val="20"/>
                <w:szCs w:val="20"/>
                <w:lang w:val="en-US"/>
              </w:rPr>
            </w:pPr>
          </w:p>
        </w:tc>
        <w:tc>
          <w:tcPr>
            <w:tcW w:w="1350" w:type="dxa"/>
          </w:tcPr>
          <w:p w14:paraId="76AEF2B8" w14:textId="533866F6"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lang w:val="en-US"/>
              </w:rPr>
              <w:t>-</w:t>
            </w:r>
          </w:p>
        </w:tc>
        <w:tc>
          <w:tcPr>
            <w:tcW w:w="1800" w:type="dxa"/>
          </w:tcPr>
          <w:p w14:paraId="6387875B" w14:textId="1C3ABDF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 moderate binding affinity indicates a potential candidate for COVID-19.</w:t>
            </w:r>
          </w:p>
          <w:p w14:paraId="6160A21F" w14:textId="77777777" w:rsidR="00585B99" w:rsidRPr="00463C80" w:rsidRDefault="00585B99" w:rsidP="00D45A32">
            <w:pPr>
              <w:spacing w:line="480" w:lineRule="auto"/>
              <w:jc w:val="center"/>
              <w:rPr>
                <w:rFonts w:ascii="Arial" w:hAnsi="Arial" w:cs="Arial"/>
                <w:sz w:val="20"/>
                <w:szCs w:val="20"/>
              </w:rPr>
            </w:pPr>
          </w:p>
          <w:p w14:paraId="30A28477" w14:textId="77777777" w:rsidR="00585B99" w:rsidRPr="00463C80" w:rsidRDefault="00585B99" w:rsidP="00D45A32">
            <w:pPr>
              <w:spacing w:line="480" w:lineRule="auto"/>
              <w:jc w:val="center"/>
              <w:rPr>
                <w:rFonts w:ascii="Arial" w:hAnsi="Arial" w:cs="Arial"/>
                <w:sz w:val="20"/>
                <w:szCs w:val="20"/>
                <w:lang w:val="en-US"/>
              </w:rPr>
            </w:pPr>
          </w:p>
        </w:tc>
        <w:tc>
          <w:tcPr>
            <w:tcW w:w="1800" w:type="dxa"/>
          </w:tcPr>
          <w:p w14:paraId="51AFE1E1" w14:textId="76850CE4"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w:t>
            </w:r>
            <w:r>
              <w:rPr>
                <w:rFonts w:ascii="Arial" w:hAnsi="Arial" w:cs="Arial"/>
                <w:sz w:val="20"/>
                <w:szCs w:val="20"/>
              </w:rPr>
              <w:t>0]</w:t>
            </w:r>
          </w:p>
        </w:tc>
      </w:tr>
      <w:tr w:rsidR="00585B99" w:rsidRPr="00463C80" w14:paraId="0CF5C0CE" w14:textId="4E36A3A4" w:rsidTr="00585B99">
        <w:trPr>
          <w:jc w:val="center"/>
        </w:trPr>
        <w:tc>
          <w:tcPr>
            <w:tcW w:w="1530" w:type="dxa"/>
          </w:tcPr>
          <w:p w14:paraId="28EF4A37" w14:textId="67C4941A" w:rsidR="00585B99" w:rsidRPr="00463C80" w:rsidRDefault="00585B99" w:rsidP="00D45A32">
            <w:pPr>
              <w:spacing w:line="480" w:lineRule="auto"/>
              <w:jc w:val="center"/>
              <w:rPr>
                <w:rFonts w:ascii="Arial" w:hAnsi="Arial" w:cs="Arial"/>
                <w:i/>
                <w:iCs/>
                <w:sz w:val="20"/>
                <w:szCs w:val="20"/>
                <w:lang w:val="en-US"/>
              </w:rPr>
            </w:pPr>
            <w:proofErr w:type="spellStart"/>
            <w:r w:rsidRPr="00463C80">
              <w:rPr>
                <w:rFonts w:ascii="Arial" w:hAnsi="Arial" w:cs="Arial"/>
                <w:i/>
                <w:iCs/>
                <w:sz w:val="20"/>
                <w:szCs w:val="20"/>
              </w:rPr>
              <w:t>Albizia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lebbeck</w:t>
            </w:r>
            <w:proofErr w:type="spellEnd"/>
          </w:p>
        </w:tc>
        <w:tc>
          <w:tcPr>
            <w:tcW w:w="1614" w:type="dxa"/>
          </w:tcPr>
          <w:p w14:paraId="7EFEE4B0" w14:textId="617A81B2"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 xml:space="preserve">Vicenin 2, Myricetin, Quercetin, </w:t>
            </w:r>
            <w:proofErr w:type="spellStart"/>
            <w:r w:rsidRPr="00463C80">
              <w:rPr>
                <w:rFonts w:ascii="Arial" w:hAnsi="Arial" w:cs="Arial"/>
                <w:sz w:val="20"/>
                <w:szCs w:val="20"/>
              </w:rPr>
              <w:t>Albigenic</w:t>
            </w:r>
            <w:proofErr w:type="spellEnd"/>
            <w:r w:rsidRPr="00463C80">
              <w:rPr>
                <w:rFonts w:ascii="Arial" w:hAnsi="Arial" w:cs="Arial"/>
                <w:sz w:val="20"/>
                <w:szCs w:val="20"/>
              </w:rPr>
              <w:t xml:space="preserve"> acid</w:t>
            </w:r>
          </w:p>
        </w:tc>
        <w:tc>
          <w:tcPr>
            <w:tcW w:w="1842" w:type="dxa"/>
          </w:tcPr>
          <w:p w14:paraId="1398236F" w14:textId="33CE68E6"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4E941797" w14:textId="109B143A"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Docking, MD simulation, MM-PBSA, DFT</w:t>
            </w:r>
          </w:p>
        </w:tc>
        <w:tc>
          <w:tcPr>
            <w:tcW w:w="1350" w:type="dxa"/>
          </w:tcPr>
          <w:p w14:paraId="2259D386" w14:textId="507BC873"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lang w:val="en-US"/>
              </w:rPr>
              <w:t>-</w:t>
            </w:r>
          </w:p>
        </w:tc>
        <w:tc>
          <w:tcPr>
            <w:tcW w:w="1800" w:type="dxa"/>
          </w:tcPr>
          <w:p w14:paraId="2863B24A" w14:textId="51582BC7"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 xml:space="preserve">Vicenin 2, Myricetin, and Quercetin showed strong binding, conformational stability,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reactivity and potential therapeutics against SARS-CoV-2</w:t>
            </w:r>
          </w:p>
          <w:p w14:paraId="6B148316" w14:textId="77777777" w:rsidR="00585B99" w:rsidRPr="00463C80" w:rsidRDefault="00585B99" w:rsidP="00D45A32">
            <w:pPr>
              <w:spacing w:line="480" w:lineRule="auto"/>
              <w:jc w:val="center"/>
              <w:rPr>
                <w:rFonts w:ascii="Arial" w:hAnsi="Arial" w:cs="Arial"/>
                <w:sz w:val="20"/>
                <w:szCs w:val="20"/>
                <w:lang w:val="en-US"/>
              </w:rPr>
            </w:pPr>
          </w:p>
        </w:tc>
        <w:tc>
          <w:tcPr>
            <w:tcW w:w="1800" w:type="dxa"/>
          </w:tcPr>
          <w:p w14:paraId="2130B248" w14:textId="3638C300"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11</w:t>
            </w:r>
            <w:r>
              <w:rPr>
                <w:rFonts w:ascii="Arial" w:hAnsi="Arial" w:cs="Arial"/>
                <w:sz w:val="20"/>
                <w:szCs w:val="20"/>
              </w:rPr>
              <w:t>]</w:t>
            </w:r>
          </w:p>
        </w:tc>
      </w:tr>
      <w:tr w:rsidR="00585B99" w:rsidRPr="00463C80" w14:paraId="0A9B2AC1" w14:textId="66EAFF33" w:rsidTr="00585B99">
        <w:trPr>
          <w:jc w:val="center"/>
        </w:trPr>
        <w:tc>
          <w:tcPr>
            <w:tcW w:w="1530" w:type="dxa"/>
          </w:tcPr>
          <w:p w14:paraId="42CB6DBC" w14:textId="0A8F3CF1"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Aloe </w:t>
            </w:r>
            <w:proofErr w:type="spellStart"/>
            <w:r w:rsidRPr="00463C80">
              <w:rPr>
                <w:rFonts w:ascii="Arial" w:hAnsi="Arial" w:cs="Arial"/>
                <w:i/>
                <w:iCs/>
                <w:sz w:val="20"/>
                <w:szCs w:val="20"/>
              </w:rPr>
              <w:t>vera</w:t>
            </w:r>
            <w:proofErr w:type="spellEnd"/>
          </w:p>
        </w:tc>
        <w:tc>
          <w:tcPr>
            <w:tcW w:w="1614" w:type="dxa"/>
          </w:tcPr>
          <w:p w14:paraId="113DA6EE" w14:textId="20D1F5F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10 Aloe </w:t>
            </w:r>
            <w:proofErr w:type="spellStart"/>
            <w:r w:rsidRPr="00463C80">
              <w:rPr>
                <w:rFonts w:ascii="Arial" w:hAnsi="Arial" w:cs="Arial"/>
                <w:sz w:val="20"/>
                <w:szCs w:val="20"/>
              </w:rPr>
              <w:t>vera</w:t>
            </w:r>
            <w:proofErr w:type="spellEnd"/>
            <w:r w:rsidRPr="00463C80">
              <w:rPr>
                <w:rFonts w:ascii="Arial" w:hAnsi="Arial" w:cs="Arial"/>
                <w:sz w:val="20"/>
                <w:szCs w:val="20"/>
              </w:rPr>
              <w:t xml:space="preserve"> compounds tested three potential inhibitors </w:t>
            </w:r>
            <w:r w:rsidRPr="00463C80">
              <w:rPr>
                <w:rFonts w:ascii="Arial" w:hAnsi="Arial" w:cs="Arial"/>
                <w:sz w:val="20"/>
                <w:szCs w:val="20"/>
              </w:rPr>
              <w:br/>
              <w:t xml:space="preserve">( Ligand 6, </w:t>
            </w:r>
            <w:r w:rsidRPr="00463C80">
              <w:rPr>
                <w:rFonts w:ascii="Arial" w:hAnsi="Arial" w:cs="Arial"/>
                <w:sz w:val="20"/>
                <w:szCs w:val="20"/>
              </w:rPr>
              <w:lastRenderedPageBreak/>
              <w:t>Ligand 1, Ligand 8)</w:t>
            </w:r>
          </w:p>
        </w:tc>
        <w:tc>
          <w:tcPr>
            <w:tcW w:w="1842" w:type="dxa"/>
          </w:tcPr>
          <w:p w14:paraId="0539C5F1" w14:textId="44554CD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SARS-CoV-2 Main Protease (3CL&lt;sup&gt;pro&lt;/sup&gt;)</w:t>
            </w:r>
          </w:p>
        </w:tc>
        <w:tc>
          <w:tcPr>
            <w:tcW w:w="1494" w:type="dxa"/>
          </w:tcPr>
          <w:p w14:paraId="146B5AFC" w14:textId="3EB2791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Molecular Docking,  </w:t>
            </w:r>
            <w:r w:rsidRPr="00463C80">
              <w:rPr>
                <w:rFonts w:ascii="Arial" w:hAnsi="Arial" w:cs="Arial"/>
                <w:sz w:val="20"/>
                <w:szCs w:val="20"/>
              </w:rPr>
              <w:br/>
              <w:t xml:space="preserve">Molecular Simulation,  </w:t>
            </w:r>
            <w:r w:rsidRPr="00463C80">
              <w:rPr>
                <w:rFonts w:ascii="Arial" w:hAnsi="Arial" w:cs="Arial"/>
                <w:sz w:val="20"/>
                <w:szCs w:val="20"/>
              </w:rPr>
              <w:br/>
              <w:t>ADMET Analysis</w:t>
            </w:r>
          </w:p>
        </w:tc>
        <w:tc>
          <w:tcPr>
            <w:tcW w:w="1350" w:type="dxa"/>
          </w:tcPr>
          <w:p w14:paraId="758E445E" w14:textId="31D5BEE0"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 xml:space="preserve">Ligand 6 fully satisfies Lipinski’s rule of five, ADMET profiles support </w:t>
            </w:r>
            <w:r w:rsidRPr="00463C80">
              <w:rPr>
                <w:rFonts w:ascii="Arial" w:hAnsi="Arial" w:cs="Arial"/>
                <w:sz w:val="20"/>
                <w:szCs w:val="20"/>
              </w:rPr>
              <w:lastRenderedPageBreak/>
              <w:t>drug-likeness</w:t>
            </w:r>
          </w:p>
        </w:tc>
        <w:tc>
          <w:tcPr>
            <w:tcW w:w="1800" w:type="dxa"/>
          </w:tcPr>
          <w:p w14:paraId="6DE1CDA5" w14:textId="32452FF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Ligand 6 identified as the most promising inhibitor with highest binding affinity and drug-like properties</w:t>
            </w:r>
          </w:p>
        </w:tc>
        <w:tc>
          <w:tcPr>
            <w:tcW w:w="1800" w:type="dxa"/>
          </w:tcPr>
          <w:p w14:paraId="604D3A51" w14:textId="4AE44453"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12</w:t>
            </w:r>
            <w:r>
              <w:rPr>
                <w:rFonts w:ascii="Arial" w:hAnsi="Arial" w:cs="Arial"/>
                <w:sz w:val="20"/>
                <w:szCs w:val="20"/>
              </w:rPr>
              <w:t>]</w:t>
            </w:r>
          </w:p>
        </w:tc>
      </w:tr>
      <w:tr w:rsidR="00585B99" w:rsidRPr="00463C80" w14:paraId="512012AC" w14:textId="2C7EA5F5" w:rsidTr="00585B99">
        <w:trPr>
          <w:jc w:val="center"/>
        </w:trPr>
        <w:tc>
          <w:tcPr>
            <w:tcW w:w="1530" w:type="dxa"/>
          </w:tcPr>
          <w:p w14:paraId="4AF26232" w14:textId="67BD5869" w:rsidR="00585B99" w:rsidRPr="00463C80" w:rsidRDefault="00585B99" w:rsidP="00D45A32">
            <w:pPr>
              <w:spacing w:line="480" w:lineRule="auto"/>
              <w:jc w:val="center"/>
              <w:rPr>
                <w:rFonts w:ascii="Arial" w:hAnsi="Arial" w:cs="Arial"/>
                <w:i/>
                <w:iCs/>
                <w:sz w:val="20"/>
                <w:szCs w:val="20"/>
                <w:lang w:val="en-US"/>
              </w:rPr>
            </w:pPr>
            <w:r w:rsidRPr="00463C80">
              <w:rPr>
                <w:rFonts w:ascii="Arial" w:hAnsi="Arial" w:cs="Arial"/>
                <w:i/>
                <w:iCs/>
                <w:sz w:val="20"/>
                <w:szCs w:val="20"/>
                <w:lang w:val="en-US"/>
              </w:rPr>
              <w:t xml:space="preserve">Allium </w:t>
            </w:r>
            <w:proofErr w:type="spellStart"/>
            <w:r w:rsidRPr="00463C80">
              <w:rPr>
                <w:rFonts w:ascii="Arial" w:hAnsi="Arial" w:cs="Arial"/>
                <w:i/>
                <w:iCs/>
                <w:sz w:val="20"/>
                <w:szCs w:val="20"/>
                <w:lang w:val="en-US"/>
              </w:rPr>
              <w:t>cepa</w:t>
            </w:r>
            <w:proofErr w:type="spellEnd"/>
          </w:p>
        </w:tc>
        <w:tc>
          <w:tcPr>
            <w:tcW w:w="1614" w:type="dxa"/>
          </w:tcPr>
          <w:p w14:paraId="4FADFD51" w14:textId="72CA4BFF"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Chlorogenic acid, Caffeic acid, Kaempferol</w:t>
            </w:r>
          </w:p>
        </w:tc>
        <w:tc>
          <w:tcPr>
            <w:tcW w:w="1842" w:type="dxa"/>
          </w:tcPr>
          <w:p w14:paraId="60DBEE81" w14:textId="28AC4B88" w:rsidR="00585B99" w:rsidRPr="00463C80" w:rsidRDefault="00585B99" w:rsidP="00D45A32">
            <w:pPr>
              <w:spacing w:line="480" w:lineRule="auto"/>
              <w:jc w:val="center"/>
              <w:rPr>
                <w:rFonts w:ascii="Arial" w:hAnsi="Arial" w:cs="Arial"/>
                <w:sz w:val="20"/>
                <w:szCs w:val="20"/>
                <w:lang w:val="en-US"/>
              </w:rPr>
            </w:pPr>
            <w:proofErr w:type="spellStart"/>
            <w:r w:rsidRPr="00463C80">
              <w:rPr>
                <w:rFonts w:ascii="Arial" w:hAnsi="Arial" w:cs="Arial"/>
                <w:sz w:val="20"/>
                <w:szCs w:val="20"/>
              </w:rPr>
              <w:t>RdRp</w:t>
            </w:r>
            <w:proofErr w:type="spellEnd"/>
            <w:r w:rsidRPr="00463C80">
              <w:rPr>
                <w:rFonts w:ascii="Arial" w:hAnsi="Arial" w:cs="Arial"/>
                <w:sz w:val="20"/>
                <w:szCs w:val="20"/>
              </w:rPr>
              <w:t>, Envelope (E) protein</w:t>
            </w:r>
          </w:p>
        </w:tc>
        <w:tc>
          <w:tcPr>
            <w:tcW w:w="1494" w:type="dxa"/>
          </w:tcPr>
          <w:p w14:paraId="7059C226" w14:textId="34E368F6"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UPLC-MS/MS, Chemometrics, Molecular Docking, MD Simulation, In vitro IC</w:t>
            </w:r>
            <w:r w:rsidRPr="00463C80">
              <w:rPr>
                <w:rFonts w:ascii="Cambria Math" w:hAnsi="Cambria Math" w:cs="Cambria Math"/>
                <w:sz w:val="20"/>
                <w:szCs w:val="20"/>
              </w:rPr>
              <w:t>₅₀</w:t>
            </w:r>
            <w:r w:rsidRPr="00463C80">
              <w:rPr>
                <w:rFonts w:ascii="Arial" w:hAnsi="Arial" w:cs="Arial"/>
                <w:sz w:val="20"/>
                <w:szCs w:val="20"/>
              </w:rPr>
              <w:t xml:space="preserve"> assays, Gene downregulation studies</w:t>
            </w:r>
          </w:p>
        </w:tc>
        <w:tc>
          <w:tcPr>
            <w:tcW w:w="1350" w:type="dxa"/>
          </w:tcPr>
          <w:p w14:paraId="3E7A0C3D" w14:textId="3444486A"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lang w:val="en-US"/>
              </w:rPr>
              <w:t>-</w:t>
            </w:r>
          </w:p>
        </w:tc>
        <w:tc>
          <w:tcPr>
            <w:tcW w:w="1800" w:type="dxa"/>
          </w:tcPr>
          <w:p w14:paraId="6B34514E" w14:textId="72B7C51B"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 xml:space="preserve">Copper-yellow onion had the richest metabolite profile. Key compounds showed strong inhibition of </w:t>
            </w:r>
            <w:proofErr w:type="spellStart"/>
            <w:r w:rsidRPr="00463C80">
              <w:rPr>
                <w:rFonts w:ascii="Arial" w:hAnsi="Arial" w:cs="Arial"/>
                <w:sz w:val="20"/>
                <w:szCs w:val="20"/>
              </w:rPr>
              <w:t>RdRp</w:t>
            </w:r>
            <w:proofErr w:type="spellEnd"/>
            <w:r w:rsidRPr="00463C80">
              <w:rPr>
                <w:rFonts w:ascii="Arial" w:hAnsi="Arial" w:cs="Arial"/>
                <w:sz w:val="20"/>
                <w:szCs w:val="20"/>
              </w:rPr>
              <w:t xml:space="preserve"> and E genes (up to 86%).</w:t>
            </w:r>
          </w:p>
        </w:tc>
        <w:tc>
          <w:tcPr>
            <w:tcW w:w="1800" w:type="dxa"/>
          </w:tcPr>
          <w:p w14:paraId="11B18452" w14:textId="458B9517"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13</w:t>
            </w:r>
            <w:r>
              <w:rPr>
                <w:rFonts w:ascii="Arial" w:hAnsi="Arial" w:cs="Arial"/>
                <w:sz w:val="20"/>
                <w:szCs w:val="20"/>
              </w:rPr>
              <w:t>]</w:t>
            </w:r>
          </w:p>
        </w:tc>
      </w:tr>
      <w:tr w:rsidR="00585B99" w:rsidRPr="00463C80" w14:paraId="7952E832" w14:textId="6DF3DB82" w:rsidTr="00585B99">
        <w:trPr>
          <w:jc w:val="center"/>
        </w:trPr>
        <w:tc>
          <w:tcPr>
            <w:tcW w:w="1530" w:type="dxa"/>
          </w:tcPr>
          <w:p w14:paraId="2B0245F2" w14:textId="4F0114D9" w:rsidR="00585B99" w:rsidRPr="00463C80" w:rsidRDefault="00585B99" w:rsidP="00D45A32">
            <w:pPr>
              <w:spacing w:line="480" w:lineRule="auto"/>
              <w:jc w:val="center"/>
              <w:rPr>
                <w:rFonts w:ascii="Arial" w:hAnsi="Arial" w:cs="Arial"/>
                <w:i/>
                <w:iCs/>
                <w:sz w:val="20"/>
                <w:szCs w:val="20"/>
                <w:lang w:val="en-US"/>
              </w:rPr>
            </w:pPr>
            <w:r w:rsidRPr="00463C80">
              <w:rPr>
                <w:rFonts w:ascii="Arial" w:hAnsi="Arial" w:cs="Arial"/>
                <w:i/>
                <w:iCs/>
                <w:sz w:val="20"/>
                <w:szCs w:val="20"/>
              </w:rPr>
              <w:t>Allium sativum</w:t>
            </w:r>
          </w:p>
        </w:tc>
        <w:tc>
          <w:tcPr>
            <w:tcW w:w="1614" w:type="dxa"/>
          </w:tcPr>
          <w:p w14:paraId="1142319B" w14:textId="168EECD6"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Squalene, 1,4-dihydro-2,3-benzoxathiin 3-oxide, 1,2,3-propanetriyl ester, trans-13-octadecenoic acid, methyl-11-hexadecenoate</w:t>
            </w:r>
          </w:p>
        </w:tc>
        <w:tc>
          <w:tcPr>
            <w:tcW w:w="1842" w:type="dxa"/>
          </w:tcPr>
          <w:p w14:paraId="0420886A"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3CL-Pro (main protease)</w:t>
            </w:r>
          </w:p>
          <w:p w14:paraId="3375AEDF" w14:textId="77777777" w:rsidR="00585B99" w:rsidRPr="00463C80" w:rsidRDefault="00585B99" w:rsidP="00D45A32">
            <w:pPr>
              <w:spacing w:line="480" w:lineRule="auto"/>
              <w:jc w:val="center"/>
              <w:rPr>
                <w:rFonts w:ascii="Arial" w:hAnsi="Arial" w:cs="Arial"/>
                <w:sz w:val="20"/>
                <w:szCs w:val="20"/>
                <w:lang w:val="en-US"/>
              </w:rPr>
            </w:pPr>
          </w:p>
        </w:tc>
        <w:tc>
          <w:tcPr>
            <w:tcW w:w="1494" w:type="dxa"/>
          </w:tcPr>
          <w:p w14:paraId="6F1E0699" w14:textId="0F1190F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w:t>
            </w:r>
          </w:p>
          <w:p w14:paraId="44C27741" w14:textId="77777777" w:rsidR="00585B99" w:rsidRPr="00463C80" w:rsidRDefault="00585B99" w:rsidP="00D45A32">
            <w:pPr>
              <w:spacing w:line="480" w:lineRule="auto"/>
              <w:jc w:val="center"/>
              <w:rPr>
                <w:rFonts w:ascii="Arial" w:hAnsi="Arial" w:cs="Arial"/>
                <w:sz w:val="20"/>
                <w:szCs w:val="20"/>
                <w:lang w:val="en-US"/>
              </w:rPr>
            </w:pPr>
          </w:p>
        </w:tc>
        <w:tc>
          <w:tcPr>
            <w:tcW w:w="1350" w:type="dxa"/>
          </w:tcPr>
          <w:p w14:paraId="7365D512" w14:textId="2F0B16A1"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lang w:val="en-US"/>
              </w:rPr>
              <w:t>-</w:t>
            </w:r>
          </w:p>
        </w:tc>
        <w:tc>
          <w:tcPr>
            <w:tcW w:w="1800" w:type="dxa"/>
          </w:tcPr>
          <w:p w14:paraId="24AC194A" w14:textId="6C94807E"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Five compounds showed good binding affinity, potential therapeutic candidates.</w:t>
            </w:r>
          </w:p>
        </w:tc>
        <w:tc>
          <w:tcPr>
            <w:tcW w:w="1800" w:type="dxa"/>
          </w:tcPr>
          <w:p w14:paraId="3F38FB38" w14:textId="2CEC93D5"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14</w:t>
            </w:r>
            <w:r>
              <w:rPr>
                <w:rFonts w:ascii="Arial" w:hAnsi="Arial" w:cs="Arial"/>
                <w:sz w:val="20"/>
                <w:szCs w:val="20"/>
              </w:rPr>
              <w:t>]</w:t>
            </w:r>
          </w:p>
        </w:tc>
      </w:tr>
      <w:tr w:rsidR="00585B99" w:rsidRPr="00463C80" w14:paraId="457A59C8" w14:textId="4596C696" w:rsidTr="00585B99">
        <w:trPr>
          <w:jc w:val="center"/>
        </w:trPr>
        <w:tc>
          <w:tcPr>
            <w:tcW w:w="1530" w:type="dxa"/>
          </w:tcPr>
          <w:p w14:paraId="4E884956" w14:textId="17896296"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Alpinia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galanga</w:t>
            </w:r>
            <w:proofErr w:type="spellEnd"/>
          </w:p>
        </w:tc>
        <w:tc>
          <w:tcPr>
            <w:tcW w:w="1614" w:type="dxa"/>
          </w:tcPr>
          <w:p w14:paraId="5D724A9F" w14:textId="64246E02"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Galangin</w:t>
            </w:r>
            <w:proofErr w:type="spellEnd"/>
            <w:r w:rsidRPr="00463C80">
              <w:rPr>
                <w:rFonts w:ascii="Arial" w:hAnsi="Arial" w:cs="Arial"/>
                <w:sz w:val="20"/>
                <w:szCs w:val="20"/>
              </w:rPr>
              <w:t>, 1′-Acetoxychavicol acetate</w:t>
            </w:r>
          </w:p>
        </w:tc>
        <w:tc>
          <w:tcPr>
            <w:tcW w:w="1842" w:type="dxa"/>
          </w:tcPr>
          <w:p w14:paraId="04A5A290" w14:textId="4A4904F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Mpro</w:t>
            </w:r>
            <w:proofErr w:type="spellEnd"/>
            <w:r w:rsidRPr="00463C80">
              <w:rPr>
                <w:rFonts w:ascii="Arial" w:hAnsi="Arial" w:cs="Arial"/>
                <w:sz w:val="20"/>
                <w:szCs w:val="20"/>
              </w:rPr>
              <w:t xml:space="preserve">, </w:t>
            </w:r>
            <w:proofErr w:type="spellStart"/>
            <w:r w:rsidRPr="00463C80">
              <w:rPr>
                <w:rFonts w:ascii="Arial" w:hAnsi="Arial" w:cs="Arial"/>
                <w:sz w:val="20"/>
                <w:szCs w:val="20"/>
              </w:rPr>
              <w:t>RdRp</w:t>
            </w:r>
            <w:proofErr w:type="spellEnd"/>
            <w:r w:rsidRPr="00463C80">
              <w:rPr>
                <w:rFonts w:ascii="Arial" w:hAnsi="Arial" w:cs="Arial"/>
                <w:sz w:val="20"/>
                <w:szCs w:val="20"/>
              </w:rPr>
              <w:t>, ACE-2, TMPRSS2, IL-6</w:t>
            </w:r>
          </w:p>
        </w:tc>
        <w:tc>
          <w:tcPr>
            <w:tcW w:w="1494" w:type="dxa"/>
          </w:tcPr>
          <w:p w14:paraId="615A17E5" w14:textId="4C325D4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Virtual screening, ADMET prediction, molecular docking, molecular </w:t>
            </w:r>
            <w:r w:rsidRPr="00463C80">
              <w:rPr>
                <w:rFonts w:ascii="Arial" w:hAnsi="Arial" w:cs="Arial"/>
                <w:sz w:val="20"/>
                <w:szCs w:val="20"/>
              </w:rPr>
              <w:lastRenderedPageBreak/>
              <w:t>dynamic simulation</w:t>
            </w:r>
          </w:p>
        </w:tc>
        <w:tc>
          <w:tcPr>
            <w:tcW w:w="1350" w:type="dxa"/>
          </w:tcPr>
          <w:p w14:paraId="5853A520" w14:textId="761FD45E"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lastRenderedPageBreak/>
              <w:t xml:space="preserve">Two compounds show drug-likeliness </w:t>
            </w:r>
          </w:p>
        </w:tc>
        <w:tc>
          <w:tcPr>
            <w:tcW w:w="1800" w:type="dxa"/>
          </w:tcPr>
          <w:p w14:paraId="1BF29CE9" w14:textId="0F224726"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Galangin</w:t>
            </w:r>
            <w:proofErr w:type="spellEnd"/>
            <w:r w:rsidRPr="00463C80">
              <w:rPr>
                <w:rFonts w:ascii="Arial" w:hAnsi="Arial" w:cs="Arial"/>
                <w:sz w:val="20"/>
                <w:szCs w:val="20"/>
              </w:rPr>
              <w:t xml:space="preserve"> and 1′-Acetoxychavicol acetate showed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binding and stability</w:t>
            </w:r>
          </w:p>
        </w:tc>
        <w:tc>
          <w:tcPr>
            <w:tcW w:w="1800" w:type="dxa"/>
          </w:tcPr>
          <w:p w14:paraId="444D4C99" w14:textId="35CCCC58"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15</w:t>
            </w:r>
            <w:r>
              <w:rPr>
                <w:rFonts w:ascii="Arial" w:hAnsi="Arial" w:cs="Arial"/>
                <w:sz w:val="20"/>
                <w:szCs w:val="20"/>
              </w:rPr>
              <w:t>]</w:t>
            </w:r>
          </w:p>
        </w:tc>
      </w:tr>
      <w:tr w:rsidR="00585B99" w:rsidRPr="00463C80" w14:paraId="7A440164" w14:textId="7367DB09" w:rsidTr="00585B99">
        <w:trPr>
          <w:jc w:val="center"/>
        </w:trPr>
        <w:tc>
          <w:tcPr>
            <w:tcW w:w="1530" w:type="dxa"/>
          </w:tcPr>
          <w:p w14:paraId="1ECDA821" w14:textId="40102D97"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Anacyclus</w:t>
            </w:r>
            <w:proofErr w:type="spellEnd"/>
            <w:r w:rsidRPr="00463C80">
              <w:rPr>
                <w:rFonts w:ascii="Arial" w:hAnsi="Arial" w:cs="Arial"/>
                <w:i/>
                <w:iCs/>
                <w:sz w:val="20"/>
                <w:szCs w:val="20"/>
              </w:rPr>
              <w:t xml:space="preserve"> pyrethrum</w:t>
            </w:r>
          </w:p>
        </w:tc>
        <w:tc>
          <w:tcPr>
            <w:tcW w:w="1614" w:type="dxa"/>
          </w:tcPr>
          <w:p w14:paraId="52B7B063" w14:textId="183EDF7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Morphinan-6-one, 4,5α-epoxy-3-hydroxy-17-methyl</w:t>
            </w:r>
          </w:p>
        </w:tc>
        <w:tc>
          <w:tcPr>
            <w:tcW w:w="1842" w:type="dxa"/>
          </w:tcPr>
          <w:p w14:paraId="6BF69ADB" w14:textId="4343BD8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Spike protein RBD (S1-subunit of SARS-CoV-2 spike glycoprotein)</w:t>
            </w:r>
          </w:p>
        </w:tc>
        <w:tc>
          <w:tcPr>
            <w:tcW w:w="1494" w:type="dxa"/>
          </w:tcPr>
          <w:p w14:paraId="6E9FBC0A" w14:textId="2500692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ADMET analysis, molecular docking, and molecular dynamic simulation (RMSD, RMSF, </w:t>
            </w:r>
            <w:proofErr w:type="spellStart"/>
            <w:r w:rsidRPr="00463C80">
              <w:rPr>
                <w:rFonts w:ascii="Arial" w:hAnsi="Arial" w:cs="Arial"/>
                <w:sz w:val="20"/>
                <w:szCs w:val="20"/>
              </w:rPr>
              <w:t>Rg</w:t>
            </w:r>
            <w:proofErr w:type="spellEnd"/>
            <w:r w:rsidRPr="00463C80">
              <w:rPr>
                <w:rFonts w:ascii="Arial" w:hAnsi="Arial" w:cs="Arial"/>
                <w:sz w:val="20"/>
                <w:szCs w:val="20"/>
              </w:rPr>
              <w:t>, H-bonds)</w:t>
            </w:r>
          </w:p>
        </w:tc>
        <w:tc>
          <w:tcPr>
            <w:tcW w:w="1350" w:type="dxa"/>
          </w:tcPr>
          <w:p w14:paraId="00FDCED6" w14:textId="1CB2695A"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10 out of 12 compounds showed low toxicity (toxicity class 4–6) with high LD</w:t>
            </w:r>
            <w:r w:rsidRPr="00463C80">
              <w:rPr>
                <w:rFonts w:ascii="Cambria Math" w:hAnsi="Cambria Math" w:cs="Cambria Math"/>
                <w:sz w:val="20"/>
                <w:szCs w:val="20"/>
              </w:rPr>
              <w:t>₅₀</w:t>
            </w:r>
            <w:r w:rsidRPr="00463C80">
              <w:rPr>
                <w:rFonts w:ascii="Arial" w:hAnsi="Arial" w:cs="Arial"/>
                <w:sz w:val="20"/>
                <w:szCs w:val="20"/>
              </w:rPr>
              <w:t xml:space="preserve"> values</w:t>
            </w:r>
          </w:p>
        </w:tc>
        <w:tc>
          <w:tcPr>
            <w:tcW w:w="1800" w:type="dxa"/>
          </w:tcPr>
          <w:p w14:paraId="23F49D51" w14:textId="730E36F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It shows stable binding to spike RBD of SARS-CoV-2 with low toxicity and strong interaction</w:t>
            </w:r>
          </w:p>
        </w:tc>
        <w:tc>
          <w:tcPr>
            <w:tcW w:w="1800" w:type="dxa"/>
          </w:tcPr>
          <w:p w14:paraId="724AEAA4" w14:textId="72208D3E"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16</w:t>
            </w:r>
            <w:r>
              <w:rPr>
                <w:rFonts w:ascii="Arial" w:hAnsi="Arial" w:cs="Arial"/>
                <w:sz w:val="20"/>
                <w:szCs w:val="20"/>
              </w:rPr>
              <w:t>]</w:t>
            </w:r>
          </w:p>
        </w:tc>
      </w:tr>
      <w:tr w:rsidR="00585B99" w:rsidRPr="00463C80" w14:paraId="74F26C8C" w14:textId="3EA543B7" w:rsidTr="00585B99">
        <w:trPr>
          <w:jc w:val="center"/>
        </w:trPr>
        <w:tc>
          <w:tcPr>
            <w:tcW w:w="1530" w:type="dxa"/>
          </w:tcPr>
          <w:p w14:paraId="1076B4BD" w14:textId="45B97B96" w:rsidR="00585B99" w:rsidRPr="00463C80" w:rsidRDefault="00585B99" w:rsidP="00D45A32">
            <w:pPr>
              <w:spacing w:line="480" w:lineRule="auto"/>
              <w:jc w:val="center"/>
              <w:rPr>
                <w:rFonts w:ascii="Arial" w:hAnsi="Arial" w:cs="Arial"/>
                <w:i/>
                <w:iCs/>
                <w:sz w:val="20"/>
                <w:szCs w:val="20"/>
                <w:lang w:val="en-US"/>
              </w:rPr>
            </w:pPr>
            <w:r w:rsidRPr="00463C80">
              <w:rPr>
                <w:rFonts w:ascii="Arial" w:hAnsi="Arial" w:cs="Arial"/>
                <w:i/>
                <w:iCs/>
                <w:sz w:val="20"/>
                <w:szCs w:val="20"/>
              </w:rPr>
              <w:t xml:space="preserve">Andrographis </w:t>
            </w:r>
            <w:proofErr w:type="spellStart"/>
            <w:r w:rsidRPr="00463C80">
              <w:rPr>
                <w:rFonts w:ascii="Arial" w:hAnsi="Arial" w:cs="Arial"/>
                <w:i/>
                <w:iCs/>
                <w:sz w:val="20"/>
                <w:szCs w:val="20"/>
              </w:rPr>
              <w:t>paniculata</w:t>
            </w:r>
            <w:proofErr w:type="spellEnd"/>
          </w:p>
        </w:tc>
        <w:tc>
          <w:tcPr>
            <w:tcW w:w="1614" w:type="dxa"/>
          </w:tcPr>
          <w:p w14:paraId="35006ABC" w14:textId="2FF282BC"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16 Semisynthetic Andrographolide Derivatives (AGP 1–16)</w:t>
            </w:r>
          </w:p>
        </w:tc>
        <w:tc>
          <w:tcPr>
            <w:tcW w:w="1842" w:type="dxa"/>
          </w:tcPr>
          <w:p w14:paraId="416FD415"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M&lt;sup&gt;pro&lt;/sup&gt;, PL&lt;sup&gt;pro&lt;/sup&gt;, Spike, NSP15, </w:t>
            </w:r>
            <w:proofErr w:type="spellStart"/>
            <w:r w:rsidRPr="00463C80">
              <w:rPr>
                <w:rFonts w:ascii="Arial" w:hAnsi="Arial" w:cs="Arial"/>
                <w:sz w:val="20"/>
                <w:szCs w:val="20"/>
              </w:rPr>
              <w:t>RdRp</w:t>
            </w:r>
            <w:proofErr w:type="spellEnd"/>
          </w:p>
          <w:p w14:paraId="6C0B915A" w14:textId="77777777" w:rsidR="00585B99" w:rsidRPr="00463C80" w:rsidRDefault="00585B99" w:rsidP="00D45A32">
            <w:pPr>
              <w:spacing w:line="480" w:lineRule="auto"/>
              <w:jc w:val="center"/>
              <w:rPr>
                <w:rFonts w:ascii="Arial" w:hAnsi="Arial" w:cs="Arial"/>
                <w:sz w:val="20"/>
                <w:szCs w:val="20"/>
                <w:lang w:val="en-US"/>
              </w:rPr>
            </w:pPr>
          </w:p>
        </w:tc>
        <w:tc>
          <w:tcPr>
            <w:tcW w:w="1494" w:type="dxa"/>
          </w:tcPr>
          <w:p w14:paraId="12D4087C" w14:textId="7A281140"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Molecular Docking against 5 targets, pharmacokinetic and toxicity prediction tools</w:t>
            </w:r>
          </w:p>
        </w:tc>
        <w:tc>
          <w:tcPr>
            <w:tcW w:w="1350" w:type="dxa"/>
          </w:tcPr>
          <w:p w14:paraId="6E2ACC78"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Computational ADMET screening</w:t>
            </w:r>
          </w:p>
          <w:p w14:paraId="7AF2FA1F" w14:textId="77777777" w:rsidR="00585B99" w:rsidRPr="00463C80" w:rsidRDefault="00585B99" w:rsidP="00D45A32">
            <w:pPr>
              <w:spacing w:line="480" w:lineRule="auto"/>
              <w:jc w:val="center"/>
              <w:rPr>
                <w:rFonts w:ascii="Arial" w:hAnsi="Arial" w:cs="Arial"/>
                <w:sz w:val="20"/>
                <w:szCs w:val="20"/>
              </w:rPr>
            </w:pPr>
          </w:p>
          <w:p w14:paraId="56727211" w14:textId="77777777" w:rsidR="00585B99" w:rsidRPr="00463C80" w:rsidRDefault="00585B99" w:rsidP="00D45A32">
            <w:pPr>
              <w:spacing w:line="480" w:lineRule="auto"/>
              <w:jc w:val="center"/>
              <w:rPr>
                <w:rFonts w:ascii="Arial" w:hAnsi="Arial" w:cs="Arial"/>
                <w:sz w:val="20"/>
                <w:szCs w:val="20"/>
              </w:rPr>
            </w:pPr>
          </w:p>
          <w:p w14:paraId="7F8EEB49" w14:textId="77777777" w:rsidR="00585B99" w:rsidRPr="00463C80" w:rsidRDefault="00585B99" w:rsidP="00D45A32">
            <w:pPr>
              <w:spacing w:line="480" w:lineRule="auto"/>
              <w:jc w:val="center"/>
              <w:rPr>
                <w:rFonts w:ascii="Arial" w:hAnsi="Arial" w:cs="Arial"/>
                <w:sz w:val="20"/>
                <w:szCs w:val="20"/>
              </w:rPr>
            </w:pPr>
          </w:p>
          <w:p w14:paraId="6B5627FA" w14:textId="77777777" w:rsidR="00585B99" w:rsidRPr="00463C80" w:rsidRDefault="00585B99" w:rsidP="00D45A32">
            <w:pPr>
              <w:spacing w:line="480" w:lineRule="auto"/>
              <w:jc w:val="center"/>
              <w:rPr>
                <w:rFonts w:ascii="Arial" w:hAnsi="Arial" w:cs="Arial"/>
                <w:sz w:val="20"/>
                <w:szCs w:val="20"/>
                <w:lang w:val="en-US"/>
              </w:rPr>
            </w:pPr>
          </w:p>
        </w:tc>
        <w:tc>
          <w:tcPr>
            <w:tcW w:w="1800" w:type="dxa"/>
          </w:tcPr>
          <w:p w14:paraId="28E54C0D" w14:textId="29B6225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Compounds 14 &amp; 15 showed best binding, all better than hydroxychloroquine and promising leads for COVID-19 treatment</w:t>
            </w:r>
          </w:p>
          <w:p w14:paraId="7FA3645D" w14:textId="77777777" w:rsidR="00585B99" w:rsidRPr="00463C80" w:rsidRDefault="00585B99" w:rsidP="00D45A32">
            <w:pPr>
              <w:spacing w:line="480" w:lineRule="auto"/>
              <w:jc w:val="center"/>
              <w:rPr>
                <w:rFonts w:ascii="Arial" w:hAnsi="Arial" w:cs="Arial"/>
                <w:sz w:val="20"/>
                <w:szCs w:val="20"/>
              </w:rPr>
            </w:pPr>
          </w:p>
          <w:p w14:paraId="6348A518" w14:textId="77777777" w:rsidR="00585B99" w:rsidRPr="00463C80" w:rsidRDefault="00585B99" w:rsidP="00D45A32">
            <w:pPr>
              <w:spacing w:line="480" w:lineRule="auto"/>
              <w:jc w:val="center"/>
              <w:rPr>
                <w:rFonts w:ascii="Arial" w:hAnsi="Arial" w:cs="Arial"/>
                <w:sz w:val="20"/>
                <w:szCs w:val="20"/>
                <w:lang w:val="en-US"/>
              </w:rPr>
            </w:pPr>
          </w:p>
        </w:tc>
        <w:tc>
          <w:tcPr>
            <w:tcW w:w="1800" w:type="dxa"/>
          </w:tcPr>
          <w:p w14:paraId="65239813" w14:textId="1816260C"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17</w:t>
            </w:r>
            <w:r>
              <w:rPr>
                <w:rFonts w:ascii="Arial" w:hAnsi="Arial" w:cs="Arial"/>
                <w:sz w:val="20"/>
                <w:szCs w:val="20"/>
              </w:rPr>
              <w:t>]</w:t>
            </w:r>
          </w:p>
        </w:tc>
      </w:tr>
      <w:tr w:rsidR="00585B99" w:rsidRPr="00463C80" w14:paraId="5FAD8115" w14:textId="3E7F7002" w:rsidTr="00585B99">
        <w:trPr>
          <w:jc w:val="center"/>
        </w:trPr>
        <w:tc>
          <w:tcPr>
            <w:tcW w:w="1530" w:type="dxa"/>
          </w:tcPr>
          <w:p w14:paraId="48B0999E" w14:textId="501E7729"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Artemisia </w:t>
            </w:r>
            <w:proofErr w:type="spellStart"/>
            <w:r w:rsidRPr="00463C80">
              <w:rPr>
                <w:rFonts w:ascii="Arial" w:hAnsi="Arial" w:cs="Arial"/>
                <w:i/>
                <w:iCs/>
                <w:sz w:val="20"/>
                <w:szCs w:val="20"/>
              </w:rPr>
              <w:t>annua</w:t>
            </w:r>
            <w:proofErr w:type="spellEnd"/>
          </w:p>
        </w:tc>
        <w:tc>
          <w:tcPr>
            <w:tcW w:w="1614" w:type="dxa"/>
          </w:tcPr>
          <w:p w14:paraId="3A021126" w14:textId="434BA58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Rhamnocitrin</w:t>
            </w:r>
            <w:proofErr w:type="spellEnd"/>
            <w:r w:rsidRPr="00463C80">
              <w:rPr>
                <w:rFonts w:ascii="Arial" w:hAnsi="Arial" w:cs="Arial"/>
                <w:sz w:val="20"/>
                <w:szCs w:val="20"/>
              </w:rPr>
              <w:t xml:space="preserve">, </w:t>
            </w:r>
            <w:proofErr w:type="spellStart"/>
            <w:r w:rsidRPr="00463C80">
              <w:rPr>
                <w:rFonts w:ascii="Arial" w:hAnsi="Arial" w:cs="Arial"/>
                <w:sz w:val="20"/>
                <w:szCs w:val="20"/>
              </w:rPr>
              <w:t>Isokaempferide</w:t>
            </w:r>
            <w:proofErr w:type="spellEnd"/>
            <w:r w:rsidRPr="00463C80">
              <w:rPr>
                <w:rFonts w:ascii="Arial" w:hAnsi="Arial" w:cs="Arial"/>
                <w:sz w:val="20"/>
                <w:szCs w:val="20"/>
              </w:rPr>
              <w:t xml:space="preserve">, Kaempferol, </w:t>
            </w:r>
            <w:proofErr w:type="spellStart"/>
            <w:r w:rsidRPr="00463C80">
              <w:rPr>
                <w:rFonts w:ascii="Arial" w:hAnsi="Arial" w:cs="Arial"/>
                <w:sz w:val="20"/>
                <w:szCs w:val="20"/>
              </w:rPr>
              <w:t>Quercimeritrin</w:t>
            </w:r>
            <w:proofErr w:type="spellEnd"/>
            <w:r w:rsidRPr="00463C80">
              <w:rPr>
                <w:rFonts w:ascii="Arial" w:hAnsi="Arial" w:cs="Arial"/>
                <w:sz w:val="20"/>
                <w:szCs w:val="20"/>
              </w:rPr>
              <w:t>, Apigenin, Isorhamnetin, etc.</w:t>
            </w:r>
          </w:p>
        </w:tc>
        <w:tc>
          <w:tcPr>
            <w:tcW w:w="1842" w:type="dxa"/>
          </w:tcPr>
          <w:p w14:paraId="4819F69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(M&lt;sup&gt;pro&lt;/sup&gt;)</w:t>
            </w:r>
          </w:p>
          <w:p w14:paraId="7C58B4F8" w14:textId="77777777" w:rsidR="00585B99" w:rsidRPr="00463C80" w:rsidRDefault="00585B99" w:rsidP="00D45A32">
            <w:pPr>
              <w:spacing w:line="480" w:lineRule="auto"/>
              <w:jc w:val="center"/>
              <w:rPr>
                <w:rFonts w:ascii="Arial" w:hAnsi="Arial" w:cs="Arial"/>
                <w:sz w:val="20"/>
                <w:szCs w:val="20"/>
              </w:rPr>
            </w:pPr>
          </w:p>
        </w:tc>
        <w:tc>
          <w:tcPr>
            <w:tcW w:w="1494" w:type="dxa"/>
          </w:tcPr>
          <w:p w14:paraId="27161B28"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Docking, MD Simulation, MM-GBSA, ADMET, Pharmacophore </w:t>
            </w:r>
            <w:proofErr w:type="spellStart"/>
            <w:r w:rsidRPr="00463C80">
              <w:rPr>
                <w:rFonts w:ascii="Arial" w:hAnsi="Arial" w:cs="Arial"/>
                <w:sz w:val="20"/>
                <w:szCs w:val="20"/>
              </w:rPr>
              <w:t>Modeling</w:t>
            </w:r>
            <w:proofErr w:type="spellEnd"/>
          </w:p>
          <w:p w14:paraId="722389F3" w14:textId="77777777" w:rsidR="00585B99" w:rsidRPr="00463C80" w:rsidRDefault="00585B99" w:rsidP="00D45A32">
            <w:pPr>
              <w:spacing w:line="480" w:lineRule="auto"/>
              <w:jc w:val="center"/>
              <w:rPr>
                <w:rFonts w:ascii="Arial" w:hAnsi="Arial" w:cs="Arial"/>
                <w:sz w:val="20"/>
                <w:szCs w:val="20"/>
              </w:rPr>
            </w:pPr>
          </w:p>
        </w:tc>
        <w:tc>
          <w:tcPr>
            <w:tcW w:w="1350" w:type="dxa"/>
          </w:tcPr>
          <w:p w14:paraId="161CA3A0"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drug-likeness and safety profile</w:t>
            </w:r>
          </w:p>
          <w:p w14:paraId="63BDFFA6" w14:textId="77777777" w:rsidR="00585B99" w:rsidRPr="00463C80" w:rsidRDefault="00585B99" w:rsidP="00D45A32">
            <w:pPr>
              <w:spacing w:line="480" w:lineRule="auto"/>
              <w:jc w:val="center"/>
              <w:rPr>
                <w:rFonts w:ascii="Arial" w:hAnsi="Arial" w:cs="Arial"/>
                <w:sz w:val="20"/>
                <w:szCs w:val="20"/>
              </w:rPr>
            </w:pPr>
          </w:p>
          <w:p w14:paraId="0B056AEF" w14:textId="77777777" w:rsidR="00585B99" w:rsidRPr="00463C80" w:rsidRDefault="00585B99" w:rsidP="00D45A32">
            <w:pPr>
              <w:spacing w:line="480" w:lineRule="auto"/>
              <w:jc w:val="center"/>
              <w:rPr>
                <w:rFonts w:ascii="Arial" w:hAnsi="Arial" w:cs="Arial"/>
                <w:sz w:val="20"/>
                <w:szCs w:val="20"/>
              </w:rPr>
            </w:pPr>
          </w:p>
          <w:p w14:paraId="587012DB" w14:textId="77777777" w:rsidR="00585B99" w:rsidRPr="00463C80" w:rsidRDefault="00585B99" w:rsidP="00D45A32">
            <w:pPr>
              <w:spacing w:line="480" w:lineRule="auto"/>
              <w:jc w:val="center"/>
              <w:rPr>
                <w:rFonts w:ascii="Arial" w:hAnsi="Arial" w:cs="Arial"/>
                <w:sz w:val="20"/>
                <w:szCs w:val="20"/>
              </w:rPr>
            </w:pPr>
          </w:p>
        </w:tc>
        <w:tc>
          <w:tcPr>
            <w:tcW w:w="1800" w:type="dxa"/>
          </w:tcPr>
          <w:p w14:paraId="5E9044D5" w14:textId="065E577E"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Rhamnocitrin</w:t>
            </w:r>
            <w:proofErr w:type="spellEnd"/>
            <w:r w:rsidRPr="00463C80">
              <w:rPr>
                <w:rFonts w:ascii="Arial" w:hAnsi="Arial" w:cs="Arial"/>
                <w:sz w:val="20"/>
                <w:szCs w:val="20"/>
              </w:rPr>
              <w:t xml:space="preserve"> and others showed strong binding, stable interactions and potential COVID-19 inhibitors.</w:t>
            </w:r>
          </w:p>
        </w:tc>
        <w:tc>
          <w:tcPr>
            <w:tcW w:w="1800" w:type="dxa"/>
          </w:tcPr>
          <w:p w14:paraId="39F8D8D0" w14:textId="34AB71AE"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18</w:t>
            </w:r>
            <w:r>
              <w:rPr>
                <w:rFonts w:ascii="Arial" w:hAnsi="Arial" w:cs="Arial"/>
                <w:sz w:val="20"/>
                <w:szCs w:val="20"/>
              </w:rPr>
              <w:t>]</w:t>
            </w:r>
          </w:p>
        </w:tc>
      </w:tr>
      <w:tr w:rsidR="00585B99" w:rsidRPr="00463C80" w14:paraId="5D3DA60A" w14:textId="681F1A83" w:rsidTr="00585B99">
        <w:trPr>
          <w:jc w:val="center"/>
        </w:trPr>
        <w:tc>
          <w:tcPr>
            <w:tcW w:w="1530" w:type="dxa"/>
          </w:tcPr>
          <w:p w14:paraId="26D09BD4" w14:textId="2AA0F213"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lastRenderedPageBreak/>
              <w:t xml:space="preserve">Asparagus </w:t>
            </w:r>
            <w:proofErr w:type="spellStart"/>
            <w:r w:rsidRPr="00463C80">
              <w:rPr>
                <w:rFonts w:ascii="Arial" w:hAnsi="Arial" w:cs="Arial"/>
                <w:i/>
                <w:iCs/>
                <w:sz w:val="20"/>
                <w:szCs w:val="20"/>
              </w:rPr>
              <w:t>racemosus</w:t>
            </w:r>
            <w:proofErr w:type="spellEnd"/>
          </w:p>
        </w:tc>
        <w:tc>
          <w:tcPr>
            <w:tcW w:w="1614" w:type="dxa"/>
          </w:tcPr>
          <w:p w14:paraId="19E279BD" w14:textId="7777777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Asparoside</w:t>
            </w:r>
            <w:proofErr w:type="spellEnd"/>
            <w:r w:rsidRPr="00463C80">
              <w:rPr>
                <w:rFonts w:ascii="Arial" w:hAnsi="Arial" w:cs="Arial"/>
                <w:sz w:val="20"/>
                <w:szCs w:val="20"/>
              </w:rPr>
              <w:t xml:space="preserve">-C, </w:t>
            </w:r>
            <w:proofErr w:type="spellStart"/>
            <w:r w:rsidRPr="00463C80">
              <w:rPr>
                <w:rFonts w:ascii="Arial" w:hAnsi="Arial" w:cs="Arial"/>
                <w:sz w:val="20"/>
                <w:szCs w:val="20"/>
              </w:rPr>
              <w:t>Asparoside</w:t>
            </w:r>
            <w:proofErr w:type="spellEnd"/>
            <w:r w:rsidRPr="00463C80">
              <w:rPr>
                <w:rFonts w:ascii="Arial" w:hAnsi="Arial" w:cs="Arial"/>
                <w:sz w:val="20"/>
                <w:szCs w:val="20"/>
              </w:rPr>
              <w:t xml:space="preserve">-D, </w:t>
            </w:r>
            <w:proofErr w:type="spellStart"/>
            <w:r w:rsidRPr="00463C80">
              <w:rPr>
                <w:rFonts w:ascii="Arial" w:hAnsi="Arial" w:cs="Arial"/>
                <w:sz w:val="20"/>
                <w:szCs w:val="20"/>
              </w:rPr>
              <w:t>Asparoside</w:t>
            </w:r>
            <w:proofErr w:type="spellEnd"/>
            <w:r w:rsidRPr="00463C80">
              <w:rPr>
                <w:rFonts w:ascii="Arial" w:hAnsi="Arial" w:cs="Arial"/>
                <w:sz w:val="20"/>
                <w:szCs w:val="20"/>
              </w:rPr>
              <w:t>-F</w:t>
            </w:r>
          </w:p>
          <w:p w14:paraId="2BF6DA4D" w14:textId="77777777" w:rsidR="00585B99" w:rsidRPr="00463C80" w:rsidRDefault="00585B99" w:rsidP="00D45A32">
            <w:pPr>
              <w:spacing w:line="480" w:lineRule="auto"/>
              <w:jc w:val="center"/>
              <w:rPr>
                <w:rFonts w:ascii="Arial" w:hAnsi="Arial" w:cs="Arial"/>
                <w:sz w:val="20"/>
                <w:szCs w:val="20"/>
              </w:rPr>
            </w:pPr>
          </w:p>
        </w:tc>
        <w:tc>
          <w:tcPr>
            <w:tcW w:w="1842" w:type="dxa"/>
          </w:tcPr>
          <w:p w14:paraId="38217DFC" w14:textId="206507B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NSP15 Endoribonuclease, Spike RBD</w:t>
            </w:r>
          </w:p>
        </w:tc>
        <w:tc>
          <w:tcPr>
            <w:tcW w:w="1494" w:type="dxa"/>
          </w:tcPr>
          <w:p w14:paraId="5EE629A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(Schrödinger Glide), Molecular Dynamics Simulation (100 ns), MM-GBSA Binding Energy Calculation</w:t>
            </w:r>
          </w:p>
          <w:p w14:paraId="77EB075B" w14:textId="77777777" w:rsidR="00585B99" w:rsidRPr="00463C80" w:rsidRDefault="00585B99" w:rsidP="00D45A32">
            <w:pPr>
              <w:spacing w:line="480" w:lineRule="auto"/>
              <w:jc w:val="center"/>
              <w:rPr>
                <w:rFonts w:ascii="Arial" w:hAnsi="Arial" w:cs="Arial"/>
                <w:sz w:val="20"/>
                <w:szCs w:val="20"/>
              </w:rPr>
            </w:pPr>
          </w:p>
        </w:tc>
        <w:tc>
          <w:tcPr>
            <w:tcW w:w="1350" w:type="dxa"/>
          </w:tcPr>
          <w:p w14:paraId="0E8633F5" w14:textId="0A940B7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3ED90FFC" w14:textId="3CD85D7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Asparoside</w:t>
            </w:r>
            <w:proofErr w:type="spellEnd"/>
            <w:r w:rsidRPr="00463C80">
              <w:rPr>
                <w:rFonts w:ascii="Arial" w:hAnsi="Arial" w:cs="Arial"/>
                <w:sz w:val="20"/>
                <w:szCs w:val="20"/>
              </w:rPr>
              <w:t xml:space="preserve">-C and </w:t>
            </w:r>
            <w:proofErr w:type="spellStart"/>
            <w:r w:rsidRPr="00463C80">
              <w:rPr>
                <w:rFonts w:ascii="Arial" w:hAnsi="Arial" w:cs="Arial"/>
                <w:sz w:val="20"/>
                <w:szCs w:val="20"/>
              </w:rPr>
              <w:t>Asparoside</w:t>
            </w:r>
            <w:proofErr w:type="spellEnd"/>
            <w:r w:rsidRPr="00463C80">
              <w:rPr>
                <w:rFonts w:ascii="Arial" w:hAnsi="Arial" w:cs="Arial"/>
                <w:sz w:val="20"/>
                <w:szCs w:val="20"/>
              </w:rPr>
              <w:t>-F showed the most stable and strong binding: −62.61 and −55.19 kcal/mol with spike RBD and NSP15, respectively.</w:t>
            </w:r>
          </w:p>
          <w:p w14:paraId="28471D5A" w14:textId="77777777" w:rsidR="00585B99" w:rsidRPr="00463C80" w:rsidRDefault="00585B99" w:rsidP="00D45A32">
            <w:pPr>
              <w:spacing w:line="480" w:lineRule="auto"/>
              <w:jc w:val="center"/>
              <w:rPr>
                <w:rFonts w:ascii="Arial" w:hAnsi="Arial" w:cs="Arial"/>
                <w:sz w:val="20"/>
                <w:szCs w:val="20"/>
              </w:rPr>
            </w:pPr>
          </w:p>
          <w:p w14:paraId="4D840842" w14:textId="77777777" w:rsidR="00585B99" w:rsidRPr="00463C80" w:rsidRDefault="00585B99" w:rsidP="00D45A32">
            <w:pPr>
              <w:spacing w:line="480" w:lineRule="auto"/>
              <w:jc w:val="center"/>
              <w:rPr>
                <w:rFonts w:ascii="Arial" w:hAnsi="Arial" w:cs="Arial"/>
                <w:sz w:val="20"/>
                <w:szCs w:val="20"/>
              </w:rPr>
            </w:pPr>
          </w:p>
        </w:tc>
        <w:tc>
          <w:tcPr>
            <w:tcW w:w="1800" w:type="dxa"/>
          </w:tcPr>
          <w:p w14:paraId="0C490F26" w14:textId="7BD3F19B"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19</w:t>
            </w:r>
            <w:r>
              <w:rPr>
                <w:rFonts w:ascii="Arial" w:hAnsi="Arial" w:cs="Arial"/>
                <w:sz w:val="20"/>
                <w:szCs w:val="20"/>
              </w:rPr>
              <w:t>]</w:t>
            </w:r>
          </w:p>
        </w:tc>
      </w:tr>
      <w:tr w:rsidR="00585B99" w:rsidRPr="00463C80" w14:paraId="43C83902" w14:textId="32E6C9FF" w:rsidTr="00585B99">
        <w:trPr>
          <w:jc w:val="center"/>
        </w:trPr>
        <w:tc>
          <w:tcPr>
            <w:tcW w:w="1530" w:type="dxa"/>
          </w:tcPr>
          <w:p w14:paraId="40FAD78A" w14:textId="177699D1"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Avicennia</w:t>
            </w:r>
            <w:proofErr w:type="spellEnd"/>
            <w:r w:rsidRPr="00463C80">
              <w:rPr>
                <w:rFonts w:ascii="Arial" w:hAnsi="Arial" w:cs="Arial"/>
                <w:i/>
                <w:iCs/>
                <w:sz w:val="20"/>
                <w:szCs w:val="20"/>
              </w:rPr>
              <w:t xml:space="preserve"> officinalis</w:t>
            </w:r>
          </w:p>
        </w:tc>
        <w:tc>
          <w:tcPr>
            <w:tcW w:w="1614" w:type="dxa"/>
          </w:tcPr>
          <w:p w14:paraId="722BA2BF" w14:textId="694E7D8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Avicennone</w:t>
            </w:r>
            <w:proofErr w:type="spellEnd"/>
            <w:r w:rsidRPr="00463C80">
              <w:rPr>
                <w:rFonts w:ascii="Arial" w:hAnsi="Arial" w:cs="Arial"/>
                <w:sz w:val="20"/>
                <w:szCs w:val="20"/>
              </w:rPr>
              <w:t xml:space="preserve"> B, </w:t>
            </w:r>
            <w:proofErr w:type="spellStart"/>
            <w:r w:rsidRPr="00463C80">
              <w:rPr>
                <w:rFonts w:ascii="Arial" w:hAnsi="Arial" w:cs="Arial"/>
                <w:sz w:val="20"/>
                <w:szCs w:val="20"/>
              </w:rPr>
              <w:t>Avicenol</w:t>
            </w:r>
            <w:proofErr w:type="spellEnd"/>
            <w:r w:rsidRPr="00463C80">
              <w:rPr>
                <w:rFonts w:ascii="Arial" w:hAnsi="Arial" w:cs="Arial"/>
                <w:sz w:val="20"/>
                <w:szCs w:val="20"/>
              </w:rPr>
              <w:t xml:space="preserve"> A, Flavonoids</w:t>
            </w:r>
          </w:p>
        </w:tc>
        <w:tc>
          <w:tcPr>
            <w:tcW w:w="1842" w:type="dxa"/>
          </w:tcPr>
          <w:p w14:paraId="0F0F5C85" w14:textId="0332044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M&lt;sup&gt;pro&lt;/sup&gt;, ACE2 receptor</w:t>
            </w:r>
          </w:p>
        </w:tc>
        <w:tc>
          <w:tcPr>
            <w:tcW w:w="1494" w:type="dxa"/>
          </w:tcPr>
          <w:p w14:paraId="5B5D19C8" w14:textId="30DACAA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Molecular dynamics simulation, Biochemical assays (in vitro)</w:t>
            </w:r>
          </w:p>
        </w:tc>
        <w:tc>
          <w:tcPr>
            <w:tcW w:w="1350" w:type="dxa"/>
          </w:tcPr>
          <w:p w14:paraId="1DB2E1BA" w14:textId="549DE8C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Evaluated using </w:t>
            </w:r>
            <w:proofErr w:type="spellStart"/>
            <w:r w:rsidRPr="00463C80">
              <w:rPr>
                <w:rFonts w:ascii="Arial" w:hAnsi="Arial" w:cs="Arial"/>
                <w:sz w:val="20"/>
                <w:szCs w:val="20"/>
              </w:rPr>
              <w:t>pkCSM</w:t>
            </w:r>
            <w:proofErr w:type="spellEnd"/>
            <w:r w:rsidRPr="00463C80">
              <w:rPr>
                <w:rFonts w:ascii="Arial" w:hAnsi="Arial" w:cs="Arial"/>
                <w:sz w:val="20"/>
                <w:szCs w:val="20"/>
              </w:rPr>
              <w:t xml:space="preserve"> and </w:t>
            </w:r>
            <w:proofErr w:type="spellStart"/>
            <w:r w:rsidRPr="00463C80">
              <w:rPr>
                <w:rFonts w:ascii="Arial" w:hAnsi="Arial" w:cs="Arial"/>
                <w:sz w:val="20"/>
                <w:szCs w:val="20"/>
              </w:rPr>
              <w:t>SwissADME</w:t>
            </w:r>
            <w:proofErr w:type="spellEnd"/>
          </w:p>
        </w:tc>
        <w:tc>
          <w:tcPr>
            <w:tcW w:w="1800" w:type="dxa"/>
          </w:tcPr>
          <w:p w14:paraId="728A6EC4" w14:textId="3E5F4AC4"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Avicennone</w:t>
            </w:r>
            <w:proofErr w:type="spellEnd"/>
            <w:r w:rsidRPr="00463C80">
              <w:rPr>
                <w:rFonts w:ascii="Arial" w:hAnsi="Arial" w:cs="Arial"/>
                <w:sz w:val="20"/>
                <w:szCs w:val="20"/>
              </w:rPr>
              <w:t xml:space="preserve"> B showed strong binding and good drug-likeness and a potential SARS-CoV-2 inhibitor.</w:t>
            </w:r>
          </w:p>
        </w:tc>
        <w:tc>
          <w:tcPr>
            <w:tcW w:w="1800" w:type="dxa"/>
          </w:tcPr>
          <w:p w14:paraId="5ADFFBB3" w14:textId="594EDD81"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8006E5" w:rsidRPr="00463C80">
              <w:rPr>
                <w:rFonts w:ascii="Arial" w:hAnsi="Arial" w:cs="Arial"/>
                <w:sz w:val="20"/>
                <w:szCs w:val="20"/>
              </w:rPr>
              <w:t>20</w:t>
            </w:r>
            <w:r>
              <w:rPr>
                <w:rFonts w:ascii="Arial" w:hAnsi="Arial" w:cs="Arial"/>
                <w:sz w:val="20"/>
                <w:szCs w:val="20"/>
              </w:rPr>
              <w:t>]</w:t>
            </w:r>
          </w:p>
        </w:tc>
      </w:tr>
      <w:tr w:rsidR="00585B99" w:rsidRPr="00463C80" w14:paraId="72F56769" w14:textId="2A57313C" w:rsidTr="00585B99">
        <w:trPr>
          <w:jc w:val="center"/>
        </w:trPr>
        <w:tc>
          <w:tcPr>
            <w:tcW w:w="1530" w:type="dxa"/>
          </w:tcPr>
          <w:p w14:paraId="08134407" w14:textId="12D2517F"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Azadirachta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indica</w:t>
            </w:r>
            <w:proofErr w:type="spellEnd"/>
          </w:p>
        </w:tc>
        <w:tc>
          <w:tcPr>
            <w:tcW w:w="1614" w:type="dxa"/>
          </w:tcPr>
          <w:p w14:paraId="662562A2" w14:textId="6ADF04C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7-deacetyl 7-benzoyl </w:t>
            </w:r>
            <w:proofErr w:type="spellStart"/>
            <w:r w:rsidRPr="00463C80">
              <w:rPr>
                <w:rFonts w:ascii="Arial" w:hAnsi="Arial" w:cs="Arial"/>
                <w:sz w:val="20"/>
                <w:szCs w:val="20"/>
              </w:rPr>
              <w:t>gedunin</w:t>
            </w:r>
            <w:proofErr w:type="spellEnd"/>
            <w:r w:rsidRPr="00463C80">
              <w:rPr>
                <w:rFonts w:ascii="Arial" w:hAnsi="Arial" w:cs="Arial"/>
                <w:sz w:val="20"/>
                <w:szCs w:val="20"/>
              </w:rPr>
              <w:t xml:space="preserve"> (top hit), total 20 phytochemicals</w:t>
            </w:r>
          </w:p>
        </w:tc>
        <w:tc>
          <w:tcPr>
            <w:tcW w:w="1842" w:type="dxa"/>
          </w:tcPr>
          <w:p w14:paraId="4345D37E" w14:textId="0D47DF0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Main protease (</w:t>
            </w:r>
            <w:proofErr w:type="spellStart"/>
            <w:r w:rsidRPr="00463C80">
              <w:rPr>
                <w:rFonts w:ascii="Arial" w:hAnsi="Arial" w:cs="Arial"/>
                <w:sz w:val="20"/>
                <w:szCs w:val="20"/>
              </w:rPr>
              <w:t>Mpro</w:t>
            </w:r>
            <w:proofErr w:type="spellEnd"/>
            <w:r w:rsidRPr="00463C80">
              <w:rPr>
                <w:rFonts w:ascii="Arial" w:hAnsi="Arial" w:cs="Arial"/>
                <w:sz w:val="20"/>
                <w:szCs w:val="20"/>
              </w:rPr>
              <w:t>), Papain-like protease (</w:t>
            </w:r>
            <w:proofErr w:type="spellStart"/>
            <w:r w:rsidRPr="00463C80">
              <w:rPr>
                <w:rFonts w:ascii="Arial" w:hAnsi="Arial" w:cs="Arial"/>
                <w:sz w:val="20"/>
                <w:szCs w:val="20"/>
              </w:rPr>
              <w:t>PLpro</w:t>
            </w:r>
            <w:proofErr w:type="spellEnd"/>
          </w:p>
        </w:tc>
        <w:tc>
          <w:tcPr>
            <w:tcW w:w="1494" w:type="dxa"/>
          </w:tcPr>
          <w:p w14:paraId="68CF5F2A" w14:textId="34C953D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 Molecular dynamics (</w:t>
            </w:r>
            <w:proofErr w:type="spellStart"/>
            <w:r w:rsidRPr="00463C80">
              <w:rPr>
                <w:rFonts w:ascii="Arial" w:hAnsi="Arial" w:cs="Arial"/>
                <w:sz w:val="20"/>
                <w:szCs w:val="20"/>
              </w:rPr>
              <w:t>iMODS</w:t>
            </w:r>
            <w:proofErr w:type="spellEnd"/>
            <w:r w:rsidRPr="00463C80">
              <w:rPr>
                <w:rFonts w:ascii="Arial" w:hAnsi="Arial" w:cs="Arial"/>
                <w:sz w:val="20"/>
                <w:szCs w:val="20"/>
              </w:rPr>
              <w:t>), ADMET analysis (</w:t>
            </w:r>
            <w:proofErr w:type="spellStart"/>
            <w:r w:rsidRPr="00463C80">
              <w:rPr>
                <w:rFonts w:ascii="Arial" w:hAnsi="Arial" w:cs="Arial"/>
                <w:sz w:val="20"/>
                <w:szCs w:val="20"/>
              </w:rPr>
              <w:t>SwissADME</w:t>
            </w:r>
            <w:proofErr w:type="spellEnd"/>
            <w:r w:rsidRPr="00463C80">
              <w:rPr>
                <w:rFonts w:ascii="Arial" w:hAnsi="Arial" w:cs="Arial"/>
                <w:sz w:val="20"/>
                <w:szCs w:val="20"/>
              </w:rPr>
              <w:t>)</w:t>
            </w:r>
          </w:p>
        </w:tc>
        <w:tc>
          <w:tcPr>
            <w:tcW w:w="1350" w:type="dxa"/>
          </w:tcPr>
          <w:p w14:paraId="28D7DDDE" w14:textId="7EE515B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GI absorption, no BBB permeability, Lipinski compliance for most ligands</w:t>
            </w:r>
          </w:p>
          <w:p w14:paraId="7682B8A7" w14:textId="77777777" w:rsidR="00585B99" w:rsidRPr="00463C80" w:rsidRDefault="00585B99" w:rsidP="00D45A32">
            <w:pPr>
              <w:spacing w:line="480" w:lineRule="auto"/>
              <w:jc w:val="center"/>
              <w:rPr>
                <w:rFonts w:ascii="Arial" w:hAnsi="Arial" w:cs="Arial"/>
                <w:sz w:val="20"/>
                <w:szCs w:val="20"/>
              </w:rPr>
            </w:pPr>
          </w:p>
        </w:tc>
        <w:tc>
          <w:tcPr>
            <w:tcW w:w="1800" w:type="dxa"/>
          </w:tcPr>
          <w:p w14:paraId="0FF2DC2D" w14:textId="3EAC23E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7-deacetyl 7-benzoyl </w:t>
            </w:r>
            <w:proofErr w:type="spellStart"/>
            <w:r w:rsidRPr="00463C80">
              <w:rPr>
                <w:rFonts w:ascii="Arial" w:hAnsi="Arial" w:cs="Arial"/>
                <w:sz w:val="20"/>
                <w:szCs w:val="20"/>
              </w:rPr>
              <w:t>gedunin</w:t>
            </w:r>
            <w:proofErr w:type="spellEnd"/>
            <w:r w:rsidRPr="00463C80">
              <w:rPr>
                <w:rFonts w:ascii="Arial" w:hAnsi="Arial" w:cs="Arial"/>
                <w:sz w:val="20"/>
                <w:szCs w:val="20"/>
              </w:rPr>
              <w:t xml:space="preserve"> showed best binding, all phytoconstituents have stable interactions and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ADMET</w:t>
            </w:r>
          </w:p>
        </w:tc>
        <w:tc>
          <w:tcPr>
            <w:tcW w:w="1800" w:type="dxa"/>
          </w:tcPr>
          <w:p w14:paraId="6E08865D" w14:textId="7B337E5B"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21</w:t>
            </w:r>
            <w:r>
              <w:rPr>
                <w:rFonts w:ascii="Arial" w:hAnsi="Arial" w:cs="Arial"/>
                <w:sz w:val="20"/>
                <w:szCs w:val="20"/>
              </w:rPr>
              <w:t>]</w:t>
            </w:r>
          </w:p>
        </w:tc>
      </w:tr>
      <w:tr w:rsidR="00585B99" w:rsidRPr="00463C80" w14:paraId="6025D43A" w14:textId="5EE7F89B" w:rsidTr="00585B99">
        <w:trPr>
          <w:jc w:val="center"/>
        </w:trPr>
        <w:tc>
          <w:tcPr>
            <w:tcW w:w="1530" w:type="dxa"/>
          </w:tcPr>
          <w:p w14:paraId="6C5F06F7" w14:textId="57635DC5"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lastRenderedPageBreak/>
              <w:t xml:space="preserve">Bauhinia </w:t>
            </w:r>
            <w:proofErr w:type="spellStart"/>
            <w:r w:rsidRPr="00463C80">
              <w:rPr>
                <w:rFonts w:ascii="Arial" w:hAnsi="Arial" w:cs="Arial"/>
                <w:i/>
                <w:iCs/>
                <w:sz w:val="20"/>
                <w:szCs w:val="20"/>
              </w:rPr>
              <w:t>variegata</w:t>
            </w:r>
            <w:proofErr w:type="spellEnd"/>
          </w:p>
        </w:tc>
        <w:tc>
          <w:tcPr>
            <w:tcW w:w="1614" w:type="dxa"/>
          </w:tcPr>
          <w:p w14:paraId="149B16BD" w14:textId="34DE997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2,5-Dimethyl-1H-pyrrole, 2,3-Diphenylcyclopropylmethyl phenyl sulfoxide, Benzonitrile m-phenethyl</w:t>
            </w:r>
          </w:p>
        </w:tc>
        <w:tc>
          <w:tcPr>
            <w:tcW w:w="1842" w:type="dxa"/>
          </w:tcPr>
          <w:p w14:paraId="5AB2AC12"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p w14:paraId="138004B6" w14:textId="77777777" w:rsidR="00585B99" w:rsidRPr="00463C80" w:rsidRDefault="00585B99" w:rsidP="00D45A32">
            <w:pPr>
              <w:spacing w:line="480" w:lineRule="auto"/>
              <w:jc w:val="center"/>
              <w:rPr>
                <w:rFonts w:ascii="Arial" w:hAnsi="Arial" w:cs="Arial"/>
                <w:sz w:val="20"/>
                <w:szCs w:val="20"/>
              </w:rPr>
            </w:pPr>
          </w:p>
          <w:p w14:paraId="1CC3FE72" w14:textId="77777777" w:rsidR="00585B99" w:rsidRPr="00463C80" w:rsidRDefault="00585B99" w:rsidP="00D45A32">
            <w:pPr>
              <w:spacing w:line="480" w:lineRule="auto"/>
              <w:jc w:val="center"/>
              <w:rPr>
                <w:rFonts w:ascii="Arial" w:hAnsi="Arial" w:cs="Arial"/>
                <w:sz w:val="20"/>
                <w:szCs w:val="20"/>
              </w:rPr>
            </w:pPr>
          </w:p>
        </w:tc>
        <w:tc>
          <w:tcPr>
            <w:tcW w:w="1494" w:type="dxa"/>
          </w:tcPr>
          <w:p w14:paraId="31416940"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GC-MS profiling, molecular docking, MD simulation, MM-GBSA</w:t>
            </w:r>
          </w:p>
          <w:p w14:paraId="356F7964" w14:textId="77777777" w:rsidR="00585B99" w:rsidRPr="00463C80" w:rsidRDefault="00585B99" w:rsidP="00D45A32">
            <w:pPr>
              <w:spacing w:line="480" w:lineRule="auto"/>
              <w:jc w:val="center"/>
              <w:rPr>
                <w:rFonts w:ascii="Arial" w:hAnsi="Arial" w:cs="Arial"/>
                <w:sz w:val="20"/>
                <w:szCs w:val="20"/>
              </w:rPr>
            </w:pPr>
          </w:p>
          <w:p w14:paraId="26050E38" w14:textId="77777777" w:rsidR="00585B99" w:rsidRPr="00463C80" w:rsidRDefault="00585B99" w:rsidP="00D45A32">
            <w:pPr>
              <w:spacing w:line="480" w:lineRule="auto"/>
              <w:jc w:val="center"/>
              <w:rPr>
                <w:rFonts w:ascii="Arial" w:hAnsi="Arial" w:cs="Arial"/>
                <w:sz w:val="20"/>
                <w:szCs w:val="20"/>
              </w:rPr>
            </w:pPr>
          </w:p>
        </w:tc>
        <w:tc>
          <w:tcPr>
            <w:tcW w:w="1350" w:type="dxa"/>
          </w:tcPr>
          <w:p w14:paraId="2AFF33AA" w14:textId="18D7E58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pharmacokinetics, drug-likeness, acute oral toxicity</w:t>
            </w:r>
          </w:p>
        </w:tc>
        <w:tc>
          <w:tcPr>
            <w:tcW w:w="1800" w:type="dxa"/>
          </w:tcPr>
          <w:p w14:paraId="1B6DD8E0" w14:textId="50C941B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Three compounds showed strong binding (−5.7 kcal/mol), stability, and drug-likeness, potential SARS-CoV-2 inhibitors</w:t>
            </w:r>
          </w:p>
        </w:tc>
        <w:tc>
          <w:tcPr>
            <w:tcW w:w="1800" w:type="dxa"/>
          </w:tcPr>
          <w:p w14:paraId="04393F7C" w14:textId="2978605E"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22</w:t>
            </w:r>
            <w:r>
              <w:rPr>
                <w:rFonts w:ascii="Arial" w:hAnsi="Arial" w:cs="Arial"/>
                <w:sz w:val="20"/>
                <w:szCs w:val="20"/>
              </w:rPr>
              <w:t>]</w:t>
            </w:r>
          </w:p>
        </w:tc>
      </w:tr>
      <w:tr w:rsidR="00585B99" w:rsidRPr="00463C80" w14:paraId="00EB35E1" w14:textId="14039CA9" w:rsidTr="00585B99">
        <w:trPr>
          <w:jc w:val="center"/>
        </w:trPr>
        <w:tc>
          <w:tcPr>
            <w:tcW w:w="1530" w:type="dxa"/>
          </w:tcPr>
          <w:p w14:paraId="346AB14C" w14:textId="601F089F"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Berberis </w:t>
            </w:r>
            <w:proofErr w:type="spellStart"/>
            <w:r w:rsidRPr="00463C80">
              <w:rPr>
                <w:rFonts w:ascii="Arial" w:hAnsi="Arial" w:cs="Arial"/>
                <w:i/>
                <w:iCs/>
                <w:sz w:val="20"/>
                <w:szCs w:val="20"/>
              </w:rPr>
              <w:t>asiatica</w:t>
            </w:r>
            <w:proofErr w:type="spellEnd"/>
          </w:p>
        </w:tc>
        <w:tc>
          <w:tcPr>
            <w:tcW w:w="1614" w:type="dxa"/>
          </w:tcPr>
          <w:p w14:paraId="7C208A72" w14:textId="60C7530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Berbamine</w:t>
            </w:r>
            <w:proofErr w:type="spellEnd"/>
            <w:r w:rsidRPr="00463C80">
              <w:rPr>
                <w:rFonts w:ascii="Arial" w:hAnsi="Arial" w:cs="Arial"/>
                <w:sz w:val="20"/>
                <w:szCs w:val="20"/>
              </w:rPr>
              <w:t xml:space="preserve">, Oxyacanthine, </w:t>
            </w:r>
            <w:proofErr w:type="spellStart"/>
            <w:r w:rsidRPr="00463C80">
              <w:rPr>
                <w:rFonts w:ascii="Arial" w:hAnsi="Arial" w:cs="Arial"/>
                <w:sz w:val="20"/>
                <w:szCs w:val="20"/>
              </w:rPr>
              <w:t>Rutin</w:t>
            </w:r>
            <w:proofErr w:type="spellEnd"/>
          </w:p>
        </w:tc>
        <w:tc>
          <w:tcPr>
            <w:tcW w:w="1842" w:type="dxa"/>
          </w:tcPr>
          <w:p w14:paraId="076C2F74" w14:textId="59C9E6B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31A6231A"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Molecular dynamics simulation, MM-PBSA free energy calculations</w:t>
            </w:r>
          </w:p>
          <w:p w14:paraId="4D9D5DA2" w14:textId="77777777" w:rsidR="00585B99" w:rsidRPr="00463C80" w:rsidRDefault="00585B99" w:rsidP="00D45A32">
            <w:pPr>
              <w:spacing w:line="480" w:lineRule="auto"/>
              <w:jc w:val="center"/>
              <w:rPr>
                <w:rFonts w:ascii="Arial" w:hAnsi="Arial" w:cs="Arial"/>
                <w:sz w:val="20"/>
                <w:szCs w:val="20"/>
              </w:rPr>
            </w:pPr>
          </w:p>
          <w:p w14:paraId="5C652851" w14:textId="77777777" w:rsidR="00585B99" w:rsidRPr="00463C80" w:rsidRDefault="00585B99" w:rsidP="00D45A32">
            <w:pPr>
              <w:spacing w:line="480" w:lineRule="auto"/>
              <w:jc w:val="center"/>
              <w:rPr>
                <w:rFonts w:ascii="Arial" w:hAnsi="Arial" w:cs="Arial"/>
                <w:sz w:val="20"/>
                <w:szCs w:val="20"/>
              </w:rPr>
            </w:pPr>
          </w:p>
        </w:tc>
        <w:tc>
          <w:tcPr>
            <w:tcW w:w="1350" w:type="dxa"/>
          </w:tcPr>
          <w:p w14:paraId="2FC88797" w14:textId="291DEAB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non-toxic</w:t>
            </w:r>
          </w:p>
        </w:tc>
        <w:tc>
          <w:tcPr>
            <w:tcW w:w="1800" w:type="dxa"/>
          </w:tcPr>
          <w:p w14:paraId="7BC33B29" w14:textId="081BF10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All three compounds showed strong stable binding, and potential as SARS-CoV-2 </w:t>
            </w:r>
            <w:proofErr w:type="spellStart"/>
            <w:r w:rsidRPr="00463C80">
              <w:rPr>
                <w:rFonts w:ascii="Arial" w:hAnsi="Arial" w:cs="Arial"/>
                <w:sz w:val="20"/>
                <w:szCs w:val="20"/>
              </w:rPr>
              <w:t>Mpro</w:t>
            </w:r>
            <w:proofErr w:type="spellEnd"/>
            <w:r w:rsidRPr="00463C80">
              <w:rPr>
                <w:rFonts w:ascii="Arial" w:hAnsi="Arial" w:cs="Arial"/>
                <w:sz w:val="20"/>
                <w:szCs w:val="20"/>
              </w:rPr>
              <w:t xml:space="preserve"> inhibitors.</w:t>
            </w:r>
          </w:p>
          <w:p w14:paraId="0BC18052" w14:textId="77777777" w:rsidR="00585B99" w:rsidRPr="00463C80" w:rsidRDefault="00585B99" w:rsidP="00D45A32">
            <w:pPr>
              <w:spacing w:line="480" w:lineRule="auto"/>
              <w:jc w:val="center"/>
              <w:rPr>
                <w:rFonts w:ascii="Arial" w:hAnsi="Arial" w:cs="Arial"/>
                <w:sz w:val="20"/>
                <w:szCs w:val="20"/>
              </w:rPr>
            </w:pPr>
          </w:p>
          <w:p w14:paraId="3B066F5E" w14:textId="77777777" w:rsidR="00585B99" w:rsidRPr="00463C80" w:rsidRDefault="00585B99" w:rsidP="00D45A32">
            <w:pPr>
              <w:spacing w:line="480" w:lineRule="auto"/>
              <w:jc w:val="center"/>
              <w:rPr>
                <w:rFonts w:ascii="Arial" w:hAnsi="Arial" w:cs="Arial"/>
                <w:sz w:val="20"/>
                <w:szCs w:val="20"/>
              </w:rPr>
            </w:pPr>
          </w:p>
        </w:tc>
        <w:tc>
          <w:tcPr>
            <w:tcW w:w="1800" w:type="dxa"/>
          </w:tcPr>
          <w:p w14:paraId="699DB0EC" w14:textId="7EB13E6C"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23</w:t>
            </w:r>
            <w:r>
              <w:rPr>
                <w:rFonts w:ascii="Arial" w:hAnsi="Arial" w:cs="Arial"/>
                <w:sz w:val="20"/>
                <w:szCs w:val="20"/>
              </w:rPr>
              <w:t>]</w:t>
            </w:r>
          </w:p>
        </w:tc>
      </w:tr>
      <w:tr w:rsidR="00585B99" w:rsidRPr="00463C80" w14:paraId="534ADEDB" w14:textId="260CCCB0" w:rsidTr="00585B99">
        <w:trPr>
          <w:jc w:val="center"/>
        </w:trPr>
        <w:tc>
          <w:tcPr>
            <w:tcW w:w="1530" w:type="dxa"/>
          </w:tcPr>
          <w:p w14:paraId="1F18AAF7" w14:textId="31682223"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Boerhavia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diffusa</w:t>
            </w:r>
            <w:proofErr w:type="spellEnd"/>
          </w:p>
        </w:tc>
        <w:tc>
          <w:tcPr>
            <w:tcW w:w="1614" w:type="dxa"/>
          </w:tcPr>
          <w:p w14:paraId="106393CF" w14:textId="7762F4A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Liriodenine</w:t>
            </w:r>
            <w:proofErr w:type="spellEnd"/>
            <w:r w:rsidRPr="00463C80">
              <w:rPr>
                <w:rFonts w:ascii="Arial" w:hAnsi="Arial" w:cs="Arial"/>
                <w:sz w:val="20"/>
                <w:szCs w:val="20"/>
              </w:rPr>
              <w:t xml:space="preserve"> and others</w:t>
            </w:r>
          </w:p>
        </w:tc>
        <w:tc>
          <w:tcPr>
            <w:tcW w:w="1842" w:type="dxa"/>
          </w:tcPr>
          <w:p w14:paraId="572A2A04" w14:textId="2A51521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ACE-II</w:t>
            </w:r>
          </w:p>
        </w:tc>
        <w:tc>
          <w:tcPr>
            <w:tcW w:w="1494" w:type="dxa"/>
          </w:tcPr>
          <w:p w14:paraId="079AAFAD" w14:textId="0CC7DE1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ligand-protein interaction analysis</w:t>
            </w:r>
          </w:p>
        </w:tc>
        <w:tc>
          <w:tcPr>
            <w:tcW w:w="1350" w:type="dxa"/>
          </w:tcPr>
          <w:p w14:paraId="5452399E" w14:textId="450C419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Evaluated physicochemical properties, drug-likeness, water solubility, lipophilicity, pharmacokinetics</w:t>
            </w:r>
          </w:p>
        </w:tc>
        <w:tc>
          <w:tcPr>
            <w:tcW w:w="1800" w:type="dxa"/>
          </w:tcPr>
          <w:p w14:paraId="71793DF5" w14:textId="4DC38FE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Liriodenine</w:t>
            </w:r>
            <w:proofErr w:type="spellEnd"/>
            <w:r w:rsidRPr="00463C80">
              <w:rPr>
                <w:rFonts w:ascii="Arial" w:hAnsi="Arial" w:cs="Arial"/>
                <w:sz w:val="20"/>
                <w:szCs w:val="20"/>
              </w:rPr>
              <w:t xml:space="preserve"> showed best drug-likeness and binding affinity and potential to treat COVID-19 and related diseases</w:t>
            </w:r>
          </w:p>
        </w:tc>
        <w:tc>
          <w:tcPr>
            <w:tcW w:w="1800" w:type="dxa"/>
          </w:tcPr>
          <w:p w14:paraId="54153029" w14:textId="5D1368D1"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24</w:t>
            </w:r>
            <w:r>
              <w:rPr>
                <w:rFonts w:ascii="Arial" w:hAnsi="Arial" w:cs="Arial"/>
                <w:sz w:val="20"/>
                <w:szCs w:val="20"/>
              </w:rPr>
              <w:t>]</w:t>
            </w:r>
          </w:p>
        </w:tc>
      </w:tr>
      <w:tr w:rsidR="00585B99" w:rsidRPr="00463C80" w14:paraId="25D60278" w14:textId="34FB1AB3" w:rsidTr="00585B99">
        <w:trPr>
          <w:jc w:val="center"/>
        </w:trPr>
        <w:tc>
          <w:tcPr>
            <w:tcW w:w="1530" w:type="dxa"/>
          </w:tcPr>
          <w:p w14:paraId="724C5812" w14:textId="2D88920B"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lastRenderedPageBreak/>
              <w:t>Bryophyllum</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pinnatum</w:t>
            </w:r>
            <w:proofErr w:type="spellEnd"/>
          </w:p>
        </w:tc>
        <w:tc>
          <w:tcPr>
            <w:tcW w:w="1614" w:type="dxa"/>
          </w:tcPr>
          <w:p w14:paraId="75DBA2CC" w14:textId="4C4CB2E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Bryophyllin</w:t>
            </w:r>
            <w:proofErr w:type="spellEnd"/>
            <w:r w:rsidRPr="00463C80">
              <w:rPr>
                <w:rFonts w:ascii="Arial" w:hAnsi="Arial" w:cs="Arial"/>
                <w:sz w:val="20"/>
                <w:szCs w:val="20"/>
              </w:rPr>
              <w:t xml:space="preserve"> B, Bryotoxin A</w:t>
            </w:r>
          </w:p>
        </w:tc>
        <w:tc>
          <w:tcPr>
            <w:tcW w:w="1842" w:type="dxa"/>
          </w:tcPr>
          <w:p w14:paraId="06015A7C" w14:textId="35782F2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IL-6, TNF-α, </w:t>
            </w:r>
            <w:proofErr w:type="spellStart"/>
            <w:r w:rsidRPr="00463C80">
              <w:rPr>
                <w:rFonts w:ascii="Arial" w:hAnsi="Arial" w:cs="Arial"/>
                <w:sz w:val="20"/>
                <w:szCs w:val="20"/>
              </w:rPr>
              <w:t>Gly</w:t>
            </w:r>
            <w:proofErr w:type="spellEnd"/>
            <w:r w:rsidRPr="00463C80">
              <w:rPr>
                <w:rFonts w:ascii="Arial" w:hAnsi="Arial" w:cs="Arial"/>
                <w:sz w:val="20"/>
                <w:szCs w:val="20"/>
              </w:rPr>
              <w:t>-ACE</w:t>
            </w:r>
          </w:p>
        </w:tc>
        <w:tc>
          <w:tcPr>
            <w:tcW w:w="1494" w:type="dxa"/>
          </w:tcPr>
          <w:p w14:paraId="7CF8E996" w14:textId="5EB669F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w:t>
            </w:r>
          </w:p>
        </w:tc>
        <w:tc>
          <w:tcPr>
            <w:tcW w:w="1350" w:type="dxa"/>
          </w:tcPr>
          <w:p w14:paraId="74261594" w14:textId="48853B5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7416B2CB" w14:textId="32F9917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Both compounds show potential against cytokine storm in COVID-19.</w:t>
            </w:r>
          </w:p>
        </w:tc>
        <w:tc>
          <w:tcPr>
            <w:tcW w:w="1800" w:type="dxa"/>
          </w:tcPr>
          <w:p w14:paraId="203C13EE" w14:textId="0B99157A"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25</w:t>
            </w:r>
            <w:r>
              <w:rPr>
                <w:rFonts w:ascii="Arial" w:hAnsi="Arial" w:cs="Arial"/>
                <w:sz w:val="20"/>
                <w:szCs w:val="20"/>
              </w:rPr>
              <w:t>]</w:t>
            </w:r>
          </w:p>
        </w:tc>
      </w:tr>
      <w:tr w:rsidR="00585B99" w:rsidRPr="00463C80" w14:paraId="105DD1B2" w14:textId="66EB8855" w:rsidTr="00585B99">
        <w:trPr>
          <w:jc w:val="center"/>
        </w:trPr>
        <w:tc>
          <w:tcPr>
            <w:tcW w:w="1530" w:type="dxa"/>
          </w:tcPr>
          <w:p w14:paraId="28F1F75C" w14:textId="26180FB2"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Calendula officinalis</w:t>
            </w:r>
          </w:p>
        </w:tc>
        <w:tc>
          <w:tcPr>
            <w:tcW w:w="1614" w:type="dxa"/>
          </w:tcPr>
          <w:p w14:paraId="65AB4DA0" w14:textId="1E8295F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Flavonoids: </w:t>
            </w:r>
            <w:proofErr w:type="spellStart"/>
            <w:r w:rsidRPr="00463C80">
              <w:rPr>
                <w:rFonts w:ascii="Arial" w:hAnsi="Arial" w:cs="Arial"/>
                <w:sz w:val="20"/>
                <w:szCs w:val="20"/>
              </w:rPr>
              <w:t>Rutin</w:t>
            </w:r>
            <w:proofErr w:type="spellEnd"/>
            <w:r w:rsidRPr="00463C80">
              <w:rPr>
                <w:rFonts w:ascii="Arial" w:hAnsi="Arial" w:cs="Arial"/>
                <w:sz w:val="20"/>
                <w:szCs w:val="20"/>
              </w:rPr>
              <w:t xml:space="preserve">, Quercetin, Isorhamnetin, </w:t>
            </w:r>
            <w:proofErr w:type="spellStart"/>
            <w:r w:rsidRPr="00463C80">
              <w:rPr>
                <w:rFonts w:ascii="Arial" w:hAnsi="Arial" w:cs="Arial"/>
                <w:sz w:val="20"/>
                <w:szCs w:val="20"/>
              </w:rPr>
              <w:t>Calendoflavoside</w:t>
            </w:r>
            <w:proofErr w:type="spellEnd"/>
          </w:p>
        </w:tc>
        <w:tc>
          <w:tcPr>
            <w:tcW w:w="1842" w:type="dxa"/>
          </w:tcPr>
          <w:p w14:paraId="77CDDEB8" w14:textId="12BECF4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(M&lt;sup&gt;pro&lt;/sup&gt;)</w:t>
            </w:r>
          </w:p>
        </w:tc>
        <w:tc>
          <w:tcPr>
            <w:tcW w:w="1494" w:type="dxa"/>
          </w:tcPr>
          <w:p w14:paraId="3D22043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Molecular Dynamics Simulation, MM-PBSA binding energy calculation</w:t>
            </w:r>
          </w:p>
          <w:p w14:paraId="5D08D21A" w14:textId="77777777" w:rsidR="00585B99" w:rsidRPr="00463C80" w:rsidRDefault="00585B99" w:rsidP="00D45A32">
            <w:pPr>
              <w:spacing w:line="480" w:lineRule="auto"/>
              <w:jc w:val="center"/>
              <w:rPr>
                <w:rFonts w:ascii="Arial" w:hAnsi="Arial" w:cs="Arial"/>
                <w:sz w:val="20"/>
                <w:szCs w:val="20"/>
              </w:rPr>
            </w:pPr>
          </w:p>
          <w:p w14:paraId="2FE632C1" w14:textId="77777777" w:rsidR="00585B99" w:rsidRPr="00463C80" w:rsidRDefault="00585B99" w:rsidP="00D45A32">
            <w:pPr>
              <w:spacing w:line="480" w:lineRule="auto"/>
              <w:jc w:val="center"/>
              <w:rPr>
                <w:rFonts w:ascii="Arial" w:hAnsi="Arial" w:cs="Arial"/>
                <w:sz w:val="20"/>
                <w:szCs w:val="20"/>
              </w:rPr>
            </w:pPr>
          </w:p>
        </w:tc>
        <w:tc>
          <w:tcPr>
            <w:tcW w:w="1350" w:type="dxa"/>
          </w:tcPr>
          <w:p w14:paraId="36710FA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ADMET analysis via </w:t>
            </w:r>
            <w:proofErr w:type="spellStart"/>
            <w:r w:rsidRPr="00463C80">
              <w:rPr>
                <w:rFonts w:ascii="Arial" w:hAnsi="Arial" w:cs="Arial"/>
                <w:sz w:val="20"/>
                <w:szCs w:val="20"/>
              </w:rPr>
              <w:t>SwissADME</w:t>
            </w:r>
            <w:proofErr w:type="spellEnd"/>
            <w:r w:rsidRPr="00463C80">
              <w:rPr>
                <w:rFonts w:ascii="Arial" w:hAnsi="Arial" w:cs="Arial"/>
                <w:sz w:val="20"/>
                <w:szCs w:val="20"/>
              </w:rPr>
              <w:t xml:space="preserve"> and </w:t>
            </w:r>
            <w:proofErr w:type="spellStart"/>
            <w:r w:rsidRPr="00463C80">
              <w:rPr>
                <w:rFonts w:ascii="Arial" w:hAnsi="Arial" w:cs="Arial"/>
                <w:sz w:val="20"/>
                <w:szCs w:val="20"/>
              </w:rPr>
              <w:t>pkCSM</w:t>
            </w:r>
            <w:proofErr w:type="spellEnd"/>
          </w:p>
          <w:p w14:paraId="2A725C33" w14:textId="77777777" w:rsidR="00585B99" w:rsidRPr="00463C80" w:rsidRDefault="00585B99" w:rsidP="00D45A32">
            <w:pPr>
              <w:spacing w:line="480" w:lineRule="auto"/>
              <w:jc w:val="center"/>
              <w:rPr>
                <w:rFonts w:ascii="Arial" w:hAnsi="Arial" w:cs="Arial"/>
                <w:sz w:val="20"/>
                <w:szCs w:val="20"/>
              </w:rPr>
            </w:pPr>
          </w:p>
          <w:p w14:paraId="0047E4E7" w14:textId="77777777" w:rsidR="00585B99" w:rsidRPr="00463C80" w:rsidRDefault="00585B99" w:rsidP="00D45A32">
            <w:pPr>
              <w:spacing w:line="480" w:lineRule="auto"/>
              <w:jc w:val="center"/>
              <w:rPr>
                <w:rFonts w:ascii="Arial" w:hAnsi="Arial" w:cs="Arial"/>
                <w:sz w:val="20"/>
                <w:szCs w:val="20"/>
              </w:rPr>
            </w:pPr>
          </w:p>
          <w:p w14:paraId="61251342" w14:textId="77777777" w:rsidR="00585B99" w:rsidRPr="00463C80" w:rsidRDefault="00585B99" w:rsidP="00D45A32">
            <w:pPr>
              <w:spacing w:line="480" w:lineRule="auto"/>
              <w:jc w:val="center"/>
              <w:rPr>
                <w:rFonts w:ascii="Arial" w:hAnsi="Arial" w:cs="Arial"/>
                <w:sz w:val="20"/>
                <w:szCs w:val="20"/>
              </w:rPr>
            </w:pPr>
          </w:p>
          <w:p w14:paraId="2D35DDF9" w14:textId="77777777" w:rsidR="00585B99" w:rsidRPr="00463C80" w:rsidRDefault="00585B99" w:rsidP="00D45A32">
            <w:pPr>
              <w:spacing w:line="480" w:lineRule="auto"/>
              <w:jc w:val="center"/>
              <w:rPr>
                <w:rFonts w:ascii="Arial" w:hAnsi="Arial" w:cs="Arial"/>
                <w:sz w:val="20"/>
                <w:szCs w:val="20"/>
              </w:rPr>
            </w:pPr>
          </w:p>
        </w:tc>
        <w:tc>
          <w:tcPr>
            <w:tcW w:w="1800" w:type="dxa"/>
          </w:tcPr>
          <w:p w14:paraId="0691545B" w14:textId="6660C4A9"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xml:space="preserve"> and Isorhamnetin showed strong and stable binding with M&lt;sup&gt;pro&lt;/sup&gt;, suggesting potential as effective inhibitors of SARS-CoV-2</w:t>
            </w:r>
          </w:p>
        </w:tc>
        <w:tc>
          <w:tcPr>
            <w:tcW w:w="1800" w:type="dxa"/>
          </w:tcPr>
          <w:p w14:paraId="74DA0011" w14:textId="5BC2745D"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26</w:t>
            </w:r>
            <w:r>
              <w:rPr>
                <w:rFonts w:ascii="Arial" w:hAnsi="Arial" w:cs="Arial"/>
                <w:sz w:val="20"/>
                <w:szCs w:val="20"/>
              </w:rPr>
              <w:t>]</w:t>
            </w:r>
          </w:p>
        </w:tc>
      </w:tr>
      <w:tr w:rsidR="00585B99" w:rsidRPr="00463C80" w14:paraId="73AB4BEE" w14:textId="228CC1FD" w:rsidTr="00585B99">
        <w:trPr>
          <w:jc w:val="center"/>
        </w:trPr>
        <w:tc>
          <w:tcPr>
            <w:tcW w:w="1530" w:type="dxa"/>
          </w:tcPr>
          <w:p w14:paraId="4CB3C033" w14:textId="7D8FDD99"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Calotropis gigantea</w:t>
            </w:r>
          </w:p>
        </w:tc>
        <w:tc>
          <w:tcPr>
            <w:tcW w:w="1614" w:type="dxa"/>
          </w:tcPr>
          <w:p w14:paraId="26E131A1" w14:textId="2FABBD01"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Calotropagenin</w:t>
            </w:r>
            <w:proofErr w:type="spellEnd"/>
            <w:r w:rsidRPr="00463C80">
              <w:rPr>
                <w:rFonts w:ascii="Arial" w:hAnsi="Arial" w:cs="Arial"/>
                <w:sz w:val="20"/>
                <w:szCs w:val="20"/>
              </w:rPr>
              <w:t>, Calactin, Uzarigenin, β-</w:t>
            </w:r>
            <w:proofErr w:type="spellStart"/>
            <w:r w:rsidRPr="00463C80">
              <w:rPr>
                <w:rFonts w:ascii="Arial" w:hAnsi="Arial" w:cs="Arial"/>
                <w:sz w:val="20"/>
                <w:szCs w:val="20"/>
              </w:rPr>
              <w:t>Amyrin</w:t>
            </w:r>
            <w:proofErr w:type="spellEnd"/>
          </w:p>
        </w:tc>
        <w:tc>
          <w:tcPr>
            <w:tcW w:w="1842" w:type="dxa"/>
          </w:tcPr>
          <w:p w14:paraId="2839C3CF" w14:textId="6A7E8CE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Main protease (M&lt;sup&gt;pro&lt;/sup&gt;/3CL&lt;sup&gt;pro&lt;/sup&gt;)</w:t>
            </w:r>
          </w:p>
        </w:tc>
        <w:tc>
          <w:tcPr>
            <w:tcW w:w="1494" w:type="dxa"/>
          </w:tcPr>
          <w:p w14:paraId="4B199944" w14:textId="13EF727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ADME/T analysis</w:t>
            </w:r>
          </w:p>
        </w:tc>
        <w:tc>
          <w:tcPr>
            <w:tcW w:w="1350" w:type="dxa"/>
          </w:tcPr>
          <w:p w14:paraId="3019A0F8" w14:textId="64067008"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Analyzed</w:t>
            </w:r>
            <w:proofErr w:type="spellEnd"/>
            <w:r w:rsidRPr="00463C80">
              <w:rPr>
                <w:rFonts w:ascii="Arial" w:hAnsi="Arial" w:cs="Arial"/>
                <w:sz w:val="20"/>
                <w:szCs w:val="20"/>
              </w:rPr>
              <w:t xml:space="preserve"> for drug-likeness and toxicity</w:t>
            </w:r>
          </w:p>
        </w:tc>
        <w:tc>
          <w:tcPr>
            <w:tcW w:w="1800" w:type="dxa"/>
          </w:tcPr>
          <w:p w14:paraId="6604BCF8" w14:textId="4EC72A6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Four compounds showed strong binding and  potential M&lt;sup&gt;pro&lt;/sup&gt; inhibitors</w:t>
            </w:r>
          </w:p>
          <w:p w14:paraId="624106B5" w14:textId="77777777" w:rsidR="00585B99" w:rsidRPr="00463C80" w:rsidRDefault="00585B99" w:rsidP="00D45A32">
            <w:pPr>
              <w:spacing w:line="480" w:lineRule="auto"/>
              <w:jc w:val="center"/>
              <w:rPr>
                <w:rFonts w:ascii="Arial" w:hAnsi="Arial" w:cs="Arial"/>
                <w:sz w:val="20"/>
                <w:szCs w:val="20"/>
              </w:rPr>
            </w:pPr>
          </w:p>
        </w:tc>
        <w:tc>
          <w:tcPr>
            <w:tcW w:w="1800" w:type="dxa"/>
          </w:tcPr>
          <w:p w14:paraId="0CFAC87A" w14:textId="16431693"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FE5AF4" w:rsidRPr="00463C80">
              <w:rPr>
                <w:rFonts w:ascii="Arial" w:hAnsi="Arial" w:cs="Arial"/>
                <w:sz w:val="20"/>
                <w:szCs w:val="20"/>
              </w:rPr>
              <w:t>27</w:t>
            </w:r>
            <w:r>
              <w:rPr>
                <w:rFonts w:ascii="Arial" w:hAnsi="Arial" w:cs="Arial"/>
                <w:sz w:val="20"/>
                <w:szCs w:val="20"/>
              </w:rPr>
              <w:t>]</w:t>
            </w:r>
          </w:p>
        </w:tc>
      </w:tr>
      <w:tr w:rsidR="00585B99" w:rsidRPr="00463C80" w14:paraId="21B9FA84" w14:textId="28541DA8" w:rsidTr="00585B99">
        <w:trPr>
          <w:jc w:val="center"/>
        </w:trPr>
        <w:tc>
          <w:tcPr>
            <w:tcW w:w="1530" w:type="dxa"/>
          </w:tcPr>
          <w:p w14:paraId="4BD11756" w14:textId="47B0F3C9"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Calotropis </w:t>
            </w:r>
            <w:proofErr w:type="spellStart"/>
            <w:r w:rsidRPr="00463C80">
              <w:rPr>
                <w:rFonts w:ascii="Arial" w:hAnsi="Arial" w:cs="Arial"/>
                <w:i/>
                <w:iCs/>
                <w:sz w:val="20"/>
                <w:szCs w:val="20"/>
              </w:rPr>
              <w:t>procera</w:t>
            </w:r>
            <w:proofErr w:type="spellEnd"/>
          </w:p>
        </w:tc>
        <w:tc>
          <w:tcPr>
            <w:tcW w:w="1614" w:type="dxa"/>
          </w:tcPr>
          <w:p w14:paraId="2F7925A5" w14:textId="58DD786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Uscharin</w:t>
            </w:r>
            <w:proofErr w:type="spellEnd"/>
            <w:r w:rsidRPr="00463C80">
              <w:rPr>
                <w:rFonts w:ascii="Arial" w:hAnsi="Arial" w:cs="Arial"/>
                <w:sz w:val="20"/>
                <w:szCs w:val="20"/>
              </w:rPr>
              <w:t xml:space="preserve">, </w:t>
            </w:r>
            <w:proofErr w:type="spellStart"/>
            <w:r w:rsidRPr="00463C80">
              <w:rPr>
                <w:rFonts w:ascii="Arial" w:hAnsi="Arial" w:cs="Arial"/>
                <w:sz w:val="20"/>
                <w:szCs w:val="20"/>
              </w:rPr>
              <w:t>Voruscharin</w:t>
            </w:r>
            <w:proofErr w:type="spellEnd"/>
            <w:r w:rsidRPr="00463C80">
              <w:rPr>
                <w:rFonts w:ascii="Arial" w:hAnsi="Arial" w:cs="Arial"/>
                <w:sz w:val="20"/>
                <w:szCs w:val="20"/>
              </w:rPr>
              <w:t xml:space="preserve">, </w:t>
            </w:r>
            <w:proofErr w:type="spellStart"/>
            <w:r w:rsidRPr="00463C80">
              <w:rPr>
                <w:rFonts w:ascii="Arial" w:hAnsi="Arial" w:cs="Arial"/>
                <w:sz w:val="20"/>
                <w:szCs w:val="20"/>
              </w:rPr>
              <w:t>Frugoside</w:t>
            </w:r>
            <w:proofErr w:type="spellEnd"/>
            <w:r w:rsidRPr="00463C80">
              <w:rPr>
                <w:rFonts w:ascii="Arial" w:hAnsi="Arial" w:cs="Arial"/>
                <w:sz w:val="20"/>
                <w:szCs w:val="20"/>
              </w:rPr>
              <w:t xml:space="preserve">, Coroglaucigenin, </w:t>
            </w:r>
            <w:proofErr w:type="spellStart"/>
            <w:r w:rsidRPr="00463C80">
              <w:rPr>
                <w:rFonts w:ascii="Arial" w:hAnsi="Arial" w:cs="Arial"/>
                <w:sz w:val="20"/>
                <w:szCs w:val="20"/>
              </w:rPr>
              <w:t>Benzoylisolineolone</w:t>
            </w:r>
            <w:proofErr w:type="spellEnd"/>
          </w:p>
        </w:tc>
        <w:tc>
          <w:tcPr>
            <w:tcW w:w="1842" w:type="dxa"/>
          </w:tcPr>
          <w:p w14:paraId="55A5F7E4" w14:textId="11AA508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Main protease (3CL^pro)</w:t>
            </w:r>
          </w:p>
        </w:tc>
        <w:tc>
          <w:tcPr>
            <w:tcW w:w="1494" w:type="dxa"/>
          </w:tcPr>
          <w:p w14:paraId="5B23D492" w14:textId="2659498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 ADMET analysis, molecular docking, DFT (EHOMO, ELUMO, band gap), GC–MS </w:t>
            </w:r>
            <w:r w:rsidRPr="00463C80">
              <w:rPr>
                <w:rFonts w:ascii="Arial" w:hAnsi="Arial" w:cs="Arial"/>
                <w:sz w:val="20"/>
                <w:szCs w:val="20"/>
              </w:rPr>
              <w:lastRenderedPageBreak/>
              <w:t>of water &amp; ethanolic extracts</w:t>
            </w:r>
          </w:p>
        </w:tc>
        <w:tc>
          <w:tcPr>
            <w:tcW w:w="1350" w:type="dxa"/>
          </w:tcPr>
          <w:p w14:paraId="089ED0B7" w14:textId="7F57389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11 phytochemicals showed acceptable ADMET properties</w:t>
            </w:r>
          </w:p>
        </w:tc>
        <w:tc>
          <w:tcPr>
            <w:tcW w:w="1800" w:type="dxa"/>
          </w:tcPr>
          <w:p w14:paraId="4FB9B0A1" w14:textId="320E31E3" w:rsidR="00585B99" w:rsidRPr="00463C80" w:rsidRDefault="00585B99" w:rsidP="00D45A32">
            <w:pPr>
              <w:spacing w:line="480" w:lineRule="auto"/>
              <w:rPr>
                <w:rFonts w:ascii="Arial" w:hAnsi="Arial" w:cs="Arial"/>
                <w:sz w:val="20"/>
                <w:szCs w:val="20"/>
              </w:rPr>
            </w:pPr>
            <w:proofErr w:type="spellStart"/>
            <w:r w:rsidRPr="00463C80">
              <w:rPr>
                <w:rFonts w:ascii="Arial" w:hAnsi="Arial" w:cs="Arial"/>
                <w:sz w:val="20"/>
                <w:szCs w:val="20"/>
              </w:rPr>
              <w:t>uscharin</w:t>
            </w:r>
            <w:proofErr w:type="spellEnd"/>
            <w:r w:rsidRPr="00463C80">
              <w:rPr>
                <w:rFonts w:ascii="Arial" w:hAnsi="Arial" w:cs="Arial"/>
                <w:sz w:val="20"/>
                <w:szCs w:val="20"/>
              </w:rPr>
              <w:t xml:space="preserve">, </w:t>
            </w:r>
            <w:proofErr w:type="spellStart"/>
            <w:r w:rsidRPr="00463C80">
              <w:rPr>
                <w:rFonts w:ascii="Arial" w:hAnsi="Arial" w:cs="Arial"/>
                <w:sz w:val="20"/>
                <w:szCs w:val="20"/>
              </w:rPr>
              <w:t>voruscharin</w:t>
            </w:r>
            <w:proofErr w:type="spellEnd"/>
            <w:r w:rsidRPr="00463C80">
              <w:rPr>
                <w:rFonts w:ascii="Arial" w:hAnsi="Arial" w:cs="Arial"/>
                <w:sz w:val="20"/>
                <w:szCs w:val="20"/>
              </w:rPr>
              <w:t xml:space="preserve">, </w:t>
            </w:r>
            <w:proofErr w:type="spellStart"/>
            <w:r w:rsidRPr="00463C80">
              <w:rPr>
                <w:rFonts w:ascii="Arial" w:hAnsi="Arial" w:cs="Arial"/>
                <w:sz w:val="20"/>
                <w:szCs w:val="20"/>
              </w:rPr>
              <w:t>frugoside</w:t>
            </w:r>
            <w:proofErr w:type="spellEnd"/>
            <w:r w:rsidRPr="00463C80">
              <w:rPr>
                <w:rFonts w:ascii="Arial" w:hAnsi="Arial" w:cs="Arial"/>
                <w:sz w:val="20"/>
                <w:szCs w:val="20"/>
              </w:rPr>
              <w:t xml:space="preserve">, coroglaucigenin, and </w:t>
            </w:r>
            <w:proofErr w:type="spellStart"/>
            <w:r w:rsidRPr="00463C80">
              <w:rPr>
                <w:rFonts w:ascii="Arial" w:hAnsi="Arial" w:cs="Arial"/>
                <w:sz w:val="20"/>
                <w:szCs w:val="20"/>
              </w:rPr>
              <w:t>benzoylisolineolone</w:t>
            </w:r>
            <w:proofErr w:type="spellEnd"/>
            <w:r w:rsidRPr="00463C80">
              <w:rPr>
                <w:rFonts w:ascii="Arial" w:hAnsi="Arial" w:cs="Arial"/>
                <w:sz w:val="20"/>
                <w:szCs w:val="20"/>
              </w:rPr>
              <w:t xml:space="preserve"> may be </w:t>
            </w:r>
            <w:r w:rsidRPr="00463C80">
              <w:rPr>
                <w:rFonts w:ascii="Arial" w:hAnsi="Arial" w:cs="Arial"/>
                <w:sz w:val="20"/>
                <w:szCs w:val="20"/>
              </w:rPr>
              <w:lastRenderedPageBreak/>
              <w:t>considered as top 5 drug-like candidates against 3CLp</w:t>
            </w:r>
          </w:p>
        </w:tc>
        <w:tc>
          <w:tcPr>
            <w:tcW w:w="1800" w:type="dxa"/>
          </w:tcPr>
          <w:p w14:paraId="3E0277E5" w14:textId="0B4F5608" w:rsidR="00585B99" w:rsidRPr="00463C80" w:rsidRDefault="009A4D63" w:rsidP="005F23AE">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28</w:t>
            </w:r>
            <w:r>
              <w:rPr>
                <w:rFonts w:ascii="Arial" w:hAnsi="Arial" w:cs="Arial"/>
                <w:sz w:val="20"/>
                <w:szCs w:val="20"/>
              </w:rPr>
              <w:t>]</w:t>
            </w:r>
          </w:p>
        </w:tc>
      </w:tr>
      <w:tr w:rsidR="00585B99" w:rsidRPr="00463C80" w14:paraId="2B26A212" w14:textId="76090224" w:rsidTr="00585B99">
        <w:trPr>
          <w:jc w:val="center"/>
        </w:trPr>
        <w:tc>
          <w:tcPr>
            <w:tcW w:w="1530" w:type="dxa"/>
          </w:tcPr>
          <w:p w14:paraId="4FE3D3E4" w14:textId="3DB1BC05"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Cannabis sativa </w:t>
            </w:r>
          </w:p>
        </w:tc>
        <w:tc>
          <w:tcPr>
            <w:tcW w:w="1614" w:type="dxa"/>
          </w:tcPr>
          <w:p w14:paraId="7244B5DB" w14:textId="649E2DB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Cannabidiol, Cannabinol, Tetrahydrocannabivarin, </w:t>
            </w:r>
            <w:proofErr w:type="spellStart"/>
            <w:r w:rsidRPr="00463C80">
              <w:rPr>
                <w:rFonts w:ascii="Arial" w:hAnsi="Arial" w:cs="Arial"/>
                <w:sz w:val="20"/>
                <w:szCs w:val="20"/>
              </w:rPr>
              <w:t>Cannabidivarin</w:t>
            </w:r>
            <w:proofErr w:type="spellEnd"/>
            <w:r w:rsidRPr="00463C80">
              <w:rPr>
                <w:rFonts w:ascii="Arial" w:hAnsi="Arial" w:cs="Arial"/>
                <w:sz w:val="20"/>
                <w:szCs w:val="20"/>
              </w:rPr>
              <w:t xml:space="preserve">, </w:t>
            </w:r>
            <w:proofErr w:type="spellStart"/>
            <w:r w:rsidRPr="00463C80">
              <w:rPr>
                <w:rFonts w:ascii="Arial" w:hAnsi="Arial" w:cs="Arial"/>
                <w:sz w:val="20"/>
                <w:szCs w:val="20"/>
              </w:rPr>
              <w:t>Cannabigerol</w:t>
            </w:r>
            <w:proofErr w:type="spellEnd"/>
            <w:r w:rsidRPr="00463C80">
              <w:rPr>
                <w:rFonts w:ascii="Arial" w:hAnsi="Arial" w:cs="Arial"/>
                <w:sz w:val="20"/>
                <w:szCs w:val="20"/>
              </w:rPr>
              <w:t xml:space="preserve">, </w:t>
            </w:r>
            <w:proofErr w:type="spellStart"/>
            <w:r w:rsidRPr="00463C80">
              <w:rPr>
                <w:rFonts w:ascii="Arial" w:hAnsi="Arial" w:cs="Arial"/>
                <w:sz w:val="20"/>
                <w:szCs w:val="20"/>
              </w:rPr>
              <w:t>Cannabichromene</w:t>
            </w:r>
            <w:proofErr w:type="spellEnd"/>
            <w:r w:rsidRPr="00463C80">
              <w:rPr>
                <w:rFonts w:ascii="Arial" w:hAnsi="Arial" w:cs="Arial"/>
                <w:sz w:val="20"/>
                <w:szCs w:val="20"/>
              </w:rPr>
              <w:t xml:space="preserve">, </w:t>
            </w:r>
            <w:proofErr w:type="spellStart"/>
            <w:r w:rsidRPr="00463C80">
              <w:rPr>
                <w:rFonts w:ascii="Arial" w:hAnsi="Arial" w:cs="Arial"/>
                <w:sz w:val="20"/>
                <w:szCs w:val="20"/>
              </w:rPr>
              <w:t>Cannabicyclol</w:t>
            </w:r>
            <w:proofErr w:type="spellEnd"/>
          </w:p>
        </w:tc>
        <w:tc>
          <w:tcPr>
            <w:tcW w:w="1842" w:type="dxa"/>
          </w:tcPr>
          <w:p w14:paraId="51017F34" w14:textId="7AB2D11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M&lt;sub&gt;pro&lt;/sub&gt;, </w:t>
            </w:r>
            <w:proofErr w:type="spellStart"/>
            <w:r w:rsidRPr="00463C80">
              <w:rPr>
                <w:rFonts w:ascii="Arial" w:hAnsi="Arial" w:cs="Arial"/>
                <w:sz w:val="20"/>
                <w:szCs w:val="20"/>
              </w:rPr>
              <w:t>RdRp</w:t>
            </w:r>
            <w:proofErr w:type="spellEnd"/>
            <w:r w:rsidRPr="00463C80">
              <w:rPr>
                <w:rFonts w:ascii="Arial" w:hAnsi="Arial" w:cs="Arial"/>
                <w:sz w:val="20"/>
                <w:szCs w:val="20"/>
              </w:rPr>
              <w:t xml:space="preserve">, Spike protein, ACE2 </w:t>
            </w:r>
            <w:proofErr w:type="spellStart"/>
            <w:r w:rsidRPr="00463C80">
              <w:rPr>
                <w:rFonts w:ascii="Arial" w:hAnsi="Arial" w:cs="Arial"/>
                <w:sz w:val="20"/>
                <w:szCs w:val="20"/>
              </w:rPr>
              <w:t>recepto</w:t>
            </w:r>
            <w:proofErr w:type="spellEnd"/>
          </w:p>
        </w:tc>
        <w:tc>
          <w:tcPr>
            <w:tcW w:w="1494" w:type="dxa"/>
          </w:tcPr>
          <w:p w14:paraId="4179D66A" w14:textId="5056094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Binding energy analysis, Drug-likeness screening, ADMET profiling</w:t>
            </w:r>
          </w:p>
        </w:tc>
        <w:tc>
          <w:tcPr>
            <w:tcW w:w="1350" w:type="dxa"/>
          </w:tcPr>
          <w:p w14:paraId="17ACD792" w14:textId="17A47C6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oral bioavailability, low toxicity</w:t>
            </w:r>
          </w:p>
          <w:p w14:paraId="34711D1B" w14:textId="77777777" w:rsidR="00585B99" w:rsidRPr="00463C80" w:rsidRDefault="00585B99" w:rsidP="00D45A32">
            <w:pPr>
              <w:spacing w:line="480" w:lineRule="auto"/>
              <w:jc w:val="center"/>
              <w:rPr>
                <w:rFonts w:ascii="Arial" w:hAnsi="Arial" w:cs="Arial"/>
                <w:sz w:val="20"/>
                <w:szCs w:val="20"/>
              </w:rPr>
            </w:pPr>
          </w:p>
          <w:p w14:paraId="450F6183" w14:textId="77777777" w:rsidR="00585B99" w:rsidRPr="00463C80" w:rsidRDefault="00585B99" w:rsidP="00D45A32">
            <w:pPr>
              <w:spacing w:line="480" w:lineRule="auto"/>
              <w:jc w:val="center"/>
              <w:rPr>
                <w:rFonts w:ascii="Arial" w:hAnsi="Arial" w:cs="Arial"/>
                <w:sz w:val="20"/>
                <w:szCs w:val="20"/>
              </w:rPr>
            </w:pPr>
          </w:p>
          <w:p w14:paraId="7A238941" w14:textId="77777777" w:rsidR="00585B99" w:rsidRPr="00463C80" w:rsidRDefault="00585B99" w:rsidP="00D45A32">
            <w:pPr>
              <w:spacing w:line="480" w:lineRule="auto"/>
              <w:jc w:val="center"/>
              <w:rPr>
                <w:rFonts w:ascii="Arial" w:hAnsi="Arial" w:cs="Arial"/>
                <w:sz w:val="20"/>
                <w:szCs w:val="20"/>
              </w:rPr>
            </w:pPr>
          </w:p>
        </w:tc>
        <w:tc>
          <w:tcPr>
            <w:tcW w:w="1800" w:type="dxa"/>
          </w:tcPr>
          <w:p w14:paraId="29559661"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Cannabidiol (CBD) and Tetrahydrocannabivarin (THCV) showed strong binding</w:t>
            </w:r>
          </w:p>
          <w:p w14:paraId="7AF9495E" w14:textId="0FCF936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cannabinoids may serve as COVID-19 inhibitors.</w:t>
            </w:r>
          </w:p>
          <w:p w14:paraId="09B7B34E" w14:textId="77777777" w:rsidR="00585B99" w:rsidRPr="00463C80" w:rsidRDefault="00585B99" w:rsidP="00D45A32">
            <w:pPr>
              <w:spacing w:line="480" w:lineRule="auto"/>
              <w:jc w:val="center"/>
              <w:rPr>
                <w:rFonts w:ascii="Arial" w:hAnsi="Arial" w:cs="Arial"/>
                <w:sz w:val="20"/>
                <w:szCs w:val="20"/>
              </w:rPr>
            </w:pPr>
          </w:p>
          <w:p w14:paraId="5E562828" w14:textId="77777777" w:rsidR="00585B99" w:rsidRPr="00463C80" w:rsidRDefault="00585B99" w:rsidP="00D45A32">
            <w:pPr>
              <w:spacing w:line="480" w:lineRule="auto"/>
              <w:jc w:val="center"/>
              <w:rPr>
                <w:rFonts w:ascii="Arial" w:hAnsi="Arial" w:cs="Arial"/>
                <w:sz w:val="20"/>
                <w:szCs w:val="20"/>
              </w:rPr>
            </w:pPr>
          </w:p>
          <w:p w14:paraId="40558045" w14:textId="77777777" w:rsidR="00585B99" w:rsidRPr="00463C80" w:rsidRDefault="00585B99" w:rsidP="00D45A32">
            <w:pPr>
              <w:spacing w:line="480" w:lineRule="auto"/>
              <w:jc w:val="center"/>
              <w:rPr>
                <w:rFonts w:ascii="Arial" w:hAnsi="Arial" w:cs="Arial"/>
                <w:sz w:val="20"/>
                <w:szCs w:val="20"/>
              </w:rPr>
            </w:pPr>
          </w:p>
        </w:tc>
        <w:tc>
          <w:tcPr>
            <w:tcW w:w="1800" w:type="dxa"/>
          </w:tcPr>
          <w:p w14:paraId="52A4268C" w14:textId="202831D7"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29</w:t>
            </w:r>
            <w:r>
              <w:rPr>
                <w:rFonts w:ascii="Arial" w:hAnsi="Arial" w:cs="Arial"/>
                <w:sz w:val="20"/>
                <w:szCs w:val="20"/>
              </w:rPr>
              <w:t>]</w:t>
            </w:r>
          </w:p>
        </w:tc>
      </w:tr>
      <w:tr w:rsidR="00585B99" w:rsidRPr="00463C80" w14:paraId="287AFDBE" w14:textId="14147BD4" w:rsidTr="00585B99">
        <w:trPr>
          <w:jc w:val="center"/>
        </w:trPr>
        <w:tc>
          <w:tcPr>
            <w:tcW w:w="1530" w:type="dxa"/>
          </w:tcPr>
          <w:p w14:paraId="0A01B1C7" w14:textId="5EE67E49"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Carica</w:t>
            </w:r>
            <w:proofErr w:type="spellEnd"/>
            <w:r w:rsidRPr="00463C80">
              <w:rPr>
                <w:rFonts w:ascii="Arial" w:hAnsi="Arial" w:cs="Arial"/>
                <w:i/>
                <w:iCs/>
                <w:sz w:val="20"/>
                <w:szCs w:val="20"/>
              </w:rPr>
              <w:t xml:space="preserve"> papaya</w:t>
            </w:r>
          </w:p>
        </w:tc>
        <w:tc>
          <w:tcPr>
            <w:tcW w:w="1614" w:type="dxa"/>
          </w:tcPr>
          <w:p w14:paraId="7E0DE4F9" w14:textId="18DFAF96"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Protodioscin</w:t>
            </w:r>
            <w:proofErr w:type="spellEnd"/>
            <w:r w:rsidRPr="00463C80">
              <w:rPr>
                <w:rFonts w:ascii="Arial" w:hAnsi="Arial" w:cs="Arial"/>
                <w:sz w:val="20"/>
                <w:szCs w:val="20"/>
              </w:rPr>
              <w:t xml:space="preserve">, </w:t>
            </w:r>
            <w:proofErr w:type="spellStart"/>
            <w:r w:rsidRPr="00463C80">
              <w:rPr>
                <w:rFonts w:ascii="Arial" w:hAnsi="Arial" w:cs="Arial"/>
                <w:sz w:val="20"/>
                <w:szCs w:val="20"/>
              </w:rPr>
              <w:t>clitorin</w:t>
            </w:r>
            <w:proofErr w:type="spellEnd"/>
            <w:r w:rsidRPr="00463C80">
              <w:rPr>
                <w:rFonts w:ascii="Arial" w:hAnsi="Arial" w:cs="Arial"/>
                <w:sz w:val="20"/>
                <w:szCs w:val="20"/>
              </w:rPr>
              <w:t xml:space="preserve">, </w:t>
            </w:r>
            <w:proofErr w:type="spellStart"/>
            <w:r w:rsidRPr="00463C80">
              <w:rPr>
                <w:rFonts w:ascii="Arial" w:hAnsi="Arial" w:cs="Arial"/>
                <w:sz w:val="20"/>
                <w:szCs w:val="20"/>
              </w:rPr>
              <w:t>glycyrrhizic</w:t>
            </w:r>
            <w:proofErr w:type="spellEnd"/>
            <w:r w:rsidRPr="00463C80">
              <w:rPr>
                <w:rFonts w:ascii="Arial" w:hAnsi="Arial" w:cs="Arial"/>
                <w:sz w:val="20"/>
                <w:szCs w:val="20"/>
              </w:rPr>
              <w:t xml:space="preserve"> acid, </w:t>
            </w:r>
            <w:proofErr w:type="spellStart"/>
            <w:r w:rsidRPr="00463C80">
              <w:rPr>
                <w:rFonts w:ascii="Arial" w:hAnsi="Arial" w:cs="Arial"/>
                <w:sz w:val="20"/>
                <w:szCs w:val="20"/>
              </w:rPr>
              <w:t>manghaslin</w:t>
            </w:r>
            <w:proofErr w:type="spellEnd"/>
            <w:r w:rsidRPr="00463C80">
              <w:rPr>
                <w:rFonts w:ascii="Arial" w:hAnsi="Arial" w:cs="Arial"/>
                <w:sz w:val="20"/>
                <w:szCs w:val="20"/>
              </w:rPr>
              <w:t xml:space="preserve">, kaempferol-3-(2g-glucosylrutinoside), </w:t>
            </w:r>
            <w:proofErr w:type="spellStart"/>
            <w:r w:rsidRPr="00463C80">
              <w:rPr>
                <w:rFonts w:ascii="Arial" w:hAnsi="Arial" w:cs="Arial"/>
                <w:sz w:val="20"/>
                <w:szCs w:val="20"/>
              </w:rPr>
              <w:t>rutin</w:t>
            </w:r>
            <w:proofErr w:type="spellEnd"/>
            <w:r w:rsidRPr="00463C80">
              <w:rPr>
                <w:rFonts w:ascii="Arial" w:hAnsi="Arial" w:cs="Arial"/>
                <w:sz w:val="20"/>
                <w:szCs w:val="20"/>
              </w:rPr>
              <w:t xml:space="preserve">, </w:t>
            </w:r>
            <w:proofErr w:type="spellStart"/>
            <w:r w:rsidRPr="00463C80">
              <w:rPr>
                <w:rFonts w:ascii="Arial" w:hAnsi="Arial" w:cs="Arial"/>
                <w:sz w:val="20"/>
                <w:szCs w:val="20"/>
              </w:rPr>
              <w:t>isoquercetrin</w:t>
            </w:r>
            <w:proofErr w:type="spellEnd"/>
            <w:r w:rsidRPr="00463C80">
              <w:rPr>
                <w:rFonts w:ascii="Arial" w:hAnsi="Arial" w:cs="Arial"/>
                <w:sz w:val="20"/>
                <w:szCs w:val="20"/>
              </w:rPr>
              <w:t xml:space="preserve">, </w:t>
            </w:r>
            <w:proofErr w:type="spellStart"/>
            <w:r w:rsidRPr="00463C80">
              <w:rPr>
                <w:rFonts w:ascii="Arial" w:hAnsi="Arial" w:cs="Arial"/>
                <w:sz w:val="20"/>
                <w:szCs w:val="20"/>
              </w:rPr>
              <w:t>acacic</w:t>
            </w:r>
            <w:proofErr w:type="spellEnd"/>
            <w:r w:rsidRPr="00463C80">
              <w:rPr>
                <w:rFonts w:ascii="Arial" w:hAnsi="Arial" w:cs="Arial"/>
                <w:sz w:val="20"/>
                <w:szCs w:val="20"/>
              </w:rPr>
              <w:t xml:space="preserve"> acid</w:t>
            </w:r>
          </w:p>
        </w:tc>
        <w:tc>
          <w:tcPr>
            <w:tcW w:w="1842" w:type="dxa"/>
          </w:tcPr>
          <w:p w14:paraId="7AA9FAEF" w14:textId="2CA68C2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proteins (Nucleocapsid, </w:t>
            </w:r>
            <w:proofErr w:type="spellStart"/>
            <w:r w:rsidRPr="00463C80">
              <w:rPr>
                <w:rFonts w:ascii="Arial" w:hAnsi="Arial" w:cs="Arial"/>
                <w:sz w:val="20"/>
                <w:szCs w:val="20"/>
              </w:rPr>
              <w:t>Mpro</w:t>
            </w:r>
            <w:proofErr w:type="spellEnd"/>
            <w:r w:rsidRPr="00463C80">
              <w:rPr>
                <w:rFonts w:ascii="Arial" w:hAnsi="Arial" w:cs="Arial"/>
                <w:sz w:val="20"/>
                <w:szCs w:val="20"/>
              </w:rPr>
              <w:t xml:space="preserve">, </w:t>
            </w:r>
            <w:proofErr w:type="spellStart"/>
            <w:r w:rsidRPr="00463C80">
              <w:rPr>
                <w:rFonts w:ascii="Arial" w:hAnsi="Arial" w:cs="Arial"/>
                <w:sz w:val="20"/>
                <w:szCs w:val="20"/>
              </w:rPr>
              <w:t>RdRp</w:t>
            </w:r>
            <w:proofErr w:type="spellEnd"/>
            <w:r w:rsidRPr="00463C80">
              <w:rPr>
                <w:rFonts w:ascii="Arial" w:hAnsi="Arial" w:cs="Arial"/>
                <w:sz w:val="20"/>
                <w:szCs w:val="20"/>
              </w:rPr>
              <w:t>, Spike variants), human TNF-alpha, alpha-thrombin</w:t>
            </w:r>
          </w:p>
          <w:p w14:paraId="0D1C3DC6" w14:textId="77777777" w:rsidR="00585B99" w:rsidRPr="00463C80" w:rsidRDefault="00585B99" w:rsidP="00D45A32">
            <w:pPr>
              <w:spacing w:line="480" w:lineRule="auto"/>
              <w:jc w:val="center"/>
              <w:rPr>
                <w:rFonts w:ascii="Arial" w:hAnsi="Arial" w:cs="Arial"/>
                <w:sz w:val="20"/>
                <w:szCs w:val="20"/>
              </w:rPr>
            </w:pPr>
          </w:p>
          <w:p w14:paraId="6CBB5956" w14:textId="77777777" w:rsidR="00585B99" w:rsidRPr="00463C80" w:rsidRDefault="00585B99" w:rsidP="00D45A32">
            <w:pPr>
              <w:spacing w:line="480" w:lineRule="auto"/>
              <w:jc w:val="center"/>
              <w:rPr>
                <w:rFonts w:ascii="Arial" w:hAnsi="Arial" w:cs="Arial"/>
                <w:sz w:val="20"/>
                <w:szCs w:val="20"/>
              </w:rPr>
            </w:pPr>
          </w:p>
          <w:p w14:paraId="761621CF" w14:textId="058E3294" w:rsidR="00585B99" w:rsidRPr="00463C80" w:rsidRDefault="00585B99" w:rsidP="00D45A32">
            <w:pPr>
              <w:tabs>
                <w:tab w:val="left" w:pos="1506"/>
              </w:tabs>
              <w:spacing w:line="480" w:lineRule="auto"/>
              <w:jc w:val="center"/>
              <w:rPr>
                <w:rFonts w:ascii="Arial" w:hAnsi="Arial" w:cs="Arial"/>
                <w:sz w:val="20"/>
                <w:szCs w:val="20"/>
              </w:rPr>
            </w:pPr>
          </w:p>
        </w:tc>
        <w:tc>
          <w:tcPr>
            <w:tcW w:w="1494" w:type="dxa"/>
          </w:tcPr>
          <w:p w14:paraId="3DC530CA" w14:textId="154DEE7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100 ns molecular dynamics simulation, MM-PBSA binding free energy</w:t>
            </w:r>
          </w:p>
          <w:p w14:paraId="42CAA454" w14:textId="77777777" w:rsidR="00585B99" w:rsidRPr="00463C80" w:rsidRDefault="00585B99" w:rsidP="00D45A32">
            <w:pPr>
              <w:spacing w:line="480" w:lineRule="auto"/>
              <w:jc w:val="center"/>
              <w:rPr>
                <w:rFonts w:ascii="Arial" w:hAnsi="Arial" w:cs="Arial"/>
                <w:sz w:val="20"/>
                <w:szCs w:val="20"/>
              </w:rPr>
            </w:pPr>
          </w:p>
          <w:p w14:paraId="2465CEDE" w14:textId="77777777" w:rsidR="00585B99" w:rsidRPr="00463C80" w:rsidRDefault="00585B99" w:rsidP="00D45A32">
            <w:pPr>
              <w:spacing w:line="480" w:lineRule="auto"/>
              <w:jc w:val="center"/>
              <w:rPr>
                <w:rFonts w:ascii="Arial" w:hAnsi="Arial" w:cs="Arial"/>
                <w:sz w:val="20"/>
                <w:szCs w:val="20"/>
              </w:rPr>
            </w:pPr>
          </w:p>
          <w:p w14:paraId="4A1BFE0E" w14:textId="77777777" w:rsidR="00585B99" w:rsidRPr="00463C80" w:rsidRDefault="00585B99" w:rsidP="00D45A32">
            <w:pPr>
              <w:spacing w:line="480" w:lineRule="auto"/>
              <w:jc w:val="center"/>
              <w:rPr>
                <w:rFonts w:ascii="Arial" w:hAnsi="Arial" w:cs="Arial"/>
                <w:sz w:val="20"/>
                <w:szCs w:val="20"/>
              </w:rPr>
            </w:pPr>
          </w:p>
        </w:tc>
        <w:tc>
          <w:tcPr>
            <w:tcW w:w="1350" w:type="dxa"/>
          </w:tcPr>
          <w:p w14:paraId="2EEE42AB" w14:textId="65AF726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32865613" w14:textId="1A8DEACD"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Protodioscin</w:t>
            </w:r>
            <w:proofErr w:type="spellEnd"/>
            <w:r w:rsidRPr="00463C80">
              <w:rPr>
                <w:rFonts w:ascii="Arial" w:hAnsi="Arial" w:cs="Arial"/>
                <w:sz w:val="20"/>
                <w:szCs w:val="20"/>
              </w:rPr>
              <w:t xml:space="preserve"> showed strong binding affinity and stable interactions with all targets, indicating multi-target antiviral and anti-inflammatory potential against COVID-19.</w:t>
            </w:r>
          </w:p>
          <w:p w14:paraId="05805CF6" w14:textId="77777777" w:rsidR="00585B99" w:rsidRPr="00463C80" w:rsidRDefault="00585B99" w:rsidP="00D45A32">
            <w:pPr>
              <w:spacing w:line="480" w:lineRule="auto"/>
              <w:jc w:val="center"/>
              <w:rPr>
                <w:rFonts w:ascii="Arial" w:hAnsi="Arial" w:cs="Arial"/>
                <w:sz w:val="20"/>
                <w:szCs w:val="20"/>
              </w:rPr>
            </w:pPr>
          </w:p>
        </w:tc>
        <w:tc>
          <w:tcPr>
            <w:tcW w:w="1800" w:type="dxa"/>
          </w:tcPr>
          <w:p w14:paraId="70DF2B16" w14:textId="23425913" w:rsidR="00585B99" w:rsidRPr="00463C80" w:rsidRDefault="009A4D63"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30</w:t>
            </w:r>
            <w:r>
              <w:rPr>
                <w:rFonts w:ascii="Arial" w:hAnsi="Arial" w:cs="Arial"/>
                <w:sz w:val="20"/>
                <w:szCs w:val="20"/>
              </w:rPr>
              <w:t>]</w:t>
            </w:r>
          </w:p>
        </w:tc>
      </w:tr>
      <w:tr w:rsidR="00585B99" w:rsidRPr="00463C80" w14:paraId="50BDD885" w14:textId="74923A88" w:rsidTr="00585B99">
        <w:trPr>
          <w:jc w:val="center"/>
        </w:trPr>
        <w:tc>
          <w:tcPr>
            <w:tcW w:w="1530" w:type="dxa"/>
          </w:tcPr>
          <w:p w14:paraId="4562A782" w14:textId="31A306A4"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lastRenderedPageBreak/>
              <w:t>Carthamus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tinctorius</w:t>
            </w:r>
            <w:proofErr w:type="spellEnd"/>
          </w:p>
        </w:tc>
        <w:tc>
          <w:tcPr>
            <w:tcW w:w="1614" w:type="dxa"/>
          </w:tcPr>
          <w:p w14:paraId="74C0F1D4" w14:textId="248CF822"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Daphnoretin</w:t>
            </w:r>
            <w:proofErr w:type="spellEnd"/>
            <w:r w:rsidRPr="00463C80">
              <w:rPr>
                <w:rFonts w:ascii="Arial" w:hAnsi="Arial" w:cs="Arial"/>
                <w:sz w:val="20"/>
                <w:szCs w:val="20"/>
              </w:rPr>
              <w:t xml:space="preserve">, </w:t>
            </w:r>
            <w:proofErr w:type="spellStart"/>
            <w:r w:rsidRPr="00463C80">
              <w:rPr>
                <w:rFonts w:ascii="Arial" w:hAnsi="Arial" w:cs="Arial"/>
                <w:sz w:val="20"/>
                <w:szCs w:val="20"/>
              </w:rPr>
              <w:t>Rutin</w:t>
            </w:r>
            <w:proofErr w:type="spellEnd"/>
            <w:r w:rsidRPr="00463C80">
              <w:rPr>
                <w:rFonts w:ascii="Arial" w:hAnsi="Arial" w:cs="Arial"/>
                <w:sz w:val="20"/>
                <w:szCs w:val="20"/>
              </w:rPr>
              <w:t xml:space="preserve"> (flavonoids)</w:t>
            </w:r>
          </w:p>
        </w:tc>
        <w:tc>
          <w:tcPr>
            <w:tcW w:w="1842" w:type="dxa"/>
          </w:tcPr>
          <w:p w14:paraId="290A366C" w14:textId="5FE4059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TLR4, TLR8, </w:t>
            </w:r>
            <w:proofErr w:type="spellStart"/>
            <w:r w:rsidRPr="00463C80">
              <w:rPr>
                <w:rFonts w:ascii="Arial" w:hAnsi="Arial" w:cs="Arial"/>
                <w:sz w:val="20"/>
                <w:szCs w:val="20"/>
              </w:rPr>
              <w:t>FcγRIIa</w:t>
            </w:r>
            <w:proofErr w:type="spellEnd"/>
          </w:p>
        </w:tc>
        <w:tc>
          <w:tcPr>
            <w:tcW w:w="1494" w:type="dxa"/>
          </w:tcPr>
          <w:p w14:paraId="07D69000" w14:textId="5FF4F22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KEGG pathway analysis</w:t>
            </w:r>
          </w:p>
        </w:tc>
        <w:tc>
          <w:tcPr>
            <w:tcW w:w="1350" w:type="dxa"/>
          </w:tcPr>
          <w:p w14:paraId="4D5EFD68" w14:textId="1CAE93E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502C5B78" w14:textId="4BFF5A8F"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Daphnoretin</w:t>
            </w:r>
            <w:proofErr w:type="spellEnd"/>
            <w:r w:rsidRPr="00463C80">
              <w:rPr>
                <w:rFonts w:ascii="Arial" w:hAnsi="Arial" w:cs="Arial"/>
                <w:sz w:val="20"/>
                <w:szCs w:val="20"/>
              </w:rPr>
              <w:t xml:space="preserve"> shows strong binding affinity to TLR4 (inflammatory receptor), weak to TLR8; </w:t>
            </w:r>
            <w:proofErr w:type="spellStart"/>
            <w:r w:rsidRPr="00463C80">
              <w:rPr>
                <w:rFonts w:ascii="Arial" w:hAnsi="Arial" w:cs="Arial"/>
                <w:sz w:val="20"/>
                <w:szCs w:val="20"/>
              </w:rPr>
              <w:t>Rutin</w:t>
            </w:r>
            <w:proofErr w:type="spellEnd"/>
            <w:r w:rsidRPr="00463C80">
              <w:rPr>
                <w:rFonts w:ascii="Arial" w:hAnsi="Arial" w:cs="Arial"/>
                <w:sz w:val="20"/>
                <w:szCs w:val="20"/>
              </w:rPr>
              <w:t xml:space="preserve"> binds best with </w:t>
            </w:r>
            <w:proofErr w:type="spellStart"/>
            <w:r w:rsidRPr="00463C80">
              <w:rPr>
                <w:rFonts w:ascii="Arial" w:hAnsi="Arial" w:cs="Arial"/>
                <w:sz w:val="20"/>
                <w:szCs w:val="20"/>
              </w:rPr>
              <w:t>FcγRIIa</w:t>
            </w:r>
            <w:proofErr w:type="spellEnd"/>
            <w:r w:rsidRPr="00463C80">
              <w:rPr>
                <w:rFonts w:ascii="Arial" w:hAnsi="Arial" w:cs="Arial"/>
                <w:sz w:val="20"/>
                <w:szCs w:val="20"/>
              </w:rPr>
              <w:t xml:space="preserve">. </w:t>
            </w:r>
            <w:proofErr w:type="spellStart"/>
            <w:r w:rsidRPr="00463C80">
              <w:rPr>
                <w:rFonts w:ascii="Arial" w:hAnsi="Arial" w:cs="Arial"/>
                <w:sz w:val="20"/>
                <w:szCs w:val="20"/>
              </w:rPr>
              <w:t>Daphnoretin</w:t>
            </w:r>
            <w:proofErr w:type="spellEnd"/>
            <w:r w:rsidRPr="00463C80">
              <w:rPr>
                <w:rFonts w:ascii="Arial" w:hAnsi="Arial" w:cs="Arial"/>
                <w:sz w:val="20"/>
                <w:szCs w:val="20"/>
              </w:rPr>
              <w:t xml:space="preserve"> may inhibit hyperinflammation (cytokine storm) in COVID-19.</w:t>
            </w:r>
          </w:p>
        </w:tc>
        <w:tc>
          <w:tcPr>
            <w:tcW w:w="1800" w:type="dxa"/>
          </w:tcPr>
          <w:p w14:paraId="28DC740F" w14:textId="07278967"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31</w:t>
            </w:r>
            <w:r>
              <w:rPr>
                <w:rFonts w:ascii="Arial" w:hAnsi="Arial" w:cs="Arial"/>
                <w:sz w:val="20"/>
                <w:szCs w:val="20"/>
              </w:rPr>
              <w:t>]</w:t>
            </w:r>
          </w:p>
        </w:tc>
      </w:tr>
      <w:tr w:rsidR="00585B99" w:rsidRPr="00463C80" w14:paraId="5C6DBB53" w14:textId="7871A8C0" w:rsidTr="00585B99">
        <w:trPr>
          <w:jc w:val="center"/>
        </w:trPr>
        <w:tc>
          <w:tcPr>
            <w:tcW w:w="1530" w:type="dxa"/>
          </w:tcPr>
          <w:p w14:paraId="133D14E2" w14:textId="5CD0817C"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Cassia angustifolia</w:t>
            </w:r>
          </w:p>
        </w:tc>
        <w:tc>
          <w:tcPr>
            <w:tcW w:w="1614" w:type="dxa"/>
          </w:tcPr>
          <w:p w14:paraId="2956EBC2" w14:textId="14F1C60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Sennoside B, Aloe-emodin</w:t>
            </w:r>
          </w:p>
        </w:tc>
        <w:tc>
          <w:tcPr>
            <w:tcW w:w="1842" w:type="dxa"/>
          </w:tcPr>
          <w:p w14:paraId="069F3A29" w14:textId="1A46262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2586F1B7" w14:textId="103351F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w:t>
            </w:r>
          </w:p>
        </w:tc>
        <w:tc>
          <w:tcPr>
            <w:tcW w:w="1350" w:type="dxa"/>
          </w:tcPr>
          <w:p w14:paraId="44F3C382" w14:textId="3A9AE4C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56A03DBF" w14:textId="2B4EAE3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Sennoside B showed strong binding (−9.05 kcal/mol), better than drugs like hydroxychloroquine and ribavirin; potential antiviral candidate.</w:t>
            </w:r>
          </w:p>
        </w:tc>
        <w:tc>
          <w:tcPr>
            <w:tcW w:w="1800" w:type="dxa"/>
          </w:tcPr>
          <w:p w14:paraId="3B63D179" w14:textId="2452E882"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32</w:t>
            </w:r>
            <w:r>
              <w:rPr>
                <w:rFonts w:ascii="Arial" w:hAnsi="Arial" w:cs="Arial"/>
                <w:sz w:val="20"/>
                <w:szCs w:val="20"/>
              </w:rPr>
              <w:t>]</w:t>
            </w:r>
          </w:p>
        </w:tc>
      </w:tr>
      <w:tr w:rsidR="00585B99" w:rsidRPr="00463C80" w14:paraId="7359EBD7" w14:textId="1FB26ED4" w:rsidTr="00585B99">
        <w:trPr>
          <w:jc w:val="center"/>
        </w:trPr>
        <w:tc>
          <w:tcPr>
            <w:tcW w:w="1530" w:type="dxa"/>
          </w:tcPr>
          <w:p w14:paraId="6481AB67" w14:textId="4F019D1D"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Cinnamon</w:t>
            </w:r>
          </w:p>
        </w:tc>
        <w:tc>
          <w:tcPr>
            <w:tcW w:w="1614" w:type="dxa"/>
          </w:tcPr>
          <w:p w14:paraId="5D99712C" w14:textId="047D6279"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Tenufolin</w:t>
            </w:r>
            <w:proofErr w:type="spellEnd"/>
            <w:r w:rsidRPr="00463C80">
              <w:rPr>
                <w:rFonts w:ascii="Arial" w:hAnsi="Arial" w:cs="Arial"/>
                <w:sz w:val="20"/>
                <w:szCs w:val="20"/>
              </w:rPr>
              <w:t xml:space="preserve">, </w:t>
            </w:r>
            <w:proofErr w:type="spellStart"/>
            <w:r w:rsidRPr="00463C80">
              <w:rPr>
                <w:rFonts w:ascii="Arial" w:hAnsi="Arial" w:cs="Arial"/>
                <w:sz w:val="20"/>
                <w:szCs w:val="20"/>
              </w:rPr>
              <w:t>Pavetannin</w:t>
            </w:r>
            <w:proofErr w:type="spellEnd"/>
            <w:r w:rsidRPr="00463C80">
              <w:rPr>
                <w:rFonts w:ascii="Arial" w:hAnsi="Arial" w:cs="Arial"/>
                <w:sz w:val="20"/>
                <w:szCs w:val="20"/>
              </w:rPr>
              <w:t xml:space="preserve"> C1, and 7 others</w:t>
            </w:r>
          </w:p>
        </w:tc>
        <w:tc>
          <w:tcPr>
            <w:tcW w:w="1842" w:type="dxa"/>
          </w:tcPr>
          <w:p w14:paraId="62978E42" w14:textId="6DDFD89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6B395BAE" w14:textId="3F85892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MD simulation</w:t>
            </w:r>
          </w:p>
        </w:tc>
        <w:tc>
          <w:tcPr>
            <w:tcW w:w="1350" w:type="dxa"/>
          </w:tcPr>
          <w:p w14:paraId="127F1D06" w14:textId="00EB64B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Passes Lipinski’s Rule of Five</w:t>
            </w:r>
          </w:p>
        </w:tc>
        <w:tc>
          <w:tcPr>
            <w:tcW w:w="1800" w:type="dxa"/>
          </w:tcPr>
          <w:p w14:paraId="32A7D86C"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nine compounds with strong binding</w:t>
            </w:r>
          </w:p>
          <w:p w14:paraId="31891791" w14:textId="4585A215"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Tenufolin</w:t>
            </w:r>
            <w:proofErr w:type="spellEnd"/>
            <w:r w:rsidRPr="00463C80">
              <w:rPr>
                <w:rFonts w:ascii="Arial" w:hAnsi="Arial" w:cs="Arial"/>
                <w:sz w:val="20"/>
                <w:szCs w:val="20"/>
              </w:rPr>
              <w:t xml:space="preserve"> and </w:t>
            </w:r>
            <w:proofErr w:type="spellStart"/>
            <w:r w:rsidRPr="00463C80">
              <w:rPr>
                <w:rFonts w:ascii="Arial" w:hAnsi="Arial" w:cs="Arial"/>
                <w:sz w:val="20"/>
                <w:szCs w:val="20"/>
              </w:rPr>
              <w:t>Pavetannin</w:t>
            </w:r>
            <w:proofErr w:type="spellEnd"/>
            <w:r w:rsidRPr="00463C80">
              <w:rPr>
                <w:rFonts w:ascii="Arial" w:hAnsi="Arial" w:cs="Arial"/>
                <w:sz w:val="20"/>
                <w:szCs w:val="20"/>
              </w:rPr>
              <w:t xml:space="preserve"> C1 are promising hits </w:t>
            </w:r>
            <w:r w:rsidRPr="00463C80">
              <w:rPr>
                <w:rFonts w:ascii="Arial" w:hAnsi="Arial" w:cs="Arial"/>
                <w:sz w:val="20"/>
                <w:szCs w:val="20"/>
              </w:rPr>
              <w:lastRenderedPageBreak/>
              <w:t>for COVID-19 therapy development</w:t>
            </w:r>
          </w:p>
        </w:tc>
        <w:tc>
          <w:tcPr>
            <w:tcW w:w="1800" w:type="dxa"/>
          </w:tcPr>
          <w:p w14:paraId="1B528965" w14:textId="0FB9214E"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33</w:t>
            </w:r>
            <w:r>
              <w:rPr>
                <w:rFonts w:ascii="Arial" w:hAnsi="Arial" w:cs="Arial"/>
                <w:sz w:val="20"/>
                <w:szCs w:val="20"/>
              </w:rPr>
              <w:t>]</w:t>
            </w:r>
          </w:p>
        </w:tc>
      </w:tr>
      <w:tr w:rsidR="00585B99" w:rsidRPr="00463C80" w14:paraId="60F14C2D" w14:textId="5EFA4CDA" w:rsidTr="00585B99">
        <w:trPr>
          <w:jc w:val="center"/>
        </w:trPr>
        <w:tc>
          <w:tcPr>
            <w:tcW w:w="1530" w:type="dxa"/>
          </w:tcPr>
          <w:p w14:paraId="696DF3C1" w14:textId="749DD234"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Citrus </w:t>
            </w:r>
            <w:proofErr w:type="spellStart"/>
            <w:r w:rsidRPr="00463C80">
              <w:rPr>
                <w:rFonts w:ascii="Arial" w:hAnsi="Arial" w:cs="Arial"/>
                <w:i/>
                <w:iCs/>
                <w:sz w:val="20"/>
                <w:szCs w:val="20"/>
              </w:rPr>
              <w:t>limetta</w:t>
            </w:r>
            <w:proofErr w:type="spellEnd"/>
          </w:p>
        </w:tc>
        <w:tc>
          <w:tcPr>
            <w:tcW w:w="1614" w:type="dxa"/>
          </w:tcPr>
          <w:p w14:paraId="3A2D2262" w14:textId="596C632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D-limonene, α-pinene, β-pinene, Camphene</w:t>
            </w:r>
          </w:p>
        </w:tc>
        <w:tc>
          <w:tcPr>
            <w:tcW w:w="1842" w:type="dxa"/>
          </w:tcPr>
          <w:p w14:paraId="2E24A08B"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main protease, </w:t>
            </w:r>
            <w:proofErr w:type="spellStart"/>
            <w:r w:rsidRPr="00463C80">
              <w:rPr>
                <w:rFonts w:ascii="Arial" w:hAnsi="Arial" w:cs="Arial"/>
                <w:sz w:val="20"/>
                <w:szCs w:val="20"/>
              </w:rPr>
              <w:t>RdRp</w:t>
            </w:r>
            <w:proofErr w:type="spellEnd"/>
            <w:r w:rsidRPr="00463C80">
              <w:rPr>
                <w:rFonts w:ascii="Arial" w:hAnsi="Arial" w:cs="Arial"/>
                <w:sz w:val="20"/>
                <w:szCs w:val="20"/>
              </w:rPr>
              <w:t>, Spike RBD</w:t>
            </w:r>
          </w:p>
          <w:p w14:paraId="708CD953" w14:textId="77777777" w:rsidR="00585B99" w:rsidRPr="00463C80" w:rsidRDefault="00585B99" w:rsidP="00D45A32">
            <w:pPr>
              <w:spacing w:line="480" w:lineRule="auto"/>
              <w:jc w:val="center"/>
              <w:rPr>
                <w:rFonts w:ascii="Arial" w:hAnsi="Arial" w:cs="Arial"/>
                <w:sz w:val="20"/>
                <w:szCs w:val="20"/>
              </w:rPr>
            </w:pPr>
          </w:p>
        </w:tc>
        <w:tc>
          <w:tcPr>
            <w:tcW w:w="1494" w:type="dxa"/>
          </w:tcPr>
          <w:p w14:paraId="667A292E" w14:textId="4E2FB20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w:t>
            </w:r>
          </w:p>
        </w:tc>
        <w:tc>
          <w:tcPr>
            <w:tcW w:w="1350" w:type="dxa"/>
          </w:tcPr>
          <w:p w14:paraId="778AB66E" w14:textId="22C6BCF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1F85894F" w14:textId="3224C57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Phytochemicals showed good binding affinity, a potential supportive agent against COVID-19.</w:t>
            </w:r>
          </w:p>
        </w:tc>
        <w:tc>
          <w:tcPr>
            <w:tcW w:w="1800" w:type="dxa"/>
          </w:tcPr>
          <w:p w14:paraId="43633B09" w14:textId="3990F948"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34</w:t>
            </w:r>
            <w:r>
              <w:rPr>
                <w:rFonts w:ascii="Arial" w:hAnsi="Arial" w:cs="Arial"/>
                <w:sz w:val="20"/>
                <w:szCs w:val="20"/>
              </w:rPr>
              <w:t>]</w:t>
            </w:r>
          </w:p>
        </w:tc>
      </w:tr>
      <w:tr w:rsidR="00585B99" w:rsidRPr="00463C80" w14:paraId="76704C09" w14:textId="37C79F23" w:rsidTr="00585B99">
        <w:trPr>
          <w:jc w:val="center"/>
        </w:trPr>
        <w:tc>
          <w:tcPr>
            <w:tcW w:w="1530" w:type="dxa"/>
          </w:tcPr>
          <w:p w14:paraId="463082E3" w14:textId="5299B24D"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Citrus </w:t>
            </w:r>
            <w:proofErr w:type="spellStart"/>
            <w:r w:rsidRPr="00463C80">
              <w:rPr>
                <w:rFonts w:ascii="Arial" w:hAnsi="Arial" w:cs="Arial"/>
                <w:i/>
                <w:iCs/>
                <w:sz w:val="20"/>
                <w:szCs w:val="20"/>
              </w:rPr>
              <w:t>limon</w:t>
            </w:r>
            <w:proofErr w:type="spellEnd"/>
          </w:p>
        </w:tc>
        <w:tc>
          <w:tcPr>
            <w:tcW w:w="1614" w:type="dxa"/>
          </w:tcPr>
          <w:p w14:paraId="4E1A1070" w14:textId="1E2CBB7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Quercetin, </w:t>
            </w:r>
            <w:proofErr w:type="spellStart"/>
            <w:r w:rsidRPr="00463C80">
              <w:rPr>
                <w:rFonts w:ascii="Arial" w:hAnsi="Arial" w:cs="Arial"/>
                <w:sz w:val="20"/>
                <w:szCs w:val="20"/>
              </w:rPr>
              <w:t>Rutoside</w:t>
            </w:r>
            <w:proofErr w:type="spellEnd"/>
            <w:r w:rsidRPr="00463C80">
              <w:rPr>
                <w:rFonts w:ascii="Arial" w:hAnsi="Arial" w:cs="Arial"/>
                <w:sz w:val="20"/>
                <w:szCs w:val="20"/>
              </w:rPr>
              <w:t xml:space="preserve">, Naringin, </w:t>
            </w:r>
            <w:proofErr w:type="spellStart"/>
            <w:r w:rsidRPr="00463C80">
              <w:rPr>
                <w:rFonts w:ascii="Arial" w:hAnsi="Arial" w:cs="Arial"/>
                <w:sz w:val="20"/>
                <w:szCs w:val="20"/>
              </w:rPr>
              <w:t>Eriocitrin</w:t>
            </w:r>
            <w:proofErr w:type="spellEnd"/>
            <w:r w:rsidRPr="00463C80">
              <w:rPr>
                <w:rFonts w:ascii="Arial" w:hAnsi="Arial" w:cs="Arial"/>
                <w:sz w:val="20"/>
                <w:szCs w:val="20"/>
              </w:rPr>
              <w:t>, Hesperidin</w:t>
            </w:r>
          </w:p>
        </w:tc>
        <w:tc>
          <w:tcPr>
            <w:tcW w:w="1842" w:type="dxa"/>
          </w:tcPr>
          <w:p w14:paraId="58F56796" w14:textId="6530016F"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Mpro</w:t>
            </w:r>
            <w:proofErr w:type="spellEnd"/>
            <w:r w:rsidRPr="00463C80">
              <w:rPr>
                <w:rFonts w:ascii="Arial" w:hAnsi="Arial" w:cs="Arial"/>
                <w:sz w:val="20"/>
                <w:szCs w:val="20"/>
              </w:rPr>
              <w:t xml:space="preserve">, Spike, </w:t>
            </w:r>
            <w:proofErr w:type="spellStart"/>
            <w:r w:rsidRPr="00463C80">
              <w:rPr>
                <w:rFonts w:ascii="Arial" w:hAnsi="Arial" w:cs="Arial"/>
                <w:sz w:val="20"/>
                <w:szCs w:val="20"/>
              </w:rPr>
              <w:t>RdRp</w:t>
            </w:r>
            <w:proofErr w:type="spellEnd"/>
          </w:p>
        </w:tc>
        <w:tc>
          <w:tcPr>
            <w:tcW w:w="1494" w:type="dxa"/>
          </w:tcPr>
          <w:p w14:paraId="5993C998" w14:textId="547D450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(Glide), ADMET (</w:t>
            </w:r>
            <w:proofErr w:type="spellStart"/>
            <w:r w:rsidRPr="00463C80">
              <w:rPr>
                <w:rFonts w:ascii="Arial" w:hAnsi="Arial" w:cs="Arial"/>
                <w:sz w:val="20"/>
                <w:szCs w:val="20"/>
              </w:rPr>
              <w:t>QikProp</w:t>
            </w:r>
            <w:proofErr w:type="spellEnd"/>
            <w:r w:rsidRPr="00463C80">
              <w:rPr>
                <w:rFonts w:ascii="Arial" w:hAnsi="Arial" w:cs="Arial"/>
                <w:sz w:val="20"/>
                <w:szCs w:val="20"/>
              </w:rPr>
              <w:t>), MM-GB/SA, MD Simulation, 3CL protease assay</w:t>
            </w:r>
          </w:p>
        </w:tc>
        <w:tc>
          <w:tcPr>
            <w:tcW w:w="1350" w:type="dxa"/>
          </w:tcPr>
          <w:p w14:paraId="15A9BFD6" w14:textId="5ECC46C6"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favorable</w:t>
            </w:r>
            <w:proofErr w:type="spellEnd"/>
            <w:r w:rsidRPr="00463C80">
              <w:rPr>
                <w:rFonts w:ascii="Arial" w:hAnsi="Arial" w:cs="Arial"/>
                <w:sz w:val="20"/>
                <w:szCs w:val="20"/>
              </w:rPr>
              <w:t xml:space="preserve"> pharmacokinetic profile</w:t>
            </w:r>
          </w:p>
        </w:tc>
        <w:tc>
          <w:tcPr>
            <w:tcW w:w="1800" w:type="dxa"/>
          </w:tcPr>
          <w:p w14:paraId="2C3132A2" w14:textId="4D5F2982"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Rutoside</w:t>
            </w:r>
            <w:proofErr w:type="spellEnd"/>
            <w:r w:rsidRPr="00463C80">
              <w:rPr>
                <w:rFonts w:ascii="Arial" w:hAnsi="Arial" w:cs="Arial"/>
                <w:sz w:val="20"/>
                <w:szCs w:val="20"/>
              </w:rPr>
              <w:t xml:space="preserve"> and </w:t>
            </w:r>
            <w:proofErr w:type="spellStart"/>
            <w:r w:rsidRPr="00463C80">
              <w:rPr>
                <w:rFonts w:ascii="Arial" w:hAnsi="Arial" w:cs="Arial"/>
                <w:sz w:val="20"/>
                <w:szCs w:val="20"/>
              </w:rPr>
              <w:t>Eriocitrin</w:t>
            </w:r>
            <w:proofErr w:type="spellEnd"/>
            <w:r w:rsidRPr="00463C80">
              <w:rPr>
                <w:rFonts w:ascii="Arial" w:hAnsi="Arial" w:cs="Arial"/>
                <w:sz w:val="20"/>
                <w:szCs w:val="20"/>
              </w:rPr>
              <w:t xml:space="preserve"> showed strong binding affinity and </w:t>
            </w:r>
            <w:proofErr w:type="spellStart"/>
            <w:r w:rsidRPr="00463C80">
              <w:rPr>
                <w:rFonts w:ascii="Arial" w:hAnsi="Arial" w:cs="Arial"/>
                <w:sz w:val="20"/>
                <w:szCs w:val="20"/>
              </w:rPr>
              <w:t>Rutin</w:t>
            </w:r>
            <w:proofErr w:type="spellEnd"/>
            <w:r w:rsidRPr="00463C80">
              <w:rPr>
                <w:rFonts w:ascii="Arial" w:hAnsi="Arial" w:cs="Arial"/>
                <w:sz w:val="20"/>
                <w:szCs w:val="20"/>
              </w:rPr>
              <w:t xml:space="preserve"> had best IC</w:t>
            </w:r>
            <w:r w:rsidRPr="00463C80">
              <w:rPr>
                <w:rFonts w:ascii="Cambria Math" w:hAnsi="Cambria Math" w:cs="Cambria Math"/>
                <w:sz w:val="20"/>
                <w:szCs w:val="20"/>
              </w:rPr>
              <w:t>₅₀</w:t>
            </w:r>
          </w:p>
        </w:tc>
        <w:tc>
          <w:tcPr>
            <w:tcW w:w="1800" w:type="dxa"/>
          </w:tcPr>
          <w:p w14:paraId="0030D317" w14:textId="775BB807"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35</w:t>
            </w:r>
            <w:r>
              <w:rPr>
                <w:rFonts w:ascii="Arial" w:hAnsi="Arial" w:cs="Arial"/>
                <w:sz w:val="20"/>
                <w:szCs w:val="20"/>
              </w:rPr>
              <w:t>]</w:t>
            </w:r>
          </w:p>
        </w:tc>
      </w:tr>
      <w:tr w:rsidR="00585B99" w:rsidRPr="00463C80" w14:paraId="1219FE45" w14:textId="2C031CD9" w:rsidTr="00585B99">
        <w:trPr>
          <w:jc w:val="center"/>
        </w:trPr>
        <w:tc>
          <w:tcPr>
            <w:tcW w:w="1530" w:type="dxa"/>
          </w:tcPr>
          <w:p w14:paraId="56378A2C" w14:textId="45059CE6"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Citrus </w:t>
            </w:r>
            <w:proofErr w:type="spellStart"/>
            <w:r w:rsidRPr="00463C80">
              <w:rPr>
                <w:rFonts w:ascii="Arial" w:hAnsi="Arial" w:cs="Arial"/>
                <w:i/>
                <w:iCs/>
                <w:sz w:val="20"/>
                <w:szCs w:val="20"/>
              </w:rPr>
              <w:t>macroptera</w:t>
            </w:r>
            <w:proofErr w:type="spellEnd"/>
          </w:p>
        </w:tc>
        <w:tc>
          <w:tcPr>
            <w:tcW w:w="1614" w:type="dxa"/>
          </w:tcPr>
          <w:p w14:paraId="2BBC9FD0" w14:textId="597A050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Limonene and other GC-MS identified phytochemicals</w:t>
            </w:r>
          </w:p>
        </w:tc>
        <w:tc>
          <w:tcPr>
            <w:tcW w:w="1842" w:type="dxa"/>
          </w:tcPr>
          <w:p w14:paraId="7E4BC2A1" w14:textId="392012D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Inflammatory proteins: COX-2, NMDA receptor, VCAM-1</w:t>
            </w:r>
          </w:p>
        </w:tc>
        <w:tc>
          <w:tcPr>
            <w:tcW w:w="1494" w:type="dxa"/>
          </w:tcPr>
          <w:p w14:paraId="1E80BE5E"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In silico molecular docking, MM-GBSA, Lipinski’s rule, VEBER, PAINS analysis</w:t>
            </w:r>
          </w:p>
          <w:p w14:paraId="4C13EF52" w14:textId="77777777" w:rsidR="00585B99" w:rsidRPr="00463C80" w:rsidRDefault="00585B99" w:rsidP="00D45A32">
            <w:pPr>
              <w:spacing w:line="480" w:lineRule="auto"/>
              <w:jc w:val="center"/>
              <w:rPr>
                <w:rFonts w:ascii="Arial" w:hAnsi="Arial" w:cs="Arial"/>
                <w:sz w:val="20"/>
                <w:szCs w:val="20"/>
              </w:rPr>
            </w:pPr>
          </w:p>
          <w:p w14:paraId="3B76930C" w14:textId="77777777" w:rsidR="00585B99" w:rsidRPr="00463C80" w:rsidRDefault="00585B99" w:rsidP="00D45A32">
            <w:pPr>
              <w:spacing w:line="480" w:lineRule="auto"/>
              <w:jc w:val="center"/>
              <w:rPr>
                <w:rFonts w:ascii="Arial" w:hAnsi="Arial" w:cs="Arial"/>
                <w:sz w:val="20"/>
                <w:szCs w:val="20"/>
              </w:rPr>
            </w:pPr>
          </w:p>
        </w:tc>
        <w:tc>
          <w:tcPr>
            <w:tcW w:w="1350" w:type="dxa"/>
          </w:tcPr>
          <w:p w14:paraId="33D0E818" w14:textId="47B8C72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Phytochemicals showed drug-likeness per Lipinski, VEBER, PAINS.</w:t>
            </w:r>
          </w:p>
          <w:p w14:paraId="7064A93F" w14:textId="77777777" w:rsidR="00585B99" w:rsidRPr="00463C80" w:rsidRDefault="00585B99" w:rsidP="00D45A32">
            <w:pPr>
              <w:spacing w:line="480" w:lineRule="auto"/>
              <w:jc w:val="center"/>
              <w:rPr>
                <w:rFonts w:ascii="Arial" w:hAnsi="Arial" w:cs="Arial"/>
                <w:sz w:val="20"/>
                <w:szCs w:val="20"/>
              </w:rPr>
            </w:pPr>
          </w:p>
          <w:p w14:paraId="4EF4173D" w14:textId="77777777" w:rsidR="00585B99" w:rsidRPr="00463C80" w:rsidRDefault="00585B99" w:rsidP="00D45A32">
            <w:pPr>
              <w:spacing w:line="480" w:lineRule="auto"/>
              <w:jc w:val="center"/>
              <w:rPr>
                <w:rFonts w:ascii="Arial" w:hAnsi="Arial" w:cs="Arial"/>
                <w:sz w:val="20"/>
                <w:szCs w:val="20"/>
              </w:rPr>
            </w:pPr>
          </w:p>
        </w:tc>
        <w:tc>
          <w:tcPr>
            <w:tcW w:w="1800" w:type="dxa"/>
          </w:tcPr>
          <w:p w14:paraId="046933F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Limonene showed the strongest binding with VCAM-1</w:t>
            </w:r>
          </w:p>
          <w:p w14:paraId="052C5DE0" w14:textId="426A55C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 all phytocompounds had better binding energies than conventional drugs; potential </w:t>
            </w:r>
            <w:r w:rsidRPr="00463C80">
              <w:rPr>
                <w:rFonts w:ascii="Arial" w:hAnsi="Arial" w:cs="Arial"/>
                <w:sz w:val="20"/>
                <w:szCs w:val="20"/>
              </w:rPr>
              <w:lastRenderedPageBreak/>
              <w:t>candidates for post-COVID inflammatory conditions.</w:t>
            </w:r>
          </w:p>
        </w:tc>
        <w:tc>
          <w:tcPr>
            <w:tcW w:w="1800" w:type="dxa"/>
          </w:tcPr>
          <w:p w14:paraId="0E76862E" w14:textId="5148075E"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36</w:t>
            </w:r>
            <w:r>
              <w:rPr>
                <w:rFonts w:ascii="Arial" w:hAnsi="Arial" w:cs="Arial"/>
                <w:sz w:val="20"/>
                <w:szCs w:val="20"/>
              </w:rPr>
              <w:t>]</w:t>
            </w:r>
          </w:p>
        </w:tc>
      </w:tr>
      <w:tr w:rsidR="00585B99" w:rsidRPr="00463C80" w14:paraId="4C901243" w14:textId="50B584DE" w:rsidTr="00585B99">
        <w:trPr>
          <w:jc w:val="center"/>
        </w:trPr>
        <w:tc>
          <w:tcPr>
            <w:tcW w:w="1530" w:type="dxa"/>
          </w:tcPr>
          <w:p w14:paraId="2FB513CB" w14:textId="17712A9A"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Clitoria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ternatea</w:t>
            </w:r>
            <w:proofErr w:type="spellEnd"/>
          </w:p>
        </w:tc>
        <w:tc>
          <w:tcPr>
            <w:tcW w:w="1614" w:type="dxa"/>
          </w:tcPr>
          <w:p w14:paraId="50C53115" w14:textId="59AF9015"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Clitorin</w:t>
            </w:r>
            <w:proofErr w:type="spellEnd"/>
            <w:r w:rsidRPr="00463C80">
              <w:rPr>
                <w:rFonts w:ascii="Arial" w:hAnsi="Arial" w:cs="Arial"/>
                <w:sz w:val="20"/>
                <w:szCs w:val="20"/>
              </w:rPr>
              <w:t>, Delphinidin, Kaempferol, Quercetin</w:t>
            </w:r>
          </w:p>
        </w:tc>
        <w:tc>
          <w:tcPr>
            <w:tcW w:w="1842" w:type="dxa"/>
          </w:tcPr>
          <w:p w14:paraId="37F8C068" w14:textId="17BCD4A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M&lt;sub&gt;pro&lt;/sub&gt;, </w:t>
            </w:r>
            <w:proofErr w:type="spellStart"/>
            <w:r w:rsidRPr="00463C80">
              <w:rPr>
                <w:rFonts w:ascii="Arial" w:hAnsi="Arial" w:cs="Arial"/>
                <w:sz w:val="20"/>
                <w:szCs w:val="20"/>
              </w:rPr>
              <w:t>RdRp</w:t>
            </w:r>
            <w:proofErr w:type="spellEnd"/>
            <w:r w:rsidRPr="00463C80">
              <w:rPr>
                <w:rFonts w:ascii="Arial" w:hAnsi="Arial" w:cs="Arial"/>
                <w:sz w:val="20"/>
                <w:szCs w:val="20"/>
              </w:rPr>
              <w:t>, ACE2</w:t>
            </w:r>
          </w:p>
        </w:tc>
        <w:tc>
          <w:tcPr>
            <w:tcW w:w="1494" w:type="dxa"/>
          </w:tcPr>
          <w:p w14:paraId="5CFA1E16" w14:textId="2F00056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ADMET, Drug-likeness</w:t>
            </w:r>
          </w:p>
        </w:tc>
        <w:tc>
          <w:tcPr>
            <w:tcW w:w="1350" w:type="dxa"/>
          </w:tcPr>
          <w:p w14:paraId="0FB67FEF" w14:textId="2BDCFCA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drug-likeness, oral bioavailability</w:t>
            </w:r>
          </w:p>
          <w:p w14:paraId="00B399CA" w14:textId="77777777" w:rsidR="00585B99" w:rsidRPr="00463C80" w:rsidRDefault="00585B99" w:rsidP="00D45A32">
            <w:pPr>
              <w:spacing w:line="480" w:lineRule="auto"/>
              <w:jc w:val="center"/>
              <w:rPr>
                <w:rFonts w:ascii="Arial" w:hAnsi="Arial" w:cs="Arial"/>
                <w:sz w:val="20"/>
                <w:szCs w:val="20"/>
              </w:rPr>
            </w:pPr>
          </w:p>
          <w:p w14:paraId="25EB4A19" w14:textId="77777777" w:rsidR="00585B99" w:rsidRPr="00463C80" w:rsidRDefault="00585B99" w:rsidP="00D45A32">
            <w:pPr>
              <w:spacing w:line="480" w:lineRule="auto"/>
              <w:jc w:val="center"/>
              <w:rPr>
                <w:rFonts w:ascii="Arial" w:hAnsi="Arial" w:cs="Arial"/>
                <w:sz w:val="20"/>
                <w:szCs w:val="20"/>
              </w:rPr>
            </w:pPr>
          </w:p>
          <w:p w14:paraId="1561C348" w14:textId="77777777" w:rsidR="00585B99" w:rsidRPr="00463C80" w:rsidRDefault="00585B99" w:rsidP="00D45A32">
            <w:pPr>
              <w:spacing w:line="480" w:lineRule="auto"/>
              <w:jc w:val="center"/>
              <w:rPr>
                <w:rFonts w:ascii="Arial" w:hAnsi="Arial" w:cs="Arial"/>
                <w:sz w:val="20"/>
                <w:szCs w:val="20"/>
              </w:rPr>
            </w:pPr>
          </w:p>
          <w:p w14:paraId="026116B3" w14:textId="77777777" w:rsidR="00585B99" w:rsidRPr="00463C80" w:rsidRDefault="00585B99" w:rsidP="00D45A32">
            <w:pPr>
              <w:spacing w:line="480" w:lineRule="auto"/>
              <w:jc w:val="center"/>
              <w:rPr>
                <w:rFonts w:ascii="Arial" w:hAnsi="Arial" w:cs="Arial"/>
                <w:sz w:val="20"/>
                <w:szCs w:val="20"/>
              </w:rPr>
            </w:pPr>
          </w:p>
        </w:tc>
        <w:tc>
          <w:tcPr>
            <w:tcW w:w="1800" w:type="dxa"/>
          </w:tcPr>
          <w:p w14:paraId="47E0145A" w14:textId="7777777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Clitorin</w:t>
            </w:r>
            <w:proofErr w:type="spellEnd"/>
            <w:r w:rsidRPr="00463C80">
              <w:rPr>
                <w:rFonts w:ascii="Arial" w:hAnsi="Arial" w:cs="Arial"/>
                <w:sz w:val="20"/>
                <w:szCs w:val="20"/>
              </w:rPr>
              <w:t xml:space="preserve"> and Delphinidin showed strong binding</w:t>
            </w:r>
          </w:p>
          <w:p w14:paraId="1EAB5882" w14:textId="78C8BBF8" w:rsidR="00585B99" w:rsidRPr="00463C80" w:rsidRDefault="00585B99" w:rsidP="00D45A32">
            <w:pPr>
              <w:spacing w:line="480" w:lineRule="auto"/>
              <w:jc w:val="center"/>
              <w:rPr>
                <w:rFonts w:ascii="Arial" w:hAnsi="Arial" w:cs="Arial"/>
                <w:sz w:val="20"/>
                <w:szCs w:val="20"/>
              </w:rPr>
            </w:pPr>
            <w:r w:rsidRPr="00463C80">
              <w:rPr>
                <w:rFonts w:ascii="Arial" w:hAnsi="Arial" w:cs="Arial"/>
                <w:i/>
                <w:iCs/>
                <w:sz w:val="20"/>
                <w:szCs w:val="20"/>
              </w:rPr>
              <w:t xml:space="preserve">C. </w:t>
            </w:r>
            <w:proofErr w:type="spellStart"/>
            <w:r w:rsidRPr="00463C80">
              <w:rPr>
                <w:rFonts w:ascii="Arial" w:hAnsi="Arial" w:cs="Arial"/>
                <w:i/>
                <w:iCs/>
                <w:sz w:val="20"/>
                <w:szCs w:val="20"/>
              </w:rPr>
              <w:t>ternatea</w:t>
            </w:r>
            <w:proofErr w:type="spellEnd"/>
            <w:r w:rsidRPr="00463C80">
              <w:rPr>
                <w:rFonts w:ascii="Arial" w:hAnsi="Arial" w:cs="Arial"/>
                <w:sz w:val="20"/>
                <w:szCs w:val="20"/>
              </w:rPr>
              <w:t xml:space="preserve"> compounds may act as SARS-CoV-2 antagonists.</w:t>
            </w:r>
          </w:p>
          <w:p w14:paraId="7A1E0E32" w14:textId="77777777" w:rsidR="00585B99" w:rsidRPr="00463C80" w:rsidRDefault="00585B99" w:rsidP="00D45A32">
            <w:pPr>
              <w:spacing w:line="480" w:lineRule="auto"/>
              <w:jc w:val="center"/>
              <w:rPr>
                <w:rFonts w:ascii="Arial" w:hAnsi="Arial" w:cs="Arial"/>
                <w:sz w:val="20"/>
                <w:szCs w:val="20"/>
              </w:rPr>
            </w:pPr>
          </w:p>
          <w:p w14:paraId="61B0894C" w14:textId="77777777" w:rsidR="00585B99" w:rsidRPr="00463C80" w:rsidRDefault="00585B99" w:rsidP="00D45A32">
            <w:pPr>
              <w:spacing w:line="480" w:lineRule="auto"/>
              <w:jc w:val="center"/>
              <w:rPr>
                <w:rFonts w:ascii="Arial" w:hAnsi="Arial" w:cs="Arial"/>
                <w:sz w:val="20"/>
                <w:szCs w:val="20"/>
              </w:rPr>
            </w:pPr>
          </w:p>
        </w:tc>
        <w:tc>
          <w:tcPr>
            <w:tcW w:w="1800" w:type="dxa"/>
          </w:tcPr>
          <w:p w14:paraId="5EB71ED9" w14:textId="2C14033D"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37</w:t>
            </w:r>
            <w:r>
              <w:rPr>
                <w:rFonts w:ascii="Arial" w:hAnsi="Arial" w:cs="Arial"/>
                <w:sz w:val="20"/>
                <w:szCs w:val="20"/>
              </w:rPr>
              <w:t>]</w:t>
            </w:r>
          </w:p>
        </w:tc>
      </w:tr>
      <w:tr w:rsidR="00585B99" w:rsidRPr="00463C80" w14:paraId="0EF6DD18" w14:textId="6F68F17F" w:rsidTr="00585B99">
        <w:trPr>
          <w:jc w:val="center"/>
        </w:trPr>
        <w:tc>
          <w:tcPr>
            <w:tcW w:w="1530" w:type="dxa"/>
          </w:tcPr>
          <w:p w14:paraId="674F3477" w14:textId="04420BE4"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Cocculus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hirsutus</w:t>
            </w:r>
            <w:proofErr w:type="spellEnd"/>
          </w:p>
        </w:tc>
        <w:tc>
          <w:tcPr>
            <w:tcW w:w="1614" w:type="dxa"/>
          </w:tcPr>
          <w:p w14:paraId="649CB8FB" w14:textId="0581BFAD"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Betulin</w:t>
            </w:r>
            <w:proofErr w:type="spellEnd"/>
            <w:r w:rsidRPr="00463C80">
              <w:rPr>
                <w:rFonts w:ascii="Arial" w:hAnsi="Arial" w:cs="Arial"/>
                <w:sz w:val="20"/>
                <w:szCs w:val="20"/>
              </w:rPr>
              <w:t xml:space="preserve">, </w:t>
            </w:r>
            <w:proofErr w:type="spellStart"/>
            <w:r w:rsidRPr="00463C80">
              <w:rPr>
                <w:rFonts w:ascii="Arial" w:hAnsi="Arial" w:cs="Arial"/>
                <w:sz w:val="20"/>
                <w:szCs w:val="20"/>
              </w:rPr>
              <w:t>Coclaurine</w:t>
            </w:r>
            <w:proofErr w:type="spellEnd"/>
            <w:r w:rsidRPr="00463C80">
              <w:rPr>
                <w:rFonts w:ascii="Arial" w:hAnsi="Arial" w:cs="Arial"/>
                <w:sz w:val="20"/>
                <w:szCs w:val="20"/>
              </w:rPr>
              <w:t xml:space="preserve">, </w:t>
            </w:r>
            <w:proofErr w:type="spellStart"/>
            <w:r w:rsidRPr="00463C80">
              <w:rPr>
                <w:rFonts w:ascii="Arial" w:hAnsi="Arial" w:cs="Arial"/>
                <w:sz w:val="20"/>
                <w:szCs w:val="20"/>
              </w:rPr>
              <w:t>Quinic</w:t>
            </w:r>
            <w:proofErr w:type="spellEnd"/>
            <w:r w:rsidRPr="00463C80">
              <w:rPr>
                <w:rFonts w:ascii="Arial" w:hAnsi="Arial" w:cs="Arial"/>
                <w:sz w:val="20"/>
                <w:szCs w:val="20"/>
              </w:rPr>
              <w:t xml:space="preserve"> acid</w:t>
            </w:r>
          </w:p>
        </w:tc>
        <w:tc>
          <w:tcPr>
            <w:tcW w:w="1842" w:type="dxa"/>
          </w:tcPr>
          <w:p w14:paraId="6B7169C5" w14:textId="6045829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Proteases (M&lt;sup&gt;pro&lt;/sup&gt;)</w:t>
            </w:r>
          </w:p>
        </w:tc>
        <w:tc>
          <w:tcPr>
            <w:tcW w:w="1494" w:type="dxa"/>
          </w:tcPr>
          <w:p w14:paraId="78F39CAE" w14:textId="069DC99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Molecular Dynamics Simulation, ADMET &amp; Drug-likeness Prediction</w:t>
            </w:r>
          </w:p>
        </w:tc>
        <w:tc>
          <w:tcPr>
            <w:tcW w:w="1350" w:type="dxa"/>
          </w:tcPr>
          <w:p w14:paraId="34CEB1A1" w14:textId="09798B0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Phytoconstituents showed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pharmacokinetic properties and drug-likeness profiles; stable protein-ligand interactions </w:t>
            </w:r>
            <w:r w:rsidRPr="00463C80">
              <w:rPr>
                <w:rFonts w:ascii="Arial" w:hAnsi="Arial" w:cs="Arial"/>
                <w:sz w:val="20"/>
                <w:szCs w:val="20"/>
              </w:rPr>
              <w:lastRenderedPageBreak/>
              <w:t>in simulations</w:t>
            </w:r>
          </w:p>
        </w:tc>
        <w:tc>
          <w:tcPr>
            <w:tcW w:w="1800" w:type="dxa"/>
          </w:tcPr>
          <w:p w14:paraId="78812F0C" w14:textId="465CA2EA"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lastRenderedPageBreak/>
              <w:t>Betulin</w:t>
            </w:r>
            <w:proofErr w:type="spellEnd"/>
            <w:r w:rsidRPr="00463C80">
              <w:rPr>
                <w:rFonts w:ascii="Arial" w:hAnsi="Arial" w:cs="Arial"/>
                <w:sz w:val="20"/>
                <w:szCs w:val="20"/>
              </w:rPr>
              <w:t xml:space="preserve">, </w:t>
            </w:r>
            <w:proofErr w:type="spellStart"/>
            <w:r w:rsidRPr="00463C80">
              <w:rPr>
                <w:rFonts w:ascii="Arial" w:hAnsi="Arial" w:cs="Arial"/>
                <w:sz w:val="20"/>
                <w:szCs w:val="20"/>
              </w:rPr>
              <w:t>coclaurine</w:t>
            </w:r>
            <w:proofErr w:type="spellEnd"/>
            <w:r w:rsidRPr="00463C80">
              <w:rPr>
                <w:rFonts w:ascii="Arial" w:hAnsi="Arial" w:cs="Arial"/>
                <w:sz w:val="20"/>
                <w:szCs w:val="20"/>
              </w:rPr>
              <w:t xml:space="preserve">, and </w:t>
            </w:r>
            <w:proofErr w:type="spellStart"/>
            <w:r w:rsidRPr="00463C80">
              <w:rPr>
                <w:rFonts w:ascii="Arial" w:hAnsi="Arial" w:cs="Arial"/>
                <w:sz w:val="20"/>
                <w:szCs w:val="20"/>
              </w:rPr>
              <w:t>quinic</w:t>
            </w:r>
            <w:proofErr w:type="spellEnd"/>
            <w:r w:rsidRPr="00463C80">
              <w:rPr>
                <w:rFonts w:ascii="Arial" w:hAnsi="Arial" w:cs="Arial"/>
                <w:sz w:val="20"/>
                <w:szCs w:val="20"/>
              </w:rPr>
              <w:t xml:space="preserve"> acid exhibited significant and stable binding to SARS-CoV-2 M&lt;sup&gt;pro&lt;/sup&gt;</w:t>
            </w:r>
          </w:p>
        </w:tc>
        <w:tc>
          <w:tcPr>
            <w:tcW w:w="1800" w:type="dxa"/>
          </w:tcPr>
          <w:p w14:paraId="280581A2" w14:textId="51305AC3"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38</w:t>
            </w:r>
            <w:r>
              <w:rPr>
                <w:rFonts w:ascii="Arial" w:hAnsi="Arial" w:cs="Arial"/>
                <w:sz w:val="20"/>
                <w:szCs w:val="20"/>
              </w:rPr>
              <w:t>]</w:t>
            </w:r>
          </w:p>
        </w:tc>
      </w:tr>
      <w:tr w:rsidR="00585B99" w:rsidRPr="00463C80" w14:paraId="7D619A78" w14:textId="4243B91F" w:rsidTr="00585B99">
        <w:trPr>
          <w:jc w:val="center"/>
        </w:trPr>
        <w:tc>
          <w:tcPr>
            <w:tcW w:w="1530" w:type="dxa"/>
          </w:tcPr>
          <w:p w14:paraId="4B7047AB" w14:textId="050478CD"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Commiphora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wightii</w:t>
            </w:r>
            <w:proofErr w:type="spellEnd"/>
            <w:r w:rsidR="003174FD" w:rsidRPr="00463C80">
              <w:rPr>
                <w:rFonts w:ascii="Arial" w:hAnsi="Arial" w:cs="Arial"/>
                <w:i/>
                <w:iCs/>
                <w:sz w:val="20"/>
                <w:szCs w:val="20"/>
              </w:rPr>
              <w:t xml:space="preserve"> </w:t>
            </w:r>
            <w:r w:rsidRPr="00463C80">
              <w:rPr>
                <w:rFonts w:ascii="Arial" w:hAnsi="Arial" w:cs="Arial"/>
                <w:i/>
                <w:iCs/>
                <w:sz w:val="20"/>
                <w:szCs w:val="20"/>
              </w:rPr>
              <w:t>(Guggul)</w:t>
            </w:r>
          </w:p>
        </w:tc>
        <w:tc>
          <w:tcPr>
            <w:tcW w:w="1614" w:type="dxa"/>
          </w:tcPr>
          <w:p w14:paraId="2D7A4796" w14:textId="7D2DD6AD"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Guggulsterone</w:t>
            </w:r>
            <w:proofErr w:type="spellEnd"/>
          </w:p>
        </w:tc>
        <w:tc>
          <w:tcPr>
            <w:tcW w:w="1842" w:type="dxa"/>
          </w:tcPr>
          <w:p w14:paraId="4718FE83" w14:textId="68B039B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ADP Ribose Phosphatase (ARP)</w:t>
            </w:r>
          </w:p>
        </w:tc>
        <w:tc>
          <w:tcPr>
            <w:tcW w:w="1494" w:type="dxa"/>
          </w:tcPr>
          <w:p w14:paraId="24E8CA33" w14:textId="52670F2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Molecular Dynamics Simulation</w:t>
            </w:r>
          </w:p>
        </w:tc>
        <w:tc>
          <w:tcPr>
            <w:tcW w:w="1350" w:type="dxa"/>
          </w:tcPr>
          <w:p w14:paraId="11A1BB81" w14:textId="77777777" w:rsidR="00585B99" w:rsidRPr="00463C80" w:rsidRDefault="00585B99" w:rsidP="00D45A32">
            <w:pPr>
              <w:spacing w:line="480" w:lineRule="auto"/>
              <w:jc w:val="center"/>
              <w:rPr>
                <w:rFonts w:ascii="Arial" w:hAnsi="Arial" w:cs="Arial"/>
                <w:sz w:val="20"/>
                <w:szCs w:val="20"/>
              </w:rPr>
            </w:pPr>
          </w:p>
        </w:tc>
        <w:tc>
          <w:tcPr>
            <w:tcW w:w="1800" w:type="dxa"/>
          </w:tcPr>
          <w:p w14:paraId="04A30774" w14:textId="3E3D70FB"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Guggulsterone</w:t>
            </w:r>
            <w:proofErr w:type="spellEnd"/>
            <w:r w:rsidRPr="00463C80">
              <w:rPr>
                <w:rFonts w:ascii="Arial" w:hAnsi="Arial" w:cs="Arial"/>
                <w:sz w:val="20"/>
                <w:szCs w:val="20"/>
              </w:rPr>
              <w:t xml:space="preserve"> showed strong binding and high stability within ARP's active site. It is a promising candidate against SARS-CoV-2</w:t>
            </w:r>
          </w:p>
        </w:tc>
        <w:tc>
          <w:tcPr>
            <w:tcW w:w="1800" w:type="dxa"/>
          </w:tcPr>
          <w:p w14:paraId="3B21B96C" w14:textId="512D85BE"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39</w:t>
            </w:r>
            <w:r>
              <w:rPr>
                <w:rFonts w:ascii="Arial" w:hAnsi="Arial" w:cs="Arial"/>
                <w:sz w:val="20"/>
                <w:szCs w:val="20"/>
              </w:rPr>
              <w:t>]</w:t>
            </w:r>
          </w:p>
        </w:tc>
      </w:tr>
      <w:tr w:rsidR="00585B99" w:rsidRPr="00463C80" w14:paraId="08613849" w14:textId="66224E81" w:rsidTr="00585B99">
        <w:trPr>
          <w:jc w:val="center"/>
        </w:trPr>
        <w:tc>
          <w:tcPr>
            <w:tcW w:w="1530" w:type="dxa"/>
          </w:tcPr>
          <w:p w14:paraId="2ECFD41C" w14:textId="1735BFA4"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Coriandrum sativum seeds</w:t>
            </w:r>
          </w:p>
        </w:tc>
        <w:tc>
          <w:tcPr>
            <w:tcW w:w="1614" w:type="dxa"/>
          </w:tcPr>
          <w:p w14:paraId="4D68F0FC" w14:textId="7777777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xml:space="preserve"> (highest affinity), Chlorogenic acid, Quercetin, Caffeic acid</w:t>
            </w:r>
          </w:p>
          <w:p w14:paraId="7608FD5A" w14:textId="77777777" w:rsidR="00585B99" w:rsidRPr="00463C80" w:rsidRDefault="00585B99" w:rsidP="00D45A32">
            <w:pPr>
              <w:spacing w:line="480" w:lineRule="auto"/>
              <w:jc w:val="center"/>
              <w:rPr>
                <w:rFonts w:ascii="Arial" w:hAnsi="Arial" w:cs="Arial"/>
                <w:sz w:val="20"/>
                <w:szCs w:val="20"/>
              </w:rPr>
            </w:pPr>
          </w:p>
        </w:tc>
        <w:tc>
          <w:tcPr>
            <w:tcW w:w="1842" w:type="dxa"/>
          </w:tcPr>
          <w:p w14:paraId="4DF1E29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p w14:paraId="51EC54F7" w14:textId="77777777" w:rsidR="00585B99" w:rsidRPr="00463C80" w:rsidRDefault="00585B99" w:rsidP="00D45A32">
            <w:pPr>
              <w:spacing w:line="480" w:lineRule="auto"/>
              <w:jc w:val="center"/>
              <w:rPr>
                <w:rFonts w:ascii="Arial" w:hAnsi="Arial" w:cs="Arial"/>
                <w:sz w:val="20"/>
                <w:szCs w:val="20"/>
              </w:rPr>
            </w:pPr>
          </w:p>
        </w:tc>
        <w:tc>
          <w:tcPr>
            <w:tcW w:w="1494" w:type="dxa"/>
          </w:tcPr>
          <w:p w14:paraId="538E9C0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PyRx</w:t>
            </w:r>
            <w:proofErr w:type="spellEnd"/>
            <w:r w:rsidRPr="00463C80">
              <w:rPr>
                <w:rFonts w:ascii="Arial" w:hAnsi="Arial" w:cs="Arial"/>
                <w:sz w:val="20"/>
                <w:szCs w:val="20"/>
              </w:rPr>
              <w:t xml:space="preserve">), validation by </w:t>
            </w:r>
            <w:proofErr w:type="spellStart"/>
            <w:r w:rsidRPr="00463C80">
              <w:rPr>
                <w:rFonts w:ascii="Arial" w:hAnsi="Arial" w:cs="Arial"/>
                <w:sz w:val="20"/>
                <w:szCs w:val="20"/>
              </w:rPr>
              <w:t>LigPlot</w:t>
            </w:r>
            <w:proofErr w:type="spellEnd"/>
            <w:r w:rsidRPr="00463C80">
              <w:rPr>
                <w:rFonts w:ascii="Arial" w:hAnsi="Arial" w:cs="Arial"/>
                <w:sz w:val="20"/>
                <w:szCs w:val="20"/>
              </w:rPr>
              <w:t xml:space="preserve"> Plus</w:t>
            </w:r>
          </w:p>
          <w:p w14:paraId="2104F5AA" w14:textId="77777777" w:rsidR="00585B99" w:rsidRPr="00463C80" w:rsidRDefault="00585B99" w:rsidP="00D45A32">
            <w:pPr>
              <w:spacing w:line="480" w:lineRule="auto"/>
              <w:jc w:val="center"/>
              <w:rPr>
                <w:rFonts w:ascii="Arial" w:hAnsi="Arial" w:cs="Arial"/>
                <w:sz w:val="20"/>
                <w:szCs w:val="20"/>
              </w:rPr>
            </w:pPr>
          </w:p>
          <w:p w14:paraId="72845787" w14:textId="77777777" w:rsidR="00585B99" w:rsidRPr="00463C80" w:rsidRDefault="00585B99" w:rsidP="00D45A32">
            <w:pPr>
              <w:spacing w:line="480" w:lineRule="auto"/>
              <w:jc w:val="center"/>
              <w:rPr>
                <w:rFonts w:ascii="Arial" w:hAnsi="Arial" w:cs="Arial"/>
                <w:sz w:val="20"/>
                <w:szCs w:val="20"/>
              </w:rPr>
            </w:pPr>
          </w:p>
        </w:tc>
        <w:tc>
          <w:tcPr>
            <w:tcW w:w="1350" w:type="dxa"/>
          </w:tcPr>
          <w:p w14:paraId="5A1EC10A" w14:textId="3D4B344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68E08528" w14:textId="3994B1C5"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xml:space="preserve"> showed the highest binding affinity (-8.3 kcal/mol), a potential main protease inhibitor.</w:t>
            </w:r>
          </w:p>
        </w:tc>
        <w:tc>
          <w:tcPr>
            <w:tcW w:w="1800" w:type="dxa"/>
          </w:tcPr>
          <w:p w14:paraId="4D2A891F" w14:textId="1D42803F"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40</w:t>
            </w:r>
            <w:r>
              <w:rPr>
                <w:rFonts w:ascii="Arial" w:hAnsi="Arial" w:cs="Arial"/>
                <w:sz w:val="20"/>
                <w:szCs w:val="20"/>
              </w:rPr>
              <w:t>]</w:t>
            </w:r>
          </w:p>
        </w:tc>
      </w:tr>
      <w:tr w:rsidR="00585B99" w:rsidRPr="00463C80" w14:paraId="690AF8EB" w14:textId="22A0EF15" w:rsidTr="00585B99">
        <w:trPr>
          <w:jc w:val="center"/>
        </w:trPr>
        <w:tc>
          <w:tcPr>
            <w:tcW w:w="1530" w:type="dxa"/>
          </w:tcPr>
          <w:p w14:paraId="3CC44581" w14:textId="453A7CC7"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Curcuma longa</w:t>
            </w:r>
          </w:p>
        </w:tc>
        <w:tc>
          <w:tcPr>
            <w:tcW w:w="1614" w:type="dxa"/>
          </w:tcPr>
          <w:p w14:paraId="50AB3D14" w14:textId="0D90E46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30 turmeric compounds (e.g., Compound 4, 6, 23)</w:t>
            </w:r>
          </w:p>
        </w:tc>
        <w:tc>
          <w:tcPr>
            <w:tcW w:w="1842" w:type="dxa"/>
          </w:tcPr>
          <w:p w14:paraId="54531297" w14:textId="0A97823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Spike glycoprotein, RNA-dependent RNA polymerase (</w:t>
            </w:r>
            <w:proofErr w:type="spellStart"/>
            <w:r w:rsidRPr="00463C80">
              <w:rPr>
                <w:rFonts w:ascii="Arial" w:hAnsi="Arial" w:cs="Arial"/>
                <w:sz w:val="20"/>
                <w:szCs w:val="20"/>
              </w:rPr>
              <w:t>RdRp</w:t>
            </w:r>
            <w:proofErr w:type="spellEnd"/>
            <w:r w:rsidRPr="00463C80">
              <w:rPr>
                <w:rFonts w:ascii="Arial" w:hAnsi="Arial" w:cs="Arial"/>
                <w:sz w:val="20"/>
                <w:szCs w:val="20"/>
              </w:rPr>
              <w:t>)</w:t>
            </w:r>
          </w:p>
        </w:tc>
        <w:tc>
          <w:tcPr>
            <w:tcW w:w="1494" w:type="dxa"/>
          </w:tcPr>
          <w:p w14:paraId="716A3072"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MM/GBSA binding energy, 100 ns MD simulation</w:t>
            </w:r>
          </w:p>
          <w:p w14:paraId="11FCFB08" w14:textId="77777777" w:rsidR="00585B99" w:rsidRPr="00463C80" w:rsidRDefault="00585B99" w:rsidP="00D45A32">
            <w:pPr>
              <w:spacing w:line="480" w:lineRule="auto"/>
              <w:jc w:val="center"/>
              <w:rPr>
                <w:rFonts w:ascii="Arial" w:hAnsi="Arial" w:cs="Arial"/>
                <w:sz w:val="20"/>
                <w:szCs w:val="20"/>
              </w:rPr>
            </w:pPr>
          </w:p>
        </w:tc>
        <w:tc>
          <w:tcPr>
            <w:tcW w:w="1350" w:type="dxa"/>
          </w:tcPr>
          <w:p w14:paraId="31372305" w14:textId="2646A442"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ADME profiles were within the drug-likeness range</w:t>
            </w:r>
          </w:p>
        </w:tc>
        <w:tc>
          <w:tcPr>
            <w:tcW w:w="1800" w:type="dxa"/>
          </w:tcPr>
          <w:p w14:paraId="2B474ABD" w14:textId="7F18488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Compounds 4 (M&lt;sup&gt;pro&lt;/sup&gt;), 23 (Spike), and 6 (</w:t>
            </w:r>
            <w:proofErr w:type="spellStart"/>
            <w:r w:rsidRPr="00463C80">
              <w:rPr>
                <w:rFonts w:ascii="Arial" w:hAnsi="Arial" w:cs="Arial"/>
                <w:sz w:val="20"/>
                <w:szCs w:val="20"/>
              </w:rPr>
              <w:t>RdRp</w:t>
            </w:r>
            <w:proofErr w:type="spellEnd"/>
            <w:r w:rsidRPr="00463C80">
              <w:rPr>
                <w:rFonts w:ascii="Arial" w:hAnsi="Arial" w:cs="Arial"/>
                <w:sz w:val="20"/>
                <w:szCs w:val="20"/>
              </w:rPr>
              <w:t>) showed strong binding and stable interactions.</w:t>
            </w:r>
          </w:p>
        </w:tc>
        <w:tc>
          <w:tcPr>
            <w:tcW w:w="1800" w:type="dxa"/>
          </w:tcPr>
          <w:p w14:paraId="1300B46D" w14:textId="64C9655D"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41</w:t>
            </w:r>
            <w:r>
              <w:rPr>
                <w:rFonts w:ascii="Arial" w:hAnsi="Arial" w:cs="Arial"/>
                <w:sz w:val="20"/>
                <w:szCs w:val="20"/>
              </w:rPr>
              <w:t>]</w:t>
            </w:r>
          </w:p>
        </w:tc>
      </w:tr>
      <w:tr w:rsidR="00585B99" w:rsidRPr="00463C80" w14:paraId="1CAE152E" w14:textId="47FD76A2" w:rsidTr="00585B99">
        <w:trPr>
          <w:jc w:val="center"/>
        </w:trPr>
        <w:tc>
          <w:tcPr>
            <w:tcW w:w="1530" w:type="dxa"/>
          </w:tcPr>
          <w:p w14:paraId="3DDEDE74" w14:textId="72871F2A"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Cyperus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rotundus</w:t>
            </w:r>
            <w:proofErr w:type="spellEnd"/>
            <w:r w:rsidRPr="00463C80">
              <w:rPr>
                <w:rFonts w:ascii="Arial" w:hAnsi="Arial" w:cs="Arial"/>
                <w:i/>
                <w:iCs/>
                <w:sz w:val="20"/>
                <w:szCs w:val="20"/>
              </w:rPr>
              <w:t xml:space="preserve"> </w:t>
            </w:r>
          </w:p>
        </w:tc>
        <w:tc>
          <w:tcPr>
            <w:tcW w:w="1614" w:type="dxa"/>
          </w:tcPr>
          <w:p w14:paraId="6A9408F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β-</w:t>
            </w:r>
            <w:proofErr w:type="spellStart"/>
            <w:r w:rsidRPr="00463C80">
              <w:rPr>
                <w:rFonts w:ascii="Arial" w:hAnsi="Arial" w:cs="Arial"/>
                <w:sz w:val="20"/>
                <w:szCs w:val="20"/>
              </w:rPr>
              <w:t>amyrin</w:t>
            </w:r>
            <w:proofErr w:type="spellEnd"/>
            <w:r w:rsidRPr="00463C80">
              <w:rPr>
                <w:rFonts w:ascii="Arial" w:hAnsi="Arial" w:cs="Arial"/>
                <w:sz w:val="20"/>
                <w:szCs w:val="20"/>
              </w:rPr>
              <w:t>, stigmasta-5,22-dien-3-ol</w:t>
            </w:r>
          </w:p>
          <w:p w14:paraId="2A08EBA6" w14:textId="77777777" w:rsidR="00585B99" w:rsidRPr="00463C80" w:rsidRDefault="00585B99" w:rsidP="00D45A32">
            <w:pPr>
              <w:spacing w:line="480" w:lineRule="auto"/>
              <w:jc w:val="center"/>
              <w:rPr>
                <w:rFonts w:ascii="Arial" w:hAnsi="Arial" w:cs="Arial"/>
                <w:sz w:val="20"/>
                <w:szCs w:val="20"/>
              </w:rPr>
            </w:pPr>
          </w:p>
        </w:tc>
        <w:tc>
          <w:tcPr>
            <w:tcW w:w="1842" w:type="dxa"/>
          </w:tcPr>
          <w:p w14:paraId="4C28D5AE"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p w14:paraId="559A47E8" w14:textId="77777777" w:rsidR="00585B99" w:rsidRPr="00463C80" w:rsidRDefault="00585B99" w:rsidP="00D45A32">
            <w:pPr>
              <w:spacing w:line="480" w:lineRule="auto"/>
              <w:jc w:val="center"/>
              <w:rPr>
                <w:rFonts w:ascii="Arial" w:hAnsi="Arial" w:cs="Arial"/>
                <w:sz w:val="20"/>
                <w:szCs w:val="20"/>
              </w:rPr>
            </w:pPr>
          </w:p>
          <w:p w14:paraId="3344FB2C" w14:textId="77777777" w:rsidR="00585B99" w:rsidRPr="00463C80" w:rsidRDefault="00585B99" w:rsidP="00D45A32">
            <w:pPr>
              <w:spacing w:line="480" w:lineRule="auto"/>
              <w:jc w:val="center"/>
              <w:rPr>
                <w:rFonts w:ascii="Arial" w:hAnsi="Arial" w:cs="Arial"/>
                <w:sz w:val="20"/>
                <w:szCs w:val="20"/>
              </w:rPr>
            </w:pPr>
          </w:p>
        </w:tc>
        <w:tc>
          <w:tcPr>
            <w:tcW w:w="1494" w:type="dxa"/>
          </w:tcPr>
          <w:p w14:paraId="7864A5D7" w14:textId="571179A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LibDock</w:t>
            </w:r>
            <w:proofErr w:type="spellEnd"/>
            <w:r w:rsidRPr="00463C80">
              <w:rPr>
                <w:rFonts w:ascii="Arial" w:hAnsi="Arial" w:cs="Arial"/>
                <w:sz w:val="20"/>
                <w:szCs w:val="20"/>
              </w:rPr>
              <w:t>, CDOCKER), pharmacopho</w:t>
            </w:r>
            <w:r w:rsidRPr="00463C80">
              <w:rPr>
                <w:rFonts w:ascii="Arial" w:hAnsi="Arial" w:cs="Arial"/>
                <w:sz w:val="20"/>
                <w:szCs w:val="20"/>
              </w:rPr>
              <w:lastRenderedPageBreak/>
              <w:t>re analysis, molecular dynamics simulation</w:t>
            </w:r>
          </w:p>
        </w:tc>
        <w:tc>
          <w:tcPr>
            <w:tcW w:w="1350" w:type="dxa"/>
          </w:tcPr>
          <w:p w14:paraId="483B27A9" w14:textId="61A320A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pharmacokinetic properties and safety profile were </w:t>
            </w:r>
            <w:proofErr w:type="spellStart"/>
            <w:r w:rsidRPr="00463C80">
              <w:rPr>
                <w:rFonts w:ascii="Arial" w:hAnsi="Arial" w:cs="Arial"/>
                <w:sz w:val="20"/>
                <w:szCs w:val="20"/>
              </w:rPr>
              <w:lastRenderedPageBreak/>
              <w:t>analyzed</w:t>
            </w:r>
            <w:proofErr w:type="spellEnd"/>
            <w:r w:rsidRPr="00463C80">
              <w:rPr>
                <w:rFonts w:ascii="Arial" w:hAnsi="Arial" w:cs="Arial"/>
                <w:sz w:val="20"/>
                <w:szCs w:val="20"/>
              </w:rPr>
              <w:t xml:space="preserve"> and found acceptable</w:t>
            </w:r>
          </w:p>
        </w:tc>
        <w:tc>
          <w:tcPr>
            <w:tcW w:w="1800" w:type="dxa"/>
          </w:tcPr>
          <w:p w14:paraId="179C54CA" w14:textId="2A85FD3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β-</w:t>
            </w:r>
            <w:proofErr w:type="spellStart"/>
            <w:r w:rsidRPr="00463C80">
              <w:rPr>
                <w:rFonts w:ascii="Arial" w:hAnsi="Arial" w:cs="Arial"/>
                <w:sz w:val="20"/>
                <w:szCs w:val="20"/>
              </w:rPr>
              <w:t>amyrin</w:t>
            </w:r>
            <w:proofErr w:type="spellEnd"/>
            <w:r w:rsidRPr="00463C80">
              <w:rPr>
                <w:rFonts w:ascii="Arial" w:hAnsi="Arial" w:cs="Arial"/>
                <w:sz w:val="20"/>
                <w:szCs w:val="20"/>
              </w:rPr>
              <w:t xml:space="preserve"> and stigmasta-5,22-dien-3-ol showed best binding and stability with </w:t>
            </w:r>
            <w:proofErr w:type="spellStart"/>
            <w:r w:rsidRPr="00463C80">
              <w:rPr>
                <w:rFonts w:ascii="Arial" w:hAnsi="Arial" w:cs="Arial"/>
                <w:sz w:val="20"/>
                <w:szCs w:val="20"/>
              </w:rPr>
              <w:lastRenderedPageBreak/>
              <w:t>Mpro</w:t>
            </w:r>
            <w:proofErr w:type="spellEnd"/>
            <w:r w:rsidRPr="00463C80">
              <w:rPr>
                <w:rFonts w:ascii="Arial" w:hAnsi="Arial" w:cs="Arial"/>
                <w:sz w:val="20"/>
                <w:szCs w:val="20"/>
              </w:rPr>
              <w:t xml:space="preserve"> and  potential inhibitors against SARS-CoV-2 </w:t>
            </w:r>
            <w:proofErr w:type="spellStart"/>
            <w:r w:rsidRPr="00463C80">
              <w:rPr>
                <w:rFonts w:ascii="Arial" w:hAnsi="Arial" w:cs="Arial"/>
                <w:sz w:val="20"/>
                <w:szCs w:val="20"/>
              </w:rPr>
              <w:t>Mpro</w:t>
            </w:r>
            <w:proofErr w:type="spellEnd"/>
          </w:p>
          <w:p w14:paraId="636D8ACB" w14:textId="77777777" w:rsidR="00585B99" w:rsidRPr="00463C80" w:rsidRDefault="00585B99" w:rsidP="00D45A32">
            <w:pPr>
              <w:spacing w:line="480" w:lineRule="auto"/>
              <w:jc w:val="center"/>
              <w:rPr>
                <w:rFonts w:ascii="Arial" w:hAnsi="Arial" w:cs="Arial"/>
                <w:sz w:val="20"/>
                <w:szCs w:val="20"/>
              </w:rPr>
            </w:pPr>
          </w:p>
          <w:p w14:paraId="206D504B" w14:textId="77777777" w:rsidR="00585B99" w:rsidRPr="00463C80" w:rsidRDefault="00585B99" w:rsidP="00D45A32">
            <w:pPr>
              <w:spacing w:line="480" w:lineRule="auto"/>
              <w:jc w:val="center"/>
              <w:rPr>
                <w:rFonts w:ascii="Arial" w:hAnsi="Arial" w:cs="Arial"/>
                <w:sz w:val="20"/>
                <w:szCs w:val="20"/>
              </w:rPr>
            </w:pPr>
          </w:p>
        </w:tc>
        <w:tc>
          <w:tcPr>
            <w:tcW w:w="1800" w:type="dxa"/>
          </w:tcPr>
          <w:p w14:paraId="61BD0FB3" w14:textId="4F274D74"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42</w:t>
            </w:r>
            <w:r>
              <w:rPr>
                <w:rFonts w:ascii="Arial" w:hAnsi="Arial" w:cs="Arial"/>
                <w:sz w:val="20"/>
                <w:szCs w:val="20"/>
              </w:rPr>
              <w:t>]</w:t>
            </w:r>
          </w:p>
        </w:tc>
      </w:tr>
      <w:tr w:rsidR="00585B99" w:rsidRPr="00463C80" w14:paraId="29C6E2B4" w14:textId="7075E32F" w:rsidTr="00585B99">
        <w:trPr>
          <w:jc w:val="center"/>
        </w:trPr>
        <w:tc>
          <w:tcPr>
            <w:tcW w:w="1530" w:type="dxa"/>
          </w:tcPr>
          <w:p w14:paraId="4508BA58" w14:textId="59C08DB7"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Ficus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carica</w:t>
            </w:r>
            <w:proofErr w:type="spellEnd"/>
          </w:p>
        </w:tc>
        <w:tc>
          <w:tcPr>
            <w:tcW w:w="1614" w:type="dxa"/>
          </w:tcPr>
          <w:p w14:paraId="7AE188B3" w14:textId="738162A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Cyanidin 3-rhamnoglucoside (primary) and  other active component </w:t>
            </w:r>
          </w:p>
        </w:tc>
        <w:tc>
          <w:tcPr>
            <w:tcW w:w="1842" w:type="dxa"/>
          </w:tcPr>
          <w:p w14:paraId="394626DA" w14:textId="582F2EA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Multiple COVID-19 targets</w:t>
            </w:r>
          </w:p>
        </w:tc>
        <w:tc>
          <w:tcPr>
            <w:tcW w:w="1494" w:type="dxa"/>
          </w:tcPr>
          <w:p w14:paraId="534D3B5B" w14:textId="416F40C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Clinical </w:t>
            </w:r>
            <w:proofErr w:type="spellStart"/>
            <w:r w:rsidRPr="00463C80">
              <w:rPr>
                <w:rFonts w:ascii="Arial" w:hAnsi="Arial" w:cs="Arial"/>
                <w:sz w:val="20"/>
                <w:szCs w:val="20"/>
              </w:rPr>
              <w:t>phytotherapy</w:t>
            </w:r>
            <w:proofErr w:type="spellEnd"/>
            <w:r w:rsidRPr="00463C80">
              <w:rPr>
                <w:rFonts w:ascii="Arial" w:hAnsi="Arial" w:cs="Arial"/>
                <w:sz w:val="20"/>
                <w:szCs w:val="20"/>
              </w:rPr>
              <w:t xml:space="preserve"> approach, molecular docking (MOE &amp;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 molecular dynamics simulation, MMPBSA (GROMACS)</w:t>
            </w:r>
          </w:p>
        </w:tc>
        <w:tc>
          <w:tcPr>
            <w:tcW w:w="1350" w:type="dxa"/>
          </w:tcPr>
          <w:p w14:paraId="54EAFACF" w14:textId="710699E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55A4AE7D" w14:textId="4B60C26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Cyanidin 3-rhamnoglucoside show antiviral, immunomodulatory, and cytokine storm-reducing effects</w:t>
            </w:r>
          </w:p>
        </w:tc>
        <w:tc>
          <w:tcPr>
            <w:tcW w:w="1800" w:type="dxa"/>
          </w:tcPr>
          <w:p w14:paraId="759971DD" w14:textId="74AA951C"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43</w:t>
            </w:r>
            <w:r>
              <w:rPr>
                <w:rFonts w:ascii="Arial" w:hAnsi="Arial" w:cs="Arial"/>
                <w:sz w:val="20"/>
                <w:szCs w:val="20"/>
              </w:rPr>
              <w:t>]</w:t>
            </w:r>
          </w:p>
        </w:tc>
      </w:tr>
      <w:tr w:rsidR="00585B99" w:rsidRPr="00463C80" w14:paraId="662AA076" w14:textId="72338273" w:rsidTr="00585B99">
        <w:trPr>
          <w:jc w:val="center"/>
        </w:trPr>
        <w:tc>
          <w:tcPr>
            <w:tcW w:w="1530" w:type="dxa"/>
          </w:tcPr>
          <w:p w14:paraId="6D8D10B4" w14:textId="0422723E"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Garcinia </w:t>
            </w:r>
            <w:proofErr w:type="spellStart"/>
            <w:r w:rsidRPr="00463C80">
              <w:rPr>
                <w:rFonts w:ascii="Arial" w:hAnsi="Arial" w:cs="Arial"/>
                <w:i/>
                <w:iCs/>
                <w:sz w:val="20"/>
                <w:szCs w:val="20"/>
              </w:rPr>
              <w:t>cambogia</w:t>
            </w:r>
            <w:proofErr w:type="spellEnd"/>
          </w:p>
        </w:tc>
        <w:tc>
          <w:tcPr>
            <w:tcW w:w="1614" w:type="dxa"/>
          </w:tcPr>
          <w:p w14:paraId="57C6AFAB" w14:textId="7721ECB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Naringin, Catechin, Gallic acid, Quercetin, Amentoflavone, Vitexin, </w:t>
            </w:r>
            <w:proofErr w:type="spellStart"/>
            <w:r w:rsidRPr="00463C80">
              <w:rPr>
                <w:rFonts w:ascii="Arial" w:hAnsi="Arial" w:cs="Arial"/>
                <w:sz w:val="20"/>
                <w:szCs w:val="20"/>
              </w:rPr>
              <w:t>Rutin</w:t>
            </w:r>
            <w:proofErr w:type="spellEnd"/>
            <w:r w:rsidRPr="00463C80">
              <w:rPr>
                <w:rFonts w:ascii="Arial" w:hAnsi="Arial" w:cs="Arial"/>
                <w:sz w:val="20"/>
                <w:szCs w:val="20"/>
              </w:rPr>
              <w:t>, p-Coumaric acid</w:t>
            </w:r>
          </w:p>
        </w:tc>
        <w:tc>
          <w:tcPr>
            <w:tcW w:w="1842" w:type="dxa"/>
          </w:tcPr>
          <w:p w14:paraId="6B840006"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3CLpro (main protease)</w:t>
            </w:r>
          </w:p>
          <w:p w14:paraId="4201DFA3" w14:textId="77777777" w:rsidR="00585B99" w:rsidRPr="00463C80" w:rsidRDefault="00585B99" w:rsidP="00D45A32">
            <w:pPr>
              <w:spacing w:line="480" w:lineRule="auto"/>
              <w:jc w:val="center"/>
              <w:rPr>
                <w:rFonts w:ascii="Arial" w:hAnsi="Arial" w:cs="Arial"/>
                <w:sz w:val="20"/>
                <w:szCs w:val="20"/>
              </w:rPr>
            </w:pPr>
          </w:p>
          <w:p w14:paraId="5CED5AFC" w14:textId="77777777" w:rsidR="00585B99" w:rsidRPr="00463C80" w:rsidRDefault="00585B99" w:rsidP="00D45A32">
            <w:pPr>
              <w:spacing w:line="480" w:lineRule="auto"/>
              <w:jc w:val="center"/>
              <w:rPr>
                <w:rFonts w:ascii="Arial" w:hAnsi="Arial" w:cs="Arial"/>
                <w:sz w:val="20"/>
                <w:szCs w:val="20"/>
              </w:rPr>
            </w:pPr>
          </w:p>
          <w:p w14:paraId="7C4E0AB5" w14:textId="77777777" w:rsidR="00585B99" w:rsidRPr="00463C80" w:rsidRDefault="00585B99" w:rsidP="00D45A32">
            <w:pPr>
              <w:spacing w:line="480" w:lineRule="auto"/>
              <w:jc w:val="center"/>
              <w:rPr>
                <w:rFonts w:ascii="Arial" w:hAnsi="Arial" w:cs="Arial"/>
                <w:sz w:val="20"/>
                <w:szCs w:val="20"/>
              </w:rPr>
            </w:pPr>
          </w:p>
        </w:tc>
        <w:tc>
          <w:tcPr>
            <w:tcW w:w="1494" w:type="dxa"/>
          </w:tcPr>
          <w:p w14:paraId="18C86F88"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w:t>
            </w:r>
          </w:p>
          <w:p w14:paraId="58FDCEEB" w14:textId="77777777" w:rsidR="00585B99" w:rsidRPr="00463C80" w:rsidRDefault="00585B99" w:rsidP="00D45A32">
            <w:pPr>
              <w:spacing w:line="480" w:lineRule="auto"/>
              <w:jc w:val="center"/>
              <w:rPr>
                <w:rFonts w:ascii="Arial" w:hAnsi="Arial" w:cs="Arial"/>
                <w:sz w:val="20"/>
                <w:szCs w:val="20"/>
              </w:rPr>
            </w:pPr>
          </w:p>
        </w:tc>
        <w:tc>
          <w:tcPr>
            <w:tcW w:w="1350" w:type="dxa"/>
          </w:tcPr>
          <w:p w14:paraId="1BF7EF4E" w14:textId="09207F2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11A44653" w14:textId="4A27CCA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Naringin showed potent inhibition of 3CLpro.</w:t>
            </w:r>
          </w:p>
        </w:tc>
        <w:tc>
          <w:tcPr>
            <w:tcW w:w="1800" w:type="dxa"/>
          </w:tcPr>
          <w:p w14:paraId="3D2067BE" w14:textId="580FE3FF"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44</w:t>
            </w:r>
            <w:r>
              <w:rPr>
                <w:rFonts w:ascii="Arial" w:hAnsi="Arial" w:cs="Arial"/>
                <w:sz w:val="20"/>
                <w:szCs w:val="20"/>
              </w:rPr>
              <w:t>]</w:t>
            </w:r>
          </w:p>
        </w:tc>
      </w:tr>
      <w:tr w:rsidR="00585B99" w:rsidRPr="00463C80" w14:paraId="768CD363" w14:textId="617F84DE" w:rsidTr="00585B99">
        <w:trPr>
          <w:jc w:val="center"/>
        </w:trPr>
        <w:tc>
          <w:tcPr>
            <w:tcW w:w="1530" w:type="dxa"/>
          </w:tcPr>
          <w:p w14:paraId="1D5486EA" w14:textId="2C96B3AD"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Garcinia gummi-gutta</w:t>
            </w:r>
          </w:p>
        </w:tc>
        <w:tc>
          <w:tcPr>
            <w:tcW w:w="1614" w:type="dxa"/>
          </w:tcPr>
          <w:p w14:paraId="4EC88F8E" w14:textId="12DDFE2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Amentoflavone and total 97 </w:t>
            </w:r>
            <w:r w:rsidRPr="00463C80">
              <w:rPr>
                <w:rFonts w:ascii="Arial" w:hAnsi="Arial" w:cs="Arial"/>
                <w:sz w:val="20"/>
                <w:szCs w:val="20"/>
              </w:rPr>
              <w:lastRenderedPageBreak/>
              <w:t>screened phytochemicals</w:t>
            </w:r>
          </w:p>
        </w:tc>
        <w:tc>
          <w:tcPr>
            <w:tcW w:w="1842" w:type="dxa"/>
          </w:tcPr>
          <w:p w14:paraId="7F381E89" w14:textId="3520675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SARS-CoV-2 Spike protein, </w:t>
            </w:r>
            <w:proofErr w:type="spellStart"/>
            <w:r w:rsidRPr="00463C80">
              <w:rPr>
                <w:rFonts w:ascii="Arial" w:hAnsi="Arial" w:cs="Arial"/>
                <w:sz w:val="20"/>
                <w:szCs w:val="20"/>
              </w:rPr>
              <w:t>Mpro</w:t>
            </w:r>
            <w:proofErr w:type="spellEnd"/>
            <w:r w:rsidRPr="00463C80">
              <w:rPr>
                <w:rFonts w:ascii="Arial" w:hAnsi="Arial" w:cs="Arial"/>
                <w:sz w:val="20"/>
                <w:szCs w:val="20"/>
              </w:rPr>
              <w:t xml:space="preserve">, </w:t>
            </w:r>
            <w:proofErr w:type="spellStart"/>
            <w:r w:rsidRPr="00463C80">
              <w:rPr>
                <w:rFonts w:ascii="Arial" w:hAnsi="Arial" w:cs="Arial"/>
                <w:sz w:val="20"/>
                <w:szCs w:val="20"/>
              </w:rPr>
              <w:t>RdRp</w:t>
            </w:r>
            <w:proofErr w:type="spellEnd"/>
            <w:r w:rsidRPr="00463C80">
              <w:rPr>
                <w:rFonts w:ascii="Arial" w:hAnsi="Arial" w:cs="Arial"/>
                <w:sz w:val="20"/>
                <w:szCs w:val="20"/>
              </w:rPr>
              <w:t xml:space="preserve">; </w:t>
            </w:r>
            <w:r w:rsidRPr="00463C80">
              <w:rPr>
                <w:rFonts w:ascii="Arial" w:hAnsi="Arial" w:cs="Arial"/>
                <w:sz w:val="20"/>
                <w:szCs w:val="20"/>
              </w:rPr>
              <w:lastRenderedPageBreak/>
              <w:t>Human ACE-2, NF-</w:t>
            </w:r>
            <w:proofErr w:type="spellStart"/>
            <w:r w:rsidRPr="00463C80">
              <w:rPr>
                <w:rFonts w:ascii="Arial" w:hAnsi="Arial" w:cs="Arial"/>
                <w:sz w:val="20"/>
                <w:szCs w:val="20"/>
              </w:rPr>
              <w:t>κB</w:t>
            </w:r>
            <w:proofErr w:type="spellEnd"/>
          </w:p>
        </w:tc>
        <w:tc>
          <w:tcPr>
            <w:tcW w:w="1494" w:type="dxa"/>
          </w:tcPr>
          <w:p w14:paraId="26F879D0" w14:textId="20D787C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molecular docking, ADMET </w:t>
            </w:r>
            <w:r w:rsidRPr="00463C80">
              <w:rPr>
                <w:rFonts w:ascii="Arial" w:hAnsi="Arial" w:cs="Arial"/>
                <w:sz w:val="20"/>
                <w:szCs w:val="20"/>
              </w:rPr>
              <w:lastRenderedPageBreak/>
              <w:t>analysis, molecular dynamics simulation</w:t>
            </w:r>
          </w:p>
        </w:tc>
        <w:tc>
          <w:tcPr>
            <w:tcW w:w="1350" w:type="dxa"/>
          </w:tcPr>
          <w:p w14:paraId="2565E6C6" w14:textId="4631860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Amentoflavone showed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w:t>
            </w:r>
            <w:r w:rsidRPr="00463C80">
              <w:rPr>
                <w:rFonts w:ascii="Arial" w:hAnsi="Arial" w:cs="Arial"/>
                <w:sz w:val="20"/>
                <w:szCs w:val="20"/>
              </w:rPr>
              <w:lastRenderedPageBreak/>
              <w:t>ADMET profile</w:t>
            </w:r>
          </w:p>
        </w:tc>
        <w:tc>
          <w:tcPr>
            <w:tcW w:w="1800" w:type="dxa"/>
          </w:tcPr>
          <w:p w14:paraId="5152F4F9" w14:textId="50CD2A6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Amentoflavone exhibited strong multitarget </w:t>
            </w:r>
            <w:r w:rsidRPr="00463C80">
              <w:rPr>
                <w:rFonts w:ascii="Arial" w:hAnsi="Arial" w:cs="Arial"/>
                <w:sz w:val="20"/>
                <w:szCs w:val="20"/>
              </w:rPr>
              <w:lastRenderedPageBreak/>
              <w:t xml:space="preserve">binding affinity and stability and </w:t>
            </w:r>
            <w:proofErr w:type="spellStart"/>
            <w:r w:rsidRPr="00463C80">
              <w:rPr>
                <w:rFonts w:ascii="Arial" w:hAnsi="Arial" w:cs="Arial"/>
                <w:sz w:val="20"/>
                <w:szCs w:val="20"/>
              </w:rPr>
              <w:t>apotential</w:t>
            </w:r>
            <w:proofErr w:type="spellEnd"/>
            <w:r w:rsidRPr="00463C80">
              <w:rPr>
                <w:rFonts w:ascii="Arial" w:hAnsi="Arial" w:cs="Arial"/>
                <w:sz w:val="20"/>
                <w:szCs w:val="20"/>
              </w:rPr>
              <w:t xml:space="preserve"> lead for anti-COVID drug development </w:t>
            </w:r>
          </w:p>
        </w:tc>
        <w:tc>
          <w:tcPr>
            <w:tcW w:w="1800" w:type="dxa"/>
          </w:tcPr>
          <w:p w14:paraId="741915B5" w14:textId="2FE0E06B"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45</w:t>
            </w:r>
            <w:r>
              <w:rPr>
                <w:rFonts w:ascii="Arial" w:hAnsi="Arial" w:cs="Arial"/>
                <w:sz w:val="20"/>
                <w:szCs w:val="20"/>
              </w:rPr>
              <w:t>]</w:t>
            </w:r>
          </w:p>
        </w:tc>
      </w:tr>
      <w:tr w:rsidR="00585B99" w:rsidRPr="00463C80" w14:paraId="3A78556C" w14:textId="57F798A2" w:rsidTr="00585B99">
        <w:trPr>
          <w:jc w:val="center"/>
        </w:trPr>
        <w:tc>
          <w:tcPr>
            <w:tcW w:w="1530" w:type="dxa"/>
          </w:tcPr>
          <w:p w14:paraId="287A967B" w14:textId="697C99B7"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Garcinia </w:t>
            </w:r>
            <w:proofErr w:type="spellStart"/>
            <w:r w:rsidRPr="00463C80">
              <w:rPr>
                <w:rFonts w:ascii="Arial" w:hAnsi="Arial" w:cs="Arial"/>
                <w:i/>
                <w:iCs/>
                <w:sz w:val="20"/>
                <w:szCs w:val="20"/>
              </w:rPr>
              <w:t>mangostana</w:t>
            </w:r>
            <w:proofErr w:type="spellEnd"/>
            <w:r w:rsidRPr="00463C80">
              <w:rPr>
                <w:rFonts w:ascii="Arial" w:hAnsi="Arial" w:cs="Arial"/>
                <w:i/>
                <w:iCs/>
                <w:sz w:val="20"/>
                <w:szCs w:val="20"/>
              </w:rPr>
              <w:t xml:space="preserve"> </w:t>
            </w:r>
          </w:p>
        </w:tc>
        <w:tc>
          <w:tcPr>
            <w:tcW w:w="1614" w:type="dxa"/>
          </w:tcPr>
          <w:p w14:paraId="01EBB55E" w14:textId="797C329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Xanthone derivatives (especially </w:t>
            </w:r>
            <w:proofErr w:type="spellStart"/>
            <w:r w:rsidRPr="00463C80">
              <w:rPr>
                <w:rFonts w:ascii="Arial" w:hAnsi="Arial" w:cs="Arial"/>
                <w:sz w:val="20"/>
                <w:szCs w:val="20"/>
              </w:rPr>
              <w:t>garcinone</w:t>
            </w:r>
            <w:proofErr w:type="spellEnd"/>
            <w:r w:rsidRPr="00463C80">
              <w:rPr>
                <w:rFonts w:ascii="Arial" w:hAnsi="Arial" w:cs="Arial"/>
                <w:sz w:val="20"/>
                <w:szCs w:val="20"/>
              </w:rPr>
              <w:t xml:space="preserve"> B)</w:t>
            </w:r>
          </w:p>
        </w:tc>
        <w:tc>
          <w:tcPr>
            <w:tcW w:w="1842" w:type="dxa"/>
          </w:tcPr>
          <w:p w14:paraId="4A9991F8" w14:textId="2CACCCA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ACE2 receptor, SARS-CoV-2 </w:t>
            </w:r>
            <w:proofErr w:type="spellStart"/>
            <w:r w:rsidRPr="00463C80">
              <w:rPr>
                <w:rFonts w:ascii="Arial" w:hAnsi="Arial" w:cs="Arial"/>
                <w:sz w:val="20"/>
                <w:szCs w:val="20"/>
              </w:rPr>
              <w:t>Mpro</w:t>
            </w:r>
            <w:proofErr w:type="spellEnd"/>
          </w:p>
        </w:tc>
        <w:tc>
          <w:tcPr>
            <w:tcW w:w="1494" w:type="dxa"/>
          </w:tcPr>
          <w:p w14:paraId="7C34E72E" w14:textId="77777777" w:rsidR="00585B99" w:rsidRPr="00463C80" w:rsidRDefault="00585B99" w:rsidP="00D45A32">
            <w:pPr>
              <w:spacing w:line="480" w:lineRule="auto"/>
              <w:jc w:val="center"/>
              <w:rPr>
                <w:rFonts w:ascii="Arial" w:hAnsi="Arial" w:cs="Arial"/>
                <w:sz w:val="20"/>
                <w:szCs w:val="20"/>
                <w:u w:val="single"/>
              </w:rPr>
            </w:pPr>
            <w:r w:rsidRPr="00463C80">
              <w:rPr>
                <w:rFonts w:ascii="Arial" w:hAnsi="Arial" w:cs="Arial"/>
                <w:sz w:val="20"/>
                <w:szCs w:val="20"/>
              </w:rPr>
              <w:t>Molecular docking, Lipinski’s rule of five drug-likeness screening,</w:t>
            </w:r>
          </w:p>
          <w:p w14:paraId="1495C3DA" w14:textId="77777777" w:rsidR="00585B99" w:rsidRPr="00463C80" w:rsidRDefault="00585B99" w:rsidP="00D45A32">
            <w:pPr>
              <w:spacing w:line="480" w:lineRule="auto"/>
              <w:jc w:val="center"/>
              <w:rPr>
                <w:rFonts w:ascii="Arial" w:hAnsi="Arial" w:cs="Arial"/>
                <w:sz w:val="20"/>
                <w:szCs w:val="20"/>
              </w:rPr>
            </w:pPr>
          </w:p>
          <w:p w14:paraId="0081A121" w14:textId="77777777" w:rsidR="00585B99" w:rsidRPr="00463C80" w:rsidRDefault="00585B99" w:rsidP="00D45A32">
            <w:pPr>
              <w:spacing w:line="480" w:lineRule="auto"/>
              <w:jc w:val="center"/>
              <w:rPr>
                <w:rFonts w:ascii="Arial" w:hAnsi="Arial" w:cs="Arial"/>
                <w:sz w:val="20"/>
                <w:szCs w:val="20"/>
              </w:rPr>
            </w:pPr>
          </w:p>
        </w:tc>
        <w:tc>
          <w:tcPr>
            <w:tcW w:w="1350" w:type="dxa"/>
          </w:tcPr>
          <w:p w14:paraId="080F24CA" w14:textId="001D30B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Suitable drug-likeness, pharmacokinetic, and toxicity profile</w:t>
            </w:r>
          </w:p>
        </w:tc>
        <w:tc>
          <w:tcPr>
            <w:tcW w:w="1800" w:type="dxa"/>
          </w:tcPr>
          <w:p w14:paraId="48031CE5" w14:textId="73E4034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Garcinone</w:t>
            </w:r>
            <w:proofErr w:type="spellEnd"/>
            <w:r w:rsidRPr="00463C80">
              <w:rPr>
                <w:rFonts w:ascii="Arial" w:hAnsi="Arial" w:cs="Arial"/>
                <w:sz w:val="20"/>
                <w:szCs w:val="20"/>
              </w:rPr>
              <w:t xml:space="preserve"> B shows promising potential as a COVID-19 therapeutic targeting ACE2 and </w:t>
            </w:r>
            <w:proofErr w:type="spellStart"/>
            <w:r w:rsidRPr="00463C80">
              <w:rPr>
                <w:rFonts w:ascii="Arial" w:hAnsi="Arial" w:cs="Arial"/>
                <w:sz w:val="20"/>
                <w:szCs w:val="20"/>
              </w:rPr>
              <w:t>Mpro</w:t>
            </w:r>
            <w:proofErr w:type="spellEnd"/>
            <w:r w:rsidRPr="00463C80">
              <w:rPr>
                <w:rFonts w:ascii="Arial" w:hAnsi="Arial" w:cs="Arial"/>
                <w:sz w:val="20"/>
                <w:szCs w:val="20"/>
              </w:rPr>
              <w:t xml:space="preserve"> inhibition.</w:t>
            </w:r>
          </w:p>
        </w:tc>
        <w:tc>
          <w:tcPr>
            <w:tcW w:w="1800" w:type="dxa"/>
          </w:tcPr>
          <w:p w14:paraId="50A753F8" w14:textId="39AFFF46"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46</w:t>
            </w:r>
            <w:r>
              <w:rPr>
                <w:rFonts w:ascii="Arial" w:hAnsi="Arial" w:cs="Arial"/>
                <w:sz w:val="20"/>
                <w:szCs w:val="20"/>
              </w:rPr>
              <w:t>]</w:t>
            </w:r>
          </w:p>
        </w:tc>
      </w:tr>
      <w:tr w:rsidR="00585B99" w:rsidRPr="00463C80" w14:paraId="2E1738A3" w14:textId="3CD78249" w:rsidTr="00585B99">
        <w:trPr>
          <w:jc w:val="center"/>
        </w:trPr>
        <w:tc>
          <w:tcPr>
            <w:tcW w:w="1530" w:type="dxa"/>
          </w:tcPr>
          <w:p w14:paraId="4157A79E" w14:textId="243AB0BC"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Garcinia </w:t>
            </w:r>
            <w:proofErr w:type="spellStart"/>
            <w:r w:rsidRPr="00463C80">
              <w:rPr>
                <w:rFonts w:ascii="Arial" w:hAnsi="Arial" w:cs="Arial"/>
                <w:i/>
                <w:iCs/>
                <w:sz w:val="20"/>
                <w:szCs w:val="20"/>
              </w:rPr>
              <w:t>linii</w:t>
            </w:r>
            <w:proofErr w:type="spellEnd"/>
          </w:p>
        </w:tc>
        <w:tc>
          <w:tcPr>
            <w:tcW w:w="1614" w:type="dxa"/>
          </w:tcPr>
          <w:p w14:paraId="5AC63DED" w14:textId="353EAD2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α-</w:t>
            </w:r>
            <w:proofErr w:type="spellStart"/>
            <w:r w:rsidRPr="00463C80">
              <w:rPr>
                <w:rFonts w:ascii="Arial" w:hAnsi="Arial" w:cs="Arial"/>
                <w:sz w:val="20"/>
                <w:szCs w:val="20"/>
              </w:rPr>
              <w:t>Tocopheryolquinone</w:t>
            </w:r>
            <w:proofErr w:type="spellEnd"/>
            <w:r w:rsidRPr="00463C80">
              <w:rPr>
                <w:rFonts w:ascii="Arial" w:hAnsi="Arial" w:cs="Arial"/>
                <w:sz w:val="20"/>
                <w:szCs w:val="20"/>
              </w:rPr>
              <w:t xml:space="preserve">, 6β-Hydroxystigmast-4-en-3-one, Squalene, </w:t>
            </w:r>
            <w:proofErr w:type="spellStart"/>
            <w:r w:rsidRPr="00463C80">
              <w:rPr>
                <w:rFonts w:ascii="Arial" w:hAnsi="Arial" w:cs="Arial"/>
                <w:sz w:val="20"/>
                <w:szCs w:val="20"/>
              </w:rPr>
              <w:t>Rutin</w:t>
            </w:r>
            <w:proofErr w:type="spellEnd"/>
            <w:r w:rsidRPr="00463C80">
              <w:rPr>
                <w:rFonts w:ascii="Arial" w:hAnsi="Arial" w:cs="Arial"/>
                <w:sz w:val="20"/>
                <w:szCs w:val="20"/>
              </w:rPr>
              <w:t>, Quercetin</w:t>
            </w:r>
          </w:p>
        </w:tc>
        <w:tc>
          <w:tcPr>
            <w:tcW w:w="1842" w:type="dxa"/>
          </w:tcPr>
          <w:p w14:paraId="02429720" w14:textId="21258BF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Papain-like protease, Main protease (</w:t>
            </w:r>
            <w:proofErr w:type="spellStart"/>
            <w:r w:rsidRPr="00463C80">
              <w:rPr>
                <w:rFonts w:ascii="Arial" w:hAnsi="Arial" w:cs="Arial"/>
                <w:sz w:val="20"/>
                <w:szCs w:val="20"/>
              </w:rPr>
              <w:t>Mpro</w:t>
            </w:r>
            <w:proofErr w:type="spellEnd"/>
            <w:r w:rsidRPr="00463C80">
              <w:rPr>
                <w:rFonts w:ascii="Arial" w:hAnsi="Arial" w:cs="Arial"/>
                <w:sz w:val="20"/>
                <w:szCs w:val="20"/>
              </w:rPr>
              <w:t xml:space="preserve">), </w:t>
            </w:r>
            <w:proofErr w:type="spellStart"/>
            <w:r w:rsidRPr="00463C80">
              <w:rPr>
                <w:rFonts w:ascii="Arial" w:hAnsi="Arial" w:cs="Arial"/>
                <w:sz w:val="20"/>
                <w:szCs w:val="20"/>
              </w:rPr>
              <w:t>RdRp</w:t>
            </w:r>
            <w:proofErr w:type="spellEnd"/>
            <w:r w:rsidRPr="00463C80">
              <w:rPr>
                <w:rFonts w:ascii="Arial" w:hAnsi="Arial" w:cs="Arial"/>
                <w:sz w:val="20"/>
                <w:szCs w:val="20"/>
              </w:rPr>
              <w:t>, Endoribonuclease (nsp15), RBD–ACE2, TMPRSS2, 2′-O-Methyltransferase</w:t>
            </w:r>
          </w:p>
        </w:tc>
        <w:tc>
          <w:tcPr>
            <w:tcW w:w="1494" w:type="dxa"/>
          </w:tcPr>
          <w:p w14:paraId="4FAC5AED" w14:textId="0F67A18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&amp; screening, molecular dynamic simulation</w:t>
            </w:r>
          </w:p>
        </w:tc>
        <w:tc>
          <w:tcPr>
            <w:tcW w:w="1350" w:type="dxa"/>
          </w:tcPr>
          <w:p w14:paraId="222907B3" w14:textId="2ADBAF6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Showed drug-likeness and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ADMET</w:t>
            </w:r>
          </w:p>
        </w:tc>
        <w:tc>
          <w:tcPr>
            <w:tcW w:w="1800" w:type="dxa"/>
          </w:tcPr>
          <w:p w14:paraId="1B192117" w14:textId="31DD80DF"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Bioactives</w:t>
            </w:r>
            <w:proofErr w:type="spellEnd"/>
            <w:r w:rsidRPr="00463C80">
              <w:rPr>
                <w:rFonts w:ascii="Arial" w:hAnsi="Arial" w:cs="Arial"/>
                <w:sz w:val="20"/>
                <w:szCs w:val="20"/>
              </w:rPr>
              <w:t xml:space="preserve"> compound showed high affinity for multiple viral targets</w:t>
            </w:r>
          </w:p>
        </w:tc>
        <w:tc>
          <w:tcPr>
            <w:tcW w:w="1800" w:type="dxa"/>
          </w:tcPr>
          <w:p w14:paraId="32ADEDF5" w14:textId="225889ED"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47</w:t>
            </w:r>
            <w:r>
              <w:rPr>
                <w:rFonts w:ascii="Arial" w:hAnsi="Arial" w:cs="Arial"/>
                <w:sz w:val="20"/>
                <w:szCs w:val="20"/>
              </w:rPr>
              <w:t>]</w:t>
            </w:r>
          </w:p>
        </w:tc>
      </w:tr>
      <w:tr w:rsidR="00585B99" w:rsidRPr="00463C80" w14:paraId="126E7A69" w14:textId="54AD84C5" w:rsidTr="00585B99">
        <w:trPr>
          <w:jc w:val="center"/>
        </w:trPr>
        <w:tc>
          <w:tcPr>
            <w:tcW w:w="1530" w:type="dxa"/>
          </w:tcPr>
          <w:p w14:paraId="494F6336" w14:textId="4967C18C"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Glycyrrhiza glabra</w:t>
            </w:r>
          </w:p>
        </w:tc>
        <w:tc>
          <w:tcPr>
            <w:tcW w:w="1614" w:type="dxa"/>
          </w:tcPr>
          <w:p w14:paraId="059DFD37" w14:textId="3FF878C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Liquiritigenin, Isoliquiritin</w:t>
            </w:r>
          </w:p>
        </w:tc>
        <w:tc>
          <w:tcPr>
            <w:tcW w:w="1842" w:type="dxa"/>
          </w:tcPr>
          <w:p w14:paraId="1907DE5B" w14:textId="3A3F668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HMOX1, PLAU, PGR, immune &amp; inflammatory pathways</w:t>
            </w:r>
          </w:p>
        </w:tc>
        <w:tc>
          <w:tcPr>
            <w:tcW w:w="1494" w:type="dxa"/>
          </w:tcPr>
          <w:p w14:paraId="2D4E28C2"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Network pharmacology, molecular docking, molecular dynamics,</w:t>
            </w:r>
          </w:p>
          <w:p w14:paraId="2A7E65C8" w14:textId="77777777" w:rsidR="00585B99" w:rsidRPr="00463C80" w:rsidRDefault="00585B99" w:rsidP="00D45A32">
            <w:pPr>
              <w:spacing w:line="480" w:lineRule="auto"/>
              <w:jc w:val="center"/>
              <w:rPr>
                <w:rFonts w:ascii="Arial" w:hAnsi="Arial" w:cs="Arial"/>
                <w:sz w:val="20"/>
                <w:szCs w:val="20"/>
              </w:rPr>
            </w:pPr>
          </w:p>
          <w:p w14:paraId="5DEA0573" w14:textId="77777777" w:rsidR="00585B99" w:rsidRPr="00463C80" w:rsidRDefault="00585B99" w:rsidP="00D45A32">
            <w:pPr>
              <w:spacing w:line="480" w:lineRule="auto"/>
              <w:jc w:val="center"/>
              <w:rPr>
                <w:rFonts w:ascii="Arial" w:hAnsi="Arial" w:cs="Arial"/>
                <w:sz w:val="20"/>
                <w:szCs w:val="20"/>
              </w:rPr>
            </w:pPr>
          </w:p>
        </w:tc>
        <w:tc>
          <w:tcPr>
            <w:tcW w:w="1350" w:type="dxa"/>
          </w:tcPr>
          <w:p w14:paraId="4E137230" w14:textId="05136794"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lastRenderedPageBreak/>
              <w:t xml:space="preserve">Both compounds had good drug-likeness and interacted with key </w:t>
            </w:r>
            <w:r w:rsidRPr="00463C80">
              <w:rPr>
                <w:rFonts w:ascii="Arial" w:hAnsi="Arial" w:cs="Arial"/>
                <w:sz w:val="20"/>
                <w:szCs w:val="20"/>
              </w:rPr>
              <w:lastRenderedPageBreak/>
              <w:t>immune-related genes</w:t>
            </w:r>
          </w:p>
          <w:p w14:paraId="5B106EAE" w14:textId="77777777" w:rsidR="00585B99" w:rsidRPr="00463C80" w:rsidRDefault="00585B99" w:rsidP="00D45A32">
            <w:pPr>
              <w:spacing w:line="480" w:lineRule="auto"/>
              <w:jc w:val="center"/>
              <w:rPr>
                <w:rFonts w:ascii="Arial" w:hAnsi="Arial" w:cs="Arial"/>
                <w:sz w:val="20"/>
                <w:szCs w:val="20"/>
                <w:lang w:val="en-US"/>
              </w:rPr>
            </w:pPr>
          </w:p>
          <w:p w14:paraId="75DFF60C" w14:textId="77777777" w:rsidR="00585B99" w:rsidRPr="00463C80" w:rsidRDefault="00585B99" w:rsidP="00D45A32">
            <w:pPr>
              <w:spacing w:line="480" w:lineRule="auto"/>
              <w:jc w:val="center"/>
              <w:rPr>
                <w:rFonts w:ascii="Arial" w:hAnsi="Arial" w:cs="Arial"/>
                <w:sz w:val="20"/>
                <w:szCs w:val="20"/>
              </w:rPr>
            </w:pPr>
          </w:p>
        </w:tc>
        <w:tc>
          <w:tcPr>
            <w:tcW w:w="1800" w:type="dxa"/>
          </w:tcPr>
          <w:p w14:paraId="207301D9" w14:textId="3B3707C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Liquiritigenin showed potential as a lead molecule inhibiting SARS-CoV-2 main protease;</w:t>
            </w:r>
          </w:p>
          <w:p w14:paraId="2BEF326E" w14:textId="77777777" w:rsidR="00585B99" w:rsidRPr="00463C80" w:rsidRDefault="00585B99" w:rsidP="00D45A32">
            <w:pPr>
              <w:spacing w:line="480" w:lineRule="auto"/>
              <w:jc w:val="center"/>
              <w:rPr>
                <w:rFonts w:ascii="Arial" w:hAnsi="Arial" w:cs="Arial"/>
                <w:sz w:val="20"/>
                <w:szCs w:val="20"/>
              </w:rPr>
            </w:pPr>
          </w:p>
        </w:tc>
        <w:tc>
          <w:tcPr>
            <w:tcW w:w="1800" w:type="dxa"/>
          </w:tcPr>
          <w:p w14:paraId="1FCB567B" w14:textId="354BFD96"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48</w:t>
            </w:r>
            <w:r>
              <w:rPr>
                <w:rFonts w:ascii="Arial" w:hAnsi="Arial" w:cs="Arial"/>
                <w:sz w:val="20"/>
                <w:szCs w:val="20"/>
              </w:rPr>
              <w:t>]</w:t>
            </w:r>
          </w:p>
        </w:tc>
      </w:tr>
      <w:tr w:rsidR="00585B99" w:rsidRPr="00463C80" w14:paraId="49433C5F" w14:textId="743FF4F1" w:rsidTr="00585B99">
        <w:trPr>
          <w:jc w:val="center"/>
        </w:trPr>
        <w:tc>
          <w:tcPr>
            <w:tcW w:w="1530" w:type="dxa"/>
          </w:tcPr>
          <w:p w14:paraId="26891E74" w14:textId="42D1C059"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Gymnema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sylvestre</w:t>
            </w:r>
            <w:proofErr w:type="spellEnd"/>
          </w:p>
        </w:tc>
        <w:tc>
          <w:tcPr>
            <w:tcW w:w="1614" w:type="dxa"/>
          </w:tcPr>
          <w:p w14:paraId="756213E4" w14:textId="41E17EA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Gymnemic</w:t>
            </w:r>
            <w:proofErr w:type="spellEnd"/>
            <w:r w:rsidRPr="00463C80">
              <w:rPr>
                <w:rFonts w:ascii="Arial" w:hAnsi="Arial" w:cs="Arial"/>
                <w:sz w:val="20"/>
                <w:szCs w:val="20"/>
              </w:rPr>
              <w:t xml:space="preserve"> acids and derivatives</w:t>
            </w:r>
          </w:p>
        </w:tc>
        <w:tc>
          <w:tcPr>
            <w:tcW w:w="1842" w:type="dxa"/>
          </w:tcPr>
          <w:p w14:paraId="4EA2042B" w14:textId="02C4141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3886C6A7" w14:textId="3743D79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100 ns Molecular Dynamics simulation</w:t>
            </w:r>
          </w:p>
        </w:tc>
        <w:tc>
          <w:tcPr>
            <w:tcW w:w="1350" w:type="dxa"/>
          </w:tcPr>
          <w:p w14:paraId="40B3049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Drug-likeness assessed</w:t>
            </w:r>
          </w:p>
          <w:p w14:paraId="2EC3F6F0" w14:textId="77777777" w:rsidR="00585B99" w:rsidRPr="00463C80" w:rsidRDefault="00585B99" w:rsidP="00D45A32">
            <w:pPr>
              <w:spacing w:line="480" w:lineRule="auto"/>
              <w:jc w:val="center"/>
              <w:rPr>
                <w:rFonts w:ascii="Arial" w:hAnsi="Arial" w:cs="Arial"/>
                <w:sz w:val="20"/>
                <w:szCs w:val="20"/>
              </w:rPr>
            </w:pPr>
          </w:p>
          <w:p w14:paraId="257FD720" w14:textId="77777777" w:rsidR="00585B99" w:rsidRPr="00463C80" w:rsidRDefault="00585B99" w:rsidP="00D45A32">
            <w:pPr>
              <w:spacing w:line="480" w:lineRule="auto"/>
              <w:jc w:val="center"/>
              <w:rPr>
                <w:rFonts w:ascii="Arial" w:hAnsi="Arial" w:cs="Arial"/>
                <w:sz w:val="20"/>
                <w:szCs w:val="20"/>
              </w:rPr>
            </w:pPr>
          </w:p>
        </w:tc>
        <w:tc>
          <w:tcPr>
            <w:tcW w:w="1800" w:type="dxa"/>
          </w:tcPr>
          <w:p w14:paraId="346CB407" w14:textId="63D42195"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Gymnemic</w:t>
            </w:r>
            <w:proofErr w:type="spellEnd"/>
            <w:r w:rsidRPr="00463C80">
              <w:rPr>
                <w:rFonts w:ascii="Arial" w:hAnsi="Arial" w:cs="Arial"/>
                <w:sz w:val="20"/>
                <w:szCs w:val="20"/>
              </w:rPr>
              <w:t xml:space="preserve"> acids showed strong binding affinity and stable interaction, targeting key domains of </w:t>
            </w:r>
            <w:proofErr w:type="spellStart"/>
            <w:r w:rsidRPr="00463C80">
              <w:rPr>
                <w:rFonts w:ascii="Arial" w:hAnsi="Arial" w:cs="Arial"/>
                <w:sz w:val="20"/>
                <w:szCs w:val="20"/>
              </w:rPr>
              <w:t>Mpro</w:t>
            </w:r>
            <w:proofErr w:type="spellEnd"/>
            <w:r w:rsidRPr="00463C80">
              <w:rPr>
                <w:rFonts w:ascii="Arial" w:hAnsi="Arial" w:cs="Arial"/>
                <w:sz w:val="20"/>
                <w:szCs w:val="20"/>
              </w:rPr>
              <w:t>, promising therapeutic candidates for COVID-19.</w:t>
            </w:r>
          </w:p>
        </w:tc>
        <w:tc>
          <w:tcPr>
            <w:tcW w:w="1800" w:type="dxa"/>
          </w:tcPr>
          <w:p w14:paraId="54A4BCBB" w14:textId="76870807"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49</w:t>
            </w:r>
            <w:r>
              <w:rPr>
                <w:rFonts w:ascii="Arial" w:hAnsi="Arial" w:cs="Arial"/>
                <w:sz w:val="20"/>
                <w:szCs w:val="20"/>
              </w:rPr>
              <w:t>]</w:t>
            </w:r>
          </w:p>
        </w:tc>
      </w:tr>
      <w:tr w:rsidR="00585B99" w:rsidRPr="00463C80" w14:paraId="6FECE071" w14:textId="15DDCECA" w:rsidTr="00585B99">
        <w:trPr>
          <w:jc w:val="center"/>
        </w:trPr>
        <w:tc>
          <w:tcPr>
            <w:tcW w:w="1530" w:type="dxa"/>
          </w:tcPr>
          <w:p w14:paraId="2EF634D3" w14:textId="41C650FB"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Mentha </w:t>
            </w:r>
            <w:proofErr w:type="spellStart"/>
            <w:r w:rsidRPr="00463C80">
              <w:rPr>
                <w:rFonts w:ascii="Arial" w:hAnsi="Arial" w:cs="Arial"/>
                <w:i/>
                <w:iCs/>
                <w:sz w:val="20"/>
                <w:szCs w:val="20"/>
              </w:rPr>
              <w:t>piperita</w:t>
            </w:r>
            <w:proofErr w:type="spellEnd"/>
          </w:p>
        </w:tc>
        <w:tc>
          <w:tcPr>
            <w:tcW w:w="1614" w:type="dxa"/>
          </w:tcPr>
          <w:p w14:paraId="36555FDD" w14:textId="4EAEA574"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Hesperidin, Isorhamnetin</w:t>
            </w:r>
          </w:p>
        </w:tc>
        <w:tc>
          <w:tcPr>
            <w:tcW w:w="1842" w:type="dxa"/>
          </w:tcPr>
          <w:p w14:paraId="044B79A1" w14:textId="4932E12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w:t>
            </w:r>
          </w:p>
        </w:tc>
        <w:tc>
          <w:tcPr>
            <w:tcW w:w="1494" w:type="dxa"/>
          </w:tcPr>
          <w:p w14:paraId="5E85CEE2" w14:textId="1D0E250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In silico screening using YASARA, molecular docking via PLANTS, visualized in </w:t>
            </w:r>
            <w:proofErr w:type="spellStart"/>
            <w:r w:rsidRPr="00463C80">
              <w:rPr>
                <w:rFonts w:ascii="Arial" w:hAnsi="Arial" w:cs="Arial"/>
                <w:sz w:val="20"/>
                <w:szCs w:val="20"/>
              </w:rPr>
              <w:t>PyMol</w:t>
            </w:r>
            <w:proofErr w:type="spellEnd"/>
            <w:r w:rsidRPr="00463C80">
              <w:rPr>
                <w:rFonts w:ascii="Arial" w:hAnsi="Arial" w:cs="Arial"/>
                <w:sz w:val="20"/>
                <w:szCs w:val="20"/>
              </w:rPr>
              <w:t>.</w:t>
            </w:r>
          </w:p>
        </w:tc>
        <w:tc>
          <w:tcPr>
            <w:tcW w:w="1350" w:type="dxa"/>
          </w:tcPr>
          <w:p w14:paraId="4E5E932F" w14:textId="684885A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79FE20CB" w14:textId="73DFFF02"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xml:space="preserve">, hesperidin, and </w:t>
            </w:r>
            <w:proofErr w:type="spellStart"/>
            <w:r w:rsidRPr="00463C80">
              <w:rPr>
                <w:rFonts w:ascii="Arial" w:hAnsi="Arial" w:cs="Arial"/>
                <w:sz w:val="20"/>
                <w:szCs w:val="20"/>
              </w:rPr>
              <w:t>isorhamentin</w:t>
            </w:r>
            <w:proofErr w:type="spellEnd"/>
            <w:r w:rsidRPr="00463C80">
              <w:rPr>
                <w:rFonts w:ascii="Arial" w:hAnsi="Arial" w:cs="Arial"/>
                <w:sz w:val="20"/>
                <w:szCs w:val="20"/>
              </w:rPr>
              <w:t xml:space="preserve"> showed promising inhibitory activity against </w:t>
            </w:r>
            <w:proofErr w:type="spellStart"/>
            <w:r w:rsidRPr="00463C80">
              <w:rPr>
                <w:rFonts w:ascii="Arial" w:hAnsi="Arial" w:cs="Arial"/>
                <w:sz w:val="20"/>
                <w:szCs w:val="20"/>
              </w:rPr>
              <w:t>Mpro</w:t>
            </w:r>
            <w:proofErr w:type="spellEnd"/>
            <w:r w:rsidRPr="00463C80">
              <w:rPr>
                <w:rFonts w:ascii="Arial" w:hAnsi="Arial" w:cs="Arial"/>
                <w:sz w:val="20"/>
                <w:szCs w:val="20"/>
              </w:rPr>
              <w:t>; mint compounds are potential antiviral agents against COVID-19.</w:t>
            </w:r>
          </w:p>
          <w:p w14:paraId="1D415F2C" w14:textId="77777777" w:rsidR="00585B99" w:rsidRPr="00463C80" w:rsidRDefault="00585B99" w:rsidP="00D45A32">
            <w:pPr>
              <w:spacing w:line="480" w:lineRule="auto"/>
              <w:jc w:val="center"/>
              <w:rPr>
                <w:rFonts w:ascii="Arial" w:hAnsi="Arial" w:cs="Arial"/>
                <w:sz w:val="20"/>
                <w:szCs w:val="20"/>
              </w:rPr>
            </w:pPr>
          </w:p>
        </w:tc>
        <w:tc>
          <w:tcPr>
            <w:tcW w:w="1800" w:type="dxa"/>
          </w:tcPr>
          <w:p w14:paraId="7952C68A" w14:textId="301025CD"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50</w:t>
            </w:r>
            <w:r>
              <w:rPr>
                <w:rFonts w:ascii="Arial" w:hAnsi="Arial" w:cs="Arial"/>
                <w:sz w:val="20"/>
                <w:szCs w:val="20"/>
              </w:rPr>
              <w:t>]</w:t>
            </w:r>
          </w:p>
        </w:tc>
      </w:tr>
      <w:tr w:rsidR="00585B99" w:rsidRPr="00463C80" w14:paraId="5FBA7E28" w14:textId="47A73F56" w:rsidTr="00585B99">
        <w:trPr>
          <w:jc w:val="center"/>
        </w:trPr>
        <w:tc>
          <w:tcPr>
            <w:tcW w:w="1530" w:type="dxa"/>
          </w:tcPr>
          <w:p w14:paraId="13559CFE" w14:textId="3AD6356A"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Mesua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ferrea</w:t>
            </w:r>
            <w:proofErr w:type="spellEnd"/>
          </w:p>
        </w:tc>
        <w:tc>
          <w:tcPr>
            <w:tcW w:w="1614" w:type="dxa"/>
          </w:tcPr>
          <w:p w14:paraId="56746EA0" w14:textId="3FF41F95"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Mesuferrol</w:t>
            </w:r>
            <w:proofErr w:type="spellEnd"/>
            <w:r w:rsidRPr="00463C80">
              <w:rPr>
                <w:rFonts w:ascii="Arial" w:hAnsi="Arial" w:cs="Arial"/>
                <w:sz w:val="20"/>
                <w:szCs w:val="20"/>
              </w:rPr>
              <w:t xml:space="preserve">-A, </w:t>
            </w:r>
            <w:proofErr w:type="spellStart"/>
            <w:r w:rsidRPr="00463C80">
              <w:rPr>
                <w:rFonts w:ascii="Arial" w:hAnsi="Arial" w:cs="Arial"/>
                <w:sz w:val="20"/>
                <w:szCs w:val="20"/>
              </w:rPr>
              <w:t>Mesuferrol</w:t>
            </w:r>
            <w:proofErr w:type="spellEnd"/>
            <w:r w:rsidRPr="00463C80">
              <w:rPr>
                <w:rFonts w:ascii="Arial" w:hAnsi="Arial" w:cs="Arial"/>
                <w:sz w:val="20"/>
                <w:szCs w:val="20"/>
              </w:rPr>
              <w:t xml:space="preserve">-B, </w:t>
            </w:r>
            <w:proofErr w:type="spellStart"/>
            <w:r w:rsidRPr="00463C80">
              <w:rPr>
                <w:rFonts w:ascii="Arial" w:hAnsi="Arial" w:cs="Arial"/>
                <w:sz w:val="20"/>
                <w:szCs w:val="20"/>
              </w:rPr>
              <w:lastRenderedPageBreak/>
              <w:t>Mesuaferrone</w:t>
            </w:r>
            <w:proofErr w:type="spellEnd"/>
            <w:r w:rsidRPr="00463C80">
              <w:rPr>
                <w:rFonts w:ascii="Arial" w:hAnsi="Arial" w:cs="Arial"/>
                <w:sz w:val="20"/>
                <w:szCs w:val="20"/>
              </w:rPr>
              <w:t xml:space="preserve">-A, </w:t>
            </w:r>
            <w:proofErr w:type="spellStart"/>
            <w:r w:rsidRPr="00463C80">
              <w:rPr>
                <w:rFonts w:ascii="Arial" w:hAnsi="Arial" w:cs="Arial"/>
                <w:sz w:val="20"/>
                <w:szCs w:val="20"/>
              </w:rPr>
              <w:t>Mesuaferrone</w:t>
            </w:r>
            <w:proofErr w:type="spellEnd"/>
            <w:r w:rsidRPr="00463C80">
              <w:rPr>
                <w:rFonts w:ascii="Arial" w:hAnsi="Arial" w:cs="Arial"/>
                <w:sz w:val="20"/>
                <w:szCs w:val="20"/>
              </w:rPr>
              <w:t xml:space="preserve">-B, </w:t>
            </w:r>
            <w:proofErr w:type="spellStart"/>
            <w:r w:rsidRPr="00463C80">
              <w:rPr>
                <w:rFonts w:ascii="Arial" w:hAnsi="Arial" w:cs="Arial"/>
                <w:sz w:val="20"/>
                <w:szCs w:val="20"/>
              </w:rPr>
              <w:t>Mesuol</w:t>
            </w:r>
            <w:proofErr w:type="spellEnd"/>
            <w:r w:rsidRPr="00463C80">
              <w:rPr>
                <w:rFonts w:ascii="Arial" w:hAnsi="Arial" w:cs="Arial"/>
                <w:sz w:val="20"/>
                <w:szCs w:val="20"/>
              </w:rPr>
              <w:t xml:space="preserve">, </w:t>
            </w:r>
            <w:proofErr w:type="spellStart"/>
            <w:r w:rsidRPr="00463C80">
              <w:rPr>
                <w:rFonts w:ascii="Arial" w:hAnsi="Arial" w:cs="Arial"/>
                <w:sz w:val="20"/>
                <w:szCs w:val="20"/>
              </w:rPr>
              <w:t>Mammaesin</w:t>
            </w:r>
            <w:proofErr w:type="spellEnd"/>
            <w:r w:rsidRPr="00463C80">
              <w:rPr>
                <w:rFonts w:ascii="Arial" w:hAnsi="Arial" w:cs="Arial"/>
                <w:sz w:val="20"/>
                <w:szCs w:val="20"/>
              </w:rPr>
              <w:t xml:space="preserve">, </w:t>
            </w:r>
            <w:proofErr w:type="spellStart"/>
            <w:r w:rsidRPr="00463C80">
              <w:rPr>
                <w:rFonts w:ascii="Arial" w:hAnsi="Arial" w:cs="Arial"/>
                <w:sz w:val="20"/>
                <w:szCs w:val="20"/>
              </w:rPr>
              <w:t>Mesuanic</w:t>
            </w:r>
            <w:proofErr w:type="spellEnd"/>
            <w:r w:rsidRPr="00463C80">
              <w:rPr>
                <w:rFonts w:ascii="Arial" w:hAnsi="Arial" w:cs="Arial"/>
                <w:sz w:val="20"/>
                <w:szCs w:val="20"/>
              </w:rPr>
              <w:t xml:space="preserve"> Acid, </w:t>
            </w:r>
            <w:proofErr w:type="spellStart"/>
            <w:r w:rsidRPr="00463C80">
              <w:rPr>
                <w:rFonts w:ascii="Arial" w:hAnsi="Arial" w:cs="Arial"/>
                <w:sz w:val="20"/>
                <w:szCs w:val="20"/>
              </w:rPr>
              <w:t>Euxanthone</w:t>
            </w:r>
            <w:proofErr w:type="spellEnd"/>
            <w:r w:rsidRPr="00463C80">
              <w:rPr>
                <w:rFonts w:ascii="Arial" w:hAnsi="Arial" w:cs="Arial"/>
                <w:sz w:val="20"/>
                <w:szCs w:val="20"/>
              </w:rPr>
              <w:t xml:space="preserve">, </w:t>
            </w:r>
            <w:proofErr w:type="spellStart"/>
            <w:r w:rsidRPr="00463C80">
              <w:rPr>
                <w:rFonts w:ascii="Arial" w:hAnsi="Arial" w:cs="Arial"/>
                <w:sz w:val="20"/>
                <w:szCs w:val="20"/>
              </w:rPr>
              <w:t>Mammeigin</w:t>
            </w:r>
            <w:proofErr w:type="spellEnd"/>
            <w:r w:rsidRPr="00463C80">
              <w:rPr>
                <w:rFonts w:ascii="Arial" w:hAnsi="Arial" w:cs="Arial"/>
                <w:sz w:val="20"/>
                <w:szCs w:val="20"/>
              </w:rPr>
              <w:t xml:space="preserve">, </w:t>
            </w:r>
            <w:proofErr w:type="spellStart"/>
            <w:r w:rsidRPr="00463C80">
              <w:rPr>
                <w:rFonts w:ascii="Arial" w:hAnsi="Arial" w:cs="Arial"/>
                <w:sz w:val="20"/>
                <w:szCs w:val="20"/>
              </w:rPr>
              <w:t>Mesuagin</w:t>
            </w:r>
            <w:proofErr w:type="spellEnd"/>
          </w:p>
        </w:tc>
        <w:tc>
          <w:tcPr>
            <w:tcW w:w="1842" w:type="dxa"/>
          </w:tcPr>
          <w:p w14:paraId="4BC4CC5D" w14:textId="6B42533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SARS-CoV-2 Main Protease </w:t>
            </w:r>
            <w:r w:rsidRPr="00463C80">
              <w:rPr>
                <w:rFonts w:ascii="Arial" w:hAnsi="Arial" w:cs="Arial"/>
                <w:sz w:val="20"/>
                <w:szCs w:val="20"/>
              </w:rPr>
              <w:lastRenderedPageBreak/>
              <w:t>(M&lt;sup&gt;pro&lt;/sup&gt;)</w:t>
            </w:r>
          </w:p>
        </w:tc>
        <w:tc>
          <w:tcPr>
            <w:tcW w:w="1494" w:type="dxa"/>
          </w:tcPr>
          <w:p w14:paraId="57E0D643" w14:textId="7096D97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Molecular Docking, MM-</w:t>
            </w:r>
            <w:r w:rsidRPr="00463C80">
              <w:rPr>
                <w:rFonts w:ascii="Arial" w:hAnsi="Arial" w:cs="Arial"/>
                <w:sz w:val="20"/>
                <w:szCs w:val="20"/>
              </w:rPr>
              <w:lastRenderedPageBreak/>
              <w:t>GBSA Binding Free Energy Estimation, ADMET &amp; Toxicity Prediction, Molecular Dynamics</w:t>
            </w:r>
          </w:p>
        </w:tc>
        <w:tc>
          <w:tcPr>
            <w:tcW w:w="1350" w:type="dxa"/>
          </w:tcPr>
          <w:p w14:paraId="6788B74E" w14:textId="572D4FC8"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lastRenderedPageBreak/>
              <w:t>Mesuferrol</w:t>
            </w:r>
            <w:proofErr w:type="spellEnd"/>
            <w:r w:rsidRPr="00463C80">
              <w:rPr>
                <w:rFonts w:ascii="Arial" w:hAnsi="Arial" w:cs="Arial"/>
                <w:sz w:val="20"/>
                <w:szCs w:val="20"/>
              </w:rPr>
              <w:t xml:space="preserve">-A, </w:t>
            </w:r>
            <w:proofErr w:type="spellStart"/>
            <w:r w:rsidRPr="00463C80">
              <w:rPr>
                <w:rFonts w:ascii="Arial" w:hAnsi="Arial" w:cs="Arial"/>
                <w:sz w:val="20"/>
                <w:szCs w:val="20"/>
              </w:rPr>
              <w:t>Mesuol</w:t>
            </w:r>
            <w:proofErr w:type="spellEnd"/>
            <w:r w:rsidRPr="00463C80">
              <w:rPr>
                <w:rFonts w:ascii="Arial" w:hAnsi="Arial" w:cs="Arial"/>
                <w:sz w:val="20"/>
                <w:szCs w:val="20"/>
              </w:rPr>
              <w:t xml:space="preserve">, </w:t>
            </w:r>
            <w:proofErr w:type="spellStart"/>
            <w:r w:rsidRPr="00463C80">
              <w:rPr>
                <w:rFonts w:ascii="Arial" w:hAnsi="Arial" w:cs="Arial"/>
                <w:sz w:val="20"/>
                <w:szCs w:val="20"/>
              </w:rPr>
              <w:lastRenderedPageBreak/>
              <w:t>Mesuagin</w:t>
            </w:r>
            <w:proofErr w:type="spellEnd"/>
            <w:r w:rsidRPr="00463C80">
              <w:rPr>
                <w:rFonts w:ascii="Arial" w:hAnsi="Arial" w:cs="Arial"/>
                <w:sz w:val="20"/>
                <w:szCs w:val="20"/>
              </w:rPr>
              <w:t>) were non-toxic and non-carcinogenic in silico predictions</w:t>
            </w:r>
          </w:p>
        </w:tc>
        <w:tc>
          <w:tcPr>
            <w:tcW w:w="1800" w:type="dxa"/>
          </w:tcPr>
          <w:p w14:paraId="02ED2BEB" w14:textId="77F38C4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lastRenderedPageBreak/>
              <w:t>Mesuferrol</w:t>
            </w:r>
            <w:proofErr w:type="spellEnd"/>
            <w:r w:rsidRPr="00463C80">
              <w:rPr>
                <w:rFonts w:ascii="Arial" w:hAnsi="Arial" w:cs="Arial"/>
                <w:sz w:val="20"/>
                <w:szCs w:val="20"/>
              </w:rPr>
              <w:t xml:space="preserve">-A showed the most </w:t>
            </w:r>
            <w:proofErr w:type="spellStart"/>
            <w:r w:rsidRPr="00463C80">
              <w:rPr>
                <w:rFonts w:ascii="Arial" w:hAnsi="Arial" w:cs="Arial"/>
                <w:sz w:val="20"/>
                <w:szCs w:val="20"/>
              </w:rPr>
              <w:lastRenderedPageBreak/>
              <w:t>favorable</w:t>
            </w:r>
            <w:proofErr w:type="spellEnd"/>
            <w:r w:rsidRPr="00463C80">
              <w:rPr>
                <w:rFonts w:ascii="Arial" w:hAnsi="Arial" w:cs="Arial"/>
                <w:sz w:val="20"/>
                <w:szCs w:val="20"/>
              </w:rPr>
              <w:t xml:space="preserve"> binding energy and stable interactions</w:t>
            </w:r>
          </w:p>
        </w:tc>
        <w:tc>
          <w:tcPr>
            <w:tcW w:w="1800" w:type="dxa"/>
          </w:tcPr>
          <w:p w14:paraId="76359C1B" w14:textId="4D3A48FB"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51</w:t>
            </w:r>
            <w:r>
              <w:rPr>
                <w:rFonts w:ascii="Arial" w:hAnsi="Arial" w:cs="Arial"/>
                <w:sz w:val="20"/>
                <w:szCs w:val="20"/>
              </w:rPr>
              <w:t>]</w:t>
            </w:r>
          </w:p>
        </w:tc>
      </w:tr>
      <w:tr w:rsidR="00585B99" w:rsidRPr="00463C80" w14:paraId="2735C445" w14:textId="48CF0923" w:rsidTr="00585B99">
        <w:trPr>
          <w:jc w:val="center"/>
        </w:trPr>
        <w:tc>
          <w:tcPr>
            <w:tcW w:w="1530" w:type="dxa"/>
          </w:tcPr>
          <w:p w14:paraId="3335E1B0" w14:textId="462BF15E"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Michelia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champaca</w:t>
            </w:r>
            <w:proofErr w:type="spellEnd"/>
          </w:p>
        </w:tc>
        <w:tc>
          <w:tcPr>
            <w:tcW w:w="1614" w:type="dxa"/>
          </w:tcPr>
          <w:p w14:paraId="351FE039" w14:textId="76B01804"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Taraxerol</w:t>
            </w:r>
            <w:proofErr w:type="spellEnd"/>
            <w:r w:rsidRPr="00463C80">
              <w:rPr>
                <w:rFonts w:ascii="Arial" w:hAnsi="Arial" w:cs="Arial"/>
                <w:sz w:val="20"/>
                <w:szCs w:val="20"/>
              </w:rPr>
              <w:t xml:space="preserve">, </w:t>
            </w:r>
            <w:proofErr w:type="spellStart"/>
            <w:r w:rsidRPr="00463C80">
              <w:rPr>
                <w:rFonts w:ascii="Arial" w:hAnsi="Arial" w:cs="Arial"/>
                <w:sz w:val="20"/>
                <w:szCs w:val="20"/>
              </w:rPr>
              <w:t>Taraxeron</w:t>
            </w:r>
            <w:proofErr w:type="spellEnd"/>
            <w:r w:rsidRPr="00463C80">
              <w:rPr>
                <w:rFonts w:ascii="Arial" w:hAnsi="Arial" w:cs="Arial"/>
                <w:sz w:val="20"/>
                <w:szCs w:val="20"/>
              </w:rPr>
              <w:t>; Ferulic Acid, Gallic Acid (Phenols)</w:t>
            </w:r>
          </w:p>
        </w:tc>
        <w:tc>
          <w:tcPr>
            <w:tcW w:w="1842" w:type="dxa"/>
          </w:tcPr>
          <w:p w14:paraId="5C964464"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ACE2</w:t>
            </w:r>
          </w:p>
          <w:p w14:paraId="22E9C8E5" w14:textId="77777777" w:rsidR="00585B99" w:rsidRPr="00463C80" w:rsidRDefault="00585B99" w:rsidP="00D45A32">
            <w:pPr>
              <w:spacing w:line="480" w:lineRule="auto"/>
              <w:jc w:val="center"/>
              <w:rPr>
                <w:rFonts w:ascii="Arial" w:hAnsi="Arial" w:cs="Arial"/>
                <w:sz w:val="20"/>
                <w:szCs w:val="20"/>
              </w:rPr>
            </w:pPr>
          </w:p>
        </w:tc>
        <w:tc>
          <w:tcPr>
            <w:tcW w:w="1494" w:type="dxa"/>
          </w:tcPr>
          <w:p w14:paraId="0BCAA2BF"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w:t>
            </w:r>
          </w:p>
          <w:p w14:paraId="7DCCB907" w14:textId="77777777" w:rsidR="00585B99" w:rsidRPr="00463C80" w:rsidRDefault="00585B99" w:rsidP="00D45A32">
            <w:pPr>
              <w:spacing w:line="480" w:lineRule="auto"/>
              <w:jc w:val="center"/>
              <w:rPr>
                <w:rFonts w:ascii="Arial" w:hAnsi="Arial" w:cs="Arial"/>
                <w:sz w:val="20"/>
                <w:szCs w:val="20"/>
              </w:rPr>
            </w:pPr>
          </w:p>
        </w:tc>
        <w:tc>
          <w:tcPr>
            <w:tcW w:w="1350" w:type="dxa"/>
          </w:tcPr>
          <w:p w14:paraId="77D23ADF" w14:textId="7346D78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Gallic acid showed similar residue binding with NAG.</w:t>
            </w:r>
          </w:p>
          <w:p w14:paraId="572973C6" w14:textId="77777777" w:rsidR="00585B99" w:rsidRPr="00463C80" w:rsidRDefault="00585B99" w:rsidP="00D45A32">
            <w:pPr>
              <w:spacing w:line="480" w:lineRule="auto"/>
              <w:jc w:val="center"/>
              <w:rPr>
                <w:rFonts w:ascii="Arial" w:hAnsi="Arial" w:cs="Arial"/>
                <w:sz w:val="20"/>
                <w:szCs w:val="20"/>
              </w:rPr>
            </w:pPr>
          </w:p>
          <w:p w14:paraId="31E33875" w14:textId="77777777" w:rsidR="00585B99" w:rsidRPr="00463C80" w:rsidRDefault="00585B99" w:rsidP="00D45A32">
            <w:pPr>
              <w:spacing w:line="480" w:lineRule="auto"/>
              <w:jc w:val="center"/>
              <w:rPr>
                <w:rFonts w:ascii="Arial" w:hAnsi="Arial" w:cs="Arial"/>
                <w:sz w:val="20"/>
                <w:szCs w:val="20"/>
              </w:rPr>
            </w:pPr>
          </w:p>
        </w:tc>
        <w:tc>
          <w:tcPr>
            <w:tcW w:w="1800" w:type="dxa"/>
          </w:tcPr>
          <w:p w14:paraId="6C4B4905" w14:textId="7FC6395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Gallic acid may interact with ACE2.</w:t>
            </w:r>
          </w:p>
          <w:p w14:paraId="1F3D39B5" w14:textId="77777777" w:rsidR="00585B99" w:rsidRPr="00463C80" w:rsidRDefault="00585B99" w:rsidP="00D45A32">
            <w:pPr>
              <w:spacing w:line="480" w:lineRule="auto"/>
              <w:jc w:val="center"/>
              <w:rPr>
                <w:rFonts w:ascii="Arial" w:hAnsi="Arial" w:cs="Arial"/>
                <w:sz w:val="20"/>
                <w:szCs w:val="20"/>
              </w:rPr>
            </w:pPr>
          </w:p>
          <w:p w14:paraId="74F99E2B" w14:textId="77777777" w:rsidR="00585B99" w:rsidRPr="00463C80" w:rsidRDefault="00585B99" w:rsidP="00D45A32">
            <w:pPr>
              <w:spacing w:line="480" w:lineRule="auto"/>
              <w:jc w:val="center"/>
              <w:rPr>
                <w:rFonts w:ascii="Arial" w:hAnsi="Arial" w:cs="Arial"/>
                <w:sz w:val="20"/>
                <w:szCs w:val="20"/>
              </w:rPr>
            </w:pPr>
          </w:p>
        </w:tc>
        <w:tc>
          <w:tcPr>
            <w:tcW w:w="1800" w:type="dxa"/>
          </w:tcPr>
          <w:p w14:paraId="499E5D2E" w14:textId="37CCF75C"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52</w:t>
            </w:r>
            <w:r>
              <w:rPr>
                <w:rFonts w:ascii="Arial" w:hAnsi="Arial" w:cs="Arial"/>
                <w:sz w:val="20"/>
                <w:szCs w:val="20"/>
              </w:rPr>
              <w:t>]</w:t>
            </w:r>
          </w:p>
        </w:tc>
      </w:tr>
      <w:tr w:rsidR="00585B99" w:rsidRPr="00463C80" w14:paraId="64199529" w14:textId="32E86E5C" w:rsidTr="00585B99">
        <w:trPr>
          <w:jc w:val="center"/>
        </w:trPr>
        <w:tc>
          <w:tcPr>
            <w:tcW w:w="1530" w:type="dxa"/>
          </w:tcPr>
          <w:p w14:paraId="52A33218" w14:textId="79446A85"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Mimusops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elengi</w:t>
            </w:r>
            <w:proofErr w:type="spellEnd"/>
          </w:p>
        </w:tc>
        <w:tc>
          <w:tcPr>
            <w:tcW w:w="1614" w:type="dxa"/>
          </w:tcPr>
          <w:p w14:paraId="59C598BC" w14:textId="0BED30F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Hederagenin, Quercetin (among 36 phytocompounds)</w:t>
            </w:r>
          </w:p>
        </w:tc>
        <w:tc>
          <w:tcPr>
            <w:tcW w:w="1842" w:type="dxa"/>
          </w:tcPr>
          <w:p w14:paraId="0C815238" w14:textId="257CF7C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IL6, MMP9 (human receptors related to COVID-19 pathology)</w:t>
            </w:r>
          </w:p>
        </w:tc>
        <w:tc>
          <w:tcPr>
            <w:tcW w:w="1494" w:type="dxa"/>
          </w:tcPr>
          <w:p w14:paraId="463B85E2" w14:textId="7293AC5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In silico target prediction, gene ontology, OMIM analysis, and molecular docking</w:t>
            </w:r>
          </w:p>
          <w:p w14:paraId="583BF3BA" w14:textId="77777777" w:rsidR="00585B99" w:rsidRPr="00463C80" w:rsidRDefault="00585B99" w:rsidP="00D45A32">
            <w:pPr>
              <w:spacing w:line="480" w:lineRule="auto"/>
              <w:jc w:val="center"/>
              <w:rPr>
                <w:rFonts w:ascii="Arial" w:hAnsi="Arial" w:cs="Arial"/>
                <w:sz w:val="20"/>
                <w:szCs w:val="20"/>
              </w:rPr>
            </w:pPr>
          </w:p>
        </w:tc>
        <w:tc>
          <w:tcPr>
            <w:tcW w:w="1350" w:type="dxa"/>
          </w:tcPr>
          <w:p w14:paraId="0F02080E" w14:textId="136C7A7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5BFBC0A0" w14:textId="3B025C0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Hederagenin and quercetin showed strong binding to IL6 and MMP9, suggesting potential therapeutic roles against COVID-19 inflammation.</w:t>
            </w:r>
          </w:p>
        </w:tc>
        <w:tc>
          <w:tcPr>
            <w:tcW w:w="1800" w:type="dxa"/>
          </w:tcPr>
          <w:p w14:paraId="19DE9CDC" w14:textId="64915DEB"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53</w:t>
            </w:r>
            <w:r>
              <w:rPr>
                <w:rFonts w:ascii="Arial" w:hAnsi="Arial" w:cs="Arial"/>
                <w:sz w:val="20"/>
                <w:szCs w:val="20"/>
              </w:rPr>
              <w:t>]</w:t>
            </w:r>
          </w:p>
        </w:tc>
      </w:tr>
      <w:tr w:rsidR="00585B99" w:rsidRPr="00463C80" w14:paraId="6DDBB3BA" w14:textId="53CA9BA4" w:rsidTr="00585B99">
        <w:trPr>
          <w:jc w:val="center"/>
        </w:trPr>
        <w:tc>
          <w:tcPr>
            <w:tcW w:w="1530" w:type="dxa"/>
          </w:tcPr>
          <w:p w14:paraId="302D5870" w14:textId="0EBBEB41"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Moringa oleifera</w:t>
            </w:r>
          </w:p>
        </w:tc>
        <w:tc>
          <w:tcPr>
            <w:tcW w:w="1614" w:type="dxa"/>
          </w:tcPr>
          <w:p w14:paraId="56A69787" w14:textId="3F5FD22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Isorhamnetin, Kaempferol, Apigenin</w:t>
            </w:r>
          </w:p>
        </w:tc>
        <w:tc>
          <w:tcPr>
            <w:tcW w:w="1842" w:type="dxa"/>
          </w:tcPr>
          <w:p w14:paraId="501003E3" w14:textId="5A0E7BC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78AEADE5"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Virtual screening, 3 × 100 ns Molecular </w:t>
            </w:r>
            <w:r w:rsidRPr="00463C80">
              <w:rPr>
                <w:rFonts w:ascii="Arial" w:hAnsi="Arial" w:cs="Arial"/>
                <w:sz w:val="20"/>
                <w:szCs w:val="20"/>
              </w:rPr>
              <w:lastRenderedPageBreak/>
              <w:t>Dynamics simulations, binding energy analysis</w:t>
            </w:r>
          </w:p>
          <w:p w14:paraId="1172003F" w14:textId="77777777" w:rsidR="00585B99" w:rsidRPr="00463C80" w:rsidRDefault="00585B99" w:rsidP="00D45A32">
            <w:pPr>
              <w:spacing w:line="480" w:lineRule="auto"/>
              <w:jc w:val="center"/>
              <w:rPr>
                <w:rFonts w:ascii="Arial" w:hAnsi="Arial" w:cs="Arial"/>
                <w:sz w:val="20"/>
                <w:szCs w:val="20"/>
              </w:rPr>
            </w:pPr>
          </w:p>
        </w:tc>
        <w:tc>
          <w:tcPr>
            <w:tcW w:w="1350" w:type="dxa"/>
          </w:tcPr>
          <w:p w14:paraId="5D803020" w14:textId="3EB9BC7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19C32128" w14:textId="409A5DC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Isorhamnetin, kaempferol, and apigenin showed strong binding </w:t>
            </w:r>
            <w:r w:rsidRPr="00463C80">
              <w:rPr>
                <w:rFonts w:ascii="Arial" w:hAnsi="Arial" w:cs="Arial"/>
                <w:sz w:val="20"/>
                <w:szCs w:val="20"/>
              </w:rPr>
              <w:lastRenderedPageBreak/>
              <w:t xml:space="preserve">affinity and stable interactions with </w:t>
            </w:r>
            <w:proofErr w:type="spellStart"/>
            <w:r w:rsidRPr="00463C80">
              <w:rPr>
                <w:rFonts w:ascii="Arial" w:hAnsi="Arial" w:cs="Arial"/>
                <w:sz w:val="20"/>
                <w:szCs w:val="20"/>
              </w:rPr>
              <w:t>Mpro</w:t>
            </w:r>
            <w:proofErr w:type="spellEnd"/>
            <w:r w:rsidRPr="00463C80">
              <w:rPr>
                <w:rFonts w:ascii="Arial" w:hAnsi="Arial" w:cs="Arial"/>
                <w:sz w:val="20"/>
                <w:szCs w:val="20"/>
              </w:rPr>
              <w:t xml:space="preserve">, comparable to the known inhibitor baicalein; </w:t>
            </w:r>
            <w:r w:rsidRPr="00463C80">
              <w:rPr>
                <w:rFonts w:ascii="Arial" w:hAnsi="Arial" w:cs="Arial"/>
                <w:i/>
                <w:iCs/>
                <w:sz w:val="20"/>
                <w:szCs w:val="20"/>
              </w:rPr>
              <w:t>M. oleifera</w:t>
            </w:r>
            <w:r w:rsidRPr="00463C80">
              <w:rPr>
                <w:rFonts w:ascii="Arial" w:hAnsi="Arial" w:cs="Arial"/>
                <w:sz w:val="20"/>
                <w:szCs w:val="20"/>
              </w:rPr>
              <w:t xml:space="preserve"> is a promising antiviral source.</w:t>
            </w:r>
          </w:p>
        </w:tc>
        <w:tc>
          <w:tcPr>
            <w:tcW w:w="1800" w:type="dxa"/>
          </w:tcPr>
          <w:p w14:paraId="1EC1C51C" w14:textId="00594B9B"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54</w:t>
            </w:r>
            <w:r>
              <w:rPr>
                <w:rFonts w:ascii="Arial" w:hAnsi="Arial" w:cs="Arial"/>
                <w:sz w:val="20"/>
                <w:szCs w:val="20"/>
              </w:rPr>
              <w:t>]</w:t>
            </w:r>
          </w:p>
        </w:tc>
      </w:tr>
      <w:tr w:rsidR="00585B99" w:rsidRPr="00463C80" w14:paraId="3CC28053" w14:textId="19EED937" w:rsidTr="00585B99">
        <w:trPr>
          <w:jc w:val="center"/>
        </w:trPr>
        <w:tc>
          <w:tcPr>
            <w:tcW w:w="1530" w:type="dxa"/>
          </w:tcPr>
          <w:p w14:paraId="3C38F7A2" w14:textId="6A6DBDA8"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Myristica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fragrans</w:t>
            </w:r>
            <w:proofErr w:type="spellEnd"/>
          </w:p>
        </w:tc>
        <w:tc>
          <w:tcPr>
            <w:tcW w:w="1614" w:type="dxa"/>
          </w:tcPr>
          <w:p w14:paraId="7080D219" w14:textId="0B15A2FE"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Malabaricone</w:t>
            </w:r>
            <w:proofErr w:type="spellEnd"/>
            <w:r w:rsidRPr="00463C80">
              <w:rPr>
                <w:rFonts w:ascii="Arial" w:hAnsi="Arial" w:cs="Arial"/>
                <w:sz w:val="20"/>
                <w:szCs w:val="20"/>
              </w:rPr>
              <w:t xml:space="preserve"> B, </w:t>
            </w:r>
            <w:proofErr w:type="spellStart"/>
            <w:r w:rsidRPr="00463C80">
              <w:rPr>
                <w:rFonts w:ascii="Arial" w:hAnsi="Arial" w:cs="Arial"/>
                <w:sz w:val="20"/>
                <w:szCs w:val="20"/>
              </w:rPr>
              <w:t>Malabaricone</w:t>
            </w:r>
            <w:proofErr w:type="spellEnd"/>
            <w:r w:rsidRPr="00463C80">
              <w:rPr>
                <w:rFonts w:ascii="Arial" w:hAnsi="Arial" w:cs="Arial"/>
                <w:sz w:val="20"/>
                <w:szCs w:val="20"/>
              </w:rPr>
              <w:t xml:space="preserve"> C, </w:t>
            </w:r>
            <w:proofErr w:type="spellStart"/>
            <w:r w:rsidRPr="00463C80">
              <w:rPr>
                <w:rFonts w:ascii="Arial" w:hAnsi="Arial" w:cs="Arial"/>
                <w:sz w:val="20"/>
                <w:szCs w:val="20"/>
              </w:rPr>
              <w:t>Licarin</w:t>
            </w:r>
            <w:proofErr w:type="spellEnd"/>
            <w:r w:rsidRPr="00463C80">
              <w:rPr>
                <w:rFonts w:ascii="Arial" w:hAnsi="Arial" w:cs="Arial"/>
                <w:sz w:val="20"/>
                <w:szCs w:val="20"/>
              </w:rPr>
              <w:t xml:space="preserve"> A, </w:t>
            </w:r>
            <w:proofErr w:type="spellStart"/>
            <w:r w:rsidRPr="00463C80">
              <w:rPr>
                <w:rFonts w:ascii="Arial" w:hAnsi="Arial" w:cs="Arial"/>
                <w:sz w:val="20"/>
                <w:szCs w:val="20"/>
              </w:rPr>
              <w:t>Licarin</w:t>
            </w:r>
            <w:proofErr w:type="spellEnd"/>
            <w:r w:rsidRPr="00463C80">
              <w:rPr>
                <w:rFonts w:ascii="Arial" w:hAnsi="Arial" w:cs="Arial"/>
                <w:sz w:val="20"/>
                <w:szCs w:val="20"/>
              </w:rPr>
              <w:t xml:space="preserve"> B, </w:t>
            </w:r>
            <w:proofErr w:type="spellStart"/>
            <w:r w:rsidRPr="00463C80">
              <w:rPr>
                <w:rFonts w:ascii="Arial" w:hAnsi="Arial" w:cs="Arial"/>
                <w:sz w:val="20"/>
                <w:szCs w:val="20"/>
              </w:rPr>
              <w:t>Licarin</w:t>
            </w:r>
            <w:proofErr w:type="spellEnd"/>
            <w:r w:rsidRPr="00463C80">
              <w:rPr>
                <w:rFonts w:ascii="Arial" w:hAnsi="Arial" w:cs="Arial"/>
                <w:sz w:val="20"/>
                <w:szCs w:val="20"/>
              </w:rPr>
              <w:t xml:space="preserve"> C</w:t>
            </w:r>
          </w:p>
        </w:tc>
        <w:tc>
          <w:tcPr>
            <w:tcW w:w="1842" w:type="dxa"/>
          </w:tcPr>
          <w:p w14:paraId="1908F787" w14:textId="581A9DA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(M&lt;sup&gt;pro&lt;/sup&gt;), Spike-ACE2 Interaction Complex</w:t>
            </w:r>
          </w:p>
        </w:tc>
        <w:tc>
          <w:tcPr>
            <w:tcW w:w="1494" w:type="dxa"/>
          </w:tcPr>
          <w:p w14:paraId="101FC08E" w14:textId="03FD788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 </w:t>
            </w:r>
            <w:proofErr w:type="spellStart"/>
            <w:r w:rsidRPr="00463C80">
              <w:rPr>
                <w:rFonts w:ascii="Arial" w:hAnsi="Arial" w:cs="Arial"/>
                <w:sz w:val="20"/>
                <w:szCs w:val="20"/>
              </w:rPr>
              <w:t>ArgusLab</w:t>
            </w:r>
            <w:proofErr w:type="spellEnd"/>
            <w:r w:rsidRPr="00463C80">
              <w:rPr>
                <w:rFonts w:ascii="Arial" w:hAnsi="Arial" w:cs="Arial"/>
                <w:sz w:val="20"/>
                <w:szCs w:val="20"/>
              </w:rPr>
              <w:t>), Molecular Dynamics Simulation, Solvent screening (</w:t>
            </w:r>
            <w:proofErr w:type="spellStart"/>
            <w:r w:rsidRPr="00463C80">
              <w:rPr>
                <w:rFonts w:ascii="Arial" w:hAnsi="Arial" w:cs="Arial"/>
                <w:sz w:val="20"/>
                <w:szCs w:val="20"/>
              </w:rPr>
              <w:t>COSMOquick</w:t>
            </w:r>
            <w:proofErr w:type="spellEnd"/>
            <w:r w:rsidRPr="00463C80">
              <w:rPr>
                <w:rFonts w:ascii="Arial" w:hAnsi="Arial" w:cs="Arial"/>
                <w:sz w:val="20"/>
                <w:szCs w:val="20"/>
              </w:rPr>
              <w:t>)</w:t>
            </w:r>
          </w:p>
          <w:p w14:paraId="080CC5FF" w14:textId="77777777" w:rsidR="00585B99" w:rsidRPr="00463C80" w:rsidRDefault="00585B99" w:rsidP="00D45A32">
            <w:pPr>
              <w:spacing w:line="480" w:lineRule="auto"/>
              <w:jc w:val="center"/>
              <w:rPr>
                <w:rFonts w:ascii="Arial" w:hAnsi="Arial" w:cs="Arial"/>
                <w:sz w:val="20"/>
                <w:szCs w:val="20"/>
              </w:rPr>
            </w:pPr>
          </w:p>
        </w:tc>
        <w:tc>
          <w:tcPr>
            <w:tcW w:w="1350" w:type="dxa"/>
          </w:tcPr>
          <w:p w14:paraId="6D1473D8" w14:textId="43A3BB5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All five compounds have </w:t>
            </w:r>
            <w:proofErr w:type="spellStart"/>
            <w:r w:rsidRPr="00463C80">
              <w:rPr>
                <w:rFonts w:ascii="Arial" w:hAnsi="Arial" w:cs="Arial"/>
                <w:sz w:val="20"/>
                <w:szCs w:val="20"/>
              </w:rPr>
              <w:t>favorable</w:t>
            </w:r>
            <w:proofErr w:type="spellEnd"/>
            <w:r w:rsidRPr="00463C80">
              <w:rPr>
                <w:rFonts w:ascii="Arial" w:hAnsi="Arial" w:cs="Arial"/>
                <w:sz w:val="20"/>
                <w:szCs w:val="20"/>
              </w:rPr>
              <w:t xml:space="preserve"> drug-like properties</w:t>
            </w:r>
          </w:p>
        </w:tc>
        <w:tc>
          <w:tcPr>
            <w:tcW w:w="1800" w:type="dxa"/>
          </w:tcPr>
          <w:p w14:paraId="44AD05C0" w14:textId="7D0D8E42"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Malabaricones</w:t>
            </w:r>
            <w:proofErr w:type="spellEnd"/>
            <w:r w:rsidRPr="00463C80">
              <w:rPr>
                <w:rFonts w:ascii="Arial" w:hAnsi="Arial" w:cs="Arial"/>
                <w:sz w:val="20"/>
                <w:szCs w:val="20"/>
              </w:rPr>
              <w:t xml:space="preserve"> and </w:t>
            </w:r>
            <w:proofErr w:type="spellStart"/>
            <w:r w:rsidRPr="00463C80">
              <w:rPr>
                <w:rFonts w:ascii="Arial" w:hAnsi="Arial" w:cs="Arial"/>
                <w:sz w:val="20"/>
                <w:szCs w:val="20"/>
              </w:rPr>
              <w:t>Licarins</w:t>
            </w:r>
            <w:proofErr w:type="spellEnd"/>
            <w:r w:rsidRPr="00463C80">
              <w:rPr>
                <w:rFonts w:ascii="Arial" w:hAnsi="Arial" w:cs="Arial"/>
                <w:sz w:val="20"/>
                <w:szCs w:val="20"/>
              </w:rPr>
              <w:t xml:space="preserve"> showed better binding energies compared to the standard (</w:t>
            </w:r>
            <w:proofErr w:type="spellStart"/>
            <w:r w:rsidRPr="00463C80">
              <w:rPr>
                <w:rFonts w:ascii="Arial" w:hAnsi="Arial" w:cs="Arial"/>
                <w:sz w:val="20"/>
                <w:szCs w:val="20"/>
              </w:rPr>
              <w:t>Panduratin</w:t>
            </w:r>
            <w:proofErr w:type="spellEnd"/>
            <w:r w:rsidRPr="00463C80">
              <w:rPr>
                <w:rFonts w:ascii="Arial" w:hAnsi="Arial" w:cs="Arial"/>
                <w:sz w:val="20"/>
                <w:szCs w:val="20"/>
              </w:rPr>
              <w:t xml:space="preserve"> A)</w:t>
            </w:r>
          </w:p>
        </w:tc>
        <w:tc>
          <w:tcPr>
            <w:tcW w:w="1800" w:type="dxa"/>
          </w:tcPr>
          <w:p w14:paraId="7B0FC5DA" w14:textId="1E857153"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55</w:t>
            </w:r>
            <w:r>
              <w:rPr>
                <w:rFonts w:ascii="Arial" w:hAnsi="Arial" w:cs="Arial"/>
                <w:sz w:val="20"/>
                <w:szCs w:val="20"/>
              </w:rPr>
              <w:t>]</w:t>
            </w:r>
          </w:p>
        </w:tc>
      </w:tr>
      <w:tr w:rsidR="00585B99" w:rsidRPr="00463C80" w14:paraId="3418F80B" w14:textId="0499C202" w:rsidTr="00585B99">
        <w:trPr>
          <w:jc w:val="center"/>
        </w:trPr>
        <w:tc>
          <w:tcPr>
            <w:tcW w:w="1530" w:type="dxa"/>
          </w:tcPr>
          <w:p w14:paraId="7FC8325E" w14:textId="0E0FED6C"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Nigella sativa</w:t>
            </w:r>
          </w:p>
        </w:tc>
        <w:tc>
          <w:tcPr>
            <w:tcW w:w="1614" w:type="dxa"/>
          </w:tcPr>
          <w:p w14:paraId="3E413676" w14:textId="4F54832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Thymoquinone, </w:t>
            </w:r>
            <w:proofErr w:type="spellStart"/>
            <w:r w:rsidRPr="00463C80">
              <w:rPr>
                <w:rFonts w:ascii="Arial" w:hAnsi="Arial" w:cs="Arial"/>
                <w:sz w:val="20"/>
                <w:szCs w:val="20"/>
              </w:rPr>
              <w:t>Nigellidine</w:t>
            </w:r>
            <w:proofErr w:type="spellEnd"/>
            <w:r w:rsidRPr="00463C80">
              <w:rPr>
                <w:rFonts w:ascii="Arial" w:hAnsi="Arial" w:cs="Arial"/>
                <w:sz w:val="20"/>
                <w:szCs w:val="20"/>
              </w:rPr>
              <w:t xml:space="preserve">, </w:t>
            </w:r>
            <w:proofErr w:type="spellStart"/>
            <w:r w:rsidRPr="00463C80">
              <w:rPr>
                <w:rFonts w:ascii="Arial" w:hAnsi="Arial" w:cs="Arial"/>
                <w:sz w:val="20"/>
                <w:szCs w:val="20"/>
              </w:rPr>
              <w:t>Dithymoquinone</w:t>
            </w:r>
            <w:proofErr w:type="spellEnd"/>
            <w:r w:rsidRPr="00463C80">
              <w:rPr>
                <w:rFonts w:ascii="Arial" w:hAnsi="Arial" w:cs="Arial"/>
                <w:sz w:val="20"/>
                <w:szCs w:val="20"/>
              </w:rPr>
              <w:t>, α-</w:t>
            </w:r>
            <w:proofErr w:type="spellStart"/>
            <w:r w:rsidRPr="00463C80">
              <w:rPr>
                <w:rFonts w:ascii="Arial" w:hAnsi="Arial" w:cs="Arial"/>
                <w:sz w:val="20"/>
                <w:szCs w:val="20"/>
              </w:rPr>
              <w:t>Hederin</w:t>
            </w:r>
            <w:proofErr w:type="spellEnd"/>
          </w:p>
        </w:tc>
        <w:tc>
          <w:tcPr>
            <w:tcW w:w="1842" w:type="dxa"/>
          </w:tcPr>
          <w:p w14:paraId="66D31F83" w14:textId="783730C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Spike protein (S), Main Protease (M&lt;sup&gt;pro&lt;/sup&gt;), ACE2, GRP78</w:t>
            </w:r>
          </w:p>
        </w:tc>
        <w:tc>
          <w:tcPr>
            <w:tcW w:w="1494" w:type="dxa"/>
          </w:tcPr>
          <w:p w14:paraId="4C6CCBD7" w14:textId="7857071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Molecular Docking, Molecular Dynamics Simulation (100 ns), </w:t>
            </w:r>
            <w:r w:rsidRPr="00463C80">
              <w:rPr>
                <w:rFonts w:ascii="Arial" w:hAnsi="Arial" w:cs="Arial"/>
                <w:sz w:val="20"/>
                <w:szCs w:val="20"/>
              </w:rPr>
              <w:lastRenderedPageBreak/>
              <w:t>MM/GBSA Binding Energy</w:t>
            </w:r>
          </w:p>
        </w:tc>
        <w:tc>
          <w:tcPr>
            <w:tcW w:w="1350" w:type="dxa"/>
          </w:tcPr>
          <w:p w14:paraId="04D4DC7D" w14:textId="7680639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751B51AB" w14:textId="7C714DC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α-</w:t>
            </w:r>
            <w:proofErr w:type="spellStart"/>
            <w:r w:rsidRPr="00463C80">
              <w:rPr>
                <w:rFonts w:ascii="Arial" w:hAnsi="Arial" w:cs="Arial"/>
                <w:sz w:val="20"/>
                <w:szCs w:val="20"/>
              </w:rPr>
              <w:t>Hederin</w:t>
            </w:r>
            <w:proofErr w:type="spellEnd"/>
            <w:r w:rsidRPr="00463C80">
              <w:rPr>
                <w:rFonts w:ascii="Arial" w:hAnsi="Arial" w:cs="Arial"/>
                <w:sz w:val="20"/>
                <w:szCs w:val="20"/>
              </w:rPr>
              <w:t xml:space="preserve"> showed the highest binding affinity with Spike and ACE2, with a stable MD profile; </w:t>
            </w:r>
            <w:r w:rsidRPr="00463C80">
              <w:rPr>
                <w:rFonts w:ascii="Arial" w:hAnsi="Arial" w:cs="Arial"/>
                <w:sz w:val="20"/>
                <w:szCs w:val="20"/>
              </w:rPr>
              <w:lastRenderedPageBreak/>
              <w:t>a potential inhibitor of viral entry and replication</w:t>
            </w:r>
          </w:p>
        </w:tc>
        <w:tc>
          <w:tcPr>
            <w:tcW w:w="1800" w:type="dxa"/>
          </w:tcPr>
          <w:p w14:paraId="19B4800D" w14:textId="62BAA692"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56</w:t>
            </w:r>
            <w:r w:rsidR="00F776A5">
              <w:rPr>
                <w:rFonts w:ascii="Arial" w:hAnsi="Arial" w:cs="Arial"/>
                <w:sz w:val="20"/>
                <w:szCs w:val="20"/>
              </w:rPr>
              <w:t>]</w:t>
            </w:r>
          </w:p>
        </w:tc>
      </w:tr>
      <w:tr w:rsidR="00585B99" w:rsidRPr="00463C80" w14:paraId="0CEDBF0A" w14:textId="30F139A7" w:rsidTr="00585B99">
        <w:trPr>
          <w:jc w:val="center"/>
        </w:trPr>
        <w:tc>
          <w:tcPr>
            <w:tcW w:w="1530" w:type="dxa"/>
          </w:tcPr>
          <w:p w14:paraId="0898336B" w14:textId="07D194EB"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Nyctanthes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arbortristis</w:t>
            </w:r>
            <w:proofErr w:type="spellEnd"/>
          </w:p>
        </w:tc>
        <w:tc>
          <w:tcPr>
            <w:tcW w:w="1614" w:type="dxa"/>
          </w:tcPr>
          <w:p w14:paraId="51F93BA1" w14:textId="133AACF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Naringenin, </w:t>
            </w:r>
            <w:proofErr w:type="spellStart"/>
            <w:r w:rsidRPr="00463C80">
              <w:rPr>
                <w:rFonts w:ascii="Arial" w:hAnsi="Arial" w:cs="Arial"/>
                <w:sz w:val="20"/>
                <w:szCs w:val="20"/>
              </w:rPr>
              <w:t>Ursolic</w:t>
            </w:r>
            <w:proofErr w:type="spellEnd"/>
            <w:r w:rsidRPr="00463C80">
              <w:rPr>
                <w:rFonts w:ascii="Arial" w:hAnsi="Arial" w:cs="Arial"/>
                <w:sz w:val="20"/>
                <w:szCs w:val="20"/>
              </w:rPr>
              <w:t xml:space="preserve"> acid, Beta-sitosterol, </w:t>
            </w:r>
            <w:proofErr w:type="spellStart"/>
            <w:r w:rsidRPr="00463C80">
              <w:rPr>
                <w:rFonts w:ascii="Arial" w:hAnsi="Arial" w:cs="Arial"/>
                <w:sz w:val="20"/>
                <w:szCs w:val="20"/>
              </w:rPr>
              <w:t>Daucosterol</w:t>
            </w:r>
            <w:proofErr w:type="spellEnd"/>
          </w:p>
        </w:tc>
        <w:tc>
          <w:tcPr>
            <w:tcW w:w="1842" w:type="dxa"/>
          </w:tcPr>
          <w:p w14:paraId="61716C53" w14:textId="4D0980E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IL6, MAPK3, MDM2 (inflammatory, immune, and cellular regulation)</w:t>
            </w:r>
          </w:p>
        </w:tc>
        <w:tc>
          <w:tcPr>
            <w:tcW w:w="1494" w:type="dxa"/>
          </w:tcPr>
          <w:p w14:paraId="00A1FDBA"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Network pharmacology, molecular docking, bioinformatics analysis</w:t>
            </w:r>
          </w:p>
          <w:p w14:paraId="57558803" w14:textId="77777777" w:rsidR="00585B99" w:rsidRPr="00463C80" w:rsidRDefault="00585B99" w:rsidP="00D45A32">
            <w:pPr>
              <w:spacing w:line="480" w:lineRule="auto"/>
              <w:jc w:val="center"/>
              <w:rPr>
                <w:rFonts w:ascii="Arial" w:hAnsi="Arial" w:cs="Arial"/>
                <w:sz w:val="20"/>
                <w:szCs w:val="20"/>
              </w:rPr>
            </w:pPr>
          </w:p>
        </w:tc>
        <w:tc>
          <w:tcPr>
            <w:tcW w:w="1350" w:type="dxa"/>
          </w:tcPr>
          <w:p w14:paraId="074FCF75" w14:textId="714FA91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1BD6725B" w14:textId="4F0395A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Compounds showed effective binding to COVID-19-related targets; potential for enhancing immune function, reducing inflammation, and regulating cellular environment.</w:t>
            </w:r>
          </w:p>
        </w:tc>
        <w:tc>
          <w:tcPr>
            <w:tcW w:w="1800" w:type="dxa"/>
          </w:tcPr>
          <w:p w14:paraId="313D7F54" w14:textId="7796795C"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57</w:t>
            </w:r>
            <w:r w:rsidR="00F776A5">
              <w:rPr>
                <w:rFonts w:ascii="Arial" w:hAnsi="Arial" w:cs="Arial"/>
                <w:sz w:val="20"/>
                <w:szCs w:val="20"/>
              </w:rPr>
              <w:t>]</w:t>
            </w:r>
          </w:p>
        </w:tc>
      </w:tr>
      <w:tr w:rsidR="00585B99" w:rsidRPr="00463C80" w14:paraId="4FB1267E" w14:textId="6B17FB1E" w:rsidTr="00585B99">
        <w:trPr>
          <w:jc w:val="center"/>
        </w:trPr>
        <w:tc>
          <w:tcPr>
            <w:tcW w:w="1530" w:type="dxa"/>
          </w:tcPr>
          <w:p w14:paraId="05FE8D64" w14:textId="295FA35B"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Ocimum</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basilicum</w:t>
            </w:r>
            <w:proofErr w:type="spellEnd"/>
          </w:p>
        </w:tc>
        <w:tc>
          <w:tcPr>
            <w:tcW w:w="1614" w:type="dxa"/>
          </w:tcPr>
          <w:p w14:paraId="1182EEA7" w14:textId="182909B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Apigenin-7-glucuronide, Dihydrokaempferol-3-glucoside, Aesculetin</w:t>
            </w:r>
          </w:p>
        </w:tc>
        <w:tc>
          <w:tcPr>
            <w:tcW w:w="1842" w:type="dxa"/>
          </w:tcPr>
          <w:p w14:paraId="79669CD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w:t>
            </w:r>
            <w:proofErr w:type="spellStart"/>
            <w:r w:rsidRPr="00463C80">
              <w:rPr>
                <w:rFonts w:ascii="Arial" w:hAnsi="Arial" w:cs="Arial"/>
                <w:sz w:val="20"/>
                <w:szCs w:val="20"/>
              </w:rPr>
              <w:t>Mpro</w:t>
            </w:r>
            <w:proofErr w:type="spellEnd"/>
          </w:p>
          <w:p w14:paraId="709C3C32" w14:textId="77777777" w:rsidR="00585B99" w:rsidRPr="00463C80" w:rsidRDefault="00585B99" w:rsidP="00D45A32">
            <w:pPr>
              <w:spacing w:line="480" w:lineRule="auto"/>
              <w:jc w:val="center"/>
              <w:rPr>
                <w:rFonts w:ascii="Arial" w:hAnsi="Arial" w:cs="Arial"/>
                <w:sz w:val="20"/>
                <w:szCs w:val="20"/>
              </w:rPr>
            </w:pPr>
          </w:p>
          <w:p w14:paraId="670A2E6B" w14:textId="77777777" w:rsidR="00585B99" w:rsidRPr="00463C80" w:rsidRDefault="00585B99" w:rsidP="00D45A32">
            <w:pPr>
              <w:spacing w:line="480" w:lineRule="auto"/>
              <w:jc w:val="center"/>
              <w:rPr>
                <w:rFonts w:ascii="Arial" w:hAnsi="Arial" w:cs="Arial"/>
                <w:sz w:val="20"/>
                <w:szCs w:val="20"/>
              </w:rPr>
            </w:pPr>
          </w:p>
        </w:tc>
        <w:tc>
          <w:tcPr>
            <w:tcW w:w="1494" w:type="dxa"/>
          </w:tcPr>
          <w:p w14:paraId="0CA3B017" w14:textId="34BE44A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ADMET, Lipinski's Rule</w:t>
            </w:r>
          </w:p>
        </w:tc>
        <w:tc>
          <w:tcPr>
            <w:tcW w:w="1350" w:type="dxa"/>
          </w:tcPr>
          <w:p w14:paraId="7EA72770" w14:textId="025D53B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All 3 passed ADMET; Apigenin-7-glucuronide &amp; Dihydrokaempferol-3-glucoside had 1 Lipinski violation each; Aesculetin had none</w:t>
            </w:r>
          </w:p>
        </w:tc>
        <w:tc>
          <w:tcPr>
            <w:tcW w:w="1800" w:type="dxa"/>
          </w:tcPr>
          <w:p w14:paraId="6DA0DFA8" w14:textId="5161C6D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Apigenin-7-glucuronide and Dihydrokaempferol-3-glucoside showed stronger </w:t>
            </w:r>
            <w:proofErr w:type="spellStart"/>
            <w:r w:rsidRPr="00463C80">
              <w:rPr>
                <w:rFonts w:ascii="Arial" w:hAnsi="Arial" w:cs="Arial"/>
                <w:sz w:val="20"/>
                <w:szCs w:val="20"/>
              </w:rPr>
              <w:t>Mpro</w:t>
            </w:r>
            <w:proofErr w:type="spellEnd"/>
            <w:r w:rsidRPr="00463C80">
              <w:rPr>
                <w:rFonts w:ascii="Arial" w:hAnsi="Arial" w:cs="Arial"/>
                <w:sz w:val="20"/>
                <w:szCs w:val="20"/>
              </w:rPr>
              <w:t xml:space="preserve"> inhibition than Aesculetin</w:t>
            </w:r>
          </w:p>
        </w:tc>
        <w:tc>
          <w:tcPr>
            <w:tcW w:w="1800" w:type="dxa"/>
          </w:tcPr>
          <w:p w14:paraId="1209A69C" w14:textId="6676D356" w:rsidR="00585B99" w:rsidRPr="00463C80" w:rsidRDefault="00E344CB"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58</w:t>
            </w:r>
            <w:r w:rsidR="00F776A5">
              <w:rPr>
                <w:rFonts w:ascii="Arial" w:hAnsi="Arial" w:cs="Arial"/>
                <w:sz w:val="20"/>
                <w:szCs w:val="20"/>
              </w:rPr>
              <w:t>]</w:t>
            </w:r>
          </w:p>
        </w:tc>
      </w:tr>
      <w:tr w:rsidR="00585B99" w:rsidRPr="00463C80" w14:paraId="4E9B83A6" w14:textId="1C4707B9" w:rsidTr="00585B99">
        <w:trPr>
          <w:jc w:val="center"/>
        </w:trPr>
        <w:tc>
          <w:tcPr>
            <w:tcW w:w="1530" w:type="dxa"/>
          </w:tcPr>
          <w:p w14:paraId="28897E55" w14:textId="68C8F589"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lastRenderedPageBreak/>
              <w:t>Ocimum</w:t>
            </w:r>
            <w:proofErr w:type="spellEnd"/>
            <w:r w:rsidRPr="00463C80">
              <w:rPr>
                <w:rFonts w:ascii="Arial" w:hAnsi="Arial" w:cs="Arial"/>
                <w:i/>
                <w:iCs/>
                <w:sz w:val="20"/>
                <w:szCs w:val="20"/>
              </w:rPr>
              <w:t xml:space="preserve"> sanctum</w:t>
            </w:r>
          </w:p>
        </w:tc>
        <w:tc>
          <w:tcPr>
            <w:tcW w:w="1614" w:type="dxa"/>
          </w:tcPr>
          <w:p w14:paraId="3DC03FA5" w14:textId="27EC131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Luteolin-7-O-glucuronide, flavonoids, polyphenols</w:t>
            </w:r>
          </w:p>
        </w:tc>
        <w:tc>
          <w:tcPr>
            <w:tcW w:w="1842" w:type="dxa"/>
          </w:tcPr>
          <w:p w14:paraId="135682B2" w14:textId="461B906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5E435AEB" w14:textId="32F8BD0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Covalent binding (Cys145), Binding free energy (GBSA)</w:t>
            </w:r>
          </w:p>
          <w:p w14:paraId="78E0B3C3" w14:textId="77777777" w:rsidR="00585B99" w:rsidRPr="00463C80" w:rsidRDefault="00585B99" w:rsidP="00D45A32">
            <w:pPr>
              <w:spacing w:line="480" w:lineRule="auto"/>
              <w:jc w:val="center"/>
              <w:rPr>
                <w:rFonts w:ascii="Arial" w:hAnsi="Arial" w:cs="Arial"/>
                <w:sz w:val="20"/>
                <w:szCs w:val="20"/>
              </w:rPr>
            </w:pPr>
          </w:p>
        </w:tc>
        <w:tc>
          <w:tcPr>
            <w:tcW w:w="1350" w:type="dxa"/>
          </w:tcPr>
          <w:p w14:paraId="5F5D3C85" w14:textId="464BEFE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Low toxicity, good drug-likeness</w:t>
            </w:r>
          </w:p>
        </w:tc>
        <w:tc>
          <w:tcPr>
            <w:tcW w:w="1800" w:type="dxa"/>
          </w:tcPr>
          <w:p w14:paraId="16E79DC0" w14:textId="1C0E489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Potential irreversible </w:t>
            </w:r>
            <w:proofErr w:type="spellStart"/>
            <w:r w:rsidRPr="00463C80">
              <w:rPr>
                <w:rFonts w:ascii="Arial" w:hAnsi="Arial" w:cs="Arial"/>
                <w:sz w:val="20"/>
                <w:szCs w:val="20"/>
              </w:rPr>
              <w:t>Mpro</w:t>
            </w:r>
            <w:proofErr w:type="spellEnd"/>
            <w:r w:rsidRPr="00463C80">
              <w:rPr>
                <w:rFonts w:ascii="Arial" w:hAnsi="Arial" w:cs="Arial"/>
                <w:sz w:val="20"/>
                <w:szCs w:val="20"/>
              </w:rPr>
              <w:t xml:space="preserve"> inhibitor via covalent binding</w:t>
            </w:r>
          </w:p>
        </w:tc>
        <w:tc>
          <w:tcPr>
            <w:tcW w:w="1800" w:type="dxa"/>
          </w:tcPr>
          <w:p w14:paraId="6C00174D" w14:textId="4FD94591"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59</w:t>
            </w:r>
            <w:r>
              <w:rPr>
                <w:rFonts w:ascii="Arial" w:hAnsi="Arial" w:cs="Arial"/>
                <w:sz w:val="20"/>
                <w:szCs w:val="20"/>
              </w:rPr>
              <w:t>]</w:t>
            </w:r>
          </w:p>
        </w:tc>
      </w:tr>
      <w:tr w:rsidR="00585B99" w:rsidRPr="00463C80" w14:paraId="58A747C1" w14:textId="34B6FF96" w:rsidTr="00585B99">
        <w:trPr>
          <w:jc w:val="center"/>
        </w:trPr>
        <w:tc>
          <w:tcPr>
            <w:tcW w:w="1530" w:type="dxa"/>
          </w:tcPr>
          <w:p w14:paraId="2CE57B01" w14:textId="1ED09CA3"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Ocimum</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tenuiflorum</w:t>
            </w:r>
            <w:proofErr w:type="spellEnd"/>
          </w:p>
        </w:tc>
        <w:tc>
          <w:tcPr>
            <w:tcW w:w="1614" w:type="dxa"/>
          </w:tcPr>
          <w:p w14:paraId="7AAC9114" w14:textId="770C4064"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Sulfoquinovosyl</w:t>
            </w:r>
            <w:proofErr w:type="spellEnd"/>
            <w:r w:rsidRPr="00463C80">
              <w:rPr>
                <w:rFonts w:ascii="Arial" w:hAnsi="Arial" w:cs="Arial"/>
                <w:sz w:val="20"/>
                <w:szCs w:val="20"/>
              </w:rPr>
              <w:t xml:space="preserve"> diacylglycerol (SQDG)</w:t>
            </w:r>
          </w:p>
        </w:tc>
        <w:tc>
          <w:tcPr>
            <w:tcW w:w="1842" w:type="dxa"/>
          </w:tcPr>
          <w:p w14:paraId="4946A38D" w14:textId="7EC4B7D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35FD38A8" w14:textId="7E17996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Bioassay-guided isolation, In vitro antiviral assay, Enzyme inhibition assay, Docking simulations</w:t>
            </w:r>
          </w:p>
        </w:tc>
        <w:tc>
          <w:tcPr>
            <w:tcW w:w="1350" w:type="dxa"/>
          </w:tcPr>
          <w:p w14:paraId="4E73561A" w14:textId="1F2E915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No cytotoxicity (CC</w:t>
            </w:r>
            <w:r w:rsidRPr="00463C80">
              <w:rPr>
                <w:rFonts w:ascii="Cambria Math" w:hAnsi="Cambria Math" w:cs="Cambria Math"/>
                <w:sz w:val="20"/>
                <w:szCs w:val="20"/>
              </w:rPr>
              <w:t>₅₀</w:t>
            </w:r>
            <w:r w:rsidRPr="00463C80">
              <w:rPr>
                <w:rFonts w:ascii="Arial" w:hAnsi="Arial" w:cs="Arial"/>
                <w:sz w:val="20"/>
                <w:szCs w:val="20"/>
              </w:rPr>
              <w:t xml:space="preserve"> &gt; 100 µM)</w:t>
            </w:r>
          </w:p>
        </w:tc>
        <w:tc>
          <w:tcPr>
            <w:tcW w:w="1800" w:type="dxa"/>
          </w:tcPr>
          <w:p w14:paraId="39BB11D1" w14:textId="18E7323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SQDG is a potent </w:t>
            </w:r>
            <w:proofErr w:type="spellStart"/>
            <w:r w:rsidRPr="00463C80">
              <w:rPr>
                <w:rFonts w:ascii="Arial" w:hAnsi="Arial" w:cs="Arial"/>
                <w:sz w:val="20"/>
                <w:szCs w:val="20"/>
              </w:rPr>
              <w:t>Mpro</w:t>
            </w:r>
            <w:proofErr w:type="spellEnd"/>
            <w:r w:rsidRPr="00463C80">
              <w:rPr>
                <w:rFonts w:ascii="Arial" w:hAnsi="Arial" w:cs="Arial"/>
                <w:sz w:val="20"/>
                <w:szCs w:val="20"/>
              </w:rPr>
              <w:t xml:space="preserve"> inhibitor (IC</w:t>
            </w:r>
            <w:r w:rsidRPr="00463C80">
              <w:rPr>
                <w:rFonts w:ascii="Cambria Math" w:hAnsi="Cambria Math" w:cs="Cambria Math"/>
                <w:sz w:val="20"/>
                <w:szCs w:val="20"/>
              </w:rPr>
              <w:t>₅₀</w:t>
            </w:r>
            <w:r w:rsidRPr="00463C80">
              <w:rPr>
                <w:rFonts w:ascii="Arial" w:hAnsi="Arial" w:cs="Arial"/>
                <w:sz w:val="20"/>
                <w:szCs w:val="20"/>
              </w:rPr>
              <w:t>: 0.42 µM) and suppresses SARS-CoV-2 replication (EC</w:t>
            </w:r>
            <w:r w:rsidRPr="00463C80">
              <w:rPr>
                <w:rFonts w:ascii="Cambria Math" w:hAnsi="Cambria Math" w:cs="Cambria Math"/>
                <w:sz w:val="20"/>
                <w:szCs w:val="20"/>
              </w:rPr>
              <w:t>₅₀</w:t>
            </w:r>
            <w:r w:rsidRPr="00463C80">
              <w:rPr>
                <w:rFonts w:ascii="Arial" w:hAnsi="Arial" w:cs="Arial"/>
                <w:sz w:val="20"/>
                <w:szCs w:val="20"/>
              </w:rPr>
              <w:t>: 51.2 µM)</w:t>
            </w:r>
          </w:p>
        </w:tc>
        <w:tc>
          <w:tcPr>
            <w:tcW w:w="1800" w:type="dxa"/>
          </w:tcPr>
          <w:p w14:paraId="6B77F348" w14:textId="5E03B8E6"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60</w:t>
            </w:r>
            <w:r>
              <w:rPr>
                <w:rFonts w:ascii="Arial" w:hAnsi="Arial" w:cs="Arial"/>
                <w:sz w:val="20"/>
                <w:szCs w:val="20"/>
              </w:rPr>
              <w:t>]</w:t>
            </w:r>
          </w:p>
        </w:tc>
      </w:tr>
      <w:tr w:rsidR="00585B99" w:rsidRPr="00463C80" w14:paraId="762BB064" w14:textId="4DB58D63" w:rsidTr="00585B99">
        <w:trPr>
          <w:jc w:val="center"/>
        </w:trPr>
        <w:tc>
          <w:tcPr>
            <w:tcW w:w="1530" w:type="dxa"/>
          </w:tcPr>
          <w:p w14:paraId="2263D7BC" w14:textId="28EBB14F"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rPr>
              <w:t xml:space="preserve">Olea </w:t>
            </w:r>
            <w:proofErr w:type="spellStart"/>
            <w:r w:rsidRPr="00463C80">
              <w:rPr>
                <w:rFonts w:ascii="Arial" w:hAnsi="Arial" w:cs="Arial"/>
                <w:i/>
                <w:iCs/>
              </w:rPr>
              <w:t>europae</w:t>
            </w:r>
            <w:proofErr w:type="spellEnd"/>
          </w:p>
        </w:tc>
        <w:tc>
          <w:tcPr>
            <w:tcW w:w="1614" w:type="dxa"/>
          </w:tcPr>
          <w:p w14:paraId="6B580556" w14:textId="3847B868"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rPr>
              <w:t>Verbacoside</w:t>
            </w:r>
            <w:proofErr w:type="spellEnd"/>
            <w:r w:rsidRPr="00463C80">
              <w:rPr>
                <w:rFonts w:ascii="Arial" w:hAnsi="Arial" w:cs="Arial"/>
              </w:rPr>
              <w:t>, Oleuropein, Apigenin-7-O-glucoside, Luteolin-7-O-glucoside</w:t>
            </w:r>
          </w:p>
        </w:tc>
        <w:tc>
          <w:tcPr>
            <w:tcW w:w="1842" w:type="dxa"/>
          </w:tcPr>
          <w:p w14:paraId="2AD19D5E" w14:textId="327A303E" w:rsidR="00585B99" w:rsidRPr="00463C80" w:rsidRDefault="00585B99" w:rsidP="00D45A32">
            <w:pPr>
              <w:spacing w:line="480" w:lineRule="auto"/>
              <w:jc w:val="center"/>
              <w:rPr>
                <w:rFonts w:ascii="Arial" w:hAnsi="Arial" w:cs="Arial"/>
                <w:sz w:val="20"/>
                <w:szCs w:val="20"/>
              </w:rPr>
            </w:pPr>
            <w:r w:rsidRPr="00463C80">
              <w:rPr>
                <w:rFonts w:ascii="Arial" w:hAnsi="Arial" w:cs="Arial"/>
              </w:rPr>
              <w:t xml:space="preserve">Methyl transferase, Helicase, </w:t>
            </w:r>
            <w:proofErr w:type="spellStart"/>
            <w:r w:rsidRPr="00463C80">
              <w:rPr>
                <w:rFonts w:ascii="Arial" w:hAnsi="Arial" w:cs="Arial"/>
              </w:rPr>
              <w:t>Plpro</w:t>
            </w:r>
            <w:proofErr w:type="spellEnd"/>
            <w:r w:rsidRPr="00463C80">
              <w:rPr>
                <w:rFonts w:ascii="Arial" w:hAnsi="Arial" w:cs="Arial"/>
              </w:rPr>
              <w:t xml:space="preserve">, </w:t>
            </w:r>
            <w:proofErr w:type="spellStart"/>
            <w:r w:rsidRPr="00463C80">
              <w:rPr>
                <w:rFonts w:ascii="Arial" w:hAnsi="Arial" w:cs="Arial"/>
              </w:rPr>
              <w:t>Mpro</w:t>
            </w:r>
            <w:proofErr w:type="spellEnd"/>
            <w:r w:rsidRPr="00463C80">
              <w:rPr>
                <w:rFonts w:ascii="Arial" w:hAnsi="Arial" w:cs="Arial"/>
              </w:rPr>
              <w:t xml:space="preserve">, </w:t>
            </w:r>
            <w:proofErr w:type="spellStart"/>
            <w:r w:rsidRPr="00463C80">
              <w:rPr>
                <w:rFonts w:ascii="Arial" w:hAnsi="Arial" w:cs="Arial"/>
              </w:rPr>
              <w:t>RdRp</w:t>
            </w:r>
            <w:proofErr w:type="spellEnd"/>
          </w:p>
        </w:tc>
        <w:tc>
          <w:tcPr>
            <w:tcW w:w="1494" w:type="dxa"/>
          </w:tcPr>
          <w:p w14:paraId="468EF2FE" w14:textId="74EB912F" w:rsidR="00585B99" w:rsidRPr="00463C80" w:rsidRDefault="00585B99" w:rsidP="00D45A32">
            <w:pPr>
              <w:spacing w:line="480" w:lineRule="auto"/>
              <w:jc w:val="center"/>
              <w:rPr>
                <w:rFonts w:ascii="Arial" w:hAnsi="Arial" w:cs="Arial"/>
                <w:sz w:val="20"/>
                <w:szCs w:val="20"/>
              </w:rPr>
            </w:pPr>
            <w:r w:rsidRPr="00463C80">
              <w:rPr>
                <w:rFonts w:ascii="Arial" w:hAnsi="Arial" w:cs="Arial"/>
              </w:rPr>
              <w:t>Molecular docking (</w:t>
            </w:r>
            <w:proofErr w:type="spellStart"/>
            <w:r w:rsidRPr="00463C80">
              <w:rPr>
                <w:rFonts w:ascii="Arial" w:hAnsi="Arial" w:cs="Arial"/>
              </w:rPr>
              <w:t>AutoDock</w:t>
            </w:r>
            <w:proofErr w:type="spellEnd"/>
            <w:r w:rsidRPr="00463C80">
              <w:rPr>
                <w:rFonts w:ascii="Arial" w:hAnsi="Arial" w:cs="Arial"/>
              </w:rPr>
              <w:t xml:space="preserve"> or equivalent), In vitro antiviral assay (IC</w:t>
            </w:r>
            <w:r w:rsidRPr="00463C80">
              <w:rPr>
                <w:rFonts w:ascii="Cambria Math" w:hAnsi="Cambria Math" w:cs="Cambria Math"/>
              </w:rPr>
              <w:t>₅₀</w:t>
            </w:r>
            <w:r w:rsidRPr="00463C80">
              <w:rPr>
                <w:rFonts w:ascii="Arial" w:hAnsi="Arial" w:cs="Arial"/>
              </w:rPr>
              <w:t>)</w:t>
            </w:r>
          </w:p>
        </w:tc>
        <w:tc>
          <w:tcPr>
            <w:tcW w:w="1350" w:type="dxa"/>
          </w:tcPr>
          <w:p w14:paraId="750CDDED" w14:textId="63871DD3" w:rsidR="00585B99" w:rsidRPr="00463C80" w:rsidRDefault="00585B99" w:rsidP="00D45A32">
            <w:pPr>
              <w:spacing w:line="480" w:lineRule="auto"/>
              <w:jc w:val="center"/>
              <w:rPr>
                <w:rFonts w:ascii="Arial" w:hAnsi="Arial" w:cs="Arial"/>
                <w:sz w:val="20"/>
                <w:szCs w:val="20"/>
              </w:rPr>
            </w:pPr>
            <w:r w:rsidRPr="00463C80">
              <w:rPr>
                <w:rFonts w:ascii="Arial" w:hAnsi="Arial" w:cs="Arial"/>
              </w:rPr>
              <w:t>-</w:t>
            </w:r>
          </w:p>
        </w:tc>
        <w:tc>
          <w:tcPr>
            <w:tcW w:w="1800" w:type="dxa"/>
          </w:tcPr>
          <w:p w14:paraId="09AABD45" w14:textId="51901A71" w:rsidR="00585B99" w:rsidRPr="00463C80" w:rsidRDefault="00585B99" w:rsidP="00D45A32">
            <w:pPr>
              <w:spacing w:line="480" w:lineRule="auto"/>
              <w:jc w:val="center"/>
              <w:rPr>
                <w:rFonts w:ascii="Arial" w:hAnsi="Arial" w:cs="Arial"/>
                <w:sz w:val="20"/>
                <w:szCs w:val="20"/>
              </w:rPr>
            </w:pPr>
            <w:r w:rsidRPr="00463C80">
              <w:rPr>
                <w:rFonts w:ascii="Arial" w:hAnsi="Arial" w:cs="Arial"/>
              </w:rPr>
              <w:t>Olive leaf extract (20% oleuropein) shows moderate antiviral activity (IC</w:t>
            </w:r>
            <w:r w:rsidRPr="00463C80">
              <w:rPr>
                <w:rFonts w:ascii="Cambria Math" w:hAnsi="Cambria Math" w:cs="Cambria Math"/>
              </w:rPr>
              <w:t>₅₀</w:t>
            </w:r>
            <w:r w:rsidRPr="00463C80">
              <w:rPr>
                <w:rFonts w:ascii="Arial" w:hAnsi="Arial" w:cs="Arial"/>
              </w:rPr>
              <w:t xml:space="preserve"> = 118.3 µg/mL) and the phytoconstituen</w:t>
            </w:r>
            <w:r w:rsidRPr="00463C80">
              <w:rPr>
                <w:rFonts w:ascii="Arial" w:hAnsi="Arial" w:cs="Arial"/>
              </w:rPr>
              <w:lastRenderedPageBreak/>
              <w:t>ts showed strong binding</w:t>
            </w:r>
          </w:p>
        </w:tc>
        <w:tc>
          <w:tcPr>
            <w:tcW w:w="1800" w:type="dxa"/>
          </w:tcPr>
          <w:p w14:paraId="48FDE009" w14:textId="3866E248" w:rsidR="00585B99" w:rsidRPr="00463C80" w:rsidRDefault="00F776A5" w:rsidP="00D45A32">
            <w:pPr>
              <w:spacing w:line="480" w:lineRule="auto"/>
              <w:jc w:val="center"/>
              <w:rPr>
                <w:rFonts w:ascii="Arial" w:hAnsi="Arial" w:cs="Arial"/>
              </w:rPr>
            </w:pPr>
            <w:r>
              <w:rPr>
                <w:rFonts w:ascii="Arial" w:hAnsi="Arial" w:cs="Arial"/>
              </w:rPr>
              <w:lastRenderedPageBreak/>
              <w:t>[</w:t>
            </w:r>
            <w:r w:rsidR="005F23AE" w:rsidRPr="00463C80">
              <w:rPr>
                <w:rFonts w:ascii="Arial" w:hAnsi="Arial" w:cs="Arial"/>
              </w:rPr>
              <w:t>61</w:t>
            </w:r>
            <w:r>
              <w:rPr>
                <w:rFonts w:ascii="Arial" w:hAnsi="Arial" w:cs="Arial"/>
              </w:rPr>
              <w:t>]</w:t>
            </w:r>
          </w:p>
        </w:tc>
      </w:tr>
      <w:tr w:rsidR="00585B99" w:rsidRPr="00463C80" w14:paraId="33B58D15" w14:textId="28ED0FE7" w:rsidTr="00585B99">
        <w:trPr>
          <w:jc w:val="center"/>
        </w:trPr>
        <w:tc>
          <w:tcPr>
            <w:tcW w:w="1530" w:type="dxa"/>
          </w:tcPr>
          <w:p w14:paraId="430B97B4" w14:textId="061B4507"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Oroxylum</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indicum</w:t>
            </w:r>
            <w:proofErr w:type="spellEnd"/>
          </w:p>
        </w:tc>
        <w:tc>
          <w:tcPr>
            <w:tcW w:w="1614" w:type="dxa"/>
          </w:tcPr>
          <w:p w14:paraId="2EC7A910" w14:textId="3B631491"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Baicalein-7-O-diglucoside, Chrysin-7-O-glucuronide, </w:t>
            </w:r>
            <w:proofErr w:type="spellStart"/>
            <w:r w:rsidRPr="00463C80">
              <w:rPr>
                <w:rFonts w:ascii="Arial" w:hAnsi="Arial" w:cs="Arial"/>
                <w:sz w:val="20"/>
                <w:szCs w:val="20"/>
              </w:rPr>
              <w:t>Oroxindin</w:t>
            </w:r>
            <w:proofErr w:type="spellEnd"/>
            <w:r w:rsidRPr="00463C80">
              <w:rPr>
                <w:rFonts w:ascii="Arial" w:hAnsi="Arial" w:cs="Arial"/>
                <w:sz w:val="20"/>
                <w:szCs w:val="20"/>
              </w:rPr>
              <w:t xml:space="preserve">, </w:t>
            </w:r>
            <w:proofErr w:type="spellStart"/>
            <w:r w:rsidRPr="00463C80">
              <w:rPr>
                <w:rFonts w:ascii="Arial" w:hAnsi="Arial" w:cs="Arial"/>
                <w:sz w:val="20"/>
                <w:szCs w:val="20"/>
              </w:rPr>
              <w:t>Scutellarein</w:t>
            </w:r>
            <w:proofErr w:type="spellEnd"/>
          </w:p>
        </w:tc>
        <w:tc>
          <w:tcPr>
            <w:tcW w:w="1842" w:type="dxa"/>
          </w:tcPr>
          <w:p w14:paraId="3CAD8808" w14:textId="6318E46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4D001D10"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and molecular simulation</w:t>
            </w:r>
          </w:p>
          <w:p w14:paraId="68485DBD" w14:textId="77777777" w:rsidR="00585B99" w:rsidRPr="00463C80" w:rsidRDefault="00585B99" w:rsidP="00D45A32">
            <w:pPr>
              <w:spacing w:line="480" w:lineRule="auto"/>
              <w:jc w:val="center"/>
              <w:rPr>
                <w:rFonts w:ascii="Arial" w:hAnsi="Arial" w:cs="Arial"/>
                <w:sz w:val="20"/>
                <w:szCs w:val="20"/>
              </w:rPr>
            </w:pPr>
          </w:p>
        </w:tc>
        <w:tc>
          <w:tcPr>
            <w:tcW w:w="1350" w:type="dxa"/>
          </w:tcPr>
          <w:p w14:paraId="3B411CC3" w14:textId="1867C52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Chrysin-7-O-glucuronide obeys Lipinski's Rule of Five; </w:t>
            </w:r>
            <w:proofErr w:type="spellStart"/>
            <w:r w:rsidRPr="00463C80">
              <w:rPr>
                <w:rFonts w:ascii="Arial" w:hAnsi="Arial" w:cs="Arial"/>
                <w:sz w:val="20"/>
                <w:szCs w:val="20"/>
              </w:rPr>
              <w:t>favorable</w:t>
            </w:r>
            <w:proofErr w:type="spellEnd"/>
          </w:p>
        </w:tc>
        <w:tc>
          <w:tcPr>
            <w:tcW w:w="1800" w:type="dxa"/>
          </w:tcPr>
          <w:p w14:paraId="4BF93D68" w14:textId="6002666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Four compounds identified as potential SARS-CoV-2 </w:t>
            </w:r>
            <w:proofErr w:type="spellStart"/>
            <w:r w:rsidRPr="00463C80">
              <w:rPr>
                <w:rFonts w:ascii="Arial" w:hAnsi="Arial" w:cs="Arial"/>
                <w:sz w:val="20"/>
                <w:szCs w:val="20"/>
              </w:rPr>
              <w:t>Mpro</w:t>
            </w:r>
            <w:proofErr w:type="spellEnd"/>
            <w:r w:rsidRPr="00463C80">
              <w:rPr>
                <w:rFonts w:ascii="Arial" w:hAnsi="Arial" w:cs="Arial"/>
                <w:sz w:val="20"/>
                <w:szCs w:val="20"/>
              </w:rPr>
              <w:t xml:space="preserve"> inhibitors, with Chrysin-7-O-glucuronide most promising</w:t>
            </w:r>
          </w:p>
        </w:tc>
        <w:tc>
          <w:tcPr>
            <w:tcW w:w="1800" w:type="dxa"/>
          </w:tcPr>
          <w:p w14:paraId="2987D2C8" w14:textId="43A30FE6"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62</w:t>
            </w:r>
            <w:r>
              <w:rPr>
                <w:rFonts w:ascii="Arial" w:hAnsi="Arial" w:cs="Arial"/>
                <w:sz w:val="20"/>
                <w:szCs w:val="20"/>
              </w:rPr>
              <w:t>]</w:t>
            </w:r>
          </w:p>
        </w:tc>
      </w:tr>
      <w:tr w:rsidR="00585B99" w:rsidRPr="00463C80" w14:paraId="29201AAD" w14:textId="4BBE2081" w:rsidTr="00585B99">
        <w:trPr>
          <w:jc w:val="center"/>
        </w:trPr>
        <w:tc>
          <w:tcPr>
            <w:tcW w:w="1530" w:type="dxa"/>
          </w:tcPr>
          <w:p w14:paraId="2F47272F" w14:textId="1B89E542"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Pearl millet</w:t>
            </w:r>
          </w:p>
        </w:tc>
        <w:tc>
          <w:tcPr>
            <w:tcW w:w="1614" w:type="dxa"/>
          </w:tcPr>
          <w:p w14:paraId="57B6FBC2" w14:textId="7B56DFB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Luteolin, Apigenin, Quercetin,</w:t>
            </w:r>
          </w:p>
        </w:tc>
        <w:tc>
          <w:tcPr>
            <w:tcW w:w="1842" w:type="dxa"/>
          </w:tcPr>
          <w:p w14:paraId="21E51878" w14:textId="4B95C68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RNA-dependent RNA polymerase (</w:t>
            </w:r>
            <w:proofErr w:type="spellStart"/>
            <w:r w:rsidRPr="00463C80">
              <w:rPr>
                <w:rFonts w:ascii="Arial" w:hAnsi="Arial" w:cs="Arial"/>
                <w:sz w:val="20"/>
                <w:szCs w:val="20"/>
              </w:rPr>
              <w:t>RdRp</w:t>
            </w:r>
            <w:proofErr w:type="spellEnd"/>
            <w:r w:rsidRPr="00463C80">
              <w:rPr>
                <w:rFonts w:ascii="Arial" w:hAnsi="Arial" w:cs="Arial"/>
                <w:sz w:val="20"/>
                <w:szCs w:val="20"/>
              </w:rPr>
              <w:t>)</w:t>
            </w:r>
          </w:p>
        </w:tc>
        <w:tc>
          <w:tcPr>
            <w:tcW w:w="1494" w:type="dxa"/>
          </w:tcPr>
          <w:p w14:paraId="4BEF180B"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Virtual screening, molecular docking, normal mode analysis, ADMET profiling, chemical-protein network analysis</w:t>
            </w:r>
          </w:p>
          <w:p w14:paraId="6CE88902" w14:textId="77777777" w:rsidR="00585B99" w:rsidRPr="00463C80" w:rsidRDefault="00585B99" w:rsidP="00D45A32">
            <w:pPr>
              <w:spacing w:line="480" w:lineRule="auto"/>
              <w:jc w:val="center"/>
              <w:rPr>
                <w:rFonts w:ascii="Arial" w:hAnsi="Arial" w:cs="Arial"/>
                <w:sz w:val="20"/>
                <w:szCs w:val="20"/>
              </w:rPr>
            </w:pPr>
          </w:p>
        </w:tc>
        <w:tc>
          <w:tcPr>
            <w:tcW w:w="1350" w:type="dxa"/>
          </w:tcPr>
          <w:p w14:paraId="2E7A2B66" w14:textId="5FBD1027"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rPr>
              <w:t>Luteolin, Apigenin, and Quercetin showed good oral bioavailability and safety.</w:t>
            </w:r>
          </w:p>
          <w:p w14:paraId="1FDFB3E2" w14:textId="77777777" w:rsidR="00585B99" w:rsidRPr="00463C80" w:rsidRDefault="00585B99" w:rsidP="00D45A32">
            <w:pPr>
              <w:spacing w:line="480" w:lineRule="auto"/>
              <w:jc w:val="center"/>
              <w:rPr>
                <w:rFonts w:ascii="Arial" w:hAnsi="Arial" w:cs="Arial"/>
                <w:sz w:val="20"/>
                <w:szCs w:val="20"/>
                <w:lang w:val="en-US"/>
              </w:rPr>
            </w:pPr>
          </w:p>
          <w:p w14:paraId="6404B80C" w14:textId="77777777" w:rsidR="00585B99" w:rsidRPr="00463C80" w:rsidRDefault="00585B99" w:rsidP="00D45A32">
            <w:pPr>
              <w:spacing w:line="480" w:lineRule="auto"/>
              <w:jc w:val="center"/>
              <w:rPr>
                <w:rFonts w:ascii="Arial" w:hAnsi="Arial" w:cs="Arial"/>
                <w:sz w:val="20"/>
                <w:szCs w:val="20"/>
                <w:lang w:val="en-US"/>
              </w:rPr>
            </w:pPr>
          </w:p>
          <w:p w14:paraId="2FDD14A1" w14:textId="77777777" w:rsidR="00585B99" w:rsidRPr="00463C80" w:rsidRDefault="00585B99" w:rsidP="00D45A32">
            <w:pPr>
              <w:spacing w:line="480" w:lineRule="auto"/>
              <w:jc w:val="center"/>
              <w:rPr>
                <w:rFonts w:ascii="Arial" w:hAnsi="Arial" w:cs="Arial"/>
                <w:sz w:val="20"/>
                <w:szCs w:val="20"/>
              </w:rPr>
            </w:pPr>
          </w:p>
        </w:tc>
        <w:tc>
          <w:tcPr>
            <w:tcW w:w="1800" w:type="dxa"/>
          </w:tcPr>
          <w:p w14:paraId="2415811F" w14:textId="73219B8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Luteolin, apigenin, and quercetin are potential </w:t>
            </w:r>
            <w:proofErr w:type="spellStart"/>
            <w:r w:rsidRPr="00463C80">
              <w:rPr>
                <w:rFonts w:ascii="Arial" w:hAnsi="Arial" w:cs="Arial"/>
                <w:sz w:val="20"/>
                <w:szCs w:val="20"/>
              </w:rPr>
              <w:t>RdRp</w:t>
            </w:r>
            <w:proofErr w:type="spellEnd"/>
            <w:r w:rsidRPr="00463C80">
              <w:rPr>
                <w:rFonts w:ascii="Arial" w:hAnsi="Arial" w:cs="Arial"/>
                <w:sz w:val="20"/>
                <w:szCs w:val="20"/>
              </w:rPr>
              <w:t xml:space="preserve"> inhibitors; pearl millet compounds may aid COVID-19 management.</w:t>
            </w:r>
          </w:p>
          <w:p w14:paraId="68075727" w14:textId="77777777" w:rsidR="00585B99" w:rsidRPr="00463C80" w:rsidRDefault="00585B99" w:rsidP="00D45A32">
            <w:pPr>
              <w:spacing w:line="480" w:lineRule="auto"/>
              <w:jc w:val="center"/>
              <w:rPr>
                <w:rFonts w:ascii="Arial" w:hAnsi="Arial" w:cs="Arial"/>
                <w:sz w:val="20"/>
                <w:szCs w:val="20"/>
              </w:rPr>
            </w:pPr>
          </w:p>
          <w:p w14:paraId="4F6D248D" w14:textId="77777777" w:rsidR="00585B99" w:rsidRPr="00463C80" w:rsidRDefault="00585B99" w:rsidP="00D45A32">
            <w:pPr>
              <w:spacing w:line="480" w:lineRule="auto"/>
              <w:jc w:val="center"/>
              <w:rPr>
                <w:rFonts w:ascii="Arial" w:hAnsi="Arial" w:cs="Arial"/>
                <w:sz w:val="20"/>
                <w:szCs w:val="20"/>
              </w:rPr>
            </w:pPr>
          </w:p>
        </w:tc>
        <w:tc>
          <w:tcPr>
            <w:tcW w:w="1800" w:type="dxa"/>
          </w:tcPr>
          <w:p w14:paraId="57F1CF00" w14:textId="4016BED0"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63</w:t>
            </w:r>
            <w:r>
              <w:rPr>
                <w:rFonts w:ascii="Arial" w:hAnsi="Arial" w:cs="Arial"/>
                <w:sz w:val="20"/>
                <w:szCs w:val="20"/>
              </w:rPr>
              <w:t>]</w:t>
            </w:r>
          </w:p>
        </w:tc>
      </w:tr>
      <w:tr w:rsidR="00585B99" w:rsidRPr="00463C80" w14:paraId="2273EFC1" w14:textId="52F02600" w:rsidTr="00585B99">
        <w:trPr>
          <w:jc w:val="center"/>
        </w:trPr>
        <w:tc>
          <w:tcPr>
            <w:tcW w:w="1530" w:type="dxa"/>
          </w:tcPr>
          <w:p w14:paraId="28B50CCD" w14:textId="67CA2B2D"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Phyllanthus </w:t>
            </w:r>
            <w:proofErr w:type="spellStart"/>
            <w:r w:rsidRPr="00463C80">
              <w:rPr>
                <w:rFonts w:ascii="Arial" w:hAnsi="Arial" w:cs="Arial"/>
                <w:i/>
                <w:iCs/>
                <w:sz w:val="20"/>
                <w:szCs w:val="20"/>
              </w:rPr>
              <w:t>emblica</w:t>
            </w:r>
            <w:proofErr w:type="spellEnd"/>
          </w:p>
        </w:tc>
        <w:tc>
          <w:tcPr>
            <w:tcW w:w="1614" w:type="dxa"/>
          </w:tcPr>
          <w:p w14:paraId="44B8E026" w14:textId="597D522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Chlorogenic acid, Quercitrin, Myricetin</w:t>
            </w:r>
          </w:p>
        </w:tc>
        <w:tc>
          <w:tcPr>
            <w:tcW w:w="1842" w:type="dxa"/>
          </w:tcPr>
          <w:p w14:paraId="037BFD2E" w14:textId="37C6171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NSP15 endoribonuclease, Main protease (</w:t>
            </w:r>
            <w:proofErr w:type="spellStart"/>
            <w:r w:rsidRPr="00463C80">
              <w:rPr>
                <w:rFonts w:ascii="Arial" w:hAnsi="Arial" w:cs="Arial"/>
                <w:sz w:val="20"/>
                <w:szCs w:val="20"/>
              </w:rPr>
              <w:t>Mpro</w:t>
            </w:r>
            <w:proofErr w:type="spellEnd"/>
            <w:r w:rsidRPr="00463C80">
              <w:rPr>
                <w:rFonts w:ascii="Arial" w:hAnsi="Arial" w:cs="Arial"/>
                <w:sz w:val="20"/>
                <w:szCs w:val="20"/>
              </w:rPr>
              <w:t>), Spike RBD</w:t>
            </w:r>
          </w:p>
        </w:tc>
        <w:tc>
          <w:tcPr>
            <w:tcW w:w="1494" w:type="dxa"/>
          </w:tcPr>
          <w:p w14:paraId="46AC8C5A" w14:textId="45715EB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Molecular docking (Schrödinger Maestro), Molecular dynamics, Network </w:t>
            </w:r>
            <w:r w:rsidRPr="00463C80">
              <w:rPr>
                <w:rFonts w:ascii="Arial" w:hAnsi="Arial" w:cs="Arial"/>
                <w:sz w:val="20"/>
                <w:szCs w:val="20"/>
              </w:rPr>
              <w:lastRenderedPageBreak/>
              <w:t>pharmacology analysis</w:t>
            </w:r>
          </w:p>
        </w:tc>
        <w:tc>
          <w:tcPr>
            <w:tcW w:w="1350" w:type="dxa"/>
          </w:tcPr>
          <w:p w14:paraId="64912CD6" w14:textId="36799EC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30720D45" w14:textId="6B598C4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These compounds showed the highest binding affinity to SARS-CoV-2 targets; they may </w:t>
            </w:r>
            <w:r w:rsidRPr="00463C80">
              <w:rPr>
                <w:rFonts w:ascii="Arial" w:hAnsi="Arial" w:cs="Arial"/>
                <w:sz w:val="20"/>
                <w:szCs w:val="20"/>
              </w:rPr>
              <w:lastRenderedPageBreak/>
              <w:t>modulate immune response, inflammation, and cytokine storm; potential for COVID-19 management</w:t>
            </w:r>
          </w:p>
        </w:tc>
        <w:tc>
          <w:tcPr>
            <w:tcW w:w="1800" w:type="dxa"/>
          </w:tcPr>
          <w:p w14:paraId="61EEB8FF" w14:textId="1962DE93"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lastRenderedPageBreak/>
              <w:t>[</w:t>
            </w:r>
            <w:r w:rsidR="005F23AE" w:rsidRPr="00463C80">
              <w:rPr>
                <w:rFonts w:ascii="Arial" w:hAnsi="Arial" w:cs="Arial"/>
                <w:sz w:val="20"/>
                <w:szCs w:val="20"/>
              </w:rPr>
              <w:t>64</w:t>
            </w:r>
            <w:r>
              <w:rPr>
                <w:rFonts w:ascii="Arial" w:hAnsi="Arial" w:cs="Arial"/>
                <w:sz w:val="20"/>
                <w:szCs w:val="20"/>
              </w:rPr>
              <w:t>]</w:t>
            </w:r>
          </w:p>
        </w:tc>
      </w:tr>
      <w:tr w:rsidR="00585B99" w:rsidRPr="00463C80" w14:paraId="24347256" w14:textId="106F393C" w:rsidTr="00585B99">
        <w:trPr>
          <w:jc w:val="center"/>
        </w:trPr>
        <w:tc>
          <w:tcPr>
            <w:tcW w:w="1530" w:type="dxa"/>
          </w:tcPr>
          <w:p w14:paraId="6D67A570" w14:textId="5CC4609E"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Phyllanthus </w:t>
            </w:r>
            <w:proofErr w:type="spellStart"/>
            <w:r w:rsidRPr="00463C80">
              <w:rPr>
                <w:rFonts w:ascii="Arial" w:hAnsi="Arial" w:cs="Arial"/>
                <w:i/>
                <w:iCs/>
                <w:sz w:val="20"/>
                <w:szCs w:val="20"/>
              </w:rPr>
              <w:t>niruri</w:t>
            </w:r>
            <w:proofErr w:type="spellEnd"/>
          </w:p>
        </w:tc>
        <w:tc>
          <w:tcPr>
            <w:tcW w:w="1614" w:type="dxa"/>
          </w:tcPr>
          <w:p w14:paraId="3C42A390" w14:textId="4F0A5F1F"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Phyllanthin</w:t>
            </w:r>
            <w:proofErr w:type="spellEnd"/>
            <w:r w:rsidRPr="00463C80">
              <w:rPr>
                <w:rFonts w:ascii="Arial" w:hAnsi="Arial" w:cs="Arial"/>
                <w:sz w:val="20"/>
                <w:szCs w:val="20"/>
              </w:rPr>
              <w:t xml:space="preserve">, </w:t>
            </w:r>
            <w:proofErr w:type="spellStart"/>
            <w:r w:rsidRPr="00463C80">
              <w:rPr>
                <w:rFonts w:ascii="Arial" w:hAnsi="Arial" w:cs="Arial"/>
                <w:sz w:val="20"/>
                <w:szCs w:val="20"/>
              </w:rPr>
              <w:t>hypophyllanthin</w:t>
            </w:r>
            <w:proofErr w:type="spellEnd"/>
          </w:p>
        </w:tc>
        <w:tc>
          <w:tcPr>
            <w:tcW w:w="1842" w:type="dxa"/>
          </w:tcPr>
          <w:p w14:paraId="6389981D" w14:textId="4ED0FA3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spike glycoprotein, main protease</w:t>
            </w:r>
          </w:p>
        </w:tc>
        <w:tc>
          <w:tcPr>
            <w:tcW w:w="1494" w:type="dxa"/>
          </w:tcPr>
          <w:p w14:paraId="309D7158" w14:textId="22E0A1D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Molegro</w:t>
            </w:r>
            <w:proofErr w:type="spellEnd"/>
            <w:r w:rsidRPr="00463C80">
              <w:rPr>
                <w:rFonts w:ascii="Arial" w:hAnsi="Arial" w:cs="Arial"/>
                <w:sz w:val="20"/>
                <w:szCs w:val="20"/>
              </w:rPr>
              <w:t xml:space="preserve"> Virtual Docker 6.0)</w:t>
            </w:r>
          </w:p>
        </w:tc>
        <w:tc>
          <w:tcPr>
            <w:tcW w:w="1350" w:type="dxa"/>
          </w:tcPr>
          <w:p w14:paraId="23120A86" w14:textId="72CDFD8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1EAE3463" w14:textId="6568273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Both compounds showed stronger binding affinity than native ligands, suggesting potential inhibition of viral entry and replication.</w:t>
            </w:r>
          </w:p>
          <w:p w14:paraId="062A6A16" w14:textId="77777777" w:rsidR="00585B99" w:rsidRPr="00463C80" w:rsidRDefault="00585B99" w:rsidP="00D45A32">
            <w:pPr>
              <w:spacing w:line="480" w:lineRule="auto"/>
              <w:jc w:val="center"/>
              <w:rPr>
                <w:rFonts w:ascii="Arial" w:hAnsi="Arial" w:cs="Arial"/>
                <w:sz w:val="20"/>
                <w:szCs w:val="20"/>
              </w:rPr>
            </w:pPr>
          </w:p>
        </w:tc>
        <w:tc>
          <w:tcPr>
            <w:tcW w:w="1800" w:type="dxa"/>
          </w:tcPr>
          <w:p w14:paraId="15F37DCE" w14:textId="16A6D5C0"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65</w:t>
            </w:r>
            <w:r>
              <w:rPr>
                <w:rFonts w:ascii="Arial" w:hAnsi="Arial" w:cs="Arial"/>
                <w:sz w:val="20"/>
                <w:szCs w:val="20"/>
              </w:rPr>
              <w:t>]</w:t>
            </w:r>
          </w:p>
        </w:tc>
      </w:tr>
      <w:tr w:rsidR="00585B99" w:rsidRPr="00463C80" w14:paraId="7B12D2D3" w14:textId="0B214AA4" w:rsidTr="00585B99">
        <w:trPr>
          <w:jc w:val="center"/>
        </w:trPr>
        <w:tc>
          <w:tcPr>
            <w:tcW w:w="1530" w:type="dxa"/>
          </w:tcPr>
          <w:p w14:paraId="466D0230" w14:textId="389D431E"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Piper </w:t>
            </w:r>
            <w:proofErr w:type="spellStart"/>
            <w:r w:rsidRPr="00463C80">
              <w:rPr>
                <w:rFonts w:ascii="Arial" w:hAnsi="Arial" w:cs="Arial"/>
                <w:i/>
                <w:iCs/>
                <w:sz w:val="20"/>
                <w:szCs w:val="20"/>
              </w:rPr>
              <w:t>longum</w:t>
            </w:r>
            <w:proofErr w:type="spellEnd"/>
          </w:p>
        </w:tc>
        <w:tc>
          <w:tcPr>
            <w:tcW w:w="1614" w:type="dxa"/>
          </w:tcPr>
          <w:p w14:paraId="5EF9CC78" w14:textId="535246A4"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Piperine</w:t>
            </w:r>
            <w:proofErr w:type="spellEnd"/>
            <w:r w:rsidRPr="00463C80">
              <w:rPr>
                <w:rFonts w:ascii="Arial" w:hAnsi="Arial" w:cs="Arial"/>
                <w:sz w:val="20"/>
                <w:szCs w:val="20"/>
              </w:rPr>
              <w:t xml:space="preserve">, </w:t>
            </w:r>
            <w:proofErr w:type="spellStart"/>
            <w:r w:rsidRPr="00463C80">
              <w:rPr>
                <w:rFonts w:ascii="Arial" w:hAnsi="Arial" w:cs="Arial"/>
                <w:sz w:val="20"/>
                <w:szCs w:val="20"/>
              </w:rPr>
              <w:t>Piperlongumine</w:t>
            </w:r>
            <w:proofErr w:type="spellEnd"/>
            <w:r w:rsidRPr="00463C80">
              <w:rPr>
                <w:rFonts w:ascii="Arial" w:hAnsi="Arial" w:cs="Arial"/>
                <w:sz w:val="20"/>
                <w:szCs w:val="20"/>
              </w:rPr>
              <w:t xml:space="preserve">, </w:t>
            </w:r>
            <w:proofErr w:type="spellStart"/>
            <w:r w:rsidRPr="00463C80">
              <w:rPr>
                <w:rFonts w:ascii="Arial" w:hAnsi="Arial" w:cs="Arial"/>
                <w:sz w:val="20"/>
                <w:szCs w:val="20"/>
              </w:rPr>
              <w:t>Sesamin</w:t>
            </w:r>
            <w:proofErr w:type="spellEnd"/>
          </w:p>
        </w:tc>
        <w:tc>
          <w:tcPr>
            <w:tcW w:w="1842" w:type="dxa"/>
          </w:tcPr>
          <w:p w14:paraId="3025FA0D" w14:textId="166CE78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M&lt;sup&gt;pro&lt;/sup&gt;, ACE2</w:t>
            </w:r>
          </w:p>
        </w:tc>
        <w:tc>
          <w:tcPr>
            <w:tcW w:w="1494" w:type="dxa"/>
          </w:tcPr>
          <w:p w14:paraId="3BF69220" w14:textId="6AFC149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Docking, MD Simulation, MM-GBSA</w:t>
            </w:r>
          </w:p>
        </w:tc>
        <w:tc>
          <w:tcPr>
            <w:tcW w:w="1350" w:type="dxa"/>
          </w:tcPr>
          <w:p w14:paraId="7D50A173" w14:textId="63AED52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pkCSM</w:t>
            </w:r>
            <w:proofErr w:type="spellEnd"/>
            <w:r w:rsidRPr="00463C80">
              <w:rPr>
                <w:rFonts w:ascii="Arial" w:hAnsi="Arial" w:cs="Arial"/>
                <w:sz w:val="20"/>
                <w:szCs w:val="20"/>
              </w:rPr>
              <w:t xml:space="preserve">, </w:t>
            </w:r>
            <w:proofErr w:type="spellStart"/>
            <w:r w:rsidRPr="00463C80">
              <w:rPr>
                <w:rFonts w:ascii="Arial" w:hAnsi="Arial" w:cs="Arial"/>
                <w:sz w:val="20"/>
                <w:szCs w:val="20"/>
              </w:rPr>
              <w:t>SwissADME</w:t>
            </w:r>
            <w:proofErr w:type="spellEnd"/>
          </w:p>
        </w:tc>
        <w:tc>
          <w:tcPr>
            <w:tcW w:w="1800" w:type="dxa"/>
          </w:tcPr>
          <w:p w14:paraId="194EB217" w14:textId="67B60ABA"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Piperine</w:t>
            </w:r>
            <w:proofErr w:type="spellEnd"/>
            <w:r w:rsidRPr="00463C80">
              <w:rPr>
                <w:rFonts w:ascii="Arial" w:hAnsi="Arial" w:cs="Arial"/>
                <w:sz w:val="20"/>
                <w:szCs w:val="20"/>
              </w:rPr>
              <w:t xml:space="preserve"> showed stable binding with M&lt;sup&gt;pro&lt;/sup&gt;; promising lead for drug design.</w:t>
            </w:r>
          </w:p>
        </w:tc>
        <w:tc>
          <w:tcPr>
            <w:tcW w:w="1800" w:type="dxa"/>
          </w:tcPr>
          <w:p w14:paraId="173921B7" w14:textId="481988ED"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5F23AE" w:rsidRPr="00463C80">
              <w:rPr>
                <w:rFonts w:ascii="Arial" w:hAnsi="Arial" w:cs="Arial"/>
                <w:sz w:val="20"/>
                <w:szCs w:val="20"/>
              </w:rPr>
              <w:t>66</w:t>
            </w:r>
            <w:r>
              <w:rPr>
                <w:rFonts w:ascii="Arial" w:hAnsi="Arial" w:cs="Arial"/>
                <w:sz w:val="20"/>
                <w:szCs w:val="20"/>
              </w:rPr>
              <w:t>]</w:t>
            </w:r>
          </w:p>
        </w:tc>
      </w:tr>
      <w:tr w:rsidR="00585B99" w:rsidRPr="00463C80" w14:paraId="5863DC0F" w14:textId="2DB14501" w:rsidTr="00585B99">
        <w:trPr>
          <w:jc w:val="center"/>
        </w:trPr>
        <w:tc>
          <w:tcPr>
            <w:tcW w:w="1530" w:type="dxa"/>
          </w:tcPr>
          <w:p w14:paraId="135D7F9E" w14:textId="7BFFA2CD"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Pueraria </w:t>
            </w:r>
            <w:proofErr w:type="spellStart"/>
            <w:r w:rsidRPr="00463C80">
              <w:rPr>
                <w:rFonts w:ascii="Arial" w:hAnsi="Arial" w:cs="Arial"/>
                <w:i/>
                <w:iCs/>
                <w:sz w:val="20"/>
                <w:szCs w:val="20"/>
              </w:rPr>
              <w:t>tuberosa</w:t>
            </w:r>
            <w:proofErr w:type="spellEnd"/>
          </w:p>
        </w:tc>
        <w:tc>
          <w:tcPr>
            <w:tcW w:w="1614" w:type="dxa"/>
          </w:tcPr>
          <w:p w14:paraId="04F599C2" w14:textId="153C8A3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Robinin, </w:t>
            </w:r>
            <w:proofErr w:type="spellStart"/>
            <w:r w:rsidRPr="00463C80">
              <w:rPr>
                <w:rFonts w:ascii="Arial" w:hAnsi="Arial" w:cs="Arial"/>
                <w:sz w:val="20"/>
                <w:szCs w:val="20"/>
              </w:rPr>
              <w:t>Daidzin</w:t>
            </w:r>
            <w:proofErr w:type="spellEnd"/>
            <w:r w:rsidRPr="00463C80">
              <w:rPr>
                <w:rFonts w:ascii="Arial" w:hAnsi="Arial" w:cs="Arial"/>
                <w:sz w:val="20"/>
                <w:szCs w:val="20"/>
              </w:rPr>
              <w:t xml:space="preserve">, </w:t>
            </w:r>
            <w:proofErr w:type="spellStart"/>
            <w:r w:rsidRPr="00463C80">
              <w:rPr>
                <w:rFonts w:ascii="Arial" w:hAnsi="Arial" w:cs="Arial"/>
                <w:sz w:val="20"/>
                <w:szCs w:val="20"/>
              </w:rPr>
              <w:t>Hydroxytuberosone</w:t>
            </w:r>
            <w:proofErr w:type="spellEnd"/>
            <w:r w:rsidRPr="00463C80">
              <w:rPr>
                <w:rFonts w:ascii="Arial" w:hAnsi="Arial" w:cs="Arial"/>
                <w:sz w:val="20"/>
                <w:szCs w:val="20"/>
              </w:rPr>
              <w:t xml:space="preserve">, </w:t>
            </w:r>
            <w:proofErr w:type="spellStart"/>
            <w:r w:rsidRPr="00463C80">
              <w:rPr>
                <w:rFonts w:ascii="Arial" w:hAnsi="Arial" w:cs="Arial"/>
                <w:sz w:val="20"/>
                <w:szCs w:val="20"/>
              </w:rPr>
              <w:t>Genistin</w:t>
            </w:r>
            <w:proofErr w:type="spellEnd"/>
            <w:r w:rsidRPr="00463C80">
              <w:rPr>
                <w:rFonts w:ascii="Arial" w:hAnsi="Arial" w:cs="Arial"/>
                <w:sz w:val="20"/>
                <w:szCs w:val="20"/>
              </w:rPr>
              <w:t xml:space="preserve">, </w:t>
            </w:r>
            <w:proofErr w:type="spellStart"/>
            <w:r w:rsidRPr="00463C80">
              <w:rPr>
                <w:rFonts w:ascii="Arial" w:hAnsi="Arial" w:cs="Arial"/>
                <w:sz w:val="20"/>
                <w:szCs w:val="20"/>
              </w:rPr>
              <w:t>Tuberostan</w:t>
            </w:r>
            <w:proofErr w:type="spellEnd"/>
            <w:r w:rsidRPr="00463C80">
              <w:rPr>
                <w:rFonts w:ascii="Arial" w:hAnsi="Arial" w:cs="Arial"/>
                <w:sz w:val="20"/>
                <w:szCs w:val="20"/>
              </w:rPr>
              <w:t xml:space="preserve">, </w:t>
            </w:r>
            <w:proofErr w:type="spellStart"/>
            <w:r w:rsidRPr="00463C80">
              <w:rPr>
                <w:rFonts w:ascii="Arial" w:hAnsi="Arial" w:cs="Arial"/>
                <w:sz w:val="20"/>
                <w:szCs w:val="20"/>
              </w:rPr>
              <w:lastRenderedPageBreak/>
              <w:t>Anhydrotuberosin</w:t>
            </w:r>
            <w:proofErr w:type="spellEnd"/>
            <w:r w:rsidRPr="00463C80">
              <w:rPr>
                <w:rFonts w:ascii="Arial" w:hAnsi="Arial" w:cs="Arial"/>
                <w:sz w:val="20"/>
                <w:szCs w:val="20"/>
              </w:rPr>
              <w:t>, Stigmasterol</w:t>
            </w:r>
          </w:p>
        </w:tc>
        <w:tc>
          <w:tcPr>
            <w:tcW w:w="1842" w:type="dxa"/>
          </w:tcPr>
          <w:p w14:paraId="5D185448" w14:textId="4E8E7B5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M&lt;sup&gt;pro&lt;/sup&gt;, TMPRSS2</w:t>
            </w:r>
          </w:p>
        </w:tc>
        <w:tc>
          <w:tcPr>
            <w:tcW w:w="1494" w:type="dxa"/>
          </w:tcPr>
          <w:p w14:paraId="09663FD3" w14:textId="4B1F07B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MD simulation (for Robinin)</w:t>
            </w:r>
          </w:p>
        </w:tc>
        <w:tc>
          <w:tcPr>
            <w:tcW w:w="1350" w:type="dxa"/>
          </w:tcPr>
          <w:p w14:paraId="007786B2"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Followed Lipinski’s Rule; safe ADMET profiles</w:t>
            </w:r>
          </w:p>
          <w:p w14:paraId="32AB4A2F" w14:textId="77777777" w:rsidR="00585B99" w:rsidRPr="00463C80" w:rsidRDefault="00585B99" w:rsidP="00D45A32">
            <w:pPr>
              <w:spacing w:line="480" w:lineRule="auto"/>
              <w:jc w:val="center"/>
              <w:rPr>
                <w:rFonts w:ascii="Arial" w:hAnsi="Arial" w:cs="Arial"/>
                <w:sz w:val="20"/>
                <w:szCs w:val="20"/>
              </w:rPr>
            </w:pPr>
          </w:p>
        </w:tc>
        <w:tc>
          <w:tcPr>
            <w:tcW w:w="1800" w:type="dxa"/>
          </w:tcPr>
          <w:p w14:paraId="7049C051" w14:textId="0477094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Robinin most potent and stable; PTY-2 phytochemicals are promising </w:t>
            </w:r>
            <w:r w:rsidRPr="00463C80">
              <w:rPr>
                <w:rFonts w:ascii="Arial" w:hAnsi="Arial" w:cs="Arial"/>
                <w:sz w:val="20"/>
                <w:szCs w:val="20"/>
              </w:rPr>
              <w:lastRenderedPageBreak/>
              <w:t>inhibitors of COVID-19 targets</w:t>
            </w:r>
          </w:p>
        </w:tc>
        <w:tc>
          <w:tcPr>
            <w:tcW w:w="1800" w:type="dxa"/>
          </w:tcPr>
          <w:p w14:paraId="04B1031F" w14:textId="11D8EF06"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lastRenderedPageBreak/>
              <w:t>[</w:t>
            </w:r>
            <w:r w:rsidR="006160C2" w:rsidRPr="00463C80">
              <w:rPr>
                <w:rFonts w:ascii="Arial" w:hAnsi="Arial" w:cs="Arial"/>
                <w:sz w:val="20"/>
                <w:szCs w:val="20"/>
              </w:rPr>
              <w:t>67</w:t>
            </w:r>
            <w:r>
              <w:rPr>
                <w:rFonts w:ascii="Arial" w:hAnsi="Arial" w:cs="Arial"/>
                <w:sz w:val="20"/>
                <w:szCs w:val="20"/>
              </w:rPr>
              <w:t>]</w:t>
            </w:r>
          </w:p>
        </w:tc>
      </w:tr>
      <w:tr w:rsidR="00585B99" w:rsidRPr="00463C80" w14:paraId="5D91F49D" w14:textId="74E44B7E" w:rsidTr="00585B99">
        <w:trPr>
          <w:jc w:val="center"/>
        </w:trPr>
        <w:tc>
          <w:tcPr>
            <w:tcW w:w="1530" w:type="dxa"/>
          </w:tcPr>
          <w:p w14:paraId="45EA29F1" w14:textId="59CB3A20"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Prunella vulgaris</w:t>
            </w:r>
          </w:p>
        </w:tc>
        <w:tc>
          <w:tcPr>
            <w:tcW w:w="1614" w:type="dxa"/>
          </w:tcPr>
          <w:p w14:paraId="4357CCA8"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Quercetin, Luteolin, Kaempferol</w:t>
            </w:r>
          </w:p>
        </w:tc>
        <w:tc>
          <w:tcPr>
            <w:tcW w:w="1842" w:type="dxa"/>
          </w:tcPr>
          <w:p w14:paraId="1A531529"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ACE2, inflammatory cytokines, renal injury pathways</w:t>
            </w:r>
          </w:p>
        </w:tc>
        <w:tc>
          <w:tcPr>
            <w:tcW w:w="1494" w:type="dxa"/>
          </w:tcPr>
          <w:p w14:paraId="005F8E5B"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Network pharmacology, molecular docking, molecular dynamics simulation</w:t>
            </w:r>
          </w:p>
          <w:p w14:paraId="6CE4DEF8" w14:textId="77777777" w:rsidR="00585B99" w:rsidRPr="00463C80" w:rsidRDefault="00585B99" w:rsidP="00D45A32">
            <w:pPr>
              <w:spacing w:line="480" w:lineRule="auto"/>
              <w:jc w:val="center"/>
              <w:rPr>
                <w:rFonts w:ascii="Arial" w:hAnsi="Arial" w:cs="Arial"/>
                <w:sz w:val="20"/>
                <w:szCs w:val="20"/>
              </w:rPr>
            </w:pPr>
          </w:p>
        </w:tc>
        <w:tc>
          <w:tcPr>
            <w:tcW w:w="1350" w:type="dxa"/>
          </w:tcPr>
          <w:p w14:paraId="234ACCDA" w14:textId="63851DA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07A199B2"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Quercetin and luteolin showed stable binding to RELA; IL6, VEGFA, and RELA identified as key targets modulating inflammation and kidney injury</w:t>
            </w:r>
          </w:p>
        </w:tc>
        <w:tc>
          <w:tcPr>
            <w:tcW w:w="1800" w:type="dxa"/>
          </w:tcPr>
          <w:p w14:paraId="75311CC7" w14:textId="6C72F975"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68</w:t>
            </w:r>
            <w:r>
              <w:rPr>
                <w:rFonts w:ascii="Arial" w:hAnsi="Arial" w:cs="Arial"/>
                <w:sz w:val="20"/>
                <w:szCs w:val="20"/>
              </w:rPr>
              <w:t>]</w:t>
            </w:r>
          </w:p>
        </w:tc>
      </w:tr>
      <w:tr w:rsidR="00585B99" w:rsidRPr="00463C80" w14:paraId="7E4510EE" w14:textId="1D8BEEF7" w:rsidTr="00585B99">
        <w:trPr>
          <w:jc w:val="center"/>
        </w:trPr>
        <w:tc>
          <w:tcPr>
            <w:tcW w:w="1530" w:type="dxa"/>
          </w:tcPr>
          <w:p w14:paraId="6D7FBB11" w14:textId="75738CAD"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Punica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granatum</w:t>
            </w:r>
            <w:proofErr w:type="spellEnd"/>
          </w:p>
        </w:tc>
        <w:tc>
          <w:tcPr>
            <w:tcW w:w="1614" w:type="dxa"/>
          </w:tcPr>
          <w:p w14:paraId="58385BD5" w14:textId="0069B71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Punicalin</w:t>
            </w:r>
            <w:proofErr w:type="spellEnd"/>
            <w:r w:rsidRPr="00463C80">
              <w:rPr>
                <w:rFonts w:ascii="Arial" w:hAnsi="Arial" w:cs="Arial"/>
                <w:sz w:val="20"/>
                <w:szCs w:val="20"/>
              </w:rPr>
              <w:t>, Quercetin-3-O-rhamnoside, Cyanidin-3-glucoside, etc.</w:t>
            </w:r>
          </w:p>
        </w:tc>
        <w:tc>
          <w:tcPr>
            <w:tcW w:w="1842" w:type="dxa"/>
          </w:tcPr>
          <w:p w14:paraId="0527E083" w14:textId="7318488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w:t>
            </w:r>
            <w:proofErr w:type="spellStart"/>
            <w:r w:rsidRPr="00463C80">
              <w:rPr>
                <w:rFonts w:ascii="Arial" w:hAnsi="Arial" w:cs="Arial"/>
                <w:sz w:val="20"/>
                <w:szCs w:val="20"/>
              </w:rPr>
              <w:t>Mpro</w:t>
            </w:r>
            <w:proofErr w:type="spellEnd"/>
          </w:p>
        </w:tc>
        <w:tc>
          <w:tcPr>
            <w:tcW w:w="1494" w:type="dxa"/>
          </w:tcPr>
          <w:p w14:paraId="65DCA4CE" w14:textId="6405B7E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Docking, MD simulation, Binding energy</w:t>
            </w:r>
          </w:p>
        </w:tc>
        <w:tc>
          <w:tcPr>
            <w:tcW w:w="1350" w:type="dxa"/>
          </w:tcPr>
          <w:p w14:paraId="5CAB5AE9" w14:textId="04D08809"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342FB398" w14:textId="7EE3966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Several polyphenols showed higher binding affinity than N3 and curcumin, stable </w:t>
            </w:r>
            <w:proofErr w:type="spellStart"/>
            <w:r w:rsidRPr="00463C80">
              <w:rPr>
                <w:rFonts w:ascii="Arial" w:hAnsi="Arial" w:cs="Arial"/>
                <w:sz w:val="20"/>
                <w:szCs w:val="20"/>
              </w:rPr>
              <w:t>Mpro</w:t>
            </w:r>
            <w:proofErr w:type="spellEnd"/>
            <w:r w:rsidRPr="00463C80">
              <w:rPr>
                <w:rFonts w:ascii="Arial" w:hAnsi="Arial" w:cs="Arial"/>
                <w:sz w:val="20"/>
                <w:szCs w:val="20"/>
              </w:rPr>
              <w:t xml:space="preserve"> complexes suggest strong prophylactic potential.</w:t>
            </w:r>
          </w:p>
          <w:p w14:paraId="34CB81F3" w14:textId="77777777" w:rsidR="00585B99" w:rsidRPr="00463C80" w:rsidRDefault="00585B99" w:rsidP="00D45A32">
            <w:pPr>
              <w:spacing w:line="480" w:lineRule="auto"/>
              <w:ind w:firstLine="720"/>
              <w:jc w:val="center"/>
              <w:rPr>
                <w:rFonts w:ascii="Arial" w:hAnsi="Arial" w:cs="Arial"/>
                <w:sz w:val="20"/>
                <w:szCs w:val="20"/>
              </w:rPr>
            </w:pPr>
          </w:p>
        </w:tc>
        <w:tc>
          <w:tcPr>
            <w:tcW w:w="1800" w:type="dxa"/>
          </w:tcPr>
          <w:p w14:paraId="1C5B4E2D" w14:textId="7486A4F3"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69</w:t>
            </w:r>
            <w:r>
              <w:rPr>
                <w:rFonts w:ascii="Arial" w:hAnsi="Arial" w:cs="Arial"/>
                <w:sz w:val="20"/>
                <w:szCs w:val="20"/>
              </w:rPr>
              <w:t>]</w:t>
            </w:r>
          </w:p>
        </w:tc>
      </w:tr>
      <w:tr w:rsidR="00585B99" w:rsidRPr="00463C80" w14:paraId="4F1F1C7E" w14:textId="091F5EEE" w:rsidTr="00585B99">
        <w:trPr>
          <w:jc w:val="center"/>
        </w:trPr>
        <w:tc>
          <w:tcPr>
            <w:tcW w:w="1530" w:type="dxa"/>
          </w:tcPr>
          <w:p w14:paraId="7D159382" w14:textId="3A53E5C4"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Rauvolfia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tetraphylla</w:t>
            </w:r>
            <w:proofErr w:type="spellEnd"/>
          </w:p>
        </w:tc>
        <w:tc>
          <w:tcPr>
            <w:tcW w:w="1614" w:type="dxa"/>
          </w:tcPr>
          <w:p w14:paraId="3FC8EF04" w14:textId="2DD1E65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(E,E,E,E,E,E)-2,6,10,15,19,23-hexamethyltetracosa-1,6,10,14,18,22</w:t>
            </w:r>
            <w:r w:rsidRPr="00463C80">
              <w:rPr>
                <w:rFonts w:ascii="Arial" w:hAnsi="Arial" w:cs="Arial"/>
                <w:sz w:val="20"/>
                <w:szCs w:val="20"/>
              </w:rPr>
              <w:lastRenderedPageBreak/>
              <w:t>-hexaen-3-ol, α-</w:t>
            </w:r>
            <w:proofErr w:type="spellStart"/>
            <w:r w:rsidRPr="00463C80">
              <w:rPr>
                <w:rFonts w:ascii="Arial" w:hAnsi="Arial" w:cs="Arial"/>
                <w:sz w:val="20"/>
                <w:szCs w:val="20"/>
              </w:rPr>
              <w:t>Tocospiro</w:t>
            </w:r>
            <w:proofErr w:type="spellEnd"/>
            <w:r w:rsidRPr="00463C80">
              <w:rPr>
                <w:rFonts w:ascii="Arial" w:hAnsi="Arial" w:cs="Arial"/>
                <w:sz w:val="20"/>
                <w:szCs w:val="20"/>
              </w:rPr>
              <w:t xml:space="preserve"> A, α-Tocopherol</w:t>
            </w:r>
          </w:p>
        </w:tc>
        <w:tc>
          <w:tcPr>
            <w:tcW w:w="1842" w:type="dxa"/>
          </w:tcPr>
          <w:p w14:paraId="1A8651FC" w14:textId="687DEE0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SARS-CoV-2 3CL&lt;sup&gt;pro&lt;/sup&gt;</w:t>
            </w:r>
          </w:p>
        </w:tc>
        <w:tc>
          <w:tcPr>
            <w:tcW w:w="1494" w:type="dxa"/>
          </w:tcPr>
          <w:p w14:paraId="422116EC"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GC-MS profiling, molecular docking</w:t>
            </w:r>
          </w:p>
          <w:p w14:paraId="0A794529" w14:textId="77777777" w:rsidR="00585B99" w:rsidRPr="00463C80" w:rsidRDefault="00585B99" w:rsidP="00D45A32">
            <w:pPr>
              <w:spacing w:line="480" w:lineRule="auto"/>
              <w:jc w:val="center"/>
              <w:rPr>
                <w:rFonts w:ascii="Arial" w:hAnsi="Arial" w:cs="Arial"/>
                <w:sz w:val="20"/>
                <w:szCs w:val="20"/>
              </w:rPr>
            </w:pPr>
          </w:p>
          <w:p w14:paraId="695EFF2C" w14:textId="77777777" w:rsidR="00585B99" w:rsidRPr="00463C80" w:rsidRDefault="00585B99" w:rsidP="00D45A32">
            <w:pPr>
              <w:spacing w:line="480" w:lineRule="auto"/>
              <w:jc w:val="center"/>
              <w:rPr>
                <w:rFonts w:ascii="Arial" w:hAnsi="Arial" w:cs="Arial"/>
                <w:sz w:val="20"/>
                <w:szCs w:val="20"/>
              </w:rPr>
            </w:pPr>
          </w:p>
          <w:p w14:paraId="2E03E8BF" w14:textId="77777777" w:rsidR="00585B99" w:rsidRPr="00463C80" w:rsidRDefault="00585B99" w:rsidP="00D45A32">
            <w:pPr>
              <w:spacing w:line="480" w:lineRule="auto"/>
              <w:jc w:val="center"/>
              <w:rPr>
                <w:rFonts w:ascii="Arial" w:hAnsi="Arial" w:cs="Arial"/>
                <w:sz w:val="20"/>
                <w:szCs w:val="20"/>
              </w:rPr>
            </w:pPr>
          </w:p>
        </w:tc>
        <w:tc>
          <w:tcPr>
            <w:tcW w:w="1350" w:type="dxa"/>
          </w:tcPr>
          <w:p w14:paraId="6704A3B4" w14:textId="7C702D8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8 compounds passed ADMET and mutagenicity filters</w:t>
            </w:r>
          </w:p>
        </w:tc>
        <w:tc>
          <w:tcPr>
            <w:tcW w:w="1800" w:type="dxa"/>
          </w:tcPr>
          <w:p w14:paraId="769049A5"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Identified compounds showed strong docking; plant holds promise as </w:t>
            </w:r>
            <w:r w:rsidRPr="00463C80">
              <w:rPr>
                <w:rFonts w:ascii="Arial" w:hAnsi="Arial" w:cs="Arial"/>
                <w:sz w:val="20"/>
                <w:szCs w:val="20"/>
              </w:rPr>
              <w:lastRenderedPageBreak/>
              <w:t>source for anti-COVID-19 agents</w:t>
            </w:r>
          </w:p>
          <w:p w14:paraId="380912B3" w14:textId="77777777" w:rsidR="00585B99" w:rsidRPr="00463C80" w:rsidRDefault="00585B99" w:rsidP="00D45A32">
            <w:pPr>
              <w:spacing w:line="480" w:lineRule="auto"/>
              <w:jc w:val="center"/>
              <w:rPr>
                <w:rFonts w:ascii="Arial" w:hAnsi="Arial" w:cs="Arial"/>
                <w:sz w:val="20"/>
                <w:szCs w:val="20"/>
              </w:rPr>
            </w:pPr>
          </w:p>
        </w:tc>
        <w:tc>
          <w:tcPr>
            <w:tcW w:w="1800" w:type="dxa"/>
          </w:tcPr>
          <w:p w14:paraId="13899433" w14:textId="77105D3E"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lastRenderedPageBreak/>
              <w:t>[</w:t>
            </w:r>
            <w:r w:rsidR="006160C2" w:rsidRPr="00463C80">
              <w:rPr>
                <w:rFonts w:ascii="Arial" w:hAnsi="Arial" w:cs="Arial"/>
                <w:sz w:val="20"/>
                <w:szCs w:val="20"/>
              </w:rPr>
              <w:t>70</w:t>
            </w:r>
            <w:r>
              <w:rPr>
                <w:rFonts w:ascii="Arial" w:hAnsi="Arial" w:cs="Arial"/>
                <w:sz w:val="20"/>
                <w:szCs w:val="20"/>
              </w:rPr>
              <w:t>]</w:t>
            </w:r>
          </w:p>
        </w:tc>
      </w:tr>
      <w:tr w:rsidR="00585B99" w:rsidRPr="00463C80" w14:paraId="544C5436" w14:textId="71704B49" w:rsidTr="00585B99">
        <w:trPr>
          <w:jc w:val="center"/>
        </w:trPr>
        <w:tc>
          <w:tcPr>
            <w:tcW w:w="1530" w:type="dxa"/>
          </w:tcPr>
          <w:p w14:paraId="4781420E" w14:textId="797BBB5E"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Salvadora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persica</w:t>
            </w:r>
            <w:proofErr w:type="spellEnd"/>
            <w:r w:rsidRPr="00463C80">
              <w:rPr>
                <w:rFonts w:ascii="Arial" w:hAnsi="Arial" w:cs="Arial"/>
                <w:i/>
                <w:iCs/>
                <w:sz w:val="20"/>
                <w:szCs w:val="20"/>
              </w:rPr>
              <w:t xml:space="preserve"> </w:t>
            </w:r>
          </w:p>
        </w:tc>
        <w:tc>
          <w:tcPr>
            <w:tcW w:w="1614" w:type="dxa"/>
          </w:tcPr>
          <w:p w14:paraId="44CFE030" w14:textId="58D5071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Eleven </w:t>
            </w:r>
            <w:proofErr w:type="spellStart"/>
            <w:r w:rsidRPr="00463C80">
              <w:rPr>
                <w:rFonts w:ascii="Arial" w:hAnsi="Arial" w:cs="Arial"/>
                <w:sz w:val="20"/>
                <w:szCs w:val="20"/>
              </w:rPr>
              <w:t>flavonol</w:t>
            </w:r>
            <w:proofErr w:type="spellEnd"/>
            <w:r w:rsidRPr="00463C80">
              <w:rPr>
                <w:rFonts w:ascii="Arial" w:hAnsi="Arial" w:cs="Arial"/>
                <w:sz w:val="20"/>
                <w:szCs w:val="20"/>
              </w:rPr>
              <w:t xml:space="preserve"> glycosides (e.g., </w:t>
            </w:r>
            <w:proofErr w:type="spellStart"/>
            <w:r w:rsidRPr="00463C80">
              <w:rPr>
                <w:rFonts w:ascii="Arial" w:hAnsi="Arial" w:cs="Arial"/>
                <w:sz w:val="20"/>
                <w:szCs w:val="20"/>
              </w:rPr>
              <w:t>rutinose</w:t>
            </w:r>
            <w:proofErr w:type="spellEnd"/>
            <w:r w:rsidRPr="00463C80">
              <w:rPr>
                <w:rFonts w:ascii="Arial" w:hAnsi="Arial" w:cs="Arial"/>
                <w:sz w:val="20"/>
                <w:szCs w:val="20"/>
              </w:rPr>
              <w:t>-containing flavonoids)</w:t>
            </w:r>
          </w:p>
        </w:tc>
        <w:tc>
          <w:tcPr>
            <w:tcW w:w="1842" w:type="dxa"/>
          </w:tcPr>
          <w:p w14:paraId="7F7E753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p w14:paraId="75D867C0" w14:textId="77777777" w:rsidR="00585B99" w:rsidRPr="00463C80" w:rsidRDefault="00585B99" w:rsidP="00D45A32">
            <w:pPr>
              <w:spacing w:line="480" w:lineRule="auto"/>
              <w:jc w:val="center"/>
              <w:rPr>
                <w:rFonts w:ascii="Arial" w:hAnsi="Arial" w:cs="Arial"/>
                <w:sz w:val="20"/>
                <w:szCs w:val="20"/>
              </w:rPr>
            </w:pPr>
          </w:p>
        </w:tc>
        <w:tc>
          <w:tcPr>
            <w:tcW w:w="1494" w:type="dxa"/>
          </w:tcPr>
          <w:p w14:paraId="3163BA1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binding stability analysis</w:t>
            </w:r>
          </w:p>
          <w:p w14:paraId="0A113A8C" w14:textId="77777777" w:rsidR="00585B99" w:rsidRPr="00463C80" w:rsidRDefault="00585B99" w:rsidP="00D45A32">
            <w:pPr>
              <w:spacing w:line="480" w:lineRule="auto"/>
              <w:jc w:val="center"/>
              <w:rPr>
                <w:rFonts w:ascii="Arial" w:hAnsi="Arial" w:cs="Arial"/>
                <w:sz w:val="20"/>
                <w:szCs w:val="20"/>
              </w:rPr>
            </w:pPr>
          </w:p>
        </w:tc>
        <w:tc>
          <w:tcPr>
            <w:tcW w:w="1350" w:type="dxa"/>
          </w:tcPr>
          <w:p w14:paraId="51FFC1D5" w14:textId="4EFF835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5BBBF253" w14:textId="421B291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Flavonoids showed strong binding stability to SARS-CoV-2 </w:t>
            </w:r>
            <w:proofErr w:type="spellStart"/>
            <w:r w:rsidRPr="00463C80">
              <w:rPr>
                <w:rFonts w:ascii="Arial" w:hAnsi="Arial" w:cs="Arial"/>
                <w:sz w:val="20"/>
                <w:szCs w:val="20"/>
              </w:rPr>
              <w:t>Mpro</w:t>
            </w:r>
            <w:proofErr w:type="spellEnd"/>
            <w:r w:rsidRPr="00463C80">
              <w:rPr>
                <w:rFonts w:ascii="Arial" w:hAnsi="Arial" w:cs="Arial"/>
                <w:sz w:val="20"/>
                <w:szCs w:val="20"/>
              </w:rPr>
              <w:t>; structural features enhance binding; supports potential antiviral activity</w:t>
            </w:r>
          </w:p>
        </w:tc>
        <w:tc>
          <w:tcPr>
            <w:tcW w:w="1800" w:type="dxa"/>
          </w:tcPr>
          <w:p w14:paraId="7C0524B4" w14:textId="4655827E"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71</w:t>
            </w:r>
            <w:r>
              <w:rPr>
                <w:rFonts w:ascii="Arial" w:hAnsi="Arial" w:cs="Arial"/>
                <w:sz w:val="20"/>
                <w:szCs w:val="20"/>
              </w:rPr>
              <w:t>]</w:t>
            </w:r>
          </w:p>
        </w:tc>
      </w:tr>
      <w:tr w:rsidR="00585B99" w:rsidRPr="00463C80" w14:paraId="3579014C" w14:textId="6C3B845A" w:rsidTr="00585B99">
        <w:trPr>
          <w:jc w:val="center"/>
        </w:trPr>
        <w:tc>
          <w:tcPr>
            <w:tcW w:w="1530" w:type="dxa"/>
          </w:tcPr>
          <w:p w14:paraId="079431B2" w14:textId="52B3CC83"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Salvia </w:t>
            </w:r>
            <w:proofErr w:type="spellStart"/>
            <w:r w:rsidRPr="00463C80">
              <w:rPr>
                <w:rFonts w:ascii="Arial" w:hAnsi="Arial" w:cs="Arial"/>
                <w:i/>
                <w:iCs/>
                <w:sz w:val="20"/>
                <w:szCs w:val="20"/>
              </w:rPr>
              <w:t>plebeia</w:t>
            </w:r>
            <w:proofErr w:type="spellEnd"/>
            <w:r w:rsidRPr="00463C80">
              <w:rPr>
                <w:rFonts w:ascii="Arial" w:hAnsi="Arial" w:cs="Arial"/>
                <w:i/>
                <w:iCs/>
                <w:sz w:val="20"/>
                <w:szCs w:val="20"/>
              </w:rPr>
              <w:t xml:space="preserve"> </w:t>
            </w:r>
          </w:p>
        </w:tc>
        <w:tc>
          <w:tcPr>
            <w:tcW w:w="1614" w:type="dxa"/>
          </w:tcPr>
          <w:p w14:paraId="5B431EC1" w14:textId="4406457C"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xml:space="preserve">, </w:t>
            </w:r>
            <w:proofErr w:type="spellStart"/>
            <w:r w:rsidRPr="00463C80">
              <w:rPr>
                <w:rFonts w:ascii="Arial" w:hAnsi="Arial" w:cs="Arial"/>
                <w:sz w:val="20"/>
                <w:szCs w:val="20"/>
              </w:rPr>
              <w:t>Plebeiosides</w:t>
            </w:r>
            <w:proofErr w:type="spellEnd"/>
            <w:r w:rsidRPr="00463C80">
              <w:rPr>
                <w:rFonts w:ascii="Arial" w:hAnsi="Arial" w:cs="Arial"/>
                <w:sz w:val="20"/>
                <w:szCs w:val="20"/>
              </w:rPr>
              <w:t xml:space="preserve"> B</w:t>
            </w:r>
          </w:p>
        </w:tc>
        <w:tc>
          <w:tcPr>
            <w:tcW w:w="1842" w:type="dxa"/>
          </w:tcPr>
          <w:p w14:paraId="38FFA895" w14:textId="3FA4854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Main protease (</w:t>
            </w:r>
            <w:proofErr w:type="spellStart"/>
            <w:r w:rsidRPr="00463C80">
              <w:rPr>
                <w:rFonts w:ascii="Arial" w:hAnsi="Arial" w:cs="Arial"/>
                <w:sz w:val="20"/>
                <w:szCs w:val="20"/>
              </w:rPr>
              <w:t>Mpro</w:t>
            </w:r>
            <w:proofErr w:type="spellEnd"/>
            <w:r w:rsidRPr="00463C80">
              <w:rPr>
                <w:rFonts w:ascii="Arial" w:hAnsi="Arial" w:cs="Arial"/>
                <w:sz w:val="20"/>
                <w:szCs w:val="20"/>
              </w:rPr>
              <w:t>) of SARS-CoV-2</w:t>
            </w:r>
          </w:p>
        </w:tc>
        <w:tc>
          <w:tcPr>
            <w:tcW w:w="1494" w:type="dxa"/>
          </w:tcPr>
          <w:p w14:paraId="42F32722" w14:textId="2599FE3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ADMET, Drug-likeness, Biological activity, Molecular Dynamics, MM-PBSA, Secondary structure analysis</w:t>
            </w:r>
          </w:p>
        </w:tc>
        <w:tc>
          <w:tcPr>
            <w:tcW w:w="1350" w:type="dxa"/>
          </w:tcPr>
          <w:p w14:paraId="1FBA3C6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Showed drug-likeness; no toxicity</w:t>
            </w:r>
          </w:p>
          <w:p w14:paraId="05311660" w14:textId="77777777" w:rsidR="00585B99" w:rsidRPr="00463C80" w:rsidRDefault="00585B99" w:rsidP="00D45A32">
            <w:pPr>
              <w:spacing w:line="480" w:lineRule="auto"/>
              <w:jc w:val="center"/>
              <w:rPr>
                <w:rFonts w:ascii="Arial" w:hAnsi="Arial" w:cs="Arial"/>
                <w:sz w:val="20"/>
                <w:szCs w:val="20"/>
              </w:rPr>
            </w:pPr>
          </w:p>
        </w:tc>
        <w:tc>
          <w:tcPr>
            <w:tcW w:w="1800" w:type="dxa"/>
          </w:tcPr>
          <w:p w14:paraId="46AC0CA4" w14:textId="77777777"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Rutin</w:t>
            </w:r>
            <w:proofErr w:type="spellEnd"/>
            <w:r w:rsidRPr="00463C80">
              <w:rPr>
                <w:rFonts w:ascii="Arial" w:hAnsi="Arial" w:cs="Arial"/>
                <w:sz w:val="20"/>
                <w:szCs w:val="20"/>
              </w:rPr>
              <w:t xml:space="preserve"> (−9.1 kcal/mol) and </w:t>
            </w:r>
            <w:proofErr w:type="spellStart"/>
            <w:r w:rsidRPr="00463C80">
              <w:rPr>
                <w:rFonts w:ascii="Arial" w:hAnsi="Arial" w:cs="Arial"/>
                <w:sz w:val="20"/>
                <w:szCs w:val="20"/>
              </w:rPr>
              <w:t>Plebeiosides</w:t>
            </w:r>
            <w:proofErr w:type="spellEnd"/>
            <w:r w:rsidRPr="00463C80">
              <w:rPr>
                <w:rFonts w:ascii="Arial" w:hAnsi="Arial" w:cs="Arial"/>
                <w:sz w:val="20"/>
                <w:szCs w:val="20"/>
              </w:rPr>
              <w:t xml:space="preserve"> B (−8.9 kcal/mol) are stable and potent inhibitors of SARS-CoV-2 </w:t>
            </w:r>
            <w:proofErr w:type="spellStart"/>
            <w:r w:rsidRPr="00463C80">
              <w:rPr>
                <w:rFonts w:ascii="Arial" w:hAnsi="Arial" w:cs="Arial"/>
                <w:sz w:val="20"/>
                <w:szCs w:val="20"/>
              </w:rPr>
              <w:t>Mpro</w:t>
            </w:r>
            <w:proofErr w:type="spellEnd"/>
          </w:p>
          <w:p w14:paraId="47341E3E" w14:textId="77777777" w:rsidR="00585B99" w:rsidRPr="00463C80" w:rsidRDefault="00585B99" w:rsidP="00D45A32">
            <w:pPr>
              <w:spacing w:line="480" w:lineRule="auto"/>
              <w:jc w:val="center"/>
              <w:rPr>
                <w:rFonts w:ascii="Arial" w:hAnsi="Arial" w:cs="Arial"/>
                <w:sz w:val="20"/>
                <w:szCs w:val="20"/>
              </w:rPr>
            </w:pPr>
          </w:p>
        </w:tc>
        <w:tc>
          <w:tcPr>
            <w:tcW w:w="1800" w:type="dxa"/>
          </w:tcPr>
          <w:p w14:paraId="42515254" w14:textId="41070B9E"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72</w:t>
            </w:r>
            <w:r>
              <w:rPr>
                <w:rFonts w:ascii="Arial" w:hAnsi="Arial" w:cs="Arial"/>
                <w:sz w:val="20"/>
                <w:szCs w:val="20"/>
              </w:rPr>
              <w:t>]</w:t>
            </w:r>
          </w:p>
        </w:tc>
      </w:tr>
      <w:tr w:rsidR="00585B99" w:rsidRPr="00463C80" w14:paraId="1FFD5A7D" w14:textId="4430B741" w:rsidTr="00585B99">
        <w:trPr>
          <w:jc w:val="center"/>
        </w:trPr>
        <w:tc>
          <w:tcPr>
            <w:tcW w:w="1530" w:type="dxa"/>
          </w:tcPr>
          <w:p w14:paraId="4CF99202" w14:textId="1ED400A0"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Solanum </w:t>
            </w:r>
            <w:proofErr w:type="spellStart"/>
            <w:r w:rsidRPr="00463C80">
              <w:rPr>
                <w:rFonts w:ascii="Arial" w:hAnsi="Arial" w:cs="Arial"/>
                <w:i/>
                <w:iCs/>
                <w:sz w:val="20"/>
                <w:szCs w:val="20"/>
              </w:rPr>
              <w:t>torvum</w:t>
            </w:r>
            <w:proofErr w:type="spellEnd"/>
          </w:p>
        </w:tc>
        <w:tc>
          <w:tcPr>
            <w:tcW w:w="1614" w:type="dxa"/>
          </w:tcPr>
          <w:p w14:paraId="1D633969" w14:textId="3AA2682E"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Torvoside</w:t>
            </w:r>
            <w:proofErr w:type="spellEnd"/>
            <w:r w:rsidRPr="00463C80">
              <w:rPr>
                <w:rFonts w:ascii="Arial" w:hAnsi="Arial" w:cs="Arial"/>
                <w:sz w:val="20"/>
                <w:szCs w:val="20"/>
              </w:rPr>
              <w:t xml:space="preserve"> H, A, E, F; Torvonin A; </w:t>
            </w:r>
            <w:proofErr w:type="spellStart"/>
            <w:r w:rsidRPr="00463C80">
              <w:rPr>
                <w:rFonts w:ascii="Arial" w:hAnsi="Arial" w:cs="Arial"/>
                <w:sz w:val="20"/>
                <w:szCs w:val="20"/>
              </w:rPr>
              <w:t>Torvanol</w:t>
            </w:r>
            <w:proofErr w:type="spellEnd"/>
            <w:r w:rsidRPr="00463C80">
              <w:rPr>
                <w:rFonts w:ascii="Arial" w:hAnsi="Arial" w:cs="Arial"/>
                <w:sz w:val="20"/>
                <w:szCs w:val="20"/>
              </w:rPr>
              <w:t xml:space="preserve"> A; </w:t>
            </w:r>
            <w:proofErr w:type="spellStart"/>
            <w:r w:rsidRPr="00463C80">
              <w:rPr>
                <w:rFonts w:ascii="Arial" w:hAnsi="Arial" w:cs="Arial"/>
                <w:sz w:val="20"/>
                <w:szCs w:val="20"/>
              </w:rPr>
              <w:t>Jurubine</w:t>
            </w:r>
            <w:proofErr w:type="spellEnd"/>
            <w:r w:rsidRPr="00463C80">
              <w:rPr>
                <w:rFonts w:ascii="Arial" w:hAnsi="Arial" w:cs="Arial"/>
                <w:sz w:val="20"/>
                <w:szCs w:val="20"/>
              </w:rPr>
              <w:t xml:space="preserve">; </w:t>
            </w:r>
            <w:proofErr w:type="spellStart"/>
            <w:r w:rsidRPr="00463C80">
              <w:rPr>
                <w:rFonts w:ascii="Arial" w:hAnsi="Arial" w:cs="Arial"/>
                <w:sz w:val="20"/>
                <w:szCs w:val="20"/>
              </w:rPr>
              <w:t>Chlorogenone</w:t>
            </w:r>
            <w:proofErr w:type="spellEnd"/>
            <w:r w:rsidRPr="00463C80">
              <w:rPr>
                <w:rFonts w:ascii="Arial" w:hAnsi="Arial" w:cs="Arial"/>
                <w:sz w:val="20"/>
                <w:szCs w:val="20"/>
              </w:rPr>
              <w:t xml:space="preserve"> </w:t>
            </w:r>
            <w:r w:rsidRPr="00463C80">
              <w:rPr>
                <w:rFonts w:ascii="Arial" w:hAnsi="Arial" w:cs="Arial"/>
                <w:sz w:val="20"/>
                <w:szCs w:val="20"/>
              </w:rPr>
              <w:lastRenderedPageBreak/>
              <w:t>spirostane-3,6-dione; others (12 total)</w:t>
            </w:r>
          </w:p>
        </w:tc>
        <w:tc>
          <w:tcPr>
            <w:tcW w:w="1842" w:type="dxa"/>
          </w:tcPr>
          <w:p w14:paraId="03838940"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SARS-CoV-2 Main Protease (M&lt;sup&gt;pro&lt;/sup&gt;</w:t>
            </w:r>
          </w:p>
          <w:p w14:paraId="68351C3D" w14:textId="77777777" w:rsidR="00585B99" w:rsidRPr="00463C80" w:rsidRDefault="00585B99" w:rsidP="00D45A32">
            <w:pPr>
              <w:spacing w:line="480" w:lineRule="auto"/>
              <w:jc w:val="center"/>
              <w:rPr>
                <w:rFonts w:ascii="Arial" w:hAnsi="Arial" w:cs="Arial"/>
                <w:sz w:val="20"/>
                <w:szCs w:val="20"/>
              </w:rPr>
            </w:pPr>
          </w:p>
          <w:p w14:paraId="029E2D17" w14:textId="77777777" w:rsidR="00585B99" w:rsidRPr="00463C80" w:rsidRDefault="00585B99" w:rsidP="00D45A32">
            <w:pPr>
              <w:spacing w:line="480" w:lineRule="auto"/>
              <w:jc w:val="center"/>
              <w:rPr>
                <w:rFonts w:ascii="Arial" w:hAnsi="Arial" w:cs="Arial"/>
                <w:sz w:val="20"/>
                <w:szCs w:val="20"/>
              </w:rPr>
            </w:pPr>
          </w:p>
        </w:tc>
        <w:tc>
          <w:tcPr>
            <w:tcW w:w="1494" w:type="dxa"/>
          </w:tcPr>
          <w:p w14:paraId="58892EA5"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PubChem compound retrieval, molecular docking </w:t>
            </w:r>
            <w:r w:rsidRPr="00463C80">
              <w:rPr>
                <w:rFonts w:ascii="Arial" w:hAnsi="Arial" w:cs="Arial"/>
                <w:sz w:val="20"/>
                <w:szCs w:val="20"/>
              </w:rPr>
              <w:lastRenderedPageBreak/>
              <w:t>(</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 binding site analysis</w:t>
            </w:r>
          </w:p>
          <w:p w14:paraId="09348AD3" w14:textId="77777777" w:rsidR="00585B99" w:rsidRPr="00463C80" w:rsidRDefault="00585B99" w:rsidP="00D45A32">
            <w:pPr>
              <w:spacing w:line="480" w:lineRule="auto"/>
              <w:jc w:val="center"/>
              <w:rPr>
                <w:rFonts w:ascii="Arial" w:hAnsi="Arial" w:cs="Arial"/>
                <w:sz w:val="20"/>
                <w:szCs w:val="20"/>
              </w:rPr>
            </w:pPr>
          </w:p>
        </w:tc>
        <w:tc>
          <w:tcPr>
            <w:tcW w:w="1350" w:type="dxa"/>
          </w:tcPr>
          <w:p w14:paraId="3FBE6E5C" w14:textId="3B5F1BD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21CF4BA8" w14:textId="7359B51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Most compounds showed strong docking scores and stable protein-ligand </w:t>
            </w:r>
            <w:r w:rsidRPr="00463C80">
              <w:rPr>
                <w:rFonts w:ascii="Arial" w:hAnsi="Arial" w:cs="Arial"/>
                <w:sz w:val="20"/>
                <w:szCs w:val="20"/>
              </w:rPr>
              <w:lastRenderedPageBreak/>
              <w:t>interactions, promising antiviral agents</w:t>
            </w:r>
          </w:p>
          <w:p w14:paraId="28962C19" w14:textId="77777777" w:rsidR="00585B99" w:rsidRPr="00463C80" w:rsidRDefault="00585B99" w:rsidP="00D45A32">
            <w:pPr>
              <w:spacing w:line="480" w:lineRule="auto"/>
              <w:jc w:val="center"/>
              <w:rPr>
                <w:rFonts w:ascii="Arial" w:hAnsi="Arial" w:cs="Arial"/>
                <w:sz w:val="20"/>
                <w:szCs w:val="20"/>
              </w:rPr>
            </w:pPr>
          </w:p>
          <w:p w14:paraId="079CA89E" w14:textId="77777777" w:rsidR="00585B99" w:rsidRPr="00463C80" w:rsidRDefault="00585B99" w:rsidP="00D45A32">
            <w:pPr>
              <w:spacing w:line="480" w:lineRule="auto"/>
              <w:jc w:val="center"/>
              <w:rPr>
                <w:rFonts w:ascii="Arial" w:hAnsi="Arial" w:cs="Arial"/>
                <w:sz w:val="20"/>
                <w:szCs w:val="20"/>
              </w:rPr>
            </w:pPr>
          </w:p>
        </w:tc>
        <w:tc>
          <w:tcPr>
            <w:tcW w:w="1800" w:type="dxa"/>
          </w:tcPr>
          <w:p w14:paraId="1BF31621" w14:textId="5A54A4C7"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lastRenderedPageBreak/>
              <w:t>[</w:t>
            </w:r>
            <w:r w:rsidR="006160C2" w:rsidRPr="00463C80">
              <w:rPr>
                <w:rFonts w:ascii="Arial" w:hAnsi="Arial" w:cs="Arial"/>
                <w:sz w:val="20"/>
                <w:szCs w:val="20"/>
              </w:rPr>
              <w:t>73</w:t>
            </w:r>
            <w:r>
              <w:rPr>
                <w:rFonts w:ascii="Arial" w:hAnsi="Arial" w:cs="Arial"/>
                <w:sz w:val="20"/>
                <w:szCs w:val="20"/>
              </w:rPr>
              <w:t>]</w:t>
            </w:r>
          </w:p>
        </w:tc>
      </w:tr>
      <w:tr w:rsidR="00585B99" w:rsidRPr="00463C80" w14:paraId="40803448" w14:textId="77A3DB12" w:rsidTr="00585B99">
        <w:trPr>
          <w:jc w:val="center"/>
        </w:trPr>
        <w:tc>
          <w:tcPr>
            <w:tcW w:w="1530" w:type="dxa"/>
          </w:tcPr>
          <w:p w14:paraId="28579DF3" w14:textId="63C56937"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Sauropus</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androgynus</w:t>
            </w:r>
            <w:proofErr w:type="spellEnd"/>
          </w:p>
        </w:tc>
        <w:tc>
          <w:tcPr>
            <w:tcW w:w="1614" w:type="dxa"/>
          </w:tcPr>
          <w:p w14:paraId="4453318B" w14:textId="26BCE02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Afzelin, Kaempferol, Trifolin</w:t>
            </w:r>
          </w:p>
        </w:tc>
        <w:tc>
          <w:tcPr>
            <w:tcW w:w="1842" w:type="dxa"/>
          </w:tcPr>
          <w:p w14:paraId="46A0792A" w14:textId="3239229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RNA-dependent RNA polymerase (</w:t>
            </w:r>
            <w:proofErr w:type="spellStart"/>
            <w:r w:rsidRPr="00463C80">
              <w:rPr>
                <w:rFonts w:ascii="Arial" w:hAnsi="Arial" w:cs="Arial"/>
                <w:sz w:val="20"/>
                <w:szCs w:val="20"/>
              </w:rPr>
              <w:t>RdRp</w:t>
            </w:r>
            <w:proofErr w:type="spellEnd"/>
            <w:r w:rsidRPr="00463C80">
              <w:rPr>
                <w:rFonts w:ascii="Arial" w:hAnsi="Arial" w:cs="Arial"/>
                <w:sz w:val="20"/>
                <w:szCs w:val="20"/>
              </w:rPr>
              <w:t>)</w:t>
            </w:r>
          </w:p>
        </w:tc>
        <w:tc>
          <w:tcPr>
            <w:tcW w:w="1494" w:type="dxa"/>
          </w:tcPr>
          <w:p w14:paraId="155507AB" w14:textId="6289D7B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molecular docking using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Tools,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 and BIOVIA Discovery Studio Visualizer</w:t>
            </w:r>
          </w:p>
        </w:tc>
        <w:tc>
          <w:tcPr>
            <w:tcW w:w="1350" w:type="dxa"/>
          </w:tcPr>
          <w:p w14:paraId="7A13E291" w14:textId="3764F2D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66F9E305"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Flavonoids showed stronger binding affinities than </w:t>
            </w:r>
            <w:proofErr w:type="spellStart"/>
            <w:r w:rsidRPr="00463C80">
              <w:rPr>
                <w:rFonts w:ascii="Arial" w:hAnsi="Arial" w:cs="Arial"/>
                <w:sz w:val="20"/>
                <w:szCs w:val="20"/>
              </w:rPr>
              <w:t>favipiravir</w:t>
            </w:r>
            <w:proofErr w:type="spellEnd"/>
            <w:r w:rsidRPr="00463C80">
              <w:rPr>
                <w:rFonts w:ascii="Arial" w:hAnsi="Arial" w:cs="Arial"/>
                <w:sz w:val="20"/>
                <w:szCs w:val="20"/>
              </w:rPr>
              <w:t xml:space="preserve">, </w:t>
            </w:r>
            <w:proofErr w:type="spellStart"/>
            <w:r w:rsidRPr="00463C80">
              <w:rPr>
                <w:rFonts w:ascii="Arial" w:hAnsi="Arial" w:cs="Arial"/>
                <w:sz w:val="20"/>
                <w:szCs w:val="20"/>
              </w:rPr>
              <w:t>remdesivir</w:t>
            </w:r>
            <w:proofErr w:type="spellEnd"/>
            <w:r w:rsidRPr="00463C80">
              <w:rPr>
                <w:rFonts w:ascii="Arial" w:hAnsi="Arial" w:cs="Arial"/>
                <w:sz w:val="20"/>
                <w:szCs w:val="20"/>
              </w:rPr>
              <w:t>, and ribavirin</w:t>
            </w:r>
          </w:p>
          <w:p w14:paraId="67E7BE66" w14:textId="7FF03EB1" w:rsidR="00585B99" w:rsidRPr="00463C80" w:rsidRDefault="00585B99" w:rsidP="00D45A32">
            <w:pPr>
              <w:spacing w:line="480" w:lineRule="auto"/>
              <w:rPr>
                <w:rFonts w:ascii="Arial" w:hAnsi="Arial" w:cs="Arial"/>
                <w:sz w:val="20"/>
                <w:szCs w:val="20"/>
              </w:rPr>
            </w:pPr>
            <w:r w:rsidRPr="00463C80">
              <w:rPr>
                <w:rFonts w:ascii="Arial" w:hAnsi="Arial" w:cs="Arial"/>
                <w:sz w:val="20"/>
                <w:szCs w:val="20"/>
              </w:rPr>
              <w:t xml:space="preserve"> Afzelin showed  the highest activity.</w:t>
            </w:r>
          </w:p>
        </w:tc>
        <w:tc>
          <w:tcPr>
            <w:tcW w:w="1800" w:type="dxa"/>
          </w:tcPr>
          <w:p w14:paraId="64183381" w14:textId="5F9B0D28"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74</w:t>
            </w:r>
            <w:r>
              <w:rPr>
                <w:rFonts w:ascii="Arial" w:hAnsi="Arial" w:cs="Arial"/>
                <w:sz w:val="20"/>
                <w:szCs w:val="20"/>
              </w:rPr>
              <w:t>]</w:t>
            </w:r>
          </w:p>
        </w:tc>
      </w:tr>
      <w:tr w:rsidR="00585B99" w:rsidRPr="00463C80" w14:paraId="6177246C" w14:textId="513FD7AD" w:rsidTr="00585B99">
        <w:trPr>
          <w:jc w:val="center"/>
        </w:trPr>
        <w:tc>
          <w:tcPr>
            <w:tcW w:w="1530" w:type="dxa"/>
          </w:tcPr>
          <w:p w14:paraId="0990482E" w14:textId="21DFF27F"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Saussurea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costus</w:t>
            </w:r>
            <w:proofErr w:type="spellEnd"/>
          </w:p>
        </w:tc>
        <w:tc>
          <w:tcPr>
            <w:tcW w:w="1614" w:type="dxa"/>
          </w:tcPr>
          <w:p w14:paraId="7F2DC461" w14:textId="5F01063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4,8,13-Cyclotetradecatriene-diol, Andrographolide, Δ⁴-</w:t>
            </w:r>
            <w:proofErr w:type="spellStart"/>
            <w:r w:rsidRPr="00463C80">
              <w:rPr>
                <w:rFonts w:ascii="Arial" w:hAnsi="Arial" w:cs="Arial"/>
                <w:sz w:val="20"/>
                <w:szCs w:val="20"/>
              </w:rPr>
              <w:t>Androstene</w:t>
            </w:r>
            <w:proofErr w:type="spellEnd"/>
          </w:p>
        </w:tc>
        <w:tc>
          <w:tcPr>
            <w:tcW w:w="1842" w:type="dxa"/>
          </w:tcPr>
          <w:p w14:paraId="45574471"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M&lt;sup&gt;pro&lt;/sup&gt;</w:t>
            </w:r>
          </w:p>
          <w:p w14:paraId="19D3BBDF" w14:textId="77777777" w:rsidR="00585B99" w:rsidRPr="00463C80" w:rsidRDefault="00585B99" w:rsidP="00D45A32">
            <w:pPr>
              <w:spacing w:line="480" w:lineRule="auto"/>
              <w:jc w:val="center"/>
              <w:rPr>
                <w:rFonts w:ascii="Arial" w:hAnsi="Arial" w:cs="Arial"/>
                <w:sz w:val="20"/>
                <w:szCs w:val="20"/>
              </w:rPr>
            </w:pPr>
          </w:p>
        </w:tc>
        <w:tc>
          <w:tcPr>
            <w:tcW w:w="1494" w:type="dxa"/>
          </w:tcPr>
          <w:p w14:paraId="6ADB0C96" w14:textId="3FE9773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GC-MS, docking, </w:t>
            </w:r>
            <w:proofErr w:type="spellStart"/>
            <w:r w:rsidRPr="00463C80">
              <w:rPr>
                <w:rFonts w:ascii="Arial" w:hAnsi="Arial" w:cs="Arial"/>
                <w:sz w:val="20"/>
                <w:szCs w:val="20"/>
              </w:rPr>
              <w:t>pseudovirus</w:t>
            </w:r>
            <w:proofErr w:type="spellEnd"/>
            <w:r w:rsidRPr="00463C80">
              <w:rPr>
                <w:rFonts w:ascii="Arial" w:hAnsi="Arial" w:cs="Arial"/>
                <w:sz w:val="20"/>
                <w:szCs w:val="20"/>
              </w:rPr>
              <w:t xml:space="preserve"> assay</w:t>
            </w:r>
          </w:p>
        </w:tc>
        <w:tc>
          <w:tcPr>
            <w:tcW w:w="1350" w:type="dxa"/>
          </w:tcPr>
          <w:p w14:paraId="707EC7A2" w14:textId="7A8E925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Water-soluble, good bioavailability</w:t>
            </w:r>
          </w:p>
        </w:tc>
        <w:tc>
          <w:tcPr>
            <w:tcW w:w="1800" w:type="dxa"/>
          </w:tcPr>
          <w:p w14:paraId="4ABD767B" w14:textId="4A908033"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water-soluble inhibitors with moderate binding energies; aqueous extract inhibited SARS-CoV-2 </w:t>
            </w:r>
            <w:proofErr w:type="spellStart"/>
            <w:r w:rsidRPr="00463C80">
              <w:rPr>
                <w:rFonts w:ascii="Arial" w:hAnsi="Arial" w:cs="Arial"/>
                <w:sz w:val="20"/>
                <w:szCs w:val="20"/>
              </w:rPr>
              <w:t>pseudovirus</w:t>
            </w:r>
            <w:proofErr w:type="spellEnd"/>
            <w:r w:rsidRPr="00463C80">
              <w:rPr>
                <w:rFonts w:ascii="Arial" w:hAnsi="Arial" w:cs="Arial"/>
                <w:sz w:val="20"/>
                <w:szCs w:val="20"/>
              </w:rPr>
              <w:t xml:space="preserve"> post-entry</w:t>
            </w:r>
          </w:p>
        </w:tc>
        <w:tc>
          <w:tcPr>
            <w:tcW w:w="1800" w:type="dxa"/>
          </w:tcPr>
          <w:p w14:paraId="1941E4E9" w14:textId="47DF610D"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75</w:t>
            </w:r>
            <w:r>
              <w:rPr>
                <w:rFonts w:ascii="Arial" w:hAnsi="Arial" w:cs="Arial"/>
                <w:sz w:val="20"/>
                <w:szCs w:val="20"/>
              </w:rPr>
              <w:t>]</w:t>
            </w:r>
          </w:p>
        </w:tc>
      </w:tr>
      <w:tr w:rsidR="00585B99" w:rsidRPr="00463C80" w14:paraId="29406E8B" w14:textId="1EA99CC2" w:rsidTr="00585B99">
        <w:trPr>
          <w:jc w:val="center"/>
        </w:trPr>
        <w:tc>
          <w:tcPr>
            <w:tcW w:w="1530" w:type="dxa"/>
          </w:tcPr>
          <w:p w14:paraId="07C22973" w14:textId="41D966C8"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Saussurea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lappa</w:t>
            </w:r>
            <w:proofErr w:type="spellEnd"/>
          </w:p>
        </w:tc>
        <w:tc>
          <w:tcPr>
            <w:tcW w:w="1614" w:type="dxa"/>
          </w:tcPr>
          <w:p w14:paraId="3EBCD0E2" w14:textId="371E911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Ellagic acid, </w:t>
            </w:r>
            <w:proofErr w:type="spellStart"/>
            <w:r w:rsidRPr="00463C80">
              <w:rPr>
                <w:rFonts w:ascii="Arial" w:hAnsi="Arial" w:cs="Arial"/>
                <w:sz w:val="20"/>
                <w:szCs w:val="20"/>
              </w:rPr>
              <w:t>Rutin</w:t>
            </w:r>
            <w:proofErr w:type="spellEnd"/>
            <w:r w:rsidRPr="00463C80">
              <w:rPr>
                <w:rFonts w:ascii="Arial" w:hAnsi="Arial" w:cs="Arial"/>
                <w:sz w:val="20"/>
                <w:szCs w:val="20"/>
              </w:rPr>
              <w:t>, and 31 others (polyphenols, terpenoids)</w:t>
            </w:r>
          </w:p>
        </w:tc>
        <w:tc>
          <w:tcPr>
            <w:tcW w:w="1842" w:type="dxa"/>
          </w:tcPr>
          <w:p w14:paraId="2AB0BEFA"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w:t>
            </w:r>
            <w:proofErr w:type="spellStart"/>
            <w:r w:rsidRPr="00463C80">
              <w:rPr>
                <w:rFonts w:ascii="Arial" w:hAnsi="Arial" w:cs="Arial"/>
                <w:sz w:val="20"/>
                <w:szCs w:val="20"/>
              </w:rPr>
              <w:t>Mpro</w:t>
            </w:r>
            <w:proofErr w:type="spellEnd"/>
            <w:r w:rsidRPr="00463C80">
              <w:rPr>
                <w:rFonts w:ascii="Arial" w:hAnsi="Arial" w:cs="Arial"/>
                <w:sz w:val="20"/>
                <w:szCs w:val="20"/>
              </w:rPr>
              <w:t xml:space="preserve">, </w:t>
            </w:r>
            <w:proofErr w:type="spellStart"/>
            <w:r w:rsidRPr="00463C80">
              <w:rPr>
                <w:rFonts w:ascii="Arial" w:hAnsi="Arial" w:cs="Arial"/>
                <w:sz w:val="20"/>
                <w:szCs w:val="20"/>
              </w:rPr>
              <w:t>PLpro</w:t>
            </w:r>
            <w:proofErr w:type="spellEnd"/>
            <w:r w:rsidRPr="00463C80">
              <w:rPr>
                <w:rFonts w:ascii="Arial" w:hAnsi="Arial" w:cs="Arial"/>
                <w:sz w:val="20"/>
                <w:szCs w:val="20"/>
              </w:rPr>
              <w:t>, Spike glycoprotein</w:t>
            </w:r>
          </w:p>
          <w:p w14:paraId="6CA6391A" w14:textId="77777777" w:rsidR="00585B99" w:rsidRPr="00463C80" w:rsidRDefault="00585B99" w:rsidP="00D45A32">
            <w:pPr>
              <w:spacing w:line="480" w:lineRule="auto"/>
              <w:jc w:val="center"/>
              <w:rPr>
                <w:rFonts w:ascii="Arial" w:hAnsi="Arial" w:cs="Arial"/>
                <w:sz w:val="20"/>
                <w:szCs w:val="20"/>
              </w:rPr>
            </w:pPr>
          </w:p>
        </w:tc>
        <w:tc>
          <w:tcPr>
            <w:tcW w:w="1494" w:type="dxa"/>
          </w:tcPr>
          <w:p w14:paraId="3FE993D4" w14:textId="599B495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Green extraction (CO</w:t>
            </w:r>
            <w:r w:rsidRPr="00463C80">
              <w:rPr>
                <w:rFonts w:ascii="Cambria Math" w:hAnsi="Cambria Math" w:cs="Cambria Math"/>
                <w:sz w:val="20"/>
                <w:szCs w:val="20"/>
              </w:rPr>
              <w:t>₂</w:t>
            </w:r>
            <w:r w:rsidRPr="00463C80">
              <w:rPr>
                <w:rFonts w:ascii="Arial" w:hAnsi="Arial" w:cs="Arial"/>
                <w:sz w:val="20"/>
                <w:szCs w:val="20"/>
              </w:rPr>
              <w:t xml:space="preserve"> and hydroalcoholic), GC-MS, HPLC, </w:t>
            </w:r>
            <w:r w:rsidRPr="00463C80">
              <w:rPr>
                <w:rFonts w:ascii="Arial" w:hAnsi="Arial" w:cs="Arial"/>
                <w:sz w:val="20"/>
                <w:szCs w:val="20"/>
              </w:rPr>
              <w:lastRenderedPageBreak/>
              <w:t>Molecular docking (</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w:t>
            </w:r>
          </w:p>
        </w:tc>
        <w:tc>
          <w:tcPr>
            <w:tcW w:w="1350" w:type="dxa"/>
          </w:tcPr>
          <w:p w14:paraId="7ED90FBE" w14:textId="4ABBE28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683DE328" w14:textId="05CA29A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Ellagic acid and </w:t>
            </w:r>
            <w:proofErr w:type="spellStart"/>
            <w:r w:rsidRPr="00463C80">
              <w:rPr>
                <w:rFonts w:ascii="Arial" w:hAnsi="Arial" w:cs="Arial"/>
                <w:sz w:val="20"/>
                <w:szCs w:val="20"/>
              </w:rPr>
              <w:t>rutin</w:t>
            </w:r>
            <w:proofErr w:type="spellEnd"/>
            <w:r w:rsidRPr="00463C80">
              <w:rPr>
                <w:rFonts w:ascii="Arial" w:hAnsi="Arial" w:cs="Arial"/>
                <w:sz w:val="20"/>
                <w:szCs w:val="20"/>
              </w:rPr>
              <w:t xml:space="preserve"> showed strong binding, promising multi-target inhibitors</w:t>
            </w:r>
          </w:p>
        </w:tc>
        <w:tc>
          <w:tcPr>
            <w:tcW w:w="1800" w:type="dxa"/>
          </w:tcPr>
          <w:p w14:paraId="6BEF8C40" w14:textId="748BD286"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76</w:t>
            </w:r>
            <w:r>
              <w:rPr>
                <w:rFonts w:ascii="Arial" w:hAnsi="Arial" w:cs="Arial"/>
                <w:sz w:val="20"/>
                <w:szCs w:val="20"/>
              </w:rPr>
              <w:t>]</w:t>
            </w:r>
          </w:p>
        </w:tc>
      </w:tr>
      <w:tr w:rsidR="00585B99" w:rsidRPr="00463C80" w14:paraId="3DEB209E" w14:textId="64A1EC68" w:rsidTr="00585B99">
        <w:trPr>
          <w:jc w:val="center"/>
        </w:trPr>
        <w:tc>
          <w:tcPr>
            <w:tcW w:w="1530" w:type="dxa"/>
          </w:tcPr>
          <w:p w14:paraId="2EE69320" w14:textId="7686A9AB"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Scoparia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dulcis</w:t>
            </w:r>
            <w:proofErr w:type="spellEnd"/>
          </w:p>
        </w:tc>
        <w:tc>
          <w:tcPr>
            <w:tcW w:w="1614" w:type="dxa"/>
          </w:tcPr>
          <w:p w14:paraId="5EA7027F" w14:textId="29CFFF7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Cirsimarin</w:t>
            </w:r>
            <w:proofErr w:type="spellEnd"/>
            <w:r w:rsidRPr="00463C80">
              <w:rPr>
                <w:rFonts w:ascii="Arial" w:hAnsi="Arial" w:cs="Arial"/>
                <w:sz w:val="20"/>
                <w:szCs w:val="20"/>
              </w:rPr>
              <w:t xml:space="preserve">, </w:t>
            </w:r>
            <w:proofErr w:type="spellStart"/>
            <w:r w:rsidRPr="00463C80">
              <w:rPr>
                <w:rFonts w:ascii="Arial" w:hAnsi="Arial" w:cs="Arial"/>
                <w:sz w:val="20"/>
                <w:szCs w:val="20"/>
              </w:rPr>
              <w:t>Cynaroside</w:t>
            </w:r>
            <w:proofErr w:type="spellEnd"/>
            <w:r w:rsidRPr="00463C80">
              <w:rPr>
                <w:rFonts w:ascii="Arial" w:hAnsi="Arial" w:cs="Arial"/>
                <w:sz w:val="20"/>
                <w:szCs w:val="20"/>
              </w:rPr>
              <w:t>, Hydroxy-</w:t>
            </w:r>
            <w:proofErr w:type="spellStart"/>
            <w:r w:rsidRPr="00463C80">
              <w:rPr>
                <w:rFonts w:ascii="Arial" w:hAnsi="Arial" w:cs="Arial"/>
                <w:sz w:val="20"/>
                <w:szCs w:val="20"/>
              </w:rPr>
              <w:t>tetramethoxyflavone</w:t>
            </w:r>
            <w:proofErr w:type="spellEnd"/>
            <w:r w:rsidRPr="00463C80">
              <w:rPr>
                <w:rFonts w:ascii="Arial" w:hAnsi="Arial" w:cs="Arial"/>
                <w:sz w:val="20"/>
                <w:szCs w:val="20"/>
              </w:rPr>
              <w:t xml:space="preserve">, </w:t>
            </w:r>
            <w:proofErr w:type="spellStart"/>
            <w:r w:rsidRPr="00463C80">
              <w:rPr>
                <w:rFonts w:ascii="Arial" w:hAnsi="Arial" w:cs="Arial"/>
                <w:sz w:val="20"/>
                <w:szCs w:val="20"/>
              </w:rPr>
              <w:t>Gossypetin</w:t>
            </w:r>
            <w:proofErr w:type="spellEnd"/>
            <w:r w:rsidRPr="00463C80">
              <w:rPr>
                <w:rFonts w:ascii="Arial" w:hAnsi="Arial" w:cs="Arial"/>
                <w:sz w:val="20"/>
                <w:szCs w:val="20"/>
              </w:rPr>
              <w:t xml:space="preserve">, Luteolin, Vitexin (flavonoids); </w:t>
            </w:r>
            <w:proofErr w:type="spellStart"/>
            <w:r w:rsidRPr="00463C80">
              <w:rPr>
                <w:rFonts w:ascii="Arial" w:hAnsi="Arial" w:cs="Arial"/>
                <w:sz w:val="20"/>
                <w:szCs w:val="20"/>
              </w:rPr>
              <w:t>Glutinol</w:t>
            </w:r>
            <w:proofErr w:type="spellEnd"/>
            <w:r w:rsidRPr="00463C80">
              <w:rPr>
                <w:rFonts w:ascii="Arial" w:hAnsi="Arial" w:cs="Arial"/>
                <w:sz w:val="20"/>
                <w:szCs w:val="20"/>
              </w:rPr>
              <w:t xml:space="preserve"> (diterpene); </w:t>
            </w:r>
            <w:proofErr w:type="spellStart"/>
            <w:r w:rsidRPr="00463C80">
              <w:rPr>
                <w:rFonts w:ascii="Arial" w:hAnsi="Arial" w:cs="Arial"/>
                <w:sz w:val="20"/>
                <w:szCs w:val="20"/>
              </w:rPr>
              <w:t>Eugenyl</w:t>
            </w:r>
            <w:proofErr w:type="spellEnd"/>
            <w:r w:rsidRPr="00463C80">
              <w:rPr>
                <w:rFonts w:ascii="Arial" w:hAnsi="Arial" w:cs="Arial"/>
                <w:sz w:val="20"/>
                <w:szCs w:val="20"/>
              </w:rPr>
              <w:t>-glucoside (glycoside)</w:t>
            </w:r>
          </w:p>
        </w:tc>
        <w:tc>
          <w:tcPr>
            <w:tcW w:w="1842" w:type="dxa"/>
          </w:tcPr>
          <w:p w14:paraId="4817B41A" w14:textId="15D6E9A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Main protease (</w:t>
            </w:r>
            <w:proofErr w:type="spellStart"/>
            <w:r w:rsidRPr="00463C80">
              <w:rPr>
                <w:rFonts w:ascii="Arial" w:hAnsi="Arial" w:cs="Arial"/>
                <w:sz w:val="20"/>
                <w:szCs w:val="20"/>
              </w:rPr>
              <w:t>M^pro</w:t>
            </w:r>
            <w:proofErr w:type="spellEnd"/>
            <w:r w:rsidRPr="00463C80">
              <w:rPr>
                <w:rFonts w:ascii="Arial" w:hAnsi="Arial" w:cs="Arial"/>
                <w:sz w:val="20"/>
                <w:szCs w:val="20"/>
              </w:rPr>
              <w:t>) of SARS-CoV-2</w:t>
            </w:r>
          </w:p>
        </w:tc>
        <w:tc>
          <w:tcPr>
            <w:tcW w:w="1494" w:type="dxa"/>
          </w:tcPr>
          <w:p w14:paraId="50652DD9" w14:textId="0E645FE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drug-likeness evaluation</w:t>
            </w:r>
          </w:p>
        </w:tc>
        <w:tc>
          <w:tcPr>
            <w:tcW w:w="1350" w:type="dxa"/>
          </w:tcPr>
          <w:p w14:paraId="549CC6F5" w14:textId="1FBE3BE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8 lead compounds druggable with good oral potential</w:t>
            </w:r>
          </w:p>
        </w:tc>
        <w:tc>
          <w:tcPr>
            <w:tcW w:w="1800" w:type="dxa"/>
          </w:tcPr>
          <w:p w14:paraId="1D8978C7" w14:textId="0502747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Shows strong binding with key </w:t>
            </w:r>
            <w:proofErr w:type="spellStart"/>
            <w:r w:rsidRPr="00463C80">
              <w:rPr>
                <w:rFonts w:ascii="Arial" w:hAnsi="Arial" w:cs="Arial"/>
                <w:sz w:val="20"/>
                <w:szCs w:val="20"/>
              </w:rPr>
              <w:t>Mpro</w:t>
            </w:r>
            <w:proofErr w:type="spellEnd"/>
            <w:r w:rsidRPr="00463C80">
              <w:rPr>
                <w:rFonts w:ascii="Arial" w:hAnsi="Arial" w:cs="Arial"/>
                <w:sz w:val="20"/>
                <w:szCs w:val="20"/>
              </w:rPr>
              <w:t xml:space="preserve"> residues (Met6, Tyr126)</w:t>
            </w:r>
          </w:p>
        </w:tc>
        <w:tc>
          <w:tcPr>
            <w:tcW w:w="1800" w:type="dxa"/>
          </w:tcPr>
          <w:p w14:paraId="32F7374F" w14:textId="456FFEB9"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77</w:t>
            </w:r>
            <w:r>
              <w:rPr>
                <w:rFonts w:ascii="Arial" w:hAnsi="Arial" w:cs="Arial"/>
                <w:sz w:val="20"/>
                <w:szCs w:val="20"/>
              </w:rPr>
              <w:t>]</w:t>
            </w:r>
          </w:p>
        </w:tc>
      </w:tr>
      <w:tr w:rsidR="00585B99" w:rsidRPr="00463C80" w14:paraId="40F4FAC7" w14:textId="59A32D56" w:rsidTr="00585B99">
        <w:trPr>
          <w:jc w:val="center"/>
        </w:trPr>
        <w:tc>
          <w:tcPr>
            <w:tcW w:w="1530" w:type="dxa"/>
          </w:tcPr>
          <w:p w14:paraId="1CC8BE08" w14:textId="2A906B41"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Sesamum </w:t>
            </w:r>
            <w:proofErr w:type="spellStart"/>
            <w:r w:rsidRPr="00463C80">
              <w:rPr>
                <w:rFonts w:ascii="Arial" w:hAnsi="Arial" w:cs="Arial"/>
                <w:i/>
                <w:iCs/>
                <w:sz w:val="20"/>
                <w:szCs w:val="20"/>
              </w:rPr>
              <w:t>indicum</w:t>
            </w:r>
            <w:proofErr w:type="spellEnd"/>
          </w:p>
        </w:tc>
        <w:tc>
          <w:tcPr>
            <w:tcW w:w="1614" w:type="dxa"/>
          </w:tcPr>
          <w:p w14:paraId="5C2EF2C0" w14:textId="2DCE4DFE"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Sesamin</w:t>
            </w:r>
            <w:proofErr w:type="spellEnd"/>
            <w:r w:rsidRPr="00463C80">
              <w:rPr>
                <w:rFonts w:ascii="Arial" w:hAnsi="Arial" w:cs="Arial"/>
                <w:sz w:val="20"/>
                <w:szCs w:val="20"/>
              </w:rPr>
              <w:t xml:space="preserve">, </w:t>
            </w:r>
            <w:proofErr w:type="spellStart"/>
            <w:r w:rsidRPr="00463C80">
              <w:rPr>
                <w:rFonts w:ascii="Arial" w:hAnsi="Arial" w:cs="Arial"/>
                <w:sz w:val="20"/>
                <w:szCs w:val="20"/>
              </w:rPr>
              <w:t>Sesamolin</w:t>
            </w:r>
            <w:proofErr w:type="spellEnd"/>
            <w:r w:rsidRPr="00463C80">
              <w:rPr>
                <w:rFonts w:ascii="Arial" w:hAnsi="Arial" w:cs="Arial"/>
                <w:sz w:val="20"/>
                <w:szCs w:val="20"/>
              </w:rPr>
              <w:t xml:space="preserve">, </w:t>
            </w:r>
            <w:proofErr w:type="spellStart"/>
            <w:r w:rsidRPr="00463C80">
              <w:rPr>
                <w:rFonts w:ascii="Arial" w:hAnsi="Arial" w:cs="Arial"/>
                <w:sz w:val="20"/>
                <w:szCs w:val="20"/>
              </w:rPr>
              <w:t>Pinoresinol</w:t>
            </w:r>
            <w:proofErr w:type="spellEnd"/>
            <w:r w:rsidRPr="00463C80">
              <w:rPr>
                <w:rFonts w:ascii="Arial" w:hAnsi="Arial" w:cs="Arial"/>
                <w:sz w:val="20"/>
                <w:szCs w:val="20"/>
              </w:rPr>
              <w:t xml:space="preserve">, </w:t>
            </w:r>
            <w:proofErr w:type="spellStart"/>
            <w:r w:rsidRPr="00463C80">
              <w:rPr>
                <w:rFonts w:ascii="Arial" w:hAnsi="Arial" w:cs="Arial"/>
                <w:sz w:val="20"/>
                <w:szCs w:val="20"/>
              </w:rPr>
              <w:t>Hydroxymatairesinol</w:t>
            </w:r>
            <w:proofErr w:type="spellEnd"/>
            <w:r w:rsidRPr="00463C80">
              <w:rPr>
                <w:rFonts w:ascii="Arial" w:hAnsi="Arial" w:cs="Arial"/>
                <w:sz w:val="20"/>
                <w:szCs w:val="20"/>
              </w:rPr>
              <w:t xml:space="preserve">, </w:t>
            </w:r>
            <w:proofErr w:type="spellStart"/>
            <w:r w:rsidRPr="00463C80">
              <w:rPr>
                <w:rFonts w:ascii="Arial" w:hAnsi="Arial" w:cs="Arial"/>
                <w:sz w:val="20"/>
                <w:szCs w:val="20"/>
              </w:rPr>
              <w:t>Spicatolignan</w:t>
            </w:r>
            <w:proofErr w:type="spellEnd"/>
            <w:r w:rsidRPr="00463C80">
              <w:rPr>
                <w:rFonts w:ascii="Arial" w:hAnsi="Arial" w:cs="Arial"/>
                <w:sz w:val="20"/>
                <w:szCs w:val="20"/>
              </w:rPr>
              <w:t>,</w:t>
            </w:r>
          </w:p>
        </w:tc>
        <w:tc>
          <w:tcPr>
            <w:tcW w:w="1842" w:type="dxa"/>
          </w:tcPr>
          <w:p w14:paraId="10239249" w14:textId="5E92C61D"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M&lt;sup&gt;pro&lt;/sup&gt;, PL&lt;sup&gt;pro&lt;/sup&gt;, </w:t>
            </w:r>
            <w:proofErr w:type="spellStart"/>
            <w:r w:rsidRPr="00463C80">
              <w:rPr>
                <w:rFonts w:ascii="Arial" w:hAnsi="Arial" w:cs="Arial"/>
                <w:sz w:val="20"/>
                <w:szCs w:val="20"/>
              </w:rPr>
              <w:t>RdRp</w:t>
            </w:r>
            <w:proofErr w:type="spellEnd"/>
          </w:p>
        </w:tc>
        <w:tc>
          <w:tcPr>
            <w:tcW w:w="1494" w:type="dxa"/>
          </w:tcPr>
          <w:p w14:paraId="3FC741A5" w14:textId="2704BB9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and MD simulation</w:t>
            </w:r>
          </w:p>
          <w:p w14:paraId="3FAFA887" w14:textId="77777777" w:rsidR="00585B99" w:rsidRPr="00463C80" w:rsidRDefault="00585B99" w:rsidP="00D45A32">
            <w:pPr>
              <w:spacing w:line="480" w:lineRule="auto"/>
              <w:jc w:val="center"/>
              <w:rPr>
                <w:rFonts w:ascii="Arial" w:hAnsi="Arial" w:cs="Arial"/>
                <w:sz w:val="20"/>
                <w:szCs w:val="20"/>
              </w:rPr>
            </w:pPr>
          </w:p>
        </w:tc>
        <w:tc>
          <w:tcPr>
            <w:tcW w:w="1350" w:type="dxa"/>
          </w:tcPr>
          <w:p w14:paraId="5A2E1B20"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Good ADME, Lipinski rule compliant, stable binding</w:t>
            </w:r>
          </w:p>
          <w:p w14:paraId="35D37FB4" w14:textId="77777777" w:rsidR="00585B99" w:rsidRPr="00463C80" w:rsidRDefault="00585B99" w:rsidP="00D45A32">
            <w:pPr>
              <w:spacing w:line="480" w:lineRule="auto"/>
              <w:jc w:val="center"/>
              <w:rPr>
                <w:rFonts w:ascii="Arial" w:hAnsi="Arial" w:cs="Arial"/>
                <w:sz w:val="20"/>
                <w:szCs w:val="20"/>
              </w:rPr>
            </w:pPr>
          </w:p>
          <w:p w14:paraId="0DD6F782" w14:textId="77777777" w:rsidR="00585B99" w:rsidRPr="00463C80" w:rsidRDefault="00585B99" w:rsidP="00D45A32">
            <w:pPr>
              <w:spacing w:line="480" w:lineRule="auto"/>
              <w:jc w:val="center"/>
              <w:rPr>
                <w:rFonts w:ascii="Arial" w:hAnsi="Arial" w:cs="Arial"/>
                <w:sz w:val="20"/>
                <w:szCs w:val="20"/>
              </w:rPr>
            </w:pPr>
          </w:p>
          <w:p w14:paraId="50E10AC0" w14:textId="77777777" w:rsidR="00585B99" w:rsidRPr="00463C80" w:rsidRDefault="00585B99" w:rsidP="00D45A32">
            <w:pPr>
              <w:spacing w:line="480" w:lineRule="auto"/>
              <w:jc w:val="center"/>
              <w:rPr>
                <w:rFonts w:ascii="Arial" w:hAnsi="Arial" w:cs="Arial"/>
                <w:sz w:val="20"/>
                <w:szCs w:val="20"/>
              </w:rPr>
            </w:pPr>
          </w:p>
        </w:tc>
        <w:tc>
          <w:tcPr>
            <w:tcW w:w="1800" w:type="dxa"/>
          </w:tcPr>
          <w:p w14:paraId="64663B12" w14:textId="7FC337DE"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Hydroxymatairesinol</w:t>
            </w:r>
            <w:proofErr w:type="spellEnd"/>
            <w:r w:rsidRPr="00463C80">
              <w:rPr>
                <w:rFonts w:ascii="Arial" w:hAnsi="Arial" w:cs="Arial"/>
                <w:sz w:val="20"/>
                <w:szCs w:val="20"/>
              </w:rPr>
              <w:t xml:space="preserve"> showed the highest affinity, surpassing darunavir; lignans are promising natural COVID-19 leads</w:t>
            </w:r>
          </w:p>
        </w:tc>
        <w:tc>
          <w:tcPr>
            <w:tcW w:w="1800" w:type="dxa"/>
          </w:tcPr>
          <w:p w14:paraId="640F2211" w14:textId="5DF61AD3"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78</w:t>
            </w:r>
            <w:r>
              <w:rPr>
                <w:rFonts w:ascii="Arial" w:hAnsi="Arial" w:cs="Arial"/>
                <w:sz w:val="20"/>
                <w:szCs w:val="20"/>
              </w:rPr>
              <w:t>]</w:t>
            </w:r>
          </w:p>
        </w:tc>
      </w:tr>
      <w:tr w:rsidR="00585B99" w:rsidRPr="00463C80" w14:paraId="6AE16346" w14:textId="52BA3274" w:rsidTr="00585B99">
        <w:trPr>
          <w:jc w:val="center"/>
        </w:trPr>
        <w:tc>
          <w:tcPr>
            <w:tcW w:w="1530" w:type="dxa"/>
          </w:tcPr>
          <w:p w14:paraId="20F709A2" w14:textId="38A0CBA1"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Solanum </w:t>
            </w:r>
            <w:proofErr w:type="spellStart"/>
            <w:r w:rsidRPr="00463C80">
              <w:rPr>
                <w:rFonts w:ascii="Arial" w:hAnsi="Arial" w:cs="Arial"/>
                <w:i/>
                <w:iCs/>
                <w:sz w:val="20"/>
                <w:szCs w:val="20"/>
              </w:rPr>
              <w:t>surattense</w:t>
            </w:r>
            <w:proofErr w:type="spellEnd"/>
          </w:p>
        </w:tc>
        <w:tc>
          <w:tcPr>
            <w:tcW w:w="1614" w:type="dxa"/>
          </w:tcPr>
          <w:p w14:paraId="40395475" w14:textId="232DE2F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13 phytochemicals (8 strong </w:t>
            </w:r>
            <w:r w:rsidRPr="00463C80">
              <w:rPr>
                <w:rFonts w:ascii="Arial" w:hAnsi="Arial" w:cs="Arial"/>
                <w:sz w:val="20"/>
                <w:szCs w:val="20"/>
              </w:rPr>
              <w:lastRenderedPageBreak/>
              <w:t>binders, 4 moderate-strong)</w:t>
            </w:r>
          </w:p>
        </w:tc>
        <w:tc>
          <w:tcPr>
            <w:tcW w:w="1842" w:type="dxa"/>
          </w:tcPr>
          <w:p w14:paraId="7269E6B7" w14:textId="691B96F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SARS-CoV-2 Main protease </w:t>
            </w:r>
            <w:r w:rsidRPr="00463C80">
              <w:rPr>
                <w:rFonts w:ascii="Arial" w:hAnsi="Arial" w:cs="Arial"/>
                <w:sz w:val="20"/>
                <w:szCs w:val="20"/>
              </w:rPr>
              <w:lastRenderedPageBreak/>
              <w:t>(3CLpro, PDB:6LU7)</w:t>
            </w:r>
          </w:p>
        </w:tc>
        <w:tc>
          <w:tcPr>
            <w:tcW w:w="1494" w:type="dxa"/>
          </w:tcPr>
          <w:p w14:paraId="63C4EEFE" w14:textId="5F19CD04"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 xml:space="preserve">Molecular docking </w:t>
            </w:r>
            <w:r w:rsidRPr="00463C80">
              <w:rPr>
                <w:rFonts w:ascii="Arial" w:hAnsi="Arial" w:cs="Arial"/>
                <w:sz w:val="20"/>
                <w:szCs w:val="20"/>
              </w:rPr>
              <w:lastRenderedPageBreak/>
              <w:t>(</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w:t>
            </w:r>
          </w:p>
        </w:tc>
        <w:tc>
          <w:tcPr>
            <w:tcW w:w="1350" w:type="dxa"/>
          </w:tcPr>
          <w:p w14:paraId="15117180" w14:textId="63530A12"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593BEC34" w14:textId="677C345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Several phytochemicals showed strong </w:t>
            </w:r>
            <w:r w:rsidRPr="00463C80">
              <w:rPr>
                <w:rFonts w:ascii="Arial" w:hAnsi="Arial" w:cs="Arial"/>
                <w:sz w:val="20"/>
                <w:szCs w:val="20"/>
              </w:rPr>
              <w:lastRenderedPageBreak/>
              <w:t>binding to 3CLpro at the inhibitor N3 binding site; potential COVID-19 inhibitors</w:t>
            </w:r>
          </w:p>
        </w:tc>
        <w:tc>
          <w:tcPr>
            <w:tcW w:w="1800" w:type="dxa"/>
          </w:tcPr>
          <w:p w14:paraId="4C2E63E2" w14:textId="33A4845A"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lastRenderedPageBreak/>
              <w:t>[</w:t>
            </w:r>
            <w:r w:rsidR="006160C2" w:rsidRPr="00463C80">
              <w:rPr>
                <w:rFonts w:ascii="Arial" w:hAnsi="Arial" w:cs="Arial"/>
                <w:sz w:val="20"/>
                <w:szCs w:val="20"/>
              </w:rPr>
              <w:t>79</w:t>
            </w:r>
            <w:r>
              <w:rPr>
                <w:rFonts w:ascii="Arial" w:hAnsi="Arial" w:cs="Arial"/>
                <w:sz w:val="20"/>
                <w:szCs w:val="20"/>
              </w:rPr>
              <w:t>]</w:t>
            </w:r>
          </w:p>
        </w:tc>
      </w:tr>
      <w:tr w:rsidR="00585B99" w:rsidRPr="00463C80" w14:paraId="50464881" w14:textId="08498BD4" w:rsidTr="00585B99">
        <w:trPr>
          <w:jc w:val="center"/>
        </w:trPr>
        <w:tc>
          <w:tcPr>
            <w:tcW w:w="1530" w:type="dxa"/>
          </w:tcPr>
          <w:p w14:paraId="1BB39129" w14:textId="07905D7F"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Syzygium</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aromaticum</w:t>
            </w:r>
            <w:proofErr w:type="spellEnd"/>
          </w:p>
        </w:tc>
        <w:tc>
          <w:tcPr>
            <w:tcW w:w="1614" w:type="dxa"/>
          </w:tcPr>
          <w:p w14:paraId="52D499C0" w14:textId="0D43E27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Eugenol, β-Caryophyllene, Methyl eugenol</w:t>
            </w:r>
          </w:p>
        </w:tc>
        <w:tc>
          <w:tcPr>
            <w:tcW w:w="1842" w:type="dxa"/>
          </w:tcPr>
          <w:p w14:paraId="411B3C02" w14:textId="188A0E4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Spike-RBD, 3CLpro, </w:t>
            </w:r>
            <w:proofErr w:type="spellStart"/>
            <w:r w:rsidRPr="00463C80">
              <w:rPr>
                <w:rFonts w:ascii="Arial" w:hAnsi="Arial" w:cs="Arial"/>
                <w:sz w:val="20"/>
                <w:szCs w:val="20"/>
              </w:rPr>
              <w:t>RdRp</w:t>
            </w:r>
            <w:proofErr w:type="spellEnd"/>
            <w:r w:rsidRPr="00463C80">
              <w:rPr>
                <w:rFonts w:ascii="Arial" w:hAnsi="Arial" w:cs="Arial"/>
                <w:sz w:val="20"/>
                <w:szCs w:val="20"/>
              </w:rPr>
              <w:t>, Envelope Protein, 7Z4S</w:t>
            </w:r>
          </w:p>
        </w:tc>
        <w:tc>
          <w:tcPr>
            <w:tcW w:w="1494" w:type="dxa"/>
          </w:tcPr>
          <w:p w14:paraId="4CD9E9B9" w14:textId="3A456FA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w:t>
            </w:r>
            <w:proofErr w:type="spellStart"/>
            <w:r w:rsidRPr="00463C80">
              <w:rPr>
                <w:rFonts w:ascii="Arial" w:hAnsi="Arial" w:cs="Arial"/>
                <w:sz w:val="20"/>
                <w:szCs w:val="20"/>
              </w:rPr>
              <w:t>SwissDock</w:t>
            </w:r>
            <w:proofErr w:type="spellEnd"/>
            <w:r w:rsidRPr="00463C80">
              <w:rPr>
                <w:rFonts w:ascii="Arial" w:hAnsi="Arial" w:cs="Arial"/>
                <w:sz w:val="20"/>
                <w:szCs w:val="20"/>
              </w:rPr>
              <w:t>/</w:t>
            </w:r>
            <w:proofErr w:type="spellStart"/>
            <w:r w:rsidRPr="00463C80">
              <w:rPr>
                <w:rFonts w:ascii="Arial" w:hAnsi="Arial" w:cs="Arial"/>
                <w:sz w:val="20"/>
                <w:szCs w:val="20"/>
              </w:rPr>
              <w:t>AutoDock</w:t>
            </w:r>
            <w:proofErr w:type="spellEnd"/>
            <w:r w:rsidRPr="00463C80">
              <w:rPr>
                <w:rFonts w:ascii="Arial" w:hAnsi="Arial" w:cs="Arial"/>
                <w:sz w:val="20"/>
                <w:szCs w:val="20"/>
              </w:rPr>
              <w:t xml:space="preserve"> Vina), Molecular dynamics (Desmond), GC-MS, Pharmacogenetics (miR-21 rs1292037), Cytokine profiling</w:t>
            </w:r>
          </w:p>
        </w:tc>
        <w:tc>
          <w:tcPr>
            <w:tcW w:w="1350" w:type="dxa"/>
          </w:tcPr>
          <w:p w14:paraId="5EE8459B" w14:textId="325ED31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Favorable</w:t>
            </w:r>
            <w:proofErr w:type="spellEnd"/>
            <w:r w:rsidRPr="00463C80">
              <w:rPr>
                <w:rFonts w:ascii="Arial" w:hAnsi="Arial" w:cs="Arial"/>
                <w:sz w:val="20"/>
                <w:szCs w:val="20"/>
              </w:rPr>
              <w:t xml:space="preserve"> absorption, Low toxicity</w:t>
            </w:r>
          </w:p>
        </w:tc>
        <w:tc>
          <w:tcPr>
            <w:tcW w:w="1800" w:type="dxa"/>
          </w:tcPr>
          <w:p w14:paraId="0FC33EA0" w14:textId="6D77738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Caryophyllene showed stable interaction with 7Z4S protein, methyl eugenol showed multi-target stability and  miR-21 polymorphism linked to severity.</w:t>
            </w:r>
          </w:p>
        </w:tc>
        <w:tc>
          <w:tcPr>
            <w:tcW w:w="1800" w:type="dxa"/>
          </w:tcPr>
          <w:p w14:paraId="0885FF4A" w14:textId="70EC4874"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80</w:t>
            </w:r>
            <w:r>
              <w:rPr>
                <w:rFonts w:ascii="Arial" w:hAnsi="Arial" w:cs="Arial"/>
                <w:sz w:val="20"/>
                <w:szCs w:val="20"/>
              </w:rPr>
              <w:t>]</w:t>
            </w:r>
          </w:p>
        </w:tc>
      </w:tr>
      <w:tr w:rsidR="00585B99" w:rsidRPr="00463C80" w14:paraId="0724DAA9" w14:textId="66001626" w:rsidTr="00585B99">
        <w:trPr>
          <w:jc w:val="center"/>
        </w:trPr>
        <w:tc>
          <w:tcPr>
            <w:tcW w:w="1530" w:type="dxa"/>
          </w:tcPr>
          <w:p w14:paraId="633F8CEB" w14:textId="31A65C1A"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Tephrosia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purpurea</w:t>
            </w:r>
            <w:proofErr w:type="spellEnd"/>
          </w:p>
        </w:tc>
        <w:tc>
          <w:tcPr>
            <w:tcW w:w="1614" w:type="dxa"/>
          </w:tcPr>
          <w:p w14:paraId="180DF096" w14:textId="502DCC33"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Tephrorin</w:t>
            </w:r>
            <w:proofErr w:type="spellEnd"/>
            <w:r w:rsidRPr="00463C80">
              <w:rPr>
                <w:rFonts w:ascii="Arial" w:hAnsi="Arial" w:cs="Arial"/>
                <w:sz w:val="20"/>
                <w:szCs w:val="20"/>
              </w:rPr>
              <w:t xml:space="preserve"> B, Deguelin, Vitamin P, </w:t>
            </w:r>
            <w:proofErr w:type="spellStart"/>
            <w:r w:rsidRPr="00463C80">
              <w:rPr>
                <w:rFonts w:ascii="Arial" w:hAnsi="Arial" w:cs="Arial"/>
                <w:sz w:val="20"/>
                <w:szCs w:val="20"/>
              </w:rPr>
              <w:t>Lanceolarin</w:t>
            </w:r>
            <w:proofErr w:type="spellEnd"/>
            <w:r w:rsidRPr="00463C80">
              <w:rPr>
                <w:rFonts w:ascii="Arial" w:hAnsi="Arial" w:cs="Arial"/>
                <w:sz w:val="20"/>
                <w:szCs w:val="20"/>
              </w:rPr>
              <w:t>, 3β-Hydroxy-20(29)-</w:t>
            </w:r>
            <w:proofErr w:type="spellStart"/>
            <w:r w:rsidRPr="00463C80">
              <w:rPr>
                <w:rFonts w:ascii="Arial" w:hAnsi="Arial" w:cs="Arial"/>
                <w:sz w:val="20"/>
                <w:szCs w:val="20"/>
              </w:rPr>
              <w:t>lupene</w:t>
            </w:r>
            <w:proofErr w:type="spellEnd"/>
          </w:p>
        </w:tc>
        <w:tc>
          <w:tcPr>
            <w:tcW w:w="1842" w:type="dxa"/>
          </w:tcPr>
          <w:p w14:paraId="69D35C78" w14:textId="7184C89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(M&lt;sup&gt;pro&lt;/sup&gt;)</w:t>
            </w:r>
          </w:p>
        </w:tc>
        <w:tc>
          <w:tcPr>
            <w:tcW w:w="1494" w:type="dxa"/>
          </w:tcPr>
          <w:p w14:paraId="6C8F475A" w14:textId="718CF14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MM-GBSA, Drug-likeness prediction, Toxicity prediction, Molecular Dynamics Simulation</w:t>
            </w:r>
          </w:p>
        </w:tc>
        <w:tc>
          <w:tcPr>
            <w:tcW w:w="1350" w:type="dxa"/>
          </w:tcPr>
          <w:p w14:paraId="4FB126C7" w14:textId="3138C45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4 out of 5 compounds predicted to be non-mutagenic and non-carcinogenic, top 2 showed good oral </w:t>
            </w:r>
            <w:r w:rsidRPr="00463C80">
              <w:rPr>
                <w:rFonts w:ascii="Arial" w:hAnsi="Arial" w:cs="Arial"/>
                <w:sz w:val="20"/>
                <w:szCs w:val="20"/>
              </w:rPr>
              <w:lastRenderedPageBreak/>
              <w:t>bioavailability</w:t>
            </w:r>
          </w:p>
        </w:tc>
        <w:tc>
          <w:tcPr>
            <w:tcW w:w="1800" w:type="dxa"/>
          </w:tcPr>
          <w:p w14:paraId="5A298D76" w14:textId="71CBBCA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Binding of top phytochemicals altered protein conformation and stability, indicating potential as M&lt;sup&gt;pro&lt;/sup&gt; inhibitors for COVID-19 therapy</w:t>
            </w:r>
          </w:p>
        </w:tc>
        <w:tc>
          <w:tcPr>
            <w:tcW w:w="1800" w:type="dxa"/>
          </w:tcPr>
          <w:p w14:paraId="2C5E8CF1" w14:textId="7FF18E47"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81</w:t>
            </w:r>
            <w:r>
              <w:rPr>
                <w:rFonts w:ascii="Arial" w:hAnsi="Arial" w:cs="Arial"/>
                <w:sz w:val="20"/>
                <w:szCs w:val="20"/>
              </w:rPr>
              <w:t>]</w:t>
            </w:r>
          </w:p>
        </w:tc>
      </w:tr>
      <w:tr w:rsidR="00585B99" w:rsidRPr="00463C80" w14:paraId="64C91AC1" w14:textId="4FAB9CBE" w:rsidTr="00585B99">
        <w:trPr>
          <w:jc w:val="center"/>
        </w:trPr>
        <w:tc>
          <w:tcPr>
            <w:tcW w:w="1530" w:type="dxa"/>
          </w:tcPr>
          <w:p w14:paraId="39CDF5FD" w14:textId="133B6BE8"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 xml:space="preserve">Terminalia </w:t>
            </w:r>
            <w:proofErr w:type="spellStart"/>
            <w:r w:rsidRPr="00463C80">
              <w:rPr>
                <w:rFonts w:ascii="Arial" w:hAnsi="Arial" w:cs="Arial"/>
                <w:i/>
                <w:iCs/>
                <w:sz w:val="20"/>
                <w:szCs w:val="20"/>
              </w:rPr>
              <w:t>chebula</w:t>
            </w:r>
            <w:proofErr w:type="spellEnd"/>
          </w:p>
        </w:tc>
        <w:tc>
          <w:tcPr>
            <w:tcW w:w="1614" w:type="dxa"/>
          </w:tcPr>
          <w:p w14:paraId="2D62C4C0" w14:textId="6090E8D2"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Daucosterol</w:t>
            </w:r>
            <w:proofErr w:type="spellEnd"/>
            <w:r w:rsidRPr="00463C80">
              <w:rPr>
                <w:rFonts w:ascii="Arial" w:hAnsi="Arial" w:cs="Arial"/>
                <w:sz w:val="20"/>
                <w:szCs w:val="20"/>
              </w:rPr>
              <w:t xml:space="preserve">, </w:t>
            </w:r>
            <w:proofErr w:type="spellStart"/>
            <w:r w:rsidRPr="00463C80">
              <w:rPr>
                <w:rFonts w:ascii="Arial" w:hAnsi="Arial" w:cs="Arial"/>
                <w:sz w:val="20"/>
                <w:szCs w:val="20"/>
              </w:rPr>
              <w:t>Arjunetin</w:t>
            </w:r>
            <w:proofErr w:type="spellEnd"/>
            <w:r w:rsidRPr="00463C80">
              <w:rPr>
                <w:rFonts w:ascii="Arial" w:hAnsi="Arial" w:cs="Arial"/>
                <w:sz w:val="20"/>
                <w:szCs w:val="20"/>
              </w:rPr>
              <w:t xml:space="preserve">, </w:t>
            </w:r>
            <w:proofErr w:type="spellStart"/>
            <w:r w:rsidRPr="00463C80">
              <w:rPr>
                <w:rFonts w:ascii="Arial" w:hAnsi="Arial" w:cs="Arial"/>
                <w:sz w:val="20"/>
                <w:szCs w:val="20"/>
              </w:rPr>
              <w:t>Maslinic</w:t>
            </w:r>
            <w:proofErr w:type="spellEnd"/>
            <w:r w:rsidRPr="00463C80">
              <w:rPr>
                <w:rFonts w:ascii="Arial" w:hAnsi="Arial" w:cs="Arial"/>
                <w:sz w:val="20"/>
                <w:szCs w:val="20"/>
              </w:rPr>
              <w:t xml:space="preserve"> acid, </w:t>
            </w:r>
            <w:proofErr w:type="spellStart"/>
            <w:r w:rsidRPr="00463C80">
              <w:rPr>
                <w:rFonts w:ascii="Arial" w:hAnsi="Arial" w:cs="Arial"/>
                <w:sz w:val="20"/>
                <w:szCs w:val="20"/>
              </w:rPr>
              <w:t>Bellericoside</w:t>
            </w:r>
            <w:proofErr w:type="spellEnd"/>
          </w:p>
        </w:tc>
        <w:tc>
          <w:tcPr>
            <w:tcW w:w="1842" w:type="dxa"/>
          </w:tcPr>
          <w:p w14:paraId="3240A4C5"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M&lt;sup&gt;pro&lt;/sup&gt;</w:t>
            </w:r>
          </w:p>
          <w:p w14:paraId="4122CB6C" w14:textId="77777777" w:rsidR="00585B99" w:rsidRPr="00463C80" w:rsidRDefault="00585B99" w:rsidP="00D45A32">
            <w:pPr>
              <w:spacing w:line="480" w:lineRule="auto"/>
              <w:jc w:val="center"/>
              <w:rPr>
                <w:rFonts w:ascii="Arial" w:hAnsi="Arial" w:cs="Arial"/>
                <w:sz w:val="20"/>
                <w:szCs w:val="20"/>
              </w:rPr>
            </w:pPr>
          </w:p>
        </w:tc>
        <w:tc>
          <w:tcPr>
            <w:tcW w:w="1494" w:type="dxa"/>
          </w:tcPr>
          <w:p w14:paraId="74FDE34B"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(22 compounds), MD simulation, MM/PBSA &amp; MM-GBSA analysis</w:t>
            </w:r>
          </w:p>
          <w:p w14:paraId="6EE2C79F" w14:textId="77777777" w:rsidR="00585B99" w:rsidRPr="00463C80" w:rsidRDefault="00585B99" w:rsidP="00D45A32">
            <w:pPr>
              <w:spacing w:line="480" w:lineRule="auto"/>
              <w:jc w:val="center"/>
              <w:rPr>
                <w:rFonts w:ascii="Arial" w:hAnsi="Arial" w:cs="Arial"/>
                <w:sz w:val="20"/>
                <w:szCs w:val="20"/>
              </w:rPr>
            </w:pPr>
          </w:p>
        </w:tc>
        <w:tc>
          <w:tcPr>
            <w:tcW w:w="1350" w:type="dxa"/>
          </w:tcPr>
          <w:p w14:paraId="4B05AA42"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Stable binding, strong H-bonding</w:t>
            </w:r>
          </w:p>
          <w:p w14:paraId="0D11135B" w14:textId="77777777" w:rsidR="00585B99" w:rsidRPr="00463C80" w:rsidRDefault="00585B99" w:rsidP="00D45A32">
            <w:pPr>
              <w:spacing w:line="480" w:lineRule="auto"/>
              <w:jc w:val="center"/>
              <w:rPr>
                <w:rFonts w:ascii="Arial" w:hAnsi="Arial" w:cs="Arial"/>
                <w:sz w:val="20"/>
                <w:szCs w:val="20"/>
              </w:rPr>
            </w:pPr>
          </w:p>
        </w:tc>
        <w:tc>
          <w:tcPr>
            <w:tcW w:w="1800" w:type="dxa"/>
          </w:tcPr>
          <w:p w14:paraId="63202F72" w14:textId="3361831D"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Daucosterol</w:t>
            </w:r>
            <w:proofErr w:type="spellEnd"/>
            <w:r w:rsidRPr="00463C80">
              <w:rPr>
                <w:rFonts w:ascii="Arial" w:hAnsi="Arial" w:cs="Arial"/>
                <w:sz w:val="20"/>
                <w:szCs w:val="20"/>
              </w:rPr>
              <w:t xml:space="preserve"> and others showed strong, stable M&lt;sup&gt;pro&lt;/sup&gt; inhibition; promising anti-COVID-19 leads</w:t>
            </w:r>
          </w:p>
        </w:tc>
        <w:tc>
          <w:tcPr>
            <w:tcW w:w="1800" w:type="dxa"/>
          </w:tcPr>
          <w:p w14:paraId="05A915A5" w14:textId="38EE4164"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82</w:t>
            </w:r>
            <w:r>
              <w:rPr>
                <w:rFonts w:ascii="Arial" w:hAnsi="Arial" w:cs="Arial"/>
                <w:sz w:val="20"/>
                <w:szCs w:val="20"/>
              </w:rPr>
              <w:t>]</w:t>
            </w:r>
          </w:p>
        </w:tc>
      </w:tr>
      <w:tr w:rsidR="00585B99" w:rsidRPr="00463C80" w14:paraId="63737B02" w14:textId="505D1B8F" w:rsidTr="00585B99">
        <w:trPr>
          <w:jc w:val="center"/>
        </w:trPr>
        <w:tc>
          <w:tcPr>
            <w:tcW w:w="1530" w:type="dxa"/>
          </w:tcPr>
          <w:p w14:paraId="3C041635" w14:textId="443D4CBE"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Tinospora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cordifolia</w:t>
            </w:r>
            <w:proofErr w:type="spellEnd"/>
            <w:r w:rsidRPr="00463C80">
              <w:rPr>
                <w:rFonts w:ascii="Arial" w:hAnsi="Arial" w:cs="Arial"/>
                <w:i/>
                <w:iCs/>
                <w:sz w:val="20"/>
                <w:szCs w:val="20"/>
              </w:rPr>
              <w:t xml:space="preserve"> </w:t>
            </w:r>
          </w:p>
        </w:tc>
        <w:tc>
          <w:tcPr>
            <w:tcW w:w="1614" w:type="dxa"/>
          </w:tcPr>
          <w:p w14:paraId="03D4BA1C" w14:textId="680A9CD5"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Tinosporide</w:t>
            </w:r>
            <w:proofErr w:type="spellEnd"/>
            <w:r w:rsidRPr="00463C80">
              <w:rPr>
                <w:rFonts w:ascii="Arial" w:hAnsi="Arial" w:cs="Arial"/>
                <w:sz w:val="20"/>
                <w:szCs w:val="20"/>
              </w:rPr>
              <w:t xml:space="preserve">, Berberine, </w:t>
            </w:r>
            <w:proofErr w:type="spellStart"/>
            <w:r w:rsidRPr="00463C80">
              <w:rPr>
                <w:rFonts w:ascii="Arial" w:hAnsi="Arial" w:cs="Arial"/>
                <w:sz w:val="20"/>
                <w:szCs w:val="20"/>
              </w:rPr>
              <w:t>Magnoflorine</w:t>
            </w:r>
            <w:proofErr w:type="spellEnd"/>
            <w:r w:rsidRPr="00463C80">
              <w:rPr>
                <w:rFonts w:ascii="Arial" w:hAnsi="Arial" w:cs="Arial"/>
                <w:sz w:val="20"/>
                <w:szCs w:val="20"/>
              </w:rPr>
              <w:t xml:space="preserve">, </w:t>
            </w:r>
            <w:proofErr w:type="spellStart"/>
            <w:r w:rsidRPr="00463C80">
              <w:rPr>
                <w:rFonts w:ascii="Arial" w:hAnsi="Arial" w:cs="Arial"/>
                <w:sz w:val="20"/>
                <w:szCs w:val="20"/>
              </w:rPr>
              <w:t>Cordifolioside</w:t>
            </w:r>
            <w:proofErr w:type="spellEnd"/>
            <w:r w:rsidRPr="00463C80">
              <w:rPr>
                <w:rFonts w:ascii="Arial" w:hAnsi="Arial" w:cs="Arial"/>
                <w:sz w:val="20"/>
                <w:szCs w:val="20"/>
              </w:rPr>
              <w:t xml:space="preserve"> A, </w:t>
            </w:r>
            <w:proofErr w:type="spellStart"/>
            <w:r w:rsidRPr="00463C80">
              <w:rPr>
                <w:rFonts w:ascii="Arial" w:hAnsi="Arial" w:cs="Arial"/>
                <w:sz w:val="20"/>
                <w:szCs w:val="20"/>
              </w:rPr>
              <w:t>Tinosporaside</w:t>
            </w:r>
            <w:proofErr w:type="spellEnd"/>
            <w:r w:rsidRPr="00463C80">
              <w:rPr>
                <w:rFonts w:ascii="Arial" w:hAnsi="Arial" w:cs="Arial"/>
                <w:sz w:val="20"/>
                <w:szCs w:val="20"/>
              </w:rPr>
              <w:t xml:space="preserve">, </w:t>
            </w:r>
            <w:proofErr w:type="spellStart"/>
            <w:r w:rsidRPr="00463C80">
              <w:rPr>
                <w:rFonts w:ascii="Arial" w:hAnsi="Arial" w:cs="Arial"/>
                <w:sz w:val="20"/>
                <w:szCs w:val="20"/>
              </w:rPr>
              <w:t>Columbin</w:t>
            </w:r>
            <w:proofErr w:type="spellEnd"/>
          </w:p>
        </w:tc>
        <w:tc>
          <w:tcPr>
            <w:tcW w:w="1842" w:type="dxa"/>
          </w:tcPr>
          <w:p w14:paraId="12F48942" w14:textId="7A2F7470"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Spike protein, ACE2</w:t>
            </w:r>
          </w:p>
        </w:tc>
        <w:tc>
          <w:tcPr>
            <w:tcW w:w="1494" w:type="dxa"/>
          </w:tcPr>
          <w:p w14:paraId="4A426E96" w14:textId="0992DD75"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Molecular Docking, Molecular Dynamics Simulation, MM-PBSA binding free energy</w:t>
            </w:r>
          </w:p>
        </w:tc>
        <w:tc>
          <w:tcPr>
            <w:tcW w:w="1350" w:type="dxa"/>
          </w:tcPr>
          <w:p w14:paraId="71994083" w14:textId="5F63716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Evaluated for drug-likeness, absorption, and toxicity using </w:t>
            </w:r>
            <w:proofErr w:type="spellStart"/>
            <w:r w:rsidRPr="00463C80">
              <w:rPr>
                <w:rFonts w:ascii="Arial" w:hAnsi="Arial" w:cs="Arial"/>
                <w:sz w:val="20"/>
                <w:szCs w:val="20"/>
              </w:rPr>
              <w:t>SwissADME</w:t>
            </w:r>
            <w:proofErr w:type="spellEnd"/>
            <w:r w:rsidRPr="00463C80">
              <w:rPr>
                <w:rFonts w:ascii="Arial" w:hAnsi="Arial" w:cs="Arial"/>
                <w:sz w:val="20"/>
                <w:szCs w:val="20"/>
              </w:rPr>
              <w:t xml:space="preserve"> and </w:t>
            </w:r>
            <w:proofErr w:type="spellStart"/>
            <w:r w:rsidRPr="00463C80">
              <w:rPr>
                <w:rFonts w:ascii="Arial" w:hAnsi="Arial" w:cs="Arial"/>
                <w:sz w:val="20"/>
                <w:szCs w:val="20"/>
              </w:rPr>
              <w:t>pkCSM</w:t>
            </w:r>
            <w:proofErr w:type="spellEnd"/>
          </w:p>
        </w:tc>
        <w:tc>
          <w:tcPr>
            <w:tcW w:w="1800" w:type="dxa"/>
          </w:tcPr>
          <w:p w14:paraId="1F4CE17F" w14:textId="507CD0CF"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Tinosporide</w:t>
            </w:r>
            <w:proofErr w:type="spellEnd"/>
            <w:r w:rsidRPr="00463C80">
              <w:rPr>
                <w:rFonts w:ascii="Arial" w:hAnsi="Arial" w:cs="Arial"/>
                <w:sz w:val="20"/>
                <w:szCs w:val="20"/>
              </w:rPr>
              <w:t xml:space="preserve"> &amp; Berberine showed strong, stable binding, promising candidates as SARS-CoV-2 inhibitors</w:t>
            </w:r>
          </w:p>
        </w:tc>
        <w:tc>
          <w:tcPr>
            <w:tcW w:w="1800" w:type="dxa"/>
          </w:tcPr>
          <w:p w14:paraId="1EF70C4D" w14:textId="48C49754"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83</w:t>
            </w:r>
            <w:r>
              <w:rPr>
                <w:rFonts w:ascii="Arial" w:hAnsi="Arial" w:cs="Arial"/>
                <w:sz w:val="20"/>
                <w:szCs w:val="20"/>
              </w:rPr>
              <w:t>]</w:t>
            </w:r>
          </w:p>
        </w:tc>
      </w:tr>
      <w:tr w:rsidR="00585B99" w:rsidRPr="00463C80" w14:paraId="0B520285" w14:textId="6D90A128" w:rsidTr="00585B99">
        <w:trPr>
          <w:jc w:val="center"/>
        </w:trPr>
        <w:tc>
          <w:tcPr>
            <w:tcW w:w="1530" w:type="dxa"/>
          </w:tcPr>
          <w:p w14:paraId="763F16C8" w14:textId="7A6B2A3C"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Tinospora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crispa</w:t>
            </w:r>
            <w:proofErr w:type="spellEnd"/>
          </w:p>
        </w:tc>
        <w:tc>
          <w:tcPr>
            <w:tcW w:w="1614" w:type="dxa"/>
          </w:tcPr>
          <w:p w14:paraId="6D59E506" w14:textId="381E4DFB"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9 bioactive compounds in which 3 showed strong activity</w:t>
            </w:r>
          </w:p>
        </w:tc>
        <w:tc>
          <w:tcPr>
            <w:tcW w:w="1842" w:type="dxa"/>
          </w:tcPr>
          <w:p w14:paraId="2CB40673" w14:textId="44FC01E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(M&lt;sup&gt;pro&lt;/sup&gt;)</w:t>
            </w:r>
          </w:p>
        </w:tc>
        <w:tc>
          <w:tcPr>
            <w:tcW w:w="1494" w:type="dxa"/>
          </w:tcPr>
          <w:p w14:paraId="11683994" w14:textId="738CB25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GC-MS Compound Identification, Molecular Docking</w:t>
            </w:r>
          </w:p>
        </w:tc>
        <w:tc>
          <w:tcPr>
            <w:tcW w:w="1350" w:type="dxa"/>
          </w:tcPr>
          <w:p w14:paraId="6675A766" w14:textId="24EDD2D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4AA3DC94" w14:textId="455561F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3 compounds exhibited strong binding and potential biological activity</w:t>
            </w:r>
          </w:p>
        </w:tc>
        <w:tc>
          <w:tcPr>
            <w:tcW w:w="1800" w:type="dxa"/>
          </w:tcPr>
          <w:p w14:paraId="608367F3" w14:textId="255BAB3A"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84</w:t>
            </w:r>
            <w:r>
              <w:rPr>
                <w:rFonts w:ascii="Arial" w:hAnsi="Arial" w:cs="Arial"/>
                <w:sz w:val="20"/>
                <w:szCs w:val="20"/>
              </w:rPr>
              <w:t>]</w:t>
            </w:r>
          </w:p>
        </w:tc>
      </w:tr>
      <w:tr w:rsidR="00585B99" w:rsidRPr="00463C80" w14:paraId="30456557" w14:textId="44F13AA2" w:rsidTr="00585B99">
        <w:trPr>
          <w:jc w:val="center"/>
        </w:trPr>
        <w:tc>
          <w:tcPr>
            <w:tcW w:w="1530" w:type="dxa"/>
          </w:tcPr>
          <w:p w14:paraId="7A9BA88E" w14:textId="495119E1" w:rsidR="00585B99" w:rsidRPr="00463C80" w:rsidRDefault="00585B99" w:rsidP="00D45A32">
            <w:pPr>
              <w:spacing w:line="480" w:lineRule="auto"/>
              <w:jc w:val="center"/>
              <w:rPr>
                <w:rFonts w:ascii="Arial" w:hAnsi="Arial" w:cs="Arial"/>
                <w:i/>
                <w:iCs/>
                <w:sz w:val="20"/>
                <w:szCs w:val="20"/>
              </w:rPr>
            </w:pPr>
            <w:r w:rsidRPr="00463C80">
              <w:rPr>
                <w:rFonts w:ascii="Arial" w:hAnsi="Arial" w:cs="Arial"/>
                <w:i/>
                <w:iCs/>
                <w:sz w:val="20"/>
                <w:szCs w:val="20"/>
              </w:rPr>
              <w:t>Vitex negundo</w:t>
            </w:r>
          </w:p>
        </w:tc>
        <w:tc>
          <w:tcPr>
            <w:tcW w:w="1614" w:type="dxa"/>
          </w:tcPr>
          <w:p w14:paraId="409E38EF"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Oleanolic acid, </w:t>
            </w:r>
            <w:proofErr w:type="spellStart"/>
            <w:r w:rsidRPr="00463C80">
              <w:rPr>
                <w:rFonts w:ascii="Arial" w:hAnsi="Arial" w:cs="Arial"/>
                <w:sz w:val="20"/>
                <w:szCs w:val="20"/>
              </w:rPr>
              <w:t>Ursolic</w:t>
            </w:r>
            <w:proofErr w:type="spellEnd"/>
            <w:r w:rsidRPr="00463C80">
              <w:rPr>
                <w:rFonts w:ascii="Arial" w:hAnsi="Arial" w:cs="Arial"/>
                <w:sz w:val="20"/>
                <w:szCs w:val="20"/>
              </w:rPr>
              <w:t xml:space="preserve"> acid, 3β-acetoxyolean-12-en-27-oic acid, </w:t>
            </w:r>
            <w:proofErr w:type="spellStart"/>
            <w:r w:rsidRPr="00463C80">
              <w:rPr>
                <w:rFonts w:ascii="Arial" w:hAnsi="Arial" w:cs="Arial"/>
                <w:sz w:val="20"/>
                <w:szCs w:val="20"/>
              </w:rPr>
              <w:t>Isovitexin</w:t>
            </w:r>
            <w:proofErr w:type="spellEnd"/>
          </w:p>
        </w:tc>
        <w:tc>
          <w:tcPr>
            <w:tcW w:w="1842" w:type="dxa"/>
          </w:tcPr>
          <w:p w14:paraId="10FB11A7"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PL&lt;sub&gt;pro&lt;/sub&gt; (Papain-like protease) of SARS-CoV-2</w:t>
            </w:r>
          </w:p>
          <w:p w14:paraId="0AE0EB91" w14:textId="77777777" w:rsidR="00585B99" w:rsidRPr="00463C80" w:rsidRDefault="00585B99" w:rsidP="00D45A32">
            <w:pPr>
              <w:spacing w:line="480" w:lineRule="auto"/>
              <w:jc w:val="center"/>
              <w:rPr>
                <w:rFonts w:ascii="Arial" w:hAnsi="Arial" w:cs="Arial"/>
                <w:sz w:val="20"/>
                <w:szCs w:val="20"/>
              </w:rPr>
            </w:pPr>
          </w:p>
        </w:tc>
        <w:tc>
          <w:tcPr>
            <w:tcW w:w="1494" w:type="dxa"/>
          </w:tcPr>
          <w:p w14:paraId="71B9E07B"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Molecular Docking, Molecular Dynamics (MD) Simulation </w:t>
            </w:r>
            <w:r w:rsidRPr="00463C80">
              <w:rPr>
                <w:rFonts w:ascii="Arial" w:hAnsi="Arial" w:cs="Arial"/>
                <w:sz w:val="20"/>
                <w:szCs w:val="20"/>
              </w:rPr>
              <w:lastRenderedPageBreak/>
              <w:t>(50 ns), MM-GBSA Binding Free Energy Calculation</w:t>
            </w:r>
          </w:p>
          <w:p w14:paraId="02E5C17A" w14:textId="77777777" w:rsidR="00585B99" w:rsidRPr="00463C80" w:rsidRDefault="00585B99" w:rsidP="00D45A32">
            <w:pPr>
              <w:spacing w:line="480" w:lineRule="auto"/>
              <w:jc w:val="center"/>
              <w:rPr>
                <w:rFonts w:ascii="Arial" w:hAnsi="Arial" w:cs="Arial"/>
                <w:sz w:val="20"/>
                <w:szCs w:val="20"/>
              </w:rPr>
            </w:pPr>
          </w:p>
        </w:tc>
        <w:tc>
          <w:tcPr>
            <w:tcW w:w="1350" w:type="dxa"/>
          </w:tcPr>
          <w:p w14:paraId="433C2349" w14:textId="52BF849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lastRenderedPageBreak/>
              <w:t>-</w:t>
            </w:r>
          </w:p>
        </w:tc>
        <w:tc>
          <w:tcPr>
            <w:tcW w:w="1800" w:type="dxa"/>
          </w:tcPr>
          <w:p w14:paraId="6B0B6C44" w14:textId="4E28FDCA"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Oleanolic acid formed the most stable complex with PL&lt;sub&gt;pro&lt;/sub&gt;. Other </w:t>
            </w:r>
            <w:r w:rsidRPr="00463C80">
              <w:rPr>
                <w:rFonts w:ascii="Arial" w:hAnsi="Arial" w:cs="Arial"/>
                <w:sz w:val="20"/>
                <w:szCs w:val="20"/>
              </w:rPr>
              <w:lastRenderedPageBreak/>
              <w:t>compounds showed moderate stability. All tested phytoconstituents demonstrated potential inhibitory interaction with PL&lt;sub&gt;pro&lt;/sub&gt;</w:t>
            </w:r>
          </w:p>
        </w:tc>
        <w:tc>
          <w:tcPr>
            <w:tcW w:w="1800" w:type="dxa"/>
          </w:tcPr>
          <w:p w14:paraId="75632E0B" w14:textId="10D17F98"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lastRenderedPageBreak/>
              <w:t>[</w:t>
            </w:r>
            <w:r w:rsidR="006160C2" w:rsidRPr="00463C80">
              <w:rPr>
                <w:rFonts w:ascii="Arial" w:hAnsi="Arial" w:cs="Arial"/>
                <w:sz w:val="20"/>
                <w:szCs w:val="20"/>
              </w:rPr>
              <w:t>85</w:t>
            </w:r>
            <w:r>
              <w:rPr>
                <w:rFonts w:ascii="Arial" w:hAnsi="Arial" w:cs="Arial"/>
                <w:sz w:val="20"/>
                <w:szCs w:val="20"/>
              </w:rPr>
              <w:t>]</w:t>
            </w:r>
          </w:p>
        </w:tc>
      </w:tr>
      <w:tr w:rsidR="00585B99" w:rsidRPr="00463C80" w14:paraId="38F77500" w14:textId="681F148F" w:rsidTr="00585B99">
        <w:trPr>
          <w:jc w:val="center"/>
        </w:trPr>
        <w:tc>
          <w:tcPr>
            <w:tcW w:w="1530" w:type="dxa"/>
          </w:tcPr>
          <w:p w14:paraId="5DE9CC61" w14:textId="34944627"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Withania</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somnifera</w:t>
            </w:r>
            <w:proofErr w:type="spellEnd"/>
          </w:p>
        </w:tc>
        <w:tc>
          <w:tcPr>
            <w:tcW w:w="1614" w:type="dxa"/>
          </w:tcPr>
          <w:p w14:paraId="6D527C74" w14:textId="429423CE"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Withaferin A (</w:t>
            </w:r>
            <w:proofErr w:type="spellStart"/>
            <w:r w:rsidRPr="00463C80">
              <w:rPr>
                <w:rFonts w:ascii="Arial" w:hAnsi="Arial" w:cs="Arial"/>
                <w:sz w:val="20"/>
                <w:szCs w:val="20"/>
              </w:rPr>
              <w:t>wifA</w:t>
            </w:r>
            <w:proofErr w:type="spellEnd"/>
            <w:r w:rsidRPr="00463C80">
              <w:rPr>
                <w:rFonts w:ascii="Arial" w:hAnsi="Arial" w:cs="Arial"/>
                <w:sz w:val="20"/>
                <w:szCs w:val="20"/>
              </w:rPr>
              <w:t xml:space="preserve">), </w:t>
            </w:r>
            <w:proofErr w:type="spellStart"/>
            <w:r w:rsidRPr="00463C80">
              <w:rPr>
                <w:rFonts w:ascii="Arial" w:hAnsi="Arial" w:cs="Arial"/>
                <w:sz w:val="20"/>
                <w:szCs w:val="20"/>
              </w:rPr>
              <w:t>Withanone</w:t>
            </w:r>
            <w:proofErr w:type="spellEnd"/>
            <w:r w:rsidRPr="00463C80">
              <w:rPr>
                <w:rFonts w:ascii="Arial" w:hAnsi="Arial" w:cs="Arial"/>
                <w:sz w:val="20"/>
                <w:szCs w:val="20"/>
              </w:rPr>
              <w:t xml:space="preserve"> (win)</w:t>
            </w:r>
          </w:p>
        </w:tc>
        <w:tc>
          <w:tcPr>
            <w:tcW w:w="1842" w:type="dxa"/>
          </w:tcPr>
          <w:p w14:paraId="107D5878" w14:textId="482E663C"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SARS-CoV-2 main protease (</w:t>
            </w:r>
            <w:proofErr w:type="spellStart"/>
            <w:r w:rsidRPr="00463C80">
              <w:rPr>
                <w:rFonts w:ascii="Arial" w:hAnsi="Arial" w:cs="Arial"/>
                <w:sz w:val="20"/>
                <w:szCs w:val="20"/>
              </w:rPr>
              <w:t>Mpro</w:t>
            </w:r>
            <w:proofErr w:type="spellEnd"/>
            <w:r w:rsidRPr="00463C80">
              <w:rPr>
                <w:rFonts w:ascii="Arial" w:hAnsi="Arial" w:cs="Arial"/>
                <w:sz w:val="20"/>
                <w:szCs w:val="20"/>
              </w:rPr>
              <w:t>)</w:t>
            </w:r>
          </w:p>
        </w:tc>
        <w:tc>
          <w:tcPr>
            <w:tcW w:w="1494" w:type="dxa"/>
          </w:tcPr>
          <w:p w14:paraId="33B79D7B" w14:textId="3714E1D1" w:rsidR="00585B99" w:rsidRPr="00463C80" w:rsidRDefault="00585B99" w:rsidP="00D45A32">
            <w:pPr>
              <w:spacing w:line="480" w:lineRule="auto"/>
              <w:jc w:val="center"/>
              <w:rPr>
                <w:rFonts w:ascii="Arial" w:hAnsi="Arial" w:cs="Arial"/>
                <w:sz w:val="20"/>
                <w:szCs w:val="20"/>
              </w:rPr>
            </w:pPr>
            <w:proofErr w:type="spellStart"/>
            <w:r w:rsidRPr="00463C80">
              <w:rPr>
                <w:rFonts w:ascii="Arial" w:hAnsi="Arial" w:cs="Arial"/>
                <w:sz w:val="20"/>
                <w:szCs w:val="20"/>
              </w:rPr>
              <w:t>CMap</w:t>
            </w:r>
            <w:proofErr w:type="spellEnd"/>
            <w:r w:rsidRPr="00463C80">
              <w:rPr>
                <w:rFonts w:ascii="Arial" w:hAnsi="Arial" w:cs="Arial"/>
                <w:sz w:val="20"/>
                <w:szCs w:val="20"/>
              </w:rPr>
              <w:t xml:space="preserve"> analysis, molecular docking, DFT calculations, LC-MS/MS, enzymatic &amp; cell culture assays</w:t>
            </w:r>
          </w:p>
        </w:tc>
        <w:tc>
          <w:tcPr>
            <w:tcW w:w="1350" w:type="dxa"/>
          </w:tcPr>
          <w:p w14:paraId="26213FC4" w14:textId="184E4496"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w:t>
            </w:r>
          </w:p>
        </w:tc>
        <w:tc>
          <w:tcPr>
            <w:tcW w:w="1800" w:type="dxa"/>
          </w:tcPr>
          <w:p w14:paraId="64981200" w14:textId="7B9D4DF8"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Withaferin A and </w:t>
            </w:r>
            <w:proofErr w:type="spellStart"/>
            <w:r w:rsidRPr="00463C80">
              <w:rPr>
                <w:rFonts w:ascii="Arial" w:hAnsi="Arial" w:cs="Arial"/>
                <w:sz w:val="20"/>
                <w:szCs w:val="20"/>
              </w:rPr>
              <w:t>Withanone</w:t>
            </w:r>
            <w:proofErr w:type="spellEnd"/>
            <w:r w:rsidRPr="00463C80">
              <w:rPr>
                <w:rFonts w:ascii="Arial" w:hAnsi="Arial" w:cs="Arial"/>
                <w:sz w:val="20"/>
                <w:szCs w:val="20"/>
              </w:rPr>
              <w:t xml:space="preserve"> covalently and irreversibly inhibit </w:t>
            </w:r>
            <w:proofErr w:type="spellStart"/>
            <w:r w:rsidRPr="00463C80">
              <w:rPr>
                <w:rFonts w:ascii="Arial" w:hAnsi="Arial" w:cs="Arial"/>
                <w:sz w:val="20"/>
                <w:szCs w:val="20"/>
              </w:rPr>
              <w:t>Mpro</w:t>
            </w:r>
            <w:proofErr w:type="spellEnd"/>
            <w:r w:rsidRPr="00463C80">
              <w:rPr>
                <w:rFonts w:ascii="Arial" w:hAnsi="Arial" w:cs="Arial"/>
                <w:sz w:val="20"/>
                <w:szCs w:val="20"/>
              </w:rPr>
              <w:t>, showing stable binding and potential for COVID-19</w:t>
            </w:r>
          </w:p>
        </w:tc>
        <w:tc>
          <w:tcPr>
            <w:tcW w:w="1800" w:type="dxa"/>
          </w:tcPr>
          <w:p w14:paraId="0B649F33" w14:textId="4707C9B2"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86</w:t>
            </w:r>
            <w:r>
              <w:rPr>
                <w:rFonts w:ascii="Arial" w:hAnsi="Arial" w:cs="Arial"/>
                <w:sz w:val="20"/>
                <w:szCs w:val="20"/>
              </w:rPr>
              <w:t>]</w:t>
            </w:r>
          </w:p>
        </w:tc>
      </w:tr>
      <w:tr w:rsidR="00585B99" w:rsidRPr="00463C80" w14:paraId="76381C4D" w14:textId="220CEB10" w:rsidTr="00585B99">
        <w:trPr>
          <w:jc w:val="center"/>
        </w:trPr>
        <w:tc>
          <w:tcPr>
            <w:tcW w:w="1530" w:type="dxa"/>
          </w:tcPr>
          <w:p w14:paraId="2C54C475" w14:textId="62F421AA" w:rsidR="00585B99" w:rsidRPr="00463C80" w:rsidRDefault="00585B99" w:rsidP="00D45A32">
            <w:pPr>
              <w:spacing w:line="480" w:lineRule="auto"/>
              <w:jc w:val="center"/>
              <w:rPr>
                <w:rFonts w:ascii="Arial" w:hAnsi="Arial" w:cs="Arial"/>
                <w:i/>
                <w:iCs/>
                <w:sz w:val="20"/>
                <w:szCs w:val="20"/>
              </w:rPr>
            </w:pPr>
            <w:proofErr w:type="spellStart"/>
            <w:r w:rsidRPr="00463C80">
              <w:rPr>
                <w:rFonts w:ascii="Arial" w:hAnsi="Arial" w:cs="Arial"/>
                <w:i/>
                <w:iCs/>
                <w:sz w:val="20"/>
                <w:szCs w:val="20"/>
              </w:rPr>
              <w:t>Zingiber</w:t>
            </w:r>
            <w:proofErr w:type="spellEnd"/>
            <w:r w:rsidRPr="00463C80">
              <w:rPr>
                <w:rFonts w:ascii="Arial" w:hAnsi="Arial" w:cs="Arial"/>
                <w:i/>
                <w:iCs/>
                <w:sz w:val="20"/>
                <w:szCs w:val="20"/>
              </w:rPr>
              <w:t xml:space="preserve"> </w:t>
            </w:r>
            <w:proofErr w:type="spellStart"/>
            <w:r w:rsidRPr="00463C80">
              <w:rPr>
                <w:rFonts w:ascii="Arial" w:hAnsi="Arial" w:cs="Arial"/>
                <w:i/>
                <w:iCs/>
                <w:sz w:val="20"/>
                <w:szCs w:val="20"/>
              </w:rPr>
              <w:t>officinale</w:t>
            </w:r>
            <w:proofErr w:type="spellEnd"/>
          </w:p>
        </w:tc>
        <w:tc>
          <w:tcPr>
            <w:tcW w:w="1614" w:type="dxa"/>
          </w:tcPr>
          <w:p w14:paraId="4B017526"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(6)-</w:t>
            </w:r>
            <w:proofErr w:type="spellStart"/>
            <w:r w:rsidRPr="00463C80">
              <w:rPr>
                <w:rFonts w:ascii="Arial" w:hAnsi="Arial" w:cs="Arial"/>
                <w:sz w:val="20"/>
                <w:szCs w:val="20"/>
              </w:rPr>
              <w:t>Gingerdiacetate</w:t>
            </w:r>
            <w:proofErr w:type="spellEnd"/>
            <w:r w:rsidRPr="00463C80">
              <w:rPr>
                <w:rFonts w:ascii="Arial" w:hAnsi="Arial" w:cs="Arial"/>
                <w:sz w:val="20"/>
                <w:szCs w:val="20"/>
              </w:rPr>
              <w:t xml:space="preserve">, </w:t>
            </w:r>
            <w:proofErr w:type="spellStart"/>
            <w:r w:rsidRPr="00463C80">
              <w:rPr>
                <w:rFonts w:ascii="Arial" w:hAnsi="Arial" w:cs="Arial"/>
                <w:sz w:val="20"/>
                <w:szCs w:val="20"/>
              </w:rPr>
              <w:t>zingiberenol</w:t>
            </w:r>
            <w:proofErr w:type="spellEnd"/>
            <w:r w:rsidRPr="00463C80">
              <w:rPr>
                <w:rFonts w:ascii="Arial" w:hAnsi="Arial" w:cs="Arial"/>
                <w:sz w:val="20"/>
                <w:szCs w:val="20"/>
              </w:rPr>
              <w:t>, pungent compounds</w:t>
            </w:r>
          </w:p>
        </w:tc>
        <w:tc>
          <w:tcPr>
            <w:tcW w:w="1842" w:type="dxa"/>
          </w:tcPr>
          <w:p w14:paraId="11F818EF" w14:textId="77777777"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 xml:space="preserve">SARS-CoV-2 </w:t>
            </w:r>
            <w:proofErr w:type="spellStart"/>
            <w:r w:rsidRPr="00463C80">
              <w:rPr>
                <w:rFonts w:ascii="Arial" w:hAnsi="Arial" w:cs="Arial"/>
                <w:sz w:val="20"/>
                <w:szCs w:val="20"/>
              </w:rPr>
              <w:t>Mpro</w:t>
            </w:r>
            <w:proofErr w:type="spellEnd"/>
            <w:r w:rsidRPr="00463C80">
              <w:rPr>
                <w:rFonts w:ascii="Arial" w:hAnsi="Arial" w:cs="Arial"/>
                <w:sz w:val="20"/>
                <w:szCs w:val="20"/>
              </w:rPr>
              <w:t>, Spike RBD, Human ACE2</w:t>
            </w:r>
          </w:p>
        </w:tc>
        <w:tc>
          <w:tcPr>
            <w:tcW w:w="1494" w:type="dxa"/>
          </w:tcPr>
          <w:p w14:paraId="75E15267" w14:textId="5CC5132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Network pharmacology, molecular docking, MD simulation, experimental validation</w:t>
            </w:r>
          </w:p>
          <w:p w14:paraId="6023217E" w14:textId="77777777" w:rsidR="00585B99" w:rsidRPr="00463C80" w:rsidRDefault="00585B99" w:rsidP="00D45A32">
            <w:pPr>
              <w:spacing w:line="480" w:lineRule="auto"/>
              <w:jc w:val="center"/>
              <w:rPr>
                <w:rFonts w:ascii="Arial" w:hAnsi="Arial" w:cs="Arial"/>
                <w:sz w:val="20"/>
                <w:szCs w:val="20"/>
              </w:rPr>
            </w:pPr>
          </w:p>
        </w:tc>
        <w:tc>
          <w:tcPr>
            <w:tcW w:w="1350" w:type="dxa"/>
          </w:tcPr>
          <w:p w14:paraId="3EC8C427" w14:textId="0DA9FD05" w:rsidR="00585B99" w:rsidRPr="00463C80" w:rsidRDefault="00585B99" w:rsidP="00D45A32">
            <w:pPr>
              <w:spacing w:line="480" w:lineRule="auto"/>
              <w:jc w:val="center"/>
              <w:rPr>
                <w:rFonts w:ascii="Arial" w:hAnsi="Arial" w:cs="Arial"/>
                <w:sz w:val="20"/>
                <w:szCs w:val="20"/>
                <w:lang w:val="en-US"/>
              </w:rPr>
            </w:pPr>
            <w:r w:rsidRPr="00463C80">
              <w:rPr>
                <w:rFonts w:ascii="Arial" w:hAnsi="Arial" w:cs="Arial"/>
                <w:sz w:val="20"/>
                <w:szCs w:val="20"/>
                <w:lang w:val="en-US"/>
              </w:rPr>
              <w:t>-</w:t>
            </w:r>
          </w:p>
        </w:tc>
        <w:tc>
          <w:tcPr>
            <w:tcW w:w="1800" w:type="dxa"/>
          </w:tcPr>
          <w:p w14:paraId="3719DCCB" w14:textId="4FB46C5F" w:rsidR="00585B99" w:rsidRPr="00463C80" w:rsidRDefault="00585B99" w:rsidP="00D45A32">
            <w:pPr>
              <w:spacing w:line="480" w:lineRule="auto"/>
              <w:jc w:val="center"/>
              <w:rPr>
                <w:rFonts w:ascii="Arial" w:hAnsi="Arial" w:cs="Arial"/>
                <w:sz w:val="20"/>
                <w:szCs w:val="20"/>
              </w:rPr>
            </w:pPr>
            <w:r w:rsidRPr="00463C80">
              <w:rPr>
                <w:rFonts w:ascii="Arial" w:hAnsi="Arial" w:cs="Arial"/>
                <w:sz w:val="20"/>
                <w:szCs w:val="20"/>
              </w:rPr>
              <w:t>(6)-</w:t>
            </w:r>
            <w:proofErr w:type="spellStart"/>
            <w:r w:rsidRPr="00463C80">
              <w:rPr>
                <w:rFonts w:ascii="Arial" w:hAnsi="Arial" w:cs="Arial"/>
                <w:sz w:val="20"/>
                <w:szCs w:val="20"/>
              </w:rPr>
              <w:t>Gingerdiacetate</w:t>
            </w:r>
            <w:proofErr w:type="spellEnd"/>
            <w:r w:rsidRPr="00463C80">
              <w:rPr>
                <w:rFonts w:ascii="Arial" w:hAnsi="Arial" w:cs="Arial"/>
                <w:sz w:val="20"/>
                <w:szCs w:val="20"/>
              </w:rPr>
              <w:t xml:space="preserve"> showed strong binding to </w:t>
            </w:r>
            <w:proofErr w:type="spellStart"/>
            <w:r w:rsidRPr="00463C80">
              <w:rPr>
                <w:rFonts w:ascii="Arial" w:hAnsi="Arial" w:cs="Arial"/>
                <w:sz w:val="20"/>
                <w:szCs w:val="20"/>
              </w:rPr>
              <w:t>Mpro</w:t>
            </w:r>
            <w:proofErr w:type="spellEnd"/>
            <w:r w:rsidRPr="00463C80">
              <w:rPr>
                <w:rFonts w:ascii="Arial" w:hAnsi="Arial" w:cs="Arial"/>
                <w:sz w:val="20"/>
                <w:szCs w:val="20"/>
              </w:rPr>
              <w:t>, RBD, and ACE2; extract confirmed potent antiviral activity</w:t>
            </w:r>
          </w:p>
        </w:tc>
        <w:tc>
          <w:tcPr>
            <w:tcW w:w="1800" w:type="dxa"/>
          </w:tcPr>
          <w:p w14:paraId="64A2992E" w14:textId="2A818CEA" w:rsidR="00585B99" w:rsidRPr="00463C80" w:rsidRDefault="00F776A5" w:rsidP="00D45A32">
            <w:pPr>
              <w:spacing w:line="480" w:lineRule="auto"/>
              <w:jc w:val="center"/>
              <w:rPr>
                <w:rFonts w:ascii="Arial" w:hAnsi="Arial" w:cs="Arial"/>
                <w:sz w:val="20"/>
                <w:szCs w:val="20"/>
              </w:rPr>
            </w:pPr>
            <w:r>
              <w:rPr>
                <w:rFonts w:ascii="Arial" w:hAnsi="Arial" w:cs="Arial"/>
                <w:sz w:val="20"/>
                <w:szCs w:val="20"/>
              </w:rPr>
              <w:t>[</w:t>
            </w:r>
            <w:r w:rsidR="006160C2" w:rsidRPr="00463C80">
              <w:rPr>
                <w:rFonts w:ascii="Arial" w:hAnsi="Arial" w:cs="Arial"/>
                <w:sz w:val="20"/>
                <w:szCs w:val="20"/>
              </w:rPr>
              <w:t>87</w:t>
            </w:r>
            <w:r>
              <w:rPr>
                <w:rFonts w:ascii="Arial" w:hAnsi="Arial" w:cs="Arial"/>
                <w:sz w:val="20"/>
                <w:szCs w:val="20"/>
              </w:rPr>
              <w:t>]</w:t>
            </w:r>
          </w:p>
        </w:tc>
      </w:tr>
    </w:tbl>
    <w:p w14:paraId="4DC2DBBF" w14:textId="77777777" w:rsidR="00541BD1" w:rsidRPr="00981AE0" w:rsidRDefault="00541BD1" w:rsidP="0048457C">
      <w:pPr>
        <w:jc w:val="both"/>
        <w:rPr>
          <w:rFonts w:ascii="Arial" w:hAnsi="Arial" w:cs="Arial"/>
          <w:sz w:val="20"/>
          <w:szCs w:val="20"/>
          <w:lang w:val="en-US"/>
        </w:rPr>
      </w:pPr>
    </w:p>
    <w:p w14:paraId="2995C2BA" w14:textId="1BC821A1" w:rsidR="00176F80" w:rsidRPr="00981AE0" w:rsidRDefault="00BE1C53" w:rsidP="0048457C">
      <w:pPr>
        <w:jc w:val="both"/>
        <w:rPr>
          <w:rFonts w:ascii="Arial" w:hAnsi="Arial" w:cs="Arial"/>
          <w:b/>
          <w:bCs/>
        </w:rPr>
      </w:pPr>
      <w:r>
        <w:rPr>
          <w:rFonts w:ascii="Arial" w:hAnsi="Arial" w:cs="Arial"/>
          <w:b/>
          <w:bCs/>
        </w:rPr>
        <w:t xml:space="preserve">RESULT AND </w:t>
      </w:r>
      <w:bookmarkStart w:id="0" w:name="_GoBack"/>
      <w:bookmarkEnd w:id="0"/>
      <w:r w:rsidR="00981AE0" w:rsidRPr="00981AE0">
        <w:rPr>
          <w:rFonts w:ascii="Arial" w:hAnsi="Arial" w:cs="Arial"/>
          <w:b/>
          <w:bCs/>
        </w:rPr>
        <w:t xml:space="preserve">DISCUSSION </w:t>
      </w:r>
    </w:p>
    <w:p w14:paraId="715C2E9C"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lastRenderedPageBreak/>
        <w:t>The unprecedented global health crisis caused by SARS-CoV-2 highlighted critical gaps in our antiviral drug arsenal, despite the accelerated development of vaccines. While vaccination played a pivotal role in reducing disease severity and transmission, the lack of effective therapeutic agents remains a pressing concern. In this context, medicinal plants have emerged as valuable candidates for antiviral drug discovery, especially when explored through in silico approaches, which provide rapid, cost-effective screening of bioactive compounds.</w:t>
      </w:r>
    </w:p>
    <w:p w14:paraId="78751D17"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This review systematically compiles single-herb in silico studies conducted between 2020 and 2025, emphasizing their molecular interactions with key SARS-CoV-2 proteins such as the main protease (</w:t>
      </w:r>
      <w:proofErr w:type="spellStart"/>
      <w:r w:rsidRPr="00981AE0">
        <w:rPr>
          <w:rFonts w:ascii="Arial" w:hAnsi="Arial" w:cs="Arial"/>
          <w:sz w:val="20"/>
          <w:szCs w:val="20"/>
        </w:rPr>
        <w:t>Mpro</w:t>
      </w:r>
      <w:proofErr w:type="spellEnd"/>
      <w:r w:rsidRPr="00981AE0">
        <w:rPr>
          <w:rFonts w:ascii="Arial" w:hAnsi="Arial" w:cs="Arial"/>
          <w:sz w:val="20"/>
          <w:szCs w:val="20"/>
        </w:rPr>
        <w:t>), RNA-dependent RNA polymerase (</w:t>
      </w:r>
      <w:proofErr w:type="spellStart"/>
      <w:r w:rsidRPr="00981AE0">
        <w:rPr>
          <w:rFonts w:ascii="Arial" w:hAnsi="Arial" w:cs="Arial"/>
          <w:sz w:val="20"/>
          <w:szCs w:val="20"/>
        </w:rPr>
        <w:t>RdRp</w:t>
      </w:r>
      <w:proofErr w:type="spellEnd"/>
      <w:r w:rsidRPr="00981AE0">
        <w:rPr>
          <w:rFonts w:ascii="Arial" w:hAnsi="Arial" w:cs="Arial"/>
          <w:sz w:val="20"/>
          <w:szCs w:val="20"/>
        </w:rPr>
        <w:t>), spike glycoprotein, and host cell receptors like ACE2. Several phytoconstituents including flavonoids (</w:t>
      </w:r>
      <w:proofErr w:type="spellStart"/>
      <w:r w:rsidRPr="00981AE0">
        <w:rPr>
          <w:rFonts w:ascii="Arial" w:hAnsi="Arial" w:cs="Arial"/>
          <w:sz w:val="20"/>
          <w:szCs w:val="20"/>
        </w:rPr>
        <w:t>rutin</w:t>
      </w:r>
      <w:proofErr w:type="spellEnd"/>
      <w:r w:rsidRPr="00981AE0">
        <w:rPr>
          <w:rFonts w:ascii="Arial" w:hAnsi="Arial" w:cs="Arial"/>
          <w:sz w:val="20"/>
          <w:szCs w:val="20"/>
        </w:rPr>
        <w:t xml:space="preserve">, quercetin, kaempferol, isorhamnetin), alkaloids (berberine, </w:t>
      </w:r>
      <w:proofErr w:type="spellStart"/>
      <w:r w:rsidRPr="00981AE0">
        <w:rPr>
          <w:rFonts w:ascii="Arial" w:hAnsi="Arial" w:cs="Arial"/>
          <w:sz w:val="20"/>
          <w:szCs w:val="20"/>
        </w:rPr>
        <w:t>piperine</w:t>
      </w:r>
      <w:proofErr w:type="spellEnd"/>
      <w:r w:rsidRPr="00981AE0">
        <w:rPr>
          <w:rFonts w:ascii="Arial" w:hAnsi="Arial" w:cs="Arial"/>
          <w:sz w:val="20"/>
          <w:szCs w:val="20"/>
        </w:rPr>
        <w:t>), terpenoids (</w:t>
      </w:r>
      <w:proofErr w:type="spellStart"/>
      <w:r w:rsidRPr="00981AE0">
        <w:rPr>
          <w:rFonts w:ascii="Arial" w:hAnsi="Arial" w:cs="Arial"/>
          <w:sz w:val="20"/>
          <w:szCs w:val="20"/>
        </w:rPr>
        <w:t>ursolic</w:t>
      </w:r>
      <w:proofErr w:type="spellEnd"/>
      <w:r w:rsidRPr="00981AE0">
        <w:rPr>
          <w:rFonts w:ascii="Arial" w:hAnsi="Arial" w:cs="Arial"/>
          <w:sz w:val="20"/>
          <w:szCs w:val="20"/>
        </w:rPr>
        <w:t xml:space="preserve"> acid, oleanolic acid), and glycosides (sennoside B, </w:t>
      </w:r>
      <w:proofErr w:type="spellStart"/>
      <w:r w:rsidRPr="00981AE0">
        <w:rPr>
          <w:rFonts w:ascii="Arial" w:hAnsi="Arial" w:cs="Arial"/>
          <w:sz w:val="20"/>
          <w:szCs w:val="20"/>
        </w:rPr>
        <w:t>asparoside</w:t>
      </w:r>
      <w:proofErr w:type="spellEnd"/>
      <w:r w:rsidRPr="00981AE0">
        <w:rPr>
          <w:rFonts w:ascii="Arial" w:hAnsi="Arial" w:cs="Arial"/>
          <w:sz w:val="20"/>
          <w:szCs w:val="20"/>
        </w:rPr>
        <w:t xml:space="preserve"> C) demonstrated strong binding affinities and </w:t>
      </w:r>
      <w:proofErr w:type="spellStart"/>
      <w:r w:rsidRPr="00981AE0">
        <w:rPr>
          <w:rFonts w:ascii="Arial" w:hAnsi="Arial" w:cs="Arial"/>
          <w:sz w:val="20"/>
          <w:szCs w:val="20"/>
        </w:rPr>
        <w:t>favorable</w:t>
      </w:r>
      <w:proofErr w:type="spellEnd"/>
      <w:r w:rsidRPr="00981AE0">
        <w:rPr>
          <w:rFonts w:ascii="Arial" w:hAnsi="Arial" w:cs="Arial"/>
          <w:sz w:val="20"/>
          <w:szCs w:val="20"/>
        </w:rPr>
        <w:t xml:space="preserve"> pharmacokinetic properties. These findings suggest their potential as multi-target inhibitors with broad-spectrum antiviral activity.</w:t>
      </w:r>
    </w:p>
    <w:p w14:paraId="3FE9F677"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 xml:space="preserve">Compounds from </w:t>
      </w:r>
      <w:r w:rsidRPr="00981AE0">
        <w:rPr>
          <w:rFonts w:ascii="Arial" w:hAnsi="Arial" w:cs="Arial"/>
          <w:i/>
          <w:iCs/>
          <w:sz w:val="20"/>
          <w:szCs w:val="20"/>
        </w:rPr>
        <w:t xml:space="preserve">Andrographis </w:t>
      </w:r>
      <w:proofErr w:type="spellStart"/>
      <w:r w:rsidRPr="00981AE0">
        <w:rPr>
          <w:rFonts w:ascii="Arial" w:hAnsi="Arial" w:cs="Arial"/>
          <w:i/>
          <w:iCs/>
          <w:sz w:val="20"/>
          <w:szCs w:val="20"/>
        </w:rPr>
        <w:t>paniculata</w:t>
      </w:r>
      <w:proofErr w:type="spellEnd"/>
      <w:r w:rsidRPr="00981AE0">
        <w:rPr>
          <w:rFonts w:ascii="Arial" w:hAnsi="Arial" w:cs="Arial"/>
          <w:sz w:val="20"/>
          <w:szCs w:val="20"/>
        </w:rPr>
        <w:t xml:space="preserve">, </w:t>
      </w:r>
      <w:proofErr w:type="spellStart"/>
      <w:r w:rsidRPr="00981AE0">
        <w:rPr>
          <w:rFonts w:ascii="Arial" w:hAnsi="Arial" w:cs="Arial"/>
          <w:i/>
          <w:iCs/>
          <w:sz w:val="20"/>
          <w:szCs w:val="20"/>
        </w:rPr>
        <w:t>Azadirachta</w:t>
      </w:r>
      <w:proofErr w:type="spellEnd"/>
      <w:r w:rsidRPr="00981AE0">
        <w:rPr>
          <w:rFonts w:ascii="Arial" w:hAnsi="Arial" w:cs="Arial"/>
          <w:i/>
          <w:iCs/>
          <w:sz w:val="20"/>
          <w:szCs w:val="20"/>
        </w:rPr>
        <w:t xml:space="preserve"> </w:t>
      </w:r>
      <w:proofErr w:type="spellStart"/>
      <w:r w:rsidRPr="00981AE0">
        <w:rPr>
          <w:rFonts w:ascii="Arial" w:hAnsi="Arial" w:cs="Arial"/>
          <w:i/>
          <w:iCs/>
          <w:sz w:val="20"/>
          <w:szCs w:val="20"/>
        </w:rPr>
        <w:t>indica</w:t>
      </w:r>
      <w:proofErr w:type="spellEnd"/>
      <w:r w:rsidRPr="00981AE0">
        <w:rPr>
          <w:rFonts w:ascii="Arial" w:hAnsi="Arial" w:cs="Arial"/>
          <w:sz w:val="20"/>
          <w:szCs w:val="20"/>
        </w:rPr>
        <w:t xml:space="preserve">, </w:t>
      </w:r>
      <w:r w:rsidRPr="00981AE0">
        <w:rPr>
          <w:rFonts w:ascii="Arial" w:hAnsi="Arial" w:cs="Arial"/>
          <w:i/>
          <w:iCs/>
          <w:sz w:val="20"/>
          <w:szCs w:val="20"/>
        </w:rPr>
        <w:t xml:space="preserve">Artemisia </w:t>
      </w:r>
      <w:proofErr w:type="spellStart"/>
      <w:r w:rsidRPr="00981AE0">
        <w:rPr>
          <w:rFonts w:ascii="Arial" w:hAnsi="Arial" w:cs="Arial"/>
          <w:i/>
          <w:iCs/>
          <w:sz w:val="20"/>
          <w:szCs w:val="20"/>
        </w:rPr>
        <w:t>annua</w:t>
      </w:r>
      <w:proofErr w:type="spellEnd"/>
      <w:r w:rsidRPr="00981AE0">
        <w:rPr>
          <w:rFonts w:ascii="Arial" w:hAnsi="Arial" w:cs="Arial"/>
          <w:sz w:val="20"/>
          <w:szCs w:val="20"/>
        </w:rPr>
        <w:t xml:space="preserve">, and </w:t>
      </w:r>
      <w:proofErr w:type="spellStart"/>
      <w:r w:rsidRPr="00981AE0">
        <w:rPr>
          <w:rFonts w:ascii="Arial" w:hAnsi="Arial" w:cs="Arial"/>
          <w:i/>
          <w:iCs/>
          <w:sz w:val="20"/>
          <w:szCs w:val="20"/>
        </w:rPr>
        <w:t>Withania</w:t>
      </w:r>
      <w:proofErr w:type="spellEnd"/>
      <w:r w:rsidRPr="00981AE0">
        <w:rPr>
          <w:rFonts w:ascii="Arial" w:hAnsi="Arial" w:cs="Arial"/>
          <w:i/>
          <w:iCs/>
          <w:sz w:val="20"/>
          <w:szCs w:val="20"/>
        </w:rPr>
        <w:t xml:space="preserve"> </w:t>
      </w:r>
      <w:proofErr w:type="spellStart"/>
      <w:r w:rsidRPr="00981AE0">
        <w:rPr>
          <w:rFonts w:ascii="Arial" w:hAnsi="Arial" w:cs="Arial"/>
          <w:i/>
          <w:iCs/>
          <w:sz w:val="20"/>
          <w:szCs w:val="20"/>
        </w:rPr>
        <w:t>somnifera</w:t>
      </w:r>
      <w:proofErr w:type="spellEnd"/>
      <w:r w:rsidRPr="00981AE0">
        <w:rPr>
          <w:rFonts w:ascii="Arial" w:hAnsi="Arial" w:cs="Arial"/>
          <w:sz w:val="20"/>
          <w:szCs w:val="20"/>
        </w:rPr>
        <w:t xml:space="preserve"> exhibited higher docking scores than standard antivirals such as hydroxychloroquine, indicating their promise as lead molecules. Furthermore, ADMET analyses performed using </w:t>
      </w:r>
      <w:proofErr w:type="spellStart"/>
      <w:r w:rsidRPr="00981AE0">
        <w:rPr>
          <w:rFonts w:ascii="Arial" w:hAnsi="Arial" w:cs="Arial"/>
          <w:sz w:val="20"/>
          <w:szCs w:val="20"/>
        </w:rPr>
        <w:t>SwissADME</w:t>
      </w:r>
      <w:proofErr w:type="spellEnd"/>
      <w:r w:rsidRPr="00981AE0">
        <w:rPr>
          <w:rFonts w:ascii="Arial" w:hAnsi="Arial" w:cs="Arial"/>
          <w:sz w:val="20"/>
          <w:szCs w:val="20"/>
        </w:rPr>
        <w:t xml:space="preserve"> and </w:t>
      </w:r>
      <w:proofErr w:type="spellStart"/>
      <w:r w:rsidRPr="00981AE0">
        <w:rPr>
          <w:rFonts w:ascii="Arial" w:hAnsi="Arial" w:cs="Arial"/>
          <w:sz w:val="20"/>
          <w:szCs w:val="20"/>
        </w:rPr>
        <w:t>pkCSM</w:t>
      </w:r>
      <w:proofErr w:type="spellEnd"/>
      <w:r w:rsidRPr="00981AE0">
        <w:rPr>
          <w:rFonts w:ascii="Arial" w:hAnsi="Arial" w:cs="Arial"/>
          <w:sz w:val="20"/>
          <w:szCs w:val="20"/>
        </w:rPr>
        <w:t xml:space="preserve"> tools revealed that many of these phytochemicals possess </w:t>
      </w:r>
      <w:proofErr w:type="spellStart"/>
      <w:r w:rsidRPr="00981AE0">
        <w:rPr>
          <w:rFonts w:ascii="Arial" w:hAnsi="Arial" w:cs="Arial"/>
          <w:sz w:val="20"/>
          <w:szCs w:val="20"/>
        </w:rPr>
        <w:t>favorable</w:t>
      </w:r>
      <w:proofErr w:type="spellEnd"/>
      <w:r w:rsidRPr="00981AE0">
        <w:rPr>
          <w:rFonts w:ascii="Arial" w:hAnsi="Arial" w:cs="Arial"/>
          <w:sz w:val="20"/>
          <w:szCs w:val="20"/>
        </w:rPr>
        <w:t xml:space="preserve"> oral bioavailability, drug-likeness, and low toxicity—key characteristics for therapeutic development.</w:t>
      </w:r>
    </w:p>
    <w:p w14:paraId="0DA0F77E"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 xml:space="preserve">A notable strength of in silico studies is their ability to simulate ligand–protein interactions, predict molecular dynamics, and identify active site compatibility with minimal laboratory resources. For example, molecular dynamics simulations (100 ns) confirmed the stability of binding for compounds such as </w:t>
      </w:r>
      <w:proofErr w:type="spellStart"/>
      <w:r w:rsidRPr="00981AE0">
        <w:rPr>
          <w:rFonts w:ascii="Arial" w:hAnsi="Arial" w:cs="Arial"/>
          <w:sz w:val="20"/>
          <w:szCs w:val="20"/>
        </w:rPr>
        <w:t>asparoside</w:t>
      </w:r>
      <w:proofErr w:type="spellEnd"/>
      <w:r w:rsidRPr="00981AE0">
        <w:rPr>
          <w:rFonts w:ascii="Arial" w:hAnsi="Arial" w:cs="Arial"/>
          <w:sz w:val="20"/>
          <w:szCs w:val="20"/>
        </w:rPr>
        <w:t>-F (</w:t>
      </w:r>
      <w:r w:rsidRPr="00981AE0">
        <w:rPr>
          <w:rFonts w:ascii="Arial" w:hAnsi="Arial" w:cs="Arial"/>
          <w:i/>
          <w:iCs/>
          <w:sz w:val="20"/>
          <w:szCs w:val="20"/>
        </w:rPr>
        <w:t xml:space="preserve">Asparagus </w:t>
      </w:r>
      <w:proofErr w:type="spellStart"/>
      <w:r w:rsidRPr="00981AE0">
        <w:rPr>
          <w:rFonts w:ascii="Arial" w:hAnsi="Arial" w:cs="Arial"/>
          <w:i/>
          <w:iCs/>
          <w:sz w:val="20"/>
          <w:szCs w:val="20"/>
        </w:rPr>
        <w:t>racemosus</w:t>
      </w:r>
      <w:proofErr w:type="spellEnd"/>
      <w:r w:rsidRPr="00981AE0">
        <w:rPr>
          <w:rFonts w:ascii="Arial" w:hAnsi="Arial" w:cs="Arial"/>
          <w:sz w:val="20"/>
          <w:szCs w:val="20"/>
        </w:rPr>
        <w:t>) and cannabidiol (</w:t>
      </w:r>
      <w:r w:rsidRPr="00981AE0">
        <w:rPr>
          <w:rFonts w:ascii="Arial" w:hAnsi="Arial" w:cs="Arial"/>
          <w:i/>
          <w:iCs/>
          <w:sz w:val="20"/>
          <w:szCs w:val="20"/>
        </w:rPr>
        <w:t>Cannabis sativa</w:t>
      </w:r>
      <w:r w:rsidRPr="00981AE0">
        <w:rPr>
          <w:rFonts w:ascii="Arial" w:hAnsi="Arial" w:cs="Arial"/>
          <w:sz w:val="20"/>
          <w:szCs w:val="20"/>
        </w:rPr>
        <w:t>), reinforcing their structural suitability. Moreover, network pharmacology analyses helped elucidate multi-target mechanisms, such as anti-inflammatory effects and immune modulation, crucial in managing COVID-19 pathophysiology.</w:t>
      </w:r>
    </w:p>
    <w:p w14:paraId="73436274" w14:textId="77777777" w:rsidR="00176F80" w:rsidRPr="00981AE0" w:rsidRDefault="00176F80" w:rsidP="0048457C">
      <w:pPr>
        <w:jc w:val="both"/>
        <w:rPr>
          <w:rFonts w:ascii="Arial" w:hAnsi="Arial" w:cs="Arial"/>
          <w:sz w:val="20"/>
          <w:szCs w:val="20"/>
        </w:rPr>
      </w:pPr>
      <w:r w:rsidRPr="00981AE0">
        <w:rPr>
          <w:rFonts w:ascii="Arial" w:hAnsi="Arial" w:cs="Arial"/>
          <w:sz w:val="20"/>
          <w:szCs w:val="20"/>
        </w:rPr>
        <w:t>Despite these promising insights, in silico studies are inherently predictive and must be complemented by in vitro and in vivo validation. Experimental studies are essential to verify biological activity, bioavailability, and potential side effects. Additionally, viral mutations and emerging variants necessitate adaptable strategies, reinforcing the value of multi-target and synergistic phytochemical combinations.</w:t>
      </w:r>
    </w:p>
    <w:p w14:paraId="43403F70" w14:textId="7C9913AB" w:rsidR="003F46D2" w:rsidRPr="003F46D2" w:rsidRDefault="003F46D2" w:rsidP="006A46F8">
      <w:pPr>
        <w:jc w:val="both"/>
        <w:rPr>
          <w:rFonts w:ascii="Arial" w:hAnsi="Arial" w:cs="Arial"/>
          <w:b/>
          <w:sz w:val="20"/>
          <w:szCs w:val="20"/>
        </w:rPr>
      </w:pPr>
      <w:r w:rsidRPr="003F46D2">
        <w:rPr>
          <w:rFonts w:ascii="Arial" w:hAnsi="Arial" w:cs="Arial"/>
          <w:b/>
          <w:sz w:val="20"/>
          <w:szCs w:val="20"/>
        </w:rPr>
        <w:t>CONCLUSION</w:t>
      </w:r>
    </w:p>
    <w:p w14:paraId="580F80F2" w14:textId="0B9AA93F" w:rsidR="006A46F8" w:rsidRDefault="00176F80" w:rsidP="006A46F8">
      <w:pPr>
        <w:jc w:val="both"/>
        <w:rPr>
          <w:rFonts w:ascii="Arial" w:hAnsi="Arial" w:cs="Arial"/>
          <w:sz w:val="20"/>
          <w:szCs w:val="20"/>
        </w:rPr>
      </w:pPr>
      <w:r w:rsidRPr="00981AE0">
        <w:rPr>
          <w:rFonts w:ascii="Arial" w:hAnsi="Arial" w:cs="Arial"/>
          <w:sz w:val="20"/>
          <w:szCs w:val="20"/>
        </w:rPr>
        <w:t xml:space="preserve">In conclusion, this review </w:t>
      </w:r>
      <w:r w:rsidR="002950AF" w:rsidRPr="00981AE0">
        <w:rPr>
          <w:rFonts w:ascii="Arial" w:hAnsi="Arial" w:cs="Arial"/>
          <w:sz w:val="20"/>
          <w:szCs w:val="20"/>
        </w:rPr>
        <w:t>highlighting the potential of computational phytochemical screening for the discovery of natural antiviral medicines</w:t>
      </w:r>
      <w:r w:rsidRPr="00981AE0">
        <w:rPr>
          <w:rFonts w:ascii="Arial" w:hAnsi="Arial" w:cs="Arial"/>
          <w:sz w:val="20"/>
          <w:szCs w:val="20"/>
        </w:rPr>
        <w:t xml:space="preserve">. </w:t>
      </w:r>
      <w:r w:rsidR="006A46F8" w:rsidRPr="00981AE0">
        <w:rPr>
          <w:rFonts w:ascii="Arial" w:hAnsi="Arial" w:cs="Arial"/>
          <w:sz w:val="20"/>
          <w:szCs w:val="20"/>
        </w:rPr>
        <w:t>Modern bioinformatics technologies combined with traditional medical knowledge provide a scientifically sound and sustainable basis for the development of antiviral drugs in the future. The gap between clinical applications and computational projections must be closed by sustained interdisciplinary efforts, which will ultimately improve preparedness for both present and upcoming pandemics.</w:t>
      </w:r>
    </w:p>
    <w:p w14:paraId="475B9F9E" w14:textId="2107400D" w:rsidR="00F116CE" w:rsidRDefault="00F116CE" w:rsidP="006A46F8">
      <w:pPr>
        <w:jc w:val="both"/>
        <w:rPr>
          <w:rFonts w:ascii="Arial" w:hAnsi="Arial" w:cs="Arial"/>
          <w:sz w:val="20"/>
          <w:szCs w:val="20"/>
        </w:rPr>
      </w:pPr>
    </w:p>
    <w:p w14:paraId="25779EA4" w14:textId="77777777" w:rsidR="00F116CE" w:rsidRDefault="00F116CE" w:rsidP="00F116CE">
      <w:r>
        <w:t>Disclaimer (Artificial intelligence)</w:t>
      </w:r>
    </w:p>
    <w:p w14:paraId="790DBB36" w14:textId="77777777" w:rsidR="00F116CE" w:rsidRDefault="00F116CE" w:rsidP="00F116CE">
      <w:r>
        <w:t xml:space="preserve">Option 1: </w:t>
      </w:r>
    </w:p>
    <w:p w14:paraId="1ED40B51" w14:textId="77777777" w:rsidR="00F116CE" w:rsidRDefault="00F116CE" w:rsidP="00F116CE">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47C2F047" w14:textId="77777777" w:rsidR="00F116CE" w:rsidRDefault="00F116CE" w:rsidP="00F116CE">
      <w:r>
        <w:t xml:space="preserve">Option 2: </w:t>
      </w:r>
    </w:p>
    <w:p w14:paraId="1C88A312" w14:textId="77777777" w:rsidR="00F116CE" w:rsidRDefault="00F116CE" w:rsidP="00F116CE">
      <w:r>
        <w:t xml:space="preserve">Author(s) hereby declare that generative AI technologies such as Large Language Models, etc. have been used during the writing or editing of manuscripts. This explanation will include the name, </w:t>
      </w:r>
      <w:r>
        <w:lastRenderedPageBreak/>
        <w:t>version, model, and source of the generative AI technology and as well as all input prompts provided to the generative AI technology</w:t>
      </w:r>
    </w:p>
    <w:p w14:paraId="40E4A3C2" w14:textId="77777777" w:rsidR="00F116CE" w:rsidRDefault="00F116CE" w:rsidP="00F116CE">
      <w:r>
        <w:t>Details of the AI usage are given below:</w:t>
      </w:r>
    </w:p>
    <w:p w14:paraId="1E6B287D" w14:textId="77777777" w:rsidR="00F116CE" w:rsidRDefault="00F116CE" w:rsidP="00F116CE">
      <w:r>
        <w:t>1.</w:t>
      </w:r>
    </w:p>
    <w:p w14:paraId="0FFD032D" w14:textId="77777777" w:rsidR="00F116CE" w:rsidRDefault="00F116CE" w:rsidP="00F116CE">
      <w:r>
        <w:t>2.</w:t>
      </w:r>
    </w:p>
    <w:p w14:paraId="786F9EED" w14:textId="77777777" w:rsidR="00F116CE" w:rsidRPr="00D047BB" w:rsidRDefault="00F116CE" w:rsidP="00F116CE">
      <w:r>
        <w:t>3.</w:t>
      </w:r>
    </w:p>
    <w:p w14:paraId="6D30D22C" w14:textId="77777777" w:rsidR="00F116CE" w:rsidRPr="0063354D" w:rsidRDefault="00F116CE" w:rsidP="00F116CE"/>
    <w:p w14:paraId="04FBC75E" w14:textId="77777777" w:rsidR="00F116CE" w:rsidRPr="00F7241A" w:rsidRDefault="00F116CE" w:rsidP="00F116CE"/>
    <w:p w14:paraId="2E30E96C" w14:textId="77777777" w:rsidR="00F116CE" w:rsidRDefault="00F116CE" w:rsidP="006A46F8">
      <w:pPr>
        <w:jc w:val="both"/>
        <w:rPr>
          <w:rFonts w:ascii="Arial" w:hAnsi="Arial" w:cs="Arial"/>
          <w:sz w:val="20"/>
          <w:szCs w:val="20"/>
        </w:rPr>
      </w:pPr>
    </w:p>
    <w:p w14:paraId="26EFD37D" w14:textId="77777777" w:rsidR="005D6EED" w:rsidRDefault="005D6EED" w:rsidP="006A46F8">
      <w:pPr>
        <w:jc w:val="both"/>
        <w:rPr>
          <w:rFonts w:ascii="Arial" w:hAnsi="Arial" w:cs="Arial"/>
          <w:sz w:val="20"/>
          <w:szCs w:val="20"/>
        </w:rPr>
      </w:pPr>
    </w:p>
    <w:p w14:paraId="31F5499D" w14:textId="460E8320" w:rsidR="005D6EED" w:rsidRPr="00463C80" w:rsidRDefault="00463C80" w:rsidP="006A46F8">
      <w:pPr>
        <w:jc w:val="both"/>
        <w:rPr>
          <w:rFonts w:ascii="Arial" w:hAnsi="Arial" w:cs="Arial"/>
          <w:b/>
          <w:bCs/>
          <w:sz w:val="20"/>
          <w:szCs w:val="20"/>
        </w:rPr>
      </w:pPr>
      <w:r w:rsidRPr="00463C80">
        <w:rPr>
          <w:rFonts w:ascii="Arial" w:hAnsi="Arial" w:cs="Arial"/>
          <w:b/>
          <w:bCs/>
        </w:rPr>
        <w:t xml:space="preserve">REFERENCES </w:t>
      </w:r>
    </w:p>
    <w:p w14:paraId="449DEEDA" w14:textId="77777777" w:rsidR="0055702A" w:rsidRDefault="005D6EED" w:rsidP="0055702A">
      <w:pPr>
        <w:pStyle w:val="EndnoteText"/>
        <w:numPr>
          <w:ilvl w:val="0"/>
          <w:numId w:val="2"/>
        </w:numPr>
        <w:jc w:val="both"/>
        <w:rPr>
          <w:rFonts w:ascii="Arial" w:hAnsi="Arial" w:cs="Arial"/>
          <w:lang w:val="en-US"/>
        </w:rPr>
      </w:pPr>
      <w:r w:rsidRPr="00587E42">
        <w:rPr>
          <w:rFonts w:ascii="Arial" w:hAnsi="Arial" w:cs="Arial"/>
        </w:rPr>
        <w:t xml:space="preserve">Shi, B., Zheng, J., Xia, S., Lin, S., Wang, X., Liu, Y., et al. (2021). Accessing the </w:t>
      </w:r>
      <w:proofErr w:type="spellStart"/>
      <w:r w:rsidRPr="00587E42">
        <w:rPr>
          <w:rFonts w:ascii="Arial" w:hAnsi="Arial" w:cs="Arial"/>
        </w:rPr>
        <w:t>syndemic</w:t>
      </w:r>
      <w:proofErr w:type="spellEnd"/>
      <w:r w:rsidRPr="00587E42">
        <w:rPr>
          <w:rFonts w:ascii="Arial" w:hAnsi="Arial" w:cs="Arial"/>
        </w:rPr>
        <w:t xml:space="preserve"> of COVID-19 and malaria intervention in Africa. </w:t>
      </w:r>
      <w:r w:rsidRPr="00587E42">
        <w:rPr>
          <w:rFonts w:ascii="Arial" w:hAnsi="Arial" w:cs="Arial"/>
          <w:i/>
          <w:iCs/>
        </w:rPr>
        <w:t>Infect. Dis. Poverty</w:t>
      </w:r>
      <w:r w:rsidRPr="00587E42">
        <w:rPr>
          <w:rFonts w:ascii="Arial" w:hAnsi="Arial" w:cs="Arial"/>
        </w:rPr>
        <w:t> 10 (5), 5. doi:10.1186/s40249-020-00788-y</w:t>
      </w:r>
    </w:p>
    <w:p w14:paraId="49617F9B" w14:textId="77777777" w:rsidR="003A6EF4" w:rsidRDefault="005D6EED" w:rsidP="003A6EF4">
      <w:pPr>
        <w:pStyle w:val="EndnoteText"/>
        <w:numPr>
          <w:ilvl w:val="0"/>
          <w:numId w:val="2"/>
        </w:numPr>
        <w:jc w:val="both"/>
        <w:rPr>
          <w:rFonts w:ascii="Arial" w:hAnsi="Arial" w:cs="Arial"/>
          <w:lang w:val="en-US"/>
        </w:rPr>
      </w:pPr>
      <w:r w:rsidRPr="0055702A">
        <w:rPr>
          <w:rFonts w:ascii="Arial" w:hAnsi="Arial" w:cs="Arial"/>
        </w:rPr>
        <w:t>Liu CH, Lu CH, Wong SH, Lin LT. Update on Antiviral Strategies Against COVID-19: Unmet Needs and Prospects. Front Immunol. 2021 Feb 5;11:616595.</w:t>
      </w:r>
    </w:p>
    <w:p w14:paraId="6BE6C274" w14:textId="27036C61" w:rsidR="005D6EED" w:rsidRPr="003A6EF4" w:rsidRDefault="005D6EED" w:rsidP="003A6EF4">
      <w:pPr>
        <w:pStyle w:val="EndnoteText"/>
        <w:numPr>
          <w:ilvl w:val="0"/>
          <w:numId w:val="2"/>
        </w:numPr>
        <w:jc w:val="both"/>
        <w:rPr>
          <w:rFonts w:ascii="Arial" w:hAnsi="Arial" w:cs="Arial"/>
          <w:lang w:val="en-US"/>
        </w:rPr>
      </w:pPr>
      <w:r w:rsidRPr="003A6EF4">
        <w:rPr>
          <w:rFonts w:ascii="Arial" w:hAnsi="Arial" w:cs="Arial"/>
        </w:rPr>
        <w:t xml:space="preserve">Sekaran K, Karthik A, </w:t>
      </w:r>
      <w:proofErr w:type="spellStart"/>
      <w:r w:rsidRPr="003A6EF4">
        <w:rPr>
          <w:rFonts w:ascii="Arial" w:hAnsi="Arial" w:cs="Arial"/>
        </w:rPr>
        <w:t>Polachirakkal</w:t>
      </w:r>
      <w:proofErr w:type="spellEnd"/>
      <w:r w:rsidRPr="003A6EF4">
        <w:rPr>
          <w:rFonts w:ascii="Arial" w:hAnsi="Arial" w:cs="Arial"/>
        </w:rPr>
        <w:t xml:space="preserve"> Varghese R, </w:t>
      </w:r>
      <w:proofErr w:type="spellStart"/>
      <w:r w:rsidRPr="003A6EF4">
        <w:rPr>
          <w:rFonts w:ascii="Arial" w:hAnsi="Arial" w:cs="Arial"/>
        </w:rPr>
        <w:t>Sathiyarajeswaran</w:t>
      </w:r>
      <w:proofErr w:type="spellEnd"/>
      <w:r w:rsidRPr="003A6EF4">
        <w:rPr>
          <w:rFonts w:ascii="Arial" w:hAnsi="Arial" w:cs="Arial"/>
        </w:rPr>
        <w:t xml:space="preserve"> P, Shree Devi MS, Siva R, Priya Doss CG. </w:t>
      </w:r>
      <w:proofErr w:type="spellStart"/>
      <w:r w:rsidRPr="003A6EF4">
        <w:rPr>
          <w:rFonts w:ascii="Arial" w:hAnsi="Arial" w:cs="Arial"/>
        </w:rPr>
        <w:t>Insilico</w:t>
      </w:r>
      <w:proofErr w:type="spellEnd"/>
      <w:r w:rsidRPr="003A6EF4">
        <w:rPr>
          <w:rFonts w:ascii="Arial" w:hAnsi="Arial" w:cs="Arial"/>
        </w:rPr>
        <w:t xml:space="preserve"> network pharmacology study on Glycyrrhiza glabra: </w:t>
      </w:r>
      <w:proofErr w:type="spellStart"/>
      <w:r w:rsidRPr="003A6EF4">
        <w:rPr>
          <w:rFonts w:ascii="Arial" w:hAnsi="Arial" w:cs="Arial"/>
        </w:rPr>
        <w:t>Analyzing</w:t>
      </w:r>
      <w:proofErr w:type="spellEnd"/>
      <w:r w:rsidRPr="003A6EF4">
        <w:rPr>
          <w:rFonts w:ascii="Arial" w:hAnsi="Arial" w:cs="Arial"/>
        </w:rPr>
        <w:t xml:space="preserve"> the</w:t>
      </w:r>
    </w:p>
    <w:p w14:paraId="0EBEDCF2" w14:textId="77777777" w:rsidR="005D6EED" w:rsidRPr="00587E42" w:rsidRDefault="005D6EED" w:rsidP="005D6EED">
      <w:pPr>
        <w:pStyle w:val="EndnoteText"/>
        <w:ind w:left="720"/>
        <w:jc w:val="both"/>
        <w:rPr>
          <w:rFonts w:ascii="Arial" w:hAnsi="Arial" w:cs="Arial"/>
        </w:rPr>
      </w:pPr>
      <w:proofErr w:type="spellStart"/>
      <w:r w:rsidRPr="00587E42">
        <w:rPr>
          <w:rFonts w:ascii="Arial" w:hAnsi="Arial" w:cs="Arial"/>
        </w:rPr>
        <w:t>immuneboosting</w:t>
      </w:r>
      <w:proofErr w:type="spellEnd"/>
      <w:r w:rsidRPr="00587E42">
        <w:rPr>
          <w:rFonts w:ascii="Arial" w:hAnsi="Arial" w:cs="Arial"/>
        </w:rPr>
        <w:t xml:space="preserve"> phytochemical properties of Siddha medicinal plant against COVID19. Adv</w:t>
      </w:r>
    </w:p>
    <w:p w14:paraId="7374FDBE" w14:textId="77777777" w:rsidR="003A6EF4" w:rsidRDefault="005D6EED" w:rsidP="003A6EF4">
      <w:pPr>
        <w:pStyle w:val="EndnoteText"/>
        <w:ind w:left="720"/>
        <w:jc w:val="both"/>
        <w:rPr>
          <w:rFonts w:ascii="Arial" w:hAnsi="Arial" w:cs="Arial"/>
          <w:lang w:val="en-US"/>
        </w:rPr>
      </w:pPr>
      <w:r w:rsidRPr="00587E42">
        <w:rPr>
          <w:rFonts w:ascii="Arial" w:hAnsi="Arial" w:cs="Arial"/>
        </w:rPr>
        <w:t>Protein Chem Struct Biol. 2024;138:233–255.</w:t>
      </w:r>
    </w:p>
    <w:p w14:paraId="623AB4F6" w14:textId="266CA64E" w:rsidR="005D6EED" w:rsidRPr="003A6EF4" w:rsidRDefault="005D6EED" w:rsidP="003A6EF4">
      <w:pPr>
        <w:pStyle w:val="EndnoteText"/>
        <w:numPr>
          <w:ilvl w:val="0"/>
          <w:numId w:val="2"/>
        </w:numPr>
        <w:jc w:val="both"/>
        <w:rPr>
          <w:rFonts w:ascii="Arial" w:hAnsi="Arial" w:cs="Arial"/>
          <w:lang w:val="en-US"/>
        </w:rPr>
      </w:pPr>
      <w:r w:rsidRPr="00587E42">
        <w:rPr>
          <w:rFonts w:ascii="Arial" w:hAnsi="Arial" w:cs="Arial"/>
        </w:rPr>
        <w:t xml:space="preserve">Bannerman R.H.O., Burton J., Bannerman R.H., </w:t>
      </w:r>
      <w:proofErr w:type="spellStart"/>
      <w:r w:rsidRPr="00587E42">
        <w:rPr>
          <w:rFonts w:ascii="Arial" w:hAnsi="Arial" w:cs="Arial"/>
        </w:rPr>
        <w:t>Chʻen</w:t>
      </w:r>
      <w:proofErr w:type="spellEnd"/>
      <w:r w:rsidRPr="00587E42">
        <w:rPr>
          <w:rFonts w:ascii="Arial" w:hAnsi="Arial" w:cs="Arial"/>
        </w:rPr>
        <w:t xml:space="preserve"> W.C., World Health O. World Health</w:t>
      </w:r>
    </w:p>
    <w:p w14:paraId="013D34D6" w14:textId="77777777" w:rsidR="005D6EED" w:rsidRPr="00587E42" w:rsidRDefault="005D6EED" w:rsidP="005D6EED">
      <w:pPr>
        <w:pStyle w:val="EndnoteText"/>
        <w:ind w:left="720"/>
        <w:jc w:val="both"/>
        <w:rPr>
          <w:rFonts w:ascii="Arial" w:hAnsi="Arial" w:cs="Arial"/>
        </w:rPr>
      </w:pPr>
      <w:r w:rsidRPr="00587E42">
        <w:rPr>
          <w:rFonts w:ascii="Arial" w:hAnsi="Arial" w:cs="Arial"/>
        </w:rPr>
        <w:t>Organization; 1983. Traditional Medicine and Health Care Coverage: A Reader for Health</w:t>
      </w:r>
    </w:p>
    <w:p w14:paraId="35812B46" w14:textId="77777777" w:rsidR="003A6EF4" w:rsidRDefault="005D6EED" w:rsidP="003A6EF4">
      <w:pPr>
        <w:pStyle w:val="EndnoteText"/>
        <w:ind w:left="720"/>
        <w:jc w:val="both"/>
        <w:rPr>
          <w:rFonts w:ascii="Arial" w:hAnsi="Arial" w:cs="Arial"/>
          <w:lang w:val="en-US"/>
        </w:rPr>
      </w:pPr>
      <w:r w:rsidRPr="00587E42">
        <w:rPr>
          <w:rFonts w:ascii="Arial" w:hAnsi="Arial" w:cs="Arial"/>
        </w:rPr>
        <w:t>Administrators and Practitioners.</w:t>
      </w:r>
    </w:p>
    <w:p w14:paraId="26AD5641" w14:textId="77777777" w:rsidR="003D3EFA" w:rsidRDefault="005D6EED" w:rsidP="003D3EFA">
      <w:pPr>
        <w:pStyle w:val="EndnoteText"/>
        <w:numPr>
          <w:ilvl w:val="0"/>
          <w:numId w:val="2"/>
        </w:numPr>
        <w:jc w:val="both"/>
        <w:rPr>
          <w:rFonts w:ascii="Arial" w:hAnsi="Arial" w:cs="Arial"/>
          <w:lang w:val="en-US"/>
        </w:rPr>
      </w:pPr>
      <w:r w:rsidRPr="00587E42">
        <w:rPr>
          <w:rFonts w:ascii="Arial" w:hAnsi="Arial" w:cs="Arial"/>
        </w:rPr>
        <w:t xml:space="preserve">Rakib, A.; Paul, A.; Ahmed, S.; </w:t>
      </w:r>
      <w:proofErr w:type="spellStart"/>
      <w:r w:rsidRPr="00587E42">
        <w:rPr>
          <w:rFonts w:ascii="Arial" w:hAnsi="Arial" w:cs="Arial"/>
        </w:rPr>
        <w:t>Chy</w:t>
      </w:r>
      <w:proofErr w:type="spellEnd"/>
      <w:r w:rsidRPr="00587E42">
        <w:rPr>
          <w:rFonts w:ascii="Arial" w:hAnsi="Arial" w:cs="Arial"/>
        </w:rPr>
        <w:t xml:space="preserve">, M.N.U.; Sami, S.A.; </w:t>
      </w:r>
      <w:proofErr w:type="spellStart"/>
      <w:r w:rsidRPr="00587E42">
        <w:rPr>
          <w:rFonts w:ascii="Arial" w:hAnsi="Arial" w:cs="Arial"/>
        </w:rPr>
        <w:t>Baral</w:t>
      </w:r>
      <w:proofErr w:type="spellEnd"/>
      <w:r w:rsidRPr="00587E42">
        <w:rPr>
          <w:rFonts w:ascii="Arial" w:hAnsi="Arial" w:cs="Arial"/>
        </w:rPr>
        <w:t xml:space="preserve">, S.K.; Majumder, M.; </w:t>
      </w:r>
      <w:proofErr w:type="spellStart"/>
      <w:r w:rsidRPr="00587E42">
        <w:rPr>
          <w:rFonts w:ascii="Arial" w:hAnsi="Arial" w:cs="Arial"/>
        </w:rPr>
        <w:t>Tareq</w:t>
      </w:r>
      <w:proofErr w:type="spellEnd"/>
      <w:r w:rsidRPr="00587E42">
        <w:rPr>
          <w:rFonts w:ascii="Arial" w:hAnsi="Arial" w:cs="Arial"/>
        </w:rPr>
        <w:t>, A.T.; Amin, M.N.; Shahriar, A.; et al. Biochemical and computational approach of phytocompounds from </w:t>
      </w:r>
      <w:proofErr w:type="spellStart"/>
      <w:r w:rsidRPr="00587E42">
        <w:rPr>
          <w:rFonts w:ascii="Arial" w:hAnsi="Arial" w:cs="Arial"/>
          <w:i/>
          <w:iCs/>
        </w:rPr>
        <w:t>Tinospora</w:t>
      </w:r>
      <w:proofErr w:type="spellEnd"/>
      <w:r w:rsidRPr="00587E42">
        <w:rPr>
          <w:rFonts w:ascii="Arial" w:hAnsi="Arial" w:cs="Arial"/>
          <w:i/>
          <w:iCs/>
        </w:rPr>
        <w:t xml:space="preserve"> </w:t>
      </w:r>
      <w:proofErr w:type="spellStart"/>
      <w:r w:rsidRPr="00587E42">
        <w:rPr>
          <w:rFonts w:ascii="Arial" w:hAnsi="Arial" w:cs="Arial"/>
          <w:i/>
          <w:iCs/>
        </w:rPr>
        <w:t>crispa</w:t>
      </w:r>
      <w:proofErr w:type="spellEnd"/>
      <w:r w:rsidRPr="00587E42">
        <w:rPr>
          <w:rFonts w:ascii="Arial" w:hAnsi="Arial" w:cs="Arial"/>
        </w:rPr>
        <w:t> in the management of COVID-19. </w:t>
      </w:r>
      <w:r w:rsidRPr="00587E42">
        <w:rPr>
          <w:rFonts w:ascii="Arial" w:hAnsi="Arial" w:cs="Arial"/>
          <w:i/>
          <w:iCs/>
        </w:rPr>
        <w:t>Molecules</w:t>
      </w:r>
      <w:r w:rsidRPr="00587E42">
        <w:rPr>
          <w:rFonts w:ascii="Arial" w:hAnsi="Arial" w:cs="Arial"/>
        </w:rPr>
        <w:t> </w:t>
      </w:r>
      <w:r w:rsidRPr="00587E42">
        <w:rPr>
          <w:rFonts w:ascii="Arial" w:hAnsi="Arial" w:cs="Arial"/>
          <w:b/>
          <w:bCs/>
        </w:rPr>
        <w:t>2020</w:t>
      </w:r>
      <w:r w:rsidRPr="00587E42">
        <w:rPr>
          <w:rFonts w:ascii="Arial" w:hAnsi="Arial" w:cs="Arial"/>
        </w:rPr>
        <w:t>, </w:t>
      </w:r>
      <w:r w:rsidRPr="00587E42">
        <w:rPr>
          <w:rFonts w:ascii="Arial" w:hAnsi="Arial" w:cs="Arial"/>
          <w:i/>
          <w:iCs/>
        </w:rPr>
        <w:t>25</w:t>
      </w:r>
      <w:r w:rsidRPr="00587E42">
        <w:rPr>
          <w:rFonts w:ascii="Arial" w:hAnsi="Arial" w:cs="Arial"/>
        </w:rPr>
        <w:t>, 3936</w:t>
      </w:r>
    </w:p>
    <w:p w14:paraId="5C3D75F6" w14:textId="77777777" w:rsidR="003D3EFA" w:rsidRDefault="005D6EED" w:rsidP="003D3EFA">
      <w:pPr>
        <w:pStyle w:val="EndnoteText"/>
        <w:numPr>
          <w:ilvl w:val="0"/>
          <w:numId w:val="2"/>
        </w:numPr>
        <w:jc w:val="both"/>
        <w:rPr>
          <w:rFonts w:ascii="Arial" w:hAnsi="Arial" w:cs="Arial"/>
          <w:lang w:val="en-US"/>
        </w:rPr>
      </w:pPr>
      <w:r w:rsidRPr="003D3EFA">
        <w:rPr>
          <w:rFonts w:ascii="Arial" w:hAnsi="Arial" w:cs="Arial"/>
        </w:rPr>
        <w:t xml:space="preserve">Patwardhan, B., &amp; Chandran, U. (2015). Network ethnopharmacology approaches for formulation discovery. Indian J </w:t>
      </w:r>
      <w:proofErr w:type="spellStart"/>
      <w:r w:rsidRPr="003D3EFA">
        <w:rPr>
          <w:rFonts w:ascii="Arial" w:hAnsi="Arial" w:cs="Arial"/>
        </w:rPr>
        <w:t>Tradit</w:t>
      </w:r>
      <w:proofErr w:type="spellEnd"/>
      <w:r w:rsidRPr="003D3EFA">
        <w:rPr>
          <w:rFonts w:ascii="Arial" w:hAnsi="Arial" w:cs="Arial"/>
        </w:rPr>
        <w:t xml:space="preserve"> </w:t>
      </w:r>
      <w:proofErr w:type="spellStart"/>
      <w:r w:rsidRPr="003D3EFA">
        <w:rPr>
          <w:rFonts w:ascii="Arial" w:hAnsi="Arial" w:cs="Arial"/>
        </w:rPr>
        <w:t>Knowl</w:t>
      </w:r>
      <w:proofErr w:type="spellEnd"/>
      <w:r w:rsidRPr="003D3EFA">
        <w:rPr>
          <w:rFonts w:ascii="Arial" w:hAnsi="Arial" w:cs="Arial"/>
        </w:rPr>
        <w:t>, 14(4), 574–580.</w:t>
      </w:r>
    </w:p>
    <w:p w14:paraId="3E7B7566" w14:textId="77777777" w:rsidR="003D3EFA" w:rsidRDefault="005D6EED" w:rsidP="003D3EFA">
      <w:pPr>
        <w:pStyle w:val="EndnoteText"/>
        <w:numPr>
          <w:ilvl w:val="0"/>
          <w:numId w:val="2"/>
        </w:numPr>
        <w:jc w:val="both"/>
        <w:rPr>
          <w:rFonts w:ascii="Arial" w:hAnsi="Arial" w:cs="Arial"/>
          <w:lang w:val="en-US"/>
        </w:rPr>
      </w:pPr>
      <w:r w:rsidRPr="003D3EFA">
        <w:rPr>
          <w:rFonts w:ascii="Arial" w:hAnsi="Arial" w:cs="Arial"/>
        </w:rPr>
        <w:t xml:space="preserve">Patwardhan, B., </w:t>
      </w:r>
      <w:proofErr w:type="spellStart"/>
      <w:r w:rsidRPr="003D3EFA">
        <w:rPr>
          <w:rFonts w:ascii="Arial" w:hAnsi="Arial" w:cs="Arial"/>
        </w:rPr>
        <w:t>Warude</w:t>
      </w:r>
      <w:proofErr w:type="spellEnd"/>
      <w:r w:rsidRPr="003D3EFA">
        <w:rPr>
          <w:rFonts w:ascii="Arial" w:hAnsi="Arial" w:cs="Arial"/>
        </w:rPr>
        <w:t xml:space="preserve">, D., </w:t>
      </w:r>
      <w:proofErr w:type="spellStart"/>
      <w:r w:rsidRPr="003D3EFA">
        <w:rPr>
          <w:rFonts w:ascii="Arial" w:hAnsi="Arial" w:cs="Arial"/>
        </w:rPr>
        <w:t>Pushpangadan</w:t>
      </w:r>
      <w:proofErr w:type="spellEnd"/>
      <w:r w:rsidRPr="003D3EFA">
        <w:rPr>
          <w:rFonts w:ascii="Arial" w:hAnsi="Arial" w:cs="Arial"/>
        </w:rPr>
        <w:t>, P., &amp; Bhatt, N. (2005). Ayurveda and traditional Chinese medicine: A comparative overview. Evidence-Based Complementary and Alternative Medicine, 2(4), 465–473</w:t>
      </w:r>
    </w:p>
    <w:p w14:paraId="6FE732E8" w14:textId="77777777" w:rsidR="00B523DA" w:rsidRDefault="005D6EED" w:rsidP="00B523DA">
      <w:pPr>
        <w:pStyle w:val="EndnoteText"/>
        <w:numPr>
          <w:ilvl w:val="0"/>
          <w:numId w:val="2"/>
        </w:numPr>
        <w:jc w:val="both"/>
        <w:rPr>
          <w:rFonts w:ascii="Arial" w:hAnsi="Arial" w:cs="Arial"/>
          <w:lang w:val="en-US"/>
        </w:rPr>
      </w:pPr>
      <w:proofErr w:type="spellStart"/>
      <w:r w:rsidRPr="003D3EFA">
        <w:rPr>
          <w:rFonts w:ascii="Arial" w:hAnsi="Arial" w:cs="Arial"/>
        </w:rPr>
        <w:t>Lakhera</w:t>
      </w:r>
      <w:proofErr w:type="spellEnd"/>
      <w:r w:rsidRPr="003D3EFA">
        <w:rPr>
          <w:rFonts w:ascii="Arial" w:hAnsi="Arial" w:cs="Arial"/>
        </w:rPr>
        <w:t xml:space="preserve"> S, </w:t>
      </w:r>
      <w:proofErr w:type="spellStart"/>
      <w:r w:rsidRPr="003D3EFA">
        <w:rPr>
          <w:rFonts w:ascii="Arial" w:hAnsi="Arial" w:cs="Arial"/>
        </w:rPr>
        <w:t>Devlal</w:t>
      </w:r>
      <w:proofErr w:type="spellEnd"/>
      <w:r w:rsidRPr="003D3EFA">
        <w:rPr>
          <w:rFonts w:ascii="Arial" w:hAnsi="Arial" w:cs="Arial"/>
        </w:rPr>
        <w:t xml:space="preserve"> K, Rana M, Ghosh A. In-Silico Investigation of Inhibiting Property of Phytoconstituents of Medicinal Herb ‘Aconitum </w:t>
      </w:r>
      <w:proofErr w:type="spellStart"/>
      <w:r w:rsidRPr="003D3EFA">
        <w:rPr>
          <w:rFonts w:ascii="Arial" w:hAnsi="Arial" w:cs="Arial"/>
        </w:rPr>
        <w:t>Heterophyllum’Against</w:t>
      </w:r>
      <w:proofErr w:type="spellEnd"/>
      <w:r w:rsidRPr="003D3EFA">
        <w:rPr>
          <w:rFonts w:ascii="Arial" w:hAnsi="Arial" w:cs="Arial"/>
        </w:rPr>
        <w:t xml:space="preserve"> Omicron Variant of SARS-CoV-2.</w:t>
      </w:r>
    </w:p>
    <w:p w14:paraId="4CA8F44E" w14:textId="77777777" w:rsidR="00B523DA" w:rsidRDefault="005D6EED" w:rsidP="00B523DA">
      <w:pPr>
        <w:pStyle w:val="EndnoteText"/>
        <w:numPr>
          <w:ilvl w:val="0"/>
          <w:numId w:val="2"/>
        </w:numPr>
        <w:jc w:val="both"/>
        <w:rPr>
          <w:rFonts w:ascii="Arial" w:hAnsi="Arial" w:cs="Arial"/>
          <w:lang w:val="en-US"/>
        </w:rPr>
      </w:pPr>
      <w:r w:rsidRPr="00B523DA">
        <w:rPr>
          <w:rFonts w:ascii="Arial" w:hAnsi="Arial" w:cs="Arial"/>
        </w:rPr>
        <w:t xml:space="preserve">Surana K, </w:t>
      </w:r>
      <w:proofErr w:type="spellStart"/>
      <w:r w:rsidRPr="00B523DA">
        <w:rPr>
          <w:rFonts w:ascii="Arial" w:hAnsi="Arial" w:cs="Arial"/>
        </w:rPr>
        <w:t>Sinduja</w:t>
      </w:r>
      <w:proofErr w:type="spellEnd"/>
      <w:r w:rsidRPr="00B523DA">
        <w:rPr>
          <w:rFonts w:ascii="Arial" w:hAnsi="Arial" w:cs="Arial"/>
        </w:rPr>
        <w:t xml:space="preserve"> P, </w:t>
      </w:r>
      <w:proofErr w:type="spellStart"/>
      <w:r w:rsidRPr="00B523DA">
        <w:rPr>
          <w:rFonts w:ascii="Arial" w:hAnsi="Arial" w:cs="Arial"/>
        </w:rPr>
        <w:t>Priyadharshini</w:t>
      </w:r>
      <w:proofErr w:type="spellEnd"/>
      <w:r w:rsidRPr="00B523DA">
        <w:rPr>
          <w:rFonts w:ascii="Arial" w:hAnsi="Arial" w:cs="Arial"/>
        </w:rPr>
        <w:t xml:space="preserve"> R. In-silico Docking of </w:t>
      </w:r>
      <w:proofErr w:type="spellStart"/>
      <w:r w:rsidRPr="00B523DA">
        <w:rPr>
          <w:rFonts w:ascii="Arial" w:hAnsi="Arial" w:cs="Arial"/>
        </w:rPr>
        <w:t>Vasicine</w:t>
      </w:r>
      <w:proofErr w:type="spellEnd"/>
      <w:r w:rsidRPr="00B523DA">
        <w:rPr>
          <w:rFonts w:ascii="Arial" w:hAnsi="Arial" w:cs="Arial"/>
        </w:rPr>
        <w:t xml:space="preserve"> and </w:t>
      </w:r>
      <w:proofErr w:type="spellStart"/>
      <w:r w:rsidRPr="00B523DA">
        <w:rPr>
          <w:rFonts w:ascii="Arial" w:hAnsi="Arial" w:cs="Arial"/>
        </w:rPr>
        <w:t>Vascinone</w:t>
      </w:r>
      <w:proofErr w:type="spellEnd"/>
      <w:r w:rsidRPr="00B523DA">
        <w:rPr>
          <w:rFonts w:ascii="Arial" w:hAnsi="Arial" w:cs="Arial"/>
        </w:rPr>
        <w:t xml:space="preserve"> from </w:t>
      </w:r>
      <w:proofErr w:type="spellStart"/>
      <w:r w:rsidRPr="00B523DA">
        <w:rPr>
          <w:rFonts w:ascii="Arial" w:hAnsi="Arial" w:cs="Arial"/>
        </w:rPr>
        <w:t>Adhatoda</w:t>
      </w:r>
      <w:proofErr w:type="spellEnd"/>
      <w:r w:rsidRPr="00B523DA">
        <w:rPr>
          <w:rFonts w:ascii="Arial" w:hAnsi="Arial" w:cs="Arial"/>
        </w:rPr>
        <w:t xml:space="preserve"> </w:t>
      </w:r>
      <w:proofErr w:type="spellStart"/>
      <w:r w:rsidRPr="00B523DA">
        <w:rPr>
          <w:rFonts w:ascii="Arial" w:hAnsi="Arial" w:cs="Arial"/>
        </w:rPr>
        <w:t>Vasica</w:t>
      </w:r>
      <w:proofErr w:type="spellEnd"/>
      <w:r w:rsidRPr="00B523DA">
        <w:rPr>
          <w:rFonts w:ascii="Arial" w:hAnsi="Arial" w:cs="Arial"/>
        </w:rPr>
        <w:t xml:space="preserve"> against Covid-19 BA. 2–36 Delta Variant. </w:t>
      </w:r>
      <w:proofErr w:type="spellStart"/>
      <w:r w:rsidRPr="00B523DA">
        <w:rPr>
          <w:rFonts w:ascii="Arial" w:hAnsi="Arial" w:cs="Arial"/>
        </w:rPr>
        <w:t>InAdvances</w:t>
      </w:r>
      <w:proofErr w:type="spellEnd"/>
      <w:r w:rsidRPr="00B523DA">
        <w:rPr>
          <w:rFonts w:ascii="Arial" w:hAnsi="Arial" w:cs="Arial"/>
        </w:rPr>
        <w:t xml:space="preserve"> in Sports Science and Technology 2025 (pp. 872-877). CRC Press.</w:t>
      </w:r>
    </w:p>
    <w:p w14:paraId="3BB5CE7E" w14:textId="77777777" w:rsidR="00B523DA" w:rsidRPr="00B523DA" w:rsidRDefault="005D6EED" w:rsidP="00B523DA">
      <w:pPr>
        <w:pStyle w:val="EndnoteText"/>
        <w:numPr>
          <w:ilvl w:val="0"/>
          <w:numId w:val="2"/>
        </w:numPr>
        <w:jc w:val="both"/>
        <w:rPr>
          <w:rFonts w:ascii="Arial" w:hAnsi="Arial" w:cs="Arial"/>
          <w:lang w:val="en-US"/>
        </w:rPr>
      </w:pPr>
      <w:proofErr w:type="spellStart"/>
      <w:r w:rsidRPr="00B523DA">
        <w:rPr>
          <w:rFonts w:ascii="Arial" w:hAnsi="Arial" w:cs="Arial"/>
        </w:rPr>
        <w:t>Aswani</w:t>
      </w:r>
      <w:proofErr w:type="spellEnd"/>
      <w:r w:rsidRPr="00B523DA">
        <w:rPr>
          <w:rFonts w:ascii="Arial" w:hAnsi="Arial" w:cs="Arial"/>
        </w:rPr>
        <w:t xml:space="preserve"> BS, Raja R, Shanmugam P. </w:t>
      </w:r>
      <w:proofErr w:type="spellStart"/>
      <w:r w:rsidRPr="00B523DA">
        <w:rPr>
          <w:rFonts w:ascii="Arial" w:hAnsi="Arial" w:cs="Arial"/>
        </w:rPr>
        <w:t>Insilico</w:t>
      </w:r>
      <w:proofErr w:type="spellEnd"/>
      <w:r w:rsidRPr="00B523DA">
        <w:rPr>
          <w:rFonts w:ascii="Arial" w:hAnsi="Arial" w:cs="Arial"/>
        </w:rPr>
        <w:t xml:space="preserve"> Screening of Phytoconstituents from </w:t>
      </w:r>
      <w:proofErr w:type="spellStart"/>
      <w:r w:rsidRPr="00B523DA">
        <w:rPr>
          <w:rFonts w:ascii="Arial" w:hAnsi="Arial" w:cs="Arial"/>
        </w:rPr>
        <w:t>Aerva</w:t>
      </w:r>
      <w:proofErr w:type="spellEnd"/>
      <w:r w:rsidRPr="00B523DA">
        <w:rPr>
          <w:rFonts w:ascii="Arial" w:hAnsi="Arial" w:cs="Arial"/>
        </w:rPr>
        <w:t xml:space="preserve"> </w:t>
      </w:r>
      <w:proofErr w:type="spellStart"/>
      <w:r w:rsidRPr="00B523DA">
        <w:rPr>
          <w:rFonts w:ascii="Arial" w:hAnsi="Arial" w:cs="Arial"/>
        </w:rPr>
        <w:t>Lanata</w:t>
      </w:r>
      <w:proofErr w:type="spellEnd"/>
      <w:r w:rsidRPr="00B523DA">
        <w:rPr>
          <w:rFonts w:ascii="Arial" w:hAnsi="Arial" w:cs="Arial"/>
        </w:rPr>
        <w:t xml:space="preserve"> (L.) </w:t>
      </w:r>
      <w:proofErr w:type="spellStart"/>
      <w:r w:rsidRPr="00B523DA">
        <w:rPr>
          <w:rFonts w:ascii="Arial" w:hAnsi="Arial" w:cs="Arial"/>
        </w:rPr>
        <w:t>Juss</w:t>
      </w:r>
      <w:proofErr w:type="spellEnd"/>
      <w:r w:rsidRPr="00B523DA">
        <w:rPr>
          <w:rFonts w:ascii="Arial" w:hAnsi="Arial" w:cs="Arial"/>
        </w:rPr>
        <w:t xml:space="preserve"> (</w:t>
      </w:r>
      <w:proofErr w:type="spellStart"/>
      <w:r w:rsidRPr="00B523DA">
        <w:rPr>
          <w:rFonts w:ascii="Arial" w:hAnsi="Arial" w:cs="Arial"/>
        </w:rPr>
        <w:t>Amaranthaceae</w:t>
      </w:r>
      <w:proofErr w:type="spellEnd"/>
      <w:r w:rsidRPr="00B523DA">
        <w:rPr>
          <w:rFonts w:ascii="Arial" w:hAnsi="Arial" w:cs="Arial"/>
        </w:rPr>
        <w:t>) against SARS-COV2-Main Protease3cl. Journal of Advancement in Pharmacognosy. 2024;4(2).</w:t>
      </w:r>
    </w:p>
    <w:p w14:paraId="5DE307FB" w14:textId="77777777" w:rsidR="00B523DA" w:rsidRDefault="005D6EED" w:rsidP="00B523DA">
      <w:pPr>
        <w:pStyle w:val="EndnoteText"/>
        <w:numPr>
          <w:ilvl w:val="0"/>
          <w:numId w:val="2"/>
        </w:numPr>
        <w:jc w:val="both"/>
        <w:rPr>
          <w:rFonts w:ascii="Arial" w:hAnsi="Arial" w:cs="Arial"/>
          <w:lang w:val="en-US"/>
        </w:rPr>
      </w:pPr>
      <w:proofErr w:type="spellStart"/>
      <w:r w:rsidRPr="00B523DA">
        <w:rPr>
          <w:rFonts w:ascii="Arial" w:hAnsi="Arial" w:cs="Arial"/>
        </w:rPr>
        <w:t>Nalban</w:t>
      </w:r>
      <w:proofErr w:type="spellEnd"/>
      <w:r w:rsidRPr="00B523DA">
        <w:rPr>
          <w:rFonts w:ascii="Arial" w:hAnsi="Arial" w:cs="Arial"/>
        </w:rPr>
        <w:t xml:space="preserve"> N, </w:t>
      </w:r>
      <w:proofErr w:type="spellStart"/>
      <w:r w:rsidRPr="00B523DA">
        <w:rPr>
          <w:rFonts w:ascii="Arial" w:hAnsi="Arial" w:cs="Arial"/>
        </w:rPr>
        <w:t>Wanjari</w:t>
      </w:r>
      <w:proofErr w:type="spellEnd"/>
      <w:r w:rsidRPr="00B523DA">
        <w:rPr>
          <w:rFonts w:ascii="Arial" w:hAnsi="Arial" w:cs="Arial"/>
        </w:rPr>
        <w:t xml:space="preserve"> M, </w:t>
      </w:r>
      <w:proofErr w:type="spellStart"/>
      <w:r w:rsidRPr="00B523DA">
        <w:rPr>
          <w:rFonts w:ascii="Arial" w:hAnsi="Arial" w:cs="Arial"/>
        </w:rPr>
        <w:t>Kolhe</w:t>
      </w:r>
      <w:proofErr w:type="spellEnd"/>
      <w:r w:rsidRPr="00B523DA">
        <w:rPr>
          <w:rFonts w:ascii="Arial" w:hAnsi="Arial" w:cs="Arial"/>
        </w:rPr>
        <w:t xml:space="preserve"> R, </w:t>
      </w:r>
      <w:proofErr w:type="spellStart"/>
      <w:r w:rsidRPr="00B523DA">
        <w:rPr>
          <w:rFonts w:ascii="Arial" w:hAnsi="Arial" w:cs="Arial"/>
        </w:rPr>
        <w:t>Tamboli</w:t>
      </w:r>
      <w:proofErr w:type="spellEnd"/>
      <w:r w:rsidRPr="00B523DA">
        <w:rPr>
          <w:rFonts w:ascii="Arial" w:hAnsi="Arial" w:cs="Arial"/>
        </w:rPr>
        <w:t xml:space="preserve"> M, </w:t>
      </w:r>
      <w:proofErr w:type="spellStart"/>
      <w:r w:rsidRPr="00B523DA">
        <w:rPr>
          <w:rFonts w:ascii="Arial" w:hAnsi="Arial" w:cs="Arial"/>
        </w:rPr>
        <w:t>Jamadagni</w:t>
      </w:r>
      <w:proofErr w:type="spellEnd"/>
      <w:r w:rsidRPr="00B523DA">
        <w:rPr>
          <w:rFonts w:ascii="Arial" w:hAnsi="Arial" w:cs="Arial"/>
        </w:rPr>
        <w:t xml:space="preserve"> P. Targeting COVID-19 (SARS-CoV-2) main protease through phytochemicals of </w:t>
      </w:r>
      <w:proofErr w:type="spellStart"/>
      <w:r w:rsidRPr="00B523DA">
        <w:rPr>
          <w:rFonts w:ascii="Arial" w:hAnsi="Arial" w:cs="Arial"/>
        </w:rPr>
        <w:t>Albizia</w:t>
      </w:r>
      <w:proofErr w:type="spellEnd"/>
      <w:r w:rsidRPr="00B523DA">
        <w:rPr>
          <w:rFonts w:ascii="Arial" w:hAnsi="Arial" w:cs="Arial"/>
        </w:rPr>
        <w:t xml:space="preserve"> </w:t>
      </w:r>
      <w:proofErr w:type="spellStart"/>
      <w:r w:rsidRPr="00B523DA">
        <w:rPr>
          <w:rFonts w:ascii="Arial" w:hAnsi="Arial" w:cs="Arial"/>
        </w:rPr>
        <w:t>lebbeck</w:t>
      </w:r>
      <w:proofErr w:type="spellEnd"/>
      <w:r w:rsidRPr="00B523DA">
        <w:rPr>
          <w:rFonts w:ascii="Arial" w:hAnsi="Arial" w:cs="Arial"/>
        </w:rPr>
        <w:t>: molecular docking, molecular dynamics simulation, MM–PBSA free energy calculations, and DFT analysis. Journal of Proteins and Proteomics. 2024 Jun;15(2):197-208.</w:t>
      </w:r>
    </w:p>
    <w:p w14:paraId="40F7C2D1" w14:textId="77777777" w:rsidR="00B523DA" w:rsidRPr="00B523DA" w:rsidRDefault="005D6EED" w:rsidP="00B523DA">
      <w:pPr>
        <w:pStyle w:val="EndnoteText"/>
        <w:numPr>
          <w:ilvl w:val="0"/>
          <w:numId w:val="2"/>
        </w:numPr>
        <w:jc w:val="both"/>
        <w:rPr>
          <w:rFonts w:ascii="Arial" w:hAnsi="Arial" w:cs="Arial"/>
          <w:lang w:val="en-US"/>
        </w:rPr>
      </w:pPr>
      <w:proofErr w:type="spellStart"/>
      <w:r w:rsidRPr="00B523DA">
        <w:rPr>
          <w:rFonts w:ascii="Arial" w:hAnsi="Arial" w:cs="Arial"/>
        </w:rPr>
        <w:t>Mpiana</w:t>
      </w:r>
      <w:proofErr w:type="spellEnd"/>
      <w:r w:rsidRPr="00B523DA">
        <w:rPr>
          <w:rFonts w:ascii="Arial" w:hAnsi="Arial" w:cs="Arial"/>
        </w:rPr>
        <w:t xml:space="preserve"> PT, </w:t>
      </w:r>
      <w:proofErr w:type="spellStart"/>
      <w:r w:rsidRPr="00B523DA">
        <w:rPr>
          <w:rFonts w:ascii="Arial" w:hAnsi="Arial" w:cs="Arial"/>
        </w:rPr>
        <w:t>Tshibangu</w:t>
      </w:r>
      <w:proofErr w:type="spellEnd"/>
      <w:r w:rsidRPr="00B523DA">
        <w:rPr>
          <w:rFonts w:ascii="Arial" w:hAnsi="Arial" w:cs="Arial"/>
        </w:rPr>
        <w:t xml:space="preserve"> DS, </w:t>
      </w:r>
      <w:proofErr w:type="spellStart"/>
      <w:r w:rsidRPr="00B523DA">
        <w:rPr>
          <w:rFonts w:ascii="Arial" w:hAnsi="Arial" w:cs="Arial"/>
        </w:rPr>
        <w:t>Kilembe</w:t>
      </w:r>
      <w:proofErr w:type="spellEnd"/>
      <w:r w:rsidRPr="00B523DA">
        <w:rPr>
          <w:rFonts w:ascii="Arial" w:hAnsi="Arial" w:cs="Arial"/>
        </w:rPr>
        <w:t xml:space="preserve"> JT, </w:t>
      </w:r>
      <w:proofErr w:type="spellStart"/>
      <w:r w:rsidRPr="00B523DA">
        <w:rPr>
          <w:rFonts w:ascii="Arial" w:hAnsi="Arial" w:cs="Arial"/>
        </w:rPr>
        <w:t>Gbolo</w:t>
      </w:r>
      <w:proofErr w:type="spellEnd"/>
      <w:r w:rsidRPr="00B523DA">
        <w:rPr>
          <w:rFonts w:ascii="Arial" w:hAnsi="Arial" w:cs="Arial"/>
        </w:rPr>
        <w:t xml:space="preserve"> BZ, </w:t>
      </w:r>
      <w:proofErr w:type="spellStart"/>
      <w:r w:rsidRPr="00B523DA">
        <w:rPr>
          <w:rFonts w:ascii="Arial" w:hAnsi="Arial" w:cs="Arial"/>
        </w:rPr>
        <w:t>Mwanangombo</w:t>
      </w:r>
      <w:proofErr w:type="spellEnd"/>
      <w:r w:rsidRPr="00B523DA">
        <w:rPr>
          <w:rFonts w:ascii="Arial" w:hAnsi="Arial" w:cs="Arial"/>
        </w:rPr>
        <w:t xml:space="preserve"> DT, </w:t>
      </w:r>
      <w:proofErr w:type="spellStart"/>
      <w:r w:rsidRPr="00B523DA">
        <w:rPr>
          <w:rFonts w:ascii="Arial" w:hAnsi="Arial" w:cs="Arial"/>
        </w:rPr>
        <w:t>Inkoto</w:t>
      </w:r>
      <w:proofErr w:type="spellEnd"/>
      <w:r w:rsidRPr="00B523DA">
        <w:rPr>
          <w:rFonts w:ascii="Arial" w:hAnsi="Arial" w:cs="Arial"/>
        </w:rPr>
        <w:t xml:space="preserve"> CL, </w:t>
      </w:r>
      <w:proofErr w:type="spellStart"/>
      <w:r w:rsidRPr="00B523DA">
        <w:rPr>
          <w:rFonts w:ascii="Arial" w:hAnsi="Arial" w:cs="Arial"/>
        </w:rPr>
        <w:t>Lengbiye</w:t>
      </w:r>
      <w:proofErr w:type="spellEnd"/>
      <w:r w:rsidRPr="00B523DA">
        <w:rPr>
          <w:rFonts w:ascii="Arial" w:hAnsi="Arial" w:cs="Arial"/>
        </w:rPr>
        <w:t xml:space="preserve"> EM, </w:t>
      </w:r>
      <w:proofErr w:type="spellStart"/>
      <w:r w:rsidRPr="00B523DA">
        <w:rPr>
          <w:rFonts w:ascii="Arial" w:hAnsi="Arial" w:cs="Arial"/>
        </w:rPr>
        <w:t>Mbadiko</w:t>
      </w:r>
      <w:proofErr w:type="spellEnd"/>
      <w:r w:rsidRPr="00B523DA">
        <w:rPr>
          <w:rFonts w:ascii="Arial" w:hAnsi="Arial" w:cs="Arial"/>
        </w:rPr>
        <w:t xml:space="preserve"> CM, </w:t>
      </w:r>
      <w:proofErr w:type="spellStart"/>
      <w:r w:rsidRPr="00B523DA">
        <w:rPr>
          <w:rFonts w:ascii="Arial" w:hAnsi="Arial" w:cs="Arial"/>
        </w:rPr>
        <w:t>Matondo</w:t>
      </w:r>
      <w:proofErr w:type="spellEnd"/>
      <w:r w:rsidRPr="00B523DA">
        <w:rPr>
          <w:rFonts w:ascii="Arial" w:hAnsi="Arial" w:cs="Arial"/>
        </w:rPr>
        <w:t xml:space="preserve"> A, Bongo GN, </w:t>
      </w:r>
      <w:proofErr w:type="spellStart"/>
      <w:r w:rsidRPr="00B523DA">
        <w:rPr>
          <w:rFonts w:ascii="Arial" w:hAnsi="Arial" w:cs="Arial"/>
        </w:rPr>
        <w:t>Tshilanda</w:t>
      </w:r>
      <w:proofErr w:type="spellEnd"/>
      <w:r w:rsidRPr="00B523DA">
        <w:rPr>
          <w:rFonts w:ascii="Arial" w:hAnsi="Arial" w:cs="Arial"/>
        </w:rPr>
        <w:t xml:space="preserve"> DD. Identification of potential inhibitors of SARS-CoV-2 main protease from Aloe </w:t>
      </w:r>
      <w:proofErr w:type="spellStart"/>
      <w:r w:rsidRPr="00B523DA">
        <w:rPr>
          <w:rFonts w:ascii="Arial" w:hAnsi="Arial" w:cs="Arial"/>
        </w:rPr>
        <w:t>vera</w:t>
      </w:r>
      <w:proofErr w:type="spellEnd"/>
      <w:r w:rsidRPr="00B523DA">
        <w:rPr>
          <w:rFonts w:ascii="Arial" w:hAnsi="Arial" w:cs="Arial"/>
        </w:rPr>
        <w:t xml:space="preserve"> compounds: A molecular docking study. Chemical Physics Letters. 2020 Sep 1;754:137751.</w:t>
      </w:r>
    </w:p>
    <w:p w14:paraId="2144DB50" w14:textId="77777777" w:rsidR="00B523DA" w:rsidRPr="00B523DA" w:rsidRDefault="005D6EED" w:rsidP="00B523DA">
      <w:pPr>
        <w:pStyle w:val="EndnoteText"/>
        <w:numPr>
          <w:ilvl w:val="0"/>
          <w:numId w:val="2"/>
        </w:numPr>
        <w:jc w:val="both"/>
        <w:rPr>
          <w:rFonts w:ascii="Arial" w:hAnsi="Arial" w:cs="Arial"/>
          <w:lang w:val="en-US"/>
        </w:rPr>
      </w:pPr>
      <w:proofErr w:type="spellStart"/>
      <w:r w:rsidRPr="00B523DA">
        <w:rPr>
          <w:rFonts w:ascii="Arial" w:hAnsi="Arial" w:cs="Arial"/>
        </w:rPr>
        <w:t>Elattar</w:t>
      </w:r>
      <w:proofErr w:type="spellEnd"/>
      <w:r w:rsidRPr="00B523DA">
        <w:rPr>
          <w:rFonts w:ascii="Arial" w:hAnsi="Arial" w:cs="Arial"/>
        </w:rPr>
        <w:t xml:space="preserve"> MM, </w:t>
      </w:r>
      <w:proofErr w:type="spellStart"/>
      <w:r w:rsidRPr="00B523DA">
        <w:rPr>
          <w:rFonts w:ascii="Arial" w:hAnsi="Arial" w:cs="Arial"/>
        </w:rPr>
        <w:t>Hammoda</w:t>
      </w:r>
      <w:proofErr w:type="spellEnd"/>
      <w:r w:rsidRPr="00B523DA">
        <w:rPr>
          <w:rFonts w:ascii="Arial" w:hAnsi="Arial" w:cs="Arial"/>
        </w:rPr>
        <w:t xml:space="preserve"> HM, </w:t>
      </w:r>
      <w:proofErr w:type="spellStart"/>
      <w:r w:rsidRPr="00B523DA">
        <w:rPr>
          <w:rFonts w:ascii="Arial" w:hAnsi="Arial" w:cs="Arial"/>
        </w:rPr>
        <w:t>Ghareeb</w:t>
      </w:r>
      <w:proofErr w:type="spellEnd"/>
      <w:r w:rsidRPr="00B523DA">
        <w:rPr>
          <w:rFonts w:ascii="Arial" w:hAnsi="Arial" w:cs="Arial"/>
        </w:rPr>
        <w:t xml:space="preserve"> DA, El-</w:t>
      </w:r>
      <w:proofErr w:type="spellStart"/>
      <w:r w:rsidRPr="00B523DA">
        <w:rPr>
          <w:rFonts w:ascii="Arial" w:hAnsi="Arial" w:cs="Arial"/>
        </w:rPr>
        <w:t>Hosseny</w:t>
      </w:r>
      <w:proofErr w:type="spellEnd"/>
      <w:r w:rsidRPr="00B523DA">
        <w:rPr>
          <w:rFonts w:ascii="Arial" w:hAnsi="Arial" w:cs="Arial"/>
        </w:rPr>
        <w:t xml:space="preserve"> MF, </w:t>
      </w:r>
      <w:proofErr w:type="spellStart"/>
      <w:r w:rsidRPr="00B523DA">
        <w:rPr>
          <w:rFonts w:ascii="Arial" w:hAnsi="Arial" w:cs="Arial"/>
        </w:rPr>
        <w:t>Seadawy</w:t>
      </w:r>
      <w:proofErr w:type="spellEnd"/>
      <w:r w:rsidRPr="00B523DA">
        <w:rPr>
          <w:rFonts w:ascii="Arial" w:hAnsi="Arial" w:cs="Arial"/>
        </w:rPr>
        <w:t xml:space="preserve"> MG, </w:t>
      </w:r>
      <w:proofErr w:type="spellStart"/>
      <w:r w:rsidRPr="00B523DA">
        <w:rPr>
          <w:rFonts w:ascii="Arial" w:hAnsi="Arial" w:cs="Arial"/>
        </w:rPr>
        <w:t>Celı̇k</w:t>
      </w:r>
      <w:proofErr w:type="spellEnd"/>
      <w:r w:rsidRPr="00B523DA">
        <w:rPr>
          <w:rFonts w:ascii="Arial" w:hAnsi="Arial" w:cs="Arial"/>
        </w:rPr>
        <w:t xml:space="preserve"> I, Darwish RS, Dawood HM. An integrated strategy combining UPLC-MS/MS, chemometrics, molecular docking, and molecular dynamics simulation for metabolic profiling of onion (allium </w:t>
      </w:r>
      <w:proofErr w:type="spellStart"/>
      <w:r w:rsidRPr="00B523DA">
        <w:rPr>
          <w:rFonts w:ascii="Arial" w:hAnsi="Arial" w:cs="Arial"/>
        </w:rPr>
        <w:t>cepa</w:t>
      </w:r>
      <w:proofErr w:type="spellEnd"/>
      <w:r w:rsidRPr="00B523DA">
        <w:rPr>
          <w:rFonts w:ascii="Arial" w:hAnsi="Arial" w:cs="Arial"/>
        </w:rPr>
        <w:t xml:space="preserve"> L.) </w:t>
      </w:r>
      <w:r w:rsidRPr="00B523DA">
        <w:rPr>
          <w:rFonts w:ascii="Arial" w:hAnsi="Arial" w:cs="Arial"/>
        </w:rPr>
        <w:lastRenderedPageBreak/>
        <w:t>cultivars and unravelling potential anti-COVID-19 metabolites. South African Journal of Botany. 2023 Nov 1;162:885-900.</w:t>
      </w:r>
    </w:p>
    <w:p w14:paraId="4FA49ACB" w14:textId="77777777" w:rsidR="00B523DA" w:rsidRDefault="005D6EED" w:rsidP="00B523DA">
      <w:pPr>
        <w:pStyle w:val="EndnoteText"/>
        <w:numPr>
          <w:ilvl w:val="0"/>
          <w:numId w:val="2"/>
        </w:numPr>
        <w:jc w:val="both"/>
        <w:rPr>
          <w:rFonts w:ascii="Arial" w:hAnsi="Arial" w:cs="Arial"/>
          <w:lang w:val="en-US"/>
        </w:rPr>
      </w:pPr>
      <w:proofErr w:type="spellStart"/>
      <w:r w:rsidRPr="00B523DA">
        <w:rPr>
          <w:rFonts w:ascii="Arial" w:hAnsi="Arial" w:cs="Arial"/>
        </w:rPr>
        <w:t>Listiyani</w:t>
      </w:r>
      <w:proofErr w:type="spellEnd"/>
      <w:r w:rsidRPr="00B523DA">
        <w:rPr>
          <w:rFonts w:ascii="Arial" w:hAnsi="Arial" w:cs="Arial"/>
        </w:rPr>
        <w:t xml:space="preserve"> P, </w:t>
      </w:r>
      <w:proofErr w:type="spellStart"/>
      <w:r w:rsidRPr="00B523DA">
        <w:rPr>
          <w:rFonts w:ascii="Arial" w:hAnsi="Arial" w:cs="Arial"/>
        </w:rPr>
        <w:t>Kharisma</w:t>
      </w:r>
      <w:proofErr w:type="spellEnd"/>
      <w:r w:rsidRPr="00B523DA">
        <w:rPr>
          <w:rFonts w:ascii="Arial" w:hAnsi="Arial" w:cs="Arial"/>
        </w:rPr>
        <w:t xml:space="preserve"> VD, </w:t>
      </w:r>
      <w:proofErr w:type="spellStart"/>
      <w:r w:rsidRPr="00B523DA">
        <w:rPr>
          <w:rFonts w:ascii="Arial" w:hAnsi="Arial" w:cs="Arial"/>
        </w:rPr>
        <w:t>Ansori</w:t>
      </w:r>
      <w:proofErr w:type="spellEnd"/>
      <w:r w:rsidRPr="00B523DA">
        <w:rPr>
          <w:rFonts w:ascii="Arial" w:hAnsi="Arial" w:cs="Arial"/>
        </w:rPr>
        <w:t xml:space="preserve"> AN, </w:t>
      </w:r>
      <w:proofErr w:type="spellStart"/>
      <w:r w:rsidRPr="00B523DA">
        <w:rPr>
          <w:rFonts w:ascii="Arial" w:hAnsi="Arial" w:cs="Arial"/>
        </w:rPr>
        <w:t>Widyananda</w:t>
      </w:r>
      <w:proofErr w:type="spellEnd"/>
      <w:r w:rsidRPr="00B523DA">
        <w:rPr>
          <w:rFonts w:ascii="Arial" w:hAnsi="Arial" w:cs="Arial"/>
        </w:rPr>
        <w:t xml:space="preserve"> MH, </w:t>
      </w:r>
      <w:proofErr w:type="spellStart"/>
      <w:r w:rsidRPr="00B523DA">
        <w:rPr>
          <w:rFonts w:ascii="Arial" w:hAnsi="Arial" w:cs="Arial"/>
        </w:rPr>
        <w:t>Probojati</w:t>
      </w:r>
      <w:proofErr w:type="spellEnd"/>
      <w:r w:rsidRPr="00B523DA">
        <w:rPr>
          <w:rFonts w:ascii="Arial" w:hAnsi="Arial" w:cs="Arial"/>
        </w:rPr>
        <w:t xml:space="preserve"> RT, </w:t>
      </w:r>
      <w:proofErr w:type="spellStart"/>
      <w:r w:rsidRPr="00B523DA">
        <w:rPr>
          <w:rFonts w:ascii="Arial" w:hAnsi="Arial" w:cs="Arial"/>
        </w:rPr>
        <w:t>Murtadlo</w:t>
      </w:r>
      <w:proofErr w:type="spellEnd"/>
      <w:r w:rsidRPr="00B523DA">
        <w:rPr>
          <w:rFonts w:ascii="Arial" w:hAnsi="Arial" w:cs="Arial"/>
        </w:rPr>
        <w:t xml:space="preserve"> AA, Turista DD, Ullah ME, </w:t>
      </w:r>
      <w:proofErr w:type="spellStart"/>
      <w:r w:rsidRPr="00B523DA">
        <w:rPr>
          <w:rFonts w:ascii="Arial" w:hAnsi="Arial" w:cs="Arial"/>
        </w:rPr>
        <w:t>Jakhmola</w:t>
      </w:r>
      <w:proofErr w:type="spellEnd"/>
      <w:r w:rsidRPr="00B523DA">
        <w:rPr>
          <w:rFonts w:ascii="Arial" w:hAnsi="Arial" w:cs="Arial"/>
        </w:rPr>
        <w:t xml:space="preserve"> V, </w:t>
      </w:r>
      <w:proofErr w:type="spellStart"/>
      <w:r w:rsidRPr="00B523DA">
        <w:rPr>
          <w:rFonts w:ascii="Arial" w:hAnsi="Arial" w:cs="Arial"/>
        </w:rPr>
        <w:t>Zainul</w:t>
      </w:r>
      <w:proofErr w:type="spellEnd"/>
      <w:r w:rsidRPr="00B523DA">
        <w:rPr>
          <w:rFonts w:ascii="Arial" w:hAnsi="Arial" w:cs="Arial"/>
        </w:rPr>
        <w:t xml:space="preserve"> R. In silico phytochemical compounds screening of Allium sativum targeting the </w:t>
      </w:r>
      <w:proofErr w:type="spellStart"/>
      <w:r w:rsidRPr="00B523DA">
        <w:rPr>
          <w:rFonts w:ascii="Arial" w:hAnsi="Arial" w:cs="Arial"/>
        </w:rPr>
        <w:t>Mpro</w:t>
      </w:r>
      <w:proofErr w:type="spellEnd"/>
      <w:r w:rsidRPr="00B523DA">
        <w:rPr>
          <w:rFonts w:ascii="Arial" w:hAnsi="Arial" w:cs="Arial"/>
        </w:rPr>
        <w:t xml:space="preserve"> of SARS-CoV-2. Pharmacognosy Journal. 2022;14(3).</w:t>
      </w:r>
    </w:p>
    <w:p w14:paraId="380CCD51" w14:textId="77777777" w:rsidR="00B523DA" w:rsidRDefault="005D6EED" w:rsidP="00B523DA">
      <w:pPr>
        <w:pStyle w:val="EndnoteText"/>
        <w:numPr>
          <w:ilvl w:val="0"/>
          <w:numId w:val="2"/>
        </w:numPr>
        <w:jc w:val="both"/>
        <w:rPr>
          <w:rFonts w:ascii="Arial" w:hAnsi="Arial" w:cs="Arial"/>
          <w:lang w:val="en-US"/>
        </w:rPr>
      </w:pPr>
      <w:r w:rsidRPr="00B523DA">
        <w:rPr>
          <w:rFonts w:ascii="Arial" w:hAnsi="Arial" w:cs="Arial"/>
        </w:rPr>
        <w:t xml:space="preserve">Sankaran S, Selvaraj J, </w:t>
      </w:r>
      <w:proofErr w:type="spellStart"/>
      <w:r w:rsidRPr="00B523DA">
        <w:rPr>
          <w:rFonts w:ascii="Arial" w:hAnsi="Arial" w:cs="Arial"/>
        </w:rPr>
        <w:t>Pottabathula</w:t>
      </w:r>
      <w:proofErr w:type="spellEnd"/>
      <w:r w:rsidRPr="00B523DA">
        <w:rPr>
          <w:rFonts w:ascii="Arial" w:hAnsi="Arial" w:cs="Arial"/>
        </w:rPr>
        <w:t xml:space="preserve"> SS, </w:t>
      </w:r>
      <w:proofErr w:type="spellStart"/>
      <w:r w:rsidRPr="00B523DA">
        <w:rPr>
          <w:rFonts w:ascii="Arial" w:hAnsi="Arial" w:cs="Arial"/>
        </w:rPr>
        <w:t>Namboori</w:t>
      </w:r>
      <w:proofErr w:type="spellEnd"/>
      <w:r w:rsidRPr="00B523DA">
        <w:rPr>
          <w:rFonts w:ascii="Arial" w:hAnsi="Arial" w:cs="Arial"/>
        </w:rPr>
        <w:t xml:space="preserve"> K, </w:t>
      </w:r>
      <w:proofErr w:type="spellStart"/>
      <w:r w:rsidRPr="00B523DA">
        <w:rPr>
          <w:rFonts w:ascii="Arial" w:hAnsi="Arial" w:cs="Arial"/>
        </w:rPr>
        <w:t>Venkidasamy</w:t>
      </w:r>
      <w:proofErr w:type="spellEnd"/>
      <w:r w:rsidRPr="00B523DA">
        <w:rPr>
          <w:rFonts w:ascii="Arial" w:hAnsi="Arial" w:cs="Arial"/>
        </w:rPr>
        <w:t xml:space="preserve"> B, </w:t>
      </w:r>
      <w:proofErr w:type="spellStart"/>
      <w:r w:rsidRPr="00B523DA">
        <w:rPr>
          <w:rFonts w:ascii="Arial" w:hAnsi="Arial" w:cs="Arial"/>
        </w:rPr>
        <w:t>Alharbi</w:t>
      </w:r>
      <w:proofErr w:type="spellEnd"/>
      <w:r w:rsidRPr="00B523DA">
        <w:rPr>
          <w:rFonts w:ascii="Arial" w:hAnsi="Arial" w:cs="Arial"/>
        </w:rPr>
        <w:t xml:space="preserve"> NS, </w:t>
      </w:r>
      <w:proofErr w:type="spellStart"/>
      <w:r w:rsidRPr="00B523DA">
        <w:rPr>
          <w:rFonts w:ascii="Arial" w:hAnsi="Arial" w:cs="Arial"/>
        </w:rPr>
        <w:t>Kadaikunnan</w:t>
      </w:r>
      <w:proofErr w:type="spellEnd"/>
      <w:r w:rsidRPr="00B523DA">
        <w:rPr>
          <w:rFonts w:ascii="Arial" w:hAnsi="Arial" w:cs="Arial"/>
        </w:rPr>
        <w:t xml:space="preserve"> S, </w:t>
      </w:r>
      <w:proofErr w:type="spellStart"/>
      <w:r w:rsidRPr="00B523DA">
        <w:rPr>
          <w:rFonts w:ascii="Arial" w:hAnsi="Arial" w:cs="Arial"/>
        </w:rPr>
        <w:t>Thiruvengadam</w:t>
      </w:r>
      <w:proofErr w:type="spellEnd"/>
      <w:r w:rsidRPr="00B523DA">
        <w:rPr>
          <w:rFonts w:ascii="Arial" w:hAnsi="Arial" w:cs="Arial"/>
        </w:rPr>
        <w:t xml:space="preserve"> M, Murugesan S. </w:t>
      </w:r>
      <w:proofErr w:type="spellStart"/>
      <w:r w:rsidRPr="00B523DA">
        <w:rPr>
          <w:rFonts w:ascii="Arial" w:hAnsi="Arial" w:cs="Arial"/>
        </w:rPr>
        <w:t>Alpinia</w:t>
      </w:r>
      <w:proofErr w:type="spellEnd"/>
      <w:r w:rsidRPr="00B523DA">
        <w:rPr>
          <w:rFonts w:ascii="Arial" w:hAnsi="Arial" w:cs="Arial"/>
        </w:rPr>
        <w:t xml:space="preserve"> </w:t>
      </w:r>
      <w:proofErr w:type="spellStart"/>
      <w:r w:rsidRPr="00B523DA">
        <w:rPr>
          <w:rFonts w:ascii="Arial" w:hAnsi="Arial" w:cs="Arial"/>
        </w:rPr>
        <w:t>galanga</w:t>
      </w:r>
      <w:proofErr w:type="spellEnd"/>
      <w:r w:rsidRPr="00B523DA">
        <w:rPr>
          <w:rFonts w:ascii="Arial" w:hAnsi="Arial" w:cs="Arial"/>
        </w:rPr>
        <w:t xml:space="preserve"> bioactive constituents as multi-target inhibitors of SARS-CoV-2 proteins: a molecular docking, molecular simulation and ADMET analysis. </w:t>
      </w:r>
      <w:proofErr w:type="spellStart"/>
      <w:r w:rsidRPr="00B523DA">
        <w:rPr>
          <w:rFonts w:ascii="Arial" w:hAnsi="Arial" w:cs="Arial"/>
        </w:rPr>
        <w:t>Tradit</w:t>
      </w:r>
      <w:proofErr w:type="spellEnd"/>
      <w:r w:rsidRPr="00B523DA">
        <w:rPr>
          <w:rFonts w:ascii="Arial" w:hAnsi="Arial" w:cs="Arial"/>
        </w:rPr>
        <w:t xml:space="preserve"> Med Res. 2024;9(4):24.</w:t>
      </w:r>
    </w:p>
    <w:p w14:paraId="3178F174" w14:textId="77777777" w:rsidR="00B523DA" w:rsidRPr="00B523DA" w:rsidRDefault="005D6EED" w:rsidP="00B523DA">
      <w:pPr>
        <w:pStyle w:val="EndnoteText"/>
        <w:numPr>
          <w:ilvl w:val="0"/>
          <w:numId w:val="2"/>
        </w:numPr>
        <w:jc w:val="both"/>
        <w:rPr>
          <w:rFonts w:ascii="Arial" w:hAnsi="Arial" w:cs="Arial"/>
          <w:lang w:val="en-US"/>
        </w:rPr>
      </w:pPr>
      <w:r w:rsidRPr="00B523DA">
        <w:rPr>
          <w:rFonts w:ascii="Arial" w:hAnsi="Arial" w:cs="Arial"/>
        </w:rPr>
        <w:t xml:space="preserve">Pandey AK, Awasthi J, Chaturvedi K, Mishra A, Yadav S, Rathore S, </w:t>
      </w:r>
      <w:proofErr w:type="spellStart"/>
      <w:r w:rsidRPr="00B523DA">
        <w:rPr>
          <w:rFonts w:ascii="Arial" w:hAnsi="Arial" w:cs="Arial"/>
        </w:rPr>
        <w:t>Birwal</w:t>
      </w:r>
      <w:proofErr w:type="spellEnd"/>
      <w:r w:rsidRPr="00B523DA">
        <w:rPr>
          <w:rFonts w:ascii="Arial" w:hAnsi="Arial" w:cs="Arial"/>
        </w:rPr>
        <w:t xml:space="preserve"> P. In silico Evaluation of </w:t>
      </w:r>
      <w:proofErr w:type="spellStart"/>
      <w:r w:rsidRPr="00B523DA">
        <w:rPr>
          <w:rFonts w:ascii="Arial" w:hAnsi="Arial" w:cs="Arial"/>
        </w:rPr>
        <w:t>Anacyclus</w:t>
      </w:r>
      <w:proofErr w:type="spellEnd"/>
      <w:r w:rsidRPr="00B523DA">
        <w:rPr>
          <w:rFonts w:ascii="Arial" w:hAnsi="Arial" w:cs="Arial"/>
        </w:rPr>
        <w:t xml:space="preserve"> pyrethrum Composition for Inhibition of Spike RBD-ACE-2 Interaction to Treat COVID-19. Coronaviruses. 2025 Feb;6(1):E260124226233.</w:t>
      </w:r>
    </w:p>
    <w:p w14:paraId="5EECE393" w14:textId="77777777" w:rsidR="00B523DA" w:rsidRPr="00B523DA" w:rsidRDefault="005D6EED" w:rsidP="00B523DA">
      <w:pPr>
        <w:pStyle w:val="EndnoteText"/>
        <w:numPr>
          <w:ilvl w:val="0"/>
          <w:numId w:val="2"/>
        </w:numPr>
        <w:jc w:val="both"/>
        <w:rPr>
          <w:rFonts w:ascii="Arial" w:hAnsi="Arial" w:cs="Arial"/>
          <w:lang w:val="en-US"/>
        </w:rPr>
      </w:pPr>
      <w:proofErr w:type="spellStart"/>
      <w:r w:rsidRPr="00B523DA">
        <w:rPr>
          <w:rFonts w:ascii="Arial" w:hAnsi="Arial" w:cs="Arial"/>
        </w:rPr>
        <w:t>Veerasamy</w:t>
      </w:r>
      <w:proofErr w:type="spellEnd"/>
      <w:r w:rsidRPr="00B523DA">
        <w:rPr>
          <w:rFonts w:ascii="Arial" w:hAnsi="Arial" w:cs="Arial"/>
        </w:rPr>
        <w:t xml:space="preserve"> R, </w:t>
      </w:r>
      <w:proofErr w:type="spellStart"/>
      <w:r w:rsidRPr="00B523DA">
        <w:rPr>
          <w:rFonts w:ascii="Arial" w:hAnsi="Arial" w:cs="Arial"/>
        </w:rPr>
        <w:t>Karunakaran</w:t>
      </w:r>
      <w:proofErr w:type="spellEnd"/>
      <w:r w:rsidRPr="00B523DA">
        <w:rPr>
          <w:rFonts w:ascii="Arial" w:hAnsi="Arial" w:cs="Arial"/>
        </w:rPr>
        <w:t xml:space="preserve"> R. Molecular docking unveils the potential of andrographolide derivatives against COVID-19: an in silico approach. Journal of Genetic Engineering and Biotechnology. 2022 Dec 1;20(1):58</w:t>
      </w:r>
    </w:p>
    <w:p w14:paraId="3667876C" w14:textId="77777777" w:rsidR="005C2569" w:rsidRPr="005C2569" w:rsidRDefault="005D6EED" w:rsidP="00B523DA">
      <w:pPr>
        <w:pStyle w:val="EndnoteText"/>
        <w:numPr>
          <w:ilvl w:val="0"/>
          <w:numId w:val="2"/>
        </w:numPr>
        <w:jc w:val="both"/>
        <w:rPr>
          <w:rFonts w:ascii="Arial" w:hAnsi="Arial" w:cs="Arial"/>
          <w:lang w:val="en-US"/>
        </w:rPr>
      </w:pPr>
      <w:r w:rsidRPr="00B523DA">
        <w:rPr>
          <w:rFonts w:ascii="Arial" w:eastAsia="Times New Roman" w:hAnsi="Arial" w:cs="Arial"/>
          <w:kern w:val="0"/>
          <w:lang w:eastAsia="en-IN"/>
          <w14:ligatures w14:val="none"/>
        </w:rPr>
        <w:t xml:space="preserve">Johnson TO, </w:t>
      </w:r>
      <w:proofErr w:type="spellStart"/>
      <w:r w:rsidRPr="00B523DA">
        <w:rPr>
          <w:rFonts w:ascii="Arial" w:eastAsia="Times New Roman" w:hAnsi="Arial" w:cs="Arial"/>
          <w:kern w:val="0"/>
          <w:lang w:eastAsia="en-IN"/>
          <w14:ligatures w14:val="none"/>
        </w:rPr>
        <w:t>Adegboyega</w:t>
      </w:r>
      <w:proofErr w:type="spellEnd"/>
      <w:r w:rsidRPr="00B523DA">
        <w:rPr>
          <w:rFonts w:ascii="Arial" w:eastAsia="Times New Roman" w:hAnsi="Arial" w:cs="Arial"/>
          <w:kern w:val="0"/>
          <w:lang w:eastAsia="en-IN"/>
          <w14:ligatures w14:val="none"/>
        </w:rPr>
        <w:t xml:space="preserve"> AE, </w:t>
      </w:r>
      <w:proofErr w:type="spellStart"/>
      <w:r w:rsidRPr="00B523DA">
        <w:rPr>
          <w:rFonts w:ascii="Arial" w:eastAsia="Times New Roman" w:hAnsi="Arial" w:cs="Arial"/>
          <w:kern w:val="0"/>
          <w:lang w:eastAsia="en-IN"/>
          <w14:ligatures w14:val="none"/>
        </w:rPr>
        <w:t>Ojo</w:t>
      </w:r>
      <w:proofErr w:type="spellEnd"/>
      <w:r w:rsidRPr="00B523DA">
        <w:rPr>
          <w:rFonts w:ascii="Arial" w:eastAsia="Times New Roman" w:hAnsi="Arial" w:cs="Arial"/>
          <w:kern w:val="0"/>
          <w:lang w:eastAsia="en-IN"/>
          <w14:ligatures w14:val="none"/>
        </w:rPr>
        <w:t xml:space="preserve"> OA, Yusuf AJ, </w:t>
      </w:r>
      <w:proofErr w:type="spellStart"/>
      <w:r w:rsidRPr="00B523DA">
        <w:rPr>
          <w:rFonts w:ascii="Arial" w:eastAsia="Times New Roman" w:hAnsi="Arial" w:cs="Arial"/>
          <w:kern w:val="0"/>
          <w:lang w:eastAsia="en-IN"/>
          <w14:ligatures w14:val="none"/>
        </w:rPr>
        <w:t>Iwaloye</w:t>
      </w:r>
      <w:proofErr w:type="spellEnd"/>
      <w:r w:rsidRPr="00B523DA">
        <w:rPr>
          <w:rFonts w:ascii="Arial" w:eastAsia="Times New Roman" w:hAnsi="Arial" w:cs="Arial"/>
          <w:kern w:val="0"/>
          <w:lang w:eastAsia="en-IN"/>
          <w14:ligatures w14:val="none"/>
        </w:rPr>
        <w:t xml:space="preserve"> O, </w:t>
      </w:r>
      <w:proofErr w:type="spellStart"/>
      <w:r w:rsidRPr="00B523DA">
        <w:rPr>
          <w:rFonts w:ascii="Arial" w:eastAsia="Times New Roman" w:hAnsi="Arial" w:cs="Arial"/>
          <w:kern w:val="0"/>
          <w:lang w:eastAsia="en-IN"/>
          <w14:ligatures w14:val="none"/>
        </w:rPr>
        <w:t>Ugwah-Oguejiofor</w:t>
      </w:r>
      <w:proofErr w:type="spellEnd"/>
      <w:r w:rsidRPr="00B523DA">
        <w:rPr>
          <w:rFonts w:ascii="Arial" w:eastAsia="Times New Roman" w:hAnsi="Arial" w:cs="Arial"/>
          <w:kern w:val="0"/>
          <w:lang w:eastAsia="en-IN"/>
          <w14:ligatures w14:val="none"/>
        </w:rPr>
        <w:t xml:space="preserve"> CJ, </w:t>
      </w:r>
      <w:proofErr w:type="spellStart"/>
      <w:r w:rsidRPr="00B523DA">
        <w:rPr>
          <w:rFonts w:ascii="Arial" w:eastAsia="Times New Roman" w:hAnsi="Arial" w:cs="Arial"/>
          <w:kern w:val="0"/>
          <w:lang w:eastAsia="en-IN"/>
          <w14:ligatures w14:val="none"/>
        </w:rPr>
        <w:t>Asomadu</w:t>
      </w:r>
      <w:proofErr w:type="spellEnd"/>
      <w:r w:rsidRPr="00B523DA">
        <w:rPr>
          <w:rFonts w:ascii="Arial" w:eastAsia="Times New Roman" w:hAnsi="Arial" w:cs="Arial"/>
          <w:kern w:val="0"/>
          <w:lang w:eastAsia="en-IN"/>
          <w14:ligatures w14:val="none"/>
        </w:rPr>
        <w:t xml:space="preserve"> RO, Chukwuma IF, </w:t>
      </w:r>
      <w:proofErr w:type="spellStart"/>
      <w:r w:rsidRPr="00B523DA">
        <w:rPr>
          <w:rFonts w:ascii="Arial" w:eastAsia="Times New Roman" w:hAnsi="Arial" w:cs="Arial"/>
          <w:kern w:val="0"/>
          <w:lang w:eastAsia="en-IN"/>
          <w14:ligatures w14:val="none"/>
        </w:rPr>
        <w:t>Ejembi</w:t>
      </w:r>
      <w:proofErr w:type="spellEnd"/>
      <w:r w:rsidRPr="00B523DA">
        <w:rPr>
          <w:rFonts w:ascii="Arial" w:eastAsia="Times New Roman" w:hAnsi="Arial" w:cs="Arial"/>
          <w:kern w:val="0"/>
          <w:lang w:eastAsia="en-IN"/>
          <w14:ligatures w14:val="none"/>
        </w:rPr>
        <w:t xml:space="preserve"> SA, </w:t>
      </w:r>
      <w:proofErr w:type="spellStart"/>
      <w:r w:rsidRPr="00B523DA">
        <w:rPr>
          <w:rFonts w:ascii="Arial" w:eastAsia="Times New Roman" w:hAnsi="Arial" w:cs="Arial"/>
          <w:kern w:val="0"/>
          <w:lang w:eastAsia="en-IN"/>
          <w14:ligatures w14:val="none"/>
        </w:rPr>
        <w:t>Ugwuja</w:t>
      </w:r>
      <w:proofErr w:type="spellEnd"/>
      <w:r w:rsidRPr="00B523DA">
        <w:rPr>
          <w:rFonts w:ascii="Arial" w:eastAsia="Times New Roman" w:hAnsi="Arial" w:cs="Arial"/>
          <w:kern w:val="0"/>
          <w:lang w:eastAsia="en-IN"/>
          <w14:ligatures w14:val="none"/>
        </w:rPr>
        <w:t xml:space="preserve"> EI, Alotaibi SS. A computational approach to elucidate the interactions of chemicals from Artemisia </w:t>
      </w:r>
      <w:proofErr w:type="spellStart"/>
      <w:r w:rsidRPr="00B523DA">
        <w:rPr>
          <w:rFonts w:ascii="Arial" w:eastAsia="Times New Roman" w:hAnsi="Arial" w:cs="Arial"/>
          <w:kern w:val="0"/>
          <w:lang w:eastAsia="en-IN"/>
          <w14:ligatures w14:val="none"/>
        </w:rPr>
        <w:t>annua</w:t>
      </w:r>
      <w:proofErr w:type="spellEnd"/>
      <w:r w:rsidRPr="00B523DA">
        <w:rPr>
          <w:rFonts w:ascii="Arial" w:eastAsia="Times New Roman" w:hAnsi="Arial" w:cs="Arial"/>
          <w:kern w:val="0"/>
          <w:lang w:eastAsia="en-IN"/>
          <w14:ligatures w14:val="none"/>
        </w:rPr>
        <w:t xml:space="preserve"> targeted toward SARS-CoV-2 main protease inhibition for COVID-19 treatment. Frontiers in medicine. 2022 Jun 15;9:907583.</w:t>
      </w:r>
    </w:p>
    <w:p w14:paraId="044F24F0" w14:textId="77777777" w:rsidR="005C2569" w:rsidRP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Chikhale</w:t>
      </w:r>
      <w:proofErr w:type="spellEnd"/>
      <w:r w:rsidRPr="005C2569">
        <w:rPr>
          <w:rFonts w:ascii="Arial" w:hAnsi="Arial" w:cs="Arial"/>
        </w:rPr>
        <w:t xml:space="preserve"> RV, Sinha SK, Patil RB, Prasad SK, Shakya A, </w:t>
      </w:r>
      <w:proofErr w:type="spellStart"/>
      <w:r w:rsidRPr="005C2569">
        <w:rPr>
          <w:rFonts w:ascii="Arial" w:hAnsi="Arial" w:cs="Arial"/>
        </w:rPr>
        <w:t>Gurav</w:t>
      </w:r>
      <w:proofErr w:type="spellEnd"/>
      <w:r w:rsidRPr="005C2569">
        <w:rPr>
          <w:rFonts w:ascii="Arial" w:hAnsi="Arial" w:cs="Arial"/>
        </w:rPr>
        <w:t xml:space="preserve"> N, Prasad R, </w:t>
      </w:r>
      <w:proofErr w:type="spellStart"/>
      <w:r w:rsidRPr="005C2569">
        <w:rPr>
          <w:rFonts w:ascii="Arial" w:hAnsi="Arial" w:cs="Arial"/>
        </w:rPr>
        <w:t>Dhaswadikar</w:t>
      </w:r>
      <w:proofErr w:type="spellEnd"/>
      <w:r w:rsidRPr="005C2569">
        <w:rPr>
          <w:rFonts w:ascii="Arial" w:hAnsi="Arial" w:cs="Arial"/>
        </w:rPr>
        <w:t xml:space="preserve"> SR, </w:t>
      </w:r>
      <w:proofErr w:type="spellStart"/>
      <w:r w:rsidRPr="005C2569">
        <w:rPr>
          <w:rFonts w:ascii="Arial" w:hAnsi="Arial" w:cs="Arial"/>
        </w:rPr>
        <w:t>Wanjari</w:t>
      </w:r>
      <w:proofErr w:type="spellEnd"/>
      <w:r w:rsidRPr="005C2569">
        <w:rPr>
          <w:rFonts w:ascii="Arial" w:hAnsi="Arial" w:cs="Arial"/>
        </w:rPr>
        <w:t xml:space="preserve"> M, </w:t>
      </w:r>
      <w:proofErr w:type="spellStart"/>
      <w:r w:rsidRPr="005C2569">
        <w:rPr>
          <w:rFonts w:ascii="Arial" w:hAnsi="Arial" w:cs="Arial"/>
        </w:rPr>
        <w:t>Gurav</w:t>
      </w:r>
      <w:proofErr w:type="spellEnd"/>
      <w:r w:rsidRPr="005C2569">
        <w:rPr>
          <w:rFonts w:ascii="Arial" w:hAnsi="Arial" w:cs="Arial"/>
        </w:rPr>
        <w:t xml:space="preserve"> SS. In-silico investigation of phytochemicals from Asparagus </w:t>
      </w:r>
      <w:proofErr w:type="spellStart"/>
      <w:r w:rsidRPr="005C2569">
        <w:rPr>
          <w:rFonts w:ascii="Arial" w:hAnsi="Arial" w:cs="Arial"/>
        </w:rPr>
        <w:t>racemosus</w:t>
      </w:r>
      <w:proofErr w:type="spellEnd"/>
      <w:r w:rsidRPr="005C2569">
        <w:rPr>
          <w:rFonts w:ascii="Arial" w:hAnsi="Arial" w:cs="Arial"/>
        </w:rPr>
        <w:t xml:space="preserve"> as plausible antiviral agent in COVID-19. Journal of Biomolecular Structure and Dynamics. 2021 Sep 22;39(14):5033-47.</w:t>
      </w:r>
    </w:p>
    <w:p w14:paraId="391E55E3"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Mahmud S, Paul GK, </w:t>
      </w:r>
      <w:proofErr w:type="spellStart"/>
      <w:r w:rsidRPr="005C2569">
        <w:rPr>
          <w:rFonts w:ascii="Arial" w:hAnsi="Arial" w:cs="Arial"/>
        </w:rPr>
        <w:t>Afroze</w:t>
      </w:r>
      <w:proofErr w:type="spellEnd"/>
      <w:r w:rsidRPr="005C2569">
        <w:rPr>
          <w:rFonts w:ascii="Arial" w:hAnsi="Arial" w:cs="Arial"/>
        </w:rPr>
        <w:t xml:space="preserve"> M, Islam S, </w:t>
      </w:r>
      <w:proofErr w:type="spellStart"/>
      <w:r w:rsidRPr="005C2569">
        <w:rPr>
          <w:rFonts w:ascii="Arial" w:hAnsi="Arial" w:cs="Arial"/>
        </w:rPr>
        <w:t>Gupt</w:t>
      </w:r>
      <w:proofErr w:type="spellEnd"/>
      <w:r w:rsidRPr="005C2569">
        <w:rPr>
          <w:rFonts w:ascii="Arial" w:hAnsi="Arial" w:cs="Arial"/>
        </w:rPr>
        <w:t xml:space="preserve"> SB, </w:t>
      </w:r>
      <w:proofErr w:type="spellStart"/>
      <w:r w:rsidRPr="005C2569">
        <w:rPr>
          <w:rFonts w:ascii="Arial" w:hAnsi="Arial" w:cs="Arial"/>
        </w:rPr>
        <w:t>Razu</w:t>
      </w:r>
      <w:proofErr w:type="spellEnd"/>
      <w:r w:rsidRPr="005C2569">
        <w:rPr>
          <w:rFonts w:ascii="Arial" w:hAnsi="Arial" w:cs="Arial"/>
        </w:rPr>
        <w:t xml:space="preserve"> MH, Biswas S, Zaman S, Uddin MS, Khan M, </w:t>
      </w:r>
      <w:proofErr w:type="spellStart"/>
      <w:r w:rsidRPr="005C2569">
        <w:rPr>
          <w:rFonts w:ascii="Arial" w:hAnsi="Arial" w:cs="Arial"/>
        </w:rPr>
        <w:t>Cacciola</w:t>
      </w:r>
      <w:proofErr w:type="spellEnd"/>
      <w:r w:rsidRPr="005C2569">
        <w:rPr>
          <w:rFonts w:ascii="Arial" w:hAnsi="Arial" w:cs="Arial"/>
        </w:rPr>
        <w:t xml:space="preserve"> NA. Efficacy of phytochemicals derived from </w:t>
      </w:r>
      <w:proofErr w:type="spellStart"/>
      <w:r w:rsidRPr="005C2569">
        <w:rPr>
          <w:rFonts w:ascii="Arial" w:hAnsi="Arial" w:cs="Arial"/>
        </w:rPr>
        <w:t>Avicennia</w:t>
      </w:r>
      <w:proofErr w:type="spellEnd"/>
      <w:r w:rsidRPr="005C2569">
        <w:rPr>
          <w:rFonts w:ascii="Arial" w:hAnsi="Arial" w:cs="Arial"/>
        </w:rPr>
        <w:t xml:space="preserve"> officinalis for the management of COVID-19: a combined in silico and biochemical study. Molecules. 2021 Apr 12;26(8):2210.</w:t>
      </w:r>
    </w:p>
    <w:p w14:paraId="1DEF5FA3"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Hussain U, </w:t>
      </w:r>
      <w:proofErr w:type="spellStart"/>
      <w:r w:rsidRPr="005C2569">
        <w:rPr>
          <w:rFonts w:ascii="Arial" w:hAnsi="Arial" w:cs="Arial"/>
        </w:rPr>
        <w:t>Gillani</w:t>
      </w:r>
      <w:proofErr w:type="spellEnd"/>
      <w:r w:rsidRPr="005C2569">
        <w:rPr>
          <w:rFonts w:ascii="Arial" w:hAnsi="Arial" w:cs="Arial"/>
        </w:rPr>
        <w:t xml:space="preserve"> F, Gull L, Ahmad U, Gull I, Noreen S, Imran M. </w:t>
      </w:r>
      <w:proofErr w:type="spellStart"/>
      <w:r w:rsidRPr="005C2569">
        <w:rPr>
          <w:rFonts w:ascii="Arial" w:hAnsi="Arial" w:cs="Arial"/>
        </w:rPr>
        <w:t>Azadirachta</w:t>
      </w:r>
      <w:proofErr w:type="spellEnd"/>
      <w:r w:rsidRPr="005C2569">
        <w:rPr>
          <w:rFonts w:ascii="Arial" w:hAnsi="Arial" w:cs="Arial"/>
        </w:rPr>
        <w:t xml:space="preserve"> Indica Phytoconstituents as Novel Inhibitors for Main Proteases of COVID-19: Molecular Dynamics and Simulation Study. Indus Journal of Bioscience Research. 2025 Jan 8;3(1):74-84.</w:t>
      </w:r>
    </w:p>
    <w:p w14:paraId="26FB4B91"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More-</w:t>
      </w:r>
      <w:proofErr w:type="spellStart"/>
      <w:r w:rsidRPr="005C2569">
        <w:rPr>
          <w:rFonts w:ascii="Arial" w:hAnsi="Arial" w:cs="Arial"/>
        </w:rPr>
        <w:t>Adate</w:t>
      </w:r>
      <w:proofErr w:type="spellEnd"/>
      <w:r w:rsidRPr="005C2569">
        <w:rPr>
          <w:rFonts w:ascii="Arial" w:hAnsi="Arial" w:cs="Arial"/>
        </w:rPr>
        <w:t xml:space="preserve"> P, </w:t>
      </w:r>
      <w:proofErr w:type="spellStart"/>
      <w:r w:rsidRPr="005C2569">
        <w:rPr>
          <w:rFonts w:ascii="Arial" w:hAnsi="Arial" w:cs="Arial"/>
        </w:rPr>
        <w:t>Lokhande</w:t>
      </w:r>
      <w:proofErr w:type="spellEnd"/>
      <w:r w:rsidRPr="005C2569">
        <w:rPr>
          <w:rFonts w:ascii="Arial" w:hAnsi="Arial" w:cs="Arial"/>
        </w:rPr>
        <w:t xml:space="preserve"> KB, Swamy KV, Nagar S, </w:t>
      </w:r>
      <w:proofErr w:type="spellStart"/>
      <w:r w:rsidRPr="005C2569">
        <w:rPr>
          <w:rFonts w:ascii="Arial" w:hAnsi="Arial" w:cs="Arial"/>
        </w:rPr>
        <w:t>Baheti</w:t>
      </w:r>
      <w:proofErr w:type="spellEnd"/>
      <w:r w:rsidRPr="005C2569">
        <w:rPr>
          <w:rFonts w:ascii="Arial" w:hAnsi="Arial" w:cs="Arial"/>
        </w:rPr>
        <w:t xml:space="preserve"> A. GC-MS profiling of Bauhinia </w:t>
      </w:r>
      <w:proofErr w:type="spellStart"/>
      <w:r w:rsidRPr="005C2569">
        <w:rPr>
          <w:rFonts w:ascii="Arial" w:hAnsi="Arial" w:cs="Arial"/>
        </w:rPr>
        <w:t>variegata</w:t>
      </w:r>
      <w:proofErr w:type="spellEnd"/>
      <w:r w:rsidRPr="005C2569">
        <w:rPr>
          <w:rFonts w:ascii="Arial" w:hAnsi="Arial" w:cs="Arial"/>
        </w:rPr>
        <w:t xml:space="preserve"> major phytoconstituents with computational identification of potential lead inhibitors of SARS-CoV-2 </w:t>
      </w:r>
      <w:proofErr w:type="spellStart"/>
      <w:r w:rsidRPr="005C2569">
        <w:rPr>
          <w:rFonts w:ascii="Arial" w:hAnsi="Arial" w:cs="Arial"/>
        </w:rPr>
        <w:t>Mpro</w:t>
      </w:r>
      <w:proofErr w:type="spellEnd"/>
      <w:r w:rsidRPr="005C2569">
        <w:rPr>
          <w:rFonts w:ascii="Arial" w:hAnsi="Arial" w:cs="Arial"/>
        </w:rPr>
        <w:t>. Computers in Biology and Medicine. 2022 Aug 1;147:105679.</w:t>
      </w:r>
    </w:p>
    <w:p w14:paraId="4D2CED62" w14:textId="023B57C9" w:rsidR="005C2569" w:rsidRDefault="005D6EED" w:rsidP="005C2569">
      <w:pPr>
        <w:pStyle w:val="EndnoteText"/>
        <w:numPr>
          <w:ilvl w:val="0"/>
          <w:numId w:val="2"/>
        </w:numPr>
        <w:jc w:val="both"/>
        <w:rPr>
          <w:rFonts w:ascii="Arial" w:hAnsi="Arial" w:cs="Arial"/>
        </w:rPr>
      </w:pPr>
      <w:r w:rsidRPr="005C2569">
        <w:rPr>
          <w:rFonts w:ascii="Arial" w:hAnsi="Arial" w:cs="Arial"/>
        </w:rPr>
        <w:t xml:space="preserve">Joshi T, Bhat S, </w:t>
      </w:r>
      <w:proofErr w:type="spellStart"/>
      <w:r w:rsidRPr="005C2569">
        <w:rPr>
          <w:rFonts w:ascii="Arial" w:hAnsi="Arial" w:cs="Arial"/>
        </w:rPr>
        <w:t>Pundir</w:t>
      </w:r>
      <w:proofErr w:type="spellEnd"/>
      <w:r w:rsidRPr="005C2569">
        <w:rPr>
          <w:rFonts w:ascii="Arial" w:hAnsi="Arial" w:cs="Arial"/>
        </w:rPr>
        <w:t xml:space="preserve"> H, Chandra S. Identification of </w:t>
      </w:r>
      <w:proofErr w:type="spellStart"/>
      <w:r w:rsidRPr="005C2569">
        <w:rPr>
          <w:rFonts w:ascii="Arial" w:hAnsi="Arial" w:cs="Arial"/>
        </w:rPr>
        <w:t>Berbamine</w:t>
      </w:r>
      <w:proofErr w:type="spellEnd"/>
      <w:r w:rsidRPr="005C2569">
        <w:rPr>
          <w:rFonts w:ascii="Arial" w:hAnsi="Arial" w:cs="Arial"/>
        </w:rPr>
        <w:t xml:space="preserve">, Oxyacanthine and </w:t>
      </w:r>
      <w:proofErr w:type="spellStart"/>
      <w:r w:rsidRPr="005C2569">
        <w:rPr>
          <w:rFonts w:ascii="Arial" w:hAnsi="Arial" w:cs="Arial"/>
        </w:rPr>
        <w:t>Rutin</w:t>
      </w:r>
      <w:proofErr w:type="spellEnd"/>
      <w:r w:rsidRPr="005C2569">
        <w:rPr>
          <w:rFonts w:ascii="Arial" w:hAnsi="Arial" w:cs="Arial"/>
        </w:rPr>
        <w:t xml:space="preserve"> from Berberis </w:t>
      </w:r>
      <w:proofErr w:type="spellStart"/>
      <w:r w:rsidRPr="005C2569">
        <w:rPr>
          <w:rFonts w:ascii="Arial" w:hAnsi="Arial" w:cs="Arial"/>
        </w:rPr>
        <w:t>asiatica</w:t>
      </w:r>
      <w:proofErr w:type="spellEnd"/>
      <w:r w:rsidRPr="005C2569">
        <w:rPr>
          <w:rFonts w:ascii="Arial" w:hAnsi="Arial" w:cs="Arial"/>
        </w:rPr>
        <w:t xml:space="preserve"> as anti-SARS-CoV-2 compounds: An in silico study. Journal of Molecular Graphics and Modelling. 2021 Dec 1;109:108028.</w:t>
      </w:r>
    </w:p>
    <w:p w14:paraId="1BFA0D4E"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Maurya R, </w:t>
      </w:r>
      <w:proofErr w:type="spellStart"/>
      <w:r w:rsidRPr="005C2569">
        <w:rPr>
          <w:rFonts w:ascii="Arial" w:hAnsi="Arial" w:cs="Arial"/>
        </w:rPr>
        <w:t>Boini</w:t>
      </w:r>
      <w:proofErr w:type="spellEnd"/>
      <w:r w:rsidRPr="005C2569">
        <w:rPr>
          <w:rFonts w:ascii="Arial" w:hAnsi="Arial" w:cs="Arial"/>
        </w:rPr>
        <w:t xml:space="preserve"> T, </w:t>
      </w:r>
      <w:proofErr w:type="spellStart"/>
      <w:r w:rsidRPr="005C2569">
        <w:rPr>
          <w:rFonts w:ascii="Arial" w:hAnsi="Arial" w:cs="Arial"/>
        </w:rPr>
        <w:t>Misro</w:t>
      </w:r>
      <w:proofErr w:type="spellEnd"/>
      <w:r w:rsidRPr="005C2569">
        <w:rPr>
          <w:rFonts w:ascii="Arial" w:hAnsi="Arial" w:cs="Arial"/>
        </w:rPr>
        <w:t xml:space="preserve"> L, Radhakrishnan T. In-silico Studies of </w:t>
      </w:r>
      <w:proofErr w:type="spellStart"/>
      <w:r w:rsidRPr="005C2569">
        <w:rPr>
          <w:rFonts w:ascii="Arial" w:hAnsi="Arial" w:cs="Arial"/>
        </w:rPr>
        <w:t>Boerhavia</w:t>
      </w:r>
      <w:proofErr w:type="spellEnd"/>
      <w:r w:rsidRPr="005C2569">
        <w:rPr>
          <w:rFonts w:ascii="Arial" w:hAnsi="Arial" w:cs="Arial"/>
        </w:rPr>
        <w:t xml:space="preserve"> </w:t>
      </w:r>
      <w:proofErr w:type="spellStart"/>
      <w:r w:rsidRPr="005C2569">
        <w:rPr>
          <w:rFonts w:ascii="Arial" w:hAnsi="Arial" w:cs="Arial"/>
        </w:rPr>
        <w:t>diffusa</w:t>
      </w:r>
      <w:proofErr w:type="spellEnd"/>
      <w:r w:rsidRPr="005C2569">
        <w:rPr>
          <w:rFonts w:ascii="Arial" w:hAnsi="Arial" w:cs="Arial"/>
        </w:rPr>
        <w:t xml:space="preserve"> (</w:t>
      </w:r>
      <w:proofErr w:type="spellStart"/>
      <w:r w:rsidRPr="005C2569">
        <w:rPr>
          <w:rFonts w:ascii="Arial" w:hAnsi="Arial" w:cs="Arial"/>
        </w:rPr>
        <w:t>Purnarnava</w:t>
      </w:r>
      <w:proofErr w:type="spellEnd"/>
      <w:r w:rsidRPr="005C2569">
        <w:rPr>
          <w:rFonts w:ascii="Arial" w:hAnsi="Arial" w:cs="Arial"/>
        </w:rPr>
        <w:t>) Phytoconstituents as ACE II Inhibitor: Strategies to Combat COVID-19 and Associated Diseases. Natural Product Sciences. 2023 Jun;29(2):104-37.</w:t>
      </w:r>
    </w:p>
    <w:p w14:paraId="2311D6C3"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Rahman PA, </w:t>
      </w:r>
      <w:proofErr w:type="spellStart"/>
      <w:r w:rsidRPr="005C2569">
        <w:rPr>
          <w:rFonts w:ascii="Arial" w:hAnsi="Arial" w:cs="Arial"/>
        </w:rPr>
        <w:t>Syaban</w:t>
      </w:r>
      <w:proofErr w:type="spellEnd"/>
      <w:r w:rsidRPr="005C2569">
        <w:rPr>
          <w:rFonts w:ascii="Arial" w:hAnsi="Arial" w:cs="Arial"/>
        </w:rPr>
        <w:t xml:space="preserve"> MF, </w:t>
      </w:r>
      <w:proofErr w:type="spellStart"/>
      <w:r w:rsidRPr="005C2569">
        <w:rPr>
          <w:rFonts w:ascii="Arial" w:hAnsi="Arial" w:cs="Arial"/>
        </w:rPr>
        <w:t>Anoraga</w:t>
      </w:r>
      <w:proofErr w:type="spellEnd"/>
      <w:r w:rsidRPr="005C2569">
        <w:rPr>
          <w:rFonts w:ascii="Arial" w:hAnsi="Arial" w:cs="Arial"/>
        </w:rPr>
        <w:t xml:space="preserve"> SG, </w:t>
      </w:r>
      <w:proofErr w:type="spellStart"/>
      <w:r w:rsidRPr="005C2569">
        <w:rPr>
          <w:rFonts w:ascii="Arial" w:hAnsi="Arial" w:cs="Arial"/>
        </w:rPr>
        <w:t>Sabila</w:t>
      </w:r>
      <w:proofErr w:type="spellEnd"/>
      <w:r w:rsidRPr="005C2569">
        <w:rPr>
          <w:rFonts w:ascii="Arial" w:hAnsi="Arial" w:cs="Arial"/>
        </w:rPr>
        <w:t xml:space="preserve"> FL. Molecular docking analysis from </w:t>
      </w:r>
      <w:proofErr w:type="spellStart"/>
      <w:r w:rsidRPr="005C2569">
        <w:rPr>
          <w:rFonts w:ascii="Arial" w:hAnsi="Arial" w:cs="Arial"/>
        </w:rPr>
        <w:t>Bryophyllum</w:t>
      </w:r>
      <w:proofErr w:type="spellEnd"/>
      <w:r w:rsidRPr="005C2569">
        <w:rPr>
          <w:rFonts w:ascii="Arial" w:hAnsi="Arial" w:cs="Arial"/>
        </w:rPr>
        <w:t xml:space="preserve"> </w:t>
      </w:r>
      <w:proofErr w:type="spellStart"/>
      <w:r w:rsidRPr="005C2569">
        <w:rPr>
          <w:rFonts w:ascii="Arial" w:hAnsi="Arial" w:cs="Arial"/>
        </w:rPr>
        <w:t>pinnatum</w:t>
      </w:r>
      <w:proofErr w:type="spellEnd"/>
      <w:r w:rsidRPr="005C2569">
        <w:rPr>
          <w:rFonts w:ascii="Arial" w:hAnsi="Arial" w:cs="Arial"/>
        </w:rPr>
        <w:t xml:space="preserve"> compound as A COVID-19 cytokine storm therapy. Open Access Macedonian Journal of Medical Sciences. 2022 Mar 21;10(B):779-84.</w:t>
      </w:r>
    </w:p>
    <w:p w14:paraId="05B1FE73"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Das P, Majumder R, Mandal M, </w:t>
      </w:r>
      <w:proofErr w:type="spellStart"/>
      <w:r w:rsidRPr="005C2569">
        <w:rPr>
          <w:rFonts w:ascii="Arial" w:hAnsi="Arial" w:cs="Arial"/>
        </w:rPr>
        <w:t>Basak</w:t>
      </w:r>
      <w:proofErr w:type="spellEnd"/>
      <w:r w:rsidRPr="005C2569">
        <w:rPr>
          <w:rFonts w:ascii="Arial" w:hAnsi="Arial" w:cs="Arial"/>
        </w:rPr>
        <w:t xml:space="preserve"> P. In-Silico approach for identification of effective and stable inhibitors for COVID-19 main protease (</w:t>
      </w:r>
      <w:proofErr w:type="spellStart"/>
      <w:r w:rsidRPr="005C2569">
        <w:rPr>
          <w:rFonts w:ascii="Arial" w:hAnsi="Arial" w:cs="Arial"/>
        </w:rPr>
        <w:t>Mpro</w:t>
      </w:r>
      <w:proofErr w:type="spellEnd"/>
      <w:r w:rsidRPr="005C2569">
        <w:rPr>
          <w:rFonts w:ascii="Arial" w:hAnsi="Arial" w:cs="Arial"/>
        </w:rPr>
        <w:t>) from flavonoid based phytochemical constituents of Calendula officinalis. Journal of Biomolecular Structure and Dynamics. 2021 Nov 2;39(16):6265-80.</w:t>
      </w:r>
    </w:p>
    <w:p w14:paraId="71EAF556"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Dutta M, Nezam M, Chowdhury S, Rakib A, Paul A, Sami SA, Uddin MZ, Rana MS, Hossain S, Effendi Y, </w:t>
      </w:r>
      <w:proofErr w:type="spellStart"/>
      <w:r w:rsidRPr="005C2569">
        <w:rPr>
          <w:rFonts w:ascii="Arial" w:hAnsi="Arial" w:cs="Arial"/>
        </w:rPr>
        <w:t>Idroes</w:t>
      </w:r>
      <w:proofErr w:type="spellEnd"/>
      <w:r w:rsidRPr="005C2569">
        <w:rPr>
          <w:rFonts w:ascii="Arial" w:hAnsi="Arial" w:cs="Arial"/>
        </w:rPr>
        <w:t xml:space="preserve"> R. Appraisals of the Bangladeshi medicinal plant Calotropis gigantea used by folk medicine practitioners in the management of COVID-19: a biochemical and computational approach. Frontiers in molecular biosciences. 2021 May 26;8:625391. </w:t>
      </w:r>
    </w:p>
    <w:p w14:paraId="7029DE61"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Shafique T, </w:t>
      </w:r>
      <w:proofErr w:type="spellStart"/>
      <w:r w:rsidRPr="005C2569">
        <w:rPr>
          <w:rFonts w:ascii="Arial" w:hAnsi="Arial" w:cs="Arial"/>
        </w:rPr>
        <w:t>Javed</w:t>
      </w:r>
      <w:proofErr w:type="spellEnd"/>
      <w:r w:rsidRPr="005C2569">
        <w:rPr>
          <w:rFonts w:ascii="Arial" w:hAnsi="Arial" w:cs="Arial"/>
        </w:rPr>
        <w:t xml:space="preserve"> M, Ali M, Iqbal S, </w:t>
      </w:r>
      <w:proofErr w:type="spellStart"/>
      <w:r w:rsidRPr="005C2569">
        <w:rPr>
          <w:rFonts w:ascii="Arial" w:hAnsi="Arial" w:cs="Arial"/>
        </w:rPr>
        <w:t>Faizan</w:t>
      </w:r>
      <w:proofErr w:type="spellEnd"/>
      <w:r w:rsidRPr="005C2569">
        <w:rPr>
          <w:rFonts w:ascii="Arial" w:hAnsi="Arial" w:cs="Arial"/>
        </w:rPr>
        <w:t xml:space="preserve"> M, </w:t>
      </w:r>
      <w:proofErr w:type="spellStart"/>
      <w:r w:rsidRPr="005C2569">
        <w:rPr>
          <w:rFonts w:ascii="Arial" w:hAnsi="Arial" w:cs="Arial"/>
        </w:rPr>
        <w:t>Zidan</w:t>
      </w:r>
      <w:proofErr w:type="spellEnd"/>
      <w:r w:rsidRPr="005C2569">
        <w:rPr>
          <w:rFonts w:ascii="Arial" w:hAnsi="Arial" w:cs="Arial"/>
        </w:rPr>
        <w:t xml:space="preserve"> A, Bahadur A, Mahmood S, Jaber F, Alotaibi KM, </w:t>
      </w:r>
      <w:proofErr w:type="spellStart"/>
      <w:r w:rsidRPr="005C2569">
        <w:rPr>
          <w:rFonts w:ascii="Arial" w:hAnsi="Arial" w:cs="Arial"/>
        </w:rPr>
        <w:t>Alshalwi</w:t>
      </w:r>
      <w:proofErr w:type="spellEnd"/>
      <w:r w:rsidRPr="005C2569">
        <w:rPr>
          <w:rFonts w:ascii="Arial" w:hAnsi="Arial" w:cs="Arial"/>
        </w:rPr>
        <w:t xml:space="preserve"> M. In Silico Analysis of Calotropis </w:t>
      </w:r>
      <w:proofErr w:type="spellStart"/>
      <w:r w:rsidRPr="005C2569">
        <w:rPr>
          <w:rFonts w:ascii="Arial" w:hAnsi="Arial" w:cs="Arial"/>
        </w:rPr>
        <w:t>procera</w:t>
      </w:r>
      <w:proofErr w:type="spellEnd"/>
      <w:r w:rsidRPr="005C2569">
        <w:rPr>
          <w:rFonts w:ascii="Arial" w:hAnsi="Arial" w:cs="Arial"/>
        </w:rPr>
        <w:t xml:space="preserve">-Derived Phytochemicals Targeting 3CL </w:t>
      </w:r>
      <w:proofErr w:type="spellStart"/>
      <w:r w:rsidRPr="005C2569">
        <w:rPr>
          <w:rFonts w:ascii="Arial" w:hAnsi="Arial" w:cs="Arial"/>
        </w:rPr>
        <w:t>Proteoase</w:t>
      </w:r>
      <w:proofErr w:type="spellEnd"/>
      <w:r w:rsidRPr="005C2569">
        <w:rPr>
          <w:rFonts w:ascii="Arial" w:hAnsi="Arial" w:cs="Arial"/>
        </w:rPr>
        <w:t xml:space="preserve"> of SARS-CoV-2. Molecular Biotechnology. 2024 Aug 23:1-4.</w:t>
      </w:r>
    </w:p>
    <w:p w14:paraId="1A5FB159"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Altyar</w:t>
      </w:r>
      <w:proofErr w:type="spellEnd"/>
      <w:r w:rsidRPr="005C2569">
        <w:rPr>
          <w:rFonts w:ascii="Arial" w:hAnsi="Arial" w:cs="Arial"/>
        </w:rPr>
        <w:t xml:space="preserve"> AE, Youssef FS, Kurdi MM, </w:t>
      </w:r>
      <w:proofErr w:type="spellStart"/>
      <w:r w:rsidRPr="005C2569">
        <w:rPr>
          <w:rFonts w:ascii="Arial" w:hAnsi="Arial" w:cs="Arial"/>
        </w:rPr>
        <w:t>Bifari</w:t>
      </w:r>
      <w:proofErr w:type="spellEnd"/>
      <w:r w:rsidRPr="005C2569">
        <w:rPr>
          <w:rFonts w:ascii="Arial" w:hAnsi="Arial" w:cs="Arial"/>
        </w:rPr>
        <w:t xml:space="preserve"> RJ, Ashour ML. The role of Cannabis sativa L. as a source of cannabinoids against coronavirus 2 (SARS-CoV-2): an in silico study to evaluate their activities and ADMET properties. Molecules. 2022 Apr 27;27(9):2797.</w:t>
      </w:r>
    </w:p>
    <w:p w14:paraId="01620137"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Abd </w:t>
      </w:r>
      <w:proofErr w:type="spellStart"/>
      <w:r w:rsidRPr="005C2569">
        <w:rPr>
          <w:rFonts w:ascii="Arial" w:hAnsi="Arial" w:cs="Arial"/>
        </w:rPr>
        <w:t>Shukor</w:t>
      </w:r>
      <w:proofErr w:type="spellEnd"/>
      <w:r w:rsidRPr="005C2569">
        <w:rPr>
          <w:rFonts w:ascii="Arial" w:hAnsi="Arial" w:cs="Arial"/>
        </w:rPr>
        <w:t xml:space="preserve"> MS, Abd </w:t>
      </w:r>
      <w:proofErr w:type="spellStart"/>
      <w:r w:rsidRPr="005C2569">
        <w:rPr>
          <w:rFonts w:ascii="Arial" w:hAnsi="Arial" w:cs="Arial"/>
        </w:rPr>
        <w:t>Shukor</w:t>
      </w:r>
      <w:proofErr w:type="spellEnd"/>
      <w:r w:rsidRPr="005C2569">
        <w:rPr>
          <w:rFonts w:ascii="Arial" w:hAnsi="Arial" w:cs="Arial"/>
        </w:rPr>
        <w:t xml:space="preserve"> MY. Molecular docking and dynamics studies show: Phytochemicals from Papaya leaves extracts as potential inhibitors of SARS–</w:t>
      </w:r>
      <w:proofErr w:type="spellStart"/>
      <w:r w:rsidRPr="005C2569">
        <w:rPr>
          <w:rFonts w:ascii="Arial" w:hAnsi="Arial" w:cs="Arial"/>
        </w:rPr>
        <w:t>CoV</w:t>
      </w:r>
      <w:proofErr w:type="spellEnd"/>
      <w:r w:rsidRPr="005C2569">
        <w:rPr>
          <w:rFonts w:ascii="Arial" w:hAnsi="Arial" w:cs="Arial"/>
        </w:rPr>
        <w:t>–2 proteins targets and TNF–alpha and alpha thrombin human targets for combating COVID-19. AIMS Molecular Science. 2023;10(3):213-62.</w:t>
      </w:r>
    </w:p>
    <w:p w14:paraId="13D9C521"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lastRenderedPageBreak/>
        <w:t>Hansur</w:t>
      </w:r>
      <w:proofErr w:type="spellEnd"/>
      <w:r w:rsidRPr="005C2569">
        <w:rPr>
          <w:rFonts w:ascii="Arial" w:hAnsi="Arial" w:cs="Arial"/>
        </w:rPr>
        <w:t xml:space="preserve"> L, Louisa M, </w:t>
      </w:r>
      <w:proofErr w:type="spellStart"/>
      <w:r w:rsidRPr="005C2569">
        <w:rPr>
          <w:rFonts w:ascii="Arial" w:hAnsi="Arial" w:cs="Arial"/>
        </w:rPr>
        <w:t>Wuyung</w:t>
      </w:r>
      <w:proofErr w:type="spellEnd"/>
      <w:r w:rsidRPr="005C2569">
        <w:rPr>
          <w:rFonts w:ascii="Arial" w:hAnsi="Arial" w:cs="Arial"/>
        </w:rPr>
        <w:t xml:space="preserve"> PE, </w:t>
      </w:r>
      <w:proofErr w:type="spellStart"/>
      <w:r w:rsidRPr="005C2569">
        <w:rPr>
          <w:rFonts w:ascii="Arial" w:hAnsi="Arial" w:cs="Arial"/>
        </w:rPr>
        <w:t>Fadilah</w:t>
      </w:r>
      <w:proofErr w:type="spellEnd"/>
      <w:r w:rsidRPr="005C2569">
        <w:rPr>
          <w:rFonts w:ascii="Arial" w:hAnsi="Arial" w:cs="Arial"/>
        </w:rPr>
        <w:t xml:space="preserve"> F. </w:t>
      </w:r>
      <w:proofErr w:type="spellStart"/>
      <w:r w:rsidRPr="005C2569">
        <w:rPr>
          <w:rFonts w:ascii="Arial" w:hAnsi="Arial" w:cs="Arial"/>
        </w:rPr>
        <w:t>Daphnoretin</w:t>
      </w:r>
      <w:proofErr w:type="spellEnd"/>
      <w:r w:rsidRPr="005C2569">
        <w:rPr>
          <w:rFonts w:ascii="Arial" w:hAnsi="Arial" w:cs="Arial"/>
        </w:rPr>
        <w:t xml:space="preserve"> from </w:t>
      </w:r>
      <w:proofErr w:type="spellStart"/>
      <w:r w:rsidRPr="005C2569">
        <w:rPr>
          <w:rFonts w:ascii="Arial" w:hAnsi="Arial" w:cs="Arial"/>
        </w:rPr>
        <w:t>Carthamus</w:t>
      </w:r>
      <w:proofErr w:type="spellEnd"/>
      <w:r w:rsidRPr="005C2569">
        <w:rPr>
          <w:rFonts w:ascii="Arial" w:hAnsi="Arial" w:cs="Arial"/>
        </w:rPr>
        <w:t xml:space="preserve"> </w:t>
      </w:r>
      <w:proofErr w:type="spellStart"/>
      <w:r w:rsidRPr="005C2569">
        <w:rPr>
          <w:rFonts w:ascii="Arial" w:hAnsi="Arial" w:cs="Arial"/>
        </w:rPr>
        <w:t>tinctorius</w:t>
      </w:r>
      <w:proofErr w:type="spellEnd"/>
      <w:r w:rsidRPr="005C2569">
        <w:rPr>
          <w:rFonts w:ascii="Arial" w:hAnsi="Arial" w:cs="Arial"/>
        </w:rPr>
        <w:t xml:space="preserve"> as a potential inflammatory inhibitor in Covid-19 by binding to toll-like receptor-4: an in silico molecular docking study. Open Access Macedonian Journal of Medical Sciences. 2022 Jan 31;10(A):220-7.</w:t>
      </w:r>
    </w:p>
    <w:p w14:paraId="6615595D" w14:textId="77777777" w:rsidR="005C2569" w:rsidRP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Mounadi</w:t>
      </w:r>
      <w:proofErr w:type="spellEnd"/>
      <w:r w:rsidRPr="005C2569">
        <w:rPr>
          <w:rFonts w:ascii="Arial" w:hAnsi="Arial" w:cs="Arial"/>
        </w:rPr>
        <w:t xml:space="preserve"> N, Nour H, </w:t>
      </w:r>
      <w:proofErr w:type="spellStart"/>
      <w:r w:rsidRPr="005C2569">
        <w:rPr>
          <w:rFonts w:ascii="Arial" w:hAnsi="Arial" w:cs="Arial"/>
        </w:rPr>
        <w:t>Daoui</w:t>
      </w:r>
      <w:proofErr w:type="spellEnd"/>
      <w:r w:rsidRPr="005C2569">
        <w:rPr>
          <w:rFonts w:ascii="Arial" w:hAnsi="Arial" w:cs="Arial"/>
        </w:rPr>
        <w:t xml:space="preserve"> O, </w:t>
      </w:r>
      <w:proofErr w:type="spellStart"/>
      <w:r w:rsidRPr="005C2569">
        <w:rPr>
          <w:rFonts w:ascii="Arial" w:hAnsi="Arial" w:cs="Arial"/>
        </w:rPr>
        <w:t>Elkhattabi</w:t>
      </w:r>
      <w:proofErr w:type="spellEnd"/>
      <w:r w:rsidRPr="005C2569">
        <w:rPr>
          <w:rFonts w:ascii="Arial" w:hAnsi="Arial" w:cs="Arial"/>
        </w:rPr>
        <w:t xml:space="preserve"> S, </w:t>
      </w:r>
      <w:proofErr w:type="spellStart"/>
      <w:r w:rsidRPr="005C2569">
        <w:rPr>
          <w:rFonts w:ascii="Arial" w:hAnsi="Arial" w:cs="Arial"/>
        </w:rPr>
        <w:t>Errougui</w:t>
      </w:r>
      <w:proofErr w:type="spellEnd"/>
      <w:r w:rsidRPr="005C2569">
        <w:rPr>
          <w:rFonts w:ascii="Arial" w:hAnsi="Arial" w:cs="Arial"/>
        </w:rPr>
        <w:t xml:space="preserve"> A, </w:t>
      </w:r>
      <w:proofErr w:type="spellStart"/>
      <w:r w:rsidRPr="005C2569">
        <w:rPr>
          <w:rFonts w:ascii="Arial" w:hAnsi="Arial" w:cs="Arial"/>
        </w:rPr>
        <w:t>Talbi</w:t>
      </w:r>
      <w:proofErr w:type="spellEnd"/>
      <w:r w:rsidRPr="005C2569">
        <w:rPr>
          <w:rFonts w:ascii="Arial" w:hAnsi="Arial" w:cs="Arial"/>
        </w:rPr>
        <w:t xml:space="preserve"> M, El </w:t>
      </w:r>
      <w:proofErr w:type="spellStart"/>
      <w:r w:rsidRPr="005C2569">
        <w:rPr>
          <w:rFonts w:ascii="Arial" w:hAnsi="Arial" w:cs="Arial"/>
        </w:rPr>
        <w:t>Kouali</w:t>
      </w:r>
      <w:proofErr w:type="spellEnd"/>
      <w:r w:rsidRPr="005C2569">
        <w:rPr>
          <w:rFonts w:ascii="Arial" w:hAnsi="Arial" w:cs="Arial"/>
        </w:rPr>
        <w:t xml:space="preserve"> M, </w:t>
      </w:r>
      <w:proofErr w:type="spellStart"/>
      <w:r w:rsidRPr="005C2569">
        <w:rPr>
          <w:rFonts w:ascii="Arial" w:hAnsi="Arial" w:cs="Arial"/>
        </w:rPr>
        <w:t>Chtita</w:t>
      </w:r>
      <w:proofErr w:type="spellEnd"/>
      <w:r w:rsidRPr="005C2569">
        <w:rPr>
          <w:rFonts w:ascii="Arial" w:hAnsi="Arial" w:cs="Arial"/>
        </w:rPr>
        <w:t xml:space="preserve"> S. Computational Studies of Cannabis Derivatives as Potential Inhibitors of SARS-CoV-2 </w:t>
      </w:r>
      <w:proofErr w:type="spellStart"/>
      <w:r w:rsidRPr="005C2569">
        <w:rPr>
          <w:rFonts w:ascii="Arial" w:hAnsi="Arial" w:cs="Arial"/>
        </w:rPr>
        <w:t>Mpro</w:t>
      </w:r>
      <w:proofErr w:type="spellEnd"/>
      <w:r w:rsidRPr="005C2569">
        <w:rPr>
          <w:rFonts w:ascii="Arial" w:hAnsi="Arial" w:cs="Arial"/>
        </w:rPr>
        <w:t>. Chemistry Africa. 2024 Jul;7(5):2569-80</w:t>
      </w:r>
    </w:p>
    <w:p w14:paraId="185CAACF"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Prasanth DS, </w:t>
      </w:r>
      <w:proofErr w:type="spellStart"/>
      <w:r w:rsidRPr="005C2569">
        <w:rPr>
          <w:rFonts w:ascii="Arial" w:hAnsi="Arial" w:cs="Arial"/>
        </w:rPr>
        <w:t>Murahari</w:t>
      </w:r>
      <w:proofErr w:type="spellEnd"/>
      <w:r w:rsidRPr="005C2569">
        <w:rPr>
          <w:rFonts w:ascii="Arial" w:hAnsi="Arial" w:cs="Arial"/>
        </w:rPr>
        <w:t xml:space="preserve"> M, </w:t>
      </w:r>
      <w:proofErr w:type="spellStart"/>
      <w:r w:rsidRPr="005C2569">
        <w:rPr>
          <w:rFonts w:ascii="Arial" w:hAnsi="Arial" w:cs="Arial"/>
        </w:rPr>
        <w:t>Chandramohan</w:t>
      </w:r>
      <w:proofErr w:type="spellEnd"/>
      <w:r w:rsidRPr="005C2569">
        <w:rPr>
          <w:rFonts w:ascii="Arial" w:hAnsi="Arial" w:cs="Arial"/>
        </w:rPr>
        <w:t xml:space="preserve"> V, Panda SP, </w:t>
      </w:r>
      <w:proofErr w:type="spellStart"/>
      <w:r w:rsidRPr="005C2569">
        <w:rPr>
          <w:rFonts w:ascii="Arial" w:hAnsi="Arial" w:cs="Arial"/>
        </w:rPr>
        <w:t>Atmakuri</w:t>
      </w:r>
      <w:proofErr w:type="spellEnd"/>
      <w:r w:rsidRPr="005C2569">
        <w:rPr>
          <w:rFonts w:ascii="Arial" w:hAnsi="Arial" w:cs="Arial"/>
        </w:rPr>
        <w:t xml:space="preserve"> LR, </w:t>
      </w:r>
      <w:proofErr w:type="spellStart"/>
      <w:r w:rsidRPr="005C2569">
        <w:rPr>
          <w:rFonts w:ascii="Arial" w:hAnsi="Arial" w:cs="Arial"/>
        </w:rPr>
        <w:t>Guntupalli</w:t>
      </w:r>
      <w:proofErr w:type="spellEnd"/>
      <w:r w:rsidRPr="005C2569">
        <w:rPr>
          <w:rFonts w:ascii="Arial" w:hAnsi="Arial" w:cs="Arial"/>
        </w:rPr>
        <w:t xml:space="preserve"> C. In silico identification of potential inhibitors from Cinnamon against main protease and spike glycoprotein of SARS CoV-2. Journal of Biomolecular Structure and Dynamics. 2021 Sep 2;39(13):4618-32.</w:t>
      </w:r>
    </w:p>
    <w:p w14:paraId="2C6E7B67"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Nivas</w:t>
      </w:r>
      <w:proofErr w:type="spellEnd"/>
      <w:r w:rsidRPr="005C2569">
        <w:rPr>
          <w:rFonts w:ascii="Arial" w:hAnsi="Arial" w:cs="Arial"/>
        </w:rPr>
        <w:t xml:space="preserve"> VA, </w:t>
      </w:r>
      <w:proofErr w:type="spellStart"/>
      <w:r w:rsidRPr="005C2569">
        <w:rPr>
          <w:rFonts w:ascii="Arial" w:hAnsi="Arial" w:cs="Arial"/>
        </w:rPr>
        <w:t>Senthamaraia</w:t>
      </w:r>
      <w:proofErr w:type="spellEnd"/>
      <w:r w:rsidRPr="005C2569">
        <w:rPr>
          <w:rFonts w:ascii="Arial" w:hAnsi="Arial" w:cs="Arial"/>
        </w:rPr>
        <w:t xml:space="preserve"> R, </w:t>
      </w:r>
      <w:proofErr w:type="spellStart"/>
      <w:r w:rsidRPr="005C2569">
        <w:rPr>
          <w:rFonts w:ascii="Arial" w:hAnsi="Arial" w:cs="Arial"/>
        </w:rPr>
        <w:t>Ismailb</w:t>
      </w:r>
      <w:proofErr w:type="spellEnd"/>
      <w:r w:rsidRPr="005C2569">
        <w:rPr>
          <w:rFonts w:ascii="Arial" w:hAnsi="Arial" w:cs="Arial"/>
        </w:rPr>
        <w:t xml:space="preserve"> AM. In silico approaches on phytochemical components of Citrus </w:t>
      </w:r>
      <w:proofErr w:type="spellStart"/>
      <w:r w:rsidRPr="005C2569">
        <w:rPr>
          <w:rFonts w:ascii="Arial" w:hAnsi="Arial" w:cs="Arial"/>
        </w:rPr>
        <w:t>limetta</w:t>
      </w:r>
      <w:proofErr w:type="spellEnd"/>
      <w:r w:rsidRPr="005C2569">
        <w:rPr>
          <w:rFonts w:ascii="Arial" w:hAnsi="Arial" w:cs="Arial"/>
        </w:rPr>
        <w:t xml:space="preserve"> </w:t>
      </w:r>
      <w:proofErr w:type="spellStart"/>
      <w:r w:rsidRPr="005C2569">
        <w:rPr>
          <w:rFonts w:ascii="Arial" w:hAnsi="Arial" w:cs="Arial"/>
        </w:rPr>
        <w:t>risso</w:t>
      </w:r>
      <w:proofErr w:type="spellEnd"/>
      <w:r w:rsidRPr="005C2569">
        <w:rPr>
          <w:rFonts w:ascii="Arial" w:hAnsi="Arial" w:cs="Arial"/>
        </w:rPr>
        <w:t xml:space="preserve"> for their SARS-COV-2 inhibitory action. PJAEE. 2020;9(17):5780-90.</w:t>
      </w:r>
    </w:p>
    <w:p w14:paraId="362F33EC"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Raman K, </w:t>
      </w:r>
      <w:proofErr w:type="spellStart"/>
      <w:r w:rsidRPr="005C2569">
        <w:rPr>
          <w:rFonts w:ascii="Arial" w:hAnsi="Arial" w:cs="Arial"/>
        </w:rPr>
        <w:t>Kalirajan</w:t>
      </w:r>
      <w:proofErr w:type="spellEnd"/>
      <w:r w:rsidRPr="005C2569">
        <w:rPr>
          <w:rFonts w:ascii="Arial" w:hAnsi="Arial" w:cs="Arial"/>
        </w:rPr>
        <w:t xml:space="preserve"> R, Islam F, </w:t>
      </w:r>
      <w:proofErr w:type="spellStart"/>
      <w:r w:rsidRPr="005C2569">
        <w:rPr>
          <w:rFonts w:ascii="Arial" w:hAnsi="Arial" w:cs="Arial"/>
        </w:rPr>
        <w:t>Jupudi</w:t>
      </w:r>
      <w:proofErr w:type="spellEnd"/>
      <w:r w:rsidRPr="005C2569">
        <w:rPr>
          <w:rFonts w:ascii="Arial" w:hAnsi="Arial" w:cs="Arial"/>
        </w:rPr>
        <w:t xml:space="preserve"> S, Selvaraj D, Swaminathan G, Singh LP, Rana R, Akash S, Islam MR, </w:t>
      </w:r>
      <w:proofErr w:type="spellStart"/>
      <w:r w:rsidRPr="005C2569">
        <w:rPr>
          <w:rFonts w:ascii="Arial" w:hAnsi="Arial" w:cs="Arial"/>
        </w:rPr>
        <w:t>Nainu</w:t>
      </w:r>
      <w:proofErr w:type="spellEnd"/>
      <w:r w:rsidRPr="005C2569">
        <w:rPr>
          <w:rFonts w:ascii="Arial" w:hAnsi="Arial" w:cs="Arial"/>
        </w:rPr>
        <w:t xml:space="preserve"> F. Phytoconstituents of Citrus </w:t>
      </w:r>
      <w:proofErr w:type="spellStart"/>
      <w:r w:rsidRPr="005C2569">
        <w:rPr>
          <w:rFonts w:ascii="Arial" w:hAnsi="Arial" w:cs="Arial"/>
        </w:rPr>
        <w:t>limon</w:t>
      </w:r>
      <w:proofErr w:type="spellEnd"/>
      <w:r w:rsidRPr="005C2569">
        <w:rPr>
          <w:rFonts w:ascii="Arial" w:hAnsi="Arial" w:cs="Arial"/>
        </w:rPr>
        <w:t xml:space="preserve"> (Lemon) as Potential Inhibitors Against Multi Targets of SARS</w:t>
      </w:r>
      <w:r w:rsidRPr="005C2569">
        <w:rPr>
          <w:rFonts w:ascii="Cambria Math" w:hAnsi="Cambria Math" w:cs="Cambria Math"/>
        </w:rPr>
        <w:t>‐</w:t>
      </w:r>
      <w:r w:rsidRPr="005C2569">
        <w:rPr>
          <w:rFonts w:ascii="Arial" w:hAnsi="Arial" w:cs="Arial"/>
        </w:rPr>
        <w:t>CoV</w:t>
      </w:r>
      <w:r w:rsidRPr="005C2569">
        <w:rPr>
          <w:rFonts w:ascii="Cambria Math" w:hAnsi="Cambria Math" w:cs="Cambria Math"/>
        </w:rPr>
        <w:t>‐</w:t>
      </w:r>
      <w:r w:rsidRPr="005C2569">
        <w:rPr>
          <w:rFonts w:ascii="Arial" w:hAnsi="Arial" w:cs="Arial"/>
        </w:rPr>
        <w:t xml:space="preserve">2 by Use of Molecular Modelling and In Vitro Determination Approaches. </w:t>
      </w:r>
      <w:proofErr w:type="spellStart"/>
      <w:r w:rsidRPr="005C2569">
        <w:rPr>
          <w:rFonts w:ascii="Arial" w:hAnsi="Arial" w:cs="Arial"/>
        </w:rPr>
        <w:t>ChemistryOpen</w:t>
      </w:r>
      <w:proofErr w:type="spellEnd"/>
      <w:r w:rsidRPr="005C2569">
        <w:rPr>
          <w:rFonts w:ascii="Arial" w:hAnsi="Arial" w:cs="Arial"/>
        </w:rPr>
        <w:t>. 2024 Oct;13(10):e202300198.</w:t>
      </w:r>
    </w:p>
    <w:p w14:paraId="556B799A"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Lala M, Bhattacharjee S, Ghosh C, Sen A, Sarkar I. In-silico studies on wild orange (Citrus </w:t>
      </w:r>
      <w:proofErr w:type="spellStart"/>
      <w:r w:rsidRPr="005C2569">
        <w:rPr>
          <w:rFonts w:ascii="Arial" w:hAnsi="Arial" w:cs="Arial"/>
        </w:rPr>
        <w:t>macroptera</w:t>
      </w:r>
      <w:proofErr w:type="spellEnd"/>
      <w:r w:rsidRPr="005C2569">
        <w:rPr>
          <w:rFonts w:ascii="Arial" w:hAnsi="Arial" w:cs="Arial"/>
        </w:rPr>
        <w:t xml:space="preserve"> Mont.) compounds against COVID-19 pro-inflammation targets. Journal of Biomolecular Structure and Dynamics. 2023 May 24;41(8):3511-23.</w:t>
      </w:r>
    </w:p>
    <w:p w14:paraId="2EAE69F6"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Chun CY, Khor SX, Chia AY, Tang YQ. In silico study of potential SARS-CoV-2 antagonist from </w:t>
      </w:r>
      <w:proofErr w:type="spellStart"/>
      <w:r w:rsidRPr="005C2569">
        <w:rPr>
          <w:rFonts w:ascii="Arial" w:hAnsi="Arial" w:cs="Arial"/>
        </w:rPr>
        <w:t>Clitoria</w:t>
      </w:r>
      <w:proofErr w:type="spellEnd"/>
      <w:r w:rsidRPr="005C2569">
        <w:rPr>
          <w:rFonts w:ascii="Arial" w:hAnsi="Arial" w:cs="Arial"/>
        </w:rPr>
        <w:t xml:space="preserve"> </w:t>
      </w:r>
      <w:proofErr w:type="spellStart"/>
      <w:r w:rsidRPr="005C2569">
        <w:rPr>
          <w:rFonts w:ascii="Arial" w:hAnsi="Arial" w:cs="Arial"/>
        </w:rPr>
        <w:t>ternatea</w:t>
      </w:r>
      <w:proofErr w:type="spellEnd"/>
      <w:r w:rsidRPr="005C2569">
        <w:rPr>
          <w:rFonts w:ascii="Arial" w:hAnsi="Arial" w:cs="Arial"/>
        </w:rPr>
        <w:t>. International Journal of Health Sciences. 2023 May;17(3):3.</w:t>
      </w:r>
    </w:p>
    <w:p w14:paraId="232B65DB"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Rajan</w:t>
      </w:r>
      <w:proofErr w:type="spellEnd"/>
      <w:r w:rsidRPr="005C2569">
        <w:rPr>
          <w:rFonts w:ascii="Arial" w:hAnsi="Arial" w:cs="Arial"/>
        </w:rPr>
        <w:t xml:space="preserve"> M, Prabhakaran S, </w:t>
      </w:r>
      <w:proofErr w:type="spellStart"/>
      <w:r w:rsidRPr="005C2569">
        <w:rPr>
          <w:rFonts w:ascii="Arial" w:hAnsi="Arial" w:cs="Arial"/>
        </w:rPr>
        <w:t>Prusty</w:t>
      </w:r>
      <w:proofErr w:type="spellEnd"/>
      <w:r w:rsidRPr="005C2569">
        <w:rPr>
          <w:rFonts w:ascii="Arial" w:hAnsi="Arial" w:cs="Arial"/>
        </w:rPr>
        <w:t xml:space="preserve"> JS, Chauhan N, Gupta P, Kumar A. Phytochemicals of </w:t>
      </w:r>
      <w:proofErr w:type="spellStart"/>
      <w:r w:rsidRPr="005C2569">
        <w:rPr>
          <w:rFonts w:ascii="Arial" w:hAnsi="Arial" w:cs="Arial"/>
        </w:rPr>
        <w:t>Cocculus</w:t>
      </w:r>
      <w:proofErr w:type="spellEnd"/>
      <w:r w:rsidRPr="005C2569">
        <w:rPr>
          <w:rFonts w:ascii="Arial" w:hAnsi="Arial" w:cs="Arial"/>
        </w:rPr>
        <w:t xml:space="preserve"> </w:t>
      </w:r>
      <w:proofErr w:type="spellStart"/>
      <w:r w:rsidRPr="005C2569">
        <w:rPr>
          <w:rFonts w:ascii="Arial" w:hAnsi="Arial" w:cs="Arial"/>
        </w:rPr>
        <w:t>hirsutus</w:t>
      </w:r>
      <w:proofErr w:type="spellEnd"/>
      <w:r w:rsidRPr="005C2569">
        <w:rPr>
          <w:rFonts w:ascii="Arial" w:hAnsi="Arial" w:cs="Arial"/>
        </w:rPr>
        <w:t xml:space="preserve"> deciphered SARS-CoV-2 inhibition by targeting main proteases in molecular docking, simulation, and pharmacological analyses. Journal of Biomolecular Structure and Dynamics. 2023 Oct 13;41(15):7406-20.</w:t>
      </w:r>
    </w:p>
    <w:p w14:paraId="5338B079"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Kciuk</w:t>
      </w:r>
      <w:proofErr w:type="spellEnd"/>
      <w:r w:rsidRPr="005C2569">
        <w:rPr>
          <w:rFonts w:ascii="Arial" w:hAnsi="Arial" w:cs="Arial"/>
        </w:rPr>
        <w:t xml:space="preserve"> M, </w:t>
      </w:r>
      <w:proofErr w:type="spellStart"/>
      <w:r w:rsidRPr="005C2569">
        <w:rPr>
          <w:rFonts w:ascii="Arial" w:hAnsi="Arial" w:cs="Arial"/>
        </w:rPr>
        <w:t>Mujwar</w:t>
      </w:r>
      <w:proofErr w:type="spellEnd"/>
      <w:r w:rsidRPr="005C2569">
        <w:rPr>
          <w:rFonts w:ascii="Arial" w:hAnsi="Arial" w:cs="Arial"/>
        </w:rPr>
        <w:t xml:space="preserve"> S, Rani I, Munjal K, </w:t>
      </w:r>
      <w:proofErr w:type="spellStart"/>
      <w:r w:rsidRPr="005C2569">
        <w:rPr>
          <w:rFonts w:ascii="Arial" w:hAnsi="Arial" w:cs="Arial"/>
        </w:rPr>
        <w:t>Gielecińska</w:t>
      </w:r>
      <w:proofErr w:type="spellEnd"/>
      <w:r w:rsidRPr="005C2569">
        <w:rPr>
          <w:rFonts w:ascii="Arial" w:hAnsi="Arial" w:cs="Arial"/>
        </w:rPr>
        <w:t xml:space="preserve"> A, </w:t>
      </w:r>
      <w:proofErr w:type="spellStart"/>
      <w:r w:rsidRPr="005C2569">
        <w:rPr>
          <w:rFonts w:ascii="Arial" w:hAnsi="Arial" w:cs="Arial"/>
        </w:rPr>
        <w:t>Kontek</w:t>
      </w:r>
      <w:proofErr w:type="spellEnd"/>
      <w:r w:rsidRPr="005C2569">
        <w:rPr>
          <w:rFonts w:ascii="Arial" w:hAnsi="Arial" w:cs="Arial"/>
        </w:rPr>
        <w:t xml:space="preserve"> R, Shah K. Computational bioprospecting </w:t>
      </w:r>
      <w:proofErr w:type="spellStart"/>
      <w:r w:rsidRPr="005C2569">
        <w:rPr>
          <w:rFonts w:ascii="Arial" w:hAnsi="Arial" w:cs="Arial"/>
        </w:rPr>
        <w:t>guggulsterone</w:t>
      </w:r>
      <w:proofErr w:type="spellEnd"/>
      <w:r w:rsidRPr="005C2569">
        <w:rPr>
          <w:rFonts w:ascii="Arial" w:hAnsi="Arial" w:cs="Arial"/>
        </w:rPr>
        <w:t xml:space="preserve"> against ADP ribose phosphatase of SARS-CoV-2. Molecules. 2022 Nov 28;27(23):8287.</w:t>
      </w:r>
    </w:p>
    <w:p w14:paraId="3114F90D"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Suresh Kumar G, </w:t>
      </w:r>
      <w:proofErr w:type="spellStart"/>
      <w:r w:rsidRPr="005C2569">
        <w:rPr>
          <w:rFonts w:ascii="Arial" w:hAnsi="Arial" w:cs="Arial"/>
        </w:rPr>
        <w:t>Manivannan</w:t>
      </w:r>
      <w:proofErr w:type="spellEnd"/>
      <w:r w:rsidRPr="005C2569">
        <w:rPr>
          <w:rFonts w:ascii="Arial" w:hAnsi="Arial" w:cs="Arial"/>
        </w:rPr>
        <w:t xml:space="preserve"> R, </w:t>
      </w:r>
      <w:proofErr w:type="spellStart"/>
      <w:r w:rsidRPr="005C2569">
        <w:rPr>
          <w:rFonts w:ascii="Arial" w:hAnsi="Arial" w:cs="Arial"/>
        </w:rPr>
        <w:t>Nivetha</w:t>
      </w:r>
      <w:proofErr w:type="spellEnd"/>
      <w:r w:rsidRPr="005C2569">
        <w:rPr>
          <w:rFonts w:ascii="Arial" w:hAnsi="Arial" w:cs="Arial"/>
        </w:rPr>
        <w:t xml:space="preserve"> B. In Silico Identification of Flavonoids from </w:t>
      </w:r>
      <w:proofErr w:type="spellStart"/>
      <w:r w:rsidRPr="005C2569">
        <w:rPr>
          <w:rFonts w:ascii="Arial" w:hAnsi="Arial" w:cs="Arial"/>
        </w:rPr>
        <w:t>Corriandrum</w:t>
      </w:r>
      <w:proofErr w:type="spellEnd"/>
      <w:r w:rsidRPr="005C2569">
        <w:rPr>
          <w:rFonts w:ascii="Arial" w:hAnsi="Arial" w:cs="Arial"/>
        </w:rPr>
        <w:t xml:space="preserve"> sativum Seeds against Coronavirus Covid-19 Main Protease. Journal of Drug Delivery &amp; Therapeutics. 2021 Mar 1;11(2).</w:t>
      </w:r>
    </w:p>
    <w:p w14:paraId="16FE87FA" w14:textId="77777777" w:rsidR="005C2569" w:rsidRP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Emirik</w:t>
      </w:r>
      <w:proofErr w:type="spellEnd"/>
      <w:r w:rsidRPr="005C2569">
        <w:rPr>
          <w:rFonts w:ascii="Arial" w:hAnsi="Arial" w:cs="Arial"/>
        </w:rPr>
        <w:t xml:space="preserve"> M. Potential therapeutic effect of turmeric contents against SARS-CoV-2 compared with experimental COVID-19 therapies: in silico study. Journal of Biomolecular Structure and Dynamics. 2022 Mar 24;40(5):2024-37.</w:t>
      </w:r>
    </w:p>
    <w:p w14:paraId="21A5A915"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Kumar SB, Krishna S, Pradeep S, Mathews DE, </w:t>
      </w:r>
      <w:proofErr w:type="spellStart"/>
      <w:r w:rsidRPr="005C2569">
        <w:rPr>
          <w:rFonts w:ascii="Arial" w:hAnsi="Arial" w:cs="Arial"/>
        </w:rPr>
        <w:t>Pattabiraman</w:t>
      </w:r>
      <w:proofErr w:type="spellEnd"/>
      <w:r w:rsidRPr="005C2569">
        <w:rPr>
          <w:rFonts w:ascii="Arial" w:hAnsi="Arial" w:cs="Arial"/>
        </w:rPr>
        <w:t xml:space="preserve"> R, </w:t>
      </w:r>
      <w:proofErr w:type="spellStart"/>
      <w:r w:rsidRPr="005C2569">
        <w:rPr>
          <w:rFonts w:ascii="Arial" w:hAnsi="Arial" w:cs="Arial"/>
        </w:rPr>
        <w:t>Murahari</w:t>
      </w:r>
      <w:proofErr w:type="spellEnd"/>
      <w:r w:rsidRPr="005C2569">
        <w:rPr>
          <w:rFonts w:ascii="Arial" w:hAnsi="Arial" w:cs="Arial"/>
        </w:rPr>
        <w:t xml:space="preserve"> M, Murthy TK. Screening of natural compounds from </w:t>
      </w:r>
      <w:proofErr w:type="spellStart"/>
      <w:r w:rsidRPr="005C2569">
        <w:rPr>
          <w:rFonts w:ascii="Arial" w:hAnsi="Arial" w:cs="Arial"/>
        </w:rPr>
        <w:t>Cyperus</w:t>
      </w:r>
      <w:proofErr w:type="spellEnd"/>
      <w:r w:rsidRPr="005C2569">
        <w:rPr>
          <w:rFonts w:ascii="Arial" w:hAnsi="Arial" w:cs="Arial"/>
        </w:rPr>
        <w:t xml:space="preserve"> </w:t>
      </w:r>
      <w:proofErr w:type="spellStart"/>
      <w:r w:rsidRPr="005C2569">
        <w:rPr>
          <w:rFonts w:ascii="Arial" w:hAnsi="Arial" w:cs="Arial"/>
        </w:rPr>
        <w:t>rotundus</w:t>
      </w:r>
      <w:proofErr w:type="spellEnd"/>
      <w:r w:rsidRPr="005C2569">
        <w:rPr>
          <w:rFonts w:ascii="Arial" w:hAnsi="Arial" w:cs="Arial"/>
        </w:rPr>
        <w:t xml:space="preserve"> Linn against SARS-CoV-2 main protease (</w:t>
      </w:r>
      <w:proofErr w:type="spellStart"/>
      <w:r w:rsidRPr="005C2569">
        <w:rPr>
          <w:rFonts w:ascii="Arial" w:hAnsi="Arial" w:cs="Arial"/>
        </w:rPr>
        <w:t>Mpro</w:t>
      </w:r>
      <w:proofErr w:type="spellEnd"/>
      <w:r w:rsidRPr="005C2569">
        <w:rPr>
          <w:rFonts w:ascii="Arial" w:hAnsi="Arial" w:cs="Arial"/>
        </w:rPr>
        <w:t>): An integrated computational approach. Computers in biology and medicine. 2021 Jul 1;134:104524.</w:t>
      </w:r>
    </w:p>
    <w:p w14:paraId="217C07C5"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Hamed M, Khalifa M, El </w:t>
      </w:r>
      <w:proofErr w:type="spellStart"/>
      <w:r w:rsidRPr="005C2569">
        <w:rPr>
          <w:rFonts w:ascii="Arial" w:hAnsi="Arial" w:cs="Arial"/>
        </w:rPr>
        <w:t>Hassab</w:t>
      </w:r>
      <w:proofErr w:type="spellEnd"/>
      <w:r w:rsidRPr="005C2569">
        <w:rPr>
          <w:rFonts w:ascii="Arial" w:hAnsi="Arial" w:cs="Arial"/>
        </w:rPr>
        <w:t xml:space="preserve"> MA, </w:t>
      </w:r>
      <w:proofErr w:type="spellStart"/>
      <w:r w:rsidRPr="005C2569">
        <w:rPr>
          <w:rFonts w:ascii="Arial" w:hAnsi="Arial" w:cs="Arial"/>
        </w:rPr>
        <w:t>Abourehab</w:t>
      </w:r>
      <w:proofErr w:type="spellEnd"/>
      <w:r w:rsidRPr="005C2569">
        <w:rPr>
          <w:rFonts w:ascii="Arial" w:hAnsi="Arial" w:cs="Arial"/>
        </w:rPr>
        <w:t xml:space="preserve"> MA, Al </w:t>
      </w:r>
      <w:proofErr w:type="spellStart"/>
      <w:r w:rsidRPr="005C2569">
        <w:rPr>
          <w:rFonts w:ascii="Arial" w:hAnsi="Arial" w:cs="Arial"/>
        </w:rPr>
        <w:t>Kamaly</w:t>
      </w:r>
      <w:proofErr w:type="spellEnd"/>
      <w:r w:rsidRPr="005C2569">
        <w:rPr>
          <w:rFonts w:ascii="Arial" w:hAnsi="Arial" w:cs="Arial"/>
        </w:rPr>
        <w:t xml:space="preserve"> O, </w:t>
      </w:r>
      <w:proofErr w:type="spellStart"/>
      <w:r w:rsidRPr="005C2569">
        <w:rPr>
          <w:rFonts w:ascii="Arial" w:hAnsi="Arial" w:cs="Arial"/>
        </w:rPr>
        <w:t>Alanazi</w:t>
      </w:r>
      <w:proofErr w:type="spellEnd"/>
      <w:r w:rsidRPr="005C2569">
        <w:rPr>
          <w:rFonts w:ascii="Arial" w:hAnsi="Arial" w:cs="Arial"/>
        </w:rPr>
        <w:t xml:space="preserve"> AS, </w:t>
      </w:r>
      <w:proofErr w:type="spellStart"/>
      <w:r w:rsidRPr="005C2569">
        <w:rPr>
          <w:rFonts w:ascii="Arial" w:hAnsi="Arial" w:cs="Arial"/>
        </w:rPr>
        <w:t>Eldehna</w:t>
      </w:r>
      <w:proofErr w:type="spellEnd"/>
      <w:r w:rsidRPr="005C2569">
        <w:rPr>
          <w:rFonts w:ascii="Arial" w:hAnsi="Arial" w:cs="Arial"/>
        </w:rPr>
        <w:t xml:space="preserve"> WM, Mansour FR. The potential roles of </w:t>
      </w:r>
      <w:proofErr w:type="spellStart"/>
      <w:r w:rsidRPr="005C2569">
        <w:rPr>
          <w:rFonts w:ascii="Arial" w:hAnsi="Arial" w:cs="Arial"/>
        </w:rPr>
        <w:t>Ficus</w:t>
      </w:r>
      <w:proofErr w:type="spellEnd"/>
      <w:r w:rsidRPr="005C2569">
        <w:rPr>
          <w:rFonts w:ascii="Arial" w:hAnsi="Arial" w:cs="Arial"/>
        </w:rPr>
        <w:t xml:space="preserve"> </w:t>
      </w:r>
      <w:proofErr w:type="spellStart"/>
      <w:r w:rsidRPr="005C2569">
        <w:rPr>
          <w:rFonts w:ascii="Arial" w:hAnsi="Arial" w:cs="Arial"/>
        </w:rPr>
        <w:t>carica</w:t>
      </w:r>
      <w:proofErr w:type="spellEnd"/>
      <w:r w:rsidRPr="005C2569">
        <w:rPr>
          <w:rFonts w:ascii="Arial" w:hAnsi="Arial" w:cs="Arial"/>
        </w:rPr>
        <w:t xml:space="preserve"> extract in the management of COVID-19 viral infections: a computer-aided drug design study. Current Computer-Aided Drug Design. 2024 Dec 1;20(6):974-86.</w:t>
      </w:r>
    </w:p>
    <w:p w14:paraId="2B0B859C"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Aati</w:t>
      </w:r>
      <w:proofErr w:type="spellEnd"/>
      <w:r w:rsidRPr="005C2569">
        <w:rPr>
          <w:rFonts w:ascii="Arial" w:hAnsi="Arial" w:cs="Arial"/>
        </w:rPr>
        <w:t xml:space="preserve"> HY, Ismail A, </w:t>
      </w:r>
      <w:proofErr w:type="spellStart"/>
      <w:r w:rsidRPr="005C2569">
        <w:rPr>
          <w:rFonts w:ascii="Arial" w:hAnsi="Arial" w:cs="Arial"/>
        </w:rPr>
        <w:t>Rateb</w:t>
      </w:r>
      <w:proofErr w:type="spellEnd"/>
      <w:r w:rsidRPr="005C2569">
        <w:rPr>
          <w:rFonts w:ascii="Arial" w:hAnsi="Arial" w:cs="Arial"/>
        </w:rPr>
        <w:t xml:space="preserve"> ME, </w:t>
      </w:r>
      <w:proofErr w:type="spellStart"/>
      <w:r w:rsidRPr="005C2569">
        <w:rPr>
          <w:rFonts w:ascii="Arial" w:hAnsi="Arial" w:cs="Arial"/>
        </w:rPr>
        <w:t>AboulMagd</w:t>
      </w:r>
      <w:proofErr w:type="spellEnd"/>
      <w:r w:rsidRPr="005C2569">
        <w:rPr>
          <w:rFonts w:ascii="Arial" w:hAnsi="Arial" w:cs="Arial"/>
        </w:rPr>
        <w:t xml:space="preserve"> AM, Hassan HM, </w:t>
      </w:r>
      <w:proofErr w:type="spellStart"/>
      <w:r w:rsidRPr="005C2569">
        <w:rPr>
          <w:rFonts w:ascii="Arial" w:hAnsi="Arial" w:cs="Arial"/>
        </w:rPr>
        <w:t>Hetta</w:t>
      </w:r>
      <w:proofErr w:type="spellEnd"/>
      <w:r w:rsidRPr="005C2569">
        <w:rPr>
          <w:rFonts w:ascii="Arial" w:hAnsi="Arial" w:cs="Arial"/>
        </w:rPr>
        <w:t xml:space="preserve"> MH. Garcinia </w:t>
      </w:r>
      <w:proofErr w:type="spellStart"/>
      <w:r w:rsidRPr="005C2569">
        <w:rPr>
          <w:rFonts w:ascii="Arial" w:hAnsi="Arial" w:cs="Arial"/>
        </w:rPr>
        <w:t>cambogia</w:t>
      </w:r>
      <w:proofErr w:type="spellEnd"/>
      <w:r w:rsidRPr="005C2569">
        <w:rPr>
          <w:rFonts w:ascii="Arial" w:hAnsi="Arial" w:cs="Arial"/>
        </w:rPr>
        <w:t xml:space="preserve"> phenolics as potent anti-COVID-19 agents: phytochemical profiling, biological activities, and molecular docking. Plants. 2022 Sep 26;11(19):2521.</w:t>
      </w:r>
    </w:p>
    <w:p w14:paraId="1159E036" w14:textId="77777777" w:rsidR="005C2569" w:rsidRP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Sugathan</w:t>
      </w:r>
      <w:proofErr w:type="spellEnd"/>
      <w:r w:rsidRPr="005C2569">
        <w:rPr>
          <w:rFonts w:ascii="Arial" w:hAnsi="Arial" w:cs="Arial"/>
        </w:rPr>
        <w:t xml:space="preserve"> KJ, Sreekumar S, </w:t>
      </w:r>
      <w:proofErr w:type="spellStart"/>
      <w:r w:rsidRPr="005C2569">
        <w:rPr>
          <w:rFonts w:ascii="Arial" w:hAnsi="Arial" w:cs="Arial"/>
        </w:rPr>
        <w:t>Kamalan</w:t>
      </w:r>
      <w:proofErr w:type="spellEnd"/>
      <w:r w:rsidRPr="005C2569">
        <w:rPr>
          <w:rFonts w:ascii="Arial" w:hAnsi="Arial" w:cs="Arial"/>
        </w:rPr>
        <w:t xml:space="preserve"> BC. In silico screening and identification of lead molecules from Garcinia gummi-gutta with multitarget activity against SARS-CoV-2. Journal of Applied Pharmaceutical Science. 2024 Jul 5;14(7):124-32.</w:t>
      </w:r>
    </w:p>
    <w:p w14:paraId="6A9E97D5"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Suhandi</w:t>
      </w:r>
      <w:proofErr w:type="spellEnd"/>
      <w:r w:rsidRPr="005C2569">
        <w:rPr>
          <w:rFonts w:ascii="Arial" w:hAnsi="Arial" w:cs="Arial"/>
        </w:rPr>
        <w:t xml:space="preserve"> C, </w:t>
      </w:r>
      <w:proofErr w:type="spellStart"/>
      <w:r w:rsidRPr="005C2569">
        <w:rPr>
          <w:rFonts w:ascii="Arial" w:hAnsi="Arial" w:cs="Arial"/>
        </w:rPr>
        <w:t>Alfathonah</w:t>
      </w:r>
      <w:proofErr w:type="spellEnd"/>
      <w:r w:rsidRPr="005C2569">
        <w:rPr>
          <w:rFonts w:ascii="Arial" w:hAnsi="Arial" w:cs="Arial"/>
        </w:rPr>
        <w:t xml:space="preserve"> SS, </w:t>
      </w:r>
      <w:proofErr w:type="spellStart"/>
      <w:r w:rsidRPr="005C2569">
        <w:rPr>
          <w:rFonts w:ascii="Arial" w:hAnsi="Arial" w:cs="Arial"/>
        </w:rPr>
        <w:t>Hasanah</w:t>
      </w:r>
      <w:proofErr w:type="spellEnd"/>
      <w:r w:rsidRPr="005C2569">
        <w:rPr>
          <w:rFonts w:ascii="Arial" w:hAnsi="Arial" w:cs="Arial"/>
        </w:rPr>
        <w:t xml:space="preserve"> AN. Potency of xanthone derivatives from Garcinia </w:t>
      </w:r>
      <w:proofErr w:type="spellStart"/>
      <w:r w:rsidRPr="005C2569">
        <w:rPr>
          <w:rFonts w:ascii="Arial" w:hAnsi="Arial" w:cs="Arial"/>
        </w:rPr>
        <w:t>mangostana</w:t>
      </w:r>
      <w:proofErr w:type="spellEnd"/>
      <w:r w:rsidRPr="005C2569">
        <w:rPr>
          <w:rFonts w:ascii="Arial" w:hAnsi="Arial" w:cs="Arial"/>
        </w:rPr>
        <w:t xml:space="preserve"> L. for COVID-19 treatment through angiotensin-converting enzyme 2 and main protease blockade: a computational study. Molecules. 2023 Jul 4;28(13):5187.</w:t>
      </w:r>
    </w:p>
    <w:p w14:paraId="681EA9D6"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Chen TH, Shen ZH, Tsai MJ, Weng CF, Leong MK. Multitarget-based in silico screening from </w:t>
      </w:r>
      <w:proofErr w:type="spellStart"/>
      <w:r w:rsidRPr="005C2569">
        <w:rPr>
          <w:rFonts w:ascii="Arial" w:hAnsi="Arial" w:cs="Arial"/>
        </w:rPr>
        <w:t>phytoactive</w:t>
      </w:r>
      <w:proofErr w:type="spellEnd"/>
      <w:r w:rsidRPr="005C2569">
        <w:rPr>
          <w:rFonts w:ascii="Arial" w:hAnsi="Arial" w:cs="Arial"/>
        </w:rPr>
        <w:t xml:space="preserve"> compounds of Garcinia </w:t>
      </w:r>
      <w:proofErr w:type="spellStart"/>
      <w:r w:rsidRPr="005C2569">
        <w:rPr>
          <w:rFonts w:ascii="Arial" w:hAnsi="Arial" w:cs="Arial"/>
        </w:rPr>
        <w:t>linii</w:t>
      </w:r>
      <w:proofErr w:type="spellEnd"/>
      <w:r w:rsidRPr="005C2569">
        <w:rPr>
          <w:rFonts w:ascii="Arial" w:hAnsi="Arial" w:cs="Arial"/>
        </w:rPr>
        <w:t xml:space="preserve"> fighting toward severe acute respiratory syndrome coronavirus-2. Tzu Chi Medical Journal. 2025 Jul 1;37(3):275-84.</w:t>
      </w:r>
    </w:p>
    <w:p w14:paraId="7EAF038B"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Sekaran K, Karthik A, Varghese RP, </w:t>
      </w:r>
      <w:proofErr w:type="spellStart"/>
      <w:r w:rsidRPr="005C2569">
        <w:rPr>
          <w:rFonts w:ascii="Arial" w:hAnsi="Arial" w:cs="Arial"/>
        </w:rPr>
        <w:t>Sathiyarajeswaran</w:t>
      </w:r>
      <w:proofErr w:type="spellEnd"/>
      <w:r w:rsidRPr="005C2569">
        <w:rPr>
          <w:rFonts w:ascii="Arial" w:hAnsi="Arial" w:cs="Arial"/>
        </w:rPr>
        <w:t xml:space="preserve"> P, Devi MS, Siva R, Doss CG. In silico network pharmacology study on Glycyrrhiza glabra: </w:t>
      </w:r>
      <w:proofErr w:type="spellStart"/>
      <w:r w:rsidRPr="005C2569">
        <w:rPr>
          <w:rFonts w:ascii="Arial" w:hAnsi="Arial" w:cs="Arial"/>
        </w:rPr>
        <w:t>Analyzing</w:t>
      </w:r>
      <w:proofErr w:type="spellEnd"/>
      <w:r w:rsidRPr="005C2569">
        <w:rPr>
          <w:rFonts w:ascii="Arial" w:hAnsi="Arial" w:cs="Arial"/>
        </w:rPr>
        <w:t xml:space="preserve"> the immune-boosting phytochemical properties of Siddha medicinal plant against COVID-19. Advances in Protein Chemistry and Structural Biology. 2024 Jan 1;138:233-55</w:t>
      </w:r>
    </w:p>
    <w:p w14:paraId="3999F302" w14:textId="77777777" w:rsidR="005C2569" w:rsidRPr="005C2569" w:rsidRDefault="005D6EED" w:rsidP="005C2569">
      <w:pPr>
        <w:pStyle w:val="EndnoteText"/>
        <w:numPr>
          <w:ilvl w:val="0"/>
          <w:numId w:val="2"/>
        </w:numPr>
        <w:jc w:val="both"/>
        <w:rPr>
          <w:rFonts w:ascii="Arial" w:hAnsi="Arial" w:cs="Arial"/>
          <w:lang w:val="en-US"/>
        </w:rPr>
      </w:pPr>
      <w:r w:rsidRPr="005C2569">
        <w:rPr>
          <w:rFonts w:ascii="Arial" w:hAnsi="Arial" w:cs="Arial"/>
        </w:rPr>
        <w:lastRenderedPageBreak/>
        <w:t xml:space="preserve">Subramani SK, Gupta Y, Manish M, Prasad GB. </w:t>
      </w:r>
      <w:proofErr w:type="spellStart"/>
      <w:r w:rsidRPr="005C2569">
        <w:rPr>
          <w:rFonts w:ascii="Arial" w:hAnsi="Arial" w:cs="Arial"/>
        </w:rPr>
        <w:t>Gymnema</w:t>
      </w:r>
      <w:proofErr w:type="spellEnd"/>
      <w:r w:rsidRPr="005C2569">
        <w:rPr>
          <w:rFonts w:ascii="Arial" w:hAnsi="Arial" w:cs="Arial"/>
        </w:rPr>
        <w:t xml:space="preserve"> </w:t>
      </w:r>
      <w:proofErr w:type="spellStart"/>
      <w:r w:rsidRPr="005C2569">
        <w:rPr>
          <w:rFonts w:ascii="Arial" w:hAnsi="Arial" w:cs="Arial"/>
        </w:rPr>
        <w:t>sylvestre</w:t>
      </w:r>
      <w:proofErr w:type="spellEnd"/>
      <w:r w:rsidRPr="005C2569">
        <w:rPr>
          <w:rFonts w:ascii="Arial" w:hAnsi="Arial" w:cs="Arial"/>
        </w:rPr>
        <w:t xml:space="preserve"> a-potential inhibitor of COVID-19 main protease by MD simulation study.</w:t>
      </w:r>
    </w:p>
    <w:p w14:paraId="381E28E9"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Serlahwaty</w:t>
      </w:r>
      <w:proofErr w:type="spellEnd"/>
      <w:r w:rsidRPr="005C2569">
        <w:rPr>
          <w:rFonts w:ascii="Arial" w:hAnsi="Arial" w:cs="Arial"/>
        </w:rPr>
        <w:t xml:space="preserve"> D, Giovani C. In silico screening of mint leaves compound (Mentha </w:t>
      </w:r>
      <w:proofErr w:type="spellStart"/>
      <w:r w:rsidRPr="005C2569">
        <w:rPr>
          <w:rFonts w:ascii="Arial" w:hAnsi="Arial" w:cs="Arial"/>
        </w:rPr>
        <w:t>piperita</w:t>
      </w:r>
      <w:proofErr w:type="spellEnd"/>
      <w:r w:rsidRPr="005C2569">
        <w:rPr>
          <w:rFonts w:ascii="Arial" w:hAnsi="Arial" w:cs="Arial"/>
        </w:rPr>
        <w:t xml:space="preserve"> L.) as a potential inhibitor of SARS-CoV-2. Pharm Educ. 2021;21:81-6</w:t>
      </w:r>
    </w:p>
    <w:p w14:paraId="249ED6A1"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Purohit P, Sahoo PS, Panda M, </w:t>
      </w:r>
      <w:proofErr w:type="spellStart"/>
      <w:r w:rsidRPr="005C2569">
        <w:rPr>
          <w:rFonts w:ascii="Arial" w:hAnsi="Arial" w:cs="Arial"/>
        </w:rPr>
        <w:t>Kabasi</w:t>
      </w:r>
      <w:proofErr w:type="spellEnd"/>
      <w:r w:rsidRPr="005C2569">
        <w:rPr>
          <w:rFonts w:ascii="Arial" w:hAnsi="Arial" w:cs="Arial"/>
        </w:rPr>
        <w:t xml:space="preserve"> K, Senapati SK, </w:t>
      </w:r>
      <w:proofErr w:type="spellStart"/>
      <w:r w:rsidRPr="005C2569">
        <w:rPr>
          <w:rFonts w:ascii="Arial" w:hAnsi="Arial" w:cs="Arial"/>
        </w:rPr>
        <w:t>Meher</w:t>
      </w:r>
      <w:proofErr w:type="spellEnd"/>
      <w:r w:rsidRPr="005C2569">
        <w:rPr>
          <w:rFonts w:ascii="Arial" w:hAnsi="Arial" w:cs="Arial"/>
        </w:rPr>
        <w:t xml:space="preserve"> BR. Evaluating the Antiviral Potential of Phytocompounds from </w:t>
      </w:r>
      <w:proofErr w:type="spellStart"/>
      <w:r w:rsidRPr="005C2569">
        <w:rPr>
          <w:rFonts w:ascii="Arial" w:hAnsi="Arial" w:cs="Arial"/>
        </w:rPr>
        <w:t>Mesua</w:t>
      </w:r>
      <w:proofErr w:type="spellEnd"/>
      <w:r w:rsidRPr="005C2569">
        <w:rPr>
          <w:rFonts w:ascii="Arial" w:hAnsi="Arial" w:cs="Arial"/>
        </w:rPr>
        <w:t xml:space="preserve"> </w:t>
      </w:r>
      <w:proofErr w:type="spellStart"/>
      <w:r w:rsidRPr="005C2569">
        <w:rPr>
          <w:rFonts w:ascii="Arial" w:hAnsi="Arial" w:cs="Arial"/>
        </w:rPr>
        <w:t>ferrea</w:t>
      </w:r>
      <w:proofErr w:type="spellEnd"/>
      <w:r w:rsidRPr="005C2569">
        <w:rPr>
          <w:rFonts w:ascii="Arial" w:hAnsi="Arial" w:cs="Arial"/>
        </w:rPr>
        <w:t xml:space="preserve"> against SARS</w:t>
      </w:r>
      <w:r w:rsidRPr="005C2569">
        <w:rPr>
          <w:rFonts w:ascii="Cambria Math" w:hAnsi="Cambria Math" w:cs="Cambria Math"/>
        </w:rPr>
        <w:t>‐</w:t>
      </w:r>
      <w:r w:rsidRPr="005C2569">
        <w:rPr>
          <w:rFonts w:ascii="Arial" w:hAnsi="Arial" w:cs="Arial"/>
        </w:rPr>
        <w:t>CoV</w:t>
      </w:r>
      <w:r w:rsidRPr="005C2569">
        <w:rPr>
          <w:rFonts w:ascii="Cambria Math" w:hAnsi="Cambria Math" w:cs="Cambria Math"/>
        </w:rPr>
        <w:t>‐</w:t>
      </w:r>
      <w:r w:rsidRPr="005C2569">
        <w:rPr>
          <w:rFonts w:ascii="Arial" w:hAnsi="Arial" w:cs="Arial"/>
        </w:rPr>
        <w:t>2 Main Protease: Structure</w:t>
      </w:r>
      <w:r w:rsidRPr="005C2569">
        <w:rPr>
          <w:rFonts w:ascii="Cambria Math" w:hAnsi="Cambria Math" w:cs="Cambria Math"/>
        </w:rPr>
        <w:t>‐</w:t>
      </w:r>
      <w:r w:rsidRPr="005C2569">
        <w:rPr>
          <w:rFonts w:ascii="Arial" w:hAnsi="Arial" w:cs="Arial"/>
        </w:rPr>
        <w:t xml:space="preserve">Based Virtual Screening and Molecular Dynamics Simulation Investigations. </w:t>
      </w:r>
      <w:proofErr w:type="spellStart"/>
      <w:r w:rsidRPr="005C2569">
        <w:rPr>
          <w:rFonts w:ascii="Arial" w:hAnsi="Arial" w:cs="Arial"/>
        </w:rPr>
        <w:t>ChemistrySelect</w:t>
      </w:r>
      <w:proofErr w:type="spellEnd"/>
      <w:r w:rsidRPr="005C2569">
        <w:rPr>
          <w:rFonts w:ascii="Arial" w:hAnsi="Arial" w:cs="Arial"/>
        </w:rPr>
        <w:t>. 2023 Oct 20;8(39):e202302295.</w:t>
      </w:r>
    </w:p>
    <w:p w14:paraId="0D6C2E97" w14:textId="77777777" w:rsidR="005C2569" w:rsidRDefault="005D6EED" w:rsidP="005C2569">
      <w:pPr>
        <w:pStyle w:val="EndnoteText"/>
        <w:numPr>
          <w:ilvl w:val="0"/>
          <w:numId w:val="2"/>
        </w:numPr>
        <w:jc w:val="both"/>
        <w:rPr>
          <w:rFonts w:ascii="Arial" w:hAnsi="Arial" w:cs="Arial"/>
          <w:lang w:val="en-US"/>
        </w:rPr>
      </w:pPr>
      <w:proofErr w:type="spellStart"/>
      <w:r w:rsidRPr="005C2569">
        <w:rPr>
          <w:rFonts w:ascii="Arial" w:hAnsi="Arial" w:cs="Arial"/>
        </w:rPr>
        <w:t>Maghfiroh</w:t>
      </w:r>
      <w:proofErr w:type="spellEnd"/>
      <w:r w:rsidRPr="005C2569">
        <w:rPr>
          <w:rFonts w:ascii="Arial" w:hAnsi="Arial" w:cs="Arial"/>
        </w:rPr>
        <w:t xml:space="preserve"> K, </w:t>
      </w:r>
      <w:proofErr w:type="spellStart"/>
      <w:r w:rsidRPr="005C2569">
        <w:rPr>
          <w:rFonts w:ascii="Arial" w:hAnsi="Arial" w:cs="Arial"/>
        </w:rPr>
        <w:t>Widyarti</w:t>
      </w:r>
      <w:proofErr w:type="spellEnd"/>
      <w:r w:rsidRPr="005C2569">
        <w:rPr>
          <w:rFonts w:ascii="Arial" w:hAnsi="Arial" w:cs="Arial"/>
        </w:rPr>
        <w:t xml:space="preserve"> S, </w:t>
      </w:r>
      <w:proofErr w:type="spellStart"/>
      <w:r w:rsidRPr="005C2569">
        <w:rPr>
          <w:rFonts w:ascii="Arial" w:hAnsi="Arial" w:cs="Arial"/>
        </w:rPr>
        <w:t>Sumitro</w:t>
      </w:r>
      <w:proofErr w:type="spellEnd"/>
      <w:r w:rsidRPr="005C2569">
        <w:rPr>
          <w:rFonts w:ascii="Arial" w:hAnsi="Arial" w:cs="Arial"/>
        </w:rPr>
        <w:t xml:space="preserve"> SB. Identification of phenols and triterpenoids compounds in </w:t>
      </w:r>
      <w:proofErr w:type="spellStart"/>
      <w:r w:rsidRPr="005C2569">
        <w:rPr>
          <w:rFonts w:ascii="Arial" w:hAnsi="Arial" w:cs="Arial"/>
        </w:rPr>
        <w:t>Michelia</w:t>
      </w:r>
      <w:proofErr w:type="spellEnd"/>
      <w:r w:rsidRPr="005C2569">
        <w:rPr>
          <w:rFonts w:ascii="Arial" w:hAnsi="Arial" w:cs="Arial"/>
        </w:rPr>
        <w:t xml:space="preserve"> </w:t>
      </w:r>
      <w:proofErr w:type="spellStart"/>
      <w:r w:rsidRPr="005C2569">
        <w:rPr>
          <w:rFonts w:ascii="Arial" w:hAnsi="Arial" w:cs="Arial"/>
        </w:rPr>
        <w:t>champaca</w:t>
      </w:r>
      <w:proofErr w:type="spellEnd"/>
      <w:r w:rsidRPr="005C2569">
        <w:rPr>
          <w:rFonts w:ascii="Arial" w:hAnsi="Arial" w:cs="Arial"/>
        </w:rPr>
        <w:t xml:space="preserve"> for treating </w:t>
      </w:r>
      <w:proofErr w:type="spellStart"/>
      <w:r w:rsidRPr="005C2569">
        <w:rPr>
          <w:rFonts w:ascii="Arial" w:hAnsi="Arial" w:cs="Arial"/>
        </w:rPr>
        <w:t>covid</w:t>
      </w:r>
      <w:proofErr w:type="spellEnd"/>
      <w:r w:rsidRPr="005C2569">
        <w:rPr>
          <w:rFonts w:ascii="Arial" w:hAnsi="Arial" w:cs="Arial"/>
        </w:rPr>
        <w:t xml:space="preserve"> 19 symptom by in silico. Nusantara Science and Technology Proceedings. 2021 Feb 17:38-44.</w:t>
      </w:r>
    </w:p>
    <w:p w14:paraId="190140D2" w14:textId="77777777" w:rsidR="005C2569" w:rsidRDefault="005D6EED" w:rsidP="005C2569">
      <w:pPr>
        <w:pStyle w:val="EndnoteText"/>
        <w:numPr>
          <w:ilvl w:val="0"/>
          <w:numId w:val="2"/>
        </w:numPr>
        <w:jc w:val="both"/>
        <w:rPr>
          <w:rFonts w:ascii="Arial" w:hAnsi="Arial" w:cs="Arial"/>
          <w:lang w:val="en-US"/>
        </w:rPr>
      </w:pPr>
      <w:r w:rsidRPr="005C2569">
        <w:rPr>
          <w:rFonts w:ascii="Arial" w:hAnsi="Arial" w:cs="Arial"/>
        </w:rPr>
        <w:t xml:space="preserve">Ramesh AS, </w:t>
      </w:r>
      <w:proofErr w:type="spellStart"/>
      <w:r w:rsidRPr="005C2569">
        <w:rPr>
          <w:rFonts w:ascii="Arial" w:hAnsi="Arial" w:cs="Arial"/>
        </w:rPr>
        <w:t>Adarshan</w:t>
      </w:r>
      <w:proofErr w:type="spellEnd"/>
      <w:r w:rsidRPr="005C2569">
        <w:rPr>
          <w:rFonts w:ascii="Arial" w:hAnsi="Arial" w:cs="Arial"/>
        </w:rPr>
        <w:t xml:space="preserve"> S, </w:t>
      </w:r>
      <w:proofErr w:type="spellStart"/>
      <w:r w:rsidRPr="005C2569">
        <w:rPr>
          <w:rFonts w:ascii="Arial" w:hAnsi="Arial" w:cs="Arial"/>
        </w:rPr>
        <w:t>Lohedan</w:t>
      </w:r>
      <w:proofErr w:type="spellEnd"/>
      <w:r w:rsidRPr="005C2569">
        <w:rPr>
          <w:rFonts w:ascii="Arial" w:hAnsi="Arial" w:cs="Arial"/>
        </w:rPr>
        <w:t xml:space="preserve"> H, Kumar TN, Nasrin MT, </w:t>
      </w:r>
      <w:proofErr w:type="spellStart"/>
      <w:r w:rsidRPr="005C2569">
        <w:rPr>
          <w:rFonts w:ascii="Arial" w:hAnsi="Arial" w:cs="Arial"/>
        </w:rPr>
        <w:t>Sree</w:t>
      </w:r>
      <w:proofErr w:type="spellEnd"/>
      <w:r w:rsidRPr="005C2569">
        <w:rPr>
          <w:rFonts w:ascii="Arial" w:hAnsi="Arial" w:cs="Arial"/>
        </w:rPr>
        <w:t xml:space="preserve"> GA, </w:t>
      </w:r>
      <w:proofErr w:type="spellStart"/>
      <w:r w:rsidRPr="005C2569">
        <w:rPr>
          <w:rFonts w:ascii="Arial" w:hAnsi="Arial" w:cs="Arial"/>
        </w:rPr>
        <w:t>Dinakarkumar</w:t>
      </w:r>
      <w:proofErr w:type="spellEnd"/>
      <w:r w:rsidRPr="005C2569">
        <w:rPr>
          <w:rFonts w:ascii="Arial" w:hAnsi="Arial" w:cs="Arial"/>
        </w:rPr>
        <w:t xml:space="preserve"> Y, </w:t>
      </w:r>
      <w:proofErr w:type="spellStart"/>
      <w:r w:rsidRPr="005C2569">
        <w:rPr>
          <w:rFonts w:ascii="Arial" w:hAnsi="Arial" w:cs="Arial"/>
        </w:rPr>
        <w:t>Rajabathar</w:t>
      </w:r>
      <w:proofErr w:type="spellEnd"/>
      <w:r w:rsidRPr="005C2569">
        <w:rPr>
          <w:rFonts w:ascii="Arial" w:hAnsi="Arial" w:cs="Arial"/>
        </w:rPr>
        <w:t xml:space="preserve"> JR, </w:t>
      </w:r>
      <w:proofErr w:type="spellStart"/>
      <w:r w:rsidRPr="005C2569">
        <w:rPr>
          <w:rFonts w:ascii="Arial" w:hAnsi="Arial" w:cs="Arial"/>
        </w:rPr>
        <w:t>Karnan</w:t>
      </w:r>
      <w:proofErr w:type="spellEnd"/>
      <w:r w:rsidRPr="005C2569">
        <w:rPr>
          <w:rFonts w:ascii="Arial" w:hAnsi="Arial" w:cs="Arial"/>
        </w:rPr>
        <w:t xml:space="preserve"> M. Computational analysis of the phytocompounds of </w:t>
      </w:r>
      <w:proofErr w:type="spellStart"/>
      <w:r w:rsidRPr="005C2569">
        <w:rPr>
          <w:rFonts w:ascii="Arial" w:hAnsi="Arial" w:cs="Arial"/>
        </w:rPr>
        <w:t>Mimusops</w:t>
      </w:r>
      <w:proofErr w:type="spellEnd"/>
      <w:r w:rsidRPr="005C2569">
        <w:rPr>
          <w:rFonts w:ascii="Arial" w:hAnsi="Arial" w:cs="Arial"/>
        </w:rPr>
        <w:t xml:space="preserve"> </w:t>
      </w:r>
      <w:proofErr w:type="spellStart"/>
      <w:r w:rsidRPr="005C2569">
        <w:rPr>
          <w:rFonts w:ascii="Arial" w:hAnsi="Arial" w:cs="Arial"/>
        </w:rPr>
        <w:t>elengi</w:t>
      </w:r>
      <w:proofErr w:type="spellEnd"/>
      <w:r w:rsidRPr="005C2569">
        <w:rPr>
          <w:rFonts w:ascii="Arial" w:hAnsi="Arial" w:cs="Arial"/>
        </w:rPr>
        <w:t xml:space="preserve"> against spike protein of SARS CoV2–An </w:t>
      </w:r>
      <w:proofErr w:type="spellStart"/>
      <w:r w:rsidRPr="005C2569">
        <w:rPr>
          <w:rFonts w:ascii="Arial" w:hAnsi="Arial" w:cs="Arial"/>
        </w:rPr>
        <w:t>Insilico</w:t>
      </w:r>
      <w:proofErr w:type="spellEnd"/>
      <w:r w:rsidRPr="005C2569">
        <w:rPr>
          <w:rFonts w:ascii="Arial" w:hAnsi="Arial" w:cs="Arial"/>
        </w:rPr>
        <w:t xml:space="preserve"> model. International Journal of Biological Macromolecules. 2023 Aug 1;245:125553.</w:t>
      </w:r>
    </w:p>
    <w:p w14:paraId="0A86BF8F" w14:textId="77777777" w:rsidR="006241EE" w:rsidRPr="006241EE" w:rsidRDefault="005D6EED" w:rsidP="006241EE">
      <w:pPr>
        <w:pStyle w:val="EndnoteText"/>
        <w:numPr>
          <w:ilvl w:val="0"/>
          <w:numId w:val="2"/>
        </w:numPr>
        <w:jc w:val="both"/>
        <w:rPr>
          <w:rFonts w:ascii="Arial" w:hAnsi="Arial" w:cs="Arial"/>
          <w:lang w:val="en-US"/>
        </w:rPr>
      </w:pPr>
      <w:r w:rsidRPr="005C2569">
        <w:rPr>
          <w:rFonts w:ascii="Arial" w:hAnsi="Arial" w:cs="Arial"/>
        </w:rPr>
        <w:t xml:space="preserve">Sen D, </w:t>
      </w:r>
      <w:proofErr w:type="spellStart"/>
      <w:r w:rsidRPr="005C2569">
        <w:rPr>
          <w:rFonts w:ascii="Arial" w:hAnsi="Arial" w:cs="Arial"/>
        </w:rPr>
        <w:t>Bhaumik</w:t>
      </w:r>
      <w:proofErr w:type="spellEnd"/>
      <w:r w:rsidRPr="005C2569">
        <w:rPr>
          <w:rFonts w:ascii="Arial" w:hAnsi="Arial" w:cs="Arial"/>
        </w:rPr>
        <w:t xml:space="preserve"> S, Debnath P, Debnath S. Potentiality of Moringa oleifera against SARS-CoV-2: identified by a rational computer aided drug design method. Journal of Biomolecular Structure and Dynamics. 2022 Nov 2;40(16):7517-34</w:t>
      </w:r>
    </w:p>
    <w:p w14:paraId="6A8B8A71" w14:textId="77777777" w:rsidR="006241EE" w:rsidRP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Ongtanasup</w:t>
      </w:r>
      <w:proofErr w:type="spellEnd"/>
      <w:r w:rsidRPr="006241EE">
        <w:rPr>
          <w:rFonts w:ascii="Arial" w:hAnsi="Arial" w:cs="Arial"/>
        </w:rPr>
        <w:t xml:space="preserve"> T, </w:t>
      </w:r>
      <w:proofErr w:type="spellStart"/>
      <w:r w:rsidRPr="006241EE">
        <w:rPr>
          <w:rFonts w:ascii="Arial" w:hAnsi="Arial" w:cs="Arial"/>
        </w:rPr>
        <w:t>Wanmasae</w:t>
      </w:r>
      <w:proofErr w:type="spellEnd"/>
      <w:r w:rsidRPr="006241EE">
        <w:rPr>
          <w:rFonts w:ascii="Arial" w:hAnsi="Arial" w:cs="Arial"/>
        </w:rPr>
        <w:t xml:space="preserve"> S, </w:t>
      </w:r>
      <w:proofErr w:type="spellStart"/>
      <w:r w:rsidRPr="006241EE">
        <w:rPr>
          <w:rFonts w:ascii="Arial" w:hAnsi="Arial" w:cs="Arial"/>
        </w:rPr>
        <w:t>Srisang</w:t>
      </w:r>
      <w:proofErr w:type="spellEnd"/>
      <w:r w:rsidRPr="006241EE">
        <w:rPr>
          <w:rFonts w:ascii="Arial" w:hAnsi="Arial" w:cs="Arial"/>
        </w:rPr>
        <w:t xml:space="preserve"> S, </w:t>
      </w:r>
      <w:proofErr w:type="spellStart"/>
      <w:r w:rsidRPr="006241EE">
        <w:rPr>
          <w:rFonts w:ascii="Arial" w:hAnsi="Arial" w:cs="Arial"/>
        </w:rPr>
        <w:t>Manaspon</w:t>
      </w:r>
      <w:proofErr w:type="spellEnd"/>
      <w:r w:rsidRPr="006241EE">
        <w:rPr>
          <w:rFonts w:ascii="Arial" w:hAnsi="Arial" w:cs="Arial"/>
        </w:rPr>
        <w:t xml:space="preserve"> C, Net-</w:t>
      </w:r>
      <w:proofErr w:type="spellStart"/>
      <w:r w:rsidRPr="006241EE">
        <w:rPr>
          <w:rFonts w:ascii="Arial" w:hAnsi="Arial" w:cs="Arial"/>
        </w:rPr>
        <w:t>Anong</w:t>
      </w:r>
      <w:proofErr w:type="spellEnd"/>
      <w:r w:rsidRPr="006241EE">
        <w:rPr>
          <w:rFonts w:ascii="Arial" w:hAnsi="Arial" w:cs="Arial"/>
        </w:rPr>
        <w:t xml:space="preserve"> S, </w:t>
      </w:r>
      <w:proofErr w:type="spellStart"/>
      <w:r w:rsidRPr="006241EE">
        <w:rPr>
          <w:rFonts w:ascii="Arial" w:hAnsi="Arial" w:cs="Arial"/>
        </w:rPr>
        <w:t>Eawsakul</w:t>
      </w:r>
      <w:proofErr w:type="spellEnd"/>
      <w:r w:rsidRPr="006241EE">
        <w:rPr>
          <w:rFonts w:ascii="Arial" w:hAnsi="Arial" w:cs="Arial"/>
        </w:rPr>
        <w:t xml:space="preserve"> K. In silico investigation of ACE2 and the main protease of SARS-CoV-2 with phytochemicals from </w:t>
      </w:r>
      <w:proofErr w:type="spellStart"/>
      <w:r w:rsidRPr="006241EE">
        <w:rPr>
          <w:rFonts w:ascii="Arial" w:hAnsi="Arial" w:cs="Arial"/>
        </w:rPr>
        <w:t>Myristica</w:t>
      </w:r>
      <w:proofErr w:type="spellEnd"/>
      <w:r w:rsidRPr="006241EE">
        <w:rPr>
          <w:rFonts w:ascii="Arial" w:hAnsi="Arial" w:cs="Arial"/>
        </w:rPr>
        <w:t xml:space="preserve"> </w:t>
      </w:r>
      <w:proofErr w:type="spellStart"/>
      <w:r w:rsidRPr="006241EE">
        <w:rPr>
          <w:rFonts w:ascii="Arial" w:hAnsi="Arial" w:cs="Arial"/>
        </w:rPr>
        <w:t>fragrans</w:t>
      </w:r>
      <w:proofErr w:type="spellEnd"/>
      <w:r w:rsidRPr="006241EE">
        <w:rPr>
          <w:rFonts w:ascii="Arial" w:hAnsi="Arial" w:cs="Arial"/>
        </w:rPr>
        <w:t xml:space="preserve"> (</w:t>
      </w:r>
      <w:proofErr w:type="spellStart"/>
      <w:r w:rsidRPr="006241EE">
        <w:rPr>
          <w:rFonts w:ascii="Arial" w:hAnsi="Arial" w:cs="Arial"/>
        </w:rPr>
        <w:t>Houtt</w:t>
      </w:r>
      <w:proofErr w:type="spellEnd"/>
      <w:r w:rsidRPr="006241EE">
        <w:rPr>
          <w:rFonts w:ascii="Arial" w:hAnsi="Arial" w:cs="Arial"/>
        </w:rPr>
        <w:t>.) for the discovery of a novel COVID-19 drug. Saudi journal of biological sciences. 2022 Sep 1;29(9):103389.</w:t>
      </w:r>
    </w:p>
    <w:p w14:paraId="395238FC" w14:textId="77777777" w:rsidR="006241EE" w:rsidRP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Jakhmola</w:t>
      </w:r>
      <w:proofErr w:type="spellEnd"/>
      <w:r w:rsidRPr="006241EE">
        <w:rPr>
          <w:rFonts w:ascii="Arial" w:hAnsi="Arial" w:cs="Arial"/>
        </w:rPr>
        <w:t xml:space="preserve"> Mani, R., Sehgal, N., Dogra, N., Saxena, S. and </w:t>
      </w:r>
      <w:proofErr w:type="spellStart"/>
      <w:r w:rsidRPr="006241EE">
        <w:rPr>
          <w:rFonts w:ascii="Arial" w:hAnsi="Arial" w:cs="Arial"/>
        </w:rPr>
        <w:t>Pande</w:t>
      </w:r>
      <w:proofErr w:type="spellEnd"/>
      <w:r w:rsidRPr="006241EE">
        <w:rPr>
          <w:rFonts w:ascii="Arial" w:hAnsi="Arial" w:cs="Arial"/>
        </w:rPr>
        <w:t xml:space="preserve"> </w:t>
      </w:r>
      <w:proofErr w:type="spellStart"/>
      <w:r w:rsidRPr="006241EE">
        <w:rPr>
          <w:rFonts w:ascii="Arial" w:hAnsi="Arial" w:cs="Arial"/>
        </w:rPr>
        <w:t>Katare</w:t>
      </w:r>
      <w:proofErr w:type="spellEnd"/>
      <w:r w:rsidRPr="006241EE">
        <w:rPr>
          <w:rFonts w:ascii="Arial" w:hAnsi="Arial" w:cs="Arial"/>
        </w:rPr>
        <w:t>, D., 2022. Deciphering underlying mechanism of Sars-CoV-2 infection in humans and revealing the therapeutic potential of bioactive constituents from Nigella sativa to combat COVID19: in-silico study. </w:t>
      </w:r>
      <w:r w:rsidRPr="006241EE">
        <w:rPr>
          <w:rFonts w:ascii="Arial" w:hAnsi="Arial" w:cs="Arial"/>
          <w:i/>
          <w:iCs/>
        </w:rPr>
        <w:t>Journal of Biomolecular Structure and Dynamics</w:t>
      </w:r>
      <w:r w:rsidRPr="006241EE">
        <w:rPr>
          <w:rFonts w:ascii="Arial" w:hAnsi="Arial" w:cs="Arial"/>
        </w:rPr>
        <w:t>, </w:t>
      </w:r>
      <w:r w:rsidRPr="006241EE">
        <w:rPr>
          <w:rFonts w:ascii="Arial" w:hAnsi="Arial" w:cs="Arial"/>
          <w:i/>
          <w:iCs/>
        </w:rPr>
        <w:t>40</w:t>
      </w:r>
      <w:r w:rsidRPr="006241EE">
        <w:rPr>
          <w:rFonts w:ascii="Arial" w:hAnsi="Arial" w:cs="Arial"/>
        </w:rPr>
        <w:t>(6), pp.2417-2429.</w:t>
      </w:r>
    </w:p>
    <w:p w14:paraId="48928C9E" w14:textId="77777777" w:rsidR="006241EE" w:rsidRPr="006241EE" w:rsidRDefault="005D6EED" w:rsidP="006241EE">
      <w:pPr>
        <w:pStyle w:val="EndnoteText"/>
        <w:numPr>
          <w:ilvl w:val="0"/>
          <w:numId w:val="2"/>
        </w:numPr>
        <w:jc w:val="both"/>
        <w:rPr>
          <w:rFonts w:ascii="Arial" w:hAnsi="Arial" w:cs="Arial"/>
          <w:lang w:val="en-US"/>
        </w:rPr>
      </w:pPr>
      <w:proofErr w:type="spellStart"/>
      <w:r w:rsidRPr="006241EE">
        <w:rPr>
          <w:rFonts w:ascii="Arial" w:eastAsia="Times New Roman" w:hAnsi="Arial" w:cs="Arial"/>
          <w:kern w:val="0"/>
          <w:lang w:eastAsia="en-IN"/>
          <w14:ligatures w14:val="none"/>
        </w:rPr>
        <w:t>Sreeharsha</w:t>
      </w:r>
      <w:proofErr w:type="spellEnd"/>
      <w:r w:rsidRPr="006241EE">
        <w:rPr>
          <w:rFonts w:ascii="Arial" w:eastAsia="Times New Roman" w:hAnsi="Arial" w:cs="Arial"/>
          <w:kern w:val="0"/>
          <w:lang w:eastAsia="en-IN"/>
          <w14:ligatures w14:val="none"/>
        </w:rPr>
        <w:t xml:space="preserve"> N, </w:t>
      </w:r>
      <w:proofErr w:type="spellStart"/>
      <w:r w:rsidRPr="006241EE">
        <w:rPr>
          <w:rFonts w:ascii="Arial" w:eastAsia="Times New Roman" w:hAnsi="Arial" w:cs="Arial"/>
          <w:kern w:val="0"/>
          <w:lang w:eastAsia="en-IN"/>
          <w14:ligatures w14:val="none"/>
        </w:rPr>
        <w:t>Basavarajappa</w:t>
      </w:r>
      <w:proofErr w:type="spellEnd"/>
      <w:r w:rsidRPr="006241EE">
        <w:rPr>
          <w:rFonts w:ascii="Arial" w:eastAsia="Times New Roman" w:hAnsi="Arial" w:cs="Arial"/>
          <w:kern w:val="0"/>
          <w:lang w:eastAsia="en-IN"/>
          <w14:ligatures w14:val="none"/>
        </w:rPr>
        <w:t xml:space="preserve"> GM, </w:t>
      </w:r>
      <w:proofErr w:type="spellStart"/>
      <w:r w:rsidRPr="006241EE">
        <w:rPr>
          <w:rFonts w:ascii="Arial" w:eastAsia="Times New Roman" w:hAnsi="Arial" w:cs="Arial"/>
          <w:kern w:val="0"/>
          <w:lang w:eastAsia="en-IN"/>
          <w14:ligatures w14:val="none"/>
        </w:rPr>
        <w:t>Aloufi</w:t>
      </w:r>
      <w:proofErr w:type="spellEnd"/>
      <w:r w:rsidRPr="006241EE">
        <w:rPr>
          <w:rFonts w:ascii="Arial" w:eastAsia="Times New Roman" w:hAnsi="Arial" w:cs="Arial"/>
          <w:kern w:val="0"/>
          <w:lang w:eastAsia="en-IN"/>
          <w14:ligatures w14:val="none"/>
        </w:rPr>
        <w:t xml:space="preserve"> B, </w:t>
      </w:r>
      <w:proofErr w:type="spellStart"/>
      <w:r w:rsidRPr="006241EE">
        <w:rPr>
          <w:rFonts w:ascii="Arial" w:eastAsia="Times New Roman" w:hAnsi="Arial" w:cs="Arial"/>
          <w:kern w:val="0"/>
          <w:lang w:eastAsia="en-IN"/>
          <w14:ligatures w14:val="none"/>
        </w:rPr>
        <w:t>Shiroorkar</w:t>
      </w:r>
      <w:proofErr w:type="spellEnd"/>
      <w:r w:rsidRPr="006241EE">
        <w:rPr>
          <w:rFonts w:ascii="Arial" w:eastAsia="Times New Roman" w:hAnsi="Arial" w:cs="Arial"/>
          <w:kern w:val="0"/>
          <w:lang w:eastAsia="en-IN"/>
          <w14:ligatures w14:val="none"/>
        </w:rPr>
        <w:t xml:space="preserve"> PN, </w:t>
      </w:r>
      <w:proofErr w:type="spellStart"/>
      <w:r w:rsidRPr="006241EE">
        <w:rPr>
          <w:rFonts w:ascii="Arial" w:eastAsia="Times New Roman" w:hAnsi="Arial" w:cs="Arial"/>
          <w:kern w:val="0"/>
          <w:lang w:eastAsia="en-IN"/>
          <w14:ligatures w14:val="none"/>
        </w:rPr>
        <w:t>Anwer</w:t>
      </w:r>
      <w:proofErr w:type="spellEnd"/>
      <w:r w:rsidRPr="006241EE">
        <w:rPr>
          <w:rFonts w:ascii="Arial" w:eastAsia="Times New Roman" w:hAnsi="Arial" w:cs="Arial"/>
          <w:kern w:val="0"/>
          <w:lang w:eastAsia="en-IN"/>
          <w14:ligatures w14:val="none"/>
        </w:rPr>
        <w:t xml:space="preserve"> MK, Rehman A. An integrative network pharmacology and bioinformatics approach for deciphering the multi-target effect of </w:t>
      </w:r>
      <w:proofErr w:type="spellStart"/>
      <w:r w:rsidRPr="006241EE">
        <w:rPr>
          <w:rFonts w:ascii="Arial" w:eastAsia="Times New Roman" w:hAnsi="Arial" w:cs="Arial"/>
          <w:kern w:val="0"/>
          <w:lang w:eastAsia="en-IN"/>
          <w14:ligatures w14:val="none"/>
        </w:rPr>
        <w:t>Nyctanthes</w:t>
      </w:r>
      <w:proofErr w:type="spellEnd"/>
      <w:r w:rsidRPr="006241EE">
        <w:rPr>
          <w:rFonts w:ascii="Arial" w:eastAsia="Times New Roman" w:hAnsi="Arial" w:cs="Arial"/>
          <w:kern w:val="0"/>
          <w:lang w:eastAsia="en-IN"/>
          <w14:ligatures w14:val="none"/>
        </w:rPr>
        <w:t xml:space="preserve"> </w:t>
      </w:r>
      <w:proofErr w:type="spellStart"/>
      <w:r w:rsidRPr="006241EE">
        <w:rPr>
          <w:rFonts w:ascii="Arial" w:eastAsia="Times New Roman" w:hAnsi="Arial" w:cs="Arial"/>
          <w:kern w:val="0"/>
          <w:lang w:eastAsia="en-IN"/>
          <w14:ligatures w14:val="none"/>
        </w:rPr>
        <w:t>arbortristis</w:t>
      </w:r>
      <w:proofErr w:type="spellEnd"/>
      <w:r w:rsidRPr="006241EE">
        <w:rPr>
          <w:rFonts w:ascii="Arial" w:eastAsia="Times New Roman" w:hAnsi="Arial" w:cs="Arial"/>
          <w:kern w:val="0"/>
          <w:lang w:eastAsia="en-IN"/>
          <w14:ligatures w14:val="none"/>
        </w:rPr>
        <w:t xml:space="preserve"> L. against COVID-19. Current Pharmaceutical Design. 2025 Mar;31(11):855-72.</w:t>
      </w:r>
    </w:p>
    <w:p w14:paraId="0FD4635B" w14:textId="77777777" w:rsid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Kurnia</w:t>
      </w:r>
      <w:proofErr w:type="spellEnd"/>
      <w:r w:rsidRPr="006241EE">
        <w:rPr>
          <w:rFonts w:ascii="Arial" w:hAnsi="Arial" w:cs="Arial"/>
        </w:rPr>
        <w:t xml:space="preserve"> D, Putri SA, </w:t>
      </w:r>
      <w:proofErr w:type="spellStart"/>
      <w:r w:rsidRPr="006241EE">
        <w:rPr>
          <w:rFonts w:ascii="Arial" w:hAnsi="Arial" w:cs="Arial"/>
        </w:rPr>
        <w:t>Tumilaar</w:t>
      </w:r>
      <w:proofErr w:type="spellEnd"/>
      <w:r w:rsidRPr="006241EE">
        <w:rPr>
          <w:rFonts w:ascii="Arial" w:hAnsi="Arial" w:cs="Arial"/>
        </w:rPr>
        <w:t xml:space="preserve"> SG, </w:t>
      </w:r>
      <w:proofErr w:type="spellStart"/>
      <w:r w:rsidRPr="006241EE">
        <w:rPr>
          <w:rFonts w:ascii="Arial" w:hAnsi="Arial" w:cs="Arial"/>
        </w:rPr>
        <w:t>Zainuddin</w:t>
      </w:r>
      <w:proofErr w:type="spellEnd"/>
      <w:r w:rsidRPr="006241EE">
        <w:rPr>
          <w:rFonts w:ascii="Arial" w:hAnsi="Arial" w:cs="Arial"/>
        </w:rPr>
        <w:t xml:space="preserve"> A, </w:t>
      </w:r>
      <w:proofErr w:type="spellStart"/>
      <w:r w:rsidRPr="006241EE">
        <w:rPr>
          <w:rFonts w:ascii="Arial" w:hAnsi="Arial" w:cs="Arial"/>
        </w:rPr>
        <w:t>Dharsono</w:t>
      </w:r>
      <w:proofErr w:type="spellEnd"/>
      <w:r w:rsidRPr="006241EE">
        <w:rPr>
          <w:rFonts w:ascii="Arial" w:hAnsi="Arial" w:cs="Arial"/>
        </w:rPr>
        <w:t xml:space="preserve"> HD, Amin MF. In silico study of antiviral activity of polyphenol compounds from </w:t>
      </w:r>
      <w:proofErr w:type="spellStart"/>
      <w:r w:rsidRPr="006241EE">
        <w:rPr>
          <w:rFonts w:ascii="Arial" w:hAnsi="Arial" w:cs="Arial"/>
        </w:rPr>
        <w:t>Ocimum</w:t>
      </w:r>
      <w:proofErr w:type="spellEnd"/>
      <w:r w:rsidRPr="006241EE">
        <w:rPr>
          <w:rFonts w:ascii="Arial" w:hAnsi="Arial" w:cs="Arial"/>
        </w:rPr>
        <w:t xml:space="preserve"> </w:t>
      </w:r>
      <w:proofErr w:type="spellStart"/>
      <w:r w:rsidRPr="006241EE">
        <w:rPr>
          <w:rFonts w:ascii="Arial" w:hAnsi="Arial" w:cs="Arial"/>
        </w:rPr>
        <w:t>basilicum</w:t>
      </w:r>
      <w:proofErr w:type="spellEnd"/>
      <w:r w:rsidRPr="006241EE">
        <w:rPr>
          <w:rFonts w:ascii="Arial" w:hAnsi="Arial" w:cs="Arial"/>
        </w:rPr>
        <w:t xml:space="preserve"> by molecular docking, ADMET, and drug-likeness analysis. Advances and Applications in Bioinformatics and Chemistry. 2023 Dec 31:37-47.</w:t>
      </w:r>
    </w:p>
    <w:p w14:paraId="5047E689" w14:textId="77777777" w:rsidR="006241EE" w:rsidRDefault="005D6EED" w:rsidP="006241EE">
      <w:pPr>
        <w:pStyle w:val="EndnoteText"/>
        <w:numPr>
          <w:ilvl w:val="0"/>
          <w:numId w:val="2"/>
        </w:numPr>
        <w:jc w:val="both"/>
        <w:rPr>
          <w:rFonts w:ascii="Arial" w:hAnsi="Arial" w:cs="Arial"/>
          <w:lang w:val="en-US"/>
        </w:rPr>
      </w:pPr>
      <w:r w:rsidRPr="006241EE">
        <w:rPr>
          <w:rFonts w:ascii="Arial" w:hAnsi="Arial" w:cs="Arial"/>
        </w:rPr>
        <w:t xml:space="preserve">Mohapatra PK, </w:t>
      </w:r>
      <w:proofErr w:type="spellStart"/>
      <w:r w:rsidRPr="006241EE">
        <w:rPr>
          <w:rFonts w:ascii="Arial" w:hAnsi="Arial" w:cs="Arial"/>
        </w:rPr>
        <w:t>Chopdar</w:t>
      </w:r>
      <w:proofErr w:type="spellEnd"/>
      <w:r w:rsidRPr="006241EE">
        <w:rPr>
          <w:rFonts w:ascii="Arial" w:hAnsi="Arial" w:cs="Arial"/>
        </w:rPr>
        <w:t xml:space="preserve"> KS, Dash GC, Mohanty AK, </w:t>
      </w:r>
      <w:proofErr w:type="spellStart"/>
      <w:r w:rsidRPr="006241EE">
        <w:rPr>
          <w:rFonts w:ascii="Arial" w:hAnsi="Arial" w:cs="Arial"/>
        </w:rPr>
        <w:t>Raval</w:t>
      </w:r>
      <w:proofErr w:type="spellEnd"/>
      <w:r w:rsidRPr="006241EE">
        <w:rPr>
          <w:rFonts w:ascii="Arial" w:hAnsi="Arial" w:cs="Arial"/>
        </w:rPr>
        <w:t xml:space="preserve"> MK. In silico screening and covalent binding of phytochemicals of </w:t>
      </w:r>
      <w:proofErr w:type="spellStart"/>
      <w:r w:rsidRPr="006241EE">
        <w:rPr>
          <w:rFonts w:ascii="Arial" w:hAnsi="Arial" w:cs="Arial"/>
        </w:rPr>
        <w:t>Ocimum</w:t>
      </w:r>
      <w:proofErr w:type="spellEnd"/>
      <w:r w:rsidRPr="006241EE">
        <w:rPr>
          <w:rFonts w:ascii="Arial" w:hAnsi="Arial" w:cs="Arial"/>
        </w:rPr>
        <w:t xml:space="preserve"> sanctum against SARS-CoV-2 (COVID 19) main protease. Journal of Biomolecular Structure and Dynamics. 2023 Jan 22;41(2):435-44.</w:t>
      </w:r>
    </w:p>
    <w:p w14:paraId="16190AE1" w14:textId="77777777" w:rsid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Koze</w:t>
      </w:r>
      <w:proofErr w:type="spellEnd"/>
      <w:r w:rsidRPr="006241EE">
        <w:rPr>
          <w:rFonts w:ascii="Arial" w:hAnsi="Arial" w:cs="Arial"/>
        </w:rPr>
        <w:t xml:space="preserve"> H, </w:t>
      </w:r>
      <w:proofErr w:type="spellStart"/>
      <w:r w:rsidRPr="006241EE">
        <w:rPr>
          <w:rFonts w:ascii="Arial" w:hAnsi="Arial" w:cs="Arial"/>
        </w:rPr>
        <w:t>Sudoh</w:t>
      </w:r>
      <w:proofErr w:type="spellEnd"/>
      <w:r w:rsidRPr="006241EE">
        <w:rPr>
          <w:rFonts w:ascii="Arial" w:hAnsi="Arial" w:cs="Arial"/>
        </w:rPr>
        <w:t xml:space="preserve"> M, Onitsuka S, Okamura H, Ishikawa T, </w:t>
      </w:r>
      <w:proofErr w:type="spellStart"/>
      <w:r w:rsidRPr="006241EE">
        <w:rPr>
          <w:rFonts w:ascii="Arial" w:hAnsi="Arial" w:cs="Arial"/>
        </w:rPr>
        <w:t>Tani</w:t>
      </w:r>
      <w:proofErr w:type="spellEnd"/>
      <w:r w:rsidRPr="006241EE">
        <w:rPr>
          <w:rFonts w:ascii="Arial" w:hAnsi="Arial" w:cs="Arial"/>
        </w:rPr>
        <w:t xml:space="preserve"> F, Miyata-</w:t>
      </w:r>
      <w:proofErr w:type="spellStart"/>
      <w:r w:rsidRPr="006241EE">
        <w:rPr>
          <w:rFonts w:ascii="Arial" w:hAnsi="Arial" w:cs="Arial"/>
        </w:rPr>
        <w:t>Yabuki</w:t>
      </w:r>
      <w:proofErr w:type="spellEnd"/>
      <w:r w:rsidRPr="006241EE">
        <w:rPr>
          <w:rFonts w:ascii="Arial" w:hAnsi="Arial" w:cs="Arial"/>
        </w:rPr>
        <w:t xml:space="preserve"> Y, Shirouzu M, Baba M, Okamoto M, Hamada T. </w:t>
      </w:r>
      <w:proofErr w:type="spellStart"/>
      <w:r w:rsidRPr="006241EE">
        <w:rPr>
          <w:rFonts w:ascii="Arial" w:hAnsi="Arial" w:cs="Arial"/>
        </w:rPr>
        <w:t>Sulfoquinovosyl</w:t>
      </w:r>
      <w:proofErr w:type="spellEnd"/>
      <w:r w:rsidRPr="006241EE">
        <w:rPr>
          <w:rFonts w:ascii="Arial" w:hAnsi="Arial" w:cs="Arial"/>
        </w:rPr>
        <w:t xml:space="preserve"> diacylglycerol, a component of Holy Basil </w:t>
      </w:r>
      <w:proofErr w:type="spellStart"/>
      <w:r w:rsidRPr="006241EE">
        <w:rPr>
          <w:rFonts w:ascii="Arial" w:hAnsi="Arial" w:cs="Arial"/>
        </w:rPr>
        <w:t>Ocimum</w:t>
      </w:r>
      <w:proofErr w:type="spellEnd"/>
      <w:r w:rsidRPr="006241EE">
        <w:rPr>
          <w:rFonts w:ascii="Arial" w:hAnsi="Arial" w:cs="Arial"/>
        </w:rPr>
        <w:t xml:space="preserve"> </w:t>
      </w:r>
      <w:proofErr w:type="spellStart"/>
      <w:r w:rsidRPr="006241EE">
        <w:rPr>
          <w:rFonts w:ascii="Arial" w:hAnsi="Arial" w:cs="Arial"/>
        </w:rPr>
        <w:t>tenuiflorum</w:t>
      </w:r>
      <w:proofErr w:type="spellEnd"/>
      <w:r w:rsidRPr="006241EE">
        <w:rPr>
          <w:rFonts w:ascii="Arial" w:hAnsi="Arial" w:cs="Arial"/>
        </w:rPr>
        <w:t>, inhibits the activity of the SARS-CoV-2 main protease and viral replication in vitro. Journal of Natural Medicines. 2025 Jan;79(1):122-33.</w:t>
      </w:r>
    </w:p>
    <w:p w14:paraId="6F343121" w14:textId="77777777" w:rsid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Majrashi</w:t>
      </w:r>
      <w:proofErr w:type="spellEnd"/>
      <w:r w:rsidRPr="006241EE">
        <w:rPr>
          <w:rFonts w:ascii="Arial" w:hAnsi="Arial" w:cs="Arial"/>
        </w:rPr>
        <w:t xml:space="preserve"> TA, El </w:t>
      </w:r>
      <w:proofErr w:type="spellStart"/>
      <w:r w:rsidRPr="006241EE">
        <w:rPr>
          <w:rFonts w:ascii="Arial" w:hAnsi="Arial" w:cs="Arial"/>
        </w:rPr>
        <w:t>Hassab</w:t>
      </w:r>
      <w:proofErr w:type="spellEnd"/>
      <w:r w:rsidRPr="006241EE">
        <w:rPr>
          <w:rFonts w:ascii="Arial" w:hAnsi="Arial" w:cs="Arial"/>
        </w:rPr>
        <w:t xml:space="preserve"> MA, Mahmoud SH, Mostafa A, </w:t>
      </w:r>
      <w:proofErr w:type="spellStart"/>
      <w:r w:rsidRPr="006241EE">
        <w:rPr>
          <w:rFonts w:ascii="Arial" w:hAnsi="Arial" w:cs="Arial"/>
        </w:rPr>
        <w:t>Wahsh</w:t>
      </w:r>
      <w:proofErr w:type="spellEnd"/>
      <w:r w:rsidRPr="006241EE">
        <w:rPr>
          <w:rFonts w:ascii="Arial" w:hAnsi="Arial" w:cs="Arial"/>
        </w:rPr>
        <w:t xml:space="preserve"> EA, </w:t>
      </w:r>
      <w:proofErr w:type="spellStart"/>
      <w:r w:rsidRPr="006241EE">
        <w:rPr>
          <w:rFonts w:ascii="Arial" w:hAnsi="Arial" w:cs="Arial"/>
        </w:rPr>
        <w:t>Elkaeed</w:t>
      </w:r>
      <w:proofErr w:type="spellEnd"/>
      <w:r w:rsidRPr="006241EE">
        <w:rPr>
          <w:rFonts w:ascii="Arial" w:hAnsi="Arial" w:cs="Arial"/>
        </w:rPr>
        <w:t xml:space="preserve"> EB, Hassan FE, </w:t>
      </w:r>
      <w:proofErr w:type="spellStart"/>
      <w:r w:rsidRPr="006241EE">
        <w:rPr>
          <w:rFonts w:ascii="Arial" w:hAnsi="Arial" w:cs="Arial"/>
        </w:rPr>
        <w:t>Eldehna</w:t>
      </w:r>
      <w:proofErr w:type="spellEnd"/>
      <w:r w:rsidRPr="006241EE">
        <w:rPr>
          <w:rFonts w:ascii="Arial" w:hAnsi="Arial" w:cs="Arial"/>
        </w:rPr>
        <w:t xml:space="preserve"> WM, </w:t>
      </w:r>
      <w:proofErr w:type="spellStart"/>
      <w:r w:rsidRPr="006241EE">
        <w:rPr>
          <w:rFonts w:ascii="Arial" w:hAnsi="Arial" w:cs="Arial"/>
        </w:rPr>
        <w:t>Abdelgawad</w:t>
      </w:r>
      <w:proofErr w:type="spellEnd"/>
      <w:r w:rsidRPr="006241EE">
        <w:rPr>
          <w:rFonts w:ascii="Arial" w:hAnsi="Arial" w:cs="Arial"/>
        </w:rPr>
        <w:t xml:space="preserve"> SM. In vitro biological evaluation and in silico insights into the antiviral activity of standardized olive leaves extract against SARS-CoV-2. </w:t>
      </w:r>
      <w:proofErr w:type="spellStart"/>
      <w:r w:rsidRPr="006241EE">
        <w:rPr>
          <w:rFonts w:ascii="Arial" w:hAnsi="Arial" w:cs="Arial"/>
        </w:rPr>
        <w:t>Plos</w:t>
      </w:r>
      <w:proofErr w:type="spellEnd"/>
      <w:r w:rsidRPr="006241EE">
        <w:rPr>
          <w:rFonts w:ascii="Arial" w:hAnsi="Arial" w:cs="Arial"/>
        </w:rPr>
        <w:t xml:space="preserve"> one. 2024 Apr 25;19(4):e0301086.</w:t>
      </w:r>
    </w:p>
    <w:p w14:paraId="493853B3" w14:textId="77777777" w:rsidR="006241EE" w:rsidRPr="006241EE" w:rsidRDefault="005D6EED" w:rsidP="006241EE">
      <w:pPr>
        <w:pStyle w:val="EndnoteText"/>
        <w:numPr>
          <w:ilvl w:val="0"/>
          <w:numId w:val="2"/>
        </w:numPr>
        <w:jc w:val="both"/>
        <w:rPr>
          <w:rFonts w:ascii="Arial" w:hAnsi="Arial" w:cs="Arial"/>
          <w:lang w:val="en-US"/>
        </w:rPr>
      </w:pPr>
      <w:r w:rsidRPr="006241EE">
        <w:rPr>
          <w:rFonts w:ascii="Arial" w:hAnsi="Arial" w:cs="Arial"/>
        </w:rPr>
        <w:t xml:space="preserve">Shah S, </w:t>
      </w:r>
      <w:proofErr w:type="spellStart"/>
      <w:r w:rsidRPr="006241EE">
        <w:rPr>
          <w:rFonts w:ascii="Arial" w:hAnsi="Arial" w:cs="Arial"/>
        </w:rPr>
        <w:t>Chaple</w:t>
      </w:r>
      <w:proofErr w:type="spellEnd"/>
      <w:r w:rsidRPr="006241EE">
        <w:rPr>
          <w:rFonts w:ascii="Arial" w:hAnsi="Arial" w:cs="Arial"/>
        </w:rPr>
        <w:t xml:space="preserve"> D, Arora S, </w:t>
      </w:r>
      <w:proofErr w:type="spellStart"/>
      <w:r w:rsidRPr="006241EE">
        <w:rPr>
          <w:rFonts w:ascii="Arial" w:hAnsi="Arial" w:cs="Arial"/>
        </w:rPr>
        <w:t>Yende</w:t>
      </w:r>
      <w:proofErr w:type="spellEnd"/>
      <w:r w:rsidRPr="006241EE">
        <w:rPr>
          <w:rFonts w:ascii="Arial" w:hAnsi="Arial" w:cs="Arial"/>
        </w:rPr>
        <w:t xml:space="preserve"> S, </w:t>
      </w:r>
      <w:proofErr w:type="spellStart"/>
      <w:r w:rsidRPr="006241EE">
        <w:rPr>
          <w:rFonts w:ascii="Arial" w:hAnsi="Arial" w:cs="Arial"/>
        </w:rPr>
        <w:t>Moharir</w:t>
      </w:r>
      <w:proofErr w:type="spellEnd"/>
      <w:r w:rsidRPr="006241EE">
        <w:rPr>
          <w:rFonts w:ascii="Arial" w:hAnsi="Arial" w:cs="Arial"/>
        </w:rPr>
        <w:t xml:space="preserve"> K, </w:t>
      </w:r>
      <w:proofErr w:type="spellStart"/>
      <w:r w:rsidRPr="006241EE">
        <w:rPr>
          <w:rFonts w:ascii="Arial" w:hAnsi="Arial" w:cs="Arial"/>
        </w:rPr>
        <w:t>Lohiya</w:t>
      </w:r>
      <w:proofErr w:type="spellEnd"/>
      <w:r w:rsidRPr="006241EE">
        <w:rPr>
          <w:rFonts w:ascii="Arial" w:hAnsi="Arial" w:cs="Arial"/>
        </w:rPr>
        <w:t xml:space="preserve"> G. Exploring the active constituents of </w:t>
      </w:r>
      <w:proofErr w:type="spellStart"/>
      <w:r w:rsidRPr="006241EE">
        <w:rPr>
          <w:rFonts w:ascii="Arial" w:hAnsi="Arial" w:cs="Arial"/>
        </w:rPr>
        <w:t>Oroxylum</w:t>
      </w:r>
      <w:proofErr w:type="spellEnd"/>
      <w:r w:rsidRPr="006241EE">
        <w:rPr>
          <w:rFonts w:ascii="Arial" w:hAnsi="Arial" w:cs="Arial"/>
        </w:rPr>
        <w:t xml:space="preserve"> </w:t>
      </w:r>
      <w:proofErr w:type="spellStart"/>
      <w:r w:rsidRPr="006241EE">
        <w:rPr>
          <w:rFonts w:ascii="Arial" w:hAnsi="Arial" w:cs="Arial"/>
        </w:rPr>
        <w:t>indicum</w:t>
      </w:r>
      <w:proofErr w:type="spellEnd"/>
      <w:r w:rsidRPr="006241EE">
        <w:rPr>
          <w:rFonts w:ascii="Arial" w:hAnsi="Arial" w:cs="Arial"/>
        </w:rPr>
        <w:t xml:space="preserve"> in intervention of novel coronavirus (COVID-19) based on molecular docking method. Network </w:t>
      </w:r>
      <w:proofErr w:type="spellStart"/>
      <w:r w:rsidRPr="006241EE">
        <w:rPr>
          <w:rFonts w:ascii="Arial" w:hAnsi="Arial" w:cs="Arial"/>
        </w:rPr>
        <w:t>Modeling</w:t>
      </w:r>
      <w:proofErr w:type="spellEnd"/>
      <w:r w:rsidRPr="006241EE">
        <w:rPr>
          <w:rFonts w:ascii="Arial" w:hAnsi="Arial" w:cs="Arial"/>
        </w:rPr>
        <w:t xml:space="preserve"> Analysis in Health Informatics and Bioinformatics. 2021 Dec;10:1-2.</w:t>
      </w:r>
    </w:p>
    <w:p w14:paraId="6CBAA44F" w14:textId="77777777" w:rsidR="006241EE" w:rsidRPr="006241EE" w:rsidRDefault="005D6EED" w:rsidP="006241EE">
      <w:pPr>
        <w:pStyle w:val="EndnoteText"/>
        <w:numPr>
          <w:ilvl w:val="0"/>
          <w:numId w:val="2"/>
        </w:numPr>
        <w:jc w:val="both"/>
        <w:rPr>
          <w:rFonts w:ascii="Arial" w:hAnsi="Arial" w:cs="Arial"/>
          <w:lang w:val="en-US"/>
        </w:rPr>
      </w:pPr>
      <w:r w:rsidRPr="006241EE">
        <w:rPr>
          <w:rFonts w:ascii="Arial" w:hAnsi="Arial" w:cs="Arial"/>
        </w:rPr>
        <w:t>Shukla AK, Kumar A. Virtual screening of orally active lead compounds of pearl millet and their structural activity against target protein of COVID-19. Russian Journal of Bioorganic Chemistry. 2023 Dec;49(</w:t>
      </w:r>
      <w:proofErr w:type="spellStart"/>
      <w:r w:rsidRPr="006241EE">
        <w:rPr>
          <w:rFonts w:ascii="Arial" w:hAnsi="Arial" w:cs="Arial"/>
        </w:rPr>
        <w:t>Suppl</w:t>
      </w:r>
      <w:proofErr w:type="spellEnd"/>
      <w:r w:rsidRPr="006241EE">
        <w:rPr>
          <w:rFonts w:ascii="Arial" w:hAnsi="Arial" w:cs="Arial"/>
        </w:rPr>
        <w:t xml:space="preserve"> 1):S53-70.</w:t>
      </w:r>
    </w:p>
    <w:p w14:paraId="4F5AA087" w14:textId="77777777" w:rsidR="006241EE" w:rsidRP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Chikhale</w:t>
      </w:r>
      <w:proofErr w:type="spellEnd"/>
      <w:r w:rsidRPr="006241EE">
        <w:rPr>
          <w:rFonts w:ascii="Arial" w:hAnsi="Arial" w:cs="Arial"/>
        </w:rPr>
        <w:t xml:space="preserve"> RV, Sinha SK, </w:t>
      </w:r>
      <w:proofErr w:type="spellStart"/>
      <w:r w:rsidRPr="006241EE">
        <w:rPr>
          <w:rFonts w:ascii="Arial" w:hAnsi="Arial" w:cs="Arial"/>
        </w:rPr>
        <w:t>Khanal</w:t>
      </w:r>
      <w:proofErr w:type="spellEnd"/>
      <w:r w:rsidRPr="006241EE">
        <w:rPr>
          <w:rFonts w:ascii="Arial" w:hAnsi="Arial" w:cs="Arial"/>
        </w:rPr>
        <w:t xml:space="preserve"> P, </w:t>
      </w:r>
      <w:proofErr w:type="spellStart"/>
      <w:r w:rsidRPr="006241EE">
        <w:rPr>
          <w:rFonts w:ascii="Arial" w:hAnsi="Arial" w:cs="Arial"/>
        </w:rPr>
        <w:t>Gurav</w:t>
      </w:r>
      <w:proofErr w:type="spellEnd"/>
      <w:r w:rsidRPr="006241EE">
        <w:rPr>
          <w:rFonts w:ascii="Arial" w:hAnsi="Arial" w:cs="Arial"/>
        </w:rPr>
        <w:t xml:space="preserve"> NS, </w:t>
      </w:r>
      <w:proofErr w:type="spellStart"/>
      <w:r w:rsidRPr="006241EE">
        <w:rPr>
          <w:rFonts w:ascii="Arial" w:hAnsi="Arial" w:cs="Arial"/>
        </w:rPr>
        <w:t>Ayyanar</w:t>
      </w:r>
      <w:proofErr w:type="spellEnd"/>
      <w:r w:rsidRPr="006241EE">
        <w:rPr>
          <w:rFonts w:ascii="Arial" w:hAnsi="Arial" w:cs="Arial"/>
        </w:rPr>
        <w:t xml:space="preserve"> M, Prasad SK, </w:t>
      </w:r>
      <w:proofErr w:type="spellStart"/>
      <w:r w:rsidRPr="006241EE">
        <w:rPr>
          <w:rFonts w:ascii="Arial" w:hAnsi="Arial" w:cs="Arial"/>
        </w:rPr>
        <w:t>Wanjari</w:t>
      </w:r>
      <w:proofErr w:type="spellEnd"/>
      <w:r w:rsidRPr="006241EE">
        <w:rPr>
          <w:rFonts w:ascii="Arial" w:hAnsi="Arial" w:cs="Arial"/>
        </w:rPr>
        <w:t xml:space="preserve"> MM, Patil RB, </w:t>
      </w:r>
      <w:proofErr w:type="spellStart"/>
      <w:r w:rsidRPr="006241EE">
        <w:rPr>
          <w:rFonts w:ascii="Arial" w:hAnsi="Arial" w:cs="Arial"/>
        </w:rPr>
        <w:t>Gurav</w:t>
      </w:r>
      <w:proofErr w:type="spellEnd"/>
      <w:r w:rsidRPr="006241EE">
        <w:rPr>
          <w:rFonts w:ascii="Arial" w:hAnsi="Arial" w:cs="Arial"/>
        </w:rPr>
        <w:t xml:space="preserve"> SS. Computational and network pharmacology studies of Phyllanthus </w:t>
      </w:r>
      <w:proofErr w:type="spellStart"/>
      <w:r w:rsidRPr="006241EE">
        <w:rPr>
          <w:rFonts w:ascii="Arial" w:hAnsi="Arial" w:cs="Arial"/>
        </w:rPr>
        <w:t>emblica</w:t>
      </w:r>
      <w:proofErr w:type="spellEnd"/>
      <w:r w:rsidRPr="006241EE">
        <w:rPr>
          <w:rFonts w:ascii="Arial" w:hAnsi="Arial" w:cs="Arial"/>
        </w:rPr>
        <w:t xml:space="preserve"> to tackle SARS-CoV-2. Phytomedicine Plus. 2021 Aug 1;1(3):100095.</w:t>
      </w:r>
    </w:p>
    <w:p w14:paraId="18440060" w14:textId="77777777" w:rsidR="006241EE" w:rsidRP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Marhaeny</w:t>
      </w:r>
      <w:proofErr w:type="spellEnd"/>
      <w:r w:rsidRPr="006241EE">
        <w:rPr>
          <w:rFonts w:ascii="Arial" w:hAnsi="Arial" w:cs="Arial"/>
        </w:rPr>
        <w:t xml:space="preserve"> HD, </w:t>
      </w:r>
      <w:proofErr w:type="spellStart"/>
      <w:r w:rsidRPr="006241EE">
        <w:rPr>
          <w:rFonts w:ascii="Arial" w:hAnsi="Arial" w:cs="Arial"/>
        </w:rPr>
        <w:t>Widyawaruyanti</w:t>
      </w:r>
      <w:proofErr w:type="spellEnd"/>
      <w:r w:rsidRPr="006241EE">
        <w:rPr>
          <w:rFonts w:ascii="Arial" w:hAnsi="Arial" w:cs="Arial"/>
        </w:rPr>
        <w:t xml:space="preserve"> A, </w:t>
      </w:r>
      <w:proofErr w:type="spellStart"/>
      <w:r w:rsidRPr="006241EE">
        <w:rPr>
          <w:rFonts w:ascii="Arial" w:hAnsi="Arial" w:cs="Arial"/>
        </w:rPr>
        <w:t>Widiandani</w:t>
      </w:r>
      <w:proofErr w:type="spellEnd"/>
      <w:r w:rsidRPr="006241EE">
        <w:rPr>
          <w:rFonts w:ascii="Arial" w:hAnsi="Arial" w:cs="Arial"/>
        </w:rPr>
        <w:t xml:space="preserve"> T, </w:t>
      </w:r>
      <w:proofErr w:type="spellStart"/>
      <w:r w:rsidRPr="006241EE">
        <w:rPr>
          <w:rFonts w:ascii="Arial" w:hAnsi="Arial" w:cs="Arial"/>
        </w:rPr>
        <w:t>Hafid</w:t>
      </w:r>
      <w:proofErr w:type="spellEnd"/>
      <w:r w:rsidRPr="006241EE">
        <w:rPr>
          <w:rFonts w:ascii="Arial" w:hAnsi="Arial" w:cs="Arial"/>
        </w:rPr>
        <w:t xml:space="preserve"> AF, </w:t>
      </w:r>
      <w:proofErr w:type="spellStart"/>
      <w:r w:rsidRPr="006241EE">
        <w:rPr>
          <w:rFonts w:ascii="Arial" w:hAnsi="Arial" w:cs="Arial"/>
        </w:rPr>
        <w:t>Wahyuni</w:t>
      </w:r>
      <w:proofErr w:type="spellEnd"/>
      <w:r w:rsidRPr="006241EE">
        <w:rPr>
          <w:rFonts w:ascii="Arial" w:hAnsi="Arial" w:cs="Arial"/>
        </w:rPr>
        <w:t xml:space="preserve"> TS. </w:t>
      </w:r>
      <w:proofErr w:type="spellStart"/>
      <w:r w:rsidRPr="006241EE">
        <w:rPr>
          <w:rFonts w:ascii="Arial" w:hAnsi="Arial" w:cs="Arial"/>
        </w:rPr>
        <w:t>Phyllanthin</w:t>
      </w:r>
      <w:proofErr w:type="spellEnd"/>
      <w:r w:rsidRPr="006241EE">
        <w:rPr>
          <w:rFonts w:ascii="Arial" w:hAnsi="Arial" w:cs="Arial"/>
        </w:rPr>
        <w:t xml:space="preserve"> and </w:t>
      </w:r>
      <w:proofErr w:type="spellStart"/>
      <w:r w:rsidRPr="006241EE">
        <w:rPr>
          <w:rFonts w:ascii="Arial" w:hAnsi="Arial" w:cs="Arial"/>
        </w:rPr>
        <w:t>hypophyllanthin</w:t>
      </w:r>
      <w:proofErr w:type="spellEnd"/>
      <w:r w:rsidRPr="006241EE">
        <w:rPr>
          <w:rFonts w:ascii="Arial" w:hAnsi="Arial" w:cs="Arial"/>
        </w:rPr>
        <w:t xml:space="preserve">, the isolated compounds of Phyllanthus </w:t>
      </w:r>
      <w:proofErr w:type="spellStart"/>
      <w:r w:rsidRPr="006241EE">
        <w:rPr>
          <w:rFonts w:ascii="Arial" w:hAnsi="Arial" w:cs="Arial"/>
        </w:rPr>
        <w:t>niruri</w:t>
      </w:r>
      <w:proofErr w:type="spellEnd"/>
      <w:r w:rsidRPr="006241EE">
        <w:rPr>
          <w:rFonts w:ascii="Arial" w:hAnsi="Arial" w:cs="Arial"/>
        </w:rPr>
        <w:t xml:space="preserve"> inhibit protein receptor of corona virus (COVID-19) through in silico approach. Journal of basic and clinical physiology and pharmacology. 2021 Jul 1;32(4):809-15.</w:t>
      </w:r>
    </w:p>
    <w:p w14:paraId="2093CE1E" w14:textId="77777777" w:rsid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lastRenderedPageBreak/>
        <w:t>Lakhera</w:t>
      </w:r>
      <w:proofErr w:type="spellEnd"/>
      <w:r w:rsidRPr="006241EE">
        <w:rPr>
          <w:rFonts w:ascii="Arial" w:hAnsi="Arial" w:cs="Arial"/>
        </w:rPr>
        <w:t xml:space="preserve"> S, </w:t>
      </w:r>
      <w:proofErr w:type="spellStart"/>
      <w:r w:rsidRPr="006241EE">
        <w:rPr>
          <w:rFonts w:ascii="Arial" w:hAnsi="Arial" w:cs="Arial"/>
        </w:rPr>
        <w:t>Devlal</w:t>
      </w:r>
      <w:proofErr w:type="spellEnd"/>
      <w:r w:rsidRPr="006241EE">
        <w:rPr>
          <w:rFonts w:ascii="Arial" w:hAnsi="Arial" w:cs="Arial"/>
        </w:rPr>
        <w:t xml:space="preserve"> K, Ghosh A, Rana M. In silico investigation of phytoconstituents of medicinal herb ‘Piper </w:t>
      </w:r>
      <w:proofErr w:type="spellStart"/>
      <w:r w:rsidRPr="006241EE">
        <w:rPr>
          <w:rFonts w:ascii="Arial" w:hAnsi="Arial" w:cs="Arial"/>
        </w:rPr>
        <w:t>Longum</w:t>
      </w:r>
      <w:proofErr w:type="spellEnd"/>
      <w:r w:rsidRPr="006241EE">
        <w:rPr>
          <w:rFonts w:ascii="Arial" w:hAnsi="Arial" w:cs="Arial"/>
        </w:rPr>
        <w:t>’ against SARS-CoV-2 by molecular docking and molecular dynamics analysis. Results in chemistry. 2021 Jan 1;3:100199.</w:t>
      </w:r>
    </w:p>
    <w:p w14:paraId="33CE3944" w14:textId="77777777" w:rsidR="006241EE" w:rsidRDefault="005D6EED" w:rsidP="006241EE">
      <w:pPr>
        <w:pStyle w:val="EndnoteText"/>
        <w:numPr>
          <w:ilvl w:val="0"/>
          <w:numId w:val="2"/>
        </w:numPr>
        <w:jc w:val="both"/>
        <w:rPr>
          <w:rFonts w:ascii="Arial" w:hAnsi="Arial" w:cs="Arial"/>
          <w:lang w:val="en-US"/>
        </w:rPr>
      </w:pPr>
      <w:r w:rsidRPr="006241EE">
        <w:rPr>
          <w:rFonts w:ascii="Arial" w:hAnsi="Arial" w:cs="Arial"/>
        </w:rPr>
        <w:t xml:space="preserve">Shree P, Mishra P, Kumar P, Pandey H, </w:t>
      </w:r>
      <w:proofErr w:type="spellStart"/>
      <w:r w:rsidRPr="006241EE">
        <w:rPr>
          <w:rFonts w:ascii="Arial" w:hAnsi="Arial" w:cs="Arial"/>
        </w:rPr>
        <w:t>Giri</w:t>
      </w:r>
      <w:proofErr w:type="spellEnd"/>
      <w:r w:rsidRPr="006241EE">
        <w:rPr>
          <w:rFonts w:ascii="Arial" w:hAnsi="Arial" w:cs="Arial"/>
        </w:rPr>
        <w:t xml:space="preserve"> R, </w:t>
      </w:r>
      <w:proofErr w:type="spellStart"/>
      <w:r w:rsidRPr="006241EE">
        <w:rPr>
          <w:rFonts w:ascii="Arial" w:hAnsi="Arial" w:cs="Arial"/>
        </w:rPr>
        <w:t>Chaube</w:t>
      </w:r>
      <w:proofErr w:type="spellEnd"/>
      <w:r w:rsidRPr="006241EE">
        <w:rPr>
          <w:rFonts w:ascii="Arial" w:hAnsi="Arial" w:cs="Arial"/>
        </w:rPr>
        <w:t xml:space="preserve"> R, Garg N, Tripathi YB. In silico screening of Pueraria </w:t>
      </w:r>
      <w:proofErr w:type="spellStart"/>
      <w:r w:rsidRPr="006241EE">
        <w:rPr>
          <w:rFonts w:ascii="Arial" w:hAnsi="Arial" w:cs="Arial"/>
        </w:rPr>
        <w:t>tuberosa</w:t>
      </w:r>
      <w:proofErr w:type="spellEnd"/>
      <w:r w:rsidRPr="006241EE">
        <w:rPr>
          <w:rFonts w:ascii="Arial" w:hAnsi="Arial" w:cs="Arial"/>
        </w:rPr>
        <w:t xml:space="preserve"> (PTY-2) for targeting COVID-19 by countering dual targets </w:t>
      </w:r>
      <w:proofErr w:type="spellStart"/>
      <w:r w:rsidRPr="006241EE">
        <w:rPr>
          <w:rFonts w:ascii="Arial" w:hAnsi="Arial" w:cs="Arial"/>
        </w:rPr>
        <w:t>Mpro</w:t>
      </w:r>
      <w:proofErr w:type="spellEnd"/>
      <w:r w:rsidRPr="006241EE">
        <w:rPr>
          <w:rFonts w:ascii="Arial" w:hAnsi="Arial" w:cs="Arial"/>
        </w:rPr>
        <w:t xml:space="preserve"> and TMPRSS2. Journal of Biomolecular Structure and Dynamics. 2022 Dec 12;40(22):11611-24.</w:t>
      </w:r>
    </w:p>
    <w:p w14:paraId="05352F04" w14:textId="77777777" w:rsidR="006241EE" w:rsidRPr="006241EE" w:rsidRDefault="005D6EED" w:rsidP="006241EE">
      <w:pPr>
        <w:pStyle w:val="EndnoteText"/>
        <w:numPr>
          <w:ilvl w:val="0"/>
          <w:numId w:val="2"/>
        </w:numPr>
        <w:jc w:val="both"/>
        <w:rPr>
          <w:rFonts w:ascii="Arial" w:hAnsi="Arial" w:cs="Arial"/>
          <w:lang w:val="en-US"/>
        </w:rPr>
      </w:pPr>
      <w:r w:rsidRPr="006241EE">
        <w:rPr>
          <w:rFonts w:ascii="Arial" w:hAnsi="Arial" w:cs="Arial"/>
        </w:rPr>
        <w:t>Yang XL, Wang CX, Wang JX, Wu SM, Yong Q, Li K, Yang JR. In silico evidence implicating novel mechanisms of Prunella vulgaris L. as a potential botanical drug against COVID-19-associated acute kidney injury. Frontiers in Pharmacology. 2023 May 18;14:1188086</w:t>
      </w:r>
    </w:p>
    <w:p w14:paraId="2E8AE85D" w14:textId="77777777" w:rsidR="006241EE"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Rakshit</w:t>
      </w:r>
      <w:proofErr w:type="spellEnd"/>
      <w:r w:rsidRPr="006241EE">
        <w:rPr>
          <w:rFonts w:ascii="Arial" w:hAnsi="Arial" w:cs="Arial"/>
        </w:rPr>
        <w:t xml:space="preserve"> M, </w:t>
      </w:r>
      <w:proofErr w:type="spellStart"/>
      <w:r w:rsidRPr="006241EE">
        <w:rPr>
          <w:rFonts w:ascii="Arial" w:hAnsi="Arial" w:cs="Arial"/>
        </w:rPr>
        <w:t>Muduli</w:t>
      </w:r>
      <w:proofErr w:type="spellEnd"/>
      <w:r w:rsidRPr="006241EE">
        <w:rPr>
          <w:rFonts w:ascii="Arial" w:hAnsi="Arial" w:cs="Arial"/>
        </w:rPr>
        <w:t xml:space="preserve"> S, Srivastav PP, Mishra S. Pomegranate peel polyphenols prophylaxis against SARS-CoV-2 main protease by in-silico docking and molecular dynamics study. Journal of Biomolecular Structure and Dynamics. 2022 Dec 19;40(23):12917-31.</w:t>
      </w:r>
    </w:p>
    <w:p w14:paraId="6474697F" w14:textId="77777777" w:rsidR="006241EE" w:rsidRDefault="005D6EED" w:rsidP="006241EE">
      <w:pPr>
        <w:pStyle w:val="EndnoteText"/>
        <w:numPr>
          <w:ilvl w:val="0"/>
          <w:numId w:val="2"/>
        </w:numPr>
        <w:jc w:val="both"/>
        <w:rPr>
          <w:rFonts w:ascii="Arial" w:hAnsi="Arial" w:cs="Arial"/>
          <w:lang w:val="en-US"/>
        </w:rPr>
      </w:pPr>
      <w:r w:rsidRPr="006241EE">
        <w:rPr>
          <w:rFonts w:ascii="Arial" w:hAnsi="Arial" w:cs="Arial"/>
        </w:rPr>
        <w:t xml:space="preserve">Ramakrishnan G, </w:t>
      </w:r>
      <w:proofErr w:type="spellStart"/>
      <w:r w:rsidRPr="006241EE">
        <w:rPr>
          <w:rFonts w:ascii="Arial" w:hAnsi="Arial" w:cs="Arial"/>
        </w:rPr>
        <w:t>Gujjula</w:t>
      </w:r>
      <w:proofErr w:type="spellEnd"/>
      <w:r w:rsidRPr="006241EE">
        <w:rPr>
          <w:rFonts w:ascii="Arial" w:hAnsi="Arial" w:cs="Arial"/>
        </w:rPr>
        <w:t xml:space="preserve"> KR, </w:t>
      </w:r>
      <w:proofErr w:type="spellStart"/>
      <w:r w:rsidRPr="006241EE">
        <w:rPr>
          <w:rFonts w:ascii="Arial" w:hAnsi="Arial" w:cs="Arial"/>
        </w:rPr>
        <w:t>Mekala</w:t>
      </w:r>
      <w:proofErr w:type="spellEnd"/>
      <w:r w:rsidRPr="006241EE">
        <w:rPr>
          <w:rFonts w:ascii="Arial" w:hAnsi="Arial" w:cs="Arial"/>
        </w:rPr>
        <w:t xml:space="preserve"> JR, Sai </w:t>
      </w:r>
      <w:proofErr w:type="spellStart"/>
      <w:r w:rsidRPr="006241EE">
        <w:rPr>
          <w:rFonts w:ascii="Arial" w:hAnsi="Arial" w:cs="Arial"/>
        </w:rPr>
        <w:t>Sree</w:t>
      </w:r>
      <w:proofErr w:type="spellEnd"/>
      <w:r w:rsidRPr="006241EE">
        <w:rPr>
          <w:rFonts w:ascii="Arial" w:hAnsi="Arial" w:cs="Arial"/>
        </w:rPr>
        <w:t xml:space="preserve"> </w:t>
      </w:r>
      <w:proofErr w:type="spellStart"/>
      <w:r w:rsidRPr="006241EE">
        <w:rPr>
          <w:rFonts w:ascii="Arial" w:hAnsi="Arial" w:cs="Arial"/>
        </w:rPr>
        <w:t>Thanay</w:t>
      </w:r>
      <w:proofErr w:type="spellEnd"/>
      <w:r w:rsidRPr="006241EE">
        <w:rPr>
          <w:rFonts w:ascii="Arial" w:hAnsi="Arial" w:cs="Arial"/>
        </w:rPr>
        <w:t xml:space="preserve"> A, Praveen T, Priyanka H, Govind G, </w:t>
      </w:r>
      <w:proofErr w:type="spellStart"/>
      <w:r w:rsidRPr="006241EE">
        <w:rPr>
          <w:rFonts w:ascii="Arial" w:hAnsi="Arial" w:cs="Arial"/>
        </w:rPr>
        <w:t>Sesha</w:t>
      </w:r>
      <w:proofErr w:type="spellEnd"/>
      <w:r w:rsidRPr="006241EE">
        <w:rPr>
          <w:rFonts w:ascii="Arial" w:hAnsi="Arial" w:cs="Arial"/>
        </w:rPr>
        <w:t xml:space="preserve"> Bhavana J, Shaik B, </w:t>
      </w:r>
      <w:proofErr w:type="spellStart"/>
      <w:r w:rsidRPr="006241EE">
        <w:rPr>
          <w:rFonts w:ascii="Arial" w:hAnsi="Arial" w:cs="Arial"/>
        </w:rPr>
        <w:t>Varakala</w:t>
      </w:r>
      <w:proofErr w:type="spellEnd"/>
      <w:r w:rsidRPr="006241EE">
        <w:rPr>
          <w:rFonts w:ascii="Arial" w:hAnsi="Arial" w:cs="Arial"/>
        </w:rPr>
        <w:t xml:space="preserve"> NR. Exploring Bioactive Compounds of </w:t>
      </w:r>
      <w:proofErr w:type="spellStart"/>
      <w:r w:rsidRPr="006241EE">
        <w:rPr>
          <w:rFonts w:ascii="Arial" w:hAnsi="Arial" w:cs="Arial"/>
        </w:rPr>
        <w:t>Rauvolfia</w:t>
      </w:r>
      <w:proofErr w:type="spellEnd"/>
      <w:r w:rsidRPr="006241EE">
        <w:rPr>
          <w:rFonts w:ascii="Arial" w:hAnsi="Arial" w:cs="Arial"/>
        </w:rPr>
        <w:t xml:space="preserve"> </w:t>
      </w:r>
      <w:proofErr w:type="spellStart"/>
      <w:r w:rsidRPr="006241EE">
        <w:rPr>
          <w:rFonts w:ascii="Arial" w:hAnsi="Arial" w:cs="Arial"/>
        </w:rPr>
        <w:t>tetraphylla</w:t>
      </w:r>
      <w:proofErr w:type="spellEnd"/>
      <w:r w:rsidRPr="006241EE">
        <w:rPr>
          <w:rFonts w:ascii="Arial" w:hAnsi="Arial" w:cs="Arial"/>
        </w:rPr>
        <w:t xml:space="preserve"> L.(RT) for 3CLprotease of SARS-CoV2: GC-MS Analysis and In-Silico Studies. Cell Biochemistry and Biophysics. 2024 Dec;82(4):3383-93.</w:t>
      </w:r>
    </w:p>
    <w:p w14:paraId="5C9894AB" w14:textId="77777777" w:rsidR="00123F87" w:rsidRDefault="005D6EED" w:rsidP="006241EE">
      <w:pPr>
        <w:pStyle w:val="EndnoteText"/>
        <w:numPr>
          <w:ilvl w:val="0"/>
          <w:numId w:val="2"/>
        </w:numPr>
        <w:jc w:val="both"/>
        <w:rPr>
          <w:rFonts w:ascii="Arial" w:hAnsi="Arial" w:cs="Arial"/>
          <w:lang w:val="en-US"/>
        </w:rPr>
      </w:pPr>
      <w:proofErr w:type="spellStart"/>
      <w:r w:rsidRPr="006241EE">
        <w:rPr>
          <w:rFonts w:ascii="Arial" w:hAnsi="Arial" w:cs="Arial"/>
        </w:rPr>
        <w:t>Owis</w:t>
      </w:r>
      <w:proofErr w:type="spellEnd"/>
      <w:r w:rsidRPr="006241EE">
        <w:rPr>
          <w:rFonts w:ascii="Arial" w:hAnsi="Arial" w:cs="Arial"/>
        </w:rPr>
        <w:t xml:space="preserve"> AI, El-</w:t>
      </w:r>
      <w:proofErr w:type="spellStart"/>
      <w:r w:rsidRPr="006241EE">
        <w:rPr>
          <w:rFonts w:ascii="Arial" w:hAnsi="Arial" w:cs="Arial"/>
        </w:rPr>
        <w:t>Hawary</w:t>
      </w:r>
      <w:proofErr w:type="spellEnd"/>
      <w:r w:rsidRPr="006241EE">
        <w:rPr>
          <w:rFonts w:ascii="Arial" w:hAnsi="Arial" w:cs="Arial"/>
        </w:rPr>
        <w:t xml:space="preserve"> MS, El Amir D, Aly OM, </w:t>
      </w:r>
      <w:proofErr w:type="spellStart"/>
      <w:r w:rsidRPr="006241EE">
        <w:rPr>
          <w:rFonts w:ascii="Arial" w:hAnsi="Arial" w:cs="Arial"/>
        </w:rPr>
        <w:t>Abdelmohsen</w:t>
      </w:r>
      <w:proofErr w:type="spellEnd"/>
      <w:r w:rsidRPr="006241EE">
        <w:rPr>
          <w:rFonts w:ascii="Arial" w:hAnsi="Arial" w:cs="Arial"/>
        </w:rPr>
        <w:t xml:space="preserve"> UR, Kamel MS. Molecular docking reveals the potential of </w:t>
      </w:r>
      <w:proofErr w:type="spellStart"/>
      <w:r w:rsidRPr="006241EE">
        <w:rPr>
          <w:rFonts w:ascii="Arial" w:hAnsi="Arial" w:cs="Arial"/>
        </w:rPr>
        <w:t>Salvadora</w:t>
      </w:r>
      <w:proofErr w:type="spellEnd"/>
      <w:r w:rsidRPr="006241EE">
        <w:rPr>
          <w:rFonts w:ascii="Arial" w:hAnsi="Arial" w:cs="Arial"/>
        </w:rPr>
        <w:t xml:space="preserve"> </w:t>
      </w:r>
      <w:proofErr w:type="spellStart"/>
      <w:r w:rsidRPr="006241EE">
        <w:rPr>
          <w:rFonts w:ascii="Arial" w:hAnsi="Arial" w:cs="Arial"/>
        </w:rPr>
        <w:t>persica</w:t>
      </w:r>
      <w:proofErr w:type="spellEnd"/>
      <w:r w:rsidRPr="006241EE">
        <w:rPr>
          <w:rFonts w:ascii="Arial" w:hAnsi="Arial" w:cs="Arial"/>
        </w:rPr>
        <w:t xml:space="preserve"> flavonoids to inhibit COVID-19 virus main protease. RSC advances. 2020;10(33):19570-5.</w:t>
      </w:r>
    </w:p>
    <w:p w14:paraId="549026AE" w14:textId="77777777" w:rsidR="00123F87" w:rsidRDefault="005D6EED" w:rsidP="00123F87">
      <w:pPr>
        <w:pStyle w:val="EndnoteText"/>
        <w:numPr>
          <w:ilvl w:val="0"/>
          <w:numId w:val="2"/>
        </w:numPr>
        <w:jc w:val="both"/>
        <w:rPr>
          <w:rFonts w:ascii="Arial" w:hAnsi="Arial" w:cs="Arial"/>
          <w:lang w:val="en-US"/>
        </w:rPr>
      </w:pPr>
      <w:proofErr w:type="spellStart"/>
      <w:r w:rsidRPr="00123F87">
        <w:rPr>
          <w:rFonts w:ascii="Arial" w:hAnsi="Arial" w:cs="Arial"/>
        </w:rPr>
        <w:t>Zackria</w:t>
      </w:r>
      <w:proofErr w:type="spellEnd"/>
      <w:r w:rsidRPr="00123F87">
        <w:rPr>
          <w:rFonts w:ascii="Arial" w:hAnsi="Arial" w:cs="Arial"/>
        </w:rPr>
        <w:t xml:space="preserve"> AA, </w:t>
      </w:r>
      <w:proofErr w:type="spellStart"/>
      <w:r w:rsidRPr="00123F87">
        <w:rPr>
          <w:rFonts w:ascii="Arial" w:hAnsi="Arial" w:cs="Arial"/>
        </w:rPr>
        <w:t>Pattabiraman</w:t>
      </w:r>
      <w:proofErr w:type="spellEnd"/>
      <w:r w:rsidRPr="00123F87">
        <w:rPr>
          <w:rFonts w:ascii="Arial" w:hAnsi="Arial" w:cs="Arial"/>
        </w:rPr>
        <w:t xml:space="preserve"> R, Murthy TK, Kumar SB, Mathew BB, Biju VG. Computational screening of natural compounds from Salvia </w:t>
      </w:r>
      <w:proofErr w:type="spellStart"/>
      <w:r w:rsidRPr="00123F87">
        <w:rPr>
          <w:rFonts w:ascii="Arial" w:hAnsi="Arial" w:cs="Arial"/>
        </w:rPr>
        <w:t>plebeia</w:t>
      </w:r>
      <w:proofErr w:type="spellEnd"/>
      <w:r w:rsidRPr="00123F87">
        <w:rPr>
          <w:rFonts w:ascii="Arial" w:hAnsi="Arial" w:cs="Arial"/>
        </w:rPr>
        <w:t xml:space="preserve"> R. Br. for inhibition of SARS-CoV-2 main protease. </w:t>
      </w:r>
      <w:proofErr w:type="spellStart"/>
      <w:r w:rsidRPr="00123F87">
        <w:rPr>
          <w:rFonts w:ascii="Arial" w:hAnsi="Arial" w:cs="Arial"/>
        </w:rPr>
        <w:t>Vegetos</w:t>
      </w:r>
      <w:proofErr w:type="spellEnd"/>
      <w:r w:rsidRPr="00123F87">
        <w:rPr>
          <w:rFonts w:ascii="Arial" w:hAnsi="Arial" w:cs="Arial"/>
        </w:rPr>
        <w:t>. 2022 Jun:1-5.</w:t>
      </w:r>
    </w:p>
    <w:p w14:paraId="455AE397" w14:textId="77777777" w:rsidR="00123F87" w:rsidRDefault="005D6EED" w:rsidP="00123F87">
      <w:pPr>
        <w:pStyle w:val="EndnoteText"/>
        <w:numPr>
          <w:ilvl w:val="0"/>
          <w:numId w:val="2"/>
        </w:numPr>
        <w:jc w:val="both"/>
        <w:rPr>
          <w:rFonts w:ascii="Arial" w:hAnsi="Arial" w:cs="Arial"/>
          <w:lang w:val="en-US"/>
        </w:rPr>
      </w:pPr>
      <w:proofErr w:type="spellStart"/>
      <w:r w:rsidRPr="00123F87">
        <w:rPr>
          <w:rFonts w:ascii="Arial" w:hAnsi="Arial" w:cs="Arial"/>
        </w:rPr>
        <w:t>Vaithilingam</w:t>
      </w:r>
      <w:proofErr w:type="spellEnd"/>
      <w:r w:rsidRPr="00123F87">
        <w:rPr>
          <w:rFonts w:ascii="Arial" w:hAnsi="Arial" w:cs="Arial"/>
        </w:rPr>
        <w:t xml:space="preserve"> S, </w:t>
      </w:r>
      <w:proofErr w:type="spellStart"/>
      <w:r w:rsidRPr="00123F87">
        <w:rPr>
          <w:rFonts w:ascii="Arial" w:hAnsi="Arial" w:cs="Arial"/>
        </w:rPr>
        <w:t>Vivekanandan</w:t>
      </w:r>
      <w:proofErr w:type="spellEnd"/>
      <w:r w:rsidRPr="00123F87">
        <w:rPr>
          <w:rFonts w:ascii="Arial" w:hAnsi="Arial" w:cs="Arial"/>
        </w:rPr>
        <w:t xml:space="preserve"> L, Krishna MS. In Silico Study of </w:t>
      </w:r>
      <w:proofErr w:type="spellStart"/>
      <w:r w:rsidRPr="00123F87">
        <w:rPr>
          <w:rFonts w:ascii="Arial" w:hAnsi="Arial" w:cs="Arial"/>
        </w:rPr>
        <w:t>Pubchem</w:t>
      </w:r>
      <w:proofErr w:type="spellEnd"/>
      <w:r w:rsidRPr="00123F87">
        <w:rPr>
          <w:rFonts w:ascii="Arial" w:hAnsi="Arial" w:cs="Arial"/>
        </w:rPr>
        <w:t xml:space="preserve"> Compounds for Solanum </w:t>
      </w:r>
      <w:proofErr w:type="spellStart"/>
      <w:r w:rsidRPr="00123F87">
        <w:rPr>
          <w:rFonts w:ascii="Arial" w:hAnsi="Arial" w:cs="Arial"/>
        </w:rPr>
        <w:t>torvum</w:t>
      </w:r>
      <w:proofErr w:type="spellEnd"/>
      <w:r w:rsidRPr="00123F87">
        <w:rPr>
          <w:rFonts w:ascii="Arial" w:hAnsi="Arial" w:cs="Arial"/>
        </w:rPr>
        <w:t xml:space="preserve"> as Antiviral Agent against SARS-CoV-2. The Open COVID Journal. 2021 Dec 31;1(1).</w:t>
      </w:r>
    </w:p>
    <w:p w14:paraId="1764F7DF" w14:textId="77777777" w:rsidR="00123F87" w:rsidRDefault="005D6EED" w:rsidP="00123F87">
      <w:pPr>
        <w:pStyle w:val="EndnoteText"/>
        <w:numPr>
          <w:ilvl w:val="0"/>
          <w:numId w:val="2"/>
        </w:numPr>
        <w:jc w:val="both"/>
        <w:rPr>
          <w:rFonts w:ascii="Arial" w:hAnsi="Arial" w:cs="Arial"/>
          <w:lang w:val="en-US"/>
        </w:rPr>
      </w:pPr>
      <w:r w:rsidRPr="00123F87">
        <w:rPr>
          <w:rFonts w:ascii="Arial" w:hAnsi="Arial" w:cs="Arial"/>
        </w:rPr>
        <w:t xml:space="preserve">Ananda AN, </w:t>
      </w:r>
      <w:proofErr w:type="spellStart"/>
      <w:r w:rsidRPr="00123F87">
        <w:rPr>
          <w:rFonts w:ascii="Arial" w:hAnsi="Arial" w:cs="Arial"/>
        </w:rPr>
        <w:t>Triawanti</w:t>
      </w:r>
      <w:proofErr w:type="spellEnd"/>
      <w:r w:rsidRPr="00123F87">
        <w:rPr>
          <w:rFonts w:ascii="Arial" w:hAnsi="Arial" w:cs="Arial"/>
        </w:rPr>
        <w:t xml:space="preserve"> T, </w:t>
      </w:r>
      <w:proofErr w:type="spellStart"/>
      <w:r w:rsidRPr="00123F87">
        <w:rPr>
          <w:rFonts w:ascii="Arial" w:hAnsi="Arial" w:cs="Arial"/>
        </w:rPr>
        <w:t>Setiawan</w:t>
      </w:r>
      <w:proofErr w:type="spellEnd"/>
      <w:r w:rsidRPr="00123F87">
        <w:rPr>
          <w:rFonts w:ascii="Arial" w:hAnsi="Arial" w:cs="Arial"/>
        </w:rPr>
        <w:t xml:space="preserve"> B, Makati AC, Putri JA, </w:t>
      </w:r>
      <w:proofErr w:type="spellStart"/>
      <w:r w:rsidRPr="00123F87">
        <w:rPr>
          <w:rFonts w:ascii="Arial" w:hAnsi="Arial" w:cs="Arial"/>
        </w:rPr>
        <w:t>Raharjo</w:t>
      </w:r>
      <w:proofErr w:type="spellEnd"/>
      <w:r w:rsidRPr="00123F87">
        <w:rPr>
          <w:rFonts w:ascii="Arial" w:hAnsi="Arial" w:cs="Arial"/>
        </w:rPr>
        <w:t xml:space="preserve"> SJ. In silico study of the flavonoid compound of </w:t>
      </w:r>
      <w:proofErr w:type="spellStart"/>
      <w:r w:rsidRPr="00123F87">
        <w:rPr>
          <w:rFonts w:ascii="Arial" w:hAnsi="Arial" w:cs="Arial"/>
        </w:rPr>
        <w:t>Sauropus</w:t>
      </w:r>
      <w:proofErr w:type="spellEnd"/>
      <w:r w:rsidRPr="00123F87">
        <w:rPr>
          <w:rFonts w:ascii="Arial" w:hAnsi="Arial" w:cs="Arial"/>
        </w:rPr>
        <w:t xml:space="preserve"> </w:t>
      </w:r>
      <w:proofErr w:type="spellStart"/>
      <w:r w:rsidRPr="00123F87">
        <w:rPr>
          <w:rFonts w:ascii="Arial" w:hAnsi="Arial" w:cs="Arial"/>
        </w:rPr>
        <w:t>androgynus</w:t>
      </w:r>
      <w:proofErr w:type="spellEnd"/>
      <w:r w:rsidRPr="00123F87">
        <w:rPr>
          <w:rFonts w:ascii="Arial" w:hAnsi="Arial" w:cs="Arial"/>
        </w:rPr>
        <w:t xml:space="preserve"> leaves ON RNA-Dependent RNA polymerase (</w:t>
      </w:r>
      <w:proofErr w:type="spellStart"/>
      <w:r w:rsidRPr="00123F87">
        <w:rPr>
          <w:rFonts w:ascii="Arial" w:hAnsi="Arial" w:cs="Arial"/>
        </w:rPr>
        <w:t>RdRp</w:t>
      </w:r>
      <w:proofErr w:type="spellEnd"/>
      <w:r w:rsidRPr="00123F87">
        <w:rPr>
          <w:rFonts w:ascii="Arial" w:hAnsi="Arial" w:cs="Arial"/>
        </w:rPr>
        <w:t>) SARS-CoV-2. Aspects of Molecular Medicine. 2024 Jun 1;3:100032</w:t>
      </w:r>
    </w:p>
    <w:p w14:paraId="422F6AE0" w14:textId="77777777" w:rsidR="00123F87" w:rsidRPr="00123F87" w:rsidRDefault="005D6EED" w:rsidP="00123F87">
      <w:pPr>
        <w:pStyle w:val="EndnoteText"/>
        <w:numPr>
          <w:ilvl w:val="0"/>
          <w:numId w:val="2"/>
        </w:numPr>
        <w:jc w:val="both"/>
        <w:rPr>
          <w:rFonts w:ascii="Arial" w:hAnsi="Arial" w:cs="Arial"/>
          <w:lang w:val="en-US"/>
        </w:rPr>
      </w:pPr>
      <w:proofErr w:type="spellStart"/>
      <w:r w:rsidRPr="00123F87">
        <w:rPr>
          <w:rFonts w:ascii="Arial" w:hAnsi="Arial" w:cs="Arial"/>
        </w:rPr>
        <w:t>Idriss</w:t>
      </w:r>
      <w:proofErr w:type="spellEnd"/>
      <w:r w:rsidRPr="00123F87">
        <w:rPr>
          <w:rFonts w:ascii="Arial" w:hAnsi="Arial" w:cs="Arial"/>
        </w:rPr>
        <w:t xml:space="preserve"> H, </w:t>
      </w:r>
      <w:proofErr w:type="spellStart"/>
      <w:r w:rsidRPr="00123F87">
        <w:rPr>
          <w:rFonts w:ascii="Arial" w:hAnsi="Arial" w:cs="Arial"/>
        </w:rPr>
        <w:t>Siddig</w:t>
      </w:r>
      <w:proofErr w:type="spellEnd"/>
      <w:r w:rsidRPr="00123F87">
        <w:rPr>
          <w:rFonts w:ascii="Arial" w:hAnsi="Arial" w:cs="Arial"/>
        </w:rPr>
        <w:t xml:space="preserve"> B, Maldonado PG, </w:t>
      </w:r>
      <w:proofErr w:type="spellStart"/>
      <w:r w:rsidRPr="00123F87">
        <w:rPr>
          <w:rFonts w:ascii="Arial" w:hAnsi="Arial" w:cs="Arial"/>
        </w:rPr>
        <w:t>Elkhair</w:t>
      </w:r>
      <w:proofErr w:type="spellEnd"/>
      <w:r w:rsidRPr="00123F87">
        <w:rPr>
          <w:rFonts w:ascii="Arial" w:hAnsi="Arial" w:cs="Arial"/>
        </w:rPr>
        <w:t xml:space="preserve"> HM, </w:t>
      </w:r>
      <w:proofErr w:type="spellStart"/>
      <w:r w:rsidRPr="00123F87">
        <w:rPr>
          <w:rFonts w:ascii="Arial" w:hAnsi="Arial" w:cs="Arial"/>
        </w:rPr>
        <w:t>Alakhras</w:t>
      </w:r>
      <w:proofErr w:type="spellEnd"/>
      <w:r w:rsidRPr="00123F87">
        <w:rPr>
          <w:rFonts w:ascii="Arial" w:hAnsi="Arial" w:cs="Arial"/>
        </w:rPr>
        <w:t xml:space="preserve"> AI, Abdallah EM, Torres PH, </w:t>
      </w:r>
      <w:proofErr w:type="spellStart"/>
      <w:r w:rsidRPr="00123F87">
        <w:rPr>
          <w:rFonts w:ascii="Arial" w:hAnsi="Arial" w:cs="Arial"/>
        </w:rPr>
        <w:t>Elzupir</w:t>
      </w:r>
      <w:proofErr w:type="spellEnd"/>
      <w:r w:rsidRPr="00123F87">
        <w:rPr>
          <w:rFonts w:ascii="Arial" w:hAnsi="Arial" w:cs="Arial"/>
        </w:rPr>
        <w:t xml:space="preserve"> AO. Phytochemical discrimination, biological activity and molecular docking of water-soluble inhibitors from </w:t>
      </w:r>
      <w:proofErr w:type="spellStart"/>
      <w:r w:rsidRPr="00123F87">
        <w:rPr>
          <w:rFonts w:ascii="Arial" w:hAnsi="Arial" w:cs="Arial"/>
        </w:rPr>
        <w:t>Saussurea</w:t>
      </w:r>
      <w:proofErr w:type="spellEnd"/>
      <w:r w:rsidRPr="00123F87">
        <w:rPr>
          <w:rFonts w:ascii="Arial" w:hAnsi="Arial" w:cs="Arial"/>
        </w:rPr>
        <w:t xml:space="preserve"> </w:t>
      </w:r>
      <w:proofErr w:type="spellStart"/>
      <w:r w:rsidRPr="00123F87">
        <w:rPr>
          <w:rFonts w:ascii="Arial" w:hAnsi="Arial" w:cs="Arial"/>
        </w:rPr>
        <w:t>costus</w:t>
      </w:r>
      <w:proofErr w:type="spellEnd"/>
      <w:r w:rsidRPr="00123F87">
        <w:rPr>
          <w:rFonts w:ascii="Arial" w:hAnsi="Arial" w:cs="Arial"/>
        </w:rPr>
        <w:t xml:space="preserve"> herb against main protease of SARS-CoV-2. Molecules. 2022 Aug 1;27(15):4908</w:t>
      </w:r>
    </w:p>
    <w:p w14:paraId="71F70338" w14:textId="77777777" w:rsidR="00123F87" w:rsidRDefault="005D6EED" w:rsidP="00123F87">
      <w:pPr>
        <w:pStyle w:val="EndnoteText"/>
        <w:numPr>
          <w:ilvl w:val="0"/>
          <w:numId w:val="2"/>
        </w:numPr>
        <w:jc w:val="both"/>
        <w:rPr>
          <w:rFonts w:ascii="Arial" w:hAnsi="Arial" w:cs="Arial"/>
          <w:lang w:val="en-US"/>
        </w:rPr>
      </w:pPr>
      <w:proofErr w:type="spellStart"/>
      <w:r w:rsidRPr="00123F87">
        <w:rPr>
          <w:rFonts w:ascii="Arial" w:eastAsia="Times New Roman" w:hAnsi="Arial" w:cs="Arial"/>
          <w:kern w:val="0"/>
          <w:lang w:eastAsia="en-IN"/>
          <w14:ligatures w14:val="none"/>
        </w:rPr>
        <w:t>Abdulqahar</w:t>
      </w:r>
      <w:proofErr w:type="spellEnd"/>
      <w:r w:rsidRPr="00123F87">
        <w:rPr>
          <w:rFonts w:ascii="Arial" w:eastAsia="Times New Roman" w:hAnsi="Arial" w:cs="Arial"/>
          <w:kern w:val="0"/>
          <w:lang w:eastAsia="en-IN"/>
          <w14:ligatures w14:val="none"/>
        </w:rPr>
        <w:t xml:space="preserve"> FW, Hussein FF. In-Silico Anti-SARS-CoV-2 Activity of Different </w:t>
      </w:r>
      <w:proofErr w:type="spellStart"/>
      <w:r w:rsidRPr="00123F87">
        <w:rPr>
          <w:rFonts w:ascii="Arial" w:eastAsia="Times New Roman" w:hAnsi="Arial" w:cs="Arial"/>
          <w:kern w:val="0"/>
          <w:lang w:eastAsia="en-IN"/>
          <w14:ligatures w14:val="none"/>
        </w:rPr>
        <w:t>Bioactives</w:t>
      </w:r>
      <w:proofErr w:type="spellEnd"/>
      <w:r w:rsidRPr="00123F87">
        <w:rPr>
          <w:rFonts w:ascii="Arial" w:eastAsia="Times New Roman" w:hAnsi="Arial" w:cs="Arial"/>
          <w:kern w:val="0"/>
          <w:lang w:eastAsia="en-IN"/>
          <w14:ligatures w14:val="none"/>
        </w:rPr>
        <w:t xml:space="preserve"> Green-Extracted from the Medicinal Plant </w:t>
      </w:r>
      <w:proofErr w:type="spellStart"/>
      <w:r w:rsidRPr="00123F87">
        <w:rPr>
          <w:rFonts w:ascii="Arial" w:eastAsia="Times New Roman" w:hAnsi="Arial" w:cs="Arial"/>
          <w:kern w:val="0"/>
          <w:lang w:eastAsia="en-IN"/>
          <w14:ligatures w14:val="none"/>
        </w:rPr>
        <w:t>Saussurea</w:t>
      </w:r>
      <w:proofErr w:type="spellEnd"/>
      <w:r w:rsidRPr="00123F87">
        <w:rPr>
          <w:rFonts w:ascii="Arial" w:eastAsia="Times New Roman" w:hAnsi="Arial" w:cs="Arial"/>
          <w:kern w:val="0"/>
          <w:lang w:eastAsia="en-IN"/>
          <w14:ligatures w14:val="none"/>
        </w:rPr>
        <w:t xml:space="preserve"> </w:t>
      </w:r>
      <w:proofErr w:type="spellStart"/>
      <w:r w:rsidRPr="00123F87">
        <w:rPr>
          <w:rFonts w:ascii="Arial" w:eastAsia="Times New Roman" w:hAnsi="Arial" w:cs="Arial"/>
          <w:kern w:val="0"/>
          <w:lang w:eastAsia="en-IN"/>
          <w14:ligatures w14:val="none"/>
        </w:rPr>
        <w:t>lappa</w:t>
      </w:r>
      <w:proofErr w:type="spellEnd"/>
      <w:r w:rsidRPr="00123F87">
        <w:rPr>
          <w:rFonts w:ascii="Arial" w:eastAsia="Times New Roman" w:hAnsi="Arial" w:cs="Arial"/>
          <w:kern w:val="0"/>
          <w:lang w:eastAsia="en-IN"/>
          <w14:ligatures w14:val="none"/>
        </w:rPr>
        <w:t xml:space="preserve"> </w:t>
      </w:r>
      <w:proofErr w:type="spellStart"/>
      <w:r w:rsidRPr="00123F87">
        <w:rPr>
          <w:rFonts w:ascii="Arial" w:eastAsia="Times New Roman" w:hAnsi="Arial" w:cs="Arial"/>
          <w:kern w:val="0"/>
          <w:lang w:eastAsia="en-IN"/>
          <w14:ligatures w14:val="none"/>
        </w:rPr>
        <w:t>Clarck</w:t>
      </w:r>
      <w:proofErr w:type="spellEnd"/>
      <w:r w:rsidRPr="00123F87">
        <w:rPr>
          <w:rFonts w:ascii="Arial" w:eastAsia="Times New Roman" w:hAnsi="Arial" w:cs="Arial"/>
          <w:kern w:val="0"/>
          <w:lang w:eastAsia="en-IN"/>
          <w14:ligatures w14:val="none"/>
        </w:rPr>
        <w:t xml:space="preserve">. </w:t>
      </w:r>
      <w:proofErr w:type="spellStart"/>
      <w:r w:rsidRPr="00123F87">
        <w:rPr>
          <w:rFonts w:ascii="Arial" w:eastAsia="Times New Roman" w:hAnsi="Arial" w:cs="Arial"/>
          <w:kern w:val="0"/>
          <w:lang w:eastAsia="en-IN"/>
          <w14:ligatures w14:val="none"/>
        </w:rPr>
        <w:t>InIOP</w:t>
      </w:r>
      <w:proofErr w:type="spellEnd"/>
      <w:r w:rsidRPr="00123F87">
        <w:rPr>
          <w:rFonts w:ascii="Arial" w:eastAsia="Times New Roman" w:hAnsi="Arial" w:cs="Arial"/>
          <w:kern w:val="0"/>
          <w:lang w:eastAsia="en-IN"/>
          <w14:ligatures w14:val="none"/>
        </w:rPr>
        <w:t xml:space="preserve"> Conference Series: Earth and Environmental Science 2023 Dec 1 (Vol. 1262, No. 5, p. 052014). IOP </w:t>
      </w:r>
    </w:p>
    <w:p w14:paraId="4493ACBC" w14:textId="77777777" w:rsidR="00123F87" w:rsidRDefault="005D6EED" w:rsidP="00123F87">
      <w:pPr>
        <w:pStyle w:val="EndnoteText"/>
        <w:numPr>
          <w:ilvl w:val="0"/>
          <w:numId w:val="2"/>
        </w:numPr>
        <w:jc w:val="both"/>
        <w:rPr>
          <w:rFonts w:ascii="Arial" w:hAnsi="Arial" w:cs="Arial"/>
          <w:lang w:val="en-US"/>
        </w:rPr>
      </w:pPr>
      <w:proofErr w:type="spellStart"/>
      <w:r w:rsidRPr="00123F87">
        <w:rPr>
          <w:rFonts w:ascii="Arial" w:hAnsi="Arial" w:cs="Arial"/>
        </w:rPr>
        <w:t>Ouedraogo</w:t>
      </w:r>
      <w:proofErr w:type="spellEnd"/>
      <w:r w:rsidRPr="00123F87">
        <w:rPr>
          <w:rFonts w:ascii="Arial" w:hAnsi="Arial" w:cs="Arial"/>
        </w:rPr>
        <w:t xml:space="preserve"> M, </w:t>
      </w:r>
      <w:proofErr w:type="spellStart"/>
      <w:r w:rsidRPr="00123F87">
        <w:rPr>
          <w:rFonts w:ascii="Arial" w:hAnsi="Arial" w:cs="Arial"/>
        </w:rPr>
        <w:t>Ouedraogo</w:t>
      </w:r>
      <w:proofErr w:type="spellEnd"/>
      <w:r w:rsidRPr="00123F87">
        <w:rPr>
          <w:rFonts w:ascii="Arial" w:hAnsi="Arial" w:cs="Arial"/>
        </w:rPr>
        <w:t xml:space="preserve"> WP, </w:t>
      </w:r>
      <w:proofErr w:type="spellStart"/>
      <w:r w:rsidRPr="00123F87">
        <w:rPr>
          <w:rFonts w:ascii="Arial" w:hAnsi="Arial" w:cs="Arial"/>
        </w:rPr>
        <w:t>Yameogo</w:t>
      </w:r>
      <w:proofErr w:type="spellEnd"/>
      <w:r w:rsidRPr="00123F87">
        <w:rPr>
          <w:rFonts w:ascii="Arial" w:hAnsi="Arial" w:cs="Arial"/>
        </w:rPr>
        <w:t xml:space="preserve"> HW, Traore IT, </w:t>
      </w:r>
      <w:proofErr w:type="spellStart"/>
      <w:r w:rsidRPr="00123F87">
        <w:rPr>
          <w:rFonts w:ascii="Arial" w:hAnsi="Arial" w:cs="Arial"/>
        </w:rPr>
        <w:t>Ouedraogo</w:t>
      </w:r>
      <w:proofErr w:type="spellEnd"/>
      <w:r w:rsidRPr="00123F87">
        <w:rPr>
          <w:rFonts w:ascii="Arial" w:hAnsi="Arial" w:cs="Arial"/>
        </w:rPr>
        <w:t xml:space="preserve"> N, </w:t>
      </w:r>
      <w:proofErr w:type="spellStart"/>
      <w:r w:rsidRPr="00123F87">
        <w:rPr>
          <w:rFonts w:ascii="Arial" w:hAnsi="Arial" w:cs="Arial"/>
        </w:rPr>
        <w:t>Ouedraogo</w:t>
      </w:r>
      <w:proofErr w:type="spellEnd"/>
      <w:r w:rsidRPr="00123F87">
        <w:rPr>
          <w:rFonts w:ascii="Arial" w:hAnsi="Arial" w:cs="Arial"/>
        </w:rPr>
        <w:t xml:space="preserve"> S. In Silico Inhibitory Potential of Isolated Molecules of </w:t>
      </w:r>
      <w:proofErr w:type="spellStart"/>
      <w:r w:rsidRPr="00123F87">
        <w:rPr>
          <w:rFonts w:ascii="Arial" w:hAnsi="Arial" w:cs="Arial"/>
        </w:rPr>
        <w:t>Scoparia</w:t>
      </w:r>
      <w:proofErr w:type="spellEnd"/>
      <w:r w:rsidRPr="00123F87">
        <w:rPr>
          <w:rFonts w:ascii="Arial" w:hAnsi="Arial" w:cs="Arial"/>
        </w:rPr>
        <w:t xml:space="preserve"> </w:t>
      </w:r>
      <w:proofErr w:type="spellStart"/>
      <w:r w:rsidRPr="00123F87">
        <w:rPr>
          <w:rFonts w:ascii="Arial" w:hAnsi="Arial" w:cs="Arial"/>
        </w:rPr>
        <w:t>dulcis</w:t>
      </w:r>
      <w:proofErr w:type="spellEnd"/>
      <w:r w:rsidRPr="00123F87">
        <w:rPr>
          <w:rFonts w:ascii="Arial" w:hAnsi="Arial" w:cs="Arial"/>
        </w:rPr>
        <w:t xml:space="preserve"> L.(Scrophulariaceae) on SARS-CoV-2 Main Protease </w:t>
      </w:r>
      <w:proofErr w:type="spellStart"/>
      <w:r w:rsidRPr="00123F87">
        <w:rPr>
          <w:rFonts w:ascii="Arial" w:hAnsi="Arial" w:cs="Arial"/>
        </w:rPr>
        <w:t>Mpro</w:t>
      </w:r>
      <w:proofErr w:type="spellEnd"/>
      <w:r w:rsidRPr="00123F87">
        <w:rPr>
          <w:rFonts w:ascii="Arial" w:hAnsi="Arial" w:cs="Arial"/>
        </w:rPr>
        <w:t>. Pharmacology &amp; Pharmacy. 2025 Feb 10;16(2):31-51.</w:t>
      </w:r>
    </w:p>
    <w:p w14:paraId="459D4628" w14:textId="77777777" w:rsidR="00123F87" w:rsidRDefault="005D6EED" w:rsidP="00123F87">
      <w:pPr>
        <w:pStyle w:val="EndnoteText"/>
        <w:numPr>
          <w:ilvl w:val="0"/>
          <w:numId w:val="2"/>
        </w:numPr>
        <w:jc w:val="both"/>
        <w:rPr>
          <w:rFonts w:ascii="Arial" w:hAnsi="Arial" w:cs="Arial"/>
          <w:lang w:val="en-US"/>
        </w:rPr>
      </w:pPr>
      <w:r w:rsidRPr="00123F87">
        <w:rPr>
          <w:rFonts w:ascii="Arial" w:hAnsi="Arial" w:cs="Arial"/>
        </w:rPr>
        <w:t xml:space="preserve">Allam AE, Amen Y, Ashour A, Assaf HK, Hassan HA, Abdel-Rahman IM, Sayed AM, Shimizu K. In silico study of natural compounds from sesame against COVID-19 by targeting M pro, PL pro and </w:t>
      </w:r>
      <w:proofErr w:type="spellStart"/>
      <w:r w:rsidRPr="00123F87">
        <w:rPr>
          <w:rFonts w:ascii="Arial" w:hAnsi="Arial" w:cs="Arial"/>
        </w:rPr>
        <w:t>RdRp</w:t>
      </w:r>
      <w:proofErr w:type="spellEnd"/>
      <w:r w:rsidRPr="00123F87">
        <w:rPr>
          <w:rFonts w:ascii="Arial" w:hAnsi="Arial" w:cs="Arial"/>
        </w:rPr>
        <w:t>. RSC advances. 2021;11(36):22398-408.</w:t>
      </w:r>
    </w:p>
    <w:p w14:paraId="7091E37E" w14:textId="77777777" w:rsidR="00123F87" w:rsidRDefault="005D6EED" w:rsidP="00123F87">
      <w:pPr>
        <w:pStyle w:val="EndnoteText"/>
        <w:numPr>
          <w:ilvl w:val="0"/>
          <w:numId w:val="2"/>
        </w:numPr>
        <w:jc w:val="both"/>
        <w:rPr>
          <w:rFonts w:ascii="Arial" w:hAnsi="Arial" w:cs="Arial"/>
          <w:lang w:val="en-US"/>
        </w:rPr>
      </w:pPr>
      <w:r w:rsidRPr="00123F87">
        <w:rPr>
          <w:rFonts w:ascii="Arial" w:hAnsi="Arial" w:cs="Arial"/>
        </w:rPr>
        <w:t xml:space="preserve">Hasan A, Al </w:t>
      </w:r>
      <w:proofErr w:type="spellStart"/>
      <w:r w:rsidRPr="00123F87">
        <w:rPr>
          <w:rFonts w:ascii="Arial" w:hAnsi="Arial" w:cs="Arial"/>
        </w:rPr>
        <w:t>Mahamud</w:t>
      </w:r>
      <w:proofErr w:type="spellEnd"/>
      <w:r w:rsidRPr="00123F87">
        <w:rPr>
          <w:rFonts w:ascii="Arial" w:hAnsi="Arial" w:cs="Arial"/>
        </w:rPr>
        <w:t xml:space="preserve"> R, Jannat K, </w:t>
      </w:r>
      <w:proofErr w:type="spellStart"/>
      <w:r w:rsidRPr="00123F87">
        <w:rPr>
          <w:rFonts w:ascii="Arial" w:hAnsi="Arial" w:cs="Arial"/>
        </w:rPr>
        <w:t>Afroze</w:t>
      </w:r>
      <w:proofErr w:type="spellEnd"/>
      <w:r w:rsidRPr="00123F87">
        <w:rPr>
          <w:rFonts w:ascii="Arial" w:hAnsi="Arial" w:cs="Arial"/>
        </w:rPr>
        <w:t xml:space="preserve"> T, </w:t>
      </w:r>
      <w:proofErr w:type="spellStart"/>
      <w:r w:rsidRPr="00123F87">
        <w:rPr>
          <w:rFonts w:ascii="Arial" w:hAnsi="Arial" w:cs="Arial"/>
        </w:rPr>
        <w:t>Bondhon</w:t>
      </w:r>
      <w:proofErr w:type="spellEnd"/>
      <w:r w:rsidRPr="00123F87">
        <w:rPr>
          <w:rFonts w:ascii="Arial" w:hAnsi="Arial" w:cs="Arial"/>
        </w:rPr>
        <w:t xml:space="preserve"> BN, </w:t>
      </w:r>
      <w:proofErr w:type="spellStart"/>
      <w:r w:rsidRPr="00123F87">
        <w:rPr>
          <w:rFonts w:ascii="Arial" w:hAnsi="Arial" w:cs="Arial"/>
        </w:rPr>
        <w:t>Fariba</w:t>
      </w:r>
      <w:proofErr w:type="spellEnd"/>
      <w:r w:rsidRPr="00123F87">
        <w:rPr>
          <w:rFonts w:ascii="Arial" w:hAnsi="Arial" w:cs="Arial"/>
        </w:rPr>
        <w:t xml:space="preserve"> MH, Jahan R, </w:t>
      </w:r>
      <w:proofErr w:type="spellStart"/>
      <w:r w:rsidRPr="00123F87">
        <w:rPr>
          <w:rFonts w:ascii="Arial" w:hAnsi="Arial" w:cs="Arial"/>
        </w:rPr>
        <w:t>Rahmatullah</w:t>
      </w:r>
      <w:proofErr w:type="spellEnd"/>
      <w:r w:rsidRPr="00123F87">
        <w:rPr>
          <w:rFonts w:ascii="Arial" w:hAnsi="Arial" w:cs="Arial"/>
        </w:rPr>
        <w:t xml:space="preserve"> M. Phytochemicals from Solanum </w:t>
      </w:r>
      <w:proofErr w:type="spellStart"/>
      <w:r w:rsidRPr="00123F87">
        <w:rPr>
          <w:rFonts w:ascii="Arial" w:hAnsi="Arial" w:cs="Arial"/>
        </w:rPr>
        <w:t>surattense</w:t>
      </w:r>
      <w:proofErr w:type="spellEnd"/>
      <w:r w:rsidRPr="00123F87">
        <w:rPr>
          <w:rFonts w:ascii="Arial" w:hAnsi="Arial" w:cs="Arial"/>
        </w:rPr>
        <w:t xml:space="preserve"> </w:t>
      </w:r>
      <w:proofErr w:type="spellStart"/>
      <w:r w:rsidRPr="00123F87">
        <w:rPr>
          <w:rFonts w:ascii="Arial" w:hAnsi="Arial" w:cs="Arial"/>
        </w:rPr>
        <w:t>Burm</w:t>
      </w:r>
      <w:proofErr w:type="spellEnd"/>
      <w:r w:rsidRPr="00123F87">
        <w:rPr>
          <w:rFonts w:ascii="Arial" w:hAnsi="Arial" w:cs="Arial"/>
        </w:rPr>
        <w:t>. f. have high binding affinities for C-3 like main protease of COVID-19 (SARS-CoV-2). J Med Plants Stud. 2020;8(4):20-6.</w:t>
      </w:r>
    </w:p>
    <w:p w14:paraId="003153E9" w14:textId="77777777" w:rsidR="00123F87" w:rsidRDefault="005D6EED" w:rsidP="00123F87">
      <w:pPr>
        <w:pStyle w:val="EndnoteText"/>
        <w:numPr>
          <w:ilvl w:val="0"/>
          <w:numId w:val="2"/>
        </w:numPr>
        <w:jc w:val="both"/>
        <w:rPr>
          <w:rFonts w:ascii="Arial" w:hAnsi="Arial" w:cs="Arial"/>
          <w:lang w:val="en-US"/>
        </w:rPr>
      </w:pPr>
      <w:proofErr w:type="spellStart"/>
      <w:r w:rsidRPr="00123F87">
        <w:rPr>
          <w:rFonts w:ascii="Arial" w:hAnsi="Arial" w:cs="Arial"/>
        </w:rPr>
        <w:t>Muhmood</w:t>
      </w:r>
      <w:proofErr w:type="spellEnd"/>
      <w:r w:rsidRPr="00123F87">
        <w:rPr>
          <w:rFonts w:ascii="Arial" w:hAnsi="Arial" w:cs="Arial"/>
        </w:rPr>
        <w:t xml:space="preserve"> MA, Safi F, Ahmed MM, </w:t>
      </w:r>
      <w:proofErr w:type="spellStart"/>
      <w:r w:rsidRPr="00123F87">
        <w:rPr>
          <w:rFonts w:ascii="Arial" w:hAnsi="Arial" w:cs="Arial"/>
        </w:rPr>
        <w:t>Almeani</w:t>
      </w:r>
      <w:proofErr w:type="spellEnd"/>
      <w:r w:rsidRPr="00123F87">
        <w:rPr>
          <w:rFonts w:ascii="Arial" w:hAnsi="Arial" w:cs="Arial"/>
        </w:rPr>
        <w:t xml:space="preserve"> SA. </w:t>
      </w:r>
      <w:proofErr w:type="spellStart"/>
      <w:r w:rsidRPr="00123F87">
        <w:rPr>
          <w:rFonts w:ascii="Arial" w:hAnsi="Arial" w:cs="Arial"/>
        </w:rPr>
        <w:t>Syzygium</w:t>
      </w:r>
      <w:proofErr w:type="spellEnd"/>
      <w:r w:rsidRPr="00123F87">
        <w:rPr>
          <w:rFonts w:ascii="Arial" w:hAnsi="Arial" w:cs="Arial"/>
        </w:rPr>
        <w:t xml:space="preserve"> </w:t>
      </w:r>
      <w:proofErr w:type="spellStart"/>
      <w:r w:rsidRPr="00123F87">
        <w:rPr>
          <w:rFonts w:ascii="Arial" w:hAnsi="Arial" w:cs="Arial"/>
        </w:rPr>
        <w:t>aromaticum</w:t>
      </w:r>
      <w:proofErr w:type="spellEnd"/>
      <w:r w:rsidRPr="00123F87">
        <w:rPr>
          <w:rFonts w:ascii="Arial" w:hAnsi="Arial" w:cs="Arial"/>
        </w:rPr>
        <w:t xml:space="preserve"> Phytoconstituents Target SARS-CoV-2: Integrating Molecular Docking, Dynamics, Pharmacokinetics, and miR-21 rs1292037 Genotyping. Viruses. 2025 Jul 5;17(7):951.</w:t>
      </w:r>
    </w:p>
    <w:p w14:paraId="35C5BF43" w14:textId="77777777" w:rsidR="00123F87" w:rsidRDefault="005D6EED" w:rsidP="00123F87">
      <w:pPr>
        <w:pStyle w:val="EndnoteText"/>
        <w:numPr>
          <w:ilvl w:val="0"/>
          <w:numId w:val="2"/>
        </w:numPr>
        <w:jc w:val="both"/>
        <w:rPr>
          <w:rFonts w:ascii="Arial" w:hAnsi="Arial" w:cs="Arial"/>
          <w:lang w:val="en-US"/>
        </w:rPr>
      </w:pPr>
      <w:r w:rsidRPr="00123F87">
        <w:rPr>
          <w:rFonts w:ascii="Arial" w:hAnsi="Arial" w:cs="Arial"/>
        </w:rPr>
        <w:t xml:space="preserve">Sahoo, R., </w:t>
      </w:r>
      <w:proofErr w:type="spellStart"/>
      <w:r w:rsidRPr="00123F87">
        <w:rPr>
          <w:rFonts w:ascii="Arial" w:hAnsi="Arial" w:cs="Arial"/>
        </w:rPr>
        <w:t>Sahu</w:t>
      </w:r>
      <w:proofErr w:type="spellEnd"/>
      <w:r w:rsidRPr="00123F87">
        <w:rPr>
          <w:rFonts w:ascii="Arial" w:hAnsi="Arial" w:cs="Arial"/>
        </w:rPr>
        <w:t xml:space="preserve">, P., </w:t>
      </w:r>
      <w:proofErr w:type="spellStart"/>
      <w:r w:rsidRPr="00123F87">
        <w:rPr>
          <w:rFonts w:ascii="Arial" w:hAnsi="Arial" w:cs="Arial"/>
        </w:rPr>
        <w:t>Swargam</w:t>
      </w:r>
      <w:proofErr w:type="spellEnd"/>
      <w:r w:rsidRPr="00123F87">
        <w:rPr>
          <w:rFonts w:ascii="Arial" w:hAnsi="Arial" w:cs="Arial"/>
        </w:rPr>
        <w:t>, S., Kumari, I., &amp; Behera, B. (2022). Repurposing small molecules of </w:t>
      </w:r>
      <w:proofErr w:type="spellStart"/>
      <w:r w:rsidRPr="00123F87">
        <w:rPr>
          <w:rFonts w:ascii="Arial" w:hAnsi="Arial" w:cs="Arial"/>
          <w:i/>
          <w:iCs/>
        </w:rPr>
        <w:t>Tephrosia</w:t>
      </w:r>
      <w:proofErr w:type="spellEnd"/>
      <w:r w:rsidRPr="00123F87">
        <w:rPr>
          <w:rFonts w:ascii="Arial" w:hAnsi="Arial" w:cs="Arial"/>
          <w:i/>
          <w:iCs/>
        </w:rPr>
        <w:t xml:space="preserve"> </w:t>
      </w:r>
      <w:proofErr w:type="spellStart"/>
      <w:r w:rsidRPr="00123F87">
        <w:rPr>
          <w:rFonts w:ascii="Arial" w:hAnsi="Arial" w:cs="Arial"/>
          <w:i/>
          <w:iCs/>
        </w:rPr>
        <w:t>purpurea</w:t>
      </w:r>
      <w:proofErr w:type="spellEnd"/>
      <w:r w:rsidRPr="00123F87">
        <w:rPr>
          <w:rFonts w:ascii="Arial" w:hAnsi="Arial" w:cs="Arial"/>
        </w:rPr>
        <w:t> against SARS-CoV-2 main protease. </w:t>
      </w:r>
      <w:r w:rsidRPr="00123F87">
        <w:rPr>
          <w:rFonts w:ascii="Arial" w:hAnsi="Arial" w:cs="Arial"/>
          <w:i/>
          <w:iCs/>
        </w:rPr>
        <w:t>Journal of Biomolecular Structure and Dynamics</w:t>
      </w:r>
      <w:r w:rsidRPr="00123F87">
        <w:rPr>
          <w:rFonts w:ascii="Arial" w:hAnsi="Arial" w:cs="Arial"/>
        </w:rPr>
        <w:t>, </w:t>
      </w:r>
      <w:r w:rsidRPr="00123F87">
        <w:rPr>
          <w:rFonts w:ascii="Arial" w:hAnsi="Arial" w:cs="Arial"/>
          <w:i/>
          <w:iCs/>
        </w:rPr>
        <w:t>41</w:t>
      </w:r>
      <w:r w:rsidRPr="00123F87">
        <w:rPr>
          <w:rFonts w:ascii="Arial" w:hAnsi="Arial" w:cs="Arial"/>
        </w:rPr>
        <w:t xml:space="preserve">(14), 6822–6833. </w:t>
      </w:r>
    </w:p>
    <w:p w14:paraId="17A062B4" w14:textId="77777777" w:rsidR="00123F87" w:rsidRPr="00123F87" w:rsidRDefault="005D6EED" w:rsidP="00123F87">
      <w:pPr>
        <w:pStyle w:val="EndnoteText"/>
        <w:numPr>
          <w:ilvl w:val="0"/>
          <w:numId w:val="2"/>
        </w:numPr>
        <w:jc w:val="both"/>
        <w:rPr>
          <w:rFonts w:ascii="Arial" w:hAnsi="Arial" w:cs="Arial"/>
          <w:lang w:val="en-US"/>
        </w:rPr>
      </w:pPr>
      <w:r w:rsidRPr="00123F87">
        <w:rPr>
          <w:rFonts w:ascii="Arial" w:hAnsi="Arial" w:cs="Arial"/>
        </w:rPr>
        <w:t xml:space="preserve">Ghosh R, </w:t>
      </w:r>
      <w:proofErr w:type="spellStart"/>
      <w:r w:rsidRPr="00123F87">
        <w:rPr>
          <w:rFonts w:ascii="Arial" w:hAnsi="Arial" w:cs="Arial"/>
        </w:rPr>
        <w:t>Badavath</w:t>
      </w:r>
      <w:proofErr w:type="spellEnd"/>
      <w:r w:rsidRPr="00123F87">
        <w:rPr>
          <w:rFonts w:ascii="Arial" w:hAnsi="Arial" w:cs="Arial"/>
        </w:rPr>
        <w:t xml:space="preserve"> VN, </w:t>
      </w:r>
      <w:proofErr w:type="spellStart"/>
      <w:r w:rsidRPr="00123F87">
        <w:rPr>
          <w:rFonts w:ascii="Arial" w:hAnsi="Arial" w:cs="Arial"/>
        </w:rPr>
        <w:t>Chowdhuri</w:t>
      </w:r>
      <w:proofErr w:type="spellEnd"/>
      <w:r w:rsidRPr="00123F87">
        <w:rPr>
          <w:rFonts w:ascii="Arial" w:hAnsi="Arial" w:cs="Arial"/>
        </w:rPr>
        <w:t xml:space="preserve"> S, Sen A. Identification of alkaloids from Terminalia </w:t>
      </w:r>
      <w:proofErr w:type="spellStart"/>
      <w:r w:rsidRPr="00123F87">
        <w:rPr>
          <w:rFonts w:ascii="Arial" w:hAnsi="Arial" w:cs="Arial"/>
        </w:rPr>
        <w:t>chebula</w:t>
      </w:r>
      <w:proofErr w:type="spellEnd"/>
      <w:r w:rsidRPr="00123F87">
        <w:rPr>
          <w:rFonts w:ascii="Arial" w:hAnsi="Arial" w:cs="Arial"/>
        </w:rPr>
        <w:t xml:space="preserve"> as potent SARS</w:t>
      </w:r>
      <w:r w:rsidRPr="00123F87">
        <w:rPr>
          <w:rFonts w:ascii="Cambria Math" w:hAnsi="Cambria Math" w:cs="Cambria Math"/>
        </w:rPr>
        <w:t>‐</w:t>
      </w:r>
      <w:r w:rsidRPr="00123F87">
        <w:rPr>
          <w:rFonts w:ascii="Arial" w:hAnsi="Arial" w:cs="Arial"/>
        </w:rPr>
        <w:t>CoV</w:t>
      </w:r>
      <w:r w:rsidRPr="00123F87">
        <w:rPr>
          <w:rFonts w:ascii="Cambria Math" w:hAnsi="Cambria Math" w:cs="Cambria Math"/>
        </w:rPr>
        <w:t>‐</w:t>
      </w:r>
      <w:r w:rsidRPr="00123F87">
        <w:rPr>
          <w:rFonts w:ascii="Arial" w:hAnsi="Arial" w:cs="Arial"/>
        </w:rPr>
        <w:t xml:space="preserve">2 main protease inhibitors: An in silico perspective. </w:t>
      </w:r>
      <w:proofErr w:type="spellStart"/>
      <w:r w:rsidRPr="00123F87">
        <w:rPr>
          <w:rFonts w:ascii="Arial" w:hAnsi="Arial" w:cs="Arial"/>
        </w:rPr>
        <w:t>ChemistrySelect</w:t>
      </w:r>
      <w:proofErr w:type="spellEnd"/>
      <w:r w:rsidRPr="00123F87">
        <w:rPr>
          <w:rFonts w:ascii="Arial" w:hAnsi="Arial" w:cs="Arial"/>
        </w:rPr>
        <w:t>. 2022 Apr 12;7(14):e202200055.</w:t>
      </w:r>
    </w:p>
    <w:p w14:paraId="4ED23387" w14:textId="77777777" w:rsidR="00123F87" w:rsidRDefault="005D6EED" w:rsidP="00123F87">
      <w:pPr>
        <w:pStyle w:val="EndnoteText"/>
        <w:numPr>
          <w:ilvl w:val="0"/>
          <w:numId w:val="2"/>
        </w:numPr>
        <w:jc w:val="both"/>
        <w:rPr>
          <w:rFonts w:ascii="Arial" w:hAnsi="Arial" w:cs="Arial"/>
          <w:lang w:val="en-US"/>
        </w:rPr>
      </w:pPr>
      <w:r w:rsidRPr="00123F87">
        <w:rPr>
          <w:rFonts w:ascii="Arial" w:hAnsi="Arial" w:cs="Arial"/>
        </w:rPr>
        <w:t>Chowdhury P. In silico investigation of phytoconstituents from Indian medicinal herb ‘</w:t>
      </w:r>
      <w:proofErr w:type="spellStart"/>
      <w:r w:rsidRPr="00123F87">
        <w:rPr>
          <w:rFonts w:ascii="Arial" w:hAnsi="Arial" w:cs="Arial"/>
        </w:rPr>
        <w:t>Tinospora</w:t>
      </w:r>
      <w:proofErr w:type="spellEnd"/>
      <w:r w:rsidRPr="00123F87">
        <w:rPr>
          <w:rFonts w:ascii="Arial" w:hAnsi="Arial" w:cs="Arial"/>
        </w:rPr>
        <w:t xml:space="preserve"> </w:t>
      </w:r>
      <w:proofErr w:type="spellStart"/>
      <w:r w:rsidRPr="00123F87">
        <w:rPr>
          <w:rFonts w:ascii="Arial" w:hAnsi="Arial" w:cs="Arial"/>
        </w:rPr>
        <w:t>cordifolia</w:t>
      </w:r>
      <w:proofErr w:type="spellEnd"/>
      <w:r w:rsidRPr="00123F87">
        <w:rPr>
          <w:rFonts w:ascii="Arial" w:hAnsi="Arial" w:cs="Arial"/>
        </w:rPr>
        <w:t xml:space="preserve"> (</w:t>
      </w:r>
      <w:proofErr w:type="spellStart"/>
      <w:r w:rsidRPr="00123F87">
        <w:rPr>
          <w:rFonts w:ascii="Arial" w:hAnsi="Arial" w:cs="Arial"/>
        </w:rPr>
        <w:t>giloy</w:t>
      </w:r>
      <w:proofErr w:type="spellEnd"/>
      <w:r w:rsidRPr="00123F87">
        <w:rPr>
          <w:rFonts w:ascii="Arial" w:hAnsi="Arial" w:cs="Arial"/>
        </w:rPr>
        <w:t>)’against SARS-CoV-2 (COVID-19) by molecular dynamics approach. Journal of Biomolecular Structure and Dynamics. 2021 Nov 22;39(17):6792-809.</w:t>
      </w:r>
    </w:p>
    <w:p w14:paraId="1D8119DA" w14:textId="77777777" w:rsidR="00123F87" w:rsidRPr="00123F87" w:rsidRDefault="005D6EED" w:rsidP="00123F87">
      <w:pPr>
        <w:pStyle w:val="EndnoteText"/>
        <w:numPr>
          <w:ilvl w:val="0"/>
          <w:numId w:val="2"/>
        </w:numPr>
        <w:jc w:val="both"/>
        <w:rPr>
          <w:rFonts w:ascii="Arial" w:hAnsi="Arial" w:cs="Arial"/>
          <w:lang w:val="en-US"/>
        </w:rPr>
      </w:pPr>
      <w:r w:rsidRPr="00123F87">
        <w:rPr>
          <w:rFonts w:ascii="Arial" w:hAnsi="Arial" w:cs="Arial"/>
        </w:rPr>
        <w:t xml:space="preserve">Rakib A, Paul A, </w:t>
      </w:r>
      <w:proofErr w:type="spellStart"/>
      <w:r w:rsidRPr="00123F87">
        <w:rPr>
          <w:rFonts w:ascii="Arial" w:hAnsi="Arial" w:cs="Arial"/>
        </w:rPr>
        <w:t>Chy</w:t>
      </w:r>
      <w:proofErr w:type="spellEnd"/>
      <w:r w:rsidRPr="00123F87">
        <w:rPr>
          <w:rFonts w:ascii="Arial" w:hAnsi="Arial" w:cs="Arial"/>
        </w:rPr>
        <w:t xml:space="preserve"> MN, Sami SA, </w:t>
      </w:r>
      <w:proofErr w:type="spellStart"/>
      <w:r w:rsidRPr="00123F87">
        <w:rPr>
          <w:rFonts w:ascii="Arial" w:hAnsi="Arial" w:cs="Arial"/>
        </w:rPr>
        <w:t>Baral</w:t>
      </w:r>
      <w:proofErr w:type="spellEnd"/>
      <w:r w:rsidRPr="00123F87">
        <w:rPr>
          <w:rFonts w:ascii="Arial" w:hAnsi="Arial" w:cs="Arial"/>
        </w:rPr>
        <w:t xml:space="preserve"> SK, Majumder M, </w:t>
      </w:r>
      <w:proofErr w:type="spellStart"/>
      <w:r w:rsidRPr="00123F87">
        <w:rPr>
          <w:rFonts w:ascii="Arial" w:hAnsi="Arial" w:cs="Arial"/>
        </w:rPr>
        <w:t>Tareq</w:t>
      </w:r>
      <w:proofErr w:type="spellEnd"/>
      <w:r w:rsidRPr="00123F87">
        <w:rPr>
          <w:rFonts w:ascii="Arial" w:hAnsi="Arial" w:cs="Arial"/>
        </w:rPr>
        <w:t xml:space="preserve"> AM, Amin MN, Shahriar A, Uddin MZ, Dutta M. Biochemical and computational approach of selected phytocompounds from </w:t>
      </w:r>
      <w:proofErr w:type="spellStart"/>
      <w:r w:rsidRPr="00123F87">
        <w:rPr>
          <w:rFonts w:ascii="Arial" w:hAnsi="Arial" w:cs="Arial"/>
        </w:rPr>
        <w:t>Tinospora</w:t>
      </w:r>
      <w:proofErr w:type="spellEnd"/>
      <w:r w:rsidRPr="00123F87">
        <w:rPr>
          <w:rFonts w:ascii="Arial" w:hAnsi="Arial" w:cs="Arial"/>
        </w:rPr>
        <w:t xml:space="preserve"> </w:t>
      </w:r>
      <w:proofErr w:type="spellStart"/>
      <w:r w:rsidRPr="00123F87">
        <w:rPr>
          <w:rFonts w:ascii="Arial" w:hAnsi="Arial" w:cs="Arial"/>
        </w:rPr>
        <w:t>crispa</w:t>
      </w:r>
      <w:proofErr w:type="spellEnd"/>
      <w:r w:rsidRPr="00123F87">
        <w:rPr>
          <w:rFonts w:ascii="Arial" w:hAnsi="Arial" w:cs="Arial"/>
        </w:rPr>
        <w:t xml:space="preserve"> in the management of COVID-19. Molecules. 2020 Aug 28;25(17):3936.</w:t>
      </w:r>
    </w:p>
    <w:p w14:paraId="27291315" w14:textId="77777777" w:rsidR="00123F87" w:rsidRDefault="005D6EED" w:rsidP="0055702A">
      <w:pPr>
        <w:pStyle w:val="EndnoteText"/>
        <w:numPr>
          <w:ilvl w:val="0"/>
          <w:numId w:val="2"/>
        </w:numPr>
        <w:jc w:val="both"/>
        <w:rPr>
          <w:rFonts w:ascii="Arial" w:hAnsi="Arial" w:cs="Arial"/>
          <w:lang w:val="en-US"/>
        </w:rPr>
      </w:pPr>
      <w:r w:rsidRPr="00123F87">
        <w:rPr>
          <w:rFonts w:ascii="Arial" w:hAnsi="Arial" w:cs="Arial"/>
        </w:rPr>
        <w:lastRenderedPageBreak/>
        <w:t xml:space="preserve">Mitra D, Verma D, </w:t>
      </w:r>
      <w:proofErr w:type="spellStart"/>
      <w:r w:rsidRPr="00123F87">
        <w:rPr>
          <w:rFonts w:ascii="Arial" w:hAnsi="Arial" w:cs="Arial"/>
        </w:rPr>
        <w:t>Mahakur</w:t>
      </w:r>
      <w:proofErr w:type="spellEnd"/>
      <w:r w:rsidRPr="00123F87">
        <w:rPr>
          <w:rFonts w:ascii="Arial" w:hAnsi="Arial" w:cs="Arial"/>
        </w:rPr>
        <w:t xml:space="preserve"> B, Kamboj A, Srivastava R, Gupta S, Pandey A, Arora B, Pant K, </w:t>
      </w:r>
      <w:proofErr w:type="spellStart"/>
      <w:r w:rsidRPr="00123F87">
        <w:rPr>
          <w:rFonts w:ascii="Arial" w:hAnsi="Arial" w:cs="Arial"/>
        </w:rPr>
        <w:t>Panneerselvam</w:t>
      </w:r>
      <w:proofErr w:type="spellEnd"/>
      <w:r w:rsidRPr="00123F87">
        <w:rPr>
          <w:rFonts w:ascii="Arial" w:hAnsi="Arial" w:cs="Arial"/>
        </w:rPr>
        <w:t xml:space="preserve"> P, Ghosh A. Molecular docking and simulation studies of natural compounds of Vitex negundo L. against papain-like protease (</w:t>
      </w:r>
      <w:proofErr w:type="spellStart"/>
      <w:r w:rsidRPr="00123F87">
        <w:rPr>
          <w:rFonts w:ascii="Arial" w:hAnsi="Arial" w:cs="Arial"/>
        </w:rPr>
        <w:t>PLpro</w:t>
      </w:r>
      <w:proofErr w:type="spellEnd"/>
      <w:r w:rsidRPr="00123F87">
        <w:rPr>
          <w:rFonts w:ascii="Arial" w:hAnsi="Arial" w:cs="Arial"/>
        </w:rPr>
        <w:t>) of SARS CoV-2 (coronavirus) to conquer the pandemic situation in the world. Journal of Biomolecular Structure and Dynamics. 2022 Jul 14;40(12):5665-86.</w:t>
      </w:r>
    </w:p>
    <w:p w14:paraId="2D10C857" w14:textId="77777777" w:rsidR="00123F87" w:rsidRPr="00123F87" w:rsidRDefault="005D6EED" w:rsidP="00FE22FE">
      <w:pPr>
        <w:pStyle w:val="EndnoteText"/>
        <w:numPr>
          <w:ilvl w:val="0"/>
          <w:numId w:val="2"/>
        </w:numPr>
        <w:jc w:val="both"/>
        <w:rPr>
          <w:rFonts w:ascii="Arial" w:hAnsi="Arial" w:cs="Arial"/>
          <w:lang w:val="en-US"/>
        </w:rPr>
      </w:pPr>
      <w:r w:rsidRPr="00123F87">
        <w:rPr>
          <w:rFonts w:ascii="Arial" w:hAnsi="Arial" w:cs="Arial"/>
        </w:rPr>
        <w:t xml:space="preserve">Chakraborty S, Mallick D, Goswami M, </w:t>
      </w:r>
      <w:proofErr w:type="spellStart"/>
      <w:r w:rsidRPr="00123F87">
        <w:rPr>
          <w:rFonts w:ascii="Arial" w:hAnsi="Arial" w:cs="Arial"/>
        </w:rPr>
        <w:t>Guengerich</w:t>
      </w:r>
      <w:proofErr w:type="spellEnd"/>
      <w:r w:rsidRPr="00123F87">
        <w:rPr>
          <w:rFonts w:ascii="Arial" w:hAnsi="Arial" w:cs="Arial"/>
        </w:rPr>
        <w:t xml:space="preserve"> FP, Chakrabarty A, Chowdhury G. The natural products withaferin A and </w:t>
      </w:r>
      <w:proofErr w:type="spellStart"/>
      <w:r w:rsidRPr="00123F87">
        <w:rPr>
          <w:rFonts w:ascii="Arial" w:hAnsi="Arial" w:cs="Arial"/>
        </w:rPr>
        <w:t>withanone</w:t>
      </w:r>
      <w:proofErr w:type="spellEnd"/>
      <w:r w:rsidRPr="00123F87">
        <w:rPr>
          <w:rFonts w:ascii="Arial" w:hAnsi="Arial" w:cs="Arial"/>
        </w:rPr>
        <w:t xml:space="preserve"> from the medicinal herb </w:t>
      </w:r>
      <w:proofErr w:type="spellStart"/>
      <w:r w:rsidRPr="00123F87">
        <w:rPr>
          <w:rFonts w:ascii="Arial" w:hAnsi="Arial" w:cs="Arial"/>
        </w:rPr>
        <w:t>Withania</w:t>
      </w:r>
      <w:proofErr w:type="spellEnd"/>
      <w:r w:rsidRPr="00123F87">
        <w:rPr>
          <w:rFonts w:ascii="Arial" w:hAnsi="Arial" w:cs="Arial"/>
        </w:rPr>
        <w:t xml:space="preserve"> </w:t>
      </w:r>
      <w:proofErr w:type="spellStart"/>
      <w:r w:rsidRPr="00123F87">
        <w:rPr>
          <w:rFonts w:ascii="Arial" w:hAnsi="Arial" w:cs="Arial"/>
        </w:rPr>
        <w:t>somnifera</w:t>
      </w:r>
      <w:proofErr w:type="spellEnd"/>
      <w:r w:rsidRPr="00123F87">
        <w:rPr>
          <w:rFonts w:ascii="Arial" w:hAnsi="Arial" w:cs="Arial"/>
        </w:rPr>
        <w:t xml:space="preserve"> are covalent inhibitors of the SARS-CoV-2 main protease. Journal of natural products. 2022 Sep 13;85(10):2340-50</w:t>
      </w:r>
    </w:p>
    <w:p w14:paraId="36B1EC5F" w14:textId="5AA5FE11" w:rsidR="005D6EED" w:rsidRPr="00123F87" w:rsidRDefault="005D6EED" w:rsidP="00FE22FE">
      <w:pPr>
        <w:pStyle w:val="EndnoteText"/>
        <w:numPr>
          <w:ilvl w:val="0"/>
          <w:numId w:val="2"/>
        </w:numPr>
        <w:jc w:val="both"/>
        <w:rPr>
          <w:rFonts w:ascii="Arial" w:hAnsi="Arial" w:cs="Arial"/>
          <w:lang w:val="en-US"/>
        </w:rPr>
      </w:pPr>
      <w:proofErr w:type="spellStart"/>
      <w:r w:rsidRPr="00123F87">
        <w:rPr>
          <w:rFonts w:ascii="Arial" w:hAnsi="Arial" w:cs="Arial"/>
        </w:rPr>
        <w:t>Samy</w:t>
      </w:r>
      <w:proofErr w:type="spellEnd"/>
      <w:r w:rsidRPr="00123F87">
        <w:rPr>
          <w:rFonts w:ascii="Arial" w:hAnsi="Arial" w:cs="Arial"/>
        </w:rPr>
        <w:t xml:space="preserve"> A, Hassan A, Hegazi NM, Farid M, </w:t>
      </w:r>
      <w:proofErr w:type="spellStart"/>
      <w:r w:rsidRPr="00123F87">
        <w:rPr>
          <w:rFonts w:ascii="Arial" w:hAnsi="Arial" w:cs="Arial"/>
        </w:rPr>
        <w:t>Elshafei</w:t>
      </w:r>
      <w:proofErr w:type="spellEnd"/>
      <w:r w:rsidRPr="00123F87">
        <w:rPr>
          <w:rFonts w:ascii="Arial" w:hAnsi="Arial" w:cs="Arial"/>
        </w:rPr>
        <w:t xml:space="preserve"> M. Network pharmacology, molecular docking, and dynamics analyses to predict the antiviral activity of ginger constituents against coronavirus infection. Scientific Reports. 2024 May 27;14(1):12059.</w:t>
      </w:r>
    </w:p>
    <w:p w14:paraId="62C5D6D8" w14:textId="77777777" w:rsidR="005D6EED" w:rsidRPr="00587E42" w:rsidRDefault="005D6EED" w:rsidP="005D6EED">
      <w:pPr>
        <w:pStyle w:val="EndnoteText"/>
        <w:jc w:val="both"/>
        <w:rPr>
          <w:rFonts w:ascii="Arial" w:hAnsi="Arial" w:cs="Arial"/>
          <w:lang w:val="en-US"/>
        </w:rPr>
      </w:pPr>
    </w:p>
    <w:p w14:paraId="5ECF46EB" w14:textId="77777777" w:rsidR="005D6EED" w:rsidRPr="00981AE0" w:rsidRDefault="005D6EED" w:rsidP="006A46F8">
      <w:pPr>
        <w:jc w:val="both"/>
        <w:rPr>
          <w:rFonts w:ascii="Arial" w:hAnsi="Arial" w:cs="Arial"/>
          <w:sz w:val="20"/>
          <w:szCs w:val="20"/>
        </w:rPr>
      </w:pPr>
    </w:p>
    <w:p w14:paraId="7D76B15A" w14:textId="65D2A325" w:rsidR="00176F80" w:rsidRPr="00981AE0" w:rsidRDefault="00176F80" w:rsidP="0048457C">
      <w:pPr>
        <w:jc w:val="both"/>
        <w:rPr>
          <w:rFonts w:ascii="Arial" w:hAnsi="Arial" w:cs="Arial"/>
          <w:sz w:val="20"/>
          <w:szCs w:val="20"/>
          <w:lang w:val="en-US"/>
        </w:rPr>
      </w:pPr>
    </w:p>
    <w:p w14:paraId="10F53242" w14:textId="77777777" w:rsidR="00176F80" w:rsidRPr="00981AE0" w:rsidRDefault="00176F80" w:rsidP="0048457C">
      <w:pPr>
        <w:jc w:val="both"/>
        <w:rPr>
          <w:rFonts w:ascii="Arial" w:hAnsi="Arial" w:cs="Arial"/>
          <w:sz w:val="20"/>
          <w:szCs w:val="20"/>
          <w:lang w:val="en-US"/>
        </w:rPr>
      </w:pPr>
    </w:p>
    <w:sectPr w:rsidR="00176F80" w:rsidRPr="00981AE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DE3E" w14:textId="77777777" w:rsidR="0038593E" w:rsidRDefault="0038593E" w:rsidP="00541BD1">
      <w:pPr>
        <w:spacing w:after="0" w:line="240" w:lineRule="auto"/>
      </w:pPr>
      <w:r>
        <w:separator/>
      </w:r>
    </w:p>
  </w:endnote>
  <w:endnote w:type="continuationSeparator" w:id="0">
    <w:p w14:paraId="6EFD429B" w14:textId="77777777" w:rsidR="0038593E" w:rsidRDefault="0038593E" w:rsidP="0054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3F42" w14:textId="77777777" w:rsidR="0038593E" w:rsidRDefault="0038593E" w:rsidP="00541BD1">
      <w:pPr>
        <w:spacing w:after="0" w:line="240" w:lineRule="auto"/>
      </w:pPr>
      <w:r>
        <w:separator/>
      </w:r>
    </w:p>
  </w:footnote>
  <w:footnote w:type="continuationSeparator" w:id="0">
    <w:p w14:paraId="44CF1F54" w14:textId="77777777" w:rsidR="0038593E" w:rsidRDefault="0038593E" w:rsidP="00541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C65AB"/>
    <w:multiLevelType w:val="hybridMultilevel"/>
    <w:tmpl w:val="DA6016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D512E9"/>
    <w:multiLevelType w:val="hybridMultilevel"/>
    <w:tmpl w:val="2C6A36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D1"/>
    <w:rsid w:val="00006050"/>
    <w:rsid w:val="00026C01"/>
    <w:rsid w:val="00035FBA"/>
    <w:rsid w:val="00041306"/>
    <w:rsid w:val="00052ABA"/>
    <w:rsid w:val="0005641D"/>
    <w:rsid w:val="0006240A"/>
    <w:rsid w:val="00067F09"/>
    <w:rsid w:val="000723E7"/>
    <w:rsid w:val="00080EA0"/>
    <w:rsid w:val="00081DD1"/>
    <w:rsid w:val="0008503E"/>
    <w:rsid w:val="00097881"/>
    <w:rsid w:val="000A2F64"/>
    <w:rsid w:val="000A3493"/>
    <w:rsid w:val="000B4E86"/>
    <w:rsid w:val="000B5ED8"/>
    <w:rsid w:val="000C6F94"/>
    <w:rsid w:val="000C7FF3"/>
    <w:rsid w:val="000D09A9"/>
    <w:rsid w:val="000E2711"/>
    <w:rsid w:val="000E7DD0"/>
    <w:rsid w:val="000F29A4"/>
    <w:rsid w:val="001018B5"/>
    <w:rsid w:val="00104CD6"/>
    <w:rsid w:val="00114B18"/>
    <w:rsid w:val="00117B02"/>
    <w:rsid w:val="00123F87"/>
    <w:rsid w:val="00134535"/>
    <w:rsid w:val="00134C07"/>
    <w:rsid w:val="00140D5C"/>
    <w:rsid w:val="001432F9"/>
    <w:rsid w:val="0015248E"/>
    <w:rsid w:val="0015262F"/>
    <w:rsid w:val="00153E8B"/>
    <w:rsid w:val="00154181"/>
    <w:rsid w:val="0016078D"/>
    <w:rsid w:val="00160CF2"/>
    <w:rsid w:val="00162582"/>
    <w:rsid w:val="00173C40"/>
    <w:rsid w:val="00176F80"/>
    <w:rsid w:val="0018537F"/>
    <w:rsid w:val="00186139"/>
    <w:rsid w:val="00191EB3"/>
    <w:rsid w:val="00195B7B"/>
    <w:rsid w:val="00195F4B"/>
    <w:rsid w:val="00196C7A"/>
    <w:rsid w:val="001B4885"/>
    <w:rsid w:val="002068A2"/>
    <w:rsid w:val="0023342F"/>
    <w:rsid w:val="002414AF"/>
    <w:rsid w:val="0024151E"/>
    <w:rsid w:val="00242F75"/>
    <w:rsid w:val="002442B6"/>
    <w:rsid w:val="00266EBF"/>
    <w:rsid w:val="00271DD9"/>
    <w:rsid w:val="002750DE"/>
    <w:rsid w:val="00277D25"/>
    <w:rsid w:val="0029114A"/>
    <w:rsid w:val="002950AF"/>
    <w:rsid w:val="002A5C1D"/>
    <w:rsid w:val="002A75A4"/>
    <w:rsid w:val="002C160B"/>
    <w:rsid w:val="002D11C5"/>
    <w:rsid w:val="002D7318"/>
    <w:rsid w:val="002E1AFA"/>
    <w:rsid w:val="002E1CBF"/>
    <w:rsid w:val="00310D7E"/>
    <w:rsid w:val="003174FD"/>
    <w:rsid w:val="00320551"/>
    <w:rsid w:val="00322F7E"/>
    <w:rsid w:val="0033443F"/>
    <w:rsid w:val="00340397"/>
    <w:rsid w:val="00340E82"/>
    <w:rsid w:val="003416A0"/>
    <w:rsid w:val="00347195"/>
    <w:rsid w:val="00372868"/>
    <w:rsid w:val="0037774F"/>
    <w:rsid w:val="0038593E"/>
    <w:rsid w:val="0039220D"/>
    <w:rsid w:val="00392DD2"/>
    <w:rsid w:val="003942E4"/>
    <w:rsid w:val="003A6EF4"/>
    <w:rsid w:val="003B18F2"/>
    <w:rsid w:val="003B3DE0"/>
    <w:rsid w:val="003B7BE6"/>
    <w:rsid w:val="003D2B4D"/>
    <w:rsid w:val="003D3EFA"/>
    <w:rsid w:val="003E252C"/>
    <w:rsid w:val="003F46D2"/>
    <w:rsid w:val="00415C1A"/>
    <w:rsid w:val="00421F59"/>
    <w:rsid w:val="00422A2C"/>
    <w:rsid w:val="00423649"/>
    <w:rsid w:val="004262FA"/>
    <w:rsid w:val="004331DC"/>
    <w:rsid w:val="00442CFC"/>
    <w:rsid w:val="00457CE3"/>
    <w:rsid w:val="00460905"/>
    <w:rsid w:val="00463C80"/>
    <w:rsid w:val="00482F0D"/>
    <w:rsid w:val="00483DA8"/>
    <w:rsid w:val="0048446A"/>
    <w:rsid w:val="0048457C"/>
    <w:rsid w:val="004874FD"/>
    <w:rsid w:val="004917D8"/>
    <w:rsid w:val="004A6007"/>
    <w:rsid w:val="004A68A4"/>
    <w:rsid w:val="004A777E"/>
    <w:rsid w:val="004B201D"/>
    <w:rsid w:val="004C762D"/>
    <w:rsid w:val="004D5A95"/>
    <w:rsid w:val="004E38FE"/>
    <w:rsid w:val="004E6B62"/>
    <w:rsid w:val="004F1C71"/>
    <w:rsid w:val="0050116D"/>
    <w:rsid w:val="005058DC"/>
    <w:rsid w:val="00513D20"/>
    <w:rsid w:val="00521F88"/>
    <w:rsid w:val="005254FE"/>
    <w:rsid w:val="00541BD1"/>
    <w:rsid w:val="0055702A"/>
    <w:rsid w:val="0056096A"/>
    <w:rsid w:val="00563DB6"/>
    <w:rsid w:val="005668B1"/>
    <w:rsid w:val="00566B4C"/>
    <w:rsid w:val="0057734E"/>
    <w:rsid w:val="005837F0"/>
    <w:rsid w:val="005846AD"/>
    <w:rsid w:val="00585380"/>
    <w:rsid w:val="00585B99"/>
    <w:rsid w:val="00587E42"/>
    <w:rsid w:val="0059378D"/>
    <w:rsid w:val="00594C25"/>
    <w:rsid w:val="005A2ED4"/>
    <w:rsid w:val="005A4058"/>
    <w:rsid w:val="005C2569"/>
    <w:rsid w:val="005D6EED"/>
    <w:rsid w:val="005E03E5"/>
    <w:rsid w:val="005F23AE"/>
    <w:rsid w:val="005F6FF5"/>
    <w:rsid w:val="006160C2"/>
    <w:rsid w:val="0062134D"/>
    <w:rsid w:val="006241EE"/>
    <w:rsid w:val="00626E37"/>
    <w:rsid w:val="00644051"/>
    <w:rsid w:val="00644998"/>
    <w:rsid w:val="00646303"/>
    <w:rsid w:val="00661836"/>
    <w:rsid w:val="006823E9"/>
    <w:rsid w:val="006864D4"/>
    <w:rsid w:val="006868B5"/>
    <w:rsid w:val="0069015B"/>
    <w:rsid w:val="0069371A"/>
    <w:rsid w:val="006A46F8"/>
    <w:rsid w:val="006A790F"/>
    <w:rsid w:val="006B7092"/>
    <w:rsid w:val="006B7266"/>
    <w:rsid w:val="006C7299"/>
    <w:rsid w:val="006D08E9"/>
    <w:rsid w:val="006D53F7"/>
    <w:rsid w:val="006E0959"/>
    <w:rsid w:val="006E194F"/>
    <w:rsid w:val="006E5CB3"/>
    <w:rsid w:val="007065B8"/>
    <w:rsid w:val="00712FC9"/>
    <w:rsid w:val="00713F68"/>
    <w:rsid w:val="00727E9D"/>
    <w:rsid w:val="007346AB"/>
    <w:rsid w:val="007348D0"/>
    <w:rsid w:val="00750F35"/>
    <w:rsid w:val="007519FA"/>
    <w:rsid w:val="007537BD"/>
    <w:rsid w:val="00755983"/>
    <w:rsid w:val="00765B41"/>
    <w:rsid w:val="007673DB"/>
    <w:rsid w:val="00767CE5"/>
    <w:rsid w:val="00770194"/>
    <w:rsid w:val="00771CDE"/>
    <w:rsid w:val="00796503"/>
    <w:rsid w:val="00797C43"/>
    <w:rsid w:val="007A1A5C"/>
    <w:rsid w:val="007A3E3C"/>
    <w:rsid w:val="007A54DE"/>
    <w:rsid w:val="007B24AD"/>
    <w:rsid w:val="007B67DA"/>
    <w:rsid w:val="007C2957"/>
    <w:rsid w:val="007C2A75"/>
    <w:rsid w:val="007C5617"/>
    <w:rsid w:val="007C6A8E"/>
    <w:rsid w:val="007C7D05"/>
    <w:rsid w:val="007D2BA2"/>
    <w:rsid w:val="007D4E93"/>
    <w:rsid w:val="007E364E"/>
    <w:rsid w:val="007E5395"/>
    <w:rsid w:val="007E63EB"/>
    <w:rsid w:val="007F5310"/>
    <w:rsid w:val="007F6D4D"/>
    <w:rsid w:val="007F7E19"/>
    <w:rsid w:val="007F7F93"/>
    <w:rsid w:val="008006E5"/>
    <w:rsid w:val="00802059"/>
    <w:rsid w:val="008151DC"/>
    <w:rsid w:val="00815844"/>
    <w:rsid w:val="00815DAB"/>
    <w:rsid w:val="0082629A"/>
    <w:rsid w:val="00834C33"/>
    <w:rsid w:val="00841395"/>
    <w:rsid w:val="0084456C"/>
    <w:rsid w:val="00844D8D"/>
    <w:rsid w:val="00853C6A"/>
    <w:rsid w:val="00855ED7"/>
    <w:rsid w:val="00863975"/>
    <w:rsid w:val="00872DA3"/>
    <w:rsid w:val="00874ECA"/>
    <w:rsid w:val="00883743"/>
    <w:rsid w:val="008936AF"/>
    <w:rsid w:val="008A6CEE"/>
    <w:rsid w:val="008C366B"/>
    <w:rsid w:val="008C7AEC"/>
    <w:rsid w:val="008D3C4A"/>
    <w:rsid w:val="008D3EF3"/>
    <w:rsid w:val="008D78C3"/>
    <w:rsid w:val="008E007C"/>
    <w:rsid w:val="008E183D"/>
    <w:rsid w:val="008E559C"/>
    <w:rsid w:val="008E5E98"/>
    <w:rsid w:val="008F51BD"/>
    <w:rsid w:val="009128C0"/>
    <w:rsid w:val="00924445"/>
    <w:rsid w:val="00934016"/>
    <w:rsid w:val="00942DAA"/>
    <w:rsid w:val="00950C0D"/>
    <w:rsid w:val="0095141A"/>
    <w:rsid w:val="00951DFB"/>
    <w:rsid w:val="0095378F"/>
    <w:rsid w:val="00957969"/>
    <w:rsid w:val="00967242"/>
    <w:rsid w:val="00981AE0"/>
    <w:rsid w:val="00990F24"/>
    <w:rsid w:val="00992D67"/>
    <w:rsid w:val="009937A0"/>
    <w:rsid w:val="009972CF"/>
    <w:rsid w:val="009A4D63"/>
    <w:rsid w:val="009A683F"/>
    <w:rsid w:val="009B057A"/>
    <w:rsid w:val="009B21D3"/>
    <w:rsid w:val="009D0EB8"/>
    <w:rsid w:val="009D1A02"/>
    <w:rsid w:val="009D2A44"/>
    <w:rsid w:val="009E184E"/>
    <w:rsid w:val="009E7588"/>
    <w:rsid w:val="009F2CC8"/>
    <w:rsid w:val="009F3D84"/>
    <w:rsid w:val="009F4F97"/>
    <w:rsid w:val="00A05FB0"/>
    <w:rsid w:val="00A10AC4"/>
    <w:rsid w:val="00A34F11"/>
    <w:rsid w:val="00A426A0"/>
    <w:rsid w:val="00A42E67"/>
    <w:rsid w:val="00A5243F"/>
    <w:rsid w:val="00A52656"/>
    <w:rsid w:val="00A55F48"/>
    <w:rsid w:val="00A73E81"/>
    <w:rsid w:val="00A773B2"/>
    <w:rsid w:val="00A82174"/>
    <w:rsid w:val="00A823C7"/>
    <w:rsid w:val="00A8759C"/>
    <w:rsid w:val="00A970A5"/>
    <w:rsid w:val="00AA1F8F"/>
    <w:rsid w:val="00AA524A"/>
    <w:rsid w:val="00AB03B0"/>
    <w:rsid w:val="00AB2F53"/>
    <w:rsid w:val="00AB3746"/>
    <w:rsid w:val="00AC309E"/>
    <w:rsid w:val="00AD1699"/>
    <w:rsid w:val="00AD74E4"/>
    <w:rsid w:val="00AD793E"/>
    <w:rsid w:val="00AE189B"/>
    <w:rsid w:val="00AF5710"/>
    <w:rsid w:val="00AF7099"/>
    <w:rsid w:val="00B057A0"/>
    <w:rsid w:val="00B34B8C"/>
    <w:rsid w:val="00B404D6"/>
    <w:rsid w:val="00B412A7"/>
    <w:rsid w:val="00B415A1"/>
    <w:rsid w:val="00B419CE"/>
    <w:rsid w:val="00B42891"/>
    <w:rsid w:val="00B50197"/>
    <w:rsid w:val="00B523DA"/>
    <w:rsid w:val="00B67532"/>
    <w:rsid w:val="00B76077"/>
    <w:rsid w:val="00B7671A"/>
    <w:rsid w:val="00B802FF"/>
    <w:rsid w:val="00B83277"/>
    <w:rsid w:val="00B9149C"/>
    <w:rsid w:val="00B946E1"/>
    <w:rsid w:val="00BA3122"/>
    <w:rsid w:val="00BB0021"/>
    <w:rsid w:val="00BB0E14"/>
    <w:rsid w:val="00BB6DC7"/>
    <w:rsid w:val="00BB721F"/>
    <w:rsid w:val="00BC0711"/>
    <w:rsid w:val="00BC15E7"/>
    <w:rsid w:val="00BC635A"/>
    <w:rsid w:val="00BE1C53"/>
    <w:rsid w:val="00BF24BB"/>
    <w:rsid w:val="00C12B2B"/>
    <w:rsid w:val="00C20BB5"/>
    <w:rsid w:val="00C31E1A"/>
    <w:rsid w:val="00C32272"/>
    <w:rsid w:val="00C34DF4"/>
    <w:rsid w:val="00C35855"/>
    <w:rsid w:val="00C466B6"/>
    <w:rsid w:val="00C55E87"/>
    <w:rsid w:val="00C678DE"/>
    <w:rsid w:val="00C8572B"/>
    <w:rsid w:val="00C91D16"/>
    <w:rsid w:val="00C95422"/>
    <w:rsid w:val="00CA2504"/>
    <w:rsid w:val="00CA518D"/>
    <w:rsid w:val="00CA70AB"/>
    <w:rsid w:val="00CA7C0F"/>
    <w:rsid w:val="00CD0183"/>
    <w:rsid w:val="00CF1417"/>
    <w:rsid w:val="00CF1E98"/>
    <w:rsid w:val="00CF6400"/>
    <w:rsid w:val="00D06433"/>
    <w:rsid w:val="00D10AA9"/>
    <w:rsid w:val="00D15009"/>
    <w:rsid w:val="00D35125"/>
    <w:rsid w:val="00D45629"/>
    <w:rsid w:val="00D45A32"/>
    <w:rsid w:val="00D50C98"/>
    <w:rsid w:val="00D53061"/>
    <w:rsid w:val="00D53F1D"/>
    <w:rsid w:val="00D54714"/>
    <w:rsid w:val="00D57B13"/>
    <w:rsid w:val="00D65609"/>
    <w:rsid w:val="00D714B5"/>
    <w:rsid w:val="00D7532A"/>
    <w:rsid w:val="00D9355A"/>
    <w:rsid w:val="00D94E1D"/>
    <w:rsid w:val="00D9614A"/>
    <w:rsid w:val="00D979DE"/>
    <w:rsid w:val="00DA667E"/>
    <w:rsid w:val="00DA686C"/>
    <w:rsid w:val="00DB0857"/>
    <w:rsid w:val="00DB66F1"/>
    <w:rsid w:val="00DC1D1B"/>
    <w:rsid w:val="00DD3E02"/>
    <w:rsid w:val="00DD78ED"/>
    <w:rsid w:val="00DE5375"/>
    <w:rsid w:val="00DF5AE7"/>
    <w:rsid w:val="00E05F76"/>
    <w:rsid w:val="00E13BA8"/>
    <w:rsid w:val="00E14689"/>
    <w:rsid w:val="00E2300A"/>
    <w:rsid w:val="00E33A0F"/>
    <w:rsid w:val="00E344CB"/>
    <w:rsid w:val="00E35D4C"/>
    <w:rsid w:val="00E4077E"/>
    <w:rsid w:val="00E45E17"/>
    <w:rsid w:val="00E535B0"/>
    <w:rsid w:val="00E558EE"/>
    <w:rsid w:val="00E56B31"/>
    <w:rsid w:val="00E60C43"/>
    <w:rsid w:val="00E63231"/>
    <w:rsid w:val="00E70ED2"/>
    <w:rsid w:val="00E72295"/>
    <w:rsid w:val="00E742D8"/>
    <w:rsid w:val="00E7732B"/>
    <w:rsid w:val="00E77EEA"/>
    <w:rsid w:val="00E817FA"/>
    <w:rsid w:val="00E84B7B"/>
    <w:rsid w:val="00E8635D"/>
    <w:rsid w:val="00E87147"/>
    <w:rsid w:val="00E91B11"/>
    <w:rsid w:val="00E946D1"/>
    <w:rsid w:val="00E960E3"/>
    <w:rsid w:val="00EB0BF8"/>
    <w:rsid w:val="00EB6A5F"/>
    <w:rsid w:val="00EC7E06"/>
    <w:rsid w:val="00EE08D6"/>
    <w:rsid w:val="00EE497D"/>
    <w:rsid w:val="00EE4A10"/>
    <w:rsid w:val="00EF134C"/>
    <w:rsid w:val="00EF1E91"/>
    <w:rsid w:val="00EF282A"/>
    <w:rsid w:val="00F10255"/>
    <w:rsid w:val="00F116CE"/>
    <w:rsid w:val="00F13B8A"/>
    <w:rsid w:val="00F16441"/>
    <w:rsid w:val="00F24E65"/>
    <w:rsid w:val="00F3131A"/>
    <w:rsid w:val="00F37502"/>
    <w:rsid w:val="00F40119"/>
    <w:rsid w:val="00F463BD"/>
    <w:rsid w:val="00F46C12"/>
    <w:rsid w:val="00F4796C"/>
    <w:rsid w:val="00F55FF1"/>
    <w:rsid w:val="00F56E1C"/>
    <w:rsid w:val="00F776A5"/>
    <w:rsid w:val="00F9460C"/>
    <w:rsid w:val="00FA0116"/>
    <w:rsid w:val="00FA5100"/>
    <w:rsid w:val="00FD40B0"/>
    <w:rsid w:val="00FE22FE"/>
    <w:rsid w:val="00FE42F2"/>
    <w:rsid w:val="00FE5AF4"/>
    <w:rsid w:val="00FF112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59F9E"/>
  <w15:chartTrackingRefBased/>
  <w15:docId w15:val="{21462DE2-46ED-4B29-8456-7156B106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B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B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B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B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B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B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B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B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B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B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BD1"/>
    <w:rPr>
      <w:rFonts w:eastAsiaTheme="majorEastAsia" w:cstheme="majorBidi"/>
      <w:color w:val="272727" w:themeColor="text1" w:themeTint="D8"/>
    </w:rPr>
  </w:style>
  <w:style w:type="paragraph" w:styleId="Title">
    <w:name w:val="Title"/>
    <w:basedOn w:val="Normal"/>
    <w:next w:val="Normal"/>
    <w:link w:val="TitleChar"/>
    <w:uiPriority w:val="10"/>
    <w:qFormat/>
    <w:rsid w:val="00541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BD1"/>
    <w:pPr>
      <w:spacing w:before="160"/>
      <w:jc w:val="center"/>
    </w:pPr>
    <w:rPr>
      <w:i/>
      <w:iCs/>
      <w:color w:val="404040" w:themeColor="text1" w:themeTint="BF"/>
    </w:rPr>
  </w:style>
  <w:style w:type="character" w:customStyle="1" w:styleId="QuoteChar">
    <w:name w:val="Quote Char"/>
    <w:basedOn w:val="DefaultParagraphFont"/>
    <w:link w:val="Quote"/>
    <w:uiPriority w:val="29"/>
    <w:rsid w:val="00541BD1"/>
    <w:rPr>
      <w:i/>
      <w:iCs/>
      <w:color w:val="404040" w:themeColor="text1" w:themeTint="BF"/>
    </w:rPr>
  </w:style>
  <w:style w:type="paragraph" w:styleId="ListParagraph">
    <w:name w:val="List Paragraph"/>
    <w:basedOn w:val="Normal"/>
    <w:uiPriority w:val="34"/>
    <w:qFormat/>
    <w:rsid w:val="00541BD1"/>
    <w:pPr>
      <w:ind w:left="720"/>
      <w:contextualSpacing/>
    </w:pPr>
  </w:style>
  <w:style w:type="character" w:styleId="IntenseEmphasis">
    <w:name w:val="Intense Emphasis"/>
    <w:basedOn w:val="DefaultParagraphFont"/>
    <w:uiPriority w:val="21"/>
    <w:qFormat/>
    <w:rsid w:val="00541BD1"/>
    <w:rPr>
      <w:i/>
      <w:iCs/>
      <w:color w:val="2F5496" w:themeColor="accent1" w:themeShade="BF"/>
    </w:rPr>
  </w:style>
  <w:style w:type="paragraph" w:styleId="IntenseQuote">
    <w:name w:val="Intense Quote"/>
    <w:basedOn w:val="Normal"/>
    <w:next w:val="Normal"/>
    <w:link w:val="IntenseQuoteChar"/>
    <w:uiPriority w:val="30"/>
    <w:qFormat/>
    <w:rsid w:val="0054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BD1"/>
    <w:rPr>
      <w:i/>
      <w:iCs/>
      <w:color w:val="2F5496" w:themeColor="accent1" w:themeShade="BF"/>
    </w:rPr>
  </w:style>
  <w:style w:type="character" w:styleId="IntenseReference">
    <w:name w:val="Intense Reference"/>
    <w:basedOn w:val="DefaultParagraphFont"/>
    <w:uiPriority w:val="32"/>
    <w:qFormat/>
    <w:rsid w:val="00541BD1"/>
    <w:rPr>
      <w:b/>
      <w:bCs/>
      <w:smallCaps/>
      <w:color w:val="2F5496" w:themeColor="accent1" w:themeShade="BF"/>
      <w:spacing w:val="5"/>
    </w:rPr>
  </w:style>
  <w:style w:type="table" w:styleId="TableGrid">
    <w:name w:val="Table Grid"/>
    <w:basedOn w:val="TableNormal"/>
    <w:uiPriority w:val="39"/>
    <w:rsid w:val="0054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41BD1"/>
    <w:pPr>
      <w:spacing w:after="0" w:line="240" w:lineRule="auto"/>
    </w:pPr>
    <w:rPr>
      <w:sz w:val="20"/>
      <w:szCs w:val="20"/>
    </w:rPr>
  </w:style>
  <w:style w:type="character" w:customStyle="1" w:styleId="EndnoteTextChar">
    <w:name w:val="Endnote Text Char"/>
    <w:basedOn w:val="DefaultParagraphFont"/>
    <w:link w:val="EndnoteText"/>
    <w:uiPriority w:val="99"/>
    <w:rsid w:val="00541BD1"/>
    <w:rPr>
      <w:sz w:val="20"/>
      <w:szCs w:val="20"/>
    </w:rPr>
  </w:style>
  <w:style w:type="character" w:styleId="EndnoteReference">
    <w:name w:val="endnote reference"/>
    <w:basedOn w:val="DefaultParagraphFont"/>
    <w:uiPriority w:val="99"/>
    <w:semiHidden/>
    <w:unhideWhenUsed/>
    <w:rsid w:val="00541BD1"/>
    <w:rPr>
      <w:vertAlign w:val="superscript"/>
    </w:rPr>
  </w:style>
  <w:style w:type="paragraph" w:styleId="FootnoteText">
    <w:name w:val="footnote text"/>
    <w:basedOn w:val="Normal"/>
    <w:link w:val="FootnoteTextChar"/>
    <w:uiPriority w:val="99"/>
    <w:semiHidden/>
    <w:unhideWhenUsed/>
    <w:rsid w:val="00AD1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699"/>
    <w:rPr>
      <w:sz w:val="20"/>
      <w:szCs w:val="20"/>
    </w:rPr>
  </w:style>
  <w:style w:type="character" w:styleId="FootnoteReference">
    <w:name w:val="footnote reference"/>
    <w:basedOn w:val="DefaultParagraphFont"/>
    <w:uiPriority w:val="99"/>
    <w:semiHidden/>
    <w:unhideWhenUsed/>
    <w:rsid w:val="00AD1699"/>
    <w:rPr>
      <w:vertAlign w:val="superscript"/>
    </w:rPr>
  </w:style>
  <w:style w:type="character" w:styleId="Hyperlink">
    <w:name w:val="Hyperlink"/>
    <w:basedOn w:val="DefaultParagraphFont"/>
    <w:uiPriority w:val="99"/>
    <w:unhideWhenUsed/>
    <w:rsid w:val="007F6D4D"/>
    <w:rPr>
      <w:color w:val="0563C1" w:themeColor="hyperlink"/>
      <w:u w:val="single"/>
    </w:rPr>
  </w:style>
  <w:style w:type="character" w:styleId="UnresolvedMention">
    <w:name w:val="Unresolved Mention"/>
    <w:basedOn w:val="DefaultParagraphFont"/>
    <w:uiPriority w:val="99"/>
    <w:semiHidden/>
    <w:unhideWhenUsed/>
    <w:rsid w:val="007F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3105">
      <w:bodyDiv w:val="1"/>
      <w:marLeft w:val="0"/>
      <w:marRight w:val="0"/>
      <w:marTop w:val="0"/>
      <w:marBottom w:val="0"/>
      <w:divBdr>
        <w:top w:val="none" w:sz="0" w:space="0" w:color="auto"/>
        <w:left w:val="none" w:sz="0" w:space="0" w:color="auto"/>
        <w:bottom w:val="none" w:sz="0" w:space="0" w:color="auto"/>
        <w:right w:val="none" w:sz="0" w:space="0" w:color="auto"/>
      </w:divBdr>
    </w:div>
    <w:div w:id="202906068">
      <w:bodyDiv w:val="1"/>
      <w:marLeft w:val="0"/>
      <w:marRight w:val="0"/>
      <w:marTop w:val="0"/>
      <w:marBottom w:val="0"/>
      <w:divBdr>
        <w:top w:val="none" w:sz="0" w:space="0" w:color="auto"/>
        <w:left w:val="none" w:sz="0" w:space="0" w:color="auto"/>
        <w:bottom w:val="none" w:sz="0" w:space="0" w:color="auto"/>
        <w:right w:val="none" w:sz="0" w:space="0" w:color="auto"/>
      </w:divBdr>
    </w:div>
    <w:div w:id="429351694">
      <w:bodyDiv w:val="1"/>
      <w:marLeft w:val="0"/>
      <w:marRight w:val="0"/>
      <w:marTop w:val="0"/>
      <w:marBottom w:val="0"/>
      <w:divBdr>
        <w:top w:val="none" w:sz="0" w:space="0" w:color="auto"/>
        <w:left w:val="none" w:sz="0" w:space="0" w:color="auto"/>
        <w:bottom w:val="none" w:sz="0" w:space="0" w:color="auto"/>
        <w:right w:val="none" w:sz="0" w:space="0" w:color="auto"/>
      </w:divBdr>
    </w:div>
    <w:div w:id="477648140">
      <w:bodyDiv w:val="1"/>
      <w:marLeft w:val="0"/>
      <w:marRight w:val="0"/>
      <w:marTop w:val="0"/>
      <w:marBottom w:val="0"/>
      <w:divBdr>
        <w:top w:val="none" w:sz="0" w:space="0" w:color="auto"/>
        <w:left w:val="none" w:sz="0" w:space="0" w:color="auto"/>
        <w:bottom w:val="none" w:sz="0" w:space="0" w:color="auto"/>
        <w:right w:val="none" w:sz="0" w:space="0" w:color="auto"/>
      </w:divBdr>
    </w:div>
    <w:div w:id="511998022">
      <w:bodyDiv w:val="1"/>
      <w:marLeft w:val="0"/>
      <w:marRight w:val="0"/>
      <w:marTop w:val="0"/>
      <w:marBottom w:val="0"/>
      <w:divBdr>
        <w:top w:val="none" w:sz="0" w:space="0" w:color="auto"/>
        <w:left w:val="none" w:sz="0" w:space="0" w:color="auto"/>
        <w:bottom w:val="none" w:sz="0" w:space="0" w:color="auto"/>
        <w:right w:val="none" w:sz="0" w:space="0" w:color="auto"/>
      </w:divBdr>
    </w:div>
    <w:div w:id="534007108">
      <w:bodyDiv w:val="1"/>
      <w:marLeft w:val="0"/>
      <w:marRight w:val="0"/>
      <w:marTop w:val="0"/>
      <w:marBottom w:val="0"/>
      <w:divBdr>
        <w:top w:val="none" w:sz="0" w:space="0" w:color="auto"/>
        <w:left w:val="none" w:sz="0" w:space="0" w:color="auto"/>
        <w:bottom w:val="none" w:sz="0" w:space="0" w:color="auto"/>
        <w:right w:val="none" w:sz="0" w:space="0" w:color="auto"/>
      </w:divBdr>
    </w:div>
    <w:div w:id="632712099">
      <w:bodyDiv w:val="1"/>
      <w:marLeft w:val="0"/>
      <w:marRight w:val="0"/>
      <w:marTop w:val="0"/>
      <w:marBottom w:val="0"/>
      <w:divBdr>
        <w:top w:val="none" w:sz="0" w:space="0" w:color="auto"/>
        <w:left w:val="none" w:sz="0" w:space="0" w:color="auto"/>
        <w:bottom w:val="none" w:sz="0" w:space="0" w:color="auto"/>
        <w:right w:val="none" w:sz="0" w:space="0" w:color="auto"/>
      </w:divBdr>
    </w:div>
    <w:div w:id="746683974">
      <w:bodyDiv w:val="1"/>
      <w:marLeft w:val="0"/>
      <w:marRight w:val="0"/>
      <w:marTop w:val="0"/>
      <w:marBottom w:val="0"/>
      <w:divBdr>
        <w:top w:val="none" w:sz="0" w:space="0" w:color="auto"/>
        <w:left w:val="none" w:sz="0" w:space="0" w:color="auto"/>
        <w:bottom w:val="none" w:sz="0" w:space="0" w:color="auto"/>
        <w:right w:val="none" w:sz="0" w:space="0" w:color="auto"/>
      </w:divBdr>
    </w:div>
    <w:div w:id="771818918">
      <w:bodyDiv w:val="1"/>
      <w:marLeft w:val="0"/>
      <w:marRight w:val="0"/>
      <w:marTop w:val="0"/>
      <w:marBottom w:val="0"/>
      <w:divBdr>
        <w:top w:val="none" w:sz="0" w:space="0" w:color="auto"/>
        <w:left w:val="none" w:sz="0" w:space="0" w:color="auto"/>
        <w:bottom w:val="none" w:sz="0" w:space="0" w:color="auto"/>
        <w:right w:val="none" w:sz="0" w:space="0" w:color="auto"/>
      </w:divBdr>
    </w:div>
    <w:div w:id="794643822">
      <w:bodyDiv w:val="1"/>
      <w:marLeft w:val="0"/>
      <w:marRight w:val="0"/>
      <w:marTop w:val="0"/>
      <w:marBottom w:val="0"/>
      <w:divBdr>
        <w:top w:val="none" w:sz="0" w:space="0" w:color="auto"/>
        <w:left w:val="none" w:sz="0" w:space="0" w:color="auto"/>
        <w:bottom w:val="none" w:sz="0" w:space="0" w:color="auto"/>
        <w:right w:val="none" w:sz="0" w:space="0" w:color="auto"/>
      </w:divBdr>
    </w:div>
    <w:div w:id="801651610">
      <w:bodyDiv w:val="1"/>
      <w:marLeft w:val="0"/>
      <w:marRight w:val="0"/>
      <w:marTop w:val="0"/>
      <w:marBottom w:val="0"/>
      <w:divBdr>
        <w:top w:val="none" w:sz="0" w:space="0" w:color="auto"/>
        <w:left w:val="none" w:sz="0" w:space="0" w:color="auto"/>
        <w:bottom w:val="none" w:sz="0" w:space="0" w:color="auto"/>
        <w:right w:val="none" w:sz="0" w:space="0" w:color="auto"/>
      </w:divBdr>
    </w:div>
    <w:div w:id="843861931">
      <w:bodyDiv w:val="1"/>
      <w:marLeft w:val="0"/>
      <w:marRight w:val="0"/>
      <w:marTop w:val="0"/>
      <w:marBottom w:val="0"/>
      <w:divBdr>
        <w:top w:val="none" w:sz="0" w:space="0" w:color="auto"/>
        <w:left w:val="none" w:sz="0" w:space="0" w:color="auto"/>
        <w:bottom w:val="none" w:sz="0" w:space="0" w:color="auto"/>
        <w:right w:val="none" w:sz="0" w:space="0" w:color="auto"/>
      </w:divBdr>
    </w:div>
    <w:div w:id="930626110">
      <w:bodyDiv w:val="1"/>
      <w:marLeft w:val="0"/>
      <w:marRight w:val="0"/>
      <w:marTop w:val="0"/>
      <w:marBottom w:val="0"/>
      <w:divBdr>
        <w:top w:val="none" w:sz="0" w:space="0" w:color="auto"/>
        <w:left w:val="none" w:sz="0" w:space="0" w:color="auto"/>
        <w:bottom w:val="none" w:sz="0" w:space="0" w:color="auto"/>
        <w:right w:val="none" w:sz="0" w:space="0" w:color="auto"/>
      </w:divBdr>
    </w:div>
    <w:div w:id="1065447873">
      <w:bodyDiv w:val="1"/>
      <w:marLeft w:val="0"/>
      <w:marRight w:val="0"/>
      <w:marTop w:val="0"/>
      <w:marBottom w:val="0"/>
      <w:divBdr>
        <w:top w:val="none" w:sz="0" w:space="0" w:color="auto"/>
        <w:left w:val="none" w:sz="0" w:space="0" w:color="auto"/>
        <w:bottom w:val="none" w:sz="0" w:space="0" w:color="auto"/>
        <w:right w:val="none" w:sz="0" w:space="0" w:color="auto"/>
      </w:divBdr>
    </w:div>
    <w:div w:id="1088888833">
      <w:bodyDiv w:val="1"/>
      <w:marLeft w:val="0"/>
      <w:marRight w:val="0"/>
      <w:marTop w:val="0"/>
      <w:marBottom w:val="0"/>
      <w:divBdr>
        <w:top w:val="none" w:sz="0" w:space="0" w:color="auto"/>
        <w:left w:val="none" w:sz="0" w:space="0" w:color="auto"/>
        <w:bottom w:val="none" w:sz="0" w:space="0" w:color="auto"/>
        <w:right w:val="none" w:sz="0" w:space="0" w:color="auto"/>
      </w:divBdr>
    </w:div>
    <w:div w:id="1432429968">
      <w:bodyDiv w:val="1"/>
      <w:marLeft w:val="0"/>
      <w:marRight w:val="0"/>
      <w:marTop w:val="0"/>
      <w:marBottom w:val="0"/>
      <w:divBdr>
        <w:top w:val="none" w:sz="0" w:space="0" w:color="auto"/>
        <w:left w:val="none" w:sz="0" w:space="0" w:color="auto"/>
        <w:bottom w:val="none" w:sz="0" w:space="0" w:color="auto"/>
        <w:right w:val="none" w:sz="0" w:space="0" w:color="auto"/>
      </w:divBdr>
    </w:div>
    <w:div w:id="1505246517">
      <w:bodyDiv w:val="1"/>
      <w:marLeft w:val="0"/>
      <w:marRight w:val="0"/>
      <w:marTop w:val="0"/>
      <w:marBottom w:val="0"/>
      <w:divBdr>
        <w:top w:val="none" w:sz="0" w:space="0" w:color="auto"/>
        <w:left w:val="none" w:sz="0" w:space="0" w:color="auto"/>
        <w:bottom w:val="none" w:sz="0" w:space="0" w:color="auto"/>
        <w:right w:val="none" w:sz="0" w:space="0" w:color="auto"/>
      </w:divBdr>
    </w:div>
    <w:div w:id="1545798966">
      <w:bodyDiv w:val="1"/>
      <w:marLeft w:val="0"/>
      <w:marRight w:val="0"/>
      <w:marTop w:val="0"/>
      <w:marBottom w:val="0"/>
      <w:divBdr>
        <w:top w:val="none" w:sz="0" w:space="0" w:color="auto"/>
        <w:left w:val="none" w:sz="0" w:space="0" w:color="auto"/>
        <w:bottom w:val="none" w:sz="0" w:space="0" w:color="auto"/>
        <w:right w:val="none" w:sz="0" w:space="0" w:color="auto"/>
      </w:divBdr>
    </w:div>
    <w:div w:id="1581985745">
      <w:bodyDiv w:val="1"/>
      <w:marLeft w:val="0"/>
      <w:marRight w:val="0"/>
      <w:marTop w:val="0"/>
      <w:marBottom w:val="0"/>
      <w:divBdr>
        <w:top w:val="none" w:sz="0" w:space="0" w:color="auto"/>
        <w:left w:val="none" w:sz="0" w:space="0" w:color="auto"/>
        <w:bottom w:val="none" w:sz="0" w:space="0" w:color="auto"/>
        <w:right w:val="none" w:sz="0" w:space="0" w:color="auto"/>
      </w:divBdr>
    </w:div>
    <w:div w:id="1678461075">
      <w:bodyDiv w:val="1"/>
      <w:marLeft w:val="0"/>
      <w:marRight w:val="0"/>
      <w:marTop w:val="0"/>
      <w:marBottom w:val="0"/>
      <w:divBdr>
        <w:top w:val="none" w:sz="0" w:space="0" w:color="auto"/>
        <w:left w:val="none" w:sz="0" w:space="0" w:color="auto"/>
        <w:bottom w:val="none" w:sz="0" w:space="0" w:color="auto"/>
        <w:right w:val="none" w:sz="0" w:space="0" w:color="auto"/>
      </w:divBdr>
    </w:div>
    <w:div w:id="1710960033">
      <w:bodyDiv w:val="1"/>
      <w:marLeft w:val="0"/>
      <w:marRight w:val="0"/>
      <w:marTop w:val="0"/>
      <w:marBottom w:val="0"/>
      <w:divBdr>
        <w:top w:val="none" w:sz="0" w:space="0" w:color="auto"/>
        <w:left w:val="none" w:sz="0" w:space="0" w:color="auto"/>
        <w:bottom w:val="none" w:sz="0" w:space="0" w:color="auto"/>
        <w:right w:val="none" w:sz="0" w:space="0" w:color="auto"/>
      </w:divBdr>
    </w:div>
    <w:div w:id="1754005748">
      <w:bodyDiv w:val="1"/>
      <w:marLeft w:val="0"/>
      <w:marRight w:val="0"/>
      <w:marTop w:val="0"/>
      <w:marBottom w:val="0"/>
      <w:divBdr>
        <w:top w:val="none" w:sz="0" w:space="0" w:color="auto"/>
        <w:left w:val="none" w:sz="0" w:space="0" w:color="auto"/>
        <w:bottom w:val="none" w:sz="0" w:space="0" w:color="auto"/>
        <w:right w:val="none" w:sz="0" w:space="0" w:color="auto"/>
      </w:divBdr>
    </w:div>
    <w:div w:id="2022121714">
      <w:bodyDiv w:val="1"/>
      <w:marLeft w:val="0"/>
      <w:marRight w:val="0"/>
      <w:marTop w:val="0"/>
      <w:marBottom w:val="0"/>
      <w:divBdr>
        <w:top w:val="none" w:sz="0" w:space="0" w:color="auto"/>
        <w:left w:val="none" w:sz="0" w:space="0" w:color="auto"/>
        <w:bottom w:val="none" w:sz="0" w:space="0" w:color="auto"/>
        <w:right w:val="none" w:sz="0" w:space="0" w:color="auto"/>
      </w:divBdr>
    </w:div>
    <w:div w:id="2080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70A0-BD9A-43B5-A4EC-76C3ABF2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8841</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Singh</dc:creator>
  <cp:keywords/>
  <dc:description/>
  <cp:lastModifiedBy>SDI 1186</cp:lastModifiedBy>
  <cp:revision>38</cp:revision>
  <dcterms:created xsi:type="dcterms:W3CDTF">2025-08-07T09:24:00Z</dcterms:created>
  <dcterms:modified xsi:type="dcterms:W3CDTF">2025-08-11T07:10:00Z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794659cc-88b1-4f42-9e0c-c264af112a67</vt:lpwstr>
  </property>
</Properties>
</file>