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E91559" w14:textId="77777777" w:rsidR="00A31E9E" w:rsidRDefault="00A31E9E" w:rsidP="00667964">
      <w:pPr>
        <w:spacing w:line="360" w:lineRule="auto"/>
        <w:jc w:val="center"/>
        <w:rPr>
          <w:rFonts w:ascii="Times New Roman" w:hAnsi="Times New Roman" w:cs="Times New Roman"/>
          <w:b/>
          <w:bCs/>
          <w:lang w:val="en-GB"/>
        </w:rPr>
      </w:pPr>
      <w:r w:rsidRPr="00A31E9E">
        <w:rPr>
          <w:rFonts w:ascii="Times New Roman" w:hAnsi="Times New Roman" w:cs="Times New Roman"/>
          <w:b/>
          <w:bCs/>
          <w:lang w:val="en-GB"/>
        </w:rPr>
        <w:t xml:space="preserve">Original Research Article </w:t>
      </w:r>
    </w:p>
    <w:p w14:paraId="3F3D56B6" w14:textId="715BC1B9" w:rsidR="003A753F" w:rsidRPr="009E0E08" w:rsidRDefault="00F42094" w:rsidP="00F42094">
      <w:pPr>
        <w:spacing w:after="0" w:line="360" w:lineRule="auto"/>
        <w:jc w:val="center"/>
        <w:rPr>
          <w:rFonts w:ascii="Times New Roman" w:hAnsi="Times New Roman" w:cs="Times New Roman"/>
          <w:i/>
          <w:iCs/>
          <w:lang w:val="en-US"/>
        </w:rPr>
      </w:pPr>
      <w:r w:rsidRPr="009E0E08">
        <w:rPr>
          <w:rFonts w:ascii="Times New Roman" w:hAnsi="Times New Roman" w:cs="Times New Roman"/>
          <w:b/>
          <w:bCs/>
          <w:highlight w:val="yellow"/>
          <w:lang w:val="en-GB"/>
        </w:rPr>
        <w:t xml:space="preserve">Crystallographic and Computational Insights into Hydrogen Bonding in </w:t>
      </w:r>
      <w:proofErr w:type="spellStart"/>
      <w:r w:rsidRPr="009E0E08">
        <w:rPr>
          <w:rFonts w:ascii="Times New Roman" w:hAnsi="Times New Roman" w:cs="Times New Roman"/>
          <w:b/>
          <w:bCs/>
          <w:highlight w:val="yellow"/>
          <w:lang w:val="en-GB"/>
        </w:rPr>
        <w:t>Diisopropylammonium</w:t>
      </w:r>
      <w:proofErr w:type="spellEnd"/>
      <w:r w:rsidRPr="009E0E08">
        <w:rPr>
          <w:rFonts w:ascii="Times New Roman" w:hAnsi="Times New Roman" w:cs="Times New Roman"/>
          <w:b/>
          <w:bCs/>
          <w:highlight w:val="yellow"/>
          <w:lang w:val="en-GB"/>
        </w:rPr>
        <w:t xml:space="preserve"> </w:t>
      </w:r>
      <w:proofErr w:type="spellStart"/>
      <w:r w:rsidRPr="009E0E08">
        <w:rPr>
          <w:rFonts w:ascii="Times New Roman" w:hAnsi="Times New Roman" w:cs="Times New Roman"/>
          <w:b/>
          <w:bCs/>
          <w:highlight w:val="yellow"/>
          <w:lang w:val="en-GB"/>
        </w:rPr>
        <w:t>Hydrogenophthalate</w:t>
      </w:r>
      <w:proofErr w:type="spellEnd"/>
    </w:p>
    <w:p w14:paraId="1B88E8E5" w14:textId="77777777" w:rsidR="003A753F" w:rsidRPr="009E0E08" w:rsidRDefault="003A753F" w:rsidP="00B27340">
      <w:pPr>
        <w:spacing w:after="0" w:line="360" w:lineRule="auto"/>
        <w:jc w:val="both"/>
        <w:rPr>
          <w:rFonts w:ascii="Times New Roman" w:hAnsi="Times New Roman" w:cs="Times New Roman"/>
          <w:i/>
          <w:iCs/>
          <w:sz w:val="22"/>
          <w:szCs w:val="22"/>
          <w:lang w:val="en-GB"/>
        </w:rPr>
      </w:pPr>
    </w:p>
    <w:p w14:paraId="573943C9" w14:textId="5BDB0332" w:rsidR="00285E1F" w:rsidRPr="00EF5B48" w:rsidRDefault="00285E1F" w:rsidP="00B27340">
      <w:pPr>
        <w:spacing w:before="100" w:beforeAutospacing="1" w:after="100" w:afterAutospacing="1" w:line="240" w:lineRule="auto"/>
        <w:jc w:val="both"/>
        <w:rPr>
          <w:rFonts w:ascii="Times New Roman" w:eastAsia="Times New Roman" w:hAnsi="Times New Roman" w:cs="Times New Roman"/>
          <w:b/>
          <w:bCs/>
          <w:kern w:val="0"/>
          <w:lang w:val="en-GB" w:eastAsia="fr-FR"/>
          <w14:ligatures w14:val="none"/>
        </w:rPr>
      </w:pPr>
      <w:proofErr w:type="gramStart"/>
      <w:r w:rsidRPr="00EF5B48">
        <w:rPr>
          <w:rFonts w:ascii="Times New Roman" w:eastAsia="Times New Roman" w:hAnsi="Times New Roman" w:cs="Times New Roman"/>
          <w:b/>
          <w:bCs/>
          <w:kern w:val="0"/>
          <w:lang w:val="en-GB" w:eastAsia="fr-FR"/>
          <w14:ligatures w14:val="none"/>
        </w:rPr>
        <w:t>Abstract :</w:t>
      </w:r>
      <w:proofErr w:type="gramEnd"/>
    </w:p>
    <w:p w14:paraId="77660AB1" w14:textId="36856814" w:rsidR="00572FD8" w:rsidRPr="00B27340" w:rsidRDefault="00566BDD" w:rsidP="00B27340">
      <w:pPr>
        <w:pStyle w:val="NormalWeb"/>
        <w:spacing w:line="360" w:lineRule="auto"/>
        <w:jc w:val="both"/>
        <w:rPr>
          <w:lang w:val="en-GB"/>
        </w:rPr>
      </w:pPr>
      <w:r w:rsidRPr="00B27340">
        <w:rPr>
          <w:lang w:val="en-GB"/>
        </w:rPr>
        <w:t>Hydrogen bonds of the type A–H</w:t>
      </w:r>
      <w:r w:rsidRPr="00B27340">
        <w:rPr>
          <w:rFonts w:ascii="Cambria Math" w:hAnsi="Cambria Math" w:cs="Cambria Math"/>
          <w:lang w:val="en-GB"/>
        </w:rPr>
        <w:t>⋯</w:t>
      </w:r>
      <w:r w:rsidRPr="00B27340">
        <w:rPr>
          <w:lang w:val="en-GB"/>
        </w:rPr>
        <w:t>A′, where A and A′ represent electronegative atoms, have attracted considerable attention in recent years due to their crucial role in stabilizing molecular systems.</w:t>
      </w:r>
      <w:r w:rsidR="005801DB">
        <w:rPr>
          <w:lang w:val="en-GB"/>
        </w:rPr>
        <w:t xml:space="preserve"> </w:t>
      </w:r>
      <w:r w:rsidR="005801DB" w:rsidRPr="005801DB">
        <w:rPr>
          <w:highlight w:val="yellow"/>
          <w:lang w:val="en-GB"/>
        </w:rPr>
        <w:t>The combination of experimental characteristics and sophisticated quantum chemical calculations provides solid confirmation of the structural and electronic properties of the new molecules</w:t>
      </w:r>
      <w:r w:rsidR="005801DB" w:rsidRPr="005801DB">
        <w:rPr>
          <w:lang w:val="en-GB"/>
        </w:rPr>
        <w:t>.</w:t>
      </w:r>
      <w:r w:rsidRPr="00B27340">
        <w:rPr>
          <w:lang w:val="en-GB"/>
        </w:rPr>
        <w:t xml:space="preserve"> In this context, </w:t>
      </w:r>
      <w:proofErr w:type="spellStart"/>
      <w:r w:rsidRPr="00B27340">
        <w:rPr>
          <w:lang w:val="en-GB"/>
        </w:rPr>
        <w:t>diisopropylammonium</w:t>
      </w:r>
      <w:proofErr w:type="spellEnd"/>
      <w:r w:rsidRPr="00B27340">
        <w:rPr>
          <w:lang w:val="en-GB"/>
        </w:rPr>
        <w:t xml:space="preserve"> </w:t>
      </w:r>
      <w:proofErr w:type="spellStart"/>
      <w:r w:rsidR="0004259B">
        <w:rPr>
          <w:lang w:val="en-GB"/>
        </w:rPr>
        <w:t>hydrogenophthalate</w:t>
      </w:r>
      <w:proofErr w:type="spellEnd"/>
      <w:r w:rsidR="0004259B">
        <w:rPr>
          <w:lang w:val="en-GB"/>
        </w:rPr>
        <w:t xml:space="preserve"> </w:t>
      </w:r>
      <w:r w:rsidRPr="00B27340">
        <w:rPr>
          <w:lang w:val="en-GB"/>
        </w:rPr>
        <w:t xml:space="preserve">was synthesized and experimentally characterized, then studied by quantum chemistry in order to optimize its geometry and evaluate hydrogen-bonding interactions. X-ray diffraction analysis revealed the formation of parallel zigzag chains, stabilized by N–H···O hydrogen bonds between the </w:t>
      </w:r>
      <w:proofErr w:type="spellStart"/>
      <w:r w:rsidRPr="00B27340">
        <w:rPr>
          <w:lang w:val="en-GB"/>
        </w:rPr>
        <w:t>diisopropylammonium</w:t>
      </w:r>
      <w:proofErr w:type="spellEnd"/>
      <w:r w:rsidRPr="00B27340">
        <w:rPr>
          <w:lang w:val="en-GB"/>
        </w:rPr>
        <w:t xml:space="preserve"> cation and the </w:t>
      </w:r>
      <w:proofErr w:type="spellStart"/>
      <w:r w:rsidR="0004259B">
        <w:rPr>
          <w:lang w:val="en-GB"/>
        </w:rPr>
        <w:t>hydrogenophthalate</w:t>
      </w:r>
      <w:proofErr w:type="spellEnd"/>
      <w:r w:rsidR="0004259B">
        <w:rPr>
          <w:lang w:val="en-GB"/>
        </w:rPr>
        <w:t xml:space="preserve"> </w:t>
      </w:r>
      <w:r w:rsidRPr="00B27340">
        <w:rPr>
          <w:lang w:val="en-GB"/>
        </w:rPr>
        <w:t xml:space="preserve">anion. Another intramolecular O–H···O hydrogen bond was also identified within the anion. </w:t>
      </w:r>
      <w:r w:rsidR="003764FC" w:rsidRPr="009E0E08">
        <w:rPr>
          <w:highlight w:val="yellow"/>
          <w:lang w:val="en-GB"/>
        </w:rPr>
        <w:t xml:space="preserve">From a theoretical </w:t>
      </w:r>
      <w:r w:rsidR="009E0E08" w:rsidRPr="009E0E08">
        <w:rPr>
          <w:highlight w:val="yellow"/>
          <w:lang w:val="en-GB"/>
        </w:rPr>
        <w:t xml:space="preserve">perspective, the </w:t>
      </w:r>
      <w:proofErr w:type="spellStart"/>
      <w:r w:rsidR="009E0E08" w:rsidRPr="009E0E08">
        <w:rPr>
          <w:highlight w:val="yellow"/>
          <w:lang w:val="en-GB"/>
        </w:rPr>
        <w:t>Mulliken</w:t>
      </w:r>
      <w:proofErr w:type="spellEnd"/>
      <w:r w:rsidR="009E0E08" w:rsidRPr="009E0E08">
        <w:rPr>
          <w:highlight w:val="yellow"/>
          <w:lang w:val="en-GB"/>
        </w:rPr>
        <w:t xml:space="preserve"> charges, spectroscopic vibrations, and various global descriptors of the compound were studied using</w:t>
      </w:r>
      <w:r w:rsidR="003764FC" w:rsidRPr="009E0E08">
        <w:rPr>
          <w:highlight w:val="yellow"/>
          <w:lang w:val="en-GB"/>
        </w:rPr>
        <w:t xml:space="preserve"> different basis sets within the DFT/B3LYP framework</w:t>
      </w:r>
      <w:r w:rsidR="003764FC" w:rsidRPr="009E0E08">
        <w:rPr>
          <w:color w:val="EE0000"/>
          <w:lang w:val="en-GB"/>
        </w:rPr>
        <w:t>.</w:t>
      </w:r>
      <w:r w:rsidR="003764FC">
        <w:rPr>
          <w:lang w:val="en-GB"/>
        </w:rPr>
        <w:t xml:space="preserve"> </w:t>
      </w:r>
      <w:r w:rsidRPr="00B27340">
        <w:rPr>
          <w:lang w:val="en-GB"/>
        </w:rPr>
        <w:t>The calculated vibrational frequencies were used to simulate infrared spectra for all basis sets considered. All these results confirm tha</w:t>
      </w:r>
      <w:r w:rsidR="006D45B4">
        <w:rPr>
          <w:lang w:val="en-GB"/>
        </w:rPr>
        <w:t xml:space="preserve">t </w:t>
      </w:r>
      <w:proofErr w:type="spellStart"/>
      <w:r w:rsidR="006D45B4">
        <w:rPr>
          <w:lang w:val="en-GB"/>
        </w:rPr>
        <w:t>diisopropylammonium</w:t>
      </w:r>
      <w:proofErr w:type="spellEnd"/>
      <w:r w:rsidR="006D45B4">
        <w:rPr>
          <w:lang w:val="en-GB"/>
        </w:rPr>
        <w:t xml:space="preserve"> </w:t>
      </w:r>
      <w:proofErr w:type="spellStart"/>
      <w:r w:rsidR="006D45B4">
        <w:rPr>
          <w:lang w:val="en-GB"/>
        </w:rPr>
        <w:t>hydrogeno</w:t>
      </w:r>
      <w:r w:rsidRPr="00B27340">
        <w:rPr>
          <w:lang w:val="en-GB"/>
        </w:rPr>
        <w:t>phthalate</w:t>
      </w:r>
      <w:proofErr w:type="spellEnd"/>
      <w:r w:rsidRPr="00B27340">
        <w:rPr>
          <w:lang w:val="en-GB"/>
        </w:rPr>
        <w:t xml:space="preserve"> exists in the form of a salt, stabilized by a hydrogen bond between the cation and the anion. Finally, the frontier orbital energies (HOMO and LUMO), the energy gap, and global descriptors were determined in order to predict the reactivity of the compound. </w:t>
      </w:r>
      <w:r w:rsidR="00572FD8" w:rsidRPr="009E0E08">
        <w:rPr>
          <w:highlight w:val="yellow"/>
          <w:lang w:val="en-GB"/>
        </w:rPr>
        <w:t xml:space="preserve">These findings provide a detailed understanding of how hydrogen bonding influences phthalate-based molecular crystals. They also highlight their potential for </w:t>
      </w:r>
      <w:r w:rsidR="00E324CE" w:rsidRPr="00E324CE">
        <w:rPr>
          <w:highlight w:val="yellow"/>
          <w:lang w:val="en-GB"/>
        </w:rPr>
        <w:t>molecular electronics</w:t>
      </w:r>
      <w:r w:rsidR="00572FD8" w:rsidRPr="009E0E08">
        <w:rPr>
          <w:highlight w:val="yellow"/>
          <w:lang w:val="en-GB"/>
        </w:rPr>
        <w:t>, advancing scientific knowledge</w:t>
      </w:r>
      <w:r w:rsidR="00572FD8" w:rsidRPr="009E0E08">
        <w:rPr>
          <w:lang w:val="en-GB"/>
        </w:rPr>
        <w:t xml:space="preserve">. </w:t>
      </w:r>
    </w:p>
    <w:p w14:paraId="09D4CCB2" w14:textId="3260E3E1" w:rsidR="00285E1F" w:rsidRPr="00B27340" w:rsidRDefault="00A43CF6" w:rsidP="00B27340">
      <w:pPr>
        <w:spacing w:before="100" w:beforeAutospacing="1" w:after="100" w:afterAutospacing="1" w:line="240" w:lineRule="auto"/>
        <w:jc w:val="both"/>
        <w:rPr>
          <w:rFonts w:ascii="Times New Roman" w:eastAsia="Times New Roman" w:hAnsi="Times New Roman" w:cs="Times New Roman"/>
          <w:kern w:val="0"/>
          <w:lang w:val="en-GB" w:eastAsia="fr-FR"/>
          <w14:ligatures w14:val="none"/>
        </w:rPr>
      </w:pPr>
      <w:r>
        <w:rPr>
          <w:rFonts w:ascii="Times New Roman" w:eastAsia="Times New Roman" w:hAnsi="Times New Roman" w:cs="Times New Roman"/>
          <w:b/>
          <w:bCs/>
          <w:kern w:val="0"/>
          <w:lang w:val="en-GB" w:eastAsia="fr-FR"/>
          <w14:ligatures w14:val="none"/>
        </w:rPr>
        <w:t>Keywords</w:t>
      </w:r>
      <w:r w:rsidR="00285E1F" w:rsidRPr="00B27340">
        <w:rPr>
          <w:rFonts w:ascii="Times New Roman" w:eastAsia="Times New Roman" w:hAnsi="Times New Roman" w:cs="Times New Roman"/>
          <w:b/>
          <w:bCs/>
          <w:kern w:val="0"/>
          <w:lang w:val="en-GB" w:eastAsia="fr-FR"/>
          <w14:ligatures w14:val="none"/>
        </w:rPr>
        <w:t>:</w:t>
      </w:r>
      <w:r w:rsidR="00285E1F" w:rsidRPr="00B27340">
        <w:rPr>
          <w:rFonts w:ascii="Times New Roman" w:eastAsia="Times New Roman" w:hAnsi="Times New Roman" w:cs="Times New Roman"/>
          <w:kern w:val="0"/>
          <w:lang w:val="en-GB" w:eastAsia="fr-FR"/>
          <w14:ligatures w14:val="none"/>
        </w:rPr>
        <w:t xml:space="preserve"> </w:t>
      </w:r>
      <w:proofErr w:type="spellStart"/>
      <w:r w:rsidR="00285E1F" w:rsidRPr="00B27340">
        <w:rPr>
          <w:rFonts w:ascii="Times New Roman" w:eastAsia="Times New Roman" w:hAnsi="Times New Roman" w:cs="Times New Roman"/>
          <w:kern w:val="0"/>
          <w:lang w:val="en-GB" w:eastAsia="fr-FR"/>
          <w14:ligatures w14:val="none"/>
        </w:rPr>
        <w:t>diisopropylammonium</w:t>
      </w:r>
      <w:proofErr w:type="spellEnd"/>
      <w:r w:rsidR="00285E1F" w:rsidRPr="00B27340">
        <w:rPr>
          <w:rFonts w:ascii="Times New Roman" w:eastAsia="Times New Roman" w:hAnsi="Times New Roman" w:cs="Times New Roman"/>
          <w:kern w:val="0"/>
          <w:lang w:val="en-GB" w:eastAsia="fr-FR"/>
          <w14:ligatures w14:val="none"/>
        </w:rPr>
        <w:t xml:space="preserve"> hydrogen phthalate; </w:t>
      </w:r>
      <w:proofErr w:type="gramStart"/>
      <w:r w:rsidR="00285E1F" w:rsidRPr="00B27340">
        <w:rPr>
          <w:rFonts w:ascii="Times New Roman" w:eastAsia="Times New Roman" w:hAnsi="Times New Roman" w:cs="Times New Roman"/>
          <w:kern w:val="0"/>
          <w:lang w:val="en-GB" w:eastAsia="fr-FR"/>
          <w14:ligatures w14:val="none"/>
        </w:rPr>
        <w:t>DFT ;</w:t>
      </w:r>
      <w:proofErr w:type="gramEnd"/>
      <w:r w:rsidR="00285E1F" w:rsidRPr="00B27340">
        <w:rPr>
          <w:rFonts w:ascii="Times New Roman" w:eastAsia="Times New Roman" w:hAnsi="Times New Roman" w:cs="Times New Roman"/>
          <w:kern w:val="0"/>
          <w:lang w:val="en-GB" w:eastAsia="fr-FR"/>
          <w14:ligatures w14:val="none"/>
        </w:rPr>
        <w:t xml:space="preserve"> </w:t>
      </w:r>
      <w:proofErr w:type="spellStart"/>
      <w:r w:rsidR="00512D6D" w:rsidRPr="00B27340">
        <w:rPr>
          <w:rStyle w:val="Accentuation"/>
          <w:rFonts w:ascii="Times New Roman" w:hAnsi="Times New Roman" w:cs="Times New Roman"/>
          <w:i w:val="0"/>
          <w:iCs w:val="0"/>
          <w:lang w:val="en-GB"/>
        </w:rPr>
        <w:t>Mulliken</w:t>
      </w:r>
      <w:proofErr w:type="spellEnd"/>
      <w:r w:rsidR="00512D6D" w:rsidRPr="00B27340">
        <w:rPr>
          <w:rStyle w:val="Accentuation"/>
          <w:rFonts w:ascii="Times New Roman" w:hAnsi="Times New Roman" w:cs="Times New Roman"/>
          <w:i w:val="0"/>
          <w:iCs w:val="0"/>
          <w:lang w:val="en-GB"/>
        </w:rPr>
        <w:t xml:space="preserve"> charges</w:t>
      </w:r>
      <w:r w:rsidR="00285E1F" w:rsidRPr="00B27340">
        <w:rPr>
          <w:rFonts w:ascii="Times New Roman" w:eastAsia="Times New Roman" w:hAnsi="Times New Roman" w:cs="Times New Roman"/>
          <w:i/>
          <w:iCs/>
          <w:kern w:val="0"/>
          <w:lang w:val="en-GB" w:eastAsia="fr-FR"/>
          <w14:ligatures w14:val="none"/>
        </w:rPr>
        <w:t xml:space="preserve"> ; </w:t>
      </w:r>
      <w:r w:rsidR="00512D6D" w:rsidRPr="00B27340">
        <w:rPr>
          <w:rStyle w:val="Accentuation"/>
          <w:rFonts w:ascii="Times New Roman" w:hAnsi="Times New Roman" w:cs="Times New Roman"/>
          <w:i w:val="0"/>
          <w:iCs w:val="0"/>
          <w:lang w:val="en-GB"/>
        </w:rPr>
        <w:t xml:space="preserve">hydrogen bond </w:t>
      </w:r>
      <w:r w:rsidR="00285E1F" w:rsidRPr="00B27340">
        <w:rPr>
          <w:rFonts w:ascii="Times New Roman" w:eastAsia="Times New Roman" w:hAnsi="Times New Roman" w:cs="Times New Roman"/>
          <w:i/>
          <w:iCs/>
          <w:kern w:val="0"/>
          <w:lang w:val="en-GB" w:eastAsia="fr-FR"/>
          <w14:ligatures w14:val="none"/>
        </w:rPr>
        <w:t xml:space="preserve">; </w:t>
      </w:r>
      <w:r w:rsidR="00512D6D" w:rsidRPr="00B27340">
        <w:rPr>
          <w:rStyle w:val="Accentuation"/>
          <w:rFonts w:ascii="Times New Roman" w:hAnsi="Times New Roman" w:cs="Times New Roman"/>
          <w:i w:val="0"/>
          <w:iCs w:val="0"/>
          <w:lang w:val="en-GB"/>
        </w:rPr>
        <w:t>infrared</w:t>
      </w:r>
      <w:r w:rsidR="00285E1F" w:rsidRPr="00B27340">
        <w:rPr>
          <w:rFonts w:ascii="Times New Roman" w:eastAsia="Times New Roman" w:hAnsi="Times New Roman" w:cs="Times New Roman"/>
          <w:i/>
          <w:iCs/>
          <w:kern w:val="0"/>
          <w:lang w:val="en-GB" w:eastAsia="fr-FR"/>
          <w14:ligatures w14:val="none"/>
        </w:rPr>
        <w:t xml:space="preserve"> ;</w:t>
      </w:r>
    </w:p>
    <w:p w14:paraId="67CB5557" w14:textId="77777777" w:rsidR="00197E32" w:rsidRPr="00B27340" w:rsidRDefault="00197E32" w:rsidP="00B27340">
      <w:pPr>
        <w:spacing w:after="0" w:line="360" w:lineRule="auto"/>
        <w:jc w:val="both"/>
        <w:rPr>
          <w:rFonts w:ascii="Times New Roman" w:hAnsi="Times New Roman" w:cs="Times New Roman"/>
          <w:lang w:val="en-GB"/>
        </w:rPr>
      </w:pPr>
    </w:p>
    <w:p w14:paraId="4878F32D" w14:textId="77777777" w:rsidR="00831ECC" w:rsidRPr="00B27340" w:rsidRDefault="00A7424A" w:rsidP="00B27340">
      <w:pPr>
        <w:spacing w:after="0" w:line="360" w:lineRule="auto"/>
        <w:jc w:val="both"/>
        <w:rPr>
          <w:rFonts w:ascii="Times New Roman" w:hAnsi="Times New Roman" w:cs="Times New Roman"/>
          <w:b/>
          <w:lang w:val="en-GB"/>
        </w:rPr>
      </w:pPr>
      <w:r w:rsidRPr="00B27340">
        <w:rPr>
          <w:rFonts w:ascii="Times New Roman" w:hAnsi="Times New Roman" w:cs="Times New Roman"/>
          <w:b/>
          <w:lang w:val="en-GB"/>
        </w:rPr>
        <w:t>1</w:t>
      </w:r>
      <w:r w:rsidR="00F440FF" w:rsidRPr="00B27340">
        <w:rPr>
          <w:rFonts w:ascii="Times New Roman" w:hAnsi="Times New Roman" w:cs="Times New Roman"/>
          <w:b/>
          <w:lang w:val="en-GB"/>
        </w:rPr>
        <w:t>. Introduction</w:t>
      </w:r>
    </w:p>
    <w:p w14:paraId="47077463" w14:textId="37FC3278" w:rsidR="002E1133" w:rsidRDefault="00833917" w:rsidP="00B27340">
      <w:pPr>
        <w:pStyle w:val="NormalWeb"/>
        <w:spacing w:before="0" w:beforeAutospacing="0" w:after="0" w:afterAutospacing="0" w:line="360" w:lineRule="auto"/>
        <w:jc w:val="both"/>
        <w:rPr>
          <w:lang w:val="en-GB"/>
        </w:rPr>
      </w:pPr>
      <w:r w:rsidRPr="00B27340">
        <w:rPr>
          <w:lang w:val="en-GB"/>
        </w:rPr>
        <w:t xml:space="preserve">The examination of hydrogen bonding between a cation and an anion has attracted considerable attention because it strongly influences the stability, solubility, and physicochemical properties of the system </w:t>
      </w:r>
      <w:r w:rsidR="00725EFC">
        <w:rPr>
          <w:lang w:val="en-GB"/>
        </w:rPr>
        <w:fldChar w:fldCharType="begin"/>
      </w:r>
      <w:r w:rsidR="00907F90">
        <w:rPr>
          <w:lang w:val="en-GB"/>
        </w:rPr>
        <w:instrText xml:space="preserve"> ADDIN ZOTERO_ITEM CSL_CITATION {"citationID":"pWiXFyrd","properties":{"formattedCitation":"(Dong et al. 2016; M. Li et al. 2024)","plainCitation":"(Dong et al. 2016; M. Li et al. 2024)","noteIndex":0},"citationItems":[{"id":395,"uris":["http://zotero.org/users/local/gNswtHfG/items/KRV8VRJU"],"itemData":{"id":395,"type":"article-journal","abstract":"Experiments and calculations have provided strong evidence for the H-bonds and the roles in the properties and reactions of ILs. H-bonds influence ionic pairing, stacking and self-assembling, and further influence properties ILs. Using ILs as catalysts and solvents, many reactions can be activated by the presence of H-bonds, which reduce reaction barriers and stabilize transition states.\n          , \n            Ionic liquids (ILs) have many potential applications in the chemical industry. In order to understand ILs, their molecular details have been extensively investigated. Intuitively, electrostatic forces are solely important in ILs. However, experiments and calculations have provided strong evidence for the existence of H-bonds in ILs and their roles in the properties and applications of ILs. As a structure-directing force, H-bonds are responsible for ionic pairing, stacking and self-assembling. Their geometric structure, interaction energy and electronic configuration in the ion-pairs of imidazolium-based ILs and protic ionic liquids (PILs) show a great number of differences compared to conventional H-bonds. In particular, their cooperation with electrostatic, dispersion and π interactions embodies the physical nature of H-bonds in ILs, which anomalously influences their properties, leading to a decrease in their melting points and viscosities and thus fluidizing them. Using ILs as catalysts and solvents, many reactions can be activated by the presence of H-bonds, which reduce the reaction barriers and stabilize the transition states. In the dissolution of lignocellulosic biomass by ILs, H-bonds exhibit a most important role in disrupting the H-bonding network of cellulose and controlling microscopic ordering into domains. In this article, a critical review is presented regarding the structural features of H-bonds in ILs and PILs, the correlation between H-bonds and the properties of ILs, and the roles of H-bonds in typical reactions.","container-title":"Chemical Communications","DOI":"10.1039/C5CC10120D","ISSN":"1359-7345, 1364-548X","issue":"41","journalAbbreviation":"Chem. Commun.","language":"en","page":"6744-6764","source":"DOI.org (Crossref)","title":"Understanding the hydrogen bonds in ionic liquids and their roles in properties and reactions","URL":"https://xlink.rsc.org/?DOI=C5CC10120D","volume":"52","author":[{"family":"Dong","given":"Kun"},{"family":"Zhang","given":"Suojiang"},{"family":"Wang","given":"Jianji"}],"accessed":{"date-parts":[["2025",8,26]]},"issued":{"date-parts":[["2016"]]}}},{"id":396,"uris":["http://zotero.org/users/local/gNswtHfG/items/PIU375E7"],"itemData":{"id":396,"type":"article-journal","abstract":"Abstract\n            \n              Aqueous batteries are emerging as highly promising contenders for large‐scale grid energy storage because of uncomplicated assembly, exceptional safety, and cost‐effectiveness. The unique aqueous electrolyte with a rich hydrogen bond (HB) environment inevitably has a significant impact on the electrode materials and electrochemical processes. While numerous reviews have focused on the materials design and assembly of aqueous batteries, the utilization of HB chemistry is overlooked. Herein, instead of merely compiling recent advancements, this review presents a comprehensive summary and analysis of the profound implication exerted by HB on all components of the aqueous batteries. Intricate links between the novel HB chemistry and various aqueous batteries are ingeniously constructed within the critical aspects, such as self‐discharge, structural stability of electrode materials, pulverization, solvation structures, charge carrier diffusion, corrosion reactions, pH sensitivity, water splitting, polysulfides shuttle, and H\n              2\n              S evolution. By adopting a vantage point that encompasses material design, binder and separator functionalization, electrolyte regulation, and HB optimization, a critical examination of the key factors that impede electrochemical performance in diverse aqueous batteries is conducted. Finally, insights are rendered properly based on HB chemistry, with the aim of propelling the advancement of state‐of‐the‐art aqueous batteries.","container-title":"Advanced Materials","DOI":"10.1002/adma.202308628","ISSN":"0935-9648, 1521-4095","issue":"3","journalAbbreviation":"Advanced Materials","language":"en","page":"2308628","source":"DOI.org (Crossref)","title":"Comprehensive Understandings of Hydrogen Bond Chemistry in Aqueous Batteries","URL":"https://onlinelibrary.wiley.com/doi/10.1002/adma.202308628","volume":"36","author":[{"family":"Li","given":"Ming"},{"family":"Wang","given":"Xuanpeng"},{"family":"Meng","given":"Jiashen"},{"family":"Zuo","given":"Chunli"},{"family":"Wu","given":"Buke"},{"family":"Li","given":"Cong"},{"family":"Sun","given":"Wei"},{"family":"Mai","given":"Liqiang"}],"accessed":{"date-parts":[["2025",8,26]]},"issued":{"date-parts":[["2024",1]]}}}],"schema":"https://github.com/citation-style-language/schema/raw/master/csl-citation.json"} </w:instrText>
      </w:r>
      <w:r w:rsidR="00725EFC">
        <w:rPr>
          <w:lang w:val="en-GB"/>
        </w:rPr>
        <w:fldChar w:fldCharType="separate"/>
      </w:r>
      <w:r w:rsidR="00907F90" w:rsidRPr="00907F90">
        <w:rPr>
          <w:lang w:val="en-GB"/>
        </w:rPr>
        <w:t>(Dong et al. 2016; M. Li et al. 2024)</w:t>
      </w:r>
      <w:r w:rsidR="00725EFC">
        <w:rPr>
          <w:lang w:val="en-GB"/>
        </w:rPr>
        <w:fldChar w:fldCharType="end"/>
      </w:r>
      <w:r w:rsidR="005D4296" w:rsidRPr="00B27340">
        <w:rPr>
          <w:lang w:val="en-GB"/>
        </w:rPr>
        <w:t>.</w:t>
      </w:r>
      <w:r w:rsidR="00D76056" w:rsidRPr="00B27340">
        <w:rPr>
          <w:lang w:val="en-GB"/>
        </w:rPr>
        <w:t xml:space="preserve"> </w:t>
      </w:r>
      <w:r w:rsidRPr="00B27340">
        <w:rPr>
          <w:lang w:val="en-GB"/>
        </w:rPr>
        <w:t xml:space="preserve">Thus, the study of this hydrogen bond is crucial, as it plays a key role in chemistry </w:t>
      </w:r>
      <w:r w:rsidR="00725EFC" w:rsidRPr="00725EFC">
        <w:rPr>
          <w:highlight w:val="yellow"/>
          <w:lang w:val="en-GB"/>
        </w:rPr>
        <w:fldChar w:fldCharType="begin"/>
      </w:r>
      <w:r w:rsidR="00725EFC" w:rsidRPr="00725EFC">
        <w:rPr>
          <w:highlight w:val="yellow"/>
          <w:lang w:val="en-GB"/>
        </w:rPr>
        <w:instrText xml:space="preserve"> ADDIN ZOTERO_ITEM CSL_CITATION {"citationID":"ftOx2oXY","properties":{"formattedCitation":"(Peng et al. 2025)","plainCitation":"(Peng et al. 2025)","noteIndex":0},"citationItems":[{"id":397,"uris":["http://zotero.org/users/local/gNswtHfG/items/C38KSVCR"],"itemData":{"id":397,"type":"article-journal","abstract":"Abstract\n            Despite aqueous electrolytes offer a great opportunity for large‐scale energy storage owing to their safety and cost‐effectiveness, their practical application suffers from the parasitic side reactions and poor temperature adaptability stemming from weak hydrogen‐bond (HB) network in free water. Here, we propose the guiding thought “strong replaces weak” to design hydrogen bond‐anchored electrolyte by introducing sulfolane (SL) for disrupting the regular weak HB network and contributing to superior temperature tolerance. Judiciously combined experimental characterization and theoretical calculation confirm that SL can remodel the primary solvation shell of metal ions, customize stable electrode interface chemistry and restrain the side reactions. Consequently, symmetric supercapacitor constructed by activated carbon (AC) electrodes is able to fully work within a voltage range of 2.4 V and reach high capacitance retention of 89.8 % after 60000 cycles. Additionally, Zn anodes exhibit ultra‐stable Zn plating/stripping behaviors and a wide temperature range (−20–60 °C), and zinc‐ion capacitor (Zn//AC) also delivers an excellent cycling stability with capacity retention of 99.7 % after 55000 cycles, implying that the designed electrolyte has practical application potential in extreme environments. This work proposes a novel critical solvation strategy that paves the route for the construction of ultra‐stable and wide‐temperature aqueous energy storage devices.","container-title":"Angewandte Chemie International Edition","DOI":"10.1002/anie.202418242","ISSN":"1433-7851, 1521-3773","issue":"6","journalAbbreviation":"Angew Chem Int Ed","language":"en","page":"e202418242","source":"DOI.org (Crossref)","title":"Strong Replaces Weak: Hydrogen Bond‐Anchored Electrolyte Enabling Ultra‐Stable and Wide‐Temperature Aqueous Zinc‐Ion Capacitors","title-short":"Strong Replaces Weak","URL":"https://onlinelibrary.wiley.com/doi/10.1002/anie.202418242","volume":"64","author":[{"family":"Peng","given":"Zhongyou"},{"family":"Tang","given":"Ling"},{"family":"Li","given":"Shulong"},{"family":"Tan","given":"Licheng"},{"family":"Chen","given":"Yiwang"}],"accessed":{"date-parts":[["2025",8,26]]},"issued":{"date-parts":[["2025",2,3]]}}}],"schema":"https://github.com/citation-style-language/schema/raw/master/csl-citation.json"} </w:instrText>
      </w:r>
      <w:r w:rsidR="00725EFC" w:rsidRPr="00725EFC">
        <w:rPr>
          <w:highlight w:val="yellow"/>
          <w:lang w:val="en-GB"/>
        </w:rPr>
        <w:fldChar w:fldCharType="separate"/>
      </w:r>
      <w:r w:rsidR="00725EFC" w:rsidRPr="00725EFC">
        <w:rPr>
          <w:highlight w:val="yellow"/>
        </w:rPr>
        <w:t>(Peng et al. 2025)</w:t>
      </w:r>
      <w:r w:rsidR="00725EFC" w:rsidRPr="00725EFC">
        <w:rPr>
          <w:highlight w:val="yellow"/>
          <w:lang w:val="en-GB"/>
        </w:rPr>
        <w:fldChar w:fldCharType="end"/>
      </w:r>
      <w:r w:rsidR="005D4296" w:rsidRPr="00B27340">
        <w:rPr>
          <w:lang w:val="en-GB"/>
        </w:rPr>
        <w:t>,</w:t>
      </w:r>
      <w:r w:rsidR="00D76056" w:rsidRPr="00B27340">
        <w:rPr>
          <w:lang w:val="en-GB"/>
        </w:rPr>
        <w:t xml:space="preserve"> </w:t>
      </w:r>
      <w:r w:rsidRPr="00B27340">
        <w:rPr>
          <w:lang w:val="en-GB"/>
        </w:rPr>
        <w:t xml:space="preserve">biology </w:t>
      </w:r>
      <w:r w:rsidR="00725EFC" w:rsidRPr="00725EFC">
        <w:rPr>
          <w:highlight w:val="yellow"/>
          <w:lang w:val="en-GB"/>
        </w:rPr>
        <w:fldChar w:fldCharType="begin"/>
      </w:r>
      <w:r w:rsidR="00725EFC" w:rsidRPr="00725EFC">
        <w:rPr>
          <w:highlight w:val="yellow"/>
          <w:lang w:val="en-GB"/>
        </w:rPr>
        <w:instrText xml:space="preserve"> ADDIN ZOTERO_ITEM CSL_CITATION {"citationID":"wZYuw604","properties":{"formattedCitation":"(Garc\\uc0\\u237{}a-Laiton et al. 2025)","plainCitation":"(García-Laiton et al. 2025)","noteIndex":0},"citationItems":[{"id":398,"uris":["http://zotero.org/users/local/gNswtHfG/items/JFNCV9N2"],"itemData":{"id":398,"type":"article-journal","container-title":"Computational and Theoretical Chemistry","DOI":"10.1016/j.comptc.2025.115188","ISSN":"2210271X","journalAbbreviation":"Computational and Theoretical Chemistry","language":"en","page":"115188","source":"DOI.org (Crossref)","title":"Role of homonuclear B–B/N–N bonds in DNA nucleobases adsorption on boron nitride fullerenes: Biosensor and drug transport implications","title-short":"Role of homonuclear B–B/N–N bonds in DNA nucleobases adsorption on boron nitride fullerenes","URL":"https://linkinghub.elsevier.com/retrieve/pii/S2210271X25001240","volume":"1248","author":[{"family":"García-Laiton","given":"Gabriel"},{"family":"López","given":"Fernando Arcenio Zubieta"},{"family":"Shakerzadeh","given":"Ehsan"},{"family":"Chigo-Anota","given":"Ernesto"}],"accessed":{"date-parts":[["2025",8,26]]},"issued":{"date-parts":[["2025",6]]}}}],"schema":"https://github.com/citation-style-language/schema/raw/master/csl-citation.json"} </w:instrText>
      </w:r>
      <w:r w:rsidR="00725EFC" w:rsidRPr="00725EFC">
        <w:rPr>
          <w:highlight w:val="yellow"/>
          <w:lang w:val="en-GB"/>
        </w:rPr>
        <w:fldChar w:fldCharType="separate"/>
      </w:r>
      <w:r w:rsidR="00725EFC" w:rsidRPr="00725EFC">
        <w:rPr>
          <w:highlight w:val="yellow"/>
        </w:rPr>
        <w:t>(García-Laiton et al. 2025)</w:t>
      </w:r>
      <w:r w:rsidR="00725EFC" w:rsidRPr="00725EFC">
        <w:rPr>
          <w:highlight w:val="yellow"/>
          <w:lang w:val="en-GB"/>
        </w:rPr>
        <w:fldChar w:fldCharType="end"/>
      </w:r>
      <w:r w:rsidR="00D76056" w:rsidRPr="00B27340">
        <w:rPr>
          <w:lang w:val="en-GB"/>
        </w:rPr>
        <w:t>,</w:t>
      </w:r>
      <w:r w:rsidR="005D4296" w:rsidRPr="00B27340">
        <w:rPr>
          <w:lang w:val="en-GB"/>
        </w:rPr>
        <w:t xml:space="preserve"> </w:t>
      </w:r>
      <w:r w:rsidRPr="00B27340">
        <w:rPr>
          <w:lang w:val="en-GB"/>
        </w:rPr>
        <w:lastRenderedPageBreak/>
        <w:t xml:space="preserve">and materials science </w:t>
      </w:r>
      <w:r w:rsidR="00831497" w:rsidRPr="00831497">
        <w:rPr>
          <w:highlight w:val="yellow"/>
          <w:lang w:val="en-GB"/>
        </w:rPr>
        <w:fldChar w:fldCharType="begin"/>
      </w:r>
      <w:r w:rsidR="00854588">
        <w:rPr>
          <w:highlight w:val="yellow"/>
          <w:lang w:val="en-GB"/>
        </w:rPr>
        <w:instrText xml:space="preserve"> ADDIN ZOTERO_ITEM CSL_CITATION {"citationID":"PgqvnI8a","properties":{"formattedCitation":"(L. Chen et al. 2025; Faye et al. 2024, 2025; Han et al. 2025)","plainCitation":"(L. Chen et al. 2025; Faye et al. 2024, 2025; Han et al. 2025)","noteIndex":0},"citationItems":[{"id":406,"uris":["http://zotero.org/users/local/gNswtHfG/items/XWRJHMU3"],"itemData":{"id":406,"type":"article-journal","abstract":"Abstract\n            \n              Hydrogen‐bonded organic frameworks (HOFs) and metal–organic frameworks (MOFs) emerge as promising materials for electromagnetic wave (EMW) absorption, due to their high specific surface area and readily modifiable characteristics. In this study, 1D magnetic nickel‐carbon matrix nanotube composites (Ni‐HMCNTs) from a mixture of HOFs and MOFs (Ni‐HMNTs) for EMW absorption are synthesized. The Ni‐HMNTs are achieved via a one‐step method involving a single‐pot solvothermal reaction among melamine, trimeric acid, and nickel nitrate. This process involves a HOF‐to‐MOF transformation, characterized by the penetration of Ni ions into the HOF structure via a competitive coordination reaction, resulting in the hollow structure of Ni‐HMNTs. Subsequent calcination of Ni‐HMNTs yields Ni‐HMCNTs optimized for EMW absorption. Remarkably, with a filling degree of only 10 wt%, 1.2 Ni‐HMCNTs‐700 (heat‐treated at 700 °C) exhibits exceptional EMW absorption properties, with a minimum reflection loss (\n              RL\n              min\n              ) value of −50.4 dB and a maximum effective absorption bandwidth (EAB) of 7.32 GHz (10.64–17.96 GHz). These findings pave the way for further exploration of magnetically modified HOFs/MOFs for EMW applications.","container-title":"Advanced Functional Materials","DOI":"10.1002/adfm.202409432","ISSN":"1616-301X, 1616-3028","issue":"3","journalAbbreviation":"Adv Funct Materials","language":"en","page":"2409432","source":"DOI.org (Crossref)","title":"1D Magnetic Nickel‐Carbon Matrix Nanotube Composites Derived from Hydrogen‐Bonded Organic Frameworks and Metal–Organic Frameworks for Electromagnetic Wave Absorption","URL":"https://advanced.onlinelibrary.wiley.com/doi/10.1002/adfm.202409432","volume":"35","author":[{"family":"Chen","given":"Lizhen"},{"family":"Pan","given":"Junjie"},{"family":"Wang","given":"Tao"},{"family":"Xia","given":"Wei"},{"family":"He","given":"Jianping"},{"family":"Zhang","given":"Kai"}],"accessed":{"date-parts":[["2025",8,26]]},"issued":{"date-parts":[["2025",1]]}}},{"id":408,"uris":["http://zotero.org/users/local/gNswtHfG/items/GPYXG46X"],"itemData":{"id":408,"type":"article-journal","container-title":"Chemistry Africa","DOI":"10.1007/s42250-024-01102-1","ISSN":"2522-5758, 2522-5766","issue":"10","journalAbbreviation":"Chemistry Africa","language":"en","page":"5317-5328","source":"DOI.org (Crossref)","title":"Synergistic Effect of Copper oxide Nanoparticles and Diazonium-Modified Carbon Nanotubes for Colorimetric Detection of Dimethoate Residues in Food Products","URL":"https://link.springer.com/10.1007/s42250-024-01102-1","volume":"7","author":[{"family":"Faye","given":"Déthié"},{"family":"Lo","given":"Momath"},{"family":"Seye","given":"Dame"},{"family":"Diop","given":"Cheikh A. B."},{"family":"Sall","given":"Mohamed L."},{"family":"Diop","given":"Modou G."},{"family":"Gning","given":"Ibrahima"},{"family":"Bhakta","given":"Arvind K."},{"family":"Koné","given":"Abdoulaye"},{"family":"Fall","given":"Modou"}],"accessed":{"date-parts":[["2025",8,26]]},"issued":{"date-parts":[["2024",12]]}}},{"id":407,"uris":["http://zotero.org/users/local/gNswtHfG/items/VGFMZYFQ"],"itemData":{"id":407,"type":"article-journal","container-title":"Journal of Inorganic and Organometallic Polymers and Materials","DOI":"10.1007/s10904-025-03782-9","ISSN":"1574-1443, 1574-1451","journalAbbreviation":"J Inorg Organomet Polym","language":"en","source":"DOI.org (Crossref)","title":"Silver Nanoparticles Supported by Carbon Nanotubes Functionalized with 1,2,3-Benzenetricarboxylic Acid: Spectroscopic Analysis and Electrochemical Capacitance","title-short":"Silver Nanoparticles Supported by Carbon Nanotubes Functionalized with 1,2,3-Benzenetricarboxylic Acid","URL":"https://link.springer.com/10.1007/s10904-025-03782-9","author":[{"family":"Faye","given":"Déthié"},{"family":"Lo","given":"Momath"},{"family":"Seye","given":"Dame"},{"family":"Diop","given":"Cheikh A. B."},{"family":"Diop","given":"Modou G."},{"family":"Ngom","given":"Arona"},{"family":"Dieng","given":"Mamadou"},{"family":"Bhakta","given":"Arvind K."},{"family":"Gningue-Sall","given":"Diariatou"},{"family":"Chehimi","given":"Mohamed M."},{"family":"Koné","given":"Abdoulaye"}],"accessed":{"date-parts":[["2025",8,26]]},"issued":{"date-parts":[["2025",4,18]]}}},{"id":399,"uris":["http://zotero.org/users/local/gNswtHfG/items/B4WQE7EA"],"itemData":{"id":399,"type":"article-journal","abstract":"Abstract\n            \n              Organic cathodes are considered promising energy storage materials in potassium ion batteries (KIBs) due to their molecular flexibility, cost‐effectiveness, and sustainability. However, challenges such as high solubility and slow reaction kinetics hinder the development of organic molecules for KIBs. Herein, a novel in situ self‐assembly strategy is presented to construct a robust hydrogen‐bonded organic framework cathode (H‐NDA‐G) with extensive π‐conjugated systems and excellent chemical stability. By selecting 2,4‐diaminotriazine as the connecting ligand, which serves both as a hydrogen bond donor and acceptor, the H‐NDA‐G cathode is constructed utilizing its amide reaction with dianhydride and the strong\n              π\n              –\n              π\n              adsorption interactions with graphene oxide (GO). The weak electronic coupling between H‐NDA‐G not only provides charge transfer channels within the framework but also forms an interconnected conductive network through hydrogen bonding and\n              π\n              –\n              π\n              adsorption with the GO, facilitating the redox reactions of K\n  </w:instrText>
      </w:r>
      <w:r w:rsidR="00854588" w:rsidRPr="00854588">
        <w:rPr>
          <w:highlight w:val="yellow"/>
        </w:rPr>
        <w:instrText xml:space="preserve">            +\n              within the H‐NDA‐G electrode. Consequently, the H‐NDA‐G cathode exhibits extraordinary performance with a high capacity (120 mAh g\n              −1\n              at 0.1 A g\n              −1\n              ) and cycle life exceeding 1000 cycles at 1 A g\n              −1\n              , demonstrating significant potential for practical applications. This study underscores the potential to enhance the potassium storage capability of organic cathodes by modulating intermolecular forces toward efficient and sustainable KIBs.","container-title":"Advanced Functional Materials","DOI":"10.1002/adfm.202407452","ISSN":"1616-301X, 1616-3028","issue":"1","journalAbbreviation":"Adv Funct Materials","language":"en","page":"2407452","source":"DOI.org (Crossref)","title":"Robust </w:instrText>
      </w:r>
      <w:r w:rsidR="00854588">
        <w:rPr>
          <w:highlight w:val="yellow"/>
          <w:lang w:val="en-GB"/>
        </w:rPr>
        <w:instrText>π</w:instrText>
      </w:r>
      <w:r w:rsidR="00854588" w:rsidRPr="00854588">
        <w:rPr>
          <w:highlight w:val="yellow"/>
        </w:rPr>
        <w:instrText xml:space="preserve">‐Conjugated Hydrogen‐Bonded Organic Framework Nanowires Enable Stable and Fast Potassium Storage","URL":"https://advanced.onlinelibrary.wiley.com/doi/10.1002/adfm.202407452","volume":"35","author":[{"family":"Han","given":"Kang"},{"family":"Tan","given":"Chaoqiang"},{"family":"Feng","given":"Sicheng"},{"family":"Zhang","given":"Qi"},{"family":"Qiao","given":"Xinying"},{"family":"Zhong","given":"Zhenhang"},{"family":"Wang","given":"Xuanpeng"},{"family":"Meng","given":"Jiashen"},{"family":"Mai","given":"Liqiang"}],"accessed":{"date-parts":[["2025",8,26]]},"issued":{"date-parts":[["2025",1]]}}}],"schema":"https://github.com/citation-style-language/schema/raw/master/csl-citation.json"} </w:instrText>
      </w:r>
      <w:r w:rsidR="00831497" w:rsidRPr="00831497">
        <w:rPr>
          <w:highlight w:val="yellow"/>
          <w:lang w:val="en-GB"/>
        </w:rPr>
        <w:fldChar w:fldCharType="separate"/>
      </w:r>
      <w:r w:rsidR="00854588" w:rsidRPr="00854588">
        <w:rPr>
          <w:highlight w:val="yellow"/>
        </w:rPr>
        <w:t>(L. Chen et al. 2025; Faye et al. 2024, 2025; Han et al. 2025)</w:t>
      </w:r>
      <w:r w:rsidR="00831497" w:rsidRPr="00831497">
        <w:rPr>
          <w:highlight w:val="yellow"/>
          <w:lang w:val="en-GB"/>
        </w:rPr>
        <w:fldChar w:fldCharType="end"/>
      </w:r>
      <w:r w:rsidR="005D4296" w:rsidRPr="00854588">
        <w:rPr>
          <w:highlight w:val="yellow"/>
        </w:rPr>
        <w:t>.</w:t>
      </w:r>
      <w:r w:rsidRPr="00854588">
        <w:t xml:space="preserve"> </w:t>
      </w:r>
      <w:r w:rsidRPr="00B27340">
        <w:rPr>
          <w:lang w:val="en-GB"/>
        </w:rPr>
        <w:t xml:space="preserve">Many experimental and theoretical research works have been carried out. Experimentally, numerous studies on the synthesis and characterization of these compounds have been conducted using X-ray diffraction </w:t>
      </w:r>
      <w:r w:rsidR="00D8187C" w:rsidRPr="00D8187C">
        <w:rPr>
          <w:highlight w:val="yellow"/>
          <w:lang w:val="en-GB"/>
        </w:rPr>
        <w:fldChar w:fldCharType="begin"/>
      </w:r>
      <w:r w:rsidR="00A41976">
        <w:rPr>
          <w:highlight w:val="yellow"/>
          <w:lang w:val="en-GB"/>
        </w:rPr>
        <w:instrText xml:space="preserve"> ADDIN ZOTERO_ITEM CSL_CITATION {"citationID":"AeSsvuif","properties":{"formattedC</w:instrText>
      </w:r>
      <w:r w:rsidR="00A41976" w:rsidRPr="005013E7">
        <w:rPr>
          <w:highlight w:val="yellow"/>
          <w:lang w:val="en-GB"/>
        </w:rPr>
        <w:instrText>itation":"(Seye et al. 2018c)","plainCitation":"(Seye et al. 2018c)","noteIndex":0},"citationItems":[{"id":400,"uris":["http://zotero.org/users/local/gNswtHfG/items/8UQH8C9Z"],"itemData":{"id":400,"type":"article-journal","abstract":"In the crystal of the title molecular salt, C\n              6\n              H\n              16\n              N\n              +\n              ·C\n              8\n              H\n              5\n              O\n              4\n              −\n              , the cation and anions are linked into [010] chains by N—H...O hydrogen bonds. The chains are connected to their neighbours through weak C—H...O hydrogen bonds, leading to a layered supramolecular architecture. The hydrogen phthalate anion exhibits an intramolecular O—H...O hydrogen bond in which the H atom is approximately equidistant to the two O atoms.","container-title":"IUCrData","DOI":"10.1107/S2414314618007046","ISSN":"2414-3146","issue":"5","journalAbbreviation":"IUCrData","page":"x180704","source":"DOI.org (Crossref)","title":"Diisopropylammonium hydrogen phthalate","URL":"https://journals.iucr.org/paper?S2414314618007046","volume":"3","author":[{"family":"Seye","given":"Dame"},{"family":"Diop","given":"Libasse"},{"family":"Diop","given":"Cheikh Abdoul Khadir"},</w:instrText>
      </w:r>
      <w:r w:rsidR="00A41976" w:rsidRPr="005930CC">
        <w:rPr>
          <w:highlight w:val="yellow"/>
        </w:rPr>
        <w:instrText xml:space="preserve">{"family":"Geiger","given":"David K."}],"accessed":{"date-parts":[["2025",8,26]]},"issued":{"date-parts":[["2018",5,28]]}}}],"schema":"https://github.com/citation-style-language/schema/raw/master/csl-citation.json"} </w:instrText>
      </w:r>
      <w:r w:rsidR="00D8187C" w:rsidRPr="00D8187C">
        <w:rPr>
          <w:highlight w:val="yellow"/>
          <w:lang w:val="en-GB"/>
        </w:rPr>
        <w:fldChar w:fldCharType="separate"/>
      </w:r>
      <w:r w:rsidR="00A41976" w:rsidRPr="00A41976">
        <w:rPr>
          <w:highlight w:val="yellow"/>
        </w:rPr>
        <w:t>(</w:t>
      </w:r>
      <w:proofErr w:type="spellStart"/>
      <w:r w:rsidR="00A41976" w:rsidRPr="00A41976">
        <w:rPr>
          <w:highlight w:val="yellow"/>
        </w:rPr>
        <w:t>Seye</w:t>
      </w:r>
      <w:proofErr w:type="spellEnd"/>
      <w:r w:rsidR="00A41976" w:rsidRPr="00A41976">
        <w:rPr>
          <w:highlight w:val="yellow"/>
        </w:rPr>
        <w:t xml:space="preserve"> et al. 2018c)</w:t>
      </w:r>
      <w:r w:rsidR="00D8187C" w:rsidRPr="00D8187C">
        <w:rPr>
          <w:highlight w:val="yellow"/>
          <w:lang w:val="en-GB"/>
        </w:rPr>
        <w:fldChar w:fldCharType="end"/>
      </w:r>
      <w:r w:rsidR="004268FE" w:rsidRPr="005930CC">
        <w:rPr>
          <w:highlight w:val="yellow"/>
        </w:rPr>
        <w:t xml:space="preserve"> </w:t>
      </w:r>
      <w:r w:rsidR="00D8187C" w:rsidRPr="00D8187C">
        <w:rPr>
          <w:highlight w:val="yellow"/>
          <w:lang w:val="en-GB"/>
        </w:rPr>
        <w:fldChar w:fldCharType="begin"/>
      </w:r>
      <w:r w:rsidR="00A41976" w:rsidRPr="005930CC">
        <w:rPr>
          <w:highlight w:val="yellow"/>
        </w:rPr>
        <w:instrText xml:space="preserve"> ADDIN ZOTERO_ITEM CSL_CITATION {"citationID":"ysICTUcu","properties":{"formattedCitation":"(Seye et al. 2018a, 2019a)","plainCitation":"(Seye et al. 2018a, 2019a)","noteIndex":0},"citationItems":[{"id":402,"uris":["http://zotero.org/users/local/gNswtHfG/items/C8N9IZ78"],"itemData":{"id":402,"type":"article-journal","abstract":"In the anion of the title molecular salt, C\n              6\n              H\n              16\n              N\n              +\n              ·C\n              6\n              H\n              5\n              O\n              3\n              S\n              −\n              , the O atoms of the sulfonate group is rotationally disordered over two sets of sites in a a 0.711 (9):0.289 (9) ratio. The extended structure displays N—H...O hydrogen bonds between the cation and anion, which results in infinite chains propagating parallel to [010]. The chains are linked by weak C—H...O interactions, yielding a two-dimensional network.","container-title":"IUCrData","DOI":"10.1107/S2414314618008763","ISSN":"2414-3146","issue":"6","journalAbbreviation":"IUCrData","page":"x180876","source":"DOI.org (Crossref)","title":"Diisopropylammonium benzenesulfonate","URL":"https://journals.iucr.org/paper?S2414314618008763","volume":"3","author":[{"family":"Seye","given":"Dame"},{"family":"Diop","given":"Cheikh Abdoul Khadir"},{"family":"Diop","given":"Libasse"},{"family":"Geiger","given":"David K."}],"accessed":{"date-parts":[["2025",8,26]]},"issued":{"date-parts":[["2018",6,28]]}}},{"id":404,"uris":["http://zotero.org/users/local/gNswtHfG/items/YXVZD8QL"],"itemData":{"id":404,"type":"article-journal","container-title":"Science Journal of Chemistry","DOI":"10.11648/j.sjc.2019070612","ISSN":"2330-0981","issue":"6","journalAbbreviation":"SJC","language":"en","page":"110","source":"DOI.org (Crossref)","title":"Crystal Structure of Diisopropylammonium Hydrogen Maleate","URL":"http://www.sciencepublishinggroup.com/journal/paperinfo?journalid=125&amp;doi=10.11648/j.sjc.2019070612","volume":"7","author":[{"family":"Seye","given":"Dame"},{"family":"Toure","given":"Assane"},{"family":"Lo","given":"Momath"},{"family":"Abdoul Khadir Diop","given":"Cheikh"},{"family":"Diop","given":"Libasse"},{"family":"Geiger","given":"David"}],"accessed":{"date-parts":[["2025",8,26]]},"issued":{"date-parts":[["2019"]]}}}],"schema":"https://github.com/citation-style-language/schema/raw/master/csl-citation.json"} </w:instrText>
      </w:r>
      <w:r w:rsidR="00D8187C" w:rsidRPr="00D8187C">
        <w:rPr>
          <w:highlight w:val="yellow"/>
          <w:lang w:val="en-GB"/>
        </w:rPr>
        <w:fldChar w:fldCharType="separate"/>
      </w:r>
      <w:r w:rsidR="00A41976" w:rsidRPr="00A41976">
        <w:rPr>
          <w:highlight w:val="yellow"/>
        </w:rPr>
        <w:t>(</w:t>
      </w:r>
      <w:proofErr w:type="spellStart"/>
      <w:r w:rsidR="00A41976" w:rsidRPr="00A41976">
        <w:rPr>
          <w:highlight w:val="yellow"/>
        </w:rPr>
        <w:t>Seye</w:t>
      </w:r>
      <w:proofErr w:type="spellEnd"/>
      <w:r w:rsidR="00A41976" w:rsidRPr="00A41976">
        <w:rPr>
          <w:highlight w:val="yellow"/>
        </w:rPr>
        <w:t xml:space="preserve"> et al. 2018a, 2019a)</w:t>
      </w:r>
      <w:r w:rsidR="00D8187C" w:rsidRPr="00D8187C">
        <w:rPr>
          <w:highlight w:val="yellow"/>
          <w:lang w:val="en-GB"/>
        </w:rPr>
        <w:fldChar w:fldCharType="end"/>
      </w:r>
      <w:r w:rsidR="00B923C6" w:rsidRPr="005930CC">
        <w:rPr>
          <w:highlight w:val="yellow"/>
        </w:rPr>
        <w:t>.</w:t>
      </w:r>
      <w:r w:rsidR="00C00E5E" w:rsidRPr="005930CC">
        <w:t xml:space="preserve"> </w:t>
      </w:r>
      <w:r w:rsidRPr="005930CC">
        <w:t xml:space="preserve">All of </w:t>
      </w:r>
      <w:proofErr w:type="spellStart"/>
      <w:r w:rsidRPr="005930CC">
        <w:t>these</w:t>
      </w:r>
      <w:proofErr w:type="spellEnd"/>
      <w:r w:rsidRPr="005930CC">
        <w:t xml:space="preserve"> </w:t>
      </w:r>
      <w:proofErr w:type="spellStart"/>
      <w:r w:rsidRPr="005930CC">
        <w:t>works</w:t>
      </w:r>
      <w:proofErr w:type="spellEnd"/>
      <w:r w:rsidRPr="005930CC">
        <w:t xml:space="preserve"> </w:t>
      </w:r>
      <w:proofErr w:type="spellStart"/>
      <w:r w:rsidRPr="005930CC">
        <w:t>confirm</w:t>
      </w:r>
      <w:proofErr w:type="spellEnd"/>
      <w:r w:rsidRPr="005930CC">
        <w:t xml:space="preserve"> the existence of a </w:t>
      </w:r>
      <w:proofErr w:type="spellStart"/>
      <w:r w:rsidRPr="005930CC">
        <w:t>hydrogen</w:t>
      </w:r>
      <w:proofErr w:type="spellEnd"/>
      <w:r w:rsidRPr="005930CC">
        <w:t xml:space="preserve"> bond </w:t>
      </w:r>
      <w:proofErr w:type="spellStart"/>
      <w:r w:rsidRPr="005930CC">
        <w:t>between</w:t>
      </w:r>
      <w:proofErr w:type="spellEnd"/>
      <w:r w:rsidRPr="005930CC">
        <w:t xml:space="preserve"> a cation and an anion.</w:t>
      </w:r>
      <w:r w:rsidR="00CC7D05" w:rsidRPr="005930CC">
        <w:t xml:space="preserve"> </w:t>
      </w:r>
      <w:r w:rsidR="00E03677" w:rsidRPr="00B27340">
        <w:rPr>
          <w:lang w:val="en-GB"/>
        </w:rPr>
        <w:t xml:space="preserve">However, some detailed structural and electronic properties cannot be determined solely by experimental methods. This justifies the use of theory to complement the experimental results. Accordingly, many theoretical studies have been devoted to this type of hydrogen bond </w:t>
      </w:r>
      <w:r w:rsidR="006B04F7" w:rsidRPr="006B04F7">
        <w:rPr>
          <w:highlight w:val="yellow"/>
          <w:lang w:val="en-GB"/>
        </w:rPr>
        <w:fldChar w:fldCharType="begin"/>
      </w:r>
      <w:r w:rsidR="006B04F7" w:rsidRPr="006B04F7">
        <w:rPr>
          <w:highlight w:val="yellow"/>
          <w:lang w:val="en-GB"/>
        </w:rPr>
        <w:instrText xml:space="preserve"> ADDIN ZOTERO_ITEM CSL_CITATION {"citationID":"fP18BfVM","properties":{"formattedCitation":"(Ji et al. 2025; Shen et al. 2025; \\uc0\\u381{}abka and \\uc0\\u352{}ebesta 2015)","plainCitation":"(Ji et al. 2025; Shen et al. 2025; Žabka and Šebesta 2015)","noteIndex":0},"citationItems":[{"id":409,"uris":["http://zotero.org/users/local/gNswtHfG/items/36E4RJBN"],"itemData":{"id":409,"type":"article-journal","abstract":"Abstract\n            The effective control over the self‐assembly process of carbon dots (CDs) and their cluster luminescence in the aggregated state is of paramount significance and challenge. This study, for the first time, systematically explores the photoluminescent behavior of CDs in their aggregated state, which is less understood compared to their discrete state. By investigating the effects of concentration and solvent environment, it's demonstrated that CDs could exhibit dual emission properties, shifting from blue particle emissions to red cluster emissions as they aggregate. The key to this tunable luminescence lies in hydrogen bonding, which drives the self‐assembly of CDs and modulates their photo physical properties. These findings reveal that through precise control of aggregation, CDs can be engineered for advanced optoelectronic applications, including tunable light‐emitting diodes (LEDs), secure information encryption, and fingerprint authentication. This report not only deepens the understanding of the underlying mechanisms governing CDs' cluster luminescence but also introduces a novel approach to exploiting their unique properties for technological innovation.","container-title":"Advanced Materials","DOI":"10.1002/adma.202414450","ISSN":"0935-9648, 1521-4095","issue":"4","journalAbbreviation":"Advanced Materials","language":"en","page":"2414450","source":"DOI.org (Crossref)","title":"Hydrogen Bond‐Mediated Self‐Assembly of Carbon Dots Enabling Precise Tuning of Particle and Cluster Luminescence for Advanced Optoelectronic Applications","URL":"https://advanced.onlinelibrary.wiley.com/doi/10.1002/adma.202414450","volume":"37","author":[{"family":"Ji","given":"Chunyu"},{"family":"Zeng","given":"Fanhao"},{"family":"Xu","given":"Wenjun"},{"family":"Zhu","given":"Minjie"},{"family":"Yu","given":"Hongchun"},{"family":"Yang","given":"Han"},{"family":"Peng","given":"Zhili"}],"accessed":{"date-parts":[["2025",8,26]]},"issued":{"date-parts":[["2025",1]]}}},{"id":412,"uris":["http://zotero.org/users/local/gNswtHfG/items/YZA3RADK"],"itemData":{"id":412,"type":"article-journal","container-title":"Chemical Physics Letters","DOI":"10.1016/j.cplett.2025.142021","ISSN":"00092614","journalAbbreviation":"Chemical Physics Letters","language":"en","page":"142021","source":"DOI.org (Crossref)","title":"Computational investigation about photo-induced hydrogen bonding interactions and excited state double proton transfer behaviors for alkali substituted BPOH compounds","URL":"https://linkinghub.elsevier.com/retrieve/pii/S0009261425001617","volume":"868","author":[{"family":"Shen","given":"Zibo"},{"family":"Liu","given":"Chang"},{"family":"Zhou","given":"Yuanyuan"},{"family":"Zhao","given":"Jinfeng"},{"family":"Chen","given":"Jiahe"}],"accessed":{"date-parts":[["2025",8,26]]},"issued":{"date-parts":[["2025",6]]}}},{"id":410,"uris":["http://zotero.org/users/local/gNswtHfG/items/SG4WNLUJ"],"itemData":{"id":410,"type":"article-journal","abstract":"Chiral thioureas and squaramides are among the most prominent hydrogen-bond bifunctional organocatalysts now extensively used for various transformations, including aldol, Michael, Mannich and Diels-Alder reactions. More importantly, the experimental and computational study of the mode of activation has begun to attract considerable attention. Various experimental, spectroscopic and calculation methods are now frequently used, often as an integrated approach, to establish the reaction mechanism, the mode of activation or explain the stereochemical outcome of the reaction. This article comprises several case studies, sorted according to the method used in their study. The aim of this review is to give the investigators an overview of the methods currently utilized for mechanistic investigations in hydrogen-bonding organocatalysis.","container-title":"Molecules","DOI":"10.3390/molecules200915500","ISSN":"1420-3049","issue":"9","journalAbbreviation":"Molecules","language":"en","license":"https://creativecommons.org/licenses/by/4.0/","page":"15500-15524","source":"DOI.org (Crossref)","title":"Experimental and Theoretical Studies in Hydrogen-Bonding Organocatalysis","URL":"https://www.mdpi.com/1420-3049/20/9/15500","volume":"20","author":[{"family":"Žabka","given":"Matej"},{"family":"Šebesta","given":"Radovan"}],"accessed":{"date-parts":[["2025",8,26]]},"issued":{"date-parts":[["2015",8,26]]}}}],"schema":"https://github.com/citation-style-language/schema/raw/master/csl-citation.json"} </w:instrText>
      </w:r>
      <w:r w:rsidR="006B04F7" w:rsidRPr="006B04F7">
        <w:rPr>
          <w:highlight w:val="yellow"/>
          <w:lang w:val="en-GB"/>
        </w:rPr>
        <w:fldChar w:fldCharType="separate"/>
      </w:r>
      <w:r w:rsidR="006B04F7" w:rsidRPr="00854588">
        <w:rPr>
          <w:highlight w:val="yellow"/>
          <w:lang w:val="en-GB"/>
        </w:rPr>
        <w:t>(Ji et al. 2025; Shen et al. 2025; Žabka and Šebesta 2015)</w:t>
      </w:r>
      <w:r w:rsidR="006B04F7" w:rsidRPr="006B04F7">
        <w:rPr>
          <w:highlight w:val="yellow"/>
          <w:lang w:val="en-GB"/>
        </w:rPr>
        <w:fldChar w:fldCharType="end"/>
      </w:r>
      <w:r w:rsidR="009D250F" w:rsidRPr="006B04F7">
        <w:rPr>
          <w:highlight w:val="yellow"/>
          <w:lang w:val="en-GB"/>
        </w:rPr>
        <w:t>.</w:t>
      </w:r>
      <w:r w:rsidR="00D76056" w:rsidRPr="00B27340">
        <w:rPr>
          <w:lang w:val="en-GB"/>
        </w:rPr>
        <w:t xml:space="preserve"> </w:t>
      </w:r>
      <w:r w:rsidR="00E03677" w:rsidRPr="00B27340">
        <w:rPr>
          <w:lang w:val="en-GB"/>
        </w:rPr>
        <w:t xml:space="preserve">These calculations generally show that hydrogen bond lengths are shorter than 3 Å, which validates the theoretical approach since these values fall within the characteristic range of hydrogen bond interactions </w:t>
      </w:r>
      <w:bookmarkStart w:id="0" w:name="_Ref206413409"/>
      <w:r w:rsidR="00854588" w:rsidRPr="00854588">
        <w:rPr>
          <w:highlight w:val="yellow"/>
          <w:lang w:val="en-GB"/>
        </w:rPr>
        <w:fldChar w:fldCharType="begin"/>
      </w:r>
      <w:r w:rsidR="00854588" w:rsidRPr="00854588">
        <w:rPr>
          <w:highlight w:val="yellow"/>
          <w:lang w:val="en-GB"/>
        </w:rPr>
        <w:instrText xml:space="preserve"> ADDIN ZOTERO_ITEM CSL_CITATION {"citationID":"iqRKgw72","properties":{"formattedCitation":"(Dieng et al. 2025; Strate et al. 2025)","plainCitation":"(Dieng et al. 2025; Strate et al. 2025)","noteIndex":0},"citationItems":[{"id":414,"uris":["http://zotero.org/users/local/gNswtHfG/items/FR6MTCMK"],"itemData":{"id":414,"type":"article-journal","abstract":"The thoughtful design of a supramolecular molecule constructed from NH···OS-type hydrogen bonds is commonly used to create molecular architectures useful for industrial and medical applications. Here, we report for the first time a hydrogen bonding strategy for the formation of a crystalline diisopropylammonium phenylsulfonate molecule. Crystallographic analysis revealed that the diisopropylammonium cation forms hydrogen bonds with the phenylsulfonate anion. Furthermore, the anion, acting as a hydrogen bond acceptor, facilitates bonding between anions and cations through N–H·O hydrogen bonds, resulting in a supramolecular crystalline structure. Each oxygen atom participates in at least two hydrogen bonds, either C–H···O or both C–H···O and N–H···O, leading to the formation of a three-dimensional structure. an experimental study was conducted to examine the properties of this new crystal, including assessing the suitability of various DFT methods and the necessary adjustments to accurately describe its structural and spectroscopic characteristics. Using the DFT/B3LYP method with the 6-311++G(d,p), 6-311G(d,p), and 6-311+G(d,p) basis sets, we performed theoretical vibrational frequency calculations and evaluated geometric parameters such as bond lengths and angles for the first time. The DFT approach for determining bond lengths and angles was performed using the B3LYP method. These values, which fall within the characteristic range of hydrogen bonds, are consistent with crystallographic data. The dipole moment, as well as the HOMO (Highest Occupied Molecular Orbital) and LUMO (Lowest Unoccupied Molecular Orbital) energies, were also determined. This metal-free and eco-friendly synthetic process for producing supramolecular molecules holds significant potential for applications in both industry and the pharmaceutical field.","container-title":"International Research Journal of Pure and Applied Chemistry","DOI":"10.9734/irjpac/2025/v26i4938","ISSN":"2231-3443","issue":"4","journalAbbreviation":"Int. Res. J. Pure Appl. Chem.","page":"160-173","source":"DOI.org (Crossref)","title":"Harnessing Weak and Hydrogen Bonding Interactions for Tailored Crystal Formation: A Case Study of Diisopropylammonium Phenylsulfonate","title-short":"Harnessing Weak and Hydrogen Bonding Interactions for Tailored Crystal Formation","URL":"https://journalirjpac.com/index.php/IRJPAC/article/view/938","volume":"26","author":[{"family":"Dieng","given":"Mamadou"},{"family":"Diop","given":"Cheikh Ahmadou Bamba"},{"family":"Seye","given":"Dame"},{"family":"Diaw","given":"Moustapha"},{"family":"Faye","given":"Déthié"},{"family":"Ngom","given":"Arona"},{"family":"Diédhiou","given":"Ismaila"},{"family":"Yaffa","given":"Lamine"},{"family":"Lo","given":"Momath"},{"family":"Diop","given":"Cheikh Abdou Khadir"}],"accessed":{"date-parts":[["2025",8,26]]},"issued":{"date-parts":[["2025",8,13]]}}},{"id":413,"uris":["http://zotero.org/users/local/gNswtHfG/items/6797VNGH"],"itemData":{"id":413,"type":"article-journal","abstract":"The unique properties of ionic liquids (ILs) result from the tunable mélange of Coulomb interactions, hydrogen bonding, and dispersion interactions among the constituent ions. In hydroxy-functionalized ILs, local and directional hydrogen bonds (H-bonds) lead to the anticipated formation of ion pairs but also to the elusive formation of cationic clusters. Here, we review how hydrogen-bonding motifs in the bulk liquid and gas phase of hydroxy-functionalized ILs shed light on the general nature of hydrogen bonding. Infrared spectroscopy, nuclear magnetic resonance, neutron diffraction, and molecular dynamics simulations provide information about the structure, strength, and dynamics of cationic clusters in the bulk liquid ILs. Cryogenic ion vibrational predissociation (CIVP) spectroscopy along with density functional theory calculations has established a clear picture about the specific contacts within isolated H-bonded cationic clusters formed in the gas phase. This information from experiment, simulation, and theory provides a fundamental understanding of hydrogen bonding between the ions in ILs.","container-title":"Annual Review of Physical Chemistry","DOI":"10.1146/annurev-physchem-082423-020307","ISSN":"0066-426X, 1545-1593","issue":"1","language":"en","license":"http://creativecommons.org/licenses/by/4.0/","page":"589-614","source":"DOI.org (Crossref)","title":"Hydrogen-Bonding Motifs in Hydroxy-Functionalized Ionic Liquids","URL":"https://www.annualreviews.org/content/journals/10.1146/annurev-physchem-082423-020307","volume":"76","author":[{"family":"Strate","given":"Anne"},{"family":"Paschek","given":"Dietmar"},{"family":"Ludwig","given":"Ralf"}],"accessed":{"date-parts":[["2025",8,26]]},"issued":{"date-parts":[["2025",4,21]]}}}],"schema":"https://github.com/citation-style-language/schema/raw/master/csl-citation.json"} </w:instrText>
      </w:r>
      <w:r w:rsidR="00854588" w:rsidRPr="00854588">
        <w:rPr>
          <w:highlight w:val="yellow"/>
          <w:lang w:val="en-GB"/>
        </w:rPr>
        <w:fldChar w:fldCharType="separate"/>
      </w:r>
      <w:r w:rsidR="00854588" w:rsidRPr="00854588">
        <w:rPr>
          <w:highlight w:val="yellow"/>
          <w:lang w:val="en-GB"/>
        </w:rPr>
        <w:t>(Dieng et al. 2025; Strate et al. 2025)</w:t>
      </w:r>
      <w:r w:rsidR="00854588" w:rsidRPr="00854588">
        <w:rPr>
          <w:highlight w:val="yellow"/>
          <w:lang w:val="en-GB"/>
        </w:rPr>
        <w:fldChar w:fldCharType="end"/>
      </w:r>
      <w:bookmarkEnd w:id="0"/>
      <w:r w:rsidR="00C37A90" w:rsidRPr="00854588">
        <w:rPr>
          <w:highlight w:val="yellow"/>
          <w:lang w:val="en-GB"/>
        </w:rPr>
        <w:t>.</w:t>
      </w:r>
      <w:r w:rsidR="00D76056" w:rsidRPr="00B27340">
        <w:rPr>
          <w:lang w:val="en-GB"/>
        </w:rPr>
        <w:t xml:space="preserve"> </w:t>
      </w:r>
      <w:r w:rsidR="00E03677" w:rsidRPr="00B27340">
        <w:rPr>
          <w:lang w:val="en-GB"/>
        </w:rPr>
        <w:t xml:space="preserve">Among theoretical methods, DFT is widely used, particularly because it allows easy determination of global descriptors such as electronegativity </w:t>
      </w:r>
      <w:r w:rsidR="00854588" w:rsidRPr="00854588">
        <w:rPr>
          <w:highlight w:val="yellow"/>
          <w:lang w:val="en-GB"/>
        </w:rPr>
        <w:fldChar w:fldCharType="begin"/>
      </w:r>
      <w:r w:rsidR="00854588" w:rsidRPr="00854588">
        <w:rPr>
          <w:highlight w:val="yellow"/>
          <w:lang w:val="en-GB"/>
        </w:rPr>
        <w:instrText xml:space="preserve"> ADDIN ZOTERO_ITEM CSL_CITATION {"citationID":"sZSc2Xrt","properties":{"formattedCitation":"(Kaya 2025)","plainCitation":"(Kaya 2025)","noteIndex":0},"citationItems":[{"id":415,"uris":["http://zotero.org/users/local/gNswtHfG/items/HJT53JE2"],"itemData":{"id":415,"type":"chapter","container-title":"Green Analytical Chemistry","ISBN":"978-0-443-16122-3","language":"en","license":"https://www.elsevier.com/tdm/userlicense/1.0/","note":"DOI: 10.1016/B978-0-443-16122-3.00003-2","page":"43-58","publisher":"Elsevier","source":"DOI.org (Crossref)","title":"Conceptual density functional theory–based applications in extraction studies","URL":"https://linkinghub.elsevier.com/retrieve/pii/B9780443161223000032","author":[{"family":"Kaya","given":"Savaş"}],"accessed":{"date-parts":[["2025",8,26]]},"issued":{"date-parts":[["2025"]]}}}],"schema":"https://github.com/citation-style-language/schema/raw/master/csl-citation.json"} </w:instrText>
      </w:r>
      <w:r w:rsidR="00854588" w:rsidRPr="00854588">
        <w:rPr>
          <w:highlight w:val="yellow"/>
          <w:lang w:val="en-GB"/>
        </w:rPr>
        <w:fldChar w:fldCharType="separate"/>
      </w:r>
      <w:r w:rsidR="00854588" w:rsidRPr="00854588">
        <w:rPr>
          <w:highlight w:val="yellow"/>
          <w:lang w:val="en-GB"/>
        </w:rPr>
        <w:t>(Kaya 2025)</w:t>
      </w:r>
      <w:r w:rsidR="00854588" w:rsidRPr="00854588">
        <w:rPr>
          <w:highlight w:val="yellow"/>
          <w:lang w:val="en-GB"/>
        </w:rPr>
        <w:fldChar w:fldCharType="end"/>
      </w:r>
      <w:r w:rsidR="00C37A90" w:rsidRPr="00B27340">
        <w:rPr>
          <w:lang w:val="en-GB"/>
        </w:rPr>
        <w:t xml:space="preserve">, </w:t>
      </w:r>
      <w:r w:rsidR="00E03677" w:rsidRPr="00B27340">
        <w:rPr>
          <w:lang w:val="en-GB"/>
        </w:rPr>
        <w:t xml:space="preserve">electronic chemical potential </w:t>
      </w:r>
      <w:r w:rsidR="00854588" w:rsidRPr="00854588">
        <w:rPr>
          <w:highlight w:val="yellow"/>
          <w:lang w:val="en-GB"/>
        </w:rPr>
        <w:fldChar w:fldCharType="begin"/>
      </w:r>
      <w:r w:rsidR="00854588" w:rsidRPr="00854588">
        <w:rPr>
          <w:highlight w:val="yellow"/>
          <w:lang w:val="en-GB"/>
        </w:rPr>
        <w:instrText xml:space="preserve"> ADDIN ZOTERO_ITEM CSL_CITATION {"citationID":"bmP7Knd5","properties":{"formattedCitation":"(Iram et al. 2025)","plainCitation":"(Iram et al. 2025)","noteIndex":0},"citationItems":[{"id":416,"uris":["http://zotero.org/users/local/gNswtHfG/items/93KIK4RG"],"itemData":{"id":416,"type":"article-journal","container-title":"Inorganic Chemistry Communications","DOI":"10.1016/j.inoche.2024.113573","ISSN":"13877003","journalAbbreviation":"Inorganic Chemistry Communications","language":"en","page":"113573","source":"DOI.org (Crossref)","title":"A DFT Manifestation of the physical, thermodynamic and thermoelectric properties in Sn-based halide perovskites","URL":"https://linkinghub.elsevier.com/retrieve/pii/S1387700324015636","volume":"172","author":[{"family":"Iram","given":"Nazia"},{"family":"Sharma","given":"Ramesh"},{"family":"Ahmad","given":"Javed"},{"family":"Kumar","given":"Abhinav"},{"family":"Kumar","given":"Aman"},{"family":"Almutairi","given":"Fahad N."},{"family":"Alturaifi","given":"Huriyyah A."}],"accessed":{"date-parts":[["2025",8,26]]},"issued":{"date-parts":[["2025",2]]}}}],"schema":"https://github.com/citation-style-language/schema/raw/master/csl-citation.json"} </w:instrText>
      </w:r>
      <w:r w:rsidR="00854588" w:rsidRPr="00854588">
        <w:rPr>
          <w:highlight w:val="yellow"/>
          <w:lang w:val="en-GB"/>
        </w:rPr>
        <w:fldChar w:fldCharType="separate"/>
      </w:r>
      <w:r w:rsidR="00854588" w:rsidRPr="00854588">
        <w:rPr>
          <w:highlight w:val="yellow"/>
          <w:lang w:val="en-GB"/>
        </w:rPr>
        <w:t>(Iram et al. 2025)</w:t>
      </w:r>
      <w:r w:rsidR="00854588" w:rsidRPr="00854588">
        <w:rPr>
          <w:highlight w:val="yellow"/>
          <w:lang w:val="en-GB"/>
        </w:rPr>
        <w:fldChar w:fldCharType="end"/>
      </w:r>
      <w:r w:rsidR="00C37A90" w:rsidRPr="00B27340">
        <w:rPr>
          <w:lang w:val="en-GB"/>
        </w:rPr>
        <w:t xml:space="preserve">, </w:t>
      </w:r>
      <w:r w:rsidR="00E03677" w:rsidRPr="00B27340">
        <w:rPr>
          <w:lang w:val="en-GB"/>
        </w:rPr>
        <w:t xml:space="preserve">hardness </w:t>
      </w:r>
      <w:r w:rsidR="00854588" w:rsidRPr="00854588">
        <w:rPr>
          <w:highlight w:val="yellow"/>
          <w:lang w:val="en-GB"/>
        </w:rPr>
        <w:fldChar w:fldCharType="begin"/>
      </w:r>
      <w:r w:rsidR="00854588" w:rsidRPr="00854588">
        <w:rPr>
          <w:highlight w:val="yellow"/>
          <w:lang w:val="en-GB"/>
        </w:rPr>
        <w:instrText xml:space="preserve"> ADDIN ZOTERO_ITEM CSL_CITATION {"citationID":"jlirxi2P","properties":{"formattedCitation":"(Devar et al. 2025)","plainCitation":"(Devar et al. 2025)","noteIndex":0},"citationItems":[{"id":417,"uris":["http://zotero.org/users/local/gNswtHfG/items/P8764AN8"],"itemData":{"id":417,"type":"article-journal","container-title":"Journal of Fluorescence","DOI":"10.1007/s10895-025-04301-2","ISSN":"1573-4994","journalAbbreviation":"J Fluoresc","language":"en","source":"DOI.org (Crossref)","title":"Synthesis, Spectroscopic, DFT Calculation and Molecular Docking Studies of Indole Derivative","URL":"https://link.springer.com/10.1007/s10895-025-04301-2","author":[{"family":"Devar","given":"Sulochana"},{"family":"More","given":"Srinath"},{"family":"Patil","given":"Omnath"},{"family":"S M","given":"Basavarajaiah"},{"family":"G Y","given":"Nagesh"},{"family":"Hanagodimath","given":"S. M."}],"accessed":{"date-parts":[["2025",8,26]]},"issued":{"date-parts":[["2025",4,14]]}}}],"schema":"https://github.com/citation-style-language/schema/raw/master/csl-citation.json"} </w:instrText>
      </w:r>
      <w:r w:rsidR="00854588" w:rsidRPr="00854588">
        <w:rPr>
          <w:highlight w:val="yellow"/>
          <w:lang w:val="en-GB"/>
        </w:rPr>
        <w:fldChar w:fldCharType="separate"/>
      </w:r>
      <w:r w:rsidR="00854588" w:rsidRPr="005930CC">
        <w:rPr>
          <w:highlight w:val="yellow"/>
          <w:lang w:val="en-GB"/>
        </w:rPr>
        <w:t>(Devar et al. 2025)</w:t>
      </w:r>
      <w:r w:rsidR="00854588" w:rsidRPr="00854588">
        <w:rPr>
          <w:highlight w:val="yellow"/>
          <w:lang w:val="en-GB"/>
        </w:rPr>
        <w:fldChar w:fldCharType="end"/>
      </w:r>
      <w:r w:rsidR="008E1DD8" w:rsidRPr="00B27340">
        <w:rPr>
          <w:lang w:val="en-GB"/>
        </w:rPr>
        <w:t xml:space="preserve">, </w:t>
      </w:r>
      <w:r w:rsidR="00D76056" w:rsidRPr="00B27340">
        <w:rPr>
          <w:lang w:val="en-GB"/>
        </w:rPr>
        <w:t>etc</w:t>
      </w:r>
      <w:r w:rsidR="00C37A90" w:rsidRPr="00B27340">
        <w:rPr>
          <w:lang w:val="en-GB"/>
        </w:rPr>
        <w:t>.</w:t>
      </w:r>
      <w:r w:rsidR="00DE0FAE" w:rsidRPr="00B27340">
        <w:rPr>
          <w:lang w:val="en-GB"/>
        </w:rPr>
        <w:t xml:space="preserve"> </w:t>
      </w:r>
      <w:r w:rsidR="00E03677" w:rsidRPr="00B27340">
        <w:rPr>
          <w:lang w:val="en-GB"/>
        </w:rPr>
        <w:t xml:space="preserve">Recently, Lo et al. </w:t>
      </w:r>
      <w:r w:rsidR="00854588" w:rsidRPr="00854588">
        <w:rPr>
          <w:highlight w:val="yellow"/>
          <w:lang w:val="en-GB"/>
        </w:rPr>
        <w:fldChar w:fldCharType="begin"/>
      </w:r>
      <w:r w:rsidR="006F31C1">
        <w:rPr>
          <w:highlight w:val="yellow"/>
          <w:lang w:val="en-GB"/>
        </w:rPr>
        <w:instrText xml:space="preserve"> ADDIN ZOTERO_ITEM CSL_CITATION {"citationID":"u700gHRK","properties":{"formattedCitation":"(Lo et al. 2025a)","plainCitation":"(Lo et al. 2025a)","noteIndex":0},"citationItems":[{"id":418,"uris":["http://zotero.org/users/local/gNswtHfG/items/3ALYQ8NJ"],"itemData":{"id":418,"type":"article-journal","container-title":"Journal of Molecular Structure","DOI":"10.1016/j.molstruc.2025.143136","ISSN":"00222860","journalAbbreviation":"Journal of Molecular Structure","language":"en","page":"143136","source":"DOI.org (Crossref)","title":"Electropolymerization by self-doping of 4-amino-3-hydroxynaphthalene sulfonic acid: spectroscopy characterization and DFT for growth mechanism","title-short":"Electropolymerization by self-doping of 4-amino-3-hydroxynaphthalene sulfonic acid","URL":"https://linkinghub.elsevier.com/retrieve/pii/S0022286025018071","volume":"1346","author":[{"family":"Lo","given":"Momath"},{"family":"Dieng","given":"Mamadou"},{"family":"Seye","given":"Dame"},{"family":"Faye","given":"Déthié"},{"family":"Diop","given":"Cheikh Ahmadou Bamba"},{"family":"Ngom","given":"Arona"},{"family":"Diaw","given":"Moustapha"},{"family":"Chehimi","given":"Mohamed M."},{"family":"Brinck","given":"Tore"},{"family":"Fall","given":"Modou"}],"accessed":{"date-parts":[["2025",8,26]]},"issued":{"date-parts":[["2025",12]]}}}],"schema":"https://github.com/citation-style-language/schema/raw/master/csl-citation.json"} </w:instrText>
      </w:r>
      <w:r w:rsidR="00854588" w:rsidRPr="00854588">
        <w:rPr>
          <w:highlight w:val="yellow"/>
          <w:lang w:val="en-GB"/>
        </w:rPr>
        <w:fldChar w:fldCharType="separate"/>
      </w:r>
      <w:r w:rsidR="006F31C1" w:rsidRPr="006F31C1">
        <w:rPr>
          <w:highlight w:val="yellow"/>
          <w:lang w:val="en-GB"/>
        </w:rPr>
        <w:t>(Lo et al. 2025a)</w:t>
      </w:r>
      <w:r w:rsidR="00854588" w:rsidRPr="00854588">
        <w:rPr>
          <w:highlight w:val="yellow"/>
          <w:lang w:val="en-GB"/>
        </w:rPr>
        <w:fldChar w:fldCharType="end"/>
      </w:r>
      <w:r w:rsidR="00E03677" w:rsidRPr="00B27340">
        <w:rPr>
          <w:lang w:val="en-GB"/>
        </w:rPr>
        <w:t xml:space="preserve"> demonstrated for the first time, using DFT, the self-doping and </w:t>
      </w:r>
      <w:proofErr w:type="spellStart"/>
      <w:r w:rsidR="00E03677" w:rsidRPr="00B27340">
        <w:rPr>
          <w:lang w:val="en-GB"/>
        </w:rPr>
        <w:t>electropolymerization</w:t>
      </w:r>
      <w:proofErr w:type="spellEnd"/>
      <w:r w:rsidR="00E03677" w:rsidRPr="00B27340">
        <w:rPr>
          <w:lang w:val="en-GB"/>
        </w:rPr>
        <w:t xml:space="preserve"> of 4-amino-3-hydroxy naphthalene sulfonic acid (AHNSA). The hybrid B3LYP functional was used to calculate the structural, electrical, topological, and vibrational properties of this molecule. Other studies have focused on the structural determination of phthalate derivatives by DFT </w:t>
      </w:r>
      <w:r w:rsidR="00854588" w:rsidRPr="00854588">
        <w:rPr>
          <w:highlight w:val="yellow"/>
          <w:lang w:val="en-GB"/>
        </w:rPr>
        <w:fldChar w:fldCharType="begin"/>
      </w:r>
      <w:r w:rsidR="00907F90">
        <w:rPr>
          <w:highlight w:val="yellow"/>
          <w:lang w:val="en-GB"/>
        </w:rPr>
        <w:instrText xml:space="preserve"> ADDIN ZOTERO_ITEM CSL_CITATION {"citationID":"jCvl5Ysf","properties":{"formattedCitation":"(Y. Chen et al. 2018a; Wang et al. 2023a, 2023b)","plainCitation":"(Y. Chen et al. 2018a; Wang et al. 2023a, 2023b)","noteIndex":0},"citationItems":[{"id":421,"uris":["http://zotero.org/users/local/gNswtHfG/items/8I8E2SVV"],"itemData":{"id":421,"type":"article-journal","container-title":"Spectrochimica Acta Part A: Molecular and Biomolecular Spectroscopy","DOI":"10.1016/j.saa.2018.03.051","ISSN":"13861425","journalAbbreviation":"Spectrochimica Acta Part A: Molecular and Biomolecular Spectroscopy","language":"en","page":"412-420","source":"DOI.org (Crossref)","title":"The solvent effects on dimethyl phthalate investigated by FTIR characterization, solvent parameter correlation and DFT computation","URL":"https://linkinghub.elsevier.com/retrieve/pii/S1386142518302464","volume":"199","author":[{"family":"Chen","given":"Yi"},{"family":"Zhang","given":"Hui"},{"family":"Zhou","given":"Wenzhao"},{"family":"Deng","given":"Chao"},{"family":"Liao","given":"Jian"}],"accessed":{"date-parts":[["2025",8,26]]},"issued":{"date-parts":[["2018",6]]}}},{"id":419,"uris":["http://zotero.org/users/local/gNswtHfG/items/KI6J5QB9"],"itemData":{"id":419,"type":"article-journal","container-title":"Journal of Hazardous Materials","DOI":"10.1016/j.jhazmat.2023.130901","ISSN":"03043894","journalAbbreviation":"Journal of Hazardous Materials","language":"en","page":"130901","source":"DOI.org (Crossref)","title":"Activation of peroxymonosulfate with cobalt embedded in layered δ-MnO2 for degradation of dimethyl phthalate: Mechanisms, degradation pathway, and DFT calculation","title-short":"Activation of peroxymonosulfate with cobalt embedded in layered δ-MnO2 for degradation of dimethyl phthalate","URL":"https://linkinghub.elsevier.com/retrieve/pii/S0304389423001838","volume":"451","author":[{"family":"Wang","given":"Yanhao"},{"family":"</w:instrText>
      </w:r>
      <w:r w:rsidR="00907F90" w:rsidRPr="00907F90">
        <w:rPr>
          <w:highlight w:val="yellow"/>
        </w:rPr>
        <w:instrText xml:space="preserve">Sun","given":"Yunlong"},{"family":"Wang","given":"Ruyun"},{"family":"Gao","given":"Mengchun"},{"family":"Xin","given":"Yanjun"},{"family":"Zhang","given":"Guangshan"},{"family":"Xu","given":"Peng"},{"family":"Ma","given":"Dong"}],"accessed":{"date-parts":[["2025",8,26]]},"issued":{"date-parts":[["2023",6]]}}},{"id":420,"uris":["http://zotero.org/users/local/gNswtHfG/items/RCDRUQEM"],"itemData":{"id":420,"type":"article-journal","container-title":"Journal of Hazardous Materials","DOI":"10.1016/j.jhazmat.2023.130901","ISSN":"03043894","journalAbbreviation":"Journal of Hazardous Materials","language":"en","page":"130901","source":"DOI.org (Crossref)","title":"Activation of peroxymonosulfate with cobalt embedded in layered </w:instrText>
      </w:r>
      <w:r w:rsidR="00907F90">
        <w:rPr>
          <w:highlight w:val="yellow"/>
          <w:lang w:val="en-GB"/>
        </w:rPr>
        <w:instrText>δ</w:instrText>
      </w:r>
      <w:r w:rsidR="00907F90" w:rsidRPr="00907F90">
        <w:rPr>
          <w:highlight w:val="yellow"/>
        </w:rPr>
        <w:instrText xml:space="preserve">-MnO2 for degradation of dimethyl phthalate: Mechanisms, degradation pathway, and DFT calculation","title-short":"Activation of peroxymonosulfate with cobalt embedded in layered </w:instrText>
      </w:r>
      <w:r w:rsidR="00907F90">
        <w:rPr>
          <w:highlight w:val="yellow"/>
          <w:lang w:val="en-GB"/>
        </w:rPr>
        <w:instrText>δ</w:instrText>
      </w:r>
      <w:r w:rsidR="00907F90" w:rsidRPr="00907F90">
        <w:rPr>
          <w:highlight w:val="yellow"/>
        </w:rPr>
        <w:instrText xml:space="preserve">-MnO2 for degradation of dimethyl phthalate","URL":"https://linkinghub.elsevier.com/retrieve/pii/S0304389423001838","volume":"451","author":[{"family":"Wang","given":"Yanhao"},{"family":"Sun","given":"Yunlong"},{"family":"Wang","given":"Ruyun"},{"family":"Gao","given":"Mengchun"},{"family":"Xin","given":"Yanjun"},{"family":"Zhang","given":"Guangshan"},{"family":"Xu","given":"Peng"},{"family":"Ma","given":"Dong"}],"accessed":{"date-parts":[["2025",8,26]]},"issued":{"date-parts":[["2023",6]]}}}],"schema":"https://github.com/citation-style-language/schema/raw/master/csl-citation.json"} </w:instrText>
      </w:r>
      <w:r w:rsidR="00854588" w:rsidRPr="00854588">
        <w:rPr>
          <w:highlight w:val="yellow"/>
          <w:lang w:val="en-GB"/>
        </w:rPr>
        <w:fldChar w:fldCharType="separate"/>
      </w:r>
      <w:r w:rsidR="00907F90" w:rsidRPr="00907F90">
        <w:rPr>
          <w:highlight w:val="yellow"/>
        </w:rPr>
        <w:t>(Y. Chen et al. 2018a; Wang et al. 2023a, 2023b)</w:t>
      </w:r>
      <w:r w:rsidR="00854588" w:rsidRPr="00854588">
        <w:rPr>
          <w:highlight w:val="yellow"/>
          <w:lang w:val="en-GB"/>
        </w:rPr>
        <w:fldChar w:fldCharType="end"/>
      </w:r>
      <w:r w:rsidR="004B03DE" w:rsidRPr="00907F90">
        <w:t>.</w:t>
      </w:r>
      <w:r w:rsidR="00E03677" w:rsidRPr="00907F90">
        <w:t xml:space="preserve"> </w:t>
      </w:r>
      <w:r w:rsidR="00E03677" w:rsidRPr="00B27340">
        <w:rPr>
          <w:lang w:val="en-GB"/>
        </w:rPr>
        <w:t xml:space="preserve">For example, dimethyl phthalate has been studied by correlating experimental techniques with DFT investigations </w:t>
      </w:r>
      <w:r w:rsidR="00907F90" w:rsidRPr="00907F90">
        <w:rPr>
          <w:highlight w:val="yellow"/>
          <w:lang w:val="en-GB"/>
        </w:rPr>
        <w:fldChar w:fldCharType="begin"/>
      </w:r>
      <w:r w:rsidR="00907F90" w:rsidRPr="00907F90">
        <w:rPr>
          <w:highlight w:val="yellow"/>
          <w:lang w:val="en-GB"/>
        </w:rPr>
        <w:instrText xml:space="preserve"> ADDIN ZOTERO_ITEM CSL_CITATION {"citationID":"ZzKypmYk","properties":{"formattedCitation":"(Y. Chen et al. 2018b)","plainCitation":"(Y. Chen et al. 2018b)","noteIndex":0},"citationItems":[{"id":422,"uris":["http://zotero.org/users/local/gNswtHfG/items/A6YFM52N"],"itemData":{"id":422,"type":"article-journal","container-title":"Spectrochimica Acta Part A: Molecular and Biomolecular Spectroscopy","DOI":"10.1016/j.saa.2018.03.051","ISSN":"13861425","journalAbbreviation":"Spectrochimica Acta Part A: Molecular and Biomolecular Spectroscopy","language":"en","page":"412-420","source":"DOI.org (Crossref)","title":"The solvent effects on dimethyl phthalate investigated by FTIR characterization, solvent parameter correlation and DFT computation","URL":"https://linkinghub.elsevier.com/retrieve/pii/S1386142518302464","volume":"199","author":[{"family":"Chen","given":"Yi"},{"family":"Zhang","given":"Hui"},{"family":"Zhou","given":"Wenzhao"},{"family":"Deng","given":"Chao"},{"family":"Liao","given":"Jian"}],"accessed":{"date-parts":[["2025",8,26]]},"issued":{"date-parts":[["2018",6]]}}}],"schema":"https://github.com/citation-style-language/schema/raw/master/csl-citation.json"} </w:instrText>
      </w:r>
      <w:r w:rsidR="00907F90" w:rsidRPr="00907F90">
        <w:rPr>
          <w:highlight w:val="yellow"/>
          <w:lang w:val="en-GB"/>
        </w:rPr>
        <w:fldChar w:fldCharType="separate"/>
      </w:r>
      <w:r w:rsidR="00907F90" w:rsidRPr="00907F90">
        <w:rPr>
          <w:highlight w:val="yellow"/>
          <w:lang w:val="en-GB"/>
        </w:rPr>
        <w:t>(Y. Chen et al. 2018b)</w:t>
      </w:r>
      <w:r w:rsidR="00907F90" w:rsidRPr="00907F90">
        <w:rPr>
          <w:highlight w:val="yellow"/>
          <w:lang w:val="en-GB"/>
        </w:rPr>
        <w:fldChar w:fldCharType="end"/>
      </w:r>
      <w:r w:rsidR="004B03DE" w:rsidRPr="00B27340">
        <w:rPr>
          <w:lang w:val="en-GB"/>
        </w:rPr>
        <w:t>.</w:t>
      </w:r>
      <w:r w:rsidR="00D046D7" w:rsidRPr="00B27340">
        <w:rPr>
          <w:lang w:val="en-GB"/>
        </w:rPr>
        <w:t xml:space="preserve"> </w:t>
      </w:r>
      <w:r w:rsidR="00E03677" w:rsidRPr="00B27340">
        <w:rPr>
          <w:lang w:val="en-GB"/>
        </w:rPr>
        <w:t>In addition, phthalate esters have been prepared for the experimental determination of physicochemical parameters such as rate constants and half-lives.</w:t>
      </w:r>
    </w:p>
    <w:p w14:paraId="20EC1E98" w14:textId="27F8EE99" w:rsidR="00BB1620" w:rsidRPr="00BB1620" w:rsidRDefault="00E03677" w:rsidP="00BB1620">
      <w:pPr>
        <w:pStyle w:val="NormalWeb"/>
        <w:spacing w:before="0" w:beforeAutospacing="0" w:after="0" w:afterAutospacing="0" w:line="360" w:lineRule="auto"/>
        <w:jc w:val="both"/>
        <w:rPr>
          <w:bCs/>
          <w:szCs w:val="20"/>
          <w:lang w:val="en-GB"/>
        </w:rPr>
      </w:pPr>
      <w:r w:rsidRPr="00B27340">
        <w:rPr>
          <w:lang w:val="en-GB"/>
        </w:rPr>
        <w:t xml:space="preserve">Despite these methodological advances, some molecules, such </w:t>
      </w:r>
      <w:r w:rsidR="006D45B4">
        <w:rPr>
          <w:lang w:val="en-GB"/>
        </w:rPr>
        <w:t xml:space="preserve">as </w:t>
      </w:r>
      <w:proofErr w:type="spellStart"/>
      <w:r w:rsidR="006D45B4">
        <w:rPr>
          <w:lang w:val="en-GB"/>
        </w:rPr>
        <w:t>diisopropylammonium</w:t>
      </w:r>
      <w:proofErr w:type="spellEnd"/>
      <w:r w:rsidR="006D45B4">
        <w:rPr>
          <w:lang w:val="en-GB"/>
        </w:rPr>
        <w:t xml:space="preserve"> </w:t>
      </w:r>
      <w:proofErr w:type="spellStart"/>
      <w:r w:rsidR="006D45B4">
        <w:rPr>
          <w:lang w:val="en-GB"/>
        </w:rPr>
        <w:t>hydrogeno</w:t>
      </w:r>
      <w:r w:rsidRPr="00B27340">
        <w:rPr>
          <w:lang w:val="en-GB"/>
        </w:rPr>
        <w:t>phthalate</w:t>
      </w:r>
      <w:proofErr w:type="spellEnd"/>
      <w:r w:rsidRPr="00B27340">
        <w:rPr>
          <w:lang w:val="en-GB"/>
        </w:rPr>
        <w:t xml:space="preserve">, have not yet been the subject of any detailed study combining experimental data and theoretical analysis. To our knowledge, no study has been reported in the literature concerning the determination of geometric parameters and the spectroscopic analysis of </w:t>
      </w:r>
      <w:proofErr w:type="spellStart"/>
      <w:r w:rsidRPr="00B27340">
        <w:rPr>
          <w:lang w:val="en-GB"/>
        </w:rPr>
        <w:t>diisopropylammonium</w:t>
      </w:r>
      <w:proofErr w:type="spellEnd"/>
      <w:r w:rsidRPr="00B27340">
        <w:rPr>
          <w:lang w:val="en-GB"/>
        </w:rPr>
        <w:t xml:space="preserve"> hydrogen phthalate. Moreover, the </w:t>
      </w:r>
      <w:proofErr w:type="spellStart"/>
      <w:r w:rsidRPr="00B27340">
        <w:rPr>
          <w:lang w:val="en-GB"/>
        </w:rPr>
        <w:t>Mulliken</w:t>
      </w:r>
      <w:proofErr w:type="spellEnd"/>
      <w:r w:rsidRPr="00B27340">
        <w:rPr>
          <w:lang w:val="en-GB"/>
        </w:rPr>
        <w:t xml:space="preserve"> population, frontier molecular orbitals, and global descriptors of this compound have not yet been determined.</w:t>
      </w:r>
      <w:r w:rsidR="00BB1620">
        <w:rPr>
          <w:lang w:val="en-GB"/>
        </w:rPr>
        <w:t xml:space="preserve"> </w:t>
      </w:r>
      <w:r w:rsidR="00BB1620" w:rsidRPr="00BB1620">
        <w:rPr>
          <w:highlight w:val="yellow"/>
          <w:lang w:val="en-GB"/>
        </w:rPr>
        <w:t xml:space="preserve">The </w:t>
      </w:r>
      <w:r w:rsidR="00BB1620" w:rsidRPr="00BB1620">
        <w:rPr>
          <w:bCs/>
          <w:szCs w:val="20"/>
          <w:highlight w:val="yellow"/>
          <w:lang w:val="en-GB"/>
        </w:rPr>
        <w:t xml:space="preserve">study of hydrogen-bonding interactions in </w:t>
      </w:r>
      <w:proofErr w:type="spellStart"/>
      <w:r w:rsidR="00BB1620" w:rsidRPr="00BB1620">
        <w:rPr>
          <w:bCs/>
          <w:szCs w:val="20"/>
          <w:highlight w:val="yellow"/>
          <w:lang w:val="en-GB"/>
        </w:rPr>
        <w:t>diisopropylammonium</w:t>
      </w:r>
      <w:proofErr w:type="spellEnd"/>
      <w:r w:rsidR="00BB1620" w:rsidRPr="00BB1620">
        <w:rPr>
          <w:bCs/>
          <w:szCs w:val="20"/>
          <w:highlight w:val="yellow"/>
          <w:lang w:val="en-GB"/>
        </w:rPr>
        <w:t xml:space="preserve"> </w:t>
      </w:r>
      <w:proofErr w:type="spellStart"/>
      <w:r w:rsidR="00BB1620" w:rsidRPr="00BB1620">
        <w:rPr>
          <w:bCs/>
          <w:szCs w:val="20"/>
          <w:highlight w:val="yellow"/>
          <w:lang w:val="en-GB"/>
        </w:rPr>
        <w:t>hydrogenophthalate</w:t>
      </w:r>
      <w:proofErr w:type="spellEnd"/>
      <w:r w:rsidR="00BB1620" w:rsidRPr="00BB1620">
        <w:rPr>
          <w:bCs/>
          <w:szCs w:val="20"/>
          <w:highlight w:val="yellow"/>
          <w:lang w:val="en-GB"/>
        </w:rPr>
        <w:t xml:space="preserve">, a compound with potential relevance to energy-related applications. By combining experimental characterization with advanced quantum chemical calculations, the work offers a robust validation of structural and electronic properties. The insights gained into the role of N–H···O and O–H···O hydrogen bonds in stabilizing molecular assemblies contribute significantly to the broader understanding of hydrogen-bonded crystal systems. </w:t>
      </w:r>
      <w:r w:rsidR="00BB1620" w:rsidRPr="00BB1620">
        <w:rPr>
          <w:bCs/>
          <w:szCs w:val="20"/>
          <w:highlight w:val="yellow"/>
          <w:lang w:val="en-GB"/>
        </w:rPr>
        <w:lastRenderedPageBreak/>
        <w:t>Furthermore, the prediction of reactivity through frontier orbital analysis and global descriptors opens new avenues for the design and application of phthalate-based materials in science and technology.</w:t>
      </w:r>
    </w:p>
    <w:p w14:paraId="19730735" w14:textId="3979FD39" w:rsidR="00AA263F" w:rsidRPr="00AA263F" w:rsidRDefault="004C4419" w:rsidP="00BB1620">
      <w:pPr>
        <w:pStyle w:val="NormalWeb"/>
        <w:spacing w:before="0" w:beforeAutospacing="0" w:after="0" w:afterAutospacing="0" w:line="360" w:lineRule="auto"/>
        <w:ind w:firstLine="708"/>
        <w:jc w:val="both"/>
        <w:rPr>
          <w:color w:val="EE0000"/>
          <w:lang w:val="en-GB"/>
        </w:rPr>
      </w:pPr>
      <w:r w:rsidRPr="009E0E08">
        <w:rPr>
          <w:highlight w:val="yellow"/>
          <w:lang w:val="en-GB"/>
        </w:rPr>
        <w:t xml:space="preserve">In this article, the compound, </w:t>
      </w:r>
      <w:proofErr w:type="spellStart"/>
      <w:r w:rsidRPr="009E0E08">
        <w:rPr>
          <w:highlight w:val="yellow"/>
          <w:lang w:val="en-GB"/>
        </w:rPr>
        <w:t>diisopropylammonium</w:t>
      </w:r>
      <w:proofErr w:type="spellEnd"/>
      <w:r w:rsidRPr="009E0E08">
        <w:rPr>
          <w:highlight w:val="yellow"/>
          <w:lang w:val="en-GB"/>
        </w:rPr>
        <w:t xml:space="preserve"> </w:t>
      </w:r>
      <w:proofErr w:type="spellStart"/>
      <w:r w:rsidRPr="009E0E08">
        <w:rPr>
          <w:highlight w:val="yellow"/>
          <w:lang w:val="en-GB"/>
        </w:rPr>
        <w:t>hydrogenophthalate</w:t>
      </w:r>
      <w:proofErr w:type="spellEnd"/>
      <w:r w:rsidRPr="009E0E08">
        <w:rPr>
          <w:highlight w:val="yellow"/>
          <w:lang w:val="en-GB"/>
        </w:rPr>
        <w:t>, was synthesized, and its powder X-ray diffraction (XRD) data were recorded. Subsequently, density functional theory (DFT) calculations were performed using the B3LYP functional with three basis sets: 6-311++G(</w:t>
      </w:r>
      <w:proofErr w:type="spellStart"/>
      <w:proofErr w:type="gramStart"/>
      <w:r w:rsidRPr="009E0E08">
        <w:rPr>
          <w:highlight w:val="yellow"/>
          <w:lang w:val="en-GB"/>
        </w:rPr>
        <w:t>d,p</w:t>
      </w:r>
      <w:proofErr w:type="spellEnd"/>
      <w:proofErr w:type="gramEnd"/>
      <w:r w:rsidRPr="009E0E08">
        <w:rPr>
          <w:highlight w:val="yellow"/>
          <w:lang w:val="en-GB"/>
        </w:rPr>
        <w:t>), 6-311++G(</w:t>
      </w:r>
      <w:proofErr w:type="spellStart"/>
      <w:r w:rsidRPr="009E0E08">
        <w:rPr>
          <w:highlight w:val="yellow"/>
          <w:lang w:val="en-GB"/>
        </w:rPr>
        <w:t>d,p</w:t>
      </w:r>
      <w:proofErr w:type="spellEnd"/>
      <w:r w:rsidRPr="009E0E08">
        <w:rPr>
          <w:highlight w:val="yellow"/>
          <w:lang w:val="en-GB"/>
        </w:rPr>
        <w:t>), and 6-311++G(</w:t>
      </w:r>
      <w:proofErr w:type="spellStart"/>
      <w:r w:rsidRPr="009E0E08">
        <w:rPr>
          <w:highlight w:val="yellow"/>
          <w:lang w:val="en-GB"/>
        </w:rPr>
        <w:t>d,p</w:t>
      </w:r>
      <w:proofErr w:type="spellEnd"/>
      <w:r w:rsidRPr="009E0E08">
        <w:rPr>
          <w:highlight w:val="yellow"/>
          <w:lang w:val="en-GB"/>
        </w:rPr>
        <w:t>).</w:t>
      </w:r>
      <w:r w:rsidR="00AA263F" w:rsidRPr="009E0E08">
        <w:rPr>
          <w:highlight w:val="yellow"/>
          <w:lang w:val="en-GB"/>
        </w:rPr>
        <w:t xml:space="preserve"> The work focuses on investigating </w:t>
      </w:r>
      <w:r w:rsidRPr="009E0E08">
        <w:rPr>
          <w:highlight w:val="yellow"/>
          <w:lang w:val="en-GB"/>
        </w:rPr>
        <w:t xml:space="preserve">hydrogen-bonding interactions in </w:t>
      </w:r>
      <w:proofErr w:type="spellStart"/>
      <w:r w:rsidRPr="009E0E08">
        <w:rPr>
          <w:highlight w:val="yellow"/>
          <w:lang w:val="en-GB"/>
        </w:rPr>
        <w:t>diisopropylammonium</w:t>
      </w:r>
      <w:proofErr w:type="spellEnd"/>
      <w:r w:rsidRPr="009E0E08">
        <w:rPr>
          <w:highlight w:val="yellow"/>
          <w:lang w:val="en-GB"/>
        </w:rPr>
        <w:t xml:space="preserve"> </w:t>
      </w:r>
      <w:proofErr w:type="spellStart"/>
      <w:r w:rsidRPr="009E0E08">
        <w:rPr>
          <w:highlight w:val="yellow"/>
          <w:lang w:val="en-GB"/>
        </w:rPr>
        <w:t>hydrogenophthalate</w:t>
      </w:r>
      <w:proofErr w:type="spellEnd"/>
      <w:r w:rsidRPr="009E0E08">
        <w:rPr>
          <w:highlight w:val="yellow"/>
          <w:lang w:val="en-GB"/>
        </w:rPr>
        <w:t xml:space="preserve">, a compound with potential relevance to energy-related applications. By combining experimental characterization with advanced quantum chemical calculations, the work offers a robust validation of structural and electronic properties. The insights gained into the role of N–H···O and O–H···O hydrogen bonds in stabilizing molecular assemblies contribute significantly to the broader understanding of hydrogen-bonded crystal systems. Furthermore, </w:t>
      </w:r>
      <w:proofErr w:type="spellStart"/>
      <w:r w:rsidRPr="009E0E08">
        <w:rPr>
          <w:highlight w:val="yellow"/>
          <w:lang w:val="en-GB"/>
        </w:rPr>
        <w:t>Mulliken</w:t>
      </w:r>
      <w:proofErr w:type="spellEnd"/>
      <w:r w:rsidRPr="009E0E08">
        <w:rPr>
          <w:highlight w:val="yellow"/>
          <w:lang w:val="en-GB"/>
        </w:rPr>
        <w:t xml:space="preserve"> atomic charges analysis, the prediction of reactivity through frontier orbital analysis and global descriptors opens new avenues for the design and application of phthalate-based materials in science and technology</w:t>
      </w:r>
      <w:r w:rsidRPr="00AA263F">
        <w:rPr>
          <w:color w:val="EE0000"/>
          <w:lang w:val="en-GB"/>
        </w:rPr>
        <w:t>.</w:t>
      </w:r>
    </w:p>
    <w:p w14:paraId="32DD0538" w14:textId="0CA3CEA3" w:rsidR="004E2744" w:rsidRPr="00B27340" w:rsidRDefault="00F440FF" w:rsidP="00B27340">
      <w:pPr>
        <w:jc w:val="both"/>
        <w:rPr>
          <w:rFonts w:ascii="Times New Roman" w:hAnsi="Times New Roman" w:cs="Times New Roman"/>
          <w:b/>
          <w:lang w:val="en-GB"/>
        </w:rPr>
      </w:pPr>
      <w:r w:rsidRPr="00B27340">
        <w:rPr>
          <w:rFonts w:ascii="Times New Roman" w:hAnsi="Times New Roman" w:cs="Times New Roman"/>
          <w:b/>
          <w:lang w:val="en-GB"/>
        </w:rPr>
        <w:t>2. Experimental details</w:t>
      </w:r>
    </w:p>
    <w:p w14:paraId="14DBECF0" w14:textId="285DECFB" w:rsidR="004E2744" w:rsidRPr="00B27340" w:rsidRDefault="00F440FF" w:rsidP="00B27340">
      <w:pPr>
        <w:jc w:val="both"/>
        <w:rPr>
          <w:rFonts w:ascii="Times New Roman" w:hAnsi="Times New Roman" w:cs="Times New Roman"/>
          <w:b/>
          <w:lang w:val="en-GB"/>
        </w:rPr>
      </w:pPr>
      <w:r w:rsidRPr="00B27340">
        <w:rPr>
          <w:rFonts w:ascii="Times New Roman" w:hAnsi="Times New Roman" w:cs="Times New Roman"/>
          <w:b/>
          <w:lang w:val="en-GB"/>
        </w:rPr>
        <w:t xml:space="preserve">2.1. </w:t>
      </w:r>
      <w:r w:rsidR="00A33F52" w:rsidRPr="00B27340">
        <w:rPr>
          <w:rStyle w:val="lev"/>
          <w:rFonts w:ascii="Times New Roman" w:hAnsi="Times New Roman" w:cs="Times New Roman"/>
          <w:lang w:val="en-GB"/>
        </w:rPr>
        <w:t>Synthesis of the compound</w:t>
      </w:r>
      <w:r w:rsidR="00A33F52" w:rsidRPr="00B27340">
        <w:rPr>
          <w:rFonts w:ascii="Times New Roman" w:hAnsi="Times New Roman" w:cs="Times New Roman"/>
          <w:b/>
          <w:lang w:val="en-GB"/>
        </w:rPr>
        <w:t xml:space="preserve"> </w:t>
      </w:r>
    </w:p>
    <w:p w14:paraId="7D0D7C5E" w14:textId="5B50FC53" w:rsidR="00A33F52" w:rsidRPr="005013E7" w:rsidRDefault="00A33F52" w:rsidP="00B27340">
      <w:pPr>
        <w:spacing w:after="0" w:line="360" w:lineRule="auto"/>
        <w:jc w:val="both"/>
        <w:rPr>
          <w:rFonts w:ascii="Times New Roman" w:hAnsi="Times New Roman" w:cs="Times New Roman"/>
          <w:lang w:val="en-GB"/>
        </w:rPr>
      </w:pPr>
      <w:proofErr w:type="spellStart"/>
      <w:r w:rsidRPr="00B27340">
        <w:rPr>
          <w:rFonts w:ascii="Times New Roman" w:hAnsi="Times New Roman" w:cs="Times New Roman"/>
          <w:lang w:val="en-GB"/>
        </w:rPr>
        <w:t>Diisopropylammonium</w:t>
      </w:r>
      <w:proofErr w:type="spellEnd"/>
      <w:r w:rsidRPr="00B27340">
        <w:rPr>
          <w:rFonts w:ascii="Times New Roman" w:hAnsi="Times New Roman" w:cs="Times New Roman"/>
          <w:lang w:val="en-GB"/>
        </w:rPr>
        <w:t xml:space="preserve"> </w:t>
      </w:r>
      <w:proofErr w:type="spellStart"/>
      <w:r w:rsidR="0004259B">
        <w:rPr>
          <w:rFonts w:ascii="Times New Roman" w:hAnsi="Times New Roman" w:cs="Times New Roman"/>
          <w:lang w:val="en-GB"/>
        </w:rPr>
        <w:t>hydrogenophthalate</w:t>
      </w:r>
      <w:proofErr w:type="spellEnd"/>
      <w:r w:rsidR="0004259B">
        <w:rPr>
          <w:rFonts w:ascii="Times New Roman" w:hAnsi="Times New Roman" w:cs="Times New Roman"/>
          <w:lang w:val="en-GB"/>
        </w:rPr>
        <w:t xml:space="preserve"> </w:t>
      </w:r>
      <w:r w:rsidRPr="00B27340">
        <w:rPr>
          <w:rFonts w:ascii="Times New Roman" w:hAnsi="Times New Roman" w:cs="Times New Roman"/>
          <w:lang w:val="en-GB"/>
        </w:rPr>
        <w:t>was obtained from the partial neutralization of phthalic acid (</w:t>
      </w:r>
      <w:proofErr w:type="spellStart"/>
      <w:r w:rsidRPr="00B27340">
        <w:rPr>
          <w:rFonts w:ascii="Times New Roman" w:hAnsi="Times New Roman" w:cs="Times New Roman"/>
          <w:lang w:val="en-GB"/>
        </w:rPr>
        <w:t>Ph</w:t>
      </w:r>
      <w:proofErr w:type="spellEnd"/>
      <w:r w:rsidRPr="00B27340">
        <w:rPr>
          <w:rFonts w:ascii="Times New Roman" w:hAnsi="Times New Roman" w:cs="Times New Roman"/>
          <w:lang w:val="en-GB"/>
        </w:rPr>
        <w:t xml:space="preserve">(COH)₂; 5 g, 3 </w:t>
      </w:r>
      <w:proofErr w:type="spellStart"/>
      <w:r w:rsidRPr="00B27340">
        <w:rPr>
          <w:rFonts w:ascii="Times New Roman" w:hAnsi="Times New Roman" w:cs="Times New Roman"/>
          <w:lang w:val="en-GB"/>
        </w:rPr>
        <w:t>mmol</w:t>
      </w:r>
      <w:proofErr w:type="spellEnd"/>
      <w:r w:rsidRPr="00B27340">
        <w:rPr>
          <w:rFonts w:ascii="Times New Roman" w:hAnsi="Times New Roman" w:cs="Times New Roman"/>
          <w:lang w:val="en-GB"/>
        </w:rPr>
        <w:t xml:space="preserve">) with </w:t>
      </w:r>
      <w:proofErr w:type="spellStart"/>
      <w:r w:rsidRPr="00B27340">
        <w:rPr>
          <w:rFonts w:ascii="Times New Roman" w:hAnsi="Times New Roman" w:cs="Times New Roman"/>
          <w:lang w:val="en-GB"/>
        </w:rPr>
        <w:t>diisopropylamine</w:t>
      </w:r>
      <w:proofErr w:type="spellEnd"/>
      <w:r w:rsidRPr="00B27340">
        <w:rPr>
          <w:rFonts w:ascii="Times New Roman" w:hAnsi="Times New Roman" w:cs="Times New Roman"/>
          <w:lang w:val="en-GB"/>
        </w:rPr>
        <w:t xml:space="preserve"> (</w:t>
      </w:r>
      <w:proofErr w:type="spellStart"/>
      <w:r w:rsidRPr="00B27340">
        <w:rPr>
          <w:rFonts w:ascii="Times New Roman" w:hAnsi="Times New Roman" w:cs="Times New Roman"/>
          <w:lang w:val="en-GB"/>
        </w:rPr>
        <w:t>iPr₂NH</w:t>
      </w:r>
      <w:proofErr w:type="spellEnd"/>
      <w:r w:rsidRPr="00B27340">
        <w:rPr>
          <w:rFonts w:ascii="Times New Roman" w:hAnsi="Times New Roman" w:cs="Times New Roman"/>
          <w:lang w:val="en-GB"/>
        </w:rPr>
        <w:t xml:space="preserve">, 3.05 g, 3 </w:t>
      </w:r>
      <w:proofErr w:type="spellStart"/>
      <w:r w:rsidRPr="00B27340">
        <w:rPr>
          <w:rFonts w:ascii="Times New Roman" w:hAnsi="Times New Roman" w:cs="Times New Roman"/>
          <w:lang w:val="en-GB"/>
        </w:rPr>
        <w:t>mmol</w:t>
      </w:r>
      <w:proofErr w:type="spellEnd"/>
      <w:r w:rsidRPr="00B27340">
        <w:rPr>
          <w:rFonts w:ascii="Times New Roman" w:hAnsi="Times New Roman" w:cs="Times New Roman"/>
          <w:lang w:val="en-GB"/>
        </w:rPr>
        <w:t xml:space="preserve">) in ethanol (50 mL) (Scheme 1). The clear mixture was stirred for two hours. Crystals suitable for X-ray diffraction analysis were obtained after one week of slow evaporation at room temperature. A crystal with dimensions 0.40 × 0.40 × 0.40 mm was used for data collection. </w:t>
      </w:r>
      <w:r w:rsidRPr="005013E7">
        <w:rPr>
          <w:rFonts w:ascii="Times New Roman" w:hAnsi="Times New Roman" w:cs="Times New Roman"/>
          <w:lang w:val="en-GB"/>
        </w:rPr>
        <w:t>The structure was solved and ref</w:t>
      </w:r>
      <w:r w:rsidR="005013E7" w:rsidRPr="005013E7">
        <w:rPr>
          <w:rFonts w:ascii="Times New Roman" w:hAnsi="Times New Roman" w:cs="Times New Roman"/>
          <w:lang w:val="en-GB"/>
        </w:rPr>
        <w:t xml:space="preserve">ined using standard programs </w:t>
      </w:r>
      <w:r w:rsidR="005013E7" w:rsidRPr="005013E7">
        <w:rPr>
          <w:rFonts w:ascii="Times New Roman" w:hAnsi="Times New Roman" w:cs="Times New Roman"/>
          <w:highlight w:val="yellow"/>
        </w:rPr>
        <w:fldChar w:fldCharType="begin"/>
      </w:r>
      <w:r w:rsidR="005013E7" w:rsidRPr="005013E7">
        <w:rPr>
          <w:rFonts w:ascii="Times New Roman" w:hAnsi="Times New Roman" w:cs="Times New Roman"/>
          <w:highlight w:val="yellow"/>
          <w:lang w:val="en-GB"/>
        </w:rPr>
        <w:instrText xml:space="preserve"> ADDIN ZOTERO_ITEM CSL_CITATION {"citationID":"1HF6YIoV","properties":{"formattedCitation":"(Seye et al. 2018a)","plainCitation":"(Seye et al. 2018a)","noteIndex":0},"citationItems":[{"id":402,"uris":["http://zotero.org/users/local/gNswtHfG/items/C8N9IZ78"],"itemData":{"id":402,"type":"article-journal","abstract":"In the anion of the title molecular salt, C\n              6\n              H\n              16\n              N\n              +\n              ·C\n              6\n              H\n              5\n              O\n              3\n              S\n              −\n              , the O atoms of the sulfonate group is rotationally disordered over two sets of sites in a a 0.711 (9):0.289 (9) ratio. The extended structure displays N—H...O hydrogen bonds between the cation and anion, which results in infinite chains propagating parallel to [010]. The chains are linked by weak C—H...O interactions, yielding a two-dimensional network.","container-title":"IUCrData","DOI":"10.1107/S2414314618008763","ISSN":"2414-3146","issue":"6","journalAbbreviation":"IUCrData","page":"x180876","source":"DOI.org (Crossref)","title":"Diisopropylammonium benzenesulfonate","URL":"https://journals.iucr.org/paper?S2414314618008763","volume":"3","author":[{"family":"Seye","given":"Dame"},{"family":"Diop","given":"Cheikh Abdoul Khadir"},{"family":"Diop","given":"Libasse"},{"family":"Geiger","given":"David K."}],"accessed":{"date-parts":[["2025",8,26]]},"issued":{"date-parts":[["2018",6,28]]}}}],"schema":"https://github.com/citation-style-language/schema/raw/master/csl-citation.json"} </w:instrText>
      </w:r>
      <w:r w:rsidR="005013E7" w:rsidRPr="005013E7">
        <w:rPr>
          <w:rFonts w:ascii="Times New Roman" w:hAnsi="Times New Roman" w:cs="Times New Roman"/>
          <w:highlight w:val="yellow"/>
        </w:rPr>
        <w:fldChar w:fldCharType="separate"/>
      </w:r>
      <w:r w:rsidR="005013E7" w:rsidRPr="005013E7">
        <w:rPr>
          <w:rFonts w:ascii="Times New Roman" w:hAnsi="Times New Roman" w:cs="Times New Roman"/>
          <w:highlight w:val="yellow"/>
          <w:lang w:val="en-GB"/>
        </w:rPr>
        <w:t>(</w:t>
      </w:r>
      <w:proofErr w:type="spellStart"/>
      <w:r w:rsidR="005013E7" w:rsidRPr="005013E7">
        <w:rPr>
          <w:rFonts w:ascii="Times New Roman" w:hAnsi="Times New Roman" w:cs="Times New Roman"/>
          <w:highlight w:val="yellow"/>
          <w:lang w:val="en-GB"/>
        </w:rPr>
        <w:t>Seye</w:t>
      </w:r>
      <w:proofErr w:type="spellEnd"/>
      <w:r w:rsidR="005013E7" w:rsidRPr="005013E7">
        <w:rPr>
          <w:rFonts w:ascii="Times New Roman" w:hAnsi="Times New Roman" w:cs="Times New Roman"/>
          <w:highlight w:val="yellow"/>
          <w:lang w:val="en-GB"/>
        </w:rPr>
        <w:t xml:space="preserve"> et al. 2018a)</w:t>
      </w:r>
      <w:r w:rsidR="005013E7" w:rsidRPr="005013E7">
        <w:rPr>
          <w:rFonts w:ascii="Times New Roman" w:hAnsi="Times New Roman" w:cs="Times New Roman"/>
          <w:highlight w:val="yellow"/>
        </w:rPr>
        <w:fldChar w:fldCharType="end"/>
      </w:r>
      <w:r w:rsidRPr="005013E7">
        <w:rPr>
          <w:rFonts w:ascii="Times New Roman" w:hAnsi="Times New Roman" w:cs="Times New Roman"/>
          <w:lang w:val="en-GB"/>
        </w:rPr>
        <w:t>.</w:t>
      </w:r>
    </w:p>
    <w:p w14:paraId="37B62A92" w14:textId="77777777" w:rsidR="003A1562" w:rsidRPr="005013E7" w:rsidRDefault="003A1562" w:rsidP="00B27340">
      <w:pPr>
        <w:spacing w:after="0" w:line="360" w:lineRule="auto"/>
        <w:jc w:val="both"/>
        <w:rPr>
          <w:rFonts w:ascii="Times New Roman" w:hAnsi="Times New Roman" w:cs="Times New Roman"/>
          <w:lang w:val="en-GB"/>
        </w:rPr>
      </w:pPr>
    </w:p>
    <w:p w14:paraId="1364101B" w14:textId="67BBA936" w:rsidR="00E2234A" w:rsidRPr="00B27340" w:rsidRDefault="0004259B" w:rsidP="00B27340">
      <w:pPr>
        <w:jc w:val="both"/>
        <w:rPr>
          <w:rFonts w:ascii="Times New Roman" w:hAnsi="Times New Roman" w:cs="Times New Roman"/>
        </w:rPr>
      </w:pPr>
      <w:r w:rsidRPr="00B27340">
        <w:rPr>
          <w:rFonts w:ascii="Times New Roman" w:hAnsi="Times New Roman" w:cs="Times New Roman"/>
          <w:kern w:val="0"/>
          <w14:ligatures w14:val="none"/>
        </w:rPr>
        <w:object w:dxaOrig="8203" w:dyaOrig="1928" w14:anchorId="1BC0C8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0.25pt;height:96.75pt" o:ole="">
            <v:imagedata r:id="rId8" o:title=""/>
          </v:shape>
          <o:OLEObject Type="Embed" ProgID="ChemDraw.Document.6.0" ShapeID="_x0000_i1025" DrawAspect="Content" ObjectID="_1817744005" r:id="rId9"/>
        </w:object>
      </w:r>
    </w:p>
    <w:p w14:paraId="3823F673" w14:textId="5E0879C1" w:rsidR="00E2234A" w:rsidRPr="00B27340" w:rsidRDefault="005F77A5" w:rsidP="00B27340">
      <w:pPr>
        <w:spacing w:after="0"/>
        <w:jc w:val="both"/>
        <w:rPr>
          <w:rFonts w:ascii="Times New Roman" w:hAnsi="Times New Roman" w:cs="Times New Roman"/>
          <w:lang w:val="en-GB"/>
        </w:rPr>
      </w:pPr>
      <w:r w:rsidRPr="00B27340">
        <w:rPr>
          <w:rFonts w:ascii="Times New Roman" w:hAnsi="Times New Roman" w:cs="Times New Roman"/>
          <w:lang w:val="en-GB"/>
        </w:rPr>
        <w:t xml:space="preserve">    </w:t>
      </w:r>
      <w:r w:rsidR="00E2234A" w:rsidRPr="00B27340">
        <w:rPr>
          <w:rFonts w:ascii="Times New Roman" w:hAnsi="Times New Roman" w:cs="Times New Roman"/>
          <w:b/>
          <w:bCs/>
          <w:lang w:val="en-GB"/>
        </w:rPr>
        <w:t>Scheme 1:</w:t>
      </w:r>
      <w:r w:rsidR="00E2234A" w:rsidRPr="00B27340">
        <w:rPr>
          <w:rFonts w:ascii="Times New Roman" w:hAnsi="Times New Roman" w:cs="Times New Roman"/>
          <w:lang w:val="en-GB"/>
        </w:rPr>
        <w:t xml:space="preserve"> </w:t>
      </w:r>
      <w:r w:rsidR="00A33F52" w:rsidRPr="00B27340">
        <w:rPr>
          <w:rFonts w:ascii="Times New Roman" w:hAnsi="Times New Roman" w:cs="Times New Roman"/>
          <w:lang w:val="en-GB"/>
        </w:rPr>
        <w:t xml:space="preserve">Synthesis procedure of </w:t>
      </w:r>
      <w:proofErr w:type="spellStart"/>
      <w:r w:rsidR="00A33F52" w:rsidRPr="00B27340">
        <w:rPr>
          <w:rFonts w:ascii="Times New Roman" w:hAnsi="Times New Roman" w:cs="Times New Roman"/>
          <w:lang w:val="en-GB"/>
        </w:rPr>
        <w:t>diisopropylammonium</w:t>
      </w:r>
      <w:proofErr w:type="spellEnd"/>
      <w:r w:rsidR="00A33F52" w:rsidRPr="00B27340">
        <w:rPr>
          <w:rFonts w:ascii="Times New Roman" w:hAnsi="Times New Roman" w:cs="Times New Roman"/>
          <w:lang w:val="en-GB"/>
        </w:rPr>
        <w:t xml:space="preserve"> </w:t>
      </w:r>
      <w:proofErr w:type="spellStart"/>
      <w:r w:rsidR="00A33F52" w:rsidRPr="00B27340">
        <w:rPr>
          <w:rFonts w:ascii="Times New Roman" w:hAnsi="Times New Roman" w:cs="Times New Roman"/>
          <w:lang w:val="en-GB"/>
        </w:rPr>
        <w:t>hydrogenophthalate</w:t>
      </w:r>
      <w:proofErr w:type="spellEnd"/>
    </w:p>
    <w:p w14:paraId="19BFD4B5" w14:textId="77777777" w:rsidR="00A33F52" w:rsidRPr="00B27340" w:rsidRDefault="00A33F52" w:rsidP="00B27340">
      <w:pPr>
        <w:spacing w:after="0"/>
        <w:jc w:val="both"/>
        <w:rPr>
          <w:rFonts w:ascii="Times New Roman" w:hAnsi="Times New Roman" w:cs="Times New Roman"/>
          <w:lang w:val="en-GB"/>
        </w:rPr>
      </w:pPr>
    </w:p>
    <w:p w14:paraId="3332B0FA" w14:textId="4535CCFA" w:rsidR="00F440FF" w:rsidRPr="00B27340" w:rsidRDefault="00F440FF" w:rsidP="00B27340">
      <w:pPr>
        <w:spacing w:after="0" w:line="360" w:lineRule="auto"/>
        <w:jc w:val="both"/>
        <w:rPr>
          <w:rFonts w:ascii="Times New Roman" w:hAnsi="Times New Roman" w:cs="Times New Roman"/>
          <w:b/>
          <w:lang w:val="en-GB"/>
        </w:rPr>
      </w:pPr>
      <w:r w:rsidRPr="00B27340">
        <w:rPr>
          <w:rFonts w:ascii="Times New Roman" w:hAnsi="Times New Roman" w:cs="Times New Roman"/>
          <w:b/>
          <w:lang w:val="en-GB"/>
        </w:rPr>
        <w:t>2.2 X-ray and IR spectra</w:t>
      </w:r>
    </w:p>
    <w:p w14:paraId="70F79565" w14:textId="345C70BD" w:rsidR="00F440FF" w:rsidRPr="00B27340" w:rsidRDefault="00F440FF" w:rsidP="00B27340">
      <w:pPr>
        <w:spacing w:after="0" w:line="360" w:lineRule="auto"/>
        <w:jc w:val="both"/>
        <w:rPr>
          <w:rFonts w:ascii="Times New Roman" w:hAnsi="Times New Roman" w:cs="Times New Roman"/>
          <w:b/>
          <w:lang w:val="en-GB"/>
        </w:rPr>
      </w:pPr>
      <w:r w:rsidRPr="00B27340">
        <w:rPr>
          <w:rFonts w:ascii="Times New Roman" w:hAnsi="Times New Roman" w:cs="Times New Roman"/>
          <w:b/>
          <w:lang w:val="en-GB"/>
        </w:rPr>
        <w:t>2.3. Computational details</w:t>
      </w:r>
    </w:p>
    <w:p w14:paraId="1ED23B4E" w14:textId="7D94A34A" w:rsidR="004A139E" w:rsidRPr="00B27340" w:rsidRDefault="004A139E" w:rsidP="00B27340">
      <w:pPr>
        <w:spacing w:after="0" w:line="360" w:lineRule="auto"/>
        <w:jc w:val="both"/>
        <w:rPr>
          <w:rFonts w:ascii="Times New Roman" w:hAnsi="Times New Roman" w:cs="Times New Roman"/>
          <w:lang w:val="en-GB"/>
        </w:rPr>
      </w:pPr>
      <w:r w:rsidRPr="00B27340">
        <w:rPr>
          <w:rFonts w:ascii="Times New Roman" w:hAnsi="Times New Roman" w:cs="Times New Roman"/>
          <w:lang w:val="en-GB"/>
        </w:rPr>
        <w:lastRenderedPageBreak/>
        <w:t xml:space="preserve">All quantum chemistry calculations were performed using the Becke-3-Lee-Yang-Parr (B3LYP) method with the Gaussian 16 software </w:t>
      </w:r>
      <w:r w:rsidR="00907F90" w:rsidRPr="00907F90">
        <w:rPr>
          <w:rFonts w:ascii="Times New Roman" w:hAnsi="Times New Roman" w:cs="Times New Roman"/>
          <w:highlight w:val="yellow"/>
          <w:lang w:val="en-GB"/>
        </w:rPr>
        <w:fldChar w:fldCharType="begin"/>
      </w:r>
      <w:r w:rsidR="00907F90" w:rsidRPr="00907F90">
        <w:rPr>
          <w:rFonts w:ascii="Times New Roman" w:hAnsi="Times New Roman" w:cs="Times New Roman"/>
          <w:highlight w:val="yellow"/>
          <w:lang w:val="en-GB"/>
        </w:rPr>
        <w:instrText xml:space="preserve"> ADDIN ZOTERO_ITEM CSL_CITATION {"citationID":"jpmq9AVT","properties":{"formattedCitation":"(Dieng et al. 2025)","plainCitation":"(Dieng et al. 2025)","noteIndex":0},"citationItems":[{"id":414,"uris":["http://zotero.org/users/local/gNswtHfG/items/FR6MTCMK"],"itemData":{"id":414,"type":"article-journal","abstract":"The thoughtful design of a supramolecular molecule constructed from NH···OS-type hydrogen bonds is commonly used to create molecular architectures useful for industrial and medical applications. Here, we report for the first time a hydrogen bonding strategy for the formation of a crystalline diisopropylammonium phenylsulfonate molecule. Crystallographic analysis revealed that the diisopropylammonium cation forms hydrogen bonds with the phenylsulfonate anion. Furthermore, the anion, acting as a hydrogen bond acceptor, facilitates bonding between anions and cations through N–H·O hydrogen bonds, resulting in a supramolecular crystalline structure. Each oxygen atom participates in at least two hydrogen bonds, either C–H···O or both C–H···O and N–H···O, leading to the formation of a three-dimensional structure. an experimental study was conducted to examine the properties of this new crystal, including assessing the suitability of various DFT methods and the necessary adjustments to accurately describe its structural and spectroscopic characteristics. Using the DFT/B3LYP method with the 6-311++G(d,p), 6-311G(d,p), and 6-311+G(d,p) basis sets, we performed theoretical vibrational frequency calculations and evaluated geometric parameters such as bond lengths and angles for the first time. The DFT approach for determining bond lengths and angles was performed using the B3LYP method. These values, which fall within the characteristic range of hydrogen bonds, are consistent with crystallographic data. The dipole moment, as well as the HOMO (Highest Occupied Molecular Orbital) and LUMO (Lowest Unoccupied Molecular Orbital) energies, were also determined. This metal-free and eco-friendly synthetic process for producing supramolecular molecules holds significant potential for applications in both industry and the pharmaceutical field.","container-title":"International Research Journal of Pure and Applied Chemistry","DOI":"10.9734/irjpac/2025/v26i4938","ISSN":"2231-3443","issue":"4","journalAbbreviation":"Int. Res. J. Pure Appl. Chem.","page":"160-173","source":"DOI.org (Crossref)","title":"Harnessing Weak and Hydrogen Bonding Interactions for Tailored Crystal Formation: A Case Study of Diisopropylammonium Phenylsulfonate","title-short":"Harnessing Weak and Hydrogen Bonding Interactions for Tailored Crystal Formation","URL":"https://journalirjpac.com/index.php/IRJPAC/article/view/938","volume":"26","author":[{"family":"Dieng","given":"Mamadou"},{"family":"Diop","given":"Cheikh Ahmadou Bamba"},{"family":"Seye","given":"Dame"},{"family":"Diaw","given":"Moustapha"},{"family":"Faye","given":"Déthié"},{"family":"Ngom","given":"Arona"},{"family":"Diédhiou","given":"Ismaila"},{"family":"Yaffa","given":"Lamine"},{"family":"Lo","given":"Momath"},{"family":"Diop","given":"Cheikh Abdou Khadir"}],"accessed":{"date-parts":[["2025",8,26]]},"issued":{"date-parts":[["2025",8,13]]}}}],"schema":"https://github.com/citation-style-language/schema/raw/master/csl-citation.json"} </w:instrText>
      </w:r>
      <w:r w:rsidR="00907F90" w:rsidRPr="00907F90">
        <w:rPr>
          <w:rFonts w:ascii="Times New Roman" w:hAnsi="Times New Roman" w:cs="Times New Roman"/>
          <w:highlight w:val="yellow"/>
          <w:lang w:val="en-GB"/>
        </w:rPr>
        <w:fldChar w:fldCharType="separate"/>
      </w:r>
      <w:r w:rsidR="00907F90" w:rsidRPr="005930CC">
        <w:rPr>
          <w:rFonts w:ascii="Times New Roman" w:hAnsi="Times New Roman" w:cs="Times New Roman"/>
          <w:highlight w:val="yellow"/>
          <w:lang w:val="en-GB"/>
        </w:rPr>
        <w:t>(Dieng et al. 2025)</w:t>
      </w:r>
      <w:r w:rsidR="00907F90" w:rsidRPr="00907F90">
        <w:rPr>
          <w:rFonts w:ascii="Times New Roman" w:hAnsi="Times New Roman" w:cs="Times New Roman"/>
          <w:highlight w:val="yellow"/>
          <w:lang w:val="en-GB"/>
        </w:rPr>
        <w:fldChar w:fldCharType="end"/>
      </w:r>
      <w:r w:rsidR="00D769A9" w:rsidRPr="00B27340">
        <w:rPr>
          <w:rFonts w:ascii="Times New Roman" w:hAnsi="Times New Roman" w:cs="Times New Roman"/>
          <w:lang w:val="en-GB"/>
        </w:rPr>
        <w:t>.</w:t>
      </w:r>
      <w:r w:rsidR="00F76400" w:rsidRPr="00B27340">
        <w:rPr>
          <w:rFonts w:ascii="Times New Roman" w:hAnsi="Times New Roman" w:cs="Times New Roman"/>
          <w:lang w:val="en-GB"/>
        </w:rPr>
        <w:t xml:space="preserve"> </w:t>
      </w:r>
      <w:r w:rsidRPr="00B27340">
        <w:rPr>
          <w:rFonts w:ascii="Times New Roman" w:hAnsi="Times New Roman" w:cs="Times New Roman"/>
          <w:lang w:val="en-GB"/>
        </w:rPr>
        <w:t>The structures were fully optimized using the 6-311++G(</w:t>
      </w:r>
      <w:proofErr w:type="spellStart"/>
      <w:proofErr w:type="gramStart"/>
      <w:r w:rsidRPr="00B27340">
        <w:rPr>
          <w:rFonts w:ascii="Times New Roman" w:hAnsi="Times New Roman" w:cs="Times New Roman"/>
          <w:lang w:val="en-GB"/>
        </w:rPr>
        <w:t>d,p</w:t>
      </w:r>
      <w:proofErr w:type="spellEnd"/>
      <w:proofErr w:type="gramEnd"/>
      <w:r w:rsidRPr="00B27340">
        <w:rPr>
          <w:rFonts w:ascii="Times New Roman" w:hAnsi="Times New Roman" w:cs="Times New Roman"/>
          <w:lang w:val="en-GB"/>
        </w:rPr>
        <w:t>), 6-311++G(</w:t>
      </w:r>
      <w:proofErr w:type="spellStart"/>
      <w:r w:rsidRPr="00B27340">
        <w:rPr>
          <w:rFonts w:ascii="Times New Roman" w:hAnsi="Times New Roman" w:cs="Times New Roman"/>
          <w:lang w:val="en-GB"/>
        </w:rPr>
        <w:t>d,p</w:t>
      </w:r>
      <w:proofErr w:type="spellEnd"/>
      <w:r w:rsidRPr="00B27340">
        <w:rPr>
          <w:rFonts w:ascii="Times New Roman" w:hAnsi="Times New Roman" w:cs="Times New Roman"/>
          <w:lang w:val="en-GB"/>
        </w:rPr>
        <w:t>), and 6-311++G(</w:t>
      </w:r>
      <w:proofErr w:type="spellStart"/>
      <w:r w:rsidRPr="00B27340">
        <w:rPr>
          <w:rFonts w:ascii="Times New Roman" w:hAnsi="Times New Roman" w:cs="Times New Roman"/>
          <w:lang w:val="en-GB"/>
        </w:rPr>
        <w:t>d,p</w:t>
      </w:r>
      <w:proofErr w:type="spellEnd"/>
      <w:r w:rsidRPr="00B27340">
        <w:rPr>
          <w:rFonts w:ascii="Times New Roman" w:hAnsi="Times New Roman" w:cs="Times New Roman"/>
          <w:lang w:val="en-GB"/>
        </w:rPr>
        <w:t xml:space="preserve">) basis sets. This method has been shown to provide sufficiently reliable results for both the geometry and energy of compounds involving hydrogen bonding </w:t>
      </w:r>
      <w:r w:rsidR="00907F90" w:rsidRPr="00907F90">
        <w:rPr>
          <w:rFonts w:ascii="Times New Roman" w:hAnsi="Times New Roman" w:cs="Times New Roman"/>
          <w:highlight w:val="yellow"/>
          <w:lang w:val="en-GB"/>
        </w:rPr>
        <w:fldChar w:fldCharType="begin"/>
      </w:r>
      <w:r w:rsidR="00CF1375">
        <w:rPr>
          <w:rFonts w:ascii="Times New Roman" w:hAnsi="Times New Roman" w:cs="Times New Roman"/>
          <w:highlight w:val="yellow"/>
          <w:lang w:val="en-GB"/>
        </w:rPr>
        <w:instrText xml:space="preserve"> ADDIN ZOTERO_ITEM CSL_CITATION {"citationID":"2jh8sfAO","properties":{"formattedCitation":"(L. Li et al. 2015a; Tanak 2011)","plainCitation":"(L. Li et al. 2015a; Tanak 2011)","noteIndex":0},"citationItems":[{"id":425,"uris":["http://zotero.org/users/local/gNswtHfG/items/CRQ5C2HU"],"itemData":{"id":425,"type":"article-journal","container-title":"Spectrochimica Acta Part A: Molecular and Biomolecular Spectroscopy","DOI":"10.1016/j.saa.2014.08.153","ISSN":"13861425","journalAbbreviation":"Spectrochimica Acta Part A: Molecular and Biomolecular Spectroscopy","language":"en","page":"338-346","source":"DOI.org (Crossref)","title":"Density functional theory (DFT) and natural bond orbital (NBO) study of vibrational spectra and intramolecular hydrogen bond interaction of l-ornithine–l-aspartate","URL":"https://linkinghub.elsevier.com/retrieve/pii/S1386142514013936","volume":"136","author":[{"family":"Li","given":"Linwei"},{"family":"Wu","given":"Chengjun"},{"family":"Wang","given":"Zhiqiang"},{"family":"Zhao","given":"Lixia"},{"family":"Li","given":"Zhen"},{"family":"Sun","given":"Changshan"},{"family":"Sun","given":"Tiemin"}],"accessed":{"date-parts":[["2025",8,26]]},"issued":{"date-parts":[["2015",2]]}}},{"id":426,"uris":["http://zotero.org/users/local/gNswtHfG/items/8KIMSADJ"],"itemData":{"id":426,"type":"article-journal","container-title":"The Journal of Physical Chemistry A","DOI":"10.1021/jp205788b","ISSN":"1089-5639, 1520-5215","issue":"47","journalAbbreviation":"J. Phys. Chem. A","language":"en","page":"13865-13876","source":"DOI.org (Crossref)","title":"Crystal Structure, Spectroscopy, and Quantum Chemical Studies of ( &lt;i&gt;E&lt;/i&gt; )-2-[(2-Chlorophenyl)iminomethyl]-4-trifluoromethoxyphenol","URL":"https://pubs.acs.org/doi/10.1021/jp205788b","volume":"115","author":[{"family":"Tanak","given":"Hasan"}],"accessed":{"date-parts":[["2025",8,26]]},"issued":{"date-parts":[["2011",12,1]]}}}],"schema":"https://github.com/citation-style-language/schema/raw/master/csl-citation.json"} </w:instrText>
      </w:r>
      <w:r w:rsidR="00907F90" w:rsidRPr="00907F90">
        <w:rPr>
          <w:rFonts w:ascii="Times New Roman" w:hAnsi="Times New Roman" w:cs="Times New Roman"/>
          <w:highlight w:val="yellow"/>
          <w:lang w:val="en-GB"/>
        </w:rPr>
        <w:fldChar w:fldCharType="separate"/>
      </w:r>
      <w:r w:rsidR="00CF1375" w:rsidRPr="005930CC">
        <w:rPr>
          <w:rFonts w:ascii="Times New Roman" w:hAnsi="Times New Roman" w:cs="Times New Roman"/>
          <w:highlight w:val="yellow"/>
          <w:lang w:val="en-GB"/>
        </w:rPr>
        <w:t>(L. Li et al. 2015a; Tanak 2011)</w:t>
      </w:r>
      <w:r w:rsidR="00907F90" w:rsidRPr="00907F90">
        <w:rPr>
          <w:rFonts w:ascii="Times New Roman" w:hAnsi="Times New Roman" w:cs="Times New Roman"/>
          <w:highlight w:val="yellow"/>
          <w:lang w:val="en-GB"/>
        </w:rPr>
        <w:fldChar w:fldCharType="end"/>
      </w:r>
      <w:r w:rsidR="00D769A9" w:rsidRPr="00B27340">
        <w:rPr>
          <w:rFonts w:ascii="Times New Roman" w:hAnsi="Times New Roman" w:cs="Times New Roman"/>
          <w:lang w:val="en-GB"/>
        </w:rPr>
        <w:t>.</w:t>
      </w:r>
      <w:r w:rsidR="009E33B7" w:rsidRPr="00B27340">
        <w:rPr>
          <w:rFonts w:ascii="Times New Roman" w:hAnsi="Times New Roman" w:cs="Times New Roman"/>
          <w:lang w:val="en-GB"/>
        </w:rPr>
        <w:t xml:space="preserve"> </w:t>
      </w:r>
      <w:r w:rsidRPr="00B27340">
        <w:rPr>
          <w:rFonts w:ascii="Times New Roman" w:hAnsi="Times New Roman" w:cs="Times New Roman"/>
          <w:lang w:val="en-GB"/>
        </w:rPr>
        <w:t>The optimized molecular structure was then used for vibrational frequency calculations at the DFT level.</w:t>
      </w:r>
    </w:p>
    <w:p w14:paraId="7A794025" w14:textId="19070B6D" w:rsidR="009F25DA" w:rsidRPr="00B27340" w:rsidRDefault="00197576" w:rsidP="00B27340">
      <w:pPr>
        <w:spacing w:after="0" w:line="360" w:lineRule="auto"/>
        <w:jc w:val="both"/>
        <w:rPr>
          <w:rFonts w:ascii="Times New Roman" w:hAnsi="Times New Roman" w:cs="Times New Roman"/>
          <w:b/>
          <w:lang w:val="en-GB"/>
        </w:rPr>
      </w:pPr>
      <w:r w:rsidRPr="00B27340">
        <w:rPr>
          <w:rFonts w:ascii="Times New Roman" w:hAnsi="Times New Roman" w:cs="Times New Roman"/>
          <w:b/>
          <w:lang w:val="en-GB"/>
        </w:rPr>
        <w:t>3</w:t>
      </w:r>
      <w:r w:rsidR="009F25DA" w:rsidRPr="00B27340">
        <w:rPr>
          <w:rFonts w:ascii="Times New Roman" w:hAnsi="Times New Roman" w:cs="Times New Roman"/>
          <w:b/>
          <w:lang w:val="en-GB"/>
        </w:rPr>
        <w:t xml:space="preserve">. Results and discussion </w:t>
      </w:r>
    </w:p>
    <w:p w14:paraId="36D03C44" w14:textId="52F1E47C" w:rsidR="00686E15" w:rsidRPr="00B27340" w:rsidRDefault="00197576" w:rsidP="00B27340">
      <w:pPr>
        <w:spacing w:after="0" w:line="360" w:lineRule="auto"/>
        <w:jc w:val="both"/>
        <w:rPr>
          <w:rFonts w:ascii="Times New Roman" w:hAnsi="Times New Roman" w:cs="Times New Roman"/>
          <w:b/>
          <w:lang w:val="en-GB"/>
        </w:rPr>
      </w:pPr>
      <w:r w:rsidRPr="00B27340">
        <w:rPr>
          <w:rFonts w:ascii="Times New Roman" w:hAnsi="Times New Roman" w:cs="Times New Roman"/>
          <w:b/>
          <w:lang w:val="en-GB"/>
        </w:rPr>
        <w:t>3</w:t>
      </w:r>
      <w:r w:rsidR="00686E15" w:rsidRPr="00B27340">
        <w:rPr>
          <w:rFonts w:ascii="Times New Roman" w:hAnsi="Times New Roman" w:cs="Times New Roman"/>
          <w:b/>
          <w:lang w:val="en-GB"/>
        </w:rPr>
        <w:t>.1 X-ray powder diffraction analysis</w:t>
      </w:r>
    </w:p>
    <w:p w14:paraId="07E0A21A" w14:textId="02DD64D1" w:rsidR="00277E48" w:rsidRPr="0066555E" w:rsidRDefault="00277E48" w:rsidP="00B27340">
      <w:pPr>
        <w:spacing w:after="0" w:line="360" w:lineRule="auto"/>
        <w:jc w:val="both"/>
        <w:rPr>
          <w:rFonts w:ascii="Times New Roman" w:hAnsi="Times New Roman" w:cs="Times New Roman"/>
          <w:lang w:val="en-GB"/>
        </w:rPr>
      </w:pPr>
      <w:r w:rsidRPr="0066555E">
        <w:rPr>
          <w:rFonts w:ascii="Times New Roman" w:hAnsi="Times New Roman" w:cs="Times New Roman"/>
          <w:lang w:val="en-GB"/>
        </w:rPr>
        <w:t xml:space="preserve">With the parameters a = 8.160(3), b = 14.876(5), and c = 12.549(5), </w:t>
      </w:r>
      <w:proofErr w:type="spellStart"/>
      <w:r w:rsidRPr="0066555E">
        <w:rPr>
          <w:rFonts w:ascii="Times New Roman" w:hAnsi="Times New Roman" w:cs="Times New Roman"/>
          <w:lang w:val="en-GB"/>
        </w:rPr>
        <w:t>diisopropylammonium</w:t>
      </w:r>
      <w:proofErr w:type="spellEnd"/>
      <w:r w:rsidRPr="0066555E">
        <w:rPr>
          <w:rFonts w:ascii="Times New Roman" w:hAnsi="Times New Roman" w:cs="Times New Roman"/>
          <w:lang w:val="en-GB"/>
        </w:rPr>
        <w:t xml:space="preserve"> </w:t>
      </w:r>
      <w:proofErr w:type="spellStart"/>
      <w:r w:rsidRPr="0066555E">
        <w:rPr>
          <w:rFonts w:ascii="Times New Roman" w:hAnsi="Times New Roman" w:cs="Times New Roman"/>
          <w:lang w:val="en-GB"/>
        </w:rPr>
        <w:t>hydrogenophthalate</w:t>
      </w:r>
      <w:proofErr w:type="spellEnd"/>
      <w:r w:rsidRPr="0066555E">
        <w:rPr>
          <w:rFonts w:ascii="Times New Roman" w:hAnsi="Times New Roman" w:cs="Times New Roman"/>
          <w:lang w:val="en-GB"/>
        </w:rPr>
        <w:t xml:space="preserve"> crystallizes in a monoclinic system with space group P21/c. One </w:t>
      </w:r>
      <w:proofErr w:type="spellStart"/>
      <w:r w:rsidRPr="0066555E">
        <w:rPr>
          <w:rFonts w:ascii="Times New Roman" w:hAnsi="Times New Roman" w:cs="Times New Roman"/>
          <w:lang w:val="en-GB"/>
        </w:rPr>
        <w:t>hydrogenophthalate</w:t>
      </w:r>
      <w:proofErr w:type="spellEnd"/>
      <w:r w:rsidRPr="0066555E">
        <w:rPr>
          <w:rFonts w:ascii="Times New Roman" w:hAnsi="Times New Roman" w:cs="Times New Roman"/>
          <w:lang w:val="en-GB"/>
        </w:rPr>
        <w:t xml:space="preserve"> anion and one </w:t>
      </w:r>
      <w:proofErr w:type="spellStart"/>
      <w:r w:rsidRPr="0066555E">
        <w:rPr>
          <w:rFonts w:ascii="Times New Roman" w:hAnsi="Times New Roman" w:cs="Times New Roman"/>
          <w:lang w:val="en-GB"/>
        </w:rPr>
        <w:t>diisopro</w:t>
      </w:r>
      <w:r w:rsidR="00C6064F" w:rsidRPr="0066555E">
        <w:rPr>
          <w:rFonts w:ascii="Times New Roman" w:hAnsi="Times New Roman" w:cs="Times New Roman"/>
          <w:lang w:val="en-GB"/>
        </w:rPr>
        <w:t>pylammonium</w:t>
      </w:r>
      <w:proofErr w:type="spellEnd"/>
      <w:r w:rsidR="00C6064F" w:rsidRPr="0066555E">
        <w:rPr>
          <w:rFonts w:ascii="Times New Roman" w:hAnsi="Times New Roman" w:cs="Times New Roman"/>
          <w:lang w:val="en-GB"/>
        </w:rPr>
        <w:t xml:space="preserve"> cation constitute</w:t>
      </w:r>
      <w:r w:rsidRPr="0066555E">
        <w:rPr>
          <w:rFonts w:ascii="Times New Roman" w:hAnsi="Times New Roman" w:cs="Times New Roman"/>
          <w:lang w:val="en-GB"/>
        </w:rPr>
        <w:t xml:space="preserve"> the asymmetric unit (Fig. 1). N-H-O hydrogen bonds bind the anions and cations together. The cation's C-C and C-N bonds resemble those seen in compounds that include the </w:t>
      </w:r>
      <w:proofErr w:type="spellStart"/>
      <w:r w:rsidRPr="0066555E">
        <w:rPr>
          <w:rFonts w:ascii="Times New Roman" w:hAnsi="Times New Roman" w:cs="Times New Roman"/>
          <w:lang w:val="en-GB"/>
        </w:rPr>
        <w:t>diisopropylammonium</w:t>
      </w:r>
      <w:proofErr w:type="spellEnd"/>
      <w:r w:rsidRPr="0066555E">
        <w:rPr>
          <w:rFonts w:ascii="Times New Roman" w:hAnsi="Times New Roman" w:cs="Times New Roman"/>
          <w:lang w:val="en-GB"/>
        </w:rPr>
        <w:t xml:space="preserve"> cation.</w:t>
      </w:r>
    </w:p>
    <w:p w14:paraId="25DE9E80" w14:textId="1E289D29" w:rsidR="004A139E" w:rsidRPr="00B27340" w:rsidRDefault="00A41976" w:rsidP="00B27340">
      <w:pPr>
        <w:pStyle w:val="NormalWeb"/>
        <w:spacing w:before="0" w:beforeAutospacing="0" w:after="0" w:afterAutospacing="0" w:line="360" w:lineRule="auto"/>
        <w:jc w:val="both"/>
        <w:rPr>
          <w:lang w:val="en-GB"/>
        </w:rPr>
      </w:pPr>
      <w:r w:rsidRPr="00A41976">
        <w:rPr>
          <w:highlight w:val="yellow"/>
          <w:lang w:val="en-GB"/>
        </w:rPr>
        <w:fldChar w:fldCharType="begin"/>
      </w:r>
      <w:r w:rsidRPr="00A41976">
        <w:rPr>
          <w:highlight w:val="yellow"/>
          <w:lang w:val="en-GB"/>
        </w:rPr>
        <w:instrText xml:space="preserve"> ADDIN ZOTERO_ITEM CSL_CITATION {"citationID":"rIyHCNfN","properties":{"formattedCitation":"(Lo et al. 2024; Seye et al. 2024)","plainCitation":"(Lo et al. 2024; Seye et al. 2024)","noteIndex":0},"citationItems":[{"id":428,"uris":["http://zotero.org/users/local/gNswtHfG/items/JAEWY95S"],"itemData":{"id":428,"type":"article-journal","abstract":"Dissociation constant, solubility, and thermodynamic data are very important physicochemical parameters for biological substances and their knowledge is of fundamental importance for the validation of drugs. In addition to their low cost and accessibility, Conductometric and pH-metric methods seem to be particularly suitable for the determination of these parameters given the often weak acidic or basic nature of drugs. These parameters were determined for a new synthesized diisopropylammonium hydrogenmaleate (iPr2NH2-MA) crystalline molecule. Conductometric and pH-metric methods were used for this characterization. The pH-metric method lead to pKa1 = 3.6, pKa2 = 6.7 and pKa3 = 7.5, while the conductometric method made it possible to determine two pKa values which are pKa1 = 3.5 and pKa3 = 7.8. The values of the thermodynamic parameters calculated for the enthalpy change (∆rH0) and the entropy change (∆S) of the iPr2NH2-MA acidic dissociation reaction are of the order of ∆H = 25. 36 ± 0.06 kJ.mol-1 and ∆S = 6.08 ± 0.18 kJ.mol-1.K-1. In addition, the Gibbs free energy change (ΔG) of the molecule decreased as a function of temperature. The solubility varied between 1 and 84 mg mL-1 for pH values comprised between 3.5 and 8.5 and reached its maximum Smax = 84 mg mL-1 at pH 5.6. The dissociation process was found to be is non-spontaneous, endothermic and entropically favorable. These results demonstrated on the one hand the reliability and effectiveness of the Conductometric and pH-metric methods for the characterization of molecules with acidic and/or basic sites, and on the other hand the excellent physical and chemical properties of diisopropylammonium hydrogenmaleate (iPr2NH2-MA) crystalline molecule.","container-title":"International Research Journal of Pure and Applied Chemistry","DOI":"10.9734/irjpac/2024/v25i6882","ISSN":"2231-3443","issue":"6","journalAbbreviation":"Int. Res. J. Pure Appl. Chem.","page":"12-27","source":"DOI.org (Crossref)","title":"A Novel Method for Combination of Ionic Conductivity and pH-metry Methods for the Determination of the Aqueous Solubility of a New Diisopropylammonium Hydrogenmaleate Crystalline Molecule","URL":"https://journalirjpac.com/index.php/IRJPAC/article/view/882","volume":"25","author":[{"family":"Lo","given":"Momath"},{"family":"Faye","given":"Déthié"},{"family":"Seye","given":"Dame"},{"family":"Dieng","given":"Mamadou"},{"family":"Sall","given":"Mohamed Lamine"},{"family":"Thiaré","given":"Diène Diégane"},{"family":"Diaw","given":"Abdou K. D."},{"family":"Fall","given":"Modou"}],"accessed":{"date-parts":[["2025",8,26]]},"issued":{"date-parts":[["2024",10,21]]}}},{"id":427,"uris":["http://zotero.org/users/local/gNswtHfG/items/I2JXVDTA"],"itemData":{"id":427,"type":"article-journal","abstract":"The determination of dissociation constant, solubility and thermodynamic parameters are very important physico-chemical parameters in substances and their knowledge is of fundamental importance for the validation of a pharmaceutical ingredient target. The determination of these parameters for an agent candidate target diisopropylammonium phenylsulfonate (besylate) (PhSO3-iPr2NH2) was determined by voltammetric and UV-visible methods.\r\nThe voltammetric method gave pKa1= 3.03±0.21 and pKa2= 10.23±0.59, while the UV-visible method determined two pKas values, pKa1= 2.21±0.04 and pKa2= 10.77±0.42 respectively. The thermodynamic parameter values calculated for the enthalpy (∆H) and entropy (∆S) of PhSO3-iPr2NH2 are of the order of ∆H= 3429.96±82.30 KJ.mol-1and ∆S = 11.85 ± 0.26 KJ.mol-1.K-1. These values suggest that the crystalline molecule is stable and the dissociation process is endothermic.\r\n In addition, the Gibbs free energy of the molecule decreases with increasing temperature which confirmed the stability PhSO3-iPr2NH2 crystalline. The solubility shows values between 1.3 and 70 mg/mL for pH values between 2.75 and 10.5 and reaches its maximum Smax = 70mg/mL at pH equals 2.75 and 10.5.\r\nAll these physico-chemical properties of PhSO3-iPr2NH2, which are within the range of active pharmaceutical ingredients, could make it an excellent candidate of pharmaceutical ingredient. On the other hand, these results demonstrated the reliability and effectiveness of the voltammetric and UV-visible methods for the the determination of physico-chemical properties of molecules.","container-title":"Chemical Science International Journal","DOI":"10.9734/CSJI/2024/v33i6940","ISSN":"2456-706X","issue":"6","journalAbbreviation":"Chem. Sci. Int. J.","page":"225-240","source":"DOI.org (Crossref)","title":"Varied Analysis of Acid Dissociation Constants by Cyclic Voltammetry and UV-Visible to Determine the Aqueous Solubility of a New Diisopropylammonium Phenylsulfonate Molecule","URL":"https://journalcsij.com/index.php/CSIJ/article/view/940","volume":"33","author":[{"family":"Seye","given":"Dame"},{"family":"Faye","given":"Déthié"},{"family":"Lo","given":"Momath"},{"family":"Diop","given":"Cheikh A.  B."},{"family":"Dieng","given":"Mamadou"},{"family":"Diop","given":"Cheikh A. K."},{"family":"Fall","given":"Modou"}],"accessed":{"date-parts":[["2025",8,26]]},"issued":{"date-parts":[["2024",12,20]]}}}],"schema":"https://github.com/citation-style-language/schema/raw/master/csl-citation.json"} </w:instrText>
      </w:r>
      <w:r w:rsidRPr="00A41976">
        <w:rPr>
          <w:highlight w:val="yellow"/>
          <w:lang w:val="en-GB"/>
        </w:rPr>
        <w:fldChar w:fldCharType="separate"/>
      </w:r>
      <w:r w:rsidRPr="00A41976">
        <w:rPr>
          <w:highlight w:val="yellow"/>
          <w:lang w:val="en-GB"/>
        </w:rPr>
        <w:t>(Lo et al. 2024; Seye et al. 2024)</w:t>
      </w:r>
      <w:r w:rsidRPr="00A41976">
        <w:rPr>
          <w:highlight w:val="yellow"/>
          <w:lang w:val="en-GB"/>
        </w:rPr>
        <w:fldChar w:fldCharType="end"/>
      </w:r>
      <w:r w:rsidR="00686E15" w:rsidRPr="00B27340">
        <w:rPr>
          <w:lang w:val="en-GB"/>
        </w:rPr>
        <w:t xml:space="preserve">. </w:t>
      </w:r>
      <w:r w:rsidR="00F34471" w:rsidRPr="00B27340">
        <w:rPr>
          <w:lang w:val="en-GB"/>
        </w:rPr>
        <w:t xml:space="preserve">The C-C and C-O bonds of the </w:t>
      </w:r>
      <w:proofErr w:type="spellStart"/>
      <w:r w:rsidR="00F34471" w:rsidRPr="00B27340">
        <w:rPr>
          <w:lang w:val="en-GB"/>
        </w:rPr>
        <w:t>hydrogenophthalate</w:t>
      </w:r>
      <w:proofErr w:type="spellEnd"/>
      <w:r w:rsidR="00F34471" w:rsidRPr="00B27340">
        <w:rPr>
          <w:lang w:val="en-GB"/>
        </w:rPr>
        <w:t xml:space="preserve"> anion are close to the published values for salts containing this anion </w:t>
      </w:r>
      <w:r w:rsidRPr="00A41976">
        <w:rPr>
          <w:highlight w:val="yellow"/>
          <w:lang w:val="en-GB"/>
        </w:rPr>
        <w:fldChar w:fldCharType="begin"/>
      </w:r>
      <w:r>
        <w:rPr>
          <w:highlight w:val="yellow"/>
          <w:lang w:val="en-GB"/>
        </w:rPr>
        <w:instrText xml:space="preserve"> ADDIN ZOTERO_ITEM CSL_CITATION {"citationID":"vVLuqVEz","properties":{"formattedCitation":"(Seye et al. 2018c)","plainCitation":"(Seye et al. 2018c)","noteIndex":0},"citationItems":[{"id":400,"uris":["http://zotero.org/users/local/gNswtHfG/items/8UQH8C9Z"],"itemData":{"id":400,"type":"article-journal","abstract":"In the crystal of the title molecular salt, C\n              6\n              H\n              16\n              N\n              +\n              ·C\n              8\n              H\n              5\n              O\n              4\n              −\n              , the cation and anions are linked into [010] chains by N—H...O hydrogen bonds. The chains are connected to their neighbours through weak C—H...O hydrogen bonds, leading to a layered supramolecular architecture. The hydrogen phthalate anion exhibits an intramolecular O—H...O hydrogen bond in which the H atom is approximately equidistant to the two O atoms.","container-title":"IUCrData","DOI":"10.1107/S2414314618007046","ISSN":"2414-3146","issue":"5","journalAbbreviation":"IUCrData","page":"x180704","source":"DOI.org (Crossref)","title":"Diisopropylammonium hydrogen phthalate","URL":"https://journals.iucr.org/paper?S2414314618007046","volume":"3","author":[{"family":"Seye","given":"Dame"},{"family":"Diop","given":"Libasse"},{"family":"Diop","given":"Cheikh Abdoul Khadir"},{"family":"Geiger","given":"David K."}],"accessed":{"date-parts":[["2025",8,26]]},"issued":{"date-parts":[["2018",5,28]]}}}],"schema":"https://github.com/citation-style-language/schema/raw/master/csl-citation.json"} </w:instrText>
      </w:r>
      <w:r w:rsidRPr="00A41976">
        <w:rPr>
          <w:highlight w:val="yellow"/>
          <w:lang w:val="en-GB"/>
        </w:rPr>
        <w:fldChar w:fldCharType="separate"/>
      </w:r>
      <w:r w:rsidRPr="00A41976">
        <w:rPr>
          <w:highlight w:val="yellow"/>
          <w:lang w:val="en-GB"/>
        </w:rPr>
        <w:t>(Seye et al. 2018c)</w:t>
      </w:r>
      <w:r w:rsidRPr="00A41976">
        <w:rPr>
          <w:highlight w:val="yellow"/>
          <w:lang w:val="en-GB"/>
        </w:rPr>
        <w:fldChar w:fldCharType="end"/>
      </w:r>
      <w:r w:rsidR="00686E15" w:rsidRPr="00A41976">
        <w:rPr>
          <w:highlight w:val="yellow"/>
          <w:lang w:val="en-GB"/>
        </w:rPr>
        <w:t>.</w:t>
      </w:r>
      <w:r w:rsidR="00686E15" w:rsidRPr="00B27340">
        <w:rPr>
          <w:lang w:val="en-GB"/>
        </w:rPr>
        <w:t xml:space="preserve"> </w:t>
      </w:r>
      <w:r w:rsidR="00F34471" w:rsidRPr="00B27340">
        <w:rPr>
          <w:lang w:val="en-GB"/>
        </w:rPr>
        <w:t>In the overall structure, the acidic anions</w:t>
      </w:r>
      <w:r w:rsidR="00D76056" w:rsidRPr="00B27340">
        <w:rPr>
          <w:lang w:val="en-GB"/>
        </w:rPr>
        <w:t>,</w:t>
      </w:r>
      <w:r w:rsidR="00F34471" w:rsidRPr="00B27340">
        <w:rPr>
          <w:lang w:val="en-GB"/>
        </w:rPr>
        <w:t xml:space="preserve"> </w:t>
      </w:r>
      <w:proofErr w:type="spellStart"/>
      <w:r w:rsidR="00D76056" w:rsidRPr="00B27340">
        <w:rPr>
          <w:lang w:val="en-GB"/>
        </w:rPr>
        <w:t>hydrogenophthalate</w:t>
      </w:r>
      <w:proofErr w:type="spellEnd"/>
      <w:r w:rsidR="00D76056" w:rsidRPr="00B27340">
        <w:rPr>
          <w:lang w:val="en-GB"/>
        </w:rPr>
        <w:t xml:space="preserve">, </w:t>
      </w:r>
      <w:r w:rsidR="00F34471" w:rsidRPr="00B27340">
        <w:rPr>
          <w:lang w:val="en-GB"/>
        </w:rPr>
        <w:t xml:space="preserve">are linked to the cations via N-H…O hydrogen bonds (Fig. 1), giving rise to zigzag chains parallel to [010] (Figs. 2 and 3), in which cations and anions alternate. </w:t>
      </w:r>
      <w:r w:rsidR="004A139E" w:rsidRPr="00B27340">
        <w:rPr>
          <w:lang w:val="en-GB"/>
        </w:rPr>
        <w:t>Weak intermolecular hydrogen</w:t>
      </w:r>
      <w:r w:rsidR="00D76056" w:rsidRPr="00B27340">
        <w:rPr>
          <w:lang w:val="en-GB"/>
        </w:rPr>
        <w:t xml:space="preserve"> bonds C-H…O</w:t>
      </w:r>
      <w:r w:rsidR="004A139E" w:rsidRPr="00B27340">
        <w:rPr>
          <w:lang w:val="en-GB"/>
        </w:rPr>
        <w:t xml:space="preserve">, contribute to the phthalate/phthalate and phthalate/cation interactions (Figs. </w:t>
      </w:r>
      <w:r w:rsidR="00D76056" w:rsidRPr="00B27340">
        <w:rPr>
          <w:lang w:val="en-GB"/>
        </w:rPr>
        <w:t>2</w:t>
      </w:r>
      <w:r w:rsidR="004A139E" w:rsidRPr="00B27340">
        <w:rPr>
          <w:lang w:val="en-GB"/>
        </w:rPr>
        <w:t xml:space="preserve">, </w:t>
      </w:r>
      <w:r w:rsidR="00D76056" w:rsidRPr="00B27340">
        <w:rPr>
          <w:lang w:val="en-GB"/>
        </w:rPr>
        <w:t>3</w:t>
      </w:r>
      <w:r w:rsidR="004A139E" w:rsidRPr="00B27340">
        <w:rPr>
          <w:lang w:val="en-GB"/>
        </w:rPr>
        <w:t>). All oxygen atoms are involved in at least two interactions, C-H…O and N-H…O hydrogen bonds, leading to a 3D architecture.</w:t>
      </w:r>
    </w:p>
    <w:p w14:paraId="69A3A5A5" w14:textId="77777777" w:rsidR="004A139E" w:rsidRPr="00B27340" w:rsidRDefault="004A139E" w:rsidP="00B27340">
      <w:pPr>
        <w:spacing w:after="0" w:line="360" w:lineRule="auto"/>
        <w:jc w:val="both"/>
        <w:rPr>
          <w:rFonts w:ascii="Times New Roman" w:hAnsi="Times New Roman" w:cs="Times New Roman"/>
          <w:b/>
          <w:lang w:val="en-GB"/>
        </w:rPr>
      </w:pPr>
    </w:p>
    <w:p w14:paraId="2937AD9F" w14:textId="77777777" w:rsidR="00686E15" w:rsidRPr="00B27340" w:rsidRDefault="00686E15" w:rsidP="00B27340">
      <w:pPr>
        <w:jc w:val="both"/>
        <w:rPr>
          <w:rFonts w:ascii="Times New Roman" w:hAnsi="Times New Roman" w:cs="Times New Roman"/>
        </w:rPr>
      </w:pPr>
      <w:r w:rsidRPr="00B27340">
        <w:rPr>
          <w:rFonts w:ascii="Times New Roman" w:hAnsi="Times New Roman" w:cs="Times New Roman"/>
          <w:noProof/>
          <w:lang w:eastAsia="fr-FR"/>
        </w:rPr>
        <w:drawing>
          <wp:inline distT="0" distB="0" distL="0" distR="0" wp14:anchorId="23BA58E9" wp14:editId="3EF1AB8D">
            <wp:extent cx="5112000" cy="2488940"/>
            <wp:effectExtent l="0" t="0" r="0" b="698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112000" cy="2488940"/>
                    </a:xfrm>
                    <a:prstGeom prst="rect">
                      <a:avLst/>
                    </a:prstGeom>
                  </pic:spPr>
                </pic:pic>
              </a:graphicData>
            </a:graphic>
          </wp:inline>
        </w:drawing>
      </w:r>
    </w:p>
    <w:p w14:paraId="6E984D09" w14:textId="629842F1" w:rsidR="00686E15" w:rsidRPr="00B27340" w:rsidRDefault="00D23322" w:rsidP="00B27340">
      <w:pPr>
        <w:jc w:val="both"/>
        <w:rPr>
          <w:rFonts w:ascii="Times New Roman" w:hAnsi="Times New Roman" w:cs="Times New Roman"/>
          <w:lang w:val="en-GB"/>
        </w:rPr>
      </w:pPr>
      <w:r w:rsidRPr="00B27340">
        <w:rPr>
          <w:rFonts w:ascii="Times New Roman" w:hAnsi="Times New Roman" w:cs="Times New Roman"/>
          <w:b/>
          <w:bCs/>
          <w:lang w:val="en-GB"/>
        </w:rPr>
        <w:t xml:space="preserve">Figure </w:t>
      </w:r>
      <w:proofErr w:type="gramStart"/>
      <w:r w:rsidRPr="00B27340">
        <w:rPr>
          <w:rFonts w:ascii="Times New Roman" w:hAnsi="Times New Roman" w:cs="Times New Roman"/>
          <w:b/>
          <w:bCs/>
          <w:lang w:val="en-GB"/>
        </w:rPr>
        <w:t>1 :</w:t>
      </w:r>
      <w:proofErr w:type="gramEnd"/>
      <w:r w:rsidRPr="00B27340">
        <w:rPr>
          <w:rFonts w:ascii="Times New Roman" w:hAnsi="Times New Roman" w:cs="Times New Roman"/>
          <w:lang w:val="en-GB"/>
        </w:rPr>
        <w:t xml:space="preserve"> Zigzag chains of alternating cations and anions connected by hydrogen bonds (N- H··O)</w:t>
      </w:r>
    </w:p>
    <w:p w14:paraId="63D04655" w14:textId="77777777" w:rsidR="00686E15" w:rsidRPr="00B27340" w:rsidRDefault="00686E15" w:rsidP="005B11A0">
      <w:pPr>
        <w:jc w:val="center"/>
        <w:rPr>
          <w:rFonts w:ascii="Times New Roman" w:hAnsi="Times New Roman" w:cs="Times New Roman"/>
        </w:rPr>
      </w:pPr>
      <w:r w:rsidRPr="00B27340">
        <w:rPr>
          <w:rFonts w:ascii="Times New Roman" w:hAnsi="Times New Roman" w:cs="Times New Roman"/>
          <w:noProof/>
          <w:lang w:eastAsia="fr-FR"/>
        </w:rPr>
        <w:lastRenderedPageBreak/>
        <w:drawing>
          <wp:inline distT="0" distB="0" distL="0" distR="0" wp14:anchorId="584F0FF2" wp14:editId="6C239AF1">
            <wp:extent cx="3528000" cy="2566438"/>
            <wp:effectExtent l="0" t="0" r="0" b="571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528000" cy="2566438"/>
                    </a:xfrm>
                    <a:prstGeom prst="rect">
                      <a:avLst/>
                    </a:prstGeom>
                  </pic:spPr>
                </pic:pic>
              </a:graphicData>
            </a:graphic>
          </wp:inline>
        </w:drawing>
      </w:r>
    </w:p>
    <w:p w14:paraId="7665AECF" w14:textId="347FE634" w:rsidR="00E72650" w:rsidRPr="00B27340" w:rsidRDefault="00E72650" w:rsidP="00B27340">
      <w:pPr>
        <w:jc w:val="both"/>
        <w:rPr>
          <w:rFonts w:ascii="Times New Roman" w:hAnsi="Times New Roman" w:cs="Times New Roman"/>
          <w:lang w:val="en-GB"/>
        </w:rPr>
      </w:pPr>
      <w:r w:rsidRPr="00B27340">
        <w:rPr>
          <w:rFonts w:ascii="Times New Roman" w:hAnsi="Times New Roman" w:cs="Times New Roman"/>
          <w:b/>
          <w:bCs/>
          <w:lang w:val="en-GB"/>
        </w:rPr>
        <w:t>Figure 2:</w:t>
      </w:r>
      <w:r w:rsidRPr="00B27340">
        <w:rPr>
          <w:rFonts w:ascii="Times New Roman" w:hAnsi="Times New Roman" w:cs="Times New Roman"/>
          <w:lang w:val="en-GB"/>
        </w:rPr>
        <w:t xml:space="preserve"> Hydrogen bonds (N-H…O) along the a-axis.</w:t>
      </w:r>
    </w:p>
    <w:p w14:paraId="1E038077" w14:textId="77777777" w:rsidR="00686E15" w:rsidRPr="00B27340" w:rsidRDefault="00686E15" w:rsidP="005B11A0">
      <w:pPr>
        <w:jc w:val="center"/>
        <w:rPr>
          <w:rFonts w:ascii="Times New Roman" w:hAnsi="Times New Roman" w:cs="Times New Roman"/>
        </w:rPr>
      </w:pPr>
      <w:r w:rsidRPr="00B27340">
        <w:rPr>
          <w:rFonts w:ascii="Times New Roman" w:hAnsi="Times New Roman" w:cs="Times New Roman"/>
          <w:noProof/>
          <w:lang w:eastAsia="fr-FR"/>
        </w:rPr>
        <w:drawing>
          <wp:inline distT="0" distB="0" distL="0" distR="0" wp14:anchorId="2CFBFC33" wp14:editId="5A06F2B0">
            <wp:extent cx="3600000" cy="2917250"/>
            <wp:effectExtent l="0" t="0" r="635"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600000" cy="2917250"/>
                    </a:xfrm>
                    <a:prstGeom prst="rect">
                      <a:avLst/>
                    </a:prstGeom>
                  </pic:spPr>
                </pic:pic>
              </a:graphicData>
            </a:graphic>
          </wp:inline>
        </w:drawing>
      </w:r>
    </w:p>
    <w:p w14:paraId="4ABC59DC" w14:textId="4669710D" w:rsidR="00686E15" w:rsidRPr="00B27340" w:rsidRDefault="00D23322" w:rsidP="00B27340">
      <w:pPr>
        <w:jc w:val="both"/>
        <w:rPr>
          <w:rFonts w:ascii="Times New Roman" w:hAnsi="Times New Roman" w:cs="Times New Roman"/>
          <w:lang w:val="en-GB"/>
        </w:rPr>
      </w:pPr>
      <w:r w:rsidRPr="00B27340">
        <w:rPr>
          <w:rFonts w:ascii="Times New Roman" w:hAnsi="Times New Roman" w:cs="Times New Roman"/>
          <w:b/>
          <w:bCs/>
          <w:lang w:val="en-GB"/>
        </w:rPr>
        <w:t xml:space="preserve">Figure </w:t>
      </w:r>
      <w:proofErr w:type="gramStart"/>
      <w:r w:rsidRPr="00B27340">
        <w:rPr>
          <w:rFonts w:ascii="Times New Roman" w:hAnsi="Times New Roman" w:cs="Times New Roman"/>
          <w:b/>
          <w:bCs/>
          <w:lang w:val="en-GB"/>
        </w:rPr>
        <w:t>3 :</w:t>
      </w:r>
      <w:proofErr w:type="gramEnd"/>
      <w:r w:rsidRPr="00B27340">
        <w:rPr>
          <w:rFonts w:ascii="Times New Roman" w:hAnsi="Times New Roman" w:cs="Times New Roman"/>
          <w:lang w:val="en-GB"/>
        </w:rPr>
        <w:t xml:space="preserve"> Layered architecture formed by hydrogen bonds (C-H…O, N-H…O) approximately along the a-axis.</w:t>
      </w:r>
    </w:p>
    <w:p w14:paraId="277A0FE5" w14:textId="4989144E" w:rsidR="009F25DA" w:rsidRPr="00B27340" w:rsidRDefault="00425FD8" w:rsidP="00B27340">
      <w:pPr>
        <w:spacing w:after="0" w:line="360" w:lineRule="auto"/>
        <w:jc w:val="both"/>
        <w:rPr>
          <w:rFonts w:ascii="Times New Roman" w:hAnsi="Times New Roman" w:cs="Times New Roman"/>
          <w:b/>
          <w:lang w:val="en-GB"/>
        </w:rPr>
      </w:pPr>
      <w:r w:rsidRPr="00B27340">
        <w:rPr>
          <w:rFonts w:ascii="Times New Roman" w:hAnsi="Times New Roman" w:cs="Times New Roman"/>
          <w:b/>
          <w:lang w:val="en-GB"/>
        </w:rPr>
        <w:t>3</w:t>
      </w:r>
      <w:r w:rsidR="009F25DA" w:rsidRPr="00B27340">
        <w:rPr>
          <w:rFonts w:ascii="Times New Roman" w:hAnsi="Times New Roman" w:cs="Times New Roman"/>
          <w:b/>
          <w:lang w:val="en-GB"/>
        </w:rPr>
        <w:t>.</w:t>
      </w:r>
      <w:r w:rsidR="000F7CFC" w:rsidRPr="00B27340">
        <w:rPr>
          <w:rFonts w:ascii="Times New Roman" w:hAnsi="Times New Roman" w:cs="Times New Roman"/>
          <w:b/>
          <w:lang w:val="en-GB"/>
        </w:rPr>
        <w:t>2</w:t>
      </w:r>
      <w:r w:rsidR="009F25DA" w:rsidRPr="00B27340">
        <w:rPr>
          <w:rFonts w:ascii="Times New Roman" w:hAnsi="Times New Roman" w:cs="Times New Roman"/>
          <w:b/>
          <w:lang w:val="en-GB"/>
        </w:rPr>
        <w:t xml:space="preserve"> Geometrical structure</w:t>
      </w:r>
    </w:p>
    <w:p w14:paraId="300CF98E" w14:textId="16D99C5B" w:rsidR="00094ACA" w:rsidRPr="00B27340" w:rsidRDefault="00094ACA" w:rsidP="00B27340">
      <w:pPr>
        <w:spacing w:after="0" w:line="360" w:lineRule="auto"/>
        <w:jc w:val="both"/>
        <w:rPr>
          <w:rFonts w:ascii="Times New Roman" w:hAnsi="Times New Roman" w:cs="Times New Roman"/>
          <w:lang w:val="en-GB"/>
        </w:rPr>
      </w:pPr>
      <w:r w:rsidRPr="00B27340">
        <w:rPr>
          <w:rFonts w:ascii="Times New Roman" w:hAnsi="Times New Roman" w:cs="Times New Roman"/>
          <w:lang w:val="en-GB"/>
        </w:rPr>
        <w:t xml:space="preserve">Figure </w:t>
      </w:r>
      <w:r w:rsidR="00CE043F" w:rsidRPr="00B27340">
        <w:rPr>
          <w:rFonts w:ascii="Times New Roman" w:hAnsi="Times New Roman" w:cs="Times New Roman"/>
          <w:lang w:val="en-GB"/>
        </w:rPr>
        <w:t>4</w:t>
      </w:r>
      <w:r w:rsidRPr="00B27340">
        <w:rPr>
          <w:rFonts w:ascii="Times New Roman" w:hAnsi="Times New Roman" w:cs="Times New Roman"/>
          <w:lang w:val="en-GB"/>
        </w:rPr>
        <w:t xml:space="preserve">, illustrating the optimized structure of the studied molecule, was calculated using density functional theory </w:t>
      </w:r>
      <w:r w:rsidRPr="00316966">
        <w:rPr>
          <w:rFonts w:ascii="Times New Roman" w:hAnsi="Times New Roman" w:cs="Times New Roman"/>
          <w:lang w:val="en-GB"/>
        </w:rPr>
        <w:t xml:space="preserve">(DFT) </w:t>
      </w:r>
      <w:r w:rsidR="0082033E" w:rsidRPr="009E0E08">
        <w:rPr>
          <w:rFonts w:ascii="Times New Roman" w:hAnsi="Times New Roman" w:cs="Times New Roman"/>
          <w:highlight w:val="yellow"/>
          <w:lang w:val="en-GB"/>
        </w:rPr>
        <w:t>with the above-mentioned basis sets</w:t>
      </w:r>
      <w:r w:rsidR="0082033E" w:rsidRPr="009E0E08">
        <w:rPr>
          <w:rFonts w:ascii="Times New Roman" w:hAnsi="Times New Roman" w:cs="Times New Roman"/>
          <w:lang w:val="en-GB"/>
        </w:rPr>
        <w:t>.</w:t>
      </w:r>
      <w:r w:rsidRPr="00316966">
        <w:rPr>
          <w:rFonts w:ascii="Times New Roman" w:hAnsi="Times New Roman" w:cs="Times New Roman"/>
          <w:lang w:val="en-GB"/>
        </w:rPr>
        <w:t xml:space="preserve"> As shown by this</w:t>
      </w:r>
      <w:r w:rsidRPr="00B27340">
        <w:rPr>
          <w:rFonts w:ascii="Times New Roman" w:hAnsi="Times New Roman" w:cs="Times New Roman"/>
          <w:lang w:val="en-GB"/>
        </w:rPr>
        <w:t xml:space="preserve"> optimized structure, the </w:t>
      </w:r>
      <w:proofErr w:type="spellStart"/>
      <w:r w:rsidRPr="00B27340">
        <w:rPr>
          <w:rFonts w:ascii="Times New Roman" w:hAnsi="Times New Roman" w:cs="Times New Roman"/>
          <w:lang w:val="en-GB"/>
        </w:rPr>
        <w:t>diisopropylammonium</w:t>
      </w:r>
      <w:proofErr w:type="spellEnd"/>
      <w:r w:rsidRPr="00B27340">
        <w:rPr>
          <w:rFonts w:ascii="Times New Roman" w:hAnsi="Times New Roman" w:cs="Times New Roman"/>
          <w:lang w:val="en-GB"/>
        </w:rPr>
        <w:t xml:space="preserve"> </w:t>
      </w:r>
      <w:proofErr w:type="spellStart"/>
      <w:r w:rsidR="0004259B">
        <w:rPr>
          <w:rFonts w:ascii="Times New Roman" w:hAnsi="Times New Roman" w:cs="Times New Roman"/>
          <w:lang w:val="en-GB"/>
        </w:rPr>
        <w:t>hydrogenophthalate</w:t>
      </w:r>
      <w:proofErr w:type="spellEnd"/>
      <w:r w:rsidR="0004259B">
        <w:rPr>
          <w:rFonts w:ascii="Times New Roman" w:hAnsi="Times New Roman" w:cs="Times New Roman"/>
          <w:lang w:val="en-GB"/>
        </w:rPr>
        <w:t xml:space="preserve"> </w:t>
      </w:r>
      <w:r w:rsidRPr="00B27340">
        <w:rPr>
          <w:rFonts w:ascii="Times New Roman" w:hAnsi="Times New Roman" w:cs="Times New Roman"/>
          <w:lang w:val="en-GB"/>
        </w:rPr>
        <w:t xml:space="preserve">molecule consists of a </w:t>
      </w:r>
      <w:proofErr w:type="spellStart"/>
      <w:r w:rsidRPr="00B27340">
        <w:rPr>
          <w:rFonts w:ascii="Times New Roman" w:hAnsi="Times New Roman" w:cs="Times New Roman"/>
          <w:lang w:val="en-GB"/>
        </w:rPr>
        <w:t>diisopropylammonium</w:t>
      </w:r>
      <w:proofErr w:type="spellEnd"/>
      <w:r w:rsidRPr="00B27340">
        <w:rPr>
          <w:rFonts w:ascii="Times New Roman" w:hAnsi="Times New Roman" w:cs="Times New Roman"/>
          <w:lang w:val="en-GB"/>
        </w:rPr>
        <w:t xml:space="preserve"> cation and a </w:t>
      </w:r>
      <w:proofErr w:type="spellStart"/>
      <w:r w:rsidR="0004259B">
        <w:rPr>
          <w:rFonts w:ascii="Times New Roman" w:hAnsi="Times New Roman" w:cs="Times New Roman"/>
          <w:lang w:val="en-GB"/>
        </w:rPr>
        <w:t>hydrogenophthalate</w:t>
      </w:r>
      <w:proofErr w:type="spellEnd"/>
      <w:r w:rsidR="0004259B">
        <w:rPr>
          <w:rFonts w:ascii="Times New Roman" w:hAnsi="Times New Roman" w:cs="Times New Roman"/>
          <w:lang w:val="en-GB"/>
        </w:rPr>
        <w:t xml:space="preserve"> </w:t>
      </w:r>
      <w:r w:rsidRPr="00B27340">
        <w:rPr>
          <w:rFonts w:ascii="Times New Roman" w:hAnsi="Times New Roman" w:cs="Times New Roman"/>
          <w:lang w:val="en-GB"/>
        </w:rPr>
        <w:t>anion connected by a hydrogen bond (N27–H18···O17). An intramolecular hydrogen bond (O16–H14···O13) is also observed within the anion. These hydrogen-bond interactions help stabilize the molecule by placing it in a minimum energy state. Moreover, the optimized geometry can be confirmed as an energy minimum by the absence of imaginary wavenumbers.</w:t>
      </w:r>
    </w:p>
    <w:p w14:paraId="42E041B1" w14:textId="4F8A55BD" w:rsidR="00FB20D3" w:rsidRPr="00B27340" w:rsidRDefault="00FB20D3" w:rsidP="005B11A0">
      <w:pPr>
        <w:jc w:val="center"/>
        <w:rPr>
          <w:rFonts w:ascii="Times New Roman" w:hAnsi="Times New Roman" w:cs="Times New Roman"/>
        </w:rPr>
      </w:pPr>
      <w:r w:rsidRPr="00B27340">
        <w:rPr>
          <w:rFonts w:ascii="Times New Roman" w:hAnsi="Times New Roman" w:cs="Times New Roman"/>
          <w:noProof/>
          <w:lang w:eastAsia="fr-FR"/>
        </w:rPr>
        <w:lastRenderedPageBreak/>
        <w:drawing>
          <wp:inline distT="0" distB="0" distL="0" distR="0" wp14:anchorId="0908252E" wp14:editId="1A5922E0">
            <wp:extent cx="4777374" cy="3119120"/>
            <wp:effectExtent l="0" t="0" r="4445" b="508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pic:cNvPicPr>
                  </pic:nvPicPr>
                  <pic:blipFill>
                    <a:blip r:embed="rId13"/>
                    <a:stretch>
                      <a:fillRect/>
                    </a:stretch>
                  </pic:blipFill>
                  <pic:spPr>
                    <a:xfrm>
                      <a:off x="0" y="0"/>
                      <a:ext cx="4788468" cy="3126363"/>
                    </a:xfrm>
                    <a:prstGeom prst="rect">
                      <a:avLst/>
                    </a:prstGeom>
                  </pic:spPr>
                </pic:pic>
              </a:graphicData>
            </a:graphic>
          </wp:inline>
        </w:drawing>
      </w:r>
    </w:p>
    <w:p w14:paraId="68F72354" w14:textId="5B8608E6" w:rsidR="00F503BD" w:rsidRPr="00B27340" w:rsidRDefault="00F503BD" w:rsidP="00B27340">
      <w:pPr>
        <w:spacing w:after="0" w:line="360" w:lineRule="auto"/>
        <w:jc w:val="both"/>
        <w:rPr>
          <w:rFonts w:ascii="Times New Roman" w:hAnsi="Times New Roman" w:cs="Times New Roman"/>
          <w:b/>
          <w:bCs/>
          <w:lang w:val="en-GB"/>
        </w:rPr>
      </w:pPr>
      <w:r w:rsidRPr="00B27340">
        <w:rPr>
          <w:rFonts w:ascii="Times New Roman" w:hAnsi="Times New Roman" w:cs="Times New Roman"/>
          <w:b/>
          <w:bCs/>
          <w:lang w:val="en-GB"/>
        </w:rPr>
        <w:t>Figure </w:t>
      </w:r>
      <w:r w:rsidR="000033A8" w:rsidRPr="00B27340">
        <w:rPr>
          <w:rFonts w:ascii="Times New Roman" w:hAnsi="Times New Roman" w:cs="Times New Roman"/>
          <w:b/>
          <w:bCs/>
          <w:lang w:val="en-GB"/>
        </w:rPr>
        <w:t>4</w:t>
      </w:r>
      <w:r w:rsidRPr="00B27340">
        <w:rPr>
          <w:rFonts w:ascii="Times New Roman" w:hAnsi="Times New Roman" w:cs="Times New Roman"/>
          <w:b/>
          <w:bCs/>
          <w:lang w:val="en-GB"/>
        </w:rPr>
        <w:t xml:space="preserve">: </w:t>
      </w:r>
      <w:r w:rsidR="007508F8" w:rsidRPr="00B27340">
        <w:rPr>
          <w:rFonts w:ascii="Times New Roman" w:hAnsi="Times New Roman" w:cs="Times New Roman"/>
          <w:lang w:val="en-GB"/>
        </w:rPr>
        <w:t xml:space="preserve">The optimized molecular structure of </w:t>
      </w:r>
      <w:proofErr w:type="spellStart"/>
      <w:r w:rsidR="007508F8" w:rsidRPr="00B27340">
        <w:rPr>
          <w:rFonts w:ascii="Times New Roman" w:hAnsi="Times New Roman" w:cs="Times New Roman"/>
          <w:lang w:val="en-GB"/>
        </w:rPr>
        <w:t>diisopropylammonium</w:t>
      </w:r>
      <w:proofErr w:type="spellEnd"/>
      <w:r w:rsidR="007508F8" w:rsidRPr="00B27340">
        <w:rPr>
          <w:rFonts w:ascii="Times New Roman" w:hAnsi="Times New Roman" w:cs="Times New Roman"/>
          <w:lang w:val="en-GB"/>
        </w:rPr>
        <w:t xml:space="preserve"> </w:t>
      </w:r>
      <w:proofErr w:type="spellStart"/>
      <w:r w:rsidR="007508F8" w:rsidRPr="00B27340">
        <w:rPr>
          <w:rFonts w:ascii="Times New Roman" w:hAnsi="Times New Roman" w:cs="Times New Roman"/>
          <w:lang w:val="en-GB"/>
        </w:rPr>
        <w:t>hydrogénophtalate</w:t>
      </w:r>
      <w:proofErr w:type="spellEnd"/>
      <w:r w:rsidR="007508F8" w:rsidRPr="00B27340">
        <w:rPr>
          <w:rFonts w:ascii="Times New Roman" w:hAnsi="Times New Roman" w:cs="Times New Roman"/>
          <w:lang w:val="en-GB"/>
        </w:rPr>
        <w:t xml:space="preserve"> calculated using DFT/B3LYP method.</w:t>
      </w:r>
    </w:p>
    <w:p w14:paraId="3967B981" w14:textId="77777777" w:rsidR="000507E0" w:rsidRPr="00B27340" w:rsidRDefault="00425FD8" w:rsidP="00B27340">
      <w:pPr>
        <w:spacing w:after="0" w:line="360" w:lineRule="auto"/>
        <w:jc w:val="both"/>
        <w:rPr>
          <w:rFonts w:ascii="Times New Roman" w:hAnsi="Times New Roman" w:cs="Times New Roman"/>
          <w:b/>
          <w:lang w:val="en-GB"/>
        </w:rPr>
      </w:pPr>
      <w:r w:rsidRPr="00B27340">
        <w:rPr>
          <w:rFonts w:ascii="Times New Roman" w:hAnsi="Times New Roman" w:cs="Times New Roman"/>
          <w:b/>
          <w:lang w:val="en-GB"/>
        </w:rPr>
        <w:t>3</w:t>
      </w:r>
      <w:r w:rsidR="000F7CFC" w:rsidRPr="00B27340">
        <w:rPr>
          <w:rFonts w:ascii="Times New Roman" w:hAnsi="Times New Roman" w:cs="Times New Roman"/>
          <w:b/>
          <w:lang w:val="en-GB"/>
        </w:rPr>
        <w:t>.3 Hydrogen bonding</w:t>
      </w:r>
      <w:bookmarkStart w:id="1" w:name="_Hlk205844251"/>
    </w:p>
    <w:p w14:paraId="7D0CF862" w14:textId="272B2A55" w:rsidR="00937B4C" w:rsidRPr="00B27340" w:rsidRDefault="000507E0" w:rsidP="00B27340">
      <w:pPr>
        <w:spacing w:after="0" w:line="360" w:lineRule="auto"/>
        <w:jc w:val="both"/>
        <w:rPr>
          <w:rFonts w:ascii="Times New Roman" w:hAnsi="Times New Roman" w:cs="Times New Roman"/>
          <w:lang w:val="en-GB"/>
        </w:rPr>
      </w:pPr>
      <w:r w:rsidRPr="00B27340">
        <w:rPr>
          <w:rFonts w:ascii="Times New Roman" w:hAnsi="Times New Roman" w:cs="Times New Roman"/>
          <w:lang w:val="en-GB"/>
        </w:rPr>
        <w:t xml:space="preserve">The presence of the intermolecular hydrogen bond (N27–H18···O17) between the </w:t>
      </w:r>
      <w:proofErr w:type="spellStart"/>
      <w:r w:rsidR="0004259B">
        <w:rPr>
          <w:rFonts w:ascii="Times New Roman" w:hAnsi="Times New Roman" w:cs="Times New Roman"/>
          <w:lang w:val="en-GB"/>
        </w:rPr>
        <w:t>hydrogenophthalate</w:t>
      </w:r>
      <w:proofErr w:type="spellEnd"/>
      <w:r w:rsidR="0004259B">
        <w:rPr>
          <w:rFonts w:ascii="Times New Roman" w:hAnsi="Times New Roman" w:cs="Times New Roman"/>
          <w:lang w:val="en-GB"/>
        </w:rPr>
        <w:t xml:space="preserve"> </w:t>
      </w:r>
      <w:r w:rsidRPr="00B27340">
        <w:rPr>
          <w:rFonts w:ascii="Times New Roman" w:hAnsi="Times New Roman" w:cs="Times New Roman"/>
          <w:lang w:val="en-GB"/>
        </w:rPr>
        <w:t xml:space="preserve">anion and the </w:t>
      </w:r>
      <w:proofErr w:type="spellStart"/>
      <w:r w:rsidRPr="00B27340">
        <w:rPr>
          <w:rFonts w:ascii="Times New Roman" w:hAnsi="Times New Roman" w:cs="Times New Roman"/>
          <w:lang w:val="en-GB"/>
        </w:rPr>
        <w:t>diisopropylammonium</w:t>
      </w:r>
      <w:proofErr w:type="spellEnd"/>
      <w:r w:rsidRPr="00B27340">
        <w:rPr>
          <w:rFonts w:ascii="Times New Roman" w:hAnsi="Times New Roman" w:cs="Times New Roman"/>
          <w:lang w:val="en-GB"/>
        </w:rPr>
        <w:t xml:space="preserve"> cation ensures a strong interaction between these two ions, leading to the formation of </w:t>
      </w:r>
      <w:proofErr w:type="spellStart"/>
      <w:r w:rsidRPr="00B27340">
        <w:rPr>
          <w:rFonts w:ascii="Times New Roman" w:hAnsi="Times New Roman" w:cs="Times New Roman"/>
          <w:lang w:val="en-GB"/>
        </w:rPr>
        <w:t>diisopropylammonium</w:t>
      </w:r>
      <w:proofErr w:type="spellEnd"/>
      <w:r w:rsidRPr="00B27340">
        <w:rPr>
          <w:rFonts w:ascii="Times New Roman" w:hAnsi="Times New Roman" w:cs="Times New Roman"/>
          <w:lang w:val="en-GB"/>
        </w:rPr>
        <w:t xml:space="preserve"> hydrogen phthalate. This compound also exhibits an intramolecular hydrogen bond (O16–H14···O13). Both bonds together stabilize the molecule, as illustrated in its optimized structure (Fig. </w:t>
      </w:r>
      <w:r w:rsidR="00CE043F" w:rsidRPr="00B27340">
        <w:rPr>
          <w:rFonts w:ascii="Times New Roman" w:hAnsi="Times New Roman" w:cs="Times New Roman"/>
          <w:lang w:val="en-GB"/>
        </w:rPr>
        <w:t>4</w:t>
      </w:r>
      <w:r w:rsidRPr="00B27340">
        <w:rPr>
          <w:rFonts w:ascii="Times New Roman" w:hAnsi="Times New Roman" w:cs="Times New Roman"/>
          <w:lang w:val="en-GB"/>
        </w:rPr>
        <w:t xml:space="preserve">). The geometric parameters (bond lengths and angles) were determined using the B3LYP </w:t>
      </w:r>
      <w:r w:rsidRPr="00316966">
        <w:rPr>
          <w:rFonts w:ascii="Times New Roman" w:hAnsi="Times New Roman" w:cs="Times New Roman"/>
          <w:lang w:val="en-GB"/>
        </w:rPr>
        <w:t>method</w:t>
      </w:r>
      <w:r w:rsidR="00316966" w:rsidRPr="00316966">
        <w:rPr>
          <w:rFonts w:ascii="Times New Roman" w:hAnsi="Times New Roman" w:cs="Times New Roman"/>
          <w:lang w:val="en-GB"/>
        </w:rPr>
        <w:t xml:space="preserve"> </w:t>
      </w:r>
      <w:r w:rsidR="00316966" w:rsidRPr="009E0E08">
        <w:rPr>
          <w:rFonts w:ascii="Times New Roman" w:hAnsi="Times New Roman" w:cs="Times New Roman"/>
          <w:highlight w:val="yellow"/>
          <w:lang w:val="en-GB"/>
        </w:rPr>
        <w:t>with the various basis sets employed in this work.</w:t>
      </w:r>
      <w:r w:rsidR="00316966" w:rsidRPr="00316966">
        <w:rPr>
          <w:rFonts w:ascii="Times New Roman" w:hAnsi="Times New Roman" w:cs="Times New Roman"/>
          <w:lang w:val="en-GB"/>
        </w:rPr>
        <w:t xml:space="preserve"> </w:t>
      </w:r>
      <w:r w:rsidRPr="00316966">
        <w:rPr>
          <w:rFonts w:ascii="Times New Roman" w:hAnsi="Times New Roman" w:cs="Times New Roman"/>
          <w:lang w:val="en-GB"/>
        </w:rPr>
        <w:t>All obtained values are listed in Table 1. For the</w:t>
      </w:r>
      <w:r w:rsidRPr="00B27340">
        <w:rPr>
          <w:rFonts w:ascii="Times New Roman" w:hAnsi="Times New Roman" w:cs="Times New Roman"/>
          <w:lang w:val="en-GB"/>
        </w:rPr>
        <w:t xml:space="preserve"> intermolecular hydrogen bond H18···O17, the calculated bond lengths are 1.681 Å, 1.682 Å, and 1.653 Å for the 6-311++G(</w:t>
      </w:r>
      <w:proofErr w:type="spellStart"/>
      <w:proofErr w:type="gramStart"/>
      <w:r w:rsidRPr="00B27340">
        <w:rPr>
          <w:rFonts w:ascii="Times New Roman" w:hAnsi="Times New Roman" w:cs="Times New Roman"/>
          <w:lang w:val="en-GB"/>
        </w:rPr>
        <w:t>d,p</w:t>
      </w:r>
      <w:proofErr w:type="spellEnd"/>
      <w:proofErr w:type="gramEnd"/>
      <w:r w:rsidRPr="00B27340">
        <w:rPr>
          <w:rFonts w:ascii="Times New Roman" w:hAnsi="Times New Roman" w:cs="Times New Roman"/>
          <w:lang w:val="en-GB"/>
        </w:rPr>
        <w:t>), 6-311+G(</w:t>
      </w:r>
      <w:proofErr w:type="spellStart"/>
      <w:r w:rsidRPr="00B27340">
        <w:rPr>
          <w:rFonts w:ascii="Times New Roman" w:hAnsi="Times New Roman" w:cs="Times New Roman"/>
          <w:lang w:val="en-GB"/>
        </w:rPr>
        <w:t>d,p</w:t>
      </w:r>
      <w:proofErr w:type="spellEnd"/>
      <w:r w:rsidRPr="00B27340">
        <w:rPr>
          <w:rFonts w:ascii="Times New Roman" w:hAnsi="Times New Roman" w:cs="Times New Roman"/>
          <w:lang w:val="en-GB"/>
        </w:rPr>
        <w:t>), and 6-311G(</w:t>
      </w:r>
      <w:proofErr w:type="spellStart"/>
      <w:r w:rsidRPr="00B27340">
        <w:rPr>
          <w:rFonts w:ascii="Times New Roman" w:hAnsi="Times New Roman" w:cs="Times New Roman"/>
          <w:lang w:val="en-GB"/>
        </w:rPr>
        <w:t>d,p</w:t>
      </w:r>
      <w:proofErr w:type="spellEnd"/>
      <w:r w:rsidRPr="00B27340">
        <w:rPr>
          <w:rFonts w:ascii="Times New Roman" w:hAnsi="Times New Roman" w:cs="Times New Roman"/>
          <w:lang w:val="en-GB"/>
        </w:rPr>
        <w:t xml:space="preserve">) basis sets, respectively, compared to the experimental value of 1.820 Å. Regarding the intramolecular hydrogen bond H14···O13, the corresponding values are 1.047 Å, 1.048 Å, and 1.039 Å for the same basis sets, whereas the experimental measurement is 1.190 Å. All these bond lengths fall within the characteristic range of hydrogen-bond interactions, namely below 3.0 Å </w:t>
      </w:r>
      <w:r w:rsidR="00A41976" w:rsidRPr="00A41976">
        <w:rPr>
          <w:rFonts w:ascii="Times New Roman" w:hAnsi="Times New Roman" w:cs="Times New Roman"/>
          <w:highlight w:val="yellow"/>
          <w:lang w:val="en-GB"/>
        </w:rPr>
        <w:fldChar w:fldCharType="begin"/>
      </w:r>
      <w:r w:rsidR="00A41976" w:rsidRPr="00A41976">
        <w:rPr>
          <w:rFonts w:ascii="Times New Roman" w:hAnsi="Times New Roman" w:cs="Times New Roman"/>
          <w:highlight w:val="yellow"/>
          <w:lang w:val="en-GB"/>
        </w:rPr>
        <w:instrText xml:space="preserve"> ADDIN ZOTERO_ITEM CSL_CITATION {"citationID":"AXkjVW7z","properties":{"formattedCitation":"(Seye et al. 2018b, 2019b)","plainCitation":"(Seye et al. 2018b, 2019b)","noteIndex":0},"citationItems":[{"id":356,"uris":["http://zotero.org/users/local/gNswtHfG/items/GAGJDP2Q"],"itemData":{"id":356,"type":"article-journal","abstract":"In the anion of the title molecular salt, C\n              6\n              H\n              16\n              N\n              +\n              ·C\n              6\n              H\n              5\n              O\n              3\n              S\n              −\n              , the O atoms of the sulfonate group is rotationally disordered over two sets of sites in a a 0.711 (9):0.289 (9) ratio. The extended structure displays N—H...O hydrogen bonds between the cation and anion, which results in infinite chains propagating parallel to [010]. The chains are linked by weak C—H...O interactions, yielding a two-dimensional network.","container-title":"IUCrData","DOI":"10.1107/S2414314618008763","ISSN":"2414-3146","issue":"6","journalAbbreviation":"IUCrData","page":"x180876","source":"DOI.org (Crossref)","title":"Diisopropylammonium benzenesulfonate","URL":"https://journals.iucr.org/paper?S2414314618008763","volume":"3","author":[{"family":"Seye","given":"Dame"},{"family":"Diop","given":"Cheikh Abdoul Khadir"},{"family":"Diop","given":"Libasse"},{"family":"Geiger","given":"David K."}],"accessed":{"date-parts":[["2025",8,4]]},"issued":{"date-parts":[["2018",6,28]]}}},{"id":344,"uris":["http://zotero.org/users/local/gNswtHfG/items/XVI4UDHP"],"itemData":{"id":344,"type":"article-journal","container-title":"Science Journal of Chemistry","DOI":"10.11648/j.sjc.2019070612","ISSN":"2330-0981","issue":"6","journalAbbreviation":"SJC","language":"en","page":"110","source":"DOI.org (Crossref)","title":"Crystal Structure of Diisopropylammonium Hydrogen Maleate","URL":"http://www.sciencepublishinggroup.com/journal/paperinfo?journalid=125&amp;doi=10.11648/j.sjc.2019070612","volume":"7","author":[{"family":"Seye","given":"Dame"},{"family":"Toure","given":"Assane"},{"family":"Lo","given":"Momath"},{"family":"Abdoul Khadir Diop","given":"Cheikh"},{"family":"Diop","given":"Libasse"},{"family":"Geiger","given":"David"}],"accessed":{"date-parts":[["2025",8,4]]},"issued":{"date-parts":[["2019"]]}}}],"schema":"https://github.com/citation-style-language/schema/raw/master/csl-citation.json"} </w:instrText>
      </w:r>
      <w:r w:rsidR="00A41976" w:rsidRPr="00A41976">
        <w:rPr>
          <w:rFonts w:ascii="Times New Roman" w:hAnsi="Times New Roman" w:cs="Times New Roman"/>
          <w:highlight w:val="yellow"/>
          <w:lang w:val="en-GB"/>
        </w:rPr>
        <w:fldChar w:fldCharType="separate"/>
      </w:r>
      <w:r w:rsidR="00A41976" w:rsidRPr="00A41976">
        <w:rPr>
          <w:rFonts w:ascii="Times New Roman" w:hAnsi="Times New Roman" w:cs="Times New Roman"/>
          <w:highlight w:val="yellow"/>
          <w:lang w:val="en-GB"/>
        </w:rPr>
        <w:t>(Seye et al. 2018b, 2019b)</w:t>
      </w:r>
      <w:r w:rsidR="00A41976" w:rsidRPr="00A41976">
        <w:rPr>
          <w:rFonts w:ascii="Times New Roman" w:hAnsi="Times New Roman" w:cs="Times New Roman"/>
          <w:highlight w:val="yellow"/>
          <w:lang w:val="en-GB"/>
        </w:rPr>
        <w:fldChar w:fldCharType="end"/>
      </w:r>
      <w:r w:rsidR="00C32B2E" w:rsidRPr="00A41976">
        <w:rPr>
          <w:rFonts w:ascii="Times New Roman" w:hAnsi="Times New Roman" w:cs="Times New Roman"/>
          <w:highlight w:val="yellow"/>
          <w:lang w:val="en-GB"/>
        </w:rPr>
        <w:t>.</w:t>
      </w:r>
      <w:r w:rsidR="00A41976">
        <w:rPr>
          <w:rFonts w:ascii="Times New Roman" w:hAnsi="Times New Roman" w:cs="Times New Roman"/>
          <w:lang w:val="en-GB"/>
        </w:rPr>
        <w:t xml:space="preserve"> </w:t>
      </w:r>
      <w:r w:rsidRPr="00B27340">
        <w:rPr>
          <w:rFonts w:ascii="Times New Roman" w:hAnsi="Times New Roman" w:cs="Times New Roman"/>
          <w:lang w:val="en-GB"/>
        </w:rPr>
        <w:t>The theoretical values of the N27–H18···O17 bond angle are 174.93°, 174.95°, and 173.18° for the 6-311++G(</w:t>
      </w:r>
      <w:proofErr w:type="spellStart"/>
      <w:proofErr w:type="gramStart"/>
      <w:r w:rsidRPr="00B27340">
        <w:rPr>
          <w:rFonts w:ascii="Times New Roman" w:hAnsi="Times New Roman" w:cs="Times New Roman"/>
          <w:lang w:val="en-GB"/>
        </w:rPr>
        <w:t>d,p</w:t>
      </w:r>
      <w:proofErr w:type="spellEnd"/>
      <w:proofErr w:type="gramEnd"/>
      <w:r w:rsidRPr="00B27340">
        <w:rPr>
          <w:rFonts w:ascii="Times New Roman" w:hAnsi="Times New Roman" w:cs="Times New Roman"/>
          <w:lang w:val="en-GB"/>
        </w:rPr>
        <w:t>), 6-311+G(</w:t>
      </w:r>
      <w:proofErr w:type="spellStart"/>
      <w:r w:rsidRPr="00B27340">
        <w:rPr>
          <w:rFonts w:ascii="Times New Roman" w:hAnsi="Times New Roman" w:cs="Times New Roman"/>
          <w:lang w:val="en-GB"/>
        </w:rPr>
        <w:t>d,p</w:t>
      </w:r>
      <w:proofErr w:type="spellEnd"/>
      <w:r w:rsidRPr="00B27340">
        <w:rPr>
          <w:rFonts w:ascii="Times New Roman" w:hAnsi="Times New Roman" w:cs="Times New Roman"/>
          <w:lang w:val="en-GB"/>
        </w:rPr>
        <w:t>), and 6-311G(</w:t>
      </w:r>
      <w:proofErr w:type="spellStart"/>
      <w:r w:rsidRPr="00B27340">
        <w:rPr>
          <w:rFonts w:ascii="Times New Roman" w:hAnsi="Times New Roman" w:cs="Times New Roman"/>
          <w:lang w:val="en-GB"/>
        </w:rPr>
        <w:t>d,p</w:t>
      </w:r>
      <w:proofErr w:type="spellEnd"/>
      <w:r w:rsidRPr="00B27340">
        <w:rPr>
          <w:rFonts w:ascii="Times New Roman" w:hAnsi="Times New Roman" w:cs="Times New Roman"/>
          <w:lang w:val="en-GB"/>
        </w:rPr>
        <w:t xml:space="preserve">) basis sets, respectively, while the experimental angle is 166°. Similarly, for the O16–H14···O13 bond angle, the values are 171.21°, 171.39°, and 172.06° for the same basis sets. The experimental value for this bond </w:t>
      </w:r>
      <w:r w:rsidRPr="00B27340">
        <w:rPr>
          <w:rFonts w:ascii="Times New Roman" w:hAnsi="Times New Roman" w:cs="Times New Roman"/>
          <w:lang w:val="en-GB"/>
        </w:rPr>
        <w:lastRenderedPageBreak/>
        <w:t xml:space="preserve">angle is 173°. These experimental angle measurements confirm the presence of a hydrogen bond, in agreement with reported data for sulfonate groups </w:t>
      </w:r>
      <w:r w:rsidR="003E7CC2" w:rsidRPr="00CF1375">
        <w:rPr>
          <w:rFonts w:ascii="Times New Roman" w:hAnsi="Times New Roman" w:cs="Times New Roman"/>
          <w:highlight w:val="yellow"/>
          <w:lang w:val="en-GB"/>
        </w:rPr>
        <w:fldChar w:fldCharType="begin"/>
      </w:r>
      <w:r w:rsidR="006F31C1">
        <w:rPr>
          <w:rFonts w:ascii="Times New Roman" w:hAnsi="Times New Roman" w:cs="Times New Roman"/>
          <w:highlight w:val="yellow"/>
          <w:lang w:val="en-GB"/>
        </w:rPr>
        <w:instrText xml:space="preserve"> ADDIN ZOTERO_ITEM CSL_CITATION {"citationID":"j8lf65VL","properties":{"formattedCitation":"(Lo et al. 2025a)","plainCitation":"(Lo et al. 2025a)","noteIndex":0},"citationItems":[{"id":418,"uris":["http://zotero.org/users/local/gNswtHfG/items/3ALYQ8NJ"],"itemData":{"id":418,"type":"article-journal","container-title":"Journal of Molecular Structure","DOI":"10.1016/j.molstruc.2025.143136","ISSN":"00222860","journalAbbreviation":"Journal of Molecular Structure","language":"en","page":"143136","source":"DOI.org (Crossref)","title":"Electropolymerization by self-doping of 4-amino-3-hydroxynaphthalene sulfonic acid: spectroscopy characterization and DFT for growth mechanism","title-short":"Electropolymerization by self-doping of 4-amino-3-hydroxynaphthalene sulfonic acid","URL":"https://linkinghub.elsevier.com/retrieve/pii/S0022286025018071","volume":"1346","author":[{"family":"Lo","given":"Momath"},{"family":"Dieng","given":"Mamadou"},{"family":"Seye","given":"Dame"},{"family":"Faye","given":"Déthié"},{"family":"Diop","given":"Cheikh Ahmadou Bamba"},{"family":"Ngom","given":"Arona"},{"family":"Diaw","given":"Moustapha"},{"family":"Chehimi","given":"Mohamed M."},{"family":"Brinck","given":"Tore"},{"family":"Fall","given":"Modou"}],"accessed":{"date-parts":[["2025",8,26]]},"issued":{"date-parts":[["2025",12]]}}}],"schema":"https://github.com/citation-style-language/schema/raw/master/csl-citation.json"} </w:instrText>
      </w:r>
      <w:r w:rsidR="003E7CC2" w:rsidRPr="00CF1375">
        <w:rPr>
          <w:rFonts w:ascii="Times New Roman" w:hAnsi="Times New Roman" w:cs="Times New Roman"/>
          <w:highlight w:val="yellow"/>
          <w:lang w:val="en-GB"/>
        </w:rPr>
        <w:fldChar w:fldCharType="separate"/>
      </w:r>
      <w:r w:rsidR="006F31C1" w:rsidRPr="006F31C1">
        <w:rPr>
          <w:rFonts w:ascii="Times New Roman" w:hAnsi="Times New Roman" w:cs="Times New Roman"/>
          <w:highlight w:val="yellow"/>
          <w:lang w:val="en-GB"/>
        </w:rPr>
        <w:t>(Lo et al. 2025a)</w:t>
      </w:r>
      <w:r w:rsidR="003E7CC2" w:rsidRPr="00CF1375">
        <w:rPr>
          <w:rFonts w:ascii="Times New Roman" w:hAnsi="Times New Roman" w:cs="Times New Roman"/>
          <w:highlight w:val="yellow"/>
          <w:lang w:val="en-GB"/>
        </w:rPr>
        <w:fldChar w:fldCharType="end"/>
      </w:r>
      <w:r w:rsidR="00937B4C" w:rsidRPr="00CF1375">
        <w:rPr>
          <w:rFonts w:ascii="Times New Roman" w:hAnsi="Times New Roman" w:cs="Times New Roman"/>
          <w:highlight w:val="yellow"/>
          <w:lang w:val="en-GB"/>
        </w:rPr>
        <w:t>.</w:t>
      </w:r>
    </w:p>
    <w:bookmarkEnd w:id="1"/>
    <w:p w14:paraId="3A6ECE5A" w14:textId="411C5ECF" w:rsidR="000F7CFC" w:rsidRPr="00B27340" w:rsidRDefault="000F7CFC" w:rsidP="00B27340">
      <w:pPr>
        <w:jc w:val="both"/>
        <w:rPr>
          <w:rFonts w:ascii="Times New Roman" w:hAnsi="Times New Roman" w:cs="Times New Roman"/>
          <w:lang w:val="en-GB"/>
        </w:rPr>
      </w:pPr>
      <w:r w:rsidRPr="00B27340">
        <w:rPr>
          <w:rFonts w:ascii="Times New Roman" w:hAnsi="Times New Roman" w:cs="Times New Roman"/>
          <w:b/>
          <w:bCs/>
          <w:lang w:val="en-GB"/>
        </w:rPr>
        <w:t xml:space="preserve">Table </w:t>
      </w:r>
      <w:r w:rsidR="00C32B2E" w:rsidRPr="00B27340">
        <w:rPr>
          <w:rFonts w:ascii="Times New Roman" w:hAnsi="Times New Roman" w:cs="Times New Roman"/>
          <w:b/>
          <w:bCs/>
          <w:lang w:val="en-GB"/>
        </w:rPr>
        <w:t>1</w:t>
      </w:r>
      <w:r w:rsidRPr="00B27340">
        <w:rPr>
          <w:rFonts w:ascii="Times New Roman" w:hAnsi="Times New Roman" w:cs="Times New Roman"/>
          <w:b/>
          <w:bCs/>
          <w:lang w:val="en-GB"/>
        </w:rPr>
        <w:t>.</w:t>
      </w:r>
      <w:r w:rsidRPr="00B27340">
        <w:rPr>
          <w:rFonts w:ascii="Times New Roman" w:hAnsi="Times New Roman" w:cs="Times New Roman"/>
          <w:lang w:val="en-GB"/>
        </w:rPr>
        <w:t xml:space="preserve"> </w:t>
      </w:r>
      <w:r w:rsidR="00A97BE2" w:rsidRPr="00B27340">
        <w:rPr>
          <w:rFonts w:ascii="Times New Roman" w:hAnsi="Times New Roman" w:cs="Times New Roman"/>
          <w:lang w:val="en-GB"/>
        </w:rPr>
        <w:t>B</w:t>
      </w:r>
      <w:r w:rsidRPr="00B27340">
        <w:rPr>
          <w:rFonts w:ascii="Times New Roman" w:hAnsi="Times New Roman" w:cs="Times New Roman"/>
          <w:lang w:val="en-GB"/>
        </w:rPr>
        <w:t>ond length and bond angle</w:t>
      </w:r>
    </w:p>
    <w:tbl>
      <w:tblPr>
        <w:tblStyle w:val="Grilledutableau"/>
        <w:tblW w:w="8500" w:type="dxa"/>
        <w:tblInd w:w="0" w:type="dxa"/>
        <w:tblLayout w:type="fixed"/>
        <w:tblLook w:val="04A0" w:firstRow="1" w:lastRow="0" w:firstColumn="1" w:lastColumn="0" w:noHBand="0" w:noVBand="1"/>
      </w:tblPr>
      <w:tblGrid>
        <w:gridCol w:w="2263"/>
        <w:gridCol w:w="1701"/>
        <w:gridCol w:w="1701"/>
        <w:gridCol w:w="1418"/>
        <w:gridCol w:w="1417"/>
      </w:tblGrid>
      <w:tr w:rsidR="003D55BD" w:rsidRPr="00B27340" w14:paraId="46EB9BC0" w14:textId="77777777" w:rsidTr="00A97BE2">
        <w:tc>
          <w:tcPr>
            <w:tcW w:w="2263" w:type="dxa"/>
            <w:vMerge w:val="restart"/>
          </w:tcPr>
          <w:p w14:paraId="47EF1E4C" w14:textId="77777777" w:rsidR="00231D3E" w:rsidRPr="00B27340" w:rsidRDefault="00231D3E" w:rsidP="00B27340">
            <w:pPr>
              <w:jc w:val="both"/>
              <w:rPr>
                <w:rFonts w:ascii="Times New Roman" w:hAnsi="Times New Roman" w:cs="Times New Roman"/>
                <w:b/>
                <w:bCs/>
                <w:lang w:val="en-GB"/>
              </w:rPr>
            </w:pPr>
          </w:p>
        </w:tc>
        <w:tc>
          <w:tcPr>
            <w:tcW w:w="1701" w:type="dxa"/>
            <w:vMerge w:val="restart"/>
          </w:tcPr>
          <w:p w14:paraId="10F7F702" w14:textId="77777777" w:rsidR="00231D3E" w:rsidRPr="00B27340" w:rsidRDefault="00231D3E" w:rsidP="00B27340">
            <w:pPr>
              <w:jc w:val="both"/>
              <w:rPr>
                <w:rFonts w:ascii="Times New Roman" w:hAnsi="Times New Roman" w:cs="Times New Roman"/>
                <w:b/>
                <w:bCs/>
                <w:lang w:val="en-GB"/>
              </w:rPr>
            </w:pPr>
          </w:p>
          <w:p w14:paraId="3B6A2E04" w14:textId="0DDA7645" w:rsidR="00231D3E" w:rsidRPr="00B27340" w:rsidRDefault="00231D3E" w:rsidP="00B27340">
            <w:pPr>
              <w:jc w:val="both"/>
              <w:rPr>
                <w:rFonts w:ascii="Times New Roman" w:hAnsi="Times New Roman" w:cs="Times New Roman"/>
                <w:b/>
                <w:bCs/>
              </w:rPr>
            </w:pPr>
            <w:proofErr w:type="spellStart"/>
            <w:r w:rsidRPr="00B27340">
              <w:rPr>
                <w:rFonts w:ascii="Times New Roman" w:hAnsi="Times New Roman" w:cs="Times New Roman"/>
                <w:b/>
                <w:bCs/>
              </w:rPr>
              <w:t>Experimental</w:t>
            </w:r>
            <w:proofErr w:type="spellEnd"/>
          </w:p>
        </w:tc>
        <w:tc>
          <w:tcPr>
            <w:tcW w:w="4536" w:type="dxa"/>
            <w:gridSpan w:val="3"/>
          </w:tcPr>
          <w:p w14:paraId="73741236" w14:textId="77777777" w:rsidR="00231D3E" w:rsidRPr="00B27340" w:rsidRDefault="00231D3E" w:rsidP="00B27340">
            <w:pPr>
              <w:jc w:val="both"/>
              <w:rPr>
                <w:rFonts w:ascii="Times New Roman" w:hAnsi="Times New Roman" w:cs="Times New Roman"/>
                <w:b/>
                <w:bCs/>
              </w:rPr>
            </w:pPr>
            <w:proofErr w:type="spellStart"/>
            <w:r w:rsidRPr="00B27340">
              <w:rPr>
                <w:rFonts w:ascii="Times New Roman" w:hAnsi="Times New Roman" w:cs="Times New Roman"/>
                <w:b/>
                <w:bCs/>
              </w:rPr>
              <w:t>Theoretical</w:t>
            </w:r>
            <w:proofErr w:type="spellEnd"/>
          </w:p>
        </w:tc>
      </w:tr>
      <w:tr w:rsidR="003D55BD" w:rsidRPr="00B27340" w14:paraId="03EC98F3" w14:textId="77777777" w:rsidTr="00231D3E">
        <w:trPr>
          <w:trHeight w:val="617"/>
        </w:trPr>
        <w:tc>
          <w:tcPr>
            <w:tcW w:w="2263" w:type="dxa"/>
            <w:vMerge/>
          </w:tcPr>
          <w:p w14:paraId="57C2F196" w14:textId="77777777" w:rsidR="00231D3E" w:rsidRPr="00B27340" w:rsidRDefault="00231D3E" w:rsidP="00B27340">
            <w:pPr>
              <w:jc w:val="both"/>
              <w:rPr>
                <w:rFonts w:ascii="Times New Roman" w:hAnsi="Times New Roman" w:cs="Times New Roman"/>
              </w:rPr>
            </w:pPr>
          </w:p>
        </w:tc>
        <w:tc>
          <w:tcPr>
            <w:tcW w:w="1701" w:type="dxa"/>
            <w:vMerge/>
          </w:tcPr>
          <w:p w14:paraId="6CBAE35A" w14:textId="77777777" w:rsidR="00231D3E" w:rsidRPr="00B27340" w:rsidRDefault="00231D3E" w:rsidP="00B27340">
            <w:pPr>
              <w:jc w:val="both"/>
              <w:rPr>
                <w:rFonts w:ascii="Times New Roman" w:hAnsi="Times New Roman" w:cs="Times New Roman"/>
              </w:rPr>
            </w:pPr>
          </w:p>
        </w:tc>
        <w:tc>
          <w:tcPr>
            <w:tcW w:w="1701" w:type="dxa"/>
          </w:tcPr>
          <w:p w14:paraId="58B0E80F" w14:textId="77777777" w:rsidR="00231D3E" w:rsidRPr="00B27340" w:rsidRDefault="00231D3E" w:rsidP="00B27340">
            <w:pPr>
              <w:jc w:val="both"/>
              <w:rPr>
                <w:rFonts w:ascii="Times New Roman" w:hAnsi="Times New Roman" w:cs="Times New Roman"/>
              </w:rPr>
            </w:pPr>
            <w:r w:rsidRPr="00B27340">
              <w:rPr>
                <w:rFonts w:ascii="Times New Roman" w:hAnsi="Times New Roman" w:cs="Times New Roman"/>
                <w:b/>
                <w:bCs/>
              </w:rPr>
              <w:t>B3LYP/6-311++G(</w:t>
            </w:r>
            <w:proofErr w:type="spellStart"/>
            <w:r w:rsidRPr="00B27340">
              <w:rPr>
                <w:rFonts w:ascii="Times New Roman" w:hAnsi="Times New Roman" w:cs="Times New Roman"/>
                <w:b/>
                <w:bCs/>
              </w:rPr>
              <w:t>d,p</w:t>
            </w:r>
            <w:proofErr w:type="spellEnd"/>
            <w:r w:rsidRPr="00B27340">
              <w:rPr>
                <w:rFonts w:ascii="Times New Roman" w:hAnsi="Times New Roman" w:cs="Times New Roman"/>
                <w:b/>
                <w:bCs/>
              </w:rPr>
              <w:t>)</w:t>
            </w:r>
          </w:p>
        </w:tc>
        <w:tc>
          <w:tcPr>
            <w:tcW w:w="1418" w:type="dxa"/>
          </w:tcPr>
          <w:p w14:paraId="15C364BD" w14:textId="77777777" w:rsidR="00231D3E" w:rsidRPr="00B27340" w:rsidRDefault="00231D3E" w:rsidP="00B27340">
            <w:pPr>
              <w:jc w:val="both"/>
              <w:rPr>
                <w:rFonts w:ascii="Times New Roman" w:hAnsi="Times New Roman" w:cs="Times New Roman"/>
              </w:rPr>
            </w:pPr>
            <w:r w:rsidRPr="00B27340">
              <w:rPr>
                <w:rFonts w:ascii="Times New Roman" w:hAnsi="Times New Roman" w:cs="Times New Roman"/>
                <w:b/>
                <w:bCs/>
              </w:rPr>
              <w:t>B3LYP/6-311+G(</w:t>
            </w:r>
            <w:proofErr w:type="spellStart"/>
            <w:r w:rsidRPr="00B27340">
              <w:rPr>
                <w:rFonts w:ascii="Times New Roman" w:hAnsi="Times New Roman" w:cs="Times New Roman"/>
                <w:b/>
                <w:bCs/>
              </w:rPr>
              <w:t>d,p</w:t>
            </w:r>
            <w:proofErr w:type="spellEnd"/>
            <w:r w:rsidRPr="00B27340">
              <w:rPr>
                <w:rFonts w:ascii="Times New Roman" w:hAnsi="Times New Roman" w:cs="Times New Roman"/>
                <w:b/>
                <w:bCs/>
              </w:rPr>
              <w:t>)</w:t>
            </w:r>
          </w:p>
        </w:tc>
        <w:tc>
          <w:tcPr>
            <w:tcW w:w="1417" w:type="dxa"/>
          </w:tcPr>
          <w:p w14:paraId="03FC5F9C" w14:textId="77777777" w:rsidR="00231D3E" w:rsidRPr="00B27340" w:rsidRDefault="00231D3E" w:rsidP="00B27340">
            <w:pPr>
              <w:jc w:val="both"/>
              <w:rPr>
                <w:rFonts w:ascii="Times New Roman" w:hAnsi="Times New Roman" w:cs="Times New Roman"/>
              </w:rPr>
            </w:pPr>
            <w:r w:rsidRPr="00B27340">
              <w:rPr>
                <w:rFonts w:ascii="Times New Roman" w:hAnsi="Times New Roman" w:cs="Times New Roman"/>
                <w:b/>
                <w:bCs/>
              </w:rPr>
              <w:t>B3LYP/6-311G(</w:t>
            </w:r>
            <w:proofErr w:type="spellStart"/>
            <w:r w:rsidRPr="00B27340">
              <w:rPr>
                <w:rFonts w:ascii="Times New Roman" w:hAnsi="Times New Roman" w:cs="Times New Roman"/>
                <w:b/>
                <w:bCs/>
              </w:rPr>
              <w:t>d,p</w:t>
            </w:r>
            <w:proofErr w:type="spellEnd"/>
            <w:r w:rsidRPr="00B27340">
              <w:rPr>
                <w:rFonts w:ascii="Times New Roman" w:hAnsi="Times New Roman" w:cs="Times New Roman"/>
                <w:b/>
                <w:bCs/>
              </w:rPr>
              <w:t>)</w:t>
            </w:r>
          </w:p>
        </w:tc>
      </w:tr>
      <w:tr w:rsidR="003D55BD" w:rsidRPr="00B27340" w14:paraId="216F8E89" w14:textId="77777777" w:rsidTr="007C3820">
        <w:tc>
          <w:tcPr>
            <w:tcW w:w="8500" w:type="dxa"/>
            <w:gridSpan w:val="5"/>
          </w:tcPr>
          <w:p w14:paraId="69CE1103" w14:textId="568FBC39" w:rsidR="00231D3E" w:rsidRPr="00B27340" w:rsidRDefault="00231D3E" w:rsidP="00B27340">
            <w:pPr>
              <w:jc w:val="both"/>
              <w:rPr>
                <w:rFonts w:ascii="Times New Roman" w:hAnsi="Times New Roman" w:cs="Times New Roman"/>
                <w:b/>
                <w:bCs/>
              </w:rPr>
            </w:pPr>
            <w:r w:rsidRPr="00B27340">
              <w:rPr>
                <w:rFonts w:ascii="Times New Roman" w:hAnsi="Times New Roman" w:cs="Times New Roman"/>
                <w:b/>
                <w:bCs/>
              </w:rPr>
              <w:t xml:space="preserve">Bonds </w:t>
            </w:r>
            <w:proofErr w:type="spellStart"/>
            <w:r w:rsidRPr="00B27340">
              <w:rPr>
                <w:rFonts w:ascii="Times New Roman" w:hAnsi="Times New Roman" w:cs="Times New Roman"/>
                <w:b/>
                <w:bCs/>
              </w:rPr>
              <w:t>lengths</w:t>
            </w:r>
            <w:proofErr w:type="spellEnd"/>
            <w:r w:rsidRPr="00B27340">
              <w:rPr>
                <w:rFonts w:ascii="Times New Roman" w:hAnsi="Times New Roman" w:cs="Times New Roman"/>
                <w:b/>
                <w:bCs/>
              </w:rPr>
              <w:t xml:space="preserve"> (</w:t>
            </w:r>
            <w:r w:rsidR="00E06F1B" w:rsidRPr="00B27340">
              <w:rPr>
                <w:rFonts w:ascii="Times New Roman" w:hAnsi="Times New Roman" w:cs="Times New Roman"/>
                <w:b/>
                <w:bCs/>
              </w:rPr>
              <w:t>Å</w:t>
            </w:r>
            <w:r w:rsidRPr="00B27340">
              <w:rPr>
                <w:rFonts w:ascii="Times New Roman" w:hAnsi="Times New Roman" w:cs="Times New Roman"/>
                <w:b/>
                <w:bCs/>
              </w:rPr>
              <w:t>)</w:t>
            </w:r>
          </w:p>
        </w:tc>
      </w:tr>
      <w:tr w:rsidR="003D55BD" w:rsidRPr="00B27340" w14:paraId="28FE24DB" w14:textId="77777777" w:rsidTr="00A97BE2">
        <w:tc>
          <w:tcPr>
            <w:tcW w:w="2263" w:type="dxa"/>
          </w:tcPr>
          <w:p w14:paraId="4FBBED91" w14:textId="77777777" w:rsidR="000F7CFC" w:rsidRPr="00B27340" w:rsidRDefault="000F7CFC" w:rsidP="00B27340">
            <w:pPr>
              <w:jc w:val="both"/>
              <w:rPr>
                <w:rFonts w:ascii="Times New Roman" w:hAnsi="Times New Roman" w:cs="Times New Roman"/>
              </w:rPr>
            </w:pPr>
            <w:r w:rsidRPr="00B27340">
              <w:rPr>
                <w:rStyle w:val="lev"/>
                <w:rFonts w:ascii="Times New Roman" w:hAnsi="Times New Roman" w:cs="Times New Roman"/>
                <w:b w:val="0"/>
                <w:bCs w:val="0"/>
              </w:rPr>
              <w:t>H18···O17</w:t>
            </w:r>
          </w:p>
        </w:tc>
        <w:tc>
          <w:tcPr>
            <w:tcW w:w="1701" w:type="dxa"/>
          </w:tcPr>
          <w:p w14:paraId="7795BEAC" w14:textId="330E3D19" w:rsidR="000F7CFC" w:rsidRPr="00B27340" w:rsidRDefault="00044A14" w:rsidP="00B27340">
            <w:pPr>
              <w:jc w:val="both"/>
              <w:rPr>
                <w:rFonts w:ascii="Times New Roman" w:hAnsi="Times New Roman" w:cs="Times New Roman"/>
              </w:rPr>
            </w:pPr>
            <w:bookmarkStart w:id="2" w:name="_Hlk205843731"/>
            <w:r w:rsidRPr="00B27340">
              <w:rPr>
                <w:rFonts w:ascii="Times New Roman" w:hAnsi="Times New Roman" w:cs="Times New Roman"/>
              </w:rPr>
              <w:t>1.82</w:t>
            </w:r>
            <w:r w:rsidR="007508F8" w:rsidRPr="00B27340">
              <w:rPr>
                <w:rFonts w:ascii="Times New Roman" w:hAnsi="Times New Roman" w:cs="Times New Roman"/>
              </w:rPr>
              <w:t>0</w:t>
            </w:r>
            <w:bookmarkEnd w:id="2"/>
          </w:p>
        </w:tc>
        <w:tc>
          <w:tcPr>
            <w:tcW w:w="1701" w:type="dxa"/>
          </w:tcPr>
          <w:p w14:paraId="46C0B502" w14:textId="11597986" w:rsidR="000F7CFC" w:rsidRPr="00B27340" w:rsidRDefault="00FE4CCF" w:rsidP="00B27340">
            <w:pPr>
              <w:jc w:val="both"/>
              <w:rPr>
                <w:rFonts w:ascii="Times New Roman" w:hAnsi="Times New Roman" w:cs="Times New Roman"/>
              </w:rPr>
            </w:pPr>
            <w:r w:rsidRPr="00B27340">
              <w:rPr>
                <w:rFonts w:ascii="Times New Roman" w:hAnsi="Times New Roman" w:cs="Times New Roman"/>
              </w:rPr>
              <w:t>1.681</w:t>
            </w:r>
          </w:p>
        </w:tc>
        <w:tc>
          <w:tcPr>
            <w:tcW w:w="1418" w:type="dxa"/>
          </w:tcPr>
          <w:p w14:paraId="69ECF68D" w14:textId="3B1A8EDA" w:rsidR="000F7CFC" w:rsidRPr="00B27340" w:rsidRDefault="008B4072" w:rsidP="00B27340">
            <w:pPr>
              <w:jc w:val="both"/>
              <w:rPr>
                <w:rFonts w:ascii="Times New Roman" w:hAnsi="Times New Roman" w:cs="Times New Roman"/>
              </w:rPr>
            </w:pPr>
            <w:r w:rsidRPr="00B27340">
              <w:rPr>
                <w:rFonts w:ascii="Times New Roman" w:hAnsi="Times New Roman" w:cs="Times New Roman"/>
              </w:rPr>
              <w:t>1.682</w:t>
            </w:r>
          </w:p>
        </w:tc>
        <w:tc>
          <w:tcPr>
            <w:tcW w:w="1417" w:type="dxa"/>
          </w:tcPr>
          <w:p w14:paraId="42BB5D7C" w14:textId="30E27B7F" w:rsidR="000F7CFC" w:rsidRPr="00B27340" w:rsidRDefault="008B4072" w:rsidP="00B27340">
            <w:pPr>
              <w:jc w:val="both"/>
              <w:rPr>
                <w:rFonts w:ascii="Times New Roman" w:hAnsi="Times New Roman" w:cs="Times New Roman"/>
              </w:rPr>
            </w:pPr>
            <w:r w:rsidRPr="00B27340">
              <w:rPr>
                <w:rFonts w:ascii="Times New Roman" w:hAnsi="Times New Roman" w:cs="Times New Roman"/>
              </w:rPr>
              <w:t>1.653</w:t>
            </w:r>
          </w:p>
        </w:tc>
      </w:tr>
      <w:tr w:rsidR="003D55BD" w:rsidRPr="00B27340" w14:paraId="64F419F7" w14:textId="77777777" w:rsidTr="00A97BE2">
        <w:tc>
          <w:tcPr>
            <w:tcW w:w="2263" w:type="dxa"/>
          </w:tcPr>
          <w:p w14:paraId="38D8B1FC" w14:textId="5335B79F" w:rsidR="000F7CFC" w:rsidRPr="00B27340" w:rsidRDefault="00965A3B" w:rsidP="00B27340">
            <w:pPr>
              <w:jc w:val="both"/>
              <w:rPr>
                <w:rFonts w:ascii="Times New Roman" w:hAnsi="Times New Roman" w:cs="Times New Roman"/>
              </w:rPr>
            </w:pPr>
            <w:r w:rsidRPr="00B27340">
              <w:rPr>
                <w:rStyle w:val="lev"/>
                <w:rFonts w:ascii="Times New Roman" w:hAnsi="Times New Roman" w:cs="Times New Roman"/>
                <w:b w:val="0"/>
                <w:bCs w:val="0"/>
              </w:rPr>
              <w:t>H14···O13</w:t>
            </w:r>
          </w:p>
        </w:tc>
        <w:tc>
          <w:tcPr>
            <w:tcW w:w="1701" w:type="dxa"/>
          </w:tcPr>
          <w:p w14:paraId="6C30F4E0" w14:textId="444AA526" w:rsidR="000F7CFC" w:rsidRPr="00B27340" w:rsidRDefault="008B4072" w:rsidP="00B27340">
            <w:pPr>
              <w:jc w:val="both"/>
              <w:rPr>
                <w:rFonts w:ascii="Times New Roman" w:hAnsi="Times New Roman" w:cs="Times New Roman"/>
              </w:rPr>
            </w:pPr>
            <w:bookmarkStart w:id="3" w:name="_Hlk205843879"/>
            <w:r w:rsidRPr="00B27340">
              <w:rPr>
                <w:rFonts w:ascii="Times New Roman" w:hAnsi="Times New Roman" w:cs="Times New Roman"/>
              </w:rPr>
              <w:t>1.19</w:t>
            </w:r>
            <w:r w:rsidR="007508F8" w:rsidRPr="00B27340">
              <w:rPr>
                <w:rFonts w:ascii="Times New Roman" w:hAnsi="Times New Roman" w:cs="Times New Roman"/>
              </w:rPr>
              <w:t>0</w:t>
            </w:r>
            <w:bookmarkEnd w:id="3"/>
          </w:p>
        </w:tc>
        <w:tc>
          <w:tcPr>
            <w:tcW w:w="1701" w:type="dxa"/>
          </w:tcPr>
          <w:p w14:paraId="2D2F1788" w14:textId="7A36467F" w:rsidR="000F7CFC" w:rsidRPr="00B27340" w:rsidRDefault="00231D3E" w:rsidP="00B27340">
            <w:pPr>
              <w:jc w:val="both"/>
              <w:rPr>
                <w:rFonts w:ascii="Times New Roman" w:hAnsi="Times New Roman" w:cs="Times New Roman"/>
              </w:rPr>
            </w:pPr>
            <w:r w:rsidRPr="00B27340">
              <w:rPr>
                <w:rFonts w:ascii="Times New Roman" w:hAnsi="Times New Roman" w:cs="Times New Roman"/>
              </w:rPr>
              <w:t>1.047</w:t>
            </w:r>
          </w:p>
        </w:tc>
        <w:tc>
          <w:tcPr>
            <w:tcW w:w="1418" w:type="dxa"/>
          </w:tcPr>
          <w:p w14:paraId="02A69473" w14:textId="2201E12E" w:rsidR="000F7CFC" w:rsidRPr="00B27340" w:rsidRDefault="00231D3E" w:rsidP="00B27340">
            <w:pPr>
              <w:jc w:val="both"/>
              <w:rPr>
                <w:rFonts w:ascii="Times New Roman" w:hAnsi="Times New Roman" w:cs="Times New Roman"/>
              </w:rPr>
            </w:pPr>
            <w:r w:rsidRPr="00B27340">
              <w:rPr>
                <w:rFonts w:ascii="Times New Roman" w:hAnsi="Times New Roman" w:cs="Times New Roman"/>
              </w:rPr>
              <w:t>1.048</w:t>
            </w:r>
          </w:p>
        </w:tc>
        <w:tc>
          <w:tcPr>
            <w:tcW w:w="1417" w:type="dxa"/>
          </w:tcPr>
          <w:p w14:paraId="4B99C3A9" w14:textId="3D286EF6" w:rsidR="000F7CFC" w:rsidRPr="00B27340" w:rsidRDefault="00231D3E" w:rsidP="00B27340">
            <w:pPr>
              <w:jc w:val="both"/>
              <w:rPr>
                <w:rFonts w:ascii="Times New Roman" w:hAnsi="Times New Roman" w:cs="Times New Roman"/>
              </w:rPr>
            </w:pPr>
            <w:r w:rsidRPr="00B27340">
              <w:rPr>
                <w:rFonts w:ascii="Times New Roman" w:hAnsi="Times New Roman" w:cs="Times New Roman"/>
              </w:rPr>
              <w:t>1.039</w:t>
            </w:r>
          </w:p>
        </w:tc>
      </w:tr>
      <w:tr w:rsidR="003D55BD" w:rsidRPr="00B27340" w14:paraId="0E681B41" w14:textId="77777777" w:rsidTr="008B505B">
        <w:tc>
          <w:tcPr>
            <w:tcW w:w="8500" w:type="dxa"/>
            <w:gridSpan w:val="5"/>
          </w:tcPr>
          <w:p w14:paraId="19E201B4" w14:textId="0A1143F6" w:rsidR="00231D3E" w:rsidRPr="00B27340" w:rsidRDefault="00231D3E" w:rsidP="00B27340">
            <w:pPr>
              <w:jc w:val="both"/>
              <w:rPr>
                <w:rFonts w:ascii="Times New Roman" w:hAnsi="Times New Roman" w:cs="Times New Roman"/>
                <w:b/>
                <w:bCs/>
              </w:rPr>
            </w:pPr>
            <w:r w:rsidRPr="00B27340">
              <w:rPr>
                <w:rFonts w:ascii="Times New Roman" w:hAnsi="Times New Roman" w:cs="Times New Roman"/>
                <w:b/>
                <w:bCs/>
              </w:rPr>
              <w:t>Bonds angles (</w:t>
            </w:r>
            <w:r w:rsidRPr="00B27340">
              <w:rPr>
                <w:rFonts w:ascii="Times New Roman" w:hAnsi="Times New Roman" w:cs="Times New Roman"/>
                <w:b/>
                <w:bCs/>
                <w:vertAlign w:val="superscript"/>
              </w:rPr>
              <w:t>0</w:t>
            </w:r>
            <w:r w:rsidRPr="00B27340">
              <w:rPr>
                <w:rFonts w:ascii="Times New Roman" w:hAnsi="Times New Roman" w:cs="Times New Roman"/>
                <w:b/>
                <w:bCs/>
              </w:rPr>
              <w:t xml:space="preserve"> )</w:t>
            </w:r>
          </w:p>
        </w:tc>
      </w:tr>
      <w:tr w:rsidR="003D55BD" w:rsidRPr="00B27340" w14:paraId="2F2762A2" w14:textId="77777777" w:rsidTr="00A97BE2">
        <w:tc>
          <w:tcPr>
            <w:tcW w:w="2263" w:type="dxa"/>
          </w:tcPr>
          <w:p w14:paraId="4AEA3D51" w14:textId="77777777" w:rsidR="000F7CFC" w:rsidRPr="00B27340" w:rsidRDefault="000F7CFC" w:rsidP="00B27340">
            <w:pPr>
              <w:jc w:val="both"/>
              <w:rPr>
                <w:rFonts w:ascii="Times New Roman" w:hAnsi="Times New Roman" w:cs="Times New Roman"/>
              </w:rPr>
            </w:pPr>
            <w:r w:rsidRPr="00B27340">
              <w:rPr>
                <w:rStyle w:val="lev"/>
                <w:rFonts w:ascii="Times New Roman" w:hAnsi="Times New Roman" w:cs="Times New Roman"/>
                <w:b w:val="0"/>
                <w:bCs w:val="0"/>
              </w:rPr>
              <w:t>N27–H18···O17</w:t>
            </w:r>
          </w:p>
        </w:tc>
        <w:tc>
          <w:tcPr>
            <w:tcW w:w="1701" w:type="dxa"/>
          </w:tcPr>
          <w:p w14:paraId="173F28D1" w14:textId="7139CCBD" w:rsidR="000F7CFC" w:rsidRPr="00B27340" w:rsidRDefault="00044A14" w:rsidP="00B27340">
            <w:pPr>
              <w:jc w:val="both"/>
              <w:rPr>
                <w:rFonts w:ascii="Times New Roman" w:hAnsi="Times New Roman" w:cs="Times New Roman"/>
              </w:rPr>
            </w:pPr>
            <w:r w:rsidRPr="00B27340">
              <w:rPr>
                <w:rFonts w:ascii="Times New Roman" w:hAnsi="Times New Roman" w:cs="Times New Roman"/>
              </w:rPr>
              <w:t>166</w:t>
            </w:r>
          </w:p>
        </w:tc>
        <w:tc>
          <w:tcPr>
            <w:tcW w:w="1701" w:type="dxa"/>
          </w:tcPr>
          <w:p w14:paraId="6D0D8BFA" w14:textId="77777777" w:rsidR="000F7CFC" w:rsidRPr="00B27340" w:rsidRDefault="000F7CFC" w:rsidP="00B27340">
            <w:pPr>
              <w:jc w:val="both"/>
              <w:rPr>
                <w:rFonts w:ascii="Times New Roman" w:hAnsi="Times New Roman" w:cs="Times New Roman"/>
              </w:rPr>
            </w:pPr>
            <w:bookmarkStart w:id="4" w:name="_Hlk205044864"/>
            <w:r w:rsidRPr="00B27340">
              <w:rPr>
                <w:rFonts w:ascii="Times New Roman" w:hAnsi="Times New Roman" w:cs="Times New Roman"/>
              </w:rPr>
              <w:t>174.93</w:t>
            </w:r>
            <w:bookmarkEnd w:id="4"/>
          </w:p>
        </w:tc>
        <w:tc>
          <w:tcPr>
            <w:tcW w:w="1418" w:type="dxa"/>
          </w:tcPr>
          <w:p w14:paraId="3BBFDC8C" w14:textId="399FE326" w:rsidR="000F7CFC" w:rsidRPr="00B27340" w:rsidRDefault="00621E14" w:rsidP="00B27340">
            <w:pPr>
              <w:jc w:val="both"/>
              <w:rPr>
                <w:rFonts w:ascii="Times New Roman" w:hAnsi="Times New Roman" w:cs="Times New Roman"/>
              </w:rPr>
            </w:pPr>
            <w:r w:rsidRPr="00B27340">
              <w:rPr>
                <w:rFonts w:ascii="Times New Roman" w:hAnsi="Times New Roman" w:cs="Times New Roman"/>
              </w:rPr>
              <w:t>174.95</w:t>
            </w:r>
          </w:p>
        </w:tc>
        <w:tc>
          <w:tcPr>
            <w:tcW w:w="1417" w:type="dxa"/>
          </w:tcPr>
          <w:p w14:paraId="4A7CC1E6" w14:textId="2578C123" w:rsidR="000F7CFC" w:rsidRPr="00B27340" w:rsidRDefault="00621E14" w:rsidP="00B27340">
            <w:pPr>
              <w:jc w:val="both"/>
              <w:rPr>
                <w:rFonts w:ascii="Times New Roman" w:hAnsi="Times New Roman" w:cs="Times New Roman"/>
              </w:rPr>
            </w:pPr>
            <w:r w:rsidRPr="00B27340">
              <w:rPr>
                <w:rFonts w:ascii="Times New Roman" w:hAnsi="Times New Roman" w:cs="Times New Roman"/>
              </w:rPr>
              <w:t>173.18</w:t>
            </w:r>
          </w:p>
        </w:tc>
      </w:tr>
      <w:tr w:rsidR="000F7CFC" w:rsidRPr="00B27340" w14:paraId="2B1E07DC" w14:textId="77777777" w:rsidTr="00A97BE2">
        <w:tc>
          <w:tcPr>
            <w:tcW w:w="2263" w:type="dxa"/>
          </w:tcPr>
          <w:p w14:paraId="14FF9EAC" w14:textId="3D04FB5C" w:rsidR="00965A3B" w:rsidRPr="00B27340" w:rsidRDefault="00965A3B" w:rsidP="00B27340">
            <w:pPr>
              <w:jc w:val="both"/>
              <w:rPr>
                <w:rFonts w:ascii="Times New Roman" w:hAnsi="Times New Roman" w:cs="Times New Roman"/>
              </w:rPr>
            </w:pPr>
            <w:r w:rsidRPr="00B27340">
              <w:rPr>
                <w:rStyle w:val="lev"/>
                <w:rFonts w:ascii="Times New Roman" w:hAnsi="Times New Roman" w:cs="Times New Roman"/>
                <w:b w:val="0"/>
                <w:bCs w:val="0"/>
              </w:rPr>
              <w:t>O16–H14···O13</w:t>
            </w:r>
          </w:p>
        </w:tc>
        <w:tc>
          <w:tcPr>
            <w:tcW w:w="1701" w:type="dxa"/>
          </w:tcPr>
          <w:p w14:paraId="2D76DA58" w14:textId="02B33006" w:rsidR="000F7CFC" w:rsidRPr="00B27340" w:rsidRDefault="00044A14" w:rsidP="00B27340">
            <w:pPr>
              <w:jc w:val="both"/>
              <w:rPr>
                <w:rFonts w:ascii="Times New Roman" w:hAnsi="Times New Roman" w:cs="Times New Roman"/>
              </w:rPr>
            </w:pPr>
            <w:r w:rsidRPr="00B27340">
              <w:rPr>
                <w:rFonts w:ascii="Times New Roman" w:hAnsi="Times New Roman" w:cs="Times New Roman"/>
              </w:rPr>
              <w:t>173</w:t>
            </w:r>
          </w:p>
        </w:tc>
        <w:tc>
          <w:tcPr>
            <w:tcW w:w="1701" w:type="dxa"/>
          </w:tcPr>
          <w:p w14:paraId="43A31BBD" w14:textId="77777777" w:rsidR="000F7CFC" w:rsidRPr="00B27340" w:rsidRDefault="000F7CFC" w:rsidP="00B27340">
            <w:pPr>
              <w:jc w:val="both"/>
              <w:rPr>
                <w:rFonts w:ascii="Times New Roman" w:hAnsi="Times New Roman" w:cs="Times New Roman"/>
              </w:rPr>
            </w:pPr>
            <w:r w:rsidRPr="00B27340">
              <w:rPr>
                <w:rFonts w:ascii="Times New Roman" w:hAnsi="Times New Roman" w:cs="Times New Roman"/>
              </w:rPr>
              <w:t>171.21</w:t>
            </w:r>
          </w:p>
        </w:tc>
        <w:tc>
          <w:tcPr>
            <w:tcW w:w="1418" w:type="dxa"/>
          </w:tcPr>
          <w:p w14:paraId="636BFD38" w14:textId="0B0DAECB" w:rsidR="000F7CFC" w:rsidRPr="00B27340" w:rsidRDefault="00621E14" w:rsidP="00B27340">
            <w:pPr>
              <w:jc w:val="both"/>
              <w:rPr>
                <w:rFonts w:ascii="Times New Roman" w:hAnsi="Times New Roman" w:cs="Times New Roman"/>
              </w:rPr>
            </w:pPr>
            <w:r w:rsidRPr="00B27340">
              <w:rPr>
                <w:rFonts w:ascii="Times New Roman" w:hAnsi="Times New Roman" w:cs="Times New Roman"/>
              </w:rPr>
              <w:t>171.39</w:t>
            </w:r>
          </w:p>
        </w:tc>
        <w:tc>
          <w:tcPr>
            <w:tcW w:w="1417" w:type="dxa"/>
          </w:tcPr>
          <w:p w14:paraId="40DE4C33" w14:textId="5D7AC2FD" w:rsidR="000F7CFC" w:rsidRPr="00B27340" w:rsidRDefault="00621E14" w:rsidP="00B27340">
            <w:pPr>
              <w:jc w:val="both"/>
              <w:rPr>
                <w:rFonts w:ascii="Times New Roman" w:hAnsi="Times New Roman" w:cs="Times New Roman"/>
              </w:rPr>
            </w:pPr>
            <w:r w:rsidRPr="00B27340">
              <w:rPr>
                <w:rFonts w:ascii="Times New Roman" w:hAnsi="Times New Roman" w:cs="Times New Roman"/>
              </w:rPr>
              <w:t>172.06</w:t>
            </w:r>
          </w:p>
        </w:tc>
      </w:tr>
    </w:tbl>
    <w:p w14:paraId="27508164" w14:textId="77777777" w:rsidR="00FE4CCF" w:rsidRPr="00B27340" w:rsidRDefault="00FE4CCF" w:rsidP="00B27340">
      <w:pPr>
        <w:jc w:val="both"/>
        <w:rPr>
          <w:rFonts w:ascii="Times New Roman" w:hAnsi="Times New Roman" w:cs="Times New Roman"/>
          <w:b/>
          <w:lang w:val="en-GB"/>
        </w:rPr>
      </w:pPr>
    </w:p>
    <w:p w14:paraId="024F6BD8" w14:textId="69AB1E59" w:rsidR="00483621" w:rsidRPr="00B27340" w:rsidRDefault="00425FD8" w:rsidP="00B27340">
      <w:pPr>
        <w:spacing w:after="0" w:line="360" w:lineRule="auto"/>
        <w:jc w:val="both"/>
        <w:rPr>
          <w:rFonts w:ascii="Times New Roman" w:hAnsi="Times New Roman" w:cs="Times New Roman"/>
          <w:b/>
          <w:lang w:val="en-GB"/>
        </w:rPr>
      </w:pPr>
      <w:r w:rsidRPr="00B27340">
        <w:rPr>
          <w:rFonts w:ascii="Times New Roman" w:hAnsi="Times New Roman" w:cs="Times New Roman"/>
          <w:b/>
          <w:lang w:val="en-GB"/>
        </w:rPr>
        <w:t>3</w:t>
      </w:r>
      <w:r w:rsidR="009F25DA" w:rsidRPr="00B27340">
        <w:rPr>
          <w:rFonts w:ascii="Times New Roman" w:hAnsi="Times New Roman" w:cs="Times New Roman"/>
          <w:b/>
          <w:lang w:val="en-GB"/>
        </w:rPr>
        <w:t>.</w:t>
      </w:r>
      <w:r w:rsidR="000F7CFC" w:rsidRPr="00B27340">
        <w:rPr>
          <w:rFonts w:ascii="Times New Roman" w:hAnsi="Times New Roman" w:cs="Times New Roman"/>
          <w:b/>
          <w:lang w:val="en-GB"/>
        </w:rPr>
        <w:t>4</w:t>
      </w:r>
      <w:r w:rsidR="009F25DA" w:rsidRPr="00B27340">
        <w:rPr>
          <w:rFonts w:ascii="Times New Roman" w:hAnsi="Times New Roman" w:cs="Times New Roman"/>
          <w:b/>
          <w:lang w:val="en-GB"/>
        </w:rPr>
        <w:t xml:space="preserve"> </w:t>
      </w:r>
      <w:proofErr w:type="spellStart"/>
      <w:r w:rsidR="009F25DA" w:rsidRPr="00B27340">
        <w:rPr>
          <w:rFonts w:ascii="Times New Roman" w:hAnsi="Times New Roman" w:cs="Times New Roman"/>
          <w:b/>
          <w:lang w:val="en-GB"/>
        </w:rPr>
        <w:t>Mulliken</w:t>
      </w:r>
      <w:proofErr w:type="spellEnd"/>
      <w:r w:rsidR="009F25DA" w:rsidRPr="00B27340">
        <w:rPr>
          <w:rFonts w:ascii="Times New Roman" w:hAnsi="Times New Roman" w:cs="Times New Roman"/>
          <w:b/>
          <w:lang w:val="en-GB"/>
        </w:rPr>
        <w:t xml:space="preserve"> population analysis</w:t>
      </w:r>
    </w:p>
    <w:p w14:paraId="0853A75A" w14:textId="3D870775" w:rsidR="00C43C91" w:rsidRPr="00B27340" w:rsidRDefault="002B5B07" w:rsidP="00B27340">
      <w:pPr>
        <w:spacing w:after="0" w:line="360" w:lineRule="auto"/>
        <w:jc w:val="both"/>
        <w:rPr>
          <w:rStyle w:val="lev"/>
          <w:rFonts w:ascii="Times New Roman" w:hAnsi="Times New Roman" w:cs="Times New Roman"/>
          <w:lang w:val="en-GB"/>
        </w:rPr>
      </w:pPr>
      <w:r w:rsidRPr="00B27340">
        <w:rPr>
          <w:rFonts w:ascii="Times New Roman" w:hAnsi="Times New Roman" w:cs="Times New Roman"/>
          <w:lang w:val="en-GB"/>
        </w:rPr>
        <w:t xml:space="preserve">The electronic charges of atoms play a decisive role in bond formation and in the conformation of molecules </w:t>
      </w:r>
      <w:r w:rsidR="00CF1375" w:rsidRPr="00CF1375">
        <w:rPr>
          <w:rFonts w:ascii="Times New Roman" w:hAnsi="Times New Roman" w:cs="Times New Roman"/>
          <w:highlight w:val="yellow"/>
          <w:lang w:val="en-GB"/>
        </w:rPr>
        <w:fldChar w:fldCharType="begin"/>
      </w:r>
      <w:r w:rsidR="00CF1375" w:rsidRPr="00CF1375">
        <w:rPr>
          <w:rFonts w:ascii="Times New Roman" w:hAnsi="Times New Roman" w:cs="Times New Roman"/>
          <w:highlight w:val="yellow"/>
          <w:lang w:val="en-GB"/>
        </w:rPr>
        <w:instrText xml:space="preserve"> ADDIN ZOTERO_ITEM CSL_CITATION {"citationID":"DheQxAbD","properties":{"formattedCitation":"(Krishne et al. 2025; L. Li et al. 2015b)","plainCitation":"(Krishne et al. 2025; L. Li et al. 2015b)","noteIndex":0},"citationItems":[{"id":431,"uris":["http://zotero.org/users/local/gNswtHfG/items/B2TZW94H"],"itemData":{"id":431,"type":"article-journal","container-title":"International Journal of Modelling and Simulation","DOI":"10.1080/02286203.2025.2493666","ISSN":"0228-6203, 1925-7082","journalAbbreviation":"International Journal of Modelling and Simulation","language":"en","page":"1-16","source":"DOI.org (Crossref)","title":"DFT and TD-DFT/CPCM analysis and pharmacokinetic evaluation of 6-fluoro-4-hydroxy-2-methylquinoline: spectroscopic, HOMO-LUMO, MEP, NLO, NBO, and docking insights with human serum albumin","title-short":"DFT and TD-DFT/CPCM analysis and pharmacokinetic evaluation of 6-fluoro-4-hydroxy-2-methylquinoline","URL":"https://www.tandfonline.com/doi/full/10.1080/02286203.2025.2493666","author":[{"family":"Krishne","given":"Deepa H."},{"family":"Sharma","given":"Kalpana"},{"family":"Reddy","given":"A. Jagannatha"},{"family":"Hadagalli","given":"Manjunatha D."}],"accessed":{"date-parts":[["2025",8,26]]},"issued":{"date-parts":[["2025",4,28]]}}},{"id":429,"uris":["http://zotero.org/users/local/gNswtHfG/items/NJCYFN3A"],"itemData":{"id":429,"type":"article-journal","container-title":"Spectrochimica Acta Part A: Molecular and Biomolecular Spectroscopy","DOI":"10.1016/j.saa.2014.08.153","ISSN":"13861425","journalAbbreviation":"Spectrochimica Acta Part A: Molecular and Biomolecular Spectroscopy","language":"en","page":"338-346","source":"DOI.org (Crossref)","title":"Density functional theory (DFT) and natural bond orbital (NBO) study of vibrational spectra and intramolecular hydrogen bond interaction of l-ornithine–l-aspartate","URL":"https://linkinghub.elsevier.com/retrieve/pii/S1386142514013936","volume":"136","author":[{"family":"Li","given":"Linwei"},{"family":"Wu","given":"Chengjun"},{"family":"Wang","given":"Zhiqiang"},{"family":"Zhao","given":"Lixia"},{"family":"Li","given":"Zhen"},{"family":"Sun","given":"Changshan"},{"family":"Sun","given":"Tiemin"}],"accessed":{"date-parts":[["2025",8,26]]},"issued":{"date-parts":[["2015",2]]}}}],"schema":"https://github.com/citation-style-language/schema/raw/master/csl-citation.json"} </w:instrText>
      </w:r>
      <w:r w:rsidR="00CF1375" w:rsidRPr="00CF1375">
        <w:rPr>
          <w:rFonts w:ascii="Times New Roman" w:hAnsi="Times New Roman" w:cs="Times New Roman"/>
          <w:highlight w:val="yellow"/>
          <w:lang w:val="en-GB"/>
        </w:rPr>
        <w:fldChar w:fldCharType="separate"/>
      </w:r>
      <w:r w:rsidR="00CF1375" w:rsidRPr="00CF1375">
        <w:rPr>
          <w:rFonts w:ascii="Times New Roman" w:hAnsi="Times New Roman" w:cs="Times New Roman"/>
          <w:highlight w:val="yellow"/>
          <w:lang w:val="en-GB"/>
        </w:rPr>
        <w:t>(Krishne et al. 2025; L. Li et al. 2015b)</w:t>
      </w:r>
      <w:r w:rsidR="00CF1375" w:rsidRPr="00CF1375">
        <w:rPr>
          <w:rFonts w:ascii="Times New Roman" w:hAnsi="Times New Roman" w:cs="Times New Roman"/>
          <w:highlight w:val="yellow"/>
          <w:lang w:val="en-GB"/>
        </w:rPr>
        <w:fldChar w:fldCharType="end"/>
      </w:r>
      <w:r w:rsidR="00A4176F" w:rsidRPr="00B27340">
        <w:rPr>
          <w:rFonts w:ascii="Times New Roman" w:hAnsi="Times New Roman" w:cs="Times New Roman"/>
          <w:lang w:val="en-GB"/>
        </w:rPr>
        <w:t xml:space="preserve">. </w:t>
      </w:r>
      <w:r w:rsidR="00C43C91" w:rsidRPr="00B27340">
        <w:rPr>
          <w:rFonts w:ascii="Times New Roman" w:hAnsi="Times New Roman" w:cs="Times New Roman"/>
          <w:lang w:val="en-GB"/>
        </w:rPr>
        <w:t xml:space="preserve">In this work, the values of these atomic charges were obtained through </w:t>
      </w:r>
      <w:proofErr w:type="spellStart"/>
      <w:r w:rsidR="00C43C91" w:rsidRPr="00B27340">
        <w:rPr>
          <w:rFonts w:ascii="Times New Roman" w:hAnsi="Times New Roman" w:cs="Times New Roman"/>
          <w:lang w:val="en-GB"/>
        </w:rPr>
        <w:t>Mulliken</w:t>
      </w:r>
      <w:proofErr w:type="spellEnd"/>
      <w:r w:rsidR="00C43C91" w:rsidRPr="00B27340">
        <w:rPr>
          <w:rFonts w:ascii="Times New Roman" w:hAnsi="Times New Roman" w:cs="Times New Roman"/>
          <w:lang w:val="en-GB"/>
        </w:rPr>
        <w:t xml:space="preserve"> population analysis, performed using the B3LYP hybrid functional. The </w:t>
      </w:r>
      <w:proofErr w:type="spellStart"/>
      <w:r w:rsidR="00C43C91" w:rsidRPr="00B27340">
        <w:rPr>
          <w:rFonts w:ascii="Times New Roman" w:hAnsi="Times New Roman" w:cs="Times New Roman"/>
          <w:lang w:val="en-GB"/>
        </w:rPr>
        <w:t>Mulliken</w:t>
      </w:r>
      <w:proofErr w:type="spellEnd"/>
      <w:r w:rsidR="00C43C91" w:rsidRPr="00B27340">
        <w:rPr>
          <w:rFonts w:ascii="Times New Roman" w:hAnsi="Times New Roman" w:cs="Times New Roman"/>
          <w:lang w:val="en-GB"/>
        </w:rPr>
        <w:t xml:space="preserve"> atomic charges calculated for the </w:t>
      </w:r>
      <w:proofErr w:type="spellStart"/>
      <w:r w:rsidR="00C43C91" w:rsidRPr="00B27340">
        <w:rPr>
          <w:rFonts w:ascii="Times New Roman" w:hAnsi="Times New Roman" w:cs="Times New Roman"/>
          <w:lang w:val="en-GB"/>
        </w:rPr>
        <w:t>diisopropylammonium</w:t>
      </w:r>
      <w:proofErr w:type="spellEnd"/>
      <w:r w:rsidR="00C43C91" w:rsidRPr="00B27340">
        <w:rPr>
          <w:rFonts w:ascii="Times New Roman" w:hAnsi="Times New Roman" w:cs="Times New Roman"/>
          <w:lang w:val="en-GB"/>
        </w:rPr>
        <w:t xml:space="preserve"> </w:t>
      </w:r>
      <w:proofErr w:type="spellStart"/>
      <w:r w:rsidR="0004259B">
        <w:rPr>
          <w:rFonts w:ascii="Times New Roman" w:hAnsi="Times New Roman" w:cs="Times New Roman"/>
          <w:lang w:val="en-GB"/>
        </w:rPr>
        <w:t>hydrogenophthalate</w:t>
      </w:r>
      <w:proofErr w:type="spellEnd"/>
      <w:r w:rsidR="0004259B">
        <w:rPr>
          <w:rFonts w:ascii="Times New Roman" w:hAnsi="Times New Roman" w:cs="Times New Roman"/>
          <w:lang w:val="en-GB"/>
        </w:rPr>
        <w:t xml:space="preserve"> </w:t>
      </w:r>
      <w:r w:rsidR="00C43C91" w:rsidRPr="00B27340">
        <w:rPr>
          <w:rFonts w:ascii="Times New Roman" w:hAnsi="Times New Roman" w:cs="Times New Roman"/>
          <w:lang w:val="en-GB"/>
        </w:rPr>
        <w:t xml:space="preserve">compound are presented in Table 2. The O13, O17, and N27 atoms, whose electronegativity is higher than that of hydrogen, exhibit negative theoretical </w:t>
      </w:r>
      <w:proofErr w:type="spellStart"/>
      <w:r w:rsidR="00C43C91" w:rsidRPr="00B27340">
        <w:rPr>
          <w:rFonts w:ascii="Times New Roman" w:hAnsi="Times New Roman" w:cs="Times New Roman"/>
          <w:lang w:val="en-GB"/>
        </w:rPr>
        <w:t>Mulliken</w:t>
      </w:r>
      <w:proofErr w:type="spellEnd"/>
      <w:r w:rsidR="00C43C91" w:rsidRPr="00B27340">
        <w:rPr>
          <w:rFonts w:ascii="Times New Roman" w:hAnsi="Times New Roman" w:cs="Times New Roman"/>
          <w:lang w:val="en-GB"/>
        </w:rPr>
        <w:t xml:space="preserve"> atomic charges, whereas the H14 and H18 atoms possess positive </w:t>
      </w:r>
      <w:proofErr w:type="spellStart"/>
      <w:r w:rsidR="00C43C91" w:rsidRPr="00B27340">
        <w:rPr>
          <w:rFonts w:ascii="Times New Roman" w:hAnsi="Times New Roman" w:cs="Times New Roman"/>
          <w:lang w:val="en-GB"/>
        </w:rPr>
        <w:t>Mulliken</w:t>
      </w:r>
      <w:proofErr w:type="spellEnd"/>
      <w:r w:rsidR="00C43C91" w:rsidRPr="00B27340">
        <w:rPr>
          <w:rFonts w:ascii="Times New Roman" w:hAnsi="Times New Roman" w:cs="Times New Roman"/>
          <w:lang w:val="en-GB"/>
        </w:rPr>
        <w:t xml:space="preserve"> charges. These results thus confirm the formation of the hydrogen bonds H18···O17 and H14···O13.</w:t>
      </w:r>
    </w:p>
    <w:p w14:paraId="5C9C5CCB" w14:textId="57F5EF59" w:rsidR="00697FD3" w:rsidRPr="00B27340" w:rsidRDefault="00697FD3" w:rsidP="00B27340">
      <w:pPr>
        <w:jc w:val="both"/>
        <w:rPr>
          <w:rFonts w:ascii="Times New Roman" w:hAnsi="Times New Roman" w:cs="Times New Roman"/>
          <w:b/>
          <w:lang w:val="en-GB"/>
        </w:rPr>
      </w:pPr>
      <w:r w:rsidRPr="00B27340">
        <w:rPr>
          <w:rFonts w:ascii="Times New Roman" w:hAnsi="Times New Roman" w:cs="Times New Roman"/>
          <w:b/>
          <w:bCs/>
          <w:lang w:val="en-GB"/>
        </w:rPr>
        <w:t>Table 2.</w:t>
      </w:r>
      <w:r w:rsidRPr="00B27340">
        <w:rPr>
          <w:rFonts w:ascii="Times New Roman" w:hAnsi="Times New Roman" w:cs="Times New Roman"/>
          <w:lang w:val="en-GB"/>
        </w:rPr>
        <w:t xml:space="preserve"> </w:t>
      </w:r>
      <w:proofErr w:type="spellStart"/>
      <w:r w:rsidRPr="00B27340">
        <w:rPr>
          <w:rFonts w:ascii="Times New Roman" w:hAnsi="Times New Roman" w:cs="Times New Roman"/>
          <w:lang w:val="en-GB"/>
        </w:rPr>
        <w:t>Mulliken</w:t>
      </w:r>
      <w:proofErr w:type="spellEnd"/>
      <w:r w:rsidRPr="00B27340">
        <w:rPr>
          <w:rFonts w:ascii="Times New Roman" w:hAnsi="Times New Roman" w:cs="Times New Roman"/>
          <w:lang w:val="en-GB"/>
        </w:rPr>
        <w:t xml:space="preserve"> atomic charge</w:t>
      </w:r>
    </w:p>
    <w:tbl>
      <w:tblPr>
        <w:tblStyle w:val="Grilledutableau"/>
        <w:tblW w:w="8359" w:type="dxa"/>
        <w:jc w:val="center"/>
        <w:tblInd w:w="0" w:type="dxa"/>
        <w:tblLook w:val="04A0" w:firstRow="1" w:lastRow="0" w:firstColumn="1" w:lastColumn="0" w:noHBand="0" w:noVBand="1"/>
      </w:tblPr>
      <w:tblGrid>
        <w:gridCol w:w="883"/>
        <w:gridCol w:w="2628"/>
        <w:gridCol w:w="2495"/>
        <w:gridCol w:w="2353"/>
      </w:tblGrid>
      <w:tr w:rsidR="003D55BD" w:rsidRPr="00B27340" w14:paraId="28B14805" w14:textId="77777777" w:rsidTr="00D55F92">
        <w:trPr>
          <w:jc w:val="center"/>
        </w:trPr>
        <w:tc>
          <w:tcPr>
            <w:tcW w:w="883" w:type="dxa"/>
          </w:tcPr>
          <w:p w14:paraId="5656F567" w14:textId="77777777" w:rsidR="00D55F92" w:rsidRPr="00B27340" w:rsidRDefault="00D55F92" w:rsidP="00B27340">
            <w:pPr>
              <w:jc w:val="both"/>
              <w:rPr>
                <w:rFonts w:ascii="Times New Roman" w:hAnsi="Times New Roman" w:cs="Times New Roman"/>
                <w:b/>
                <w:bCs/>
              </w:rPr>
            </w:pPr>
          </w:p>
        </w:tc>
        <w:tc>
          <w:tcPr>
            <w:tcW w:w="7476" w:type="dxa"/>
            <w:gridSpan w:val="3"/>
          </w:tcPr>
          <w:p w14:paraId="0CC2CFF9" w14:textId="66930703" w:rsidR="00D55F92" w:rsidRPr="00B27340" w:rsidRDefault="00D55F92" w:rsidP="00A171F2">
            <w:pPr>
              <w:jc w:val="center"/>
              <w:rPr>
                <w:rFonts w:ascii="Times New Roman" w:hAnsi="Times New Roman" w:cs="Times New Roman"/>
                <w:b/>
                <w:bCs/>
              </w:rPr>
            </w:pPr>
            <w:proofErr w:type="spellStart"/>
            <w:r w:rsidRPr="00B27340">
              <w:rPr>
                <w:rFonts w:ascii="Times New Roman" w:hAnsi="Times New Roman" w:cs="Times New Roman"/>
                <w:b/>
                <w:bCs/>
              </w:rPr>
              <w:t>Theoretical</w:t>
            </w:r>
            <w:proofErr w:type="spellEnd"/>
          </w:p>
        </w:tc>
      </w:tr>
      <w:tr w:rsidR="003D55BD" w:rsidRPr="00B27340" w14:paraId="1A3324C0" w14:textId="30285BF8" w:rsidTr="00D55F92">
        <w:trPr>
          <w:jc w:val="center"/>
        </w:trPr>
        <w:tc>
          <w:tcPr>
            <w:tcW w:w="883" w:type="dxa"/>
          </w:tcPr>
          <w:p w14:paraId="26BA5888" w14:textId="27627CAF" w:rsidR="008F6F1A" w:rsidRPr="00B27340" w:rsidRDefault="008F6F1A" w:rsidP="00B27340">
            <w:pPr>
              <w:jc w:val="both"/>
              <w:rPr>
                <w:rFonts w:ascii="Times New Roman" w:hAnsi="Times New Roman" w:cs="Times New Roman"/>
              </w:rPr>
            </w:pPr>
            <w:proofErr w:type="spellStart"/>
            <w:r w:rsidRPr="00B27340">
              <w:rPr>
                <w:rFonts w:ascii="Times New Roman" w:hAnsi="Times New Roman" w:cs="Times New Roman"/>
                <w:b/>
                <w:bCs/>
              </w:rPr>
              <w:t>Atoms</w:t>
            </w:r>
            <w:proofErr w:type="spellEnd"/>
          </w:p>
        </w:tc>
        <w:tc>
          <w:tcPr>
            <w:tcW w:w="2628" w:type="dxa"/>
          </w:tcPr>
          <w:p w14:paraId="55E32C80" w14:textId="4D8A0B7A" w:rsidR="008F6F1A" w:rsidRPr="00B27340" w:rsidRDefault="008F6F1A" w:rsidP="00B27340">
            <w:pPr>
              <w:jc w:val="both"/>
              <w:rPr>
                <w:rFonts w:ascii="Times New Roman" w:hAnsi="Times New Roman" w:cs="Times New Roman"/>
                <w:b/>
                <w:bCs/>
              </w:rPr>
            </w:pPr>
            <w:r w:rsidRPr="00B27340">
              <w:rPr>
                <w:rFonts w:ascii="Times New Roman" w:hAnsi="Times New Roman" w:cs="Times New Roman"/>
                <w:b/>
                <w:bCs/>
              </w:rPr>
              <w:t>B3LYP/6-311++G(</w:t>
            </w:r>
            <w:proofErr w:type="spellStart"/>
            <w:r w:rsidRPr="00B27340">
              <w:rPr>
                <w:rFonts w:ascii="Times New Roman" w:hAnsi="Times New Roman" w:cs="Times New Roman"/>
                <w:b/>
                <w:bCs/>
              </w:rPr>
              <w:t>d,p</w:t>
            </w:r>
            <w:proofErr w:type="spellEnd"/>
            <w:r w:rsidRPr="00B27340">
              <w:rPr>
                <w:rFonts w:ascii="Times New Roman" w:hAnsi="Times New Roman" w:cs="Times New Roman"/>
                <w:b/>
                <w:bCs/>
              </w:rPr>
              <w:t>)</w:t>
            </w:r>
          </w:p>
        </w:tc>
        <w:tc>
          <w:tcPr>
            <w:tcW w:w="2495" w:type="dxa"/>
          </w:tcPr>
          <w:p w14:paraId="330F3690" w14:textId="43DB1812" w:rsidR="008F6F1A" w:rsidRPr="00B27340" w:rsidRDefault="008F6F1A" w:rsidP="00B27340">
            <w:pPr>
              <w:jc w:val="both"/>
              <w:rPr>
                <w:rFonts w:ascii="Times New Roman" w:hAnsi="Times New Roman" w:cs="Times New Roman"/>
                <w:b/>
                <w:bCs/>
              </w:rPr>
            </w:pPr>
            <w:r w:rsidRPr="00B27340">
              <w:rPr>
                <w:rFonts w:ascii="Times New Roman" w:hAnsi="Times New Roman" w:cs="Times New Roman"/>
                <w:b/>
                <w:bCs/>
              </w:rPr>
              <w:t>B3LYP/6-311+G(</w:t>
            </w:r>
            <w:proofErr w:type="spellStart"/>
            <w:r w:rsidRPr="00B27340">
              <w:rPr>
                <w:rFonts w:ascii="Times New Roman" w:hAnsi="Times New Roman" w:cs="Times New Roman"/>
                <w:b/>
                <w:bCs/>
              </w:rPr>
              <w:t>d,p</w:t>
            </w:r>
            <w:proofErr w:type="spellEnd"/>
            <w:r w:rsidRPr="00B27340">
              <w:rPr>
                <w:rFonts w:ascii="Times New Roman" w:hAnsi="Times New Roman" w:cs="Times New Roman"/>
                <w:b/>
                <w:bCs/>
              </w:rPr>
              <w:t>)</w:t>
            </w:r>
          </w:p>
        </w:tc>
        <w:tc>
          <w:tcPr>
            <w:tcW w:w="2353" w:type="dxa"/>
          </w:tcPr>
          <w:p w14:paraId="175CF351" w14:textId="2C5B8507" w:rsidR="008F6F1A" w:rsidRPr="00B27340" w:rsidRDefault="008F6F1A" w:rsidP="00B27340">
            <w:pPr>
              <w:jc w:val="both"/>
              <w:rPr>
                <w:rFonts w:ascii="Times New Roman" w:hAnsi="Times New Roman" w:cs="Times New Roman"/>
                <w:b/>
                <w:bCs/>
              </w:rPr>
            </w:pPr>
            <w:r w:rsidRPr="00B27340">
              <w:rPr>
                <w:rFonts w:ascii="Times New Roman" w:hAnsi="Times New Roman" w:cs="Times New Roman"/>
                <w:b/>
                <w:bCs/>
              </w:rPr>
              <w:t>B3LYP/6-311G(</w:t>
            </w:r>
            <w:proofErr w:type="spellStart"/>
            <w:r w:rsidRPr="00B27340">
              <w:rPr>
                <w:rFonts w:ascii="Times New Roman" w:hAnsi="Times New Roman" w:cs="Times New Roman"/>
                <w:b/>
                <w:bCs/>
              </w:rPr>
              <w:t>d,p</w:t>
            </w:r>
            <w:proofErr w:type="spellEnd"/>
            <w:r w:rsidRPr="00B27340">
              <w:rPr>
                <w:rFonts w:ascii="Times New Roman" w:hAnsi="Times New Roman" w:cs="Times New Roman"/>
                <w:b/>
                <w:bCs/>
              </w:rPr>
              <w:t>)</w:t>
            </w:r>
          </w:p>
        </w:tc>
      </w:tr>
      <w:tr w:rsidR="003D55BD" w:rsidRPr="00B27340" w14:paraId="5D730A5F" w14:textId="63EF2312" w:rsidTr="00D55F92">
        <w:trPr>
          <w:jc w:val="center"/>
        </w:trPr>
        <w:tc>
          <w:tcPr>
            <w:tcW w:w="883" w:type="dxa"/>
          </w:tcPr>
          <w:p w14:paraId="55F210FC" w14:textId="77777777" w:rsidR="008F6F1A" w:rsidRPr="00B27340" w:rsidRDefault="008F6F1A" w:rsidP="00B27340">
            <w:pPr>
              <w:jc w:val="both"/>
              <w:rPr>
                <w:rFonts w:ascii="Times New Roman" w:hAnsi="Times New Roman" w:cs="Times New Roman"/>
              </w:rPr>
            </w:pPr>
            <w:r w:rsidRPr="00B27340">
              <w:rPr>
                <w:rFonts w:ascii="Times New Roman" w:hAnsi="Times New Roman" w:cs="Times New Roman"/>
              </w:rPr>
              <w:t>017</w:t>
            </w:r>
          </w:p>
        </w:tc>
        <w:tc>
          <w:tcPr>
            <w:tcW w:w="2628" w:type="dxa"/>
          </w:tcPr>
          <w:p w14:paraId="42827807" w14:textId="4EFC7F1C" w:rsidR="008F6F1A" w:rsidRPr="00B27340" w:rsidRDefault="008F6F1A" w:rsidP="00B27340">
            <w:pPr>
              <w:jc w:val="both"/>
              <w:rPr>
                <w:rFonts w:ascii="Times New Roman" w:hAnsi="Times New Roman" w:cs="Times New Roman"/>
              </w:rPr>
            </w:pPr>
            <w:r w:rsidRPr="00B27340">
              <w:rPr>
                <w:rFonts w:ascii="Times New Roman" w:hAnsi="Times New Roman" w:cs="Times New Roman"/>
              </w:rPr>
              <w:t>-0.321</w:t>
            </w:r>
          </w:p>
        </w:tc>
        <w:tc>
          <w:tcPr>
            <w:tcW w:w="2495" w:type="dxa"/>
          </w:tcPr>
          <w:p w14:paraId="2CDDBB2E" w14:textId="64601170" w:rsidR="008F6F1A" w:rsidRPr="00B27340" w:rsidRDefault="008F6F1A" w:rsidP="00B27340">
            <w:pPr>
              <w:jc w:val="both"/>
              <w:rPr>
                <w:rFonts w:ascii="Times New Roman" w:hAnsi="Times New Roman" w:cs="Times New Roman"/>
              </w:rPr>
            </w:pPr>
            <w:r w:rsidRPr="00B27340">
              <w:rPr>
                <w:rFonts w:ascii="Times New Roman" w:hAnsi="Times New Roman" w:cs="Times New Roman"/>
              </w:rPr>
              <w:t>-0.32</w:t>
            </w:r>
            <w:r w:rsidR="004F426B">
              <w:rPr>
                <w:rFonts w:ascii="Times New Roman" w:hAnsi="Times New Roman" w:cs="Times New Roman"/>
              </w:rPr>
              <w:t>1</w:t>
            </w:r>
          </w:p>
        </w:tc>
        <w:tc>
          <w:tcPr>
            <w:tcW w:w="2353" w:type="dxa"/>
          </w:tcPr>
          <w:p w14:paraId="68214FAA" w14:textId="2FD3F6B8" w:rsidR="008F6F1A" w:rsidRPr="00B27340" w:rsidRDefault="00900461" w:rsidP="00B27340">
            <w:pPr>
              <w:jc w:val="both"/>
              <w:rPr>
                <w:rFonts w:ascii="Times New Roman" w:hAnsi="Times New Roman" w:cs="Times New Roman"/>
              </w:rPr>
            </w:pPr>
            <w:r w:rsidRPr="00B27340">
              <w:rPr>
                <w:rFonts w:ascii="Times New Roman" w:hAnsi="Times New Roman" w:cs="Times New Roman"/>
              </w:rPr>
              <w:t>-0.503</w:t>
            </w:r>
          </w:p>
        </w:tc>
      </w:tr>
      <w:tr w:rsidR="003D55BD" w:rsidRPr="00B27340" w14:paraId="2BC6324E" w14:textId="60FA1CB3" w:rsidTr="00D55F92">
        <w:trPr>
          <w:jc w:val="center"/>
        </w:trPr>
        <w:tc>
          <w:tcPr>
            <w:tcW w:w="883" w:type="dxa"/>
          </w:tcPr>
          <w:p w14:paraId="2161BCD9" w14:textId="77777777" w:rsidR="008F6F1A" w:rsidRPr="00B27340" w:rsidRDefault="008F6F1A" w:rsidP="00B27340">
            <w:pPr>
              <w:jc w:val="both"/>
              <w:rPr>
                <w:rFonts w:ascii="Times New Roman" w:hAnsi="Times New Roman" w:cs="Times New Roman"/>
              </w:rPr>
            </w:pPr>
            <w:r w:rsidRPr="00B27340">
              <w:rPr>
                <w:rFonts w:ascii="Times New Roman" w:hAnsi="Times New Roman" w:cs="Times New Roman"/>
              </w:rPr>
              <w:t>H18</w:t>
            </w:r>
          </w:p>
        </w:tc>
        <w:tc>
          <w:tcPr>
            <w:tcW w:w="2628" w:type="dxa"/>
          </w:tcPr>
          <w:p w14:paraId="3D969E9C" w14:textId="77777777" w:rsidR="008F6F1A" w:rsidRPr="00B27340" w:rsidRDefault="008F6F1A" w:rsidP="00B27340">
            <w:pPr>
              <w:jc w:val="both"/>
              <w:rPr>
                <w:rFonts w:ascii="Times New Roman" w:hAnsi="Times New Roman" w:cs="Times New Roman"/>
              </w:rPr>
            </w:pPr>
            <w:r w:rsidRPr="00B27340">
              <w:rPr>
                <w:rFonts w:ascii="Times New Roman" w:hAnsi="Times New Roman" w:cs="Times New Roman"/>
              </w:rPr>
              <w:t>0.430</w:t>
            </w:r>
          </w:p>
        </w:tc>
        <w:tc>
          <w:tcPr>
            <w:tcW w:w="2495" w:type="dxa"/>
          </w:tcPr>
          <w:p w14:paraId="50023EE8" w14:textId="3BBC496B" w:rsidR="008F6F1A" w:rsidRPr="00B27340" w:rsidRDefault="008F6F1A" w:rsidP="00B27340">
            <w:pPr>
              <w:jc w:val="both"/>
              <w:rPr>
                <w:rFonts w:ascii="Times New Roman" w:hAnsi="Times New Roman" w:cs="Times New Roman"/>
              </w:rPr>
            </w:pPr>
            <w:r w:rsidRPr="00B27340">
              <w:rPr>
                <w:rFonts w:ascii="Times New Roman" w:hAnsi="Times New Roman" w:cs="Times New Roman"/>
              </w:rPr>
              <w:t>0.430</w:t>
            </w:r>
          </w:p>
        </w:tc>
        <w:tc>
          <w:tcPr>
            <w:tcW w:w="2353" w:type="dxa"/>
          </w:tcPr>
          <w:p w14:paraId="762BE71A" w14:textId="107221E7" w:rsidR="008F6F1A" w:rsidRPr="00B27340" w:rsidRDefault="00900461" w:rsidP="00B27340">
            <w:pPr>
              <w:jc w:val="both"/>
              <w:rPr>
                <w:rFonts w:ascii="Times New Roman" w:hAnsi="Times New Roman" w:cs="Times New Roman"/>
              </w:rPr>
            </w:pPr>
            <w:r w:rsidRPr="00B27340">
              <w:rPr>
                <w:rFonts w:ascii="Times New Roman" w:hAnsi="Times New Roman" w:cs="Times New Roman"/>
              </w:rPr>
              <w:t>0.333</w:t>
            </w:r>
          </w:p>
        </w:tc>
      </w:tr>
      <w:tr w:rsidR="003D55BD" w:rsidRPr="00B27340" w14:paraId="590E9269" w14:textId="0D4DB5C0" w:rsidTr="00D55F92">
        <w:trPr>
          <w:jc w:val="center"/>
        </w:trPr>
        <w:tc>
          <w:tcPr>
            <w:tcW w:w="883" w:type="dxa"/>
          </w:tcPr>
          <w:p w14:paraId="6D849A2C" w14:textId="77777777" w:rsidR="008F6F1A" w:rsidRPr="00B27340" w:rsidRDefault="008F6F1A" w:rsidP="00B27340">
            <w:pPr>
              <w:jc w:val="both"/>
              <w:rPr>
                <w:rFonts w:ascii="Times New Roman" w:hAnsi="Times New Roman" w:cs="Times New Roman"/>
              </w:rPr>
            </w:pPr>
            <w:r w:rsidRPr="00B27340">
              <w:rPr>
                <w:rFonts w:ascii="Times New Roman" w:hAnsi="Times New Roman" w:cs="Times New Roman"/>
              </w:rPr>
              <w:t>N27</w:t>
            </w:r>
          </w:p>
        </w:tc>
        <w:tc>
          <w:tcPr>
            <w:tcW w:w="2628" w:type="dxa"/>
          </w:tcPr>
          <w:p w14:paraId="131B80E6" w14:textId="77777777" w:rsidR="008F6F1A" w:rsidRPr="00B27340" w:rsidRDefault="008F6F1A" w:rsidP="00B27340">
            <w:pPr>
              <w:jc w:val="both"/>
              <w:rPr>
                <w:rFonts w:ascii="Times New Roman" w:hAnsi="Times New Roman" w:cs="Times New Roman"/>
              </w:rPr>
            </w:pPr>
            <w:r w:rsidRPr="00B27340">
              <w:rPr>
                <w:rFonts w:ascii="Times New Roman" w:hAnsi="Times New Roman" w:cs="Times New Roman"/>
              </w:rPr>
              <w:t>-0.169</w:t>
            </w:r>
          </w:p>
        </w:tc>
        <w:tc>
          <w:tcPr>
            <w:tcW w:w="2495" w:type="dxa"/>
          </w:tcPr>
          <w:p w14:paraId="4715B98C" w14:textId="63A524F5" w:rsidR="008F6F1A" w:rsidRPr="00B27340" w:rsidRDefault="008F6F1A" w:rsidP="00B27340">
            <w:pPr>
              <w:jc w:val="both"/>
              <w:rPr>
                <w:rFonts w:ascii="Times New Roman" w:hAnsi="Times New Roman" w:cs="Times New Roman"/>
              </w:rPr>
            </w:pPr>
            <w:r w:rsidRPr="00B27340">
              <w:rPr>
                <w:rFonts w:ascii="Times New Roman" w:hAnsi="Times New Roman" w:cs="Times New Roman"/>
              </w:rPr>
              <w:t>-0.169</w:t>
            </w:r>
          </w:p>
        </w:tc>
        <w:tc>
          <w:tcPr>
            <w:tcW w:w="2353" w:type="dxa"/>
          </w:tcPr>
          <w:p w14:paraId="79425067" w14:textId="51021A03" w:rsidR="008F6F1A" w:rsidRPr="00B27340" w:rsidRDefault="00900461" w:rsidP="00B27340">
            <w:pPr>
              <w:jc w:val="both"/>
              <w:rPr>
                <w:rFonts w:ascii="Times New Roman" w:hAnsi="Times New Roman" w:cs="Times New Roman"/>
              </w:rPr>
            </w:pPr>
            <w:r w:rsidRPr="00B27340">
              <w:rPr>
                <w:rFonts w:ascii="Times New Roman" w:hAnsi="Times New Roman" w:cs="Times New Roman"/>
              </w:rPr>
              <w:t>-0.346</w:t>
            </w:r>
          </w:p>
        </w:tc>
      </w:tr>
      <w:tr w:rsidR="003D55BD" w:rsidRPr="00B27340" w14:paraId="3D4A96CF" w14:textId="00136E77" w:rsidTr="00D55F92">
        <w:trPr>
          <w:jc w:val="center"/>
        </w:trPr>
        <w:tc>
          <w:tcPr>
            <w:tcW w:w="883" w:type="dxa"/>
          </w:tcPr>
          <w:p w14:paraId="1F13B6C4" w14:textId="77777777" w:rsidR="008F6F1A" w:rsidRPr="00B27340" w:rsidRDefault="008F6F1A" w:rsidP="00B27340">
            <w:pPr>
              <w:jc w:val="both"/>
              <w:rPr>
                <w:rFonts w:ascii="Times New Roman" w:hAnsi="Times New Roman" w:cs="Times New Roman"/>
              </w:rPr>
            </w:pPr>
            <w:r w:rsidRPr="00B27340">
              <w:rPr>
                <w:rFonts w:ascii="Times New Roman" w:hAnsi="Times New Roman" w:cs="Times New Roman"/>
              </w:rPr>
              <w:t>O13</w:t>
            </w:r>
          </w:p>
        </w:tc>
        <w:tc>
          <w:tcPr>
            <w:tcW w:w="2628" w:type="dxa"/>
          </w:tcPr>
          <w:p w14:paraId="525730E7" w14:textId="77777777" w:rsidR="008F6F1A" w:rsidRPr="00B27340" w:rsidRDefault="008F6F1A" w:rsidP="00B27340">
            <w:pPr>
              <w:jc w:val="both"/>
              <w:rPr>
                <w:rFonts w:ascii="Times New Roman" w:hAnsi="Times New Roman" w:cs="Times New Roman"/>
              </w:rPr>
            </w:pPr>
            <w:r w:rsidRPr="00B27340">
              <w:rPr>
                <w:rFonts w:ascii="Times New Roman" w:hAnsi="Times New Roman" w:cs="Times New Roman"/>
              </w:rPr>
              <w:t>-0.407</w:t>
            </w:r>
          </w:p>
        </w:tc>
        <w:tc>
          <w:tcPr>
            <w:tcW w:w="2495" w:type="dxa"/>
          </w:tcPr>
          <w:p w14:paraId="5D47CCC1" w14:textId="5489F1EB" w:rsidR="008F6F1A" w:rsidRPr="00B27340" w:rsidRDefault="008F6F1A" w:rsidP="00B27340">
            <w:pPr>
              <w:jc w:val="both"/>
              <w:rPr>
                <w:rFonts w:ascii="Times New Roman" w:hAnsi="Times New Roman" w:cs="Times New Roman"/>
              </w:rPr>
            </w:pPr>
            <w:r w:rsidRPr="00B27340">
              <w:rPr>
                <w:rFonts w:ascii="Times New Roman" w:hAnsi="Times New Roman" w:cs="Times New Roman"/>
              </w:rPr>
              <w:t>-0.407</w:t>
            </w:r>
          </w:p>
        </w:tc>
        <w:tc>
          <w:tcPr>
            <w:tcW w:w="2353" w:type="dxa"/>
          </w:tcPr>
          <w:p w14:paraId="04818634" w14:textId="1B8DF5E0" w:rsidR="008F6F1A" w:rsidRPr="00B27340" w:rsidRDefault="00900461" w:rsidP="00B27340">
            <w:pPr>
              <w:jc w:val="both"/>
              <w:rPr>
                <w:rFonts w:ascii="Times New Roman" w:hAnsi="Times New Roman" w:cs="Times New Roman"/>
              </w:rPr>
            </w:pPr>
            <w:r w:rsidRPr="00B27340">
              <w:rPr>
                <w:rFonts w:ascii="Times New Roman" w:hAnsi="Times New Roman" w:cs="Times New Roman"/>
              </w:rPr>
              <w:t>-0.373</w:t>
            </w:r>
          </w:p>
        </w:tc>
      </w:tr>
      <w:tr w:rsidR="003D55BD" w:rsidRPr="00B27340" w14:paraId="2344CF91" w14:textId="78062A7E" w:rsidTr="00D55F92">
        <w:trPr>
          <w:jc w:val="center"/>
        </w:trPr>
        <w:tc>
          <w:tcPr>
            <w:tcW w:w="883" w:type="dxa"/>
          </w:tcPr>
          <w:p w14:paraId="718869B3" w14:textId="77777777" w:rsidR="008F6F1A" w:rsidRPr="00B27340" w:rsidRDefault="008F6F1A" w:rsidP="00B27340">
            <w:pPr>
              <w:jc w:val="both"/>
              <w:rPr>
                <w:rFonts w:ascii="Times New Roman" w:hAnsi="Times New Roman" w:cs="Times New Roman"/>
              </w:rPr>
            </w:pPr>
            <w:r w:rsidRPr="00B27340">
              <w:rPr>
                <w:rFonts w:ascii="Times New Roman" w:hAnsi="Times New Roman" w:cs="Times New Roman"/>
              </w:rPr>
              <w:t>H14</w:t>
            </w:r>
          </w:p>
        </w:tc>
        <w:tc>
          <w:tcPr>
            <w:tcW w:w="2628" w:type="dxa"/>
          </w:tcPr>
          <w:p w14:paraId="194BE474" w14:textId="77777777" w:rsidR="008F6F1A" w:rsidRPr="00B27340" w:rsidRDefault="008F6F1A" w:rsidP="00B27340">
            <w:pPr>
              <w:jc w:val="both"/>
              <w:rPr>
                <w:rFonts w:ascii="Times New Roman" w:hAnsi="Times New Roman" w:cs="Times New Roman"/>
              </w:rPr>
            </w:pPr>
            <w:r w:rsidRPr="00B27340">
              <w:rPr>
                <w:rFonts w:ascii="Times New Roman" w:hAnsi="Times New Roman" w:cs="Times New Roman"/>
              </w:rPr>
              <w:t>0.451</w:t>
            </w:r>
          </w:p>
        </w:tc>
        <w:tc>
          <w:tcPr>
            <w:tcW w:w="2495" w:type="dxa"/>
          </w:tcPr>
          <w:p w14:paraId="242BEA8D" w14:textId="67CD2396" w:rsidR="008F6F1A" w:rsidRPr="00B27340" w:rsidRDefault="008F6F1A" w:rsidP="00B27340">
            <w:pPr>
              <w:jc w:val="both"/>
              <w:rPr>
                <w:rFonts w:ascii="Times New Roman" w:hAnsi="Times New Roman" w:cs="Times New Roman"/>
              </w:rPr>
            </w:pPr>
            <w:r w:rsidRPr="00B27340">
              <w:rPr>
                <w:rFonts w:ascii="Times New Roman" w:hAnsi="Times New Roman" w:cs="Times New Roman"/>
              </w:rPr>
              <w:t>0,451</w:t>
            </w:r>
          </w:p>
        </w:tc>
        <w:tc>
          <w:tcPr>
            <w:tcW w:w="2353" w:type="dxa"/>
          </w:tcPr>
          <w:p w14:paraId="1F9914B6" w14:textId="3F526712" w:rsidR="008F6F1A" w:rsidRPr="00B27340" w:rsidRDefault="00900461" w:rsidP="00B27340">
            <w:pPr>
              <w:jc w:val="both"/>
              <w:rPr>
                <w:rFonts w:ascii="Times New Roman" w:hAnsi="Times New Roman" w:cs="Times New Roman"/>
              </w:rPr>
            </w:pPr>
            <w:r w:rsidRPr="00B27340">
              <w:rPr>
                <w:rFonts w:ascii="Times New Roman" w:hAnsi="Times New Roman" w:cs="Times New Roman"/>
              </w:rPr>
              <w:t>0.288</w:t>
            </w:r>
          </w:p>
        </w:tc>
      </w:tr>
      <w:tr w:rsidR="008F6F1A" w:rsidRPr="00B27340" w14:paraId="5961A855" w14:textId="4EBC51F9" w:rsidTr="00D55F92">
        <w:trPr>
          <w:jc w:val="center"/>
        </w:trPr>
        <w:tc>
          <w:tcPr>
            <w:tcW w:w="883" w:type="dxa"/>
          </w:tcPr>
          <w:p w14:paraId="21DBBA08" w14:textId="77777777" w:rsidR="008F6F1A" w:rsidRPr="00B27340" w:rsidRDefault="008F6F1A" w:rsidP="00B27340">
            <w:pPr>
              <w:jc w:val="both"/>
              <w:rPr>
                <w:rFonts w:ascii="Times New Roman" w:hAnsi="Times New Roman" w:cs="Times New Roman"/>
              </w:rPr>
            </w:pPr>
            <w:r w:rsidRPr="00B27340">
              <w:rPr>
                <w:rFonts w:ascii="Times New Roman" w:hAnsi="Times New Roman" w:cs="Times New Roman"/>
              </w:rPr>
              <w:t>O16</w:t>
            </w:r>
          </w:p>
        </w:tc>
        <w:tc>
          <w:tcPr>
            <w:tcW w:w="2628" w:type="dxa"/>
          </w:tcPr>
          <w:p w14:paraId="057C7BE8" w14:textId="77777777" w:rsidR="008F6F1A" w:rsidRPr="00B27340" w:rsidRDefault="008F6F1A" w:rsidP="00B27340">
            <w:pPr>
              <w:jc w:val="both"/>
              <w:rPr>
                <w:rFonts w:ascii="Times New Roman" w:hAnsi="Times New Roman" w:cs="Times New Roman"/>
              </w:rPr>
            </w:pPr>
            <w:r w:rsidRPr="00B27340">
              <w:rPr>
                <w:rFonts w:ascii="Times New Roman" w:hAnsi="Times New Roman" w:cs="Times New Roman"/>
              </w:rPr>
              <w:t>-0.397</w:t>
            </w:r>
          </w:p>
        </w:tc>
        <w:tc>
          <w:tcPr>
            <w:tcW w:w="2495" w:type="dxa"/>
          </w:tcPr>
          <w:p w14:paraId="65121818" w14:textId="1F45D0C8" w:rsidR="008F6F1A" w:rsidRPr="00B27340" w:rsidRDefault="008F6F1A" w:rsidP="00B27340">
            <w:pPr>
              <w:jc w:val="both"/>
              <w:rPr>
                <w:rFonts w:ascii="Times New Roman" w:hAnsi="Times New Roman" w:cs="Times New Roman"/>
              </w:rPr>
            </w:pPr>
            <w:r w:rsidRPr="00B27340">
              <w:rPr>
                <w:rFonts w:ascii="Times New Roman" w:hAnsi="Times New Roman" w:cs="Times New Roman"/>
              </w:rPr>
              <w:t>-0.397</w:t>
            </w:r>
          </w:p>
        </w:tc>
        <w:tc>
          <w:tcPr>
            <w:tcW w:w="2353" w:type="dxa"/>
          </w:tcPr>
          <w:p w14:paraId="29A19EB7" w14:textId="577B5218" w:rsidR="008F6F1A" w:rsidRPr="00B27340" w:rsidRDefault="00900461" w:rsidP="00B27340">
            <w:pPr>
              <w:jc w:val="both"/>
              <w:rPr>
                <w:rFonts w:ascii="Times New Roman" w:hAnsi="Times New Roman" w:cs="Times New Roman"/>
              </w:rPr>
            </w:pPr>
            <w:r w:rsidRPr="00B27340">
              <w:rPr>
                <w:rFonts w:ascii="Times New Roman" w:hAnsi="Times New Roman" w:cs="Times New Roman"/>
              </w:rPr>
              <w:t>-0.507</w:t>
            </w:r>
          </w:p>
        </w:tc>
      </w:tr>
    </w:tbl>
    <w:p w14:paraId="2F6FCB6B" w14:textId="77777777" w:rsidR="00A97BE2" w:rsidRPr="00B27340" w:rsidRDefault="00A97BE2" w:rsidP="00B27340">
      <w:pPr>
        <w:jc w:val="both"/>
        <w:rPr>
          <w:rFonts w:ascii="Times New Roman" w:hAnsi="Times New Roman" w:cs="Times New Roman"/>
          <w:b/>
          <w:lang w:val="en-GB"/>
        </w:rPr>
      </w:pPr>
    </w:p>
    <w:p w14:paraId="1B7E97BF" w14:textId="6FB6C57E" w:rsidR="009F25DA" w:rsidRPr="00B27340" w:rsidRDefault="00425FD8" w:rsidP="00B27340">
      <w:pPr>
        <w:jc w:val="both"/>
        <w:rPr>
          <w:rFonts w:ascii="Times New Roman" w:hAnsi="Times New Roman" w:cs="Times New Roman"/>
          <w:b/>
        </w:rPr>
      </w:pPr>
      <w:r w:rsidRPr="00B27340">
        <w:rPr>
          <w:rFonts w:ascii="Times New Roman" w:hAnsi="Times New Roman" w:cs="Times New Roman"/>
          <w:b/>
        </w:rPr>
        <w:t>3</w:t>
      </w:r>
      <w:r w:rsidR="009F25DA" w:rsidRPr="00B27340">
        <w:rPr>
          <w:rFonts w:ascii="Times New Roman" w:hAnsi="Times New Roman" w:cs="Times New Roman"/>
          <w:b/>
        </w:rPr>
        <w:t>.</w:t>
      </w:r>
      <w:r w:rsidRPr="00B27340">
        <w:rPr>
          <w:rFonts w:ascii="Times New Roman" w:hAnsi="Times New Roman" w:cs="Times New Roman"/>
          <w:b/>
        </w:rPr>
        <w:t>5</w:t>
      </w:r>
      <w:r w:rsidR="009F25DA" w:rsidRPr="00B27340">
        <w:rPr>
          <w:rFonts w:ascii="Times New Roman" w:hAnsi="Times New Roman" w:cs="Times New Roman"/>
          <w:b/>
        </w:rPr>
        <w:t xml:space="preserve"> </w:t>
      </w:r>
      <w:proofErr w:type="spellStart"/>
      <w:r w:rsidR="009F25DA" w:rsidRPr="00B27340">
        <w:rPr>
          <w:rFonts w:ascii="Times New Roman" w:hAnsi="Times New Roman" w:cs="Times New Roman"/>
          <w:b/>
        </w:rPr>
        <w:t>Vibrational</w:t>
      </w:r>
      <w:proofErr w:type="spellEnd"/>
      <w:r w:rsidR="009F25DA" w:rsidRPr="00B27340">
        <w:rPr>
          <w:rFonts w:ascii="Times New Roman" w:hAnsi="Times New Roman" w:cs="Times New Roman"/>
          <w:b/>
        </w:rPr>
        <w:t xml:space="preserve"> </w:t>
      </w:r>
      <w:proofErr w:type="spellStart"/>
      <w:r w:rsidR="009F25DA" w:rsidRPr="00B27340">
        <w:rPr>
          <w:rFonts w:ascii="Times New Roman" w:hAnsi="Times New Roman" w:cs="Times New Roman"/>
          <w:b/>
        </w:rPr>
        <w:t>analysis</w:t>
      </w:r>
      <w:proofErr w:type="spellEnd"/>
    </w:p>
    <w:p w14:paraId="75F3AEC0" w14:textId="77777777" w:rsidR="00F16CDD" w:rsidRPr="0066555E" w:rsidRDefault="00F16CDD" w:rsidP="00B27340">
      <w:pPr>
        <w:spacing w:line="360" w:lineRule="auto"/>
        <w:jc w:val="both"/>
        <w:rPr>
          <w:rFonts w:ascii="Times New Roman" w:hAnsi="Times New Roman" w:cs="Times New Roman"/>
          <w:highlight w:val="yellow"/>
          <w:lang w:val="en-GB"/>
        </w:rPr>
      </w:pPr>
    </w:p>
    <w:p w14:paraId="6D05BD11" w14:textId="018AE3A5" w:rsidR="00C43C91" w:rsidRPr="00B27340" w:rsidRDefault="00F16CDD" w:rsidP="00B27340">
      <w:pPr>
        <w:spacing w:line="360" w:lineRule="auto"/>
        <w:jc w:val="both"/>
        <w:rPr>
          <w:rFonts w:ascii="Times New Roman" w:hAnsi="Times New Roman" w:cs="Times New Roman"/>
          <w:color w:val="FF0000"/>
          <w:highlight w:val="yellow"/>
          <w:lang w:val="en-GB"/>
        </w:rPr>
      </w:pPr>
      <w:r w:rsidRPr="0066555E">
        <w:rPr>
          <w:rFonts w:ascii="Times New Roman" w:hAnsi="Times New Roman" w:cs="Times New Roman"/>
          <w:lang w:val="en-GB"/>
        </w:rPr>
        <w:t xml:space="preserve">Figure 5 displays the computed FTIR spectrum of </w:t>
      </w:r>
      <w:proofErr w:type="spellStart"/>
      <w:r w:rsidRPr="0066555E">
        <w:rPr>
          <w:rFonts w:ascii="Times New Roman" w:hAnsi="Times New Roman" w:cs="Times New Roman"/>
          <w:lang w:val="en-GB"/>
        </w:rPr>
        <w:t>diisopropylammonium</w:t>
      </w:r>
      <w:proofErr w:type="spellEnd"/>
      <w:r w:rsidRPr="0066555E">
        <w:rPr>
          <w:rFonts w:ascii="Times New Roman" w:hAnsi="Times New Roman" w:cs="Times New Roman"/>
          <w:lang w:val="en-GB"/>
        </w:rPr>
        <w:t xml:space="preserve"> </w:t>
      </w:r>
      <w:proofErr w:type="spellStart"/>
      <w:r w:rsidRPr="0066555E">
        <w:rPr>
          <w:rFonts w:ascii="Times New Roman" w:hAnsi="Times New Roman" w:cs="Times New Roman"/>
          <w:lang w:val="en-GB"/>
        </w:rPr>
        <w:t>hydrogenphthalate</w:t>
      </w:r>
      <w:proofErr w:type="spellEnd"/>
      <w:r w:rsidRPr="0066555E">
        <w:rPr>
          <w:rFonts w:ascii="Times New Roman" w:hAnsi="Times New Roman" w:cs="Times New Roman"/>
          <w:lang w:val="en-GB"/>
        </w:rPr>
        <w:t xml:space="preserve"> at the B3LYP level.  Proton vibrations in the N–H···O and O–H···</w:t>
      </w:r>
      <w:r w:rsidR="00D04DE2" w:rsidRPr="0066555E">
        <w:rPr>
          <w:rFonts w:ascii="Times New Roman" w:hAnsi="Times New Roman" w:cs="Times New Roman"/>
          <w:lang w:val="en-GB"/>
        </w:rPr>
        <w:t>O</w:t>
      </w:r>
      <w:r w:rsidRPr="0066555E">
        <w:rPr>
          <w:rFonts w:ascii="Times New Roman" w:hAnsi="Times New Roman" w:cs="Times New Roman"/>
          <w:lang w:val="en-GB"/>
        </w:rPr>
        <w:t xml:space="preserve"> hydrogen bonds, as well as internal vibrations of the </w:t>
      </w:r>
      <w:proofErr w:type="spellStart"/>
      <w:r w:rsidRPr="0066555E">
        <w:rPr>
          <w:rFonts w:ascii="Times New Roman" w:hAnsi="Times New Roman" w:cs="Times New Roman"/>
          <w:lang w:val="en-GB"/>
        </w:rPr>
        <w:t>diisopropylammonium</w:t>
      </w:r>
      <w:proofErr w:type="spellEnd"/>
      <w:r w:rsidRPr="0066555E">
        <w:rPr>
          <w:rFonts w:ascii="Times New Roman" w:hAnsi="Times New Roman" w:cs="Times New Roman"/>
          <w:lang w:val="en-GB"/>
        </w:rPr>
        <w:t xml:space="preserve"> cations and </w:t>
      </w:r>
      <w:proofErr w:type="spellStart"/>
      <w:r w:rsidRPr="0066555E">
        <w:rPr>
          <w:rFonts w:ascii="Times New Roman" w:hAnsi="Times New Roman" w:cs="Times New Roman"/>
          <w:lang w:val="en-GB"/>
        </w:rPr>
        <w:t>hydrogenphthalate</w:t>
      </w:r>
      <w:proofErr w:type="spellEnd"/>
      <w:r w:rsidRPr="0066555E">
        <w:rPr>
          <w:rFonts w:ascii="Times New Roman" w:hAnsi="Times New Roman" w:cs="Times New Roman"/>
          <w:lang w:val="en-GB"/>
        </w:rPr>
        <w:t xml:space="preserve"> anions, are the source of the bands seen in the measured range between 4000 and 100 cm⁻¹.  Lattice vibrations </w:t>
      </w:r>
      <w:r w:rsidRPr="0066555E">
        <w:rPr>
          <w:rFonts w:ascii="Times New Roman" w:hAnsi="Times New Roman" w:cs="Times New Roman"/>
          <w:lang w:val="en-GB"/>
        </w:rPr>
        <w:lastRenderedPageBreak/>
        <w:t>are the source of the infrared spectra's bands</w:t>
      </w:r>
      <w:r w:rsidR="0056581E" w:rsidRPr="0066555E">
        <w:rPr>
          <w:rFonts w:ascii="Times New Roman" w:hAnsi="Times New Roman" w:cs="Times New Roman"/>
          <w:lang w:val="en-GB"/>
        </w:rPr>
        <w:t xml:space="preserve"> below 100 cm⁻¹</w:t>
      </w:r>
      <w:r w:rsidR="008D435E" w:rsidRPr="0066555E">
        <w:rPr>
          <w:rFonts w:ascii="Times New Roman" w:hAnsi="Times New Roman" w:cs="Times New Roman"/>
          <w:lang w:val="en-GB"/>
        </w:rPr>
        <w:t xml:space="preserve"> </w:t>
      </w:r>
      <w:r w:rsidR="00CF1375" w:rsidRPr="00CF1375">
        <w:rPr>
          <w:rFonts w:ascii="Times New Roman" w:hAnsi="Times New Roman" w:cs="Times New Roman"/>
          <w:highlight w:val="yellow"/>
          <w:lang w:val="en-GB"/>
        </w:rPr>
        <w:fldChar w:fldCharType="begin"/>
      </w:r>
      <w:r w:rsidR="00CF1375" w:rsidRPr="00CF1375">
        <w:rPr>
          <w:rFonts w:ascii="Times New Roman" w:hAnsi="Times New Roman" w:cs="Times New Roman"/>
          <w:highlight w:val="yellow"/>
          <w:lang w:val="en-GB"/>
        </w:rPr>
        <w:instrText xml:space="preserve"> ADDIN ZOTERO_ITEM CSL_CITATION {"citationID":"WQZWDTqn","properties":{"formattedCitation":"(Arjunan et al. 2013)","plainCitation":"(Arjunan et al. 2013)","noteIndex":0},"citationItems":[{"id":432,"uris":["http://zotero.org/users/local/gNswtHfG/items/8DFUALC4"],"itemData":{"id":432,"type":"article-journal","container-title":"Spectrochimica Acta Part A: Molecular and Biomolecular Spectroscopy","DOI":"10.1016/j.saa.2013.01.040","ISSN":"13861425","journalAbbreviation":"Spectrochimica Acta Part A: Molecular and Biomolecular Spectroscopy","language":"en","license":"https://www.elsevier.com/tdm/userlicense/1.0/","page":"90-101","source":"DOI.org (Crossref)","title":"Structural and vibrational spectral investigations of melaminium maleate monohydrate by FTIR, FT-Raman and quantum chemical calculations","URL":"https://linkinghub.elsevier.com/retrieve/pii/S1386142513000681","volume":"107","author":[{"family":"Arjunan","given":"V."},{"family":"Kalaivani","given":"M."},{"family":"Marchewka","given":"M.K."},{"family":"Mohan","given":"S."}],"accessed":{"date-parts":[["2025",8,26]]},"issued":{"date-parts":[["2013",4]]}}}],"schema":"https://github.com/citation-style-language/schema/raw/master/csl-citation.json"} </w:instrText>
      </w:r>
      <w:r w:rsidR="00CF1375" w:rsidRPr="00CF1375">
        <w:rPr>
          <w:rFonts w:ascii="Times New Roman" w:hAnsi="Times New Roman" w:cs="Times New Roman"/>
          <w:highlight w:val="yellow"/>
          <w:lang w:val="en-GB"/>
        </w:rPr>
        <w:fldChar w:fldCharType="separate"/>
      </w:r>
      <w:r w:rsidR="00CF1375" w:rsidRPr="00CF1375">
        <w:rPr>
          <w:rFonts w:ascii="Times New Roman" w:hAnsi="Times New Roman" w:cs="Times New Roman"/>
          <w:highlight w:val="yellow"/>
          <w:lang w:val="en-GB"/>
        </w:rPr>
        <w:t>(Arjunan et al. 2013)</w:t>
      </w:r>
      <w:r w:rsidR="00CF1375" w:rsidRPr="00CF1375">
        <w:rPr>
          <w:rFonts w:ascii="Times New Roman" w:hAnsi="Times New Roman" w:cs="Times New Roman"/>
          <w:highlight w:val="yellow"/>
          <w:lang w:val="en-GB"/>
        </w:rPr>
        <w:fldChar w:fldCharType="end"/>
      </w:r>
      <w:r w:rsidR="0007524B" w:rsidRPr="00B27340">
        <w:rPr>
          <w:rFonts w:ascii="Times New Roman" w:hAnsi="Times New Roman" w:cs="Times New Roman"/>
          <w:lang w:val="en-GB"/>
        </w:rPr>
        <w:t xml:space="preserve">. </w:t>
      </w:r>
      <w:r w:rsidR="00440658" w:rsidRPr="00B27340">
        <w:rPr>
          <w:rFonts w:ascii="Times New Roman" w:hAnsi="Times New Roman" w:cs="Times New Roman"/>
          <w:lang w:val="en-GB"/>
        </w:rPr>
        <w:t>In this work, the vibrational assignments of the observed bands were carried out based on DFT calculations, which serve as a preliminary source for discussion, and also by comparison with previously reported theoretical studies on similar compounds. The FTIR spectra obtained with B3LYP/311++G(</w:t>
      </w:r>
      <w:proofErr w:type="spellStart"/>
      <w:proofErr w:type="gramStart"/>
      <w:r w:rsidR="00440658" w:rsidRPr="00B27340">
        <w:rPr>
          <w:rFonts w:ascii="Times New Roman" w:hAnsi="Times New Roman" w:cs="Times New Roman"/>
          <w:lang w:val="en-GB"/>
        </w:rPr>
        <w:t>d,p</w:t>
      </w:r>
      <w:proofErr w:type="spellEnd"/>
      <w:proofErr w:type="gramEnd"/>
      <w:r w:rsidR="00440658" w:rsidRPr="00B27340">
        <w:rPr>
          <w:rFonts w:ascii="Times New Roman" w:hAnsi="Times New Roman" w:cs="Times New Roman"/>
          <w:lang w:val="en-GB"/>
        </w:rPr>
        <w:t>), B3LYP/6-311+G(</w:t>
      </w:r>
      <w:proofErr w:type="spellStart"/>
      <w:r w:rsidR="00440658" w:rsidRPr="00B27340">
        <w:rPr>
          <w:rFonts w:ascii="Times New Roman" w:hAnsi="Times New Roman" w:cs="Times New Roman"/>
          <w:lang w:val="en-GB"/>
        </w:rPr>
        <w:t>d,p</w:t>
      </w:r>
      <w:proofErr w:type="spellEnd"/>
      <w:r w:rsidR="00440658" w:rsidRPr="00B27340">
        <w:rPr>
          <w:rFonts w:ascii="Times New Roman" w:hAnsi="Times New Roman" w:cs="Times New Roman"/>
          <w:lang w:val="en-GB"/>
        </w:rPr>
        <w:t>), and B3LYP/6-311+G(</w:t>
      </w:r>
      <w:proofErr w:type="spellStart"/>
      <w:r w:rsidR="00440658" w:rsidRPr="00B27340">
        <w:rPr>
          <w:rFonts w:ascii="Times New Roman" w:hAnsi="Times New Roman" w:cs="Times New Roman"/>
          <w:lang w:val="en-GB"/>
        </w:rPr>
        <w:t>d,p</w:t>
      </w:r>
      <w:proofErr w:type="spellEnd"/>
      <w:r w:rsidR="00440658" w:rsidRPr="00B27340">
        <w:rPr>
          <w:rFonts w:ascii="Times New Roman" w:hAnsi="Times New Roman" w:cs="Times New Roman"/>
          <w:lang w:val="en-GB"/>
        </w:rPr>
        <w:t>) are very similar, indicating the accuracy of the molecular structure.</w:t>
      </w:r>
    </w:p>
    <w:p w14:paraId="038B978B" w14:textId="39536D26" w:rsidR="0007524B" w:rsidRPr="003D62A4" w:rsidRDefault="0016798B" w:rsidP="00B27340">
      <w:pPr>
        <w:spacing w:line="360" w:lineRule="auto"/>
        <w:jc w:val="both"/>
        <w:rPr>
          <w:rFonts w:ascii="Times New Roman" w:hAnsi="Times New Roman" w:cs="Times New Roman"/>
          <w:b/>
          <w:bCs/>
          <w:lang w:val="en-GB"/>
        </w:rPr>
      </w:pPr>
      <w:r w:rsidRPr="00B27340">
        <w:rPr>
          <w:rFonts w:ascii="Times New Roman" w:hAnsi="Times New Roman" w:cs="Times New Roman"/>
          <w:b/>
        </w:rPr>
        <w:t>3.5</w:t>
      </w:r>
      <w:r>
        <w:rPr>
          <w:rFonts w:ascii="Times New Roman" w:hAnsi="Times New Roman" w:cs="Times New Roman"/>
          <w:b/>
        </w:rPr>
        <w:t>.1</w:t>
      </w:r>
      <w:r w:rsidRPr="00B27340">
        <w:rPr>
          <w:rFonts w:ascii="Times New Roman" w:hAnsi="Times New Roman" w:cs="Times New Roman"/>
          <w:b/>
        </w:rPr>
        <w:t xml:space="preserve"> </w:t>
      </w:r>
      <w:r w:rsidR="00F55399" w:rsidRPr="003D62A4">
        <w:rPr>
          <w:rStyle w:val="lev"/>
          <w:rFonts w:ascii="Times New Roman" w:hAnsi="Times New Roman" w:cs="Times New Roman"/>
          <w:lang w:val="en-GB"/>
        </w:rPr>
        <w:t xml:space="preserve">Vibration of </w:t>
      </w:r>
      <w:proofErr w:type="spellStart"/>
      <w:r w:rsidR="00F55399" w:rsidRPr="003D62A4">
        <w:rPr>
          <w:rStyle w:val="lev"/>
          <w:rFonts w:ascii="Times New Roman" w:hAnsi="Times New Roman" w:cs="Times New Roman"/>
          <w:lang w:val="en-GB"/>
        </w:rPr>
        <w:t>Diisopropylammonium</w:t>
      </w:r>
      <w:proofErr w:type="spellEnd"/>
    </w:p>
    <w:p w14:paraId="3C23E332" w14:textId="20C1D9D4" w:rsidR="00C43C91" w:rsidRPr="00B27340" w:rsidRDefault="00C43C91" w:rsidP="00B27340">
      <w:pPr>
        <w:spacing w:line="360" w:lineRule="auto"/>
        <w:jc w:val="both"/>
        <w:rPr>
          <w:rFonts w:ascii="Times New Roman" w:hAnsi="Times New Roman" w:cs="Times New Roman"/>
          <w:lang w:val="en-GB"/>
        </w:rPr>
      </w:pPr>
      <w:r w:rsidRPr="00B27340">
        <w:rPr>
          <w:rFonts w:ascii="Times New Roman" w:hAnsi="Times New Roman" w:cs="Times New Roman"/>
          <w:lang w:val="en-GB"/>
        </w:rPr>
        <w:t>The experimental frequencies of the asymmetric N-H stretching vibrations in the complex are observed at 3459 and 3351 cm⁻¹ with the B3LYP/311++G(</w:t>
      </w:r>
      <w:proofErr w:type="spellStart"/>
      <w:proofErr w:type="gramStart"/>
      <w:r w:rsidRPr="00B27340">
        <w:rPr>
          <w:rFonts w:ascii="Times New Roman" w:hAnsi="Times New Roman" w:cs="Times New Roman"/>
          <w:lang w:val="en-GB"/>
        </w:rPr>
        <w:t>d,p</w:t>
      </w:r>
      <w:proofErr w:type="spellEnd"/>
      <w:proofErr w:type="gramEnd"/>
      <w:r w:rsidRPr="00B27340">
        <w:rPr>
          <w:rFonts w:ascii="Times New Roman" w:hAnsi="Times New Roman" w:cs="Times New Roman"/>
          <w:lang w:val="en-GB"/>
        </w:rPr>
        <w:t>) and B3LYP/311G(</w:t>
      </w:r>
      <w:proofErr w:type="spellStart"/>
      <w:r w:rsidRPr="00B27340">
        <w:rPr>
          <w:rFonts w:ascii="Times New Roman" w:hAnsi="Times New Roman" w:cs="Times New Roman"/>
          <w:lang w:val="en-GB"/>
        </w:rPr>
        <w:t>d,p</w:t>
      </w:r>
      <w:proofErr w:type="spellEnd"/>
      <w:r w:rsidRPr="00B27340">
        <w:rPr>
          <w:rFonts w:ascii="Times New Roman" w:hAnsi="Times New Roman" w:cs="Times New Roman"/>
          <w:lang w:val="en-GB"/>
        </w:rPr>
        <w:t>) basis sets, respectively. The bands at 2752 and 2668 cm⁻¹ are attributed to the N-H bond stretching vibration. The C-N stretching bands of the side chain are assigned at 1547 and 1577 cm⁻¹ in the IR spectra using B3LYP/311++G(</w:t>
      </w:r>
      <w:proofErr w:type="spellStart"/>
      <w:proofErr w:type="gramStart"/>
      <w:r w:rsidRPr="00B27340">
        <w:rPr>
          <w:rFonts w:ascii="Times New Roman" w:hAnsi="Times New Roman" w:cs="Times New Roman"/>
          <w:lang w:val="en-GB"/>
        </w:rPr>
        <w:t>d,p</w:t>
      </w:r>
      <w:proofErr w:type="spellEnd"/>
      <w:proofErr w:type="gramEnd"/>
      <w:r w:rsidRPr="00B27340">
        <w:rPr>
          <w:rFonts w:ascii="Times New Roman" w:hAnsi="Times New Roman" w:cs="Times New Roman"/>
          <w:lang w:val="en-GB"/>
        </w:rPr>
        <w:t>) and B3LYP/311G(</w:t>
      </w:r>
      <w:proofErr w:type="spellStart"/>
      <w:r w:rsidRPr="00B27340">
        <w:rPr>
          <w:rFonts w:ascii="Times New Roman" w:hAnsi="Times New Roman" w:cs="Times New Roman"/>
          <w:lang w:val="en-GB"/>
        </w:rPr>
        <w:t>d,p</w:t>
      </w:r>
      <w:proofErr w:type="spellEnd"/>
      <w:r w:rsidRPr="00B27340">
        <w:rPr>
          <w:rFonts w:ascii="Times New Roman" w:hAnsi="Times New Roman" w:cs="Times New Roman"/>
          <w:lang w:val="en-GB"/>
        </w:rPr>
        <w:t>), respectively. The C-C stretching mode is observed at 1543 and 1577 cm⁻¹ in the IR spectra of the B3LYP/311++G(</w:t>
      </w:r>
      <w:proofErr w:type="spellStart"/>
      <w:proofErr w:type="gramStart"/>
      <w:r w:rsidRPr="00B27340">
        <w:rPr>
          <w:rFonts w:ascii="Times New Roman" w:hAnsi="Times New Roman" w:cs="Times New Roman"/>
          <w:lang w:val="en-GB"/>
        </w:rPr>
        <w:t>d,p</w:t>
      </w:r>
      <w:proofErr w:type="spellEnd"/>
      <w:proofErr w:type="gramEnd"/>
      <w:r w:rsidRPr="00B27340">
        <w:rPr>
          <w:rFonts w:ascii="Times New Roman" w:hAnsi="Times New Roman" w:cs="Times New Roman"/>
          <w:lang w:val="en-GB"/>
        </w:rPr>
        <w:t>) and B3LYP/311G(</w:t>
      </w:r>
      <w:proofErr w:type="spellStart"/>
      <w:r w:rsidRPr="00B27340">
        <w:rPr>
          <w:rFonts w:ascii="Times New Roman" w:hAnsi="Times New Roman" w:cs="Times New Roman"/>
          <w:lang w:val="en-GB"/>
        </w:rPr>
        <w:t>d,p</w:t>
      </w:r>
      <w:proofErr w:type="spellEnd"/>
      <w:r w:rsidRPr="00B27340">
        <w:rPr>
          <w:rFonts w:ascii="Times New Roman" w:hAnsi="Times New Roman" w:cs="Times New Roman"/>
          <w:lang w:val="en-GB"/>
        </w:rPr>
        <w:t>) basis sets, respectively. The alkyl C-H stretching mode is observed between 2752 and 3119 cm⁻¹. The modes observed between 1000 and 1200 cm⁻¹ in the IR spectra are attributed to in-plane C-H bending.</w:t>
      </w:r>
    </w:p>
    <w:p w14:paraId="4EAC569A" w14:textId="48D8ADEF" w:rsidR="0007524B" w:rsidRPr="00B27340" w:rsidRDefault="0016798B" w:rsidP="00B27340">
      <w:pPr>
        <w:spacing w:after="0" w:line="360" w:lineRule="auto"/>
        <w:jc w:val="both"/>
        <w:rPr>
          <w:rStyle w:val="lev"/>
          <w:rFonts w:ascii="Times New Roman" w:hAnsi="Times New Roman" w:cs="Times New Roman"/>
          <w:lang w:val="en-GB"/>
        </w:rPr>
      </w:pPr>
      <w:r w:rsidRPr="0016798B">
        <w:rPr>
          <w:rFonts w:ascii="Times New Roman" w:hAnsi="Times New Roman" w:cs="Times New Roman"/>
          <w:b/>
          <w:lang w:val="en-GB"/>
        </w:rPr>
        <w:t>3.5</w:t>
      </w:r>
      <w:r w:rsidRPr="0016798B">
        <w:rPr>
          <w:rFonts w:ascii="Times New Roman" w:hAnsi="Times New Roman" w:cs="Times New Roman"/>
          <w:b/>
          <w:lang w:val="en-GB"/>
        </w:rPr>
        <w:t>.2</w:t>
      </w:r>
      <w:r w:rsidRPr="0016798B">
        <w:rPr>
          <w:rFonts w:ascii="Times New Roman" w:hAnsi="Times New Roman" w:cs="Times New Roman"/>
          <w:b/>
          <w:lang w:val="en-GB"/>
        </w:rPr>
        <w:t xml:space="preserve"> </w:t>
      </w:r>
      <w:r w:rsidR="00F55399" w:rsidRPr="00B27340">
        <w:rPr>
          <w:rStyle w:val="lev"/>
          <w:rFonts w:ascii="Times New Roman" w:hAnsi="Times New Roman" w:cs="Times New Roman"/>
          <w:lang w:val="en-GB"/>
        </w:rPr>
        <w:t xml:space="preserve">Vibrations of the </w:t>
      </w:r>
      <w:proofErr w:type="spellStart"/>
      <w:r w:rsidR="0004259B">
        <w:rPr>
          <w:rStyle w:val="lev"/>
          <w:rFonts w:ascii="Times New Roman" w:hAnsi="Times New Roman" w:cs="Times New Roman"/>
          <w:lang w:val="en-GB"/>
        </w:rPr>
        <w:t>Hydrogenophthalate</w:t>
      </w:r>
      <w:proofErr w:type="spellEnd"/>
      <w:r w:rsidR="0004259B">
        <w:rPr>
          <w:rStyle w:val="lev"/>
          <w:rFonts w:ascii="Times New Roman" w:hAnsi="Times New Roman" w:cs="Times New Roman"/>
          <w:lang w:val="en-GB"/>
        </w:rPr>
        <w:t xml:space="preserve"> </w:t>
      </w:r>
      <w:r w:rsidR="00F55399" w:rsidRPr="00B27340">
        <w:rPr>
          <w:rStyle w:val="lev"/>
          <w:rFonts w:ascii="Times New Roman" w:hAnsi="Times New Roman" w:cs="Times New Roman"/>
          <w:lang w:val="en-GB"/>
        </w:rPr>
        <w:t>Anion</w:t>
      </w:r>
    </w:p>
    <w:p w14:paraId="44832065" w14:textId="422A9472" w:rsidR="0007524B" w:rsidRPr="00B27340" w:rsidRDefault="00D04DE2" w:rsidP="00B27340">
      <w:pPr>
        <w:spacing w:after="0" w:line="360" w:lineRule="auto"/>
        <w:jc w:val="both"/>
        <w:rPr>
          <w:rFonts w:ascii="Times New Roman" w:hAnsi="Times New Roman" w:cs="Times New Roman"/>
          <w:bCs/>
          <w:lang w:val="en-GB"/>
        </w:rPr>
      </w:pPr>
      <w:r w:rsidRPr="00B27340">
        <w:rPr>
          <w:rFonts w:ascii="Times New Roman" w:hAnsi="Times New Roman" w:cs="Times New Roman"/>
          <w:bCs/>
          <w:lang w:val="en-GB"/>
        </w:rPr>
        <w:t>Phthalic acid takes on a planar shape in the present complex and has carboxyl groups in both COOH and COO⁻ states at the same time.  The asymmetric stretching vibrations of the COO group are linked to the IR peaks at 1543 and 1577 cm⁻¹, whereas the symmetric stretching vibrations of the COO</w:t>
      </w:r>
      <w:r w:rsidRPr="00B27340">
        <w:rPr>
          <w:rFonts w:ascii="Times New Roman" w:hAnsi="Times New Roman" w:cs="Times New Roman"/>
          <w:bCs/>
          <w:vertAlign w:val="superscript"/>
          <w:lang w:val="en-GB"/>
        </w:rPr>
        <w:t>-</w:t>
      </w:r>
      <w:r w:rsidRPr="00B27340">
        <w:rPr>
          <w:rFonts w:ascii="Times New Roman" w:hAnsi="Times New Roman" w:cs="Times New Roman"/>
          <w:bCs/>
          <w:lang w:val="en-GB"/>
        </w:rPr>
        <w:t xml:space="preserve"> group seen in the </w:t>
      </w:r>
      <w:proofErr w:type="spellStart"/>
      <w:r w:rsidR="0004259B">
        <w:rPr>
          <w:rFonts w:ascii="Times New Roman" w:hAnsi="Times New Roman" w:cs="Times New Roman"/>
          <w:bCs/>
          <w:lang w:val="en-GB"/>
        </w:rPr>
        <w:t>hydrogenophthalate</w:t>
      </w:r>
      <w:proofErr w:type="spellEnd"/>
      <w:r w:rsidR="0004259B">
        <w:rPr>
          <w:rFonts w:ascii="Times New Roman" w:hAnsi="Times New Roman" w:cs="Times New Roman"/>
          <w:bCs/>
          <w:lang w:val="en-GB"/>
        </w:rPr>
        <w:t xml:space="preserve"> </w:t>
      </w:r>
      <w:r w:rsidRPr="00B27340">
        <w:rPr>
          <w:rFonts w:ascii="Times New Roman" w:hAnsi="Times New Roman" w:cs="Times New Roman"/>
          <w:bCs/>
          <w:lang w:val="en-GB"/>
        </w:rPr>
        <w:t>anion are linked to the peaks at 1376 and 1392 cm⁻¹.  The peaks at 1728 and 1761 cm⁻¹ in the infrared spectrum correspond to the in-plane bending vibrations of the C=O group.  The O–H stretching of the carboxylic acid group is shown by the band in the current complex's infrared spectrum at 2263 and 2382 cm⁻¹ for B3LYP/311++G(</w:t>
      </w:r>
      <w:proofErr w:type="spellStart"/>
      <w:proofErr w:type="gramStart"/>
      <w:r w:rsidRPr="00B27340">
        <w:rPr>
          <w:rFonts w:ascii="Times New Roman" w:hAnsi="Times New Roman" w:cs="Times New Roman"/>
          <w:bCs/>
          <w:lang w:val="en-GB"/>
        </w:rPr>
        <w:t>d,p</w:t>
      </w:r>
      <w:proofErr w:type="spellEnd"/>
      <w:proofErr w:type="gramEnd"/>
      <w:r w:rsidRPr="00B27340">
        <w:rPr>
          <w:rFonts w:ascii="Times New Roman" w:hAnsi="Times New Roman" w:cs="Times New Roman"/>
          <w:bCs/>
          <w:lang w:val="en-GB"/>
        </w:rPr>
        <w:t>) and B3LYP/311G(</w:t>
      </w:r>
      <w:proofErr w:type="spellStart"/>
      <w:r w:rsidRPr="00B27340">
        <w:rPr>
          <w:rFonts w:ascii="Times New Roman" w:hAnsi="Times New Roman" w:cs="Times New Roman"/>
          <w:bCs/>
          <w:lang w:val="en-GB"/>
        </w:rPr>
        <w:t>d,p</w:t>
      </w:r>
      <w:proofErr w:type="spellEnd"/>
      <w:r w:rsidRPr="00B27340">
        <w:rPr>
          <w:rFonts w:ascii="Times New Roman" w:hAnsi="Times New Roman" w:cs="Times New Roman"/>
          <w:bCs/>
          <w:lang w:val="en-GB"/>
        </w:rPr>
        <w:t>), respectively</w:t>
      </w:r>
      <w:r w:rsidR="00F55399" w:rsidRPr="00B27340">
        <w:rPr>
          <w:rFonts w:ascii="Times New Roman" w:hAnsi="Times New Roman" w:cs="Times New Roman"/>
          <w:lang w:val="en-GB"/>
        </w:rPr>
        <w:t xml:space="preserve">. In the infrared spectra, the C–H stretching mode of the phenyl group is observed around 1319 and 3138 cm⁻¹. These results are consistent with those reported in the literature </w:t>
      </w:r>
      <w:r w:rsidR="00CF1375" w:rsidRPr="00CF1375">
        <w:rPr>
          <w:rFonts w:ascii="Times New Roman" w:hAnsi="Times New Roman" w:cs="Times New Roman"/>
          <w:highlight w:val="yellow"/>
          <w:lang w:val="en-GB"/>
        </w:rPr>
        <w:fldChar w:fldCharType="begin"/>
      </w:r>
      <w:r w:rsidR="00CF1375" w:rsidRPr="00CF1375">
        <w:rPr>
          <w:rFonts w:ascii="Times New Roman" w:hAnsi="Times New Roman" w:cs="Times New Roman"/>
          <w:highlight w:val="yellow"/>
          <w:lang w:val="en-GB"/>
        </w:rPr>
        <w:instrText xml:space="preserve"> ADDIN ZOTERO_ITEM CSL_CITATION {"citationID":"a3a3vQnl","properties":{"formattedCitation":"(Dieng et al. 2025)","plainCitation":"(Dieng et al. 2025)","noteIndex":0},"citationItems":[{"id":414,"uris":["http://zotero.org/users/local/gNswtHfG/items/FR6MTCMK"],"itemData":{"id":414,"type":"article-journal","abstract":"The thoughtful design of a supramolecular molecule constructed from NH···OS-type hydrogen bonds is commonly used to create molecular architectures useful for industrial and medical applications. Here, we report for the first time a hydrogen bonding strategy for the formation of a crystalline diisopropylammonium phenylsulfonate molecule. Crystallographic analysis revealed that the diisopropylammonium cation forms hydrogen bonds with the phenylsulfonate anion. Furthermore, the anion, acting as a hydrogen bond acceptor, facilitates bonding between anions and cations through N–H·O hydrogen bonds, resulting in a supramolecular crystalline structure. Each oxygen atom participates in at least two hydrogen bonds, either C–H···O or both C–H···O and N–H···O, leading to the formation of a three-dimensional structure. an experimental study was conducted to examine the properties of this new crystal, including assessing the suitability of various DFT methods and the necessary adjustments to accurately describe its structural and spectroscopic characteristics. Using the DFT/B3LYP method with the 6-311++G(d,p), 6-311G(d,p), and 6-311+G(d,p) basis sets, we performed theoretical vibrational frequency calculations and evaluated geometric parameters such as bond lengths and angles for the first time. The DFT approach for determining bond lengths and angles was performed using the B3LYP method. These values, which fall within the characteristic range of hydrogen bonds, are consistent with crystallographic data. The dipole moment, as well as the HOMO (Highest Occupied Molecular Orbital) and LUMO (Lowest Unoccupied Molecular Orbital) energies, were also determined. This metal-free and eco-friendly synthetic process for producing supramolecular molecules holds significant potential for applications in both industry and the pharmaceutical field.","container-title":"International Research Journal of Pure and Applied Chemistry","DOI":"10.9734/irjpac/2025/v26i4938","ISSN":"2231-3443","issue":"4","journalAbbreviation":"Int. Res. J. Pure Appl. Chem.","page":"160-173","source":"DOI.org (Crossref)","title":"Harnessing Weak and Hydrogen Bonding Interactions for Tailored Crystal Formation: A Case Study of Diisopropylammonium Phenylsulfonate","title-short":"Harnessing Weak and Hydrogen Bonding Interactions for Tailored Crystal Formation","URL":"https://journalirjpac.com/index.php/IRJPAC/article/view/938","volume":"26","author":[{"family":"Dieng","given":"Mamadou"},{"family":"Diop","given":"Cheikh Ahmadou Bamba"},{"family":"Seye","given":"Dame"},{"family":"Diaw","given":"Moustapha"},{"family":"Faye","given":"Déthié"},{"family":"Ngom","given":"Arona"},{"family":"Diédhiou","given":"Ismaila"},{"family":"Yaffa","given":"Lamine"},{"family":"Lo","given":"Momath"},{"family":"Diop","given":"Cheikh Abdou Khadir"}],"accessed":{"date-parts":[["2025",8,26]]},"issued":{"date-parts":[["2025",8,13]]}}}],"schema":"https://github.com/citation-style-language/schema/raw/master/csl-citation.json"} </w:instrText>
      </w:r>
      <w:r w:rsidR="00CF1375" w:rsidRPr="00CF1375">
        <w:rPr>
          <w:rFonts w:ascii="Times New Roman" w:hAnsi="Times New Roman" w:cs="Times New Roman"/>
          <w:highlight w:val="yellow"/>
          <w:lang w:val="en-GB"/>
        </w:rPr>
        <w:fldChar w:fldCharType="separate"/>
      </w:r>
      <w:r w:rsidR="00CF1375" w:rsidRPr="00CF1375">
        <w:rPr>
          <w:rFonts w:ascii="Times New Roman" w:hAnsi="Times New Roman" w:cs="Times New Roman"/>
          <w:highlight w:val="yellow"/>
        </w:rPr>
        <w:t>(Dieng et al. 2025)</w:t>
      </w:r>
      <w:r w:rsidR="00CF1375" w:rsidRPr="00CF1375">
        <w:rPr>
          <w:rFonts w:ascii="Times New Roman" w:hAnsi="Times New Roman" w:cs="Times New Roman"/>
          <w:highlight w:val="yellow"/>
          <w:lang w:val="en-GB"/>
        </w:rPr>
        <w:fldChar w:fldCharType="end"/>
      </w:r>
      <w:r w:rsidR="0007524B" w:rsidRPr="00CF1375">
        <w:rPr>
          <w:rFonts w:ascii="Times New Roman" w:hAnsi="Times New Roman" w:cs="Times New Roman"/>
          <w:highlight w:val="yellow"/>
          <w:lang w:val="en-GB"/>
        </w:rPr>
        <w:t>.</w:t>
      </w:r>
    </w:p>
    <w:p w14:paraId="7D4C9714" w14:textId="4B504127" w:rsidR="00AE3B72" w:rsidRPr="00B27340" w:rsidRDefault="00CF7510" w:rsidP="00B27340">
      <w:pPr>
        <w:spacing w:after="0" w:line="360" w:lineRule="auto"/>
        <w:jc w:val="both"/>
        <w:rPr>
          <w:rFonts w:ascii="Times New Roman" w:hAnsi="Times New Roman" w:cs="Times New Roman"/>
        </w:rPr>
      </w:pPr>
      <w:r w:rsidRPr="00B27340">
        <w:rPr>
          <w:rFonts w:ascii="Times New Roman" w:hAnsi="Times New Roman" w:cs="Times New Roman"/>
        </w:rPr>
        <w:object w:dxaOrig="17850" w:dyaOrig="25560" w14:anchorId="242FAE1F">
          <v:shape id="_x0000_i1026" type="#_x0000_t75" style="width:226.5pt;height:324.75pt" o:ole="">
            <v:imagedata r:id="rId14" o:title=""/>
          </v:shape>
          <o:OLEObject Type="Embed" ProgID="Origin50.Graph" ShapeID="_x0000_i1026" DrawAspect="Content" ObjectID="_1817744006" r:id="rId15"/>
        </w:object>
      </w:r>
    </w:p>
    <w:p w14:paraId="07456108" w14:textId="0DCE2856" w:rsidR="000F7ADD" w:rsidRPr="00B27340" w:rsidRDefault="000F7ADD" w:rsidP="00B27340">
      <w:pPr>
        <w:spacing w:after="0" w:line="360" w:lineRule="auto"/>
        <w:jc w:val="both"/>
        <w:rPr>
          <w:rFonts w:ascii="Times New Roman" w:eastAsia="Times New Roman" w:hAnsi="Times New Roman" w:cs="Times New Roman"/>
          <w:kern w:val="0"/>
          <w:lang w:val="en-GB" w:eastAsia="fr-FR"/>
          <w14:ligatures w14:val="none"/>
        </w:rPr>
      </w:pPr>
      <w:r w:rsidRPr="00B27340">
        <w:rPr>
          <w:rFonts w:ascii="Times New Roman" w:hAnsi="Times New Roman" w:cs="Times New Roman"/>
          <w:b/>
          <w:bCs/>
          <w:lang w:val="en-GB"/>
        </w:rPr>
        <w:t xml:space="preserve">Figure </w:t>
      </w:r>
      <w:proofErr w:type="gramStart"/>
      <w:r w:rsidRPr="00B27340">
        <w:rPr>
          <w:rFonts w:ascii="Times New Roman" w:hAnsi="Times New Roman" w:cs="Times New Roman"/>
          <w:b/>
          <w:bCs/>
          <w:lang w:val="en-GB"/>
        </w:rPr>
        <w:t>5</w:t>
      </w:r>
      <w:r w:rsidR="00F55399" w:rsidRPr="00B27340">
        <w:rPr>
          <w:rFonts w:ascii="Times New Roman" w:hAnsi="Times New Roman" w:cs="Times New Roman"/>
          <w:b/>
          <w:bCs/>
          <w:lang w:val="en-GB"/>
        </w:rPr>
        <w:t xml:space="preserve"> </w:t>
      </w:r>
      <w:r w:rsidRPr="00B27340">
        <w:rPr>
          <w:rFonts w:ascii="Times New Roman" w:hAnsi="Times New Roman" w:cs="Times New Roman"/>
          <w:b/>
          <w:bCs/>
          <w:lang w:val="en-GB"/>
        </w:rPr>
        <w:t>:</w:t>
      </w:r>
      <w:proofErr w:type="gramEnd"/>
      <w:r w:rsidRPr="00B27340">
        <w:rPr>
          <w:rFonts w:ascii="Times New Roman" w:hAnsi="Times New Roman" w:cs="Times New Roman"/>
          <w:lang w:val="en-GB"/>
        </w:rPr>
        <w:t xml:space="preserve"> Infrared spectra of </w:t>
      </w:r>
      <w:proofErr w:type="spellStart"/>
      <w:r w:rsidRPr="00B27340">
        <w:rPr>
          <w:rFonts w:ascii="Times New Roman" w:hAnsi="Times New Roman" w:cs="Times New Roman"/>
          <w:lang w:val="en-GB"/>
        </w:rPr>
        <w:t>diisopropylammonium</w:t>
      </w:r>
      <w:proofErr w:type="spellEnd"/>
      <w:r w:rsidRPr="00B27340">
        <w:rPr>
          <w:rFonts w:ascii="Times New Roman" w:hAnsi="Times New Roman" w:cs="Times New Roman"/>
          <w:lang w:val="en-GB"/>
        </w:rPr>
        <w:t xml:space="preserve"> </w:t>
      </w:r>
      <w:proofErr w:type="spellStart"/>
      <w:r w:rsidR="0004259B">
        <w:rPr>
          <w:rFonts w:ascii="Times New Roman" w:hAnsi="Times New Roman" w:cs="Times New Roman"/>
          <w:lang w:val="en-GB"/>
        </w:rPr>
        <w:t>hydrogenophthalate</w:t>
      </w:r>
      <w:proofErr w:type="spellEnd"/>
      <w:r w:rsidR="0004259B">
        <w:rPr>
          <w:rFonts w:ascii="Times New Roman" w:hAnsi="Times New Roman" w:cs="Times New Roman"/>
          <w:lang w:val="en-GB"/>
        </w:rPr>
        <w:t xml:space="preserve"> </w:t>
      </w:r>
      <w:r w:rsidRPr="00B27340">
        <w:rPr>
          <w:rFonts w:ascii="Times New Roman" w:hAnsi="Times New Roman" w:cs="Times New Roman"/>
          <w:lang w:val="en-GB"/>
        </w:rPr>
        <w:t xml:space="preserve">theoretically calculated using the B3LYP basis </w:t>
      </w:r>
      <w:r w:rsidR="00F55399" w:rsidRPr="00B27340">
        <w:rPr>
          <w:rFonts w:ascii="Times New Roman" w:hAnsi="Times New Roman" w:cs="Times New Roman"/>
          <w:lang w:val="en-GB"/>
        </w:rPr>
        <w:t>sets :</w:t>
      </w:r>
      <w:r w:rsidRPr="00B27340">
        <w:rPr>
          <w:rFonts w:ascii="Times New Roman" w:hAnsi="Times New Roman" w:cs="Times New Roman"/>
          <w:lang w:val="en-GB"/>
        </w:rPr>
        <w:t xml:space="preserve"> a) B3LYP/311+G(</w:t>
      </w:r>
      <w:proofErr w:type="spellStart"/>
      <w:r w:rsidRPr="00B27340">
        <w:rPr>
          <w:rFonts w:ascii="Times New Roman" w:hAnsi="Times New Roman" w:cs="Times New Roman"/>
          <w:lang w:val="en-GB"/>
        </w:rPr>
        <w:t>d,p</w:t>
      </w:r>
      <w:proofErr w:type="spellEnd"/>
      <w:r w:rsidRPr="00B27340">
        <w:rPr>
          <w:rFonts w:ascii="Times New Roman" w:hAnsi="Times New Roman" w:cs="Times New Roman"/>
          <w:lang w:val="en-GB"/>
        </w:rPr>
        <w:t>), b) B3LYP/6-311++G(</w:t>
      </w:r>
      <w:proofErr w:type="spellStart"/>
      <w:r w:rsidRPr="00B27340">
        <w:rPr>
          <w:rFonts w:ascii="Times New Roman" w:hAnsi="Times New Roman" w:cs="Times New Roman"/>
          <w:lang w:val="en-GB"/>
        </w:rPr>
        <w:t>d,p</w:t>
      </w:r>
      <w:proofErr w:type="spellEnd"/>
      <w:r w:rsidRPr="00B27340">
        <w:rPr>
          <w:rFonts w:ascii="Times New Roman" w:hAnsi="Times New Roman" w:cs="Times New Roman"/>
          <w:lang w:val="en-GB"/>
        </w:rPr>
        <w:t>), c) B3LYP/311G(</w:t>
      </w:r>
      <w:proofErr w:type="spellStart"/>
      <w:r w:rsidRPr="00B27340">
        <w:rPr>
          <w:rFonts w:ascii="Times New Roman" w:hAnsi="Times New Roman" w:cs="Times New Roman"/>
          <w:lang w:val="en-GB"/>
        </w:rPr>
        <w:t>d,p</w:t>
      </w:r>
      <w:proofErr w:type="spellEnd"/>
      <w:r w:rsidRPr="00B27340">
        <w:rPr>
          <w:rFonts w:ascii="Times New Roman" w:hAnsi="Times New Roman" w:cs="Times New Roman"/>
          <w:lang w:val="en-GB"/>
        </w:rPr>
        <w:t xml:space="preserve">). </w:t>
      </w:r>
    </w:p>
    <w:p w14:paraId="59637EC9" w14:textId="30340607" w:rsidR="00A83BD5" w:rsidRPr="003D62A4" w:rsidRDefault="00425FD8" w:rsidP="00B27340">
      <w:pPr>
        <w:jc w:val="both"/>
        <w:rPr>
          <w:rFonts w:ascii="Times New Roman" w:hAnsi="Times New Roman" w:cs="Times New Roman"/>
          <w:b/>
          <w:lang w:val="en-GB"/>
        </w:rPr>
      </w:pPr>
      <w:r w:rsidRPr="003D62A4">
        <w:rPr>
          <w:rFonts w:ascii="Times New Roman" w:hAnsi="Times New Roman" w:cs="Times New Roman"/>
          <w:b/>
          <w:lang w:val="en-GB"/>
        </w:rPr>
        <w:t>3</w:t>
      </w:r>
      <w:r w:rsidR="009F25DA" w:rsidRPr="003D62A4">
        <w:rPr>
          <w:rFonts w:ascii="Times New Roman" w:hAnsi="Times New Roman" w:cs="Times New Roman"/>
          <w:b/>
          <w:lang w:val="en-GB"/>
        </w:rPr>
        <w:t>.</w:t>
      </w:r>
      <w:r w:rsidRPr="003D62A4">
        <w:rPr>
          <w:rFonts w:ascii="Times New Roman" w:hAnsi="Times New Roman" w:cs="Times New Roman"/>
          <w:b/>
          <w:lang w:val="en-GB"/>
        </w:rPr>
        <w:t>6</w:t>
      </w:r>
      <w:r w:rsidR="009F25DA" w:rsidRPr="003D62A4">
        <w:rPr>
          <w:rFonts w:ascii="Times New Roman" w:hAnsi="Times New Roman" w:cs="Times New Roman"/>
          <w:b/>
          <w:lang w:val="en-GB"/>
        </w:rPr>
        <w:t xml:space="preserve"> </w:t>
      </w:r>
      <w:r w:rsidR="000F7CFC" w:rsidRPr="003D62A4">
        <w:rPr>
          <w:rFonts w:ascii="Times New Roman" w:hAnsi="Times New Roman" w:cs="Times New Roman"/>
          <w:b/>
          <w:lang w:val="en-GB"/>
        </w:rPr>
        <w:t>Chemical reactivity</w:t>
      </w:r>
    </w:p>
    <w:p w14:paraId="011BABC7" w14:textId="14345BB7" w:rsidR="000F7ADD" w:rsidRPr="00B27340" w:rsidRDefault="00D16A19" w:rsidP="00B27340">
      <w:pPr>
        <w:pStyle w:val="NormalWeb"/>
        <w:spacing w:before="0" w:beforeAutospacing="0" w:after="0" w:afterAutospacing="0" w:line="360" w:lineRule="auto"/>
        <w:jc w:val="both"/>
        <w:rPr>
          <w:lang w:val="en-GB"/>
        </w:rPr>
      </w:pPr>
      <w:r w:rsidRPr="00B27340">
        <w:rPr>
          <w:lang w:val="en-GB"/>
        </w:rPr>
        <w:t xml:space="preserve">Quantum chemistry methods are highly effective for studying the electrochemical </w:t>
      </w:r>
      <w:proofErr w:type="spellStart"/>
      <w:r w:rsidRPr="00B27340">
        <w:rPr>
          <w:lang w:val="en-GB"/>
        </w:rPr>
        <w:t>behavior</w:t>
      </w:r>
      <w:proofErr w:type="spellEnd"/>
      <w:r w:rsidRPr="00B27340">
        <w:rPr>
          <w:lang w:val="en-GB"/>
        </w:rPr>
        <w:t xml:space="preserve"> and molecular structures of compounds </w:t>
      </w:r>
      <w:r w:rsidR="006F31C1" w:rsidRPr="006F31C1">
        <w:rPr>
          <w:highlight w:val="yellow"/>
          <w:lang w:val="en-GB"/>
        </w:rPr>
        <w:fldChar w:fldCharType="begin"/>
      </w:r>
      <w:r w:rsidR="006F31C1" w:rsidRPr="006F31C1">
        <w:rPr>
          <w:highlight w:val="yellow"/>
          <w:lang w:val="en-GB"/>
        </w:rPr>
        <w:instrText xml:space="preserve"> ADDIN ZOTERO_ITEM CSL_CITATION {"citationID":"6DCxiMyb","properties":{"formattedCitation":"(Camacho-Mendoza et al. 2015; Daoui et al. 2021)","plainCitation":"(Camacho-Mendoza et al. 2015; Daoui et al. 2021)","noteIndex":0},"citationItems":[{"id":433,"uris":["http://zotero.org/users/local/gNswtHfG/items/6UQCM5WR"],"itemData":{"id":433,"type":"article-journal","container-title":"Journal of Chemical Information and Modeling","DOI":"10.1021/acs.jcim.5b00385","ISSN":"1549-9596, 1549-960X","issue":"11","journalAbbreviation":"J. Chem. Inf. Model.","language":"en","page":"2391-2402","source":"DOI.org (Crossref)","title":"Density Functional Theory and Electrochemical Studies: Structure–Efficiency Relationship on Corrosion Inhibition","title-short":"Density Functional Theory and Electrochemical Studies","URL":"https://pubs.acs.org/doi/10.1021/acs.jcim.5b00385","volume":"55","author":[{"family":"Camacho-Mendoza","given":"Rosa L."},{"family":"Gutiérrez-Moreno","given":"Evelin"},{"family":"Guzmán-Percástegui","given":"Edmundo"},{"family":"Aquino-Torres","given":"Eliazar"},{"family":"Cruz-Borbolla","given":"Julián"},{"family":"Rodríguez-Ávila","given":"José A."},{"family":"Alvarado-Rodríguez","given":"José G."},{"family":"Olvera-Neria","given":"Oscar"},{"family":"Thangarasu","given":"Pandiyan"},{"family":"Medina-Franco","given":"José L."}],"accessed":{"date-parts":[["2025",8,26]]},"issued":{"date-parts":[["2015",11,23]]}}},{"id":434,"uris":["http://zotero.org/users/local/gNswtHfG/items/BDY46UNA"],"itemData":{"id":434,"type":"article-journal","container-title":"Journal of Molecular Structure","DOI":"10.1016/j.molstruc.2020.129180","ISSN":"00222860","journalAbbreviation":"Journal of Molecular Structure","language":"en","page":"129180","source":"DOI.org (Crossref)","title":"Synthesis, X-ray crystallography, vibrational spectroscopy, thermal and DFT studies of (E)-6-(4-methylstyryl)-4,5-dihydropyridazin-3(2H)-one","URL":"https://linkinghub.elsevier.com/retrieve/pii/S0022286020315015","volume":"1225","author":[{"family":"Daoui","given":"Said"},{"family":"Baydere","given":"Cemile"},{"family":"Akman","given":"Feride"},{"family":"Kalai","given":"Fouad El"},{"family":"Mahi","given":"Lhassane"},{"family":"Dege","given":"Necmi"},{"family":"Topcu","given":"Yıldıray"},{"family":"Karrouchi","given":"Khalid"},{"family":"Benchat","given":"Noureddine"}],"accessed":{"date-parts":[["2025",8,26]]},"issued":{"date-parts":[["2021",2]]}}}],"schema":"https://github.com/citation-style-language/schema/raw/master/csl-citation.json"} </w:instrText>
      </w:r>
      <w:r w:rsidR="006F31C1" w:rsidRPr="006F31C1">
        <w:rPr>
          <w:highlight w:val="yellow"/>
          <w:lang w:val="en-GB"/>
        </w:rPr>
        <w:fldChar w:fldCharType="separate"/>
      </w:r>
      <w:r w:rsidR="006F31C1" w:rsidRPr="006F31C1">
        <w:rPr>
          <w:highlight w:val="yellow"/>
          <w:lang w:val="en-GB"/>
        </w:rPr>
        <w:t>(Camacho-Mendoza et al. 2015; Daoui et al. 2021)</w:t>
      </w:r>
      <w:r w:rsidR="006F31C1" w:rsidRPr="006F31C1">
        <w:rPr>
          <w:highlight w:val="yellow"/>
          <w:lang w:val="en-GB"/>
        </w:rPr>
        <w:fldChar w:fldCharType="end"/>
      </w:r>
      <w:r w:rsidR="007C6BF3" w:rsidRPr="006F31C1">
        <w:rPr>
          <w:highlight w:val="yellow"/>
          <w:lang w:val="en-GB"/>
        </w:rPr>
        <w:t>.</w:t>
      </w:r>
      <w:r w:rsidR="00315963" w:rsidRPr="00B27340">
        <w:rPr>
          <w:lang w:val="en-GB"/>
        </w:rPr>
        <w:t xml:space="preserve"> </w:t>
      </w:r>
      <w:r w:rsidRPr="00B27340">
        <w:rPr>
          <w:lang w:val="en-GB"/>
        </w:rPr>
        <w:t xml:space="preserve">In this work, the frontier molecular orbitals (FMOs) were determined to better understand the electronic and optical properties of this compound. The highest occupied molecular orbital (HOMO) and the lowest unoccupied molecular orbital (LUMO) act as electron donor and electron acceptor, respectively </w:t>
      </w:r>
      <w:r w:rsidR="006F31C1" w:rsidRPr="006F31C1">
        <w:rPr>
          <w:highlight w:val="yellow"/>
          <w:lang w:val="en-GB"/>
        </w:rPr>
        <w:fldChar w:fldCharType="begin"/>
      </w:r>
      <w:r w:rsidR="006F31C1" w:rsidRPr="006F31C1">
        <w:rPr>
          <w:highlight w:val="yellow"/>
          <w:lang w:val="en-GB"/>
        </w:rPr>
        <w:instrText xml:space="preserve"> ADDIN ZOTERO_ITEM CSL_CITATION {"citationID":"WzN2kNhY","properties":{"formattedCitation":"(Daoui et al. 2021)","plainCitation":"(Daoui et al. 2021)","noteIndex":0},"citationItems":[{"id":434,"uris":["http://zotero.org/users/local/gNswtHfG/items/BDY46UNA"],"itemData":{"id":434,"type":"article-journal","container-title":"Journal of Molecular Structure","DOI":"10.1016/j.molstruc.2020.129180","ISSN":"00222860","journalAbbreviation":"Journal of Molecular Structure","language":"en","page":"129180","source":"DOI.org (Crossref)","title":"Synthesis, X-ray crystallography, vibrational spectroscopy, thermal and DFT studies of (E)-6-(4-methylstyryl)-4,5-dihydropyridazin-3(2H)-one","URL":"https://linkinghub.elsevier.com/retrieve/pii/S0022286020315015","volume":"1225","author":[{"family":"Daoui","given":"Said"},{"family":"Baydere","given":"Cemile"},{"family":"Akman","given":"Feride"},{"family":"Kalai","given":"Fouad El"},{"family":"Mahi","given":"Lhassane"},{"family":"Dege","given":"Necmi"},{"family":"Topcu","given":"Yıldıray"},{"family":"Karrouchi","given":"Khalid"},{"family":"Benchat","given":"Noureddine"}],"accessed":{"date-parts":[["2025",8,26]]},"issued":{"date-parts":[["2021",2]]}}}],"schema":"https://github.com/citation-style-language/schema/raw/master/csl-citation.json"} </w:instrText>
      </w:r>
      <w:r w:rsidR="006F31C1" w:rsidRPr="006F31C1">
        <w:rPr>
          <w:highlight w:val="yellow"/>
          <w:lang w:val="en-GB"/>
        </w:rPr>
        <w:fldChar w:fldCharType="separate"/>
      </w:r>
      <w:r w:rsidR="006F31C1" w:rsidRPr="006F31C1">
        <w:rPr>
          <w:highlight w:val="yellow"/>
          <w:lang w:val="en-GB"/>
        </w:rPr>
        <w:t>(Daoui et al. 2021)</w:t>
      </w:r>
      <w:r w:rsidR="006F31C1" w:rsidRPr="006F31C1">
        <w:rPr>
          <w:highlight w:val="yellow"/>
          <w:lang w:val="en-GB"/>
        </w:rPr>
        <w:fldChar w:fldCharType="end"/>
      </w:r>
      <w:r w:rsidR="00315963" w:rsidRPr="006F31C1">
        <w:rPr>
          <w:highlight w:val="yellow"/>
          <w:lang w:val="en-GB"/>
        </w:rPr>
        <w:t>.</w:t>
      </w:r>
      <w:r w:rsidRPr="00B27340">
        <w:rPr>
          <w:lang w:val="en-GB"/>
        </w:rPr>
        <w:t xml:space="preserve"> The energy difference (</w:t>
      </w:r>
      <w:proofErr w:type="spellStart"/>
      <w:r w:rsidRPr="00B27340">
        <w:rPr>
          <w:lang w:val="en-GB"/>
        </w:rPr>
        <w:t>Egap</w:t>
      </w:r>
      <w:proofErr w:type="spellEnd"/>
      <w:r w:rsidRPr="00B27340">
        <w:rPr>
          <w:lang w:val="en-GB"/>
        </w:rPr>
        <w:t xml:space="preserve">) between the LUMO and HOMO is an important factor in determining the electrical properties of a molecule </w:t>
      </w:r>
      <w:r w:rsidR="006F31C1" w:rsidRPr="006F31C1">
        <w:rPr>
          <w:highlight w:val="yellow"/>
          <w:lang w:val="en-GB"/>
        </w:rPr>
        <w:fldChar w:fldCharType="begin"/>
      </w:r>
      <w:r w:rsidR="001F0D7A">
        <w:rPr>
          <w:highlight w:val="yellow"/>
          <w:lang w:val="en-GB"/>
        </w:rPr>
        <w:instrText xml:space="preserve"> ADDIN ZOTERO_ITEM CSL_CITATION {"citationID":"ErjHXV7a","properties":{"formattedCitation":"(Edache et al. 2024a)","plainCitation":"(Edache et al. 2024a)","noteIndex":0},"citationItems":[{"id":435,"uris":["http://zotero.org/users/local/gNswtHfG/items/PVWD4J4I"],"itemData":{"id":435,"type":"article-journal","abstract":"Abstract\n            \n              A calculation analysis on the molecular structure and energy of 4-methyl-3-[2-(4-nitrophenyl)-1,3-dioxo-2,3-dihydro-1\n              H\n              -isoindole-5-amido]benzoic acid (COD30) is carried out with the 6-311G (d,p) basis set by the DFT/RB3LYP method as an anti-graves' disease treatment. The calculated FT-IR spectrum is strongly correlated with the vibrational spectra reported in the literature. To evaluate the entire electron density and organic reactive sites of COD30, molecular electrostatic potential (MEP) and frontier molecular orbitals (FMO) were analyzed. The density of states analysis is used to determine the orbital molecular contributions (DOS and PDOS). In comparison to methimazole (MMI) and propylthiouracil, COD30 showed more encouraging docking results, and it also offered golden binding contacts in addition to an improvement in docking energy (PTU). The outcomes of bioactivity prediction and MD simulation indicate that COD30 could be further developed into an inhibitor of Graves' disease.","container-title":"Journal of Umm Al-Qura University for Applied Sciences","DOI":"10.1007/s43994-024-00132-2","ISSN":"2731-6734, 1658-8185","issue":"4","journalAbbreviation":"J.Umm Al-Qura Univ. Appll. Sci.","language":"en","page":"652-670","source":"DOI.org (Crossref)","title":"DFT studies on structure, electronics, bonding nature, NBO analysis, thermodynamic properties, molecular docking, and MM-GBSA evaluation of 4-methyl-3-[2-(4-nitrophenyl)-1,3-dioxo-2,3-dihydro-1H-isoindole-5-amido]benzoic acid: a potent inhibitor of Graves’ disease","title-short":"DFT studies on structure, electronics, bonding nature, NBO analysis, thermodynamic properties, molecular docking, and MM-GBSA evaluation of 4-methyl-3-[2-(4-nitrophenyl)-1,3-dioxo-2,3-dihydro-1H-isoindole-5-amido]benzoic acid","URL":"https://link.springer.com/10.1007/s43994-024-00132-2","volume":"10","author":[{"family":"Edache","given":"Emmanuel Israel"},{"family":"Uzairu","given":"Adamu"},{"family":"Mamza","given":"Paul Andrew"},{"family":"Shallangwa","given":"Gideon Adamu"},{"family":"Ibrahim","given":"Muhammad Tukur"}],"accessed":{"date-parts":[["2025",8,26]]},"issued":{"date-parts":[["2024",12]]}}}],"schema":"https://github.com/citation-style-language/schema/raw/master/csl-citation.json"} </w:instrText>
      </w:r>
      <w:r w:rsidR="006F31C1" w:rsidRPr="006F31C1">
        <w:rPr>
          <w:highlight w:val="yellow"/>
          <w:lang w:val="en-GB"/>
        </w:rPr>
        <w:fldChar w:fldCharType="separate"/>
      </w:r>
      <w:r w:rsidR="001F0D7A" w:rsidRPr="001F0D7A">
        <w:rPr>
          <w:highlight w:val="yellow"/>
          <w:lang w:val="en-GB"/>
        </w:rPr>
        <w:t>(Edache et al. 2024a)</w:t>
      </w:r>
      <w:r w:rsidR="006F31C1" w:rsidRPr="006F31C1">
        <w:rPr>
          <w:highlight w:val="yellow"/>
          <w:lang w:val="en-GB"/>
        </w:rPr>
        <w:fldChar w:fldCharType="end"/>
      </w:r>
      <w:r w:rsidR="00D970E7" w:rsidRPr="006F31C1">
        <w:rPr>
          <w:highlight w:val="yellow"/>
          <w:lang w:val="en-GB"/>
        </w:rPr>
        <w:t>.</w:t>
      </w:r>
      <w:r w:rsidRPr="00B27340">
        <w:rPr>
          <w:lang w:val="en-GB"/>
        </w:rPr>
        <w:t xml:space="preserve"> This energy gap plays a significant role in the chemical and spectroscopic characteristics of the molecule and serves as an essential indicator of its electronic conductivity </w:t>
      </w:r>
      <w:r w:rsidR="006F31C1" w:rsidRPr="006F31C1">
        <w:rPr>
          <w:highlight w:val="yellow"/>
          <w:lang w:val="en-GB"/>
        </w:rPr>
        <w:fldChar w:fldCharType="begin"/>
      </w:r>
      <w:r w:rsidR="006F31C1" w:rsidRPr="006F31C1">
        <w:rPr>
          <w:highlight w:val="yellow"/>
          <w:lang w:val="en-GB"/>
        </w:rPr>
        <w:instrText xml:space="preserve"> ADDIN ZOTERO_ITEM CSL_CITATION {"citationID":"GLRndU0E","properties":{"formattedCitation":"(Piasecki et al. 2016)","plainCitation":"(Piasecki et al. 2016)","noteIndex":0},"citationItems":[{"id":439,"uris":["http://zotero.org/users/local/gNswtHfG/items/Y7FZ6U78"],"itemData":{"id":439,"type":"article-journal","container-title":"Materials Research Express","DOI":"10.1088/2053-1591/3/2/025902","ISSN":"2053-1591","issue":"2","journalAbbreviation":"Mater. Res. Express","page":"025902","source":"DOI.org (Crossref)","title":"Huge operation by energy gap of novel narrow band gap Tl&lt;sub&gt; 1− &lt;i&gt;x&lt;/i&gt; &lt;/sub&gt; In&lt;sub&gt; 1− &lt;i&gt;x&lt;/i&gt; &lt;/sub&gt; B&lt;sub&gt; &lt;i&gt;x&lt;/i&gt; &lt;/sub&gt; Se&lt;sub&gt;2&lt;/sub&gt; (B = Si, Ge): DFT, x-ray emission and photoconductivity studies","title-short":"Huge operation by energy gap of novel narrow band gap Tl&lt;sub&gt; 1− &lt;i&gt;x&lt;/i&gt; &lt;/sub&gt; In&lt;sub&gt; 1− &lt;i&gt;x&lt;/i&gt; &lt;/sub&gt; B&lt;sub&gt; &lt;i&gt;x&lt;/i&gt; &lt;/sub&gt; Se&lt;sub&gt;2&lt;/sub&gt; (B = Si, Ge)","URL":"https://iopscience.iop.org/article/10.1088/2053-1591/3/2/025902","volume":"3","author":[{"family":"Piasecki","given":"M"},{"family":"Myronchuk","given":"G L"},{"family":"Zamurueva","given":"O V"},{"family":"Khyzhun","given":"O Y"},{"family":"Parasyuk","given":"O V"},{"family":"Fedorchuk","given":"A O"},{"family":"Albassam","given":"A"},{"family":"El-Naggar","given":"A M"},{"family":"Kityk","given":"I V"}],"accessed":{"date-parts":[["2025",8,26]]},"issued":{"date-parts":[["2016",2,3]]}}}],"schema":"https://github.com/citation-style-language/schema/raw/master/csl-citation.json"} </w:instrText>
      </w:r>
      <w:r w:rsidR="006F31C1" w:rsidRPr="006F31C1">
        <w:rPr>
          <w:highlight w:val="yellow"/>
          <w:lang w:val="en-GB"/>
        </w:rPr>
        <w:fldChar w:fldCharType="separate"/>
      </w:r>
      <w:r w:rsidR="006F31C1" w:rsidRPr="005013E7">
        <w:rPr>
          <w:highlight w:val="yellow"/>
          <w:lang w:val="en-GB"/>
        </w:rPr>
        <w:t>(</w:t>
      </w:r>
      <w:proofErr w:type="spellStart"/>
      <w:r w:rsidR="006F31C1" w:rsidRPr="005013E7">
        <w:rPr>
          <w:highlight w:val="yellow"/>
          <w:lang w:val="en-GB"/>
        </w:rPr>
        <w:t>Piasecki</w:t>
      </w:r>
      <w:proofErr w:type="spellEnd"/>
      <w:r w:rsidR="006F31C1" w:rsidRPr="005013E7">
        <w:rPr>
          <w:highlight w:val="yellow"/>
          <w:lang w:val="en-GB"/>
        </w:rPr>
        <w:t xml:space="preserve"> et al. 2016)</w:t>
      </w:r>
      <w:r w:rsidR="006F31C1" w:rsidRPr="006F31C1">
        <w:rPr>
          <w:highlight w:val="yellow"/>
          <w:lang w:val="en-GB"/>
        </w:rPr>
        <w:fldChar w:fldCharType="end"/>
      </w:r>
      <w:r w:rsidR="00D970E7" w:rsidRPr="00B27340">
        <w:rPr>
          <w:lang w:val="en-GB"/>
        </w:rPr>
        <w:t>.</w:t>
      </w:r>
      <w:r w:rsidRPr="00B27340">
        <w:rPr>
          <w:lang w:val="en-GB"/>
        </w:rPr>
        <w:t xml:space="preserve"> The HOMO and LUMO energies of the </w:t>
      </w:r>
      <w:proofErr w:type="spellStart"/>
      <w:r w:rsidRPr="00B27340">
        <w:rPr>
          <w:lang w:val="en-GB"/>
        </w:rPr>
        <w:t>diisopropylammonium</w:t>
      </w:r>
      <w:proofErr w:type="spellEnd"/>
      <w:r w:rsidRPr="00B27340">
        <w:rPr>
          <w:lang w:val="en-GB"/>
        </w:rPr>
        <w:t xml:space="preserve"> </w:t>
      </w:r>
      <w:proofErr w:type="spellStart"/>
      <w:r w:rsidR="0004259B">
        <w:rPr>
          <w:lang w:val="en-GB"/>
        </w:rPr>
        <w:t>hydrogenophthalate</w:t>
      </w:r>
      <w:proofErr w:type="spellEnd"/>
      <w:r w:rsidR="0004259B">
        <w:rPr>
          <w:lang w:val="en-GB"/>
        </w:rPr>
        <w:t xml:space="preserve"> </w:t>
      </w:r>
      <w:r w:rsidRPr="00B27340">
        <w:rPr>
          <w:lang w:val="en-GB"/>
        </w:rPr>
        <w:t>molecule, as well as the energy gap between HOMO and LUMO, are presented in Table 3. The smaller this energy gap (</w:t>
      </w:r>
      <w:proofErr w:type="spellStart"/>
      <w:r w:rsidRPr="00B27340">
        <w:rPr>
          <w:lang w:val="en-GB"/>
        </w:rPr>
        <w:t>Egap</w:t>
      </w:r>
      <w:proofErr w:type="spellEnd"/>
      <w:r w:rsidRPr="00B27340">
        <w:rPr>
          <w:lang w:val="en-GB"/>
        </w:rPr>
        <w:t xml:space="preserve">), the more polarizable the compound is, with higher chemical reactivity and lower kinetic stability </w:t>
      </w:r>
      <w:r w:rsidR="006F31C1" w:rsidRPr="006F31C1">
        <w:rPr>
          <w:highlight w:val="yellow"/>
          <w:lang w:val="en-GB"/>
        </w:rPr>
        <w:fldChar w:fldCharType="begin"/>
      </w:r>
      <w:r w:rsidR="006F31C1" w:rsidRPr="006F31C1">
        <w:rPr>
          <w:highlight w:val="yellow"/>
          <w:lang w:val="en-GB"/>
        </w:rPr>
        <w:instrText xml:space="preserve"> ADDIN ZOTERO_ITEM CSL_CITATION {"citationID":"dIbDCgQ5","properties":{"formattedCitation":"(Basha et al. 2024)","plainCitation":"(Basha et al. 2024)","noteIndex":0},"citationItems":[{"id":440,"uris":["http://zotero.org/users/local/gNswtHfG/items/7NUNN443"],"itemData":{"id":440,"type":"article-journal","container-title":"Computational and Theoretical Chemistry","DOI":"10.1016/j.comptc.2023.114412","ISSN":"2210271X","journalAbbreviation":"Computational and Theoretical Chemistry","language":"en","page":"114412","source":"DOI.org (Crossref)","title":"Exploring the antiviral potency of γ-FP and PA compounds: Electronic characterization, non-covalent interaction analysis and docking profiling with emphasis on QTAIM aspects","title-short":"Exploring the antiviral potency of γ-FP and PA compounds","URL":"https://linkinghub.elsevier.com/retrieve/pii/S2210271X23003948","volume":"1231","author":[{"family":"Basha","given":"A. Aathif"},{"family":"Kubaib","given":"Attar"},{"family":"Azam","given":"Mohammad"}],"accessed":{"date-parts":[["2025",8,26]]},"issued":{"date-parts":[["2024",1]]}}}],"schema":"https://github.com/citation-style-language/schema/raw/master/csl-citation.json"} </w:instrText>
      </w:r>
      <w:r w:rsidR="006F31C1" w:rsidRPr="006F31C1">
        <w:rPr>
          <w:highlight w:val="yellow"/>
          <w:lang w:val="en-GB"/>
        </w:rPr>
        <w:fldChar w:fldCharType="separate"/>
      </w:r>
      <w:r w:rsidR="006F31C1" w:rsidRPr="006F31C1">
        <w:rPr>
          <w:highlight w:val="yellow"/>
          <w:lang w:val="en-GB"/>
        </w:rPr>
        <w:t>(Basha et al. 2024)</w:t>
      </w:r>
      <w:r w:rsidR="006F31C1" w:rsidRPr="006F31C1">
        <w:rPr>
          <w:highlight w:val="yellow"/>
          <w:lang w:val="en-GB"/>
        </w:rPr>
        <w:fldChar w:fldCharType="end"/>
      </w:r>
      <w:r w:rsidR="00AC2E74" w:rsidRPr="00B27340">
        <w:rPr>
          <w:lang w:val="en-GB"/>
        </w:rPr>
        <w:t xml:space="preserve">. </w:t>
      </w:r>
      <w:r w:rsidRPr="00B27340">
        <w:rPr>
          <w:lang w:val="en-GB"/>
        </w:rPr>
        <w:t xml:space="preserve">The </w:t>
      </w:r>
      <w:proofErr w:type="spellStart"/>
      <w:r w:rsidRPr="00B27340">
        <w:rPr>
          <w:lang w:val="en-GB"/>
        </w:rPr>
        <w:t>Egap</w:t>
      </w:r>
      <w:proofErr w:type="spellEnd"/>
      <w:r w:rsidRPr="00B27340">
        <w:rPr>
          <w:lang w:val="en-GB"/>
        </w:rPr>
        <w:t xml:space="preserve"> </w:t>
      </w:r>
      <w:r w:rsidRPr="00B27340">
        <w:rPr>
          <w:lang w:val="en-GB"/>
        </w:rPr>
        <w:lastRenderedPageBreak/>
        <w:t xml:space="preserve">values obtained for </w:t>
      </w:r>
      <w:proofErr w:type="spellStart"/>
      <w:r w:rsidRPr="00B27340">
        <w:rPr>
          <w:lang w:val="en-GB"/>
        </w:rPr>
        <w:t>diisopropylammonium</w:t>
      </w:r>
      <w:proofErr w:type="spellEnd"/>
      <w:r w:rsidRPr="00B27340">
        <w:rPr>
          <w:lang w:val="en-GB"/>
        </w:rPr>
        <w:t xml:space="preserve"> </w:t>
      </w:r>
      <w:proofErr w:type="spellStart"/>
      <w:r w:rsidR="0004259B">
        <w:rPr>
          <w:lang w:val="en-GB"/>
        </w:rPr>
        <w:t>hydrogenophthalate</w:t>
      </w:r>
      <w:proofErr w:type="spellEnd"/>
      <w:r w:rsidR="0004259B">
        <w:rPr>
          <w:lang w:val="en-GB"/>
        </w:rPr>
        <w:t xml:space="preserve"> </w:t>
      </w:r>
      <w:r w:rsidRPr="00B27340">
        <w:rPr>
          <w:lang w:val="en-GB"/>
        </w:rPr>
        <w:t>are 4.0406 eV, 4.0409 eV, and 4.0972 eV for the B3LYP/6-311++G(</w:t>
      </w:r>
      <w:proofErr w:type="spellStart"/>
      <w:proofErr w:type="gramStart"/>
      <w:r w:rsidRPr="00B27340">
        <w:rPr>
          <w:lang w:val="en-GB"/>
        </w:rPr>
        <w:t>d,p</w:t>
      </w:r>
      <w:proofErr w:type="spellEnd"/>
      <w:proofErr w:type="gramEnd"/>
      <w:r w:rsidRPr="00B27340">
        <w:rPr>
          <w:lang w:val="en-GB"/>
        </w:rPr>
        <w:t>), B3LYP/6-311+G(</w:t>
      </w:r>
      <w:proofErr w:type="spellStart"/>
      <w:r w:rsidRPr="00B27340">
        <w:rPr>
          <w:lang w:val="en-GB"/>
        </w:rPr>
        <w:t>d,p</w:t>
      </w:r>
      <w:proofErr w:type="spellEnd"/>
      <w:r w:rsidRPr="00B27340">
        <w:rPr>
          <w:lang w:val="en-GB"/>
        </w:rPr>
        <w:t>), and B3LYP/6-311G(</w:t>
      </w:r>
      <w:proofErr w:type="spellStart"/>
      <w:r w:rsidRPr="00B27340">
        <w:rPr>
          <w:lang w:val="en-GB"/>
        </w:rPr>
        <w:t>d,p</w:t>
      </w:r>
      <w:proofErr w:type="spellEnd"/>
      <w:r w:rsidRPr="00B27340">
        <w:rPr>
          <w:lang w:val="en-GB"/>
        </w:rPr>
        <w:t xml:space="preserve">) basis sets, respectively. For </w:t>
      </w:r>
      <w:proofErr w:type="spellStart"/>
      <w:r w:rsidRPr="00B27340">
        <w:rPr>
          <w:lang w:val="en-GB"/>
        </w:rPr>
        <w:t>diisopropylammonium</w:t>
      </w:r>
      <w:proofErr w:type="spellEnd"/>
      <w:r w:rsidRPr="00B27340">
        <w:rPr>
          <w:lang w:val="en-GB"/>
        </w:rPr>
        <w:t xml:space="preserve"> </w:t>
      </w:r>
      <w:proofErr w:type="spellStart"/>
      <w:r w:rsidRPr="00B27340">
        <w:rPr>
          <w:lang w:val="en-GB"/>
        </w:rPr>
        <w:t>phenylsulfonate</w:t>
      </w:r>
      <w:proofErr w:type="spellEnd"/>
      <w:r w:rsidRPr="00B27340">
        <w:rPr>
          <w:lang w:val="en-GB"/>
        </w:rPr>
        <w:t xml:space="preserve">, the values are 4.09 eV, 4.04 eV, and 4.040 eV </w:t>
      </w:r>
      <w:r w:rsidR="006F31C1" w:rsidRPr="006F31C1">
        <w:rPr>
          <w:highlight w:val="yellow"/>
          <w:lang w:val="en-GB"/>
        </w:rPr>
        <w:fldChar w:fldCharType="begin"/>
      </w:r>
      <w:r w:rsidR="006F31C1" w:rsidRPr="006F31C1">
        <w:rPr>
          <w:highlight w:val="yellow"/>
          <w:lang w:val="en-GB"/>
        </w:rPr>
        <w:instrText xml:space="preserve"> ADDIN ZOTERO_ITEM CSL_CITATION {"citationID":"L6laDZZp","properties":{"formattedCitation":"(Lo et al. 2025b)","plainCitation":"(Lo et al. 2025b)","noteIndex":0},"citationItems":[{"id":334,"uris":["http://zotero.org/users/local/gNswtHfG/items/3B8DZ932"],"itemData":{"id":334,"type":"article-journal","container-title":"Journal of Molecular Structure","DOI":"10.1016/j.molstruc.2025.143136","ISSN":"00222860","journalAbbreviation":"Journal of Molecular Structure","language":"en","page":"143136","source":"DOI.org (Crossref)","title":"Electropolymerization by self-doping of 4-amino-3-hydroxynaphthalene sulfonic acid: spectroscopy characterization and DFT for growth mechanism","title-short":"Electropolymerization by self-doping of 4-amino-3-hydroxynaphthalene sulfonic acid","URL":"https://linkinghub.elsevier.com/retrieve/pii/S0022286025018071","volume":"1346","author":[{"family":"Lo","given":"Momath"},{"family":"Dieng","given":"Mamadou"},{"family":"Seye","given":"Dame"},{"family":"Faye","given":"Déthié"},{"family":"Diop","given":"Cheikh Ahmadou Bamba"},{"family":"Ngom","given":"Arona"},{"family":"Diaw","given":"Moustapha"},{"family":"Chehimi","given":"Mohamed M."},{"family":"Brinck","given":"Tore"},{"family":"Fall","given":"Modou"}],"accessed":{"date-parts":[["2025",8,4]]},"issued":{"date-parts":[["2025",12]]}}}],"schema":"https://github.com/citation-style-language/schema/raw/master/csl-citation.json"} </w:instrText>
      </w:r>
      <w:r w:rsidR="006F31C1" w:rsidRPr="006F31C1">
        <w:rPr>
          <w:highlight w:val="yellow"/>
          <w:lang w:val="en-GB"/>
        </w:rPr>
        <w:fldChar w:fldCharType="separate"/>
      </w:r>
      <w:r w:rsidR="006F31C1" w:rsidRPr="006F31C1">
        <w:rPr>
          <w:highlight w:val="yellow"/>
          <w:lang w:val="en-GB"/>
        </w:rPr>
        <w:t>(Lo et al. 2025b)</w:t>
      </w:r>
      <w:r w:rsidR="006F31C1" w:rsidRPr="006F31C1">
        <w:rPr>
          <w:highlight w:val="yellow"/>
          <w:lang w:val="en-GB"/>
        </w:rPr>
        <w:fldChar w:fldCharType="end"/>
      </w:r>
      <w:r w:rsidR="00E166F5" w:rsidRPr="00B27340">
        <w:rPr>
          <w:lang w:val="en-GB"/>
        </w:rPr>
        <w:t xml:space="preserve"> </w:t>
      </w:r>
      <w:r w:rsidRPr="00B27340">
        <w:rPr>
          <w:lang w:val="en-GB"/>
        </w:rPr>
        <w:t>using the same basis sets.</w:t>
      </w:r>
      <w:r w:rsidR="00E166F5" w:rsidRPr="00B27340">
        <w:rPr>
          <w:lang w:val="en-GB"/>
        </w:rPr>
        <w:t xml:space="preserve"> </w:t>
      </w:r>
      <w:r w:rsidR="000F7ADD" w:rsidRPr="00B27340">
        <w:rPr>
          <w:lang w:val="en-GB"/>
        </w:rPr>
        <w:t xml:space="preserve">These results indicate that both compounds exhibit relatively comparable electronic stability. Figure </w:t>
      </w:r>
      <w:r w:rsidR="00943A52" w:rsidRPr="00B27340">
        <w:rPr>
          <w:lang w:val="en-GB"/>
        </w:rPr>
        <w:t>6</w:t>
      </w:r>
      <w:r w:rsidR="000F7ADD" w:rsidRPr="00B27340">
        <w:rPr>
          <w:lang w:val="en-GB"/>
        </w:rPr>
        <w:t xml:space="preserve"> illustrates the HOMO–LUMO transition. It can be observed that, in the HOMO diagram, the electrons are exclusively localized in the </w:t>
      </w:r>
      <w:proofErr w:type="spellStart"/>
      <w:r w:rsidR="000F7ADD" w:rsidRPr="00B27340">
        <w:rPr>
          <w:lang w:val="en-GB"/>
        </w:rPr>
        <w:t>diisopropylammonium</w:t>
      </w:r>
      <w:proofErr w:type="spellEnd"/>
      <w:r w:rsidR="000F7ADD" w:rsidRPr="00B27340">
        <w:rPr>
          <w:lang w:val="en-GB"/>
        </w:rPr>
        <w:t xml:space="preserve"> group region, whe</w:t>
      </w:r>
      <w:bookmarkStart w:id="5" w:name="_GoBack"/>
      <w:bookmarkEnd w:id="5"/>
      <w:r w:rsidR="000F7ADD" w:rsidRPr="00B27340">
        <w:rPr>
          <w:lang w:val="en-GB"/>
        </w:rPr>
        <w:t xml:space="preserve">reas in the LUMO, they are distributed between both the </w:t>
      </w:r>
      <w:proofErr w:type="spellStart"/>
      <w:r w:rsidR="000F7ADD" w:rsidRPr="00B27340">
        <w:rPr>
          <w:lang w:val="en-GB"/>
        </w:rPr>
        <w:t>diisopropylammonium</w:t>
      </w:r>
      <w:proofErr w:type="spellEnd"/>
      <w:r w:rsidR="000F7ADD" w:rsidRPr="00B27340">
        <w:rPr>
          <w:lang w:val="en-GB"/>
        </w:rPr>
        <w:t xml:space="preserve"> group and the </w:t>
      </w:r>
      <w:proofErr w:type="spellStart"/>
      <w:r w:rsidR="0004259B">
        <w:rPr>
          <w:lang w:val="en-GB"/>
        </w:rPr>
        <w:t>hydrogenophthalate</w:t>
      </w:r>
      <w:proofErr w:type="spellEnd"/>
      <w:r w:rsidR="0004259B">
        <w:rPr>
          <w:lang w:val="en-GB"/>
        </w:rPr>
        <w:t xml:space="preserve"> </w:t>
      </w:r>
      <w:r w:rsidR="000F7ADD" w:rsidRPr="00B27340">
        <w:rPr>
          <w:lang w:val="en-GB"/>
        </w:rPr>
        <w:t>anion.</w:t>
      </w:r>
    </w:p>
    <w:p w14:paraId="1FB5E918" w14:textId="2D6ED966" w:rsidR="007C6BF3" w:rsidRPr="00B27340" w:rsidRDefault="00D16A19" w:rsidP="00B27340">
      <w:pPr>
        <w:spacing w:after="0" w:line="360" w:lineRule="auto"/>
        <w:jc w:val="both"/>
        <w:rPr>
          <w:rStyle w:val="lev"/>
          <w:rFonts w:ascii="Times New Roman" w:hAnsi="Times New Roman" w:cs="Times New Roman"/>
          <w:lang w:val="en-GB"/>
        </w:rPr>
      </w:pPr>
      <w:bookmarkStart w:id="6" w:name="_Hlk204722664"/>
      <w:r w:rsidRPr="00B27340">
        <w:rPr>
          <w:rStyle w:val="lev"/>
          <w:rFonts w:ascii="Times New Roman" w:hAnsi="Times New Roman" w:cs="Times New Roman"/>
          <w:lang w:val="en-GB"/>
        </w:rPr>
        <w:t>3.6 Global Descriptors</w:t>
      </w:r>
    </w:p>
    <w:p w14:paraId="22CDC7E7" w14:textId="2D9B3622" w:rsidR="003A2896" w:rsidRPr="00B27340" w:rsidRDefault="00D16A19" w:rsidP="00B27340">
      <w:pPr>
        <w:spacing w:after="0" w:line="360" w:lineRule="auto"/>
        <w:jc w:val="both"/>
        <w:rPr>
          <w:rFonts w:ascii="Times New Roman" w:hAnsi="Times New Roman" w:cs="Times New Roman"/>
          <w:lang w:val="en-GB"/>
        </w:rPr>
      </w:pPr>
      <w:r w:rsidRPr="00B27340">
        <w:rPr>
          <w:rFonts w:ascii="Times New Roman" w:hAnsi="Times New Roman" w:cs="Times New Roman"/>
          <w:lang w:val="en-GB"/>
        </w:rPr>
        <w:t xml:space="preserve">Global descriptors allow the identification of the most reactive sites in a system and, consequently, the evaluation of a compound’s inhibitory effectiveness </w:t>
      </w:r>
      <w:r w:rsidR="006F31C1" w:rsidRPr="006F31C1">
        <w:rPr>
          <w:rFonts w:ascii="Times New Roman" w:hAnsi="Times New Roman" w:cs="Times New Roman"/>
          <w:highlight w:val="yellow"/>
          <w:lang w:val="en-GB"/>
        </w:rPr>
        <w:fldChar w:fldCharType="begin"/>
      </w:r>
      <w:r w:rsidR="006F31C1" w:rsidRPr="006F31C1">
        <w:rPr>
          <w:rFonts w:ascii="Times New Roman" w:hAnsi="Times New Roman" w:cs="Times New Roman"/>
          <w:highlight w:val="yellow"/>
          <w:lang w:val="en-GB"/>
        </w:rPr>
        <w:instrText xml:space="preserve"> ADDIN ZOTERO_ITEM CSL_CITATION {"citationID":"bf8hN6Z0","properties":{"formattedCitation":"(Damous et al. 2021)","plainCitation":"(Damous et al. 2021)","noteIndex":0},"citationItems":[{"id":441,"uris":["http://zotero.org/users/local/gNswtHfG/items/9UBPELVG"],"itemData":{"id":441,"type":"article-journal","container-title":"Journal of Molecular Liquids","DOI":"10.1016/j.molliq.2021.117136","ISSN":"01677322","journalAbbreviation":"Journal of Molecular Liquids","language":"en","page":"117136","source":"DOI.org (Crossref)","title":"Quantum chemical exploration on the inhibition performance of indole and some of its derivatives against copper corrosion","URL":"https://linkinghub.elsevier.com/retrieve/pii/S0167732221018602","volume":"340","author":[{"family":"Damous","given":"Maamar"},{"family":"Allal","given":"Hamza"},{"family":"Belhocine","given":"Youghourta"},{"family":"Maza","given":"Soumeya"},{"family":"Merazig","given":"Hocine"}],"accessed":{"date-parts":[["2025",8,26]]},"issued":{"date-parts":[["2021",10]]}}}],"schema":"https://github.com/citation-style-language/schema/raw/master/csl-citation.json"} </w:instrText>
      </w:r>
      <w:r w:rsidR="006F31C1" w:rsidRPr="006F31C1">
        <w:rPr>
          <w:rFonts w:ascii="Times New Roman" w:hAnsi="Times New Roman" w:cs="Times New Roman"/>
          <w:highlight w:val="yellow"/>
          <w:lang w:val="en-GB"/>
        </w:rPr>
        <w:fldChar w:fldCharType="separate"/>
      </w:r>
      <w:r w:rsidR="006F31C1" w:rsidRPr="006F31C1">
        <w:rPr>
          <w:rFonts w:ascii="Times New Roman" w:hAnsi="Times New Roman" w:cs="Times New Roman"/>
          <w:highlight w:val="yellow"/>
          <w:lang w:val="en-GB"/>
        </w:rPr>
        <w:t>(Damous et al. 2021)</w:t>
      </w:r>
      <w:r w:rsidR="006F31C1" w:rsidRPr="006F31C1">
        <w:rPr>
          <w:rFonts w:ascii="Times New Roman" w:hAnsi="Times New Roman" w:cs="Times New Roman"/>
          <w:highlight w:val="yellow"/>
          <w:lang w:val="en-GB"/>
        </w:rPr>
        <w:fldChar w:fldCharType="end"/>
      </w:r>
      <w:r w:rsidR="003A2896" w:rsidRPr="006F31C1">
        <w:rPr>
          <w:rFonts w:ascii="Times New Roman" w:hAnsi="Times New Roman" w:cs="Times New Roman"/>
          <w:highlight w:val="yellow"/>
          <w:lang w:val="en-GB"/>
        </w:rPr>
        <w:t>.</w:t>
      </w:r>
      <w:r w:rsidR="0072448B" w:rsidRPr="00B27340">
        <w:rPr>
          <w:rFonts w:ascii="Times New Roman" w:hAnsi="Times New Roman" w:cs="Times New Roman"/>
          <w:lang w:val="en-GB"/>
        </w:rPr>
        <w:t xml:space="preserve"> </w:t>
      </w:r>
      <w:r w:rsidRPr="00B27340">
        <w:rPr>
          <w:rFonts w:ascii="Times New Roman" w:hAnsi="Times New Roman" w:cs="Times New Roman"/>
          <w:lang w:val="en-GB"/>
        </w:rPr>
        <w:t>Among these reactivity descriptors are hardness (</w:t>
      </w:r>
      <w:r w:rsidRPr="00B27340">
        <w:rPr>
          <w:rFonts w:ascii="Times New Roman" w:hAnsi="Times New Roman" w:cs="Times New Roman"/>
        </w:rPr>
        <w:t>η</w:t>
      </w:r>
      <w:r w:rsidRPr="00B27340">
        <w:rPr>
          <w:rFonts w:ascii="Times New Roman" w:hAnsi="Times New Roman" w:cs="Times New Roman"/>
          <w:lang w:val="en-GB"/>
        </w:rPr>
        <w:t>), electronegativity (</w:t>
      </w:r>
      <w:r w:rsidRPr="00B27340">
        <w:rPr>
          <w:rFonts w:ascii="Times New Roman" w:hAnsi="Times New Roman" w:cs="Times New Roman"/>
        </w:rPr>
        <w:t>χ</w:t>
      </w:r>
      <w:r w:rsidRPr="00B27340">
        <w:rPr>
          <w:rFonts w:ascii="Times New Roman" w:hAnsi="Times New Roman" w:cs="Times New Roman"/>
          <w:lang w:val="en-GB"/>
        </w:rPr>
        <w:t>), chemical potential (</w:t>
      </w:r>
      <w:r w:rsidRPr="00B27340">
        <w:rPr>
          <w:rFonts w:ascii="Times New Roman" w:hAnsi="Times New Roman" w:cs="Times New Roman"/>
        </w:rPr>
        <w:t>μ</w:t>
      </w:r>
      <w:r w:rsidRPr="00B27340">
        <w:rPr>
          <w:rFonts w:ascii="Times New Roman" w:hAnsi="Times New Roman" w:cs="Times New Roman"/>
          <w:lang w:val="en-GB"/>
        </w:rPr>
        <w:t xml:space="preserve">), and the </w:t>
      </w:r>
      <w:proofErr w:type="spellStart"/>
      <w:r w:rsidRPr="00B27340">
        <w:rPr>
          <w:rFonts w:ascii="Times New Roman" w:hAnsi="Times New Roman" w:cs="Times New Roman"/>
          <w:lang w:val="en-GB"/>
        </w:rPr>
        <w:t>electrophilicity</w:t>
      </w:r>
      <w:proofErr w:type="spellEnd"/>
      <w:r w:rsidRPr="00B27340">
        <w:rPr>
          <w:rFonts w:ascii="Times New Roman" w:hAnsi="Times New Roman" w:cs="Times New Roman"/>
          <w:lang w:val="en-GB"/>
        </w:rPr>
        <w:t xml:space="preserve"> index (</w:t>
      </w:r>
      <w:r w:rsidRPr="00B27340">
        <w:rPr>
          <w:rFonts w:ascii="Times New Roman" w:hAnsi="Times New Roman" w:cs="Times New Roman"/>
        </w:rPr>
        <w:t>ω</w:t>
      </w:r>
      <w:r w:rsidRPr="00B27340">
        <w:rPr>
          <w:rFonts w:ascii="Times New Roman" w:hAnsi="Times New Roman" w:cs="Times New Roman"/>
          <w:lang w:val="en-GB"/>
        </w:rPr>
        <w:t xml:space="preserve">). They are determined using the following equations </w:t>
      </w:r>
      <w:r w:rsidR="006F31C1" w:rsidRPr="001F0D7A">
        <w:rPr>
          <w:rFonts w:ascii="Times New Roman" w:hAnsi="Times New Roman" w:cs="Times New Roman"/>
          <w:highlight w:val="yellow"/>
          <w:lang w:val="en-GB"/>
        </w:rPr>
        <w:fldChar w:fldCharType="begin"/>
      </w:r>
      <w:r w:rsidR="001F0D7A" w:rsidRPr="001F0D7A">
        <w:rPr>
          <w:rFonts w:ascii="Times New Roman" w:hAnsi="Times New Roman" w:cs="Times New Roman"/>
          <w:highlight w:val="yellow"/>
          <w:lang w:val="en-GB"/>
        </w:rPr>
        <w:instrText xml:space="preserve"> ADDIN ZOTERO_ITEM CSL_CITATION {"citationID":"XZfJG7pO","properties":{"formattedCitation":"(Edache et al. 2024b; Lo et al. 2025b)","plainCitation":"(Edache et al. 2024b; Lo et al. 2025b)","noteIndex":0},"citationItems":[{"id":443,"uris":["http://zotero.org/users/local/gNswtHfG/items/5EBUJYRW"],"itemData":{"id":443,"type":"article-journal","abstract":"Abstract\n            \n              A calculation analysis on the molecular structure and energy of 4-methyl-3-[2-(4-nitrophenyl)-1,3-dioxo-2,3-dihydro-1\n              H\n              -isoindole-5-amido]benzoic acid (COD30) is carried out with the 6-311G (d,p) basis set by the DFT/RB3LYP method as an anti-graves' disease treatment. The calculated FT-IR spectrum is strongly correlated with the vibrational spectra reported in the literature. To evaluate the entire electron density and organic reactive sites of COD30, molecular electrostatic potential (MEP) and frontier molecular orbitals (FMO) were analyzed. The density of states analysis is used to determine the orbital molecular contributions (DOS and PDOS). In comparison to methimazole (MMI) and propylthiouracil, COD30 showed more encouraging docking results, and it also offered golden binding contacts in addition to an improvement in docking energy (PTU). The outcomes of bioactivity prediction and MD simulation indicate that COD30 could be further developed into an inhibitor of Graves' disease.","container-title":"Journal of Umm Al-Qura University for Applied Sciences","DOI":"10.1007/s43994-024-00132-2","ISSN":"2731-6734, 1658-8185","issue":"4","journalAbbreviation":"J.Umm Al-Qura Univ. Appll. Sci.","language":"en","page":"652-670","source":"DOI.org (Crossref)","title":"DFT studies on structure, electronics, bonding nature, NBO analysis, thermodynamic properties, molecular docking, and MM-GBSA evaluation of 4-methyl-3-[2-(4-nitrophenyl)-1,3-dioxo-2,3-dihydro-1H-isoindole-5-amido]benzoic acid: a potent inhibitor of Graves’ disease","title-short":"DFT studies on structure, electronics, bonding nature, NBO analysis, thermodynamic properties, molecular docking, and MM-GBSA evaluation of 4-methyl-3-[2-(4-nitrophenyl)-1,3-dioxo-2,3-dihydro-1H-isoindole-5-amido]benzoic acid","URL":"https://link.springer.com/10.1007/s43994-024-00132-2","volume":"10","author":[{"family":"Edache","given":"Emmanuel Israel"},{"family":"Uzairu","given":"Adamu"},{"family":"Mamza","given":"Paul Andrew"},{"family":"Shallangwa","given":"Gideon Adamu"},{"family":"Ibrahim","given":"Muhammad Tukur"}],"accessed":{"date-parts":[["2025",8,26]]},"issued":{"date-parts":[["2024",12]]}}},{"id":334,"uris":["http://zotero.org/users/local/gNswtHfG/items/3B8DZ932"],"itemData":{"id":334,"type":"article-journal","container-title":"Journal of Molecular Structure","DOI":"10.1016/j.molstruc.2025.143136","ISSN":"00222860","journalAbbreviation":"Journal of Molecular Structure","language":"en","page":"143136","source":"DOI.org (Crossref)","title":"Electropolymerization by self-doping of 4-amino-3-hydroxynaphthalene sulfonic acid: spectroscopy characterization and DFT for growth mechanism","title-short":"Electropolymerization by self-doping of 4-amino-3-hydroxynaphthalene sulfonic acid","URL":"https://linkinghub.elsevier.com/retrieve/pii/S0022286025018071","volume":"1346","author":[{"family":"Lo","given":"Momath"},{"family":"Dieng","given":"Mamadou"},{"family":"Seye","given":"Dame"},{"family":"Faye","given":"Déthié"},{"family":"Diop","given":"Cheikh Ahmadou Bamba"},{"family":"Ngom","given":"Arona"},{"family":"Diaw","given":"Moustapha"},{"family":"Chehimi","given":"Mohamed M."},{"family":"Brinck","given":"Tore"},{"family":"Fall","given":"Modou"}],"accessed":{"date-parts":[["2025",8,4]]},"issued":{"date-parts":[["2025",12]]}}}],"schema":"https://github.com/citation-style-language/schema/raw/master/csl-citation.json"} </w:instrText>
      </w:r>
      <w:r w:rsidR="006F31C1" w:rsidRPr="001F0D7A">
        <w:rPr>
          <w:rFonts w:ascii="Times New Roman" w:hAnsi="Times New Roman" w:cs="Times New Roman"/>
          <w:highlight w:val="yellow"/>
          <w:lang w:val="en-GB"/>
        </w:rPr>
        <w:fldChar w:fldCharType="separate"/>
      </w:r>
      <w:r w:rsidR="001F0D7A" w:rsidRPr="001F0D7A">
        <w:rPr>
          <w:rFonts w:ascii="Times New Roman" w:hAnsi="Times New Roman" w:cs="Times New Roman"/>
          <w:highlight w:val="yellow"/>
          <w:lang w:val="en-GB"/>
        </w:rPr>
        <w:t>(Edache et al. 2024b; Lo et al. 2025b)</w:t>
      </w:r>
      <w:r w:rsidR="006F31C1" w:rsidRPr="001F0D7A">
        <w:rPr>
          <w:rFonts w:ascii="Times New Roman" w:hAnsi="Times New Roman" w:cs="Times New Roman"/>
          <w:highlight w:val="yellow"/>
          <w:lang w:val="en-GB"/>
        </w:rPr>
        <w:fldChar w:fldCharType="end"/>
      </w:r>
      <w:r w:rsidR="003A2896" w:rsidRPr="001F0D7A">
        <w:rPr>
          <w:rFonts w:ascii="Times New Roman" w:hAnsi="Times New Roman" w:cs="Times New Roman"/>
          <w:highlight w:val="yellow"/>
          <w:lang w:val="en-GB"/>
        </w:rPr>
        <w:t xml:space="preserve"> :</w:t>
      </w:r>
    </w:p>
    <w:p w14:paraId="00101421" w14:textId="2CF774D2" w:rsidR="00E475D7" w:rsidRPr="00B27340" w:rsidRDefault="00E475D7" w:rsidP="00B27340">
      <w:pPr>
        <w:pStyle w:val="Titre2"/>
        <w:spacing w:before="0" w:line="360" w:lineRule="auto"/>
        <w:jc w:val="both"/>
        <w:rPr>
          <w:rFonts w:ascii="Times New Roman" w:hAnsi="Times New Roman" w:cs="Times New Roman"/>
          <w:color w:val="auto"/>
          <w:sz w:val="24"/>
          <w:szCs w:val="24"/>
          <w:lang w:val="en-GB"/>
        </w:rPr>
      </w:pPr>
      <w:proofErr w:type="spellStart"/>
      <w:r w:rsidRPr="00B27340">
        <w:rPr>
          <w:rFonts w:ascii="Times New Roman" w:hAnsi="Times New Roman" w:cs="Times New Roman"/>
          <w:color w:val="auto"/>
          <w:sz w:val="24"/>
          <w:szCs w:val="24"/>
          <w:lang w:val="en-GB"/>
        </w:rPr>
        <w:t>E</w:t>
      </w:r>
      <w:r w:rsidRPr="00B27340">
        <w:rPr>
          <w:rFonts w:ascii="Times New Roman" w:hAnsi="Times New Roman" w:cs="Times New Roman"/>
          <w:color w:val="auto"/>
          <w:sz w:val="24"/>
          <w:szCs w:val="24"/>
          <w:vertAlign w:val="subscript"/>
          <w:lang w:val="en-GB"/>
        </w:rPr>
        <w:t>gap</w:t>
      </w:r>
      <w:proofErr w:type="spellEnd"/>
      <w:r w:rsidRPr="00B27340">
        <w:rPr>
          <w:rFonts w:ascii="Times New Roman" w:hAnsi="Times New Roman" w:cs="Times New Roman"/>
          <w:color w:val="auto"/>
          <w:sz w:val="24"/>
          <w:szCs w:val="24"/>
          <w:lang w:val="en-GB"/>
        </w:rPr>
        <w:t xml:space="preserve"> = E</w:t>
      </w:r>
      <w:r w:rsidRPr="00B27340">
        <w:rPr>
          <w:rFonts w:ascii="Times New Roman" w:hAnsi="Times New Roman" w:cs="Times New Roman"/>
          <w:color w:val="auto"/>
          <w:sz w:val="24"/>
          <w:szCs w:val="24"/>
          <w:vertAlign w:val="subscript"/>
          <w:lang w:val="en-GB"/>
        </w:rPr>
        <w:t xml:space="preserve">LUMO </w:t>
      </w:r>
      <w:r w:rsidRPr="00B27340">
        <w:rPr>
          <w:rFonts w:ascii="Times New Roman" w:hAnsi="Times New Roman" w:cs="Times New Roman"/>
          <w:color w:val="auto"/>
          <w:sz w:val="24"/>
          <w:szCs w:val="24"/>
          <w:lang w:val="en-GB"/>
        </w:rPr>
        <w:t>- E</w:t>
      </w:r>
      <w:r w:rsidRPr="00B27340">
        <w:rPr>
          <w:rFonts w:ascii="Times New Roman" w:hAnsi="Times New Roman" w:cs="Times New Roman"/>
          <w:color w:val="auto"/>
          <w:sz w:val="24"/>
          <w:szCs w:val="24"/>
          <w:vertAlign w:val="subscript"/>
          <w:lang w:val="en-GB"/>
        </w:rPr>
        <w:t>HOMO</w:t>
      </w:r>
      <w:r w:rsidRPr="00B27340">
        <w:rPr>
          <w:rFonts w:ascii="Times New Roman" w:hAnsi="Times New Roman" w:cs="Times New Roman"/>
          <w:color w:val="auto"/>
          <w:sz w:val="24"/>
          <w:szCs w:val="24"/>
          <w:lang w:val="en-GB"/>
        </w:rPr>
        <w:t xml:space="preserve">     </w:t>
      </w:r>
      <w:proofErr w:type="gramStart"/>
      <w:r w:rsidRPr="00B27340">
        <w:rPr>
          <w:rFonts w:ascii="Times New Roman" w:hAnsi="Times New Roman" w:cs="Times New Roman"/>
          <w:color w:val="auto"/>
          <w:sz w:val="24"/>
          <w:szCs w:val="24"/>
          <w:lang w:val="en-GB"/>
        </w:rPr>
        <w:t xml:space="preserve">  </w:t>
      </w:r>
      <w:r w:rsidR="004B1B71" w:rsidRPr="00B27340">
        <w:rPr>
          <w:rFonts w:ascii="Times New Roman" w:hAnsi="Times New Roman" w:cs="Times New Roman"/>
          <w:color w:val="auto"/>
          <w:sz w:val="24"/>
          <w:szCs w:val="24"/>
          <w:lang w:val="en-GB"/>
        </w:rPr>
        <w:t xml:space="preserve"> </w:t>
      </w:r>
      <w:r w:rsidRPr="00B27340">
        <w:rPr>
          <w:rFonts w:ascii="Times New Roman" w:hAnsi="Times New Roman" w:cs="Times New Roman"/>
          <w:color w:val="auto"/>
          <w:sz w:val="24"/>
          <w:szCs w:val="24"/>
          <w:lang w:val="en-GB"/>
        </w:rPr>
        <w:t>(</w:t>
      </w:r>
      <w:proofErr w:type="gramEnd"/>
      <w:r w:rsidRPr="00B27340">
        <w:rPr>
          <w:rFonts w:ascii="Times New Roman" w:hAnsi="Times New Roman" w:cs="Times New Roman"/>
          <w:color w:val="auto"/>
          <w:sz w:val="24"/>
          <w:szCs w:val="24"/>
          <w:lang w:val="en-GB"/>
        </w:rPr>
        <w:t>1)</w:t>
      </w:r>
    </w:p>
    <w:p w14:paraId="03E0D829" w14:textId="77777777" w:rsidR="00E475D7" w:rsidRPr="00B27340" w:rsidRDefault="00E475D7" w:rsidP="00B27340">
      <w:pPr>
        <w:spacing w:after="0" w:line="360" w:lineRule="auto"/>
        <w:jc w:val="both"/>
        <w:rPr>
          <w:rFonts w:ascii="Times New Roman" w:eastAsiaTheme="minorEastAsia" w:hAnsi="Times New Roman" w:cs="Times New Roman"/>
          <w:lang w:val="en-GB"/>
        </w:rPr>
      </w:pPr>
      <m:oMath>
        <m:r>
          <w:rPr>
            <w:rFonts w:ascii="Cambria Math" w:hAnsi="Cambria Math" w:cs="Times New Roman"/>
          </w:rPr>
          <m:t>η</m:t>
        </m:r>
        <m:r>
          <w:rPr>
            <w:rFonts w:ascii="Cambria Math" w:hAnsi="Cambria Math" w:cs="Times New Roman"/>
            <w:lang w:val="en-GB"/>
          </w:rPr>
          <m:t xml:space="preserve">= </m:t>
        </m:r>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LUMO</m:t>
            </m:r>
          </m:sub>
        </m:sSub>
        <m:r>
          <w:rPr>
            <w:rFonts w:ascii="Cambria Math" w:hAnsi="Cambria Math" w:cs="Times New Roman"/>
            <w:lang w:val="en-GB"/>
          </w:rPr>
          <m:t xml:space="preserve"> -</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HOMO</m:t>
                </m:r>
              </m:sub>
            </m:sSub>
          </m:num>
          <m:den>
            <m:r>
              <w:rPr>
                <w:rFonts w:ascii="Cambria Math" w:hAnsi="Cambria Math" w:cs="Times New Roman"/>
                <w:lang w:val="en-GB"/>
              </w:rPr>
              <m:t>2</m:t>
            </m:r>
          </m:den>
        </m:f>
      </m:oMath>
      <w:r w:rsidRPr="00B27340">
        <w:rPr>
          <w:rFonts w:ascii="Times New Roman" w:eastAsiaTheme="minorEastAsia" w:hAnsi="Times New Roman" w:cs="Times New Roman"/>
          <w:lang w:val="en-GB"/>
        </w:rPr>
        <w:t xml:space="preserve">        (2)</w:t>
      </w:r>
    </w:p>
    <w:p w14:paraId="63D149C7" w14:textId="77777777" w:rsidR="00E475D7" w:rsidRPr="00B27340" w:rsidRDefault="00E475D7" w:rsidP="00B27340">
      <w:pPr>
        <w:spacing w:after="0" w:line="360" w:lineRule="auto"/>
        <w:jc w:val="both"/>
        <w:rPr>
          <w:rFonts w:ascii="Times New Roman" w:eastAsiaTheme="minorEastAsia" w:hAnsi="Times New Roman" w:cs="Times New Roman"/>
          <w:lang w:val="en-GB"/>
        </w:rPr>
      </w:pPr>
      <m:oMath>
        <m:r>
          <w:rPr>
            <w:rFonts w:ascii="Cambria Math" w:hAnsi="Cambria Math" w:cs="Times New Roman"/>
          </w:rPr>
          <m:t>χ</m:t>
        </m:r>
        <m:r>
          <w:rPr>
            <w:rFonts w:ascii="Cambria Math" w:hAnsi="Cambria Math" w:cs="Times New Roman"/>
            <w:lang w:val="en-GB"/>
          </w:rPr>
          <m:t xml:space="preserve">= </m:t>
        </m:r>
        <m:sSub>
          <m:sSubPr>
            <m:ctrlPr>
              <w:rPr>
                <w:rFonts w:ascii="Cambria Math" w:hAnsi="Cambria Math" w:cs="Times New Roman"/>
                <w:i/>
              </w:rPr>
            </m:ctrlPr>
          </m:sSubPr>
          <m:e>
            <m:r>
              <w:rPr>
                <w:rFonts w:ascii="Cambria Math" w:hAnsi="Cambria Math" w:cs="Times New Roman"/>
                <w:lang w:val="en-GB"/>
              </w:rPr>
              <m:t>-</m:t>
            </m:r>
            <m:r>
              <w:rPr>
                <w:rFonts w:ascii="Cambria Math" w:hAnsi="Cambria Math" w:cs="Times New Roman"/>
              </w:rPr>
              <m:t>E</m:t>
            </m:r>
          </m:e>
          <m:sub>
            <m:r>
              <w:rPr>
                <w:rFonts w:ascii="Cambria Math" w:hAnsi="Cambria Math" w:cs="Times New Roman"/>
              </w:rPr>
              <m:t>HOMO</m:t>
            </m:r>
          </m:sub>
        </m:sSub>
        <m:r>
          <w:rPr>
            <w:rFonts w:ascii="Cambria Math" w:hAnsi="Cambria Math" w:cs="Times New Roman"/>
            <w:lang w:val="en-GB"/>
          </w:rPr>
          <m:t>-</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LUMO</m:t>
                </m:r>
              </m:sub>
            </m:sSub>
          </m:num>
          <m:den>
            <m:r>
              <w:rPr>
                <w:rFonts w:ascii="Cambria Math" w:hAnsi="Cambria Math" w:cs="Times New Roman"/>
                <w:lang w:val="en-GB"/>
              </w:rPr>
              <m:t>2</m:t>
            </m:r>
          </m:den>
        </m:f>
      </m:oMath>
      <w:r w:rsidRPr="00B27340">
        <w:rPr>
          <w:rFonts w:ascii="Times New Roman" w:eastAsiaTheme="minorEastAsia" w:hAnsi="Times New Roman" w:cs="Times New Roman"/>
          <w:lang w:val="en-GB"/>
        </w:rPr>
        <w:t xml:space="preserve">      (3)</w:t>
      </w:r>
    </w:p>
    <w:p w14:paraId="6F083738" w14:textId="77777777" w:rsidR="00E475D7" w:rsidRPr="00B27340" w:rsidRDefault="00E475D7" w:rsidP="00B27340">
      <w:pPr>
        <w:spacing w:after="0" w:line="360" w:lineRule="auto"/>
        <w:jc w:val="both"/>
        <w:rPr>
          <w:rFonts w:ascii="Times New Roman" w:eastAsiaTheme="minorEastAsia" w:hAnsi="Times New Roman" w:cs="Times New Roman"/>
          <w:lang w:val="en-GB"/>
        </w:rPr>
      </w:pPr>
      <m:oMath>
        <m:r>
          <w:rPr>
            <w:rFonts w:ascii="Cambria Math" w:hAnsi="Cambria Math" w:cs="Times New Roman"/>
          </w:rPr>
          <m:t>μ</m:t>
        </m:r>
        <m:r>
          <w:rPr>
            <w:rFonts w:ascii="Cambria Math" w:hAnsi="Cambria Math" w:cs="Times New Roman"/>
            <w:lang w:val="en-GB"/>
          </w:rPr>
          <m:t xml:space="preserve">= - </m:t>
        </m:r>
        <m:r>
          <w:rPr>
            <w:rFonts w:ascii="Cambria Math" w:hAnsi="Cambria Math" w:cs="Times New Roman"/>
          </w:rPr>
          <m:t>χ</m:t>
        </m:r>
      </m:oMath>
      <w:r w:rsidRPr="00B27340">
        <w:rPr>
          <w:rFonts w:ascii="Times New Roman" w:eastAsiaTheme="minorEastAsia" w:hAnsi="Times New Roman" w:cs="Times New Roman"/>
          <w:lang w:val="en-GB"/>
        </w:rPr>
        <w:t xml:space="preserve">                             (4)</w:t>
      </w:r>
    </w:p>
    <w:p w14:paraId="5F2F6C30" w14:textId="7E730D10" w:rsidR="00D16A19" w:rsidRPr="00B27340" w:rsidRDefault="00E475D7" w:rsidP="00B27340">
      <w:pPr>
        <w:spacing w:after="0" w:line="360" w:lineRule="auto"/>
        <w:jc w:val="both"/>
        <w:rPr>
          <w:rFonts w:ascii="Times New Roman" w:eastAsiaTheme="minorEastAsia" w:hAnsi="Times New Roman" w:cs="Times New Roman"/>
          <w:lang w:val="en-GB"/>
        </w:rPr>
      </w:pPr>
      <m:oMath>
        <m:r>
          <w:rPr>
            <w:rFonts w:ascii="Cambria Math" w:hAnsi="Cambria Math" w:cs="Times New Roman"/>
          </w:rPr>
          <m:t>ω</m:t>
        </m:r>
        <m:r>
          <w:rPr>
            <w:rFonts w:ascii="Cambria Math" w:hAnsi="Cambria Math" w:cs="Times New Roman"/>
            <w:lang w:val="en-GB"/>
          </w:rPr>
          <m:t xml:space="preserve">= </m:t>
        </m:r>
        <m:f>
          <m:fPr>
            <m:ctrlPr>
              <w:rPr>
                <w:rFonts w:ascii="Cambria Math" w:hAnsi="Cambria Math" w:cs="Times New Roman"/>
                <w:i/>
              </w:rPr>
            </m:ctrlPr>
          </m:fPr>
          <m:num>
            <m:sSup>
              <m:sSupPr>
                <m:ctrlPr>
                  <w:rPr>
                    <w:rFonts w:ascii="Cambria Math" w:hAnsi="Cambria Math" w:cs="Times New Roman"/>
                    <w:i/>
                  </w:rPr>
                </m:ctrlPr>
              </m:sSupPr>
              <m:e>
                <m:r>
                  <w:rPr>
                    <w:rFonts w:ascii="Cambria Math" w:hAnsi="Cambria Math" w:cs="Times New Roman"/>
                  </w:rPr>
                  <m:t>μ</m:t>
                </m:r>
              </m:e>
              <m:sup>
                <m:r>
                  <w:rPr>
                    <w:rFonts w:ascii="Cambria Math" w:hAnsi="Cambria Math" w:cs="Times New Roman"/>
                    <w:lang w:val="en-GB"/>
                  </w:rPr>
                  <m:t>2</m:t>
                </m:r>
              </m:sup>
            </m:sSup>
          </m:num>
          <m:den>
            <m:r>
              <w:rPr>
                <w:rFonts w:ascii="Cambria Math" w:hAnsi="Cambria Math" w:cs="Times New Roman"/>
                <w:lang w:val="en-GB"/>
              </w:rPr>
              <m:t xml:space="preserve">2 </m:t>
            </m:r>
            <m:r>
              <w:rPr>
                <w:rFonts w:ascii="Cambria Math" w:hAnsi="Cambria Math" w:cs="Times New Roman"/>
              </w:rPr>
              <m:t>η</m:t>
            </m:r>
          </m:den>
        </m:f>
      </m:oMath>
      <w:r w:rsidRPr="00B27340">
        <w:rPr>
          <w:rFonts w:ascii="Times New Roman" w:eastAsiaTheme="minorEastAsia" w:hAnsi="Times New Roman" w:cs="Times New Roman"/>
          <w:lang w:val="en-GB"/>
        </w:rPr>
        <w:t xml:space="preserve">                              (5)</w:t>
      </w:r>
    </w:p>
    <w:p w14:paraId="2BAE24D7" w14:textId="6D5CF97F" w:rsidR="00C67A63" w:rsidRPr="00B27340" w:rsidRDefault="00D16A19" w:rsidP="00B27340">
      <w:pPr>
        <w:spacing w:after="0" w:line="360" w:lineRule="auto"/>
        <w:jc w:val="both"/>
        <w:rPr>
          <w:rFonts w:ascii="Times New Roman" w:hAnsi="Times New Roman" w:cs="Times New Roman"/>
          <w:lang w:val="en-GB"/>
        </w:rPr>
      </w:pPr>
      <w:r w:rsidRPr="00B27340">
        <w:rPr>
          <w:rFonts w:ascii="Times New Roman" w:hAnsi="Times New Roman" w:cs="Times New Roman"/>
          <w:lang w:val="en-GB"/>
        </w:rPr>
        <w:t>A low value of the energy gap (</w:t>
      </w:r>
      <w:proofErr w:type="spellStart"/>
      <w:r w:rsidRPr="00B27340">
        <w:rPr>
          <w:rFonts w:ascii="Times New Roman" w:hAnsi="Times New Roman" w:cs="Times New Roman"/>
          <w:lang w:val="en-GB"/>
        </w:rPr>
        <w:t>Egap</w:t>
      </w:r>
      <w:proofErr w:type="spellEnd"/>
      <w:r w:rsidRPr="00B27340">
        <w:rPr>
          <w:rFonts w:ascii="Times New Roman" w:hAnsi="Times New Roman" w:cs="Times New Roman"/>
          <w:lang w:val="en-GB"/>
        </w:rPr>
        <w:t xml:space="preserve">) indicates high chemical reactivity, whereas a high value corresponds to lower reactivity </w:t>
      </w:r>
      <w:r w:rsidR="001F0D7A">
        <w:rPr>
          <w:rFonts w:ascii="Times New Roman" w:hAnsi="Times New Roman" w:cs="Times New Roman"/>
          <w:lang w:val="en-GB"/>
        </w:rPr>
        <w:fldChar w:fldCharType="begin"/>
      </w:r>
      <w:r w:rsidR="001F0D7A">
        <w:rPr>
          <w:rFonts w:ascii="Times New Roman" w:hAnsi="Times New Roman" w:cs="Times New Roman"/>
          <w:lang w:val="en-GB"/>
        </w:rPr>
        <w:instrText xml:space="preserve"> ADDIN ZOTERO_ITEM CSL_CITATION {"citationID":"7ZXeqzSO","properties":{"formattedCitation":"(Ai et al. 2025; Lo et al. 2025b)","plainCitation":"(Ai et al. 2025; Lo et al. 2025b)","noteIndex":0},"citationItems":[{"id":442,"uris":["http://zotero.org/users/local/gNswtHfG/items/FG3BFRGU"],"itemData":{"id":442,"type":"article-journal","container-title":"Journal of Molecular Structure","DOI":"10.1016/j.molstruc.2025.143508","ISSN":"00222860","journalAbbreviation":"Journal of Molecular Structure","language":"en","page":"143508","source":"DOI.org (Crossref)","title":"Halogen substitution for fine-tuning the energy gap and intermolecular interactions of dinuclear iron(III) half schiff base complexes: experimental and theoretical investigation","title-short":"Halogen substitution for fine-tuning the energy gap and intermolecular interactions of dinuclear iron(III) half schiff base complexes","URL":"https://linkinghub.elsevier.com/retrieve/pii/S0022286025021751","volume":"1348","author":[{"family":"Ai","given":"Hao"},{"family":"Li","given":"Qiushuo"},{"family":"Xu","given":"Qiong"},{"family":"Li","given":"Xiangying"},{"family":"Li","given":"Degen"},{"family":"Wu","given":"Qiong"}],"accessed":{"date-parts":[["2025",8,26]]},"issued":{"date-parts":[["2025",12]]}}},{"id":334,"uris":["http://zotero.org/users/local/gNswtHfG/items/3B8DZ932"],"itemData":{"id":334,"type":"article-journal","container-title":"Journal of Molecular Structure","DOI":"10.1016/j.molstruc.2025.143136","ISSN":"00222860","journalAbbreviation":"Journal of Molecular Structure","language":"en","page":"143136","source":"DOI.org (Crossref)","title":"Electropolymerization by self-doping of 4-amino-3-hydroxynaphthalene sulfonic acid: spectroscopy characterization and DFT for growth mechanism","title-short":"Electropolymerization by self-doping of 4-amino-3-hydroxynaphthalene sulfonic acid","URL":"https://linkinghub.elsevier.com/retrieve/pii/S0022286025018071","volume":"1346","author":[{"family":"Lo","given":"Momath"},{"family":"Dieng","given":"Mamadou"},{"family":"Seye","given":"Dame"},{"family":"Faye","given":"Déthié"},{"family":"Diop","given":"Cheikh Ahmadou Bamba"},{"family":"Ngom","given":"Arona"},{"family":"Diaw","given":"Moustapha"},{"family":"Chehimi","given":"Mohamed M."},{"family":"Brinck","given":"Tore"},{"family":"Fall","given":"Modou"}],"accessed":{"date-parts":[["2025",8,4]]},"issued":{"date-parts":[["2025",12]]}}}],"schema":"https://github.com/citation-style-language/schema/raw/master/csl-citation.json"} </w:instrText>
      </w:r>
      <w:r w:rsidR="001F0D7A">
        <w:rPr>
          <w:rFonts w:ascii="Times New Roman" w:hAnsi="Times New Roman" w:cs="Times New Roman"/>
          <w:lang w:val="en-GB"/>
        </w:rPr>
        <w:fldChar w:fldCharType="separate"/>
      </w:r>
      <w:r w:rsidR="001F0D7A" w:rsidRPr="001F0D7A">
        <w:rPr>
          <w:rFonts w:ascii="Times New Roman" w:hAnsi="Times New Roman" w:cs="Times New Roman"/>
          <w:lang w:val="en-GB"/>
        </w:rPr>
        <w:t>(Ai et al. 2025; Lo et al. 2025b)</w:t>
      </w:r>
      <w:r w:rsidR="001F0D7A">
        <w:rPr>
          <w:rFonts w:ascii="Times New Roman" w:hAnsi="Times New Roman" w:cs="Times New Roman"/>
          <w:lang w:val="en-GB"/>
        </w:rPr>
        <w:fldChar w:fldCharType="end"/>
      </w:r>
      <w:r w:rsidR="00C67A63" w:rsidRPr="00B27340">
        <w:rPr>
          <w:rFonts w:ascii="Times New Roman" w:hAnsi="Times New Roman" w:cs="Times New Roman"/>
          <w:lang w:val="en-GB"/>
        </w:rPr>
        <w:t xml:space="preserve">. </w:t>
      </w:r>
      <w:r w:rsidRPr="00B27340">
        <w:rPr>
          <w:rFonts w:ascii="Times New Roman" w:hAnsi="Times New Roman" w:cs="Times New Roman"/>
          <w:lang w:val="en-GB"/>
        </w:rPr>
        <w:t xml:space="preserve">Therefore, this parameter serves as an essential indicator of a compound’s stability and reactivity. In the case of </w:t>
      </w:r>
      <w:proofErr w:type="spellStart"/>
      <w:r w:rsidRPr="00B27340">
        <w:rPr>
          <w:rFonts w:ascii="Times New Roman" w:hAnsi="Times New Roman" w:cs="Times New Roman"/>
          <w:lang w:val="en-GB"/>
        </w:rPr>
        <w:t>diisopropylammonium</w:t>
      </w:r>
      <w:proofErr w:type="spellEnd"/>
      <w:r w:rsidRPr="00B27340">
        <w:rPr>
          <w:rFonts w:ascii="Times New Roman" w:hAnsi="Times New Roman" w:cs="Times New Roman"/>
          <w:lang w:val="en-GB"/>
        </w:rPr>
        <w:t xml:space="preserve"> hydrogen phthalate, calculations show that it exhibits greater stability with the 6-311G(</w:t>
      </w:r>
      <w:proofErr w:type="spellStart"/>
      <w:proofErr w:type="gramStart"/>
      <w:r w:rsidRPr="00B27340">
        <w:rPr>
          <w:rFonts w:ascii="Times New Roman" w:hAnsi="Times New Roman" w:cs="Times New Roman"/>
          <w:lang w:val="en-GB"/>
        </w:rPr>
        <w:t>d,p</w:t>
      </w:r>
      <w:proofErr w:type="spellEnd"/>
      <w:proofErr w:type="gramEnd"/>
      <w:r w:rsidRPr="00B27340">
        <w:rPr>
          <w:rFonts w:ascii="Times New Roman" w:hAnsi="Times New Roman" w:cs="Times New Roman"/>
          <w:lang w:val="en-GB"/>
        </w:rPr>
        <w:t>) basis set, while it is more reactive with the 6-311++G(</w:t>
      </w:r>
      <w:proofErr w:type="spellStart"/>
      <w:r w:rsidRPr="00B27340">
        <w:rPr>
          <w:rFonts w:ascii="Times New Roman" w:hAnsi="Times New Roman" w:cs="Times New Roman"/>
          <w:lang w:val="en-GB"/>
        </w:rPr>
        <w:t>d,p</w:t>
      </w:r>
      <w:proofErr w:type="spellEnd"/>
      <w:r w:rsidRPr="00B27340">
        <w:rPr>
          <w:rFonts w:ascii="Times New Roman" w:hAnsi="Times New Roman" w:cs="Times New Roman"/>
          <w:lang w:val="en-GB"/>
        </w:rPr>
        <w:t>) and 6-311+G(</w:t>
      </w:r>
      <w:proofErr w:type="spellStart"/>
      <w:r w:rsidRPr="00B27340">
        <w:rPr>
          <w:rFonts w:ascii="Times New Roman" w:hAnsi="Times New Roman" w:cs="Times New Roman"/>
          <w:lang w:val="en-GB"/>
        </w:rPr>
        <w:t>d,p</w:t>
      </w:r>
      <w:proofErr w:type="spellEnd"/>
      <w:r w:rsidRPr="00B27340">
        <w:rPr>
          <w:rFonts w:ascii="Times New Roman" w:hAnsi="Times New Roman" w:cs="Times New Roman"/>
          <w:lang w:val="en-GB"/>
        </w:rPr>
        <w:t>) basis sets. Using the B3LYP/6-311G(</w:t>
      </w:r>
      <w:proofErr w:type="spellStart"/>
      <w:proofErr w:type="gramStart"/>
      <w:r w:rsidRPr="00B27340">
        <w:rPr>
          <w:rFonts w:ascii="Times New Roman" w:hAnsi="Times New Roman" w:cs="Times New Roman"/>
          <w:lang w:val="en-GB"/>
        </w:rPr>
        <w:t>d,p</w:t>
      </w:r>
      <w:proofErr w:type="spellEnd"/>
      <w:proofErr w:type="gramEnd"/>
      <w:r w:rsidRPr="00B27340">
        <w:rPr>
          <w:rFonts w:ascii="Times New Roman" w:hAnsi="Times New Roman" w:cs="Times New Roman"/>
          <w:lang w:val="en-GB"/>
        </w:rPr>
        <w:t>) method, this compound has the highest hardness, signifying increased stability. Conversely, the lowest hardness values are obtained with the 6-311++G(</w:t>
      </w:r>
      <w:proofErr w:type="spellStart"/>
      <w:proofErr w:type="gramStart"/>
      <w:r w:rsidRPr="00B27340">
        <w:rPr>
          <w:rFonts w:ascii="Times New Roman" w:hAnsi="Times New Roman" w:cs="Times New Roman"/>
          <w:lang w:val="en-GB"/>
        </w:rPr>
        <w:t>d,p</w:t>
      </w:r>
      <w:proofErr w:type="spellEnd"/>
      <w:proofErr w:type="gramEnd"/>
      <w:r w:rsidRPr="00B27340">
        <w:rPr>
          <w:rFonts w:ascii="Times New Roman" w:hAnsi="Times New Roman" w:cs="Times New Roman"/>
          <w:lang w:val="en-GB"/>
        </w:rPr>
        <w:t>) and 6-311+G(</w:t>
      </w:r>
      <w:proofErr w:type="spellStart"/>
      <w:r w:rsidRPr="00B27340">
        <w:rPr>
          <w:rFonts w:ascii="Times New Roman" w:hAnsi="Times New Roman" w:cs="Times New Roman"/>
          <w:lang w:val="en-GB"/>
        </w:rPr>
        <w:t>d,p</w:t>
      </w:r>
      <w:proofErr w:type="spellEnd"/>
      <w:r w:rsidRPr="00B27340">
        <w:rPr>
          <w:rFonts w:ascii="Times New Roman" w:hAnsi="Times New Roman" w:cs="Times New Roman"/>
          <w:lang w:val="en-GB"/>
        </w:rPr>
        <w:t>) basis sets, confirming higher chemical reactivity under these conditions.</w:t>
      </w:r>
      <w:r w:rsidR="001C4B37" w:rsidRPr="00B27340">
        <w:rPr>
          <w:rFonts w:ascii="Times New Roman" w:hAnsi="Times New Roman" w:cs="Times New Roman"/>
          <w:lang w:val="en-GB"/>
        </w:rPr>
        <w:t xml:space="preserve"> </w:t>
      </w:r>
      <w:r w:rsidR="000F7ADD" w:rsidRPr="00B27340">
        <w:rPr>
          <w:rFonts w:ascii="Times New Roman" w:hAnsi="Times New Roman" w:cs="Times New Roman"/>
          <w:lang w:val="en-GB"/>
        </w:rPr>
        <w:t>These two basis sets also exhibit the highest electronegativity values, reinforcing the compound’s tendency to react more readily. Furthermore, Table 3 highlights that the 6-311++G(</w:t>
      </w:r>
      <w:proofErr w:type="spellStart"/>
      <w:proofErr w:type="gramStart"/>
      <w:r w:rsidR="000F7ADD" w:rsidRPr="00B27340">
        <w:rPr>
          <w:rFonts w:ascii="Times New Roman" w:hAnsi="Times New Roman" w:cs="Times New Roman"/>
          <w:lang w:val="en-GB"/>
        </w:rPr>
        <w:t>d,p</w:t>
      </w:r>
      <w:proofErr w:type="spellEnd"/>
      <w:proofErr w:type="gramEnd"/>
      <w:r w:rsidR="000F7ADD" w:rsidRPr="00B27340">
        <w:rPr>
          <w:rFonts w:ascii="Times New Roman" w:hAnsi="Times New Roman" w:cs="Times New Roman"/>
          <w:lang w:val="en-GB"/>
        </w:rPr>
        <w:t>) and 6-311+G(</w:t>
      </w:r>
      <w:proofErr w:type="spellStart"/>
      <w:r w:rsidR="000F7ADD" w:rsidRPr="00B27340">
        <w:rPr>
          <w:rFonts w:ascii="Times New Roman" w:hAnsi="Times New Roman" w:cs="Times New Roman"/>
          <w:lang w:val="en-GB"/>
        </w:rPr>
        <w:t>d,p</w:t>
      </w:r>
      <w:proofErr w:type="spellEnd"/>
      <w:r w:rsidR="000F7ADD" w:rsidRPr="00B27340">
        <w:rPr>
          <w:rFonts w:ascii="Times New Roman" w:hAnsi="Times New Roman" w:cs="Times New Roman"/>
          <w:lang w:val="en-GB"/>
        </w:rPr>
        <w:t xml:space="preserve">) basis sets confer the highest electronegativity and the greatest </w:t>
      </w:r>
      <w:proofErr w:type="spellStart"/>
      <w:r w:rsidR="000F7ADD" w:rsidRPr="00B27340">
        <w:rPr>
          <w:rFonts w:ascii="Times New Roman" w:hAnsi="Times New Roman" w:cs="Times New Roman"/>
          <w:lang w:val="en-GB"/>
        </w:rPr>
        <w:t>electrophilicity</w:t>
      </w:r>
      <w:proofErr w:type="spellEnd"/>
      <w:r w:rsidR="000F7ADD" w:rsidRPr="00B27340">
        <w:rPr>
          <w:rFonts w:ascii="Times New Roman" w:hAnsi="Times New Roman" w:cs="Times New Roman"/>
          <w:lang w:val="en-GB"/>
        </w:rPr>
        <w:t xml:space="preserve"> index to the compound, reflecting an enhanced ability to accept </w:t>
      </w:r>
      <w:r w:rsidR="000F7ADD" w:rsidRPr="00B27340">
        <w:rPr>
          <w:rFonts w:ascii="Times New Roman" w:hAnsi="Times New Roman" w:cs="Times New Roman"/>
          <w:lang w:val="en-GB"/>
        </w:rPr>
        <w:lastRenderedPageBreak/>
        <w:t>electrons. The dipole moments obtained for the compound are 17.8450, 17.8350, and 16.5775 Debye with the 6-311++G(</w:t>
      </w:r>
      <w:proofErr w:type="spellStart"/>
      <w:proofErr w:type="gramStart"/>
      <w:r w:rsidR="000F7ADD" w:rsidRPr="00B27340">
        <w:rPr>
          <w:rFonts w:ascii="Times New Roman" w:hAnsi="Times New Roman" w:cs="Times New Roman"/>
          <w:lang w:val="en-GB"/>
        </w:rPr>
        <w:t>d,p</w:t>
      </w:r>
      <w:proofErr w:type="spellEnd"/>
      <w:proofErr w:type="gramEnd"/>
      <w:r w:rsidR="000F7ADD" w:rsidRPr="00B27340">
        <w:rPr>
          <w:rFonts w:ascii="Times New Roman" w:hAnsi="Times New Roman" w:cs="Times New Roman"/>
          <w:lang w:val="en-GB"/>
        </w:rPr>
        <w:t>), 6-311+G(</w:t>
      </w:r>
      <w:proofErr w:type="spellStart"/>
      <w:r w:rsidR="000F7ADD" w:rsidRPr="00B27340">
        <w:rPr>
          <w:rFonts w:ascii="Times New Roman" w:hAnsi="Times New Roman" w:cs="Times New Roman"/>
          <w:lang w:val="en-GB"/>
        </w:rPr>
        <w:t>d,p</w:t>
      </w:r>
      <w:proofErr w:type="spellEnd"/>
      <w:r w:rsidR="000F7ADD" w:rsidRPr="00B27340">
        <w:rPr>
          <w:rFonts w:ascii="Times New Roman" w:hAnsi="Times New Roman" w:cs="Times New Roman"/>
          <w:lang w:val="en-GB"/>
        </w:rPr>
        <w:t>), and 6-311G(</w:t>
      </w:r>
      <w:proofErr w:type="spellStart"/>
      <w:r w:rsidR="000F7ADD" w:rsidRPr="00B27340">
        <w:rPr>
          <w:rFonts w:ascii="Times New Roman" w:hAnsi="Times New Roman" w:cs="Times New Roman"/>
          <w:lang w:val="en-GB"/>
        </w:rPr>
        <w:t>d,p</w:t>
      </w:r>
      <w:proofErr w:type="spellEnd"/>
      <w:r w:rsidR="000F7ADD" w:rsidRPr="00B27340">
        <w:rPr>
          <w:rFonts w:ascii="Times New Roman" w:hAnsi="Times New Roman" w:cs="Times New Roman"/>
          <w:lang w:val="en-GB"/>
        </w:rPr>
        <w:t>) basis sets, respectively. These results indicate that the compound exhibits greater stability when described with the 6-311++G(</w:t>
      </w:r>
      <w:proofErr w:type="spellStart"/>
      <w:proofErr w:type="gramStart"/>
      <w:r w:rsidR="000F7ADD" w:rsidRPr="00B27340">
        <w:rPr>
          <w:rFonts w:ascii="Times New Roman" w:hAnsi="Times New Roman" w:cs="Times New Roman"/>
          <w:lang w:val="en-GB"/>
        </w:rPr>
        <w:t>d,p</w:t>
      </w:r>
      <w:proofErr w:type="spellEnd"/>
      <w:proofErr w:type="gramEnd"/>
      <w:r w:rsidR="000F7ADD" w:rsidRPr="00B27340">
        <w:rPr>
          <w:rFonts w:ascii="Times New Roman" w:hAnsi="Times New Roman" w:cs="Times New Roman"/>
          <w:lang w:val="en-GB"/>
        </w:rPr>
        <w:t>) and 6-311+G(</w:t>
      </w:r>
      <w:proofErr w:type="spellStart"/>
      <w:r w:rsidR="000F7ADD" w:rsidRPr="00B27340">
        <w:rPr>
          <w:rFonts w:ascii="Times New Roman" w:hAnsi="Times New Roman" w:cs="Times New Roman"/>
          <w:lang w:val="en-GB"/>
        </w:rPr>
        <w:t>d,p</w:t>
      </w:r>
      <w:proofErr w:type="spellEnd"/>
      <w:r w:rsidR="000F7ADD" w:rsidRPr="00B27340">
        <w:rPr>
          <w:rFonts w:ascii="Times New Roman" w:hAnsi="Times New Roman" w:cs="Times New Roman"/>
          <w:lang w:val="en-GB"/>
        </w:rPr>
        <w:t>) basis sets.</w:t>
      </w:r>
    </w:p>
    <w:p w14:paraId="4CBA06A3" w14:textId="2949DBD7" w:rsidR="001811D2" w:rsidRPr="00B27340" w:rsidRDefault="001811D2" w:rsidP="00B27340">
      <w:pPr>
        <w:spacing w:after="0" w:line="360" w:lineRule="auto"/>
        <w:jc w:val="both"/>
        <w:rPr>
          <w:rFonts w:ascii="Times New Roman" w:hAnsi="Times New Roman" w:cs="Times New Roman"/>
          <w:lang w:val="en-GB"/>
        </w:rPr>
      </w:pPr>
      <w:r w:rsidRPr="00B27340">
        <w:rPr>
          <w:rFonts w:ascii="Times New Roman" w:eastAsiaTheme="minorEastAsia" w:hAnsi="Times New Roman" w:cs="Times New Roman"/>
          <w:b/>
          <w:bCs/>
          <w:lang w:val="en-GB"/>
        </w:rPr>
        <w:t xml:space="preserve">Table </w:t>
      </w:r>
      <w:r w:rsidR="00C32B2E" w:rsidRPr="00B27340">
        <w:rPr>
          <w:rFonts w:ascii="Times New Roman" w:eastAsiaTheme="minorEastAsia" w:hAnsi="Times New Roman" w:cs="Times New Roman"/>
          <w:b/>
          <w:bCs/>
          <w:lang w:val="en-GB"/>
        </w:rPr>
        <w:t>3:</w:t>
      </w:r>
      <w:r w:rsidRPr="00B27340">
        <w:rPr>
          <w:rFonts w:ascii="Times New Roman" w:eastAsiaTheme="minorEastAsia" w:hAnsi="Times New Roman" w:cs="Times New Roman"/>
          <w:lang w:val="en-GB"/>
        </w:rPr>
        <w:t xml:space="preserve"> Global chemical reactivity indices of </w:t>
      </w:r>
      <w:proofErr w:type="spellStart"/>
      <w:r w:rsidRPr="00B27340">
        <w:rPr>
          <w:rFonts w:ascii="Times New Roman" w:hAnsi="Times New Roman" w:cs="Times New Roman"/>
          <w:lang w:val="en-GB"/>
        </w:rPr>
        <w:t>diisopropylammonium</w:t>
      </w:r>
      <w:proofErr w:type="spellEnd"/>
      <w:r w:rsidRPr="00B27340">
        <w:rPr>
          <w:rFonts w:ascii="Times New Roman" w:hAnsi="Times New Roman" w:cs="Times New Roman"/>
          <w:lang w:val="en-GB"/>
        </w:rPr>
        <w:t xml:space="preserve"> </w:t>
      </w:r>
      <w:proofErr w:type="spellStart"/>
      <w:r w:rsidRPr="00B27340">
        <w:rPr>
          <w:rFonts w:ascii="Times New Roman" w:hAnsi="Times New Roman" w:cs="Times New Roman"/>
          <w:lang w:val="en-GB"/>
        </w:rPr>
        <w:t>hydrogénophtalate</w:t>
      </w:r>
      <w:proofErr w:type="spellEnd"/>
      <w:r w:rsidRPr="00B27340">
        <w:rPr>
          <w:rFonts w:ascii="Times New Roman" w:hAnsi="Times New Roman" w:cs="Times New Roman"/>
          <w:lang w:val="en-GB"/>
        </w:rPr>
        <w:t xml:space="preserve"> </w:t>
      </w:r>
    </w:p>
    <w:tbl>
      <w:tblPr>
        <w:tblStyle w:val="Grilledutableau"/>
        <w:tblW w:w="0" w:type="auto"/>
        <w:tblInd w:w="0" w:type="dxa"/>
        <w:tblLook w:val="04A0" w:firstRow="1" w:lastRow="0" w:firstColumn="1" w:lastColumn="0" w:noHBand="0" w:noVBand="1"/>
      </w:tblPr>
      <w:tblGrid>
        <w:gridCol w:w="2405"/>
        <w:gridCol w:w="2268"/>
        <w:gridCol w:w="2126"/>
        <w:gridCol w:w="1985"/>
      </w:tblGrid>
      <w:tr w:rsidR="003D55BD" w:rsidRPr="00B27340" w14:paraId="5DDB8263" w14:textId="77777777" w:rsidTr="00C32B2E">
        <w:tc>
          <w:tcPr>
            <w:tcW w:w="2405" w:type="dxa"/>
          </w:tcPr>
          <w:p w14:paraId="2E90E123" w14:textId="77777777" w:rsidR="006727D2" w:rsidRPr="00B27340" w:rsidRDefault="006727D2" w:rsidP="00B27340">
            <w:pPr>
              <w:spacing w:line="360" w:lineRule="auto"/>
              <w:jc w:val="both"/>
              <w:rPr>
                <w:rFonts w:ascii="Times New Roman" w:eastAsiaTheme="minorEastAsia" w:hAnsi="Times New Roman" w:cs="Times New Roman"/>
                <w:b/>
                <w:bCs/>
                <w:sz w:val="20"/>
                <w:szCs w:val="20"/>
                <w:lang w:val="en-GB"/>
              </w:rPr>
            </w:pPr>
          </w:p>
        </w:tc>
        <w:tc>
          <w:tcPr>
            <w:tcW w:w="2268" w:type="dxa"/>
          </w:tcPr>
          <w:p w14:paraId="0719B962" w14:textId="63F9BDA9" w:rsidR="006727D2" w:rsidRPr="00B27340" w:rsidRDefault="006727D2" w:rsidP="00B27340">
            <w:pPr>
              <w:spacing w:line="360" w:lineRule="auto"/>
              <w:jc w:val="both"/>
              <w:rPr>
                <w:rFonts w:ascii="Times New Roman" w:eastAsiaTheme="minorEastAsia" w:hAnsi="Times New Roman" w:cs="Times New Roman"/>
                <w:b/>
                <w:bCs/>
                <w:sz w:val="20"/>
                <w:szCs w:val="20"/>
                <w:lang w:val="en-GB"/>
              </w:rPr>
            </w:pPr>
            <w:r w:rsidRPr="00B27340">
              <w:rPr>
                <w:rFonts w:ascii="Times New Roman" w:hAnsi="Times New Roman" w:cs="Times New Roman"/>
                <w:b/>
                <w:bCs/>
                <w:sz w:val="20"/>
                <w:szCs w:val="20"/>
              </w:rPr>
              <w:t>B3LYP/6-311++G(</w:t>
            </w:r>
            <w:proofErr w:type="spellStart"/>
            <w:r w:rsidRPr="00B27340">
              <w:rPr>
                <w:rFonts w:ascii="Times New Roman" w:hAnsi="Times New Roman" w:cs="Times New Roman"/>
                <w:b/>
                <w:bCs/>
                <w:sz w:val="20"/>
                <w:szCs w:val="20"/>
              </w:rPr>
              <w:t>d,p</w:t>
            </w:r>
            <w:proofErr w:type="spellEnd"/>
            <w:r w:rsidRPr="00B27340">
              <w:rPr>
                <w:rFonts w:ascii="Times New Roman" w:hAnsi="Times New Roman" w:cs="Times New Roman"/>
                <w:b/>
                <w:bCs/>
                <w:sz w:val="20"/>
                <w:szCs w:val="20"/>
              </w:rPr>
              <w:t>)</w:t>
            </w:r>
          </w:p>
        </w:tc>
        <w:tc>
          <w:tcPr>
            <w:tcW w:w="2126" w:type="dxa"/>
          </w:tcPr>
          <w:p w14:paraId="00E9AAE3" w14:textId="2962F605" w:rsidR="006727D2" w:rsidRPr="00B27340" w:rsidRDefault="006727D2" w:rsidP="00B27340">
            <w:pPr>
              <w:spacing w:line="360" w:lineRule="auto"/>
              <w:jc w:val="both"/>
              <w:rPr>
                <w:rFonts w:ascii="Times New Roman" w:eastAsiaTheme="minorEastAsia" w:hAnsi="Times New Roman" w:cs="Times New Roman"/>
                <w:b/>
                <w:bCs/>
                <w:sz w:val="20"/>
                <w:szCs w:val="20"/>
                <w:lang w:val="en-GB"/>
              </w:rPr>
            </w:pPr>
            <w:r w:rsidRPr="00B27340">
              <w:rPr>
                <w:rFonts w:ascii="Times New Roman" w:hAnsi="Times New Roman" w:cs="Times New Roman"/>
                <w:b/>
                <w:bCs/>
                <w:sz w:val="20"/>
                <w:szCs w:val="20"/>
              </w:rPr>
              <w:t>B3LYP/6-311+G(</w:t>
            </w:r>
            <w:proofErr w:type="spellStart"/>
            <w:r w:rsidRPr="00B27340">
              <w:rPr>
                <w:rFonts w:ascii="Times New Roman" w:hAnsi="Times New Roman" w:cs="Times New Roman"/>
                <w:b/>
                <w:bCs/>
                <w:sz w:val="20"/>
                <w:szCs w:val="20"/>
              </w:rPr>
              <w:t>d,p</w:t>
            </w:r>
            <w:proofErr w:type="spellEnd"/>
            <w:r w:rsidRPr="00B27340">
              <w:rPr>
                <w:rFonts w:ascii="Times New Roman" w:hAnsi="Times New Roman" w:cs="Times New Roman"/>
                <w:b/>
                <w:bCs/>
                <w:sz w:val="20"/>
                <w:szCs w:val="20"/>
              </w:rPr>
              <w:t>)</w:t>
            </w:r>
          </w:p>
        </w:tc>
        <w:tc>
          <w:tcPr>
            <w:tcW w:w="1985" w:type="dxa"/>
          </w:tcPr>
          <w:p w14:paraId="1F4D887B" w14:textId="0A6E8D1B" w:rsidR="006727D2" w:rsidRPr="00B27340" w:rsidRDefault="006727D2" w:rsidP="00B27340">
            <w:pPr>
              <w:spacing w:line="360" w:lineRule="auto"/>
              <w:jc w:val="both"/>
              <w:rPr>
                <w:rFonts w:ascii="Times New Roman" w:eastAsiaTheme="minorEastAsia" w:hAnsi="Times New Roman" w:cs="Times New Roman"/>
                <w:b/>
                <w:bCs/>
                <w:sz w:val="20"/>
                <w:szCs w:val="20"/>
                <w:lang w:val="en-GB"/>
              </w:rPr>
            </w:pPr>
            <w:r w:rsidRPr="00B27340">
              <w:rPr>
                <w:rFonts w:ascii="Times New Roman" w:hAnsi="Times New Roman" w:cs="Times New Roman"/>
                <w:b/>
                <w:bCs/>
                <w:sz w:val="20"/>
                <w:szCs w:val="20"/>
              </w:rPr>
              <w:t>B3LYP/6-311G(</w:t>
            </w:r>
            <w:proofErr w:type="spellStart"/>
            <w:r w:rsidRPr="00B27340">
              <w:rPr>
                <w:rFonts w:ascii="Times New Roman" w:hAnsi="Times New Roman" w:cs="Times New Roman"/>
                <w:b/>
                <w:bCs/>
                <w:sz w:val="20"/>
                <w:szCs w:val="20"/>
              </w:rPr>
              <w:t>d,p</w:t>
            </w:r>
            <w:proofErr w:type="spellEnd"/>
            <w:r w:rsidRPr="00B27340">
              <w:rPr>
                <w:rFonts w:ascii="Times New Roman" w:hAnsi="Times New Roman" w:cs="Times New Roman"/>
                <w:b/>
                <w:bCs/>
                <w:sz w:val="20"/>
                <w:szCs w:val="20"/>
              </w:rPr>
              <w:t>)</w:t>
            </w:r>
          </w:p>
        </w:tc>
      </w:tr>
      <w:tr w:rsidR="003D55BD" w:rsidRPr="00B27340" w14:paraId="40618DD7" w14:textId="77777777" w:rsidTr="00C32B2E">
        <w:tc>
          <w:tcPr>
            <w:tcW w:w="2405" w:type="dxa"/>
          </w:tcPr>
          <w:p w14:paraId="4925E8E8" w14:textId="384AEBC8" w:rsidR="006727D2" w:rsidRPr="00B27340" w:rsidRDefault="006727D2" w:rsidP="00B27340">
            <w:pPr>
              <w:spacing w:line="360" w:lineRule="auto"/>
              <w:jc w:val="both"/>
              <w:rPr>
                <w:rFonts w:ascii="Times New Roman" w:eastAsiaTheme="minorEastAsia" w:hAnsi="Times New Roman" w:cs="Times New Roman"/>
                <w:b/>
                <w:bCs/>
                <w:sz w:val="20"/>
                <w:szCs w:val="20"/>
                <w:lang w:val="en-GB"/>
              </w:rPr>
            </w:pPr>
            <w:r w:rsidRPr="00B27340">
              <w:rPr>
                <w:rFonts w:ascii="Times New Roman" w:eastAsiaTheme="minorEastAsia" w:hAnsi="Times New Roman" w:cs="Times New Roman"/>
                <w:b/>
                <w:bCs/>
                <w:sz w:val="20"/>
                <w:szCs w:val="20"/>
                <w:lang w:val="en-GB"/>
              </w:rPr>
              <w:t>E</w:t>
            </w:r>
            <w:r w:rsidRPr="00B27340">
              <w:rPr>
                <w:rFonts w:ascii="Times New Roman" w:eastAsiaTheme="minorEastAsia" w:hAnsi="Times New Roman" w:cs="Times New Roman"/>
                <w:b/>
                <w:bCs/>
                <w:sz w:val="20"/>
                <w:szCs w:val="20"/>
                <w:vertAlign w:val="subscript"/>
                <w:lang w:val="en-GB"/>
              </w:rPr>
              <w:t>HOMO</w:t>
            </w:r>
            <w:r w:rsidRPr="00B27340">
              <w:rPr>
                <w:rFonts w:ascii="Times New Roman" w:eastAsiaTheme="minorEastAsia" w:hAnsi="Times New Roman" w:cs="Times New Roman"/>
                <w:b/>
                <w:bCs/>
                <w:sz w:val="20"/>
                <w:szCs w:val="20"/>
                <w:lang w:val="en-GB"/>
              </w:rPr>
              <w:t xml:space="preserve"> (eV)</w:t>
            </w:r>
          </w:p>
        </w:tc>
        <w:tc>
          <w:tcPr>
            <w:tcW w:w="2268" w:type="dxa"/>
          </w:tcPr>
          <w:p w14:paraId="4E64D70F" w14:textId="616D184D" w:rsidR="006727D2" w:rsidRPr="00B27340" w:rsidRDefault="00E70B4C" w:rsidP="00B27340">
            <w:pPr>
              <w:spacing w:line="360" w:lineRule="auto"/>
              <w:jc w:val="both"/>
              <w:rPr>
                <w:rFonts w:ascii="Times New Roman" w:eastAsiaTheme="minorEastAsia" w:hAnsi="Times New Roman" w:cs="Times New Roman"/>
                <w:sz w:val="20"/>
                <w:szCs w:val="20"/>
                <w:lang w:val="en-GB"/>
              </w:rPr>
            </w:pPr>
            <w:r w:rsidRPr="00B27340">
              <w:rPr>
                <w:rFonts w:ascii="Times New Roman" w:eastAsia="Times New Roman" w:hAnsi="Times New Roman" w:cs="Times New Roman"/>
                <w:kern w:val="0"/>
                <w:sz w:val="22"/>
                <w:szCs w:val="22"/>
                <w:lang w:eastAsia="fr-FR"/>
                <w14:ligatures w14:val="none"/>
              </w:rPr>
              <w:t>-6,1046</w:t>
            </w:r>
          </w:p>
        </w:tc>
        <w:tc>
          <w:tcPr>
            <w:tcW w:w="2126" w:type="dxa"/>
          </w:tcPr>
          <w:p w14:paraId="0D9B3EEE" w14:textId="6FC13BAC" w:rsidR="006727D2" w:rsidRPr="00B27340" w:rsidRDefault="00E70B4C" w:rsidP="00B27340">
            <w:pPr>
              <w:spacing w:line="360" w:lineRule="auto"/>
              <w:jc w:val="both"/>
              <w:rPr>
                <w:rFonts w:ascii="Times New Roman" w:eastAsiaTheme="minorEastAsia" w:hAnsi="Times New Roman" w:cs="Times New Roman"/>
                <w:sz w:val="20"/>
                <w:szCs w:val="20"/>
                <w:lang w:val="en-GB"/>
              </w:rPr>
            </w:pPr>
            <w:r w:rsidRPr="00B27340">
              <w:rPr>
                <w:rFonts w:ascii="Times New Roman" w:eastAsia="Times New Roman" w:hAnsi="Times New Roman" w:cs="Times New Roman"/>
                <w:kern w:val="0"/>
                <w:sz w:val="22"/>
                <w:szCs w:val="22"/>
                <w:lang w:eastAsia="fr-FR"/>
                <w14:ligatures w14:val="none"/>
              </w:rPr>
              <w:t>-6,1062</w:t>
            </w:r>
          </w:p>
        </w:tc>
        <w:tc>
          <w:tcPr>
            <w:tcW w:w="1985" w:type="dxa"/>
          </w:tcPr>
          <w:p w14:paraId="17C9FA31" w14:textId="3BB257EA" w:rsidR="006727D2" w:rsidRPr="00B27340" w:rsidRDefault="00E70B4C" w:rsidP="00B27340">
            <w:pPr>
              <w:spacing w:line="360" w:lineRule="auto"/>
              <w:jc w:val="both"/>
              <w:rPr>
                <w:rFonts w:ascii="Times New Roman" w:eastAsiaTheme="minorEastAsia" w:hAnsi="Times New Roman" w:cs="Times New Roman"/>
                <w:sz w:val="20"/>
                <w:szCs w:val="20"/>
                <w:lang w:val="en-GB"/>
              </w:rPr>
            </w:pPr>
            <w:r w:rsidRPr="00B27340">
              <w:rPr>
                <w:rFonts w:ascii="Times New Roman" w:eastAsia="Times New Roman" w:hAnsi="Times New Roman" w:cs="Times New Roman"/>
                <w:kern w:val="0"/>
                <w:sz w:val="22"/>
                <w:szCs w:val="22"/>
                <w:lang w:eastAsia="fr-FR"/>
                <w14:ligatures w14:val="none"/>
              </w:rPr>
              <w:t>-6,0382</w:t>
            </w:r>
          </w:p>
        </w:tc>
      </w:tr>
      <w:tr w:rsidR="003D55BD" w:rsidRPr="00B27340" w14:paraId="3CD2B949" w14:textId="77777777" w:rsidTr="00C32B2E">
        <w:tc>
          <w:tcPr>
            <w:tcW w:w="2405" w:type="dxa"/>
          </w:tcPr>
          <w:p w14:paraId="798B3B82" w14:textId="3D63AB72" w:rsidR="006727D2" w:rsidRPr="00B27340" w:rsidRDefault="006727D2" w:rsidP="00B27340">
            <w:pPr>
              <w:spacing w:line="360" w:lineRule="auto"/>
              <w:jc w:val="both"/>
              <w:rPr>
                <w:rFonts w:ascii="Times New Roman" w:eastAsiaTheme="minorEastAsia" w:hAnsi="Times New Roman" w:cs="Times New Roman"/>
                <w:b/>
                <w:bCs/>
                <w:sz w:val="20"/>
                <w:szCs w:val="20"/>
                <w:lang w:val="en-GB"/>
              </w:rPr>
            </w:pPr>
            <w:r w:rsidRPr="00B27340">
              <w:rPr>
                <w:rFonts w:ascii="Times New Roman" w:eastAsiaTheme="minorEastAsia" w:hAnsi="Times New Roman" w:cs="Times New Roman"/>
                <w:b/>
                <w:bCs/>
                <w:sz w:val="20"/>
                <w:szCs w:val="20"/>
                <w:lang w:val="en-GB"/>
              </w:rPr>
              <w:t>E</w:t>
            </w:r>
            <w:r w:rsidRPr="00B27340">
              <w:rPr>
                <w:rFonts w:ascii="Times New Roman" w:eastAsiaTheme="minorEastAsia" w:hAnsi="Times New Roman" w:cs="Times New Roman"/>
                <w:b/>
                <w:bCs/>
                <w:sz w:val="20"/>
                <w:szCs w:val="20"/>
                <w:vertAlign w:val="subscript"/>
                <w:lang w:val="en-GB"/>
              </w:rPr>
              <w:t>LUMO</w:t>
            </w:r>
            <w:r w:rsidRPr="00B27340">
              <w:rPr>
                <w:rFonts w:ascii="Times New Roman" w:eastAsiaTheme="minorEastAsia" w:hAnsi="Times New Roman" w:cs="Times New Roman"/>
                <w:b/>
                <w:bCs/>
                <w:sz w:val="20"/>
                <w:szCs w:val="20"/>
                <w:lang w:val="en-GB"/>
              </w:rPr>
              <w:t xml:space="preserve"> (eV)</w:t>
            </w:r>
          </w:p>
        </w:tc>
        <w:tc>
          <w:tcPr>
            <w:tcW w:w="2268" w:type="dxa"/>
          </w:tcPr>
          <w:p w14:paraId="6D76D239" w14:textId="21FFB2EF" w:rsidR="006727D2" w:rsidRPr="00B27340" w:rsidRDefault="00E70B4C" w:rsidP="00B27340">
            <w:pPr>
              <w:spacing w:line="360" w:lineRule="auto"/>
              <w:jc w:val="both"/>
              <w:rPr>
                <w:rFonts w:ascii="Times New Roman" w:eastAsiaTheme="minorEastAsia" w:hAnsi="Times New Roman" w:cs="Times New Roman"/>
                <w:sz w:val="20"/>
                <w:szCs w:val="20"/>
                <w:lang w:val="en-GB"/>
              </w:rPr>
            </w:pPr>
            <w:r w:rsidRPr="00B27340">
              <w:rPr>
                <w:rFonts w:ascii="Times New Roman" w:eastAsia="Times New Roman" w:hAnsi="Times New Roman" w:cs="Times New Roman"/>
                <w:kern w:val="0"/>
                <w:sz w:val="22"/>
                <w:szCs w:val="22"/>
                <w:lang w:eastAsia="fr-FR"/>
                <w14:ligatures w14:val="none"/>
              </w:rPr>
              <w:t>-2,06</w:t>
            </w:r>
            <w:r w:rsidR="004D5A8A" w:rsidRPr="00B27340">
              <w:rPr>
                <w:rFonts w:ascii="Times New Roman" w:eastAsia="Times New Roman" w:hAnsi="Times New Roman" w:cs="Times New Roman"/>
                <w:kern w:val="0"/>
                <w:sz w:val="22"/>
                <w:szCs w:val="22"/>
                <w:lang w:eastAsia="fr-FR"/>
                <w14:ligatures w14:val="none"/>
              </w:rPr>
              <w:t>40</w:t>
            </w:r>
          </w:p>
        </w:tc>
        <w:tc>
          <w:tcPr>
            <w:tcW w:w="2126" w:type="dxa"/>
          </w:tcPr>
          <w:p w14:paraId="026BD969" w14:textId="510C397D" w:rsidR="006727D2" w:rsidRPr="00B27340" w:rsidRDefault="00E70B4C" w:rsidP="00B27340">
            <w:pPr>
              <w:spacing w:line="360" w:lineRule="auto"/>
              <w:jc w:val="both"/>
              <w:rPr>
                <w:rFonts w:ascii="Times New Roman" w:eastAsiaTheme="minorEastAsia" w:hAnsi="Times New Roman" w:cs="Times New Roman"/>
                <w:sz w:val="20"/>
                <w:szCs w:val="20"/>
                <w:lang w:val="en-GB"/>
              </w:rPr>
            </w:pPr>
            <w:r w:rsidRPr="00B27340">
              <w:rPr>
                <w:rFonts w:ascii="Times New Roman" w:eastAsia="Times New Roman" w:hAnsi="Times New Roman" w:cs="Times New Roman"/>
                <w:kern w:val="0"/>
                <w:sz w:val="22"/>
                <w:szCs w:val="22"/>
                <w:lang w:eastAsia="fr-FR"/>
                <w14:ligatures w14:val="none"/>
              </w:rPr>
              <w:t>-2,0653</w:t>
            </w:r>
          </w:p>
        </w:tc>
        <w:tc>
          <w:tcPr>
            <w:tcW w:w="1985" w:type="dxa"/>
          </w:tcPr>
          <w:p w14:paraId="7E8038A1" w14:textId="23978A28" w:rsidR="006727D2" w:rsidRPr="00B27340" w:rsidRDefault="00E70B4C" w:rsidP="00B27340">
            <w:pPr>
              <w:spacing w:line="360" w:lineRule="auto"/>
              <w:jc w:val="both"/>
              <w:rPr>
                <w:rFonts w:ascii="Times New Roman" w:eastAsiaTheme="minorEastAsia" w:hAnsi="Times New Roman" w:cs="Times New Roman"/>
                <w:sz w:val="20"/>
                <w:szCs w:val="20"/>
                <w:lang w:val="en-GB"/>
              </w:rPr>
            </w:pPr>
            <w:r w:rsidRPr="00B27340">
              <w:rPr>
                <w:rFonts w:ascii="Times New Roman" w:eastAsia="Times New Roman" w:hAnsi="Times New Roman" w:cs="Times New Roman"/>
                <w:kern w:val="0"/>
                <w:sz w:val="22"/>
                <w:szCs w:val="22"/>
                <w:lang w:eastAsia="fr-FR"/>
                <w14:ligatures w14:val="none"/>
              </w:rPr>
              <w:t>-1,94</w:t>
            </w:r>
            <w:r w:rsidR="004D5A8A" w:rsidRPr="00B27340">
              <w:rPr>
                <w:rFonts w:ascii="Times New Roman" w:eastAsia="Times New Roman" w:hAnsi="Times New Roman" w:cs="Times New Roman"/>
                <w:kern w:val="0"/>
                <w:sz w:val="22"/>
                <w:szCs w:val="22"/>
                <w:lang w:eastAsia="fr-FR"/>
                <w14:ligatures w14:val="none"/>
              </w:rPr>
              <w:t>10</w:t>
            </w:r>
          </w:p>
        </w:tc>
      </w:tr>
      <w:tr w:rsidR="003D55BD" w:rsidRPr="00B27340" w14:paraId="3116F48B" w14:textId="77777777" w:rsidTr="00C32B2E">
        <w:tc>
          <w:tcPr>
            <w:tcW w:w="2405" w:type="dxa"/>
          </w:tcPr>
          <w:p w14:paraId="7B1B026D" w14:textId="3A7C287E" w:rsidR="006727D2" w:rsidRPr="00B27340" w:rsidRDefault="006727D2" w:rsidP="00B27340">
            <w:pPr>
              <w:spacing w:line="360" w:lineRule="auto"/>
              <w:jc w:val="both"/>
              <w:rPr>
                <w:rFonts w:ascii="Times New Roman" w:eastAsiaTheme="minorEastAsia" w:hAnsi="Times New Roman" w:cs="Times New Roman"/>
                <w:b/>
                <w:bCs/>
                <w:sz w:val="20"/>
                <w:szCs w:val="20"/>
                <w:lang w:val="en-GB"/>
              </w:rPr>
            </w:pPr>
            <w:r w:rsidRPr="00B27340">
              <w:rPr>
                <w:rFonts w:ascii="Times New Roman" w:eastAsiaTheme="minorEastAsia" w:hAnsi="Times New Roman" w:cs="Times New Roman"/>
                <w:b/>
                <w:bCs/>
                <w:sz w:val="20"/>
                <w:szCs w:val="20"/>
                <w:lang w:val="en-GB"/>
              </w:rPr>
              <w:t>Dipole moment (</w:t>
            </w:r>
            <w:proofErr w:type="spellStart"/>
            <w:r w:rsidRPr="00B27340">
              <w:rPr>
                <w:rFonts w:ascii="Times New Roman" w:eastAsiaTheme="minorEastAsia" w:hAnsi="Times New Roman" w:cs="Times New Roman"/>
                <w:b/>
                <w:bCs/>
                <w:sz w:val="20"/>
                <w:szCs w:val="20"/>
                <w:lang w:val="en-GB"/>
              </w:rPr>
              <w:t>debye</w:t>
            </w:r>
            <w:proofErr w:type="spellEnd"/>
            <w:r w:rsidRPr="00B27340">
              <w:rPr>
                <w:rFonts w:ascii="Times New Roman" w:eastAsiaTheme="minorEastAsia" w:hAnsi="Times New Roman" w:cs="Times New Roman"/>
                <w:b/>
                <w:bCs/>
                <w:sz w:val="20"/>
                <w:szCs w:val="20"/>
                <w:lang w:val="en-GB"/>
              </w:rPr>
              <w:t>)</w:t>
            </w:r>
          </w:p>
        </w:tc>
        <w:tc>
          <w:tcPr>
            <w:tcW w:w="2268" w:type="dxa"/>
          </w:tcPr>
          <w:p w14:paraId="563918CA" w14:textId="3E7E00FD" w:rsidR="006727D2" w:rsidRPr="00B27340" w:rsidRDefault="00BC3B77" w:rsidP="00B27340">
            <w:pPr>
              <w:spacing w:line="360" w:lineRule="auto"/>
              <w:jc w:val="both"/>
              <w:rPr>
                <w:rFonts w:ascii="Times New Roman" w:eastAsiaTheme="minorEastAsia" w:hAnsi="Times New Roman" w:cs="Times New Roman"/>
                <w:sz w:val="20"/>
                <w:szCs w:val="20"/>
                <w:lang w:val="en-GB"/>
              </w:rPr>
            </w:pPr>
            <w:bookmarkStart w:id="7" w:name="_Hlk206242605"/>
            <w:r w:rsidRPr="00B27340">
              <w:rPr>
                <w:rFonts w:ascii="Times New Roman" w:eastAsiaTheme="minorEastAsia" w:hAnsi="Times New Roman" w:cs="Times New Roman"/>
                <w:sz w:val="20"/>
                <w:szCs w:val="20"/>
                <w:lang w:val="en-GB"/>
              </w:rPr>
              <w:t>17.8450</w:t>
            </w:r>
            <w:bookmarkEnd w:id="7"/>
          </w:p>
        </w:tc>
        <w:tc>
          <w:tcPr>
            <w:tcW w:w="2126" w:type="dxa"/>
          </w:tcPr>
          <w:p w14:paraId="6778EDB3" w14:textId="2F75AF89" w:rsidR="006727D2" w:rsidRPr="00B27340" w:rsidRDefault="00BC3B77" w:rsidP="00B27340">
            <w:pPr>
              <w:spacing w:line="360" w:lineRule="auto"/>
              <w:jc w:val="both"/>
              <w:rPr>
                <w:rFonts w:ascii="Times New Roman" w:eastAsiaTheme="minorEastAsia" w:hAnsi="Times New Roman" w:cs="Times New Roman"/>
                <w:sz w:val="20"/>
                <w:szCs w:val="20"/>
                <w:lang w:val="en-GB"/>
              </w:rPr>
            </w:pPr>
            <w:bookmarkStart w:id="8" w:name="_Hlk206242622"/>
            <w:r w:rsidRPr="00B27340">
              <w:rPr>
                <w:rFonts w:ascii="Times New Roman" w:eastAsiaTheme="minorEastAsia" w:hAnsi="Times New Roman" w:cs="Times New Roman"/>
                <w:sz w:val="20"/>
                <w:szCs w:val="20"/>
                <w:lang w:val="en-GB"/>
              </w:rPr>
              <w:t>17.83</w:t>
            </w:r>
            <w:r w:rsidR="009A1E8A" w:rsidRPr="00B27340">
              <w:rPr>
                <w:rFonts w:ascii="Times New Roman" w:eastAsiaTheme="minorEastAsia" w:hAnsi="Times New Roman" w:cs="Times New Roman"/>
                <w:sz w:val="20"/>
                <w:szCs w:val="20"/>
                <w:lang w:val="en-GB"/>
              </w:rPr>
              <w:t>50</w:t>
            </w:r>
            <w:bookmarkEnd w:id="8"/>
          </w:p>
        </w:tc>
        <w:tc>
          <w:tcPr>
            <w:tcW w:w="1985" w:type="dxa"/>
          </w:tcPr>
          <w:p w14:paraId="2543D095" w14:textId="2088FEC1" w:rsidR="006727D2" w:rsidRPr="00B27340" w:rsidRDefault="00BC3B77" w:rsidP="00B27340">
            <w:pPr>
              <w:spacing w:line="360" w:lineRule="auto"/>
              <w:jc w:val="both"/>
              <w:rPr>
                <w:rFonts w:ascii="Times New Roman" w:eastAsiaTheme="minorEastAsia" w:hAnsi="Times New Roman" w:cs="Times New Roman"/>
                <w:sz w:val="20"/>
                <w:szCs w:val="20"/>
                <w:lang w:val="en-GB"/>
              </w:rPr>
            </w:pPr>
            <w:bookmarkStart w:id="9" w:name="_Hlk206242635"/>
            <w:r w:rsidRPr="00B27340">
              <w:rPr>
                <w:rFonts w:ascii="Times New Roman" w:eastAsiaTheme="minorEastAsia" w:hAnsi="Times New Roman" w:cs="Times New Roman"/>
                <w:sz w:val="20"/>
                <w:szCs w:val="20"/>
                <w:lang w:val="en-GB"/>
              </w:rPr>
              <w:t>16.5775</w:t>
            </w:r>
            <w:bookmarkEnd w:id="9"/>
          </w:p>
        </w:tc>
      </w:tr>
      <w:tr w:rsidR="003D55BD" w:rsidRPr="00B27340" w14:paraId="42F92BE4" w14:textId="77777777" w:rsidTr="00C32B2E">
        <w:tc>
          <w:tcPr>
            <w:tcW w:w="2405" w:type="dxa"/>
          </w:tcPr>
          <w:p w14:paraId="58B055EE" w14:textId="791D4122" w:rsidR="006727D2" w:rsidRPr="00B27340" w:rsidRDefault="006727D2" w:rsidP="00B27340">
            <w:pPr>
              <w:spacing w:line="360" w:lineRule="auto"/>
              <w:jc w:val="both"/>
              <w:rPr>
                <w:rFonts w:ascii="Times New Roman" w:eastAsiaTheme="minorEastAsia" w:hAnsi="Times New Roman" w:cs="Times New Roman"/>
                <w:b/>
                <w:bCs/>
                <w:sz w:val="20"/>
                <w:szCs w:val="20"/>
                <w:lang w:val="en-GB"/>
              </w:rPr>
            </w:pPr>
            <w:r w:rsidRPr="00B27340">
              <w:rPr>
                <w:rFonts w:ascii="Times New Roman" w:eastAsiaTheme="minorEastAsia" w:hAnsi="Times New Roman" w:cs="Times New Roman"/>
                <w:b/>
                <w:bCs/>
                <w:sz w:val="20"/>
                <w:szCs w:val="20"/>
                <w:lang w:val="en-GB"/>
              </w:rPr>
              <w:t>Energy gap (</w:t>
            </w:r>
            <w:proofErr w:type="spellStart"/>
            <w:r w:rsidRPr="00B27340">
              <w:rPr>
                <w:rFonts w:ascii="Times New Roman" w:eastAsiaTheme="minorEastAsia" w:hAnsi="Times New Roman" w:cs="Times New Roman"/>
                <w:b/>
                <w:bCs/>
                <w:sz w:val="20"/>
                <w:szCs w:val="20"/>
                <w:lang w:val="en-GB"/>
              </w:rPr>
              <w:t>Egap</w:t>
            </w:r>
            <w:proofErr w:type="spellEnd"/>
            <w:r w:rsidRPr="00B27340">
              <w:rPr>
                <w:rFonts w:ascii="Times New Roman" w:eastAsiaTheme="minorEastAsia" w:hAnsi="Times New Roman" w:cs="Times New Roman"/>
                <w:b/>
                <w:bCs/>
                <w:sz w:val="20"/>
                <w:szCs w:val="20"/>
                <w:lang w:val="en-GB"/>
              </w:rPr>
              <w:t>) (eV)</w:t>
            </w:r>
          </w:p>
        </w:tc>
        <w:tc>
          <w:tcPr>
            <w:tcW w:w="2268" w:type="dxa"/>
          </w:tcPr>
          <w:p w14:paraId="7FDD78B4" w14:textId="43EE818F" w:rsidR="006727D2" w:rsidRPr="00B27340" w:rsidRDefault="00E70B4C" w:rsidP="00B27340">
            <w:pPr>
              <w:spacing w:line="360" w:lineRule="auto"/>
              <w:jc w:val="both"/>
              <w:rPr>
                <w:rFonts w:ascii="Times New Roman" w:eastAsiaTheme="minorEastAsia" w:hAnsi="Times New Roman" w:cs="Times New Roman"/>
                <w:sz w:val="20"/>
                <w:szCs w:val="20"/>
                <w:lang w:val="en-GB"/>
              </w:rPr>
            </w:pPr>
            <w:r w:rsidRPr="00B27340">
              <w:rPr>
                <w:rFonts w:ascii="Times New Roman" w:eastAsia="Times New Roman" w:hAnsi="Times New Roman" w:cs="Times New Roman"/>
                <w:kern w:val="0"/>
                <w:sz w:val="22"/>
                <w:szCs w:val="22"/>
                <w:lang w:eastAsia="fr-FR"/>
                <w14:ligatures w14:val="none"/>
              </w:rPr>
              <w:t>4,0406</w:t>
            </w:r>
          </w:p>
        </w:tc>
        <w:tc>
          <w:tcPr>
            <w:tcW w:w="2126" w:type="dxa"/>
          </w:tcPr>
          <w:p w14:paraId="6E6C8B26" w14:textId="17397002" w:rsidR="006727D2" w:rsidRPr="00B27340" w:rsidRDefault="00E70B4C" w:rsidP="00B27340">
            <w:pPr>
              <w:spacing w:line="360" w:lineRule="auto"/>
              <w:jc w:val="both"/>
              <w:rPr>
                <w:rFonts w:ascii="Times New Roman" w:eastAsiaTheme="minorEastAsia" w:hAnsi="Times New Roman" w:cs="Times New Roman"/>
                <w:sz w:val="20"/>
                <w:szCs w:val="20"/>
                <w:lang w:val="en-GB"/>
              </w:rPr>
            </w:pPr>
            <w:r w:rsidRPr="00B27340">
              <w:rPr>
                <w:rFonts w:ascii="Times New Roman" w:eastAsia="Times New Roman" w:hAnsi="Times New Roman" w:cs="Times New Roman"/>
                <w:kern w:val="0"/>
                <w:sz w:val="22"/>
                <w:szCs w:val="22"/>
                <w:lang w:eastAsia="fr-FR"/>
                <w14:ligatures w14:val="none"/>
              </w:rPr>
              <w:t>4,040</w:t>
            </w:r>
            <w:r w:rsidR="004D5A8A" w:rsidRPr="00B27340">
              <w:rPr>
                <w:rFonts w:ascii="Times New Roman" w:eastAsia="Times New Roman" w:hAnsi="Times New Roman" w:cs="Times New Roman"/>
                <w:kern w:val="0"/>
                <w:sz w:val="22"/>
                <w:szCs w:val="22"/>
                <w:lang w:eastAsia="fr-FR"/>
                <w14:ligatures w14:val="none"/>
              </w:rPr>
              <w:t>9</w:t>
            </w:r>
          </w:p>
        </w:tc>
        <w:tc>
          <w:tcPr>
            <w:tcW w:w="1985" w:type="dxa"/>
          </w:tcPr>
          <w:p w14:paraId="55231116" w14:textId="159919EB" w:rsidR="006727D2" w:rsidRPr="00B27340" w:rsidRDefault="00E70B4C" w:rsidP="00B27340">
            <w:pPr>
              <w:spacing w:line="360" w:lineRule="auto"/>
              <w:jc w:val="both"/>
              <w:rPr>
                <w:rFonts w:ascii="Times New Roman" w:eastAsiaTheme="minorEastAsia" w:hAnsi="Times New Roman" w:cs="Times New Roman"/>
                <w:sz w:val="20"/>
                <w:szCs w:val="20"/>
                <w:lang w:val="en-GB"/>
              </w:rPr>
            </w:pPr>
            <w:r w:rsidRPr="00B27340">
              <w:rPr>
                <w:rFonts w:ascii="Times New Roman" w:eastAsia="Times New Roman" w:hAnsi="Times New Roman" w:cs="Times New Roman"/>
                <w:kern w:val="0"/>
                <w:sz w:val="22"/>
                <w:szCs w:val="22"/>
                <w:lang w:eastAsia="fr-FR"/>
                <w14:ligatures w14:val="none"/>
              </w:rPr>
              <w:t>4,0972</w:t>
            </w:r>
          </w:p>
        </w:tc>
      </w:tr>
      <w:tr w:rsidR="003D55BD" w:rsidRPr="00B27340" w14:paraId="394A2E23" w14:textId="77777777" w:rsidTr="00C32B2E">
        <w:tc>
          <w:tcPr>
            <w:tcW w:w="2405" w:type="dxa"/>
          </w:tcPr>
          <w:p w14:paraId="6C15B426" w14:textId="439B4A85" w:rsidR="006727D2" w:rsidRPr="00B27340" w:rsidRDefault="00C32B2E" w:rsidP="00B27340">
            <w:pPr>
              <w:spacing w:line="360" w:lineRule="auto"/>
              <w:jc w:val="both"/>
              <w:rPr>
                <w:rFonts w:ascii="Times New Roman" w:eastAsiaTheme="minorEastAsia" w:hAnsi="Times New Roman" w:cs="Times New Roman"/>
                <w:b/>
                <w:bCs/>
                <w:sz w:val="20"/>
                <w:szCs w:val="20"/>
                <w:lang w:val="en-GB"/>
              </w:rPr>
            </w:pPr>
            <m:oMath>
              <m:r>
                <m:rPr>
                  <m:sty m:val="bi"/>
                </m:rPr>
                <w:rPr>
                  <w:rFonts w:ascii="Cambria Math" w:hAnsi="Cambria Math" w:cs="Times New Roman"/>
                  <w:sz w:val="20"/>
                  <w:szCs w:val="20"/>
                </w:rPr>
                <m:t>η</m:t>
              </m:r>
            </m:oMath>
            <w:r w:rsidR="006727D2" w:rsidRPr="00B27340">
              <w:rPr>
                <w:rFonts w:ascii="Times New Roman" w:eastAsiaTheme="minorEastAsia" w:hAnsi="Times New Roman" w:cs="Times New Roman"/>
                <w:b/>
                <w:bCs/>
                <w:sz w:val="20"/>
                <w:szCs w:val="20"/>
                <w:lang w:val="en-GB"/>
              </w:rPr>
              <w:t>(eV)</w:t>
            </w:r>
          </w:p>
        </w:tc>
        <w:tc>
          <w:tcPr>
            <w:tcW w:w="2268" w:type="dxa"/>
          </w:tcPr>
          <w:p w14:paraId="17AD0C58" w14:textId="1C986D0E" w:rsidR="006727D2" w:rsidRPr="00B27340" w:rsidRDefault="00E70B4C" w:rsidP="00B27340">
            <w:pPr>
              <w:spacing w:line="360" w:lineRule="auto"/>
              <w:jc w:val="both"/>
              <w:rPr>
                <w:rFonts w:ascii="Times New Roman" w:eastAsiaTheme="minorEastAsia" w:hAnsi="Times New Roman" w:cs="Times New Roman"/>
                <w:sz w:val="20"/>
                <w:szCs w:val="20"/>
                <w:lang w:val="en-GB"/>
              </w:rPr>
            </w:pPr>
            <w:r w:rsidRPr="00B27340">
              <w:rPr>
                <w:rFonts w:ascii="Times New Roman" w:eastAsia="Times New Roman" w:hAnsi="Times New Roman" w:cs="Times New Roman"/>
                <w:kern w:val="0"/>
                <w:sz w:val="22"/>
                <w:szCs w:val="22"/>
                <w:lang w:eastAsia="fr-FR"/>
                <w14:ligatures w14:val="none"/>
              </w:rPr>
              <w:t>0,9883</w:t>
            </w:r>
          </w:p>
        </w:tc>
        <w:tc>
          <w:tcPr>
            <w:tcW w:w="2126" w:type="dxa"/>
          </w:tcPr>
          <w:p w14:paraId="64BF4D3B" w14:textId="2E86B61B" w:rsidR="006727D2" w:rsidRPr="00B27340" w:rsidRDefault="00E70B4C" w:rsidP="00B27340">
            <w:pPr>
              <w:spacing w:line="360" w:lineRule="auto"/>
              <w:jc w:val="both"/>
              <w:rPr>
                <w:rFonts w:ascii="Times New Roman" w:eastAsiaTheme="minorEastAsia" w:hAnsi="Times New Roman" w:cs="Times New Roman"/>
                <w:sz w:val="20"/>
                <w:szCs w:val="20"/>
                <w:lang w:val="en-GB"/>
              </w:rPr>
            </w:pPr>
            <w:r w:rsidRPr="00B27340">
              <w:rPr>
                <w:rFonts w:ascii="Times New Roman" w:eastAsia="Times New Roman" w:hAnsi="Times New Roman" w:cs="Times New Roman"/>
                <w:kern w:val="0"/>
                <w:sz w:val="22"/>
                <w:szCs w:val="22"/>
                <w:lang w:eastAsia="fr-FR"/>
                <w14:ligatures w14:val="none"/>
              </w:rPr>
              <w:t>0,987</w:t>
            </w:r>
            <w:r w:rsidR="004D5A8A" w:rsidRPr="00B27340">
              <w:rPr>
                <w:rFonts w:ascii="Times New Roman" w:eastAsia="Times New Roman" w:hAnsi="Times New Roman" w:cs="Times New Roman"/>
                <w:kern w:val="0"/>
                <w:sz w:val="22"/>
                <w:szCs w:val="22"/>
                <w:lang w:eastAsia="fr-FR"/>
                <w14:ligatures w14:val="none"/>
              </w:rPr>
              <w:t>8</w:t>
            </w:r>
          </w:p>
        </w:tc>
        <w:tc>
          <w:tcPr>
            <w:tcW w:w="1985" w:type="dxa"/>
          </w:tcPr>
          <w:p w14:paraId="1A02B24B" w14:textId="3C68FD1F" w:rsidR="006727D2" w:rsidRPr="00B27340" w:rsidRDefault="00E70B4C" w:rsidP="00B27340">
            <w:pPr>
              <w:spacing w:line="360" w:lineRule="auto"/>
              <w:jc w:val="both"/>
              <w:rPr>
                <w:rFonts w:ascii="Times New Roman" w:eastAsiaTheme="minorEastAsia" w:hAnsi="Times New Roman" w:cs="Times New Roman"/>
                <w:sz w:val="20"/>
                <w:szCs w:val="20"/>
                <w:lang w:val="en-GB"/>
              </w:rPr>
            </w:pPr>
            <w:r w:rsidRPr="00B27340">
              <w:rPr>
                <w:rFonts w:ascii="Times New Roman" w:eastAsia="Times New Roman" w:hAnsi="Times New Roman" w:cs="Times New Roman"/>
                <w:kern w:val="0"/>
                <w:sz w:val="22"/>
                <w:szCs w:val="22"/>
                <w:lang w:eastAsia="fr-FR"/>
                <w14:ligatures w14:val="none"/>
              </w:rPr>
              <w:t>1,0781</w:t>
            </w:r>
          </w:p>
        </w:tc>
      </w:tr>
      <w:tr w:rsidR="003D55BD" w:rsidRPr="00B27340" w14:paraId="6B259738" w14:textId="77777777" w:rsidTr="00C32B2E">
        <w:tc>
          <w:tcPr>
            <w:tcW w:w="2405" w:type="dxa"/>
          </w:tcPr>
          <w:p w14:paraId="6DD8C4A9" w14:textId="46541A05" w:rsidR="006727D2" w:rsidRPr="00B27340" w:rsidRDefault="00C32B2E" w:rsidP="00B27340">
            <w:pPr>
              <w:spacing w:line="360" w:lineRule="auto"/>
              <w:jc w:val="both"/>
              <w:rPr>
                <w:rFonts w:ascii="Times New Roman" w:eastAsiaTheme="minorEastAsia" w:hAnsi="Times New Roman" w:cs="Times New Roman"/>
                <w:b/>
                <w:bCs/>
                <w:sz w:val="20"/>
                <w:szCs w:val="20"/>
                <w:lang w:val="en-GB"/>
              </w:rPr>
            </w:pPr>
            <m:oMath>
              <m:r>
                <m:rPr>
                  <m:sty m:val="bi"/>
                </m:rPr>
                <w:rPr>
                  <w:rFonts w:ascii="Cambria Math" w:hAnsi="Cambria Math" w:cs="Times New Roman"/>
                  <w:sz w:val="20"/>
                  <w:szCs w:val="20"/>
                </w:rPr>
                <m:t>χ</m:t>
              </m:r>
            </m:oMath>
            <w:r w:rsidR="006727D2" w:rsidRPr="00B27340">
              <w:rPr>
                <w:rFonts w:ascii="Times New Roman" w:eastAsiaTheme="minorEastAsia" w:hAnsi="Times New Roman" w:cs="Times New Roman"/>
                <w:b/>
                <w:bCs/>
                <w:sz w:val="20"/>
                <w:szCs w:val="20"/>
                <w:lang w:val="en-GB"/>
              </w:rPr>
              <w:t>(eV)</w:t>
            </w:r>
          </w:p>
        </w:tc>
        <w:tc>
          <w:tcPr>
            <w:tcW w:w="2268" w:type="dxa"/>
          </w:tcPr>
          <w:p w14:paraId="2FFD8055" w14:textId="5981CCB2" w:rsidR="006727D2" w:rsidRPr="00B27340" w:rsidRDefault="00E70B4C" w:rsidP="00B27340">
            <w:pPr>
              <w:spacing w:line="360" w:lineRule="auto"/>
              <w:jc w:val="both"/>
              <w:rPr>
                <w:rFonts w:ascii="Times New Roman" w:eastAsiaTheme="minorEastAsia" w:hAnsi="Times New Roman" w:cs="Times New Roman"/>
                <w:sz w:val="20"/>
                <w:szCs w:val="20"/>
                <w:lang w:val="en-GB"/>
              </w:rPr>
            </w:pPr>
            <w:r w:rsidRPr="00B27340">
              <w:rPr>
                <w:rFonts w:ascii="Times New Roman" w:eastAsia="Times New Roman" w:hAnsi="Times New Roman" w:cs="Times New Roman"/>
                <w:kern w:val="0"/>
                <w:sz w:val="22"/>
                <w:szCs w:val="22"/>
                <w:lang w:eastAsia="fr-FR"/>
                <w14:ligatures w14:val="none"/>
              </w:rPr>
              <w:t>7,136</w:t>
            </w:r>
            <w:r w:rsidR="004D5A8A" w:rsidRPr="00B27340">
              <w:rPr>
                <w:rFonts w:ascii="Times New Roman" w:eastAsia="Times New Roman" w:hAnsi="Times New Roman" w:cs="Times New Roman"/>
                <w:kern w:val="0"/>
                <w:sz w:val="22"/>
                <w:szCs w:val="22"/>
                <w:lang w:eastAsia="fr-FR"/>
                <w14:ligatures w14:val="none"/>
              </w:rPr>
              <w:t>6</w:t>
            </w:r>
          </w:p>
        </w:tc>
        <w:tc>
          <w:tcPr>
            <w:tcW w:w="2126" w:type="dxa"/>
          </w:tcPr>
          <w:p w14:paraId="2B30F6F3" w14:textId="0BBCD15C" w:rsidR="006727D2" w:rsidRPr="00B27340" w:rsidRDefault="00E70B4C" w:rsidP="00B27340">
            <w:pPr>
              <w:spacing w:line="360" w:lineRule="auto"/>
              <w:jc w:val="both"/>
              <w:rPr>
                <w:rFonts w:ascii="Times New Roman" w:eastAsiaTheme="minorEastAsia" w:hAnsi="Times New Roman" w:cs="Times New Roman"/>
                <w:sz w:val="20"/>
                <w:szCs w:val="20"/>
                <w:lang w:val="en-GB"/>
              </w:rPr>
            </w:pPr>
            <w:r w:rsidRPr="00B27340">
              <w:rPr>
                <w:rFonts w:ascii="Times New Roman" w:eastAsia="Times New Roman" w:hAnsi="Times New Roman" w:cs="Times New Roman"/>
                <w:kern w:val="0"/>
                <w:sz w:val="22"/>
                <w:szCs w:val="22"/>
                <w:lang w:eastAsia="fr-FR"/>
                <w14:ligatures w14:val="none"/>
              </w:rPr>
              <w:t>7,1389</w:t>
            </w:r>
          </w:p>
        </w:tc>
        <w:tc>
          <w:tcPr>
            <w:tcW w:w="1985" w:type="dxa"/>
          </w:tcPr>
          <w:p w14:paraId="107E995A" w14:textId="5725BB9A" w:rsidR="006727D2" w:rsidRPr="00B27340" w:rsidRDefault="00E70B4C" w:rsidP="00B27340">
            <w:pPr>
              <w:spacing w:line="360" w:lineRule="auto"/>
              <w:jc w:val="both"/>
              <w:rPr>
                <w:rFonts w:ascii="Times New Roman" w:eastAsiaTheme="minorEastAsia" w:hAnsi="Times New Roman" w:cs="Times New Roman"/>
                <w:sz w:val="20"/>
                <w:szCs w:val="20"/>
                <w:lang w:val="en-GB"/>
              </w:rPr>
            </w:pPr>
            <w:r w:rsidRPr="00B27340">
              <w:rPr>
                <w:rFonts w:ascii="Times New Roman" w:eastAsia="Times New Roman" w:hAnsi="Times New Roman" w:cs="Times New Roman"/>
                <w:kern w:val="0"/>
                <w:sz w:val="22"/>
                <w:szCs w:val="22"/>
                <w:lang w:eastAsia="fr-FR"/>
                <w14:ligatures w14:val="none"/>
              </w:rPr>
              <w:t>7,0087</w:t>
            </w:r>
          </w:p>
        </w:tc>
      </w:tr>
      <w:tr w:rsidR="003D55BD" w:rsidRPr="00B27340" w14:paraId="0911DA51" w14:textId="77777777" w:rsidTr="00C32B2E">
        <w:tc>
          <w:tcPr>
            <w:tcW w:w="2405" w:type="dxa"/>
          </w:tcPr>
          <w:p w14:paraId="1C272E77" w14:textId="2874644D" w:rsidR="006727D2" w:rsidRPr="00B27340" w:rsidRDefault="00C32B2E" w:rsidP="00B27340">
            <w:pPr>
              <w:spacing w:line="360" w:lineRule="auto"/>
              <w:jc w:val="both"/>
              <w:rPr>
                <w:rFonts w:ascii="Times New Roman" w:eastAsiaTheme="minorEastAsia" w:hAnsi="Times New Roman" w:cs="Times New Roman"/>
                <w:b/>
                <w:bCs/>
                <w:sz w:val="20"/>
                <w:szCs w:val="20"/>
                <w:lang w:val="en-GB"/>
              </w:rPr>
            </w:pPr>
            <m:oMath>
              <m:r>
                <m:rPr>
                  <m:sty m:val="bi"/>
                </m:rPr>
                <w:rPr>
                  <w:rFonts w:ascii="Cambria Math" w:hAnsi="Cambria Math" w:cs="Times New Roman"/>
                  <w:sz w:val="20"/>
                  <w:szCs w:val="20"/>
                </w:rPr>
                <m:t>μ</m:t>
              </m:r>
            </m:oMath>
            <w:r w:rsidR="006727D2" w:rsidRPr="00B27340">
              <w:rPr>
                <w:rFonts w:ascii="Times New Roman" w:eastAsiaTheme="minorEastAsia" w:hAnsi="Times New Roman" w:cs="Times New Roman"/>
                <w:b/>
                <w:bCs/>
                <w:sz w:val="20"/>
                <w:szCs w:val="20"/>
                <w:lang w:val="en-GB"/>
              </w:rPr>
              <w:t>(eV)</w:t>
            </w:r>
          </w:p>
        </w:tc>
        <w:tc>
          <w:tcPr>
            <w:tcW w:w="2268" w:type="dxa"/>
          </w:tcPr>
          <w:p w14:paraId="262E4D18" w14:textId="748FDB8C" w:rsidR="006727D2" w:rsidRPr="00B27340" w:rsidRDefault="00E70B4C" w:rsidP="00B27340">
            <w:pPr>
              <w:spacing w:line="360" w:lineRule="auto"/>
              <w:jc w:val="both"/>
              <w:rPr>
                <w:rFonts w:ascii="Times New Roman" w:eastAsiaTheme="minorEastAsia" w:hAnsi="Times New Roman" w:cs="Times New Roman"/>
                <w:sz w:val="20"/>
                <w:szCs w:val="20"/>
                <w:lang w:val="en-GB"/>
              </w:rPr>
            </w:pPr>
            <w:r w:rsidRPr="00B27340">
              <w:rPr>
                <w:rFonts w:ascii="Times New Roman" w:eastAsia="Times New Roman" w:hAnsi="Times New Roman" w:cs="Times New Roman"/>
                <w:kern w:val="0"/>
                <w:sz w:val="22"/>
                <w:szCs w:val="22"/>
                <w:lang w:eastAsia="fr-FR"/>
                <w14:ligatures w14:val="none"/>
              </w:rPr>
              <w:t>-7,136</w:t>
            </w:r>
            <w:r w:rsidR="004D5A8A" w:rsidRPr="00B27340">
              <w:rPr>
                <w:rFonts w:ascii="Times New Roman" w:eastAsia="Times New Roman" w:hAnsi="Times New Roman" w:cs="Times New Roman"/>
                <w:kern w:val="0"/>
                <w:sz w:val="22"/>
                <w:szCs w:val="22"/>
                <w:lang w:eastAsia="fr-FR"/>
                <w14:ligatures w14:val="none"/>
              </w:rPr>
              <w:t>6</w:t>
            </w:r>
          </w:p>
        </w:tc>
        <w:tc>
          <w:tcPr>
            <w:tcW w:w="2126" w:type="dxa"/>
          </w:tcPr>
          <w:p w14:paraId="59505E98" w14:textId="354ED68D" w:rsidR="006727D2" w:rsidRPr="00B27340" w:rsidRDefault="00E70B4C" w:rsidP="00B27340">
            <w:pPr>
              <w:spacing w:line="360" w:lineRule="auto"/>
              <w:jc w:val="both"/>
              <w:rPr>
                <w:rFonts w:ascii="Times New Roman" w:eastAsiaTheme="minorEastAsia" w:hAnsi="Times New Roman" w:cs="Times New Roman"/>
                <w:sz w:val="20"/>
                <w:szCs w:val="20"/>
                <w:lang w:val="en-GB"/>
              </w:rPr>
            </w:pPr>
            <w:r w:rsidRPr="00B27340">
              <w:rPr>
                <w:rFonts w:ascii="Times New Roman" w:eastAsia="Times New Roman" w:hAnsi="Times New Roman" w:cs="Times New Roman"/>
                <w:kern w:val="0"/>
                <w:sz w:val="22"/>
                <w:szCs w:val="22"/>
                <w:lang w:eastAsia="fr-FR"/>
                <w14:ligatures w14:val="none"/>
              </w:rPr>
              <w:t>-7,1389</w:t>
            </w:r>
          </w:p>
        </w:tc>
        <w:tc>
          <w:tcPr>
            <w:tcW w:w="1985" w:type="dxa"/>
          </w:tcPr>
          <w:p w14:paraId="7B49D4FE" w14:textId="70605DA6" w:rsidR="006727D2" w:rsidRPr="00B27340" w:rsidRDefault="00E70B4C" w:rsidP="00B27340">
            <w:pPr>
              <w:spacing w:line="360" w:lineRule="auto"/>
              <w:jc w:val="both"/>
              <w:rPr>
                <w:rFonts w:ascii="Times New Roman" w:eastAsiaTheme="minorEastAsia" w:hAnsi="Times New Roman" w:cs="Times New Roman"/>
                <w:sz w:val="20"/>
                <w:szCs w:val="20"/>
                <w:lang w:val="en-GB"/>
              </w:rPr>
            </w:pPr>
            <w:r w:rsidRPr="00B27340">
              <w:rPr>
                <w:rFonts w:ascii="Times New Roman" w:eastAsia="Times New Roman" w:hAnsi="Times New Roman" w:cs="Times New Roman"/>
                <w:kern w:val="0"/>
                <w:sz w:val="22"/>
                <w:szCs w:val="22"/>
                <w:lang w:eastAsia="fr-FR"/>
                <w14:ligatures w14:val="none"/>
              </w:rPr>
              <w:t>-7,0087</w:t>
            </w:r>
          </w:p>
        </w:tc>
      </w:tr>
      <w:tr w:rsidR="006727D2" w:rsidRPr="00B27340" w14:paraId="701B9367" w14:textId="77777777" w:rsidTr="00C32B2E">
        <w:tc>
          <w:tcPr>
            <w:tcW w:w="2405" w:type="dxa"/>
          </w:tcPr>
          <w:p w14:paraId="0CF11C9C" w14:textId="5BDFBB8A" w:rsidR="006727D2" w:rsidRPr="00B27340" w:rsidRDefault="00C32B2E" w:rsidP="00B27340">
            <w:pPr>
              <w:spacing w:line="360" w:lineRule="auto"/>
              <w:jc w:val="both"/>
              <w:rPr>
                <w:rFonts w:ascii="Times New Roman" w:eastAsiaTheme="minorEastAsia" w:hAnsi="Times New Roman" w:cs="Times New Roman"/>
                <w:b/>
                <w:bCs/>
                <w:sz w:val="20"/>
                <w:szCs w:val="20"/>
                <w:lang w:val="en-GB"/>
              </w:rPr>
            </w:pPr>
            <m:oMath>
              <m:r>
                <m:rPr>
                  <m:sty m:val="bi"/>
                </m:rPr>
                <w:rPr>
                  <w:rFonts w:ascii="Cambria Math" w:hAnsi="Cambria Math" w:cs="Times New Roman"/>
                  <w:sz w:val="20"/>
                  <w:szCs w:val="20"/>
                </w:rPr>
                <m:t>ω</m:t>
              </m:r>
            </m:oMath>
            <w:r w:rsidR="006727D2" w:rsidRPr="00B27340">
              <w:rPr>
                <w:rFonts w:ascii="Times New Roman" w:eastAsiaTheme="minorEastAsia" w:hAnsi="Times New Roman" w:cs="Times New Roman"/>
                <w:b/>
                <w:bCs/>
                <w:sz w:val="20"/>
                <w:szCs w:val="20"/>
                <w:lang w:val="en-GB"/>
              </w:rPr>
              <w:t>(eV)</w:t>
            </w:r>
          </w:p>
        </w:tc>
        <w:tc>
          <w:tcPr>
            <w:tcW w:w="2268" w:type="dxa"/>
          </w:tcPr>
          <w:p w14:paraId="18E35594" w14:textId="6FA18DAC" w:rsidR="006727D2" w:rsidRPr="00B27340" w:rsidRDefault="00E70B4C" w:rsidP="00B27340">
            <w:pPr>
              <w:spacing w:line="360" w:lineRule="auto"/>
              <w:jc w:val="both"/>
              <w:rPr>
                <w:rFonts w:ascii="Times New Roman" w:eastAsiaTheme="minorEastAsia" w:hAnsi="Times New Roman" w:cs="Times New Roman"/>
                <w:sz w:val="20"/>
                <w:szCs w:val="20"/>
                <w:lang w:val="en-GB"/>
              </w:rPr>
            </w:pPr>
            <w:r w:rsidRPr="00B27340">
              <w:rPr>
                <w:rFonts w:ascii="Times New Roman" w:eastAsiaTheme="minorEastAsia" w:hAnsi="Times New Roman" w:cs="Times New Roman"/>
                <w:sz w:val="20"/>
                <w:szCs w:val="20"/>
                <w:lang w:val="en-GB"/>
              </w:rPr>
              <w:t>25</w:t>
            </w:r>
          </w:p>
        </w:tc>
        <w:tc>
          <w:tcPr>
            <w:tcW w:w="2126" w:type="dxa"/>
          </w:tcPr>
          <w:p w14:paraId="6456DE7D" w14:textId="5319C828" w:rsidR="006727D2" w:rsidRPr="00B27340" w:rsidRDefault="00E70B4C" w:rsidP="00B27340">
            <w:pPr>
              <w:spacing w:line="360" w:lineRule="auto"/>
              <w:jc w:val="both"/>
              <w:rPr>
                <w:rFonts w:ascii="Times New Roman" w:eastAsiaTheme="minorEastAsia" w:hAnsi="Times New Roman" w:cs="Times New Roman"/>
                <w:sz w:val="20"/>
                <w:szCs w:val="20"/>
                <w:lang w:val="en-GB"/>
              </w:rPr>
            </w:pPr>
            <w:r w:rsidRPr="00B27340">
              <w:rPr>
                <w:rFonts w:ascii="Times New Roman" w:eastAsiaTheme="minorEastAsia" w:hAnsi="Times New Roman" w:cs="Times New Roman"/>
                <w:sz w:val="20"/>
                <w:szCs w:val="20"/>
                <w:lang w:val="en-GB"/>
              </w:rPr>
              <w:t>25</w:t>
            </w:r>
          </w:p>
        </w:tc>
        <w:tc>
          <w:tcPr>
            <w:tcW w:w="1985" w:type="dxa"/>
          </w:tcPr>
          <w:p w14:paraId="73A24570" w14:textId="3C79733A" w:rsidR="006727D2" w:rsidRPr="00B27340" w:rsidRDefault="00E70B4C" w:rsidP="00B27340">
            <w:pPr>
              <w:spacing w:line="360" w:lineRule="auto"/>
              <w:jc w:val="both"/>
              <w:rPr>
                <w:rFonts w:ascii="Times New Roman" w:eastAsiaTheme="minorEastAsia" w:hAnsi="Times New Roman" w:cs="Times New Roman"/>
                <w:sz w:val="20"/>
                <w:szCs w:val="20"/>
                <w:lang w:val="en-GB"/>
              </w:rPr>
            </w:pPr>
            <w:r w:rsidRPr="00B27340">
              <w:rPr>
                <w:rFonts w:ascii="Times New Roman" w:eastAsiaTheme="minorEastAsia" w:hAnsi="Times New Roman" w:cs="Times New Roman"/>
                <w:sz w:val="20"/>
                <w:szCs w:val="20"/>
                <w:lang w:val="en-GB"/>
              </w:rPr>
              <w:t>22</w:t>
            </w:r>
          </w:p>
        </w:tc>
      </w:tr>
      <w:bookmarkEnd w:id="6"/>
    </w:tbl>
    <w:p w14:paraId="6A542CD7" w14:textId="6D2CF88D" w:rsidR="000F7CFC" w:rsidRPr="00B27340" w:rsidRDefault="000F7CFC" w:rsidP="00B27340">
      <w:pPr>
        <w:jc w:val="both"/>
        <w:rPr>
          <w:rFonts w:ascii="Times New Roman" w:hAnsi="Times New Roman" w:cs="Times New Roman"/>
          <w:b/>
        </w:rPr>
      </w:pPr>
    </w:p>
    <w:p w14:paraId="768E140B" w14:textId="733093AF" w:rsidR="007D507D" w:rsidRPr="00B27340" w:rsidRDefault="009E0CD1" w:rsidP="00B27340">
      <w:pPr>
        <w:spacing w:line="360" w:lineRule="auto"/>
        <w:jc w:val="both"/>
        <w:rPr>
          <w:rFonts w:ascii="Times New Roman" w:hAnsi="Times New Roman" w:cs="Times New Roman"/>
          <w:b/>
          <w:lang w:val="en-GB"/>
        </w:rPr>
      </w:pPr>
      <w:r w:rsidRPr="00B27340">
        <w:rPr>
          <w:rFonts w:ascii="Times New Roman" w:hAnsi="Times New Roman" w:cs="Times New Roman"/>
          <w:noProof/>
          <w:lang w:eastAsia="fr-FR"/>
        </w:rPr>
        <w:drawing>
          <wp:inline distT="0" distB="0" distL="0" distR="0" wp14:anchorId="0B471156" wp14:editId="4070B9E7">
            <wp:extent cx="5760720" cy="1428115"/>
            <wp:effectExtent l="0" t="0" r="0" b="635"/>
            <wp:docPr id="69008642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0086426" name=""/>
                    <pic:cNvPicPr/>
                  </pic:nvPicPr>
                  <pic:blipFill>
                    <a:blip r:embed="rId16"/>
                    <a:stretch>
                      <a:fillRect/>
                    </a:stretch>
                  </pic:blipFill>
                  <pic:spPr>
                    <a:xfrm>
                      <a:off x="0" y="0"/>
                      <a:ext cx="5760720" cy="1428115"/>
                    </a:xfrm>
                    <a:prstGeom prst="rect">
                      <a:avLst/>
                    </a:prstGeom>
                  </pic:spPr>
                </pic:pic>
              </a:graphicData>
            </a:graphic>
          </wp:inline>
        </w:drawing>
      </w:r>
      <w:r w:rsidRPr="00B27340">
        <w:rPr>
          <w:rFonts w:ascii="Times New Roman" w:hAnsi="Times New Roman" w:cs="Times New Roman"/>
          <w:noProof/>
          <w:lang w:val="en-GB" w:eastAsia="fr-FR"/>
        </w:rPr>
        <w:t xml:space="preserve"> </w:t>
      </w:r>
      <w:r w:rsidR="007D507D" w:rsidRPr="00B27340">
        <w:rPr>
          <w:rFonts w:ascii="Times New Roman" w:hAnsi="Times New Roman" w:cs="Times New Roman"/>
          <w:b/>
          <w:lang w:val="en-GB"/>
        </w:rPr>
        <w:t>Figure </w:t>
      </w:r>
      <w:r w:rsidR="000033A8" w:rsidRPr="00B27340">
        <w:rPr>
          <w:rFonts w:ascii="Times New Roman" w:hAnsi="Times New Roman" w:cs="Times New Roman"/>
          <w:b/>
          <w:lang w:val="en-GB"/>
        </w:rPr>
        <w:t>6</w:t>
      </w:r>
      <w:r w:rsidR="007D507D" w:rsidRPr="00B27340">
        <w:rPr>
          <w:rFonts w:ascii="Times New Roman" w:hAnsi="Times New Roman" w:cs="Times New Roman"/>
          <w:b/>
          <w:lang w:val="en-GB"/>
        </w:rPr>
        <w:t xml:space="preserve">: </w:t>
      </w:r>
      <w:r w:rsidR="007D507D" w:rsidRPr="00B27340">
        <w:rPr>
          <w:rFonts w:ascii="Times New Roman" w:hAnsi="Times New Roman" w:cs="Times New Roman"/>
          <w:bCs/>
          <w:lang w:val="en-GB"/>
        </w:rPr>
        <w:t xml:space="preserve">Schematic representation of HOMO and LUMO molecular </w:t>
      </w:r>
      <w:r w:rsidR="0016798B">
        <w:rPr>
          <w:rFonts w:ascii="Times New Roman" w:hAnsi="Times New Roman" w:cs="Times New Roman"/>
          <w:bCs/>
          <w:lang w:val="en-GB"/>
        </w:rPr>
        <w:t>orbitals</w:t>
      </w:r>
      <w:r w:rsidR="007D507D" w:rsidRPr="00B27340">
        <w:rPr>
          <w:rFonts w:ascii="Times New Roman" w:hAnsi="Times New Roman" w:cs="Times New Roman"/>
          <w:bCs/>
          <w:lang w:val="en-GB"/>
        </w:rPr>
        <w:t xml:space="preserve"> of </w:t>
      </w:r>
      <w:bookmarkStart w:id="10" w:name="_Hlk205495275"/>
      <w:proofErr w:type="spellStart"/>
      <w:r w:rsidR="007D507D" w:rsidRPr="00B27340">
        <w:rPr>
          <w:rFonts w:ascii="Times New Roman" w:hAnsi="Times New Roman" w:cs="Times New Roman"/>
          <w:lang w:val="en-GB"/>
        </w:rPr>
        <w:t>diisopropylammonium</w:t>
      </w:r>
      <w:proofErr w:type="spellEnd"/>
      <w:r w:rsidR="007D507D" w:rsidRPr="00B27340">
        <w:rPr>
          <w:rFonts w:ascii="Times New Roman" w:hAnsi="Times New Roman" w:cs="Times New Roman"/>
          <w:lang w:val="en-GB"/>
        </w:rPr>
        <w:t xml:space="preserve"> </w:t>
      </w:r>
      <w:proofErr w:type="spellStart"/>
      <w:r w:rsidR="007D507D" w:rsidRPr="00B27340">
        <w:rPr>
          <w:rFonts w:ascii="Times New Roman" w:hAnsi="Times New Roman" w:cs="Times New Roman"/>
          <w:lang w:val="en-GB"/>
        </w:rPr>
        <w:t>hydrogénophtalate</w:t>
      </w:r>
      <w:proofErr w:type="spellEnd"/>
      <w:r w:rsidR="007D507D" w:rsidRPr="00B27340">
        <w:rPr>
          <w:rFonts w:ascii="Times New Roman" w:hAnsi="Times New Roman" w:cs="Times New Roman"/>
          <w:lang w:val="en-GB"/>
        </w:rPr>
        <w:t xml:space="preserve"> </w:t>
      </w:r>
      <w:bookmarkEnd w:id="10"/>
      <w:r w:rsidR="007D507D" w:rsidRPr="00B27340">
        <w:rPr>
          <w:rFonts w:ascii="Times New Roman" w:hAnsi="Times New Roman" w:cs="Times New Roman"/>
          <w:bCs/>
          <w:lang w:val="en-GB"/>
        </w:rPr>
        <w:t>at the B3LYP/6-311++G(</w:t>
      </w:r>
      <w:proofErr w:type="spellStart"/>
      <w:proofErr w:type="gramStart"/>
      <w:r w:rsidR="007D507D" w:rsidRPr="00B27340">
        <w:rPr>
          <w:rFonts w:ascii="Times New Roman" w:hAnsi="Times New Roman" w:cs="Times New Roman"/>
          <w:bCs/>
          <w:lang w:val="en-GB"/>
        </w:rPr>
        <w:t>d,p</w:t>
      </w:r>
      <w:proofErr w:type="spellEnd"/>
      <w:proofErr w:type="gramEnd"/>
      <w:r w:rsidR="007D507D" w:rsidRPr="00B27340">
        <w:rPr>
          <w:rFonts w:ascii="Times New Roman" w:hAnsi="Times New Roman" w:cs="Times New Roman"/>
          <w:bCs/>
          <w:lang w:val="en-GB"/>
        </w:rPr>
        <w:t>)</w:t>
      </w:r>
    </w:p>
    <w:p w14:paraId="3AF763CE" w14:textId="60C87F4E" w:rsidR="009F25DA" w:rsidRPr="0004259B" w:rsidRDefault="00C32B2E" w:rsidP="00B27340">
      <w:pPr>
        <w:spacing w:after="0" w:line="360" w:lineRule="auto"/>
        <w:jc w:val="both"/>
        <w:rPr>
          <w:rFonts w:ascii="Times New Roman" w:hAnsi="Times New Roman" w:cs="Times New Roman"/>
          <w:b/>
          <w:lang w:val="en-GB"/>
        </w:rPr>
      </w:pPr>
      <w:r w:rsidRPr="0004259B">
        <w:rPr>
          <w:rFonts w:ascii="Times New Roman" w:hAnsi="Times New Roman" w:cs="Times New Roman"/>
          <w:b/>
          <w:lang w:val="en-GB"/>
        </w:rPr>
        <w:t>4</w:t>
      </w:r>
      <w:r w:rsidR="009F25DA" w:rsidRPr="0004259B">
        <w:rPr>
          <w:rFonts w:ascii="Times New Roman" w:hAnsi="Times New Roman" w:cs="Times New Roman"/>
          <w:b/>
          <w:lang w:val="en-GB"/>
        </w:rPr>
        <w:t>. Conclusion</w:t>
      </w:r>
    </w:p>
    <w:p w14:paraId="5FF6F223" w14:textId="2581C7FD" w:rsidR="000F7ADD" w:rsidRDefault="001C4B37" w:rsidP="00B27340">
      <w:pPr>
        <w:pStyle w:val="NormalWeb"/>
        <w:spacing w:before="0" w:beforeAutospacing="0" w:after="0" w:afterAutospacing="0" w:line="360" w:lineRule="auto"/>
        <w:jc w:val="both"/>
        <w:rPr>
          <w:lang w:val="en-GB"/>
        </w:rPr>
      </w:pPr>
      <w:r w:rsidRPr="00B27340">
        <w:rPr>
          <w:lang w:val="en-GB"/>
        </w:rPr>
        <w:t xml:space="preserve">In this work, we performed calculations on the geometric parameters, vibrational frequencies, and molecular orbital energies of </w:t>
      </w:r>
      <w:proofErr w:type="spellStart"/>
      <w:r w:rsidRPr="00B27340">
        <w:rPr>
          <w:lang w:val="en-GB"/>
        </w:rPr>
        <w:t>diisopropylammonium</w:t>
      </w:r>
      <w:proofErr w:type="spellEnd"/>
      <w:r w:rsidRPr="00B27340">
        <w:rPr>
          <w:lang w:val="en-GB"/>
        </w:rPr>
        <w:t xml:space="preserve"> </w:t>
      </w:r>
      <w:proofErr w:type="spellStart"/>
      <w:r w:rsidR="0004259B">
        <w:rPr>
          <w:lang w:val="en-GB"/>
        </w:rPr>
        <w:t>hydrogenophthalate</w:t>
      </w:r>
      <w:proofErr w:type="spellEnd"/>
      <w:r w:rsidR="0004259B">
        <w:rPr>
          <w:lang w:val="en-GB"/>
        </w:rPr>
        <w:t xml:space="preserve"> </w:t>
      </w:r>
      <w:r w:rsidRPr="00B27340">
        <w:rPr>
          <w:lang w:val="en-GB"/>
        </w:rPr>
        <w:t>using the DFT method with the 6-311G(</w:t>
      </w:r>
      <w:proofErr w:type="spellStart"/>
      <w:proofErr w:type="gramStart"/>
      <w:r w:rsidRPr="00B27340">
        <w:rPr>
          <w:lang w:val="en-GB"/>
        </w:rPr>
        <w:t>d,p</w:t>
      </w:r>
      <w:proofErr w:type="spellEnd"/>
      <w:proofErr w:type="gramEnd"/>
      <w:r w:rsidRPr="00B27340">
        <w:rPr>
          <w:lang w:val="en-GB"/>
        </w:rPr>
        <w:t>), 6-311+G(</w:t>
      </w:r>
      <w:proofErr w:type="spellStart"/>
      <w:r w:rsidRPr="00B27340">
        <w:rPr>
          <w:lang w:val="en-GB"/>
        </w:rPr>
        <w:t>d,p</w:t>
      </w:r>
      <w:proofErr w:type="spellEnd"/>
      <w:r w:rsidRPr="00B27340">
        <w:rPr>
          <w:lang w:val="en-GB"/>
        </w:rPr>
        <w:t>), and 6-311++G(</w:t>
      </w:r>
      <w:proofErr w:type="spellStart"/>
      <w:r w:rsidRPr="00B27340">
        <w:rPr>
          <w:lang w:val="en-GB"/>
        </w:rPr>
        <w:t>d,p</w:t>
      </w:r>
      <w:proofErr w:type="spellEnd"/>
      <w:r w:rsidRPr="00B27340">
        <w:rPr>
          <w:lang w:val="en-GB"/>
        </w:rPr>
        <w:t xml:space="preserve">) basis sets. The configuration of this molecule allowed us to study the effect of hydrogen bonding on vibrational frequencies, leading to a more accurate spectral assignment. The hydrogen bond lengths, confirmed by both experimental and theoretical results (using the hybrid B3LYP functional), indicate the presence of both intermolecular and intramolecular hydrogen bonds within the </w:t>
      </w:r>
      <w:proofErr w:type="spellStart"/>
      <w:r w:rsidRPr="00B27340">
        <w:rPr>
          <w:lang w:val="en-GB"/>
        </w:rPr>
        <w:t>diisopropylammonium</w:t>
      </w:r>
      <w:proofErr w:type="spellEnd"/>
      <w:r w:rsidRPr="00B27340">
        <w:rPr>
          <w:lang w:val="en-GB"/>
        </w:rPr>
        <w:t xml:space="preserve"> </w:t>
      </w:r>
      <w:proofErr w:type="spellStart"/>
      <w:r w:rsidR="0004259B">
        <w:rPr>
          <w:lang w:val="en-GB"/>
        </w:rPr>
        <w:t>hydrogenophthalate</w:t>
      </w:r>
      <w:proofErr w:type="spellEnd"/>
      <w:r w:rsidR="0004259B">
        <w:rPr>
          <w:lang w:val="en-GB"/>
        </w:rPr>
        <w:t xml:space="preserve"> </w:t>
      </w:r>
      <w:r w:rsidRPr="00B27340">
        <w:rPr>
          <w:lang w:val="en-GB"/>
        </w:rPr>
        <w:t xml:space="preserve">molecule. Indeed, all hydrogen bond lengths are less than 3 Å. Furthermore, the calculated geometric parameters (bond lengths and angles) show good agreement with experimental values. The studied infrared spectra revealed the presence of </w:t>
      </w:r>
      <w:proofErr w:type="spellStart"/>
      <w:r w:rsidR="0004259B">
        <w:rPr>
          <w:lang w:val="en-GB"/>
        </w:rPr>
        <w:lastRenderedPageBreak/>
        <w:t>hydrogenophthalate</w:t>
      </w:r>
      <w:proofErr w:type="spellEnd"/>
      <w:r w:rsidR="0004259B">
        <w:rPr>
          <w:lang w:val="en-GB"/>
        </w:rPr>
        <w:t xml:space="preserve"> </w:t>
      </w:r>
      <w:r w:rsidRPr="00B27340">
        <w:rPr>
          <w:lang w:val="en-GB"/>
        </w:rPr>
        <w:t xml:space="preserve">and </w:t>
      </w:r>
      <w:proofErr w:type="spellStart"/>
      <w:r w:rsidRPr="00B27340">
        <w:rPr>
          <w:lang w:val="en-GB"/>
        </w:rPr>
        <w:t>diisopropylammonium</w:t>
      </w:r>
      <w:proofErr w:type="spellEnd"/>
      <w:r w:rsidRPr="00B27340">
        <w:rPr>
          <w:lang w:val="en-GB"/>
        </w:rPr>
        <w:t xml:space="preserve"> groups, thus confirming the formation of the crystalline molecule. The theoretical </w:t>
      </w:r>
      <w:proofErr w:type="spellStart"/>
      <w:r w:rsidRPr="00B27340">
        <w:rPr>
          <w:lang w:val="en-GB"/>
        </w:rPr>
        <w:t>Mulliken</w:t>
      </w:r>
      <w:proofErr w:type="spellEnd"/>
      <w:r w:rsidRPr="00B27340">
        <w:rPr>
          <w:lang w:val="en-GB"/>
        </w:rPr>
        <w:t xml:space="preserve"> atomic charges indicate that the most electronegative atom involved in the hydrogen bond carries a negative charge, whereas the hydrogen atoms, being electropositive, carry a positive charge. This result confirms the formation of the hydrogen bond. </w:t>
      </w:r>
      <w:r w:rsidR="000F7ADD" w:rsidRPr="00B27340">
        <w:rPr>
          <w:lang w:val="en-GB"/>
        </w:rPr>
        <w:t xml:space="preserve">The energies of the HOMO and LUMO, as well as their energy gap, were also determined; the magnitude of this gap reflects the stability of the compound. In addition, the calculated global chemical reactivity indices support this stability, showing that </w:t>
      </w:r>
      <w:proofErr w:type="spellStart"/>
      <w:r w:rsidR="000F7ADD" w:rsidRPr="00B27340">
        <w:rPr>
          <w:lang w:val="en-GB"/>
        </w:rPr>
        <w:t>diisopropylammonium</w:t>
      </w:r>
      <w:proofErr w:type="spellEnd"/>
      <w:r w:rsidR="000F7ADD" w:rsidRPr="00B27340">
        <w:rPr>
          <w:lang w:val="en-GB"/>
        </w:rPr>
        <w:t xml:space="preserve"> </w:t>
      </w:r>
      <w:proofErr w:type="spellStart"/>
      <w:r w:rsidR="0004259B">
        <w:rPr>
          <w:lang w:val="en-GB"/>
        </w:rPr>
        <w:t>hydrogenophthalate</w:t>
      </w:r>
      <w:proofErr w:type="spellEnd"/>
      <w:r w:rsidR="0004259B">
        <w:rPr>
          <w:lang w:val="en-GB"/>
        </w:rPr>
        <w:t xml:space="preserve"> </w:t>
      </w:r>
      <w:r w:rsidR="000F7ADD" w:rsidRPr="00B27340">
        <w:rPr>
          <w:lang w:val="en-GB"/>
        </w:rPr>
        <w:t>exhibits low chemical reactivity. Further complementary research is currently underway in this field.</w:t>
      </w:r>
    </w:p>
    <w:p w14:paraId="7EE20441" w14:textId="3FCA3F87" w:rsidR="00FB74CE" w:rsidRDefault="00FB74CE" w:rsidP="00B27340">
      <w:pPr>
        <w:pStyle w:val="NormalWeb"/>
        <w:spacing w:before="0" w:beforeAutospacing="0" w:after="0" w:afterAutospacing="0" w:line="360" w:lineRule="auto"/>
        <w:jc w:val="both"/>
        <w:rPr>
          <w:lang w:val="en-GB"/>
        </w:rPr>
      </w:pPr>
    </w:p>
    <w:p w14:paraId="46A768B4" w14:textId="77777777" w:rsidR="00FB74CE" w:rsidRPr="009C5487" w:rsidRDefault="00FB74CE" w:rsidP="00FB74CE">
      <w:pPr>
        <w:rPr>
          <w:rFonts w:ascii="Calibri" w:eastAsia="Calibri" w:hAnsi="Calibri" w:cs="Times New Roman"/>
          <w:highlight w:val="yellow"/>
          <w:lang w:val="en-US"/>
        </w:rPr>
      </w:pPr>
      <w:bookmarkStart w:id="11" w:name="_Hlk197682619"/>
      <w:bookmarkStart w:id="12" w:name="_Hlk180402183"/>
      <w:bookmarkStart w:id="13" w:name="_Hlk183680988"/>
      <w:r w:rsidRPr="009C5487">
        <w:rPr>
          <w:rFonts w:ascii="Calibri" w:eastAsia="Calibri" w:hAnsi="Calibri" w:cs="Times New Roman"/>
          <w:highlight w:val="yellow"/>
          <w:lang w:val="en-US"/>
        </w:rPr>
        <w:t>Disclaimer (Artificial intelligence)</w:t>
      </w:r>
    </w:p>
    <w:p w14:paraId="1F68A592" w14:textId="77777777" w:rsidR="00FB74CE" w:rsidRPr="009C5487" w:rsidRDefault="00FB74CE" w:rsidP="00FB74CE">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Option 1: </w:t>
      </w:r>
    </w:p>
    <w:p w14:paraId="0CA4A643" w14:textId="77777777" w:rsidR="00FB74CE" w:rsidRPr="009C5487" w:rsidRDefault="00FB74CE" w:rsidP="00FB74CE">
      <w:pPr>
        <w:rPr>
          <w:rFonts w:ascii="Calibri" w:eastAsia="Calibri" w:hAnsi="Calibri" w:cs="Times New Roman"/>
          <w:highlight w:val="yellow"/>
          <w:lang w:val="en-US"/>
        </w:rPr>
      </w:pPr>
      <w:r w:rsidRPr="009C5487">
        <w:rPr>
          <w:rFonts w:ascii="Calibri" w:eastAsia="Calibri" w:hAnsi="Calibri" w:cs="Times New Roman"/>
          <w:highlight w:val="yellow"/>
          <w:lang w:val="en-US"/>
        </w:rPr>
        <w:t>Author(s) hereby declare that NO generative AI technologies such as Large Language Models (</w:t>
      </w:r>
      <w:proofErr w:type="spellStart"/>
      <w:r w:rsidRPr="009C5487">
        <w:rPr>
          <w:rFonts w:ascii="Calibri" w:eastAsia="Calibri" w:hAnsi="Calibri" w:cs="Times New Roman"/>
          <w:highlight w:val="yellow"/>
          <w:lang w:val="en-US"/>
        </w:rPr>
        <w:t>ChatGPT</w:t>
      </w:r>
      <w:proofErr w:type="spellEnd"/>
      <w:r w:rsidRPr="009C5487">
        <w:rPr>
          <w:rFonts w:ascii="Calibri" w:eastAsia="Calibri" w:hAnsi="Calibri" w:cs="Times New Roman"/>
          <w:highlight w:val="yellow"/>
          <w:lang w:val="en-US"/>
        </w:rPr>
        <w:t xml:space="preserve">, COPILOT, etc.) and text-to-image generators have been used during the writing or editing of this manuscript. </w:t>
      </w:r>
    </w:p>
    <w:bookmarkEnd w:id="11"/>
    <w:bookmarkEnd w:id="12"/>
    <w:bookmarkEnd w:id="13"/>
    <w:p w14:paraId="1D56D911" w14:textId="77777777" w:rsidR="00414D3B" w:rsidRPr="00414D3B" w:rsidRDefault="00414D3B" w:rsidP="00B27340">
      <w:pPr>
        <w:pStyle w:val="NormalWeb"/>
        <w:spacing w:before="0" w:beforeAutospacing="0" w:after="0" w:afterAutospacing="0" w:line="360" w:lineRule="auto"/>
        <w:jc w:val="both"/>
        <w:rPr>
          <w:b/>
          <w:lang w:val="en-GB"/>
        </w:rPr>
      </w:pPr>
      <w:r w:rsidRPr="00414D3B">
        <w:rPr>
          <w:b/>
          <w:lang w:val="en-GB"/>
        </w:rPr>
        <w:t>DATA AVAILABILITY STATEMENT</w:t>
      </w:r>
    </w:p>
    <w:p w14:paraId="427A7050" w14:textId="77777777" w:rsidR="00414D3B" w:rsidRDefault="00414D3B" w:rsidP="00B27340">
      <w:pPr>
        <w:pStyle w:val="NormalWeb"/>
        <w:spacing w:before="0" w:beforeAutospacing="0" w:after="0" w:afterAutospacing="0" w:line="360" w:lineRule="auto"/>
        <w:jc w:val="both"/>
        <w:rPr>
          <w:lang w:val="en-GB"/>
        </w:rPr>
      </w:pPr>
      <w:r w:rsidRPr="00414D3B">
        <w:rPr>
          <w:lang w:val="en-GB"/>
        </w:rPr>
        <w:t xml:space="preserve"> We declare that all data are available in the manuscript file.</w:t>
      </w:r>
    </w:p>
    <w:p w14:paraId="49C83DB8" w14:textId="77777777" w:rsidR="00414D3B" w:rsidRPr="00414D3B" w:rsidRDefault="00414D3B" w:rsidP="00B27340">
      <w:pPr>
        <w:pStyle w:val="NormalWeb"/>
        <w:spacing w:before="0" w:beforeAutospacing="0" w:after="0" w:afterAutospacing="0" w:line="360" w:lineRule="auto"/>
        <w:jc w:val="both"/>
        <w:rPr>
          <w:b/>
          <w:lang w:val="en-GB"/>
        </w:rPr>
      </w:pPr>
      <w:r w:rsidRPr="00414D3B">
        <w:rPr>
          <w:b/>
          <w:lang w:val="en-GB"/>
        </w:rPr>
        <w:t xml:space="preserve"> ACKNOWLEDGEMENT </w:t>
      </w:r>
    </w:p>
    <w:p w14:paraId="3FAEE5C8" w14:textId="77777777" w:rsidR="00414D3B" w:rsidRDefault="00414D3B" w:rsidP="00B27340">
      <w:pPr>
        <w:pStyle w:val="NormalWeb"/>
        <w:spacing w:before="0" w:beforeAutospacing="0" w:after="0" w:afterAutospacing="0" w:line="360" w:lineRule="auto"/>
        <w:jc w:val="both"/>
        <w:rPr>
          <w:lang w:val="en-GB"/>
        </w:rPr>
      </w:pPr>
      <w:r w:rsidRPr="00414D3B">
        <w:rPr>
          <w:lang w:val="en-GB"/>
        </w:rPr>
        <w:t xml:space="preserve">The authors thank </w:t>
      </w:r>
      <w:proofErr w:type="spellStart"/>
      <w:r w:rsidRPr="00414D3B">
        <w:rPr>
          <w:lang w:val="en-GB"/>
        </w:rPr>
        <w:t>Prof.</w:t>
      </w:r>
      <w:proofErr w:type="spellEnd"/>
      <w:r w:rsidRPr="00414D3B">
        <w:rPr>
          <w:lang w:val="en-GB"/>
        </w:rPr>
        <w:t xml:space="preserve"> Tore BRINCK, from the Department of Chemistry, CBH, KTH Royal Institute of Technology, SE-100 44 Stockholm, Sweden </w:t>
      </w:r>
    </w:p>
    <w:p w14:paraId="4D098A28" w14:textId="77777777" w:rsidR="00414D3B" w:rsidRPr="00414D3B" w:rsidRDefault="00414D3B" w:rsidP="00B27340">
      <w:pPr>
        <w:pStyle w:val="NormalWeb"/>
        <w:spacing w:before="0" w:beforeAutospacing="0" w:after="0" w:afterAutospacing="0" w:line="360" w:lineRule="auto"/>
        <w:jc w:val="both"/>
        <w:rPr>
          <w:b/>
          <w:lang w:val="en-GB"/>
        </w:rPr>
      </w:pPr>
      <w:r w:rsidRPr="00414D3B">
        <w:rPr>
          <w:b/>
          <w:lang w:val="en-GB"/>
        </w:rPr>
        <w:t xml:space="preserve">COMPETING INTERESTS </w:t>
      </w:r>
    </w:p>
    <w:p w14:paraId="4CF3F915" w14:textId="33B1F4CF" w:rsidR="00FB74CE" w:rsidRPr="00414D3B" w:rsidRDefault="00414D3B" w:rsidP="00B27340">
      <w:pPr>
        <w:pStyle w:val="NormalWeb"/>
        <w:spacing w:before="0" w:beforeAutospacing="0" w:after="0" w:afterAutospacing="0" w:line="360" w:lineRule="auto"/>
        <w:jc w:val="both"/>
        <w:rPr>
          <w:lang w:val="en-GB"/>
        </w:rPr>
      </w:pPr>
      <w:r w:rsidRPr="00414D3B">
        <w:rPr>
          <w:lang w:val="en-GB"/>
        </w:rPr>
        <w:t xml:space="preserve">Authors have declared that no competing interests exist. </w:t>
      </w:r>
    </w:p>
    <w:p w14:paraId="7A84A99C" w14:textId="77777777" w:rsidR="00817937" w:rsidRPr="00B27340" w:rsidRDefault="00817937" w:rsidP="00B27340">
      <w:pPr>
        <w:spacing w:line="360" w:lineRule="auto"/>
        <w:jc w:val="both"/>
        <w:rPr>
          <w:rFonts w:ascii="Times New Roman" w:hAnsi="Times New Roman" w:cs="Times New Roman"/>
          <w:b/>
          <w:bCs/>
          <w:lang w:val="en-GB"/>
        </w:rPr>
      </w:pPr>
    </w:p>
    <w:p w14:paraId="06390A1C" w14:textId="77777777" w:rsidR="00B27340" w:rsidRPr="00B27340" w:rsidRDefault="00B27340" w:rsidP="00B27340">
      <w:pPr>
        <w:spacing w:after="0" w:line="360" w:lineRule="auto"/>
        <w:jc w:val="both"/>
        <w:rPr>
          <w:rFonts w:ascii="Times New Roman" w:hAnsi="Times New Roman" w:cs="Times New Roman"/>
          <w:lang w:val="en-GB"/>
        </w:rPr>
      </w:pPr>
    </w:p>
    <w:p w14:paraId="0E20A443" w14:textId="491D5B01" w:rsidR="00B27340" w:rsidRPr="001F0D7A" w:rsidRDefault="00B27340" w:rsidP="00B27340">
      <w:pPr>
        <w:spacing w:after="0" w:line="360" w:lineRule="auto"/>
        <w:jc w:val="both"/>
        <w:rPr>
          <w:rFonts w:ascii="Times New Roman" w:hAnsi="Times New Roman" w:cs="Times New Roman"/>
          <w:b/>
        </w:rPr>
      </w:pPr>
      <w:r w:rsidRPr="001F0D7A">
        <w:rPr>
          <w:rFonts w:ascii="Times New Roman" w:hAnsi="Times New Roman" w:cs="Times New Roman"/>
          <w:b/>
        </w:rPr>
        <w:t>REFERENCE</w:t>
      </w:r>
    </w:p>
    <w:p w14:paraId="1ED742F4" w14:textId="77777777" w:rsidR="005013E7" w:rsidRPr="005013E7" w:rsidRDefault="001F0D7A" w:rsidP="005013E7">
      <w:pPr>
        <w:pStyle w:val="Bibliographie"/>
        <w:rPr>
          <w:rFonts w:ascii="Times New Roman" w:hAnsi="Times New Roman" w:cs="Times New Roman"/>
          <w:lang w:val="en-GB"/>
        </w:rPr>
      </w:pPr>
      <w:r>
        <w:rPr>
          <w:b/>
          <w:bCs/>
          <w:lang w:val="en-GB"/>
        </w:rPr>
        <w:fldChar w:fldCharType="begin"/>
      </w:r>
      <w:r w:rsidRPr="001F0D7A">
        <w:rPr>
          <w:b/>
          <w:bCs/>
        </w:rPr>
        <w:instrText xml:space="preserve"> ADDIN ZOTERO_BIBL {"uncited":[],"omitted":[],"custom":[]} CSL_BIBLIOGRAPHY </w:instrText>
      </w:r>
      <w:r>
        <w:rPr>
          <w:b/>
          <w:bCs/>
          <w:lang w:val="en-GB"/>
        </w:rPr>
        <w:fldChar w:fldCharType="separate"/>
      </w:r>
      <w:r w:rsidR="005013E7" w:rsidRPr="005013E7">
        <w:rPr>
          <w:rFonts w:ascii="Times New Roman" w:hAnsi="Times New Roman" w:cs="Times New Roman"/>
        </w:rPr>
        <w:t xml:space="preserve">Ai, H., Li, Q., Xu, Q., Li, X., Li, D., &amp; Wu, Q. (2025). </w:t>
      </w:r>
      <w:r w:rsidR="005013E7" w:rsidRPr="005013E7">
        <w:rPr>
          <w:rFonts w:ascii="Times New Roman" w:hAnsi="Times New Roman" w:cs="Times New Roman"/>
          <w:lang w:val="en-GB"/>
        </w:rPr>
        <w:t xml:space="preserve">Halogen substitution for fine-tuning the energy gap and intermolecular interactions of </w:t>
      </w:r>
      <w:proofErr w:type="spellStart"/>
      <w:r w:rsidR="005013E7" w:rsidRPr="005013E7">
        <w:rPr>
          <w:rFonts w:ascii="Times New Roman" w:hAnsi="Times New Roman" w:cs="Times New Roman"/>
          <w:lang w:val="en-GB"/>
        </w:rPr>
        <w:t>dinuclear</w:t>
      </w:r>
      <w:proofErr w:type="spellEnd"/>
      <w:r w:rsidR="005013E7" w:rsidRPr="005013E7">
        <w:rPr>
          <w:rFonts w:ascii="Times New Roman" w:hAnsi="Times New Roman" w:cs="Times New Roman"/>
          <w:lang w:val="en-GB"/>
        </w:rPr>
        <w:t xml:space="preserve"> iron(III) half </w:t>
      </w:r>
      <w:proofErr w:type="spellStart"/>
      <w:r w:rsidR="005013E7" w:rsidRPr="005013E7">
        <w:rPr>
          <w:rFonts w:ascii="Times New Roman" w:hAnsi="Times New Roman" w:cs="Times New Roman"/>
          <w:lang w:val="en-GB"/>
        </w:rPr>
        <w:t>schiff</w:t>
      </w:r>
      <w:proofErr w:type="spellEnd"/>
      <w:r w:rsidR="005013E7" w:rsidRPr="005013E7">
        <w:rPr>
          <w:rFonts w:ascii="Times New Roman" w:hAnsi="Times New Roman" w:cs="Times New Roman"/>
          <w:lang w:val="en-GB"/>
        </w:rPr>
        <w:t xml:space="preserve"> base complexes: experimental and theoretical investigation. </w:t>
      </w:r>
      <w:r w:rsidR="005013E7" w:rsidRPr="005013E7">
        <w:rPr>
          <w:rFonts w:ascii="Times New Roman" w:hAnsi="Times New Roman" w:cs="Times New Roman"/>
          <w:i/>
          <w:iCs/>
          <w:lang w:val="en-GB"/>
        </w:rPr>
        <w:t>Journal of Molecular Structure</w:t>
      </w:r>
      <w:r w:rsidR="005013E7" w:rsidRPr="005013E7">
        <w:rPr>
          <w:rFonts w:ascii="Times New Roman" w:hAnsi="Times New Roman" w:cs="Times New Roman"/>
          <w:lang w:val="en-GB"/>
        </w:rPr>
        <w:t xml:space="preserve">, </w:t>
      </w:r>
      <w:r w:rsidR="005013E7" w:rsidRPr="005013E7">
        <w:rPr>
          <w:rFonts w:ascii="Times New Roman" w:hAnsi="Times New Roman" w:cs="Times New Roman"/>
          <w:i/>
          <w:iCs/>
          <w:lang w:val="en-GB"/>
        </w:rPr>
        <w:t>1348</w:t>
      </w:r>
      <w:r w:rsidR="005013E7" w:rsidRPr="005013E7">
        <w:rPr>
          <w:rFonts w:ascii="Times New Roman" w:hAnsi="Times New Roman" w:cs="Times New Roman"/>
          <w:lang w:val="en-GB"/>
        </w:rPr>
        <w:t>, 143508. https://doi.org/10.1016/j.molstruc.2025.143508</w:t>
      </w:r>
    </w:p>
    <w:p w14:paraId="43305A11" w14:textId="77777777" w:rsidR="005013E7" w:rsidRPr="005013E7" w:rsidRDefault="005013E7" w:rsidP="005013E7">
      <w:pPr>
        <w:pStyle w:val="Bibliographie"/>
        <w:rPr>
          <w:rFonts w:ascii="Times New Roman" w:hAnsi="Times New Roman" w:cs="Times New Roman"/>
          <w:lang w:val="en-GB"/>
        </w:rPr>
      </w:pPr>
      <w:proofErr w:type="spellStart"/>
      <w:r w:rsidRPr="005013E7">
        <w:rPr>
          <w:rFonts w:ascii="Times New Roman" w:hAnsi="Times New Roman" w:cs="Times New Roman"/>
          <w:lang w:val="en-GB"/>
        </w:rPr>
        <w:t>Arjunan</w:t>
      </w:r>
      <w:proofErr w:type="spellEnd"/>
      <w:r w:rsidRPr="005013E7">
        <w:rPr>
          <w:rFonts w:ascii="Times New Roman" w:hAnsi="Times New Roman" w:cs="Times New Roman"/>
          <w:lang w:val="en-GB"/>
        </w:rPr>
        <w:t xml:space="preserve">, V., </w:t>
      </w:r>
      <w:proofErr w:type="spellStart"/>
      <w:r w:rsidRPr="005013E7">
        <w:rPr>
          <w:rFonts w:ascii="Times New Roman" w:hAnsi="Times New Roman" w:cs="Times New Roman"/>
          <w:lang w:val="en-GB"/>
        </w:rPr>
        <w:t>Kalaivani</w:t>
      </w:r>
      <w:proofErr w:type="spellEnd"/>
      <w:r w:rsidRPr="005013E7">
        <w:rPr>
          <w:rFonts w:ascii="Times New Roman" w:hAnsi="Times New Roman" w:cs="Times New Roman"/>
          <w:lang w:val="en-GB"/>
        </w:rPr>
        <w:t xml:space="preserve">, M., </w:t>
      </w:r>
      <w:proofErr w:type="spellStart"/>
      <w:r w:rsidRPr="005013E7">
        <w:rPr>
          <w:rFonts w:ascii="Times New Roman" w:hAnsi="Times New Roman" w:cs="Times New Roman"/>
          <w:lang w:val="en-GB"/>
        </w:rPr>
        <w:t>Marchewka</w:t>
      </w:r>
      <w:proofErr w:type="spellEnd"/>
      <w:r w:rsidRPr="005013E7">
        <w:rPr>
          <w:rFonts w:ascii="Times New Roman" w:hAnsi="Times New Roman" w:cs="Times New Roman"/>
          <w:lang w:val="en-GB"/>
        </w:rPr>
        <w:t xml:space="preserve">, M. K., &amp; Mohan, S. (2013). Structural and vibrational spectral investigations of </w:t>
      </w:r>
      <w:proofErr w:type="spellStart"/>
      <w:r w:rsidRPr="005013E7">
        <w:rPr>
          <w:rFonts w:ascii="Times New Roman" w:hAnsi="Times New Roman" w:cs="Times New Roman"/>
          <w:lang w:val="en-GB"/>
        </w:rPr>
        <w:t>melaminium</w:t>
      </w:r>
      <w:proofErr w:type="spellEnd"/>
      <w:r w:rsidRPr="005013E7">
        <w:rPr>
          <w:rFonts w:ascii="Times New Roman" w:hAnsi="Times New Roman" w:cs="Times New Roman"/>
          <w:lang w:val="en-GB"/>
        </w:rPr>
        <w:t xml:space="preserve"> maleate monohydrate by FTIR, FT-</w:t>
      </w:r>
      <w:r w:rsidRPr="005013E7">
        <w:rPr>
          <w:rFonts w:ascii="Times New Roman" w:hAnsi="Times New Roman" w:cs="Times New Roman"/>
          <w:lang w:val="en-GB"/>
        </w:rPr>
        <w:lastRenderedPageBreak/>
        <w:t xml:space="preserve">Raman and quantum chemical calculations. </w:t>
      </w:r>
      <w:proofErr w:type="spellStart"/>
      <w:r w:rsidRPr="005013E7">
        <w:rPr>
          <w:rFonts w:ascii="Times New Roman" w:hAnsi="Times New Roman" w:cs="Times New Roman"/>
          <w:i/>
          <w:iCs/>
          <w:lang w:val="en-GB"/>
        </w:rPr>
        <w:t>Spectrochimica</w:t>
      </w:r>
      <w:proofErr w:type="spellEnd"/>
      <w:r w:rsidRPr="005013E7">
        <w:rPr>
          <w:rFonts w:ascii="Times New Roman" w:hAnsi="Times New Roman" w:cs="Times New Roman"/>
          <w:i/>
          <w:iCs/>
          <w:lang w:val="en-GB"/>
        </w:rPr>
        <w:t xml:space="preserve"> </w:t>
      </w:r>
      <w:proofErr w:type="spellStart"/>
      <w:r w:rsidRPr="005013E7">
        <w:rPr>
          <w:rFonts w:ascii="Times New Roman" w:hAnsi="Times New Roman" w:cs="Times New Roman"/>
          <w:i/>
          <w:iCs/>
          <w:lang w:val="en-GB"/>
        </w:rPr>
        <w:t>Acta</w:t>
      </w:r>
      <w:proofErr w:type="spellEnd"/>
      <w:r w:rsidRPr="005013E7">
        <w:rPr>
          <w:rFonts w:ascii="Times New Roman" w:hAnsi="Times New Roman" w:cs="Times New Roman"/>
          <w:i/>
          <w:iCs/>
          <w:lang w:val="en-GB"/>
        </w:rPr>
        <w:t xml:space="preserve"> Part A: Molecular and </w:t>
      </w:r>
      <w:proofErr w:type="spellStart"/>
      <w:r w:rsidRPr="005013E7">
        <w:rPr>
          <w:rFonts w:ascii="Times New Roman" w:hAnsi="Times New Roman" w:cs="Times New Roman"/>
          <w:i/>
          <w:iCs/>
          <w:lang w:val="en-GB"/>
        </w:rPr>
        <w:t>Biomolecular</w:t>
      </w:r>
      <w:proofErr w:type="spellEnd"/>
      <w:r w:rsidRPr="005013E7">
        <w:rPr>
          <w:rFonts w:ascii="Times New Roman" w:hAnsi="Times New Roman" w:cs="Times New Roman"/>
          <w:i/>
          <w:iCs/>
          <w:lang w:val="en-GB"/>
        </w:rPr>
        <w:t xml:space="preserve"> Spectroscopy</w:t>
      </w:r>
      <w:r w:rsidRPr="005013E7">
        <w:rPr>
          <w:rFonts w:ascii="Times New Roman" w:hAnsi="Times New Roman" w:cs="Times New Roman"/>
          <w:lang w:val="en-GB"/>
        </w:rPr>
        <w:t xml:space="preserve">, </w:t>
      </w:r>
      <w:r w:rsidRPr="005013E7">
        <w:rPr>
          <w:rFonts w:ascii="Times New Roman" w:hAnsi="Times New Roman" w:cs="Times New Roman"/>
          <w:i/>
          <w:iCs/>
          <w:lang w:val="en-GB"/>
        </w:rPr>
        <w:t>107</w:t>
      </w:r>
      <w:r w:rsidRPr="005013E7">
        <w:rPr>
          <w:rFonts w:ascii="Times New Roman" w:hAnsi="Times New Roman" w:cs="Times New Roman"/>
          <w:lang w:val="en-GB"/>
        </w:rPr>
        <w:t>, 90–101. https://doi.org/10.1016/j.saa.2013.01.040</w:t>
      </w:r>
    </w:p>
    <w:p w14:paraId="30FC0655" w14:textId="77777777" w:rsidR="005013E7" w:rsidRPr="005013E7" w:rsidRDefault="005013E7" w:rsidP="005013E7">
      <w:pPr>
        <w:pStyle w:val="Bibliographie"/>
        <w:rPr>
          <w:rFonts w:ascii="Times New Roman" w:hAnsi="Times New Roman" w:cs="Times New Roman"/>
          <w:lang w:val="en-GB"/>
        </w:rPr>
      </w:pPr>
      <w:proofErr w:type="spellStart"/>
      <w:r w:rsidRPr="005013E7">
        <w:rPr>
          <w:rFonts w:ascii="Times New Roman" w:hAnsi="Times New Roman" w:cs="Times New Roman"/>
          <w:lang w:val="en-GB"/>
        </w:rPr>
        <w:t>Basha</w:t>
      </w:r>
      <w:proofErr w:type="spellEnd"/>
      <w:r w:rsidRPr="005013E7">
        <w:rPr>
          <w:rFonts w:ascii="Times New Roman" w:hAnsi="Times New Roman" w:cs="Times New Roman"/>
          <w:lang w:val="en-GB"/>
        </w:rPr>
        <w:t xml:space="preserve">, A. A., </w:t>
      </w:r>
      <w:proofErr w:type="spellStart"/>
      <w:r w:rsidRPr="005013E7">
        <w:rPr>
          <w:rFonts w:ascii="Times New Roman" w:hAnsi="Times New Roman" w:cs="Times New Roman"/>
          <w:lang w:val="en-GB"/>
        </w:rPr>
        <w:t>Kubaib</w:t>
      </w:r>
      <w:proofErr w:type="spellEnd"/>
      <w:r w:rsidRPr="005013E7">
        <w:rPr>
          <w:rFonts w:ascii="Times New Roman" w:hAnsi="Times New Roman" w:cs="Times New Roman"/>
          <w:lang w:val="en-GB"/>
        </w:rPr>
        <w:t xml:space="preserve">, A., &amp; </w:t>
      </w:r>
      <w:proofErr w:type="spellStart"/>
      <w:r w:rsidRPr="005013E7">
        <w:rPr>
          <w:rFonts w:ascii="Times New Roman" w:hAnsi="Times New Roman" w:cs="Times New Roman"/>
          <w:lang w:val="en-GB"/>
        </w:rPr>
        <w:t>Azam</w:t>
      </w:r>
      <w:proofErr w:type="spellEnd"/>
      <w:r w:rsidRPr="005013E7">
        <w:rPr>
          <w:rFonts w:ascii="Times New Roman" w:hAnsi="Times New Roman" w:cs="Times New Roman"/>
          <w:lang w:val="en-GB"/>
        </w:rPr>
        <w:t xml:space="preserve">, M. (2024). Exploring the antiviral potency of </w:t>
      </w:r>
      <w:r w:rsidRPr="005013E7">
        <w:rPr>
          <w:rFonts w:ascii="Times New Roman" w:hAnsi="Times New Roman" w:cs="Times New Roman"/>
        </w:rPr>
        <w:t>γ</w:t>
      </w:r>
      <w:r w:rsidRPr="005013E7">
        <w:rPr>
          <w:rFonts w:ascii="Times New Roman" w:hAnsi="Times New Roman" w:cs="Times New Roman"/>
          <w:lang w:val="en-GB"/>
        </w:rPr>
        <w:t xml:space="preserve">-FP and PA compounds: Electronic characterization, non-covalent interaction analysis and docking profiling with emphasis on QTAIM aspects. </w:t>
      </w:r>
      <w:r w:rsidRPr="005013E7">
        <w:rPr>
          <w:rFonts w:ascii="Times New Roman" w:hAnsi="Times New Roman" w:cs="Times New Roman"/>
          <w:i/>
          <w:iCs/>
          <w:lang w:val="en-GB"/>
        </w:rPr>
        <w:t>Computational and Theoretical Chemistry</w:t>
      </w:r>
      <w:r w:rsidRPr="005013E7">
        <w:rPr>
          <w:rFonts w:ascii="Times New Roman" w:hAnsi="Times New Roman" w:cs="Times New Roman"/>
          <w:lang w:val="en-GB"/>
        </w:rPr>
        <w:t xml:space="preserve">, </w:t>
      </w:r>
      <w:r w:rsidRPr="005013E7">
        <w:rPr>
          <w:rFonts w:ascii="Times New Roman" w:hAnsi="Times New Roman" w:cs="Times New Roman"/>
          <w:i/>
          <w:iCs/>
          <w:lang w:val="en-GB"/>
        </w:rPr>
        <w:t>1231</w:t>
      </w:r>
      <w:r w:rsidRPr="005013E7">
        <w:rPr>
          <w:rFonts w:ascii="Times New Roman" w:hAnsi="Times New Roman" w:cs="Times New Roman"/>
          <w:lang w:val="en-GB"/>
        </w:rPr>
        <w:t>, 114412. https://doi.org/10.1016/j.comptc.2023.114412</w:t>
      </w:r>
    </w:p>
    <w:p w14:paraId="4F8BC1A5" w14:textId="77777777" w:rsidR="005013E7" w:rsidRPr="005013E7" w:rsidRDefault="005013E7" w:rsidP="005013E7">
      <w:pPr>
        <w:pStyle w:val="Bibliographie"/>
        <w:rPr>
          <w:rFonts w:ascii="Times New Roman" w:hAnsi="Times New Roman" w:cs="Times New Roman"/>
          <w:lang w:val="en-GB"/>
        </w:rPr>
      </w:pPr>
      <w:r w:rsidRPr="005013E7">
        <w:rPr>
          <w:rFonts w:ascii="Times New Roman" w:hAnsi="Times New Roman" w:cs="Times New Roman"/>
          <w:lang w:val="en-GB"/>
        </w:rPr>
        <w:t xml:space="preserve">Camacho-Mendoza, R. L., Gutiérrez-Moreno, E., </w:t>
      </w:r>
      <w:proofErr w:type="spellStart"/>
      <w:r w:rsidRPr="005013E7">
        <w:rPr>
          <w:rFonts w:ascii="Times New Roman" w:hAnsi="Times New Roman" w:cs="Times New Roman"/>
          <w:lang w:val="en-GB"/>
        </w:rPr>
        <w:t>Guzmán-Percástegui</w:t>
      </w:r>
      <w:proofErr w:type="spellEnd"/>
      <w:r w:rsidRPr="005013E7">
        <w:rPr>
          <w:rFonts w:ascii="Times New Roman" w:hAnsi="Times New Roman" w:cs="Times New Roman"/>
          <w:lang w:val="en-GB"/>
        </w:rPr>
        <w:t>, E., Aquino-Torres, E., Cruz-</w:t>
      </w:r>
      <w:proofErr w:type="spellStart"/>
      <w:r w:rsidRPr="005013E7">
        <w:rPr>
          <w:rFonts w:ascii="Times New Roman" w:hAnsi="Times New Roman" w:cs="Times New Roman"/>
          <w:lang w:val="en-GB"/>
        </w:rPr>
        <w:t>Borbolla</w:t>
      </w:r>
      <w:proofErr w:type="spellEnd"/>
      <w:r w:rsidRPr="005013E7">
        <w:rPr>
          <w:rFonts w:ascii="Times New Roman" w:hAnsi="Times New Roman" w:cs="Times New Roman"/>
          <w:lang w:val="en-GB"/>
        </w:rPr>
        <w:t xml:space="preserve">, J., Rodríguez-Ávila, J. A., et al. (2015). Density Functional Theory and Electrochemical Studies: Structure–Efficiency Relationship on Corrosion Inhibition. </w:t>
      </w:r>
      <w:r w:rsidRPr="005013E7">
        <w:rPr>
          <w:rFonts w:ascii="Times New Roman" w:hAnsi="Times New Roman" w:cs="Times New Roman"/>
          <w:i/>
          <w:iCs/>
          <w:lang w:val="en-GB"/>
        </w:rPr>
        <w:t xml:space="preserve">Journal of Chemical Information and </w:t>
      </w:r>
      <w:proofErr w:type="spellStart"/>
      <w:r w:rsidRPr="005013E7">
        <w:rPr>
          <w:rFonts w:ascii="Times New Roman" w:hAnsi="Times New Roman" w:cs="Times New Roman"/>
          <w:i/>
          <w:iCs/>
          <w:lang w:val="en-GB"/>
        </w:rPr>
        <w:t>Modeling</w:t>
      </w:r>
      <w:proofErr w:type="spellEnd"/>
      <w:r w:rsidRPr="005013E7">
        <w:rPr>
          <w:rFonts w:ascii="Times New Roman" w:hAnsi="Times New Roman" w:cs="Times New Roman"/>
          <w:lang w:val="en-GB"/>
        </w:rPr>
        <w:t xml:space="preserve">, </w:t>
      </w:r>
      <w:r w:rsidRPr="005013E7">
        <w:rPr>
          <w:rFonts w:ascii="Times New Roman" w:hAnsi="Times New Roman" w:cs="Times New Roman"/>
          <w:i/>
          <w:iCs/>
          <w:lang w:val="en-GB"/>
        </w:rPr>
        <w:t>55</w:t>
      </w:r>
      <w:r w:rsidRPr="005013E7">
        <w:rPr>
          <w:rFonts w:ascii="Times New Roman" w:hAnsi="Times New Roman" w:cs="Times New Roman"/>
          <w:lang w:val="en-GB"/>
        </w:rPr>
        <w:t>(11), 2391–2402. https://doi.org/10.1021/acs.jcim.5b00385</w:t>
      </w:r>
    </w:p>
    <w:p w14:paraId="3F90BDD1" w14:textId="77777777" w:rsidR="005013E7" w:rsidRPr="005013E7" w:rsidRDefault="005013E7" w:rsidP="005013E7">
      <w:pPr>
        <w:pStyle w:val="Bibliographie"/>
        <w:rPr>
          <w:rFonts w:ascii="Times New Roman" w:hAnsi="Times New Roman" w:cs="Times New Roman"/>
          <w:lang w:val="en-GB"/>
        </w:rPr>
      </w:pPr>
      <w:r w:rsidRPr="005013E7">
        <w:rPr>
          <w:rFonts w:ascii="Times New Roman" w:hAnsi="Times New Roman" w:cs="Times New Roman"/>
          <w:lang w:val="en-GB"/>
        </w:rPr>
        <w:t xml:space="preserve">Chen, L., Pan, J., Wang, T., Xia, W., He, J., &amp; Zhang, K. (2025). 1D Magnetic Nickel‐Carbon Matrix Nanotube Composites Derived from Hydrogen‐Bonded Organic Frameworks and Metal–Organic Frameworks for Electromagnetic Wave Absorption. </w:t>
      </w:r>
      <w:r w:rsidRPr="005013E7">
        <w:rPr>
          <w:rFonts w:ascii="Times New Roman" w:hAnsi="Times New Roman" w:cs="Times New Roman"/>
          <w:i/>
          <w:iCs/>
          <w:lang w:val="en-GB"/>
        </w:rPr>
        <w:t>Advanced Functional Materials</w:t>
      </w:r>
      <w:r w:rsidRPr="005013E7">
        <w:rPr>
          <w:rFonts w:ascii="Times New Roman" w:hAnsi="Times New Roman" w:cs="Times New Roman"/>
          <w:lang w:val="en-GB"/>
        </w:rPr>
        <w:t xml:space="preserve">, </w:t>
      </w:r>
      <w:r w:rsidRPr="005013E7">
        <w:rPr>
          <w:rFonts w:ascii="Times New Roman" w:hAnsi="Times New Roman" w:cs="Times New Roman"/>
          <w:i/>
          <w:iCs/>
          <w:lang w:val="en-GB"/>
        </w:rPr>
        <w:t>35</w:t>
      </w:r>
      <w:r w:rsidRPr="005013E7">
        <w:rPr>
          <w:rFonts w:ascii="Times New Roman" w:hAnsi="Times New Roman" w:cs="Times New Roman"/>
          <w:lang w:val="en-GB"/>
        </w:rPr>
        <w:t>(3), 2409432. https://doi.org/10.1002/adfm.202409432</w:t>
      </w:r>
    </w:p>
    <w:p w14:paraId="2ECEE3D4" w14:textId="77777777" w:rsidR="005013E7" w:rsidRPr="005013E7" w:rsidRDefault="005013E7" w:rsidP="005013E7">
      <w:pPr>
        <w:pStyle w:val="Bibliographie"/>
        <w:rPr>
          <w:rFonts w:ascii="Times New Roman" w:hAnsi="Times New Roman" w:cs="Times New Roman"/>
          <w:lang w:val="en-GB"/>
        </w:rPr>
      </w:pPr>
      <w:r w:rsidRPr="005013E7">
        <w:rPr>
          <w:rFonts w:ascii="Times New Roman" w:hAnsi="Times New Roman" w:cs="Times New Roman"/>
          <w:lang w:val="en-GB"/>
        </w:rPr>
        <w:t xml:space="preserve">Chen, Y., Zhang, H., Zhou, W., Deng, C., &amp; Liao, J. (2018a). The solvent effects on dimethyl phthalate investigated by FTIR characterization, solvent parameter correlation and DFT computation. </w:t>
      </w:r>
      <w:proofErr w:type="spellStart"/>
      <w:r w:rsidRPr="005013E7">
        <w:rPr>
          <w:rFonts w:ascii="Times New Roman" w:hAnsi="Times New Roman" w:cs="Times New Roman"/>
          <w:i/>
          <w:iCs/>
          <w:lang w:val="en-GB"/>
        </w:rPr>
        <w:t>Spectrochimica</w:t>
      </w:r>
      <w:proofErr w:type="spellEnd"/>
      <w:r w:rsidRPr="005013E7">
        <w:rPr>
          <w:rFonts w:ascii="Times New Roman" w:hAnsi="Times New Roman" w:cs="Times New Roman"/>
          <w:i/>
          <w:iCs/>
          <w:lang w:val="en-GB"/>
        </w:rPr>
        <w:t xml:space="preserve"> </w:t>
      </w:r>
      <w:proofErr w:type="spellStart"/>
      <w:r w:rsidRPr="005013E7">
        <w:rPr>
          <w:rFonts w:ascii="Times New Roman" w:hAnsi="Times New Roman" w:cs="Times New Roman"/>
          <w:i/>
          <w:iCs/>
          <w:lang w:val="en-GB"/>
        </w:rPr>
        <w:t>Acta</w:t>
      </w:r>
      <w:proofErr w:type="spellEnd"/>
      <w:r w:rsidRPr="005013E7">
        <w:rPr>
          <w:rFonts w:ascii="Times New Roman" w:hAnsi="Times New Roman" w:cs="Times New Roman"/>
          <w:i/>
          <w:iCs/>
          <w:lang w:val="en-GB"/>
        </w:rPr>
        <w:t xml:space="preserve"> Part A: Molecular and </w:t>
      </w:r>
      <w:proofErr w:type="spellStart"/>
      <w:r w:rsidRPr="005013E7">
        <w:rPr>
          <w:rFonts w:ascii="Times New Roman" w:hAnsi="Times New Roman" w:cs="Times New Roman"/>
          <w:i/>
          <w:iCs/>
          <w:lang w:val="en-GB"/>
        </w:rPr>
        <w:t>Biomolecular</w:t>
      </w:r>
      <w:proofErr w:type="spellEnd"/>
      <w:r w:rsidRPr="005013E7">
        <w:rPr>
          <w:rFonts w:ascii="Times New Roman" w:hAnsi="Times New Roman" w:cs="Times New Roman"/>
          <w:i/>
          <w:iCs/>
          <w:lang w:val="en-GB"/>
        </w:rPr>
        <w:t xml:space="preserve"> Spectroscopy</w:t>
      </w:r>
      <w:r w:rsidRPr="005013E7">
        <w:rPr>
          <w:rFonts w:ascii="Times New Roman" w:hAnsi="Times New Roman" w:cs="Times New Roman"/>
          <w:lang w:val="en-GB"/>
        </w:rPr>
        <w:t xml:space="preserve">, </w:t>
      </w:r>
      <w:r w:rsidRPr="005013E7">
        <w:rPr>
          <w:rFonts w:ascii="Times New Roman" w:hAnsi="Times New Roman" w:cs="Times New Roman"/>
          <w:i/>
          <w:iCs/>
          <w:lang w:val="en-GB"/>
        </w:rPr>
        <w:t>199</w:t>
      </w:r>
      <w:r w:rsidRPr="005013E7">
        <w:rPr>
          <w:rFonts w:ascii="Times New Roman" w:hAnsi="Times New Roman" w:cs="Times New Roman"/>
          <w:lang w:val="en-GB"/>
        </w:rPr>
        <w:t>, 412–420. https://doi.org/10.1016/j.saa.2018.03.051</w:t>
      </w:r>
    </w:p>
    <w:p w14:paraId="5206FAE1" w14:textId="77777777" w:rsidR="005013E7" w:rsidRPr="005013E7" w:rsidRDefault="005013E7" w:rsidP="005013E7">
      <w:pPr>
        <w:pStyle w:val="Bibliographie"/>
        <w:rPr>
          <w:rFonts w:ascii="Times New Roman" w:hAnsi="Times New Roman" w:cs="Times New Roman"/>
          <w:lang w:val="en-GB"/>
        </w:rPr>
      </w:pPr>
      <w:r w:rsidRPr="005013E7">
        <w:rPr>
          <w:rFonts w:ascii="Times New Roman" w:hAnsi="Times New Roman" w:cs="Times New Roman"/>
          <w:lang w:val="en-GB"/>
        </w:rPr>
        <w:t xml:space="preserve">Chen, Y., Zhang, H., Zhou, W., Deng, C., &amp; Liao, J. (2018b). The solvent effects on dimethyl phthalate investigated by FTIR characterization, solvent parameter correlation and DFT computation. </w:t>
      </w:r>
      <w:proofErr w:type="spellStart"/>
      <w:r w:rsidRPr="005013E7">
        <w:rPr>
          <w:rFonts w:ascii="Times New Roman" w:hAnsi="Times New Roman" w:cs="Times New Roman"/>
          <w:i/>
          <w:iCs/>
          <w:lang w:val="en-GB"/>
        </w:rPr>
        <w:t>Spectrochimica</w:t>
      </w:r>
      <w:proofErr w:type="spellEnd"/>
      <w:r w:rsidRPr="005013E7">
        <w:rPr>
          <w:rFonts w:ascii="Times New Roman" w:hAnsi="Times New Roman" w:cs="Times New Roman"/>
          <w:i/>
          <w:iCs/>
          <w:lang w:val="en-GB"/>
        </w:rPr>
        <w:t xml:space="preserve"> </w:t>
      </w:r>
      <w:proofErr w:type="spellStart"/>
      <w:r w:rsidRPr="005013E7">
        <w:rPr>
          <w:rFonts w:ascii="Times New Roman" w:hAnsi="Times New Roman" w:cs="Times New Roman"/>
          <w:i/>
          <w:iCs/>
          <w:lang w:val="en-GB"/>
        </w:rPr>
        <w:t>Acta</w:t>
      </w:r>
      <w:proofErr w:type="spellEnd"/>
      <w:r w:rsidRPr="005013E7">
        <w:rPr>
          <w:rFonts w:ascii="Times New Roman" w:hAnsi="Times New Roman" w:cs="Times New Roman"/>
          <w:i/>
          <w:iCs/>
          <w:lang w:val="en-GB"/>
        </w:rPr>
        <w:t xml:space="preserve"> Part A: Molecular and </w:t>
      </w:r>
      <w:proofErr w:type="spellStart"/>
      <w:r w:rsidRPr="005013E7">
        <w:rPr>
          <w:rFonts w:ascii="Times New Roman" w:hAnsi="Times New Roman" w:cs="Times New Roman"/>
          <w:i/>
          <w:iCs/>
          <w:lang w:val="en-GB"/>
        </w:rPr>
        <w:t>Biomolecular</w:t>
      </w:r>
      <w:proofErr w:type="spellEnd"/>
      <w:r w:rsidRPr="005013E7">
        <w:rPr>
          <w:rFonts w:ascii="Times New Roman" w:hAnsi="Times New Roman" w:cs="Times New Roman"/>
          <w:i/>
          <w:iCs/>
          <w:lang w:val="en-GB"/>
        </w:rPr>
        <w:t xml:space="preserve"> Spectroscopy</w:t>
      </w:r>
      <w:r w:rsidRPr="005013E7">
        <w:rPr>
          <w:rFonts w:ascii="Times New Roman" w:hAnsi="Times New Roman" w:cs="Times New Roman"/>
          <w:lang w:val="en-GB"/>
        </w:rPr>
        <w:t xml:space="preserve">, </w:t>
      </w:r>
      <w:r w:rsidRPr="005013E7">
        <w:rPr>
          <w:rFonts w:ascii="Times New Roman" w:hAnsi="Times New Roman" w:cs="Times New Roman"/>
          <w:i/>
          <w:iCs/>
          <w:lang w:val="en-GB"/>
        </w:rPr>
        <w:t>199</w:t>
      </w:r>
      <w:r w:rsidRPr="005013E7">
        <w:rPr>
          <w:rFonts w:ascii="Times New Roman" w:hAnsi="Times New Roman" w:cs="Times New Roman"/>
          <w:lang w:val="en-GB"/>
        </w:rPr>
        <w:t>, 412–420. https://doi.org/10.1016/j.saa.2018.03.051</w:t>
      </w:r>
    </w:p>
    <w:p w14:paraId="70D372C9" w14:textId="77777777" w:rsidR="005013E7" w:rsidRPr="005013E7" w:rsidRDefault="005013E7" w:rsidP="005013E7">
      <w:pPr>
        <w:pStyle w:val="Bibliographie"/>
        <w:rPr>
          <w:rFonts w:ascii="Times New Roman" w:hAnsi="Times New Roman" w:cs="Times New Roman"/>
          <w:lang w:val="en-GB"/>
        </w:rPr>
      </w:pPr>
      <w:proofErr w:type="spellStart"/>
      <w:r w:rsidRPr="005013E7">
        <w:rPr>
          <w:rFonts w:ascii="Times New Roman" w:hAnsi="Times New Roman" w:cs="Times New Roman"/>
          <w:lang w:val="en-GB"/>
        </w:rPr>
        <w:lastRenderedPageBreak/>
        <w:t>Damous</w:t>
      </w:r>
      <w:proofErr w:type="spellEnd"/>
      <w:r w:rsidRPr="005013E7">
        <w:rPr>
          <w:rFonts w:ascii="Times New Roman" w:hAnsi="Times New Roman" w:cs="Times New Roman"/>
          <w:lang w:val="en-GB"/>
        </w:rPr>
        <w:t xml:space="preserve">, M., </w:t>
      </w:r>
      <w:proofErr w:type="spellStart"/>
      <w:r w:rsidRPr="005013E7">
        <w:rPr>
          <w:rFonts w:ascii="Times New Roman" w:hAnsi="Times New Roman" w:cs="Times New Roman"/>
          <w:lang w:val="en-GB"/>
        </w:rPr>
        <w:t>Allal</w:t>
      </w:r>
      <w:proofErr w:type="spellEnd"/>
      <w:r w:rsidRPr="005013E7">
        <w:rPr>
          <w:rFonts w:ascii="Times New Roman" w:hAnsi="Times New Roman" w:cs="Times New Roman"/>
          <w:lang w:val="en-GB"/>
        </w:rPr>
        <w:t xml:space="preserve">, H., </w:t>
      </w:r>
      <w:proofErr w:type="spellStart"/>
      <w:r w:rsidRPr="005013E7">
        <w:rPr>
          <w:rFonts w:ascii="Times New Roman" w:hAnsi="Times New Roman" w:cs="Times New Roman"/>
          <w:lang w:val="en-GB"/>
        </w:rPr>
        <w:t>Belhocine</w:t>
      </w:r>
      <w:proofErr w:type="spellEnd"/>
      <w:r w:rsidRPr="005013E7">
        <w:rPr>
          <w:rFonts w:ascii="Times New Roman" w:hAnsi="Times New Roman" w:cs="Times New Roman"/>
          <w:lang w:val="en-GB"/>
        </w:rPr>
        <w:t xml:space="preserve">, Y., </w:t>
      </w:r>
      <w:proofErr w:type="spellStart"/>
      <w:r w:rsidRPr="005013E7">
        <w:rPr>
          <w:rFonts w:ascii="Times New Roman" w:hAnsi="Times New Roman" w:cs="Times New Roman"/>
          <w:lang w:val="en-GB"/>
        </w:rPr>
        <w:t>Maza</w:t>
      </w:r>
      <w:proofErr w:type="spellEnd"/>
      <w:r w:rsidRPr="005013E7">
        <w:rPr>
          <w:rFonts w:ascii="Times New Roman" w:hAnsi="Times New Roman" w:cs="Times New Roman"/>
          <w:lang w:val="en-GB"/>
        </w:rPr>
        <w:t xml:space="preserve">, S., &amp; </w:t>
      </w:r>
      <w:proofErr w:type="spellStart"/>
      <w:r w:rsidRPr="005013E7">
        <w:rPr>
          <w:rFonts w:ascii="Times New Roman" w:hAnsi="Times New Roman" w:cs="Times New Roman"/>
          <w:lang w:val="en-GB"/>
        </w:rPr>
        <w:t>Merazig</w:t>
      </w:r>
      <w:proofErr w:type="spellEnd"/>
      <w:r w:rsidRPr="005013E7">
        <w:rPr>
          <w:rFonts w:ascii="Times New Roman" w:hAnsi="Times New Roman" w:cs="Times New Roman"/>
          <w:lang w:val="en-GB"/>
        </w:rPr>
        <w:t xml:space="preserve">, H. (2021). Quantum chemical exploration on the inhibition performance of indole and some of its derivatives against copper corrosion. </w:t>
      </w:r>
      <w:r w:rsidRPr="005013E7">
        <w:rPr>
          <w:rFonts w:ascii="Times New Roman" w:hAnsi="Times New Roman" w:cs="Times New Roman"/>
          <w:i/>
          <w:iCs/>
          <w:lang w:val="en-GB"/>
        </w:rPr>
        <w:t>Journal of Molecular Liquids</w:t>
      </w:r>
      <w:r w:rsidRPr="005013E7">
        <w:rPr>
          <w:rFonts w:ascii="Times New Roman" w:hAnsi="Times New Roman" w:cs="Times New Roman"/>
          <w:lang w:val="en-GB"/>
        </w:rPr>
        <w:t xml:space="preserve">, </w:t>
      </w:r>
      <w:r w:rsidRPr="005013E7">
        <w:rPr>
          <w:rFonts w:ascii="Times New Roman" w:hAnsi="Times New Roman" w:cs="Times New Roman"/>
          <w:i/>
          <w:iCs/>
          <w:lang w:val="en-GB"/>
        </w:rPr>
        <w:t>340</w:t>
      </w:r>
      <w:r w:rsidRPr="005013E7">
        <w:rPr>
          <w:rFonts w:ascii="Times New Roman" w:hAnsi="Times New Roman" w:cs="Times New Roman"/>
          <w:lang w:val="en-GB"/>
        </w:rPr>
        <w:t>, 117136. https://doi.org/10.1016/j.molliq.2021.117136</w:t>
      </w:r>
    </w:p>
    <w:p w14:paraId="7AE77C2E" w14:textId="77777777" w:rsidR="005013E7" w:rsidRPr="005013E7" w:rsidRDefault="005013E7" w:rsidP="005013E7">
      <w:pPr>
        <w:pStyle w:val="Bibliographie"/>
        <w:rPr>
          <w:rFonts w:ascii="Times New Roman" w:hAnsi="Times New Roman" w:cs="Times New Roman"/>
          <w:lang w:val="en-GB"/>
        </w:rPr>
      </w:pPr>
      <w:proofErr w:type="spellStart"/>
      <w:r w:rsidRPr="005013E7">
        <w:rPr>
          <w:rFonts w:ascii="Times New Roman" w:hAnsi="Times New Roman" w:cs="Times New Roman"/>
          <w:lang w:val="en-GB"/>
        </w:rPr>
        <w:t>Daoui</w:t>
      </w:r>
      <w:proofErr w:type="spellEnd"/>
      <w:r w:rsidRPr="005013E7">
        <w:rPr>
          <w:rFonts w:ascii="Times New Roman" w:hAnsi="Times New Roman" w:cs="Times New Roman"/>
          <w:lang w:val="en-GB"/>
        </w:rPr>
        <w:t xml:space="preserve">, S., </w:t>
      </w:r>
      <w:proofErr w:type="spellStart"/>
      <w:r w:rsidRPr="005013E7">
        <w:rPr>
          <w:rFonts w:ascii="Times New Roman" w:hAnsi="Times New Roman" w:cs="Times New Roman"/>
          <w:lang w:val="en-GB"/>
        </w:rPr>
        <w:t>Baydere</w:t>
      </w:r>
      <w:proofErr w:type="spellEnd"/>
      <w:r w:rsidRPr="005013E7">
        <w:rPr>
          <w:rFonts w:ascii="Times New Roman" w:hAnsi="Times New Roman" w:cs="Times New Roman"/>
          <w:lang w:val="en-GB"/>
        </w:rPr>
        <w:t xml:space="preserve">, C., </w:t>
      </w:r>
      <w:proofErr w:type="spellStart"/>
      <w:r w:rsidRPr="005013E7">
        <w:rPr>
          <w:rFonts w:ascii="Times New Roman" w:hAnsi="Times New Roman" w:cs="Times New Roman"/>
          <w:lang w:val="en-GB"/>
        </w:rPr>
        <w:t>Akman</w:t>
      </w:r>
      <w:proofErr w:type="spellEnd"/>
      <w:r w:rsidRPr="005013E7">
        <w:rPr>
          <w:rFonts w:ascii="Times New Roman" w:hAnsi="Times New Roman" w:cs="Times New Roman"/>
          <w:lang w:val="en-GB"/>
        </w:rPr>
        <w:t xml:space="preserve">, F., </w:t>
      </w:r>
      <w:proofErr w:type="spellStart"/>
      <w:r w:rsidRPr="005013E7">
        <w:rPr>
          <w:rFonts w:ascii="Times New Roman" w:hAnsi="Times New Roman" w:cs="Times New Roman"/>
          <w:lang w:val="en-GB"/>
        </w:rPr>
        <w:t>Kalai</w:t>
      </w:r>
      <w:proofErr w:type="spellEnd"/>
      <w:r w:rsidRPr="005013E7">
        <w:rPr>
          <w:rFonts w:ascii="Times New Roman" w:hAnsi="Times New Roman" w:cs="Times New Roman"/>
          <w:lang w:val="en-GB"/>
        </w:rPr>
        <w:t xml:space="preserve">, F. E., Mahi, L., </w:t>
      </w:r>
      <w:proofErr w:type="spellStart"/>
      <w:r w:rsidRPr="005013E7">
        <w:rPr>
          <w:rFonts w:ascii="Times New Roman" w:hAnsi="Times New Roman" w:cs="Times New Roman"/>
          <w:lang w:val="en-GB"/>
        </w:rPr>
        <w:t>Dege</w:t>
      </w:r>
      <w:proofErr w:type="spellEnd"/>
      <w:r w:rsidRPr="005013E7">
        <w:rPr>
          <w:rFonts w:ascii="Times New Roman" w:hAnsi="Times New Roman" w:cs="Times New Roman"/>
          <w:lang w:val="en-GB"/>
        </w:rPr>
        <w:t xml:space="preserve">, N., et al. (2021). Synthesis, X-ray crystallography, vibrational spectroscopy, thermal and DFT studies of (E)-6-(4-methylstyryl)-4,5-dihydropyridazin-3(2H)-one. </w:t>
      </w:r>
      <w:r w:rsidRPr="005013E7">
        <w:rPr>
          <w:rFonts w:ascii="Times New Roman" w:hAnsi="Times New Roman" w:cs="Times New Roman"/>
          <w:i/>
          <w:iCs/>
          <w:lang w:val="en-GB"/>
        </w:rPr>
        <w:t>Journal of Molecular Structure</w:t>
      </w:r>
      <w:r w:rsidRPr="005013E7">
        <w:rPr>
          <w:rFonts w:ascii="Times New Roman" w:hAnsi="Times New Roman" w:cs="Times New Roman"/>
          <w:lang w:val="en-GB"/>
        </w:rPr>
        <w:t xml:space="preserve">, </w:t>
      </w:r>
      <w:r w:rsidRPr="005013E7">
        <w:rPr>
          <w:rFonts w:ascii="Times New Roman" w:hAnsi="Times New Roman" w:cs="Times New Roman"/>
          <w:i/>
          <w:iCs/>
          <w:lang w:val="en-GB"/>
        </w:rPr>
        <w:t>1225</w:t>
      </w:r>
      <w:r w:rsidRPr="005013E7">
        <w:rPr>
          <w:rFonts w:ascii="Times New Roman" w:hAnsi="Times New Roman" w:cs="Times New Roman"/>
          <w:lang w:val="en-GB"/>
        </w:rPr>
        <w:t>, 129180. https://doi.org/10.1016/j.molstruc.2020.129180</w:t>
      </w:r>
    </w:p>
    <w:p w14:paraId="1D93F7F5" w14:textId="77777777" w:rsidR="005013E7" w:rsidRPr="005013E7" w:rsidRDefault="005013E7" w:rsidP="005013E7">
      <w:pPr>
        <w:pStyle w:val="Bibliographie"/>
        <w:rPr>
          <w:rFonts w:ascii="Times New Roman" w:hAnsi="Times New Roman" w:cs="Times New Roman"/>
          <w:lang w:val="en-GB"/>
        </w:rPr>
      </w:pPr>
      <w:proofErr w:type="spellStart"/>
      <w:r w:rsidRPr="005013E7">
        <w:rPr>
          <w:rFonts w:ascii="Times New Roman" w:hAnsi="Times New Roman" w:cs="Times New Roman"/>
          <w:lang w:val="en-GB"/>
        </w:rPr>
        <w:t>Devar</w:t>
      </w:r>
      <w:proofErr w:type="spellEnd"/>
      <w:r w:rsidRPr="005013E7">
        <w:rPr>
          <w:rFonts w:ascii="Times New Roman" w:hAnsi="Times New Roman" w:cs="Times New Roman"/>
          <w:lang w:val="en-GB"/>
        </w:rPr>
        <w:t xml:space="preserve">, S., More, S., </w:t>
      </w:r>
      <w:proofErr w:type="spellStart"/>
      <w:r w:rsidRPr="005013E7">
        <w:rPr>
          <w:rFonts w:ascii="Times New Roman" w:hAnsi="Times New Roman" w:cs="Times New Roman"/>
          <w:lang w:val="en-GB"/>
        </w:rPr>
        <w:t>Patil</w:t>
      </w:r>
      <w:proofErr w:type="spellEnd"/>
      <w:r w:rsidRPr="005013E7">
        <w:rPr>
          <w:rFonts w:ascii="Times New Roman" w:hAnsi="Times New Roman" w:cs="Times New Roman"/>
          <w:lang w:val="en-GB"/>
        </w:rPr>
        <w:t xml:space="preserve">, O., S M, B., G Y, N., &amp; </w:t>
      </w:r>
      <w:proofErr w:type="spellStart"/>
      <w:r w:rsidRPr="005013E7">
        <w:rPr>
          <w:rFonts w:ascii="Times New Roman" w:hAnsi="Times New Roman" w:cs="Times New Roman"/>
          <w:lang w:val="en-GB"/>
        </w:rPr>
        <w:t>Hanagodimath</w:t>
      </w:r>
      <w:proofErr w:type="spellEnd"/>
      <w:r w:rsidRPr="005013E7">
        <w:rPr>
          <w:rFonts w:ascii="Times New Roman" w:hAnsi="Times New Roman" w:cs="Times New Roman"/>
          <w:lang w:val="en-GB"/>
        </w:rPr>
        <w:t xml:space="preserve">, S. M. (2025). Synthesis, Spectroscopic, DFT Calculation and Molecular Docking Studies of Indole Derivative. </w:t>
      </w:r>
      <w:r w:rsidRPr="005013E7">
        <w:rPr>
          <w:rFonts w:ascii="Times New Roman" w:hAnsi="Times New Roman" w:cs="Times New Roman"/>
          <w:i/>
          <w:iCs/>
          <w:lang w:val="en-GB"/>
        </w:rPr>
        <w:t>Journal of Fluorescence</w:t>
      </w:r>
      <w:r w:rsidRPr="005013E7">
        <w:rPr>
          <w:rFonts w:ascii="Times New Roman" w:hAnsi="Times New Roman" w:cs="Times New Roman"/>
          <w:lang w:val="en-GB"/>
        </w:rPr>
        <w:t>. https://doi.org/10.1007/s10895-025-04301-2</w:t>
      </w:r>
    </w:p>
    <w:p w14:paraId="509C4699" w14:textId="77777777" w:rsidR="005013E7" w:rsidRPr="005013E7" w:rsidRDefault="005013E7" w:rsidP="005013E7">
      <w:pPr>
        <w:pStyle w:val="Bibliographie"/>
        <w:rPr>
          <w:rFonts w:ascii="Times New Roman" w:hAnsi="Times New Roman" w:cs="Times New Roman"/>
          <w:lang w:val="en-GB"/>
        </w:rPr>
      </w:pPr>
      <w:proofErr w:type="spellStart"/>
      <w:r w:rsidRPr="005013E7">
        <w:rPr>
          <w:rFonts w:ascii="Times New Roman" w:hAnsi="Times New Roman" w:cs="Times New Roman"/>
          <w:lang w:val="en-GB"/>
        </w:rPr>
        <w:t>Dieng</w:t>
      </w:r>
      <w:proofErr w:type="spellEnd"/>
      <w:r w:rsidRPr="005013E7">
        <w:rPr>
          <w:rFonts w:ascii="Times New Roman" w:hAnsi="Times New Roman" w:cs="Times New Roman"/>
          <w:lang w:val="en-GB"/>
        </w:rPr>
        <w:t xml:space="preserve">, M., </w:t>
      </w:r>
      <w:proofErr w:type="spellStart"/>
      <w:r w:rsidRPr="005013E7">
        <w:rPr>
          <w:rFonts w:ascii="Times New Roman" w:hAnsi="Times New Roman" w:cs="Times New Roman"/>
          <w:lang w:val="en-GB"/>
        </w:rPr>
        <w:t>Diop</w:t>
      </w:r>
      <w:proofErr w:type="spellEnd"/>
      <w:r w:rsidRPr="005013E7">
        <w:rPr>
          <w:rFonts w:ascii="Times New Roman" w:hAnsi="Times New Roman" w:cs="Times New Roman"/>
          <w:lang w:val="en-GB"/>
        </w:rPr>
        <w:t xml:space="preserve">, C. A. B., </w:t>
      </w:r>
      <w:proofErr w:type="spellStart"/>
      <w:r w:rsidRPr="005013E7">
        <w:rPr>
          <w:rFonts w:ascii="Times New Roman" w:hAnsi="Times New Roman" w:cs="Times New Roman"/>
          <w:lang w:val="en-GB"/>
        </w:rPr>
        <w:t>Seye</w:t>
      </w:r>
      <w:proofErr w:type="spellEnd"/>
      <w:r w:rsidRPr="005013E7">
        <w:rPr>
          <w:rFonts w:ascii="Times New Roman" w:hAnsi="Times New Roman" w:cs="Times New Roman"/>
          <w:lang w:val="en-GB"/>
        </w:rPr>
        <w:t xml:space="preserve">, D., </w:t>
      </w:r>
      <w:proofErr w:type="spellStart"/>
      <w:r w:rsidRPr="005013E7">
        <w:rPr>
          <w:rFonts w:ascii="Times New Roman" w:hAnsi="Times New Roman" w:cs="Times New Roman"/>
          <w:lang w:val="en-GB"/>
        </w:rPr>
        <w:t>Diaw</w:t>
      </w:r>
      <w:proofErr w:type="spellEnd"/>
      <w:r w:rsidRPr="005013E7">
        <w:rPr>
          <w:rFonts w:ascii="Times New Roman" w:hAnsi="Times New Roman" w:cs="Times New Roman"/>
          <w:lang w:val="en-GB"/>
        </w:rPr>
        <w:t xml:space="preserve">, M., Faye, D., </w:t>
      </w:r>
      <w:proofErr w:type="spellStart"/>
      <w:r w:rsidRPr="005013E7">
        <w:rPr>
          <w:rFonts w:ascii="Times New Roman" w:hAnsi="Times New Roman" w:cs="Times New Roman"/>
          <w:lang w:val="en-GB"/>
        </w:rPr>
        <w:t>Ngom</w:t>
      </w:r>
      <w:proofErr w:type="spellEnd"/>
      <w:r w:rsidRPr="005013E7">
        <w:rPr>
          <w:rFonts w:ascii="Times New Roman" w:hAnsi="Times New Roman" w:cs="Times New Roman"/>
          <w:lang w:val="en-GB"/>
        </w:rPr>
        <w:t xml:space="preserve">, A., et al. (2025). Harnessing Weak and Hydrogen Bonding Interactions for Tailored Crystal Formation: A Case Study of </w:t>
      </w:r>
      <w:proofErr w:type="spellStart"/>
      <w:r w:rsidRPr="005013E7">
        <w:rPr>
          <w:rFonts w:ascii="Times New Roman" w:hAnsi="Times New Roman" w:cs="Times New Roman"/>
          <w:lang w:val="en-GB"/>
        </w:rPr>
        <w:t>Diisopropylammonium</w:t>
      </w:r>
      <w:proofErr w:type="spellEnd"/>
      <w:r w:rsidRPr="005013E7">
        <w:rPr>
          <w:rFonts w:ascii="Times New Roman" w:hAnsi="Times New Roman" w:cs="Times New Roman"/>
          <w:lang w:val="en-GB"/>
        </w:rPr>
        <w:t xml:space="preserve"> </w:t>
      </w:r>
      <w:proofErr w:type="spellStart"/>
      <w:r w:rsidRPr="005013E7">
        <w:rPr>
          <w:rFonts w:ascii="Times New Roman" w:hAnsi="Times New Roman" w:cs="Times New Roman"/>
          <w:lang w:val="en-GB"/>
        </w:rPr>
        <w:t>Phenylsulfonate</w:t>
      </w:r>
      <w:proofErr w:type="spellEnd"/>
      <w:r w:rsidRPr="005013E7">
        <w:rPr>
          <w:rFonts w:ascii="Times New Roman" w:hAnsi="Times New Roman" w:cs="Times New Roman"/>
          <w:lang w:val="en-GB"/>
        </w:rPr>
        <w:t xml:space="preserve">. </w:t>
      </w:r>
      <w:r w:rsidRPr="005013E7">
        <w:rPr>
          <w:rFonts w:ascii="Times New Roman" w:hAnsi="Times New Roman" w:cs="Times New Roman"/>
          <w:i/>
          <w:iCs/>
          <w:lang w:val="en-GB"/>
        </w:rPr>
        <w:t>International Research Journal of Pure and Applied Chemistry</w:t>
      </w:r>
      <w:r w:rsidRPr="005013E7">
        <w:rPr>
          <w:rFonts w:ascii="Times New Roman" w:hAnsi="Times New Roman" w:cs="Times New Roman"/>
          <w:lang w:val="en-GB"/>
        </w:rPr>
        <w:t xml:space="preserve">, </w:t>
      </w:r>
      <w:r w:rsidRPr="005013E7">
        <w:rPr>
          <w:rFonts w:ascii="Times New Roman" w:hAnsi="Times New Roman" w:cs="Times New Roman"/>
          <w:i/>
          <w:iCs/>
          <w:lang w:val="en-GB"/>
        </w:rPr>
        <w:t>26</w:t>
      </w:r>
      <w:r w:rsidRPr="005013E7">
        <w:rPr>
          <w:rFonts w:ascii="Times New Roman" w:hAnsi="Times New Roman" w:cs="Times New Roman"/>
          <w:lang w:val="en-GB"/>
        </w:rPr>
        <w:t>(4), 160–173. https://doi.org/10.9734/irjpac/2025/v26i4938</w:t>
      </w:r>
    </w:p>
    <w:p w14:paraId="164D3832" w14:textId="77777777" w:rsidR="005013E7" w:rsidRPr="005013E7" w:rsidRDefault="005013E7" w:rsidP="005013E7">
      <w:pPr>
        <w:pStyle w:val="Bibliographie"/>
        <w:rPr>
          <w:rFonts w:ascii="Times New Roman" w:hAnsi="Times New Roman" w:cs="Times New Roman"/>
          <w:lang w:val="en-GB"/>
        </w:rPr>
      </w:pPr>
      <w:r w:rsidRPr="005013E7">
        <w:rPr>
          <w:rFonts w:ascii="Times New Roman" w:hAnsi="Times New Roman" w:cs="Times New Roman"/>
          <w:lang w:val="en-GB"/>
        </w:rPr>
        <w:t xml:space="preserve">Dong, K., Zhang, S., &amp; Wang, J. (2016). Understanding the hydrogen bonds in ionic liquids and their roles in properties and reactions. </w:t>
      </w:r>
      <w:r w:rsidRPr="005013E7">
        <w:rPr>
          <w:rFonts w:ascii="Times New Roman" w:hAnsi="Times New Roman" w:cs="Times New Roman"/>
          <w:i/>
          <w:iCs/>
          <w:lang w:val="en-GB"/>
        </w:rPr>
        <w:t>Chemical Communications</w:t>
      </w:r>
      <w:r w:rsidRPr="005013E7">
        <w:rPr>
          <w:rFonts w:ascii="Times New Roman" w:hAnsi="Times New Roman" w:cs="Times New Roman"/>
          <w:lang w:val="en-GB"/>
        </w:rPr>
        <w:t xml:space="preserve">, </w:t>
      </w:r>
      <w:r w:rsidRPr="005013E7">
        <w:rPr>
          <w:rFonts w:ascii="Times New Roman" w:hAnsi="Times New Roman" w:cs="Times New Roman"/>
          <w:i/>
          <w:iCs/>
          <w:lang w:val="en-GB"/>
        </w:rPr>
        <w:t>52</w:t>
      </w:r>
      <w:r w:rsidRPr="005013E7">
        <w:rPr>
          <w:rFonts w:ascii="Times New Roman" w:hAnsi="Times New Roman" w:cs="Times New Roman"/>
          <w:lang w:val="en-GB"/>
        </w:rPr>
        <w:t>(41), 6744–6764. https://doi.org/10.1039/C5CC10120D</w:t>
      </w:r>
    </w:p>
    <w:p w14:paraId="2B719D1F" w14:textId="77777777" w:rsidR="005013E7" w:rsidRPr="005013E7" w:rsidRDefault="005013E7" w:rsidP="005013E7">
      <w:pPr>
        <w:pStyle w:val="Bibliographie"/>
        <w:rPr>
          <w:rFonts w:ascii="Times New Roman" w:hAnsi="Times New Roman" w:cs="Times New Roman"/>
          <w:lang w:val="en-GB"/>
        </w:rPr>
      </w:pPr>
      <w:proofErr w:type="spellStart"/>
      <w:r w:rsidRPr="005013E7">
        <w:rPr>
          <w:rFonts w:ascii="Times New Roman" w:hAnsi="Times New Roman" w:cs="Times New Roman"/>
          <w:lang w:val="en-GB"/>
        </w:rPr>
        <w:t>Edache</w:t>
      </w:r>
      <w:proofErr w:type="spellEnd"/>
      <w:r w:rsidRPr="005013E7">
        <w:rPr>
          <w:rFonts w:ascii="Times New Roman" w:hAnsi="Times New Roman" w:cs="Times New Roman"/>
          <w:lang w:val="en-GB"/>
        </w:rPr>
        <w:t xml:space="preserve">, E. I., </w:t>
      </w:r>
      <w:proofErr w:type="spellStart"/>
      <w:r w:rsidRPr="005013E7">
        <w:rPr>
          <w:rFonts w:ascii="Times New Roman" w:hAnsi="Times New Roman" w:cs="Times New Roman"/>
          <w:lang w:val="en-GB"/>
        </w:rPr>
        <w:t>Uzairu</w:t>
      </w:r>
      <w:proofErr w:type="spellEnd"/>
      <w:r w:rsidRPr="005013E7">
        <w:rPr>
          <w:rFonts w:ascii="Times New Roman" w:hAnsi="Times New Roman" w:cs="Times New Roman"/>
          <w:lang w:val="en-GB"/>
        </w:rPr>
        <w:t xml:space="preserve">, A., </w:t>
      </w:r>
      <w:proofErr w:type="spellStart"/>
      <w:r w:rsidRPr="005013E7">
        <w:rPr>
          <w:rFonts w:ascii="Times New Roman" w:hAnsi="Times New Roman" w:cs="Times New Roman"/>
          <w:lang w:val="en-GB"/>
        </w:rPr>
        <w:t>Mamza</w:t>
      </w:r>
      <w:proofErr w:type="spellEnd"/>
      <w:r w:rsidRPr="005013E7">
        <w:rPr>
          <w:rFonts w:ascii="Times New Roman" w:hAnsi="Times New Roman" w:cs="Times New Roman"/>
          <w:lang w:val="en-GB"/>
        </w:rPr>
        <w:t xml:space="preserve">, P. A., </w:t>
      </w:r>
      <w:proofErr w:type="spellStart"/>
      <w:r w:rsidRPr="005013E7">
        <w:rPr>
          <w:rFonts w:ascii="Times New Roman" w:hAnsi="Times New Roman" w:cs="Times New Roman"/>
          <w:lang w:val="en-GB"/>
        </w:rPr>
        <w:t>Shallangwa</w:t>
      </w:r>
      <w:proofErr w:type="spellEnd"/>
      <w:r w:rsidRPr="005013E7">
        <w:rPr>
          <w:rFonts w:ascii="Times New Roman" w:hAnsi="Times New Roman" w:cs="Times New Roman"/>
          <w:lang w:val="en-GB"/>
        </w:rPr>
        <w:t>, G. A., &amp; Ibrahim, M. T. (2024a). DFT studies on structure, electronics, bonding nature, NBO analysis, thermodynamic properties, molecular docking, and MM-GBSA evaluation of 4-methyl-3-[2-(4-nitrophenyl)-1,3-dioxo-2,3-dihydro-1H-isoindole-5-</w:t>
      </w:r>
      <w:proofErr w:type="gramStart"/>
      <w:r w:rsidRPr="005013E7">
        <w:rPr>
          <w:rFonts w:ascii="Times New Roman" w:hAnsi="Times New Roman" w:cs="Times New Roman"/>
          <w:lang w:val="en-GB"/>
        </w:rPr>
        <w:t>amido]benzoic</w:t>
      </w:r>
      <w:proofErr w:type="gramEnd"/>
      <w:r w:rsidRPr="005013E7">
        <w:rPr>
          <w:rFonts w:ascii="Times New Roman" w:hAnsi="Times New Roman" w:cs="Times New Roman"/>
          <w:lang w:val="en-GB"/>
        </w:rPr>
        <w:t xml:space="preserve"> acid: a potent inhibitor of Graves’ disease. </w:t>
      </w:r>
      <w:r w:rsidRPr="005013E7">
        <w:rPr>
          <w:rFonts w:ascii="Times New Roman" w:hAnsi="Times New Roman" w:cs="Times New Roman"/>
          <w:i/>
          <w:iCs/>
          <w:lang w:val="en-GB"/>
        </w:rPr>
        <w:t>Journal of Umm Al-</w:t>
      </w:r>
      <w:proofErr w:type="spellStart"/>
      <w:r w:rsidRPr="005013E7">
        <w:rPr>
          <w:rFonts w:ascii="Times New Roman" w:hAnsi="Times New Roman" w:cs="Times New Roman"/>
          <w:i/>
          <w:iCs/>
          <w:lang w:val="en-GB"/>
        </w:rPr>
        <w:t>Qura</w:t>
      </w:r>
      <w:proofErr w:type="spellEnd"/>
      <w:r w:rsidRPr="005013E7">
        <w:rPr>
          <w:rFonts w:ascii="Times New Roman" w:hAnsi="Times New Roman" w:cs="Times New Roman"/>
          <w:i/>
          <w:iCs/>
          <w:lang w:val="en-GB"/>
        </w:rPr>
        <w:t xml:space="preserve"> University for Applied Sciences</w:t>
      </w:r>
      <w:r w:rsidRPr="005013E7">
        <w:rPr>
          <w:rFonts w:ascii="Times New Roman" w:hAnsi="Times New Roman" w:cs="Times New Roman"/>
          <w:lang w:val="en-GB"/>
        </w:rPr>
        <w:t xml:space="preserve">, </w:t>
      </w:r>
      <w:r w:rsidRPr="005013E7">
        <w:rPr>
          <w:rFonts w:ascii="Times New Roman" w:hAnsi="Times New Roman" w:cs="Times New Roman"/>
          <w:i/>
          <w:iCs/>
          <w:lang w:val="en-GB"/>
        </w:rPr>
        <w:t>10</w:t>
      </w:r>
      <w:r w:rsidRPr="005013E7">
        <w:rPr>
          <w:rFonts w:ascii="Times New Roman" w:hAnsi="Times New Roman" w:cs="Times New Roman"/>
          <w:lang w:val="en-GB"/>
        </w:rPr>
        <w:t>(4), 652–670. https://doi.org/10.1007/s43994-024-00132-2</w:t>
      </w:r>
    </w:p>
    <w:p w14:paraId="40A588A0" w14:textId="77777777" w:rsidR="005013E7" w:rsidRPr="005013E7" w:rsidRDefault="005013E7" w:rsidP="005013E7">
      <w:pPr>
        <w:pStyle w:val="Bibliographie"/>
        <w:rPr>
          <w:rFonts w:ascii="Times New Roman" w:hAnsi="Times New Roman" w:cs="Times New Roman"/>
          <w:lang w:val="en-GB"/>
        </w:rPr>
      </w:pPr>
      <w:proofErr w:type="spellStart"/>
      <w:r w:rsidRPr="005013E7">
        <w:rPr>
          <w:rFonts w:ascii="Times New Roman" w:hAnsi="Times New Roman" w:cs="Times New Roman"/>
          <w:lang w:val="en-GB"/>
        </w:rPr>
        <w:lastRenderedPageBreak/>
        <w:t>Edache</w:t>
      </w:r>
      <w:proofErr w:type="spellEnd"/>
      <w:r w:rsidRPr="005013E7">
        <w:rPr>
          <w:rFonts w:ascii="Times New Roman" w:hAnsi="Times New Roman" w:cs="Times New Roman"/>
          <w:lang w:val="en-GB"/>
        </w:rPr>
        <w:t xml:space="preserve">, E. I., </w:t>
      </w:r>
      <w:proofErr w:type="spellStart"/>
      <w:r w:rsidRPr="005013E7">
        <w:rPr>
          <w:rFonts w:ascii="Times New Roman" w:hAnsi="Times New Roman" w:cs="Times New Roman"/>
          <w:lang w:val="en-GB"/>
        </w:rPr>
        <w:t>Uzairu</w:t>
      </w:r>
      <w:proofErr w:type="spellEnd"/>
      <w:r w:rsidRPr="005013E7">
        <w:rPr>
          <w:rFonts w:ascii="Times New Roman" w:hAnsi="Times New Roman" w:cs="Times New Roman"/>
          <w:lang w:val="en-GB"/>
        </w:rPr>
        <w:t xml:space="preserve">, A., </w:t>
      </w:r>
      <w:proofErr w:type="spellStart"/>
      <w:r w:rsidRPr="005013E7">
        <w:rPr>
          <w:rFonts w:ascii="Times New Roman" w:hAnsi="Times New Roman" w:cs="Times New Roman"/>
          <w:lang w:val="en-GB"/>
        </w:rPr>
        <w:t>Mamza</w:t>
      </w:r>
      <w:proofErr w:type="spellEnd"/>
      <w:r w:rsidRPr="005013E7">
        <w:rPr>
          <w:rFonts w:ascii="Times New Roman" w:hAnsi="Times New Roman" w:cs="Times New Roman"/>
          <w:lang w:val="en-GB"/>
        </w:rPr>
        <w:t xml:space="preserve">, P. A., </w:t>
      </w:r>
      <w:proofErr w:type="spellStart"/>
      <w:r w:rsidRPr="005013E7">
        <w:rPr>
          <w:rFonts w:ascii="Times New Roman" w:hAnsi="Times New Roman" w:cs="Times New Roman"/>
          <w:lang w:val="en-GB"/>
        </w:rPr>
        <w:t>Shallangwa</w:t>
      </w:r>
      <w:proofErr w:type="spellEnd"/>
      <w:r w:rsidRPr="005013E7">
        <w:rPr>
          <w:rFonts w:ascii="Times New Roman" w:hAnsi="Times New Roman" w:cs="Times New Roman"/>
          <w:lang w:val="en-GB"/>
        </w:rPr>
        <w:t>, G. A., &amp; Ibrahim, M. T. (2024b). DFT studies on structure, electronics, bonding nature, NBO analysis, thermodynamic properties, molecular docking, and MM-GBSA evaluation of 4-methyl-3-[2-(4-nitrophenyl)-1,3-dioxo-2,3-dihydro-1H-isoindole-5-</w:t>
      </w:r>
      <w:proofErr w:type="gramStart"/>
      <w:r w:rsidRPr="005013E7">
        <w:rPr>
          <w:rFonts w:ascii="Times New Roman" w:hAnsi="Times New Roman" w:cs="Times New Roman"/>
          <w:lang w:val="en-GB"/>
        </w:rPr>
        <w:t>amido]benzoic</w:t>
      </w:r>
      <w:proofErr w:type="gramEnd"/>
      <w:r w:rsidRPr="005013E7">
        <w:rPr>
          <w:rFonts w:ascii="Times New Roman" w:hAnsi="Times New Roman" w:cs="Times New Roman"/>
          <w:lang w:val="en-GB"/>
        </w:rPr>
        <w:t xml:space="preserve"> acid: a potent inhibitor of Graves’ disease. </w:t>
      </w:r>
      <w:r w:rsidRPr="005013E7">
        <w:rPr>
          <w:rFonts w:ascii="Times New Roman" w:hAnsi="Times New Roman" w:cs="Times New Roman"/>
          <w:i/>
          <w:iCs/>
          <w:lang w:val="en-GB"/>
        </w:rPr>
        <w:t>Journal of Umm Al-</w:t>
      </w:r>
      <w:proofErr w:type="spellStart"/>
      <w:r w:rsidRPr="005013E7">
        <w:rPr>
          <w:rFonts w:ascii="Times New Roman" w:hAnsi="Times New Roman" w:cs="Times New Roman"/>
          <w:i/>
          <w:iCs/>
          <w:lang w:val="en-GB"/>
        </w:rPr>
        <w:t>Qura</w:t>
      </w:r>
      <w:proofErr w:type="spellEnd"/>
      <w:r w:rsidRPr="005013E7">
        <w:rPr>
          <w:rFonts w:ascii="Times New Roman" w:hAnsi="Times New Roman" w:cs="Times New Roman"/>
          <w:i/>
          <w:iCs/>
          <w:lang w:val="en-GB"/>
        </w:rPr>
        <w:t xml:space="preserve"> University for Applied Sciences</w:t>
      </w:r>
      <w:r w:rsidRPr="005013E7">
        <w:rPr>
          <w:rFonts w:ascii="Times New Roman" w:hAnsi="Times New Roman" w:cs="Times New Roman"/>
          <w:lang w:val="en-GB"/>
        </w:rPr>
        <w:t xml:space="preserve">, </w:t>
      </w:r>
      <w:r w:rsidRPr="005013E7">
        <w:rPr>
          <w:rFonts w:ascii="Times New Roman" w:hAnsi="Times New Roman" w:cs="Times New Roman"/>
          <w:i/>
          <w:iCs/>
          <w:lang w:val="en-GB"/>
        </w:rPr>
        <w:t>10</w:t>
      </w:r>
      <w:r w:rsidRPr="005013E7">
        <w:rPr>
          <w:rFonts w:ascii="Times New Roman" w:hAnsi="Times New Roman" w:cs="Times New Roman"/>
          <w:lang w:val="en-GB"/>
        </w:rPr>
        <w:t>(4), 652–670. https://doi.org/10.1007/s43994-024-00132-2</w:t>
      </w:r>
    </w:p>
    <w:p w14:paraId="29773E37" w14:textId="77777777" w:rsidR="005013E7" w:rsidRPr="005013E7" w:rsidRDefault="005013E7" w:rsidP="005013E7">
      <w:pPr>
        <w:pStyle w:val="Bibliographie"/>
        <w:rPr>
          <w:rFonts w:ascii="Times New Roman" w:hAnsi="Times New Roman" w:cs="Times New Roman"/>
          <w:lang w:val="en-GB"/>
        </w:rPr>
      </w:pPr>
      <w:r w:rsidRPr="005013E7">
        <w:rPr>
          <w:rFonts w:ascii="Times New Roman" w:hAnsi="Times New Roman" w:cs="Times New Roman"/>
        </w:rPr>
        <w:t xml:space="preserve">Faye, D., Lo, M., </w:t>
      </w:r>
      <w:proofErr w:type="spellStart"/>
      <w:r w:rsidRPr="005013E7">
        <w:rPr>
          <w:rFonts w:ascii="Times New Roman" w:hAnsi="Times New Roman" w:cs="Times New Roman"/>
        </w:rPr>
        <w:t>Seye</w:t>
      </w:r>
      <w:proofErr w:type="spellEnd"/>
      <w:r w:rsidRPr="005013E7">
        <w:rPr>
          <w:rFonts w:ascii="Times New Roman" w:hAnsi="Times New Roman" w:cs="Times New Roman"/>
        </w:rPr>
        <w:t xml:space="preserve">, D., Diop, C. A. B., Diop, M. G., </w:t>
      </w:r>
      <w:proofErr w:type="spellStart"/>
      <w:r w:rsidRPr="005013E7">
        <w:rPr>
          <w:rFonts w:ascii="Times New Roman" w:hAnsi="Times New Roman" w:cs="Times New Roman"/>
        </w:rPr>
        <w:t>Ngom</w:t>
      </w:r>
      <w:proofErr w:type="spellEnd"/>
      <w:r w:rsidRPr="005013E7">
        <w:rPr>
          <w:rFonts w:ascii="Times New Roman" w:hAnsi="Times New Roman" w:cs="Times New Roman"/>
        </w:rPr>
        <w:t xml:space="preserve">, A., et al. </w:t>
      </w:r>
      <w:r w:rsidRPr="005013E7">
        <w:rPr>
          <w:rFonts w:ascii="Times New Roman" w:hAnsi="Times New Roman" w:cs="Times New Roman"/>
          <w:lang w:val="en-GB"/>
        </w:rPr>
        <w:t xml:space="preserve">(2025). Silver Nanoparticles Supported by Carbon Nanotubes Functionalized with 1,2,3-Benzenetricarboxylic Acid: Spectroscopic Analysis and Electrochemical Capacitance. </w:t>
      </w:r>
      <w:r w:rsidRPr="005013E7">
        <w:rPr>
          <w:rFonts w:ascii="Times New Roman" w:hAnsi="Times New Roman" w:cs="Times New Roman"/>
          <w:i/>
          <w:iCs/>
          <w:lang w:val="en-GB"/>
        </w:rPr>
        <w:t>Journal of Inorganic and Organometallic Polymers and Materials</w:t>
      </w:r>
      <w:r w:rsidRPr="005013E7">
        <w:rPr>
          <w:rFonts w:ascii="Times New Roman" w:hAnsi="Times New Roman" w:cs="Times New Roman"/>
          <w:lang w:val="en-GB"/>
        </w:rPr>
        <w:t>. https://doi.org/10.1007/s10904-025-03782-9</w:t>
      </w:r>
    </w:p>
    <w:p w14:paraId="5E9A8085" w14:textId="77777777" w:rsidR="005013E7" w:rsidRPr="005013E7" w:rsidRDefault="005013E7" w:rsidP="005013E7">
      <w:pPr>
        <w:pStyle w:val="Bibliographie"/>
        <w:rPr>
          <w:rFonts w:ascii="Times New Roman" w:hAnsi="Times New Roman" w:cs="Times New Roman"/>
          <w:lang w:val="en-GB"/>
        </w:rPr>
      </w:pPr>
      <w:r w:rsidRPr="005013E7">
        <w:rPr>
          <w:rFonts w:ascii="Times New Roman" w:hAnsi="Times New Roman" w:cs="Times New Roman"/>
          <w:lang w:val="en-GB"/>
        </w:rPr>
        <w:t xml:space="preserve">Faye, D., Lo, M., </w:t>
      </w:r>
      <w:proofErr w:type="spellStart"/>
      <w:r w:rsidRPr="005013E7">
        <w:rPr>
          <w:rFonts w:ascii="Times New Roman" w:hAnsi="Times New Roman" w:cs="Times New Roman"/>
          <w:lang w:val="en-GB"/>
        </w:rPr>
        <w:t>Seye</w:t>
      </w:r>
      <w:proofErr w:type="spellEnd"/>
      <w:r w:rsidRPr="005013E7">
        <w:rPr>
          <w:rFonts w:ascii="Times New Roman" w:hAnsi="Times New Roman" w:cs="Times New Roman"/>
          <w:lang w:val="en-GB"/>
        </w:rPr>
        <w:t xml:space="preserve">, D., </w:t>
      </w:r>
      <w:proofErr w:type="spellStart"/>
      <w:r w:rsidRPr="005013E7">
        <w:rPr>
          <w:rFonts w:ascii="Times New Roman" w:hAnsi="Times New Roman" w:cs="Times New Roman"/>
          <w:lang w:val="en-GB"/>
        </w:rPr>
        <w:t>Diop</w:t>
      </w:r>
      <w:proofErr w:type="spellEnd"/>
      <w:r w:rsidRPr="005013E7">
        <w:rPr>
          <w:rFonts w:ascii="Times New Roman" w:hAnsi="Times New Roman" w:cs="Times New Roman"/>
          <w:lang w:val="en-GB"/>
        </w:rPr>
        <w:t xml:space="preserve">, C. A. B., </w:t>
      </w:r>
      <w:proofErr w:type="spellStart"/>
      <w:r w:rsidRPr="005013E7">
        <w:rPr>
          <w:rFonts w:ascii="Times New Roman" w:hAnsi="Times New Roman" w:cs="Times New Roman"/>
          <w:lang w:val="en-GB"/>
        </w:rPr>
        <w:t>Sall</w:t>
      </w:r>
      <w:proofErr w:type="spellEnd"/>
      <w:r w:rsidRPr="005013E7">
        <w:rPr>
          <w:rFonts w:ascii="Times New Roman" w:hAnsi="Times New Roman" w:cs="Times New Roman"/>
          <w:lang w:val="en-GB"/>
        </w:rPr>
        <w:t xml:space="preserve">, M. L., </w:t>
      </w:r>
      <w:proofErr w:type="spellStart"/>
      <w:r w:rsidRPr="005013E7">
        <w:rPr>
          <w:rFonts w:ascii="Times New Roman" w:hAnsi="Times New Roman" w:cs="Times New Roman"/>
          <w:lang w:val="en-GB"/>
        </w:rPr>
        <w:t>Diop</w:t>
      </w:r>
      <w:proofErr w:type="spellEnd"/>
      <w:r w:rsidRPr="005013E7">
        <w:rPr>
          <w:rFonts w:ascii="Times New Roman" w:hAnsi="Times New Roman" w:cs="Times New Roman"/>
          <w:lang w:val="en-GB"/>
        </w:rPr>
        <w:t xml:space="preserve">, M. G., et al. (2024). Synergistic Effect of Copper </w:t>
      </w:r>
      <w:proofErr w:type="gramStart"/>
      <w:r w:rsidRPr="005013E7">
        <w:rPr>
          <w:rFonts w:ascii="Times New Roman" w:hAnsi="Times New Roman" w:cs="Times New Roman"/>
          <w:lang w:val="en-GB"/>
        </w:rPr>
        <w:t>oxide</w:t>
      </w:r>
      <w:proofErr w:type="gramEnd"/>
      <w:r w:rsidRPr="005013E7">
        <w:rPr>
          <w:rFonts w:ascii="Times New Roman" w:hAnsi="Times New Roman" w:cs="Times New Roman"/>
          <w:lang w:val="en-GB"/>
        </w:rPr>
        <w:t xml:space="preserve"> Nanoparticles and </w:t>
      </w:r>
      <w:proofErr w:type="spellStart"/>
      <w:r w:rsidRPr="005013E7">
        <w:rPr>
          <w:rFonts w:ascii="Times New Roman" w:hAnsi="Times New Roman" w:cs="Times New Roman"/>
          <w:lang w:val="en-GB"/>
        </w:rPr>
        <w:t>Diazonium</w:t>
      </w:r>
      <w:proofErr w:type="spellEnd"/>
      <w:r w:rsidRPr="005013E7">
        <w:rPr>
          <w:rFonts w:ascii="Times New Roman" w:hAnsi="Times New Roman" w:cs="Times New Roman"/>
          <w:lang w:val="en-GB"/>
        </w:rPr>
        <w:t xml:space="preserve">-Modified Carbon Nanotubes for Colorimetric Detection of </w:t>
      </w:r>
      <w:proofErr w:type="spellStart"/>
      <w:r w:rsidRPr="005013E7">
        <w:rPr>
          <w:rFonts w:ascii="Times New Roman" w:hAnsi="Times New Roman" w:cs="Times New Roman"/>
          <w:lang w:val="en-GB"/>
        </w:rPr>
        <w:t>Dimethoate</w:t>
      </w:r>
      <w:proofErr w:type="spellEnd"/>
      <w:r w:rsidRPr="005013E7">
        <w:rPr>
          <w:rFonts w:ascii="Times New Roman" w:hAnsi="Times New Roman" w:cs="Times New Roman"/>
          <w:lang w:val="en-GB"/>
        </w:rPr>
        <w:t xml:space="preserve"> Residues in Food Products. </w:t>
      </w:r>
      <w:r w:rsidRPr="005013E7">
        <w:rPr>
          <w:rFonts w:ascii="Times New Roman" w:hAnsi="Times New Roman" w:cs="Times New Roman"/>
          <w:i/>
          <w:iCs/>
          <w:lang w:val="en-GB"/>
        </w:rPr>
        <w:t>Chemistry Africa</w:t>
      </w:r>
      <w:r w:rsidRPr="005013E7">
        <w:rPr>
          <w:rFonts w:ascii="Times New Roman" w:hAnsi="Times New Roman" w:cs="Times New Roman"/>
          <w:lang w:val="en-GB"/>
        </w:rPr>
        <w:t xml:space="preserve">, </w:t>
      </w:r>
      <w:r w:rsidRPr="005013E7">
        <w:rPr>
          <w:rFonts w:ascii="Times New Roman" w:hAnsi="Times New Roman" w:cs="Times New Roman"/>
          <w:i/>
          <w:iCs/>
          <w:lang w:val="en-GB"/>
        </w:rPr>
        <w:t>7</w:t>
      </w:r>
      <w:r w:rsidRPr="005013E7">
        <w:rPr>
          <w:rFonts w:ascii="Times New Roman" w:hAnsi="Times New Roman" w:cs="Times New Roman"/>
          <w:lang w:val="en-GB"/>
        </w:rPr>
        <w:t>(10), 5317–5328. https://doi.org/10.1007/s42250-024-01102-1</w:t>
      </w:r>
    </w:p>
    <w:p w14:paraId="68416586" w14:textId="77777777" w:rsidR="005013E7" w:rsidRPr="005013E7" w:rsidRDefault="005013E7" w:rsidP="005013E7">
      <w:pPr>
        <w:pStyle w:val="Bibliographie"/>
        <w:rPr>
          <w:rFonts w:ascii="Times New Roman" w:hAnsi="Times New Roman" w:cs="Times New Roman"/>
          <w:lang w:val="en-GB"/>
        </w:rPr>
      </w:pPr>
      <w:proofErr w:type="spellStart"/>
      <w:r w:rsidRPr="005013E7">
        <w:rPr>
          <w:rFonts w:ascii="Times New Roman" w:hAnsi="Times New Roman" w:cs="Times New Roman"/>
          <w:lang w:val="en-GB"/>
        </w:rPr>
        <w:t>García-Laiton</w:t>
      </w:r>
      <w:proofErr w:type="spellEnd"/>
      <w:r w:rsidRPr="005013E7">
        <w:rPr>
          <w:rFonts w:ascii="Times New Roman" w:hAnsi="Times New Roman" w:cs="Times New Roman"/>
          <w:lang w:val="en-GB"/>
        </w:rPr>
        <w:t xml:space="preserve">, G., </w:t>
      </w:r>
      <w:proofErr w:type="spellStart"/>
      <w:r w:rsidRPr="005013E7">
        <w:rPr>
          <w:rFonts w:ascii="Times New Roman" w:hAnsi="Times New Roman" w:cs="Times New Roman"/>
          <w:lang w:val="en-GB"/>
        </w:rPr>
        <w:t>López</w:t>
      </w:r>
      <w:proofErr w:type="spellEnd"/>
      <w:r w:rsidRPr="005013E7">
        <w:rPr>
          <w:rFonts w:ascii="Times New Roman" w:hAnsi="Times New Roman" w:cs="Times New Roman"/>
          <w:lang w:val="en-GB"/>
        </w:rPr>
        <w:t xml:space="preserve">, F. A. Z., </w:t>
      </w:r>
      <w:proofErr w:type="spellStart"/>
      <w:r w:rsidRPr="005013E7">
        <w:rPr>
          <w:rFonts w:ascii="Times New Roman" w:hAnsi="Times New Roman" w:cs="Times New Roman"/>
          <w:lang w:val="en-GB"/>
        </w:rPr>
        <w:t>Shakerzadeh</w:t>
      </w:r>
      <w:proofErr w:type="spellEnd"/>
      <w:r w:rsidRPr="005013E7">
        <w:rPr>
          <w:rFonts w:ascii="Times New Roman" w:hAnsi="Times New Roman" w:cs="Times New Roman"/>
          <w:lang w:val="en-GB"/>
        </w:rPr>
        <w:t>, E., &amp; Chigo-</w:t>
      </w:r>
      <w:proofErr w:type="spellStart"/>
      <w:r w:rsidRPr="005013E7">
        <w:rPr>
          <w:rFonts w:ascii="Times New Roman" w:hAnsi="Times New Roman" w:cs="Times New Roman"/>
          <w:lang w:val="en-GB"/>
        </w:rPr>
        <w:t>Anota</w:t>
      </w:r>
      <w:proofErr w:type="spellEnd"/>
      <w:r w:rsidRPr="005013E7">
        <w:rPr>
          <w:rFonts w:ascii="Times New Roman" w:hAnsi="Times New Roman" w:cs="Times New Roman"/>
          <w:lang w:val="en-GB"/>
        </w:rPr>
        <w:t xml:space="preserve">, E. (2025). Role of </w:t>
      </w:r>
      <w:proofErr w:type="spellStart"/>
      <w:r w:rsidRPr="005013E7">
        <w:rPr>
          <w:rFonts w:ascii="Times New Roman" w:hAnsi="Times New Roman" w:cs="Times New Roman"/>
          <w:lang w:val="en-GB"/>
        </w:rPr>
        <w:t>homonuclear</w:t>
      </w:r>
      <w:proofErr w:type="spellEnd"/>
      <w:r w:rsidRPr="005013E7">
        <w:rPr>
          <w:rFonts w:ascii="Times New Roman" w:hAnsi="Times New Roman" w:cs="Times New Roman"/>
          <w:lang w:val="en-GB"/>
        </w:rPr>
        <w:t xml:space="preserve"> B–B/N–N bonds in DNA nucleobases adsorption on boron nitride fullerenes: Biosensor and drug transport implications. </w:t>
      </w:r>
      <w:r w:rsidRPr="005013E7">
        <w:rPr>
          <w:rFonts w:ascii="Times New Roman" w:hAnsi="Times New Roman" w:cs="Times New Roman"/>
          <w:i/>
          <w:iCs/>
          <w:lang w:val="en-GB"/>
        </w:rPr>
        <w:t>Computational and Theoretical Chemistry</w:t>
      </w:r>
      <w:r w:rsidRPr="005013E7">
        <w:rPr>
          <w:rFonts w:ascii="Times New Roman" w:hAnsi="Times New Roman" w:cs="Times New Roman"/>
          <w:lang w:val="en-GB"/>
        </w:rPr>
        <w:t xml:space="preserve">, </w:t>
      </w:r>
      <w:r w:rsidRPr="005013E7">
        <w:rPr>
          <w:rFonts w:ascii="Times New Roman" w:hAnsi="Times New Roman" w:cs="Times New Roman"/>
          <w:i/>
          <w:iCs/>
          <w:lang w:val="en-GB"/>
        </w:rPr>
        <w:t>1248</w:t>
      </w:r>
      <w:r w:rsidRPr="005013E7">
        <w:rPr>
          <w:rFonts w:ascii="Times New Roman" w:hAnsi="Times New Roman" w:cs="Times New Roman"/>
          <w:lang w:val="en-GB"/>
        </w:rPr>
        <w:t>, 115188. https://doi.org/10.1016/j.comptc.2025.115188</w:t>
      </w:r>
    </w:p>
    <w:p w14:paraId="2FE0C582" w14:textId="77777777" w:rsidR="005013E7" w:rsidRPr="005013E7" w:rsidRDefault="005013E7" w:rsidP="005013E7">
      <w:pPr>
        <w:pStyle w:val="Bibliographie"/>
        <w:rPr>
          <w:rFonts w:ascii="Times New Roman" w:hAnsi="Times New Roman" w:cs="Times New Roman"/>
          <w:lang w:val="en-GB"/>
        </w:rPr>
      </w:pPr>
      <w:r w:rsidRPr="005013E7">
        <w:rPr>
          <w:rFonts w:ascii="Times New Roman" w:hAnsi="Times New Roman" w:cs="Times New Roman"/>
          <w:lang w:val="en-GB"/>
        </w:rPr>
        <w:t xml:space="preserve">Han, K., Tan, C., Feng, S., Zhang, Q., </w:t>
      </w:r>
      <w:proofErr w:type="spellStart"/>
      <w:r w:rsidRPr="005013E7">
        <w:rPr>
          <w:rFonts w:ascii="Times New Roman" w:hAnsi="Times New Roman" w:cs="Times New Roman"/>
          <w:lang w:val="en-GB"/>
        </w:rPr>
        <w:t>Qiao</w:t>
      </w:r>
      <w:proofErr w:type="spellEnd"/>
      <w:r w:rsidRPr="005013E7">
        <w:rPr>
          <w:rFonts w:ascii="Times New Roman" w:hAnsi="Times New Roman" w:cs="Times New Roman"/>
          <w:lang w:val="en-GB"/>
        </w:rPr>
        <w:t xml:space="preserve">, X., </w:t>
      </w:r>
      <w:proofErr w:type="spellStart"/>
      <w:r w:rsidRPr="005013E7">
        <w:rPr>
          <w:rFonts w:ascii="Times New Roman" w:hAnsi="Times New Roman" w:cs="Times New Roman"/>
          <w:lang w:val="en-GB"/>
        </w:rPr>
        <w:t>Zhong</w:t>
      </w:r>
      <w:proofErr w:type="spellEnd"/>
      <w:r w:rsidRPr="005013E7">
        <w:rPr>
          <w:rFonts w:ascii="Times New Roman" w:hAnsi="Times New Roman" w:cs="Times New Roman"/>
          <w:lang w:val="en-GB"/>
        </w:rPr>
        <w:t xml:space="preserve">, Z., et al. (2025). Robust </w:t>
      </w:r>
      <w:r w:rsidRPr="005013E7">
        <w:rPr>
          <w:rFonts w:ascii="Times New Roman" w:hAnsi="Times New Roman" w:cs="Times New Roman"/>
        </w:rPr>
        <w:t>π</w:t>
      </w:r>
      <w:r w:rsidRPr="005013E7">
        <w:rPr>
          <w:rFonts w:ascii="Times New Roman" w:hAnsi="Times New Roman" w:cs="Times New Roman"/>
          <w:lang w:val="en-GB"/>
        </w:rPr>
        <w:t xml:space="preserve">‐Conjugated Hydrogen‐Bonded Organic Framework Nanowires Enable Stable and Fast Potassium Storage. </w:t>
      </w:r>
      <w:r w:rsidRPr="005013E7">
        <w:rPr>
          <w:rFonts w:ascii="Times New Roman" w:hAnsi="Times New Roman" w:cs="Times New Roman"/>
          <w:i/>
          <w:iCs/>
          <w:lang w:val="en-GB"/>
        </w:rPr>
        <w:t>Advanced Functional Materials</w:t>
      </w:r>
      <w:r w:rsidRPr="005013E7">
        <w:rPr>
          <w:rFonts w:ascii="Times New Roman" w:hAnsi="Times New Roman" w:cs="Times New Roman"/>
          <w:lang w:val="en-GB"/>
        </w:rPr>
        <w:t xml:space="preserve">, </w:t>
      </w:r>
      <w:r w:rsidRPr="005013E7">
        <w:rPr>
          <w:rFonts w:ascii="Times New Roman" w:hAnsi="Times New Roman" w:cs="Times New Roman"/>
          <w:i/>
          <w:iCs/>
          <w:lang w:val="en-GB"/>
        </w:rPr>
        <w:t>35</w:t>
      </w:r>
      <w:r w:rsidRPr="005013E7">
        <w:rPr>
          <w:rFonts w:ascii="Times New Roman" w:hAnsi="Times New Roman" w:cs="Times New Roman"/>
          <w:lang w:val="en-GB"/>
        </w:rPr>
        <w:t>(1), 2407452. https://doi.org/10.1002/adfm.202407452</w:t>
      </w:r>
    </w:p>
    <w:p w14:paraId="5D05E16B" w14:textId="77777777" w:rsidR="005013E7" w:rsidRPr="005013E7" w:rsidRDefault="005013E7" w:rsidP="005013E7">
      <w:pPr>
        <w:pStyle w:val="Bibliographie"/>
        <w:rPr>
          <w:rFonts w:ascii="Times New Roman" w:hAnsi="Times New Roman" w:cs="Times New Roman"/>
          <w:lang w:val="en-GB"/>
        </w:rPr>
      </w:pPr>
      <w:proofErr w:type="spellStart"/>
      <w:r w:rsidRPr="005013E7">
        <w:rPr>
          <w:rFonts w:ascii="Times New Roman" w:hAnsi="Times New Roman" w:cs="Times New Roman"/>
          <w:lang w:val="en-GB"/>
        </w:rPr>
        <w:t>Iram</w:t>
      </w:r>
      <w:proofErr w:type="spellEnd"/>
      <w:r w:rsidRPr="005013E7">
        <w:rPr>
          <w:rFonts w:ascii="Times New Roman" w:hAnsi="Times New Roman" w:cs="Times New Roman"/>
          <w:lang w:val="en-GB"/>
        </w:rPr>
        <w:t xml:space="preserve">, N., Sharma, R., Ahmad, J., Kumar, A., Kumar, A., </w:t>
      </w:r>
      <w:proofErr w:type="spellStart"/>
      <w:r w:rsidRPr="005013E7">
        <w:rPr>
          <w:rFonts w:ascii="Times New Roman" w:hAnsi="Times New Roman" w:cs="Times New Roman"/>
          <w:lang w:val="en-GB"/>
        </w:rPr>
        <w:t>Almutairi</w:t>
      </w:r>
      <w:proofErr w:type="spellEnd"/>
      <w:r w:rsidRPr="005013E7">
        <w:rPr>
          <w:rFonts w:ascii="Times New Roman" w:hAnsi="Times New Roman" w:cs="Times New Roman"/>
          <w:lang w:val="en-GB"/>
        </w:rPr>
        <w:t xml:space="preserve">, F. N., &amp; </w:t>
      </w:r>
      <w:proofErr w:type="spellStart"/>
      <w:r w:rsidRPr="005013E7">
        <w:rPr>
          <w:rFonts w:ascii="Times New Roman" w:hAnsi="Times New Roman" w:cs="Times New Roman"/>
          <w:lang w:val="en-GB"/>
        </w:rPr>
        <w:t>Alturaifi</w:t>
      </w:r>
      <w:proofErr w:type="spellEnd"/>
      <w:r w:rsidRPr="005013E7">
        <w:rPr>
          <w:rFonts w:ascii="Times New Roman" w:hAnsi="Times New Roman" w:cs="Times New Roman"/>
          <w:lang w:val="en-GB"/>
        </w:rPr>
        <w:t xml:space="preserve">, H. A. (2025). A DFT Manifestation of the physical, thermodynamic and thermoelectric </w:t>
      </w:r>
      <w:r w:rsidRPr="005013E7">
        <w:rPr>
          <w:rFonts w:ascii="Times New Roman" w:hAnsi="Times New Roman" w:cs="Times New Roman"/>
          <w:lang w:val="en-GB"/>
        </w:rPr>
        <w:lastRenderedPageBreak/>
        <w:t xml:space="preserve">properties in Sn-based halide perovskites. </w:t>
      </w:r>
      <w:r w:rsidRPr="005013E7">
        <w:rPr>
          <w:rFonts w:ascii="Times New Roman" w:hAnsi="Times New Roman" w:cs="Times New Roman"/>
          <w:i/>
          <w:iCs/>
          <w:lang w:val="en-GB"/>
        </w:rPr>
        <w:t>Inorganic Chemistry Communications</w:t>
      </w:r>
      <w:r w:rsidRPr="005013E7">
        <w:rPr>
          <w:rFonts w:ascii="Times New Roman" w:hAnsi="Times New Roman" w:cs="Times New Roman"/>
          <w:lang w:val="en-GB"/>
        </w:rPr>
        <w:t xml:space="preserve">, </w:t>
      </w:r>
      <w:r w:rsidRPr="005013E7">
        <w:rPr>
          <w:rFonts w:ascii="Times New Roman" w:hAnsi="Times New Roman" w:cs="Times New Roman"/>
          <w:i/>
          <w:iCs/>
          <w:lang w:val="en-GB"/>
        </w:rPr>
        <w:t>172</w:t>
      </w:r>
      <w:r w:rsidRPr="005013E7">
        <w:rPr>
          <w:rFonts w:ascii="Times New Roman" w:hAnsi="Times New Roman" w:cs="Times New Roman"/>
          <w:lang w:val="en-GB"/>
        </w:rPr>
        <w:t>, 113573. https://doi.org/10.1016/j.inoche.2024.113573</w:t>
      </w:r>
    </w:p>
    <w:p w14:paraId="45A5B3DE" w14:textId="77777777" w:rsidR="005013E7" w:rsidRPr="005013E7" w:rsidRDefault="005013E7" w:rsidP="005013E7">
      <w:pPr>
        <w:pStyle w:val="Bibliographie"/>
        <w:rPr>
          <w:rFonts w:ascii="Times New Roman" w:hAnsi="Times New Roman" w:cs="Times New Roman"/>
          <w:lang w:val="en-GB"/>
        </w:rPr>
      </w:pPr>
      <w:r w:rsidRPr="005013E7">
        <w:rPr>
          <w:rFonts w:ascii="Times New Roman" w:hAnsi="Times New Roman" w:cs="Times New Roman"/>
          <w:lang w:val="en-GB"/>
        </w:rPr>
        <w:t xml:space="preserve">Ji, C., Zeng, F., Xu, W., Zhu, M., Yu, H., Yang, H., &amp; Peng, Z. (2025). Hydrogen Bond‐Mediated Self‐Assembly of Carbon Dots Enabling Precise Tuning of Particle and Cluster Luminescence for Advanced Optoelectronic Applications. </w:t>
      </w:r>
      <w:r w:rsidRPr="005013E7">
        <w:rPr>
          <w:rFonts w:ascii="Times New Roman" w:hAnsi="Times New Roman" w:cs="Times New Roman"/>
          <w:i/>
          <w:iCs/>
          <w:lang w:val="en-GB"/>
        </w:rPr>
        <w:t>Advanced Materials</w:t>
      </w:r>
      <w:r w:rsidRPr="005013E7">
        <w:rPr>
          <w:rFonts w:ascii="Times New Roman" w:hAnsi="Times New Roman" w:cs="Times New Roman"/>
          <w:lang w:val="en-GB"/>
        </w:rPr>
        <w:t xml:space="preserve">, </w:t>
      </w:r>
      <w:r w:rsidRPr="005013E7">
        <w:rPr>
          <w:rFonts w:ascii="Times New Roman" w:hAnsi="Times New Roman" w:cs="Times New Roman"/>
          <w:i/>
          <w:iCs/>
          <w:lang w:val="en-GB"/>
        </w:rPr>
        <w:t>37</w:t>
      </w:r>
      <w:r w:rsidRPr="005013E7">
        <w:rPr>
          <w:rFonts w:ascii="Times New Roman" w:hAnsi="Times New Roman" w:cs="Times New Roman"/>
          <w:lang w:val="en-GB"/>
        </w:rPr>
        <w:t>(4), 2414450. https://doi.org/10.1002/adma.202414450</w:t>
      </w:r>
    </w:p>
    <w:p w14:paraId="00F21801" w14:textId="77777777" w:rsidR="005013E7" w:rsidRPr="005013E7" w:rsidRDefault="005013E7" w:rsidP="005013E7">
      <w:pPr>
        <w:pStyle w:val="Bibliographie"/>
        <w:rPr>
          <w:rFonts w:ascii="Times New Roman" w:hAnsi="Times New Roman" w:cs="Times New Roman"/>
          <w:lang w:val="en-GB"/>
        </w:rPr>
      </w:pPr>
      <w:r w:rsidRPr="005013E7">
        <w:rPr>
          <w:rFonts w:ascii="Times New Roman" w:hAnsi="Times New Roman" w:cs="Times New Roman"/>
          <w:lang w:val="en-GB"/>
        </w:rPr>
        <w:t xml:space="preserve">Kaya, S. (2025). Conceptual density functional theory–based applications in extraction studies. In </w:t>
      </w:r>
      <w:r w:rsidRPr="005013E7">
        <w:rPr>
          <w:rFonts w:ascii="Times New Roman" w:hAnsi="Times New Roman" w:cs="Times New Roman"/>
          <w:i/>
          <w:iCs/>
          <w:lang w:val="en-GB"/>
        </w:rPr>
        <w:t>Green Analytical Chemistry</w:t>
      </w:r>
      <w:r w:rsidRPr="005013E7">
        <w:rPr>
          <w:rFonts w:ascii="Times New Roman" w:hAnsi="Times New Roman" w:cs="Times New Roman"/>
          <w:lang w:val="en-GB"/>
        </w:rPr>
        <w:t xml:space="preserve"> (pp. 43–58). Elsevier. https://doi.org/10.1016/B978-0-443-16122-3.00003-2</w:t>
      </w:r>
    </w:p>
    <w:p w14:paraId="628F955C" w14:textId="77777777" w:rsidR="005013E7" w:rsidRPr="005013E7" w:rsidRDefault="005013E7" w:rsidP="005013E7">
      <w:pPr>
        <w:pStyle w:val="Bibliographie"/>
        <w:rPr>
          <w:rFonts w:ascii="Times New Roman" w:hAnsi="Times New Roman" w:cs="Times New Roman"/>
          <w:lang w:val="en-GB"/>
        </w:rPr>
      </w:pPr>
      <w:proofErr w:type="spellStart"/>
      <w:r w:rsidRPr="005013E7">
        <w:rPr>
          <w:rFonts w:ascii="Times New Roman" w:hAnsi="Times New Roman" w:cs="Times New Roman"/>
          <w:lang w:val="en-GB"/>
        </w:rPr>
        <w:t>Krishne</w:t>
      </w:r>
      <w:proofErr w:type="spellEnd"/>
      <w:r w:rsidRPr="005013E7">
        <w:rPr>
          <w:rFonts w:ascii="Times New Roman" w:hAnsi="Times New Roman" w:cs="Times New Roman"/>
          <w:lang w:val="en-GB"/>
        </w:rPr>
        <w:t xml:space="preserve">, D. H., Sharma, K., Reddy, A. J., &amp; </w:t>
      </w:r>
      <w:proofErr w:type="spellStart"/>
      <w:r w:rsidRPr="005013E7">
        <w:rPr>
          <w:rFonts w:ascii="Times New Roman" w:hAnsi="Times New Roman" w:cs="Times New Roman"/>
          <w:lang w:val="en-GB"/>
        </w:rPr>
        <w:t>Hadagalli</w:t>
      </w:r>
      <w:proofErr w:type="spellEnd"/>
      <w:r w:rsidRPr="005013E7">
        <w:rPr>
          <w:rFonts w:ascii="Times New Roman" w:hAnsi="Times New Roman" w:cs="Times New Roman"/>
          <w:lang w:val="en-GB"/>
        </w:rPr>
        <w:t xml:space="preserve">, M. D. (2025). DFT and TD-DFT/CPCM analysis and pharmacokinetic evaluation of 6-fluoro-4-hydroxy-2-methylquinoline: spectroscopic, HOMO-LUMO, MEP, NLO, NBO, and docking insights with human serum albumin. </w:t>
      </w:r>
      <w:r w:rsidRPr="005013E7">
        <w:rPr>
          <w:rFonts w:ascii="Times New Roman" w:hAnsi="Times New Roman" w:cs="Times New Roman"/>
          <w:i/>
          <w:iCs/>
          <w:lang w:val="en-GB"/>
        </w:rPr>
        <w:t>International Journal of Modelling and Simulation</w:t>
      </w:r>
      <w:r w:rsidRPr="005013E7">
        <w:rPr>
          <w:rFonts w:ascii="Times New Roman" w:hAnsi="Times New Roman" w:cs="Times New Roman"/>
          <w:lang w:val="en-GB"/>
        </w:rPr>
        <w:t>, 1–16. https://doi.org/10.1080/02286203.2025.2493666</w:t>
      </w:r>
    </w:p>
    <w:p w14:paraId="3961D0B3" w14:textId="77777777" w:rsidR="005013E7" w:rsidRPr="005013E7" w:rsidRDefault="005013E7" w:rsidP="005013E7">
      <w:pPr>
        <w:pStyle w:val="Bibliographie"/>
        <w:rPr>
          <w:rFonts w:ascii="Times New Roman" w:hAnsi="Times New Roman" w:cs="Times New Roman"/>
          <w:lang w:val="en-GB"/>
        </w:rPr>
      </w:pPr>
      <w:r w:rsidRPr="005013E7">
        <w:rPr>
          <w:rFonts w:ascii="Times New Roman" w:hAnsi="Times New Roman" w:cs="Times New Roman"/>
          <w:lang w:val="en-GB"/>
        </w:rPr>
        <w:t xml:space="preserve">Li, L., Wu, C., Wang, Z., Zhao, L., Li, Z., Sun, C., &amp; Sun, T. (2015a). Density functional theory (DFT) and natural bond orbital (NBO) study of vibrational spectra and intramolecular hydrogen bond interaction of l-ornithine–l-aspartate. </w:t>
      </w:r>
      <w:proofErr w:type="spellStart"/>
      <w:r w:rsidRPr="005013E7">
        <w:rPr>
          <w:rFonts w:ascii="Times New Roman" w:hAnsi="Times New Roman" w:cs="Times New Roman"/>
          <w:i/>
          <w:iCs/>
          <w:lang w:val="en-GB"/>
        </w:rPr>
        <w:t>Spectrochimica</w:t>
      </w:r>
      <w:proofErr w:type="spellEnd"/>
      <w:r w:rsidRPr="005013E7">
        <w:rPr>
          <w:rFonts w:ascii="Times New Roman" w:hAnsi="Times New Roman" w:cs="Times New Roman"/>
          <w:i/>
          <w:iCs/>
          <w:lang w:val="en-GB"/>
        </w:rPr>
        <w:t xml:space="preserve"> </w:t>
      </w:r>
      <w:proofErr w:type="spellStart"/>
      <w:r w:rsidRPr="005013E7">
        <w:rPr>
          <w:rFonts w:ascii="Times New Roman" w:hAnsi="Times New Roman" w:cs="Times New Roman"/>
          <w:i/>
          <w:iCs/>
          <w:lang w:val="en-GB"/>
        </w:rPr>
        <w:t>Acta</w:t>
      </w:r>
      <w:proofErr w:type="spellEnd"/>
      <w:r w:rsidRPr="005013E7">
        <w:rPr>
          <w:rFonts w:ascii="Times New Roman" w:hAnsi="Times New Roman" w:cs="Times New Roman"/>
          <w:i/>
          <w:iCs/>
          <w:lang w:val="en-GB"/>
        </w:rPr>
        <w:t xml:space="preserve"> Part A: Molecular and </w:t>
      </w:r>
      <w:proofErr w:type="spellStart"/>
      <w:r w:rsidRPr="005013E7">
        <w:rPr>
          <w:rFonts w:ascii="Times New Roman" w:hAnsi="Times New Roman" w:cs="Times New Roman"/>
          <w:i/>
          <w:iCs/>
          <w:lang w:val="en-GB"/>
        </w:rPr>
        <w:t>Biomolecular</w:t>
      </w:r>
      <w:proofErr w:type="spellEnd"/>
      <w:r w:rsidRPr="005013E7">
        <w:rPr>
          <w:rFonts w:ascii="Times New Roman" w:hAnsi="Times New Roman" w:cs="Times New Roman"/>
          <w:i/>
          <w:iCs/>
          <w:lang w:val="en-GB"/>
        </w:rPr>
        <w:t xml:space="preserve"> Spectroscopy</w:t>
      </w:r>
      <w:r w:rsidRPr="005013E7">
        <w:rPr>
          <w:rFonts w:ascii="Times New Roman" w:hAnsi="Times New Roman" w:cs="Times New Roman"/>
          <w:lang w:val="en-GB"/>
        </w:rPr>
        <w:t xml:space="preserve">, </w:t>
      </w:r>
      <w:r w:rsidRPr="005013E7">
        <w:rPr>
          <w:rFonts w:ascii="Times New Roman" w:hAnsi="Times New Roman" w:cs="Times New Roman"/>
          <w:i/>
          <w:iCs/>
          <w:lang w:val="en-GB"/>
        </w:rPr>
        <w:t>136</w:t>
      </w:r>
      <w:r w:rsidRPr="005013E7">
        <w:rPr>
          <w:rFonts w:ascii="Times New Roman" w:hAnsi="Times New Roman" w:cs="Times New Roman"/>
          <w:lang w:val="en-GB"/>
        </w:rPr>
        <w:t>, 338–346. https://doi.org/10.1016/j.saa.2014.08.153</w:t>
      </w:r>
    </w:p>
    <w:p w14:paraId="78904601" w14:textId="77777777" w:rsidR="005013E7" w:rsidRPr="005013E7" w:rsidRDefault="005013E7" w:rsidP="005013E7">
      <w:pPr>
        <w:pStyle w:val="Bibliographie"/>
        <w:rPr>
          <w:rFonts w:ascii="Times New Roman" w:hAnsi="Times New Roman" w:cs="Times New Roman"/>
          <w:lang w:val="en-GB"/>
        </w:rPr>
      </w:pPr>
      <w:r w:rsidRPr="005013E7">
        <w:rPr>
          <w:rFonts w:ascii="Times New Roman" w:hAnsi="Times New Roman" w:cs="Times New Roman"/>
          <w:lang w:val="en-GB"/>
        </w:rPr>
        <w:t xml:space="preserve">Li, L., Wu, C., Wang, Z., Zhao, L., Li, Z., Sun, C., &amp; Sun, T. (2015b). Density functional theory (DFT) and natural bond orbital (NBO) study of vibrational spectra and intramolecular hydrogen bond interaction of l-ornithine–l-aspartate. </w:t>
      </w:r>
      <w:proofErr w:type="spellStart"/>
      <w:r w:rsidRPr="005013E7">
        <w:rPr>
          <w:rFonts w:ascii="Times New Roman" w:hAnsi="Times New Roman" w:cs="Times New Roman"/>
          <w:i/>
          <w:iCs/>
          <w:lang w:val="en-GB"/>
        </w:rPr>
        <w:t>Spectrochimica</w:t>
      </w:r>
      <w:proofErr w:type="spellEnd"/>
      <w:r w:rsidRPr="005013E7">
        <w:rPr>
          <w:rFonts w:ascii="Times New Roman" w:hAnsi="Times New Roman" w:cs="Times New Roman"/>
          <w:i/>
          <w:iCs/>
          <w:lang w:val="en-GB"/>
        </w:rPr>
        <w:t xml:space="preserve"> </w:t>
      </w:r>
      <w:proofErr w:type="spellStart"/>
      <w:r w:rsidRPr="005013E7">
        <w:rPr>
          <w:rFonts w:ascii="Times New Roman" w:hAnsi="Times New Roman" w:cs="Times New Roman"/>
          <w:i/>
          <w:iCs/>
          <w:lang w:val="en-GB"/>
        </w:rPr>
        <w:t>Acta</w:t>
      </w:r>
      <w:proofErr w:type="spellEnd"/>
      <w:r w:rsidRPr="005013E7">
        <w:rPr>
          <w:rFonts w:ascii="Times New Roman" w:hAnsi="Times New Roman" w:cs="Times New Roman"/>
          <w:i/>
          <w:iCs/>
          <w:lang w:val="en-GB"/>
        </w:rPr>
        <w:t xml:space="preserve"> Part A: Molecular and </w:t>
      </w:r>
      <w:proofErr w:type="spellStart"/>
      <w:r w:rsidRPr="005013E7">
        <w:rPr>
          <w:rFonts w:ascii="Times New Roman" w:hAnsi="Times New Roman" w:cs="Times New Roman"/>
          <w:i/>
          <w:iCs/>
          <w:lang w:val="en-GB"/>
        </w:rPr>
        <w:t>Biomolecular</w:t>
      </w:r>
      <w:proofErr w:type="spellEnd"/>
      <w:r w:rsidRPr="005013E7">
        <w:rPr>
          <w:rFonts w:ascii="Times New Roman" w:hAnsi="Times New Roman" w:cs="Times New Roman"/>
          <w:i/>
          <w:iCs/>
          <w:lang w:val="en-GB"/>
        </w:rPr>
        <w:t xml:space="preserve"> Spectroscopy</w:t>
      </w:r>
      <w:r w:rsidRPr="005013E7">
        <w:rPr>
          <w:rFonts w:ascii="Times New Roman" w:hAnsi="Times New Roman" w:cs="Times New Roman"/>
          <w:lang w:val="en-GB"/>
        </w:rPr>
        <w:t xml:space="preserve">, </w:t>
      </w:r>
      <w:r w:rsidRPr="005013E7">
        <w:rPr>
          <w:rFonts w:ascii="Times New Roman" w:hAnsi="Times New Roman" w:cs="Times New Roman"/>
          <w:i/>
          <w:iCs/>
          <w:lang w:val="en-GB"/>
        </w:rPr>
        <w:t>136</w:t>
      </w:r>
      <w:r w:rsidRPr="005013E7">
        <w:rPr>
          <w:rFonts w:ascii="Times New Roman" w:hAnsi="Times New Roman" w:cs="Times New Roman"/>
          <w:lang w:val="en-GB"/>
        </w:rPr>
        <w:t>, 338–346. https://doi.org/10.1016/j.saa.2014.08.153</w:t>
      </w:r>
    </w:p>
    <w:p w14:paraId="51DA928B" w14:textId="77777777" w:rsidR="005013E7" w:rsidRPr="005013E7" w:rsidRDefault="005013E7" w:rsidP="005013E7">
      <w:pPr>
        <w:pStyle w:val="Bibliographie"/>
        <w:rPr>
          <w:rFonts w:ascii="Times New Roman" w:hAnsi="Times New Roman" w:cs="Times New Roman"/>
          <w:lang w:val="en-GB"/>
        </w:rPr>
      </w:pPr>
      <w:r w:rsidRPr="005013E7">
        <w:rPr>
          <w:rFonts w:ascii="Times New Roman" w:hAnsi="Times New Roman" w:cs="Times New Roman"/>
        </w:rPr>
        <w:lastRenderedPageBreak/>
        <w:t xml:space="preserve">Li, M., Wang, X., Meng, J., </w:t>
      </w:r>
      <w:proofErr w:type="spellStart"/>
      <w:r w:rsidRPr="005013E7">
        <w:rPr>
          <w:rFonts w:ascii="Times New Roman" w:hAnsi="Times New Roman" w:cs="Times New Roman"/>
        </w:rPr>
        <w:t>Zuo</w:t>
      </w:r>
      <w:proofErr w:type="spellEnd"/>
      <w:r w:rsidRPr="005013E7">
        <w:rPr>
          <w:rFonts w:ascii="Times New Roman" w:hAnsi="Times New Roman" w:cs="Times New Roman"/>
        </w:rPr>
        <w:t xml:space="preserve">, C., Wu, B., Li, C., et al. </w:t>
      </w:r>
      <w:r w:rsidRPr="005013E7">
        <w:rPr>
          <w:rFonts w:ascii="Times New Roman" w:hAnsi="Times New Roman" w:cs="Times New Roman"/>
          <w:lang w:val="en-GB"/>
        </w:rPr>
        <w:t xml:space="preserve">(2024). Comprehensive Understandings of Hydrogen Bond Chemistry in Aqueous Batteries. </w:t>
      </w:r>
      <w:r w:rsidRPr="005013E7">
        <w:rPr>
          <w:rFonts w:ascii="Times New Roman" w:hAnsi="Times New Roman" w:cs="Times New Roman"/>
          <w:i/>
          <w:iCs/>
          <w:lang w:val="en-GB"/>
        </w:rPr>
        <w:t>Advanced Materials</w:t>
      </w:r>
      <w:r w:rsidRPr="005013E7">
        <w:rPr>
          <w:rFonts w:ascii="Times New Roman" w:hAnsi="Times New Roman" w:cs="Times New Roman"/>
          <w:lang w:val="en-GB"/>
        </w:rPr>
        <w:t xml:space="preserve">, </w:t>
      </w:r>
      <w:r w:rsidRPr="005013E7">
        <w:rPr>
          <w:rFonts w:ascii="Times New Roman" w:hAnsi="Times New Roman" w:cs="Times New Roman"/>
          <w:i/>
          <w:iCs/>
          <w:lang w:val="en-GB"/>
        </w:rPr>
        <w:t>36</w:t>
      </w:r>
      <w:r w:rsidRPr="005013E7">
        <w:rPr>
          <w:rFonts w:ascii="Times New Roman" w:hAnsi="Times New Roman" w:cs="Times New Roman"/>
          <w:lang w:val="en-GB"/>
        </w:rPr>
        <w:t>(3), 2308628. https://doi.org/10.1002/adma.202308628</w:t>
      </w:r>
    </w:p>
    <w:p w14:paraId="4934B3D7" w14:textId="77777777" w:rsidR="005013E7" w:rsidRPr="005013E7" w:rsidRDefault="005013E7" w:rsidP="005013E7">
      <w:pPr>
        <w:pStyle w:val="Bibliographie"/>
        <w:rPr>
          <w:rFonts w:ascii="Times New Roman" w:hAnsi="Times New Roman" w:cs="Times New Roman"/>
          <w:lang w:val="en-GB"/>
        </w:rPr>
      </w:pPr>
      <w:r w:rsidRPr="005013E7">
        <w:rPr>
          <w:rFonts w:ascii="Times New Roman" w:hAnsi="Times New Roman" w:cs="Times New Roman"/>
          <w:lang w:val="en-GB"/>
        </w:rPr>
        <w:t xml:space="preserve">Lo, M., </w:t>
      </w:r>
      <w:proofErr w:type="spellStart"/>
      <w:r w:rsidRPr="005013E7">
        <w:rPr>
          <w:rFonts w:ascii="Times New Roman" w:hAnsi="Times New Roman" w:cs="Times New Roman"/>
          <w:lang w:val="en-GB"/>
        </w:rPr>
        <w:t>Dieng</w:t>
      </w:r>
      <w:proofErr w:type="spellEnd"/>
      <w:r w:rsidRPr="005013E7">
        <w:rPr>
          <w:rFonts w:ascii="Times New Roman" w:hAnsi="Times New Roman" w:cs="Times New Roman"/>
          <w:lang w:val="en-GB"/>
        </w:rPr>
        <w:t xml:space="preserve">, M., </w:t>
      </w:r>
      <w:proofErr w:type="spellStart"/>
      <w:r w:rsidRPr="005013E7">
        <w:rPr>
          <w:rFonts w:ascii="Times New Roman" w:hAnsi="Times New Roman" w:cs="Times New Roman"/>
          <w:lang w:val="en-GB"/>
        </w:rPr>
        <w:t>Seye</w:t>
      </w:r>
      <w:proofErr w:type="spellEnd"/>
      <w:r w:rsidRPr="005013E7">
        <w:rPr>
          <w:rFonts w:ascii="Times New Roman" w:hAnsi="Times New Roman" w:cs="Times New Roman"/>
          <w:lang w:val="en-GB"/>
        </w:rPr>
        <w:t xml:space="preserve">, D., Faye, D., </w:t>
      </w:r>
      <w:proofErr w:type="spellStart"/>
      <w:r w:rsidRPr="005013E7">
        <w:rPr>
          <w:rFonts w:ascii="Times New Roman" w:hAnsi="Times New Roman" w:cs="Times New Roman"/>
          <w:lang w:val="en-GB"/>
        </w:rPr>
        <w:t>Diop</w:t>
      </w:r>
      <w:proofErr w:type="spellEnd"/>
      <w:r w:rsidRPr="005013E7">
        <w:rPr>
          <w:rFonts w:ascii="Times New Roman" w:hAnsi="Times New Roman" w:cs="Times New Roman"/>
          <w:lang w:val="en-GB"/>
        </w:rPr>
        <w:t xml:space="preserve">, C. A. B., </w:t>
      </w:r>
      <w:proofErr w:type="spellStart"/>
      <w:r w:rsidRPr="005013E7">
        <w:rPr>
          <w:rFonts w:ascii="Times New Roman" w:hAnsi="Times New Roman" w:cs="Times New Roman"/>
          <w:lang w:val="en-GB"/>
        </w:rPr>
        <w:t>Ngom</w:t>
      </w:r>
      <w:proofErr w:type="spellEnd"/>
      <w:r w:rsidRPr="005013E7">
        <w:rPr>
          <w:rFonts w:ascii="Times New Roman" w:hAnsi="Times New Roman" w:cs="Times New Roman"/>
          <w:lang w:val="en-GB"/>
        </w:rPr>
        <w:t xml:space="preserve">, A., et al. (2025a). </w:t>
      </w:r>
      <w:proofErr w:type="spellStart"/>
      <w:r w:rsidRPr="005013E7">
        <w:rPr>
          <w:rFonts w:ascii="Times New Roman" w:hAnsi="Times New Roman" w:cs="Times New Roman"/>
          <w:lang w:val="en-GB"/>
        </w:rPr>
        <w:t>Electropolymerization</w:t>
      </w:r>
      <w:proofErr w:type="spellEnd"/>
      <w:r w:rsidRPr="005013E7">
        <w:rPr>
          <w:rFonts w:ascii="Times New Roman" w:hAnsi="Times New Roman" w:cs="Times New Roman"/>
          <w:lang w:val="en-GB"/>
        </w:rPr>
        <w:t xml:space="preserve"> by self-doping of 4-amino-3-hydroxynaphthalene sulfonic acid: spectroscopy characterization and DFT for growth mechanism. </w:t>
      </w:r>
      <w:r w:rsidRPr="005013E7">
        <w:rPr>
          <w:rFonts w:ascii="Times New Roman" w:hAnsi="Times New Roman" w:cs="Times New Roman"/>
          <w:i/>
          <w:iCs/>
          <w:lang w:val="en-GB"/>
        </w:rPr>
        <w:t>Journal of Molecular Structure</w:t>
      </w:r>
      <w:r w:rsidRPr="005013E7">
        <w:rPr>
          <w:rFonts w:ascii="Times New Roman" w:hAnsi="Times New Roman" w:cs="Times New Roman"/>
          <w:lang w:val="en-GB"/>
        </w:rPr>
        <w:t xml:space="preserve">, </w:t>
      </w:r>
      <w:r w:rsidRPr="005013E7">
        <w:rPr>
          <w:rFonts w:ascii="Times New Roman" w:hAnsi="Times New Roman" w:cs="Times New Roman"/>
          <w:i/>
          <w:iCs/>
          <w:lang w:val="en-GB"/>
        </w:rPr>
        <w:t>1346</w:t>
      </w:r>
      <w:r w:rsidRPr="005013E7">
        <w:rPr>
          <w:rFonts w:ascii="Times New Roman" w:hAnsi="Times New Roman" w:cs="Times New Roman"/>
          <w:lang w:val="en-GB"/>
        </w:rPr>
        <w:t>, 143136. https://doi.org/10.1016/j.molstruc.2025.143136</w:t>
      </w:r>
    </w:p>
    <w:p w14:paraId="05E414AD" w14:textId="77777777" w:rsidR="005013E7" w:rsidRPr="005013E7" w:rsidRDefault="005013E7" w:rsidP="005013E7">
      <w:pPr>
        <w:pStyle w:val="Bibliographie"/>
        <w:rPr>
          <w:rFonts w:ascii="Times New Roman" w:hAnsi="Times New Roman" w:cs="Times New Roman"/>
          <w:lang w:val="en-GB"/>
        </w:rPr>
      </w:pPr>
      <w:r w:rsidRPr="005013E7">
        <w:rPr>
          <w:rFonts w:ascii="Times New Roman" w:hAnsi="Times New Roman" w:cs="Times New Roman"/>
          <w:lang w:val="en-GB"/>
        </w:rPr>
        <w:t xml:space="preserve">Lo, M., </w:t>
      </w:r>
      <w:proofErr w:type="spellStart"/>
      <w:r w:rsidRPr="005013E7">
        <w:rPr>
          <w:rFonts w:ascii="Times New Roman" w:hAnsi="Times New Roman" w:cs="Times New Roman"/>
          <w:lang w:val="en-GB"/>
        </w:rPr>
        <w:t>Dieng</w:t>
      </w:r>
      <w:proofErr w:type="spellEnd"/>
      <w:r w:rsidRPr="005013E7">
        <w:rPr>
          <w:rFonts w:ascii="Times New Roman" w:hAnsi="Times New Roman" w:cs="Times New Roman"/>
          <w:lang w:val="en-GB"/>
        </w:rPr>
        <w:t xml:space="preserve">, M., </w:t>
      </w:r>
      <w:proofErr w:type="spellStart"/>
      <w:r w:rsidRPr="005013E7">
        <w:rPr>
          <w:rFonts w:ascii="Times New Roman" w:hAnsi="Times New Roman" w:cs="Times New Roman"/>
          <w:lang w:val="en-GB"/>
        </w:rPr>
        <w:t>Seye</w:t>
      </w:r>
      <w:proofErr w:type="spellEnd"/>
      <w:r w:rsidRPr="005013E7">
        <w:rPr>
          <w:rFonts w:ascii="Times New Roman" w:hAnsi="Times New Roman" w:cs="Times New Roman"/>
          <w:lang w:val="en-GB"/>
        </w:rPr>
        <w:t xml:space="preserve">, D., Faye, D., </w:t>
      </w:r>
      <w:proofErr w:type="spellStart"/>
      <w:r w:rsidRPr="005013E7">
        <w:rPr>
          <w:rFonts w:ascii="Times New Roman" w:hAnsi="Times New Roman" w:cs="Times New Roman"/>
          <w:lang w:val="en-GB"/>
        </w:rPr>
        <w:t>Diop</w:t>
      </w:r>
      <w:proofErr w:type="spellEnd"/>
      <w:r w:rsidRPr="005013E7">
        <w:rPr>
          <w:rFonts w:ascii="Times New Roman" w:hAnsi="Times New Roman" w:cs="Times New Roman"/>
          <w:lang w:val="en-GB"/>
        </w:rPr>
        <w:t xml:space="preserve">, C. A. B., </w:t>
      </w:r>
      <w:proofErr w:type="spellStart"/>
      <w:r w:rsidRPr="005013E7">
        <w:rPr>
          <w:rFonts w:ascii="Times New Roman" w:hAnsi="Times New Roman" w:cs="Times New Roman"/>
          <w:lang w:val="en-GB"/>
        </w:rPr>
        <w:t>Ngom</w:t>
      </w:r>
      <w:proofErr w:type="spellEnd"/>
      <w:r w:rsidRPr="005013E7">
        <w:rPr>
          <w:rFonts w:ascii="Times New Roman" w:hAnsi="Times New Roman" w:cs="Times New Roman"/>
          <w:lang w:val="en-GB"/>
        </w:rPr>
        <w:t xml:space="preserve">, A., et al. (2025b). </w:t>
      </w:r>
      <w:proofErr w:type="spellStart"/>
      <w:r w:rsidRPr="005013E7">
        <w:rPr>
          <w:rFonts w:ascii="Times New Roman" w:hAnsi="Times New Roman" w:cs="Times New Roman"/>
          <w:lang w:val="en-GB"/>
        </w:rPr>
        <w:t>Electropolymerization</w:t>
      </w:r>
      <w:proofErr w:type="spellEnd"/>
      <w:r w:rsidRPr="005013E7">
        <w:rPr>
          <w:rFonts w:ascii="Times New Roman" w:hAnsi="Times New Roman" w:cs="Times New Roman"/>
          <w:lang w:val="en-GB"/>
        </w:rPr>
        <w:t xml:space="preserve"> by self-doping of 4-amino-3-hydroxynaphthalene sulfonic acid: spectroscopy characterization and DFT for growth mechanism. </w:t>
      </w:r>
      <w:r w:rsidRPr="005013E7">
        <w:rPr>
          <w:rFonts w:ascii="Times New Roman" w:hAnsi="Times New Roman" w:cs="Times New Roman"/>
          <w:i/>
          <w:iCs/>
          <w:lang w:val="en-GB"/>
        </w:rPr>
        <w:t>Journal of Molecular Structure</w:t>
      </w:r>
      <w:r w:rsidRPr="005013E7">
        <w:rPr>
          <w:rFonts w:ascii="Times New Roman" w:hAnsi="Times New Roman" w:cs="Times New Roman"/>
          <w:lang w:val="en-GB"/>
        </w:rPr>
        <w:t xml:space="preserve">, </w:t>
      </w:r>
      <w:r w:rsidRPr="005013E7">
        <w:rPr>
          <w:rFonts w:ascii="Times New Roman" w:hAnsi="Times New Roman" w:cs="Times New Roman"/>
          <w:i/>
          <w:iCs/>
          <w:lang w:val="en-GB"/>
        </w:rPr>
        <w:t>1346</w:t>
      </w:r>
      <w:r w:rsidRPr="005013E7">
        <w:rPr>
          <w:rFonts w:ascii="Times New Roman" w:hAnsi="Times New Roman" w:cs="Times New Roman"/>
          <w:lang w:val="en-GB"/>
        </w:rPr>
        <w:t>, 143136. https://doi.org/10.1016/j.molstruc.2025.143136</w:t>
      </w:r>
    </w:p>
    <w:p w14:paraId="19F9F4F6" w14:textId="77777777" w:rsidR="005013E7" w:rsidRPr="005013E7" w:rsidRDefault="005013E7" w:rsidP="005013E7">
      <w:pPr>
        <w:pStyle w:val="Bibliographie"/>
        <w:rPr>
          <w:rFonts w:ascii="Times New Roman" w:hAnsi="Times New Roman" w:cs="Times New Roman"/>
          <w:lang w:val="en-GB"/>
        </w:rPr>
      </w:pPr>
      <w:r w:rsidRPr="005013E7">
        <w:rPr>
          <w:rFonts w:ascii="Times New Roman" w:hAnsi="Times New Roman" w:cs="Times New Roman"/>
          <w:lang w:val="en-GB"/>
        </w:rPr>
        <w:t xml:space="preserve">Lo, M., Faye, D., </w:t>
      </w:r>
      <w:proofErr w:type="spellStart"/>
      <w:r w:rsidRPr="005013E7">
        <w:rPr>
          <w:rFonts w:ascii="Times New Roman" w:hAnsi="Times New Roman" w:cs="Times New Roman"/>
          <w:lang w:val="en-GB"/>
        </w:rPr>
        <w:t>Seye</w:t>
      </w:r>
      <w:proofErr w:type="spellEnd"/>
      <w:r w:rsidRPr="005013E7">
        <w:rPr>
          <w:rFonts w:ascii="Times New Roman" w:hAnsi="Times New Roman" w:cs="Times New Roman"/>
          <w:lang w:val="en-GB"/>
        </w:rPr>
        <w:t xml:space="preserve">, D., </w:t>
      </w:r>
      <w:proofErr w:type="spellStart"/>
      <w:r w:rsidRPr="005013E7">
        <w:rPr>
          <w:rFonts w:ascii="Times New Roman" w:hAnsi="Times New Roman" w:cs="Times New Roman"/>
          <w:lang w:val="en-GB"/>
        </w:rPr>
        <w:t>Dieng</w:t>
      </w:r>
      <w:proofErr w:type="spellEnd"/>
      <w:r w:rsidRPr="005013E7">
        <w:rPr>
          <w:rFonts w:ascii="Times New Roman" w:hAnsi="Times New Roman" w:cs="Times New Roman"/>
          <w:lang w:val="en-GB"/>
        </w:rPr>
        <w:t xml:space="preserve">, M., </w:t>
      </w:r>
      <w:proofErr w:type="spellStart"/>
      <w:r w:rsidRPr="005013E7">
        <w:rPr>
          <w:rFonts w:ascii="Times New Roman" w:hAnsi="Times New Roman" w:cs="Times New Roman"/>
          <w:lang w:val="en-GB"/>
        </w:rPr>
        <w:t>Sall</w:t>
      </w:r>
      <w:proofErr w:type="spellEnd"/>
      <w:r w:rsidRPr="005013E7">
        <w:rPr>
          <w:rFonts w:ascii="Times New Roman" w:hAnsi="Times New Roman" w:cs="Times New Roman"/>
          <w:lang w:val="en-GB"/>
        </w:rPr>
        <w:t xml:space="preserve">, M. L., </w:t>
      </w:r>
      <w:proofErr w:type="spellStart"/>
      <w:r w:rsidRPr="005013E7">
        <w:rPr>
          <w:rFonts w:ascii="Times New Roman" w:hAnsi="Times New Roman" w:cs="Times New Roman"/>
          <w:lang w:val="en-GB"/>
        </w:rPr>
        <w:t>Thiaré</w:t>
      </w:r>
      <w:proofErr w:type="spellEnd"/>
      <w:r w:rsidRPr="005013E7">
        <w:rPr>
          <w:rFonts w:ascii="Times New Roman" w:hAnsi="Times New Roman" w:cs="Times New Roman"/>
          <w:lang w:val="en-GB"/>
        </w:rPr>
        <w:t>, D. D., et al. (2024). A Novel Method for Combination of Ionic Conductivity and pH-</w:t>
      </w:r>
      <w:proofErr w:type="spellStart"/>
      <w:r w:rsidRPr="005013E7">
        <w:rPr>
          <w:rFonts w:ascii="Times New Roman" w:hAnsi="Times New Roman" w:cs="Times New Roman"/>
          <w:lang w:val="en-GB"/>
        </w:rPr>
        <w:t>metry</w:t>
      </w:r>
      <w:proofErr w:type="spellEnd"/>
      <w:r w:rsidRPr="005013E7">
        <w:rPr>
          <w:rFonts w:ascii="Times New Roman" w:hAnsi="Times New Roman" w:cs="Times New Roman"/>
          <w:lang w:val="en-GB"/>
        </w:rPr>
        <w:t xml:space="preserve"> Methods for the Determination of the Aqueous Solubility of a New </w:t>
      </w:r>
      <w:proofErr w:type="spellStart"/>
      <w:r w:rsidRPr="005013E7">
        <w:rPr>
          <w:rFonts w:ascii="Times New Roman" w:hAnsi="Times New Roman" w:cs="Times New Roman"/>
          <w:lang w:val="en-GB"/>
        </w:rPr>
        <w:t>Diisopropylammonium</w:t>
      </w:r>
      <w:proofErr w:type="spellEnd"/>
      <w:r w:rsidRPr="005013E7">
        <w:rPr>
          <w:rFonts w:ascii="Times New Roman" w:hAnsi="Times New Roman" w:cs="Times New Roman"/>
          <w:lang w:val="en-GB"/>
        </w:rPr>
        <w:t xml:space="preserve"> </w:t>
      </w:r>
      <w:proofErr w:type="spellStart"/>
      <w:r w:rsidRPr="005013E7">
        <w:rPr>
          <w:rFonts w:ascii="Times New Roman" w:hAnsi="Times New Roman" w:cs="Times New Roman"/>
          <w:lang w:val="en-GB"/>
        </w:rPr>
        <w:t>Hydrogenmaleate</w:t>
      </w:r>
      <w:proofErr w:type="spellEnd"/>
      <w:r w:rsidRPr="005013E7">
        <w:rPr>
          <w:rFonts w:ascii="Times New Roman" w:hAnsi="Times New Roman" w:cs="Times New Roman"/>
          <w:lang w:val="en-GB"/>
        </w:rPr>
        <w:t xml:space="preserve"> Crystalline Molecule. </w:t>
      </w:r>
      <w:r w:rsidRPr="005013E7">
        <w:rPr>
          <w:rFonts w:ascii="Times New Roman" w:hAnsi="Times New Roman" w:cs="Times New Roman"/>
          <w:i/>
          <w:iCs/>
          <w:lang w:val="en-GB"/>
        </w:rPr>
        <w:t>International Research Journal of Pure and Applied Chemistry</w:t>
      </w:r>
      <w:r w:rsidRPr="005013E7">
        <w:rPr>
          <w:rFonts w:ascii="Times New Roman" w:hAnsi="Times New Roman" w:cs="Times New Roman"/>
          <w:lang w:val="en-GB"/>
        </w:rPr>
        <w:t xml:space="preserve">, </w:t>
      </w:r>
      <w:r w:rsidRPr="005013E7">
        <w:rPr>
          <w:rFonts w:ascii="Times New Roman" w:hAnsi="Times New Roman" w:cs="Times New Roman"/>
          <w:i/>
          <w:iCs/>
          <w:lang w:val="en-GB"/>
        </w:rPr>
        <w:t>25</w:t>
      </w:r>
      <w:r w:rsidRPr="005013E7">
        <w:rPr>
          <w:rFonts w:ascii="Times New Roman" w:hAnsi="Times New Roman" w:cs="Times New Roman"/>
          <w:lang w:val="en-GB"/>
        </w:rPr>
        <w:t>(6), 12–27. https://doi.org/10.9734/irjpac/2024/v25i6882</w:t>
      </w:r>
    </w:p>
    <w:p w14:paraId="2537391E" w14:textId="77777777" w:rsidR="005013E7" w:rsidRPr="005013E7" w:rsidRDefault="005013E7" w:rsidP="005013E7">
      <w:pPr>
        <w:pStyle w:val="Bibliographie"/>
        <w:rPr>
          <w:rFonts w:ascii="Times New Roman" w:hAnsi="Times New Roman" w:cs="Times New Roman"/>
          <w:lang w:val="en-GB"/>
        </w:rPr>
      </w:pPr>
      <w:r w:rsidRPr="005013E7">
        <w:rPr>
          <w:rFonts w:ascii="Times New Roman" w:hAnsi="Times New Roman" w:cs="Times New Roman"/>
        </w:rPr>
        <w:t xml:space="preserve">Peng, Z., Tang, L., Li, S., Tan, L., &amp; Chen, Y. (2025). </w:t>
      </w:r>
      <w:r w:rsidRPr="005013E7">
        <w:rPr>
          <w:rFonts w:ascii="Times New Roman" w:hAnsi="Times New Roman" w:cs="Times New Roman"/>
          <w:lang w:val="en-GB"/>
        </w:rPr>
        <w:t xml:space="preserve">Strong Replaces Weak: Hydrogen Bond‐Anchored Electrolyte Enabling Ultra‐Stable and Wide‐Temperature Aqueous Zinc‐Ion Capacitors. </w:t>
      </w:r>
      <w:proofErr w:type="spellStart"/>
      <w:r w:rsidRPr="005013E7">
        <w:rPr>
          <w:rFonts w:ascii="Times New Roman" w:hAnsi="Times New Roman" w:cs="Times New Roman"/>
          <w:i/>
          <w:iCs/>
          <w:lang w:val="en-GB"/>
        </w:rPr>
        <w:t>Angewandte</w:t>
      </w:r>
      <w:proofErr w:type="spellEnd"/>
      <w:r w:rsidRPr="005013E7">
        <w:rPr>
          <w:rFonts w:ascii="Times New Roman" w:hAnsi="Times New Roman" w:cs="Times New Roman"/>
          <w:i/>
          <w:iCs/>
          <w:lang w:val="en-GB"/>
        </w:rPr>
        <w:t xml:space="preserve"> </w:t>
      </w:r>
      <w:proofErr w:type="spellStart"/>
      <w:r w:rsidRPr="005013E7">
        <w:rPr>
          <w:rFonts w:ascii="Times New Roman" w:hAnsi="Times New Roman" w:cs="Times New Roman"/>
          <w:i/>
          <w:iCs/>
          <w:lang w:val="en-GB"/>
        </w:rPr>
        <w:t>Chemie</w:t>
      </w:r>
      <w:proofErr w:type="spellEnd"/>
      <w:r w:rsidRPr="005013E7">
        <w:rPr>
          <w:rFonts w:ascii="Times New Roman" w:hAnsi="Times New Roman" w:cs="Times New Roman"/>
          <w:i/>
          <w:iCs/>
          <w:lang w:val="en-GB"/>
        </w:rPr>
        <w:t xml:space="preserve"> International Edition</w:t>
      </w:r>
      <w:r w:rsidRPr="005013E7">
        <w:rPr>
          <w:rFonts w:ascii="Times New Roman" w:hAnsi="Times New Roman" w:cs="Times New Roman"/>
          <w:lang w:val="en-GB"/>
        </w:rPr>
        <w:t xml:space="preserve">, </w:t>
      </w:r>
      <w:r w:rsidRPr="005013E7">
        <w:rPr>
          <w:rFonts w:ascii="Times New Roman" w:hAnsi="Times New Roman" w:cs="Times New Roman"/>
          <w:i/>
          <w:iCs/>
          <w:lang w:val="en-GB"/>
        </w:rPr>
        <w:t>64</w:t>
      </w:r>
      <w:r w:rsidRPr="005013E7">
        <w:rPr>
          <w:rFonts w:ascii="Times New Roman" w:hAnsi="Times New Roman" w:cs="Times New Roman"/>
          <w:lang w:val="en-GB"/>
        </w:rPr>
        <w:t>(6), e202418242. https://doi.org/10.1002/anie.202418242</w:t>
      </w:r>
    </w:p>
    <w:p w14:paraId="5296ECC5" w14:textId="77777777" w:rsidR="005013E7" w:rsidRPr="005013E7" w:rsidRDefault="005013E7" w:rsidP="005013E7">
      <w:pPr>
        <w:pStyle w:val="Bibliographie"/>
        <w:rPr>
          <w:rFonts w:ascii="Times New Roman" w:hAnsi="Times New Roman" w:cs="Times New Roman"/>
          <w:lang w:val="en-GB"/>
        </w:rPr>
      </w:pPr>
      <w:proofErr w:type="spellStart"/>
      <w:r w:rsidRPr="005013E7">
        <w:rPr>
          <w:rFonts w:ascii="Times New Roman" w:hAnsi="Times New Roman" w:cs="Times New Roman"/>
          <w:lang w:val="en-GB"/>
        </w:rPr>
        <w:t>Piasecki</w:t>
      </w:r>
      <w:proofErr w:type="spellEnd"/>
      <w:r w:rsidRPr="005013E7">
        <w:rPr>
          <w:rFonts w:ascii="Times New Roman" w:hAnsi="Times New Roman" w:cs="Times New Roman"/>
          <w:lang w:val="en-GB"/>
        </w:rPr>
        <w:t xml:space="preserve">, M., </w:t>
      </w:r>
      <w:proofErr w:type="spellStart"/>
      <w:r w:rsidRPr="005013E7">
        <w:rPr>
          <w:rFonts w:ascii="Times New Roman" w:hAnsi="Times New Roman" w:cs="Times New Roman"/>
          <w:lang w:val="en-GB"/>
        </w:rPr>
        <w:t>Myronchuk</w:t>
      </w:r>
      <w:proofErr w:type="spellEnd"/>
      <w:r w:rsidRPr="005013E7">
        <w:rPr>
          <w:rFonts w:ascii="Times New Roman" w:hAnsi="Times New Roman" w:cs="Times New Roman"/>
          <w:lang w:val="en-GB"/>
        </w:rPr>
        <w:t xml:space="preserve">, G. L., </w:t>
      </w:r>
      <w:proofErr w:type="spellStart"/>
      <w:r w:rsidRPr="005013E7">
        <w:rPr>
          <w:rFonts w:ascii="Times New Roman" w:hAnsi="Times New Roman" w:cs="Times New Roman"/>
          <w:lang w:val="en-GB"/>
        </w:rPr>
        <w:t>Zamurueva</w:t>
      </w:r>
      <w:proofErr w:type="spellEnd"/>
      <w:r w:rsidRPr="005013E7">
        <w:rPr>
          <w:rFonts w:ascii="Times New Roman" w:hAnsi="Times New Roman" w:cs="Times New Roman"/>
          <w:lang w:val="en-GB"/>
        </w:rPr>
        <w:t xml:space="preserve">, O. V., </w:t>
      </w:r>
      <w:proofErr w:type="spellStart"/>
      <w:r w:rsidRPr="005013E7">
        <w:rPr>
          <w:rFonts w:ascii="Times New Roman" w:hAnsi="Times New Roman" w:cs="Times New Roman"/>
          <w:lang w:val="en-GB"/>
        </w:rPr>
        <w:t>Khyzhun</w:t>
      </w:r>
      <w:proofErr w:type="spellEnd"/>
      <w:r w:rsidRPr="005013E7">
        <w:rPr>
          <w:rFonts w:ascii="Times New Roman" w:hAnsi="Times New Roman" w:cs="Times New Roman"/>
          <w:lang w:val="en-GB"/>
        </w:rPr>
        <w:t xml:space="preserve">, O. Y., </w:t>
      </w:r>
      <w:proofErr w:type="spellStart"/>
      <w:r w:rsidRPr="005013E7">
        <w:rPr>
          <w:rFonts w:ascii="Times New Roman" w:hAnsi="Times New Roman" w:cs="Times New Roman"/>
          <w:lang w:val="en-GB"/>
        </w:rPr>
        <w:t>Parasyuk</w:t>
      </w:r>
      <w:proofErr w:type="spellEnd"/>
      <w:r w:rsidRPr="005013E7">
        <w:rPr>
          <w:rFonts w:ascii="Times New Roman" w:hAnsi="Times New Roman" w:cs="Times New Roman"/>
          <w:lang w:val="en-GB"/>
        </w:rPr>
        <w:t xml:space="preserve">, O. V., </w:t>
      </w:r>
      <w:proofErr w:type="spellStart"/>
      <w:r w:rsidRPr="005013E7">
        <w:rPr>
          <w:rFonts w:ascii="Times New Roman" w:hAnsi="Times New Roman" w:cs="Times New Roman"/>
          <w:lang w:val="en-GB"/>
        </w:rPr>
        <w:t>Fedorchuk</w:t>
      </w:r>
      <w:proofErr w:type="spellEnd"/>
      <w:r w:rsidRPr="005013E7">
        <w:rPr>
          <w:rFonts w:ascii="Times New Roman" w:hAnsi="Times New Roman" w:cs="Times New Roman"/>
          <w:lang w:val="en-GB"/>
        </w:rPr>
        <w:t>, A. O., et al. (2016). Huge operation by energy gap of novel narrow band gap Tl</w:t>
      </w:r>
      <w:r w:rsidRPr="005013E7">
        <w:rPr>
          <w:rFonts w:ascii="Times New Roman" w:hAnsi="Times New Roman" w:cs="Times New Roman"/>
          <w:vertAlign w:val="subscript"/>
          <w:lang w:val="en-GB"/>
        </w:rPr>
        <w:t xml:space="preserve"> 1− </w:t>
      </w:r>
      <w:proofErr w:type="gramStart"/>
      <w:r w:rsidRPr="005013E7">
        <w:rPr>
          <w:rFonts w:ascii="Times New Roman" w:hAnsi="Times New Roman" w:cs="Times New Roman"/>
          <w:i/>
          <w:iCs/>
          <w:vertAlign w:val="subscript"/>
          <w:lang w:val="en-GB"/>
        </w:rPr>
        <w:t>x</w:t>
      </w:r>
      <w:r w:rsidRPr="005013E7">
        <w:rPr>
          <w:rFonts w:ascii="Times New Roman" w:hAnsi="Times New Roman" w:cs="Times New Roman"/>
          <w:vertAlign w:val="subscript"/>
          <w:lang w:val="en-GB"/>
        </w:rPr>
        <w:t xml:space="preserve"> </w:t>
      </w:r>
      <w:r w:rsidRPr="005013E7">
        <w:rPr>
          <w:rFonts w:ascii="Times New Roman" w:hAnsi="Times New Roman" w:cs="Times New Roman"/>
          <w:lang w:val="en-GB"/>
        </w:rPr>
        <w:t xml:space="preserve"> In</w:t>
      </w:r>
      <w:proofErr w:type="gramEnd"/>
      <w:r w:rsidRPr="005013E7">
        <w:rPr>
          <w:rFonts w:ascii="Times New Roman" w:hAnsi="Times New Roman" w:cs="Times New Roman"/>
          <w:vertAlign w:val="subscript"/>
          <w:lang w:val="en-GB"/>
        </w:rPr>
        <w:t xml:space="preserve"> 1− </w:t>
      </w:r>
      <w:r w:rsidRPr="005013E7">
        <w:rPr>
          <w:rFonts w:ascii="Times New Roman" w:hAnsi="Times New Roman" w:cs="Times New Roman"/>
          <w:i/>
          <w:iCs/>
          <w:vertAlign w:val="subscript"/>
          <w:lang w:val="en-GB"/>
        </w:rPr>
        <w:t>x</w:t>
      </w:r>
      <w:r w:rsidRPr="005013E7">
        <w:rPr>
          <w:rFonts w:ascii="Times New Roman" w:hAnsi="Times New Roman" w:cs="Times New Roman"/>
          <w:vertAlign w:val="subscript"/>
          <w:lang w:val="en-GB"/>
        </w:rPr>
        <w:t xml:space="preserve"> </w:t>
      </w:r>
      <w:r w:rsidRPr="005013E7">
        <w:rPr>
          <w:rFonts w:ascii="Times New Roman" w:hAnsi="Times New Roman" w:cs="Times New Roman"/>
          <w:lang w:val="en-GB"/>
        </w:rPr>
        <w:t xml:space="preserve"> B</w:t>
      </w:r>
      <w:r w:rsidRPr="005013E7">
        <w:rPr>
          <w:rFonts w:ascii="Times New Roman" w:hAnsi="Times New Roman" w:cs="Times New Roman"/>
          <w:vertAlign w:val="subscript"/>
          <w:lang w:val="en-GB"/>
        </w:rPr>
        <w:t xml:space="preserve"> </w:t>
      </w:r>
      <w:r w:rsidRPr="005013E7">
        <w:rPr>
          <w:rFonts w:ascii="Times New Roman" w:hAnsi="Times New Roman" w:cs="Times New Roman"/>
          <w:i/>
          <w:iCs/>
          <w:vertAlign w:val="subscript"/>
          <w:lang w:val="en-GB"/>
        </w:rPr>
        <w:t>x</w:t>
      </w:r>
      <w:r w:rsidRPr="005013E7">
        <w:rPr>
          <w:rFonts w:ascii="Times New Roman" w:hAnsi="Times New Roman" w:cs="Times New Roman"/>
          <w:vertAlign w:val="subscript"/>
          <w:lang w:val="en-GB"/>
        </w:rPr>
        <w:t xml:space="preserve"> </w:t>
      </w:r>
      <w:r w:rsidRPr="005013E7">
        <w:rPr>
          <w:rFonts w:ascii="Times New Roman" w:hAnsi="Times New Roman" w:cs="Times New Roman"/>
          <w:lang w:val="en-GB"/>
        </w:rPr>
        <w:t xml:space="preserve"> Se</w:t>
      </w:r>
      <w:r w:rsidRPr="005013E7">
        <w:rPr>
          <w:rFonts w:ascii="Times New Roman" w:hAnsi="Times New Roman" w:cs="Times New Roman"/>
          <w:vertAlign w:val="subscript"/>
          <w:lang w:val="en-GB"/>
        </w:rPr>
        <w:t>2</w:t>
      </w:r>
      <w:r w:rsidRPr="005013E7">
        <w:rPr>
          <w:rFonts w:ascii="Times New Roman" w:hAnsi="Times New Roman" w:cs="Times New Roman"/>
          <w:lang w:val="en-GB"/>
        </w:rPr>
        <w:t xml:space="preserve"> (B = Si, Ge): DFT, x-ray emission and photoconductivity studies. </w:t>
      </w:r>
      <w:r w:rsidRPr="005013E7">
        <w:rPr>
          <w:rFonts w:ascii="Times New Roman" w:hAnsi="Times New Roman" w:cs="Times New Roman"/>
          <w:i/>
          <w:iCs/>
          <w:lang w:val="en-GB"/>
        </w:rPr>
        <w:t>Materials Research Express</w:t>
      </w:r>
      <w:r w:rsidRPr="005013E7">
        <w:rPr>
          <w:rFonts w:ascii="Times New Roman" w:hAnsi="Times New Roman" w:cs="Times New Roman"/>
          <w:lang w:val="en-GB"/>
        </w:rPr>
        <w:t xml:space="preserve">, </w:t>
      </w:r>
      <w:r w:rsidRPr="005013E7">
        <w:rPr>
          <w:rFonts w:ascii="Times New Roman" w:hAnsi="Times New Roman" w:cs="Times New Roman"/>
          <w:i/>
          <w:iCs/>
          <w:lang w:val="en-GB"/>
        </w:rPr>
        <w:t>3</w:t>
      </w:r>
      <w:r w:rsidRPr="005013E7">
        <w:rPr>
          <w:rFonts w:ascii="Times New Roman" w:hAnsi="Times New Roman" w:cs="Times New Roman"/>
          <w:lang w:val="en-GB"/>
        </w:rPr>
        <w:t>(2), 025902. https://doi.org/10.1088/2053-1591/3/2/025902</w:t>
      </w:r>
    </w:p>
    <w:p w14:paraId="0306163D" w14:textId="77777777" w:rsidR="005013E7" w:rsidRPr="005013E7" w:rsidRDefault="005013E7" w:rsidP="005013E7">
      <w:pPr>
        <w:pStyle w:val="Bibliographie"/>
        <w:rPr>
          <w:rFonts w:ascii="Times New Roman" w:hAnsi="Times New Roman" w:cs="Times New Roman"/>
          <w:lang w:val="en-GB"/>
        </w:rPr>
      </w:pPr>
      <w:proofErr w:type="spellStart"/>
      <w:r w:rsidRPr="005013E7">
        <w:rPr>
          <w:rFonts w:ascii="Times New Roman" w:hAnsi="Times New Roman" w:cs="Times New Roman"/>
          <w:lang w:val="en-GB"/>
        </w:rPr>
        <w:lastRenderedPageBreak/>
        <w:t>Seye</w:t>
      </w:r>
      <w:proofErr w:type="spellEnd"/>
      <w:r w:rsidRPr="005013E7">
        <w:rPr>
          <w:rFonts w:ascii="Times New Roman" w:hAnsi="Times New Roman" w:cs="Times New Roman"/>
          <w:lang w:val="en-GB"/>
        </w:rPr>
        <w:t xml:space="preserve">, D., </w:t>
      </w:r>
      <w:proofErr w:type="spellStart"/>
      <w:r w:rsidRPr="005013E7">
        <w:rPr>
          <w:rFonts w:ascii="Times New Roman" w:hAnsi="Times New Roman" w:cs="Times New Roman"/>
          <w:lang w:val="en-GB"/>
        </w:rPr>
        <w:t>Diop</w:t>
      </w:r>
      <w:proofErr w:type="spellEnd"/>
      <w:r w:rsidRPr="005013E7">
        <w:rPr>
          <w:rFonts w:ascii="Times New Roman" w:hAnsi="Times New Roman" w:cs="Times New Roman"/>
          <w:lang w:val="en-GB"/>
        </w:rPr>
        <w:t xml:space="preserve">, C. A. K., </w:t>
      </w:r>
      <w:proofErr w:type="spellStart"/>
      <w:r w:rsidRPr="005013E7">
        <w:rPr>
          <w:rFonts w:ascii="Times New Roman" w:hAnsi="Times New Roman" w:cs="Times New Roman"/>
          <w:lang w:val="en-GB"/>
        </w:rPr>
        <w:t>Diop</w:t>
      </w:r>
      <w:proofErr w:type="spellEnd"/>
      <w:r w:rsidRPr="005013E7">
        <w:rPr>
          <w:rFonts w:ascii="Times New Roman" w:hAnsi="Times New Roman" w:cs="Times New Roman"/>
          <w:lang w:val="en-GB"/>
        </w:rPr>
        <w:t xml:space="preserve">, L., &amp; Geiger, D. K. (2018a). </w:t>
      </w:r>
      <w:proofErr w:type="spellStart"/>
      <w:r w:rsidRPr="005013E7">
        <w:rPr>
          <w:rFonts w:ascii="Times New Roman" w:hAnsi="Times New Roman" w:cs="Times New Roman"/>
          <w:lang w:val="en-GB"/>
        </w:rPr>
        <w:t>Diisopropylammonium</w:t>
      </w:r>
      <w:proofErr w:type="spellEnd"/>
      <w:r w:rsidRPr="005013E7">
        <w:rPr>
          <w:rFonts w:ascii="Times New Roman" w:hAnsi="Times New Roman" w:cs="Times New Roman"/>
          <w:lang w:val="en-GB"/>
        </w:rPr>
        <w:t xml:space="preserve"> benzenesulfonate. </w:t>
      </w:r>
      <w:proofErr w:type="spellStart"/>
      <w:r w:rsidRPr="005013E7">
        <w:rPr>
          <w:rFonts w:ascii="Times New Roman" w:hAnsi="Times New Roman" w:cs="Times New Roman"/>
          <w:i/>
          <w:iCs/>
          <w:lang w:val="en-GB"/>
        </w:rPr>
        <w:t>IUCrData</w:t>
      </w:r>
      <w:proofErr w:type="spellEnd"/>
      <w:r w:rsidRPr="005013E7">
        <w:rPr>
          <w:rFonts w:ascii="Times New Roman" w:hAnsi="Times New Roman" w:cs="Times New Roman"/>
          <w:lang w:val="en-GB"/>
        </w:rPr>
        <w:t xml:space="preserve">, </w:t>
      </w:r>
      <w:r w:rsidRPr="005013E7">
        <w:rPr>
          <w:rFonts w:ascii="Times New Roman" w:hAnsi="Times New Roman" w:cs="Times New Roman"/>
          <w:i/>
          <w:iCs/>
          <w:lang w:val="en-GB"/>
        </w:rPr>
        <w:t>3</w:t>
      </w:r>
      <w:r w:rsidRPr="005013E7">
        <w:rPr>
          <w:rFonts w:ascii="Times New Roman" w:hAnsi="Times New Roman" w:cs="Times New Roman"/>
          <w:lang w:val="en-GB"/>
        </w:rPr>
        <w:t>(6), x180876. https://doi.org/10.1107/S2414314618008763</w:t>
      </w:r>
    </w:p>
    <w:p w14:paraId="1B8FDF61" w14:textId="77777777" w:rsidR="005013E7" w:rsidRPr="005013E7" w:rsidRDefault="005013E7" w:rsidP="005013E7">
      <w:pPr>
        <w:pStyle w:val="Bibliographie"/>
        <w:rPr>
          <w:rFonts w:ascii="Times New Roman" w:hAnsi="Times New Roman" w:cs="Times New Roman"/>
          <w:lang w:val="en-GB"/>
        </w:rPr>
      </w:pPr>
      <w:proofErr w:type="spellStart"/>
      <w:r w:rsidRPr="005013E7">
        <w:rPr>
          <w:rFonts w:ascii="Times New Roman" w:hAnsi="Times New Roman" w:cs="Times New Roman"/>
          <w:lang w:val="en-GB"/>
        </w:rPr>
        <w:t>Seye</w:t>
      </w:r>
      <w:proofErr w:type="spellEnd"/>
      <w:r w:rsidRPr="005013E7">
        <w:rPr>
          <w:rFonts w:ascii="Times New Roman" w:hAnsi="Times New Roman" w:cs="Times New Roman"/>
          <w:lang w:val="en-GB"/>
        </w:rPr>
        <w:t xml:space="preserve">, D., </w:t>
      </w:r>
      <w:proofErr w:type="spellStart"/>
      <w:r w:rsidRPr="005013E7">
        <w:rPr>
          <w:rFonts w:ascii="Times New Roman" w:hAnsi="Times New Roman" w:cs="Times New Roman"/>
          <w:lang w:val="en-GB"/>
        </w:rPr>
        <w:t>Diop</w:t>
      </w:r>
      <w:proofErr w:type="spellEnd"/>
      <w:r w:rsidRPr="005013E7">
        <w:rPr>
          <w:rFonts w:ascii="Times New Roman" w:hAnsi="Times New Roman" w:cs="Times New Roman"/>
          <w:lang w:val="en-GB"/>
        </w:rPr>
        <w:t xml:space="preserve">, C. A. K., </w:t>
      </w:r>
      <w:proofErr w:type="spellStart"/>
      <w:r w:rsidRPr="005013E7">
        <w:rPr>
          <w:rFonts w:ascii="Times New Roman" w:hAnsi="Times New Roman" w:cs="Times New Roman"/>
          <w:lang w:val="en-GB"/>
        </w:rPr>
        <w:t>Diop</w:t>
      </w:r>
      <w:proofErr w:type="spellEnd"/>
      <w:r w:rsidRPr="005013E7">
        <w:rPr>
          <w:rFonts w:ascii="Times New Roman" w:hAnsi="Times New Roman" w:cs="Times New Roman"/>
          <w:lang w:val="en-GB"/>
        </w:rPr>
        <w:t xml:space="preserve">, L., &amp; Geiger, D. K. (2018b). </w:t>
      </w:r>
      <w:proofErr w:type="spellStart"/>
      <w:r w:rsidRPr="005013E7">
        <w:rPr>
          <w:rFonts w:ascii="Times New Roman" w:hAnsi="Times New Roman" w:cs="Times New Roman"/>
          <w:lang w:val="en-GB"/>
        </w:rPr>
        <w:t>Diisopropylammonium</w:t>
      </w:r>
      <w:proofErr w:type="spellEnd"/>
      <w:r w:rsidRPr="005013E7">
        <w:rPr>
          <w:rFonts w:ascii="Times New Roman" w:hAnsi="Times New Roman" w:cs="Times New Roman"/>
          <w:lang w:val="en-GB"/>
        </w:rPr>
        <w:t xml:space="preserve"> benzenesulfonate. </w:t>
      </w:r>
      <w:proofErr w:type="spellStart"/>
      <w:r w:rsidRPr="005013E7">
        <w:rPr>
          <w:rFonts w:ascii="Times New Roman" w:hAnsi="Times New Roman" w:cs="Times New Roman"/>
          <w:i/>
          <w:iCs/>
          <w:lang w:val="en-GB"/>
        </w:rPr>
        <w:t>IUCrData</w:t>
      </w:r>
      <w:proofErr w:type="spellEnd"/>
      <w:r w:rsidRPr="005013E7">
        <w:rPr>
          <w:rFonts w:ascii="Times New Roman" w:hAnsi="Times New Roman" w:cs="Times New Roman"/>
          <w:lang w:val="en-GB"/>
        </w:rPr>
        <w:t xml:space="preserve">, </w:t>
      </w:r>
      <w:r w:rsidRPr="005013E7">
        <w:rPr>
          <w:rFonts w:ascii="Times New Roman" w:hAnsi="Times New Roman" w:cs="Times New Roman"/>
          <w:i/>
          <w:iCs/>
          <w:lang w:val="en-GB"/>
        </w:rPr>
        <w:t>3</w:t>
      </w:r>
      <w:r w:rsidRPr="005013E7">
        <w:rPr>
          <w:rFonts w:ascii="Times New Roman" w:hAnsi="Times New Roman" w:cs="Times New Roman"/>
          <w:lang w:val="en-GB"/>
        </w:rPr>
        <w:t>(6), x180876. https://doi.org/10.1107/S2414314618008763</w:t>
      </w:r>
    </w:p>
    <w:p w14:paraId="79794F13" w14:textId="77777777" w:rsidR="005013E7" w:rsidRPr="005013E7" w:rsidRDefault="005013E7" w:rsidP="005013E7">
      <w:pPr>
        <w:pStyle w:val="Bibliographie"/>
        <w:rPr>
          <w:rFonts w:ascii="Times New Roman" w:hAnsi="Times New Roman" w:cs="Times New Roman"/>
          <w:lang w:val="en-GB"/>
        </w:rPr>
      </w:pPr>
      <w:proofErr w:type="spellStart"/>
      <w:r w:rsidRPr="005013E7">
        <w:rPr>
          <w:rFonts w:ascii="Times New Roman" w:hAnsi="Times New Roman" w:cs="Times New Roman"/>
          <w:lang w:val="en-GB"/>
        </w:rPr>
        <w:t>Seye</w:t>
      </w:r>
      <w:proofErr w:type="spellEnd"/>
      <w:r w:rsidRPr="005013E7">
        <w:rPr>
          <w:rFonts w:ascii="Times New Roman" w:hAnsi="Times New Roman" w:cs="Times New Roman"/>
          <w:lang w:val="en-GB"/>
        </w:rPr>
        <w:t xml:space="preserve">, D., </w:t>
      </w:r>
      <w:proofErr w:type="spellStart"/>
      <w:r w:rsidRPr="005013E7">
        <w:rPr>
          <w:rFonts w:ascii="Times New Roman" w:hAnsi="Times New Roman" w:cs="Times New Roman"/>
          <w:lang w:val="en-GB"/>
        </w:rPr>
        <w:t>Diop</w:t>
      </w:r>
      <w:proofErr w:type="spellEnd"/>
      <w:r w:rsidRPr="005013E7">
        <w:rPr>
          <w:rFonts w:ascii="Times New Roman" w:hAnsi="Times New Roman" w:cs="Times New Roman"/>
          <w:lang w:val="en-GB"/>
        </w:rPr>
        <w:t xml:space="preserve">, L., </w:t>
      </w:r>
      <w:proofErr w:type="spellStart"/>
      <w:r w:rsidRPr="005013E7">
        <w:rPr>
          <w:rFonts w:ascii="Times New Roman" w:hAnsi="Times New Roman" w:cs="Times New Roman"/>
          <w:lang w:val="en-GB"/>
        </w:rPr>
        <w:t>Diop</w:t>
      </w:r>
      <w:proofErr w:type="spellEnd"/>
      <w:r w:rsidRPr="005013E7">
        <w:rPr>
          <w:rFonts w:ascii="Times New Roman" w:hAnsi="Times New Roman" w:cs="Times New Roman"/>
          <w:lang w:val="en-GB"/>
        </w:rPr>
        <w:t xml:space="preserve">, C. A. K., &amp; Geiger, D. K. (2018c). </w:t>
      </w:r>
      <w:proofErr w:type="spellStart"/>
      <w:r w:rsidRPr="005013E7">
        <w:rPr>
          <w:rFonts w:ascii="Times New Roman" w:hAnsi="Times New Roman" w:cs="Times New Roman"/>
          <w:lang w:val="en-GB"/>
        </w:rPr>
        <w:t>Diisopropylammonium</w:t>
      </w:r>
      <w:proofErr w:type="spellEnd"/>
      <w:r w:rsidRPr="005013E7">
        <w:rPr>
          <w:rFonts w:ascii="Times New Roman" w:hAnsi="Times New Roman" w:cs="Times New Roman"/>
          <w:lang w:val="en-GB"/>
        </w:rPr>
        <w:t xml:space="preserve"> hydrogen phthalate. </w:t>
      </w:r>
      <w:proofErr w:type="spellStart"/>
      <w:r w:rsidRPr="005013E7">
        <w:rPr>
          <w:rFonts w:ascii="Times New Roman" w:hAnsi="Times New Roman" w:cs="Times New Roman"/>
          <w:i/>
          <w:iCs/>
          <w:lang w:val="en-GB"/>
        </w:rPr>
        <w:t>IUCrData</w:t>
      </w:r>
      <w:proofErr w:type="spellEnd"/>
      <w:r w:rsidRPr="005013E7">
        <w:rPr>
          <w:rFonts w:ascii="Times New Roman" w:hAnsi="Times New Roman" w:cs="Times New Roman"/>
          <w:lang w:val="en-GB"/>
        </w:rPr>
        <w:t xml:space="preserve">, </w:t>
      </w:r>
      <w:r w:rsidRPr="005013E7">
        <w:rPr>
          <w:rFonts w:ascii="Times New Roman" w:hAnsi="Times New Roman" w:cs="Times New Roman"/>
          <w:i/>
          <w:iCs/>
          <w:lang w:val="en-GB"/>
        </w:rPr>
        <w:t>3</w:t>
      </w:r>
      <w:r w:rsidRPr="005013E7">
        <w:rPr>
          <w:rFonts w:ascii="Times New Roman" w:hAnsi="Times New Roman" w:cs="Times New Roman"/>
          <w:lang w:val="en-GB"/>
        </w:rPr>
        <w:t>(5), x180704. https://doi.org/10.1107/S2414314618007046</w:t>
      </w:r>
    </w:p>
    <w:p w14:paraId="3DDB7DA5" w14:textId="77777777" w:rsidR="005013E7" w:rsidRPr="005013E7" w:rsidRDefault="005013E7" w:rsidP="005013E7">
      <w:pPr>
        <w:pStyle w:val="Bibliographie"/>
        <w:rPr>
          <w:rFonts w:ascii="Times New Roman" w:hAnsi="Times New Roman" w:cs="Times New Roman"/>
          <w:lang w:val="en-GB"/>
        </w:rPr>
      </w:pPr>
      <w:proofErr w:type="spellStart"/>
      <w:r w:rsidRPr="005013E7">
        <w:rPr>
          <w:rFonts w:ascii="Times New Roman" w:hAnsi="Times New Roman" w:cs="Times New Roman"/>
          <w:lang w:val="en-GB"/>
        </w:rPr>
        <w:t>Seye</w:t>
      </w:r>
      <w:proofErr w:type="spellEnd"/>
      <w:r w:rsidRPr="005013E7">
        <w:rPr>
          <w:rFonts w:ascii="Times New Roman" w:hAnsi="Times New Roman" w:cs="Times New Roman"/>
          <w:lang w:val="en-GB"/>
        </w:rPr>
        <w:t xml:space="preserve">, D., Faye, D., Lo, M., </w:t>
      </w:r>
      <w:proofErr w:type="spellStart"/>
      <w:r w:rsidRPr="005013E7">
        <w:rPr>
          <w:rFonts w:ascii="Times New Roman" w:hAnsi="Times New Roman" w:cs="Times New Roman"/>
          <w:lang w:val="en-GB"/>
        </w:rPr>
        <w:t>Diop</w:t>
      </w:r>
      <w:proofErr w:type="spellEnd"/>
      <w:r w:rsidRPr="005013E7">
        <w:rPr>
          <w:rFonts w:ascii="Times New Roman" w:hAnsi="Times New Roman" w:cs="Times New Roman"/>
          <w:lang w:val="en-GB"/>
        </w:rPr>
        <w:t xml:space="preserve">, C. A. B., </w:t>
      </w:r>
      <w:proofErr w:type="spellStart"/>
      <w:r w:rsidRPr="005013E7">
        <w:rPr>
          <w:rFonts w:ascii="Times New Roman" w:hAnsi="Times New Roman" w:cs="Times New Roman"/>
          <w:lang w:val="en-GB"/>
        </w:rPr>
        <w:t>Dieng</w:t>
      </w:r>
      <w:proofErr w:type="spellEnd"/>
      <w:r w:rsidRPr="005013E7">
        <w:rPr>
          <w:rFonts w:ascii="Times New Roman" w:hAnsi="Times New Roman" w:cs="Times New Roman"/>
          <w:lang w:val="en-GB"/>
        </w:rPr>
        <w:t xml:space="preserve">, M., </w:t>
      </w:r>
      <w:proofErr w:type="spellStart"/>
      <w:r w:rsidRPr="005013E7">
        <w:rPr>
          <w:rFonts w:ascii="Times New Roman" w:hAnsi="Times New Roman" w:cs="Times New Roman"/>
          <w:lang w:val="en-GB"/>
        </w:rPr>
        <w:t>Diop</w:t>
      </w:r>
      <w:proofErr w:type="spellEnd"/>
      <w:r w:rsidRPr="005013E7">
        <w:rPr>
          <w:rFonts w:ascii="Times New Roman" w:hAnsi="Times New Roman" w:cs="Times New Roman"/>
          <w:lang w:val="en-GB"/>
        </w:rPr>
        <w:t xml:space="preserve">, C. A. K., &amp; Fall, M. (2024). Varied Analysis of Acid Dissociation Constants by Cyclic Voltammetry and UV-Visible to Determine the Aqueous Solubility of a New </w:t>
      </w:r>
      <w:proofErr w:type="spellStart"/>
      <w:r w:rsidRPr="005013E7">
        <w:rPr>
          <w:rFonts w:ascii="Times New Roman" w:hAnsi="Times New Roman" w:cs="Times New Roman"/>
          <w:lang w:val="en-GB"/>
        </w:rPr>
        <w:t>Diisopropylammonium</w:t>
      </w:r>
      <w:proofErr w:type="spellEnd"/>
      <w:r w:rsidRPr="005013E7">
        <w:rPr>
          <w:rFonts w:ascii="Times New Roman" w:hAnsi="Times New Roman" w:cs="Times New Roman"/>
          <w:lang w:val="en-GB"/>
        </w:rPr>
        <w:t xml:space="preserve"> </w:t>
      </w:r>
      <w:proofErr w:type="spellStart"/>
      <w:r w:rsidRPr="005013E7">
        <w:rPr>
          <w:rFonts w:ascii="Times New Roman" w:hAnsi="Times New Roman" w:cs="Times New Roman"/>
          <w:lang w:val="en-GB"/>
        </w:rPr>
        <w:t>Phenylsulfonate</w:t>
      </w:r>
      <w:proofErr w:type="spellEnd"/>
      <w:r w:rsidRPr="005013E7">
        <w:rPr>
          <w:rFonts w:ascii="Times New Roman" w:hAnsi="Times New Roman" w:cs="Times New Roman"/>
          <w:lang w:val="en-GB"/>
        </w:rPr>
        <w:t xml:space="preserve"> Molecule. </w:t>
      </w:r>
      <w:r w:rsidRPr="005013E7">
        <w:rPr>
          <w:rFonts w:ascii="Times New Roman" w:hAnsi="Times New Roman" w:cs="Times New Roman"/>
          <w:i/>
          <w:iCs/>
          <w:lang w:val="en-GB"/>
        </w:rPr>
        <w:t>Chemical Science International Journal</w:t>
      </w:r>
      <w:r w:rsidRPr="005013E7">
        <w:rPr>
          <w:rFonts w:ascii="Times New Roman" w:hAnsi="Times New Roman" w:cs="Times New Roman"/>
          <w:lang w:val="en-GB"/>
        </w:rPr>
        <w:t xml:space="preserve">, </w:t>
      </w:r>
      <w:r w:rsidRPr="005013E7">
        <w:rPr>
          <w:rFonts w:ascii="Times New Roman" w:hAnsi="Times New Roman" w:cs="Times New Roman"/>
          <w:i/>
          <w:iCs/>
          <w:lang w:val="en-GB"/>
        </w:rPr>
        <w:t>33</w:t>
      </w:r>
      <w:r w:rsidRPr="005013E7">
        <w:rPr>
          <w:rFonts w:ascii="Times New Roman" w:hAnsi="Times New Roman" w:cs="Times New Roman"/>
          <w:lang w:val="en-GB"/>
        </w:rPr>
        <w:t>(6), 225–240. https://doi.org/10.9734/CSJI/2024/v33i6940</w:t>
      </w:r>
    </w:p>
    <w:p w14:paraId="286FF298" w14:textId="77777777" w:rsidR="005013E7" w:rsidRPr="005013E7" w:rsidRDefault="005013E7" w:rsidP="005013E7">
      <w:pPr>
        <w:pStyle w:val="Bibliographie"/>
        <w:rPr>
          <w:rFonts w:ascii="Times New Roman" w:hAnsi="Times New Roman" w:cs="Times New Roman"/>
          <w:lang w:val="en-GB"/>
        </w:rPr>
      </w:pPr>
      <w:proofErr w:type="spellStart"/>
      <w:r w:rsidRPr="005013E7">
        <w:rPr>
          <w:rFonts w:ascii="Times New Roman" w:hAnsi="Times New Roman" w:cs="Times New Roman"/>
          <w:lang w:val="en-GB"/>
        </w:rPr>
        <w:t>Seye</w:t>
      </w:r>
      <w:proofErr w:type="spellEnd"/>
      <w:r w:rsidRPr="005013E7">
        <w:rPr>
          <w:rFonts w:ascii="Times New Roman" w:hAnsi="Times New Roman" w:cs="Times New Roman"/>
          <w:lang w:val="en-GB"/>
        </w:rPr>
        <w:t xml:space="preserve">, D., </w:t>
      </w:r>
      <w:proofErr w:type="spellStart"/>
      <w:r w:rsidRPr="005013E7">
        <w:rPr>
          <w:rFonts w:ascii="Times New Roman" w:hAnsi="Times New Roman" w:cs="Times New Roman"/>
          <w:lang w:val="en-GB"/>
        </w:rPr>
        <w:t>Toure</w:t>
      </w:r>
      <w:proofErr w:type="spellEnd"/>
      <w:r w:rsidRPr="005013E7">
        <w:rPr>
          <w:rFonts w:ascii="Times New Roman" w:hAnsi="Times New Roman" w:cs="Times New Roman"/>
          <w:lang w:val="en-GB"/>
        </w:rPr>
        <w:t xml:space="preserve">, A., Lo, M., </w:t>
      </w:r>
      <w:proofErr w:type="spellStart"/>
      <w:r w:rsidRPr="005013E7">
        <w:rPr>
          <w:rFonts w:ascii="Times New Roman" w:hAnsi="Times New Roman" w:cs="Times New Roman"/>
          <w:lang w:val="en-GB"/>
        </w:rPr>
        <w:t>Abdoul</w:t>
      </w:r>
      <w:proofErr w:type="spellEnd"/>
      <w:r w:rsidRPr="005013E7">
        <w:rPr>
          <w:rFonts w:ascii="Times New Roman" w:hAnsi="Times New Roman" w:cs="Times New Roman"/>
          <w:lang w:val="en-GB"/>
        </w:rPr>
        <w:t xml:space="preserve"> </w:t>
      </w:r>
      <w:proofErr w:type="spellStart"/>
      <w:r w:rsidRPr="005013E7">
        <w:rPr>
          <w:rFonts w:ascii="Times New Roman" w:hAnsi="Times New Roman" w:cs="Times New Roman"/>
          <w:lang w:val="en-GB"/>
        </w:rPr>
        <w:t>Khadir</w:t>
      </w:r>
      <w:proofErr w:type="spellEnd"/>
      <w:r w:rsidRPr="005013E7">
        <w:rPr>
          <w:rFonts w:ascii="Times New Roman" w:hAnsi="Times New Roman" w:cs="Times New Roman"/>
          <w:lang w:val="en-GB"/>
        </w:rPr>
        <w:t xml:space="preserve"> </w:t>
      </w:r>
      <w:proofErr w:type="spellStart"/>
      <w:r w:rsidRPr="005013E7">
        <w:rPr>
          <w:rFonts w:ascii="Times New Roman" w:hAnsi="Times New Roman" w:cs="Times New Roman"/>
          <w:lang w:val="en-GB"/>
        </w:rPr>
        <w:t>Diop</w:t>
      </w:r>
      <w:proofErr w:type="spellEnd"/>
      <w:r w:rsidRPr="005013E7">
        <w:rPr>
          <w:rFonts w:ascii="Times New Roman" w:hAnsi="Times New Roman" w:cs="Times New Roman"/>
          <w:lang w:val="en-GB"/>
        </w:rPr>
        <w:t xml:space="preserve">, C., </w:t>
      </w:r>
      <w:proofErr w:type="spellStart"/>
      <w:r w:rsidRPr="005013E7">
        <w:rPr>
          <w:rFonts w:ascii="Times New Roman" w:hAnsi="Times New Roman" w:cs="Times New Roman"/>
          <w:lang w:val="en-GB"/>
        </w:rPr>
        <w:t>Diop</w:t>
      </w:r>
      <w:proofErr w:type="spellEnd"/>
      <w:r w:rsidRPr="005013E7">
        <w:rPr>
          <w:rFonts w:ascii="Times New Roman" w:hAnsi="Times New Roman" w:cs="Times New Roman"/>
          <w:lang w:val="en-GB"/>
        </w:rPr>
        <w:t xml:space="preserve">, L., &amp; Geiger, D. (2019a). Crystal Structure of </w:t>
      </w:r>
      <w:proofErr w:type="spellStart"/>
      <w:r w:rsidRPr="005013E7">
        <w:rPr>
          <w:rFonts w:ascii="Times New Roman" w:hAnsi="Times New Roman" w:cs="Times New Roman"/>
          <w:lang w:val="en-GB"/>
        </w:rPr>
        <w:t>Diisopropylammonium</w:t>
      </w:r>
      <w:proofErr w:type="spellEnd"/>
      <w:r w:rsidRPr="005013E7">
        <w:rPr>
          <w:rFonts w:ascii="Times New Roman" w:hAnsi="Times New Roman" w:cs="Times New Roman"/>
          <w:lang w:val="en-GB"/>
        </w:rPr>
        <w:t xml:space="preserve"> Hydrogen Maleate. </w:t>
      </w:r>
      <w:r w:rsidRPr="005013E7">
        <w:rPr>
          <w:rFonts w:ascii="Times New Roman" w:hAnsi="Times New Roman" w:cs="Times New Roman"/>
          <w:i/>
          <w:iCs/>
          <w:lang w:val="en-GB"/>
        </w:rPr>
        <w:t>Science Journal of Chemistry</w:t>
      </w:r>
      <w:r w:rsidRPr="005013E7">
        <w:rPr>
          <w:rFonts w:ascii="Times New Roman" w:hAnsi="Times New Roman" w:cs="Times New Roman"/>
          <w:lang w:val="en-GB"/>
        </w:rPr>
        <w:t xml:space="preserve">, </w:t>
      </w:r>
      <w:r w:rsidRPr="005013E7">
        <w:rPr>
          <w:rFonts w:ascii="Times New Roman" w:hAnsi="Times New Roman" w:cs="Times New Roman"/>
          <w:i/>
          <w:iCs/>
          <w:lang w:val="en-GB"/>
        </w:rPr>
        <w:t>7</w:t>
      </w:r>
      <w:r w:rsidRPr="005013E7">
        <w:rPr>
          <w:rFonts w:ascii="Times New Roman" w:hAnsi="Times New Roman" w:cs="Times New Roman"/>
          <w:lang w:val="en-GB"/>
        </w:rPr>
        <w:t>(6), 110. https://doi.org/10.11648/j.sjc.2019070612</w:t>
      </w:r>
    </w:p>
    <w:p w14:paraId="69BA67EA" w14:textId="77777777" w:rsidR="005013E7" w:rsidRPr="005013E7" w:rsidRDefault="005013E7" w:rsidP="005013E7">
      <w:pPr>
        <w:pStyle w:val="Bibliographie"/>
        <w:rPr>
          <w:rFonts w:ascii="Times New Roman" w:hAnsi="Times New Roman" w:cs="Times New Roman"/>
          <w:lang w:val="en-GB"/>
        </w:rPr>
      </w:pPr>
      <w:proofErr w:type="spellStart"/>
      <w:r w:rsidRPr="005013E7">
        <w:rPr>
          <w:rFonts w:ascii="Times New Roman" w:hAnsi="Times New Roman" w:cs="Times New Roman"/>
          <w:lang w:val="en-GB"/>
        </w:rPr>
        <w:t>Seye</w:t>
      </w:r>
      <w:proofErr w:type="spellEnd"/>
      <w:r w:rsidRPr="005013E7">
        <w:rPr>
          <w:rFonts w:ascii="Times New Roman" w:hAnsi="Times New Roman" w:cs="Times New Roman"/>
          <w:lang w:val="en-GB"/>
        </w:rPr>
        <w:t xml:space="preserve">, D., </w:t>
      </w:r>
      <w:proofErr w:type="spellStart"/>
      <w:r w:rsidRPr="005013E7">
        <w:rPr>
          <w:rFonts w:ascii="Times New Roman" w:hAnsi="Times New Roman" w:cs="Times New Roman"/>
          <w:lang w:val="en-GB"/>
        </w:rPr>
        <w:t>Toure</w:t>
      </w:r>
      <w:proofErr w:type="spellEnd"/>
      <w:r w:rsidRPr="005013E7">
        <w:rPr>
          <w:rFonts w:ascii="Times New Roman" w:hAnsi="Times New Roman" w:cs="Times New Roman"/>
          <w:lang w:val="en-GB"/>
        </w:rPr>
        <w:t xml:space="preserve">, A., Lo, M., </w:t>
      </w:r>
      <w:proofErr w:type="spellStart"/>
      <w:r w:rsidRPr="005013E7">
        <w:rPr>
          <w:rFonts w:ascii="Times New Roman" w:hAnsi="Times New Roman" w:cs="Times New Roman"/>
          <w:lang w:val="en-GB"/>
        </w:rPr>
        <w:t>Abdoul</w:t>
      </w:r>
      <w:proofErr w:type="spellEnd"/>
      <w:r w:rsidRPr="005013E7">
        <w:rPr>
          <w:rFonts w:ascii="Times New Roman" w:hAnsi="Times New Roman" w:cs="Times New Roman"/>
          <w:lang w:val="en-GB"/>
        </w:rPr>
        <w:t xml:space="preserve"> </w:t>
      </w:r>
      <w:proofErr w:type="spellStart"/>
      <w:r w:rsidRPr="005013E7">
        <w:rPr>
          <w:rFonts w:ascii="Times New Roman" w:hAnsi="Times New Roman" w:cs="Times New Roman"/>
          <w:lang w:val="en-GB"/>
        </w:rPr>
        <w:t>Khadir</w:t>
      </w:r>
      <w:proofErr w:type="spellEnd"/>
      <w:r w:rsidRPr="005013E7">
        <w:rPr>
          <w:rFonts w:ascii="Times New Roman" w:hAnsi="Times New Roman" w:cs="Times New Roman"/>
          <w:lang w:val="en-GB"/>
        </w:rPr>
        <w:t xml:space="preserve"> </w:t>
      </w:r>
      <w:proofErr w:type="spellStart"/>
      <w:r w:rsidRPr="005013E7">
        <w:rPr>
          <w:rFonts w:ascii="Times New Roman" w:hAnsi="Times New Roman" w:cs="Times New Roman"/>
          <w:lang w:val="en-GB"/>
        </w:rPr>
        <w:t>Diop</w:t>
      </w:r>
      <w:proofErr w:type="spellEnd"/>
      <w:r w:rsidRPr="005013E7">
        <w:rPr>
          <w:rFonts w:ascii="Times New Roman" w:hAnsi="Times New Roman" w:cs="Times New Roman"/>
          <w:lang w:val="en-GB"/>
        </w:rPr>
        <w:t xml:space="preserve">, C., </w:t>
      </w:r>
      <w:proofErr w:type="spellStart"/>
      <w:r w:rsidRPr="005013E7">
        <w:rPr>
          <w:rFonts w:ascii="Times New Roman" w:hAnsi="Times New Roman" w:cs="Times New Roman"/>
          <w:lang w:val="en-GB"/>
        </w:rPr>
        <w:t>Diop</w:t>
      </w:r>
      <w:proofErr w:type="spellEnd"/>
      <w:r w:rsidRPr="005013E7">
        <w:rPr>
          <w:rFonts w:ascii="Times New Roman" w:hAnsi="Times New Roman" w:cs="Times New Roman"/>
          <w:lang w:val="en-GB"/>
        </w:rPr>
        <w:t xml:space="preserve">, L., &amp; Geiger, D. (2019b). Crystal Structure of </w:t>
      </w:r>
      <w:proofErr w:type="spellStart"/>
      <w:r w:rsidRPr="005013E7">
        <w:rPr>
          <w:rFonts w:ascii="Times New Roman" w:hAnsi="Times New Roman" w:cs="Times New Roman"/>
          <w:lang w:val="en-GB"/>
        </w:rPr>
        <w:t>Diisopropylammonium</w:t>
      </w:r>
      <w:proofErr w:type="spellEnd"/>
      <w:r w:rsidRPr="005013E7">
        <w:rPr>
          <w:rFonts w:ascii="Times New Roman" w:hAnsi="Times New Roman" w:cs="Times New Roman"/>
          <w:lang w:val="en-GB"/>
        </w:rPr>
        <w:t xml:space="preserve"> Hydrogen Maleate. </w:t>
      </w:r>
      <w:r w:rsidRPr="005013E7">
        <w:rPr>
          <w:rFonts w:ascii="Times New Roman" w:hAnsi="Times New Roman" w:cs="Times New Roman"/>
          <w:i/>
          <w:iCs/>
          <w:lang w:val="en-GB"/>
        </w:rPr>
        <w:t>Science Journal of Chemistry</w:t>
      </w:r>
      <w:r w:rsidRPr="005013E7">
        <w:rPr>
          <w:rFonts w:ascii="Times New Roman" w:hAnsi="Times New Roman" w:cs="Times New Roman"/>
          <w:lang w:val="en-GB"/>
        </w:rPr>
        <w:t xml:space="preserve">, </w:t>
      </w:r>
      <w:r w:rsidRPr="005013E7">
        <w:rPr>
          <w:rFonts w:ascii="Times New Roman" w:hAnsi="Times New Roman" w:cs="Times New Roman"/>
          <w:i/>
          <w:iCs/>
          <w:lang w:val="en-GB"/>
        </w:rPr>
        <w:t>7</w:t>
      </w:r>
      <w:r w:rsidRPr="005013E7">
        <w:rPr>
          <w:rFonts w:ascii="Times New Roman" w:hAnsi="Times New Roman" w:cs="Times New Roman"/>
          <w:lang w:val="en-GB"/>
        </w:rPr>
        <w:t>(6), 110. https://doi.org/10.11648/j.sjc.2019070612</w:t>
      </w:r>
    </w:p>
    <w:p w14:paraId="2F316CC7" w14:textId="77777777" w:rsidR="005013E7" w:rsidRPr="005013E7" w:rsidRDefault="005013E7" w:rsidP="005013E7">
      <w:pPr>
        <w:pStyle w:val="Bibliographie"/>
        <w:rPr>
          <w:rFonts w:ascii="Times New Roman" w:hAnsi="Times New Roman" w:cs="Times New Roman"/>
          <w:lang w:val="en-GB"/>
        </w:rPr>
      </w:pPr>
      <w:r w:rsidRPr="005013E7">
        <w:rPr>
          <w:rFonts w:ascii="Times New Roman" w:hAnsi="Times New Roman" w:cs="Times New Roman"/>
          <w:lang w:val="en-GB"/>
        </w:rPr>
        <w:t xml:space="preserve">Shen, Z., Liu, C., Zhou, Y., Zhao, J., &amp; Chen, J. (2025). Computational investigation about photo-induced hydrogen bonding interactions and excited state double proton transfer </w:t>
      </w:r>
      <w:proofErr w:type="spellStart"/>
      <w:r w:rsidRPr="005013E7">
        <w:rPr>
          <w:rFonts w:ascii="Times New Roman" w:hAnsi="Times New Roman" w:cs="Times New Roman"/>
          <w:lang w:val="en-GB"/>
        </w:rPr>
        <w:t>behaviors</w:t>
      </w:r>
      <w:proofErr w:type="spellEnd"/>
      <w:r w:rsidRPr="005013E7">
        <w:rPr>
          <w:rFonts w:ascii="Times New Roman" w:hAnsi="Times New Roman" w:cs="Times New Roman"/>
          <w:lang w:val="en-GB"/>
        </w:rPr>
        <w:t xml:space="preserve"> for alkali substituted BPOH compounds. </w:t>
      </w:r>
      <w:r w:rsidRPr="005013E7">
        <w:rPr>
          <w:rFonts w:ascii="Times New Roman" w:hAnsi="Times New Roman" w:cs="Times New Roman"/>
          <w:i/>
          <w:iCs/>
          <w:lang w:val="en-GB"/>
        </w:rPr>
        <w:t>Chemical Physics Letters</w:t>
      </w:r>
      <w:r w:rsidRPr="005013E7">
        <w:rPr>
          <w:rFonts w:ascii="Times New Roman" w:hAnsi="Times New Roman" w:cs="Times New Roman"/>
          <w:lang w:val="en-GB"/>
        </w:rPr>
        <w:t xml:space="preserve">, </w:t>
      </w:r>
      <w:r w:rsidRPr="005013E7">
        <w:rPr>
          <w:rFonts w:ascii="Times New Roman" w:hAnsi="Times New Roman" w:cs="Times New Roman"/>
          <w:i/>
          <w:iCs/>
          <w:lang w:val="en-GB"/>
        </w:rPr>
        <w:t>868</w:t>
      </w:r>
      <w:r w:rsidRPr="005013E7">
        <w:rPr>
          <w:rFonts w:ascii="Times New Roman" w:hAnsi="Times New Roman" w:cs="Times New Roman"/>
          <w:lang w:val="en-GB"/>
        </w:rPr>
        <w:t>, 142021. https://doi.org/10.1016/j.cplett.2025.142021</w:t>
      </w:r>
    </w:p>
    <w:p w14:paraId="1626CFEF" w14:textId="77777777" w:rsidR="005013E7" w:rsidRPr="005013E7" w:rsidRDefault="005013E7" w:rsidP="005013E7">
      <w:pPr>
        <w:pStyle w:val="Bibliographie"/>
        <w:rPr>
          <w:rFonts w:ascii="Times New Roman" w:hAnsi="Times New Roman" w:cs="Times New Roman"/>
          <w:lang w:val="en-GB"/>
        </w:rPr>
      </w:pPr>
      <w:proofErr w:type="spellStart"/>
      <w:r w:rsidRPr="005013E7">
        <w:rPr>
          <w:rFonts w:ascii="Times New Roman" w:hAnsi="Times New Roman" w:cs="Times New Roman"/>
          <w:lang w:val="en-GB"/>
        </w:rPr>
        <w:lastRenderedPageBreak/>
        <w:t>Strate</w:t>
      </w:r>
      <w:proofErr w:type="spellEnd"/>
      <w:r w:rsidRPr="005013E7">
        <w:rPr>
          <w:rFonts w:ascii="Times New Roman" w:hAnsi="Times New Roman" w:cs="Times New Roman"/>
          <w:lang w:val="en-GB"/>
        </w:rPr>
        <w:t xml:space="preserve">, A., </w:t>
      </w:r>
      <w:proofErr w:type="spellStart"/>
      <w:r w:rsidRPr="005013E7">
        <w:rPr>
          <w:rFonts w:ascii="Times New Roman" w:hAnsi="Times New Roman" w:cs="Times New Roman"/>
          <w:lang w:val="en-GB"/>
        </w:rPr>
        <w:t>Paschek</w:t>
      </w:r>
      <w:proofErr w:type="spellEnd"/>
      <w:r w:rsidRPr="005013E7">
        <w:rPr>
          <w:rFonts w:ascii="Times New Roman" w:hAnsi="Times New Roman" w:cs="Times New Roman"/>
          <w:lang w:val="en-GB"/>
        </w:rPr>
        <w:t xml:space="preserve">, D., &amp; Ludwig, R. (2025). Hydrogen-Bonding Motifs in </w:t>
      </w:r>
      <w:proofErr w:type="spellStart"/>
      <w:r w:rsidRPr="005013E7">
        <w:rPr>
          <w:rFonts w:ascii="Times New Roman" w:hAnsi="Times New Roman" w:cs="Times New Roman"/>
          <w:lang w:val="en-GB"/>
        </w:rPr>
        <w:t>Hydroxy</w:t>
      </w:r>
      <w:proofErr w:type="spellEnd"/>
      <w:r w:rsidRPr="005013E7">
        <w:rPr>
          <w:rFonts w:ascii="Times New Roman" w:hAnsi="Times New Roman" w:cs="Times New Roman"/>
          <w:lang w:val="en-GB"/>
        </w:rPr>
        <w:t xml:space="preserve">-Functionalized Ionic Liquids. </w:t>
      </w:r>
      <w:r w:rsidRPr="005013E7">
        <w:rPr>
          <w:rFonts w:ascii="Times New Roman" w:hAnsi="Times New Roman" w:cs="Times New Roman"/>
          <w:i/>
          <w:iCs/>
          <w:lang w:val="en-GB"/>
        </w:rPr>
        <w:t>Annual Review of Physical Chemistry</w:t>
      </w:r>
      <w:r w:rsidRPr="005013E7">
        <w:rPr>
          <w:rFonts w:ascii="Times New Roman" w:hAnsi="Times New Roman" w:cs="Times New Roman"/>
          <w:lang w:val="en-GB"/>
        </w:rPr>
        <w:t xml:space="preserve">, </w:t>
      </w:r>
      <w:r w:rsidRPr="005013E7">
        <w:rPr>
          <w:rFonts w:ascii="Times New Roman" w:hAnsi="Times New Roman" w:cs="Times New Roman"/>
          <w:i/>
          <w:iCs/>
          <w:lang w:val="en-GB"/>
        </w:rPr>
        <w:t>76</w:t>
      </w:r>
      <w:r w:rsidRPr="005013E7">
        <w:rPr>
          <w:rFonts w:ascii="Times New Roman" w:hAnsi="Times New Roman" w:cs="Times New Roman"/>
          <w:lang w:val="en-GB"/>
        </w:rPr>
        <w:t>(1), 589–614. https://doi.org/10.1146/annurev-physchem-082423-020307</w:t>
      </w:r>
    </w:p>
    <w:p w14:paraId="6A03BBCB" w14:textId="77777777" w:rsidR="005013E7" w:rsidRPr="005013E7" w:rsidRDefault="005013E7" w:rsidP="005013E7">
      <w:pPr>
        <w:pStyle w:val="Bibliographie"/>
        <w:rPr>
          <w:rFonts w:ascii="Times New Roman" w:hAnsi="Times New Roman" w:cs="Times New Roman"/>
          <w:lang w:val="en-GB"/>
        </w:rPr>
      </w:pPr>
      <w:proofErr w:type="spellStart"/>
      <w:r w:rsidRPr="005013E7">
        <w:rPr>
          <w:rFonts w:ascii="Times New Roman" w:hAnsi="Times New Roman" w:cs="Times New Roman"/>
          <w:lang w:val="en-GB"/>
        </w:rPr>
        <w:t>Tanak</w:t>
      </w:r>
      <w:proofErr w:type="spellEnd"/>
      <w:r w:rsidRPr="005013E7">
        <w:rPr>
          <w:rFonts w:ascii="Times New Roman" w:hAnsi="Times New Roman" w:cs="Times New Roman"/>
          <w:lang w:val="en-GB"/>
        </w:rPr>
        <w:t xml:space="preserve">, H. (2011). Crystal Structure, Spectroscopy, and Quantum Chemical Studies of </w:t>
      </w:r>
      <w:proofErr w:type="gramStart"/>
      <w:r w:rsidRPr="005013E7">
        <w:rPr>
          <w:rFonts w:ascii="Times New Roman" w:hAnsi="Times New Roman" w:cs="Times New Roman"/>
          <w:lang w:val="en-GB"/>
        </w:rPr>
        <w:t xml:space="preserve">( </w:t>
      </w:r>
      <w:r w:rsidRPr="005013E7">
        <w:rPr>
          <w:rFonts w:ascii="Times New Roman" w:hAnsi="Times New Roman" w:cs="Times New Roman"/>
          <w:i/>
          <w:iCs/>
          <w:lang w:val="en-GB"/>
        </w:rPr>
        <w:t>E</w:t>
      </w:r>
      <w:proofErr w:type="gramEnd"/>
      <w:r w:rsidRPr="005013E7">
        <w:rPr>
          <w:rFonts w:ascii="Times New Roman" w:hAnsi="Times New Roman" w:cs="Times New Roman"/>
          <w:lang w:val="en-GB"/>
        </w:rPr>
        <w:t xml:space="preserve"> )-2-[(2-Chlorophenyl)</w:t>
      </w:r>
      <w:proofErr w:type="spellStart"/>
      <w:r w:rsidRPr="005013E7">
        <w:rPr>
          <w:rFonts w:ascii="Times New Roman" w:hAnsi="Times New Roman" w:cs="Times New Roman"/>
          <w:lang w:val="en-GB"/>
        </w:rPr>
        <w:t>iminomethyl</w:t>
      </w:r>
      <w:proofErr w:type="spellEnd"/>
      <w:r w:rsidRPr="005013E7">
        <w:rPr>
          <w:rFonts w:ascii="Times New Roman" w:hAnsi="Times New Roman" w:cs="Times New Roman"/>
          <w:lang w:val="en-GB"/>
        </w:rPr>
        <w:t xml:space="preserve">]-4-trifluoromethoxyphenol. </w:t>
      </w:r>
      <w:r w:rsidRPr="005013E7">
        <w:rPr>
          <w:rFonts w:ascii="Times New Roman" w:hAnsi="Times New Roman" w:cs="Times New Roman"/>
          <w:i/>
          <w:iCs/>
          <w:lang w:val="en-GB"/>
        </w:rPr>
        <w:t>The Journal of Physical Chemistry A</w:t>
      </w:r>
      <w:r w:rsidRPr="005013E7">
        <w:rPr>
          <w:rFonts w:ascii="Times New Roman" w:hAnsi="Times New Roman" w:cs="Times New Roman"/>
          <w:lang w:val="en-GB"/>
        </w:rPr>
        <w:t xml:space="preserve">, </w:t>
      </w:r>
      <w:r w:rsidRPr="005013E7">
        <w:rPr>
          <w:rFonts w:ascii="Times New Roman" w:hAnsi="Times New Roman" w:cs="Times New Roman"/>
          <w:i/>
          <w:iCs/>
          <w:lang w:val="en-GB"/>
        </w:rPr>
        <w:t>115</w:t>
      </w:r>
      <w:r w:rsidRPr="005013E7">
        <w:rPr>
          <w:rFonts w:ascii="Times New Roman" w:hAnsi="Times New Roman" w:cs="Times New Roman"/>
          <w:lang w:val="en-GB"/>
        </w:rPr>
        <w:t>(47), 13865–13876. https://doi.org/10.1021/jp205788b</w:t>
      </w:r>
    </w:p>
    <w:p w14:paraId="2C484EE3" w14:textId="77777777" w:rsidR="005013E7" w:rsidRPr="005013E7" w:rsidRDefault="005013E7" w:rsidP="005013E7">
      <w:pPr>
        <w:pStyle w:val="Bibliographie"/>
        <w:rPr>
          <w:rFonts w:ascii="Times New Roman" w:hAnsi="Times New Roman" w:cs="Times New Roman"/>
          <w:lang w:val="en-GB"/>
        </w:rPr>
      </w:pPr>
      <w:r w:rsidRPr="005013E7">
        <w:rPr>
          <w:rFonts w:ascii="Times New Roman" w:hAnsi="Times New Roman" w:cs="Times New Roman"/>
          <w:lang w:val="en-GB"/>
        </w:rPr>
        <w:t xml:space="preserve">Wang, Y., Sun, Y., Wang, R., Gao, M., Xin, Y., Zhang, G., et al. (2023a). Activation of </w:t>
      </w:r>
      <w:proofErr w:type="spellStart"/>
      <w:r w:rsidRPr="005013E7">
        <w:rPr>
          <w:rFonts w:ascii="Times New Roman" w:hAnsi="Times New Roman" w:cs="Times New Roman"/>
          <w:lang w:val="en-GB"/>
        </w:rPr>
        <w:t>peroxymonosulfate</w:t>
      </w:r>
      <w:proofErr w:type="spellEnd"/>
      <w:r w:rsidRPr="005013E7">
        <w:rPr>
          <w:rFonts w:ascii="Times New Roman" w:hAnsi="Times New Roman" w:cs="Times New Roman"/>
          <w:lang w:val="en-GB"/>
        </w:rPr>
        <w:t xml:space="preserve"> with cobalt embedded in layered </w:t>
      </w:r>
      <w:r w:rsidRPr="005013E7">
        <w:rPr>
          <w:rFonts w:ascii="Times New Roman" w:hAnsi="Times New Roman" w:cs="Times New Roman"/>
        </w:rPr>
        <w:t>δ</w:t>
      </w:r>
      <w:r w:rsidRPr="005013E7">
        <w:rPr>
          <w:rFonts w:ascii="Times New Roman" w:hAnsi="Times New Roman" w:cs="Times New Roman"/>
          <w:lang w:val="en-GB"/>
        </w:rPr>
        <w:t xml:space="preserve">-MnO2 for degradation of dimethyl phthalate: Mechanisms, degradation pathway, and DFT calculation. </w:t>
      </w:r>
      <w:r w:rsidRPr="005013E7">
        <w:rPr>
          <w:rFonts w:ascii="Times New Roman" w:hAnsi="Times New Roman" w:cs="Times New Roman"/>
          <w:i/>
          <w:iCs/>
          <w:lang w:val="en-GB"/>
        </w:rPr>
        <w:t>Journal of Hazardous Materials</w:t>
      </w:r>
      <w:r w:rsidRPr="005013E7">
        <w:rPr>
          <w:rFonts w:ascii="Times New Roman" w:hAnsi="Times New Roman" w:cs="Times New Roman"/>
          <w:lang w:val="en-GB"/>
        </w:rPr>
        <w:t xml:space="preserve">, </w:t>
      </w:r>
      <w:r w:rsidRPr="005013E7">
        <w:rPr>
          <w:rFonts w:ascii="Times New Roman" w:hAnsi="Times New Roman" w:cs="Times New Roman"/>
          <w:i/>
          <w:iCs/>
          <w:lang w:val="en-GB"/>
        </w:rPr>
        <w:t>451</w:t>
      </w:r>
      <w:r w:rsidRPr="005013E7">
        <w:rPr>
          <w:rFonts w:ascii="Times New Roman" w:hAnsi="Times New Roman" w:cs="Times New Roman"/>
          <w:lang w:val="en-GB"/>
        </w:rPr>
        <w:t>, 130901. https://doi.org/10.1016/j.jhazmat.2023.130901</w:t>
      </w:r>
    </w:p>
    <w:p w14:paraId="6D0722C5" w14:textId="77777777" w:rsidR="005013E7" w:rsidRPr="005013E7" w:rsidRDefault="005013E7" w:rsidP="005013E7">
      <w:pPr>
        <w:pStyle w:val="Bibliographie"/>
        <w:rPr>
          <w:rFonts w:ascii="Times New Roman" w:hAnsi="Times New Roman" w:cs="Times New Roman"/>
          <w:lang w:val="en-GB"/>
        </w:rPr>
      </w:pPr>
      <w:r w:rsidRPr="005013E7">
        <w:rPr>
          <w:rFonts w:ascii="Times New Roman" w:hAnsi="Times New Roman" w:cs="Times New Roman"/>
          <w:lang w:val="en-GB"/>
        </w:rPr>
        <w:t xml:space="preserve">Wang, Y., Sun, Y., Wang, R., Gao, M., Xin, Y., Zhang, G., et al. (2023b). Activation of </w:t>
      </w:r>
      <w:proofErr w:type="spellStart"/>
      <w:r w:rsidRPr="005013E7">
        <w:rPr>
          <w:rFonts w:ascii="Times New Roman" w:hAnsi="Times New Roman" w:cs="Times New Roman"/>
          <w:lang w:val="en-GB"/>
        </w:rPr>
        <w:t>peroxymonosulfate</w:t>
      </w:r>
      <w:proofErr w:type="spellEnd"/>
      <w:r w:rsidRPr="005013E7">
        <w:rPr>
          <w:rFonts w:ascii="Times New Roman" w:hAnsi="Times New Roman" w:cs="Times New Roman"/>
          <w:lang w:val="en-GB"/>
        </w:rPr>
        <w:t xml:space="preserve"> with cobalt embedded in layered </w:t>
      </w:r>
      <w:r w:rsidRPr="005013E7">
        <w:rPr>
          <w:rFonts w:ascii="Times New Roman" w:hAnsi="Times New Roman" w:cs="Times New Roman"/>
        </w:rPr>
        <w:t>δ</w:t>
      </w:r>
      <w:r w:rsidRPr="005013E7">
        <w:rPr>
          <w:rFonts w:ascii="Times New Roman" w:hAnsi="Times New Roman" w:cs="Times New Roman"/>
          <w:lang w:val="en-GB"/>
        </w:rPr>
        <w:t xml:space="preserve">-MnO2 for degradation of dimethyl phthalate: Mechanisms, degradation pathway, and DFT calculation. </w:t>
      </w:r>
      <w:r w:rsidRPr="005013E7">
        <w:rPr>
          <w:rFonts w:ascii="Times New Roman" w:hAnsi="Times New Roman" w:cs="Times New Roman"/>
          <w:i/>
          <w:iCs/>
          <w:lang w:val="en-GB"/>
        </w:rPr>
        <w:t>Journal of Hazardous Materials</w:t>
      </w:r>
      <w:r w:rsidRPr="005013E7">
        <w:rPr>
          <w:rFonts w:ascii="Times New Roman" w:hAnsi="Times New Roman" w:cs="Times New Roman"/>
          <w:lang w:val="en-GB"/>
        </w:rPr>
        <w:t xml:space="preserve">, </w:t>
      </w:r>
      <w:r w:rsidRPr="005013E7">
        <w:rPr>
          <w:rFonts w:ascii="Times New Roman" w:hAnsi="Times New Roman" w:cs="Times New Roman"/>
          <w:i/>
          <w:iCs/>
          <w:lang w:val="en-GB"/>
        </w:rPr>
        <w:t>451</w:t>
      </w:r>
      <w:r w:rsidRPr="005013E7">
        <w:rPr>
          <w:rFonts w:ascii="Times New Roman" w:hAnsi="Times New Roman" w:cs="Times New Roman"/>
          <w:lang w:val="en-GB"/>
        </w:rPr>
        <w:t>, 130901. https://doi.org/10.1016/j.jhazmat.2023.130901</w:t>
      </w:r>
    </w:p>
    <w:p w14:paraId="45CDC445" w14:textId="77777777" w:rsidR="005013E7" w:rsidRPr="005013E7" w:rsidRDefault="005013E7" w:rsidP="005013E7">
      <w:pPr>
        <w:pStyle w:val="Bibliographie"/>
        <w:rPr>
          <w:rFonts w:ascii="Times New Roman" w:hAnsi="Times New Roman" w:cs="Times New Roman"/>
        </w:rPr>
      </w:pPr>
      <w:proofErr w:type="spellStart"/>
      <w:r w:rsidRPr="005013E7">
        <w:rPr>
          <w:rFonts w:ascii="Times New Roman" w:hAnsi="Times New Roman" w:cs="Times New Roman"/>
          <w:lang w:val="en-GB"/>
        </w:rPr>
        <w:t>Žabka</w:t>
      </w:r>
      <w:proofErr w:type="spellEnd"/>
      <w:r w:rsidRPr="005013E7">
        <w:rPr>
          <w:rFonts w:ascii="Times New Roman" w:hAnsi="Times New Roman" w:cs="Times New Roman"/>
          <w:lang w:val="en-GB"/>
        </w:rPr>
        <w:t xml:space="preserve">, M., &amp; </w:t>
      </w:r>
      <w:proofErr w:type="spellStart"/>
      <w:r w:rsidRPr="005013E7">
        <w:rPr>
          <w:rFonts w:ascii="Times New Roman" w:hAnsi="Times New Roman" w:cs="Times New Roman"/>
          <w:lang w:val="en-GB"/>
        </w:rPr>
        <w:t>Šebesta</w:t>
      </w:r>
      <w:proofErr w:type="spellEnd"/>
      <w:r w:rsidRPr="005013E7">
        <w:rPr>
          <w:rFonts w:ascii="Times New Roman" w:hAnsi="Times New Roman" w:cs="Times New Roman"/>
          <w:lang w:val="en-GB"/>
        </w:rPr>
        <w:t xml:space="preserve">, R. (2015). Experimental and Theoretical Studies in Hydrogen-Bonding </w:t>
      </w:r>
      <w:proofErr w:type="spellStart"/>
      <w:r w:rsidRPr="005013E7">
        <w:rPr>
          <w:rFonts w:ascii="Times New Roman" w:hAnsi="Times New Roman" w:cs="Times New Roman"/>
          <w:lang w:val="en-GB"/>
        </w:rPr>
        <w:t>Organocatalysis</w:t>
      </w:r>
      <w:proofErr w:type="spellEnd"/>
      <w:r w:rsidRPr="005013E7">
        <w:rPr>
          <w:rFonts w:ascii="Times New Roman" w:hAnsi="Times New Roman" w:cs="Times New Roman"/>
          <w:lang w:val="en-GB"/>
        </w:rPr>
        <w:t xml:space="preserve">. </w:t>
      </w:r>
      <w:proofErr w:type="spellStart"/>
      <w:r w:rsidRPr="005013E7">
        <w:rPr>
          <w:rFonts w:ascii="Times New Roman" w:hAnsi="Times New Roman" w:cs="Times New Roman"/>
          <w:i/>
          <w:iCs/>
        </w:rPr>
        <w:t>Molecules</w:t>
      </w:r>
      <w:proofErr w:type="spellEnd"/>
      <w:r w:rsidRPr="005013E7">
        <w:rPr>
          <w:rFonts w:ascii="Times New Roman" w:hAnsi="Times New Roman" w:cs="Times New Roman"/>
        </w:rPr>
        <w:t xml:space="preserve">, </w:t>
      </w:r>
      <w:r w:rsidRPr="005013E7">
        <w:rPr>
          <w:rFonts w:ascii="Times New Roman" w:hAnsi="Times New Roman" w:cs="Times New Roman"/>
          <w:i/>
          <w:iCs/>
        </w:rPr>
        <w:t>20</w:t>
      </w:r>
      <w:r w:rsidRPr="005013E7">
        <w:rPr>
          <w:rFonts w:ascii="Times New Roman" w:hAnsi="Times New Roman" w:cs="Times New Roman"/>
        </w:rPr>
        <w:t>(9), 15500–15524. https://doi.org/10.3390/molecules200915500</w:t>
      </w:r>
    </w:p>
    <w:p w14:paraId="77C48488" w14:textId="58B6E1AD" w:rsidR="00B27340" w:rsidRPr="00B27340" w:rsidRDefault="001F0D7A" w:rsidP="00B27340">
      <w:pPr>
        <w:spacing w:after="0" w:line="360" w:lineRule="auto"/>
        <w:jc w:val="both"/>
        <w:rPr>
          <w:rFonts w:ascii="Times New Roman" w:hAnsi="Times New Roman" w:cs="Times New Roman"/>
          <w:b/>
          <w:bCs/>
          <w:lang w:val="en-GB"/>
        </w:rPr>
      </w:pPr>
      <w:r>
        <w:rPr>
          <w:rFonts w:ascii="Times New Roman" w:hAnsi="Times New Roman" w:cs="Times New Roman"/>
          <w:b/>
          <w:bCs/>
          <w:lang w:val="en-GB"/>
        </w:rPr>
        <w:fldChar w:fldCharType="end"/>
      </w:r>
    </w:p>
    <w:sectPr w:rsidR="00B27340" w:rsidRPr="00B27340" w:rsidSect="0007524B">
      <w:headerReference w:type="even" r:id="rId17"/>
      <w:headerReference w:type="default" r:id="rId18"/>
      <w:footerReference w:type="even" r:id="rId19"/>
      <w:footerReference w:type="default" r:id="rId20"/>
      <w:headerReference w:type="first" r:id="rId21"/>
      <w:footerReference w:type="first" r:id="rId22"/>
      <w:endnotePr>
        <w:numFmt w:val="decimal"/>
      </w:endnotePr>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DA0920" w14:textId="77777777" w:rsidR="00426370" w:rsidRDefault="00426370" w:rsidP="00FB20D3">
      <w:pPr>
        <w:spacing w:after="0" w:line="240" w:lineRule="auto"/>
      </w:pPr>
      <w:r>
        <w:separator/>
      </w:r>
    </w:p>
  </w:endnote>
  <w:endnote w:type="continuationSeparator" w:id="0">
    <w:p w14:paraId="72ED962A" w14:textId="77777777" w:rsidR="00426370" w:rsidRDefault="00426370" w:rsidP="00FB20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C5CC52" w14:textId="77777777" w:rsidR="00793EE7" w:rsidRDefault="00793EE7">
    <w:pPr>
      <w:pStyle w:val="Pieddepag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6D8028" w14:textId="77777777" w:rsidR="00793EE7" w:rsidRDefault="00793EE7">
    <w:pPr>
      <w:pStyle w:val="Pieddepag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A33236" w14:textId="77777777" w:rsidR="00793EE7" w:rsidRDefault="00793EE7">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089A33" w14:textId="77777777" w:rsidR="00426370" w:rsidRDefault="00426370" w:rsidP="00FB20D3">
      <w:pPr>
        <w:spacing w:after="0" w:line="240" w:lineRule="auto"/>
      </w:pPr>
      <w:r>
        <w:separator/>
      </w:r>
    </w:p>
  </w:footnote>
  <w:footnote w:type="continuationSeparator" w:id="0">
    <w:p w14:paraId="2BCDF930" w14:textId="77777777" w:rsidR="00426370" w:rsidRDefault="00426370" w:rsidP="00FB20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88004A" w14:textId="35F1650B" w:rsidR="00793EE7" w:rsidRDefault="00426370">
    <w:pPr>
      <w:pStyle w:val="En-tte"/>
    </w:pPr>
    <w:r>
      <w:rPr>
        <w:noProof/>
      </w:rPr>
      <w:pict w14:anchorId="45E9D0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037329"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50C337" w14:textId="59875ACE" w:rsidR="00793EE7" w:rsidRDefault="00426370">
    <w:pPr>
      <w:pStyle w:val="En-tte"/>
    </w:pPr>
    <w:r>
      <w:rPr>
        <w:noProof/>
      </w:rPr>
      <w:pict w14:anchorId="2B78EF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037330"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6F8061" w14:textId="15A74551" w:rsidR="00793EE7" w:rsidRDefault="00426370">
    <w:pPr>
      <w:pStyle w:val="En-tte"/>
    </w:pPr>
    <w:r>
      <w:rPr>
        <w:noProof/>
      </w:rPr>
      <w:pict w14:anchorId="1E3942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037328"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481D71"/>
    <w:multiLevelType w:val="multilevel"/>
    <w:tmpl w:val="38D21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93568E"/>
    <w:multiLevelType w:val="multilevel"/>
    <w:tmpl w:val="B816A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987F7D"/>
    <w:multiLevelType w:val="multilevel"/>
    <w:tmpl w:val="6C381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794CD7"/>
    <w:multiLevelType w:val="multilevel"/>
    <w:tmpl w:val="243C7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749"/>
    <w:rsid w:val="000033A8"/>
    <w:rsid w:val="00015FDB"/>
    <w:rsid w:val="00026464"/>
    <w:rsid w:val="00026775"/>
    <w:rsid w:val="0004259B"/>
    <w:rsid w:val="00044A14"/>
    <w:rsid w:val="000507E0"/>
    <w:rsid w:val="00074EED"/>
    <w:rsid w:val="0007524B"/>
    <w:rsid w:val="00083FEA"/>
    <w:rsid w:val="0008792F"/>
    <w:rsid w:val="00087BDE"/>
    <w:rsid w:val="00090565"/>
    <w:rsid w:val="00092DB4"/>
    <w:rsid w:val="00094ACA"/>
    <w:rsid w:val="000D497D"/>
    <w:rsid w:val="000D50BF"/>
    <w:rsid w:val="000D6FFC"/>
    <w:rsid w:val="000F7ADD"/>
    <w:rsid w:val="000F7CFC"/>
    <w:rsid w:val="00131DC1"/>
    <w:rsid w:val="00135DAD"/>
    <w:rsid w:val="00145493"/>
    <w:rsid w:val="00145F1A"/>
    <w:rsid w:val="001512DD"/>
    <w:rsid w:val="00164393"/>
    <w:rsid w:val="0016798B"/>
    <w:rsid w:val="001811D2"/>
    <w:rsid w:val="00197576"/>
    <w:rsid w:val="00197E32"/>
    <w:rsid w:val="001A1A1E"/>
    <w:rsid w:val="001B1DE9"/>
    <w:rsid w:val="001C3BE4"/>
    <w:rsid w:val="001C4B37"/>
    <w:rsid w:val="001D5280"/>
    <w:rsid w:val="001E11A1"/>
    <w:rsid w:val="001E3662"/>
    <w:rsid w:val="001F0D7A"/>
    <w:rsid w:val="00200BD7"/>
    <w:rsid w:val="002267B6"/>
    <w:rsid w:val="00226CC3"/>
    <w:rsid w:val="00231D3E"/>
    <w:rsid w:val="00237719"/>
    <w:rsid w:val="00246920"/>
    <w:rsid w:val="00247245"/>
    <w:rsid w:val="00266DA8"/>
    <w:rsid w:val="00266FC8"/>
    <w:rsid w:val="00274E47"/>
    <w:rsid w:val="00275AA0"/>
    <w:rsid w:val="00277E48"/>
    <w:rsid w:val="002816F6"/>
    <w:rsid w:val="00285E1F"/>
    <w:rsid w:val="002873C0"/>
    <w:rsid w:val="00290BB4"/>
    <w:rsid w:val="00292482"/>
    <w:rsid w:val="002A2AC3"/>
    <w:rsid w:val="002A36F8"/>
    <w:rsid w:val="002B0FE3"/>
    <w:rsid w:val="002B4BCF"/>
    <w:rsid w:val="002B5B07"/>
    <w:rsid w:val="002C68A3"/>
    <w:rsid w:val="002D0DC3"/>
    <w:rsid w:val="002E0852"/>
    <w:rsid w:val="002E1133"/>
    <w:rsid w:val="003058BD"/>
    <w:rsid w:val="00315963"/>
    <w:rsid w:val="00316966"/>
    <w:rsid w:val="00323906"/>
    <w:rsid w:val="00326AF3"/>
    <w:rsid w:val="00332507"/>
    <w:rsid w:val="003334D4"/>
    <w:rsid w:val="003411E6"/>
    <w:rsid w:val="003433DC"/>
    <w:rsid w:val="003547FF"/>
    <w:rsid w:val="00355061"/>
    <w:rsid w:val="003764FC"/>
    <w:rsid w:val="00381624"/>
    <w:rsid w:val="0038526F"/>
    <w:rsid w:val="003A1562"/>
    <w:rsid w:val="003A2896"/>
    <w:rsid w:val="003A753F"/>
    <w:rsid w:val="003B4B6A"/>
    <w:rsid w:val="003C3469"/>
    <w:rsid w:val="003D55BD"/>
    <w:rsid w:val="003D62A4"/>
    <w:rsid w:val="003E7CC2"/>
    <w:rsid w:val="003F6234"/>
    <w:rsid w:val="004006A7"/>
    <w:rsid w:val="00414D3B"/>
    <w:rsid w:val="004154F6"/>
    <w:rsid w:val="00420A80"/>
    <w:rsid w:val="00425FD8"/>
    <w:rsid w:val="00426370"/>
    <w:rsid w:val="004268FE"/>
    <w:rsid w:val="00433749"/>
    <w:rsid w:val="00433F69"/>
    <w:rsid w:val="00437670"/>
    <w:rsid w:val="00440658"/>
    <w:rsid w:val="00446A10"/>
    <w:rsid w:val="00453AB0"/>
    <w:rsid w:val="0045631B"/>
    <w:rsid w:val="00467897"/>
    <w:rsid w:val="00470728"/>
    <w:rsid w:val="00470CC0"/>
    <w:rsid w:val="00471CE9"/>
    <w:rsid w:val="004804E9"/>
    <w:rsid w:val="004819DC"/>
    <w:rsid w:val="00482F1F"/>
    <w:rsid w:val="00483621"/>
    <w:rsid w:val="0049057C"/>
    <w:rsid w:val="0049570F"/>
    <w:rsid w:val="004A139E"/>
    <w:rsid w:val="004A1913"/>
    <w:rsid w:val="004A3FC2"/>
    <w:rsid w:val="004B03DE"/>
    <w:rsid w:val="004B10C0"/>
    <w:rsid w:val="004B1B71"/>
    <w:rsid w:val="004B3B4D"/>
    <w:rsid w:val="004B3C9C"/>
    <w:rsid w:val="004C3188"/>
    <w:rsid w:val="004C4419"/>
    <w:rsid w:val="004C6C75"/>
    <w:rsid w:val="004D5A8A"/>
    <w:rsid w:val="004E2744"/>
    <w:rsid w:val="004F426B"/>
    <w:rsid w:val="004F5037"/>
    <w:rsid w:val="005013E7"/>
    <w:rsid w:val="00512D6D"/>
    <w:rsid w:val="00524074"/>
    <w:rsid w:val="005345AB"/>
    <w:rsid w:val="00545F4F"/>
    <w:rsid w:val="0054735F"/>
    <w:rsid w:val="00563180"/>
    <w:rsid w:val="00563D2C"/>
    <w:rsid w:val="005650D8"/>
    <w:rsid w:val="0056581E"/>
    <w:rsid w:val="00566BDD"/>
    <w:rsid w:val="00572FD8"/>
    <w:rsid w:val="00573964"/>
    <w:rsid w:val="005801DB"/>
    <w:rsid w:val="005930CC"/>
    <w:rsid w:val="005B11A0"/>
    <w:rsid w:val="005B57EA"/>
    <w:rsid w:val="005C0E96"/>
    <w:rsid w:val="005C6015"/>
    <w:rsid w:val="005D4296"/>
    <w:rsid w:val="005D51AC"/>
    <w:rsid w:val="005E07E2"/>
    <w:rsid w:val="005F4CF4"/>
    <w:rsid w:val="005F750A"/>
    <w:rsid w:val="005F77A5"/>
    <w:rsid w:val="0061086F"/>
    <w:rsid w:val="006118C9"/>
    <w:rsid w:val="00615561"/>
    <w:rsid w:val="006202BB"/>
    <w:rsid w:val="00621E14"/>
    <w:rsid w:val="006350CA"/>
    <w:rsid w:val="006508D0"/>
    <w:rsid w:val="0066555E"/>
    <w:rsid w:val="00667964"/>
    <w:rsid w:val="006727D2"/>
    <w:rsid w:val="00676CEB"/>
    <w:rsid w:val="00686E15"/>
    <w:rsid w:val="00687F60"/>
    <w:rsid w:val="006903DA"/>
    <w:rsid w:val="00697FD3"/>
    <w:rsid w:val="006B04F7"/>
    <w:rsid w:val="006C0BAF"/>
    <w:rsid w:val="006D45B4"/>
    <w:rsid w:val="006D5CAF"/>
    <w:rsid w:val="006F022A"/>
    <w:rsid w:val="006F31C1"/>
    <w:rsid w:val="006F50D4"/>
    <w:rsid w:val="006F534A"/>
    <w:rsid w:val="007109AF"/>
    <w:rsid w:val="00715E94"/>
    <w:rsid w:val="0072448B"/>
    <w:rsid w:val="00725EFC"/>
    <w:rsid w:val="00727195"/>
    <w:rsid w:val="007508F8"/>
    <w:rsid w:val="00751B43"/>
    <w:rsid w:val="00756379"/>
    <w:rsid w:val="00764F90"/>
    <w:rsid w:val="007704E2"/>
    <w:rsid w:val="007743CE"/>
    <w:rsid w:val="00782994"/>
    <w:rsid w:val="007932D3"/>
    <w:rsid w:val="00793E3E"/>
    <w:rsid w:val="00793EE7"/>
    <w:rsid w:val="00795F86"/>
    <w:rsid w:val="007C6BF3"/>
    <w:rsid w:val="007D1C39"/>
    <w:rsid w:val="007D2824"/>
    <w:rsid w:val="007D2EC0"/>
    <w:rsid w:val="007D507D"/>
    <w:rsid w:val="007D55F2"/>
    <w:rsid w:val="007F5484"/>
    <w:rsid w:val="00807B8C"/>
    <w:rsid w:val="0081276C"/>
    <w:rsid w:val="00817937"/>
    <w:rsid w:val="0082033E"/>
    <w:rsid w:val="00831497"/>
    <w:rsid w:val="00831ECC"/>
    <w:rsid w:val="00833917"/>
    <w:rsid w:val="00836D5F"/>
    <w:rsid w:val="0084566C"/>
    <w:rsid w:val="00854588"/>
    <w:rsid w:val="00855F22"/>
    <w:rsid w:val="00856628"/>
    <w:rsid w:val="008646D5"/>
    <w:rsid w:val="0087358D"/>
    <w:rsid w:val="0087581C"/>
    <w:rsid w:val="008832CB"/>
    <w:rsid w:val="00893B98"/>
    <w:rsid w:val="008A2F93"/>
    <w:rsid w:val="008B4072"/>
    <w:rsid w:val="008B7061"/>
    <w:rsid w:val="008C3690"/>
    <w:rsid w:val="008C657C"/>
    <w:rsid w:val="008D1834"/>
    <w:rsid w:val="008D435E"/>
    <w:rsid w:val="008D5ED2"/>
    <w:rsid w:val="008D71B4"/>
    <w:rsid w:val="008E1DD8"/>
    <w:rsid w:val="008E316B"/>
    <w:rsid w:val="008F11A7"/>
    <w:rsid w:val="008F3017"/>
    <w:rsid w:val="008F5651"/>
    <w:rsid w:val="008F6F1A"/>
    <w:rsid w:val="00900461"/>
    <w:rsid w:val="00907F90"/>
    <w:rsid w:val="00910B31"/>
    <w:rsid w:val="0091173D"/>
    <w:rsid w:val="009208DB"/>
    <w:rsid w:val="00937B4C"/>
    <w:rsid w:val="00943A52"/>
    <w:rsid w:val="00950BF7"/>
    <w:rsid w:val="00964D4D"/>
    <w:rsid w:val="00965A3B"/>
    <w:rsid w:val="00966391"/>
    <w:rsid w:val="00976FAB"/>
    <w:rsid w:val="0098788F"/>
    <w:rsid w:val="009A1CD8"/>
    <w:rsid w:val="009A1E8A"/>
    <w:rsid w:val="009A3846"/>
    <w:rsid w:val="009B2739"/>
    <w:rsid w:val="009B60EC"/>
    <w:rsid w:val="009B6CD5"/>
    <w:rsid w:val="009C2F94"/>
    <w:rsid w:val="009C427E"/>
    <w:rsid w:val="009D250F"/>
    <w:rsid w:val="009E0CD1"/>
    <w:rsid w:val="009E0E08"/>
    <w:rsid w:val="009E33B7"/>
    <w:rsid w:val="009E7BFA"/>
    <w:rsid w:val="009E7DA2"/>
    <w:rsid w:val="009F224E"/>
    <w:rsid w:val="009F25DA"/>
    <w:rsid w:val="009F4622"/>
    <w:rsid w:val="009F79DD"/>
    <w:rsid w:val="00A06294"/>
    <w:rsid w:val="00A117B7"/>
    <w:rsid w:val="00A13365"/>
    <w:rsid w:val="00A15CBB"/>
    <w:rsid w:val="00A171F2"/>
    <w:rsid w:val="00A203EF"/>
    <w:rsid w:val="00A23FA4"/>
    <w:rsid w:val="00A31E9E"/>
    <w:rsid w:val="00A33F52"/>
    <w:rsid w:val="00A41545"/>
    <w:rsid w:val="00A4176F"/>
    <w:rsid w:val="00A41976"/>
    <w:rsid w:val="00A43CF6"/>
    <w:rsid w:val="00A55878"/>
    <w:rsid w:val="00A632ED"/>
    <w:rsid w:val="00A662A9"/>
    <w:rsid w:val="00A7424A"/>
    <w:rsid w:val="00A77642"/>
    <w:rsid w:val="00A80199"/>
    <w:rsid w:val="00A83BD5"/>
    <w:rsid w:val="00A86F67"/>
    <w:rsid w:val="00A97622"/>
    <w:rsid w:val="00A97BE2"/>
    <w:rsid w:val="00AA263F"/>
    <w:rsid w:val="00AC2E74"/>
    <w:rsid w:val="00AC7DBF"/>
    <w:rsid w:val="00AD516B"/>
    <w:rsid w:val="00AE055B"/>
    <w:rsid w:val="00AE377B"/>
    <w:rsid w:val="00AE3B72"/>
    <w:rsid w:val="00AE59B4"/>
    <w:rsid w:val="00AF6662"/>
    <w:rsid w:val="00B17421"/>
    <w:rsid w:val="00B216D2"/>
    <w:rsid w:val="00B27340"/>
    <w:rsid w:val="00B33F9B"/>
    <w:rsid w:val="00B5275C"/>
    <w:rsid w:val="00B82B3E"/>
    <w:rsid w:val="00B840B3"/>
    <w:rsid w:val="00B85B48"/>
    <w:rsid w:val="00B923C6"/>
    <w:rsid w:val="00BA16CB"/>
    <w:rsid w:val="00BA31BF"/>
    <w:rsid w:val="00BB03EA"/>
    <w:rsid w:val="00BB0D9B"/>
    <w:rsid w:val="00BB1620"/>
    <w:rsid w:val="00BB5A78"/>
    <w:rsid w:val="00BC3B77"/>
    <w:rsid w:val="00BE4316"/>
    <w:rsid w:val="00BF0874"/>
    <w:rsid w:val="00C00E5E"/>
    <w:rsid w:val="00C11240"/>
    <w:rsid w:val="00C23B61"/>
    <w:rsid w:val="00C31044"/>
    <w:rsid w:val="00C32B2E"/>
    <w:rsid w:val="00C35B22"/>
    <w:rsid w:val="00C37A90"/>
    <w:rsid w:val="00C43C91"/>
    <w:rsid w:val="00C57253"/>
    <w:rsid w:val="00C6064F"/>
    <w:rsid w:val="00C65AB7"/>
    <w:rsid w:val="00C67A63"/>
    <w:rsid w:val="00C7171D"/>
    <w:rsid w:val="00C823BE"/>
    <w:rsid w:val="00C85912"/>
    <w:rsid w:val="00C87FA9"/>
    <w:rsid w:val="00C940E2"/>
    <w:rsid w:val="00CA7171"/>
    <w:rsid w:val="00CA7E31"/>
    <w:rsid w:val="00CB5A90"/>
    <w:rsid w:val="00CB6E86"/>
    <w:rsid w:val="00CC6D19"/>
    <w:rsid w:val="00CC7D05"/>
    <w:rsid w:val="00CD653F"/>
    <w:rsid w:val="00CE043F"/>
    <w:rsid w:val="00CE6917"/>
    <w:rsid w:val="00CF1375"/>
    <w:rsid w:val="00CF41CD"/>
    <w:rsid w:val="00CF7510"/>
    <w:rsid w:val="00D03556"/>
    <w:rsid w:val="00D046D7"/>
    <w:rsid w:val="00D04DE2"/>
    <w:rsid w:val="00D12AFF"/>
    <w:rsid w:val="00D16A19"/>
    <w:rsid w:val="00D23322"/>
    <w:rsid w:val="00D235A2"/>
    <w:rsid w:val="00D23D5E"/>
    <w:rsid w:val="00D339BC"/>
    <w:rsid w:val="00D41346"/>
    <w:rsid w:val="00D43183"/>
    <w:rsid w:val="00D466DE"/>
    <w:rsid w:val="00D50155"/>
    <w:rsid w:val="00D55445"/>
    <w:rsid w:val="00D55F92"/>
    <w:rsid w:val="00D65DAA"/>
    <w:rsid w:val="00D75DD3"/>
    <w:rsid w:val="00D76056"/>
    <w:rsid w:val="00D769A9"/>
    <w:rsid w:val="00D8187C"/>
    <w:rsid w:val="00D819D8"/>
    <w:rsid w:val="00D84F48"/>
    <w:rsid w:val="00D858FD"/>
    <w:rsid w:val="00D970E7"/>
    <w:rsid w:val="00D9787A"/>
    <w:rsid w:val="00DB1F3D"/>
    <w:rsid w:val="00DB2AAD"/>
    <w:rsid w:val="00DB5406"/>
    <w:rsid w:val="00DB6D36"/>
    <w:rsid w:val="00DC2E7E"/>
    <w:rsid w:val="00DC5FFD"/>
    <w:rsid w:val="00DD0533"/>
    <w:rsid w:val="00DD5884"/>
    <w:rsid w:val="00DD6670"/>
    <w:rsid w:val="00DE0EB9"/>
    <w:rsid w:val="00DE0FAE"/>
    <w:rsid w:val="00E03677"/>
    <w:rsid w:val="00E06F1B"/>
    <w:rsid w:val="00E166F5"/>
    <w:rsid w:val="00E2234A"/>
    <w:rsid w:val="00E24198"/>
    <w:rsid w:val="00E324CE"/>
    <w:rsid w:val="00E34FCA"/>
    <w:rsid w:val="00E376B3"/>
    <w:rsid w:val="00E441EA"/>
    <w:rsid w:val="00E475D7"/>
    <w:rsid w:val="00E53EC1"/>
    <w:rsid w:val="00E54795"/>
    <w:rsid w:val="00E571B7"/>
    <w:rsid w:val="00E70B4C"/>
    <w:rsid w:val="00E72650"/>
    <w:rsid w:val="00E83229"/>
    <w:rsid w:val="00E87F06"/>
    <w:rsid w:val="00E91313"/>
    <w:rsid w:val="00E9388C"/>
    <w:rsid w:val="00E96F52"/>
    <w:rsid w:val="00EC0531"/>
    <w:rsid w:val="00EC2000"/>
    <w:rsid w:val="00EC6D03"/>
    <w:rsid w:val="00ED5E97"/>
    <w:rsid w:val="00EE4D4A"/>
    <w:rsid w:val="00EE56DB"/>
    <w:rsid w:val="00EF5968"/>
    <w:rsid w:val="00EF5B48"/>
    <w:rsid w:val="00F04394"/>
    <w:rsid w:val="00F16CDD"/>
    <w:rsid w:val="00F17671"/>
    <w:rsid w:val="00F2177A"/>
    <w:rsid w:val="00F34471"/>
    <w:rsid w:val="00F42094"/>
    <w:rsid w:val="00F440FF"/>
    <w:rsid w:val="00F503BD"/>
    <w:rsid w:val="00F55399"/>
    <w:rsid w:val="00F650DD"/>
    <w:rsid w:val="00F725DD"/>
    <w:rsid w:val="00F76400"/>
    <w:rsid w:val="00F97DFC"/>
    <w:rsid w:val="00FA00F8"/>
    <w:rsid w:val="00FA26E6"/>
    <w:rsid w:val="00FA36BF"/>
    <w:rsid w:val="00FA473B"/>
    <w:rsid w:val="00FB20D3"/>
    <w:rsid w:val="00FB74CE"/>
    <w:rsid w:val="00FC1C87"/>
    <w:rsid w:val="00FD4AD5"/>
    <w:rsid w:val="00FE4CC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9FCD6D3"/>
  <w15:chartTrackingRefBased/>
  <w15:docId w15:val="{7F3E6480-73DE-4C02-A93E-5C468862D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43374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unhideWhenUsed/>
    <w:qFormat/>
    <w:rsid w:val="0043374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433749"/>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433749"/>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433749"/>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43374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3374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3374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3374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33749"/>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rsid w:val="00433749"/>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433749"/>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433749"/>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433749"/>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43374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3374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3374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33749"/>
    <w:rPr>
      <w:rFonts w:eastAsiaTheme="majorEastAsia" w:cstheme="majorBidi"/>
      <w:color w:val="272727" w:themeColor="text1" w:themeTint="D8"/>
    </w:rPr>
  </w:style>
  <w:style w:type="paragraph" w:styleId="Titre">
    <w:name w:val="Title"/>
    <w:basedOn w:val="Normal"/>
    <w:next w:val="Normal"/>
    <w:link w:val="TitreCar"/>
    <w:uiPriority w:val="10"/>
    <w:qFormat/>
    <w:rsid w:val="004337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3374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3374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3374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33749"/>
    <w:pPr>
      <w:spacing w:before="160"/>
      <w:jc w:val="center"/>
    </w:pPr>
    <w:rPr>
      <w:i/>
      <w:iCs/>
      <w:color w:val="404040" w:themeColor="text1" w:themeTint="BF"/>
    </w:rPr>
  </w:style>
  <w:style w:type="character" w:customStyle="1" w:styleId="CitationCar">
    <w:name w:val="Citation Car"/>
    <w:basedOn w:val="Policepardfaut"/>
    <w:link w:val="Citation"/>
    <w:uiPriority w:val="29"/>
    <w:rsid w:val="00433749"/>
    <w:rPr>
      <w:i/>
      <w:iCs/>
      <w:color w:val="404040" w:themeColor="text1" w:themeTint="BF"/>
    </w:rPr>
  </w:style>
  <w:style w:type="paragraph" w:styleId="Paragraphedeliste">
    <w:name w:val="List Paragraph"/>
    <w:basedOn w:val="Normal"/>
    <w:uiPriority w:val="34"/>
    <w:qFormat/>
    <w:rsid w:val="00433749"/>
    <w:pPr>
      <w:ind w:left="720"/>
      <w:contextualSpacing/>
    </w:pPr>
  </w:style>
  <w:style w:type="character" w:styleId="Emphaseintense">
    <w:name w:val="Intense Emphasis"/>
    <w:basedOn w:val="Policepardfaut"/>
    <w:uiPriority w:val="21"/>
    <w:qFormat/>
    <w:rsid w:val="00433749"/>
    <w:rPr>
      <w:i/>
      <w:iCs/>
      <w:color w:val="2F5496" w:themeColor="accent1" w:themeShade="BF"/>
    </w:rPr>
  </w:style>
  <w:style w:type="paragraph" w:styleId="Citationintense">
    <w:name w:val="Intense Quote"/>
    <w:basedOn w:val="Normal"/>
    <w:next w:val="Normal"/>
    <w:link w:val="CitationintenseCar"/>
    <w:uiPriority w:val="30"/>
    <w:qFormat/>
    <w:rsid w:val="004337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433749"/>
    <w:rPr>
      <w:i/>
      <w:iCs/>
      <w:color w:val="2F5496" w:themeColor="accent1" w:themeShade="BF"/>
    </w:rPr>
  </w:style>
  <w:style w:type="character" w:styleId="Rfrenceintense">
    <w:name w:val="Intense Reference"/>
    <w:basedOn w:val="Policepardfaut"/>
    <w:uiPriority w:val="32"/>
    <w:qFormat/>
    <w:rsid w:val="00433749"/>
    <w:rPr>
      <w:b/>
      <w:bCs/>
      <w:smallCaps/>
      <w:color w:val="2F5496" w:themeColor="accent1" w:themeShade="BF"/>
      <w:spacing w:val="5"/>
    </w:rPr>
  </w:style>
  <w:style w:type="paragraph" w:styleId="En-tte">
    <w:name w:val="header"/>
    <w:basedOn w:val="Normal"/>
    <w:link w:val="En-tteCar"/>
    <w:uiPriority w:val="99"/>
    <w:unhideWhenUsed/>
    <w:rsid w:val="00FB20D3"/>
    <w:pPr>
      <w:tabs>
        <w:tab w:val="center" w:pos="4536"/>
        <w:tab w:val="right" w:pos="9072"/>
      </w:tabs>
      <w:spacing w:after="0" w:line="240" w:lineRule="auto"/>
    </w:pPr>
  </w:style>
  <w:style w:type="character" w:customStyle="1" w:styleId="En-tteCar">
    <w:name w:val="En-tête Car"/>
    <w:basedOn w:val="Policepardfaut"/>
    <w:link w:val="En-tte"/>
    <w:uiPriority w:val="99"/>
    <w:rsid w:val="00FB20D3"/>
  </w:style>
  <w:style w:type="paragraph" w:styleId="Pieddepage">
    <w:name w:val="footer"/>
    <w:basedOn w:val="Normal"/>
    <w:link w:val="PieddepageCar"/>
    <w:uiPriority w:val="99"/>
    <w:unhideWhenUsed/>
    <w:rsid w:val="00FB20D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B20D3"/>
  </w:style>
  <w:style w:type="table" w:styleId="Grilledutableau">
    <w:name w:val="Table Grid"/>
    <w:basedOn w:val="TableauNormal"/>
    <w:uiPriority w:val="39"/>
    <w:rsid w:val="00D769A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ion">
    <w:name w:val="Emphasis"/>
    <w:basedOn w:val="Policepardfaut"/>
    <w:uiPriority w:val="20"/>
    <w:qFormat/>
    <w:rsid w:val="00D769A9"/>
    <w:rPr>
      <w:i/>
      <w:iCs/>
    </w:rPr>
  </w:style>
  <w:style w:type="character" w:styleId="lev">
    <w:name w:val="Strong"/>
    <w:basedOn w:val="Policepardfaut"/>
    <w:uiPriority w:val="22"/>
    <w:qFormat/>
    <w:rsid w:val="001512DD"/>
    <w:rPr>
      <w:b/>
      <w:bCs/>
    </w:rPr>
  </w:style>
  <w:style w:type="paragraph" w:styleId="NormalWeb">
    <w:name w:val="Normal (Web)"/>
    <w:basedOn w:val="Normal"/>
    <w:uiPriority w:val="99"/>
    <w:unhideWhenUsed/>
    <w:rsid w:val="00026775"/>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paragraph" w:styleId="Corpsdetexte">
    <w:name w:val="Body Text"/>
    <w:basedOn w:val="Normal"/>
    <w:link w:val="CorpsdetexteCar"/>
    <w:uiPriority w:val="1"/>
    <w:semiHidden/>
    <w:unhideWhenUsed/>
    <w:qFormat/>
    <w:rsid w:val="00686E15"/>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character" w:customStyle="1" w:styleId="CorpsdetexteCar">
    <w:name w:val="Corps de texte Car"/>
    <w:basedOn w:val="Policepardfaut"/>
    <w:link w:val="Corpsdetexte"/>
    <w:uiPriority w:val="1"/>
    <w:semiHidden/>
    <w:rsid w:val="00686E15"/>
    <w:rPr>
      <w:rFonts w:ascii="Times New Roman" w:eastAsia="Times New Roman" w:hAnsi="Times New Roman" w:cs="Times New Roman"/>
      <w:kern w:val="0"/>
      <w:lang w:val="en-US"/>
      <w14:ligatures w14:val="none"/>
    </w:rPr>
  </w:style>
  <w:style w:type="paragraph" w:styleId="Notedefin">
    <w:name w:val="endnote text"/>
    <w:basedOn w:val="Normal"/>
    <w:link w:val="NotedefinCar"/>
    <w:uiPriority w:val="99"/>
    <w:unhideWhenUsed/>
    <w:rsid w:val="00E475D7"/>
    <w:pPr>
      <w:spacing w:after="0" w:line="240" w:lineRule="auto"/>
    </w:pPr>
    <w:rPr>
      <w:sz w:val="20"/>
      <w:szCs w:val="20"/>
    </w:rPr>
  </w:style>
  <w:style w:type="character" w:customStyle="1" w:styleId="NotedefinCar">
    <w:name w:val="Note de fin Car"/>
    <w:basedOn w:val="Policepardfaut"/>
    <w:link w:val="Notedefin"/>
    <w:uiPriority w:val="99"/>
    <w:rsid w:val="00E475D7"/>
    <w:rPr>
      <w:sz w:val="20"/>
      <w:szCs w:val="20"/>
    </w:rPr>
  </w:style>
  <w:style w:type="character" w:styleId="Appeldenotedefin">
    <w:name w:val="endnote reference"/>
    <w:basedOn w:val="Policepardfaut"/>
    <w:uiPriority w:val="99"/>
    <w:semiHidden/>
    <w:unhideWhenUsed/>
    <w:rsid w:val="00E475D7"/>
    <w:rPr>
      <w:vertAlign w:val="superscript"/>
    </w:rPr>
  </w:style>
  <w:style w:type="character" w:styleId="Lienhypertexte">
    <w:name w:val="Hyperlink"/>
    <w:basedOn w:val="Policepardfaut"/>
    <w:uiPriority w:val="99"/>
    <w:unhideWhenUsed/>
    <w:rsid w:val="00315963"/>
    <w:rPr>
      <w:color w:val="0563C1" w:themeColor="hyperlink"/>
      <w:u w:val="single"/>
    </w:rPr>
  </w:style>
  <w:style w:type="character" w:customStyle="1" w:styleId="Mentionnonrsolue1">
    <w:name w:val="Mention non résolue1"/>
    <w:basedOn w:val="Policepardfaut"/>
    <w:uiPriority w:val="99"/>
    <w:semiHidden/>
    <w:unhideWhenUsed/>
    <w:rsid w:val="00315963"/>
    <w:rPr>
      <w:color w:val="605E5C"/>
      <w:shd w:val="clear" w:color="auto" w:fill="E1DFDD"/>
    </w:rPr>
  </w:style>
  <w:style w:type="paragraph" w:customStyle="1" w:styleId="volume-issue">
    <w:name w:val="volume-issue"/>
    <w:basedOn w:val="Normal"/>
    <w:rsid w:val="003411E6"/>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character" w:customStyle="1" w:styleId="red">
    <w:name w:val="red"/>
    <w:basedOn w:val="Policepardfaut"/>
    <w:rsid w:val="00BF0874"/>
  </w:style>
  <w:style w:type="character" w:customStyle="1" w:styleId="cit-title">
    <w:name w:val="cit-title"/>
    <w:basedOn w:val="Policepardfaut"/>
    <w:rsid w:val="00893B98"/>
  </w:style>
  <w:style w:type="character" w:customStyle="1" w:styleId="cit-year-info">
    <w:name w:val="cit-year-info"/>
    <w:basedOn w:val="Policepardfaut"/>
    <w:rsid w:val="00893B98"/>
  </w:style>
  <w:style w:type="character" w:customStyle="1" w:styleId="cit-volume">
    <w:name w:val="cit-volume"/>
    <w:basedOn w:val="Policepardfaut"/>
    <w:rsid w:val="00893B98"/>
  </w:style>
  <w:style w:type="character" w:customStyle="1" w:styleId="cit-issue">
    <w:name w:val="cit-issue"/>
    <w:basedOn w:val="Policepardfaut"/>
    <w:rsid w:val="00893B98"/>
  </w:style>
  <w:style w:type="character" w:customStyle="1" w:styleId="cit-pagerange">
    <w:name w:val="cit-pagerange"/>
    <w:basedOn w:val="Policepardfaut"/>
    <w:rsid w:val="00893B98"/>
  </w:style>
  <w:style w:type="character" w:customStyle="1" w:styleId="react-xocs-alternative-link">
    <w:name w:val="react-xocs-alternative-link"/>
    <w:basedOn w:val="Policepardfaut"/>
    <w:rsid w:val="00D41346"/>
  </w:style>
  <w:style w:type="character" w:customStyle="1" w:styleId="given-name">
    <w:name w:val="given-name"/>
    <w:basedOn w:val="Policepardfaut"/>
    <w:rsid w:val="00D41346"/>
  </w:style>
  <w:style w:type="character" w:customStyle="1" w:styleId="text">
    <w:name w:val="text"/>
    <w:basedOn w:val="Policepardfaut"/>
    <w:rsid w:val="00D41346"/>
  </w:style>
  <w:style w:type="character" w:customStyle="1" w:styleId="author-ref">
    <w:name w:val="author-ref"/>
    <w:basedOn w:val="Policepardfaut"/>
    <w:rsid w:val="00D41346"/>
  </w:style>
  <w:style w:type="character" w:customStyle="1" w:styleId="anchor-text">
    <w:name w:val="anchor-text"/>
    <w:basedOn w:val="Policepardfaut"/>
    <w:rsid w:val="00D41346"/>
  </w:style>
  <w:style w:type="character" w:customStyle="1" w:styleId="Mentionnonrsolue2">
    <w:name w:val="Mention non résolue2"/>
    <w:basedOn w:val="Policepardfaut"/>
    <w:uiPriority w:val="99"/>
    <w:semiHidden/>
    <w:unhideWhenUsed/>
    <w:rsid w:val="005E07E2"/>
    <w:rPr>
      <w:color w:val="605E5C"/>
      <w:shd w:val="clear" w:color="auto" w:fill="E1DFDD"/>
    </w:rPr>
  </w:style>
  <w:style w:type="paragraph" w:styleId="Bibliographie">
    <w:name w:val="Bibliography"/>
    <w:basedOn w:val="Normal"/>
    <w:next w:val="Normal"/>
    <w:uiPriority w:val="37"/>
    <w:unhideWhenUsed/>
    <w:rsid w:val="006B04F7"/>
    <w:pPr>
      <w:spacing w:after="0" w:line="48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521800">
      <w:bodyDiv w:val="1"/>
      <w:marLeft w:val="0"/>
      <w:marRight w:val="0"/>
      <w:marTop w:val="0"/>
      <w:marBottom w:val="0"/>
      <w:divBdr>
        <w:top w:val="none" w:sz="0" w:space="0" w:color="auto"/>
        <w:left w:val="none" w:sz="0" w:space="0" w:color="auto"/>
        <w:bottom w:val="none" w:sz="0" w:space="0" w:color="auto"/>
        <w:right w:val="none" w:sz="0" w:space="0" w:color="auto"/>
      </w:divBdr>
    </w:div>
    <w:div w:id="371393607">
      <w:bodyDiv w:val="1"/>
      <w:marLeft w:val="0"/>
      <w:marRight w:val="0"/>
      <w:marTop w:val="0"/>
      <w:marBottom w:val="0"/>
      <w:divBdr>
        <w:top w:val="none" w:sz="0" w:space="0" w:color="auto"/>
        <w:left w:val="none" w:sz="0" w:space="0" w:color="auto"/>
        <w:bottom w:val="none" w:sz="0" w:space="0" w:color="auto"/>
        <w:right w:val="none" w:sz="0" w:space="0" w:color="auto"/>
      </w:divBdr>
    </w:div>
    <w:div w:id="541095682">
      <w:bodyDiv w:val="1"/>
      <w:marLeft w:val="0"/>
      <w:marRight w:val="0"/>
      <w:marTop w:val="0"/>
      <w:marBottom w:val="0"/>
      <w:divBdr>
        <w:top w:val="none" w:sz="0" w:space="0" w:color="auto"/>
        <w:left w:val="none" w:sz="0" w:space="0" w:color="auto"/>
        <w:bottom w:val="none" w:sz="0" w:space="0" w:color="auto"/>
        <w:right w:val="none" w:sz="0" w:space="0" w:color="auto"/>
      </w:divBdr>
    </w:div>
    <w:div w:id="1073967577">
      <w:bodyDiv w:val="1"/>
      <w:marLeft w:val="0"/>
      <w:marRight w:val="0"/>
      <w:marTop w:val="0"/>
      <w:marBottom w:val="0"/>
      <w:divBdr>
        <w:top w:val="none" w:sz="0" w:space="0" w:color="auto"/>
        <w:left w:val="none" w:sz="0" w:space="0" w:color="auto"/>
        <w:bottom w:val="none" w:sz="0" w:space="0" w:color="auto"/>
        <w:right w:val="none" w:sz="0" w:space="0" w:color="auto"/>
      </w:divBdr>
    </w:div>
    <w:div w:id="1386486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5.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6.emf"/><Relationship Id="rId22"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2097AB-F2B7-43BC-8AC2-999E2F007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19</Pages>
  <Words>16101</Words>
  <Characters>102888</Characters>
  <Application>Microsoft Office Word</Application>
  <DocSecurity>0</DocSecurity>
  <Lines>1941</Lines>
  <Paragraphs>762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118227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HP</cp:lastModifiedBy>
  <cp:revision>26</cp:revision>
  <dcterms:created xsi:type="dcterms:W3CDTF">2025-08-25T18:57:00Z</dcterms:created>
  <dcterms:modified xsi:type="dcterms:W3CDTF">2025-08-26T20:06:00Z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1499d787-df4e-4098-be5e-b25ee83dcdbf</vt:lpwstr>
  </property>
  <property fmtid="{D5CDD505-2E9C-101B-9397-08002B2CF9AE}" pid="3" name="ZOTERO_PREF_1">
    <vt:lpwstr>&lt;data data-version="3" zotero-version="7.0.24"&gt;&lt;session id="vGI9SqOv"/&gt;&lt;style id="http://www.zotero.org/styles/american-journal-of-community-psychology" hasBibliography="1" bibliographyStyleHasBeenSet="1"/&gt;&lt;prefs&gt;&lt;pref name="fieldType" value="Field"/&gt;&lt;/pr</vt:lpwstr>
  </property>
  <property fmtid="{D5CDD505-2E9C-101B-9397-08002B2CF9AE}" pid="4" name="ZOTERO_PREF_2">
    <vt:lpwstr>efs&gt;&lt;/data&gt;</vt:lpwstr>
  </property>
</Properties>
</file>