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6BA5A" w14:textId="69EA7A44" w:rsidR="00F505B9" w:rsidRPr="006C18A0" w:rsidRDefault="00916322" w:rsidP="00C92076">
      <w:pPr>
        <w:jc w:val="right"/>
        <w:rPr>
          <w:rFonts w:ascii="Arial" w:hAnsi="Arial" w:cs="Arial"/>
          <w:b/>
          <w:bCs/>
          <w:sz w:val="36"/>
          <w:szCs w:val="36"/>
        </w:rPr>
      </w:pPr>
      <w:bookmarkStart w:id="0" w:name="_Hlk205826398"/>
      <w:r>
        <w:rPr>
          <w:rFonts w:ascii="Arial" w:hAnsi="Arial" w:cs="Arial"/>
          <w:b/>
          <w:bCs/>
          <w:sz w:val="36"/>
          <w:szCs w:val="36"/>
        </w:rPr>
        <w:t>Short</w:t>
      </w:r>
      <w:r w:rsidR="00F505B9" w:rsidRPr="006C18A0">
        <w:rPr>
          <w:rFonts w:ascii="Arial" w:hAnsi="Arial" w:cs="Arial"/>
          <w:b/>
          <w:bCs/>
          <w:sz w:val="36"/>
          <w:szCs w:val="36"/>
        </w:rPr>
        <w:t xml:space="preserve"> Research Article </w:t>
      </w:r>
    </w:p>
    <w:p w14:paraId="1A86D817" w14:textId="0B04FF67" w:rsidR="00C92076" w:rsidRPr="006C18A0" w:rsidRDefault="00C92076" w:rsidP="00C92076">
      <w:pPr>
        <w:jc w:val="right"/>
        <w:rPr>
          <w:rFonts w:ascii="Arial" w:hAnsi="Arial" w:cs="Arial"/>
          <w:b/>
          <w:bCs/>
          <w:sz w:val="36"/>
          <w:szCs w:val="36"/>
        </w:rPr>
      </w:pPr>
      <w:r w:rsidRPr="006C18A0">
        <w:rPr>
          <w:rFonts w:ascii="Arial" w:hAnsi="Arial" w:cs="Arial"/>
          <w:b/>
          <w:bCs/>
          <w:sz w:val="36"/>
          <w:szCs w:val="36"/>
        </w:rPr>
        <w:t xml:space="preserve">Local </w:t>
      </w:r>
      <w:r w:rsidR="005B18F5" w:rsidRPr="006C18A0">
        <w:rPr>
          <w:rFonts w:ascii="Arial" w:hAnsi="Arial" w:cs="Arial"/>
          <w:b/>
          <w:bCs/>
          <w:sz w:val="36"/>
          <w:szCs w:val="36"/>
        </w:rPr>
        <w:t xml:space="preserve">Practices for Purification Rainwater in </w:t>
      </w:r>
      <w:proofErr w:type="spellStart"/>
      <w:r w:rsidRPr="006C18A0">
        <w:rPr>
          <w:rFonts w:ascii="Arial" w:hAnsi="Arial" w:cs="Arial"/>
          <w:b/>
          <w:bCs/>
          <w:sz w:val="36"/>
          <w:szCs w:val="36"/>
        </w:rPr>
        <w:t>Kovié</w:t>
      </w:r>
      <w:proofErr w:type="spellEnd"/>
      <w:r w:rsidR="005B18F5" w:rsidRPr="006C18A0">
        <w:rPr>
          <w:rFonts w:ascii="Arial" w:hAnsi="Arial" w:cs="Arial"/>
          <w:b/>
          <w:bCs/>
          <w:sz w:val="36"/>
          <w:szCs w:val="36"/>
        </w:rPr>
        <w:t xml:space="preserve">, a Rural Area of </w:t>
      </w:r>
      <w:r w:rsidRPr="006C18A0">
        <w:rPr>
          <w:rFonts w:ascii="Arial" w:hAnsi="Arial" w:cs="Arial"/>
          <w:b/>
          <w:bCs/>
          <w:sz w:val="36"/>
          <w:szCs w:val="36"/>
        </w:rPr>
        <w:t xml:space="preserve">Lomé </w:t>
      </w:r>
      <w:r w:rsidR="005B18F5" w:rsidRPr="006C18A0">
        <w:rPr>
          <w:rFonts w:ascii="Arial" w:hAnsi="Arial" w:cs="Arial"/>
          <w:b/>
          <w:bCs/>
          <w:sz w:val="36"/>
          <w:szCs w:val="36"/>
        </w:rPr>
        <w:t>(</w:t>
      </w:r>
      <w:r w:rsidRPr="006C18A0">
        <w:rPr>
          <w:rFonts w:ascii="Arial" w:hAnsi="Arial" w:cs="Arial"/>
          <w:b/>
          <w:bCs/>
          <w:sz w:val="36"/>
          <w:szCs w:val="36"/>
        </w:rPr>
        <w:t>Togo</w:t>
      </w:r>
      <w:r w:rsidR="005B18F5" w:rsidRPr="006C18A0">
        <w:rPr>
          <w:rFonts w:ascii="Arial" w:hAnsi="Arial" w:cs="Arial"/>
          <w:b/>
          <w:bCs/>
          <w:sz w:val="36"/>
          <w:szCs w:val="36"/>
        </w:rPr>
        <w:t>): Characterization and Health Risks</w:t>
      </w:r>
    </w:p>
    <w:bookmarkEnd w:id="0"/>
    <w:p w14:paraId="77E3E896" w14:textId="77777777" w:rsidR="00A258C3" w:rsidRPr="006C18A0" w:rsidRDefault="00A258C3" w:rsidP="00441B6F">
      <w:pPr>
        <w:pStyle w:val="Author"/>
        <w:spacing w:line="240" w:lineRule="auto"/>
        <w:jc w:val="both"/>
        <w:rPr>
          <w:rFonts w:ascii="Arial" w:hAnsi="Arial" w:cs="Arial"/>
          <w:sz w:val="36"/>
        </w:rPr>
      </w:pPr>
    </w:p>
    <w:p w14:paraId="01FF30ED" w14:textId="77777777" w:rsidR="008B3482" w:rsidRPr="006C18A0" w:rsidRDefault="008B3482" w:rsidP="008B40A4">
      <w:pPr>
        <w:autoSpaceDE w:val="0"/>
        <w:autoSpaceDN w:val="0"/>
        <w:adjustRightInd w:val="0"/>
        <w:jc w:val="right"/>
        <w:rPr>
          <w:rFonts w:ascii="Arial" w:hAnsi="Arial" w:cs="Arial"/>
          <w:i/>
          <w:iCs/>
        </w:rPr>
      </w:pPr>
    </w:p>
    <w:p w14:paraId="3325C8CE" w14:textId="77777777" w:rsidR="00E85513" w:rsidRPr="006C18A0" w:rsidRDefault="00E85513" w:rsidP="00441B6F">
      <w:pPr>
        <w:pStyle w:val="Affiliation"/>
        <w:spacing w:after="0" w:line="240" w:lineRule="auto"/>
        <w:jc w:val="both"/>
        <w:rPr>
          <w:rFonts w:ascii="Arial" w:hAnsi="Arial" w:cs="Arial"/>
        </w:rPr>
      </w:pPr>
    </w:p>
    <w:p w14:paraId="3618521A" w14:textId="77777777" w:rsidR="002C57D2" w:rsidRPr="006C18A0" w:rsidRDefault="002C57D2" w:rsidP="00441B6F">
      <w:pPr>
        <w:pStyle w:val="Affiliation"/>
        <w:spacing w:after="0" w:line="240" w:lineRule="auto"/>
        <w:jc w:val="both"/>
        <w:rPr>
          <w:rFonts w:ascii="Arial" w:hAnsi="Arial" w:cs="Arial"/>
        </w:rPr>
      </w:pPr>
    </w:p>
    <w:p w14:paraId="5E1286CF" w14:textId="6AEB2F4A" w:rsidR="00B01FCD" w:rsidRPr="006C18A0" w:rsidRDefault="009416FC" w:rsidP="00441B6F">
      <w:pPr>
        <w:pStyle w:val="Copyright"/>
        <w:spacing w:after="0" w:line="240" w:lineRule="auto"/>
        <w:jc w:val="both"/>
        <w:rPr>
          <w:rFonts w:ascii="Arial" w:hAnsi="Arial" w:cs="Arial"/>
        </w:rPr>
        <w:sectPr w:rsidR="00B01FCD" w:rsidRPr="006C18A0" w:rsidSect="000A747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C18A0">
        <w:rPr>
          <w:rFonts w:ascii="Arial" w:hAnsi="Arial" w:cs="Arial"/>
          <w:noProof/>
        </w:rPr>
        <mc:AlternateContent>
          <mc:Choice Requires="wps">
            <w:drawing>
              <wp:inline distT="0" distB="0" distL="0" distR="0" wp14:anchorId="7A2C61EF" wp14:editId="5A1ECEAA">
                <wp:extent cx="5303520" cy="635"/>
                <wp:effectExtent l="13335" t="9525" r="17145" b="9525"/>
                <wp:docPr id="6845730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187B6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6C18A0">
        <w:rPr>
          <w:rFonts w:ascii="Arial" w:hAnsi="Arial" w:cs="Arial"/>
        </w:rPr>
        <w:t>.</w:t>
      </w:r>
    </w:p>
    <w:p w14:paraId="07CAAB76" w14:textId="2FEE4417" w:rsidR="00B01FCD" w:rsidRPr="006C18A0" w:rsidRDefault="00B01FCD" w:rsidP="001F4D66">
      <w:pPr>
        <w:pStyle w:val="AbstHead"/>
        <w:spacing w:after="0"/>
        <w:jc w:val="both"/>
        <w:rPr>
          <w:rFonts w:ascii="Arial" w:hAnsi="Arial" w:cs="Arial"/>
        </w:rPr>
      </w:pPr>
      <w:r w:rsidRPr="006C18A0">
        <w:rPr>
          <w:rFonts w:ascii="Arial" w:hAnsi="Arial" w:cs="Arial"/>
        </w:rPr>
        <w:t>ABSTRACT</w:t>
      </w:r>
    </w:p>
    <w:p w14:paraId="052095CD" w14:textId="77777777" w:rsidR="00790ADA" w:rsidRPr="006C18A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C18A0" w14:paraId="547C1DCE" w14:textId="77777777" w:rsidTr="001E44FE">
        <w:tc>
          <w:tcPr>
            <w:tcW w:w="9576" w:type="dxa"/>
            <w:shd w:val="clear" w:color="auto" w:fill="F2F2F2"/>
          </w:tcPr>
          <w:p w14:paraId="32A08E34" w14:textId="080E9EB3" w:rsidR="00505F06" w:rsidRPr="006C18A0" w:rsidRDefault="00743245" w:rsidP="003B1296">
            <w:pPr>
              <w:jc w:val="both"/>
              <w:rPr>
                <w:rFonts w:ascii="Arial" w:hAnsi="Arial" w:cs="Arial"/>
              </w:rPr>
            </w:pPr>
            <w:r w:rsidRPr="006C18A0">
              <w:rPr>
                <w:rFonts w:ascii="Arial" w:hAnsi="Arial" w:cs="Arial"/>
              </w:rPr>
              <w:t xml:space="preserve">Access to drinking water is a constant challenge for populations in arid soil areas, where local practices of collection and purification are developed. The objective of present study is to evaluate local practices of collection and water treatment by the population of </w:t>
            </w:r>
            <w:proofErr w:type="spellStart"/>
            <w:r w:rsidRPr="006C18A0">
              <w:rPr>
                <w:rFonts w:ascii="Arial" w:hAnsi="Arial" w:cs="Arial"/>
              </w:rPr>
              <w:t>Kovié</w:t>
            </w:r>
            <w:proofErr w:type="spellEnd"/>
            <w:r w:rsidRPr="006C18A0">
              <w:rPr>
                <w:rFonts w:ascii="Arial" w:hAnsi="Arial" w:cs="Arial"/>
              </w:rPr>
              <w:t>. Our methodological approach is an investigation on the type of rainwater collected at home and the methods of its treatment. Water samples are taken for the analysis of physicochemical parameters and the content of Trace Elements (TME) using a flame atomic absorption spectrophotometer (AAS). Microbiological analysis did according to AFNOR standards. The results show that 88% of households consume r</w:t>
            </w:r>
            <w:r w:rsidR="009F3C08" w:rsidRPr="006C18A0">
              <w:rPr>
                <w:rFonts w:ascii="Arial" w:hAnsi="Arial" w:cs="Arial"/>
              </w:rPr>
              <w:t>unoff r</w:t>
            </w:r>
            <w:r w:rsidRPr="006C18A0">
              <w:rPr>
                <w:rFonts w:ascii="Arial" w:hAnsi="Arial" w:cs="Arial"/>
              </w:rPr>
              <w:t>ainwater compared to 12% who intercept it from the roof by a system.  65.91% of households use chemical products whom 41% prefer mothballs (naphthalene) and 3.41% plants for clarification of runoff rainwater.</w:t>
            </w:r>
            <w:r w:rsidR="003B1296" w:rsidRPr="006C18A0">
              <w:rPr>
                <w:rFonts w:ascii="Arial" w:hAnsi="Arial" w:cs="Arial"/>
              </w:rPr>
              <w:t xml:space="preserve"> </w:t>
            </w:r>
            <w:r w:rsidRPr="006C18A0">
              <w:rPr>
                <w:rFonts w:ascii="Arial" w:hAnsi="Arial" w:cs="Arial"/>
              </w:rPr>
              <w:t>The physicochemical parameters indicate that rainwater is rich in Na</w:t>
            </w:r>
            <w:r w:rsidRPr="006C18A0">
              <w:rPr>
                <w:rFonts w:ascii="Arial" w:hAnsi="Arial" w:cs="Arial"/>
                <w:vertAlign w:val="superscript"/>
              </w:rPr>
              <w:t>+</w:t>
            </w:r>
            <w:r w:rsidRPr="006C18A0">
              <w:rPr>
                <w:rFonts w:ascii="Arial" w:hAnsi="Arial" w:cs="Arial"/>
              </w:rPr>
              <w:t xml:space="preserve"> and K</w:t>
            </w:r>
            <w:r w:rsidRPr="006C18A0">
              <w:rPr>
                <w:rFonts w:ascii="Arial" w:hAnsi="Arial" w:cs="Arial"/>
                <w:vertAlign w:val="superscript"/>
              </w:rPr>
              <w:t>+</w:t>
            </w:r>
            <w:r w:rsidRPr="006C18A0">
              <w:rPr>
                <w:rFonts w:ascii="Arial" w:hAnsi="Arial" w:cs="Arial"/>
              </w:rPr>
              <w:t xml:space="preserve"> and an absence of potentially toxic TM</w:t>
            </w:r>
            <w:r w:rsidR="009F3C08" w:rsidRPr="006C18A0">
              <w:rPr>
                <w:rFonts w:ascii="Arial" w:hAnsi="Arial" w:cs="Arial"/>
              </w:rPr>
              <w:t>E</w:t>
            </w:r>
            <w:r w:rsidRPr="006C18A0">
              <w:rPr>
                <w:rFonts w:ascii="Arial" w:hAnsi="Arial" w:cs="Arial"/>
              </w:rPr>
              <w:t xml:space="preserve"> (Hg</w:t>
            </w:r>
            <w:r w:rsidRPr="006C18A0">
              <w:rPr>
                <w:rFonts w:ascii="Arial" w:hAnsi="Arial" w:cs="Arial"/>
                <w:vertAlign w:val="superscript"/>
              </w:rPr>
              <w:t>2+</w:t>
            </w:r>
            <w:r w:rsidRPr="006C18A0">
              <w:rPr>
                <w:rFonts w:ascii="Arial" w:hAnsi="Arial" w:cs="Arial"/>
              </w:rPr>
              <w:t>, Pb</w:t>
            </w:r>
            <w:r w:rsidRPr="006C18A0">
              <w:rPr>
                <w:rFonts w:ascii="Arial" w:hAnsi="Arial" w:cs="Arial"/>
                <w:vertAlign w:val="superscript"/>
              </w:rPr>
              <w:t>2+</w:t>
            </w:r>
            <w:r w:rsidRPr="006C18A0">
              <w:rPr>
                <w:rFonts w:ascii="Arial" w:hAnsi="Arial" w:cs="Arial"/>
              </w:rPr>
              <w:t>, Cd</w:t>
            </w:r>
            <w:r w:rsidRPr="006C18A0">
              <w:rPr>
                <w:rFonts w:ascii="Arial" w:hAnsi="Arial" w:cs="Arial"/>
                <w:vertAlign w:val="superscript"/>
              </w:rPr>
              <w:t>2+</w:t>
            </w:r>
            <w:r w:rsidRPr="006C18A0">
              <w:rPr>
                <w:rFonts w:ascii="Arial" w:hAnsi="Arial" w:cs="Arial"/>
              </w:rPr>
              <w:t xml:space="preserve">). Analysis on </w:t>
            </w:r>
            <w:r w:rsidRPr="006C18A0">
              <w:rPr>
                <w:rFonts w:ascii="Arial" w:hAnsi="Arial" w:cs="Arial"/>
                <w:i/>
                <w:iCs/>
              </w:rPr>
              <w:t>Total Coliforms</w:t>
            </w:r>
            <w:r w:rsidRPr="006C18A0">
              <w:rPr>
                <w:rFonts w:ascii="Arial" w:hAnsi="Arial" w:cs="Arial"/>
              </w:rPr>
              <w:t xml:space="preserve">, </w:t>
            </w:r>
            <w:r w:rsidRPr="006C18A0">
              <w:rPr>
                <w:rFonts w:ascii="Arial" w:hAnsi="Arial" w:cs="Arial"/>
                <w:i/>
                <w:iCs/>
              </w:rPr>
              <w:t>Escherichia coli</w:t>
            </w:r>
            <w:r w:rsidRPr="006C18A0">
              <w:rPr>
                <w:rFonts w:ascii="Arial" w:hAnsi="Arial" w:cs="Arial"/>
              </w:rPr>
              <w:t xml:space="preserve"> and </w:t>
            </w:r>
            <w:r w:rsidRPr="006C18A0">
              <w:rPr>
                <w:rFonts w:ascii="Arial" w:hAnsi="Arial" w:cs="Arial"/>
                <w:i/>
                <w:iCs/>
              </w:rPr>
              <w:t>Sulfite-Reducing Anaerobic</w:t>
            </w:r>
            <w:r w:rsidRPr="006C18A0">
              <w:rPr>
                <w:rFonts w:ascii="Arial" w:hAnsi="Arial" w:cs="Arial"/>
              </w:rPr>
              <w:t xml:space="preserve"> Bacteria revealed a high contamination of the water with 37 CFU/ml Total Coliforms for that of the roof. </w:t>
            </w:r>
            <w:r w:rsidR="003B1296" w:rsidRPr="006C18A0">
              <w:rPr>
                <w:rFonts w:ascii="Arial" w:hAnsi="Arial" w:cs="Arial"/>
              </w:rPr>
              <w:t xml:space="preserve">It can be concluded that </w:t>
            </w:r>
            <w:r w:rsidR="00530910" w:rsidRPr="006C18A0">
              <w:rPr>
                <w:rFonts w:ascii="Arial" w:hAnsi="Arial" w:cs="Arial"/>
              </w:rPr>
              <w:t xml:space="preserve">runoff rainwater </w:t>
            </w:r>
            <w:r w:rsidR="003B1296" w:rsidRPr="006C18A0">
              <w:rPr>
                <w:rFonts w:ascii="Arial" w:hAnsi="Arial" w:cs="Arial"/>
              </w:rPr>
              <w:t xml:space="preserve">is the main source of water supply in the canton of </w:t>
            </w:r>
            <w:proofErr w:type="spellStart"/>
            <w:r w:rsidR="003B1296" w:rsidRPr="006C18A0">
              <w:rPr>
                <w:rFonts w:ascii="Arial" w:hAnsi="Arial" w:cs="Arial"/>
              </w:rPr>
              <w:t>Kovié</w:t>
            </w:r>
            <w:proofErr w:type="spellEnd"/>
            <w:r w:rsidR="003B1296" w:rsidRPr="006C18A0">
              <w:rPr>
                <w:rFonts w:ascii="Arial" w:hAnsi="Arial" w:cs="Arial"/>
              </w:rPr>
              <w:t xml:space="preserve">. In addition, the use of mothballs for its potabilization constitutes the main practices for purification; which could a public health risk to the </w:t>
            </w:r>
            <w:proofErr w:type="spellStart"/>
            <w:r w:rsidR="003B1296" w:rsidRPr="006C18A0">
              <w:rPr>
                <w:rFonts w:ascii="Arial" w:hAnsi="Arial" w:cs="Arial"/>
              </w:rPr>
              <w:t>Kovié</w:t>
            </w:r>
            <w:proofErr w:type="spellEnd"/>
            <w:r w:rsidR="003B1296" w:rsidRPr="006C18A0">
              <w:rPr>
                <w:rFonts w:ascii="Arial" w:hAnsi="Arial" w:cs="Arial"/>
              </w:rPr>
              <w:t xml:space="preserve"> community.</w:t>
            </w:r>
          </w:p>
        </w:tc>
      </w:tr>
    </w:tbl>
    <w:p w14:paraId="38905B87" w14:textId="77777777" w:rsidR="00636EB2" w:rsidRPr="006C18A0" w:rsidRDefault="00636EB2" w:rsidP="00441B6F">
      <w:pPr>
        <w:pStyle w:val="Body"/>
        <w:spacing w:after="0"/>
        <w:rPr>
          <w:rFonts w:ascii="Arial" w:hAnsi="Arial" w:cs="Arial"/>
          <w:i/>
        </w:rPr>
      </w:pPr>
    </w:p>
    <w:p w14:paraId="15140EE8" w14:textId="628D449E" w:rsidR="00A24E7E" w:rsidRPr="006C18A0" w:rsidRDefault="00A24E7E" w:rsidP="00441B6F">
      <w:pPr>
        <w:pStyle w:val="Body"/>
        <w:spacing w:after="0"/>
        <w:rPr>
          <w:rFonts w:ascii="Arial" w:hAnsi="Arial" w:cs="Arial"/>
          <w:i/>
          <w:iCs/>
        </w:rPr>
      </w:pPr>
      <w:r w:rsidRPr="006C18A0">
        <w:rPr>
          <w:rFonts w:ascii="Arial" w:hAnsi="Arial" w:cs="Arial"/>
          <w:i/>
        </w:rPr>
        <w:t xml:space="preserve">Keywords: </w:t>
      </w:r>
      <w:r w:rsidR="00E32F4C" w:rsidRPr="006C18A0">
        <w:rPr>
          <w:rFonts w:ascii="Arial" w:hAnsi="Arial" w:cs="Arial"/>
          <w:i/>
          <w:iCs/>
        </w:rPr>
        <w:t xml:space="preserve">Rainwater, water treatment, TME, </w:t>
      </w:r>
      <w:proofErr w:type="spellStart"/>
      <w:r w:rsidR="00E32F4C" w:rsidRPr="006C18A0">
        <w:rPr>
          <w:rFonts w:ascii="Arial" w:hAnsi="Arial" w:cs="Arial"/>
          <w:i/>
          <w:iCs/>
        </w:rPr>
        <w:t>Kovié</w:t>
      </w:r>
      <w:proofErr w:type="spellEnd"/>
      <w:r w:rsidR="00E32F4C" w:rsidRPr="006C18A0">
        <w:rPr>
          <w:rFonts w:ascii="Arial" w:hAnsi="Arial" w:cs="Arial"/>
          <w:i/>
          <w:iCs/>
        </w:rPr>
        <w:t>, chemicals products</w:t>
      </w:r>
    </w:p>
    <w:p w14:paraId="1F9911A7" w14:textId="77777777" w:rsidR="00453CDD" w:rsidRPr="006C18A0" w:rsidRDefault="00453CDD" w:rsidP="00441B6F">
      <w:pPr>
        <w:pStyle w:val="Body"/>
        <w:spacing w:after="0"/>
        <w:rPr>
          <w:rFonts w:ascii="Arial" w:hAnsi="Arial" w:cs="Arial"/>
          <w:i/>
        </w:rPr>
      </w:pPr>
    </w:p>
    <w:p w14:paraId="25495452" w14:textId="77777777" w:rsidR="00453CDD" w:rsidRPr="006C18A0" w:rsidRDefault="00453CDD" w:rsidP="00441B6F">
      <w:pPr>
        <w:pStyle w:val="Body"/>
        <w:spacing w:after="0"/>
        <w:rPr>
          <w:rFonts w:ascii="Arial" w:hAnsi="Arial" w:cs="Arial"/>
          <w:i/>
        </w:rPr>
      </w:pPr>
    </w:p>
    <w:p w14:paraId="5584BA7A" w14:textId="27A8CAB3" w:rsidR="007F7B32" w:rsidRPr="006C18A0" w:rsidRDefault="00902823" w:rsidP="00441B6F">
      <w:pPr>
        <w:pStyle w:val="AbstHead"/>
        <w:spacing w:after="0"/>
        <w:jc w:val="both"/>
        <w:rPr>
          <w:rFonts w:ascii="Arial" w:hAnsi="Arial" w:cs="Arial"/>
        </w:rPr>
      </w:pPr>
      <w:r w:rsidRPr="006C18A0">
        <w:rPr>
          <w:rFonts w:ascii="Arial" w:hAnsi="Arial" w:cs="Arial"/>
        </w:rPr>
        <w:t xml:space="preserve">1. </w:t>
      </w:r>
      <w:r w:rsidR="00B01FCD" w:rsidRPr="006C18A0">
        <w:rPr>
          <w:rFonts w:ascii="Arial" w:hAnsi="Arial" w:cs="Arial"/>
        </w:rPr>
        <w:t>INTRODUCTION</w:t>
      </w:r>
      <w:r w:rsidR="007F7B32" w:rsidRPr="006C18A0">
        <w:rPr>
          <w:rFonts w:ascii="Arial" w:hAnsi="Arial" w:cs="Arial"/>
        </w:rPr>
        <w:t xml:space="preserve"> </w:t>
      </w:r>
    </w:p>
    <w:p w14:paraId="5FF2AE2A" w14:textId="77777777" w:rsidR="00790ADA" w:rsidRPr="006C18A0" w:rsidRDefault="00790ADA" w:rsidP="00441B6F">
      <w:pPr>
        <w:pStyle w:val="AbstHead"/>
        <w:spacing w:after="0"/>
        <w:jc w:val="both"/>
        <w:rPr>
          <w:rFonts w:ascii="Arial" w:hAnsi="Arial" w:cs="Arial"/>
        </w:rPr>
      </w:pPr>
    </w:p>
    <w:p w14:paraId="1A14D6C3" w14:textId="77777777" w:rsidR="00471306" w:rsidRPr="006C18A0" w:rsidRDefault="00471306" w:rsidP="00471306">
      <w:pPr>
        <w:jc w:val="both"/>
        <w:rPr>
          <w:rFonts w:ascii="Arial" w:hAnsi="Arial" w:cs="Arial"/>
        </w:rPr>
      </w:pPr>
      <w:r w:rsidRPr="006C18A0">
        <w:rPr>
          <w:rFonts w:ascii="Arial" w:hAnsi="Arial" w:cs="Arial"/>
        </w:rPr>
        <w:t>The demand for water is increasing due to growing population, agricultural needs, and industrialization. According to the WHO major report (2023), 2.4 million people don't have access to drinking water. Coverage by the public drinking water distribution network remains a dream for some populations in African countries. There are also localities in certain countries that historically always have problems of water resources due to the aridity of the land, making it difficult to access water in the ground with rudimentary means.</w:t>
      </w:r>
    </w:p>
    <w:p w14:paraId="2C7FAAEB" w14:textId="1F34C15C" w:rsidR="00471306" w:rsidRPr="006C18A0" w:rsidRDefault="00471306" w:rsidP="00471306">
      <w:pPr>
        <w:jc w:val="both"/>
        <w:rPr>
          <w:rFonts w:ascii="Arial" w:hAnsi="Arial" w:cs="Arial"/>
        </w:rPr>
      </w:pPr>
      <w:r w:rsidRPr="006C18A0">
        <w:rPr>
          <w:rFonts w:ascii="Arial" w:hAnsi="Arial" w:cs="Arial"/>
        </w:rPr>
        <w:t xml:space="preserve">In these areas where access to drinking water is difficult, the population uses several means of water supply. In TOGO (Africa), on the outskirts of the city of Lomé, there is the canton of </w:t>
      </w:r>
      <w:proofErr w:type="spellStart"/>
      <w:r w:rsidRPr="006C18A0">
        <w:rPr>
          <w:rFonts w:ascii="Arial" w:hAnsi="Arial" w:cs="Arial"/>
        </w:rPr>
        <w:t>Kovié</w:t>
      </w:r>
      <w:proofErr w:type="spellEnd"/>
      <w:r w:rsidRPr="006C18A0">
        <w:rPr>
          <w:rFonts w:ascii="Arial" w:hAnsi="Arial" w:cs="Arial"/>
        </w:rPr>
        <w:t xml:space="preserve"> where the coastal sedimentary basin is described as a dry wedge due to its geological structure; making the success rate of drilling very low (</w:t>
      </w:r>
      <w:proofErr w:type="spellStart"/>
      <w:r w:rsidR="0018062E" w:rsidRPr="006C18A0">
        <w:rPr>
          <w:rFonts w:ascii="Arial" w:hAnsi="Arial" w:cs="Arial"/>
        </w:rPr>
        <w:t>Eyabaney</w:t>
      </w:r>
      <w:proofErr w:type="spellEnd"/>
      <w:r w:rsidRPr="006C18A0">
        <w:rPr>
          <w:rFonts w:ascii="Arial" w:hAnsi="Arial" w:cs="Arial"/>
        </w:rPr>
        <w:t xml:space="preserve"> </w:t>
      </w:r>
      <w:r w:rsidRPr="006C18A0">
        <w:rPr>
          <w:rFonts w:ascii="Arial" w:hAnsi="Arial" w:cs="Arial"/>
          <w:i/>
          <w:iCs/>
        </w:rPr>
        <w:t>et al</w:t>
      </w:r>
      <w:r w:rsidRPr="006C18A0">
        <w:rPr>
          <w:rFonts w:ascii="Arial" w:hAnsi="Arial" w:cs="Arial"/>
        </w:rPr>
        <w:t>., 2023).</w:t>
      </w:r>
    </w:p>
    <w:p w14:paraId="38CCB610" w14:textId="77777777" w:rsidR="00471306" w:rsidRPr="006C18A0" w:rsidRDefault="00471306" w:rsidP="00471306">
      <w:pPr>
        <w:jc w:val="both"/>
        <w:rPr>
          <w:rFonts w:ascii="Arial" w:hAnsi="Arial" w:cs="Arial"/>
        </w:rPr>
      </w:pPr>
      <w:r w:rsidRPr="006C18A0">
        <w:rPr>
          <w:rFonts w:ascii="Arial" w:hAnsi="Arial" w:cs="Arial"/>
        </w:rPr>
        <w:t xml:space="preserve">The shortage of drinking water experienced by populations in the outskirts of Lomé leads to purchasing water from trucks, which are often untreated borehole water, or to collecting rainwater in large quantities. It leads populations to treat their own water at home using different processes. This study is the aim of contributing to a better understanding of local </w:t>
      </w:r>
      <w:r w:rsidRPr="006C18A0">
        <w:rPr>
          <w:rFonts w:ascii="Arial" w:hAnsi="Arial" w:cs="Arial"/>
        </w:rPr>
        <w:lastRenderedPageBreak/>
        <w:t xml:space="preserve">practices in water treatment and the frequency of use of chemical and plant substances for the drinking water treatment of rainwater collected in various ways and the health risks associated with these methods by the populations of the canton of </w:t>
      </w:r>
      <w:proofErr w:type="spellStart"/>
      <w:r w:rsidRPr="006C18A0">
        <w:rPr>
          <w:rFonts w:ascii="Arial" w:hAnsi="Arial" w:cs="Arial"/>
        </w:rPr>
        <w:t>Kovié</w:t>
      </w:r>
      <w:proofErr w:type="spellEnd"/>
      <w:r w:rsidRPr="006C18A0">
        <w:rPr>
          <w:rFonts w:ascii="Arial" w:hAnsi="Arial" w:cs="Arial"/>
        </w:rPr>
        <w:t xml:space="preserve"> (Lomé / TOGO).</w:t>
      </w:r>
    </w:p>
    <w:p w14:paraId="7B557585" w14:textId="77777777" w:rsidR="00790ADA" w:rsidRPr="006C18A0" w:rsidRDefault="00790ADA" w:rsidP="00441B6F">
      <w:pPr>
        <w:pStyle w:val="Body"/>
        <w:spacing w:after="0"/>
        <w:rPr>
          <w:rFonts w:ascii="Arial" w:hAnsi="Arial" w:cs="Arial"/>
        </w:rPr>
      </w:pPr>
    </w:p>
    <w:p w14:paraId="188A5C57" w14:textId="0ED80F83" w:rsidR="007F7B32" w:rsidRPr="006C18A0" w:rsidRDefault="00902823" w:rsidP="00441B6F">
      <w:pPr>
        <w:pStyle w:val="AbstHead"/>
        <w:spacing w:after="0"/>
        <w:jc w:val="both"/>
        <w:rPr>
          <w:rFonts w:ascii="Arial" w:hAnsi="Arial" w:cs="Arial"/>
        </w:rPr>
      </w:pPr>
      <w:r w:rsidRPr="006C18A0">
        <w:rPr>
          <w:rFonts w:ascii="Arial" w:hAnsi="Arial" w:cs="Arial"/>
        </w:rPr>
        <w:t>2. material and method</w:t>
      </w:r>
      <w:r w:rsidR="00000F8F" w:rsidRPr="006C18A0">
        <w:rPr>
          <w:rFonts w:ascii="Arial" w:hAnsi="Arial" w:cs="Arial"/>
        </w:rPr>
        <w:t>s</w:t>
      </w:r>
    </w:p>
    <w:p w14:paraId="0F05342D" w14:textId="77777777" w:rsidR="00790ADA" w:rsidRPr="006C18A0" w:rsidRDefault="00790ADA" w:rsidP="00441B6F">
      <w:pPr>
        <w:pStyle w:val="AbstHead"/>
        <w:spacing w:after="0"/>
        <w:jc w:val="both"/>
        <w:rPr>
          <w:rFonts w:ascii="Arial" w:hAnsi="Arial" w:cs="Arial"/>
        </w:rPr>
      </w:pPr>
    </w:p>
    <w:p w14:paraId="6DFEF3E8" w14:textId="1064F325" w:rsidR="00A90EF1" w:rsidRPr="006C18A0" w:rsidRDefault="00A90EF1" w:rsidP="00A90EF1">
      <w:pPr>
        <w:spacing w:after="120"/>
        <w:jc w:val="both"/>
        <w:rPr>
          <w:rFonts w:ascii="Arial" w:hAnsi="Arial" w:cs="Arial"/>
          <w:b/>
          <w:bCs/>
        </w:rPr>
      </w:pPr>
      <w:r w:rsidRPr="006C18A0">
        <w:rPr>
          <w:rFonts w:ascii="Arial" w:hAnsi="Arial" w:cs="Arial"/>
          <w:b/>
          <w:bCs/>
        </w:rPr>
        <w:t xml:space="preserve">2.1 </w:t>
      </w:r>
      <w:r w:rsidRPr="006C18A0">
        <w:rPr>
          <w:rFonts w:ascii="Arial" w:hAnsi="Arial" w:cs="Arial"/>
          <w:b/>
          <w:bCs/>
          <w:sz w:val="22"/>
          <w:szCs w:val="22"/>
        </w:rPr>
        <w:t>Description of study area</w:t>
      </w:r>
    </w:p>
    <w:p w14:paraId="17F60EA6" w14:textId="596D241D" w:rsidR="00A90EF1" w:rsidRPr="006C18A0" w:rsidRDefault="00A90EF1" w:rsidP="001E585D">
      <w:pPr>
        <w:spacing w:after="240"/>
        <w:jc w:val="both"/>
        <w:rPr>
          <w:rFonts w:ascii="Arial" w:hAnsi="Arial" w:cs="Arial"/>
        </w:rPr>
      </w:pPr>
      <w:proofErr w:type="spellStart"/>
      <w:r w:rsidRPr="006C18A0">
        <w:rPr>
          <w:rFonts w:ascii="Arial" w:hAnsi="Arial" w:cs="Arial"/>
        </w:rPr>
        <w:t>Kovié</w:t>
      </w:r>
      <w:proofErr w:type="spellEnd"/>
      <w:r w:rsidRPr="006C18A0">
        <w:rPr>
          <w:rFonts w:ascii="Arial" w:hAnsi="Arial" w:cs="Arial"/>
        </w:rPr>
        <w:t xml:space="preserve"> is a suburb of the city of Lomé with a population of approximately 20.834 inhabitants (RGPH5_2023). It is located 30 km northwest of Lomé towards Ghana in the prefecture of Zio, Maritime region of Togo (</w:t>
      </w:r>
      <w:r w:rsidR="0018062E" w:rsidRPr="006C18A0">
        <w:rPr>
          <w:rFonts w:ascii="Arial" w:hAnsi="Arial" w:cs="Arial"/>
        </w:rPr>
        <w:t>Yao</w:t>
      </w:r>
      <w:r w:rsidRPr="006C18A0">
        <w:rPr>
          <w:rFonts w:ascii="Arial" w:hAnsi="Arial" w:cs="Arial"/>
        </w:rPr>
        <w:t xml:space="preserve"> </w:t>
      </w:r>
      <w:r w:rsidRPr="006C18A0">
        <w:rPr>
          <w:rFonts w:ascii="Arial" w:hAnsi="Arial" w:cs="Arial"/>
          <w:i/>
          <w:iCs/>
        </w:rPr>
        <w:t>et al.,</w:t>
      </w:r>
      <w:r w:rsidRPr="006C18A0">
        <w:rPr>
          <w:rFonts w:ascii="Arial" w:hAnsi="Arial" w:cs="Arial"/>
        </w:rPr>
        <w:t xml:space="preserve"> 2021). </w:t>
      </w:r>
      <w:proofErr w:type="spellStart"/>
      <w:r w:rsidRPr="006C18A0">
        <w:rPr>
          <w:rFonts w:ascii="Arial" w:hAnsi="Arial" w:cs="Arial"/>
        </w:rPr>
        <w:t>Kovié</w:t>
      </w:r>
      <w:proofErr w:type="spellEnd"/>
      <w:r w:rsidRPr="006C18A0">
        <w:rPr>
          <w:rFonts w:ascii="Arial" w:hAnsi="Arial" w:cs="Arial"/>
        </w:rPr>
        <w:t xml:space="preserve"> is indicated at 06°34′38″N–01°11′47″E where the average annual rainfall level is approximately 1015 mm, with a bimodal regime of March to July and September to November represent the heavy rain and short rain seasons respectively. The problems of drinking water availability led the population to collect always rain off water (</w:t>
      </w:r>
      <w:proofErr w:type="spellStart"/>
      <w:r w:rsidR="0018062E" w:rsidRPr="006C18A0">
        <w:rPr>
          <w:rFonts w:ascii="Arial" w:hAnsi="Arial" w:cs="Arial"/>
        </w:rPr>
        <w:t>Degninou</w:t>
      </w:r>
      <w:proofErr w:type="spellEnd"/>
      <w:r w:rsidR="0018062E" w:rsidRPr="006C18A0">
        <w:rPr>
          <w:rFonts w:ascii="Arial" w:hAnsi="Arial" w:cs="Arial"/>
        </w:rPr>
        <w:t xml:space="preserve"> </w:t>
      </w:r>
      <w:r w:rsidRPr="006C18A0">
        <w:rPr>
          <w:rFonts w:ascii="Arial" w:hAnsi="Arial" w:cs="Arial"/>
          <w:i/>
          <w:iCs/>
        </w:rPr>
        <w:t>et al</w:t>
      </w:r>
      <w:r w:rsidRPr="006C18A0">
        <w:rPr>
          <w:rFonts w:ascii="Arial" w:hAnsi="Arial" w:cs="Arial"/>
        </w:rPr>
        <w:t>., 2022). The sampling is limited to 100 households randomly selected throughout the canton collecting rainwater.</w:t>
      </w:r>
    </w:p>
    <w:p w14:paraId="5B888E5E" w14:textId="3529F2A0" w:rsidR="00A90EF1" w:rsidRPr="006C18A0" w:rsidRDefault="00A90EF1" w:rsidP="00441B6F">
      <w:pPr>
        <w:pStyle w:val="Body"/>
        <w:spacing w:after="0"/>
        <w:rPr>
          <w:rFonts w:ascii="Arial" w:hAnsi="Arial" w:cs="Arial"/>
        </w:rPr>
      </w:pPr>
      <w:r w:rsidRPr="006C18A0">
        <w:rPr>
          <w:noProof/>
        </w:rPr>
        <w:drawing>
          <wp:inline distT="0" distB="0" distL="0" distR="0" wp14:anchorId="0B1C78B7" wp14:editId="7144014E">
            <wp:extent cx="5212080" cy="3689353"/>
            <wp:effectExtent l="0" t="0" r="0" b="0"/>
            <wp:docPr id="9841896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689353"/>
                    </a:xfrm>
                    <a:prstGeom prst="rect">
                      <a:avLst/>
                    </a:prstGeom>
                    <a:noFill/>
                  </pic:spPr>
                </pic:pic>
              </a:graphicData>
            </a:graphic>
          </wp:inline>
        </w:drawing>
      </w:r>
    </w:p>
    <w:p w14:paraId="1A9771D0" w14:textId="1F67C285" w:rsidR="00A90EF1" w:rsidRPr="006C18A0" w:rsidRDefault="00A90EF1" w:rsidP="00453CDD">
      <w:pPr>
        <w:spacing w:before="120"/>
        <w:jc w:val="center"/>
        <w:rPr>
          <w:rFonts w:ascii="Arial" w:hAnsi="Arial" w:cs="Arial"/>
          <w:b/>
          <w:bCs/>
        </w:rPr>
      </w:pPr>
      <w:r w:rsidRPr="006C18A0">
        <w:rPr>
          <w:rFonts w:ascii="Arial" w:hAnsi="Arial" w:cs="Arial"/>
          <w:b/>
          <w:bCs/>
        </w:rPr>
        <w:t xml:space="preserve">Figure 1: Location map of Kovie; Source: OURO- LOWAN </w:t>
      </w:r>
      <w:proofErr w:type="spellStart"/>
      <w:r w:rsidRPr="006C18A0">
        <w:rPr>
          <w:rFonts w:ascii="Arial" w:hAnsi="Arial" w:cs="Arial"/>
          <w:b/>
          <w:bCs/>
        </w:rPr>
        <w:t>Ilyame</w:t>
      </w:r>
      <w:proofErr w:type="spellEnd"/>
      <w:r w:rsidRPr="006C18A0">
        <w:rPr>
          <w:rFonts w:ascii="Arial" w:hAnsi="Arial" w:cs="Arial"/>
          <w:b/>
          <w:bCs/>
        </w:rPr>
        <w:t xml:space="preserve"> 2024</w:t>
      </w:r>
    </w:p>
    <w:p w14:paraId="27C8B501" w14:textId="7FA4AB44" w:rsidR="00107BFC" w:rsidRPr="006C18A0" w:rsidRDefault="00107BFC" w:rsidP="00107BFC">
      <w:pPr>
        <w:spacing w:line="360" w:lineRule="auto"/>
        <w:jc w:val="both"/>
        <w:rPr>
          <w:rFonts w:ascii="Arial" w:hAnsi="Arial" w:cs="Arial"/>
          <w:sz w:val="22"/>
          <w:szCs w:val="22"/>
        </w:rPr>
      </w:pPr>
      <w:r w:rsidRPr="006C18A0">
        <w:rPr>
          <w:rFonts w:ascii="Arial" w:hAnsi="Arial" w:cs="Arial"/>
          <w:b/>
          <w:bCs/>
          <w:sz w:val="22"/>
          <w:szCs w:val="22"/>
        </w:rPr>
        <w:t>2.2 Processing and analysis of water samples</w:t>
      </w:r>
    </w:p>
    <w:p w14:paraId="59D4AAA6" w14:textId="5F66B692" w:rsidR="00107BFC" w:rsidRPr="006C18A0" w:rsidRDefault="00107BFC" w:rsidP="00107BFC">
      <w:pPr>
        <w:tabs>
          <w:tab w:val="left" w:pos="2295"/>
        </w:tabs>
        <w:jc w:val="both"/>
        <w:rPr>
          <w:rFonts w:ascii="Arial" w:hAnsi="Arial" w:cs="Arial"/>
        </w:rPr>
      </w:pPr>
      <w:r w:rsidRPr="006C18A0">
        <w:rPr>
          <w:rFonts w:ascii="Arial" w:hAnsi="Arial" w:cs="Arial"/>
        </w:rPr>
        <w:t xml:space="preserve">Rainwater is collected by the population of </w:t>
      </w:r>
      <w:proofErr w:type="spellStart"/>
      <w:r w:rsidRPr="006C18A0">
        <w:rPr>
          <w:rFonts w:ascii="Arial" w:hAnsi="Arial" w:cs="Arial"/>
        </w:rPr>
        <w:t>Kovié</w:t>
      </w:r>
      <w:proofErr w:type="spellEnd"/>
      <w:r w:rsidRPr="006C18A0">
        <w:rPr>
          <w:rFonts w:ascii="Arial" w:hAnsi="Arial" w:cs="Arial"/>
        </w:rPr>
        <w:t xml:space="preserve"> in water jars and cisterns for runoff </w:t>
      </w:r>
      <w:r w:rsidR="005661BC" w:rsidRPr="006C18A0">
        <w:rPr>
          <w:rFonts w:ascii="Arial" w:hAnsi="Arial" w:cs="Arial"/>
        </w:rPr>
        <w:t>rain</w:t>
      </w:r>
      <w:r w:rsidRPr="006C18A0">
        <w:rPr>
          <w:rFonts w:ascii="Arial" w:hAnsi="Arial" w:cs="Arial"/>
        </w:rPr>
        <w:t>water and by gutter systems for water from the roof. The sampling sites are chosen due to the general representativeness and collection practice. Water samples were collected using 1.5 L plastic containers and sterilized bottles for each type of water: runoff water on soil and water collected from the roof. The bottle is rinsed three times with the water to be sampled. Once filled, it is closed at the bottom of the water and then labeled before being transported to the laboratory for various analyses.</w:t>
      </w:r>
    </w:p>
    <w:p w14:paraId="4EA3807D" w14:textId="77777777" w:rsidR="00107BFC" w:rsidRPr="006C18A0" w:rsidRDefault="00107BFC" w:rsidP="00107BFC">
      <w:pPr>
        <w:spacing w:line="360" w:lineRule="auto"/>
        <w:jc w:val="both"/>
        <w:rPr>
          <w:b/>
          <w:bCs/>
          <w:sz w:val="16"/>
          <w:szCs w:val="16"/>
        </w:rPr>
      </w:pPr>
    </w:p>
    <w:p w14:paraId="7185219C" w14:textId="27B61899" w:rsidR="00107BFC" w:rsidRPr="006C18A0" w:rsidRDefault="00107BFC" w:rsidP="00107BFC">
      <w:pPr>
        <w:spacing w:line="360" w:lineRule="auto"/>
        <w:jc w:val="both"/>
        <w:rPr>
          <w:rFonts w:ascii="Arial" w:hAnsi="Arial" w:cs="Arial"/>
          <w:b/>
          <w:bCs/>
          <w:sz w:val="22"/>
          <w:szCs w:val="22"/>
        </w:rPr>
      </w:pPr>
      <w:r w:rsidRPr="006C18A0">
        <w:rPr>
          <w:rFonts w:ascii="Arial" w:hAnsi="Arial" w:cs="Arial"/>
          <w:b/>
          <w:bCs/>
          <w:sz w:val="22"/>
          <w:szCs w:val="22"/>
        </w:rPr>
        <w:lastRenderedPageBreak/>
        <w:t xml:space="preserve">2.3 Methodological approach of Survey </w:t>
      </w:r>
    </w:p>
    <w:p w14:paraId="1B675496" w14:textId="77777777" w:rsidR="00107BFC" w:rsidRPr="006C18A0" w:rsidRDefault="00107BFC" w:rsidP="00107BFC">
      <w:pPr>
        <w:jc w:val="both"/>
        <w:rPr>
          <w:rFonts w:ascii="Arial" w:hAnsi="Arial" w:cs="Arial"/>
        </w:rPr>
      </w:pPr>
      <w:r w:rsidRPr="006C18A0">
        <w:rPr>
          <w:rFonts w:ascii="Arial" w:hAnsi="Arial" w:cs="Arial"/>
        </w:rPr>
        <w:t xml:space="preserve">The method is a mixed approach (quantitative and qualitative). The survey did use a questionnaire developed in </w:t>
      </w:r>
      <w:proofErr w:type="spellStart"/>
      <w:r w:rsidRPr="006C18A0">
        <w:rPr>
          <w:rFonts w:ascii="Arial" w:hAnsi="Arial" w:cs="Arial"/>
        </w:rPr>
        <w:t>Kobocollect</w:t>
      </w:r>
      <w:proofErr w:type="spellEnd"/>
      <w:r w:rsidRPr="006C18A0">
        <w:rPr>
          <w:rFonts w:ascii="Arial" w:hAnsi="Arial" w:cs="Arial"/>
        </w:rPr>
        <w:t xml:space="preserve"> according to our objectives, namely the type of rainwater collected, the different water treatment techniques, the chemical substances used for water treatment. The questionnaire is mainly aimed at the oldest person or the person who manages domestic tasks at the level of each household.</w:t>
      </w:r>
    </w:p>
    <w:p w14:paraId="6624BC28" w14:textId="77777777" w:rsidR="00107BFC" w:rsidRPr="006C18A0" w:rsidRDefault="00107BFC" w:rsidP="00107BFC">
      <w:pPr>
        <w:jc w:val="both"/>
        <w:rPr>
          <w:rFonts w:ascii="Arial" w:hAnsi="Arial" w:cs="Arial"/>
        </w:rPr>
      </w:pPr>
      <w:r w:rsidRPr="006C18A0">
        <w:rPr>
          <w:rFonts w:ascii="Arial" w:hAnsi="Arial" w:cs="Arial"/>
        </w:rPr>
        <w:t>In this canton, households are randomly selected. The survey consists of asking, based on a pre-established form, to collect data on water sources, treatment methods and products used. In total, 100 households were surveyed, consisting of 90 indigenous households and 10 households of people newly settled in the area. The survey covered the period from March to June 2024. After analyzing the data, descriptive statistics were applied to determine the frequencies of use of each method and chemical substances.</w:t>
      </w:r>
    </w:p>
    <w:p w14:paraId="712ECE73" w14:textId="77777777" w:rsidR="002E0D56" w:rsidRPr="006C18A0" w:rsidRDefault="002E0D56" w:rsidP="00441B6F">
      <w:pPr>
        <w:pStyle w:val="Body"/>
        <w:spacing w:after="0"/>
        <w:rPr>
          <w:rFonts w:ascii="Arial" w:hAnsi="Arial" w:cs="Arial"/>
        </w:rPr>
      </w:pPr>
    </w:p>
    <w:p w14:paraId="1BD83019" w14:textId="77777777" w:rsidR="00107BFC" w:rsidRPr="006C18A0" w:rsidRDefault="00107BFC" w:rsidP="00441B6F">
      <w:pPr>
        <w:pStyle w:val="Body"/>
        <w:spacing w:after="0"/>
        <w:rPr>
          <w:rFonts w:ascii="Arial" w:hAnsi="Arial" w:cs="Arial"/>
        </w:rPr>
      </w:pPr>
    </w:p>
    <w:p w14:paraId="3B364A59" w14:textId="750F161B" w:rsidR="00107BFC" w:rsidRPr="006C18A0" w:rsidRDefault="00107BFC" w:rsidP="001E585D">
      <w:pPr>
        <w:spacing w:line="360" w:lineRule="auto"/>
        <w:jc w:val="both"/>
        <w:rPr>
          <w:rFonts w:ascii="Arial" w:hAnsi="Arial" w:cs="Arial"/>
          <w:b/>
          <w:bCs/>
          <w:sz w:val="22"/>
          <w:szCs w:val="22"/>
        </w:rPr>
      </w:pPr>
      <w:r w:rsidRPr="006C18A0">
        <w:rPr>
          <w:rFonts w:ascii="Arial" w:hAnsi="Arial" w:cs="Arial"/>
          <w:b/>
          <w:bCs/>
          <w:sz w:val="22"/>
          <w:szCs w:val="22"/>
        </w:rPr>
        <w:t>2.4 Physicochemical Analysis of Samples</w:t>
      </w:r>
    </w:p>
    <w:p w14:paraId="2CCF1C70" w14:textId="77777777" w:rsidR="00107BFC" w:rsidRPr="006C18A0" w:rsidRDefault="00107BFC" w:rsidP="00107BFC">
      <w:pPr>
        <w:jc w:val="both"/>
        <w:rPr>
          <w:rFonts w:ascii="Arial" w:hAnsi="Arial" w:cs="Arial"/>
        </w:rPr>
      </w:pPr>
      <w:r w:rsidRPr="006C18A0">
        <w:rPr>
          <w:rFonts w:ascii="Arial" w:hAnsi="Arial" w:cs="Arial"/>
        </w:rPr>
        <w:t>Physicochemical analyses were performed according to AFNOR standardized routine analysis methods and are summarized in Table 1. Cadmium (Cd), copper (Cu), mercury (Hg), nickel (Ni), lead (Pb), zinc (Zn), iron (Fe), and manganese (Mn) were analyzed using a flame atomic absorption spectrophotometer (AAS).</w:t>
      </w:r>
    </w:p>
    <w:p w14:paraId="7FD16366" w14:textId="77777777" w:rsidR="00107BFC" w:rsidRPr="006C18A0" w:rsidRDefault="00107BFC" w:rsidP="00107BFC">
      <w:pPr>
        <w:jc w:val="both"/>
        <w:rPr>
          <w:rFonts w:ascii="Arial" w:hAnsi="Arial" w:cs="Arial"/>
        </w:rPr>
      </w:pPr>
    </w:p>
    <w:p w14:paraId="03298309" w14:textId="43FFBE4F" w:rsidR="00107BFC" w:rsidRPr="006C18A0" w:rsidRDefault="00107BFC" w:rsidP="001E585D">
      <w:pPr>
        <w:spacing w:line="480" w:lineRule="auto"/>
        <w:jc w:val="both"/>
        <w:rPr>
          <w:rFonts w:ascii="Arial" w:hAnsi="Arial" w:cs="Arial"/>
        </w:rPr>
      </w:pPr>
      <w:r w:rsidRPr="006C18A0">
        <w:rPr>
          <w:rFonts w:ascii="Arial" w:hAnsi="Arial" w:cs="Arial"/>
          <w:b/>
          <w:bCs/>
        </w:rPr>
        <w:t>Table 1: Method and material for parameter analysis (AFNOR, 1997)</w:t>
      </w:r>
    </w:p>
    <w:tbl>
      <w:tblPr>
        <w:tblStyle w:val="TableGrid"/>
        <w:tblW w:w="9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969"/>
        <w:gridCol w:w="2746"/>
      </w:tblGrid>
      <w:tr w:rsidR="00731AB8" w:rsidRPr="006C18A0" w14:paraId="1BF8C010" w14:textId="77777777" w:rsidTr="00084E51">
        <w:trPr>
          <w:trHeight w:val="225"/>
        </w:trPr>
        <w:tc>
          <w:tcPr>
            <w:tcW w:w="2376" w:type="dxa"/>
            <w:tcBorders>
              <w:top w:val="single" w:sz="4" w:space="0" w:color="auto"/>
              <w:bottom w:val="single" w:sz="4" w:space="0" w:color="auto"/>
            </w:tcBorders>
          </w:tcPr>
          <w:p w14:paraId="0EFCA465" w14:textId="0DEB4FEA" w:rsidR="00731AB8" w:rsidRPr="006C18A0" w:rsidRDefault="00895A30" w:rsidP="00084E51">
            <w:pPr>
              <w:rPr>
                <w:rFonts w:ascii="Arial" w:hAnsi="Arial" w:cs="Arial"/>
                <w:b/>
                <w:bCs/>
                <w:sz w:val="20"/>
                <w:szCs w:val="20"/>
              </w:rPr>
            </w:pPr>
            <w:r w:rsidRPr="006C18A0">
              <w:rPr>
                <w:rFonts w:ascii="Arial" w:hAnsi="Arial" w:cs="Arial"/>
                <w:b/>
                <w:bCs/>
                <w:sz w:val="20"/>
                <w:szCs w:val="20"/>
              </w:rPr>
              <w:t>P</w:t>
            </w:r>
            <w:r w:rsidR="00084E51" w:rsidRPr="006C18A0">
              <w:rPr>
                <w:rFonts w:ascii="Arial" w:hAnsi="Arial" w:cs="Arial"/>
                <w:b/>
                <w:bCs/>
                <w:sz w:val="20"/>
                <w:szCs w:val="20"/>
              </w:rPr>
              <w:t>arameters</w:t>
            </w:r>
          </w:p>
        </w:tc>
        <w:tc>
          <w:tcPr>
            <w:tcW w:w="3969" w:type="dxa"/>
            <w:tcBorders>
              <w:top w:val="single" w:sz="4" w:space="0" w:color="auto"/>
              <w:bottom w:val="single" w:sz="4" w:space="0" w:color="auto"/>
            </w:tcBorders>
          </w:tcPr>
          <w:p w14:paraId="0D3B6DFE" w14:textId="7B951D64" w:rsidR="00731AB8" w:rsidRPr="006C18A0" w:rsidRDefault="00895A30" w:rsidP="00084E51">
            <w:pPr>
              <w:rPr>
                <w:rFonts w:ascii="Arial" w:hAnsi="Arial" w:cs="Arial"/>
                <w:b/>
                <w:bCs/>
                <w:sz w:val="20"/>
                <w:szCs w:val="20"/>
              </w:rPr>
            </w:pPr>
            <w:r w:rsidRPr="006C18A0">
              <w:rPr>
                <w:rFonts w:ascii="Arial" w:hAnsi="Arial" w:cs="Arial"/>
                <w:b/>
                <w:bCs/>
                <w:sz w:val="20"/>
                <w:szCs w:val="20"/>
              </w:rPr>
              <w:t>M</w:t>
            </w:r>
            <w:r w:rsidR="00084E51" w:rsidRPr="006C18A0">
              <w:rPr>
                <w:rFonts w:ascii="Arial" w:hAnsi="Arial" w:cs="Arial"/>
                <w:b/>
                <w:bCs/>
                <w:sz w:val="20"/>
                <w:szCs w:val="20"/>
              </w:rPr>
              <w:t>ethods</w:t>
            </w:r>
          </w:p>
        </w:tc>
        <w:tc>
          <w:tcPr>
            <w:tcW w:w="2746" w:type="dxa"/>
            <w:tcBorders>
              <w:top w:val="single" w:sz="4" w:space="0" w:color="auto"/>
              <w:bottom w:val="single" w:sz="4" w:space="0" w:color="auto"/>
            </w:tcBorders>
          </w:tcPr>
          <w:p w14:paraId="3BF75EB3" w14:textId="093A2970" w:rsidR="00731AB8" w:rsidRPr="006C18A0" w:rsidRDefault="00895A30" w:rsidP="00084E51">
            <w:pPr>
              <w:rPr>
                <w:rFonts w:ascii="Arial" w:hAnsi="Arial" w:cs="Arial"/>
                <w:b/>
                <w:bCs/>
                <w:sz w:val="20"/>
                <w:szCs w:val="20"/>
              </w:rPr>
            </w:pPr>
            <w:r w:rsidRPr="006C18A0">
              <w:rPr>
                <w:rFonts w:ascii="Arial" w:hAnsi="Arial" w:cs="Arial"/>
                <w:b/>
                <w:bCs/>
                <w:sz w:val="20"/>
                <w:szCs w:val="20"/>
              </w:rPr>
              <w:t>M</w:t>
            </w:r>
            <w:r w:rsidR="00084E51" w:rsidRPr="006C18A0">
              <w:rPr>
                <w:rFonts w:ascii="Arial" w:hAnsi="Arial" w:cs="Arial"/>
                <w:b/>
                <w:bCs/>
                <w:sz w:val="20"/>
                <w:szCs w:val="20"/>
              </w:rPr>
              <w:t>aterial</w:t>
            </w:r>
          </w:p>
        </w:tc>
      </w:tr>
      <w:tr w:rsidR="00084E51" w:rsidRPr="006C18A0" w14:paraId="1D4F6BAD" w14:textId="77777777" w:rsidTr="00084E51">
        <w:trPr>
          <w:trHeight w:val="220"/>
        </w:trPr>
        <w:tc>
          <w:tcPr>
            <w:tcW w:w="2376" w:type="dxa"/>
            <w:tcBorders>
              <w:top w:val="single" w:sz="4" w:space="0" w:color="auto"/>
            </w:tcBorders>
          </w:tcPr>
          <w:p w14:paraId="153D74F2" w14:textId="0A48A726" w:rsidR="00084E51" w:rsidRPr="006C18A0" w:rsidRDefault="00084E51" w:rsidP="00084E51">
            <w:pPr>
              <w:rPr>
                <w:rFonts w:ascii="Arial" w:hAnsi="Arial" w:cs="Arial"/>
              </w:rPr>
            </w:pPr>
            <w:r w:rsidRPr="006C18A0">
              <w:rPr>
                <w:rFonts w:ascii="Arial" w:hAnsi="Arial" w:cs="Arial"/>
                <w:sz w:val="20"/>
                <w:szCs w:val="20"/>
              </w:rPr>
              <w:t xml:space="preserve">pH </w:t>
            </w:r>
          </w:p>
        </w:tc>
        <w:tc>
          <w:tcPr>
            <w:tcW w:w="3969" w:type="dxa"/>
            <w:tcBorders>
              <w:top w:val="single" w:sz="4" w:space="0" w:color="auto"/>
            </w:tcBorders>
          </w:tcPr>
          <w:p w14:paraId="71BC22BB" w14:textId="20411AC6" w:rsidR="00084E51" w:rsidRPr="006C18A0" w:rsidRDefault="00084E51" w:rsidP="00084E51">
            <w:pPr>
              <w:rPr>
                <w:rFonts w:ascii="Arial" w:hAnsi="Arial" w:cs="Arial"/>
              </w:rPr>
            </w:pPr>
            <w:r w:rsidRPr="006C18A0">
              <w:rPr>
                <w:rFonts w:ascii="Arial" w:hAnsi="Arial" w:cs="Arial"/>
                <w:sz w:val="20"/>
                <w:szCs w:val="20"/>
              </w:rPr>
              <w:t xml:space="preserve">Electrometry (NFT90-017) </w:t>
            </w:r>
          </w:p>
        </w:tc>
        <w:tc>
          <w:tcPr>
            <w:tcW w:w="2746" w:type="dxa"/>
            <w:tcBorders>
              <w:top w:val="single" w:sz="4" w:space="0" w:color="auto"/>
            </w:tcBorders>
          </w:tcPr>
          <w:p w14:paraId="598D5053" w14:textId="7CACD9B8" w:rsidR="00084E51" w:rsidRPr="006C18A0" w:rsidRDefault="00084E51" w:rsidP="00084E51">
            <w:pPr>
              <w:rPr>
                <w:rFonts w:ascii="Arial" w:hAnsi="Arial" w:cs="Arial"/>
              </w:rPr>
            </w:pPr>
            <w:r w:rsidRPr="006C18A0">
              <w:rPr>
                <w:rFonts w:ascii="Arial" w:hAnsi="Arial" w:cs="Arial"/>
                <w:sz w:val="20"/>
                <w:szCs w:val="20"/>
              </w:rPr>
              <w:t xml:space="preserve">pH Meter WTW pH330i </w:t>
            </w:r>
          </w:p>
        </w:tc>
      </w:tr>
      <w:tr w:rsidR="00084E51" w:rsidRPr="006C18A0" w14:paraId="2E5C9E53" w14:textId="77777777" w:rsidTr="00084E51">
        <w:trPr>
          <w:trHeight w:val="264"/>
        </w:trPr>
        <w:tc>
          <w:tcPr>
            <w:tcW w:w="2376" w:type="dxa"/>
          </w:tcPr>
          <w:p w14:paraId="30ECE0C8" w14:textId="77777777" w:rsidR="00084E51" w:rsidRPr="006C18A0" w:rsidRDefault="00084E51" w:rsidP="00084E51">
            <w:pPr>
              <w:rPr>
                <w:rFonts w:ascii="Arial" w:hAnsi="Arial" w:cs="Arial"/>
                <w:sz w:val="20"/>
                <w:szCs w:val="20"/>
              </w:rPr>
            </w:pPr>
            <w:r w:rsidRPr="006C18A0">
              <w:rPr>
                <w:rFonts w:ascii="Arial" w:hAnsi="Arial" w:cs="Arial"/>
                <w:sz w:val="20"/>
                <w:szCs w:val="20"/>
              </w:rPr>
              <w:t>Temperature</w:t>
            </w:r>
          </w:p>
        </w:tc>
        <w:tc>
          <w:tcPr>
            <w:tcW w:w="3969" w:type="dxa"/>
          </w:tcPr>
          <w:p w14:paraId="0A7830A0" w14:textId="77777777" w:rsidR="00084E51" w:rsidRPr="006C18A0" w:rsidRDefault="00084E51" w:rsidP="00084E51">
            <w:pPr>
              <w:rPr>
                <w:rFonts w:ascii="Arial" w:hAnsi="Arial" w:cs="Arial"/>
                <w:sz w:val="20"/>
                <w:szCs w:val="20"/>
              </w:rPr>
            </w:pPr>
          </w:p>
        </w:tc>
        <w:tc>
          <w:tcPr>
            <w:tcW w:w="2746" w:type="dxa"/>
          </w:tcPr>
          <w:p w14:paraId="3FEE270B" w14:textId="77777777" w:rsidR="00084E51" w:rsidRPr="006C18A0" w:rsidRDefault="00084E51" w:rsidP="00084E51">
            <w:pPr>
              <w:rPr>
                <w:rFonts w:ascii="Arial" w:hAnsi="Arial" w:cs="Arial"/>
                <w:sz w:val="20"/>
                <w:szCs w:val="20"/>
              </w:rPr>
            </w:pPr>
            <w:r w:rsidRPr="006C18A0">
              <w:rPr>
                <w:rFonts w:ascii="Arial" w:hAnsi="Arial" w:cs="Arial"/>
                <w:sz w:val="20"/>
                <w:szCs w:val="20"/>
              </w:rPr>
              <w:t>Thermometer</w:t>
            </w:r>
          </w:p>
        </w:tc>
      </w:tr>
      <w:tr w:rsidR="00084E51" w:rsidRPr="006C18A0" w14:paraId="458B62C9" w14:textId="77777777" w:rsidTr="00084E51">
        <w:trPr>
          <w:trHeight w:val="543"/>
        </w:trPr>
        <w:tc>
          <w:tcPr>
            <w:tcW w:w="2376" w:type="dxa"/>
          </w:tcPr>
          <w:p w14:paraId="32329B03" w14:textId="77777777" w:rsidR="00084E51" w:rsidRPr="006C18A0" w:rsidRDefault="00084E51" w:rsidP="00084E51">
            <w:pPr>
              <w:rPr>
                <w:rFonts w:ascii="Arial" w:hAnsi="Arial" w:cs="Arial"/>
                <w:sz w:val="20"/>
                <w:szCs w:val="20"/>
              </w:rPr>
            </w:pPr>
            <w:r w:rsidRPr="006C18A0">
              <w:rPr>
                <w:rFonts w:ascii="Arial" w:hAnsi="Arial" w:cs="Arial"/>
                <w:sz w:val="20"/>
                <w:szCs w:val="20"/>
              </w:rPr>
              <w:t xml:space="preserve">Turbidity - NTU </w:t>
            </w:r>
          </w:p>
        </w:tc>
        <w:tc>
          <w:tcPr>
            <w:tcW w:w="3969" w:type="dxa"/>
          </w:tcPr>
          <w:p w14:paraId="5A719928" w14:textId="77777777" w:rsidR="00084E51" w:rsidRPr="006C18A0" w:rsidRDefault="00084E51" w:rsidP="00084E51">
            <w:pPr>
              <w:rPr>
                <w:rFonts w:ascii="Arial" w:hAnsi="Arial" w:cs="Arial"/>
                <w:sz w:val="20"/>
                <w:szCs w:val="20"/>
              </w:rPr>
            </w:pPr>
            <w:r w:rsidRPr="006C18A0">
              <w:rPr>
                <w:rFonts w:ascii="Arial" w:hAnsi="Arial" w:cs="Arial"/>
                <w:sz w:val="20"/>
                <w:szCs w:val="20"/>
              </w:rPr>
              <w:t xml:space="preserve">Nephelometry </w:t>
            </w:r>
          </w:p>
        </w:tc>
        <w:tc>
          <w:tcPr>
            <w:tcW w:w="2746" w:type="dxa"/>
          </w:tcPr>
          <w:p w14:paraId="530D6FEB" w14:textId="77777777" w:rsidR="00084E51" w:rsidRPr="006C18A0" w:rsidRDefault="00084E51" w:rsidP="00084E51">
            <w:pPr>
              <w:rPr>
                <w:rFonts w:ascii="Arial" w:hAnsi="Arial" w:cs="Arial"/>
                <w:sz w:val="20"/>
                <w:szCs w:val="20"/>
              </w:rPr>
            </w:pPr>
            <w:r w:rsidRPr="006C18A0">
              <w:rPr>
                <w:rFonts w:ascii="Arial" w:hAnsi="Arial" w:cs="Arial"/>
                <w:sz w:val="20"/>
                <w:szCs w:val="20"/>
              </w:rPr>
              <w:t>Turbidimeter DRT100B, model 20012</w:t>
            </w:r>
          </w:p>
        </w:tc>
      </w:tr>
      <w:tr w:rsidR="00084E51" w:rsidRPr="006C18A0" w14:paraId="3042DCD9" w14:textId="77777777" w:rsidTr="00084E51">
        <w:trPr>
          <w:trHeight w:val="514"/>
        </w:trPr>
        <w:tc>
          <w:tcPr>
            <w:tcW w:w="2376" w:type="dxa"/>
          </w:tcPr>
          <w:p w14:paraId="0F599FC0" w14:textId="48933655" w:rsidR="00084E51" w:rsidRPr="006C18A0" w:rsidRDefault="00084E51" w:rsidP="00084E51">
            <w:pPr>
              <w:rPr>
                <w:rFonts w:ascii="Arial" w:hAnsi="Arial" w:cs="Arial"/>
                <w:sz w:val="20"/>
                <w:szCs w:val="20"/>
              </w:rPr>
            </w:pPr>
            <w:r w:rsidRPr="006C18A0">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2</m:t>
                  </m:r>
                </m:sub>
              </m:sSub>
            </m:oMath>
            <w:r w:rsidRPr="006C18A0">
              <w:rPr>
                <w:rFonts w:ascii="Arial" w:eastAsiaTheme="minorEastAsia" w:hAnsi="Arial" w:cs="Arial"/>
                <w:sz w:val="20"/>
                <w:szCs w:val="20"/>
              </w:rPr>
              <w:t xml:space="preserve">  </w:t>
            </w:r>
            <w:r w:rsidRPr="006C18A0">
              <w:rPr>
                <w:rFonts w:ascii="Arial" w:hAnsi="Arial" w:cs="Arial"/>
                <w:sz w:val="20"/>
                <w:szCs w:val="20"/>
              </w:rPr>
              <w:t xml:space="preserve">Dissolved </w:t>
            </w:r>
          </w:p>
        </w:tc>
        <w:tc>
          <w:tcPr>
            <w:tcW w:w="3969" w:type="dxa"/>
          </w:tcPr>
          <w:p w14:paraId="7C523D59" w14:textId="77777777" w:rsidR="00084E51" w:rsidRPr="006C18A0" w:rsidRDefault="00084E51" w:rsidP="00084E51">
            <w:pPr>
              <w:rPr>
                <w:rFonts w:ascii="Arial" w:hAnsi="Arial" w:cs="Arial"/>
                <w:sz w:val="20"/>
                <w:szCs w:val="20"/>
              </w:rPr>
            </w:pPr>
            <w:r w:rsidRPr="006C18A0">
              <w:rPr>
                <w:rFonts w:ascii="Arial" w:hAnsi="Arial" w:cs="Arial"/>
                <w:sz w:val="20"/>
                <w:szCs w:val="20"/>
              </w:rPr>
              <w:t xml:space="preserve">Oximetry/Volumetry (NF25813/ISO5813) </w:t>
            </w:r>
          </w:p>
        </w:tc>
        <w:tc>
          <w:tcPr>
            <w:tcW w:w="2746" w:type="dxa"/>
          </w:tcPr>
          <w:p w14:paraId="7A086CCD" w14:textId="77777777" w:rsidR="00084E51" w:rsidRPr="006C18A0" w:rsidRDefault="00084E51" w:rsidP="00084E51">
            <w:pPr>
              <w:rPr>
                <w:rFonts w:ascii="Arial" w:hAnsi="Arial" w:cs="Arial"/>
                <w:sz w:val="20"/>
                <w:szCs w:val="20"/>
              </w:rPr>
            </w:pPr>
            <w:r w:rsidRPr="006C18A0">
              <w:rPr>
                <w:rFonts w:ascii="Arial" w:hAnsi="Arial" w:cs="Arial"/>
                <w:sz w:val="20"/>
                <w:szCs w:val="20"/>
              </w:rPr>
              <w:t xml:space="preserve">Oximeter WTW </w:t>
            </w:r>
          </w:p>
        </w:tc>
      </w:tr>
      <w:tr w:rsidR="00084E51" w:rsidRPr="006C18A0" w14:paraId="631073CC" w14:textId="77777777" w:rsidTr="00084E51">
        <w:trPr>
          <w:trHeight w:val="264"/>
        </w:trPr>
        <w:tc>
          <w:tcPr>
            <w:tcW w:w="2376" w:type="dxa"/>
          </w:tcPr>
          <w:p w14:paraId="101F4BB9" w14:textId="77777777" w:rsidR="00084E51" w:rsidRPr="006C18A0" w:rsidRDefault="00084E51" w:rsidP="00084E51">
            <w:pPr>
              <w:rPr>
                <w:rFonts w:ascii="Arial" w:hAnsi="Arial" w:cs="Arial"/>
                <w:sz w:val="20"/>
                <w:szCs w:val="20"/>
              </w:rPr>
            </w:pPr>
            <w:r w:rsidRPr="006C18A0">
              <w:rPr>
                <w:rFonts w:ascii="Arial" w:hAnsi="Arial" w:cs="Arial"/>
                <w:sz w:val="20"/>
                <w:szCs w:val="20"/>
              </w:rPr>
              <w:t xml:space="preserve">Conductivity (CE) </w:t>
            </w:r>
          </w:p>
        </w:tc>
        <w:tc>
          <w:tcPr>
            <w:tcW w:w="3969" w:type="dxa"/>
          </w:tcPr>
          <w:p w14:paraId="1BA8B859" w14:textId="77777777" w:rsidR="00084E51" w:rsidRPr="006C18A0" w:rsidRDefault="00084E51" w:rsidP="00084E51">
            <w:pPr>
              <w:rPr>
                <w:rFonts w:ascii="Arial" w:hAnsi="Arial" w:cs="Arial"/>
                <w:sz w:val="20"/>
                <w:szCs w:val="20"/>
              </w:rPr>
            </w:pPr>
            <w:r w:rsidRPr="006C18A0">
              <w:rPr>
                <w:rFonts w:ascii="Arial" w:hAnsi="Arial" w:cs="Arial"/>
                <w:sz w:val="20"/>
                <w:szCs w:val="20"/>
              </w:rPr>
              <w:t xml:space="preserve">Conductimetry (NFT90-111) </w:t>
            </w:r>
          </w:p>
        </w:tc>
        <w:tc>
          <w:tcPr>
            <w:tcW w:w="2746" w:type="dxa"/>
          </w:tcPr>
          <w:p w14:paraId="32B4F464" w14:textId="77777777" w:rsidR="00084E51" w:rsidRPr="006C18A0" w:rsidRDefault="00084E51" w:rsidP="00084E51">
            <w:pPr>
              <w:rPr>
                <w:rFonts w:ascii="Arial" w:hAnsi="Arial" w:cs="Arial"/>
                <w:sz w:val="20"/>
                <w:szCs w:val="20"/>
              </w:rPr>
            </w:pPr>
            <w:proofErr w:type="spellStart"/>
            <w:r w:rsidRPr="006C18A0">
              <w:rPr>
                <w:rFonts w:ascii="Arial" w:hAnsi="Arial" w:cs="Arial"/>
                <w:sz w:val="20"/>
                <w:szCs w:val="20"/>
              </w:rPr>
              <w:t>Conductimeter</w:t>
            </w:r>
            <w:proofErr w:type="spellEnd"/>
            <w:r w:rsidRPr="006C18A0">
              <w:rPr>
                <w:rFonts w:ascii="Arial" w:hAnsi="Arial" w:cs="Arial"/>
                <w:sz w:val="20"/>
                <w:szCs w:val="20"/>
              </w:rPr>
              <w:t xml:space="preserve"> WTW </w:t>
            </w:r>
          </w:p>
        </w:tc>
      </w:tr>
      <w:tr w:rsidR="00084E51" w:rsidRPr="006C18A0" w14:paraId="5167D670" w14:textId="77777777" w:rsidTr="00084E51">
        <w:trPr>
          <w:trHeight w:val="514"/>
        </w:trPr>
        <w:tc>
          <w:tcPr>
            <w:tcW w:w="2376" w:type="dxa"/>
          </w:tcPr>
          <w:p w14:paraId="0937404A" w14:textId="70A6CCCE" w:rsidR="00084E51" w:rsidRPr="006C18A0" w:rsidRDefault="00084E51" w:rsidP="00084E51">
            <w:pPr>
              <w:rPr>
                <w:rFonts w:ascii="Arial" w:hAnsi="Arial" w:cs="Arial"/>
                <w:sz w:val="20"/>
                <w:szCs w:val="20"/>
              </w:rPr>
            </w:pPr>
            <w:r w:rsidRPr="006C18A0">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Ca</m:t>
                  </m:r>
                </m:e>
                <m:sup>
                  <m:r>
                    <w:rPr>
                      <w:rFonts w:ascii="Cambria Math" w:hAnsi="Cambria Math" w:cs="Arial"/>
                      <w:sz w:val="20"/>
                      <w:szCs w:val="20"/>
                    </w:rPr>
                    <m:t>2+</m:t>
                  </m:r>
                </m:sup>
              </m:sSup>
            </m:oMath>
            <w:r w:rsidRPr="006C18A0">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Mg</m:t>
                  </m:r>
                </m:e>
                <m:sup>
                  <m:r>
                    <w:rPr>
                      <w:rFonts w:ascii="Cambria Math" w:hAnsi="Cambria Math" w:cs="Arial"/>
                      <w:sz w:val="20"/>
                      <w:szCs w:val="20"/>
                    </w:rPr>
                    <m:t>2+</m:t>
                  </m:r>
                </m:sup>
              </m:sSup>
            </m:oMath>
          </w:p>
        </w:tc>
        <w:tc>
          <w:tcPr>
            <w:tcW w:w="3969" w:type="dxa"/>
          </w:tcPr>
          <w:p w14:paraId="27AA0EEE" w14:textId="77777777" w:rsidR="00084E51" w:rsidRPr="006C18A0" w:rsidRDefault="00084E51" w:rsidP="00084E51">
            <w:pPr>
              <w:rPr>
                <w:rFonts w:ascii="Arial" w:hAnsi="Arial" w:cs="Arial"/>
                <w:sz w:val="20"/>
                <w:szCs w:val="20"/>
              </w:rPr>
            </w:pPr>
            <w:proofErr w:type="spellStart"/>
            <w:r w:rsidRPr="006C18A0">
              <w:rPr>
                <w:rFonts w:ascii="Arial" w:hAnsi="Arial" w:cs="Arial"/>
                <w:sz w:val="20"/>
                <w:szCs w:val="20"/>
              </w:rPr>
              <w:t>Complexometry</w:t>
            </w:r>
            <w:proofErr w:type="spellEnd"/>
            <w:r w:rsidRPr="006C18A0">
              <w:rPr>
                <w:rFonts w:ascii="Arial" w:hAnsi="Arial" w:cs="Arial"/>
                <w:sz w:val="20"/>
                <w:szCs w:val="20"/>
              </w:rPr>
              <w:t xml:space="preserve"> à </w:t>
            </w:r>
            <w:proofErr w:type="spellStart"/>
            <w:r w:rsidRPr="006C18A0">
              <w:rPr>
                <w:rFonts w:ascii="Arial" w:hAnsi="Arial" w:cs="Arial"/>
                <w:sz w:val="20"/>
                <w:szCs w:val="20"/>
              </w:rPr>
              <w:t>l’EDTA</w:t>
            </w:r>
            <w:proofErr w:type="spellEnd"/>
            <w:r w:rsidRPr="006C18A0">
              <w:rPr>
                <w:rFonts w:ascii="Arial" w:hAnsi="Arial" w:cs="Arial"/>
                <w:sz w:val="20"/>
                <w:szCs w:val="20"/>
              </w:rPr>
              <w:t xml:space="preserve"> (NFT90-003) </w:t>
            </w:r>
          </w:p>
        </w:tc>
        <w:tc>
          <w:tcPr>
            <w:tcW w:w="2746" w:type="dxa"/>
          </w:tcPr>
          <w:p w14:paraId="420B9534" w14:textId="77777777" w:rsidR="00084E51" w:rsidRPr="006C18A0" w:rsidRDefault="00084E51" w:rsidP="00084E51">
            <w:pPr>
              <w:rPr>
                <w:rFonts w:ascii="Arial" w:hAnsi="Arial" w:cs="Arial"/>
                <w:sz w:val="20"/>
                <w:szCs w:val="20"/>
              </w:rPr>
            </w:pPr>
            <w:r w:rsidRPr="006C18A0">
              <w:rPr>
                <w:rFonts w:ascii="Arial" w:hAnsi="Arial" w:cs="Arial"/>
                <w:sz w:val="20"/>
                <w:szCs w:val="20"/>
              </w:rPr>
              <w:t>Reagents</w:t>
            </w:r>
          </w:p>
        </w:tc>
      </w:tr>
      <w:tr w:rsidR="00084E51" w:rsidRPr="006C18A0" w14:paraId="399694A7" w14:textId="77777777" w:rsidTr="00084E51">
        <w:trPr>
          <w:trHeight w:val="264"/>
        </w:trPr>
        <w:tc>
          <w:tcPr>
            <w:tcW w:w="2376" w:type="dxa"/>
          </w:tcPr>
          <w:p w14:paraId="179A6BC5" w14:textId="77777777" w:rsidR="00084E51" w:rsidRPr="006C18A0" w:rsidRDefault="00084E51" w:rsidP="00084E51">
            <w:pPr>
              <w:rPr>
                <w:rFonts w:ascii="Arial" w:hAnsi="Arial" w:cs="Arial"/>
                <w:sz w:val="20"/>
                <w:szCs w:val="20"/>
              </w:rPr>
            </w:pPr>
            <m:oMath>
              <m:r>
                <w:rPr>
                  <w:rFonts w:ascii="Cambria Math" w:hAnsi="Cambria Math" w:cs="Arial"/>
                  <w:sz w:val="20"/>
                  <w:szCs w:val="20"/>
                </w:rPr>
                <m:t>H</m:t>
              </m:r>
              <m:sSubSup>
                <m:sSubSupPr>
                  <m:ctrlPr>
                    <w:rPr>
                      <w:rFonts w:ascii="Cambria Math" w:hAnsi="Cambria Math" w:cs="Arial"/>
                      <w:i/>
                      <w:sz w:val="20"/>
                      <w:szCs w:val="20"/>
                    </w:rPr>
                  </m:ctrlPr>
                </m:sSubSupPr>
                <m:e>
                  <m:r>
                    <w:rPr>
                      <w:rFonts w:ascii="Cambria Math" w:hAnsi="Cambria Math" w:cs="Arial"/>
                      <w:sz w:val="20"/>
                      <w:szCs w:val="20"/>
                    </w:rPr>
                    <m:t>CO</m:t>
                  </m:r>
                </m:e>
                <m:sub>
                  <m:r>
                    <w:rPr>
                      <w:rFonts w:ascii="Cambria Math" w:hAnsi="Cambria Math" w:cs="Arial"/>
                      <w:sz w:val="20"/>
                      <w:szCs w:val="20"/>
                    </w:rPr>
                    <m:t>3</m:t>
                  </m:r>
                </m:sub>
                <m:sup>
                  <m:r>
                    <w:rPr>
                      <w:rFonts w:ascii="Cambria Math" w:hAnsi="Cambria Math" w:cs="Arial"/>
                      <w:sz w:val="20"/>
                      <w:szCs w:val="20"/>
                    </w:rPr>
                    <m:t>-</m:t>
                  </m:r>
                </m:sup>
              </m:sSubSup>
            </m:oMath>
            <w:r w:rsidRPr="006C18A0">
              <w:rPr>
                <w:rFonts w:ascii="Arial" w:hAnsi="Arial" w:cs="Arial"/>
                <w:sz w:val="20"/>
                <w:szCs w:val="20"/>
              </w:rPr>
              <w:t xml:space="preserve">et  </w:t>
            </w:r>
            <m:oMath>
              <m:sSubSup>
                <m:sSubSupPr>
                  <m:ctrlPr>
                    <w:rPr>
                      <w:rFonts w:ascii="Cambria Math" w:hAnsi="Cambria Math" w:cs="Arial"/>
                      <w:i/>
                      <w:sz w:val="20"/>
                      <w:szCs w:val="20"/>
                    </w:rPr>
                  </m:ctrlPr>
                </m:sSubSupPr>
                <m:e>
                  <m:r>
                    <w:rPr>
                      <w:rFonts w:ascii="Cambria Math" w:hAnsi="Cambria Math" w:cs="Arial"/>
                      <w:sz w:val="20"/>
                      <w:szCs w:val="20"/>
                    </w:rPr>
                    <m:t>CO</m:t>
                  </m:r>
                </m:e>
                <m:sub>
                  <m:r>
                    <w:rPr>
                      <w:rFonts w:ascii="Cambria Math" w:hAnsi="Cambria Math" w:cs="Arial"/>
                      <w:sz w:val="20"/>
                      <w:szCs w:val="20"/>
                    </w:rPr>
                    <m:t>3</m:t>
                  </m:r>
                </m:sub>
                <m:sup>
                  <m:r>
                    <w:rPr>
                      <w:rFonts w:ascii="Cambria Math" w:hAnsi="Cambria Math" w:cs="Arial"/>
                      <w:sz w:val="20"/>
                      <w:szCs w:val="20"/>
                    </w:rPr>
                    <m:t>2-</m:t>
                  </m:r>
                </m:sup>
              </m:sSubSup>
            </m:oMath>
          </w:p>
        </w:tc>
        <w:tc>
          <w:tcPr>
            <w:tcW w:w="3969" w:type="dxa"/>
          </w:tcPr>
          <w:p w14:paraId="1A251952" w14:textId="77777777" w:rsidR="00084E51" w:rsidRPr="006C18A0" w:rsidRDefault="00084E51" w:rsidP="00084E51">
            <w:pPr>
              <w:rPr>
                <w:rFonts w:ascii="Arial" w:hAnsi="Arial" w:cs="Arial"/>
                <w:sz w:val="20"/>
                <w:szCs w:val="20"/>
              </w:rPr>
            </w:pPr>
            <w:r w:rsidRPr="006C18A0">
              <w:rPr>
                <w:rFonts w:ascii="Arial" w:hAnsi="Arial" w:cs="Arial"/>
                <w:sz w:val="20"/>
                <w:szCs w:val="20"/>
              </w:rPr>
              <w:t xml:space="preserve">Volumetric TAC (ISO 9963-I) </w:t>
            </w:r>
          </w:p>
        </w:tc>
        <w:tc>
          <w:tcPr>
            <w:tcW w:w="2746" w:type="dxa"/>
          </w:tcPr>
          <w:p w14:paraId="1C490D79" w14:textId="77777777" w:rsidR="00084E51" w:rsidRPr="006C18A0" w:rsidRDefault="00084E51" w:rsidP="00084E51">
            <w:pPr>
              <w:rPr>
                <w:rFonts w:ascii="Arial" w:hAnsi="Arial" w:cs="Arial"/>
                <w:sz w:val="20"/>
                <w:szCs w:val="20"/>
              </w:rPr>
            </w:pPr>
            <w:r w:rsidRPr="006C18A0">
              <w:rPr>
                <w:rFonts w:ascii="Arial" w:hAnsi="Arial" w:cs="Arial"/>
                <w:sz w:val="20"/>
                <w:szCs w:val="20"/>
              </w:rPr>
              <w:t>Reagents</w:t>
            </w:r>
          </w:p>
        </w:tc>
      </w:tr>
      <w:tr w:rsidR="00084E51" w:rsidRPr="006C18A0" w14:paraId="4B1313F2" w14:textId="77777777" w:rsidTr="00084E51">
        <w:trPr>
          <w:trHeight w:val="264"/>
        </w:trPr>
        <w:tc>
          <w:tcPr>
            <w:tcW w:w="2376" w:type="dxa"/>
          </w:tcPr>
          <w:p w14:paraId="60D19F43" w14:textId="77777777" w:rsidR="00084E51" w:rsidRPr="006C18A0" w:rsidRDefault="00084E51" w:rsidP="00084E51">
            <w:pPr>
              <w:rPr>
                <w:rFonts w:ascii="Arial" w:hAnsi="Arial" w:cs="Arial"/>
                <w:sz w:val="20"/>
                <w:szCs w:val="20"/>
              </w:rPr>
            </w:pPr>
            <w:proofErr w:type="spellStart"/>
            <w:r w:rsidRPr="006C18A0">
              <w:rPr>
                <w:rFonts w:ascii="Arial" w:hAnsi="Arial" w:cs="Arial"/>
                <w:sz w:val="20"/>
                <w:szCs w:val="20"/>
              </w:rPr>
              <w:t>Oxidability</w:t>
            </w:r>
            <w:proofErr w:type="spellEnd"/>
            <w:r w:rsidRPr="006C18A0">
              <w:rPr>
                <w:rFonts w:ascii="Arial" w:hAnsi="Arial" w:cs="Arial"/>
                <w:b/>
                <w:bCs/>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KMnO</m:t>
                  </m:r>
                </m:e>
                <m:sub>
                  <m:r>
                    <w:rPr>
                      <w:rFonts w:ascii="Cambria Math" w:hAnsi="Cambria Math" w:cs="Arial"/>
                      <w:sz w:val="20"/>
                      <w:szCs w:val="20"/>
                    </w:rPr>
                    <m:t>4</m:t>
                  </m:r>
                </m:sub>
              </m:sSub>
            </m:oMath>
            <w:r w:rsidRPr="006C18A0">
              <w:rPr>
                <w:rFonts w:ascii="Arial" w:hAnsi="Arial" w:cs="Arial"/>
                <w:sz w:val="20"/>
                <w:szCs w:val="20"/>
              </w:rPr>
              <w:t xml:space="preserve"> </w:t>
            </w:r>
          </w:p>
        </w:tc>
        <w:tc>
          <w:tcPr>
            <w:tcW w:w="3969" w:type="dxa"/>
          </w:tcPr>
          <w:p w14:paraId="64D7A9F3" w14:textId="77777777" w:rsidR="00084E51" w:rsidRPr="006C18A0" w:rsidRDefault="00084E51" w:rsidP="00084E51">
            <w:pPr>
              <w:rPr>
                <w:rFonts w:ascii="Arial" w:hAnsi="Arial" w:cs="Arial"/>
                <w:sz w:val="20"/>
                <w:szCs w:val="20"/>
              </w:rPr>
            </w:pPr>
            <w:r w:rsidRPr="006C18A0">
              <w:rPr>
                <w:rFonts w:ascii="Arial" w:hAnsi="Arial" w:cs="Arial"/>
                <w:sz w:val="20"/>
                <w:szCs w:val="20"/>
              </w:rPr>
              <w:t>Acidic Medium</w:t>
            </w:r>
          </w:p>
        </w:tc>
        <w:tc>
          <w:tcPr>
            <w:tcW w:w="2746" w:type="dxa"/>
          </w:tcPr>
          <w:p w14:paraId="409FBC99" w14:textId="77777777" w:rsidR="00084E51" w:rsidRPr="006C18A0" w:rsidRDefault="00084E51" w:rsidP="00084E51">
            <w:pPr>
              <w:rPr>
                <w:rFonts w:ascii="Arial" w:hAnsi="Arial" w:cs="Arial"/>
                <w:sz w:val="20"/>
                <w:szCs w:val="20"/>
              </w:rPr>
            </w:pPr>
            <w:r w:rsidRPr="006C18A0">
              <w:rPr>
                <w:rFonts w:ascii="Arial" w:hAnsi="Arial" w:cs="Arial"/>
                <w:sz w:val="20"/>
                <w:szCs w:val="20"/>
              </w:rPr>
              <w:t>Reagents</w:t>
            </w:r>
          </w:p>
        </w:tc>
      </w:tr>
      <w:tr w:rsidR="00084E51" w:rsidRPr="006C18A0" w14:paraId="099D8188" w14:textId="77777777" w:rsidTr="00084E51">
        <w:trPr>
          <w:trHeight w:val="264"/>
        </w:trPr>
        <w:tc>
          <w:tcPr>
            <w:tcW w:w="2376" w:type="dxa"/>
          </w:tcPr>
          <w:p w14:paraId="35F10700" w14:textId="77777777" w:rsidR="00084E51" w:rsidRPr="006C18A0" w:rsidRDefault="00000000" w:rsidP="00084E51">
            <w:pPr>
              <w:rPr>
                <w:rFonts w:ascii="Arial" w:hAnsi="Arial" w:cs="Arial"/>
                <w:sz w:val="20"/>
                <w:szCs w:val="20"/>
              </w:rPr>
            </w:pPr>
            <m:oMathPara>
              <m:oMath>
                <m:sSup>
                  <m:sSupPr>
                    <m:ctrlPr>
                      <w:rPr>
                        <w:rFonts w:ascii="Cambria Math" w:hAnsi="Cambria Math" w:cs="Arial"/>
                        <w:i/>
                        <w:sz w:val="20"/>
                        <w:szCs w:val="20"/>
                      </w:rPr>
                    </m:ctrlPr>
                  </m:sSupPr>
                  <m:e>
                    <m:r>
                      <w:rPr>
                        <w:rFonts w:ascii="Cambria Math" w:hAnsi="Cambria Math" w:cs="Arial"/>
                        <w:sz w:val="20"/>
                        <w:szCs w:val="20"/>
                      </w:rPr>
                      <m:t>Cl</m:t>
                    </m:r>
                  </m:e>
                  <m:sup>
                    <m:r>
                      <w:rPr>
                        <w:rFonts w:ascii="Cambria Math" w:hAnsi="Cambria Math" w:cs="Arial"/>
                        <w:sz w:val="20"/>
                        <w:szCs w:val="20"/>
                      </w:rPr>
                      <m:t>-</m:t>
                    </m:r>
                  </m:sup>
                </m:sSup>
              </m:oMath>
            </m:oMathPara>
          </w:p>
        </w:tc>
        <w:tc>
          <w:tcPr>
            <w:tcW w:w="3969" w:type="dxa"/>
          </w:tcPr>
          <w:p w14:paraId="7AA66DE7" w14:textId="77777777" w:rsidR="00084E51" w:rsidRPr="006C18A0" w:rsidRDefault="00084E51" w:rsidP="00084E51">
            <w:pPr>
              <w:rPr>
                <w:rFonts w:ascii="Arial" w:hAnsi="Arial" w:cs="Arial"/>
                <w:sz w:val="20"/>
                <w:szCs w:val="20"/>
              </w:rPr>
            </w:pPr>
            <w:r w:rsidRPr="006C18A0">
              <w:rPr>
                <w:rFonts w:ascii="Arial" w:hAnsi="Arial" w:cs="Arial"/>
                <w:sz w:val="20"/>
                <w:szCs w:val="20"/>
              </w:rPr>
              <w:t xml:space="preserve">Volumetric (NFT90-014) </w:t>
            </w:r>
          </w:p>
        </w:tc>
        <w:tc>
          <w:tcPr>
            <w:tcW w:w="2746" w:type="dxa"/>
          </w:tcPr>
          <w:p w14:paraId="5DD32E21" w14:textId="77777777" w:rsidR="00084E51" w:rsidRPr="006C18A0" w:rsidRDefault="00084E51" w:rsidP="00084E51">
            <w:pPr>
              <w:rPr>
                <w:rFonts w:ascii="Arial" w:hAnsi="Arial" w:cs="Arial"/>
                <w:sz w:val="20"/>
                <w:szCs w:val="20"/>
              </w:rPr>
            </w:pPr>
            <w:r w:rsidRPr="006C18A0">
              <w:rPr>
                <w:rFonts w:ascii="Arial" w:hAnsi="Arial" w:cs="Arial"/>
                <w:sz w:val="20"/>
                <w:szCs w:val="20"/>
              </w:rPr>
              <w:t>Reagents</w:t>
            </w:r>
          </w:p>
        </w:tc>
      </w:tr>
      <w:tr w:rsidR="00084E51" w:rsidRPr="006C18A0" w14:paraId="43271B3F" w14:textId="77777777" w:rsidTr="00895A30">
        <w:trPr>
          <w:trHeight w:val="264"/>
        </w:trPr>
        <w:tc>
          <w:tcPr>
            <w:tcW w:w="2376" w:type="dxa"/>
          </w:tcPr>
          <w:p w14:paraId="7A7EF434" w14:textId="77777777" w:rsidR="00084E51" w:rsidRPr="006C18A0" w:rsidRDefault="00000000" w:rsidP="00084E51">
            <w:pPr>
              <w:rPr>
                <w:rFonts w:ascii="Arial" w:hAnsi="Arial" w:cs="Arial"/>
                <w:sz w:val="20"/>
                <w:szCs w:val="20"/>
              </w:rPr>
            </w:pPr>
            <m:oMath>
              <m:sSup>
                <m:sSupPr>
                  <m:ctrlPr>
                    <w:rPr>
                      <w:rFonts w:ascii="Cambria Math" w:hAnsi="Cambria Math" w:cs="Arial"/>
                      <w:i/>
                      <w:sz w:val="20"/>
                      <w:szCs w:val="20"/>
                    </w:rPr>
                  </m:ctrlPr>
                </m:sSupPr>
                <m:e>
                  <m:r>
                    <w:rPr>
                      <w:rFonts w:ascii="Cambria Math" w:hAnsi="Cambria Math" w:cs="Arial"/>
                      <w:sz w:val="20"/>
                      <w:szCs w:val="20"/>
                    </w:rPr>
                    <m:t>Na</m:t>
                  </m:r>
                </m:e>
                <m:sup>
                  <m:r>
                    <w:rPr>
                      <w:rFonts w:ascii="Cambria Math" w:hAnsi="Cambria Math" w:cs="Arial"/>
                      <w:sz w:val="20"/>
                      <w:szCs w:val="20"/>
                    </w:rPr>
                    <m:t>+</m:t>
                  </m:r>
                </m:sup>
              </m:sSup>
            </m:oMath>
            <w:r w:rsidR="00084E51" w:rsidRPr="006C18A0">
              <w:rPr>
                <w:rFonts w:ascii="Arial" w:eastAsiaTheme="minorEastAsia"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K</m:t>
                  </m:r>
                </m:e>
                <m:sup>
                  <m:r>
                    <w:rPr>
                      <w:rFonts w:ascii="Cambria Math" w:hAnsi="Cambria Math" w:cs="Arial"/>
                      <w:sz w:val="20"/>
                      <w:szCs w:val="20"/>
                    </w:rPr>
                    <m:t>+</m:t>
                  </m:r>
                </m:sup>
              </m:sSup>
            </m:oMath>
          </w:p>
        </w:tc>
        <w:tc>
          <w:tcPr>
            <w:tcW w:w="3969" w:type="dxa"/>
          </w:tcPr>
          <w:p w14:paraId="736B58C3" w14:textId="77777777" w:rsidR="00084E51" w:rsidRPr="006C18A0" w:rsidRDefault="00084E51" w:rsidP="00084E51">
            <w:pPr>
              <w:rPr>
                <w:rFonts w:ascii="Arial" w:hAnsi="Arial" w:cs="Arial"/>
                <w:sz w:val="20"/>
                <w:szCs w:val="20"/>
              </w:rPr>
            </w:pPr>
            <w:r w:rsidRPr="006C18A0">
              <w:rPr>
                <w:rFonts w:ascii="Arial" w:hAnsi="Arial" w:cs="Arial"/>
                <w:sz w:val="20"/>
                <w:szCs w:val="20"/>
              </w:rPr>
              <w:t xml:space="preserve">Spectrophotometry </w:t>
            </w:r>
          </w:p>
        </w:tc>
        <w:tc>
          <w:tcPr>
            <w:tcW w:w="2746" w:type="dxa"/>
          </w:tcPr>
          <w:p w14:paraId="78392400" w14:textId="77777777" w:rsidR="00084E51" w:rsidRPr="006C18A0" w:rsidRDefault="00084E51" w:rsidP="00084E51">
            <w:pPr>
              <w:rPr>
                <w:rFonts w:ascii="Arial" w:hAnsi="Arial" w:cs="Arial"/>
                <w:sz w:val="20"/>
                <w:szCs w:val="20"/>
              </w:rPr>
            </w:pPr>
            <w:r w:rsidRPr="006C18A0">
              <w:rPr>
                <w:rFonts w:ascii="Arial" w:hAnsi="Arial" w:cs="Arial"/>
                <w:sz w:val="20"/>
                <w:szCs w:val="20"/>
              </w:rPr>
              <w:t>Flame Spectrophotometer</w:t>
            </w:r>
          </w:p>
        </w:tc>
      </w:tr>
      <w:tr w:rsidR="00084E51" w:rsidRPr="006C18A0" w14:paraId="46E82197" w14:textId="77777777" w:rsidTr="00895A30">
        <w:trPr>
          <w:trHeight w:val="540"/>
        </w:trPr>
        <w:tc>
          <w:tcPr>
            <w:tcW w:w="2376" w:type="dxa"/>
            <w:tcBorders>
              <w:bottom w:val="single" w:sz="4" w:space="0" w:color="auto"/>
            </w:tcBorders>
          </w:tcPr>
          <w:p w14:paraId="4E4D147B" w14:textId="77777777" w:rsidR="00084E51" w:rsidRPr="006C18A0" w:rsidRDefault="00000000" w:rsidP="00084E51">
            <w:pPr>
              <w:rPr>
                <w:rFonts w:ascii="Arial" w:hAnsi="Arial" w:cs="Arial"/>
                <w:sz w:val="20"/>
                <w:szCs w:val="20"/>
                <w:lang w:val="fr-FR"/>
              </w:rPr>
            </w:pPr>
            <m:oMath>
              <m:sSubSup>
                <m:sSubSupPr>
                  <m:ctrlPr>
                    <w:rPr>
                      <w:rFonts w:ascii="Cambria Math" w:hAnsi="Cambria Math" w:cs="Arial"/>
                      <w:i/>
                      <w:sz w:val="20"/>
                      <w:szCs w:val="20"/>
                    </w:rPr>
                  </m:ctrlPr>
                </m:sSubSupPr>
                <m:e>
                  <m:r>
                    <w:rPr>
                      <w:rFonts w:ascii="Cambria Math" w:hAnsi="Cambria Math" w:cs="Arial"/>
                      <w:sz w:val="20"/>
                      <w:szCs w:val="20"/>
                    </w:rPr>
                    <m:t>NH</m:t>
                  </m:r>
                </m:e>
                <m:sub>
                  <m:r>
                    <w:rPr>
                      <w:rFonts w:ascii="Cambria Math" w:hAnsi="Cambria Math" w:cs="Arial"/>
                      <w:sz w:val="20"/>
                      <w:szCs w:val="20"/>
                      <w:lang w:val="fr-FR"/>
                    </w:rPr>
                    <m:t>4</m:t>
                  </m:r>
                </m:sub>
                <m:sup>
                  <m:r>
                    <w:rPr>
                      <w:rFonts w:ascii="Cambria Math" w:hAnsi="Cambria Math" w:cs="Arial"/>
                      <w:sz w:val="20"/>
                      <w:szCs w:val="20"/>
                      <w:lang w:val="fr-FR"/>
                    </w:rPr>
                    <m:t>+</m:t>
                  </m:r>
                </m:sup>
              </m:sSubSup>
            </m:oMath>
            <w:r w:rsidR="00084E51" w:rsidRPr="006C18A0">
              <w:rPr>
                <w:rFonts w:ascii="Arial" w:hAnsi="Arial" w:cs="Arial"/>
                <w:sz w:val="20"/>
                <w:szCs w:val="20"/>
                <w:lang w:val="fr-FR"/>
              </w:rPr>
              <w:t xml:space="preserve">, </w:t>
            </w:r>
            <m:oMath>
              <m:sSubSup>
                <m:sSubSupPr>
                  <m:ctrlPr>
                    <w:rPr>
                      <w:rFonts w:ascii="Cambria Math" w:hAnsi="Cambria Math" w:cs="Arial"/>
                      <w:i/>
                      <w:sz w:val="20"/>
                      <w:szCs w:val="20"/>
                    </w:rPr>
                  </m:ctrlPr>
                </m:sSubSupPr>
                <m:e>
                  <m:r>
                    <w:rPr>
                      <w:rFonts w:ascii="Cambria Math" w:hAnsi="Cambria Math" w:cs="Arial"/>
                      <w:sz w:val="20"/>
                      <w:szCs w:val="20"/>
                    </w:rPr>
                    <m:t>NO</m:t>
                  </m:r>
                </m:e>
                <m:sub>
                  <m:r>
                    <w:rPr>
                      <w:rFonts w:ascii="Cambria Math" w:hAnsi="Cambria Math" w:cs="Arial"/>
                      <w:sz w:val="20"/>
                      <w:szCs w:val="20"/>
                      <w:lang w:val="fr-FR"/>
                    </w:rPr>
                    <m:t>2</m:t>
                  </m:r>
                </m:sub>
                <m:sup>
                  <m:r>
                    <w:rPr>
                      <w:rFonts w:ascii="Cambria Math" w:hAnsi="Cambria Math" w:cs="Arial"/>
                      <w:sz w:val="20"/>
                      <w:szCs w:val="20"/>
                      <w:lang w:val="fr-FR"/>
                    </w:rPr>
                    <m:t>-</m:t>
                  </m:r>
                </m:sup>
              </m:sSubSup>
            </m:oMath>
            <w:r w:rsidR="00084E51" w:rsidRPr="006C18A0">
              <w:rPr>
                <w:rFonts w:ascii="Arial" w:hAnsi="Arial" w:cs="Arial"/>
                <w:sz w:val="20"/>
                <w:szCs w:val="20"/>
                <w:lang w:val="fr-FR"/>
              </w:rPr>
              <w:t xml:space="preserve">,  </w:t>
            </w:r>
            <m:oMath>
              <m:sSubSup>
                <m:sSubSupPr>
                  <m:ctrlPr>
                    <w:rPr>
                      <w:rFonts w:ascii="Cambria Math" w:hAnsi="Cambria Math" w:cs="Arial"/>
                      <w:i/>
                      <w:sz w:val="20"/>
                      <w:szCs w:val="20"/>
                    </w:rPr>
                  </m:ctrlPr>
                </m:sSubSupPr>
                <m:e>
                  <m:r>
                    <w:rPr>
                      <w:rFonts w:ascii="Cambria Math" w:hAnsi="Cambria Math" w:cs="Arial"/>
                      <w:sz w:val="20"/>
                      <w:szCs w:val="20"/>
                    </w:rPr>
                    <m:t>NO</m:t>
                  </m:r>
                </m:e>
                <m:sub>
                  <m:r>
                    <w:rPr>
                      <w:rFonts w:ascii="Cambria Math" w:hAnsi="Cambria Math" w:cs="Arial"/>
                      <w:sz w:val="20"/>
                      <w:szCs w:val="20"/>
                      <w:lang w:val="fr-FR"/>
                    </w:rPr>
                    <m:t>3</m:t>
                  </m:r>
                </m:sub>
                <m:sup>
                  <m:r>
                    <w:rPr>
                      <w:rFonts w:ascii="Cambria Math" w:hAnsi="Cambria Math" w:cs="Arial"/>
                      <w:sz w:val="20"/>
                      <w:szCs w:val="20"/>
                      <w:lang w:val="fr-FR"/>
                    </w:rPr>
                    <m:t>-</m:t>
                  </m:r>
                </m:sup>
              </m:sSubSup>
            </m:oMath>
            <w:r w:rsidR="00084E51" w:rsidRPr="006C18A0">
              <w:rPr>
                <w:rFonts w:ascii="Arial" w:hAnsi="Arial" w:cs="Arial"/>
                <w:sz w:val="20"/>
                <w:szCs w:val="20"/>
                <w:lang w:val="fr-FR"/>
              </w:rPr>
              <w:t xml:space="preserve"> </w:t>
            </w:r>
            <w:r w:rsidR="00084E51" w:rsidRPr="006C18A0">
              <w:rPr>
                <w:rFonts w:ascii="Arial" w:hAnsi="Arial" w:cs="Arial"/>
                <w:b/>
                <w:bCs/>
                <w:i/>
                <w:iCs/>
                <w:sz w:val="20"/>
                <w:szCs w:val="20"/>
                <w:lang w:val="fr-FR"/>
              </w:rPr>
              <w:t xml:space="preserve">, </w:t>
            </w:r>
            <m:oMath>
              <m:sSup>
                <m:sSupPr>
                  <m:ctrlPr>
                    <w:rPr>
                      <w:rFonts w:ascii="Cambria Math" w:hAnsi="Cambria Math" w:cs="Arial"/>
                      <w:i/>
                      <w:sz w:val="20"/>
                      <w:szCs w:val="20"/>
                    </w:rPr>
                  </m:ctrlPr>
                </m:sSupPr>
                <m:e>
                  <m:r>
                    <w:rPr>
                      <w:rFonts w:ascii="Cambria Math" w:hAnsi="Cambria Math" w:cs="Arial"/>
                      <w:sz w:val="20"/>
                      <w:szCs w:val="20"/>
                    </w:rPr>
                    <m:t>Fe</m:t>
                  </m:r>
                </m:e>
                <m:sup>
                  <m:r>
                    <w:rPr>
                      <w:rFonts w:ascii="Cambria Math" w:hAnsi="Cambria Math" w:cs="Arial"/>
                      <w:sz w:val="20"/>
                      <w:szCs w:val="20"/>
                      <w:lang w:val="fr-FR"/>
                    </w:rPr>
                    <m:t>2+</m:t>
                  </m:r>
                </m:sup>
              </m:sSup>
            </m:oMath>
            <w:r w:rsidR="00084E51" w:rsidRPr="006C18A0">
              <w:rPr>
                <w:rFonts w:ascii="Arial" w:hAnsi="Arial" w:cs="Arial"/>
                <w:sz w:val="20"/>
                <w:szCs w:val="20"/>
                <w:lang w:val="fr-FR"/>
              </w:rPr>
              <w:t xml:space="preserve">,  </w:t>
            </w:r>
            <m:oMath>
              <m:sSubSup>
                <m:sSubSupPr>
                  <m:ctrlPr>
                    <w:rPr>
                      <w:rFonts w:ascii="Cambria Math" w:hAnsi="Cambria Math" w:cs="Arial"/>
                      <w:i/>
                      <w:sz w:val="20"/>
                      <w:szCs w:val="20"/>
                    </w:rPr>
                  </m:ctrlPr>
                </m:sSubSupPr>
                <m:e>
                  <m:r>
                    <w:rPr>
                      <w:rFonts w:ascii="Cambria Math" w:hAnsi="Cambria Math" w:cs="Arial"/>
                      <w:sz w:val="20"/>
                      <w:szCs w:val="20"/>
                    </w:rPr>
                    <m:t>SO</m:t>
                  </m:r>
                </m:e>
                <m:sub>
                  <m:r>
                    <w:rPr>
                      <w:rFonts w:ascii="Cambria Math" w:hAnsi="Cambria Math" w:cs="Arial"/>
                      <w:sz w:val="20"/>
                      <w:szCs w:val="20"/>
                      <w:lang w:val="fr-FR"/>
                    </w:rPr>
                    <m:t>4</m:t>
                  </m:r>
                </m:sub>
                <m:sup>
                  <m:r>
                    <w:rPr>
                      <w:rFonts w:ascii="Cambria Math" w:hAnsi="Cambria Math" w:cs="Arial"/>
                      <w:sz w:val="20"/>
                      <w:szCs w:val="20"/>
                      <w:lang w:val="fr-FR"/>
                    </w:rPr>
                    <m:t>2-</m:t>
                  </m:r>
                </m:sup>
              </m:sSubSup>
            </m:oMath>
            <w:r w:rsidR="00084E51" w:rsidRPr="006C18A0">
              <w:rPr>
                <w:rFonts w:ascii="Arial" w:hAnsi="Arial" w:cs="Arial"/>
                <w:b/>
                <w:bCs/>
                <w:i/>
                <w:iCs/>
                <w:sz w:val="20"/>
                <w:szCs w:val="20"/>
                <w:lang w:val="fr-FR"/>
              </w:rPr>
              <w:t>,</w:t>
            </w:r>
            <w:r w:rsidR="00084E51" w:rsidRPr="006C18A0">
              <w:rPr>
                <w:rFonts w:ascii="Arial" w:hAnsi="Arial" w:cs="Arial"/>
                <w:sz w:val="20"/>
                <w:szCs w:val="20"/>
                <w:lang w:val="fr-FR"/>
              </w:rPr>
              <w:t xml:space="preserve"> </w:t>
            </w:r>
            <m:oMath>
              <m:sSup>
                <m:sSupPr>
                  <m:ctrlPr>
                    <w:rPr>
                      <w:rFonts w:ascii="Cambria Math" w:hAnsi="Cambria Math" w:cs="Arial"/>
                      <w:i/>
                      <w:sz w:val="20"/>
                      <w:szCs w:val="20"/>
                    </w:rPr>
                  </m:ctrlPr>
                </m:sSupPr>
                <m:e>
                  <m:r>
                    <w:rPr>
                      <w:rFonts w:ascii="Cambria Math" w:hAnsi="Cambria Math" w:cs="Arial"/>
                      <w:sz w:val="20"/>
                      <w:szCs w:val="20"/>
                    </w:rPr>
                    <m:t>Mn</m:t>
                  </m:r>
                </m:e>
                <m:sup>
                  <m:r>
                    <w:rPr>
                      <w:rFonts w:ascii="Cambria Math" w:hAnsi="Cambria Math" w:cs="Arial"/>
                      <w:sz w:val="20"/>
                      <w:szCs w:val="20"/>
                      <w:lang w:val="fr-FR"/>
                    </w:rPr>
                    <m:t>2+</m:t>
                  </m:r>
                </m:sup>
              </m:sSup>
            </m:oMath>
            <w:r w:rsidR="00084E51" w:rsidRPr="006C18A0">
              <w:rPr>
                <w:rFonts w:ascii="Arial" w:hAnsi="Arial" w:cs="Arial"/>
                <w:b/>
                <w:bCs/>
                <w:i/>
                <w:iCs/>
                <w:sz w:val="20"/>
                <w:szCs w:val="20"/>
                <w:lang w:val="fr-FR"/>
              </w:rPr>
              <w:t xml:space="preserve">et </w:t>
            </w:r>
            <m:oMath>
              <m:sSubSup>
                <m:sSubSupPr>
                  <m:ctrlPr>
                    <w:rPr>
                      <w:rFonts w:ascii="Cambria Math" w:hAnsi="Cambria Math" w:cs="Arial"/>
                      <w:i/>
                      <w:sz w:val="20"/>
                      <w:szCs w:val="20"/>
                    </w:rPr>
                  </m:ctrlPr>
                </m:sSubSupPr>
                <m:e>
                  <m:r>
                    <w:rPr>
                      <w:rFonts w:ascii="Cambria Math" w:hAnsi="Cambria Math" w:cs="Arial"/>
                      <w:sz w:val="20"/>
                      <w:szCs w:val="20"/>
                    </w:rPr>
                    <m:t>PO</m:t>
                  </m:r>
                </m:e>
                <m:sub>
                  <m:r>
                    <w:rPr>
                      <w:rFonts w:ascii="Cambria Math" w:hAnsi="Cambria Math" w:cs="Arial"/>
                      <w:sz w:val="20"/>
                      <w:szCs w:val="20"/>
                      <w:lang w:val="fr-FR"/>
                    </w:rPr>
                    <m:t>4</m:t>
                  </m:r>
                </m:sub>
                <m:sup>
                  <m:r>
                    <w:rPr>
                      <w:rFonts w:ascii="Cambria Math" w:hAnsi="Cambria Math" w:cs="Arial"/>
                      <w:sz w:val="20"/>
                      <w:szCs w:val="20"/>
                      <w:lang w:val="fr-FR"/>
                    </w:rPr>
                    <m:t>3-</m:t>
                  </m:r>
                </m:sup>
              </m:sSubSup>
            </m:oMath>
          </w:p>
        </w:tc>
        <w:tc>
          <w:tcPr>
            <w:tcW w:w="3969" w:type="dxa"/>
            <w:tcBorders>
              <w:bottom w:val="single" w:sz="4" w:space="0" w:color="auto"/>
            </w:tcBorders>
          </w:tcPr>
          <w:p w14:paraId="7E178F4B" w14:textId="77777777" w:rsidR="00084E51" w:rsidRPr="006C18A0" w:rsidRDefault="00084E51" w:rsidP="00084E51">
            <w:pPr>
              <w:rPr>
                <w:rFonts w:ascii="Arial" w:hAnsi="Arial" w:cs="Arial"/>
                <w:sz w:val="20"/>
                <w:szCs w:val="20"/>
              </w:rPr>
            </w:pPr>
            <w:r w:rsidRPr="006C18A0">
              <w:rPr>
                <w:rFonts w:ascii="Arial" w:hAnsi="Arial" w:cs="Arial"/>
                <w:sz w:val="20"/>
                <w:szCs w:val="20"/>
              </w:rPr>
              <w:t xml:space="preserve">Spectrophotometric (NFT-90015, NFT90-045, NFT90-013, NFT90017) </w:t>
            </w:r>
          </w:p>
        </w:tc>
        <w:tc>
          <w:tcPr>
            <w:tcW w:w="2746" w:type="dxa"/>
            <w:tcBorders>
              <w:bottom w:val="single" w:sz="4" w:space="0" w:color="auto"/>
            </w:tcBorders>
          </w:tcPr>
          <w:p w14:paraId="68E11D90" w14:textId="77777777" w:rsidR="00084E51" w:rsidRPr="006C18A0" w:rsidRDefault="00084E51" w:rsidP="00084E51">
            <w:pPr>
              <w:pStyle w:val="Default"/>
              <w:rPr>
                <w:rFonts w:ascii="Arial" w:hAnsi="Arial" w:cs="Arial"/>
                <w:sz w:val="20"/>
                <w:szCs w:val="20"/>
              </w:rPr>
            </w:pPr>
            <w:proofErr w:type="spellStart"/>
            <w:r w:rsidRPr="006C18A0">
              <w:rPr>
                <w:rFonts w:ascii="Arial" w:hAnsi="Arial" w:cs="Arial"/>
                <w:sz w:val="20"/>
                <w:szCs w:val="20"/>
              </w:rPr>
              <w:t>Digitron</w:t>
            </w:r>
            <w:proofErr w:type="spellEnd"/>
            <w:r w:rsidRPr="006C18A0">
              <w:rPr>
                <w:rFonts w:ascii="Arial" w:hAnsi="Arial" w:cs="Arial"/>
                <w:sz w:val="20"/>
                <w:szCs w:val="20"/>
              </w:rPr>
              <w:t xml:space="preserve"> </w:t>
            </w:r>
            <w:proofErr w:type="spellStart"/>
            <w:r w:rsidRPr="006C18A0">
              <w:rPr>
                <w:rFonts w:ascii="Arial" w:hAnsi="Arial" w:cs="Arial"/>
                <w:sz w:val="20"/>
                <w:szCs w:val="20"/>
              </w:rPr>
              <w:t>Elvi</w:t>
            </w:r>
            <w:proofErr w:type="spellEnd"/>
            <w:r w:rsidRPr="006C18A0">
              <w:rPr>
                <w:rFonts w:ascii="Arial" w:hAnsi="Arial" w:cs="Arial"/>
                <w:sz w:val="20"/>
                <w:szCs w:val="20"/>
              </w:rPr>
              <w:t xml:space="preserve"> </w:t>
            </w:r>
            <w:r w:rsidRPr="006C18A0">
              <w:rPr>
                <w:rFonts w:ascii="Arial" w:hAnsi="Arial" w:cs="Arial"/>
                <w:sz w:val="20"/>
                <w:szCs w:val="20"/>
                <w:lang w:val="en-US"/>
              </w:rPr>
              <w:t>Molecular Spectrophotometer</w:t>
            </w:r>
          </w:p>
          <w:p w14:paraId="1F381E1E" w14:textId="77777777" w:rsidR="00084E51" w:rsidRPr="006C18A0" w:rsidRDefault="00084E51" w:rsidP="00084E51">
            <w:pPr>
              <w:rPr>
                <w:rFonts w:ascii="Arial" w:hAnsi="Arial" w:cs="Arial"/>
                <w:sz w:val="20"/>
                <w:szCs w:val="20"/>
              </w:rPr>
            </w:pPr>
          </w:p>
        </w:tc>
      </w:tr>
    </w:tbl>
    <w:p w14:paraId="3D84CA7E" w14:textId="77777777" w:rsidR="00107BFC" w:rsidRPr="006C18A0" w:rsidRDefault="00107BFC" w:rsidP="00441B6F">
      <w:pPr>
        <w:pStyle w:val="Body"/>
        <w:spacing w:after="0"/>
        <w:rPr>
          <w:rFonts w:ascii="Arial" w:hAnsi="Arial" w:cs="Arial"/>
        </w:rPr>
      </w:pPr>
    </w:p>
    <w:p w14:paraId="645FE8C7" w14:textId="0F874C14" w:rsidR="00731AB8" w:rsidRPr="006C18A0" w:rsidRDefault="00731AB8" w:rsidP="00731AB8">
      <w:pPr>
        <w:spacing w:line="360" w:lineRule="auto"/>
        <w:jc w:val="both"/>
        <w:rPr>
          <w:rFonts w:ascii="Arial" w:hAnsi="Arial" w:cs="Arial"/>
          <w:b/>
          <w:bCs/>
          <w:sz w:val="22"/>
          <w:szCs w:val="22"/>
        </w:rPr>
      </w:pPr>
      <w:r w:rsidRPr="006C18A0">
        <w:rPr>
          <w:rFonts w:ascii="Arial" w:hAnsi="Arial" w:cs="Arial"/>
          <w:b/>
          <w:bCs/>
          <w:sz w:val="22"/>
          <w:szCs w:val="22"/>
        </w:rPr>
        <w:t>2.5 Microbiological Analysis</w:t>
      </w:r>
    </w:p>
    <w:p w14:paraId="4E7213C0" w14:textId="69FEF148" w:rsidR="00731AB8" w:rsidRPr="006C18A0" w:rsidRDefault="00731AB8" w:rsidP="00731AB8">
      <w:pPr>
        <w:jc w:val="both"/>
        <w:rPr>
          <w:rFonts w:ascii="Arial" w:hAnsi="Arial" w:cs="Arial"/>
        </w:rPr>
      </w:pPr>
      <w:r w:rsidRPr="006C18A0">
        <w:rPr>
          <w:rFonts w:ascii="Arial" w:hAnsi="Arial" w:cs="Arial"/>
        </w:rPr>
        <w:t>Samples collected, sterilized, and cold-stored according to AFNOR standards were used for microbiological analysis. Three germs were evaluated according to the standardized methods of the French Association for Standardization (AFNOR), summarized in Table 2.</w:t>
      </w:r>
    </w:p>
    <w:p w14:paraId="218C8FA8" w14:textId="77777777" w:rsidR="00731AB8" w:rsidRPr="006C18A0" w:rsidRDefault="00731AB8" w:rsidP="00731AB8">
      <w:pPr>
        <w:spacing w:line="360" w:lineRule="auto"/>
        <w:jc w:val="both"/>
      </w:pPr>
    </w:p>
    <w:p w14:paraId="1D01730C" w14:textId="4A2E0D81" w:rsidR="00731AB8" w:rsidRPr="006C18A0" w:rsidRDefault="00731AB8" w:rsidP="002661AF">
      <w:pPr>
        <w:pStyle w:val="Caption"/>
        <w:keepNext/>
        <w:spacing w:after="0" w:line="480" w:lineRule="auto"/>
        <w:jc w:val="both"/>
        <w:rPr>
          <w:rFonts w:ascii="Arial" w:hAnsi="Arial" w:cs="Arial"/>
          <w:i w:val="0"/>
          <w:iCs w:val="0"/>
          <w:color w:val="auto"/>
          <w:sz w:val="20"/>
          <w:szCs w:val="20"/>
          <w:lang w:val="en-US"/>
        </w:rPr>
      </w:pPr>
      <w:bookmarkStart w:id="1" w:name="_Toc179392227"/>
      <w:r w:rsidRPr="006C18A0">
        <w:rPr>
          <w:rFonts w:ascii="Arial" w:hAnsi="Arial" w:cs="Arial"/>
          <w:b/>
          <w:bCs/>
          <w:i w:val="0"/>
          <w:iCs w:val="0"/>
          <w:color w:val="auto"/>
          <w:sz w:val="20"/>
          <w:szCs w:val="20"/>
          <w:lang w:val="en-US"/>
        </w:rPr>
        <w:t>Table 2</w:t>
      </w:r>
      <w:r w:rsidRPr="006C18A0">
        <w:rPr>
          <w:rFonts w:ascii="Arial" w:hAnsi="Arial" w:cs="Arial"/>
          <w:i w:val="0"/>
          <w:iCs w:val="0"/>
          <w:color w:val="auto"/>
          <w:sz w:val="20"/>
          <w:szCs w:val="20"/>
          <w:lang w:val="en-US"/>
        </w:rPr>
        <w:t xml:space="preserve">:  </w:t>
      </w:r>
      <w:bookmarkEnd w:id="1"/>
      <w:r w:rsidRPr="006C18A0">
        <w:rPr>
          <w:rFonts w:ascii="Arial" w:hAnsi="Arial" w:cs="Arial"/>
          <w:b/>
          <w:bCs/>
          <w:i w:val="0"/>
          <w:iCs w:val="0"/>
          <w:color w:val="auto"/>
          <w:sz w:val="20"/>
          <w:szCs w:val="20"/>
          <w:lang w:val="en-US"/>
        </w:rPr>
        <w:t>Microbiological parameters and methods used</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701"/>
        <w:gridCol w:w="2127"/>
        <w:gridCol w:w="1984"/>
      </w:tblGrid>
      <w:tr w:rsidR="00895A30" w:rsidRPr="006C18A0" w14:paraId="2886F420" w14:textId="77777777" w:rsidTr="00895A30">
        <w:tc>
          <w:tcPr>
            <w:tcW w:w="2943" w:type="dxa"/>
            <w:tcBorders>
              <w:top w:val="single" w:sz="4" w:space="0" w:color="auto"/>
              <w:bottom w:val="single" w:sz="4" w:space="0" w:color="auto"/>
            </w:tcBorders>
          </w:tcPr>
          <w:p w14:paraId="5BA74423" w14:textId="77777777" w:rsidR="00731AB8" w:rsidRPr="006C18A0" w:rsidRDefault="00731AB8" w:rsidP="00895A30">
            <w:pPr>
              <w:jc w:val="both"/>
              <w:rPr>
                <w:rFonts w:ascii="Arial" w:hAnsi="Arial" w:cs="Arial"/>
                <w:b/>
                <w:bCs/>
                <w:sz w:val="20"/>
                <w:szCs w:val="20"/>
              </w:rPr>
            </w:pPr>
            <w:r w:rsidRPr="006C18A0">
              <w:rPr>
                <w:rFonts w:ascii="Arial" w:hAnsi="Arial" w:cs="Arial"/>
                <w:b/>
                <w:bCs/>
                <w:sz w:val="20"/>
                <w:szCs w:val="20"/>
              </w:rPr>
              <w:t>Germs</w:t>
            </w:r>
          </w:p>
        </w:tc>
        <w:tc>
          <w:tcPr>
            <w:tcW w:w="1701" w:type="dxa"/>
            <w:tcBorders>
              <w:top w:val="single" w:sz="4" w:space="0" w:color="auto"/>
              <w:bottom w:val="single" w:sz="4" w:space="0" w:color="auto"/>
            </w:tcBorders>
          </w:tcPr>
          <w:p w14:paraId="3AEDD612" w14:textId="77777777" w:rsidR="00731AB8" w:rsidRPr="006C18A0" w:rsidRDefault="00731AB8" w:rsidP="00895A30">
            <w:pPr>
              <w:jc w:val="center"/>
              <w:rPr>
                <w:rFonts w:ascii="Arial" w:hAnsi="Arial" w:cs="Arial"/>
                <w:b/>
                <w:bCs/>
                <w:sz w:val="20"/>
                <w:szCs w:val="20"/>
              </w:rPr>
            </w:pPr>
            <w:r w:rsidRPr="006C18A0">
              <w:rPr>
                <w:rFonts w:ascii="Arial" w:hAnsi="Arial" w:cs="Arial"/>
                <w:b/>
                <w:bCs/>
                <w:sz w:val="20"/>
                <w:szCs w:val="20"/>
              </w:rPr>
              <w:t>Culture media</w:t>
            </w:r>
          </w:p>
        </w:tc>
        <w:tc>
          <w:tcPr>
            <w:tcW w:w="2127" w:type="dxa"/>
            <w:tcBorders>
              <w:top w:val="single" w:sz="4" w:space="0" w:color="auto"/>
              <w:bottom w:val="single" w:sz="4" w:space="0" w:color="auto"/>
            </w:tcBorders>
          </w:tcPr>
          <w:p w14:paraId="513A44D5" w14:textId="77777777" w:rsidR="00731AB8" w:rsidRPr="006C18A0" w:rsidRDefault="00731AB8" w:rsidP="00895A30">
            <w:pPr>
              <w:jc w:val="center"/>
              <w:rPr>
                <w:rFonts w:ascii="Arial" w:hAnsi="Arial" w:cs="Arial"/>
                <w:b/>
                <w:bCs/>
                <w:sz w:val="20"/>
                <w:szCs w:val="20"/>
              </w:rPr>
            </w:pPr>
            <w:r w:rsidRPr="006C18A0">
              <w:rPr>
                <w:rFonts w:ascii="Arial" w:hAnsi="Arial" w:cs="Arial"/>
                <w:b/>
                <w:bCs/>
                <w:sz w:val="20"/>
                <w:szCs w:val="20"/>
              </w:rPr>
              <w:t>Standardized methods</w:t>
            </w:r>
          </w:p>
        </w:tc>
        <w:tc>
          <w:tcPr>
            <w:tcW w:w="1984" w:type="dxa"/>
            <w:tcBorders>
              <w:top w:val="single" w:sz="4" w:space="0" w:color="auto"/>
              <w:bottom w:val="single" w:sz="4" w:space="0" w:color="auto"/>
            </w:tcBorders>
          </w:tcPr>
          <w:p w14:paraId="436F867B" w14:textId="31F3B4E8" w:rsidR="00731AB8" w:rsidRPr="006C18A0" w:rsidRDefault="00731AB8" w:rsidP="00895A30">
            <w:pPr>
              <w:jc w:val="both"/>
              <w:rPr>
                <w:rFonts w:ascii="Arial" w:hAnsi="Arial" w:cs="Arial"/>
                <w:b/>
                <w:bCs/>
                <w:sz w:val="20"/>
                <w:szCs w:val="20"/>
              </w:rPr>
            </w:pPr>
            <w:r w:rsidRPr="006C18A0">
              <w:rPr>
                <w:rFonts w:ascii="Arial" w:hAnsi="Arial" w:cs="Arial"/>
                <w:b/>
                <w:bCs/>
                <w:sz w:val="20"/>
                <w:szCs w:val="20"/>
              </w:rPr>
              <w:t>Temperature</w:t>
            </w:r>
            <w:r w:rsidR="00662BBF" w:rsidRPr="006C18A0">
              <w:rPr>
                <w:rFonts w:ascii="Arial" w:hAnsi="Arial" w:cs="Arial"/>
                <w:b/>
                <w:bCs/>
                <w:sz w:val="20"/>
                <w:szCs w:val="20"/>
              </w:rPr>
              <w:t xml:space="preserve"> </w:t>
            </w:r>
            <w:r w:rsidRPr="006C18A0">
              <w:rPr>
                <w:rFonts w:ascii="Arial" w:hAnsi="Arial" w:cs="Arial"/>
                <w:b/>
                <w:bCs/>
                <w:sz w:val="20"/>
                <w:szCs w:val="20"/>
              </w:rPr>
              <w:t>/</w:t>
            </w:r>
            <w:r w:rsidR="00662BBF" w:rsidRPr="006C18A0">
              <w:rPr>
                <w:rFonts w:ascii="Arial" w:hAnsi="Arial" w:cs="Arial"/>
                <w:b/>
                <w:bCs/>
                <w:sz w:val="20"/>
                <w:szCs w:val="20"/>
              </w:rPr>
              <w:t xml:space="preserve"> </w:t>
            </w:r>
            <w:r w:rsidRPr="006C18A0">
              <w:rPr>
                <w:rFonts w:ascii="Arial" w:hAnsi="Arial" w:cs="Arial"/>
                <w:b/>
                <w:bCs/>
                <w:sz w:val="20"/>
                <w:szCs w:val="20"/>
              </w:rPr>
              <w:t>incubation time</w:t>
            </w:r>
          </w:p>
        </w:tc>
      </w:tr>
      <w:tr w:rsidR="00895A30" w:rsidRPr="006C18A0" w14:paraId="07A43A0F" w14:textId="77777777" w:rsidTr="00895A30">
        <w:tc>
          <w:tcPr>
            <w:tcW w:w="2943" w:type="dxa"/>
            <w:tcBorders>
              <w:top w:val="single" w:sz="4" w:space="0" w:color="auto"/>
            </w:tcBorders>
          </w:tcPr>
          <w:p w14:paraId="5C50487D" w14:textId="77777777" w:rsidR="00731AB8" w:rsidRPr="006C18A0" w:rsidRDefault="00731AB8" w:rsidP="00895A30">
            <w:pPr>
              <w:jc w:val="both"/>
              <w:rPr>
                <w:rFonts w:ascii="Arial" w:hAnsi="Arial" w:cs="Arial"/>
                <w:i/>
                <w:iCs/>
                <w:sz w:val="20"/>
                <w:szCs w:val="20"/>
              </w:rPr>
            </w:pPr>
            <w:r w:rsidRPr="006C18A0">
              <w:rPr>
                <w:rFonts w:ascii="Arial" w:hAnsi="Arial" w:cs="Arial"/>
                <w:i/>
                <w:iCs/>
                <w:sz w:val="20"/>
                <w:szCs w:val="20"/>
              </w:rPr>
              <w:lastRenderedPageBreak/>
              <w:t>Total coliforms</w:t>
            </w:r>
          </w:p>
        </w:tc>
        <w:tc>
          <w:tcPr>
            <w:tcW w:w="1701" w:type="dxa"/>
            <w:tcBorders>
              <w:top w:val="single" w:sz="4" w:space="0" w:color="auto"/>
            </w:tcBorders>
          </w:tcPr>
          <w:p w14:paraId="0EF9CD96" w14:textId="77777777" w:rsidR="00731AB8" w:rsidRPr="006C18A0" w:rsidRDefault="00731AB8" w:rsidP="00895A30">
            <w:pPr>
              <w:jc w:val="center"/>
              <w:rPr>
                <w:rFonts w:ascii="Arial" w:hAnsi="Arial" w:cs="Arial"/>
                <w:sz w:val="20"/>
                <w:szCs w:val="20"/>
              </w:rPr>
            </w:pPr>
            <w:r w:rsidRPr="006C18A0">
              <w:rPr>
                <w:rFonts w:ascii="Arial" w:hAnsi="Arial" w:cs="Arial"/>
                <w:sz w:val="20"/>
                <w:szCs w:val="20"/>
              </w:rPr>
              <w:t>VBRL</w:t>
            </w:r>
          </w:p>
        </w:tc>
        <w:tc>
          <w:tcPr>
            <w:tcW w:w="2127" w:type="dxa"/>
            <w:tcBorders>
              <w:top w:val="single" w:sz="4" w:space="0" w:color="auto"/>
            </w:tcBorders>
          </w:tcPr>
          <w:p w14:paraId="2050B5BB" w14:textId="77777777" w:rsidR="00731AB8" w:rsidRPr="006C18A0" w:rsidRDefault="00731AB8" w:rsidP="00895A30">
            <w:pPr>
              <w:jc w:val="center"/>
              <w:rPr>
                <w:rFonts w:ascii="Arial" w:hAnsi="Arial" w:cs="Arial"/>
                <w:sz w:val="20"/>
                <w:szCs w:val="20"/>
              </w:rPr>
            </w:pPr>
            <w:r w:rsidRPr="006C18A0">
              <w:rPr>
                <w:rFonts w:ascii="Arial" w:hAnsi="Arial" w:cs="Arial"/>
                <w:sz w:val="20"/>
                <w:szCs w:val="20"/>
              </w:rPr>
              <w:t>NF EN ISO 4832</w:t>
            </w:r>
          </w:p>
        </w:tc>
        <w:tc>
          <w:tcPr>
            <w:tcW w:w="1984" w:type="dxa"/>
            <w:tcBorders>
              <w:top w:val="single" w:sz="4" w:space="0" w:color="auto"/>
            </w:tcBorders>
          </w:tcPr>
          <w:p w14:paraId="5358904A" w14:textId="77777777" w:rsidR="00731AB8" w:rsidRPr="006C18A0" w:rsidRDefault="00731AB8" w:rsidP="00895A30">
            <w:pPr>
              <w:jc w:val="center"/>
              <w:rPr>
                <w:rFonts w:ascii="Arial" w:hAnsi="Arial" w:cs="Arial"/>
                <w:sz w:val="20"/>
                <w:szCs w:val="20"/>
              </w:rPr>
            </w:pPr>
            <w:r w:rsidRPr="006C18A0">
              <w:rPr>
                <w:rFonts w:ascii="Arial" w:hAnsi="Arial" w:cs="Arial"/>
                <w:sz w:val="20"/>
                <w:szCs w:val="20"/>
              </w:rPr>
              <w:t>30°C/72h</w:t>
            </w:r>
          </w:p>
        </w:tc>
      </w:tr>
      <w:tr w:rsidR="00895A30" w:rsidRPr="006C18A0" w14:paraId="5B24799A" w14:textId="77777777" w:rsidTr="00895A30">
        <w:tc>
          <w:tcPr>
            <w:tcW w:w="2943" w:type="dxa"/>
          </w:tcPr>
          <w:p w14:paraId="4253F664" w14:textId="77777777" w:rsidR="00731AB8" w:rsidRPr="006C18A0" w:rsidRDefault="00731AB8" w:rsidP="00895A30">
            <w:pPr>
              <w:jc w:val="both"/>
              <w:rPr>
                <w:rFonts w:ascii="Arial" w:hAnsi="Arial" w:cs="Arial"/>
                <w:i/>
                <w:iCs/>
                <w:sz w:val="20"/>
                <w:szCs w:val="20"/>
              </w:rPr>
            </w:pPr>
            <w:r w:rsidRPr="006C18A0">
              <w:rPr>
                <w:rFonts w:ascii="Arial" w:hAnsi="Arial" w:cs="Arial"/>
                <w:i/>
                <w:iCs/>
                <w:sz w:val="20"/>
                <w:szCs w:val="20"/>
              </w:rPr>
              <w:t>Escherichia coli</w:t>
            </w:r>
          </w:p>
        </w:tc>
        <w:tc>
          <w:tcPr>
            <w:tcW w:w="1701" w:type="dxa"/>
          </w:tcPr>
          <w:p w14:paraId="2A2022DC" w14:textId="57BB5FCA" w:rsidR="00731AB8" w:rsidRPr="006C18A0" w:rsidRDefault="00731AB8" w:rsidP="00895A30">
            <w:pPr>
              <w:jc w:val="center"/>
              <w:rPr>
                <w:rFonts w:ascii="Arial" w:hAnsi="Arial" w:cs="Arial"/>
                <w:sz w:val="20"/>
                <w:szCs w:val="20"/>
              </w:rPr>
            </w:pPr>
            <w:r w:rsidRPr="006C18A0">
              <w:rPr>
                <w:rFonts w:ascii="Arial" w:hAnsi="Arial" w:cs="Arial"/>
                <w:sz w:val="20"/>
                <w:szCs w:val="20"/>
              </w:rPr>
              <w:t>Brillance E.</w:t>
            </w:r>
            <w:r w:rsidR="00662BBF" w:rsidRPr="006C18A0">
              <w:rPr>
                <w:rFonts w:ascii="Arial" w:hAnsi="Arial" w:cs="Arial"/>
                <w:sz w:val="20"/>
                <w:szCs w:val="20"/>
              </w:rPr>
              <w:t xml:space="preserve"> </w:t>
            </w:r>
            <w:r w:rsidRPr="006C18A0">
              <w:rPr>
                <w:rFonts w:ascii="Arial" w:hAnsi="Arial" w:cs="Arial"/>
                <w:sz w:val="20"/>
                <w:szCs w:val="20"/>
              </w:rPr>
              <w:t>coli</w:t>
            </w:r>
          </w:p>
        </w:tc>
        <w:tc>
          <w:tcPr>
            <w:tcW w:w="2127" w:type="dxa"/>
          </w:tcPr>
          <w:p w14:paraId="2DE6252B" w14:textId="77777777" w:rsidR="00731AB8" w:rsidRPr="006C18A0" w:rsidRDefault="00731AB8" w:rsidP="00895A30">
            <w:pPr>
              <w:jc w:val="center"/>
              <w:rPr>
                <w:rFonts w:ascii="Arial" w:hAnsi="Arial" w:cs="Arial"/>
                <w:sz w:val="20"/>
                <w:szCs w:val="20"/>
              </w:rPr>
            </w:pPr>
            <w:r w:rsidRPr="006C18A0">
              <w:rPr>
                <w:rFonts w:ascii="Arial" w:hAnsi="Arial" w:cs="Arial"/>
                <w:sz w:val="20"/>
                <w:szCs w:val="20"/>
              </w:rPr>
              <w:t>NF EN ISO 16649-2</w:t>
            </w:r>
          </w:p>
        </w:tc>
        <w:tc>
          <w:tcPr>
            <w:tcW w:w="1984" w:type="dxa"/>
          </w:tcPr>
          <w:p w14:paraId="712CB4E4" w14:textId="77777777" w:rsidR="00731AB8" w:rsidRPr="006C18A0" w:rsidRDefault="00731AB8" w:rsidP="00895A30">
            <w:pPr>
              <w:jc w:val="center"/>
              <w:rPr>
                <w:rFonts w:ascii="Arial" w:hAnsi="Arial" w:cs="Arial"/>
                <w:sz w:val="20"/>
                <w:szCs w:val="20"/>
              </w:rPr>
            </w:pPr>
            <w:r w:rsidRPr="006C18A0">
              <w:rPr>
                <w:rFonts w:ascii="Arial" w:hAnsi="Arial" w:cs="Arial"/>
                <w:sz w:val="20"/>
                <w:szCs w:val="20"/>
              </w:rPr>
              <w:t>44°C/ 24h</w:t>
            </w:r>
          </w:p>
        </w:tc>
      </w:tr>
      <w:tr w:rsidR="00895A30" w:rsidRPr="006C18A0" w14:paraId="3CFB16D5" w14:textId="77777777" w:rsidTr="00895A30">
        <w:tc>
          <w:tcPr>
            <w:tcW w:w="2943" w:type="dxa"/>
            <w:tcBorders>
              <w:bottom w:val="single" w:sz="4" w:space="0" w:color="auto"/>
            </w:tcBorders>
          </w:tcPr>
          <w:p w14:paraId="0F72554D" w14:textId="583BB301" w:rsidR="00731AB8" w:rsidRPr="006C18A0" w:rsidRDefault="00731AB8" w:rsidP="00895A30">
            <w:pPr>
              <w:rPr>
                <w:rFonts w:ascii="Arial" w:hAnsi="Arial" w:cs="Arial"/>
                <w:sz w:val="20"/>
                <w:szCs w:val="20"/>
              </w:rPr>
            </w:pPr>
            <w:r w:rsidRPr="006C18A0">
              <w:rPr>
                <w:rFonts w:ascii="Arial" w:hAnsi="Arial" w:cs="Arial"/>
                <w:sz w:val="20"/>
                <w:szCs w:val="20"/>
              </w:rPr>
              <w:t>Anaerobes</w:t>
            </w:r>
            <w:r w:rsidR="00662BBF" w:rsidRPr="006C18A0">
              <w:rPr>
                <w:rFonts w:ascii="Arial" w:hAnsi="Arial" w:cs="Arial"/>
                <w:sz w:val="20"/>
                <w:szCs w:val="20"/>
              </w:rPr>
              <w:t xml:space="preserve"> </w:t>
            </w:r>
            <w:r w:rsidRPr="006C18A0">
              <w:rPr>
                <w:rFonts w:ascii="Arial" w:hAnsi="Arial" w:cs="Arial"/>
                <w:sz w:val="20"/>
                <w:szCs w:val="20"/>
              </w:rPr>
              <w:t>Sulfite-reducing</w:t>
            </w:r>
          </w:p>
        </w:tc>
        <w:tc>
          <w:tcPr>
            <w:tcW w:w="1701" w:type="dxa"/>
            <w:tcBorders>
              <w:bottom w:val="single" w:sz="4" w:space="0" w:color="auto"/>
            </w:tcBorders>
          </w:tcPr>
          <w:p w14:paraId="303F16A8" w14:textId="77777777" w:rsidR="00731AB8" w:rsidRPr="006C18A0" w:rsidRDefault="00731AB8" w:rsidP="00895A30">
            <w:pPr>
              <w:jc w:val="center"/>
              <w:rPr>
                <w:rFonts w:ascii="Arial" w:hAnsi="Arial" w:cs="Arial"/>
                <w:sz w:val="20"/>
                <w:szCs w:val="20"/>
              </w:rPr>
            </w:pPr>
            <w:r w:rsidRPr="006C18A0">
              <w:rPr>
                <w:rFonts w:ascii="Arial" w:hAnsi="Arial" w:cs="Arial"/>
                <w:sz w:val="20"/>
                <w:szCs w:val="20"/>
              </w:rPr>
              <w:t>TSN</w:t>
            </w:r>
          </w:p>
        </w:tc>
        <w:tc>
          <w:tcPr>
            <w:tcW w:w="2127" w:type="dxa"/>
            <w:tcBorders>
              <w:bottom w:val="single" w:sz="4" w:space="0" w:color="auto"/>
            </w:tcBorders>
          </w:tcPr>
          <w:p w14:paraId="7F5500E5" w14:textId="77777777" w:rsidR="00731AB8" w:rsidRPr="006C18A0" w:rsidRDefault="00731AB8" w:rsidP="00895A30">
            <w:pPr>
              <w:jc w:val="center"/>
              <w:rPr>
                <w:rFonts w:ascii="Arial" w:hAnsi="Arial" w:cs="Arial"/>
                <w:sz w:val="20"/>
                <w:szCs w:val="20"/>
              </w:rPr>
            </w:pPr>
            <w:r w:rsidRPr="006C18A0">
              <w:rPr>
                <w:rFonts w:ascii="Arial" w:hAnsi="Arial" w:cs="Arial"/>
                <w:sz w:val="20"/>
                <w:szCs w:val="20"/>
              </w:rPr>
              <w:t>NF EN ISO 15213</w:t>
            </w:r>
          </w:p>
        </w:tc>
        <w:tc>
          <w:tcPr>
            <w:tcW w:w="1984" w:type="dxa"/>
            <w:tcBorders>
              <w:bottom w:val="single" w:sz="4" w:space="0" w:color="auto"/>
            </w:tcBorders>
          </w:tcPr>
          <w:p w14:paraId="7B105789" w14:textId="77777777" w:rsidR="00731AB8" w:rsidRPr="006C18A0" w:rsidRDefault="00731AB8" w:rsidP="00895A30">
            <w:pPr>
              <w:jc w:val="center"/>
              <w:rPr>
                <w:rFonts w:ascii="Arial" w:hAnsi="Arial" w:cs="Arial"/>
                <w:sz w:val="20"/>
                <w:szCs w:val="20"/>
              </w:rPr>
            </w:pPr>
            <w:r w:rsidRPr="006C18A0">
              <w:rPr>
                <w:rFonts w:ascii="Arial" w:hAnsi="Arial" w:cs="Arial"/>
                <w:sz w:val="20"/>
                <w:szCs w:val="20"/>
              </w:rPr>
              <w:t>44°C/48h</w:t>
            </w:r>
          </w:p>
        </w:tc>
      </w:tr>
    </w:tbl>
    <w:p w14:paraId="07A7D129" w14:textId="77777777" w:rsidR="00731AB8" w:rsidRPr="006C18A0" w:rsidRDefault="00731AB8" w:rsidP="00731AB8">
      <w:pPr>
        <w:spacing w:line="360" w:lineRule="auto"/>
        <w:jc w:val="both"/>
        <w:rPr>
          <w:sz w:val="10"/>
          <w:szCs w:val="10"/>
        </w:rPr>
      </w:pPr>
    </w:p>
    <w:p w14:paraId="4C0FB4F6" w14:textId="77777777" w:rsidR="00731AB8" w:rsidRPr="006C18A0" w:rsidRDefault="00731AB8" w:rsidP="002661AF">
      <w:pPr>
        <w:spacing w:line="480" w:lineRule="auto"/>
        <w:rPr>
          <w:rFonts w:ascii="Arial" w:hAnsi="Arial" w:cs="Arial"/>
        </w:rPr>
      </w:pPr>
      <w:r w:rsidRPr="006C18A0">
        <w:rPr>
          <w:rFonts w:ascii="Arial" w:hAnsi="Arial" w:cs="Arial"/>
        </w:rPr>
        <w:t xml:space="preserve">Crystal Violet Agar with Neutral Red Bile and Lactose; TSN: </w:t>
      </w:r>
      <w:proofErr w:type="spellStart"/>
      <w:r w:rsidRPr="006C18A0">
        <w:rPr>
          <w:rFonts w:ascii="Arial" w:hAnsi="Arial" w:cs="Arial"/>
        </w:rPr>
        <w:t>Typoton</w:t>
      </w:r>
      <w:proofErr w:type="spellEnd"/>
      <w:r w:rsidRPr="006C18A0">
        <w:rPr>
          <w:rFonts w:ascii="Arial" w:hAnsi="Arial" w:cs="Arial"/>
        </w:rPr>
        <w:t xml:space="preserve"> Sulfite </w:t>
      </w:r>
      <w:proofErr w:type="spellStart"/>
      <w:r w:rsidRPr="006C18A0">
        <w:rPr>
          <w:rFonts w:ascii="Arial" w:hAnsi="Arial" w:cs="Arial"/>
        </w:rPr>
        <w:t>Neomycincine</w:t>
      </w:r>
      <w:proofErr w:type="spellEnd"/>
    </w:p>
    <w:p w14:paraId="6662BE15" w14:textId="77777777" w:rsidR="00731AB8" w:rsidRPr="006C18A0" w:rsidRDefault="00731AB8" w:rsidP="00731AB8"/>
    <w:p w14:paraId="62E8D94D" w14:textId="77777777" w:rsidR="00107BFC" w:rsidRPr="006C18A0" w:rsidRDefault="00107BFC" w:rsidP="00441B6F">
      <w:pPr>
        <w:pStyle w:val="Body"/>
        <w:spacing w:after="0"/>
        <w:rPr>
          <w:rFonts w:ascii="Arial" w:hAnsi="Arial" w:cs="Arial"/>
        </w:rPr>
      </w:pPr>
    </w:p>
    <w:p w14:paraId="61BF0BB1" w14:textId="77777777" w:rsidR="00902823" w:rsidRPr="006C18A0" w:rsidRDefault="00000F8F" w:rsidP="00441B6F">
      <w:pPr>
        <w:pStyle w:val="Head1"/>
        <w:spacing w:after="0"/>
        <w:jc w:val="both"/>
        <w:rPr>
          <w:rFonts w:ascii="Arial" w:hAnsi="Arial" w:cs="Arial"/>
        </w:rPr>
      </w:pPr>
      <w:r w:rsidRPr="006C18A0">
        <w:rPr>
          <w:rFonts w:ascii="Arial" w:hAnsi="Arial" w:cs="Arial"/>
        </w:rPr>
        <w:t>3</w:t>
      </w:r>
      <w:r w:rsidR="00902823" w:rsidRPr="006C18A0">
        <w:rPr>
          <w:rFonts w:ascii="Arial" w:hAnsi="Arial" w:cs="Arial"/>
        </w:rPr>
        <w:t xml:space="preserve">. </w:t>
      </w:r>
      <w:r w:rsidRPr="006C18A0">
        <w:rPr>
          <w:rFonts w:ascii="Arial" w:hAnsi="Arial" w:cs="Arial"/>
        </w:rPr>
        <w:t>results and discussion</w:t>
      </w:r>
    </w:p>
    <w:p w14:paraId="7930699E" w14:textId="77777777" w:rsidR="00790ADA" w:rsidRPr="006C18A0" w:rsidRDefault="00790ADA" w:rsidP="00441B6F">
      <w:pPr>
        <w:pStyle w:val="Head1"/>
        <w:spacing w:after="0"/>
        <w:jc w:val="both"/>
        <w:rPr>
          <w:rFonts w:ascii="Arial" w:hAnsi="Arial" w:cs="Arial"/>
        </w:rPr>
      </w:pPr>
    </w:p>
    <w:p w14:paraId="07671F01" w14:textId="0B32B4F6" w:rsidR="00513C2D" w:rsidRPr="006C18A0" w:rsidRDefault="00513C2D" w:rsidP="00513C2D">
      <w:pPr>
        <w:rPr>
          <w:b/>
          <w:bCs/>
        </w:rPr>
      </w:pPr>
      <w:r w:rsidRPr="006C18A0">
        <w:rPr>
          <w:b/>
          <w:bCs/>
        </w:rPr>
        <w:t xml:space="preserve">3.1 </w:t>
      </w:r>
      <w:r w:rsidR="00111705" w:rsidRPr="006C18A0">
        <w:rPr>
          <w:rFonts w:ascii="Arial" w:hAnsi="Arial" w:cs="Arial"/>
          <w:b/>
          <w:bCs/>
          <w:sz w:val="22"/>
          <w:szCs w:val="22"/>
        </w:rPr>
        <w:t xml:space="preserve">source of rainwater collected and </w:t>
      </w:r>
      <w:r w:rsidR="00280389" w:rsidRPr="006C18A0">
        <w:rPr>
          <w:rFonts w:ascii="Arial" w:hAnsi="Arial" w:cs="Arial"/>
          <w:b/>
          <w:bCs/>
          <w:sz w:val="22"/>
          <w:szCs w:val="22"/>
        </w:rPr>
        <w:t>characterization</w:t>
      </w:r>
    </w:p>
    <w:p w14:paraId="49BE94DE" w14:textId="77777777" w:rsidR="00513C2D" w:rsidRPr="006C18A0" w:rsidRDefault="00513C2D" w:rsidP="00441B6F">
      <w:pPr>
        <w:pStyle w:val="Body"/>
        <w:spacing w:after="0"/>
        <w:rPr>
          <w:rFonts w:ascii="Arial" w:hAnsi="Arial" w:cs="Arial"/>
        </w:rPr>
      </w:pPr>
    </w:p>
    <w:p w14:paraId="5BA27627" w14:textId="1509AC2F" w:rsidR="007D2183" w:rsidRPr="006C18A0" w:rsidRDefault="007D2183" w:rsidP="007D2183">
      <w:pPr>
        <w:pStyle w:val="ListParagraph"/>
        <w:spacing w:after="0" w:line="240" w:lineRule="auto"/>
        <w:ind w:left="0"/>
        <w:jc w:val="both"/>
        <w:rPr>
          <w:rFonts w:ascii="Arial" w:eastAsia="Times New Roman" w:hAnsi="Arial" w:cs="Arial"/>
          <w:kern w:val="0"/>
          <w:sz w:val="20"/>
          <w:szCs w:val="20"/>
          <w:lang w:val="en-US"/>
        </w:rPr>
      </w:pPr>
      <w:r w:rsidRPr="006C18A0">
        <w:rPr>
          <w:rFonts w:ascii="Arial" w:eastAsia="Times New Roman" w:hAnsi="Arial" w:cs="Arial"/>
          <w:kern w:val="0"/>
          <w:sz w:val="20"/>
          <w:szCs w:val="20"/>
          <w:lang w:val="en-US"/>
        </w:rPr>
        <w:t xml:space="preserve">Water is the source of life. It is essential for human survival. The survey of local practices water purification concerns rainwater. Our survey instrument identified two types of collection, namely rainwater collected from the roof and </w:t>
      </w:r>
      <w:r w:rsidR="005D2FF8" w:rsidRPr="006C18A0">
        <w:rPr>
          <w:rFonts w:ascii="Arial" w:eastAsia="Times New Roman" w:hAnsi="Arial" w:cs="Arial"/>
          <w:kern w:val="0"/>
          <w:sz w:val="20"/>
          <w:szCs w:val="20"/>
          <w:lang w:val="en-US"/>
        </w:rPr>
        <w:t xml:space="preserve">runoff </w:t>
      </w:r>
      <w:r w:rsidRPr="006C18A0">
        <w:rPr>
          <w:rFonts w:ascii="Arial" w:eastAsia="Times New Roman" w:hAnsi="Arial" w:cs="Arial"/>
          <w:kern w:val="0"/>
          <w:sz w:val="20"/>
          <w:szCs w:val="20"/>
          <w:lang w:val="en-US"/>
        </w:rPr>
        <w:t xml:space="preserve">rainwater. The results of the proportion of households according to the types of rain water are illustrated in Figure 2. </w:t>
      </w:r>
    </w:p>
    <w:p w14:paraId="3189004A" w14:textId="66EE15DF" w:rsidR="008A75A7" w:rsidRPr="006C18A0" w:rsidRDefault="008A75A7" w:rsidP="008A75A7">
      <w:pPr>
        <w:jc w:val="both"/>
        <w:rPr>
          <w:rFonts w:ascii="Arial" w:hAnsi="Arial" w:cs="Arial"/>
        </w:rPr>
      </w:pPr>
      <w:r w:rsidRPr="006C18A0">
        <w:rPr>
          <w:rFonts w:ascii="Arial" w:hAnsi="Arial" w:cs="Arial"/>
        </w:rPr>
        <w:t xml:space="preserve">Our survey showed that 12% of the population collects water directly from their roofs, compared to 88% who intercept it through runoff. </w:t>
      </w:r>
      <w:r w:rsidR="0018062E" w:rsidRPr="006C18A0">
        <w:rPr>
          <w:rFonts w:ascii="Arial" w:hAnsi="Arial" w:cs="Arial"/>
        </w:rPr>
        <w:t>Abdelkrim</w:t>
      </w:r>
      <w:r w:rsidRPr="006C18A0">
        <w:rPr>
          <w:rFonts w:ascii="Arial" w:hAnsi="Arial" w:cs="Arial"/>
        </w:rPr>
        <w:t xml:space="preserve"> (2017) showed that this collection practice, often unsafe, is an alternative solution in rural areas where there is a lack of access to modern clean water supply infrastructure and </w:t>
      </w:r>
      <w:r w:rsidR="00BB52AD" w:rsidRPr="006C18A0">
        <w:rPr>
          <w:rFonts w:ascii="Arial" w:hAnsi="Arial" w:cs="Arial"/>
        </w:rPr>
        <w:t>high-cost</w:t>
      </w:r>
      <w:r w:rsidRPr="006C18A0">
        <w:rPr>
          <w:rFonts w:ascii="Arial" w:hAnsi="Arial" w:cs="Arial"/>
        </w:rPr>
        <w:t xml:space="preserve"> water.</w:t>
      </w:r>
    </w:p>
    <w:p w14:paraId="639305AF" w14:textId="682DEEDD" w:rsidR="00933EDE" w:rsidRPr="006C18A0" w:rsidRDefault="008A75A7" w:rsidP="008A75A7">
      <w:pPr>
        <w:jc w:val="both"/>
        <w:rPr>
          <w:rFonts w:ascii="Arial" w:hAnsi="Arial" w:cs="Arial"/>
        </w:rPr>
      </w:pPr>
      <w:r w:rsidRPr="006C18A0">
        <w:rPr>
          <w:rFonts w:ascii="Arial" w:hAnsi="Arial" w:cs="Arial"/>
        </w:rPr>
        <w:t xml:space="preserve">This rainwater harvesting practice by the population of </w:t>
      </w:r>
      <w:proofErr w:type="spellStart"/>
      <w:r w:rsidRPr="006C18A0">
        <w:rPr>
          <w:rFonts w:ascii="Arial" w:hAnsi="Arial" w:cs="Arial"/>
        </w:rPr>
        <w:t>Kovié</w:t>
      </w:r>
      <w:proofErr w:type="spellEnd"/>
      <w:r w:rsidRPr="006C18A0">
        <w:rPr>
          <w:rFonts w:ascii="Arial" w:hAnsi="Arial" w:cs="Arial"/>
        </w:rPr>
        <w:t xml:space="preserve"> was reported by </w:t>
      </w:r>
      <w:proofErr w:type="spellStart"/>
      <w:r w:rsidR="0018062E" w:rsidRPr="006C18A0">
        <w:rPr>
          <w:rFonts w:ascii="Arial" w:hAnsi="Arial" w:cs="Arial"/>
        </w:rPr>
        <w:t>Degninou</w:t>
      </w:r>
      <w:proofErr w:type="spellEnd"/>
      <w:r w:rsidRPr="006C18A0">
        <w:rPr>
          <w:rFonts w:ascii="Arial" w:hAnsi="Arial" w:cs="Arial"/>
        </w:rPr>
        <w:t xml:space="preserve"> </w:t>
      </w:r>
      <w:r w:rsidRPr="006C18A0">
        <w:rPr>
          <w:rFonts w:ascii="Arial" w:hAnsi="Arial" w:cs="Arial"/>
          <w:i/>
          <w:iCs/>
        </w:rPr>
        <w:t>et al.</w:t>
      </w:r>
      <w:r w:rsidRPr="006C18A0">
        <w:rPr>
          <w:rFonts w:ascii="Arial" w:hAnsi="Arial" w:cs="Arial"/>
        </w:rPr>
        <w:t xml:space="preserve"> (2022). Furthermore, Paul </w:t>
      </w:r>
      <w:r w:rsidRPr="006C18A0">
        <w:rPr>
          <w:rFonts w:ascii="Arial" w:hAnsi="Arial" w:cs="Arial"/>
          <w:i/>
          <w:iCs/>
        </w:rPr>
        <w:t>et al</w:t>
      </w:r>
      <w:r w:rsidRPr="006C18A0">
        <w:rPr>
          <w:rFonts w:ascii="Arial" w:hAnsi="Arial" w:cs="Arial"/>
        </w:rPr>
        <w:t>. (2025) in their review highlighted that this rainwater harvesting and storage practice is a sustainable method for water supply in regions of the world experiencing seasonal water shortages</w:t>
      </w:r>
      <w:r w:rsidR="007D2183" w:rsidRPr="006C18A0">
        <w:rPr>
          <w:rFonts w:ascii="Arial" w:hAnsi="Arial" w:cs="Arial"/>
        </w:rPr>
        <w:t>.</w:t>
      </w:r>
      <w:r w:rsidR="007712CE" w:rsidRPr="006C18A0">
        <w:rPr>
          <w:rFonts w:ascii="Arial" w:hAnsi="Arial" w:cs="Arial"/>
        </w:rPr>
        <w:t xml:space="preserve"> </w:t>
      </w:r>
    </w:p>
    <w:p w14:paraId="29E5E512" w14:textId="6DB72256" w:rsidR="007D2183" w:rsidRPr="006C18A0" w:rsidRDefault="007D2183" w:rsidP="007D2183">
      <w:pPr>
        <w:jc w:val="both"/>
        <w:rPr>
          <w:rFonts w:ascii="Arial" w:hAnsi="Arial" w:cs="Arial"/>
        </w:rPr>
      </w:pPr>
      <w:r w:rsidRPr="006C18A0">
        <w:rPr>
          <w:rFonts w:ascii="Arial" w:hAnsi="Arial" w:cs="Arial"/>
        </w:rPr>
        <w:t xml:space="preserve">The determination of the physicochemical parameters of these two types of water collected summarized in Table 3 shows that the turbidity of </w:t>
      </w:r>
      <w:r w:rsidR="00BB52AD" w:rsidRPr="006C18A0">
        <w:rPr>
          <w:rFonts w:ascii="Arial" w:hAnsi="Arial" w:cs="Arial"/>
        </w:rPr>
        <w:t xml:space="preserve">runoff rainwater </w:t>
      </w:r>
      <w:r w:rsidRPr="006C18A0">
        <w:rPr>
          <w:rFonts w:ascii="Arial" w:hAnsi="Arial" w:cs="Arial"/>
        </w:rPr>
        <w:t xml:space="preserve">is higher (28.4NTU) with a conductivity of 112.8 </w:t>
      </w:r>
      <w:proofErr w:type="spellStart"/>
      <w:r w:rsidRPr="006C18A0">
        <w:rPr>
          <w:rFonts w:ascii="Arial" w:hAnsi="Arial" w:cs="Arial"/>
        </w:rPr>
        <w:t>ms</w:t>
      </w:r>
      <w:proofErr w:type="spellEnd"/>
      <w:r w:rsidRPr="006C18A0">
        <w:rPr>
          <w:rFonts w:ascii="Arial" w:hAnsi="Arial" w:cs="Arial"/>
        </w:rPr>
        <w:t>/cm and TDS of 106.82 mg/L. it can be explained by the nature of the soil and the atmosphere which also provides an interesting content of Na</w:t>
      </w:r>
      <w:r w:rsidRPr="006C18A0">
        <w:rPr>
          <w:rFonts w:ascii="Arial" w:hAnsi="Arial" w:cs="Arial"/>
          <w:vertAlign w:val="superscript"/>
        </w:rPr>
        <w:t>+</w:t>
      </w:r>
      <w:r w:rsidRPr="006C18A0">
        <w:rPr>
          <w:rFonts w:ascii="Arial" w:hAnsi="Arial" w:cs="Arial"/>
        </w:rPr>
        <w:t xml:space="preserve"> (6.1mg/L) and K</w:t>
      </w:r>
      <w:r w:rsidRPr="006C18A0">
        <w:rPr>
          <w:rFonts w:ascii="Arial" w:hAnsi="Arial" w:cs="Arial"/>
          <w:vertAlign w:val="superscript"/>
        </w:rPr>
        <w:t>+</w:t>
      </w:r>
      <w:r w:rsidRPr="006C18A0">
        <w:rPr>
          <w:rFonts w:ascii="Arial" w:hAnsi="Arial" w:cs="Arial"/>
        </w:rPr>
        <w:t xml:space="preserve"> (4.7mg/L) for the </w:t>
      </w:r>
      <w:r w:rsidR="00BB52AD" w:rsidRPr="006C18A0">
        <w:rPr>
          <w:rFonts w:ascii="Arial" w:hAnsi="Arial" w:cs="Arial"/>
        </w:rPr>
        <w:t>runoff rainwater</w:t>
      </w:r>
      <w:r w:rsidRPr="006C18A0">
        <w:rPr>
          <w:rFonts w:ascii="Arial" w:hAnsi="Arial" w:cs="Arial"/>
        </w:rPr>
        <w:t>. The presence of Na</w:t>
      </w:r>
      <w:r w:rsidRPr="006C18A0">
        <w:rPr>
          <w:rFonts w:ascii="Arial" w:hAnsi="Arial" w:cs="Arial"/>
          <w:vertAlign w:val="superscript"/>
        </w:rPr>
        <w:t>+</w:t>
      </w:r>
      <w:r w:rsidRPr="006C18A0">
        <w:rPr>
          <w:rFonts w:ascii="Arial" w:hAnsi="Arial" w:cs="Arial"/>
        </w:rPr>
        <w:t xml:space="preserve"> and K</w:t>
      </w:r>
      <w:r w:rsidRPr="006C18A0">
        <w:rPr>
          <w:rFonts w:ascii="Arial" w:hAnsi="Arial" w:cs="Arial"/>
          <w:vertAlign w:val="superscript"/>
        </w:rPr>
        <w:t>+</w:t>
      </w:r>
      <w:r w:rsidRPr="006C18A0">
        <w:rPr>
          <w:rFonts w:ascii="Arial" w:hAnsi="Arial" w:cs="Arial"/>
        </w:rPr>
        <w:t xml:space="preserve"> ions in these rainwaters was notified by </w:t>
      </w:r>
      <w:r w:rsidR="007431A9" w:rsidRPr="006C18A0">
        <w:rPr>
          <w:rFonts w:ascii="Arial" w:hAnsi="Arial" w:cs="Arial"/>
        </w:rPr>
        <w:t xml:space="preserve">Noureddine </w:t>
      </w:r>
      <w:r w:rsidR="007431A9" w:rsidRPr="006C18A0">
        <w:rPr>
          <w:rFonts w:ascii="Arial" w:hAnsi="Arial" w:cs="Arial"/>
          <w:i/>
          <w:iCs/>
        </w:rPr>
        <w:t>et al</w:t>
      </w:r>
      <w:r w:rsidR="007431A9" w:rsidRPr="006C18A0">
        <w:rPr>
          <w:rFonts w:ascii="Arial" w:hAnsi="Arial" w:cs="Arial"/>
        </w:rPr>
        <w:t>.</w:t>
      </w:r>
      <w:r w:rsidRPr="006C18A0">
        <w:rPr>
          <w:rFonts w:ascii="Arial" w:hAnsi="Arial" w:cs="Arial"/>
        </w:rPr>
        <w:t>, in 2015, during their work on the physicochemical characterization of rainwater in a region of Algeria.</w:t>
      </w:r>
    </w:p>
    <w:p w14:paraId="7391A8FF" w14:textId="642D4417" w:rsidR="007D2183" w:rsidRPr="006C18A0" w:rsidRDefault="007D2183" w:rsidP="007D2183">
      <w:pPr>
        <w:jc w:val="both"/>
        <w:rPr>
          <w:rFonts w:ascii="Arial" w:hAnsi="Arial" w:cs="Arial"/>
        </w:rPr>
      </w:pPr>
      <w:r w:rsidRPr="006C18A0">
        <w:rPr>
          <w:rFonts w:ascii="Arial" w:hAnsi="Arial" w:cs="Arial"/>
        </w:rPr>
        <w:t xml:space="preserve">In India, </w:t>
      </w:r>
      <w:r w:rsidR="007431A9" w:rsidRPr="006C18A0">
        <w:rPr>
          <w:rFonts w:ascii="Arial" w:hAnsi="Arial" w:cs="Arial"/>
        </w:rPr>
        <w:t>Subham</w:t>
      </w:r>
      <w:r w:rsidRPr="006C18A0">
        <w:rPr>
          <w:rFonts w:ascii="Arial" w:hAnsi="Arial" w:cs="Arial"/>
        </w:rPr>
        <w:t xml:space="preserve"> </w:t>
      </w:r>
      <w:r w:rsidRPr="006C18A0">
        <w:rPr>
          <w:rFonts w:ascii="Arial" w:hAnsi="Arial" w:cs="Arial"/>
          <w:i/>
          <w:iCs/>
        </w:rPr>
        <w:t>et al</w:t>
      </w:r>
      <w:r w:rsidRPr="006C18A0">
        <w:rPr>
          <w:rFonts w:ascii="Arial" w:hAnsi="Arial" w:cs="Arial"/>
        </w:rPr>
        <w:t xml:space="preserve"> (2020) showed that the use of various rainwater harvesting techniques, often without adequate treatment, poses significant health risks, particularly with regard to biological and chemical contamination of the water.</w:t>
      </w:r>
    </w:p>
    <w:p w14:paraId="360D2716" w14:textId="56BB6F4E" w:rsidR="007D2183" w:rsidRPr="006C18A0" w:rsidRDefault="007D2183" w:rsidP="007D2183">
      <w:pPr>
        <w:jc w:val="both"/>
        <w:rPr>
          <w:rFonts w:ascii="Arial" w:hAnsi="Arial" w:cs="Arial"/>
        </w:rPr>
      </w:pPr>
      <w:r w:rsidRPr="006C18A0">
        <w:rPr>
          <w:rFonts w:ascii="Arial" w:hAnsi="Arial" w:cs="Arial"/>
        </w:rPr>
        <w:t xml:space="preserve">Our study, through microbiological analysis reported in Table </w:t>
      </w:r>
      <w:r w:rsidR="00737BC3" w:rsidRPr="006C18A0">
        <w:rPr>
          <w:rFonts w:ascii="Arial" w:hAnsi="Arial" w:cs="Arial"/>
        </w:rPr>
        <w:t>4</w:t>
      </w:r>
      <w:r w:rsidRPr="006C18A0">
        <w:rPr>
          <w:rFonts w:ascii="Arial" w:hAnsi="Arial" w:cs="Arial"/>
        </w:rPr>
        <w:t xml:space="preserve">, revealed significant contamination of these two types of water. Rainwater directly from the roof contains also a significant number of Total Coliforms (37 CFU/ml, ˃ 1/250 mL), making this water unfit for consumption. </w:t>
      </w:r>
    </w:p>
    <w:p w14:paraId="2AD28170" w14:textId="37350A4F" w:rsidR="007758C0" w:rsidRPr="006C18A0" w:rsidRDefault="007758C0" w:rsidP="007D2183">
      <w:pPr>
        <w:jc w:val="both"/>
        <w:rPr>
          <w:rFonts w:ascii="Arial" w:eastAsiaTheme="minorEastAsia" w:hAnsi="Arial" w:cs="Arial"/>
        </w:rPr>
      </w:pPr>
      <w:r w:rsidRPr="006C18A0">
        <w:rPr>
          <w:rFonts w:ascii="Arial" w:eastAsiaTheme="minorEastAsia" w:hAnsi="Arial" w:cs="Arial"/>
        </w:rPr>
        <w:t xml:space="preserve">Our work has shown that in </w:t>
      </w:r>
      <w:proofErr w:type="spellStart"/>
      <w:r w:rsidRPr="006C18A0">
        <w:rPr>
          <w:rFonts w:ascii="Arial" w:eastAsiaTheme="minorEastAsia" w:hAnsi="Arial" w:cs="Arial"/>
        </w:rPr>
        <w:t>Kovié</w:t>
      </w:r>
      <w:proofErr w:type="spellEnd"/>
      <w:r w:rsidRPr="006C18A0">
        <w:rPr>
          <w:rFonts w:ascii="Arial" w:eastAsiaTheme="minorEastAsia" w:hAnsi="Arial" w:cs="Arial"/>
        </w:rPr>
        <w:t xml:space="preserve"> (Togo), water collected from the roof must also undergo purification processes because it is unfit for consumption. bacteria Contamination can not only deteriorate water quality, but also cause epidemics of waterborne diseases (</w:t>
      </w:r>
      <w:r w:rsidR="007431A9" w:rsidRPr="006C18A0">
        <w:t>Olusola</w:t>
      </w:r>
      <w:r w:rsidR="00817D4E" w:rsidRPr="006C18A0">
        <w:t xml:space="preserve"> </w:t>
      </w:r>
      <w:r w:rsidR="007431A9" w:rsidRPr="006C18A0">
        <w:t>&amp; Benjamin</w:t>
      </w:r>
      <w:r w:rsidR="00817D4E" w:rsidRPr="006C18A0">
        <w:t xml:space="preserve"> </w:t>
      </w:r>
      <w:r w:rsidR="007431A9" w:rsidRPr="006C18A0">
        <w:t>2008</w:t>
      </w:r>
      <w:r w:rsidR="00817D4E" w:rsidRPr="006C18A0">
        <w:t xml:space="preserve">) </w:t>
      </w:r>
      <w:r w:rsidR="00817D4E" w:rsidRPr="006C18A0">
        <w:rPr>
          <w:rFonts w:ascii="Arial" w:eastAsiaTheme="minorEastAsia" w:hAnsi="Arial" w:cs="Arial"/>
        </w:rPr>
        <w:t>(</w:t>
      </w:r>
      <w:r w:rsidRPr="006C18A0">
        <w:rPr>
          <w:rFonts w:ascii="Arial" w:eastAsiaTheme="minorEastAsia" w:hAnsi="Arial" w:cs="Arial"/>
        </w:rPr>
        <w:t xml:space="preserve">Paul </w:t>
      </w:r>
      <w:r w:rsidRPr="006C18A0">
        <w:rPr>
          <w:rFonts w:ascii="Arial" w:eastAsiaTheme="minorEastAsia" w:hAnsi="Arial" w:cs="Arial"/>
          <w:i/>
          <w:iCs/>
        </w:rPr>
        <w:t>et al</w:t>
      </w:r>
      <w:r w:rsidRPr="006C18A0">
        <w:rPr>
          <w:rFonts w:ascii="Arial" w:eastAsiaTheme="minorEastAsia" w:hAnsi="Arial" w:cs="Arial"/>
        </w:rPr>
        <w:t>., 2025).</w:t>
      </w:r>
    </w:p>
    <w:p w14:paraId="2E3B2A49" w14:textId="3DAA3B8A" w:rsidR="0053229B" w:rsidRPr="006C18A0" w:rsidRDefault="0053229B" w:rsidP="007D2183">
      <w:pPr>
        <w:jc w:val="both"/>
        <w:rPr>
          <w:rFonts w:ascii="Arial" w:eastAsiaTheme="minorEastAsia" w:hAnsi="Arial" w:cs="Arial"/>
        </w:rPr>
      </w:pPr>
      <w:r w:rsidRPr="006C18A0">
        <w:rPr>
          <w:rFonts w:ascii="Arial" w:eastAsiaTheme="minorEastAsia" w:hAnsi="Arial" w:cs="Arial"/>
        </w:rPr>
        <w:t>However, roof rainwater harvesting is generally preferred worldwide. It has low hardness and negligible salt concentration, thus meeting the standards for non-potable domestic uses (</w:t>
      </w:r>
      <w:r w:rsidR="00ED0289" w:rsidRPr="006C18A0">
        <w:rPr>
          <w:rFonts w:ascii="Arial" w:eastAsiaTheme="minorEastAsia" w:hAnsi="Arial" w:cs="Arial"/>
        </w:rPr>
        <w:t>Anita</w:t>
      </w:r>
      <w:r w:rsidRPr="006C18A0">
        <w:rPr>
          <w:rFonts w:ascii="Arial" w:eastAsiaTheme="minorEastAsia" w:hAnsi="Arial" w:cs="Arial"/>
        </w:rPr>
        <w:t xml:space="preserve"> </w:t>
      </w:r>
      <w:r w:rsidRPr="006C18A0">
        <w:rPr>
          <w:rFonts w:ascii="Arial" w:eastAsiaTheme="minorEastAsia" w:hAnsi="Arial" w:cs="Arial"/>
          <w:i/>
          <w:iCs/>
        </w:rPr>
        <w:t>et al.,</w:t>
      </w:r>
      <w:r w:rsidRPr="006C18A0">
        <w:rPr>
          <w:rFonts w:ascii="Arial" w:eastAsiaTheme="minorEastAsia" w:hAnsi="Arial" w:cs="Arial"/>
        </w:rPr>
        <w:t xml:space="preserve"> 2023). It could cover approximately 50% of domestic water needs, or even reach 80 to 90% of household water consumption (</w:t>
      </w:r>
      <w:r w:rsidR="00ED0289" w:rsidRPr="006C18A0">
        <w:rPr>
          <w:rFonts w:ascii="Arial" w:eastAsiaTheme="minorEastAsia" w:hAnsi="Arial" w:cs="Arial"/>
        </w:rPr>
        <w:t>Ali</w:t>
      </w:r>
      <w:r w:rsidRPr="006C18A0">
        <w:rPr>
          <w:rFonts w:ascii="Arial" w:eastAsiaTheme="minorEastAsia" w:hAnsi="Arial" w:cs="Arial"/>
        </w:rPr>
        <w:t xml:space="preserve"> </w:t>
      </w:r>
      <w:r w:rsidRPr="006C18A0">
        <w:rPr>
          <w:rFonts w:ascii="Arial" w:eastAsiaTheme="minorEastAsia" w:hAnsi="Arial" w:cs="Arial"/>
          <w:i/>
          <w:iCs/>
        </w:rPr>
        <w:t>et al</w:t>
      </w:r>
      <w:r w:rsidRPr="006C18A0">
        <w:rPr>
          <w:rFonts w:ascii="Arial" w:eastAsiaTheme="minorEastAsia" w:hAnsi="Arial" w:cs="Arial"/>
        </w:rPr>
        <w:t>., 2016</w:t>
      </w:r>
      <w:r w:rsidR="00ED0289" w:rsidRPr="006C18A0">
        <w:rPr>
          <w:rFonts w:ascii="Arial" w:eastAsiaTheme="minorEastAsia" w:hAnsi="Arial" w:cs="Arial"/>
        </w:rPr>
        <w:t>) (Anita</w:t>
      </w:r>
      <w:r w:rsidRPr="006C18A0">
        <w:rPr>
          <w:rFonts w:ascii="Arial" w:eastAsiaTheme="minorEastAsia" w:hAnsi="Arial" w:cs="Arial"/>
        </w:rPr>
        <w:t xml:space="preserve"> </w:t>
      </w:r>
      <w:r w:rsidRPr="006C18A0">
        <w:rPr>
          <w:rFonts w:ascii="Arial" w:eastAsiaTheme="minorEastAsia" w:hAnsi="Arial" w:cs="Arial"/>
          <w:i/>
          <w:iCs/>
        </w:rPr>
        <w:t>et a</w:t>
      </w:r>
      <w:r w:rsidRPr="006C18A0">
        <w:rPr>
          <w:rFonts w:ascii="Arial" w:eastAsiaTheme="minorEastAsia" w:hAnsi="Arial" w:cs="Arial"/>
        </w:rPr>
        <w:t>l., 2023).</w:t>
      </w:r>
    </w:p>
    <w:p w14:paraId="15DD3F16" w14:textId="067096FD" w:rsidR="007D2183" w:rsidRPr="006C18A0" w:rsidRDefault="007D2183" w:rsidP="007D2183">
      <w:pPr>
        <w:jc w:val="both"/>
        <w:rPr>
          <w:rFonts w:ascii="Arial" w:hAnsi="Arial" w:cs="Arial"/>
        </w:rPr>
      </w:pPr>
      <w:r w:rsidRPr="006C18A0">
        <w:rPr>
          <w:rFonts w:ascii="Arial" w:eastAsiaTheme="minorEastAsia" w:hAnsi="Arial" w:cs="Arial"/>
        </w:rPr>
        <w:t xml:space="preserve">Furthermore, the analysis of the TEMs for the two types of water, the contents of which are recorded in Table </w:t>
      </w:r>
      <w:r w:rsidR="00737BC3" w:rsidRPr="006C18A0">
        <w:rPr>
          <w:rFonts w:ascii="Arial" w:eastAsiaTheme="minorEastAsia" w:hAnsi="Arial" w:cs="Arial"/>
        </w:rPr>
        <w:t>5</w:t>
      </w:r>
      <w:r w:rsidRPr="006C18A0">
        <w:rPr>
          <w:rFonts w:ascii="Arial" w:eastAsiaTheme="minorEastAsia" w:hAnsi="Arial" w:cs="Arial"/>
        </w:rPr>
        <w:t>, revealed an absence of potentially toxic TEMs, namely Hg</w:t>
      </w:r>
      <w:r w:rsidRPr="006C18A0">
        <w:rPr>
          <w:rFonts w:ascii="Arial" w:eastAsiaTheme="minorEastAsia" w:hAnsi="Arial" w:cs="Arial"/>
          <w:vertAlign w:val="superscript"/>
        </w:rPr>
        <w:t>2+</w:t>
      </w:r>
      <w:r w:rsidRPr="006C18A0">
        <w:rPr>
          <w:rFonts w:ascii="Arial" w:eastAsiaTheme="minorEastAsia" w:hAnsi="Arial" w:cs="Arial"/>
        </w:rPr>
        <w:t>, Pb</w:t>
      </w:r>
      <w:r w:rsidRPr="006C18A0">
        <w:rPr>
          <w:rFonts w:ascii="Arial" w:eastAsiaTheme="minorEastAsia" w:hAnsi="Arial" w:cs="Arial"/>
          <w:vertAlign w:val="superscript"/>
        </w:rPr>
        <w:t>2+</w:t>
      </w:r>
      <w:r w:rsidRPr="006C18A0">
        <w:rPr>
          <w:rFonts w:ascii="Arial" w:eastAsiaTheme="minorEastAsia" w:hAnsi="Arial" w:cs="Arial"/>
        </w:rPr>
        <w:t>, Cd</w:t>
      </w:r>
      <w:r w:rsidRPr="006C18A0">
        <w:rPr>
          <w:rFonts w:ascii="Arial" w:eastAsiaTheme="minorEastAsia" w:hAnsi="Arial" w:cs="Arial"/>
          <w:vertAlign w:val="superscript"/>
        </w:rPr>
        <w:t>2+</w:t>
      </w:r>
      <w:r w:rsidRPr="006C18A0">
        <w:rPr>
          <w:rFonts w:ascii="Arial" w:eastAsiaTheme="minorEastAsia" w:hAnsi="Arial" w:cs="Arial"/>
        </w:rPr>
        <w:t xml:space="preserve">, and negligible traces of Zn. </w:t>
      </w:r>
      <w:r w:rsidRPr="006C18A0">
        <w:rPr>
          <w:rFonts w:ascii="Arial" w:hAnsi="Arial" w:cs="Arial"/>
        </w:rPr>
        <w:t xml:space="preserve">Zn content (0.4 to 0.6 mg/L), values higher than the limit for drinking water (0.3 mg/L) but very far from the upper limit (5.0 mg/L) which gives an undesirable taste to the water (WHO, 2011). The absence of traces of Cd, Pb, and Hg indicates the non-pollution of the environment on the one hand and on the other hand a limited </w:t>
      </w:r>
      <w:r w:rsidRPr="006C18A0">
        <w:rPr>
          <w:rFonts w:ascii="Arial" w:hAnsi="Arial" w:cs="Arial"/>
        </w:rPr>
        <w:lastRenderedPageBreak/>
        <w:t>contamination of T</w:t>
      </w:r>
      <w:r w:rsidR="00E616C0" w:rsidRPr="006C18A0">
        <w:rPr>
          <w:rFonts w:ascii="Arial" w:hAnsi="Arial" w:cs="Arial"/>
        </w:rPr>
        <w:t>E</w:t>
      </w:r>
      <w:r w:rsidRPr="006C18A0">
        <w:rPr>
          <w:rFonts w:ascii="Arial" w:hAnsi="Arial" w:cs="Arial"/>
        </w:rPr>
        <w:t>M</w:t>
      </w:r>
      <w:r w:rsidR="00E616C0" w:rsidRPr="006C18A0">
        <w:rPr>
          <w:rFonts w:ascii="Arial" w:hAnsi="Arial" w:cs="Arial"/>
        </w:rPr>
        <w:t>s</w:t>
      </w:r>
      <w:r w:rsidRPr="006C18A0">
        <w:rPr>
          <w:rFonts w:ascii="Arial" w:hAnsi="Arial" w:cs="Arial"/>
        </w:rPr>
        <w:t xml:space="preserve"> during runoff. The transport of T</w:t>
      </w:r>
      <w:r w:rsidR="00E616C0" w:rsidRPr="006C18A0">
        <w:rPr>
          <w:rFonts w:ascii="Arial" w:hAnsi="Arial" w:cs="Arial"/>
        </w:rPr>
        <w:t>E</w:t>
      </w:r>
      <w:r w:rsidRPr="006C18A0">
        <w:rPr>
          <w:rFonts w:ascii="Arial" w:hAnsi="Arial" w:cs="Arial"/>
        </w:rPr>
        <w:t>M</w:t>
      </w:r>
      <w:r w:rsidR="00E616C0" w:rsidRPr="006C18A0">
        <w:rPr>
          <w:rFonts w:ascii="Arial" w:hAnsi="Arial" w:cs="Arial"/>
        </w:rPr>
        <w:t>s</w:t>
      </w:r>
      <w:r w:rsidRPr="006C18A0">
        <w:rPr>
          <w:rFonts w:ascii="Arial" w:hAnsi="Arial" w:cs="Arial"/>
        </w:rPr>
        <w:t xml:space="preserve"> is not systematic because certain precipitation can limit transport (</w:t>
      </w:r>
      <w:r w:rsidR="00ED0289" w:rsidRPr="006C18A0">
        <w:rPr>
          <w:rFonts w:ascii="Arial" w:hAnsi="Arial" w:cs="Arial"/>
        </w:rPr>
        <w:t>Hafida</w:t>
      </w:r>
      <w:r w:rsidRPr="006C18A0">
        <w:rPr>
          <w:rFonts w:ascii="Arial" w:hAnsi="Arial" w:cs="Arial"/>
        </w:rPr>
        <w:t xml:space="preserve"> </w:t>
      </w:r>
      <w:r w:rsidRPr="006C18A0">
        <w:rPr>
          <w:rFonts w:ascii="Arial" w:hAnsi="Arial" w:cs="Arial"/>
          <w:i/>
          <w:iCs/>
        </w:rPr>
        <w:t>et al.</w:t>
      </w:r>
      <w:r w:rsidRPr="006C18A0">
        <w:rPr>
          <w:rFonts w:ascii="Arial" w:hAnsi="Arial" w:cs="Arial"/>
        </w:rPr>
        <w:t>, 2007</w:t>
      </w:r>
      <w:r w:rsidR="00ED0289" w:rsidRPr="006C18A0">
        <w:rPr>
          <w:rFonts w:ascii="Arial" w:hAnsi="Arial" w:cs="Arial"/>
        </w:rPr>
        <w:t>) (</w:t>
      </w:r>
      <w:r w:rsidR="00BA6D14" w:rsidRPr="006C18A0">
        <w:rPr>
          <w:rFonts w:ascii="Arial" w:hAnsi="Arial" w:cs="Arial"/>
        </w:rPr>
        <w:t>Noureddine</w:t>
      </w:r>
      <w:r w:rsidRPr="006C18A0">
        <w:rPr>
          <w:rFonts w:ascii="Arial" w:hAnsi="Arial" w:cs="Arial"/>
        </w:rPr>
        <w:t xml:space="preserve"> </w:t>
      </w:r>
      <w:r w:rsidRPr="006C18A0">
        <w:rPr>
          <w:rFonts w:ascii="Arial" w:hAnsi="Arial" w:cs="Arial"/>
          <w:i/>
          <w:iCs/>
        </w:rPr>
        <w:t>et al.,</w:t>
      </w:r>
      <w:r w:rsidRPr="006C18A0">
        <w:rPr>
          <w:rFonts w:ascii="Arial" w:hAnsi="Arial" w:cs="Arial"/>
        </w:rPr>
        <w:t xml:space="preserve"> 2015)</w:t>
      </w:r>
    </w:p>
    <w:p w14:paraId="11BDC110" w14:textId="6B5CBE1E" w:rsidR="00513C2D" w:rsidRPr="006C18A0" w:rsidRDefault="00513C2D" w:rsidP="00441B6F">
      <w:pPr>
        <w:pStyle w:val="Body"/>
        <w:spacing w:after="0"/>
        <w:rPr>
          <w:rFonts w:ascii="Arial" w:hAnsi="Arial" w:cs="Arial"/>
        </w:rPr>
      </w:pPr>
    </w:p>
    <w:p w14:paraId="1D9F4C7A" w14:textId="77777777" w:rsidR="00513C2D" w:rsidRPr="006C18A0" w:rsidRDefault="00513C2D" w:rsidP="00441B6F">
      <w:pPr>
        <w:pStyle w:val="Body"/>
        <w:spacing w:after="0"/>
        <w:rPr>
          <w:rFonts w:ascii="Arial" w:hAnsi="Arial" w:cs="Arial"/>
        </w:rPr>
      </w:pPr>
    </w:p>
    <w:p w14:paraId="721687A3" w14:textId="77777777" w:rsidR="00755784" w:rsidRPr="006C18A0" w:rsidRDefault="00755784" w:rsidP="007712CE">
      <w:pPr>
        <w:pStyle w:val="Caption"/>
        <w:keepNext/>
        <w:rPr>
          <w:rFonts w:ascii="Arial" w:hAnsi="Arial" w:cs="Arial"/>
          <w:i w:val="0"/>
          <w:iCs w:val="0"/>
          <w:color w:val="auto"/>
          <w:sz w:val="20"/>
          <w:szCs w:val="20"/>
          <w:lang w:val="en-US"/>
        </w:rPr>
      </w:pPr>
      <w:bookmarkStart w:id="2" w:name="_Toc179392229"/>
      <w:r w:rsidRPr="006C18A0">
        <w:rPr>
          <w:rFonts w:ascii="Arial" w:hAnsi="Arial" w:cs="Arial"/>
          <w:b/>
          <w:bCs/>
          <w:i w:val="0"/>
          <w:iCs w:val="0"/>
          <w:color w:val="auto"/>
          <w:sz w:val="20"/>
          <w:szCs w:val="20"/>
          <w:lang w:val="en-US"/>
        </w:rPr>
        <w:t>Table 3</w:t>
      </w:r>
      <w:r w:rsidRPr="006C18A0">
        <w:rPr>
          <w:rFonts w:ascii="Arial" w:hAnsi="Arial" w:cs="Arial"/>
          <w:i w:val="0"/>
          <w:iCs w:val="0"/>
          <w:color w:val="auto"/>
          <w:sz w:val="20"/>
          <w:szCs w:val="20"/>
          <w:lang w:val="en-US"/>
        </w:rPr>
        <w:t xml:space="preserve">: </w:t>
      </w:r>
      <w:bookmarkEnd w:id="2"/>
      <w:r w:rsidRPr="006C18A0">
        <w:rPr>
          <w:rFonts w:ascii="Arial" w:hAnsi="Arial" w:cs="Arial"/>
          <w:b/>
          <w:bCs/>
          <w:i w:val="0"/>
          <w:iCs w:val="0"/>
          <w:color w:val="auto"/>
          <w:sz w:val="20"/>
          <w:szCs w:val="20"/>
          <w:lang w:val="en-US"/>
        </w:rPr>
        <w:t>Physicochemical parameters of collected rainwater</w:t>
      </w:r>
    </w:p>
    <w:tbl>
      <w:tblPr>
        <w:tblW w:w="9241"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4A0" w:firstRow="1" w:lastRow="0" w:firstColumn="1" w:lastColumn="0" w:noHBand="0" w:noVBand="1"/>
      </w:tblPr>
      <w:tblGrid>
        <w:gridCol w:w="3352"/>
        <w:gridCol w:w="1276"/>
        <w:gridCol w:w="1134"/>
        <w:gridCol w:w="3479"/>
      </w:tblGrid>
      <w:tr w:rsidR="005931C2" w:rsidRPr="006C18A0" w14:paraId="309F3BD2" w14:textId="77777777" w:rsidTr="00F2257E">
        <w:trPr>
          <w:trHeight w:val="14"/>
        </w:trPr>
        <w:tc>
          <w:tcPr>
            <w:tcW w:w="3352" w:type="dxa"/>
            <w:tcBorders>
              <w:top w:val="single" w:sz="4" w:space="0" w:color="auto"/>
              <w:left w:val="nil"/>
              <w:bottom w:val="single" w:sz="4" w:space="0" w:color="auto"/>
              <w:right w:val="nil"/>
            </w:tcBorders>
            <w:hideMark/>
          </w:tcPr>
          <w:p w14:paraId="655E6648" w14:textId="77777777" w:rsidR="00755784" w:rsidRPr="006C18A0" w:rsidRDefault="00755784" w:rsidP="005931C2">
            <w:pPr>
              <w:jc w:val="both"/>
              <w:rPr>
                <w:rFonts w:ascii="Arial" w:hAnsi="Arial" w:cs="Arial"/>
                <w:b/>
              </w:rPr>
            </w:pPr>
            <w:proofErr w:type="spellStart"/>
            <w:r w:rsidRPr="006C18A0">
              <w:rPr>
                <w:rFonts w:ascii="Arial" w:hAnsi="Arial" w:cs="Arial"/>
                <w:b/>
              </w:rPr>
              <w:t>Paramètres</w:t>
            </w:r>
            <w:proofErr w:type="spellEnd"/>
          </w:p>
        </w:tc>
        <w:tc>
          <w:tcPr>
            <w:tcW w:w="1276" w:type="dxa"/>
            <w:tcBorders>
              <w:top w:val="single" w:sz="4" w:space="0" w:color="auto"/>
              <w:left w:val="nil"/>
              <w:bottom w:val="single" w:sz="4" w:space="0" w:color="auto"/>
              <w:right w:val="nil"/>
            </w:tcBorders>
          </w:tcPr>
          <w:p w14:paraId="5C2FDE37" w14:textId="77777777" w:rsidR="00755784" w:rsidRPr="006C18A0" w:rsidRDefault="00755784" w:rsidP="005931C2">
            <w:pPr>
              <w:jc w:val="both"/>
              <w:rPr>
                <w:rFonts w:ascii="Arial" w:hAnsi="Arial" w:cs="Arial"/>
                <w:b/>
              </w:rPr>
            </w:pPr>
            <w:r w:rsidRPr="006C18A0">
              <w:rPr>
                <w:rFonts w:ascii="Arial" w:hAnsi="Arial" w:cs="Arial"/>
                <w:b/>
              </w:rPr>
              <w:t>EPRT</w:t>
            </w:r>
          </w:p>
        </w:tc>
        <w:tc>
          <w:tcPr>
            <w:tcW w:w="1134" w:type="dxa"/>
            <w:tcBorders>
              <w:top w:val="single" w:sz="4" w:space="0" w:color="auto"/>
              <w:left w:val="nil"/>
              <w:bottom w:val="single" w:sz="4" w:space="0" w:color="auto"/>
              <w:right w:val="nil"/>
            </w:tcBorders>
          </w:tcPr>
          <w:p w14:paraId="6F0863F5" w14:textId="77777777" w:rsidR="00755784" w:rsidRPr="006C18A0" w:rsidRDefault="00755784" w:rsidP="005931C2">
            <w:pPr>
              <w:jc w:val="both"/>
              <w:rPr>
                <w:rFonts w:ascii="Arial" w:hAnsi="Arial" w:cs="Arial"/>
                <w:b/>
              </w:rPr>
            </w:pPr>
            <w:proofErr w:type="spellStart"/>
            <w:r w:rsidRPr="006C18A0">
              <w:rPr>
                <w:rFonts w:ascii="Arial" w:hAnsi="Arial" w:cs="Arial"/>
                <w:b/>
              </w:rPr>
              <w:t>EPRu</w:t>
            </w:r>
            <w:proofErr w:type="spellEnd"/>
          </w:p>
        </w:tc>
        <w:tc>
          <w:tcPr>
            <w:tcW w:w="3479" w:type="dxa"/>
            <w:tcBorders>
              <w:top w:val="single" w:sz="4" w:space="0" w:color="auto"/>
              <w:left w:val="nil"/>
              <w:bottom w:val="single" w:sz="4" w:space="0" w:color="auto"/>
              <w:right w:val="nil"/>
            </w:tcBorders>
            <w:hideMark/>
          </w:tcPr>
          <w:p w14:paraId="1643584D" w14:textId="1542F0CA" w:rsidR="00755784" w:rsidRPr="006C18A0" w:rsidRDefault="00755784" w:rsidP="005931C2">
            <w:pPr>
              <w:jc w:val="both"/>
              <w:rPr>
                <w:rFonts w:ascii="Arial" w:hAnsi="Arial" w:cs="Arial"/>
                <w:b/>
                <w:lang w:val="fr-FR"/>
              </w:rPr>
            </w:pPr>
            <w:r w:rsidRPr="006C18A0">
              <w:rPr>
                <w:rFonts w:ascii="Arial" w:hAnsi="Arial" w:cs="Arial"/>
                <w:b/>
                <w:lang w:val="fr-FR"/>
              </w:rPr>
              <w:t>Conc maximales</w:t>
            </w:r>
            <w:r w:rsidR="005931C2" w:rsidRPr="006C18A0">
              <w:rPr>
                <w:rFonts w:ascii="Arial" w:hAnsi="Arial" w:cs="Arial"/>
                <w:b/>
                <w:lang w:val="fr-FR"/>
              </w:rPr>
              <w:t xml:space="preserve"> </w:t>
            </w:r>
            <w:r w:rsidRPr="006C18A0">
              <w:rPr>
                <w:rFonts w:ascii="Arial" w:hAnsi="Arial" w:cs="Arial"/>
                <w:b/>
                <w:lang w:val="fr-FR"/>
              </w:rPr>
              <w:t>O.M.S (*) – UE</w:t>
            </w:r>
          </w:p>
        </w:tc>
      </w:tr>
      <w:tr w:rsidR="005931C2" w:rsidRPr="006C18A0" w14:paraId="5D1F1B84" w14:textId="77777777" w:rsidTr="00F2257E">
        <w:trPr>
          <w:trHeight w:val="14"/>
        </w:trPr>
        <w:tc>
          <w:tcPr>
            <w:tcW w:w="3352" w:type="dxa"/>
            <w:tcBorders>
              <w:top w:val="single" w:sz="4" w:space="0" w:color="auto"/>
              <w:left w:val="nil"/>
              <w:bottom w:val="nil"/>
            </w:tcBorders>
            <w:hideMark/>
          </w:tcPr>
          <w:p w14:paraId="67C6A374" w14:textId="77777777" w:rsidR="00755784" w:rsidRPr="006C18A0" w:rsidRDefault="00755784" w:rsidP="005931C2">
            <w:pPr>
              <w:jc w:val="both"/>
              <w:rPr>
                <w:rFonts w:ascii="Arial" w:hAnsi="Arial" w:cs="Arial"/>
              </w:rPr>
            </w:pPr>
            <w:r w:rsidRPr="006C18A0">
              <w:rPr>
                <w:rFonts w:ascii="Arial" w:hAnsi="Arial" w:cs="Arial"/>
              </w:rPr>
              <w:t>Turbidity – NTU</w:t>
            </w:r>
          </w:p>
        </w:tc>
        <w:tc>
          <w:tcPr>
            <w:tcW w:w="1276" w:type="dxa"/>
            <w:tcBorders>
              <w:top w:val="single" w:sz="4" w:space="0" w:color="auto"/>
              <w:bottom w:val="nil"/>
            </w:tcBorders>
          </w:tcPr>
          <w:p w14:paraId="4A7993DF" w14:textId="77777777" w:rsidR="00755784" w:rsidRPr="006C18A0" w:rsidRDefault="00755784" w:rsidP="005931C2">
            <w:pPr>
              <w:jc w:val="both"/>
              <w:rPr>
                <w:rFonts w:ascii="Arial" w:hAnsi="Arial" w:cs="Arial"/>
              </w:rPr>
            </w:pPr>
            <w:r w:rsidRPr="006C18A0">
              <w:rPr>
                <w:rFonts w:ascii="Arial" w:hAnsi="Arial" w:cs="Arial"/>
              </w:rPr>
              <w:t>0.38</w:t>
            </w:r>
          </w:p>
        </w:tc>
        <w:tc>
          <w:tcPr>
            <w:tcW w:w="1134" w:type="dxa"/>
            <w:tcBorders>
              <w:top w:val="single" w:sz="4" w:space="0" w:color="auto"/>
              <w:bottom w:val="nil"/>
            </w:tcBorders>
          </w:tcPr>
          <w:p w14:paraId="352AC015" w14:textId="77777777" w:rsidR="00755784" w:rsidRPr="006C18A0" w:rsidRDefault="00755784" w:rsidP="005931C2">
            <w:pPr>
              <w:jc w:val="both"/>
              <w:rPr>
                <w:rFonts w:ascii="Arial" w:hAnsi="Arial" w:cs="Arial"/>
              </w:rPr>
            </w:pPr>
            <w:r w:rsidRPr="006C18A0">
              <w:rPr>
                <w:rFonts w:ascii="Arial" w:hAnsi="Arial" w:cs="Arial"/>
              </w:rPr>
              <w:t>28.4</w:t>
            </w:r>
          </w:p>
        </w:tc>
        <w:tc>
          <w:tcPr>
            <w:tcW w:w="3479" w:type="dxa"/>
            <w:tcBorders>
              <w:top w:val="single" w:sz="4" w:space="0" w:color="auto"/>
              <w:bottom w:val="nil"/>
              <w:right w:val="nil"/>
            </w:tcBorders>
            <w:hideMark/>
          </w:tcPr>
          <w:p w14:paraId="4417B8F3" w14:textId="77777777" w:rsidR="00755784" w:rsidRPr="006C18A0" w:rsidRDefault="00755784" w:rsidP="005931C2">
            <w:pPr>
              <w:jc w:val="both"/>
              <w:rPr>
                <w:rFonts w:ascii="Arial" w:hAnsi="Arial" w:cs="Arial"/>
              </w:rPr>
            </w:pPr>
            <w:r w:rsidRPr="006C18A0">
              <w:rPr>
                <w:rFonts w:ascii="Arial" w:hAnsi="Arial" w:cs="Arial"/>
              </w:rPr>
              <w:t>5(*)</w:t>
            </w:r>
          </w:p>
        </w:tc>
      </w:tr>
      <w:tr w:rsidR="005931C2" w:rsidRPr="006C18A0" w14:paraId="6300ED9A" w14:textId="77777777" w:rsidTr="00F2257E">
        <w:trPr>
          <w:trHeight w:val="14"/>
        </w:trPr>
        <w:tc>
          <w:tcPr>
            <w:tcW w:w="3352" w:type="dxa"/>
            <w:tcBorders>
              <w:top w:val="nil"/>
              <w:left w:val="nil"/>
              <w:bottom w:val="nil"/>
            </w:tcBorders>
            <w:hideMark/>
          </w:tcPr>
          <w:p w14:paraId="0D6F7D9C" w14:textId="77777777" w:rsidR="00755784" w:rsidRPr="006C18A0" w:rsidRDefault="00755784" w:rsidP="005931C2">
            <w:pPr>
              <w:jc w:val="both"/>
              <w:rPr>
                <w:rFonts w:ascii="Arial" w:hAnsi="Arial" w:cs="Arial"/>
              </w:rPr>
            </w:pPr>
            <w:r w:rsidRPr="006C18A0">
              <w:rPr>
                <w:rFonts w:ascii="Arial" w:hAnsi="Arial" w:cs="Arial"/>
              </w:rPr>
              <w:t>Ph</w:t>
            </w:r>
          </w:p>
        </w:tc>
        <w:tc>
          <w:tcPr>
            <w:tcW w:w="1276" w:type="dxa"/>
            <w:tcBorders>
              <w:top w:val="nil"/>
              <w:bottom w:val="nil"/>
            </w:tcBorders>
          </w:tcPr>
          <w:p w14:paraId="0932774F" w14:textId="77777777" w:rsidR="00755784" w:rsidRPr="006C18A0" w:rsidRDefault="00755784" w:rsidP="005931C2">
            <w:pPr>
              <w:jc w:val="both"/>
              <w:rPr>
                <w:rFonts w:ascii="Arial" w:hAnsi="Arial" w:cs="Arial"/>
              </w:rPr>
            </w:pPr>
            <w:r w:rsidRPr="006C18A0">
              <w:rPr>
                <w:rFonts w:ascii="Arial" w:hAnsi="Arial" w:cs="Arial"/>
              </w:rPr>
              <w:t>7.16</w:t>
            </w:r>
          </w:p>
        </w:tc>
        <w:tc>
          <w:tcPr>
            <w:tcW w:w="1134" w:type="dxa"/>
            <w:tcBorders>
              <w:top w:val="nil"/>
              <w:bottom w:val="nil"/>
            </w:tcBorders>
          </w:tcPr>
          <w:p w14:paraId="7017B690" w14:textId="77777777" w:rsidR="00755784" w:rsidRPr="006C18A0" w:rsidRDefault="00755784" w:rsidP="005931C2">
            <w:pPr>
              <w:jc w:val="both"/>
              <w:rPr>
                <w:rFonts w:ascii="Arial" w:hAnsi="Arial" w:cs="Arial"/>
              </w:rPr>
            </w:pPr>
            <w:r w:rsidRPr="006C18A0">
              <w:rPr>
                <w:rFonts w:ascii="Arial" w:hAnsi="Arial" w:cs="Arial"/>
              </w:rPr>
              <w:t>6.98</w:t>
            </w:r>
          </w:p>
        </w:tc>
        <w:tc>
          <w:tcPr>
            <w:tcW w:w="3479" w:type="dxa"/>
            <w:tcBorders>
              <w:top w:val="nil"/>
              <w:bottom w:val="nil"/>
              <w:right w:val="nil"/>
            </w:tcBorders>
            <w:hideMark/>
          </w:tcPr>
          <w:p w14:paraId="58C39A3D" w14:textId="77777777" w:rsidR="00755784" w:rsidRPr="006C18A0" w:rsidRDefault="00755784" w:rsidP="005931C2">
            <w:pPr>
              <w:jc w:val="both"/>
              <w:rPr>
                <w:rFonts w:ascii="Arial" w:hAnsi="Arial" w:cs="Arial"/>
              </w:rPr>
            </w:pPr>
            <w:r w:rsidRPr="006C18A0">
              <w:rPr>
                <w:rFonts w:ascii="Arial" w:hAnsi="Arial" w:cs="Arial"/>
              </w:rPr>
              <w:t>6.50 - 8.50</w:t>
            </w:r>
          </w:p>
        </w:tc>
      </w:tr>
      <w:tr w:rsidR="005931C2" w:rsidRPr="006C18A0" w14:paraId="48B1C800" w14:textId="77777777" w:rsidTr="00F2257E">
        <w:trPr>
          <w:trHeight w:val="14"/>
        </w:trPr>
        <w:tc>
          <w:tcPr>
            <w:tcW w:w="3352" w:type="dxa"/>
            <w:tcBorders>
              <w:top w:val="nil"/>
              <w:left w:val="nil"/>
              <w:bottom w:val="nil"/>
            </w:tcBorders>
            <w:hideMark/>
          </w:tcPr>
          <w:p w14:paraId="35A805D0" w14:textId="77777777" w:rsidR="00755784" w:rsidRPr="006C18A0" w:rsidRDefault="00755784" w:rsidP="005931C2">
            <w:pPr>
              <w:jc w:val="both"/>
              <w:rPr>
                <w:rFonts w:ascii="Arial" w:hAnsi="Arial" w:cs="Arial"/>
                <w:lang w:val="fr-FR"/>
              </w:rPr>
            </w:pPr>
            <w:r w:rsidRPr="006C18A0">
              <w:rPr>
                <w:rFonts w:ascii="Arial" w:hAnsi="Arial" w:cs="Arial"/>
                <w:lang w:val="fr-FR"/>
              </w:rPr>
              <w:t>Cond élec 25°C - ms/cm</w:t>
            </w:r>
          </w:p>
        </w:tc>
        <w:tc>
          <w:tcPr>
            <w:tcW w:w="1276" w:type="dxa"/>
            <w:tcBorders>
              <w:top w:val="nil"/>
              <w:bottom w:val="nil"/>
            </w:tcBorders>
          </w:tcPr>
          <w:p w14:paraId="09F3C060" w14:textId="77777777" w:rsidR="00755784" w:rsidRPr="006C18A0" w:rsidRDefault="00755784" w:rsidP="005931C2">
            <w:pPr>
              <w:jc w:val="both"/>
              <w:rPr>
                <w:rFonts w:ascii="Arial" w:hAnsi="Arial" w:cs="Arial"/>
                <w:bCs/>
              </w:rPr>
            </w:pPr>
            <w:r w:rsidRPr="006C18A0">
              <w:rPr>
                <w:rFonts w:ascii="Arial" w:hAnsi="Arial" w:cs="Arial"/>
                <w:bCs/>
              </w:rPr>
              <w:t>65.9</w:t>
            </w:r>
          </w:p>
        </w:tc>
        <w:tc>
          <w:tcPr>
            <w:tcW w:w="1134" w:type="dxa"/>
            <w:tcBorders>
              <w:top w:val="nil"/>
              <w:bottom w:val="nil"/>
            </w:tcBorders>
          </w:tcPr>
          <w:p w14:paraId="6727E51C" w14:textId="77777777" w:rsidR="00755784" w:rsidRPr="006C18A0" w:rsidRDefault="00755784" w:rsidP="005931C2">
            <w:pPr>
              <w:jc w:val="both"/>
              <w:rPr>
                <w:rFonts w:ascii="Arial" w:hAnsi="Arial" w:cs="Arial"/>
                <w:bCs/>
              </w:rPr>
            </w:pPr>
            <w:r w:rsidRPr="006C18A0">
              <w:rPr>
                <w:rFonts w:ascii="Arial" w:hAnsi="Arial" w:cs="Arial"/>
                <w:bCs/>
              </w:rPr>
              <w:t>112.8</w:t>
            </w:r>
          </w:p>
        </w:tc>
        <w:tc>
          <w:tcPr>
            <w:tcW w:w="3479" w:type="dxa"/>
            <w:tcBorders>
              <w:top w:val="nil"/>
              <w:bottom w:val="nil"/>
              <w:right w:val="nil"/>
            </w:tcBorders>
            <w:hideMark/>
          </w:tcPr>
          <w:p w14:paraId="008D52E5" w14:textId="77777777" w:rsidR="00755784" w:rsidRPr="006C18A0" w:rsidRDefault="00755784" w:rsidP="005931C2">
            <w:pPr>
              <w:jc w:val="both"/>
              <w:rPr>
                <w:rFonts w:ascii="Arial" w:hAnsi="Arial" w:cs="Arial"/>
              </w:rPr>
            </w:pPr>
            <w:r w:rsidRPr="006C18A0">
              <w:rPr>
                <w:rFonts w:ascii="Arial" w:hAnsi="Arial" w:cs="Arial"/>
              </w:rPr>
              <w:t>400 (number guide)</w:t>
            </w:r>
          </w:p>
        </w:tc>
      </w:tr>
      <w:tr w:rsidR="005931C2" w:rsidRPr="006C18A0" w14:paraId="6E0689A9" w14:textId="77777777" w:rsidTr="00F2257E">
        <w:trPr>
          <w:trHeight w:val="14"/>
        </w:trPr>
        <w:tc>
          <w:tcPr>
            <w:tcW w:w="3352" w:type="dxa"/>
            <w:tcBorders>
              <w:top w:val="nil"/>
              <w:left w:val="nil"/>
              <w:bottom w:val="nil"/>
            </w:tcBorders>
            <w:hideMark/>
          </w:tcPr>
          <w:p w14:paraId="6752734D" w14:textId="77777777" w:rsidR="00755784" w:rsidRPr="006C18A0" w:rsidRDefault="00755784" w:rsidP="005931C2">
            <w:pPr>
              <w:jc w:val="both"/>
              <w:rPr>
                <w:rFonts w:ascii="Arial" w:hAnsi="Arial" w:cs="Arial"/>
              </w:rPr>
            </w:pPr>
            <w:r w:rsidRPr="006C18A0">
              <w:rPr>
                <w:rFonts w:ascii="Arial" w:hAnsi="Arial" w:cs="Arial"/>
              </w:rPr>
              <w:t>Solids dissolve - mg/L</w:t>
            </w:r>
          </w:p>
        </w:tc>
        <w:tc>
          <w:tcPr>
            <w:tcW w:w="1276" w:type="dxa"/>
            <w:tcBorders>
              <w:top w:val="nil"/>
              <w:bottom w:val="nil"/>
            </w:tcBorders>
          </w:tcPr>
          <w:p w14:paraId="611E4B54" w14:textId="77777777" w:rsidR="00755784" w:rsidRPr="006C18A0" w:rsidRDefault="00755784" w:rsidP="005931C2">
            <w:pPr>
              <w:jc w:val="both"/>
              <w:rPr>
                <w:rFonts w:ascii="Arial" w:hAnsi="Arial" w:cs="Arial"/>
                <w:bCs/>
              </w:rPr>
            </w:pPr>
            <w:r w:rsidRPr="006C18A0">
              <w:rPr>
                <w:rFonts w:ascii="Arial" w:hAnsi="Arial" w:cs="Arial"/>
                <w:bCs/>
              </w:rPr>
              <w:t>62.4</w:t>
            </w:r>
          </w:p>
        </w:tc>
        <w:tc>
          <w:tcPr>
            <w:tcW w:w="1134" w:type="dxa"/>
            <w:tcBorders>
              <w:top w:val="nil"/>
              <w:bottom w:val="nil"/>
            </w:tcBorders>
          </w:tcPr>
          <w:p w14:paraId="623CC71B" w14:textId="77777777" w:rsidR="00755784" w:rsidRPr="006C18A0" w:rsidRDefault="00755784" w:rsidP="005931C2">
            <w:pPr>
              <w:jc w:val="both"/>
              <w:rPr>
                <w:rFonts w:ascii="Arial" w:hAnsi="Arial" w:cs="Arial"/>
                <w:bCs/>
              </w:rPr>
            </w:pPr>
            <w:r w:rsidRPr="006C18A0">
              <w:rPr>
                <w:rFonts w:ascii="Arial" w:hAnsi="Arial" w:cs="Arial"/>
                <w:bCs/>
              </w:rPr>
              <w:t>106.82</w:t>
            </w:r>
          </w:p>
        </w:tc>
        <w:tc>
          <w:tcPr>
            <w:tcW w:w="3479" w:type="dxa"/>
            <w:tcBorders>
              <w:top w:val="nil"/>
              <w:bottom w:val="nil"/>
              <w:right w:val="nil"/>
            </w:tcBorders>
            <w:hideMark/>
          </w:tcPr>
          <w:p w14:paraId="50AF3EBC" w14:textId="77777777" w:rsidR="00755784" w:rsidRPr="006C18A0" w:rsidRDefault="00755784" w:rsidP="005931C2">
            <w:pPr>
              <w:jc w:val="both"/>
              <w:rPr>
                <w:rFonts w:ascii="Arial" w:hAnsi="Arial" w:cs="Arial"/>
              </w:rPr>
            </w:pPr>
            <w:r w:rsidRPr="006C18A0">
              <w:rPr>
                <w:rFonts w:ascii="Arial" w:hAnsi="Arial" w:cs="Arial"/>
              </w:rPr>
              <w:t>1000(*) – 1500</w:t>
            </w:r>
          </w:p>
        </w:tc>
      </w:tr>
      <w:tr w:rsidR="005931C2" w:rsidRPr="006C18A0" w14:paraId="593D15B2" w14:textId="77777777" w:rsidTr="00F2257E">
        <w:trPr>
          <w:trHeight w:val="14"/>
        </w:trPr>
        <w:tc>
          <w:tcPr>
            <w:tcW w:w="3352" w:type="dxa"/>
            <w:tcBorders>
              <w:top w:val="nil"/>
              <w:left w:val="nil"/>
              <w:bottom w:val="nil"/>
            </w:tcBorders>
            <w:hideMark/>
          </w:tcPr>
          <w:p w14:paraId="0BDC10A8" w14:textId="77777777" w:rsidR="00755784" w:rsidRPr="006C18A0" w:rsidRDefault="00755784" w:rsidP="005931C2">
            <w:pPr>
              <w:jc w:val="both"/>
              <w:rPr>
                <w:rFonts w:ascii="Arial" w:hAnsi="Arial" w:cs="Arial"/>
              </w:rPr>
            </w:pPr>
            <w:r w:rsidRPr="006C18A0">
              <w:rPr>
                <w:rFonts w:ascii="Arial" w:hAnsi="Arial" w:cs="Arial"/>
              </w:rPr>
              <w:t>Bicarbonates (HCO</w:t>
            </w:r>
            <w:r w:rsidRPr="006C18A0">
              <w:rPr>
                <w:rFonts w:ascii="Arial" w:hAnsi="Arial" w:cs="Arial"/>
                <w:vertAlign w:val="subscript"/>
              </w:rPr>
              <w:t>3</w:t>
            </w:r>
            <w:r w:rsidRPr="006C18A0">
              <w:rPr>
                <w:rFonts w:ascii="Arial" w:hAnsi="Arial" w:cs="Arial"/>
                <w:vertAlign w:val="superscript"/>
              </w:rPr>
              <w:t>-</w:t>
            </w:r>
            <w:r w:rsidRPr="006C18A0">
              <w:rPr>
                <w:rFonts w:ascii="Arial" w:hAnsi="Arial" w:cs="Arial"/>
              </w:rPr>
              <w:t>) - mg/L</w:t>
            </w:r>
          </w:p>
        </w:tc>
        <w:tc>
          <w:tcPr>
            <w:tcW w:w="1276" w:type="dxa"/>
            <w:tcBorders>
              <w:top w:val="nil"/>
              <w:bottom w:val="nil"/>
            </w:tcBorders>
          </w:tcPr>
          <w:p w14:paraId="1477C50A" w14:textId="77777777" w:rsidR="00755784" w:rsidRPr="006C18A0" w:rsidRDefault="00755784" w:rsidP="005931C2">
            <w:pPr>
              <w:jc w:val="both"/>
              <w:rPr>
                <w:rFonts w:ascii="Arial" w:hAnsi="Arial" w:cs="Arial"/>
              </w:rPr>
            </w:pPr>
            <w:r w:rsidRPr="006C18A0">
              <w:rPr>
                <w:rFonts w:ascii="Arial" w:hAnsi="Arial" w:cs="Arial"/>
              </w:rPr>
              <w:t>48.8</w:t>
            </w:r>
          </w:p>
        </w:tc>
        <w:tc>
          <w:tcPr>
            <w:tcW w:w="1134" w:type="dxa"/>
            <w:tcBorders>
              <w:top w:val="nil"/>
              <w:bottom w:val="nil"/>
            </w:tcBorders>
          </w:tcPr>
          <w:p w14:paraId="51CED976" w14:textId="77777777" w:rsidR="00755784" w:rsidRPr="006C18A0" w:rsidRDefault="00755784" w:rsidP="005931C2">
            <w:pPr>
              <w:jc w:val="both"/>
              <w:rPr>
                <w:rFonts w:ascii="Arial" w:hAnsi="Arial" w:cs="Arial"/>
              </w:rPr>
            </w:pPr>
            <w:r w:rsidRPr="006C18A0">
              <w:rPr>
                <w:rFonts w:ascii="Arial" w:hAnsi="Arial" w:cs="Arial"/>
              </w:rPr>
              <w:t>67.1</w:t>
            </w:r>
          </w:p>
        </w:tc>
        <w:tc>
          <w:tcPr>
            <w:tcW w:w="3479" w:type="dxa"/>
            <w:tcBorders>
              <w:top w:val="nil"/>
              <w:bottom w:val="nil"/>
              <w:right w:val="nil"/>
            </w:tcBorders>
            <w:hideMark/>
          </w:tcPr>
          <w:p w14:paraId="077972FD" w14:textId="77777777" w:rsidR="00755784" w:rsidRPr="006C18A0" w:rsidRDefault="00755784" w:rsidP="005931C2">
            <w:pPr>
              <w:jc w:val="both"/>
              <w:rPr>
                <w:rFonts w:ascii="Arial" w:hAnsi="Arial" w:cs="Arial"/>
              </w:rPr>
            </w:pPr>
            <w:r w:rsidRPr="006C18A0">
              <w:rPr>
                <w:rFonts w:ascii="Arial" w:hAnsi="Arial" w:cs="Arial"/>
              </w:rPr>
              <w:t>&gt; 30 (number guide)</w:t>
            </w:r>
          </w:p>
        </w:tc>
      </w:tr>
      <w:tr w:rsidR="005931C2" w:rsidRPr="006C18A0" w14:paraId="78DE6AEF" w14:textId="77777777" w:rsidTr="00F2257E">
        <w:trPr>
          <w:trHeight w:val="14"/>
        </w:trPr>
        <w:tc>
          <w:tcPr>
            <w:tcW w:w="3352" w:type="dxa"/>
            <w:tcBorders>
              <w:top w:val="nil"/>
              <w:left w:val="nil"/>
              <w:bottom w:val="nil"/>
            </w:tcBorders>
            <w:hideMark/>
          </w:tcPr>
          <w:p w14:paraId="177639F0" w14:textId="77777777" w:rsidR="00755784" w:rsidRPr="006C18A0" w:rsidRDefault="00755784" w:rsidP="005931C2">
            <w:pPr>
              <w:jc w:val="both"/>
              <w:rPr>
                <w:rFonts w:ascii="Arial" w:hAnsi="Arial" w:cs="Arial"/>
              </w:rPr>
            </w:pPr>
            <w:r w:rsidRPr="006C18A0">
              <w:rPr>
                <w:rFonts w:ascii="Arial" w:hAnsi="Arial" w:cs="Arial"/>
              </w:rPr>
              <w:t>TH (</w:t>
            </w:r>
            <w:proofErr w:type="spellStart"/>
            <w:r w:rsidRPr="006C18A0">
              <w:rPr>
                <w:rFonts w:ascii="Arial" w:hAnsi="Arial" w:cs="Arial"/>
              </w:rPr>
              <w:t>Dureté</w:t>
            </w:r>
            <w:proofErr w:type="spellEnd"/>
            <w:r w:rsidRPr="006C18A0">
              <w:rPr>
                <w:rFonts w:ascii="Arial" w:hAnsi="Arial" w:cs="Arial"/>
              </w:rPr>
              <w:t xml:space="preserve"> </w:t>
            </w:r>
            <w:proofErr w:type="spellStart"/>
            <w:r w:rsidRPr="006C18A0">
              <w:rPr>
                <w:rFonts w:ascii="Arial" w:hAnsi="Arial" w:cs="Arial"/>
              </w:rPr>
              <w:t>totale</w:t>
            </w:r>
            <w:proofErr w:type="spellEnd"/>
            <w:r w:rsidRPr="006C18A0">
              <w:rPr>
                <w:rFonts w:ascii="Arial" w:hAnsi="Arial" w:cs="Arial"/>
              </w:rPr>
              <w:t>) - °f</w:t>
            </w:r>
          </w:p>
        </w:tc>
        <w:tc>
          <w:tcPr>
            <w:tcW w:w="1276" w:type="dxa"/>
            <w:tcBorders>
              <w:top w:val="nil"/>
              <w:bottom w:val="nil"/>
            </w:tcBorders>
          </w:tcPr>
          <w:p w14:paraId="2D9971B9" w14:textId="77777777" w:rsidR="00755784" w:rsidRPr="006C18A0" w:rsidRDefault="00755784" w:rsidP="005931C2">
            <w:pPr>
              <w:jc w:val="both"/>
              <w:rPr>
                <w:rFonts w:ascii="Arial" w:hAnsi="Arial" w:cs="Arial"/>
              </w:rPr>
            </w:pPr>
            <w:r w:rsidRPr="006C18A0">
              <w:rPr>
                <w:rFonts w:ascii="Arial" w:hAnsi="Arial" w:cs="Arial"/>
              </w:rPr>
              <w:t>4.4</w:t>
            </w:r>
          </w:p>
        </w:tc>
        <w:tc>
          <w:tcPr>
            <w:tcW w:w="1134" w:type="dxa"/>
            <w:tcBorders>
              <w:top w:val="nil"/>
              <w:bottom w:val="nil"/>
            </w:tcBorders>
          </w:tcPr>
          <w:p w14:paraId="72AC8F42" w14:textId="77777777" w:rsidR="00755784" w:rsidRPr="006C18A0" w:rsidRDefault="00755784" w:rsidP="005931C2">
            <w:pPr>
              <w:jc w:val="both"/>
              <w:rPr>
                <w:rFonts w:ascii="Arial" w:hAnsi="Arial" w:cs="Arial"/>
              </w:rPr>
            </w:pPr>
            <w:r w:rsidRPr="006C18A0">
              <w:rPr>
                <w:rFonts w:ascii="Arial" w:hAnsi="Arial" w:cs="Arial"/>
              </w:rPr>
              <w:t>4.8</w:t>
            </w:r>
          </w:p>
        </w:tc>
        <w:tc>
          <w:tcPr>
            <w:tcW w:w="3479" w:type="dxa"/>
            <w:tcBorders>
              <w:top w:val="nil"/>
              <w:bottom w:val="nil"/>
              <w:right w:val="nil"/>
            </w:tcBorders>
            <w:hideMark/>
          </w:tcPr>
          <w:p w14:paraId="6100DB00" w14:textId="77777777" w:rsidR="00755784" w:rsidRPr="006C18A0" w:rsidRDefault="00755784" w:rsidP="005931C2">
            <w:pPr>
              <w:jc w:val="both"/>
              <w:rPr>
                <w:rFonts w:ascii="Arial" w:hAnsi="Arial" w:cs="Arial"/>
              </w:rPr>
            </w:pPr>
            <w:r w:rsidRPr="006C18A0">
              <w:rPr>
                <w:rFonts w:ascii="Arial" w:hAnsi="Arial" w:cs="Arial"/>
              </w:rPr>
              <w:t>&gt;15</w:t>
            </w:r>
          </w:p>
        </w:tc>
      </w:tr>
      <w:tr w:rsidR="005931C2" w:rsidRPr="006C18A0" w14:paraId="63309993" w14:textId="77777777" w:rsidTr="00F2257E">
        <w:trPr>
          <w:trHeight w:val="14"/>
        </w:trPr>
        <w:tc>
          <w:tcPr>
            <w:tcW w:w="3352" w:type="dxa"/>
            <w:tcBorders>
              <w:top w:val="nil"/>
              <w:left w:val="nil"/>
              <w:bottom w:val="nil"/>
            </w:tcBorders>
            <w:hideMark/>
          </w:tcPr>
          <w:p w14:paraId="07B94E29" w14:textId="77777777" w:rsidR="00755784" w:rsidRPr="006C18A0" w:rsidRDefault="00755784" w:rsidP="005931C2">
            <w:pPr>
              <w:jc w:val="both"/>
              <w:rPr>
                <w:rFonts w:ascii="Arial" w:hAnsi="Arial" w:cs="Arial"/>
                <w:lang w:val="en-GB"/>
              </w:rPr>
            </w:pPr>
            <w:r w:rsidRPr="006C18A0">
              <w:rPr>
                <w:rFonts w:ascii="Arial" w:hAnsi="Arial" w:cs="Arial"/>
                <w:lang w:val="en-GB"/>
              </w:rPr>
              <w:t xml:space="preserve">TH </w:t>
            </w:r>
            <w:proofErr w:type="spellStart"/>
            <w:r w:rsidRPr="006C18A0">
              <w:rPr>
                <w:rFonts w:ascii="Arial" w:hAnsi="Arial" w:cs="Arial"/>
                <w:lang w:val="en-GB"/>
              </w:rPr>
              <w:t>calcique</w:t>
            </w:r>
            <w:proofErr w:type="spellEnd"/>
            <w:r w:rsidRPr="006C18A0">
              <w:rPr>
                <w:rFonts w:ascii="Arial" w:hAnsi="Arial" w:cs="Arial"/>
                <w:lang w:val="en-GB"/>
              </w:rPr>
              <w:t xml:space="preserve"> (Ca</w:t>
            </w:r>
            <w:r w:rsidRPr="006C18A0">
              <w:rPr>
                <w:rFonts w:ascii="Arial" w:hAnsi="Arial" w:cs="Arial"/>
                <w:vertAlign w:val="superscript"/>
                <w:lang w:val="en-GB"/>
              </w:rPr>
              <w:t>2+</w:t>
            </w:r>
            <w:r w:rsidRPr="006C18A0">
              <w:rPr>
                <w:rFonts w:ascii="Arial" w:hAnsi="Arial" w:cs="Arial"/>
                <w:lang w:val="en-GB"/>
              </w:rPr>
              <w:t>) - mg/L</w:t>
            </w:r>
          </w:p>
        </w:tc>
        <w:tc>
          <w:tcPr>
            <w:tcW w:w="1276" w:type="dxa"/>
            <w:tcBorders>
              <w:top w:val="nil"/>
              <w:bottom w:val="nil"/>
            </w:tcBorders>
          </w:tcPr>
          <w:p w14:paraId="6AF82DC5" w14:textId="77777777" w:rsidR="00755784" w:rsidRPr="006C18A0" w:rsidRDefault="00755784" w:rsidP="005931C2">
            <w:pPr>
              <w:jc w:val="both"/>
              <w:rPr>
                <w:rFonts w:ascii="Arial" w:hAnsi="Arial" w:cs="Arial"/>
              </w:rPr>
            </w:pPr>
            <w:r w:rsidRPr="006C18A0">
              <w:rPr>
                <w:rFonts w:ascii="Arial" w:hAnsi="Arial" w:cs="Arial"/>
              </w:rPr>
              <w:t>13.6</w:t>
            </w:r>
          </w:p>
        </w:tc>
        <w:tc>
          <w:tcPr>
            <w:tcW w:w="1134" w:type="dxa"/>
            <w:tcBorders>
              <w:top w:val="nil"/>
              <w:bottom w:val="nil"/>
            </w:tcBorders>
          </w:tcPr>
          <w:p w14:paraId="4E00C538" w14:textId="77777777" w:rsidR="00755784" w:rsidRPr="006C18A0" w:rsidRDefault="00755784" w:rsidP="005931C2">
            <w:pPr>
              <w:jc w:val="both"/>
              <w:rPr>
                <w:rFonts w:ascii="Arial" w:hAnsi="Arial" w:cs="Arial"/>
              </w:rPr>
            </w:pPr>
            <w:r w:rsidRPr="006C18A0">
              <w:rPr>
                <w:rFonts w:ascii="Arial" w:hAnsi="Arial" w:cs="Arial"/>
              </w:rPr>
              <w:t>14.4</w:t>
            </w:r>
          </w:p>
        </w:tc>
        <w:tc>
          <w:tcPr>
            <w:tcW w:w="3479" w:type="dxa"/>
            <w:tcBorders>
              <w:top w:val="nil"/>
              <w:bottom w:val="nil"/>
              <w:right w:val="nil"/>
            </w:tcBorders>
            <w:hideMark/>
          </w:tcPr>
          <w:p w14:paraId="0E9AC97E" w14:textId="77777777" w:rsidR="00755784" w:rsidRPr="006C18A0" w:rsidRDefault="00755784" w:rsidP="005931C2">
            <w:pPr>
              <w:jc w:val="both"/>
              <w:rPr>
                <w:rFonts w:ascii="Arial" w:hAnsi="Arial" w:cs="Arial"/>
              </w:rPr>
            </w:pPr>
            <w:r w:rsidRPr="006C18A0">
              <w:rPr>
                <w:rFonts w:ascii="Arial" w:hAnsi="Arial" w:cs="Arial"/>
              </w:rPr>
              <w:t>100 (number guide)</w:t>
            </w:r>
          </w:p>
        </w:tc>
      </w:tr>
      <w:tr w:rsidR="005931C2" w:rsidRPr="006C18A0" w14:paraId="6E896818" w14:textId="77777777" w:rsidTr="00F2257E">
        <w:trPr>
          <w:trHeight w:val="14"/>
        </w:trPr>
        <w:tc>
          <w:tcPr>
            <w:tcW w:w="3352" w:type="dxa"/>
            <w:tcBorders>
              <w:top w:val="nil"/>
              <w:left w:val="nil"/>
              <w:bottom w:val="nil"/>
            </w:tcBorders>
            <w:hideMark/>
          </w:tcPr>
          <w:p w14:paraId="5A807C16" w14:textId="77777777" w:rsidR="00755784" w:rsidRPr="006C18A0" w:rsidRDefault="00755784" w:rsidP="005931C2">
            <w:pPr>
              <w:jc w:val="both"/>
              <w:rPr>
                <w:rFonts w:ascii="Arial" w:hAnsi="Arial" w:cs="Arial"/>
              </w:rPr>
            </w:pPr>
            <w:r w:rsidRPr="006C18A0">
              <w:rPr>
                <w:rFonts w:ascii="Arial" w:hAnsi="Arial" w:cs="Arial"/>
              </w:rPr>
              <w:t xml:space="preserve">TH </w:t>
            </w:r>
            <w:proofErr w:type="spellStart"/>
            <w:r w:rsidRPr="006C18A0">
              <w:rPr>
                <w:rFonts w:ascii="Arial" w:hAnsi="Arial" w:cs="Arial"/>
              </w:rPr>
              <w:t>magnésien</w:t>
            </w:r>
            <w:proofErr w:type="spellEnd"/>
            <w:r w:rsidRPr="006C18A0">
              <w:rPr>
                <w:rFonts w:ascii="Arial" w:hAnsi="Arial" w:cs="Arial"/>
              </w:rPr>
              <w:t xml:space="preserve"> (Mg</w:t>
            </w:r>
            <w:r w:rsidRPr="006C18A0">
              <w:rPr>
                <w:rFonts w:ascii="Arial" w:hAnsi="Arial" w:cs="Arial"/>
                <w:vertAlign w:val="superscript"/>
              </w:rPr>
              <w:t>2+</w:t>
            </w:r>
            <w:r w:rsidRPr="006C18A0">
              <w:rPr>
                <w:rFonts w:ascii="Arial" w:hAnsi="Arial" w:cs="Arial"/>
              </w:rPr>
              <w:t>) -mg/L</w:t>
            </w:r>
          </w:p>
        </w:tc>
        <w:tc>
          <w:tcPr>
            <w:tcW w:w="1276" w:type="dxa"/>
            <w:tcBorders>
              <w:top w:val="nil"/>
              <w:bottom w:val="nil"/>
            </w:tcBorders>
          </w:tcPr>
          <w:p w14:paraId="0E25301C" w14:textId="77777777" w:rsidR="00755784" w:rsidRPr="006C18A0" w:rsidRDefault="00755784" w:rsidP="005931C2">
            <w:pPr>
              <w:jc w:val="both"/>
              <w:rPr>
                <w:rFonts w:ascii="Arial" w:hAnsi="Arial" w:cs="Arial"/>
              </w:rPr>
            </w:pPr>
            <w:r w:rsidRPr="006C18A0">
              <w:rPr>
                <w:rFonts w:ascii="Arial" w:hAnsi="Arial" w:cs="Arial"/>
              </w:rPr>
              <w:t>2.4</w:t>
            </w:r>
          </w:p>
        </w:tc>
        <w:tc>
          <w:tcPr>
            <w:tcW w:w="1134" w:type="dxa"/>
            <w:tcBorders>
              <w:top w:val="nil"/>
              <w:bottom w:val="nil"/>
            </w:tcBorders>
          </w:tcPr>
          <w:p w14:paraId="43B36D06" w14:textId="77777777" w:rsidR="00755784" w:rsidRPr="006C18A0" w:rsidRDefault="00755784" w:rsidP="005931C2">
            <w:pPr>
              <w:jc w:val="both"/>
              <w:rPr>
                <w:rFonts w:ascii="Arial" w:hAnsi="Arial" w:cs="Arial"/>
              </w:rPr>
            </w:pPr>
            <w:r w:rsidRPr="006C18A0">
              <w:rPr>
                <w:rFonts w:ascii="Arial" w:hAnsi="Arial" w:cs="Arial"/>
              </w:rPr>
              <w:t>2.88</w:t>
            </w:r>
          </w:p>
        </w:tc>
        <w:tc>
          <w:tcPr>
            <w:tcW w:w="3479" w:type="dxa"/>
            <w:tcBorders>
              <w:top w:val="nil"/>
              <w:bottom w:val="nil"/>
              <w:right w:val="nil"/>
            </w:tcBorders>
            <w:hideMark/>
          </w:tcPr>
          <w:p w14:paraId="556A6AA0" w14:textId="77777777" w:rsidR="00755784" w:rsidRPr="006C18A0" w:rsidRDefault="00755784" w:rsidP="005931C2">
            <w:pPr>
              <w:jc w:val="both"/>
              <w:rPr>
                <w:rFonts w:ascii="Arial" w:hAnsi="Arial" w:cs="Arial"/>
              </w:rPr>
            </w:pPr>
            <w:r w:rsidRPr="006C18A0">
              <w:rPr>
                <w:rFonts w:ascii="Arial" w:hAnsi="Arial" w:cs="Arial"/>
              </w:rPr>
              <w:t>50</w:t>
            </w:r>
          </w:p>
        </w:tc>
      </w:tr>
      <w:tr w:rsidR="005931C2" w:rsidRPr="006C18A0" w14:paraId="232F2E09" w14:textId="77777777" w:rsidTr="00F2257E">
        <w:trPr>
          <w:trHeight w:val="14"/>
        </w:trPr>
        <w:tc>
          <w:tcPr>
            <w:tcW w:w="3352" w:type="dxa"/>
            <w:tcBorders>
              <w:top w:val="nil"/>
              <w:left w:val="nil"/>
              <w:bottom w:val="nil"/>
            </w:tcBorders>
            <w:hideMark/>
          </w:tcPr>
          <w:p w14:paraId="286B571B" w14:textId="77777777" w:rsidR="00755784" w:rsidRPr="006C18A0" w:rsidRDefault="00755784" w:rsidP="005931C2">
            <w:pPr>
              <w:jc w:val="both"/>
              <w:rPr>
                <w:rFonts w:ascii="Arial" w:hAnsi="Arial" w:cs="Arial"/>
              </w:rPr>
            </w:pPr>
            <w:r w:rsidRPr="006C18A0">
              <w:rPr>
                <w:rFonts w:ascii="Arial" w:hAnsi="Arial" w:cs="Arial"/>
              </w:rPr>
              <w:t>Sodium (Na</w:t>
            </w:r>
            <w:r w:rsidRPr="006C18A0">
              <w:rPr>
                <w:rFonts w:ascii="Arial" w:hAnsi="Arial" w:cs="Arial"/>
                <w:vertAlign w:val="superscript"/>
              </w:rPr>
              <w:t>+</w:t>
            </w:r>
            <w:r w:rsidRPr="006C18A0">
              <w:rPr>
                <w:rFonts w:ascii="Arial" w:hAnsi="Arial" w:cs="Arial"/>
              </w:rPr>
              <w:t>) -mg/L</w:t>
            </w:r>
          </w:p>
        </w:tc>
        <w:tc>
          <w:tcPr>
            <w:tcW w:w="1276" w:type="dxa"/>
            <w:tcBorders>
              <w:top w:val="nil"/>
              <w:bottom w:val="nil"/>
            </w:tcBorders>
          </w:tcPr>
          <w:p w14:paraId="38F98059" w14:textId="77777777" w:rsidR="00755784" w:rsidRPr="006C18A0" w:rsidRDefault="00755784" w:rsidP="005931C2">
            <w:pPr>
              <w:jc w:val="both"/>
              <w:rPr>
                <w:rFonts w:ascii="Arial" w:hAnsi="Arial" w:cs="Arial"/>
              </w:rPr>
            </w:pPr>
            <w:r w:rsidRPr="006C18A0">
              <w:rPr>
                <w:rFonts w:ascii="Arial" w:hAnsi="Arial" w:cs="Arial"/>
              </w:rPr>
              <w:t>1.4</w:t>
            </w:r>
          </w:p>
        </w:tc>
        <w:tc>
          <w:tcPr>
            <w:tcW w:w="1134" w:type="dxa"/>
            <w:tcBorders>
              <w:top w:val="nil"/>
              <w:bottom w:val="nil"/>
            </w:tcBorders>
          </w:tcPr>
          <w:p w14:paraId="56BDB27E" w14:textId="77777777" w:rsidR="00755784" w:rsidRPr="006C18A0" w:rsidRDefault="00755784" w:rsidP="005931C2">
            <w:pPr>
              <w:jc w:val="both"/>
              <w:rPr>
                <w:rFonts w:ascii="Arial" w:hAnsi="Arial" w:cs="Arial"/>
              </w:rPr>
            </w:pPr>
            <w:r w:rsidRPr="006C18A0">
              <w:rPr>
                <w:rFonts w:ascii="Arial" w:hAnsi="Arial" w:cs="Arial"/>
              </w:rPr>
              <w:t>6.1</w:t>
            </w:r>
          </w:p>
        </w:tc>
        <w:tc>
          <w:tcPr>
            <w:tcW w:w="3479" w:type="dxa"/>
            <w:tcBorders>
              <w:top w:val="nil"/>
              <w:bottom w:val="nil"/>
              <w:right w:val="nil"/>
            </w:tcBorders>
            <w:hideMark/>
          </w:tcPr>
          <w:p w14:paraId="467575A6" w14:textId="77777777" w:rsidR="00755784" w:rsidRPr="006C18A0" w:rsidRDefault="00755784" w:rsidP="005931C2">
            <w:pPr>
              <w:jc w:val="both"/>
              <w:rPr>
                <w:rFonts w:ascii="Arial" w:hAnsi="Arial" w:cs="Arial"/>
              </w:rPr>
            </w:pPr>
            <w:r w:rsidRPr="006C18A0">
              <w:rPr>
                <w:rFonts w:ascii="Arial" w:hAnsi="Arial" w:cs="Arial"/>
              </w:rPr>
              <w:t>150</w:t>
            </w:r>
          </w:p>
        </w:tc>
      </w:tr>
      <w:tr w:rsidR="005931C2" w:rsidRPr="006C18A0" w14:paraId="39C325A2" w14:textId="77777777" w:rsidTr="00F2257E">
        <w:trPr>
          <w:trHeight w:val="14"/>
        </w:trPr>
        <w:tc>
          <w:tcPr>
            <w:tcW w:w="3352" w:type="dxa"/>
            <w:tcBorders>
              <w:top w:val="nil"/>
              <w:left w:val="nil"/>
              <w:bottom w:val="nil"/>
            </w:tcBorders>
            <w:hideMark/>
          </w:tcPr>
          <w:p w14:paraId="6405C2BE" w14:textId="77777777" w:rsidR="00755784" w:rsidRPr="006C18A0" w:rsidRDefault="00755784" w:rsidP="005931C2">
            <w:pPr>
              <w:jc w:val="both"/>
              <w:rPr>
                <w:rFonts w:ascii="Arial" w:hAnsi="Arial" w:cs="Arial"/>
              </w:rPr>
            </w:pPr>
            <w:r w:rsidRPr="006C18A0">
              <w:rPr>
                <w:rFonts w:ascii="Arial" w:hAnsi="Arial" w:cs="Arial"/>
              </w:rPr>
              <w:t>Potassium (K</w:t>
            </w:r>
            <w:r w:rsidRPr="006C18A0">
              <w:rPr>
                <w:rFonts w:ascii="Arial" w:hAnsi="Arial" w:cs="Arial"/>
                <w:vertAlign w:val="superscript"/>
              </w:rPr>
              <w:t>+</w:t>
            </w:r>
            <w:r w:rsidRPr="006C18A0">
              <w:rPr>
                <w:rFonts w:ascii="Arial" w:hAnsi="Arial" w:cs="Arial"/>
              </w:rPr>
              <w:t>) -mg/L</w:t>
            </w:r>
          </w:p>
        </w:tc>
        <w:tc>
          <w:tcPr>
            <w:tcW w:w="1276" w:type="dxa"/>
            <w:tcBorders>
              <w:top w:val="nil"/>
              <w:bottom w:val="nil"/>
            </w:tcBorders>
          </w:tcPr>
          <w:p w14:paraId="4C0CEB0F" w14:textId="77777777" w:rsidR="00755784" w:rsidRPr="006C18A0" w:rsidRDefault="00755784" w:rsidP="005931C2">
            <w:pPr>
              <w:jc w:val="both"/>
              <w:rPr>
                <w:rFonts w:ascii="Arial" w:hAnsi="Arial" w:cs="Arial"/>
              </w:rPr>
            </w:pPr>
            <w:r w:rsidRPr="006C18A0">
              <w:rPr>
                <w:rFonts w:ascii="Arial" w:hAnsi="Arial" w:cs="Arial"/>
              </w:rPr>
              <w:t>0.5</w:t>
            </w:r>
          </w:p>
        </w:tc>
        <w:tc>
          <w:tcPr>
            <w:tcW w:w="1134" w:type="dxa"/>
            <w:tcBorders>
              <w:top w:val="nil"/>
              <w:bottom w:val="nil"/>
            </w:tcBorders>
          </w:tcPr>
          <w:p w14:paraId="26A277D7" w14:textId="77777777" w:rsidR="00755784" w:rsidRPr="006C18A0" w:rsidRDefault="00755784" w:rsidP="005931C2">
            <w:pPr>
              <w:jc w:val="both"/>
              <w:rPr>
                <w:rFonts w:ascii="Arial" w:hAnsi="Arial" w:cs="Arial"/>
              </w:rPr>
            </w:pPr>
            <w:r w:rsidRPr="006C18A0">
              <w:rPr>
                <w:rFonts w:ascii="Arial" w:hAnsi="Arial" w:cs="Arial"/>
              </w:rPr>
              <w:t>4.7</w:t>
            </w:r>
          </w:p>
        </w:tc>
        <w:tc>
          <w:tcPr>
            <w:tcW w:w="3479" w:type="dxa"/>
            <w:tcBorders>
              <w:top w:val="nil"/>
              <w:bottom w:val="nil"/>
              <w:right w:val="nil"/>
            </w:tcBorders>
            <w:hideMark/>
          </w:tcPr>
          <w:p w14:paraId="41DC4155" w14:textId="77777777" w:rsidR="00755784" w:rsidRPr="006C18A0" w:rsidRDefault="00755784" w:rsidP="005931C2">
            <w:pPr>
              <w:jc w:val="both"/>
              <w:rPr>
                <w:rFonts w:ascii="Arial" w:hAnsi="Arial" w:cs="Arial"/>
              </w:rPr>
            </w:pPr>
            <w:r w:rsidRPr="006C18A0">
              <w:rPr>
                <w:rFonts w:ascii="Arial" w:hAnsi="Arial" w:cs="Arial"/>
              </w:rPr>
              <w:t>12</w:t>
            </w:r>
          </w:p>
        </w:tc>
      </w:tr>
      <w:tr w:rsidR="005931C2" w:rsidRPr="006C18A0" w14:paraId="6504D3F0" w14:textId="77777777" w:rsidTr="00F2257E">
        <w:trPr>
          <w:trHeight w:val="14"/>
        </w:trPr>
        <w:tc>
          <w:tcPr>
            <w:tcW w:w="3352" w:type="dxa"/>
            <w:tcBorders>
              <w:top w:val="nil"/>
              <w:left w:val="nil"/>
              <w:bottom w:val="nil"/>
            </w:tcBorders>
            <w:hideMark/>
          </w:tcPr>
          <w:p w14:paraId="0E8783D5" w14:textId="77777777" w:rsidR="00755784" w:rsidRPr="006C18A0" w:rsidRDefault="00755784" w:rsidP="005931C2">
            <w:pPr>
              <w:jc w:val="both"/>
              <w:rPr>
                <w:rFonts w:ascii="Arial" w:hAnsi="Arial" w:cs="Arial"/>
                <w:lang w:val="fr-FR"/>
              </w:rPr>
            </w:pPr>
            <w:proofErr w:type="spellStart"/>
            <w:r w:rsidRPr="006C18A0">
              <w:rPr>
                <w:rFonts w:ascii="Arial" w:hAnsi="Arial" w:cs="Arial"/>
                <w:lang w:val="fr-FR"/>
              </w:rPr>
              <w:t>Iron</w:t>
            </w:r>
            <w:proofErr w:type="spellEnd"/>
            <w:r w:rsidRPr="006C18A0">
              <w:rPr>
                <w:rFonts w:ascii="Arial" w:hAnsi="Arial" w:cs="Arial"/>
                <w:lang w:val="fr-FR"/>
              </w:rPr>
              <w:t xml:space="preserve"> total (Fe</w:t>
            </w:r>
            <w:r w:rsidRPr="006C18A0">
              <w:rPr>
                <w:rFonts w:ascii="Arial" w:hAnsi="Arial" w:cs="Arial"/>
                <w:vertAlign w:val="superscript"/>
                <w:lang w:val="fr-FR"/>
              </w:rPr>
              <w:t>2+</w:t>
            </w:r>
            <w:r w:rsidRPr="006C18A0">
              <w:rPr>
                <w:rFonts w:ascii="Arial" w:hAnsi="Arial" w:cs="Arial"/>
                <w:lang w:val="fr-FR"/>
              </w:rPr>
              <w:t xml:space="preserve"> et Fe</w:t>
            </w:r>
            <w:r w:rsidRPr="006C18A0">
              <w:rPr>
                <w:rFonts w:ascii="Arial" w:hAnsi="Arial" w:cs="Arial"/>
                <w:vertAlign w:val="superscript"/>
                <w:lang w:val="fr-FR"/>
              </w:rPr>
              <w:t>3+</w:t>
            </w:r>
            <w:r w:rsidRPr="006C18A0">
              <w:rPr>
                <w:rFonts w:ascii="Arial" w:hAnsi="Arial" w:cs="Arial"/>
                <w:lang w:val="fr-FR"/>
              </w:rPr>
              <w:t>) - mg/L</w:t>
            </w:r>
          </w:p>
        </w:tc>
        <w:tc>
          <w:tcPr>
            <w:tcW w:w="1276" w:type="dxa"/>
            <w:tcBorders>
              <w:top w:val="nil"/>
              <w:bottom w:val="nil"/>
            </w:tcBorders>
          </w:tcPr>
          <w:p w14:paraId="7FD93CE5" w14:textId="77777777" w:rsidR="00755784" w:rsidRPr="006C18A0" w:rsidRDefault="00755784" w:rsidP="005931C2">
            <w:pPr>
              <w:jc w:val="both"/>
              <w:rPr>
                <w:rFonts w:ascii="Arial" w:hAnsi="Arial" w:cs="Arial"/>
              </w:rPr>
            </w:pPr>
            <w:r w:rsidRPr="006C18A0">
              <w:rPr>
                <w:rFonts w:ascii="Arial" w:hAnsi="Arial" w:cs="Arial"/>
              </w:rPr>
              <w:t>0.0</w:t>
            </w:r>
          </w:p>
        </w:tc>
        <w:tc>
          <w:tcPr>
            <w:tcW w:w="1134" w:type="dxa"/>
            <w:tcBorders>
              <w:top w:val="nil"/>
              <w:bottom w:val="nil"/>
            </w:tcBorders>
          </w:tcPr>
          <w:p w14:paraId="4C021813" w14:textId="77777777" w:rsidR="00755784" w:rsidRPr="006C18A0" w:rsidRDefault="00755784" w:rsidP="005931C2">
            <w:pPr>
              <w:jc w:val="both"/>
              <w:rPr>
                <w:rFonts w:ascii="Arial" w:hAnsi="Arial" w:cs="Arial"/>
              </w:rPr>
            </w:pPr>
            <w:r w:rsidRPr="006C18A0">
              <w:rPr>
                <w:rFonts w:ascii="Arial" w:hAnsi="Arial" w:cs="Arial"/>
              </w:rPr>
              <w:t>0.0</w:t>
            </w:r>
          </w:p>
        </w:tc>
        <w:tc>
          <w:tcPr>
            <w:tcW w:w="3479" w:type="dxa"/>
            <w:tcBorders>
              <w:top w:val="nil"/>
              <w:bottom w:val="nil"/>
              <w:right w:val="nil"/>
            </w:tcBorders>
            <w:hideMark/>
          </w:tcPr>
          <w:p w14:paraId="0762668D" w14:textId="77777777" w:rsidR="00755784" w:rsidRPr="006C18A0" w:rsidRDefault="00755784" w:rsidP="005931C2">
            <w:pPr>
              <w:jc w:val="both"/>
              <w:rPr>
                <w:rFonts w:ascii="Arial" w:hAnsi="Arial" w:cs="Arial"/>
              </w:rPr>
            </w:pPr>
            <w:r w:rsidRPr="006C18A0">
              <w:rPr>
                <w:rFonts w:ascii="Arial" w:hAnsi="Arial" w:cs="Arial"/>
              </w:rPr>
              <w:t xml:space="preserve">0.3 </w:t>
            </w:r>
            <w:r w:rsidRPr="006C18A0">
              <w:rPr>
                <w:rFonts w:ascii="Arial" w:hAnsi="Arial" w:cs="Arial"/>
                <w:b/>
              </w:rPr>
              <w:t xml:space="preserve">(*) – </w:t>
            </w:r>
            <w:r w:rsidRPr="006C18A0">
              <w:rPr>
                <w:rFonts w:ascii="Arial" w:hAnsi="Arial" w:cs="Arial"/>
                <w:bCs/>
              </w:rPr>
              <w:t>0.2</w:t>
            </w:r>
          </w:p>
        </w:tc>
      </w:tr>
      <w:tr w:rsidR="005931C2" w:rsidRPr="006C18A0" w14:paraId="4B55CC26" w14:textId="77777777" w:rsidTr="00F2257E">
        <w:trPr>
          <w:trHeight w:val="14"/>
        </w:trPr>
        <w:tc>
          <w:tcPr>
            <w:tcW w:w="3352" w:type="dxa"/>
            <w:tcBorders>
              <w:top w:val="nil"/>
              <w:left w:val="nil"/>
              <w:bottom w:val="nil"/>
            </w:tcBorders>
            <w:hideMark/>
          </w:tcPr>
          <w:p w14:paraId="0543782E" w14:textId="77777777" w:rsidR="00755784" w:rsidRPr="006C18A0" w:rsidRDefault="00755784" w:rsidP="005931C2">
            <w:pPr>
              <w:jc w:val="both"/>
              <w:rPr>
                <w:rFonts w:ascii="Arial" w:hAnsi="Arial" w:cs="Arial"/>
              </w:rPr>
            </w:pPr>
            <w:proofErr w:type="spellStart"/>
            <w:r w:rsidRPr="006C18A0">
              <w:rPr>
                <w:rFonts w:ascii="Arial" w:hAnsi="Arial" w:cs="Arial"/>
              </w:rPr>
              <w:t>Manganèse</w:t>
            </w:r>
            <w:proofErr w:type="spellEnd"/>
            <w:r w:rsidRPr="006C18A0">
              <w:rPr>
                <w:rFonts w:ascii="Arial" w:hAnsi="Arial" w:cs="Arial"/>
              </w:rPr>
              <w:t xml:space="preserve"> (Mn</w:t>
            </w:r>
            <w:r w:rsidRPr="006C18A0">
              <w:rPr>
                <w:rFonts w:ascii="Arial" w:hAnsi="Arial" w:cs="Arial"/>
                <w:vertAlign w:val="superscript"/>
              </w:rPr>
              <w:t>2+</w:t>
            </w:r>
            <w:r w:rsidRPr="006C18A0">
              <w:rPr>
                <w:rFonts w:ascii="Arial" w:hAnsi="Arial" w:cs="Arial"/>
              </w:rPr>
              <w:t>) - mg/L</w:t>
            </w:r>
          </w:p>
        </w:tc>
        <w:tc>
          <w:tcPr>
            <w:tcW w:w="1276" w:type="dxa"/>
            <w:tcBorders>
              <w:top w:val="nil"/>
              <w:bottom w:val="nil"/>
            </w:tcBorders>
          </w:tcPr>
          <w:p w14:paraId="086635F6" w14:textId="77777777" w:rsidR="00755784" w:rsidRPr="006C18A0" w:rsidRDefault="00755784" w:rsidP="005931C2">
            <w:pPr>
              <w:jc w:val="both"/>
              <w:rPr>
                <w:rFonts w:ascii="Arial" w:hAnsi="Arial" w:cs="Arial"/>
              </w:rPr>
            </w:pPr>
            <w:r w:rsidRPr="006C18A0">
              <w:rPr>
                <w:rFonts w:ascii="Arial" w:hAnsi="Arial" w:cs="Arial"/>
              </w:rPr>
              <w:t>0.0</w:t>
            </w:r>
          </w:p>
        </w:tc>
        <w:tc>
          <w:tcPr>
            <w:tcW w:w="1134" w:type="dxa"/>
            <w:tcBorders>
              <w:top w:val="nil"/>
              <w:bottom w:val="nil"/>
            </w:tcBorders>
          </w:tcPr>
          <w:p w14:paraId="5430C926" w14:textId="77777777" w:rsidR="00755784" w:rsidRPr="006C18A0" w:rsidRDefault="00755784" w:rsidP="005931C2">
            <w:pPr>
              <w:jc w:val="both"/>
              <w:rPr>
                <w:rFonts w:ascii="Arial" w:hAnsi="Arial" w:cs="Arial"/>
              </w:rPr>
            </w:pPr>
            <w:r w:rsidRPr="006C18A0">
              <w:rPr>
                <w:rFonts w:ascii="Arial" w:hAnsi="Arial" w:cs="Arial"/>
              </w:rPr>
              <w:t>0.0</w:t>
            </w:r>
          </w:p>
        </w:tc>
        <w:tc>
          <w:tcPr>
            <w:tcW w:w="3479" w:type="dxa"/>
            <w:tcBorders>
              <w:top w:val="nil"/>
              <w:bottom w:val="nil"/>
              <w:right w:val="nil"/>
            </w:tcBorders>
            <w:hideMark/>
          </w:tcPr>
          <w:p w14:paraId="6EA1AC24" w14:textId="77777777" w:rsidR="00755784" w:rsidRPr="006C18A0" w:rsidRDefault="00755784" w:rsidP="005931C2">
            <w:pPr>
              <w:jc w:val="both"/>
              <w:rPr>
                <w:rFonts w:ascii="Arial" w:hAnsi="Arial" w:cs="Arial"/>
              </w:rPr>
            </w:pPr>
            <w:r w:rsidRPr="006C18A0">
              <w:rPr>
                <w:rFonts w:ascii="Arial" w:hAnsi="Arial" w:cs="Arial"/>
              </w:rPr>
              <w:t xml:space="preserve">0.4 </w:t>
            </w:r>
            <w:r w:rsidRPr="006C18A0">
              <w:rPr>
                <w:rFonts w:ascii="Arial" w:hAnsi="Arial" w:cs="Arial"/>
                <w:b/>
              </w:rPr>
              <w:t xml:space="preserve">(*) – </w:t>
            </w:r>
            <w:r w:rsidRPr="006C18A0">
              <w:rPr>
                <w:rFonts w:ascii="Arial" w:hAnsi="Arial" w:cs="Arial"/>
                <w:bCs/>
              </w:rPr>
              <w:t>0.05</w:t>
            </w:r>
          </w:p>
        </w:tc>
      </w:tr>
      <w:tr w:rsidR="005931C2" w:rsidRPr="006C18A0" w14:paraId="5A39886A" w14:textId="77777777" w:rsidTr="00F2257E">
        <w:trPr>
          <w:trHeight w:val="14"/>
        </w:trPr>
        <w:tc>
          <w:tcPr>
            <w:tcW w:w="3352" w:type="dxa"/>
            <w:tcBorders>
              <w:top w:val="nil"/>
              <w:left w:val="nil"/>
              <w:bottom w:val="nil"/>
            </w:tcBorders>
            <w:hideMark/>
          </w:tcPr>
          <w:p w14:paraId="3585BD60" w14:textId="77777777" w:rsidR="00755784" w:rsidRPr="006C18A0" w:rsidRDefault="00755784" w:rsidP="005931C2">
            <w:pPr>
              <w:jc w:val="both"/>
              <w:rPr>
                <w:rFonts w:ascii="Arial" w:hAnsi="Arial" w:cs="Arial"/>
              </w:rPr>
            </w:pPr>
            <w:r w:rsidRPr="006C18A0">
              <w:rPr>
                <w:rFonts w:ascii="Arial" w:hAnsi="Arial" w:cs="Arial"/>
              </w:rPr>
              <w:t>Ammonium (NH</w:t>
            </w:r>
            <w:r w:rsidRPr="006C18A0">
              <w:rPr>
                <w:rFonts w:ascii="Arial" w:hAnsi="Arial" w:cs="Arial"/>
                <w:vertAlign w:val="subscript"/>
              </w:rPr>
              <w:t>4</w:t>
            </w:r>
            <w:r w:rsidRPr="006C18A0">
              <w:rPr>
                <w:rFonts w:ascii="Arial" w:hAnsi="Arial" w:cs="Arial"/>
                <w:vertAlign w:val="superscript"/>
              </w:rPr>
              <w:t>+</w:t>
            </w:r>
            <w:r w:rsidRPr="006C18A0">
              <w:rPr>
                <w:rFonts w:ascii="Arial" w:hAnsi="Arial" w:cs="Arial"/>
              </w:rPr>
              <w:t>) - mg/L</w:t>
            </w:r>
          </w:p>
        </w:tc>
        <w:tc>
          <w:tcPr>
            <w:tcW w:w="1276" w:type="dxa"/>
            <w:tcBorders>
              <w:top w:val="nil"/>
              <w:bottom w:val="nil"/>
            </w:tcBorders>
          </w:tcPr>
          <w:p w14:paraId="66BED11B" w14:textId="77777777" w:rsidR="00755784" w:rsidRPr="006C18A0" w:rsidRDefault="00755784" w:rsidP="005931C2">
            <w:pPr>
              <w:jc w:val="both"/>
              <w:rPr>
                <w:rFonts w:ascii="Arial" w:hAnsi="Arial" w:cs="Arial"/>
              </w:rPr>
            </w:pPr>
            <w:r w:rsidRPr="006C18A0">
              <w:rPr>
                <w:rFonts w:ascii="Arial" w:hAnsi="Arial" w:cs="Arial"/>
              </w:rPr>
              <w:t>0.17</w:t>
            </w:r>
          </w:p>
        </w:tc>
        <w:tc>
          <w:tcPr>
            <w:tcW w:w="1134" w:type="dxa"/>
            <w:tcBorders>
              <w:top w:val="nil"/>
              <w:bottom w:val="nil"/>
            </w:tcBorders>
          </w:tcPr>
          <w:p w14:paraId="4168F2B8" w14:textId="77777777" w:rsidR="00755784" w:rsidRPr="006C18A0" w:rsidRDefault="00755784" w:rsidP="005931C2">
            <w:pPr>
              <w:jc w:val="both"/>
              <w:rPr>
                <w:rFonts w:ascii="Arial" w:hAnsi="Arial" w:cs="Arial"/>
              </w:rPr>
            </w:pPr>
            <w:r w:rsidRPr="006C18A0">
              <w:rPr>
                <w:rFonts w:ascii="Arial" w:hAnsi="Arial" w:cs="Arial"/>
              </w:rPr>
              <w:t>0.11</w:t>
            </w:r>
          </w:p>
        </w:tc>
        <w:tc>
          <w:tcPr>
            <w:tcW w:w="3479" w:type="dxa"/>
            <w:tcBorders>
              <w:top w:val="nil"/>
              <w:bottom w:val="nil"/>
              <w:right w:val="nil"/>
            </w:tcBorders>
            <w:hideMark/>
          </w:tcPr>
          <w:p w14:paraId="7234449F" w14:textId="77777777" w:rsidR="00755784" w:rsidRPr="006C18A0" w:rsidRDefault="00755784" w:rsidP="005931C2">
            <w:pPr>
              <w:jc w:val="both"/>
              <w:rPr>
                <w:rFonts w:ascii="Arial" w:hAnsi="Arial" w:cs="Arial"/>
                <w:lang w:val="en-GB"/>
              </w:rPr>
            </w:pPr>
            <w:r w:rsidRPr="006C18A0">
              <w:rPr>
                <w:rFonts w:ascii="Arial" w:hAnsi="Arial" w:cs="Arial"/>
              </w:rPr>
              <w:t xml:space="preserve">1.5 </w:t>
            </w:r>
            <w:r w:rsidRPr="006C18A0">
              <w:rPr>
                <w:rFonts w:ascii="Arial" w:hAnsi="Arial" w:cs="Arial"/>
                <w:b/>
              </w:rPr>
              <w:t xml:space="preserve">(*) – </w:t>
            </w:r>
            <w:r w:rsidRPr="006C18A0">
              <w:rPr>
                <w:rFonts w:ascii="Arial" w:hAnsi="Arial" w:cs="Arial"/>
                <w:bCs/>
              </w:rPr>
              <w:t>0.5</w:t>
            </w:r>
          </w:p>
        </w:tc>
      </w:tr>
      <w:tr w:rsidR="005931C2" w:rsidRPr="006C18A0" w14:paraId="7E60AFDD" w14:textId="77777777" w:rsidTr="00F2257E">
        <w:trPr>
          <w:trHeight w:val="14"/>
        </w:trPr>
        <w:tc>
          <w:tcPr>
            <w:tcW w:w="3352" w:type="dxa"/>
            <w:tcBorders>
              <w:top w:val="nil"/>
              <w:left w:val="nil"/>
              <w:bottom w:val="nil"/>
            </w:tcBorders>
            <w:hideMark/>
          </w:tcPr>
          <w:p w14:paraId="6C331FB3" w14:textId="77777777" w:rsidR="00755784" w:rsidRPr="006C18A0" w:rsidRDefault="00755784" w:rsidP="005931C2">
            <w:pPr>
              <w:jc w:val="both"/>
              <w:rPr>
                <w:rFonts w:ascii="Arial" w:hAnsi="Arial" w:cs="Arial"/>
                <w:lang w:val="en-GB"/>
              </w:rPr>
            </w:pPr>
            <w:r w:rsidRPr="006C18A0">
              <w:rPr>
                <w:rFonts w:ascii="Arial" w:hAnsi="Arial" w:cs="Arial"/>
                <w:lang w:val="en-GB"/>
              </w:rPr>
              <w:t>Nitrates (NO</w:t>
            </w:r>
            <w:r w:rsidRPr="006C18A0">
              <w:rPr>
                <w:rFonts w:ascii="Arial" w:hAnsi="Arial" w:cs="Arial"/>
                <w:vertAlign w:val="subscript"/>
                <w:lang w:val="en-GB"/>
              </w:rPr>
              <w:t>3</w:t>
            </w:r>
            <w:r w:rsidRPr="006C18A0">
              <w:rPr>
                <w:rFonts w:ascii="Arial" w:hAnsi="Arial" w:cs="Arial"/>
                <w:vertAlign w:val="superscript"/>
                <w:lang w:val="en-GB"/>
              </w:rPr>
              <w:t>-</w:t>
            </w:r>
            <w:r w:rsidRPr="006C18A0">
              <w:rPr>
                <w:rFonts w:ascii="Arial" w:hAnsi="Arial" w:cs="Arial"/>
                <w:lang w:val="en-GB"/>
              </w:rPr>
              <w:t xml:space="preserve"> ) - mg/L</w:t>
            </w:r>
          </w:p>
        </w:tc>
        <w:tc>
          <w:tcPr>
            <w:tcW w:w="1276" w:type="dxa"/>
            <w:tcBorders>
              <w:top w:val="nil"/>
              <w:bottom w:val="nil"/>
            </w:tcBorders>
          </w:tcPr>
          <w:p w14:paraId="00540407" w14:textId="77777777" w:rsidR="00755784" w:rsidRPr="006C18A0" w:rsidRDefault="00755784" w:rsidP="005931C2">
            <w:pPr>
              <w:jc w:val="both"/>
              <w:rPr>
                <w:rFonts w:ascii="Arial" w:hAnsi="Arial" w:cs="Arial"/>
                <w:lang w:val="en-GB"/>
              </w:rPr>
            </w:pPr>
            <w:r w:rsidRPr="006C18A0">
              <w:rPr>
                <w:rFonts w:ascii="Arial" w:hAnsi="Arial" w:cs="Arial"/>
                <w:lang w:val="en-GB"/>
              </w:rPr>
              <w:t>0.01</w:t>
            </w:r>
          </w:p>
        </w:tc>
        <w:tc>
          <w:tcPr>
            <w:tcW w:w="1134" w:type="dxa"/>
            <w:tcBorders>
              <w:top w:val="nil"/>
              <w:bottom w:val="nil"/>
            </w:tcBorders>
          </w:tcPr>
          <w:p w14:paraId="322B2688" w14:textId="77777777" w:rsidR="00755784" w:rsidRPr="006C18A0" w:rsidRDefault="00755784" w:rsidP="005931C2">
            <w:pPr>
              <w:jc w:val="both"/>
              <w:rPr>
                <w:rFonts w:ascii="Arial" w:hAnsi="Arial" w:cs="Arial"/>
                <w:lang w:val="en-GB"/>
              </w:rPr>
            </w:pPr>
            <w:r w:rsidRPr="006C18A0">
              <w:rPr>
                <w:rFonts w:ascii="Arial" w:hAnsi="Arial" w:cs="Arial"/>
                <w:lang w:val="en-GB"/>
              </w:rPr>
              <w:t>0.09</w:t>
            </w:r>
          </w:p>
        </w:tc>
        <w:tc>
          <w:tcPr>
            <w:tcW w:w="3479" w:type="dxa"/>
            <w:tcBorders>
              <w:top w:val="nil"/>
              <w:bottom w:val="nil"/>
              <w:right w:val="nil"/>
            </w:tcBorders>
            <w:hideMark/>
          </w:tcPr>
          <w:p w14:paraId="3C720CC5" w14:textId="77777777" w:rsidR="00755784" w:rsidRPr="006C18A0" w:rsidRDefault="00755784" w:rsidP="005931C2">
            <w:pPr>
              <w:jc w:val="both"/>
              <w:rPr>
                <w:rFonts w:ascii="Arial" w:hAnsi="Arial" w:cs="Arial"/>
              </w:rPr>
            </w:pPr>
            <w:r w:rsidRPr="006C18A0">
              <w:rPr>
                <w:rFonts w:ascii="Arial" w:hAnsi="Arial" w:cs="Arial"/>
              </w:rPr>
              <w:t>50</w:t>
            </w:r>
            <w:r w:rsidRPr="006C18A0">
              <w:rPr>
                <w:rFonts w:ascii="Arial" w:hAnsi="Arial" w:cs="Arial"/>
                <w:b/>
              </w:rPr>
              <w:t xml:space="preserve">(*) – </w:t>
            </w:r>
            <w:r w:rsidRPr="006C18A0">
              <w:rPr>
                <w:rFonts w:ascii="Arial" w:hAnsi="Arial" w:cs="Arial"/>
              </w:rPr>
              <w:t>50</w:t>
            </w:r>
          </w:p>
        </w:tc>
      </w:tr>
      <w:tr w:rsidR="005931C2" w:rsidRPr="006C18A0" w14:paraId="21BB5470" w14:textId="77777777" w:rsidTr="00F2257E">
        <w:trPr>
          <w:trHeight w:val="14"/>
        </w:trPr>
        <w:tc>
          <w:tcPr>
            <w:tcW w:w="3352" w:type="dxa"/>
            <w:tcBorders>
              <w:top w:val="nil"/>
              <w:left w:val="nil"/>
              <w:bottom w:val="nil"/>
            </w:tcBorders>
            <w:hideMark/>
          </w:tcPr>
          <w:p w14:paraId="5E47AA5E" w14:textId="77777777" w:rsidR="00755784" w:rsidRPr="006C18A0" w:rsidRDefault="00755784" w:rsidP="005931C2">
            <w:pPr>
              <w:jc w:val="both"/>
              <w:rPr>
                <w:rFonts w:ascii="Arial" w:hAnsi="Arial" w:cs="Arial"/>
                <w:lang w:val="en-GB"/>
              </w:rPr>
            </w:pPr>
            <w:r w:rsidRPr="006C18A0">
              <w:rPr>
                <w:rFonts w:ascii="Arial" w:hAnsi="Arial" w:cs="Arial"/>
              </w:rPr>
              <w:t xml:space="preserve">Nitrites </w:t>
            </w:r>
            <w:r w:rsidRPr="006C18A0">
              <w:rPr>
                <w:rFonts w:ascii="Arial" w:hAnsi="Arial" w:cs="Arial"/>
                <w:lang w:val="en-GB"/>
              </w:rPr>
              <w:t>(NO</w:t>
            </w:r>
            <w:r w:rsidRPr="006C18A0">
              <w:rPr>
                <w:rFonts w:ascii="Arial" w:hAnsi="Arial" w:cs="Arial"/>
                <w:vertAlign w:val="subscript"/>
                <w:lang w:val="en-GB"/>
              </w:rPr>
              <w:t>2</w:t>
            </w:r>
            <w:r w:rsidRPr="006C18A0">
              <w:rPr>
                <w:rFonts w:ascii="Arial" w:hAnsi="Arial" w:cs="Arial"/>
                <w:vertAlign w:val="superscript"/>
                <w:lang w:val="en-GB"/>
              </w:rPr>
              <w:t>-</w:t>
            </w:r>
            <w:r w:rsidRPr="006C18A0">
              <w:rPr>
                <w:rFonts w:ascii="Arial" w:hAnsi="Arial" w:cs="Arial"/>
                <w:lang w:val="en-GB"/>
              </w:rPr>
              <w:t>) - mg/L</w:t>
            </w:r>
          </w:p>
        </w:tc>
        <w:tc>
          <w:tcPr>
            <w:tcW w:w="1276" w:type="dxa"/>
            <w:tcBorders>
              <w:top w:val="nil"/>
              <w:bottom w:val="nil"/>
            </w:tcBorders>
          </w:tcPr>
          <w:p w14:paraId="7E5FC65D" w14:textId="77777777" w:rsidR="00755784" w:rsidRPr="006C18A0" w:rsidRDefault="00755784" w:rsidP="005931C2">
            <w:pPr>
              <w:jc w:val="both"/>
              <w:rPr>
                <w:rFonts w:ascii="Arial" w:hAnsi="Arial" w:cs="Arial"/>
              </w:rPr>
            </w:pPr>
            <w:r w:rsidRPr="006C18A0">
              <w:rPr>
                <w:rFonts w:ascii="Arial" w:hAnsi="Arial" w:cs="Arial"/>
              </w:rPr>
              <w:t>0.32</w:t>
            </w:r>
          </w:p>
        </w:tc>
        <w:tc>
          <w:tcPr>
            <w:tcW w:w="1134" w:type="dxa"/>
            <w:tcBorders>
              <w:top w:val="nil"/>
              <w:bottom w:val="nil"/>
            </w:tcBorders>
          </w:tcPr>
          <w:p w14:paraId="3B49E568" w14:textId="77777777" w:rsidR="00755784" w:rsidRPr="006C18A0" w:rsidRDefault="00755784" w:rsidP="005931C2">
            <w:pPr>
              <w:jc w:val="both"/>
              <w:rPr>
                <w:rFonts w:ascii="Arial" w:hAnsi="Arial" w:cs="Arial"/>
              </w:rPr>
            </w:pPr>
            <w:r w:rsidRPr="006C18A0">
              <w:rPr>
                <w:rFonts w:ascii="Arial" w:hAnsi="Arial" w:cs="Arial"/>
              </w:rPr>
              <w:t>0.23</w:t>
            </w:r>
          </w:p>
        </w:tc>
        <w:tc>
          <w:tcPr>
            <w:tcW w:w="3479" w:type="dxa"/>
            <w:tcBorders>
              <w:top w:val="nil"/>
              <w:bottom w:val="nil"/>
              <w:right w:val="nil"/>
            </w:tcBorders>
            <w:hideMark/>
          </w:tcPr>
          <w:p w14:paraId="1CF297EE" w14:textId="77777777" w:rsidR="00755784" w:rsidRPr="006C18A0" w:rsidRDefault="00755784" w:rsidP="005931C2">
            <w:pPr>
              <w:jc w:val="both"/>
              <w:rPr>
                <w:rFonts w:ascii="Arial" w:hAnsi="Arial" w:cs="Arial"/>
              </w:rPr>
            </w:pPr>
            <w:r w:rsidRPr="006C18A0">
              <w:rPr>
                <w:rFonts w:ascii="Arial" w:hAnsi="Arial" w:cs="Arial"/>
              </w:rPr>
              <w:t xml:space="preserve">3.0 </w:t>
            </w:r>
            <w:r w:rsidRPr="006C18A0">
              <w:rPr>
                <w:rFonts w:ascii="Arial" w:hAnsi="Arial" w:cs="Arial"/>
                <w:b/>
              </w:rPr>
              <w:t xml:space="preserve">(*) – </w:t>
            </w:r>
            <w:r w:rsidRPr="006C18A0">
              <w:rPr>
                <w:rFonts w:ascii="Arial" w:hAnsi="Arial" w:cs="Arial"/>
                <w:bCs/>
              </w:rPr>
              <w:t>0.1</w:t>
            </w:r>
          </w:p>
        </w:tc>
      </w:tr>
      <w:tr w:rsidR="005931C2" w:rsidRPr="006C18A0" w14:paraId="0339D5DC" w14:textId="77777777" w:rsidTr="00F2257E">
        <w:trPr>
          <w:trHeight w:val="14"/>
        </w:trPr>
        <w:tc>
          <w:tcPr>
            <w:tcW w:w="3352" w:type="dxa"/>
            <w:tcBorders>
              <w:top w:val="nil"/>
              <w:left w:val="nil"/>
              <w:bottom w:val="nil"/>
            </w:tcBorders>
            <w:hideMark/>
          </w:tcPr>
          <w:p w14:paraId="2AA31166" w14:textId="77777777" w:rsidR="00755784" w:rsidRPr="006C18A0" w:rsidRDefault="00755784" w:rsidP="005931C2">
            <w:pPr>
              <w:jc w:val="both"/>
              <w:rPr>
                <w:rFonts w:ascii="Arial" w:hAnsi="Arial" w:cs="Arial"/>
              </w:rPr>
            </w:pPr>
            <w:proofErr w:type="spellStart"/>
            <w:r w:rsidRPr="006C18A0">
              <w:rPr>
                <w:rFonts w:ascii="Arial" w:hAnsi="Arial" w:cs="Arial"/>
              </w:rPr>
              <w:t>Chlorures</w:t>
            </w:r>
            <w:proofErr w:type="spellEnd"/>
            <w:r w:rsidRPr="006C18A0">
              <w:rPr>
                <w:rFonts w:ascii="Arial" w:hAnsi="Arial" w:cs="Arial"/>
              </w:rPr>
              <w:t xml:space="preserve"> (Cl</w:t>
            </w:r>
            <w:r w:rsidRPr="006C18A0">
              <w:rPr>
                <w:rFonts w:ascii="Arial" w:hAnsi="Arial" w:cs="Arial"/>
                <w:vertAlign w:val="superscript"/>
              </w:rPr>
              <w:t>-</w:t>
            </w:r>
            <w:r w:rsidRPr="006C18A0">
              <w:rPr>
                <w:rFonts w:ascii="Arial" w:hAnsi="Arial" w:cs="Arial"/>
              </w:rPr>
              <w:t>) - mg/L</w:t>
            </w:r>
          </w:p>
        </w:tc>
        <w:tc>
          <w:tcPr>
            <w:tcW w:w="1276" w:type="dxa"/>
            <w:tcBorders>
              <w:top w:val="nil"/>
              <w:bottom w:val="nil"/>
            </w:tcBorders>
          </w:tcPr>
          <w:p w14:paraId="4CDF3F2F" w14:textId="77777777" w:rsidR="00755784" w:rsidRPr="006C18A0" w:rsidRDefault="00755784" w:rsidP="005931C2">
            <w:pPr>
              <w:jc w:val="both"/>
              <w:rPr>
                <w:rFonts w:ascii="Arial" w:hAnsi="Arial" w:cs="Arial"/>
                <w:bCs/>
              </w:rPr>
            </w:pPr>
            <w:r w:rsidRPr="006C18A0">
              <w:rPr>
                <w:rFonts w:ascii="Arial" w:hAnsi="Arial" w:cs="Arial"/>
                <w:bCs/>
              </w:rPr>
              <w:t>0.28</w:t>
            </w:r>
          </w:p>
        </w:tc>
        <w:tc>
          <w:tcPr>
            <w:tcW w:w="1134" w:type="dxa"/>
            <w:tcBorders>
              <w:top w:val="nil"/>
              <w:bottom w:val="nil"/>
            </w:tcBorders>
          </w:tcPr>
          <w:p w14:paraId="2B87D2B4" w14:textId="77777777" w:rsidR="00755784" w:rsidRPr="006C18A0" w:rsidRDefault="00755784" w:rsidP="005931C2">
            <w:pPr>
              <w:jc w:val="both"/>
              <w:rPr>
                <w:rFonts w:ascii="Arial" w:hAnsi="Arial" w:cs="Arial"/>
                <w:bCs/>
              </w:rPr>
            </w:pPr>
            <w:r w:rsidRPr="006C18A0">
              <w:rPr>
                <w:rFonts w:ascii="Arial" w:hAnsi="Arial" w:cs="Arial"/>
                <w:bCs/>
              </w:rPr>
              <w:t>0.28</w:t>
            </w:r>
          </w:p>
        </w:tc>
        <w:tc>
          <w:tcPr>
            <w:tcW w:w="3479" w:type="dxa"/>
            <w:tcBorders>
              <w:top w:val="nil"/>
              <w:bottom w:val="nil"/>
              <w:right w:val="nil"/>
            </w:tcBorders>
            <w:hideMark/>
          </w:tcPr>
          <w:p w14:paraId="14AB1B0F" w14:textId="77777777" w:rsidR="00755784" w:rsidRPr="006C18A0" w:rsidRDefault="00755784" w:rsidP="005931C2">
            <w:pPr>
              <w:jc w:val="both"/>
              <w:rPr>
                <w:rFonts w:ascii="Arial" w:hAnsi="Arial" w:cs="Arial"/>
              </w:rPr>
            </w:pPr>
            <w:r w:rsidRPr="006C18A0">
              <w:rPr>
                <w:rFonts w:ascii="Arial" w:hAnsi="Arial" w:cs="Arial"/>
              </w:rPr>
              <w:t>250</w:t>
            </w:r>
            <w:r w:rsidRPr="006C18A0">
              <w:rPr>
                <w:rFonts w:ascii="Arial" w:hAnsi="Arial" w:cs="Arial"/>
                <w:b/>
              </w:rPr>
              <w:t xml:space="preserve">(*) – </w:t>
            </w:r>
            <w:r w:rsidRPr="006C18A0">
              <w:rPr>
                <w:rFonts w:ascii="Arial" w:hAnsi="Arial" w:cs="Arial"/>
                <w:bCs/>
              </w:rPr>
              <w:t>250</w:t>
            </w:r>
          </w:p>
        </w:tc>
      </w:tr>
      <w:tr w:rsidR="005931C2" w:rsidRPr="006C18A0" w14:paraId="39070AF6" w14:textId="77777777" w:rsidTr="00F2257E">
        <w:trPr>
          <w:trHeight w:val="14"/>
        </w:trPr>
        <w:tc>
          <w:tcPr>
            <w:tcW w:w="3352" w:type="dxa"/>
            <w:tcBorders>
              <w:top w:val="nil"/>
              <w:left w:val="nil"/>
              <w:bottom w:val="nil"/>
            </w:tcBorders>
            <w:hideMark/>
          </w:tcPr>
          <w:p w14:paraId="5CCE105E" w14:textId="77777777" w:rsidR="00755784" w:rsidRPr="006C18A0" w:rsidRDefault="00755784" w:rsidP="005931C2">
            <w:pPr>
              <w:jc w:val="both"/>
              <w:rPr>
                <w:rFonts w:ascii="Arial" w:hAnsi="Arial" w:cs="Arial"/>
              </w:rPr>
            </w:pPr>
            <w:r w:rsidRPr="006C18A0">
              <w:rPr>
                <w:rFonts w:ascii="Arial" w:hAnsi="Arial" w:cs="Arial"/>
              </w:rPr>
              <w:t>Sulfates (SO</w:t>
            </w:r>
            <w:r w:rsidRPr="006C18A0">
              <w:rPr>
                <w:rFonts w:ascii="Arial" w:hAnsi="Arial" w:cs="Arial"/>
                <w:vertAlign w:val="subscript"/>
              </w:rPr>
              <w:t>4</w:t>
            </w:r>
            <w:r w:rsidRPr="006C18A0">
              <w:rPr>
                <w:rFonts w:ascii="Arial" w:hAnsi="Arial" w:cs="Arial"/>
                <w:vertAlign w:val="superscript"/>
              </w:rPr>
              <w:t>2-</w:t>
            </w:r>
            <w:r w:rsidRPr="006C18A0">
              <w:rPr>
                <w:rFonts w:ascii="Arial" w:hAnsi="Arial" w:cs="Arial"/>
              </w:rPr>
              <w:t>) - mg/L</w:t>
            </w:r>
          </w:p>
        </w:tc>
        <w:tc>
          <w:tcPr>
            <w:tcW w:w="1276" w:type="dxa"/>
            <w:tcBorders>
              <w:top w:val="nil"/>
              <w:bottom w:val="nil"/>
            </w:tcBorders>
          </w:tcPr>
          <w:p w14:paraId="6856CFDF" w14:textId="77777777" w:rsidR="00755784" w:rsidRPr="006C18A0" w:rsidRDefault="00755784" w:rsidP="005931C2">
            <w:pPr>
              <w:jc w:val="both"/>
              <w:rPr>
                <w:rFonts w:ascii="Arial" w:hAnsi="Arial" w:cs="Arial"/>
              </w:rPr>
            </w:pPr>
            <w:r w:rsidRPr="006C18A0">
              <w:rPr>
                <w:rFonts w:ascii="Arial" w:hAnsi="Arial" w:cs="Arial"/>
              </w:rPr>
              <w:t>0.2</w:t>
            </w:r>
          </w:p>
        </w:tc>
        <w:tc>
          <w:tcPr>
            <w:tcW w:w="1134" w:type="dxa"/>
            <w:tcBorders>
              <w:top w:val="nil"/>
              <w:bottom w:val="nil"/>
            </w:tcBorders>
          </w:tcPr>
          <w:p w14:paraId="65719A2A" w14:textId="77777777" w:rsidR="00755784" w:rsidRPr="006C18A0" w:rsidRDefault="00755784" w:rsidP="005931C2">
            <w:pPr>
              <w:jc w:val="both"/>
              <w:rPr>
                <w:rFonts w:ascii="Arial" w:hAnsi="Arial" w:cs="Arial"/>
              </w:rPr>
            </w:pPr>
            <w:r w:rsidRPr="006C18A0">
              <w:rPr>
                <w:rFonts w:ascii="Arial" w:hAnsi="Arial" w:cs="Arial"/>
              </w:rPr>
              <w:t>1.08</w:t>
            </w:r>
          </w:p>
        </w:tc>
        <w:tc>
          <w:tcPr>
            <w:tcW w:w="3479" w:type="dxa"/>
            <w:tcBorders>
              <w:top w:val="nil"/>
              <w:bottom w:val="nil"/>
              <w:right w:val="nil"/>
            </w:tcBorders>
            <w:hideMark/>
          </w:tcPr>
          <w:p w14:paraId="52343CA3" w14:textId="5B6CAB7F" w:rsidR="00755784" w:rsidRPr="006C18A0" w:rsidRDefault="00755784" w:rsidP="005931C2">
            <w:pPr>
              <w:jc w:val="both"/>
              <w:rPr>
                <w:rFonts w:ascii="Arial" w:hAnsi="Arial" w:cs="Arial"/>
              </w:rPr>
            </w:pPr>
            <w:r w:rsidRPr="006C18A0">
              <w:rPr>
                <w:rFonts w:ascii="Arial" w:hAnsi="Arial" w:cs="Arial"/>
              </w:rPr>
              <w:t>400</w:t>
            </w:r>
            <w:r w:rsidRPr="006C18A0">
              <w:rPr>
                <w:rFonts w:ascii="Arial" w:hAnsi="Arial" w:cs="Arial"/>
                <w:b/>
              </w:rPr>
              <w:t xml:space="preserve">(*) </w:t>
            </w:r>
            <w:r w:rsidR="00E54739" w:rsidRPr="006C18A0">
              <w:rPr>
                <w:rFonts w:ascii="Arial" w:hAnsi="Arial" w:cs="Arial"/>
                <w:b/>
              </w:rPr>
              <w:t>–</w:t>
            </w:r>
            <w:r w:rsidRPr="006C18A0">
              <w:rPr>
                <w:rFonts w:ascii="Arial" w:hAnsi="Arial" w:cs="Arial"/>
                <w:b/>
              </w:rPr>
              <w:t xml:space="preserve"> </w:t>
            </w:r>
            <w:r w:rsidRPr="006C18A0">
              <w:rPr>
                <w:rFonts w:ascii="Arial" w:hAnsi="Arial" w:cs="Arial"/>
                <w:bCs/>
              </w:rPr>
              <w:t>250</w:t>
            </w:r>
          </w:p>
        </w:tc>
      </w:tr>
      <w:tr w:rsidR="005931C2" w:rsidRPr="006C18A0" w14:paraId="5146A725" w14:textId="77777777" w:rsidTr="00F2257E">
        <w:trPr>
          <w:trHeight w:val="14"/>
        </w:trPr>
        <w:tc>
          <w:tcPr>
            <w:tcW w:w="3352" w:type="dxa"/>
            <w:tcBorders>
              <w:top w:val="nil"/>
              <w:left w:val="nil"/>
              <w:bottom w:val="nil"/>
            </w:tcBorders>
            <w:hideMark/>
          </w:tcPr>
          <w:p w14:paraId="5E3C5FB9" w14:textId="77777777" w:rsidR="00755784" w:rsidRPr="006C18A0" w:rsidRDefault="00755784" w:rsidP="005931C2">
            <w:pPr>
              <w:jc w:val="both"/>
              <w:rPr>
                <w:rFonts w:ascii="Arial" w:hAnsi="Arial" w:cs="Arial"/>
              </w:rPr>
            </w:pPr>
            <w:proofErr w:type="spellStart"/>
            <w:r w:rsidRPr="006C18A0">
              <w:rPr>
                <w:rFonts w:ascii="Arial" w:hAnsi="Arial" w:cs="Arial"/>
              </w:rPr>
              <w:t>Fluorure</w:t>
            </w:r>
            <w:proofErr w:type="spellEnd"/>
            <w:r w:rsidRPr="006C18A0">
              <w:rPr>
                <w:rFonts w:ascii="Arial" w:hAnsi="Arial" w:cs="Arial"/>
              </w:rPr>
              <w:t xml:space="preserve"> (F</w:t>
            </w:r>
            <w:r w:rsidRPr="006C18A0">
              <w:rPr>
                <w:rFonts w:ascii="Arial" w:hAnsi="Arial" w:cs="Arial"/>
                <w:vertAlign w:val="superscript"/>
              </w:rPr>
              <w:t>-</w:t>
            </w:r>
            <w:r w:rsidRPr="006C18A0">
              <w:rPr>
                <w:rFonts w:ascii="Arial" w:hAnsi="Arial" w:cs="Arial"/>
              </w:rPr>
              <w:t>) – mg/L</w:t>
            </w:r>
          </w:p>
        </w:tc>
        <w:tc>
          <w:tcPr>
            <w:tcW w:w="1276" w:type="dxa"/>
            <w:tcBorders>
              <w:top w:val="nil"/>
              <w:bottom w:val="nil"/>
            </w:tcBorders>
          </w:tcPr>
          <w:p w14:paraId="4D312CAD" w14:textId="77777777" w:rsidR="00755784" w:rsidRPr="006C18A0" w:rsidRDefault="00755784" w:rsidP="005931C2">
            <w:pPr>
              <w:jc w:val="both"/>
              <w:rPr>
                <w:rFonts w:ascii="Arial" w:hAnsi="Arial" w:cs="Arial"/>
              </w:rPr>
            </w:pPr>
            <w:r w:rsidRPr="006C18A0">
              <w:rPr>
                <w:rFonts w:ascii="Arial" w:hAnsi="Arial" w:cs="Arial"/>
              </w:rPr>
              <w:t>0.19</w:t>
            </w:r>
          </w:p>
        </w:tc>
        <w:tc>
          <w:tcPr>
            <w:tcW w:w="1134" w:type="dxa"/>
            <w:tcBorders>
              <w:top w:val="nil"/>
              <w:bottom w:val="nil"/>
            </w:tcBorders>
          </w:tcPr>
          <w:p w14:paraId="728BB4F9" w14:textId="77777777" w:rsidR="00755784" w:rsidRPr="006C18A0" w:rsidRDefault="00755784" w:rsidP="005931C2">
            <w:pPr>
              <w:jc w:val="both"/>
              <w:rPr>
                <w:rFonts w:ascii="Arial" w:hAnsi="Arial" w:cs="Arial"/>
              </w:rPr>
            </w:pPr>
            <w:r w:rsidRPr="006C18A0">
              <w:rPr>
                <w:rFonts w:ascii="Arial" w:hAnsi="Arial" w:cs="Arial"/>
              </w:rPr>
              <w:t>0.19</w:t>
            </w:r>
          </w:p>
        </w:tc>
        <w:tc>
          <w:tcPr>
            <w:tcW w:w="3479" w:type="dxa"/>
            <w:tcBorders>
              <w:top w:val="nil"/>
              <w:bottom w:val="nil"/>
              <w:right w:val="nil"/>
            </w:tcBorders>
            <w:hideMark/>
          </w:tcPr>
          <w:p w14:paraId="74AAA346" w14:textId="77777777" w:rsidR="00755784" w:rsidRPr="006C18A0" w:rsidRDefault="00755784" w:rsidP="005931C2">
            <w:pPr>
              <w:jc w:val="both"/>
              <w:rPr>
                <w:rFonts w:ascii="Arial" w:hAnsi="Arial" w:cs="Arial"/>
              </w:rPr>
            </w:pPr>
            <w:r w:rsidRPr="006C18A0">
              <w:rPr>
                <w:rFonts w:ascii="Arial" w:hAnsi="Arial" w:cs="Arial"/>
              </w:rPr>
              <w:t xml:space="preserve">1.5 </w:t>
            </w:r>
            <w:r w:rsidRPr="006C18A0">
              <w:rPr>
                <w:rFonts w:ascii="Arial" w:hAnsi="Arial" w:cs="Arial"/>
                <w:b/>
              </w:rPr>
              <w:t>(*)</w:t>
            </w:r>
          </w:p>
        </w:tc>
      </w:tr>
      <w:tr w:rsidR="005931C2" w:rsidRPr="006C18A0" w14:paraId="0F4DF332" w14:textId="77777777" w:rsidTr="00F2257E">
        <w:trPr>
          <w:trHeight w:val="14"/>
        </w:trPr>
        <w:tc>
          <w:tcPr>
            <w:tcW w:w="3352" w:type="dxa"/>
            <w:tcBorders>
              <w:top w:val="nil"/>
              <w:left w:val="nil"/>
              <w:bottom w:val="single" w:sz="4" w:space="0" w:color="auto"/>
            </w:tcBorders>
            <w:hideMark/>
          </w:tcPr>
          <w:p w14:paraId="1E8713E1" w14:textId="77777777" w:rsidR="00755784" w:rsidRPr="006C18A0" w:rsidRDefault="00755784" w:rsidP="005931C2">
            <w:pPr>
              <w:jc w:val="both"/>
              <w:rPr>
                <w:rFonts w:ascii="Arial" w:hAnsi="Arial" w:cs="Arial"/>
              </w:rPr>
            </w:pPr>
            <w:proofErr w:type="spellStart"/>
            <w:r w:rsidRPr="006C18A0">
              <w:rPr>
                <w:rFonts w:ascii="Arial" w:hAnsi="Arial" w:cs="Arial"/>
              </w:rPr>
              <w:t>Oxydability</w:t>
            </w:r>
            <w:proofErr w:type="spellEnd"/>
            <w:r w:rsidRPr="006C18A0">
              <w:rPr>
                <w:rFonts w:ascii="Arial" w:hAnsi="Arial" w:cs="Arial"/>
              </w:rPr>
              <w:t xml:space="preserve"> KMnO</w:t>
            </w:r>
            <w:r w:rsidRPr="006C18A0">
              <w:rPr>
                <w:rFonts w:ascii="Arial" w:hAnsi="Arial" w:cs="Arial"/>
                <w:vertAlign w:val="subscript"/>
              </w:rPr>
              <w:t xml:space="preserve">4 - </w:t>
            </w:r>
            <w:r w:rsidRPr="006C18A0">
              <w:rPr>
                <w:rFonts w:ascii="Arial" w:hAnsi="Arial" w:cs="Arial"/>
              </w:rPr>
              <w:t>mgO</w:t>
            </w:r>
            <w:r w:rsidRPr="006C18A0">
              <w:rPr>
                <w:rFonts w:ascii="Arial" w:hAnsi="Arial" w:cs="Arial"/>
                <w:vertAlign w:val="subscript"/>
              </w:rPr>
              <w:t>2</w:t>
            </w:r>
            <w:r w:rsidRPr="006C18A0">
              <w:rPr>
                <w:rFonts w:ascii="Arial" w:hAnsi="Arial" w:cs="Arial"/>
              </w:rPr>
              <w:t>/L</w:t>
            </w:r>
          </w:p>
        </w:tc>
        <w:tc>
          <w:tcPr>
            <w:tcW w:w="1276" w:type="dxa"/>
            <w:tcBorders>
              <w:top w:val="nil"/>
              <w:bottom w:val="single" w:sz="4" w:space="0" w:color="auto"/>
            </w:tcBorders>
          </w:tcPr>
          <w:p w14:paraId="3F12659F" w14:textId="77777777" w:rsidR="00755784" w:rsidRPr="006C18A0" w:rsidRDefault="00755784" w:rsidP="005931C2">
            <w:pPr>
              <w:jc w:val="both"/>
              <w:rPr>
                <w:rFonts w:ascii="Arial" w:hAnsi="Arial" w:cs="Arial"/>
              </w:rPr>
            </w:pPr>
            <w:r w:rsidRPr="006C18A0">
              <w:rPr>
                <w:rFonts w:ascii="Arial" w:hAnsi="Arial" w:cs="Arial"/>
              </w:rPr>
              <w:t>0</w:t>
            </w:r>
          </w:p>
        </w:tc>
        <w:tc>
          <w:tcPr>
            <w:tcW w:w="1134" w:type="dxa"/>
            <w:tcBorders>
              <w:top w:val="nil"/>
              <w:bottom w:val="single" w:sz="4" w:space="0" w:color="auto"/>
            </w:tcBorders>
          </w:tcPr>
          <w:p w14:paraId="3FD15828" w14:textId="77777777" w:rsidR="00755784" w:rsidRPr="006C18A0" w:rsidRDefault="00755784" w:rsidP="005931C2">
            <w:pPr>
              <w:jc w:val="both"/>
              <w:rPr>
                <w:rFonts w:ascii="Arial" w:hAnsi="Arial" w:cs="Arial"/>
              </w:rPr>
            </w:pPr>
            <w:r w:rsidRPr="006C18A0">
              <w:rPr>
                <w:rFonts w:ascii="Arial" w:hAnsi="Arial" w:cs="Arial"/>
              </w:rPr>
              <w:t>0</w:t>
            </w:r>
          </w:p>
        </w:tc>
        <w:tc>
          <w:tcPr>
            <w:tcW w:w="3479" w:type="dxa"/>
            <w:tcBorders>
              <w:top w:val="nil"/>
              <w:bottom w:val="single" w:sz="4" w:space="0" w:color="auto"/>
              <w:right w:val="nil"/>
            </w:tcBorders>
            <w:hideMark/>
          </w:tcPr>
          <w:p w14:paraId="5D2FD6BD" w14:textId="77777777" w:rsidR="00755784" w:rsidRPr="006C18A0" w:rsidRDefault="00755784" w:rsidP="005931C2">
            <w:pPr>
              <w:pStyle w:val="ListParagraph"/>
              <w:numPr>
                <w:ilvl w:val="0"/>
                <w:numId w:val="31"/>
              </w:numPr>
              <w:spacing w:after="0" w:line="240" w:lineRule="auto"/>
              <w:jc w:val="both"/>
              <w:rPr>
                <w:rFonts w:ascii="Arial" w:hAnsi="Arial" w:cs="Arial"/>
                <w:sz w:val="20"/>
                <w:szCs w:val="20"/>
              </w:rPr>
            </w:pPr>
            <w:r w:rsidRPr="006C18A0">
              <w:rPr>
                <w:rFonts w:ascii="Arial" w:hAnsi="Arial" w:cs="Arial"/>
                <w:sz w:val="20"/>
                <w:szCs w:val="20"/>
              </w:rPr>
              <w:t>(</w:t>
            </w:r>
            <w:proofErr w:type="spellStart"/>
            <w:r w:rsidRPr="006C18A0">
              <w:rPr>
                <w:rFonts w:ascii="Arial" w:hAnsi="Arial" w:cs="Arial"/>
                <w:sz w:val="20"/>
                <w:szCs w:val="20"/>
              </w:rPr>
              <w:t>number</w:t>
            </w:r>
            <w:proofErr w:type="spellEnd"/>
            <w:r w:rsidRPr="006C18A0">
              <w:rPr>
                <w:rFonts w:ascii="Arial" w:hAnsi="Arial" w:cs="Arial"/>
                <w:sz w:val="20"/>
                <w:szCs w:val="20"/>
              </w:rPr>
              <w:t xml:space="preserve"> guide)</w:t>
            </w:r>
          </w:p>
        </w:tc>
      </w:tr>
    </w:tbl>
    <w:p w14:paraId="3C77732C" w14:textId="77777777" w:rsidR="00755784" w:rsidRPr="006C18A0" w:rsidRDefault="00755784" w:rsidP="00755784">
      <w:pPr>
        <w:rPr>
          <w:sz w:val="16"/>
          <w:szCs w:val="16"/>
        </w:rPr>
      </w:pPr>
      <w:bookmarkStart w:id="3" w:name="_Toc179392230"/>
      <w:bookmarkStart w:id="4" w:name="_Hlk181123080"/>
    </w:p>
    <w:bookmarkEnd w:id="3"/>
    <w:bookmarkEnd w:id="4"/>
    <w:p w14:paraId="441E312D" w14:textId="77777777" w:rsidR="00C92076" w:rsidRPr="006C18A0" w:rsidRDefault="00C92076" w:rsidP="007712CE">
      <w:pPr>
        <w:spacing w:line="360" w:lineRule="auto"/>
        <w:rPr>
          <w:b/>
          <w:bCs/>
        </w:rPr>
      </w:pPr>
    </w:p>
    <w:p w14:paraId="0767C33F" w14:textId="3D53E15E" w:rsidR="00755784" w:rsidRPr="006C18A0" w:rsidRDefault="00755784" w:rsidP="00755784">
      <w:pPr>
        <w:pStyle w:val="Caption"/>
        <w:keepNext/>
        <w:rPr>
          <w:rFonts w:ascii="Arial" w:hAnsi="Arial" w:cs="Arial"/>
          <w:b/>
          <w:bCs/>
          <w:i w:val="0"/>
          <w:iCs w:val="0"/>
          <w:color w:val="auto"/>
          <w:sz w:val="20"/>
          <w:szCs w:val="20"/>
          <w:lang w:val="en-US"/>
        </w:rPr>
      </w:pPr>
      <w:bookmarkStart w:id="5" w:name="_Toc179392231"/>
      <w:r w:rsidRPr="006C18A0">
        <w:rPr>
          <w:rFonts w:ascii="Arial" w:hAnsi="Arial" w:cs="Arial"/>
          <w:b/>
          <w:bCs/>
          <w:i w:val="0"/>
          <w:iCs w:val="0"/>
          <w:color w:val="auto"/>
          <w:sz w:val="20"/>
          <w:szCs w:val="20"/>
          <w:lang w:val="en-US"/>
        </w:rPr>
        <w:t>Table 4</w:t>
      </w:r>
      <w:r w:rsidRPr="006C18A0">
        <w:rPr>
          <w:rFonts w:ascii="Arial" w:hAnsi="Arial" w:cs="Arial"/>
          <w:i w:val="0"/>
          <w:iCs w:val="0"/>
          <w:color w:val="auto"/>
          <w:sz w:val="20"/>
          <w:szCs w:val="20"/>
          <w:lang w:val="en-US"/>
        </w:rPr>
        <w:t xml:space="preserve">:  </w:t>
      </w:r>
      <w:bookmarkEnd w:id="5"/>
      <w:r w:rsidRPr="006C18A0">
        <w:rPr>
          <w:rFonts w:ascii="Arial" w:hAnsi="Arial" w:cs="Arial"/>
          <w:b/>
          <w:bCs/>
          <w:i w:val="0"/>
          <w:iCs w:val="0"/>
          <w:color w:val="auto"/>
          <w:sz w:val="20"/>
          <w:szCs w:val="20"/>
          <w:lang w:val="en-US"/>
        </w:rPr>
        <w:t>Microbiological analysis of collected rainwater samples</w:t>
      </w:r>
    </w:p>
    <w:tbl>
      <w:tblPr>
        <w:tblStyle w:val="TableGrid"/>
        <w:tblW w:w="83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1005"/>
        <w:gridCol w:w="990"/>
        <w:gridCol w:w="7"/>
        <w:gridCol w:w="2160"/>
      </w:tblGrid>
      <w:tr w:rsidR="00377339" w:rsidRPr="006C18A0" w14:paraId="129FE5A7" w14:textId="2C6D44AD" w:rsidTr="00377339">
        <w:trPr>
          <w:trHeight w:val="391"/>
          <w:jc w:val="center"/>
        </w:trPr>
        <w:tc>
          <w:tcPr>
            <w:tcW w:w="4145" w:type="dxa"/>
            <w:tcBorders>
              <w:top w:val="single" w:sz="4" w:space="0" w:color="auto"/>
              <w:bottom w:val="single" w:sz="4" w:space="0" w:color="auto"/>
            </w:tcBorders>
          </w:tcPr>
          <w:p w14:paraId="32BA03C1" w14:textId="77777777" w:rsidR="00377339" w:rsidRPr="006C18A0" w:rsidRDefault="00377339" w:rsidP="00377339">
            <w:pPr>
              <w:jc w:val="both"/>
              <w:rPr>
                <w:rFonts w:ascii="Arial" w:hAnsi="Arial" w:cs="Arial"/>
                <w:sz w:val="20"/>
                <w:szCs w:val="20"/>
              </w:rPr>
            </w:pPr>
            <w:r w:rsidRPr="006C18A0">
              <w:rPr>
                <w:rFonts w:ascii="Arial" w:hAnsi="Arial" w:cs="Arial"/>
                <w:sz w:val="20"/>
                <w:szCs w:val="20"/>
              </w:rPr>
              <w:t>Parameters</w:t>
            </w:r>
          </w:p>
        </w:tc>
        <w:tc>
          <w:tcPr>
            <w:tcW w:w="1005" w:type="dxa"/>
            <w:tcBorders>
              <w:top w:val="single" w:sz="4" w:space="0" w:color="auto"/>
              <w:bottom w:val="single" w:sz="4" w:space="0" w:color="auto"/>
            </w:tcBorders>
          </w:tcPr>
          <w:p w14:paraId="252EE1F9" w14:textId="3DF1192A" w:rsidR="00377339" w:rsidRPr="006C18A0" w:rsidRDefault="00377339" w:rsidP="00377339">
            <w:pPr>
              <w:jc w:val="both"/>
              <w:rPr>
                <w:rFonts w:ascii="Arial" w:hAnsi="Arial" w:cs="Arial"/>
                <w:sz w:val="20"/>
                <w:szCs w:val="20"/>
              </w:rPr>
            </w:pPr>
            <w:r w:rsidRPr="006C18A0">
              <w:rPr>
                <w:rFonts w:ascii="Arial" w:hAnsi="Arial" w:cs="Arial"/>
                <w:sz w:val="20"/>
                <w:szCs w:val="20"/>
              </w:rPr>
              <w:t>EPRT</w:t>
            </w:r>
          </w:p>
        </w:tc>
        <w:tc>
          <w:tcPr>
            <w:tcW w:w="990" w:type="dxa"/>
            <w:tcBorders>
              <w:top w:val="single" w:sz="4" w:space="0" w:color="auto"/>
              <w:bottom w:val="single" w:sz="4" w:space="0" w:color="auto"/>
            </w:tcBorders>
          </w:tcPr>
          <w:p w14:paraId="3FE12EB5" w14:textId="655F2E7B" w:rsidR="00377339" w:rsidRPr="006C18A0" w:rsidRDefault="00377339" w:rsidP="00377339">
            <w:pPr>
              <w:jc w:val="both"/>
              <w:rPr>
                <w:rFonts w:ascii="Arial" w:hAnsi="Arial" w:cs="Arial"/>
                <w:sz w:val="20"/>
                <w:szCs w:val="20"/>
              </w:rPr>
            </w:pPr>
            <w:proofErr w:type="spellStart"/>
            <w:r w:rsidRPr="006C18A0">
              <w:rPr>
                <w:rFonts w:ascii="Arial" w:hAnsi="Arial" w:cs="Arial"/>
                <w:sz w:val="20"/>
                <w:szCs w:val="20"/>
              </w:rPr>
              <w:t>EPRu</w:t>
            </w:r>
            <w:proofErr w:type="spellEnd"/>
          </w:p>
        </w:tc>
        <w:tc>
          <w:tcPr>
            <w:tcW w:w="2167" w:type="dxa"/>
            <w:gridSpan w:val="2"/>
            <w:tcBorders>
              <w:top w:val="single" w:sz="4" w:space="0" w:color="auto"/>
              <w:bottom w:val="single" w:sz="4" w:space="0" w:color="auto"/>
            </w:tcBorders>
          </w:tcPr>
          <w:p w14:paraId="76F07AE9" w14:textId="0F8716CD" w:rsidR="00377339" w:rsidRPr="006C18A0" w:rsidRDefault="00377339" w:rsidP="00377339">
            <w:pPr>
              <w:jc w:val="both"/>
              <w:rPr>
                <w:rFonts w:ascii="Arial" w:hAnsi="Arial" w:cs="Arial"/>
                <w:sz w:val="20"/>
                <w:szCs w:val="20"/>
              </w:rPr>
            </w:pPr>
            <w:r w:rsidRPr="006C18A0">
              <w:rPr>
                <w:rFonts w:ascii="Arial" w:hAnsi="Arial" w:cs="Arial"/>
                <w:sz w:val="20"/>
                <w:szCs w:val="20"/>
              </w:rPr>
              <w:t>EU criteria (2007)</w:t>
            </w:r>
          </w:p>
        </w:tc>
      </w:tr>
      <w:tr w:rsidR="00377339" w:rsidRPr="006C18A0" w14:paraId="137CA6E0" w14:textId="77777777" w:rsidTr="00377339">
        <w:trPr>
          <w:trHeight w:val="319"/>
          <w:jc w:val="center"/>
        </w:trPr>
        <w:tc>
          <w:tcPr>
            <w:tcW w:w="4145" w:type="dxa"/>
            <w:tcBorders>
              <w:top w:val="single" w:sz="4" w:space="0" w:color="auto"/>
            </w:tcBorders>
          </w:tcPr>
          <w:p w14:paraId="1011DB46" w14:textId="77777777" w:rsidR="00377339" w:rsidRPr="006C18A0" w:rsidRDefault="00377339" w:rsidP="00377339">
            <w:pPr>
              <w:jc w:val="both"/>
              <w:rPr>
                <w:rFonts w:ascii="Arial" w:hAnsi="Arial" w:cs="Arial"/>
                <w:sz w:val="20"/>
                <w:szCs w:val="20"/>
              </w:rPr>
            </w:pPr>
            <w:r w:rsidRPr="006C18A0">
              <w:rPr>
                <w:rFonts w:ascii="Arial" w:hAnsi="Arial" w:cs="Arial"/>
                <w:i/>
                <w:iCs/>
                <w:sz w:val="20"/>
                <w:szCs w:val="20"/>
              </w:rPr>
              <w:t>Total coliforms</w:t>
            </w:r>
            <w:r w:rsidRPr="006C18A0">
              <w:rPr>
                <w:rFonts w:ascii="Arial" w:hAnsi="Arial" w:cs="Arial"/>
                <w:sz w:val="20"/>
                <w:szCs w:val="20"/>
              </w:rPr>
              <w:t xml:space="preserve"> (30°C)</w:t>
            </w:r>
          </w:p>
        </w:tc>
        <w:tc>
          <w:tcPr>
            <w:tcW w:w="1005" w:type="dxa"/>
            <w:tcBorders>
              <w:top w:val="single" w:sz="4" w:space="0" w:color="auto"/>
            </w:tcBorders>
          </w:tcPr>
          <w:p w14:paraId="1815BE56" w14:textId="77777777" w:rsidR="00377339" w:rsidRPr="006C18A0" w:rsidRDefault="00377339" w:rsidP="00377339">
            <w:pPr>
              <w:jc w:val="both"/>
              <w:rPr>
                <w:rFonts w:ascii="Arial" w:hAnsi="Arial" w:cs="Arial"/>
                <w:sz w:val="20"/>
                <w:szCs w:val="20"/>
              </w:rPr>
            </w:pPr>
            <w:r w:rsidRPr="006C18A0">
              <w:rPr>
                <w:rFonts w:ascii="Arial" w:hAnsi="Arial" w:cs="Arial"/>
                <w:sz w:val="20"/>
                <w:szCs w:val="20"/>
              </w:rPr>
              <w:t>37</w:t>
            </w:r>
          </w:p>
        </w:tc>
        <w:tc>
          <w:tcPr>
            <w:tcW w:w="997" w:type="dxa"/>
            <w:gridSpan w:val="2"/>
            <w:tcBorders>
              <w:top w:val="single" w:sz="4" w:space="0" w:color="auto"/>
            </w:tcBorders>
          </w:tcPr>
          <w:p w14:paraId="15339BAC" w14:textId="77777777" w:rsidR="00377339" w:rsidRPr="006C18A0" w:rsidRDefault="00377339" w:rsidP="00377339">
            <w:pPr>
              <w:jc w:val="both"/>
              <w:rPr>
                <w:rFonts w:ascii="Arial" w:hAnsi="Arial" w:cs="Arial"/>
                <w:sz w:val="20"/>
                <w:szCs w:val="20"/>
              </w:rPr>
            </w:pPr>
            <w:r w:rsidRPr="006C18A0">
              <w:rPr>
                <w:rFonts w:ascii="Arial" w:hAnsi="Arial" w:cs="Arial"/>
                <w:sz w:val="20"/>
                <w:szCs w:val="20"/>
              </w:rPr>
              <w:t>700</w:t>
            </w:r>
          </w:p>
        </w:tc>
        <w:tc>
          <w:tcPr>
            <w:tcW w:w="2160" w:type="dxa"/>
            <w:tcBorders>
              <w:top w:val="single" w:sz="4" w:space="0" w:color="auto"/>
            </w:tcBorders>
          </w:tcPr>
          <w:p w14:paraId="77E7D253" w14:textId="77777777" w:rsidR="00377339" w:rsidRPr="006C18A0" w:rsidRDefault="00377339" w:rsidP="00377339">
            <w:pPr>
              <w:jc w:val="both"/>
              <w:rPr>
                <w:rFonts w:ascii="Arial" w:hAnsi="Arial" w:cs="Arial"/>
                <w:sz w:val="20"/>
                <w:szCs w:val="20"/>
              </w:rPr>
            </w:pPr>
            <w:r w:rsidRPr="006C18A0">
              <w:rPr>
                <w:rFonts w:ascii="Arial" w:hAnsi="Arial" w:cs="Arial"/>
                <w:sz w:val="20"/>
                <w:szCs w:val="20"/>
              </w:rPr>
              <w:t>&lt;1/250ml</w:t>
            </w:r>
          </w:p>
        </w:tc>
      </w:tr>
      <w:tr w:rsidR="00377339" w:rsidRPr="006C18A0" w14:paraId="444E32F2" w14:textId="77777777" w:rsidTr="00377339">
        <w:trPr>
          <w:trHeight w:val="336"/>
          <w:jc w:val="center"/>
        </w:trPr>
        <w:tc>
          <w:tcPr>
            <w:tcW w:w="4145" w:type="dxa"/>
          </w:tcPr>
          <w:p w14:paraId="301AA86E" w14:textId="77777777" w:rsidR="00377339" w:rsidRPr="006C18A0" w:rsidRDefault="00377339" w:rsidP="00377339">
            <w:pPr>
              <w:jc w:val="both"/>
              <w:rPr>
                <w:rFonts w:ascii="Arial" w:hAnsi="Arial" w:cs="Arial"/>
                <w:sz w:val="20"/>
                <w:szCs w:val="20"/>
              </w:rPr>
            </w:pPr>
            <w:r w:rsidRPr="006C18A0">
              <w:rPr>
                <w:rFonts w:ascii="Arial" w:hAnsi="Arial" w:cs="Arial"/>
                <w:i/>
                <w:iCs/>
                <w:sz w:val="20"/>
                <w:szCs w:val="20"/>
              </w:rPr>
              <w:t>Escherichia coli</w:t>
            </w:r>
            <w:r w:rsidRPr="006C18A0">
              <w:rPr>
                <w:rFonts w:ascii="Arial" w:hAnsi="Arial" w:cs="Arial"/>
                <w:sz w:val="20"/>
                <w:szCs w:val="20"/>
              </w:rPr>
              <w:t xml:space="preserve"> (44°C)</w:t>
            </w:r>
          </w:p>
        </w:tc>
        <w:tc>
          <w:tcPr>
            <w:tcW w:w="1005" w:type="dxa"/>
          </w:tcPr>
          <w:p w14:paraId="09BC61A0" w14:textId="77777777" w:rsidR="00377339" w:rsidRPr="006C18A0" w:rsidRDefault="00377339" w:rsidP="00377339">
            <w:pPr>
              <w:jc w:val="both"/>
              <w:rPr>
                <w:rFonts w:ascii="Arial" w:hAnsi="Arial" w:cs="Arial"/>
                <w:sz w:val="20"/>
                <w:szCs w:val="20"/>
              </w:rPr>
            </w:pPr>
            <w:r w:rsidRPr="006C18A0">
              <w:rPr>
                <w:rFonts w:ascii="Arial" w:hAnsi="Arial" w:cs="Arial"/>
                <w:sz w:val="20"/>
                <w:szCs w:val="20"/>
              </w:rPr>
              <w:t>&lt;1</w:t>
            </w:r>
          </w:p>
        </w:tc>
        <w:tc>
          <w:tcPr>
            <w:tcW w:w="997" w:type="dxa"/>
            <w:gridSpan w:val="2"/>
          </w:tcPr>
          <w:p w14:paraId="1AF9EC8D" w14:textId="77777777" w:rsidR="00377339" w:rsidRPr="006C18A0" w:rsidRDefault="00377339" w:rsidP="00377339">
            <w:pPr>
              <w:jc w:val="both"/>
              <w:rPr>
                <w:rFonts w:ascii="Arial" w:hAnsi="Arial" w:cs="Arial"/>
                <w:sz w:val="20"/>
                <w:szCs w:val="20"/>
              </w:rPr>
            </w:pPr>
            <w:r w:rsidRPr="006C18A0">
              <w:rPr>
                <w:rFonts w:ascii="Arial" w:hAnsi="Arial" w:cs="Arial"/>
                <w:sz w:val="20"/>
                <w:szCs w:val="20"/>
              </w:rPr>
              <w:t>150</w:t>
            </w:r>
          </w:p>
        </w:tc>
        <w:tc>
          <w:tcPr>
            <w:tcW w:w="2160" w:type="dxa"/>
          </w:tcPr>
          <w:p w14:paraId="00F4A442" w14:textId="77777777" w:rsidR="00377339" w:rsidRPr="006C18A0" w:rsidRDefault="00377339" w:rsidP="00377339">
            <w:pPr>
              <w:jc w:val="both"/>
              <w:rPr>
                <w:rFonts w:ascii="Arial" w:hAnsi="Arial" w:cs="Arial"/>
                <w:sz w:val="20"/>
                <w:szCs w:val="20"/>
              </w:rPr>
            </w:pPr>
            <w:r w:rsidRPr="006C18A0">
              <w:rPr>
                <w:rFonts w:ascii="Arial" w:hAnsi="Arial" w:cs="Arial"/>
                <w:sz w:val="20"/>
                <w:szCs w:val="20"/>
              </w:rPr>
              <w:t>&lt;1/250ml</w:t>
            </w:r>
          </w:p>
        </w:tc>
      </w:tr>
      <w:tr w:rsidR="00377339" w:rsidRPr="006C18A0" w14:paraId="3F0C50EF" w14:textId="77777777" w:rsidTr="00377339">
        <w:trPr>
          <w:trHeight w:val="444"/>
          <w:jc w:val="center"/>
        </w:trPr>
        <w:tc>
          <w:tcPr>
            <w:tcW w:w="4145" w:type="dxa"/>
            <w:tcBorders>
              <w:bottom w:val="single" w:sz="4" w:space="0" w:color="auto"/>
            </w:tcBorders>
          </w:tcPr>
          <w:p w14:paraId="070545E3" w14:textId="77777777" w:rsidR="00377339" w:rsidRPr="006C18A0" w:rsidRDefault="00377339" w:rsidP="00377339">
            <w:pPr>
              <w:rPr>
                <w:rFonts w:ascii="Arial" w:hAnsi="Arial" w:cs="Arial"/>
                <w:sz w:val="20"/>
                <w:szCs w:val="20"/>
              </w:rPr>
            </w:pPr>
            <w:r w:rsidRPr="006C18A0">
              <w:rPr>
                <w:rFonts w:ascii="Arial" w:hAnsi="Arial" w:cs="Arial"/>
                <w:sz w:val="20"/>
                <w:szCs w:val="20"/>
              </w:rPr>
              <w:t>Anaerobes Sulfite-reducing (44°C)</w:t>
            </w:r>
          </w:p>
        </w:tc>
        <w:tc>
          <w:tcPr>
            <w:tcW w:w="1005" w:type="dxa"/>
            <w:tcBorders>
              <w:bottom w:val="single" w:sz="4" w:space="0" w:color="auto"/>
            </w:tcBorders>
          </w:tcPr>
          <w:p w14:paraId="7056B77B" w14:textId="77777777" w:rsidR="00377339" w:rsidRPr="006C18A0" w:rsidRDefault="00377339" w:rsidP="00377339">
            <w:pPr>
              <w:jc w:val="both"/>
              <w:rPr>
                <w:rFonts w:ascii="Arial" w:hAnsi="Arial" w:cs="Arial"/>
                <w:sz w:val="20"/>
                <w:szCs w:val="20"/>
              </w:rPr>
            </w:pPr>
            <w:r w:rsidRPr="006C18A0">
              <w:rPr>
                <w:rFonts w:ascii="Arial" w:hAnsi="Arial" w:cs="Arial"/>
                <w:sz w:val="20"/>
                <w:szCs w:val="20"/>
              </w:rPr>
              <w:t>&lt;1</w:t>
            </w:r>
          </w:p>
        </w:tc>
        <w:tc>
          <w:tcPr>
            <w:tcW w:w="997" w:type="dxa"/>
            <w:gridSpan w:val="2"/>
            <w:tcBorders>
              <w:bottom w:val="single" w:sz="4" w:space="0" w:color="auto"/>
            </w:tcBorders>
          </w:tcPr>
          <w:p w14:paraId="49C9D55B" w14:textId="77777777" w:rsidR="00377339" w:rsidRPr="006C18A0" w:rsidRDefault="00377339" w:rsidP="00377339">
            <w:pPr>
              <w:jc w:val="both"/>
              <w:rPr>
                <w:rFonts w:ascii="Arial" w:hAnsi="Arial" w:cs="Arial"/>
                <w:sz w:val="20"/>
                <w:szCs w:val="20"/>
              </w:rPr>
            </w:pPr>
            <w:r w:rsidRPr="006C18A0">
              <w:rPr>
                <w:rFonts w:ascii="Arial" w:hAnsi="Arial" w:cs="Arial"/>
                <w:sz w:val="20"/>
                <w:szCs w:val="20"/>
              </w:rPr>
              <w:t>20</w:t>
            </w:r>
          </w:p>
        </w:tc>
        <w:tc>
          <w:tcPr>
            <w:tcW w:w="2160" w:type="dxa"/>
            <w:tcBorders>
              <w:bottom w:val="single" w:sz="4" w:space="0" w:color="auto"/>
            </w:tcBorders>
          </w:tcPr>
          <w:p w14:paraId="5F0ADEA5" w14:textId="77777777" w:rsidR="00377339" w:rsidRPr="006C18A0" w:rsidRDefault="00377339" w:rsidP="00377339">
            <w:pPr>
              <w:jc w:val="both"/>
              <w:rPr>
                <w:rFonts w:ascii="Arial" w:hAnsi="Arial" w:cs="Arial"/>
                <w:sz w:val="20"/>
                <w:szCs w:val="20"/>
              </w:rPr>
            </w:pPr>
            <w:r w:rsidRPr="006C18A0">
              <w:rPr>
                <w:rFonts w:ascii="Arial" w:hAnsi="Arial" w:cs="Arial"/>
                <w:sz w:val="20"/>
                <w:szCs w:val="20"/>
              </w:rPr>
              <w:t>&lt;1/250ml</w:t>
            </w:r>
          </w:p>
        </w:tc>
      </w:tr>
    </w:tbl>
    <w:p w14:paraId="5689B75E" w14:textId="77777777" w:rsidR="00755784" w:rsidRPr="006C18A0" w:rsidRDefault="00755784" w:rsidP="00755784">
      <w:pPr>
        <w:keepNext/>
        <w:spacing w:line="360" w:lineRule="auto"/>
        <w:jc w:val="both"/>
        <w:rPr>
          <w:sz w:val="16"/>
          <w:szCs w:val="16"/>
        </w:rPr>
      </w:pPr>
    </w:p>
    <w:p w14:paraId="7C4C631E" w14:textId="1815F0D2" w:rsidR="00755784" w:rsidRPr="006C18A0" w:rsidRDefault="00755784" w:rsidP="00755784">
      <w:pPr>
        <w:spacing w:line="360" w:lineRule="auto"/>
        <w:jc w:val="center"/>
        <w:rPr>
          <w:rFonts w:ascii="Arial" w:hAnsi="Arial" w:cs="Arial"/>
        </w:rPr>
      </w:pPr>
      <w:r w:rsidRPr="006C18A0">
        <w:rPr>
          <w:rFonts w:ascii="Arial" w:hAnsi="Arial" w:cs="Arial"/>
        </w:rPr>
        <w:t xml:space="preserve">EPRT: Rainwater directly from the </w:t>
      </w:r>
      <w:proofErr w:type="gramStart"/>
      <w:r w:rsidR="00C57527" w:rsidRPr="006C18A0">
        <w:rPr>
          <w:rFonts w:ascii="Arial" w:hAnsi="Arial" w:cs="Arial"/>
        </w:rPr>
        <w:t xml:space="preserve">roof,  </w:t>
      </w:r>
      <w:r w:rsidRPr="006C18A0">
        <w:rPr>
          <w:rFonts w:ascii="Arial" w:hAnsi="Arial" w:cs="Arial"/>
        </w:rPr>
        <w:t xml:space="preserve"> </w:t>
      </w:r>
      <w:proofErr w:type="spellStart"/>
      <w:r w:rsidRPr="006C18A0">
        <w:rPr>
          <w:rFonts w:ascii="Arial" w:hAnsi="Arial" w:cs="Arial"/>
        </w:rPr>
        <w:t>EPRu</w:t>
      </w:r>
      <w:proofErr w:type="spellEnd"/>
      <w:r w:rsidRPr="006C18A0">
        <w:rPr>
          <w:rFonts w:ascii="Arial" w:hAnsi="Arial" w:cs="Arial"/>
        </w:rPr>
        <w:t> :</w:t>
      </w:r>
      <w:proofErr w:type="gramEnd"/>
      <w:r w:rsidRPr="006C18A0">
        <w:rPr>
          <w:rFonts w:ascii="Arial" w:hAnsi="Arial" w:cs="Arial"/>
        </w:rPr>
        <w:t xml:space="preserve"> </w:t>
      </w:r>
      <w:r w:rsidR="000501CB" w:rsidRPr="006C18A0">
        <w:rPr>
          <w:rFonts w:ascii="Arial" w:hAnsi="Arial" w:cs="Arial"/>
        </w:rPr>
        <w:t>R</w:t>
      </w:r>
      <w:r w:rsidR="00E616C0" w:rsidRPr="006C18A0">
        <w:rPr>
          <w:rFonts w:ascii="Arial" w:hAnsi="Arial" w:cs="Arial"/>
        </w:rPr>
        <w:t xml:space="preserve">unoff </w:t>
      </w:r>
      <w:r w:rsidR="000501CB" w:rsidRPr="006C18A0">
        <w:rPr>
          <w:rFonts w:ascii="Arial" w:hAnsi="Arial" w:cs="Arial"/>
        </w:rPr>
        <w:t>r</w:t>
      </w:r>
      <w:r w:rsidRPr="006C18A0">
        <w:rPr>
          <w:rFonts w:ascii="Arial" w:hAnsi="Arial" w:cs="Arial"/>
        </w:rPr>
        <w:t>ainwater.</w:t>
      </w:r>
    </w:p>
    <w:p w14:paraId="5CCF09A4" w14:textId="77777777" w:rsidR="008610A3" w:rsidRPr="006C18A0" w:rsidRDefault="008610A3" w:rsidP="00453CDD">
      <w:pPr>
        <w:spacing w:line="360" w:lineRule="auto"/>
      </w:pPr>
    </w:p>
    <w:p w14:paraId="3E7E4E4C" w14:textId="2800B5DA" w:rsidR="008610A3" w:rsidRPr="006C18A0" w:rsidRDefault="00755784" w:rsidP="008610A3">
      <w:pPr>
        <w:pStyle w:val="Caption"/>
        <w:keepNext/>
        <w:rPr>
          <w:rFonts w:ascii="Arial" w:hAnsi="Arial" w:cs="Arial"/>
          <w:b/>
          <w:bCs/>
          <w:i w:val="0"/>
          <w:iCs w:val="0"/>
          <w:color w:val="auto"/>
          <w:sz w:val="20"/>
          <w:szCs w:val="20"/>
          <w:lang w:val="en-US"/>
        </w:rPr>
      </w:pPr>
      <w:r w:rsidRPr="006C18A0">
        <w:rPr>
          <w:rFonts w:ascii="Arial" w:hAnsi="Arial" w:cs="Arial"/>
          <w:b/>
          <w:bCs/>
          <w:i w:val="0"/>
          <w:iCs w:val="0"/>
          <w:color w:val="auto"/>
          <w:sz w:val="20"/>
          <w:szCs w:val="20"/>
          <w:lang w:val="en-US"/>
        </w:rPr>
        <w:t>Table 5: Heavy metal (TEMs) content of collected rainwater samples</w:t>
      </w: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2"/>
        <w:gridCol w:w="944"/>
        <w:gridCol w:w="810"/>
        <w:gridCol w:w="793"/>
        <w:gridCol w:w="769"/>
        <w:gridCol w:w="850"/>
        <w:gridCol w:w="851"/>
        <w:gridCol w:w="850"/>
        <w:gridCol w:w="851"/>
      </w:tblGrid>
      <w:tr w:rsidR="008610A3" w:rsidRPr="006C18A0" w14:paraId="4DD67D2F" w14:textId="77777777" w:rsidTr="00166D23">
        <w:trPr>
          <w:trHeight w:val="166"/>
        </w:trPr>
        <w:tc>
          <w:tcPr>
            <w:tcW w:w="1612" w:type="dxa"/>
            <w:tcBorders>
              <w:top w:val="single" w:sz="4" w:space="0" w:color="auto"/>
              <w:bottom w:val="single" w:sz="4" w:space="0" w:color="auto"/>
            </w:tcBorders>
          </w:tcPr>
          <w:p w14:paraId="7BC470EE" w14:textId="391BC2F4" w:rsidR="008610A3" w:rsidRPr="006C18A0" w:rsidRDefault="008610A3" w:rsidP="008610A3">
            <w:pPr>
              <w:jc w:val="both"/>
              <w:rPr>
                <w:rFonts w:ascii="Arial" w:hAnsi="Arial" w:cs="Arial"/>
                <w:b/>
                <w:bCs/>
                <w:sz w:val="20"/>
                <w:szCs w:val="20"/>
              </w:rPr>
            </w:pPr>
            <w:r w:rsidRPr="006C18A0">
              <w:rPr>
                <w:rFonts w:ascii="Arial" w:eastAsia="Times New Roman" w:hAnsi="Arial" w:cs="Arial"/>
                <w:b/>
                <w:bCs/>
                <w:color w:val="000000"/>
                <w:sz w:val="20"/>
                <w:szCs w:val="20"/>
              </w:rPr>
              <w:t>Metals (mg/L)</w:t>
            </w:r>
          </w:p>
        </w:tc>
        <w:tc>
          <w:tcPr>
            <w:tcW w:w="944" w:type="dxa"/>
            <w:tcBorders>
              <w:top w:val="single" w:sz="4" w:space="0" w:color="auto"/>
              <w:bottom w:val="single" w:sz="4" w:space="0" w:color="auto"/>
            </w:tcBorders>
            <w:vAlign w:val="bottom"/>
          </w:tcPr>
          <w:p w14:paraId="3A2D5C50" w14:textId="7912D62A" w:rsidR="008610A3" w:rsidRPr="006C18A0" w:rsidRDefault="008610A3" w:rsidP="008610A3">
            <w:pPr>
              <w:jc w:val="both"/>
              <w:rPr>
                <w:rFonts w:ascii="Arial" w:hAnsi="Arial" w:cs="Arial"/>
                <w:b/>
                <w:bCs/>
                <w:sz w:val="20"/>
                <w:szCs w:val="20"/>
              </w:rPr>
            </w:pPr>
            <w:r w:rsidRPr="006C18A0">
              <w:rPr>
                <w:rFonts w:ascii="Arial" w:eastAsia="Times New Roman" w:hAnsi="Arial" w:cs="Arial"/>
                <w:b/>
                <w:bCs/>
                <w:color w:val="000000"/>
                <w:sz w:val="20"/>
                <w:szCs w:val="20"/>
              </w:rPr>
              <w:t>Hg</w:t>
            </w:r>
          </w:p>
        </w:tc>
        <w:tc>
          <w:tcPr>
            <w:tcW w:w="810" w:type="dxa"/>
            <w:tcBorders>
              <w:top w:val="single" w:sz="4" w:space="0" w:color="auto"/>
              <w:bottom w:val="single" w:sz="4" w:space="0" w:color="auto"/>
            </w:tcBorders>
            <w:vAlign w:val="bottom"/>
          </w:tcPr>
          <w:p w14:paraId="793B3AA8" w14:textId="62AF0D0E" w:rsidR="008610A3" w:rsidRPr="006C18A0" w:rsidRDefault="008610A3" w:rsidP="008610A3">
            <w:pPr>
              <w:jc w:val="both"/>
              <w:rPr>
                <w:rFonts w:ascii="Arial" w:hAnsi="Arial" w:cs="Arial"/>
                <w:b/>
                <w:bCs/>
                <w:sz w:val="20"/>
                <w:szCs w:val="20"/>
              </w:rPr>
            </w:pPr>
            <w:r w:rsidRPr="006C18A0">
              <w:rPr>
                <w:rFonts w:ascii="Arial" w:eastAsia="Times New Roman" w:hAnsi="Arial" w:cs="Arial"/>
                <w:b/>
                <w:bCs/>
                <w:color w:val="000000"/>
                <w:sz w:val="20"/>
                <w:szCs w:val="20"/>
              </w:rPr>
              <w:t>Pb</w:t>
            </w:r>
          </w:p>
        </w:tc>
        <w:tc>
          <w:tcPr>
            <w:tcW w:w="793" w:type="dxa"/>
            <w:tcBorders>
              <w:top w:val="single" w:sz="4" w:space="0" w:color="auto"/>
              <w:bottom w:val="single" w:sz="4" w:space="0" w:color="auto"/>
            </w:tcBorders>
            <w:vAlign w:val="bottom"/>
          </w:tcPr>
          <w:p w14:paraId="704637D0" w14:textId="7094BF67" w:rsidR="008610A3" w:rsidRPr="006C18A0" w:rsidRDefault="008610A3" w:rsidP="008610A3">
            <w:pPr>
              <w:jc w:val="both"/>
              <w:rPr>
                <w:rFonts w:ascii="Arial" w:hAnsi="Arial" w:cs="Arial"/>
                <w:b/>
                <w:bCs/>
                <w:sz w:val="20"/>
                <w:szCs w:val="20"/>
              </w:rPr>
            </w:pPr>
            <w:r w:rsidRPr="006C18A0">
              <w:rPr>
                <w:rFonts w:ascii="Arial" w:eastAsia="Times New Roman" w:hAnsi="Arial" w:cs="Arial"/>
                <w:b/>
                <w:bCs/>
                <w:color w:val="000000"/>
                <w:sz w:val="20"/>
                <w:szCs w:val="20"/>
              </w:rPr>
              <w:t>Cd</w:t>
            </w:r>
          </w:p>
        </w:tc>
        <w:tc>
          <w:tcPr>
            <w:tcW w:w="769" w:type="dxa"/>
            <w:tcBorders>
              <w:top w:val="single" w:sz="4" w:space="0" w:color="auto"/>
              <w:bottom w:val="single" w:sz="4" w:space="0" w:color="auto"/>
            </w:tcBorders>
            <w:vAlign w:val="bottom"/>
          </w:tcPr>
          <w:p w14:paraId="50D81F45" w14:textId="157FD326" w:rsidR="008610A3" w:rsidRPr="006C18A0" w:rsidRDefault="008610A3" w:rsidP="008610A3">
            <w:pPr>
              <w:jc w:val="both"/>
              <w:rPr>
                <w:rFonts w:ascii="Arial" w:hAnsi="Arial" w:cs="Arial"/>
                <w:b/>
                <w:bCs/>
                <w:sz w:val="20"/>
                <w:szCs w:val="20"/>
              </w:rPr>
            </w:pPr>
            <w:r w:rsidRPr="006C18A0">
              <w:rPr>
                <w:rFonts w:ascii="Arial" w:eastAsia="Times New Roman" w:hAnsi="Arial" w:cs="Arial"/>
                <w:b/>
                <w:bCs/>
                <w:color w:val="000000"/>
                <w:sz w:val="20"/>
                <w:szCs w:val="20"/>
              </w:rPr>
              <w:t>Zn</w:t>
            </w:r>
          </w:p>
        </w:tc>
        <w:tc>
          <w:tcPr>
            <w:tcW w:w="850" w:type="dxa"/>
            <w:tcBorders>
              <w:top w:val="single" w:sz="4" w:space="0" w:color="auto"/>
              <w:bottom w:val="single" w:sz="4" w:space="0" w:color="auto"/>
            </w:tcBorders>
            <w:vAlign w:val="bottom"/>
          </w:tcPr>
          <w:p w14:paraId="0E348BE3" w14:textId="63D40EAD" w:rsidR="008610A3" w:rsidRPr="006C18A0" w:rsidRDefault="008610A3" w:rsidP="008610A3">
            <w:pPr>
              <w:jc w:val="both"/>
              <w:rPr>
                <w:rFonts w:ascii="Arial" w:hAnsi="Arial" w:cs="Arial"/>
                <w:b/>
                <w:bCs/>
                <w:sz w:val="20"/>
                <w:szCs w:val="20"/>
              </w:rPr>
            </w:pPr>
            <w:r w:rsidRPr="006C18A0">
              <w:rPr>
                <w:rFonts w:ascii="Arial" w:eastAsia="Times New Roman" w:hAnsi="Arial" w:cs="Arial"/>
                <w:b/>
                <w:bCs/>
                <w:color w:val="000000"/>
                <w:sz w:val="20"/>
                <w:szCs w:val="20"/>
              </w:rPr>
              <w:t>Ni</w:t>
            </w:r>
          </w:p>
        </w:tc>
        <w:tc>
          <w:tcPr>
            <w:tcW w:w="851" w:type="dxa"/>
            <w:tcBorders>
              <w:top w:val="single" w:sz="4" w:space="0" w:color="auto"/>
              <w:bottom w:val="single" w:sz="4" w:space="0" w:color="auto"/>
            </w:tcBorders>
            <w:vAlign w:val="bottom"/>
          </w:tcPr>
          <w:p w14:paraId="10E73392" w14:textId="5943F3B0" w:rsidR="008610A3" w:rsidRPr="006C18A0" w:rsidRDefault="008610A3" w:rsidP="008610A3">
            <w:pPr>
              <w:jc w:val="both"/>
              <w:rPr>
                <w:rFonts w:ascii="Arial" w:hAnsi="Arial" w:cs="Arial"/>
                <w:b/>
                <w:bCs/>
                <w:sz w:val="20"/>
                <w:szCs w:val="20"/>
              </w:rPr>
            </w:pPr>
            <w:r w:rsidRPr="006C18A0">
              <w:rPr>
                <w:rFonts w:ascii="Arial" w:eastAsia="Times New Roman" w:hAnsi="Arial" w:cs="Arial"/>
                <w:b/>
                <w:bCs/>
                <w:color w:val="000000"/>
                <w:sz w:val="20"/>
                <w:szCs w:val="20"/>
              </w:rPr>
              <w:t>Cu</w:t>
            </w:r>
          </w:p>
        </w:tc>
        <w:tc>
          <w:tcPr>
            <w:tcW w:w="850" w:type="dxa"/>
            <w:tcBorders>
              <w:top w:val="single" w:sz="4" w:space="0" w:color="auto"/>
              <w:bottom w:val="single" w:sz="4" w:space="0" w:color="auto"/>
            </w:tcBorders>
            <w:vAlign w:val="bottom"/>
          </w:tcPr>
          <w:p w14:paraId="10B2330C" w14:textId="1EE895E9" w:rsidR="008610A3" w:rsidRPr="006C18A0" w:rsidRDefault="008610A3" w:rsidP="008610A3">
            <w:pPr>
              <w:jc w:val="both"/>
              <w:rPr>
                <w:rFonts w:ascii="Arial" w:hAnsi="Arial" w:cs="Arial"/>
                <w:b/>
                <w:bCs/>
                <w:sz w:val="20"/>
                <w:szCs w:val="20"/>
              </w:rPr>
            </w:pPr>
            <w:r w:rsidRPr="006C18A0">
              <w:rPr>
                <w:rFonts w:ascii="Arial" w:eastAsia="Times New Roman" w:hAnsi="Arial" w:cs="Arial"/>
                <w:b/>
                <w:bCs/>
                <w:color w:val="000000"/>
                <w:sz w:val="20"/>
                <w:szCs w:val="20"/>
              </w:rPr>
              <w:t>Fe</w:t>
            </w:r>
          </w:p>
        </w:tc>
        <w:tc>
          <w:tcPr>
            <w:tcW w:w="851" w:type="dxa"/>
            <w:tcBorders>
              <w:top w:val="single" w:sz="4" w:space="0" w:color="auto"/>
              <w:bottom w:val="single" w:sz="4" w:space="0" w:color="auto"/>
            </w:tcBorders>
            <w:vAlign w:val="bottom"/>
          </w:tcPr>
          <w:p w14:paraId="1F5D0005" w14:textId="5BCBBF7E" w:rsidR="008610A3" w:rsidRPr="006C18A0" w:rsidRDefault="008610A3" w:rsidP="008610A3">
            <w:pPr>
              <w:jc w:val="both"/>
              <w:rPr>
                <w:rFonts w:ascii="Arial" w:hAnsi="Arial" w:cs="Arial"/>
                <w:b/>
                <w:bCs/>
                <w:sz w:val="20"/>
                <w:szCs w:val="20"/>
              </w:rPr>
            </w:pPr>
            <w:r w:rsidRPr="006C18A0">
              <w:rPr>
                <w:rFonts w:ascii="Arial" w:eastAsia="Times New Roman" w:hAnsi="Arial" w:cs="Arial"/>
                <w:b/>
                <w:bCs/>
                <w:color w:val="000000"/>
                <w:sz w:val="20"/>
                <w:szCs w:val="20"/>
              </w:rPr>
              <w:t>Mn</w:t>
            </w:r>
          </w:p>
        </w:tc>
      </w:tr>
      <w:tr w:rsidR="008610A3" w:rsidRPr="006C18A0" w14:paraId="2E4C5926" w14:textId="77777777" w:rsidTr="00166D23">
        <w:trPr>
          <w:trHeight w:val="452"/>
        </w:trPr>
        <w:tc>
          <w:tcPr>
            <w:tcW w:w="1612" w:type="dxa"/>
            <w:tcBorders>
              <w:top w:val="single" w:sz="4" w:space="0" w:color="auto"/>
            </w:tcBorders>
            <w:vAlign w:val="bottom"/>
          </w:tcPr>
          <w:p w14:paraId="388D44D9" w14:textId="77777777" w:rsidR="008610A3" w:rsidRPr="006C18A0" w:rsidRDefault="008610A3" w:rsidP="008610A3">
            <w:pPr>
              <w:jc w:val="both"/>
              <w:rPr>
                <w:rFonts w:ascii="Arial" w:hAnsi="Arial" w:cs="Arial"/>
                <w:b/>
                <w:bCs/>
                <w:sz w:val="20"/>
                <w:szCs w:val="20"/>
              </w:rPr>
            </w:pPr>
            <w:proofErr w:type="spellStart"/>
            <w:r w:rsidRPr="006C18A0">
              <w:rPr>
                <w:rFonts w:ascii="Arial" w:eastAsia="Times New Roman" w:hAnsi="Arial" w:cs="Arial"/>
                <w:color w:val="000000"/>
                <w:sz w:val="20"/>
                <w:szCs w:val="20"/>
              </w:rPr>
              <w:t>EPRu</w:t>
            </w:r>
            <w:proofErr w:type="spellEnd"/>
          </w:p>
        </w:tc>
        <w:tc>
          <w:tcPr>
            <w:tcW w:w="944" w:type="dxa"/>
            <w:tcBorders>
              <w:top w:val="single" w:sz="4" w:space="0" w:color="auto"/>
            </w:tcBorders>
            <w:vAlign w:val="bottom"/>
          </w:tcPr>
          <w:p w14:paraId="1E970B55" w14:textId="77777777" w:rsidR="008610A3" w:rsidRPr="006C18A0" w:rsidRDefault="008610A3" w:rsidP="008610A3">
            <w:pPr>
              <w:jc w:val="both"/>
              <w:rPr>
                <w:rFonts w:ascii="Arial" w:hAnsi="Arial" w:cs="Arial"/>
                <w:b/>
                <w:bCs/>
                <w:sz w:val="20"/>
                <w:szCs w:val="20"/>
              </w:rPr>
            </w:pPr>
            <w:r w:rsidRPr="006C18A0">
              <w:rPr>
                <w:rFonts w:ascii="Arial" w:eastAsia="Times New Roman" w:hAnsi="Arial" w:cs="Arial"/>
                <w:color w:val="000000"/>
                <w:sz w:val="20"/>
                <w:szCs w:val="20"/>
              </w:rPr>
              <w:t>0.000</w:t>
            </w:r>
          </w:p>
        </w:tc>
        <w:tc>
          <w:tcPr>
            <w:tcW w:w="810" w:type="dxa"/>
            <w:tcBorders>
              <w:top w:val="single" w:sz="4" w:space="0" w:color="auto"/>
            </w:tcBorders>
            <w:vAlign w:val="bottom"/>
          </w:tcPr>
          <w:p w14:paraId="239A6ED5" w14:textId="77777777" w:rsidR="008610A3" w:rsidRPr="006C18A0" w:rsidRDefault="008610A3" w:rsidP="008610A3">
            <w:pPr>
              <w:jc w:val="both"/>
              <w:rPr>
                <w:rFonts w:ascii="Arial" w:hAnsi="Arial" w:cs="Arial"/>
                <w:b/>
                <w:bCs/>
                <w:sz w:val="20"/>
                <w:szCs w:val="20"/>
              </w:rPr>
            </w:pPr>
            <w:r w:rsidRPr="006C18A0">
              <w:rPr>
                <w:rFonts w:ascii="Arial" w:eastAsia="Times New Roman" w:hAnsi="Arial" w:cs="Arial"/>
                <w:color w:val="000000"/>
                <w:sz w:val="20"/>
                <w:szCs w:val="20"/>
              </w:rPr>
              <w:t>0.000</w:t>
            </w:r>
          </w:p>
        </w:tc>
        <w:tc>
          <w:tcPr>
            <w:tcW w:w="793" w:type="dxa"/>
            <w:tcBorders>
              <w:top w:val="single" w:sz="4" w:space="0" w:color="auto"/>
            </w:tcBorders>
            <w:vAlign w:val="bottom"/>
          </w:tcPr>
          <w:p w14:paraId="769AA8A2" w14:textId="77777777" w:rsidR="008610A3" w:rsidRPr="006C18A0" w:rsidRDefault="008610A3" w:rsidP="008610A3">
            <w:pPr>
              <w:jc w:val="both"/>
              <w:rPr>
                <w:rFonts w:ascii="Arial" w:hAnsi="Arial" w:cs="Arial"/>
                <w:b/>
                <w:bCs/>
                <w:sz w:val="20"/>
                <w:szCs w:val="20"/>
              </w:rPr>
            </w:pPr>
            <w:r w:rsidRPr="006C18A0">
              <w:rPr>
                <w:rFonts w:ascii="Arial" w:eastAsia="Times New Roman" w:hAnsi="Arial" w:cs="Arial"/>
                <w:color w:val="000000"/>
                <w:sz w:val="20"/>
                <w:szCs w:val="20"/>
              </w:rPr>
              <w:t>0.000</w:t>
            </w:r>
          </w:p>
        </w:tc>
        <w:tc>
          <w:tcPr>
            <w:tcW w:w="769" w:type="dxa"/>
            <w:tcBorders>
              <w:top w:val="single" w:sz="4" w:space="0" w:color="auto"/>
            </w:tcBorders>
            <w:vAlign w:val="bottom"/>
          </w:tcPr>
          <w:p w14:paraId="26444517" w14:textId="77777777" w:rsidR="008610A3" w:rsidRPr="006C18A0" w:rsidRDefault="008610A3" w:rsidP="008610A3">
            <w:pPr>
              <w:jc w:val="both"/>
              <w:rPr>
                <w:rFonts w:ascii="Arial" w:hAnsi="Arial" w:cs="Arial"/>
                <w:b/>
                <w:bCs/>
                <w:sz w:val="20"/>
                <w:szCs w:val="20"/>
              </w:rPr>
            </w:pPr>
            <w:r w:rsidRPr="006C18A0">
              <w:rPr>
                <w:rFonts w:ascii="Arial" w:eastAsia="Times New Roman" w:hAnsi="Arial" w:cs="Arial"/>
                <w:color w:val="000000"/>
                <w:sz w:val="20"/>
                <w:szCs w:val="20"/>
              </w:rPr>
              <w:t>0.421</w:t>
            </w:r>
          </w:p>
        </w:tc>
        <w:tc>
          <w:tcPr>
            <w:tcW w:w="850" w:type="dxa"/>
            <w:tcBorders>
              <w:top w:val="single" w:sz="4" w:space="0" w:color="auto"/>
            </w:tcBorders>
            <w:vAlign w:val="bottom"/>
          </w:tcPr>
          <w:p w14:paraId="241B4F1C" w14:textId="77777777" w:rsidR="008610A3" w:rsidRPr="006C18A0" w:rsidRDefault="008610A3" w:rsidP="008610A3">
            <w:pPr>
              <w:jc w:val="both"/>
              <w:rPr>
                <w:rFonts w:ascii="Arial" w:hAnsi="Arial" w:cs="Arial"/>
                <w:b/>
                <w:bCs/>
                <w:sz w:val="20"/>
                <w:szCs w:val="20"/>
              </w:rPr>
            </w:pPr>
            <w:r w:rsidRPr="006C18A0">
              <w:rPr>
                <w:rFonts w:ascii="Arial" w:eastAsia="Times New Roman" w:hAnsi="Arial" w:cs="Arial"/>
                <w:color w:val="000000"/>
                <w:sz w:val="20"/>
                <w:szCs w:val="20"/>
              </w:rPr>
              <w:t>0.001</w:t>
            </w:r>
          </w:p>
        </w:tc>
        <w:tc>
          <w:tcPr>
            <w:tcW w:w="851" w:type="dxa"/>
            <w:tcBorders>
              <w:top w:val="single" w:sz="4" w:space="0" w:color="auto"/>
            </w:tcBorders>
            <w:vAlign w:val="bottom"/>
          </w:tcPr>
          <w:p w14:paraId="46B6B126" w14:textId="77777777" w:rsidR="008610A3" w:rsidRPr="006C18A0" w:rsidRDefault="008610A3" w:rsidP="008610A3">
            <w:pPr>
              <w:jc w:val="both"/>
              <w:rPr>
                <w:rFonts w:ascii="Arial" w:hAnsi="Arial" w:cs="Arial"/>
                <w:b/>
                <w:bCs/>
                <w:sz w:val="20"/>
                <w:szCs w:val="20"/>
              </w:rPr>
            </w:pPr>
            <w:r w:rsidRPr="006C18A0">
              <w:rPr>
                <w:rFonts w:ascii="Arial" w:eastAsia="Times New Roman" w:hAnsi="Arial" w:cs="Arial"/>
                <w:color w:val="000000"/>
                <w:sz w:val="20"/>
                <w:szCs w:val="20"/>
              </w:rPr>
              <w:t>0.000</w:t>
            </w:r>
          </w:p>
        </w:tc>
        <w:tc>
          <w:tcPr>
            <w:tcW w:w="850" w:type="dxa"/>
            <w:tcBorders>
              <w:top w:val="single" w:sz="4" w:space="0" w:color="auto"/>
            </w:tcBorders>
            <w:vAlign w:val="bottom"/>
          </w:tcPr>
          <w:p w14:paraId="69B6DFAF" w14:textId="77777777" w:rsidR="008610A3" w:rsidRPr="006C18A0" w:rsidRDefault="008610A3" w:rsidP="008610A3">
            <w:pPr>
              <w:jc w:val="both"/>
              <w:rPr>
                <w:rFonts w:ascii="Arial" w:hAnsi="Arial" w:cs="Arial"/>
                <w:b/>
                <w:bCs/>
                <w:sz w:val="20"/>
                <w:szCs w:val="20"/>
              </w:rPr>
            </w:pPr>
            <w:r w:rsidRPr="006C18A0">
              <w:rPr>
                <w:rFonts w:ascii="Arial" w:eastAsia="Times New Roman" w:hAnsi="Arial" w:cs="Arial"/>
                <w:color w:val="000000"/>
                <w:sz w:val="20"/>
                <w:szCs w:val="20"/>
              </w:rPr>
              <w:t>0.390</w:t>
            </w:r>
          </w:p>
        </w:tc>
        <w:tc>
          <w:tcPr>
            <w:tcW w:w="851" w:type="dxa"/>
            <w:tcBorders>
              <w:top w:val="single" w:sz="4" w:space="0" w:color="auto"/>
            </w:tcBorders>
            <w:vAlign w:val="bottom"/>
          </w:tcPr>
          <w:p w14:paraId="27B03775" w14:textId="77777777" w:rsidR="008610A3" w:rsidRPr="006C18A0" w:rsidRDefault="008610A3" w:rsidP="008610A3">
            <w:pPr>
              <w:jc w:val="both"/>
              <w:rPr>
                <w:rFonts w:ascii="Arial" w:hAnsi="Arial" w:cs="Arial"/>
                <w:b/>
                <w:bCs/>
                <w:sz w:val="20"/>
                <w:szCs w:val="20"/>
              </w:rPr>
            </w:pPr>
            <w:r w:rsidRPr="006C18A0">
              <w:rPr>
                <w:rFonts w:ascii="Arial" w:eastAsia="Times New Roman" w:hAnsi="Arial" w:cs="Arial"/>
                <w:color w:val="000000"/>
                <w:sz w:val="20"/>
                <w:szCs w:val="20"/>
              </w:rPr>
              <w:t>0.032</w:t>
            </w:r>
          </w:p>
        </w:tc>
      </w:tr>
      <w:tr w:rsidR="008610A3" w:rsidRPr="006C18A0" w14:paraId="1794A397" w14:textId="77777777" w:rsidTr="00166D23">
        <w:trPr>
          <w:trHeight w:val="452"/>
        </w:trPr>
        <w:tc>
          <w:tcPr>
            <w:tcW w:w="1612" w:type="dxa"/>
            <w:tcBorders>
              <w:bottom w:val="single" w:sz="4" w:space="0" w:color="auto"/>
            </w:tcBorders>
            <w:vAlign w:val="bottom"/>
          </w:tcPr>
          <w:p w14:paraId="4204D1E2" w14:textId="77777777" w:rsidR="008610A3" w:rsidRPr="006C18A0" w:rsidRDefault="008610A3" w:rsidP="008610A3">
            <w:pPr>
              <w:jc w:val="both"/>
              <w:rPr>
                <w:rFonts w:ascii="Arial" w:hAnsi="Arial" w:cs="Arial"/>
                <w:b/>
                <w:bCs/>
                <w:sz w:val="20"/>
                <w:szCs w:val="20"/>
              </w:rPr>
            </w:pPr>
            <w:r w:rsidRPr="006C18A0">
              <w:rPr>
                <w:rFonts w:ascii="Arial" w:eastAsia="Times New Roman" w:hAnsi="Arial" w:cs="Arial"/>
                <w:color w:val="000000"/>
                <w:sz w:val="20"/>
                <w:szCs w:val="20"/>
              </w:rPr>
              <w:t>EPRT</w:t>
            </w:r>
          </w:p>
        </w:tc>
        <w:tc>
          <w:tcPr>
            <w:tcW w:w="944" w:type="dxa"/>
            <w:tcBorders>
              <w:bottom w:val="single" w:sz="4" w:space="0" w:color="auto"/>
            </w:tcBorders>
            <w:vAlign w:val="bottom"/>
          </w:tcPr>
          <w:p w14:paraId="4DF4A517" w14:textId="77777777" w:rsidR="008610A3" w:rsidRPr="006C18A0" w:rsidRDefault="008610A3" w:rsidP="008610A3">
            <w:pPr>
              <w:jc w:val="both"/>
              <w:rPr>
                <w:rFonts w:ascii="Arial" w:hAnsi="Arial" w:cs="Arial"/>
                <w:b/>
                <w:bCs/>
                <w:sz w:val="20"/>
                <w:szCs w:val="20"/>
              </w:rPr>
            </w:pPr>
            <w:r w:rsidRPr="006C18A0">
              <w:rPr>
                <w:rFonts w:ascii="Arial" w:eastAsia="Times New Roman" w:hAnsi="Arial" w:cs="Arial"/>
                <w:color w:val="000000"/>
                <w:sz w:val="20"/>
                <w:szCs w:val="20"/>
              </w:rPr>
              <w:t>0.000</w:t>
            </w:r>
          </w:p>
        </w:tc>
        <w:tc>
          <w:tcPr>
            <w:tcW w:w="810" w:type="dxa"/>
            <w:tcBorders>
              <w:bottom w:val="single" w:sz="4" w:space="0" w:color="auto"/>
            </w:tcBorders>
            <w:vAlign w:val="bottom"/>
          </w:tcPr>
          <w:p w14:paraId="3D6E42F7" w14:textId="77777777" w:rsidR="008610A3" w:rsidRPr="006C18A0" w:rsidRDefault="008610A3" w:rsidP="008610A3">
            <w:pPr>
              <w:jc w:val="both"/>
              <w:rPr>
                <w:rFonts w:ascii="Arial" w:hAnsi="Arial" w:cs="Arial"/>
                <w:b/>
                <w:bCs/>
                <w:sz w:val="20"/>
                <w:szCs w:val="20"/>
              </w:rPr>
            </w:pPr>
            <w:r w:rsidRPr="006C18A0">
              <w:rPr>
                <w:rFonts w:ascii="Arial" w:eastAsia="Times New Roman" w:hAnsi="Arial" w:cs="Arial"/>
                <w:color w:val="000000"/>
                <w:sz w:val="20"/>
                <w:szCs w:val="20"/>
              </w:rPr>
              <w:t>0.000</w:t>
            </w:r>
          </w:p>
        </w:tc>
        <w:tc>
          <w:tcPr>
            <w:tcW w:w="793" w:type="dxa"/>
            <w:tcBorders>
              <w:bottom w:val="single" w:sz="4" w:space="0" w:color="auto"/>
            </w:tcBorders>
            <w:vAlign w:val="bottom"/>
          </w:tcPr>
          <w:p w14:paraId="4A0BCEE1" w14:textId="77777777" w:rsidR="008610A3" w:rsidRPr="006C18A0" w:rsidRDefault="008610A3" w:rsidP="008610A3">
            <w:pPr>
              <w:jc w:val="both"/>
              <w:rPr>
                <w:rFonts w:ascii="Arial" w:hAnsi="Arial" w:cs="Arial"/>
                <w:b/>
                <w:bCs/>
                <w:sz w:val="20"/>
                <w:szCs w:val="20"/>
              </w:rPr>
            </w:pPr>
            <w:r w:rsidRPr="006C18A0">
              <w:rPr>
                <w:rFonts w:ascii="Arial" w:eastAsia="Times New Roman" w:hAnsi="Arial" w:cs="Arial"/>
                <w:color w:val="000000"/>
                <w:sz w:val="20"/>
                <w:szCs w:val="20"/>
              </w:rPr>
              <w:t>0.000</w:t>
            </w:r>
          </w:p>
        </w:tc>
        <w:tc>
          <w:tcPr>
            <w:tcW w:w="769" w:type="dxa"/>
            <w:tcBorders>
              <w:bottom w:val="single" w:sz="4" w:space="0" w:color="auto"/>
            </w:tcBorders>
            <w:vAlign w:val="bottom"/>
          </w:tcPr>
          <w:p w14:paraId="420C5CB7" w14:textId="77777777" w:rsidR="008610A3" w:rsidRPr="006C18A0" w:rsidRDefault="008610A3" w:rsidP="008610A3">
            <w:pPr>
              <w:jc w:val="both"/>
              <w:rPr>
                <w:rFonts w:ascii="Arial" w:hAnsi="Arial" w:cs="Arial"/>
                <w:b/>
                <w:bCs/>
                <w:sz w:val="20"/>
                <w:szCs w:val="20"/>
              </w:rPr>
            </w:pPr>
            <w:r w:rsidRPr="006C18A0">
              <w:rPr>
                <w:rFonts w:ascii="Arial" w:eastAsia="Times New Roman" w:hAnsi="Arial" w:cs="Arial"/>
                <w:color w:val="000000"/>
                <w:sz w:val="20"/>
                <w:szCs w:val="20"/>
              </w:rPr>
              <w:t>0.601</w:t>
            </w:r>
          </w:p>
        </w:tc>
        <w:tc>
          <w:tcPr>
            <w:tcW w:w="850" w:type="dxa"/>
            <w:tcBorders>
              <w:bottom w:val="single" w:sz="4" w:space="0" w:color="auto"/>
            </w:tcBorders>
            <w:vAlign w:val="bottom"/>
          </w:tcPr>
          <w:p w14:paraId="6F4D9D30" w14:textId="77777777" w:rsidR="008610A3" w:rsidRPr="006C18A0" w:rsidRDefault="008610A3" w:rsidP="008610A3">
            <w:pPr>
              <w:jc w:val="both"/>
              <w:rPr>
                <w:rFonts w:ascii="Arial" w:hAnsi="Arial" w:cs="Arial"/>
                <w:b/>
                <w:bCs/>
                <w:sz w:val="20"/>
                <w:szCs w:val="20"/>
              </w:rPr>
            </w:pPr>
            <w:r w:rsidRPr="006C18A0">
              <w:rPr>
                <w:rFonts w:ascii="Arial" w:eastAsia="Times New Roman" w:hAnsi="Arial" w:cs="Arial"/>
                <w:color w:val="000000"/>
                <w:sz w:val="20"/>
                <w:szCs w:val="20"/>
              </w:rPr>
              <w:t>0.001</w:t>
            </w:r>
          </w:p>
        </w:tc>
        <w:tc>
          <w:tcPr>
            <w:tcW w:w="851" w:type="dxa"/>
            <w:tcBorders>
              <w:bottom w:val="single" w:sz="4" w:space="0" w:color="auto"/>
            </w:tcBorders>
            <w:vAlign w:val="bottom"/>
          </w:tcPr>
          <w:p w14:paraId="0F9429EF" w14:textId="77777777" w:rsidR="008610A3" w:rsidRPr="006C18A0" w:rsidRDefault="008610A3" w:rsidP="008610A3">
            <w:pPr>
              <w:jc w:val="both"/>
              <w:rPr>
                <w:rFonts w:ascii="Arial" w:hAnsi="Arial" w:cs="Arial"/>
                <w:b/>
                <w:bCs/>
                <w:sz w:val="20"/>
                <w:szCs w:val="20"/>
              </w:rPr>
            </w:pPr>
            <w:r w:rsidRPr="006C18A0">
              <w:rPr>
                <w:rFonts w:ascii="Arial" w:eastAsia="Times New Roman" w:hAnsi="Arial" w:cs="Arial"/>
                <w:color w:val="000000"/>
                <w:sz w:val="20"/>
                <w:szCs w:val="20"/>
              </w:rPr>
              <w:t>0.000</w:t>
            </w:r>
          </w:p>
        </w:tc>
        <w:tc>
          <w:tcPr>
            <w:tcW w:w="850" w:type="dxa"/>
            <w:tcBorders>
              <w:bottom w:val="single" w:sz="4" w:space="0" w:color="auto"/>
            </w:tcBorders>
            <w:vAlign w:val="bottom"/>
          </w:tcPr>
          <w:p w14:paraId="42197417" w14:textId="77777777" w:rsidR="008610A3" w:rsidRPr="006C18A0" w:rsidRDefault="008610A3" w:rsidP="008610A3">
            <w:pPr>
              <w:jc w:val="both"/>
              <w:rPr>
                <w:rFonts w:ascii="Arial" w:hAnsi="Arial" w:cs="Arial"/>
                <w:b/>
                <w:bCs/>
                <w:sz w:val="20"/>
                <w:szCs w:val="20"/>
              </w:rPr>
            </w:pPr>
            <w:r w:rsidRPr="006C18A0">
              <w:rPr>
                <w:rFonts w:ascii="Arial" w:eastAsia="Times New Roman" w:hAnsi="Arial" w:cs="Arial"/>
                <w:color w:val="000000"/>
                <w:sz w:val="20"/>
                <w:szCs w:val="20"/>
              </w:rPr>
              <w:t>0.008</w:t>
            </w:r>
          </w:p>
        </w:tc>
        <w:tc>
          <w:tcPr>
            <w:tcW w:w="851" w:type="dxa"/>
            <w:tcBorders>
              <w:bottom w:val="single" w:sz="4" w:space="0" w:color="auto"/>
            </w:tcBorders>
            <w:vAlign w:val="bottom"/>
          </w:tcPr>
          <w:p w14:paraId="65876E05" w14:textId="77777777" w:rsidR="008610A3" w:rsidRPr="006C18A0" w:rsidRDefault="008610A3" w:rsidP="008610A3">
            <w:pPr>
              <w:jc w:val="both"/>
              <w:rPr>
                <w:rFonts w:ascii="Arial" w:hAnsi="Arial" w:cs="Arial"/>
                <w:b/>
                <w:bCs/>
                <w:sz w:val="20"/>
                <w:szCs w:val="20"/>
              </w:rPr>
            </w:pPr>
            <w:r w:rsidRPr="006C18A0">
              <w:rPr>
                <w:rFonts w:ascii="Arial" w:eastAsia="Times New Roman" w:hAnsi="Arial" w:cs="Arial"/>
                <w:color w:val="000000"/>
                <w:sz w:val="20"/>
                <w:szCs w:val="20"/>
              </w:rPr>
              <w:t>0.010</w:t>
            </w:r>
          </w:p>
        </w:tc>
      </w:tr>
    </w:tbl>
    <w:p w14:paraId="3C548F4E" w14:textId="77777777" w:rsidR="00755784" w:rsidRPr="006C18A0" w:rsidRDefault="00755784" w:rsidP="00755784">
      <w:pPr>
        <w:spacing w:line="360" w:lineRule="auto"/>
        <w:jc w:val="both"/>
        <w:rPr>
          <w:b/>
          <w:bCs/>
          <w:sz w:val="14"/>
          <w:szCs w:val="14"/>
        </w:rPr>
      </w:pPr>
    </w:p>
    <w:p w14:paraId="5D5AFACD" w14:textId="6D1E140D" w:rsidR="00443AFA" w:rsidRPr="006C18A0" w:rsidRDefault="00755784" w:rsidP="0096757E">
      <w:pPr>
        <w:spacing w:line="360" w:lineRule="auto"/>
        <w:jc w:val="center"/>
      </w:pPr>
      <w:r w:rsidRPr="006C18A0">
        <w:rPr>
          <w:rFonts w:ascii="Arial" w:hAnsi="Arial" w:cs="Arial"/>
        </w:rPr>
        <w:t xml:space="preserve">EPRT: Rainwater directly from the </w:t>
      </w:r>
      <w:proofErr w:type="gramStart"/>
      <w:r w:rsidRPr="006C18A0">
        <w:rPr>
          <w:rFonts w:ascii="Arial" w:hAnsi="Arial" w:cs="Arial"/>
        </w:rPr>
        <w:t xml:space="preserve">roof,   </w:t>
      </w:r>
      <w:proofErr w:type="gramEnd"/>
      <w:r w:rsidRPr="006C18A0">
        <w:rPr>
          <w:rFonts w:ascii="Arial" w:hAnsi="Arial" w:cs="Arial"/>
        </w:rPr>
        <w:t xml:space="preserve"> </w:t>
      </w:r>
      <w:proofErr w:type="spellStart"/>
      <w:r w:rsidRPr="006C18A0">
        <w:rPr>
          <w:rFonts w:ascii="Arial" w:hAnsi="Arial" w:cs="Arial"/>
        </w:rPr>
        <w:t>EPRu</w:t>
      </w:r>
      <w:proofErr w:type="spellEnd"/>
      <w:r w:rsidRPr="006C18A0">
        <w:rPr>
          <w:rFonts w:ascii="Arial" w:hAnsi="Arial" w:cs="Arial"/>
        </w:rPr>
        <w:t xml:space="preserve">: </w:t>
      </w:r>
      <w:r w:rsidR="000501CB" w:rsidRPr="006C18A0">
        <w:rPr>
          <w:rFonts w:ascii="Arial" w:hAnsi="Arial" w:cs="Arial"/>
        </w:rPr>
        <w:t>R</w:t>
      </w:r>
      <w:r w:rsidR="00E616C0" w:rsidRPr="006C18A0">
        <w:rPr>
          <w:rFonts w:ascii="Arial" w:hAnsi="Arial" w:cs="Arial"/>
        </w:rPr>
        <w:t xml:space="preserve">unoff </w:t>
      </w:r>
      <w:r w:rsidR="000501CB" w:rsidRPr="006C18A0">
        <w:rPr>
          <w:rFonts w:ascii="Arial" w:hAnsi="Arial" w:cs="Arial"/>
        </w:rPr>
        <w:t>r</w:t>
      </w:r>
      <w:r w:rsidRPr="006C18A0">
        <w:rPr>
          <w:rFonts w:ascii="Arial" w:hAnsi="Arial" w:cs="Arial"/>
        </w:rPr>
        <w:t>ainwater</w:t>
      </w:r>
      <w:r w:rsidRPr="006C18A0">
        <w:t>.</w:t>
      </w:r>
    </w:p>
    <w:p w14:paraId="06546836" w14:textId="77777777" w:rsidR="00443AFA" w:rsidRPr="006C18A0" w:rsidRDefault="00443AFA" w:rsidP="00443AFA">
      <w:pPr>
        <w:spacing w:line="360" w:lineRule="auto"/>
        <w:jc w:val="center"/>
      </w:pPr>
      <w:r w:rsidRPr="006C18A0">
        <w:rPr>
          <w:noProof/>
        </w:rPr>
        <w:lastRenderedPageBreak/>
        <w:drawing>
          <wp:inline distT="0" distB="0" distL="0" distR="0" wp14:anchorId="6A23E200" wp14:editId="2892022B">
            <wp:extent cx="4572000" cy="2743200"/>
            <wp:effectExtent l="0" t="0" r="0" b="0"/>
            <wp:docPr id="1633166010" name="Graphique 1">
              <a:extLst xmlns:a="http://schemas.openxmlformats.org/drawingml/2006/main">
                <a:ext uri="{FF2B5EF4-FFF2-40B4-BE49-F238E27FC236}">
                  <a16:creationId xmlns:a16="http://schemas.microsoft.com/office/drawing/2014/main" id="{CD0D6B6D-A7AC-61EC-A016-69F318C6CD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F2E9C02" w14:textId="77777777" w:rsidR="00443AFA" w:rsidRPr="006C18A0" w:rsidRDefault="00443AFA" w:rsidP="00443AFA">
      <w:pPr>
        <w:pStyle w:val="Caption"/>
        <w:jc w:val="center"/>
        <w:rPr>
          <w:rFonts w:ascii="Arial" w:hAnsi="Arial" w:cs="Arial"/>
          <w:b/>
          <w:bCs/>
          <w:i w:val="0"/>
          <w:iCs w:val="0"/>
          <w:color w:val="auto"/>
          <w:sz w:val="20"/>
          <w:szCs w:val="20"/>
          <w:lang w:val="en-US"/>
        </w:rPr>
      </w:pPr>
      <w:r w:rsidRPr="006C18A0">
        <w:rPr>
          <w:rFonts w:ascii="Arial" w:hAnsi="Arial" w:cs="Arial"/>
          <w:b/>
          <w:bCs/>
          <w:i w:val="0"/>
          <w:iCs w:val="0"/>
          <w:color w:val="auto"/>
          <w:sz w:val="20"/>
          <w:szCs w:val="20"/>
          <w:lang w:val="en-US"/>
        </w:rPr>
        <w:t xml:space="preserve">Figure 2: Diagram of rainwater sources consumed in </w:t>
      </w:r>
      <w:proofErr w:type="spellStart"/>
      <w:r w:rsidRPr="006C18A0">
        <w:rPr>
          <w:rFonts w:ascii="Arial" w:hAnsi="Arial" w:cs="Arial"/>
          <w:b/>
          <w:bCs/>
          <w:i w:val="0"/>
          <w:iCs w:val="0"/>
          <w:color w:val="auto"/>
          <w:sz w:val="20"/>
          <w:szCs w:val="20"/>
          <w:lang w:val="en-US"/>
        </w:rPr>
        <w:t>Kovié</w:t>
      </w:r>
      <w:proofErr w:type="spellEnd"/>
    </w:p>
    <w:p w14:paraId="028DE642" w14:textId="77777777" w:rsidR="00755784" w:rsidRPr="006C18A0" w:rsidRDefault="00755784" w:rsidP="00441B6F">
      <w:pPr>
        <w:pStyle w:val="Body"/>
        <w:spacing w:after="0"/>
        <w:rPr>
          <w:rFonts w:ascii="Arial" w:hAnsi="Arial" w:cs="Arial"/>
        </w:rPr>
      </w:pPr>
    </w:p>
    <w:p w14:paraId="079A159F" w14:textId="6931A179" w:rsidR="00443AFA" w:rsidRPr="006C18A0" w:rsidRDefault="00443AFA" w:rsidP="00443AFA">
      <w:pPr>
        <w:rPr>
          <w:b/>
          <w:bCs/>
        </w:rPr>
      </w:pPr>
      <w:r w:rsidRPr="006C18A0">
        <w:rPr>
          <w:b/>
          <w:bCs/>
        </w:rPr>
        <w:t xml:space="preserve">3.2 </w:t>
      </w:r>
      <w:r w:rsidRPr="006C18A0">
        <w:rPr>
          <w:rFonts w:ascii="Arial" w:eastAsiaTheme="minorEastAsia" w:hAnsi="Arial" w:cs="Arial"/>
          <w:b/>
          <w:bCs/>
          <w:sz w:val="22"/>
          <w:szCs w:val="22"/>
        </w:rPr>
        <w:t>Rainwater clarification treatments</w:t>
      </w:r>
    </w:p>
    <w:p w14:paraId="427E86EF" w14:textId="77777777" w:rsidR="00755784" w:rsidRPr="006C18A0" w:rsidRDefault="00755784" w:rsidP="00441B6F">
      <w:pPr>
        <w:pStyle w:val="Body"/>
        <w:spacing w:after="0"/>
        <w:rPr>
          <w:rFonts w:ascii="Arial" w:hAnsi="Arial" w:cs="Arial"/>
          <w:sz w:val="10"/>
          <w:szCs w:val="10"/>
        </w:rPr>
      </w:pPr>
    </w:p>
    <w:p w14:paraId="3B02124C" w14:textId="77777777" w:rsidR="00846917" w:rsidRPr="006C18A0" w:rsidRDefault="00443AFA" w:rsidP="00443AFA">
      <w:pPr>
        <w:jc w:val="both"/>
        <w:rPr>
          <w:rFonts w:ascii="Arial" w:eastAsiaTheme="minorEastAsia" w:hAnsi="Arial" w:cs="Arial"/>
        </w:rPr>
      </w:pPr>
      <w:r w:rsidRPr="006C18A0">
        <w:rPr>
          <w:rFonts w:ascii="Arial" w:eastAsiaTheme="minorEastAsia" w:hAnsi="Arial" w:cs="Arial"/>
        </w:rPr>
        <w:t xml:space="preserve">The population of </w:t>
      </w:r>
      <w:proofErr w:type="spellStart"/>
      <w:r w:rsidRPr="006C18A0">
        <w:rPr>
          <w:rFonts w:ascii="Arial" w:eastAsiaTheme="minorEastAsia" w:hAnsi="Arial" w:cs="Arial"/>
        </w:rPr>
        <w:t>Kovié</w:t>
      </w:r>
      <w:proofErr w:type="spellEnd"/>
      <w:r w:rsidRPr="006C18A0">
        <w:rPr>
          <w:rFonts w:ascii="Arial" w:eastAsiaTheme="minorEastAsia" w:hAnsi="Arial" w:cs="Arial"/>
        </w:rPr>
        <w:t xml:space="preserve"> has opted for rainwater clarification treatments to reduce water turbidity. Our survey of different local practices water treatment, illustrated in Figure 3, revealed a high use of chemicals compounds which represent 65.91% of the different clarification processes to the detriment of heating, filtering and decantation. The use of plants represents 3.41% for a bio clarification process. </w:t>
      </w:r>
    </w:p>
    <w:p w14:paraId="5457AA4C" w14:textId="290772A3" w:rsidR="00846917" w:rsidRPr="006C18A0" w:rsidRDefault="00846917" w:rsidP="00443AFA">
      <w:pPr>
        <w:jc w:val="both"/>
        <w:rPr>
          <w:rFonts w:ascii="Arial" w:eastAsiaTheme="minorEastAsia" w:hAnsi="Arial" w:cs="Arial"/>
        </w:rPr>
      </w:pPr>
      <w:r w:rsidRPr="006C18A0">
        <w:rPr>
          <w:rFonts w:ascii="Arial" w:eastAsiaTheme="minorEastAsia" w:hAnsi="Arial" w:cs="Arial"/>
        </w:rPr>
        <w:t xml:space="preserve">The use of standard water treatment methods (Paul </w:t>
      </w:r>
      <w:r w:rsidRPr="006C18A0">
        <w:rPr>
          <w:rFonts w:ascii="Arial" w:eastAsiaTheme="minorEastAsia" w:hAnsi="Arial" w:cs="Arial"/>
          <w:i/>
          <w:iCs/>
        </w:rPr>
        <w:t>et al</w:t>
      </w:r>
      <w:r w:rsidRPr="006C18A0">
        <w:rPr>
          <w:rFonts w:ascii="Arial" w:eastAsiaTheme="minorEastAsia" w:hAnsi="Arial" w:cs="Arial"/>
        </w:rPr>
        <w:t>., 2025) by this community could be explained by a lack of knowledge of advanced methods</w:t>
      </w:r>
      <w:r w:rsidR="003654B5" w:rsidRPr="006C18A0">
        <w:rPr>
          <w:rFonts w:ascii="Arial" w:eastAsiaTheme="minorEastAsia" w:hAnsi="Arial" w:cs="Arial"/>
        </w:rPr>
        <w:t xml:space="preserve"> as nanofiltration,</w:t>
      </w:r>
      <w:r w:rsidR="00000095" w:rsidRPr="006C18A0">
        <w:rPr>
          <w:rFonts w:ascii="Arial" w:eastAsiaTheme="minorEastAsia" w:hAnsi="Arial" w:cs="Arial"/>
        </w:rPr>
        <w:t xml:space="preserve"> </w:t>
      </w:r>
      <w:r w:rsidR="003654B5" w:rsidRPr="006C18A0">
        <w:rPr>
          <w:rFonts w:ascii="Arial" w:eastAsiaTheme="minorEastAsia" w:hAnsi="Arial" w:cs="Arial"/>
        </w:rPr>
        <w:t xml:space="preserve">photocatalysis, electrocoagulation, </w:t>
      </w:r>
      <w:r w:rsidRPr="006C18A0">
        <w:rPr>
          <w:rFonts w:ascii="Arial" w:eastAsiaTheme="minorEastAsia" w:hAnsi="Arial" w:cs="Arial"/>
        </w:rPr>
        <w:t>but also by the cost of implementation</w:t>
      </w:r>
    </w:p>
    <w:p w14:paraId="3E962F60" w14:textId="690D11C7" w:rsidR="0096757E" w:rsidRPr="006C18A0" w:rsidRDefault="00443AFA" w:rsidP="0096757E">
      <w:pPr>
        <w:jc w:val="both"/>
        <w:rPr>
          <w:rFonts w:ascii="Arial" w:eastAsiaTheme="minorEastAsia" w:hAnsi="Arial" w:cs="Arial"/>
        </w:rPr>
      </w:pPr>
      <w:r w:rsidRPr="006C18A0">
        <w:rPr>
          <w:rFonts w:ascii="Arial" w:eastAsiaTheme="minorEastAsia" w:hAnsi="Arial" w:cs="Arial"/>
        </w:rPr>
        <w:t>Among the chemical compounds used, our survey identified naphthalene through mothballs (41%) as the most used compound to the detriment of aluminum sulfate (14%) and bleach (14%) (Figure 4).</w:t>
      </w:r>
      <w:r w:rsidR="005C3740" w:rsidRPr="006C18A0">
        <w:rPr>
          <w:rFonts w:ascii="Arial" w:eastAsiaTheme="minorEastAsia" w:hAnsi="Arial" w:cs="Arial"/>
        </w:rPr>
        <w:t xml:space="preserve"> </w:t>
      </w:r>
      <w:r w:rsidRPr="006C18A0">
        <w:rPr>
          <w:rFonts w:ascii="Arial" w:eastAsiaTheme="minorEastAsia" w:hAnsi="Arial" w:cs="Arial"/>
        </w:rPr>
        <w:t>Aluminum sulfate, a hydrolysis product involved in the coagulation-flocculation mechanism, is conventionally used in water treatment (</w:t>
      </w:r>
      <w:proofErr w:type="spellStart"/>
      <w:r w:rsidR="00942899" w:rsidRPr="006C18A0">
        <w:rPr>
          <w:rFonts w:ascii="Arial" w:eastAsiaTheme="minorEastAsia" w:hAnsi="Arial" w:cs="Arial"/>
        </w:rPr>
        <w:t>Dieudonné</w:t>
      </w:r>
      <w:proofErr w:type="spellEnd"/>
      <w:r w:rsidRPr="006C18A0">
        <w:rPr>
          <w:rFonts w:ascii="Arial" w:eastAsiaTheme="minorEastAsia" w:hAnsi="Arial" w:cs="Arial"/>
        </w:rPr>
        <w:t xml:space="preserve"> </w:t>
      </w:r>
      <w:r w:rsidRPr="006C18A0">
        <w:rPr>
          <w:rFonts w:ascii="Arial" w:eastAsiaTheme="minorEastAsia" w:hAnsi="Arial" w:cs="Arial"/>
          <w:i/>
          <w:iCs/>
        </w:rPr>
        <w:t>et al.,</w:t>
      </w:r>
      <w:r w:rsidRPr="006C18A0">
        <w:rPr>
          <w:rFonts w:ascii="Arial" w:eastAsiaTheme="minorEastAsia" w:hAnsi="Arial" w:cs="Arial"/>
        </w:rPr>
        <w:t xml:space="preserve"> 2010</w:t>
      </w:r>
      <w:r w:rsidR="00942899" w:rsidRPr="006C18A0">
        <w:rPr>
          <w:rFonts w:ascii="Arial" w:eastAsiaTheme="minorEastAsia" w:hAnsi="Arial" w:cs="Arial"/>
        </w:rPr>
        <w:t>) (Oussama</w:t>
      </w:r>
      <w:r w:rsidRPr="006C18A0">
        <w:rPr>
          <w:rFonts w:ascii="Arial" w:eastAsiaTheme="minorEastAsia" w:hAnsi="Arial" w:cs="Arial"/>
        </w:rPr>
        <w:t xml:space="preserve"> </w:t>
      </w:r>
      <w:r w:rsidRPr="006C18A0">
        <w:rPr>
          <w:rFonts w:ascii="Arial" w:eastAsiaTheme="minorEastAsia" w:hAnsi="Arial" w:cs="Arial"/>
          <w:i/>
          <w:iCs/>
        </w:rPr>
        <w:t>et al.,</w:t>
      </w:r>
      <w:r w:rsidRPr="006C18A0">
        <w:rPr>
          <w:rFonts w:ascii="Arial" w:eastAsiaTheme="minorEastAsia" w:hAnsi="Arial" w:cs="Arial"/>
        </w:rPr>
        <w:t xml:space="preserve"> 2015). Its low rate of use may be due to its accessibility. </w:t>
      </w:r>
      <w:r w:rsidR="00F01E0C" w:rsidRPr="006C18A0">
        <w:rPr>
          <w:rFonts w:ascii="Arial" w:eastAsiaTheme="minorEastAsia" w:hAnsi="Arial" w:cs="Arial"/>
        </w:rPr>
        <w:t>Runoff r</w:t>
      </w:r>
      <w:r w:rsidRPr="006C18A0">
        <w:rPr>
          <w:rFonts w:ascii="Arial" w:eastAsiaTheme="minorEastAsia" w:hAnsi="Arial" w:cs="Arial"/>
        </w:rPr>
        <w:t xml:space="preserve">ainwater and then treated with mothballs constitutes the main drinking water in the </w:t>
      </w:r>
      <w:proofErr w:type="spellStart"/>
      <w:r w:rsidRPr="006C18A0">
        <w:rPr>
          <w:rFonts w:ascii="Arial" w:eastAsiaTheme="minorEastAsia" w:hAnsi="Arial" w:cs="Arial"/>
        </w:rPr>
        <w:t>Kovié</w:t>
      </w:r>
      <w:proofErr w:type="spellEnd"/>
      <w:r w:rsidRPr="006C18A0">
        <w:rPr>
          <w:rFonts w:ascii="Arial" w:eastAsiaTheme="minorEastAsia" w:hAnsi="Arial" w:cs="Arial"/>
        </w:rPr>
        <w:t xml:space="preserve"> community.</w:t>
      </w:r>
    </w:p>
    <w:p w14:paraId="3A953420" w14:textId="5F5EB9FF" w:rsidR="004B2A0C" w:rsidRPr="006C18A0" w:rsidRDefault="004B2A0C" w:rsidP="004B2A0C">
      <w:pPr>
        <w:jc w:val="both"/>
        <w:rPr>
          <w:rFonts w:ascii="Arial" w:eastAsiaTheme="minorEastAsia" w:hAnsi="Arial" w:cs="Arial"/>
        </w:rPr>
      </w:pPr>
      <w:r w:rsidRPr="006C18A0">
        <w:rPr>
          <w:rFonts w:ascii="Arial" w:hAnsi="Arial" w:cs="Arial"/>
        </w:rPr>
        <w:t xml:space="preserve">Mothballs have long been used as moth repellent. They constituted of naphthalene, which is one of the polycyclic aromatic </w:t>
      </w:r>
      <w:r w:rsidR="004A5208" w:rsidRPr="006C18A0">
        <w:rPr>
          <w:rFonts w:ascii="Arial" w:hAnsi="Arial" w:cs="Arial"/>
        </w:rPr>
        <w:t>hydrocarbons</w:t>
      </w:r>
      <w:r w:rsidRPr="006C18A0">
        <w:rPr>
          <w:rFonts w:ascii="Arial" w:hAnsi="Arial" w:cs="Arial"/>
        </w:rPr>
        <w:t xml:space="preserve"> (PAH) molecules cited among the wide variety of the most widespread, persistent and toxic organic pollutants (</w:t>
      </w:r>
      <w:r w:rsidR="00942899" w:rsidRPr="006C18A0">
        <w:rPr>
          <w:rFonts w:ascii="Arial" w:hAnsi="Arial" w:cs="Arial"/>
        </w:rPr>
        <w:t xml:space="preserve">Abir </w:t>
      </w:r>
      <w:r w:rsidRPr="006C18A0">
        <w:rPr>
          <w:rFonts w:ascii="Arial" w:hAnsi="Arial" w:cs="Arial"/>
        </w:rPr>
        <w:t>2011).</w:t>
      </w:r>
    </w:p>
    <w:p w14:paraId="6E61D780" w14:textId="77777777" w:rsidR="004B2A0C" w:rsidRPr="006C18A0" w:rsidRDefault="004B2A0C" w:rsidP="0096757E">
      <w:pPr>
        <w:jc w:val="both"/>
        <w:rPr>
          <w:rFonts w:ascii="Arial" w:eastAsiaTheme="minorEastAsia" w:hAnsi="Arial" w:cs="Arial"/>
        </w:rPr>
      </w:pPr>
    </w:p>
    <w:p w14:paraId="22A44F44" w14:textId="77777777" w:rsidR="0096757E" w:rsidRPr="006C18A0" w:rsidRDefault="0096757E" w:rsidP="0096757E">
      <w:pPr>
        <w:keepNext/>
        <w:spacing w:line="360" w:lineRule="auto"/>
        <w:jc w:val="center"/>
      </w:pPr>
      <w:bookmarkStart w:id="6" w:name="_Hlk181191006"/>
      <w:r w:rsidRPr="006C18A0">
        <w:rPr>
          <w:noProof/>
        </w:rPr>
        <w:lastRenderedPageBreak/>
        <w:drawing>
          <wp:inline distT="0" distB="0" distL="0" distR="0" wp14:anchorId="5726F7E3" wp14:editId="4DF2B653">
            <wp:extent cx="4752975" cy="2886075"/>
            <wp:effectExtent l="0" t="0" r="0" b="0"/>
            <wp:docPr id="1540942367" name="Graphique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7" w:name="_Toc179392238"/>
    </w:p>
    <w:p w14:paraId="1481B1EE" w14:textId="77777777" w:rsidR="0096757E" w:rsidRPr="006C18A0" w:rsidRDefault="0096757E" w:rsidP="0096757E">
      <w:pPr>
        <w:pStyle w:val="Caption"/>
        <w:jc w:val="center"/>
        <w:rPr>
          <w:rFonts w:ascii="Arial" w:hAnsi="Arial" w:cs="Arial"/>
          <w:b/>
          <w:bCs/>
          <w:i w:val="0"/>
          <w:iCs w:val="0"/>
          <w:color w:val="auto"/>
          <w:sz w:val="20"/>
          <w:szCs w:val="20"/>
          <w:lang w:val="en-US"/>
        </w:rPr>
      </w:pPr>
      <w:r w:rsidRPr="006C18A0">
        <w:rPr>
          <w:rFonts w:ascii="Arial" w:hAnsi="Arial" w:cs="Arial"/>
          <w:b/>
          <w:bCs/>
          <w:i w:val="0"/>
          <w:iCs w:val="0"/>
          <w:color w:val="auto"/>
          <w:sz w:val="20"/>
          <w:szCs w:val="20"/>
          <w:lang w:val="en-US"/>
        </w:rPr>
        <w:t xml:space="preserve">Figure 3: </w:t>
      </w:r>
      <w:bookmarkEnd w:id="7"/>
      <w:r w:rsidRPr="006C18A0">
        <w:rPr>
          <w:rFonts w:ascii="Arial" w:hAnsi="Arial" w:cs="Arial"/>
          <w:b/>
          <w:bCs/>
          <w:i w:val="0"/>
          <w:iCs w:val="0"/>
          <w:color w:val="auto"/>
          <w:sz w:val="20"/>
          <w:szCs w:val="20"/>
          <w:lang w:val="en-US"/>
        </w:rPr>
        <w:t xml:space="preserve">Different water treatment processes in </w:t>
      </w:r>
      <w:proofErr w:type="spellStart"/>
      <w:r w:rsidRPr="006C18A0">
        <w:rPr>
          <w:rFonts w:ascii="Arial" w:hAnsi="Arial" w:cs="Arial"/>
          <w:b/>
          <w:bCs/>
          <w:i w:val="0"/>
          <w:iCs w:val="0"/>
          <w:color w:val="auto"/>
          <w:sz w:val="20"/>
          <w:szCs w:val="20"/>
          <w:lang w:val="en-US"/>
        </w:rPr>
        <w:t>Kovié</w:t>
      </w:r>
      <w:bookmarkEnd w:id="6"/>
      <w:proofErr w:type="spellEnd"/>
    </w:p>
    <w:p w14:paraId="049BEA05" w14:textId="77777777" w:rsidR="0096757E" w:rsidRPr="006C18A0" w:rsidRDefault="0096757E" w:rsidP="0096757E"/>
    <w:p w14:paraId="4E93C336" w14:textId="77777777" w:rsidR="0096757E" w:rsidRPr="006C18A0" w:rsidRDefault="0096757E" w:rsidP="0096757E">
      <w:pPr>
        <w:keepNext/>
        <w:spacing w:line="360" w:lineRule="auto"/>
        <w:jc w:val="center"/>
      </w:pPr>
      <w:r w:rsidRPr="006C18A0">
        <w:rPr>
          <w:noProof/>
        </w:rPr>
        <w:drawing>
          <wp:inline distT="0" distB="0" distL="0" distR="0" wp14:anchorId="6A3A0030" wp14:editId="5BB3F727">
            <wp:extent cx="4610100" cy="3009900"/>
            <wp:effectExtent l="0" t="0" r="0" b="0"/>
            <wp:docPr id="1234385023" name="Graphiqu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FE7394" w14:textId="15B4E0F6" w:rsidR="0096757E" w:rsidRPr="006C18A0" w:rsidRDefault="0096757E" w:rsidP="0096757E">
      <w:pPr>
        <w:jc w:val="both"/>
        <w:rPr>
          <w:rFonts w:ascii="Arial" w:eastAsiaTheme="minorEastAsia" w:hAnsi="Arial" w:cs="Arial"/>
          <w:b/>
          <w:bCs/>
        </w:rPr>
      </w:pPr>
      <w:bookmarkStart w:id="8" w:name="_Toc179392239"/>
      <w:r w:rsidRPr="006C18A0">
        <w:rPr>
          <w:rFonts w:ascii="Arial" w:hAnsi="Arial" w:cs="Arial"/>
          <w:b/>
          <w:bCs/>
        </w:rPr>
        <w:t xml:space="preserve">Figure 4: </w:t>
      </w:r>
      <w:bookmarkEnd w:id="8"/>
      <w:r w:rsidRPr="006C18A0">
        <w:rPr>
          <w:rFonts w:ascii="Arial" w:hAnsi="Arial" w:cs="Arial"/>
          <w:b/>
          <w:bCs/>
        </w:rPr>
        <w:t>Chemicals compounds used for water treatment</w:t>
      </w:r>
    </w:p>
    <w:p w14:paraId="10CA2481" w14:textId="77777777" w:rsidR="00755784" w:rsidRPr="006C18A0" w:rsidRDefault="00755784" w:rsidP="00441B6F">
      <w:pPr>
        <w:pStyle w:val="Body"/>
        <w:spacing w:after="0"/>
        <w:rPr>
          <w:rFonts w:ascii="Arial" w:hAnsi="Arial" w:cs="Arial"/>
        </w:rPr>
      </w:pPr>
    </w:p>
    <w:p w14:paraId="10D9B192" w14:textId="77777777" w:rsidR="007D2183" w:rsidRPr="006C18A0" w:rsidRDefault="007D2183" w:rsidP="00441B6F">
      <w:pPr>
        <w:pStyle w:val="Body"/>
        <w:spacing w:after="0"/>
        <w:rPr>
          <w:rFonts w:ascii="Arial" w:hAnsi="Arial" w:cs="Arial"/>
        </w:rPr>
      </w:pPr>
    </w:p>
    <w:p w14:paraId="1DF546B4" w14:textId="3731F300" w:rsidR="00B01FCD" w:rsidRPr="006C18A0" w:rsidRDefault="00000F8F" w:rsidP="00441B6F">
      <w:pPr>
        <w:pStyle w:val="ConcHead"/>
        <w:spacing w:after="0"/>
        <w:jc w:val="both"/>
        <w:rPr>
          <w:rFonts w:ascii="Arial" w:hAnsi="Arial" w:cs="Arial"/>
        </w:rPr>
      </w:pPr>
      <w:r w:rsidRPr="006C18A0">
        <w:rPr>
          <w:rFonts w:ascii="Arial" w:hAnsi="Arial" w:cs="Arial"/>
        </w:rPr>
        <w:t xml:space="preserve">4. </w:t>
      </w:r>
      <w:r w:rsidR="00B01FCD" w:rsidRPr="006C18A0">
        <w:rPr>
          <w:rFonts w:ascii="Arial" w:hAnsi="Arial" w:cs="Arial"/>
        </w:rPr>
        <w:t>Conclusion</w:t>
      </w:r>
    </w:p>
    <w:p w14:paraId="65A624D4" w14:textId="77777777" w:rsidR="00790ADA" w:rsidRPr="006C18A0" w:rsidRDefault="00790ADA" w:rsidP="00441B6F">
      <w:pPr>
        <w:pStyle w:val="ConcHead"/>
        <w:spacing w:after="0"/>
        <w:jc w:val="both"/>
        <w:rPr>
          <w:rFonts w:ascii="Arial" w:hAnsi="Arial" w:cs="Arial"/>
        </w:rPr>
      </w:pPr>
    </w:p>
    <w:p w14:paraId="7110A5FC" w14:textId="19FEBA5A" w:rsidR="00AB5549" w:rsidRPr="006C18A0" w:rsidRDefault="00AB5549" w:rsidP="00AB5549">
      <w:pPr>
        <w:jc w:val="both"/>
        <w:rPr>
          <w:rFonts w:ascii="Arial" w:hAnsi="Arial" w:cs="Arial"/>
        </w:rPr>
      </w:pPr>
      <w:r w:rsidRPr="006C18A0">
        <w:rPr>
          <w:rFonts w:ascii="Arial" w:hAnsi="Arial" w:cs="Arial"/>
        </w:rPr>
        <w:t xml:space="preserve">The population of the </w:t>
      </w:r>
      <w:proofErr w:type="spellStart"/>
      <w:r w:rsidRPr="006C18A0">
        <w:rPr>
          <w:rFonts w:ascii="Arial" w:hAnsi="Arial" w:cs="Arial"/>
        </w:rPr>
        <w:t>Kovié</w:t>
      </w:r>
      <w:proofErr w:type="spellEnd"/>
      <w:r w:rsidRPr="006C18A0">
        <w:rPr>
          <w:rFonts w:ascii="Arial" w:hAnsi="Arial" w:cs="Arial"/>
        </w:rPr>
        <w:t xml:space="preserve"> district largely uses </w:t>
      </w:r>
      <w:r w:rsidR="000501CB" w:rsidRPr="006C18A0">
        <w:rPr>
          <w:rFonts w:ascii="Arial" w:hAnsi="Arial" w:cs="Arial"/>
        </w:rPr>
        <w:t xml:space="preserve">runoff </w:t>
      </w:r>
      <w:r w:rsidRPr="006C18A0">
        <w:rPr>
          <w:rFonts w:ascii="Arial" w:hAnsi="Arial" w:cs="Arial"/>
        </w:rPr>
        <w:t xml:space="preserve">rainwater for its various uses by storing it in cisterns. Various techniques and methods are used for the purification of drinking water. The local practice of purification by the use of mothballs is mostly opted for by this population. </w:t>
      </w:r>
      <w:r w:rsidRPr="006C18A0">
        <w:rPr>
          <w:rFonts w:ascii="Arial" w:hAnsi="Arial" w:cs="Arial"/>
        </w:rPr>
        <w:lastRenderedPageBreak/>
        <w:t>In perspective, it will be interesting to undertake a study on the physicochemical and microbiological quality of water treated and conserved with mothballs and certain plant. </w:t>
      </w:r>
    </w:p>
    <w:p w14:paraId="734C8EA2" w14:textId="77777777" w:rsidR="00790ADA" w:rsidRPr="006C18A0" w:rsidRDefault="00790ADA" w:rsidP="00441B6F">
      <w:pPr>
        <w:pStyle w:val="Body"/>
        <w:spacing w:after="0"/>
        <w:rPr>
          <w:rFonts w:ascii="Arial" w:hAnsi="Arial" w:cs="Arial"/>
        </w:rPr>
      </w:pPr>
    </w:p>
    <w:p w14:paraId="353F6304" w14:textId="77777777" w:rsidR="00824D68" w:rsidRPr="006C18A0" w:rsidRDefault="00824D68" w:rsidP="00824D68">
      <w:pPr>
        <w:jc w:val="both"/>
        <w:rPr>
          <w:rFonts w:ascii="Arial" w:hAnsi="Arial" w:cs="Arial"/>
          <w:b/>
          <w:bCs/>
          <w:sz w:val="22"/>
          <w:szCs w:val="22"/>
        </w:rPr>
      </w:pPr>
      <w:r w:rsidRPr="006C18A0">
        <w:rPr>
          <w:rFonts w:ascii="Arial" w:hAnsi="Arial" w:cs="Arial"/>
          <w:b/>
          <w:bCs/>
          <w:sz w:val="22"/>
          <w:szCs w:val="22"/>
        </w:rPr>
        <w:t>DISCLAIMER (ARTIFICIAL INTELLIGENCE)</w:t>
      </w:r>
    </w:p>
    <w:p w14:paraId="3B18016D" w14:textId="77777777" w:rsidR="00824D68" w:rsidRPr="006C18A0" w:rsidRDefault="00824D68" w:rsidP="00824D68">
      <w:pPr>
        <w:jc w:val="both"/>
        <w:rPr>
          <w:rFonts w:ascii="Arial" w:hAnsi="Arial" w:cs="Arial"/>
          <w:sz w:val="22"/>
          <w:szCs w:val="22"/>
        </w:rPr>
      </w:pPr>
    </w:p>
    <w:p w14:paraId="7BCA1D12" w14:textId="01C2F0F4" w:rsidR="00824D68" w:rsidRPr="006C18A0" w:rsidRDefault="00824D68" w:rsidP="00824D68">
      <w:pPr>
        <w:jc w:val="both"/>
      </w:pPr>
      <w:r w:rsidRPr="006C18A0">
        <w:rPr>
          <w:rFonts w:ascii="Arial" w:hAnsi="Arial" w:cs="Arial"/>
        </w:rPr>
        <w:t xml:space="preserve">Author(s) hereby declares that NO generative AI technologies such as Large Language Models (ChatGPT, COPILOT, </w:t>
      </w:r>
      <w:proofErr w:type="spellStart"/>
      <w:r w:rsidRPr="006C18A0">
        <w:rPr>
          <w:rFonts w:ascii="Arial" w:hAnsi="Arial" w:cs="Arial"/>
        </w:rPr>
        <w:t>etc</w:t>
      </w:r>
      <w:proofErr w:type="spellEnd"/>
      <w:r w:rsidRPr="006C18A0">
        <w:rPr>
          <w:rFonts w:ascii="Arial" w:hAnsi="Arial" w:cs="Arial"/>
        </w:rPr>
        <w:t>) and text-to-image generators have been used during writing or editing of this manuscript</w:t>
      </w:r>
      <w:r w:rsidRPr="006C18A0">
        <w:t>.</w:t>
      </w:r>
    </w:p>
    <w:p w14:paraId="68500583" w14:textId="77777777" w:rsidR="00824D68" w:rsidRPr="006C18A0" w:rsidRDefault="00824D68" w:rsidP="00AB5549">
      <w:pPr>
        <w:jc w:val="both"/>
      </w:pPr>
    </w:p>
    <w:p w14:paraId="2967F644" w14:textId="77777777" w:rsidR="00FD7603" w:rsidRPr="006C18A0" w:rsidRDefault="00FD7603" w:rsidP="00AB5549">
      <w:pPr>
        <w:jc w:val="both"/>
      </w:pPr>
    </w:p>
    <w:p w14:paraId="314EA806" w14:textId="77777777" w:rsidR="00860000" w:rsidRPr="006C18A0" w:rsidRDefault="00860000" w:rsidP="00441B6F">
      <w:pPr>
        <w:pStyle w:val="ReferHead"/>
        <w:spacing w:after="0"/>
        <w:jc w:val="both"/>
        <w:rPr>
          <w:rFonts w:ascii="Arial" w:hAnsi="Arial" w:cs="Arial"/>
        </w:rPr>
      </w:pPr>
    </w:p>
    <w:p w14:paraId="3190BB5B" w14:textId="77777777" w:rsidR="00B01FCD" w:rsidRPr="006C18A0" w:rsidRDefault="00B01FCD" w:rsidP="00441B6F">
      <w:pPr>
        <w:pStyle w:val="ReferHead"/>
        <w:spacing w:after="0"/>
        <w:jc w:val="both"/>
        <w:rPr>
          <w:rFonts w:ascii="Arial" w:hAnsi="Arial" w:cs="Arial"/>
        </w:rPr>
      </w:pPr>
      <w:r w:rsidRPr="006C18A0">
        <w:rPr>
          <w:rFonts w:ascii="Arial" w:hAnsi="Arial" w:cs="Arial"/>
        </w:rPr>
        <w:t>References</w:t>
      </w:r>
    </w:p>
    <w:p w14:paraId="18706F59" w14:textId="77777777" w:rsidR="00790ADA" w:rsidRPr="006C18A0" w:rsidRDefault="00790ADA" w:rsidP="00441B6F">
      <w:pPr>
        <w:pStyle w:val="ReferHead"/>
        <w:spacing w:after="0"/>
        <w:jc w:val="both"/>
        <w:rPr>
          <w:rFonts w:ascii="Arial" w:hAnsi="Arial" w:cs="Arial"/>
        </w:rPr>
      </w:pPr>
    </w:p>
    <w:p w14:paraId="3DF09110" w14:textId="77777777" w:rsidR="00687307" w:rsidRPr="006C18A0" w:rsidRDefault="00687307" w:rsidP="00687307">
      <w:pPr>
        <w:spacing w:line="276" w:lineRule="auto"/>
        <w:ind w:left="426" w:hanging="426"/>
        <w:jc w:val="both"/>
      </w:pPr>
    </w:p>
    <w:p w14:paraId="50F9F5DE" w14:textId="77777777" w:rsidR="00687307" w:rsidRPr="006C18A0" w:rsidRDefault="00687307" w:rsidP="00864D0A">
      <w:pPr>
        <w:jc w:val="both"/>
        <w:rPr>
          <w:rFonts w:ascii="Arial" w:hAnsi="Arial" w:cs="Arial"/>
        </w:rPr>
      </w:pPr>
      <w:r w:rsidRPr="006C18A0">
        <w:rPr>
          <w:rFonts w:ascii="Arial" w:hAnsi="Arial" w:cs="Arial"/>
        </w:rPr>
        <w:t xml:space="preserve">Abdelkrim, G., (2017). Unconventional Approach (Rainwater Harvesting from House Roofs). Doctoral Thesis, Mohamed </w:t>
      </w:r>
      <w:proofErr w:type="spellStart"/>
      <w:r w:rsidRPr="006C18A0">
        <w:rPr>
          <w:rFonts w:ascii="Arial" w:hAnsi="Arial" w:cs="Arial"/>
        </w:rPr>
        <w:t>Khider</w:t>
      </w:r>
      <w:proofErr w:type="spellEnd"/>
      <w:r w:rsidRPr="006C18A0">
        <w:rPr>
          <w:rFonts w:ascii="Arial" w:hAnsi="Arial" w:cs="Arial"/>
        </w:rPr>
        <w:t xml:space="preserve"> University – </w:t>
      </w:r>
      <w:proofErr w:type="spellStart"/>
      <w:r w:rsidRPr="006C18A0">
        <w:rPr>
          <w:rFonts w:ascii="Arial" w:hAnsi="Arial" w:cs="Arial"/>
        </w:rPr>
        <w:t>Biskra</w:t>
      </w:r>
      <w:proofErr w:type="spellEnd"/>
      <w:r w:rsidRPr="006C18A0">
        <w:rPr>
          <w:rFonts w:ascii="Arial" w:hAnsi="Arial" w:cs="Arial"/>
        </w:rPr>
        <w:t xml:space="preserve"> (Algeria)</w:t>
      </w:r>
    </w:p>
    <w:p w14:paraId="331F2C8C" w14:textId="77777777" w:rsidR="00687307" w:rsidRPr="006C18A0" w:rsidRDefault="00687307" w:rsidP="00864D0A">
      <w:pPr>
        <w:jc w:val="both"/>
        <w:rPr>
          <w:rFonts w:ascii="Arial" w:hAnsi="Arial" w:cs="Arial"/>
        </w:rPr>
      </w:pPr>
    </w:p>
    <w:p w14:paraId="205A246F" w14:textId="77777777" w:rsidR="00687307" w:rsidRPr="006C18A0" w:rsidRDefault="00687307" w:rsidP="00864D0A">
      <w:pPr>
        <w:jc w:val="both"/>
        <w:rPr>
          <w:rFonts w:ascii="Arial" w:hAnsi="Arial" w:cs="Arial"/>
        </w:rPr>
      </w:pPr>
    </w:p>
    <w:p w14:paraId="3D34878C" w14:textId="77777777" w:rsidR="00687307" w:rsidRPr="006C18A0" w:rsidRDefault="00687307" w:rsidP="00864D0A">
      <w:pPr>
        <w:jc w:val="both"/>
        <w:rPr>
          <w:rFonts w:ascii="Arial" w:hAnsi="Arial" w:cs="Arial"/>
        </w:rPr>
      </w:pPr>
      <w:r w:rsidRPr="006C18A0">
        <w:rPr>
          <w:rFonts w:ascii="Arial" w:hAnsi="Arial" w:cs="Arial"/>
        </w:rPr>
        <w:t>Abir, K. (2011). Development of Analytical Methods for the Detection and Quantification of Traces of PAHs and Pesticides in Water. Application to the Assessment of Lebanese Water Quality. (PhD.). University of Sciences and Technology - Bordeaux I.</w:t>
      </w:r>
    </w:p>
    <w:p w14:paraId="778BACF0" w14:textId="77777777" w:rsidR="00687307" w:rsidRPr="006C18A0" w:rsidRDefault="00687307" w:rsidP="00864D0A">
      <w:pPr>
        <w:jc w:val="both"/>
        <w:rPr>
          <w:rFonts w:ascii="Arial" w:hAnsi="Arial" w:cs="Arial"/>
        </w:rPr>
      </w:pPr>
    </w:p>
    <w:p w14:paraId="2340DBCE" w14:textId="77777777" w:rsidR="00687307" w:rsidRPr="006C18A0" w:rsidRDefault="00687307" w:rsidP="00864D0A">
      <w:pPr>
        <w:jc w:val="both"/>
        <w:rPr>
          <w:rFonts w:ascii="Arial" w:hAnsi="Arial" w:cs="Arial"/>
        </w:rPr>
      </w:pPr>
    </w:p>
    <w:p w14:paraId="0A3D2E6E" w14:textId="77777777" w:rsidR="00687307" w:rsidRPr="006C18A0" w:rsidRDefault="00687307" w:rsidP="00864D0A">
      <w:pPr>
        <w:jc w:val="both"/>
        <w:rPr>
          <w:rFonts w:ascii="Arial" w:hAnsi="Arial" w:cs="Arial"/>
        </w:rPr>
      </w:pPr>
      <w:r w:rsidRPr="006C18A0">
        <w:rPr>
          <w:rFonts w:ascii="Arial" w:hAnsi="Arial" w:cs="Arial"/>
        </w:rPr>
        <w:t>AFNOR. (1997). Water Quality. Compendium of French Environmental Standards., 1, 2, 3 and 4. 1997</w:t>
      </w:r>
    </w:p>
    <w:p w14:paraId="682AD51A" w14:textId="77777777" w:rsidR="00687307" w:rsidRPr="006C18A0" w:rsidRDefault="00687307" w:rsidP="00864D0A">
      <w:pPr>
        <w:jc w:val="both"/>
        <w:rPr>
          <w:rFonts w:ascii="Arial" w:hAnsi="Arial" w:cs="Arial"/>
        </w:rPr>
      </w:pPr>
    </w:p>
    <w:p w14:paraId="0C94F357" w14:textId="77777777" w:rsidR="00687307" w:rsidRPr="006C18A0" w:rsidRDefault="00687307" w:rsidP="00864D0A">
      <w:pPr>
        <w:jc w:val="both"/>
        <w:rPr>
          <w:rFonts w:ascii="Arial" w:hAnsi="Arial" w:cs="Arial"/>
        </w:rPr>
      </w:pPr>
    </w:p>
    <w:p w14:paraId="4E3E278D" w14:textId="77777777" w:rsidR="00687307" w:rsidRPr="006C18A0" w:rsidRDefault="00687307" w:rsidP="00864D0A">
      <w:pPr>
        <w:jc w:val="both"/>
        <w:rPr>
          <w:rFonts w:ascii="Arial" w:eastAsiaTheme="minorEastAsia" w:hAnsi="Arial" w:cs="Arial"/>
        </w:rPr>
      </w:pPr>
      <w:r w:rsidRPr="006C18A0">
        <w:rPr>
          <w:rFonts w:ascii="Arial" w:eastAsiaTheme="minorEastAsia" w:hAnsi="Arial" w:cs="Arial"/>
        </w:rPr>
        <w:t xml:space="preserve">Ali G. H., John, T., </w:t>
      </w:r>
      <w:proofErr w:type="spellStart"/>
      <w:r w:rsidRPr="006C18A0">
        <w:rPr>
          <w:rFonts w:ascii="Arial" w:eastAsiaTheme="minorEastAsia" w:hAnsi="Arial" w:cs="Arial"/>
        </w:rPr>
        <w:t>Amirhosein</w:t>
      </w:r>
      <w:proofErr w:type="spellEnd"/>
      <w:r w:rsidRPr="006C18A0">
        <w:rPr>
          <w:rFonts w:ascii="Arial" w:eastAsiaTheme="minorEastAsia" w:hAnsi="Arial" w:cs="Arial"/>
        </w:rPr>
        <w:t xml:space="preserve">, G. H., Safiah, M. Y., </w:t>
      </w:r>
      <w:proofErr w:type="spellStart"/>
      <w:r w:rsidRPr="006C18A0">
        <w:rPr>
          <w:rFonts w:ascii="Arial" w:eastAsiaTheme="minorEastAsia" w:hAnsi="Arial" w:cs="Arial"/>
        </w:rPr>
        <w:t>Norhaslina</w:t>
      </w:r>
      <w:proofErr w:type="spellEnd"/>
      <w:r w:rsidRPr="006C18A0">
        <w:rPr>
          <w:rFonts w:ascii="Arial" w:eastAsiaTheme="minorEastAsia" w:hAnsi="Arial" w:cs="Arial"/>
        </w:rPr>
        <w:t xml:space="preserve">, B. H. (2016). State of the art of rainwater harvesting systems towards promoting green built environments: A review. </w:t>
      </w:r>
      <w:proofErr w:type="spellStart"/>
      <w:r w:rsidRPr="006C18A0">
        <w:rPr>
          <w:rFonts w:ascii="Arial" w:eastAsiaTheme="minorEastAsia" w:hAnsi="Arial" w:cs="Arial"/>
          <w:i/>
          <w:iCs/>
        </w:rPr>
        <w:t>Desalinat</w:t>
      </w:r>
      <w:proofErr w:type="spellEnd"/>
      <w:r w:rsidRPr="006C18A0">
        <w:rPr>
          <w:rFonts w:ascii="Arial" w:eastAsiaTheme="minorEastAsia" w:hAnsi="Arial" w:cs="Arial"/>
          <w:i/>
          <w:iCs/>
        </w:rPr>
        <w:t>. Water Treat</w:t>
      </w:r>
      <w:r w:rsidRPr="006C18A0">
        <w:rPr>
          <w:rFonts w:ascii="Arial" w:eastAsiaTheme="minorEastAsia" w:hAnsi="Arial" w:cs="Arial"/>
        </w:rPr>
        <w:t>, 57, 95–104.</w:t>
      </w:r>
    </w:p>
    <w:p w14:paraId="418035A6" w14:textId="77777777" w:rsidR="00687307" w:rsidRPr="006C18A0" w:rsidRDefault="00687307" w:rsidP="00864D0A">
      <w:pPr>
        <w:spacing w:line="360" w:lineRule="auto"/>
        <w:jc w:val="both"/>
        <w:rPr>
          <w:rFonts w:ascii="Arial" w:eastAsiaTheme="minorEastAsia" w:hAnsi="Arial" w:cs="Arial"/>
        </w:rPr>
      </w:pPr>
    </w:p>
    <w:p w14:paraId="6C94B6FF" w14:textId="77777777" w:rsidR="00687307" w:rsidRPr="006C18A0" w:rsidRDefault="00687307" w:rsidP="00864D0A">
      <w:pPr>
        <w:spacing w:line="360" w:lineRule="auto"/>
        <w:jc w:val="both"/>
        <w:rPr>
          <w:rFonts w:ascii="Arial" w:eastAsiaTheme="minorEastAsia" w:hAnsi="Arial" w:cs="Arial"/>
        </w:rPr>
      </w:pPr>
    </w:p>
    <w:p w14:paraId="6E96EA95" w14:textId="77777777" w:rsidR="00687307" w:rsidRPr="006C18A0" w:rsidRDefault="00687307" w:rsidP="00864D0A">
      <w:pPr>
        <w:jc w:val="both"/>
        <w:rPr>
          <w:rFonts w:ascii="Arial" w:eastAsiaTheme="minorEastAsia" w:hAnsi="Arial" w:cs="Arial"/>
        </w:rPr>
      </w:pPr>
      <w:r w:rsidRPr="006C18A0">
        <w:rPr>
          <w:rFonts w:ascii="Arial" w:eastAsiaTheme="minorEastAsia" w:hAnsi="Arial" w:cs="Arial"/>
        </w:rPr>
        <w:t xml:space="preserve">Anita, R., Ruth, Q., Abhijith, G.R., Gianfranco, B., Avi, O. (2023). Rainwater Harvesting and Treatment: State of the Art and Perspectives. </w:t>
      </w:r>
      <w:r w:rsidRPr="006C18A0">
        <w:rPr>
          <w:rFonts w:ascii="Arial" w:eastAsiaTheme="minorEastAsia" w:hAnsi="Arial" w:cs="Arial"/>
          <w:i/>
          <w:iCs/>
        </w:rPr>
        <w:t>Water</w:t>
      </w:r>
      <w:r w:rsidRPr="006C18A0">
        <w:rPr>
          <w:rFonts w:ascii="Arial" w:eastAsiaTheme="minorEastAsia" w:hAnsi="Arial" w:cs="Arial"/>
        </w:rPr>
        <w:t>, 15, 1518. https:// doi.org/10.3390/w15081518</w:t>
      </w:r>
    </w:p>
    <w:p w14:paraId="2EB248B2" w14:textId="77777777" w:rsidR="00687307" w:rsidRPr="006C18A0" w:rsidRDefault="00687307" w:rsidP="00864D0A">
      <w:pPr>
        <w:jc w:val="both"/>
        <w:rPr>
          <w:rFonts w:ascii="Arial" w:eastAsiaTheme="minorEastAsia" w:hAnsi="Arial" w:cs="Arial"/>
        </w:rPr>
      </w:pPr>
    </w:p>
    <w:p w14:paraId="66E1E7FE" w14:textId="77777777" w:rsidR="00687307" w:rsidRPr="006C18A0" w:rsidRDefault="00687307" w:rsidP="00864D0A">
      <w:pPr>
        <w:jc w:val="both"/>
        <w:rPr>
          <w:rFonts w:ascii="Arial" w:eastAsiaTheme="minorEastAsia" w:hAnsi="Arial" w:cs="Arial"/>
        </w:rPr>
      </w:pPr>
    </w:p>
    <w:p w14:paraId="089BA42B" w14:textId="77777777" w:rsidR="00687307" w:rsidRPr="006C18A0" w:rsidRDefault="00687307" w:rsidP="00864D0A">
      <w:pPr>
        <w:pStyle w:val="Bibliography"/>
        <w:spacing w:line="276" w:lineRule="auto"/>
        <w:jc w:val="both"/>
        <w:rPr>
          <w:rFonts w:ascii="Arial" w:hAnsi="Arial" w:cs="Arial"/>
        </w:rPr>
      </w:pPr>
      <w:proofErr w:type="spellStart"/>
      <w:r w:rsidRPr="006C18A0">
        <w:rPr>
          <w:rFonts w:ascii="Arial" w:hAnsi="Arial" w:cs="Arial"/>
        </w:rPr>
        <w:t>Dègninou</w:t>
      </w:r>
      <w:proofErr w:type="spellEnd"/>
      <w:r w:rsidRPr="006C18A0">
        <w:rPr>
          <w:rFonts w:ascii="Arial" w:hAnsi="Arial" w:cs="Arial"/>
        </w:rPr>
        <w:t>, H., </w:t>
      </w:r>
      <w:proofErr w:type="spellStart"/>
      <w:r w:rsidRPr="006C18A0">
        <w:rPr>
          <w:rFonts w:ascii="Arial" w:hAnsi="Arial" w:cs="Arial"/>
        </w:rPr>
        <w:t>Kodom</w:t>
      </w:r>
      <w:proofErr w:type="spellEnd"/>
      <w:r w:rsidRPr="006C18A0">
        <w:rPr>
          <w:rFonts w:ascii="Arial" w:hAnsi="Arial" w:cs="Arial"/>
        </w:rPr>
        <w:t>, T., Ibrahim, T., </w:t>
      </w:r>
      <w:proofErr w:type="spellStart"/>
      <w:r w:rsidRPr="006C18A0">
        <w:rPr>
          <w:rFonts w:ascii="Arial" w:hAnsi="Arial" w:cs="Arial"/>
        </w:rPr>
        <w:t>Limam</w:t>
      </w:r>
      <w:proofErr w:type="spellEnd"/>
      <w:r w:rsidRPr="006C18A0">
        <w:rPr>
          <w:rFonts w:ascii="Arial" w:hAnsi="Arial" w:cs="Arial"/>
        </w:rPr>
        <w:t xml:space="preserve">, M. B., </w:t>
      </w:r>
      <w:proofErr w:type="spellStart"/>
      <w:r w:rsidRPr="006C18A0">
        <w:rPr>
          <w:rFonts w:ascii="Arial" w:hAnsi="Arial" w:cs="Arial"/>
        </w:rPr>
        <w:t>Gbandi</w:t>
      </w:r>
      <w:proofErr w:type="spellEnd"/>
      <w:r w:rsidRPr="006C18A0">
        <w:rPr>
          <w:rFonts w:ascii="Arial" w:hAnsi="Arial" w:cs="Arial"/>
        </w:rPr>
        <w:t xml:space="preserve">, D. B. (2022). Water Harvesting Practices and Consequences in South of Togo: Case of Mission TOVE and KOVIE in Maritime Region, in: </w:t>
      </w:r>
      <w:proofErr w:type="spellStart"/>
      <w:r w:rsidRPr="006C18A0">
        <w:rPr>
          <w:rFonts w:ascii="Arial" w:hAnsi="Arial" w:cs="Arial"/>
        </w:rPr>
        <w:t>Kowenje</w:t>
      </w:r>
      <w:proofErr w:type="spellEnd"/>
      <w:r w:rsidRPr="006C18A0">
        <w:rPr>
          <w:rFonts w:ascii="Arial" w:hAnsi="Arial" w:cs="Arial"/>
        </w:rPr>
        <w:t xml:space="preserve">, C., </w:t>
      </w:r>
      <w:proofErr w:type="spellStart"/>
      <w:r w:rsidRPr="006C18A0">
        <w:rPr>
          <w:rFonts w:ascii="Arial" w:hAnsi="Arial" w:cs="Arial"/>
        </w:rPr>
        <w:t>Haarstrick</w:t>
      </w:r>
      <w:proofErr w:type="spellEnd"/>
      <w:r w:rsidRPr="006C18A0">
        <w:rPr>
          <w:rFonts w:ascii="Arial" w:hAnsi="Arial" w:cs="Arial"/>
        </w:rPr>
        <w:t xml:space="preserve">, A., </w:t>
      </w:r>
      <w:proofErr w:type="spellStart"/>
      <w:r w:rsidRPr="006C18A0">
        <w:rPr>
          <w:rFonts w:ascii="Arial" w:hAnsi="Arial" w:cs="Arial"/>
        </w:rPr>
        <w:t>Biswick</w:t>
      </w:r>
      <w:proofErr w:type="spellEnd"/>
      <w:r w:rsidRPr="006C18A0">
        <w:rPr>
          <w:rFonts w:ascii="Arial" w:hAnsi="Arial" w:cs="Arial"/>
        </w:rPr>
        <w:t xml:space="preserve">, T., </w:t>
      </w:r>
      <w:proofErr w:type="spellStart"/>
      <w:r w:rsidRPr="006C18A0">
        <w:rPr>
          <w:rFonts w:ascii="Arial" w:hAnsi="Arial" w:cs="Arial"/>
        </w:rPr>
        <w:t>Ajeagah</w:t>
      </w:r>
      <w:proofErr w:type="spellEnd"/>
      <w:r w:rsidRPr="006C18A0">
        <w:rPr>
          <w:rFonts w:ascii="Arial" w:hAnsi="Arial" w:cs="Arial"/>
        </w:rPr>
        <w:t xml:space="preserve">, G., </w:t>
      </w:r>
      <w:proofErr w:type="spellStart"/>
      <w:r w:rsidRPr="006C18A0">
        <w:rPr>
          <w:rFonts w:ascii="Arial" w:hAnsi="Arial" w:cs="Arial"/>
        </w:rPr>
        <w:t>Ojwach</w:t>
      </w:r>
      <w:proofErr w:type="spellEnd"/>
      <w:r w:rsidRPr="006C18A0">
        <w:rPr>
          <w:rFonts w:ascii="Arial" w:hAnsi="Arial" w:cs="Arial"/>
        </w:rPr>
        <w:t xml:space="preserve">, S., Odeku, O.A., Baba, G. (Eds.), From Traditional to Modern African Water Management. </w:t>
      </w:r>
      <w:r w:rsidRPr="006C18A0">
        <w:rPr>
          <w:rFonts w:ascii="Arial" w:hAnsi="Arial" w:cs="Arial"/>
          <w:i/>
          <w:iCs/>
        </w:rPr>
        <w:t>Springer,</w:t>
      </w:r>
      <w:r w:rsidRPr="006C18A0">
        <w:rPr>
          <w:rFonts w:ascii="Arial" w:hAnsi="Arial" w:cs="Arial"/>
        </w:rPr>
        <w:t xml:space="preserve"> Cham, pp. 15–25. </w:t>
      </w:r>
      <w:hyperlink r:id="rId18" w:history="1">
        <w:r w:rsidRPr="006C18A0">
          <w:rPr>
            <w:rStyle w:val="Hyperlink"/>
            <w:rFonts w:ascii="Arial" w:hAnsi="Arial" w:cs="Arial"/>
          </w:rPr>
          <w:t>https://doi.org/10.1007/978-3-031-09663-1_2</w:t>
        </w:r>
      </w:hyperlink>
    </w:p>
    <w:p w14:paraId="76910489" w14:textId="77777777" w:rsidR="00687307" w:rsidRPr="006C18A0" w:rsidRDefault="00687307" w:rsidP="00864D0A"/>
    <w:p w14:paraId="55F5AE62" w14:textId="77777777" w:rsidR="00687307" w:rsidRPr="006C18A0" w:rsidRDefault="00687307" w:rsidP="00864D0A">
      <w:pPr>
        <w:rPr>
          <w:rFonts w:ascii="Arial" w:hAnsi="Arial" w:cs="Arial"/>
        </w:rPr>
      </w:pPr>
    </w:p>
    <w:p w14:paraId="4D2FB83F" w14:textId="77777777" w:rsidR="00687307" w:rsidRPr="006C18A0" w:rsidRDefault="00687307" w:rsidP="00864D0A">
      <w:pPr>
        <w:spacing w:line="276" w:lineRule="auto"/>
        <w:jc w:val="both"/>
        <w:rPr>
          <w:rFonts w:ascii="Arial" w:eastAsiaTheme="minorEastAsia" w:hAnsi="Arial" w:cs="Arial"/>
        </w:rPr>
      </w:pPr>
      <w:proofErr w:type="spellStart"/>
      <w:r w:rsidRPr="006C18A0">
        <w:rPr>
          <w:rFonts w:ascii="Arial" w:eastAsiaTheme="minorEastAsia" w:hAnsi="Arial" w:cs="Arial"/>
        </w:rPr>
        <w:t>Dieudonné</w:t>
      </w:r>
      <w:proofErr w:type="spellEnd"/>
      <w:r w:rsidRPr="006C18A0">
        <w:rPr>
          <w:rFonts w:ascii="Arial" w:eastAsiaTheme="minorEastAsia" w:hAnsi="Arial" w:cs="Arial"/>
        </w:rPr>
        <w:t xml:space="preserve">, Z., </w:t>
      </w:r>
      <w:proofErr w:type="spellStart"/>
      <w:r w:rsidRPr="006C18A0">
        <w:rPr>
          <w:rFonts w:ascii="Arial" w:eastAsiaTheme="minorEastAsia" w:hAnsi="Arial" w:cs="Arial"/>
        </w:rPr>
        <w:t>Limam</w:t>
      </w:r>
      <w:proofErr w:type="spellEnd"/>
      <w:r w:rsidRPr="006C18A0">
        <w:rPr>
          <w:rFonts w:ascii="Arial" w:eastAsiaTheme="minorEastAsia" w:hAnsi="Arial" w:cs="Arial"/>
        </w:rPr>
        <w:t xml:space="preserve">, M. B., Henri, H. S., </w:t>
      </w:r>
      <w:proofErr w:type="spellStart"/>
      <w:r w:rsidRPr="006C18A0">
        <w:rPr>
          <w:rFonts w:ascii="Arial" w:eastAsiaTheme="minorEastAsia" w:hAnsi="Arial" w:cs="Arial"/>
        </w:rPr>
        <w:t>Atchekpe</w:t>
      </w:r>
      <w:proofErr w:type="spellEnd"/>
      <w:r w:rsidRPr="006C18A0">
        <w:rPr>
          <w:rFonts w:ascii="Arial" w:eastAsiaTheme="minorEastAsia" w:hAnsi="Arial" w:cs="Arial"/>
        </w:rPr>
        <w:t xml:space="preserve">, D. (2010). Removal of color and turbidity from surface water by aluminum sulfate coagulation-flocculation: The case of the Okpara reservoir in the Republic of Benin. </w:t>
      </w:r>
      <w:r w:rsidRPr="006C18A0">
        <w:rPr>
          <w:rFonts w:ascii="Arial" w:eastAsiaTheme="minorEastAsia" w:hAnsi="Arial" w:cs="Arial"/>
          <w:i/>
          <w:iCs/>
        </w:rPr>
        <w:t>Int. J. Biol. Chem</w:t>
      </w:r>
      <w:r w:rsidRPr="006C18A0">
        <w:rPr>
          <w:rFonts w:ascii="Arial" w:eastAsiaTheme="minorEastAsia" w:hAnsi="Arial" w:cs="Arial"/>
        </w:rPr>
        <w:t xml:space="preserve">. Sci. 4(5): 1667–1675, </w:t>
      </w:r>
      <w:hyperlink r:id="rId19" w:history="1">
        <w:r w:rsidRPr="006C18A0">
          <w:rPr>
            <w:rStyle w:val="Hyperlink"/>
            <w:rFonts w:ascii="Arial" w:eastAsiaTheme="minorEastAsia" w:hAnsi="Arial" w:cs="Arial"/>
          </w:rPr>
          <w:t>https://doi.org/10.4314/ijbcs.v4i5.65583</w:t>
        </w:r>
      </w:hyperlink>
    </w:p>
    <w:p w14:paraId="3ABC3023" w14:textId="77777777" w:rsidR="00687307" w:rsidRPr="006C18A0" w:rsidRDefault="00687307" w:rsidP="00864D0A">
      <w:pPr>
        <w:spacing w:line="276" w:lineRule="auto"/>
        <w:jc w:val="both"/>
        <w:rPr>
          <w:rFonts w:ascii="Arial" w:eastAsiaTheme="minorEastAsia" w:hAnsi="Arial" w:cs="Arial"/>
        </w:rPr>
      </w:pPr>
    </w:p>
    <w:p w14:paraId="608F9417" w14:textId="77777777" w:rsidR="00687307" w:rsidRPr="006C18A0" w:rsidRDefault="00687307" w:rsidP="00864D0A">
      <w:pPr>
        <w:spacing w:line="276" w:lineRule="auto"/>
        <w:jc w:val="both"/>
        <w:rPr>
          <w:rFonts w:ascii="Arial" w:eastAsiaTheme="minorEastAsia" w:hAnsi="Arial" w:cs="Arial"/>
        </w:rPr>
      </w:pPr>
      <w:proofErr w:type="spellStart"/>
      <w:r w:rsidRPr="006C18A0">
        <w:rPr>
          <w:rFonts w:ascii="Arial" w:eastAsiaTheme="minorEastAsia" w:hAnsi="Arial" w:cs="Arial"/>
        </w:rPr>
        <w:lastRenderedPageBreak/>
        <w:t>Eyabane</w:t>
      </w:r>
      <w:proofErr w:type="spellEnd"/>
      <w:r w:rsidRPr="006C18A0">
        <w:rPr>
          <w:rFonts w:ascii="Arial" w:eastAsiaTheme="minorEastAsia" w:hAnsi="Arial" w:cs="Arial"/>
        </w:rPr>
        <w:t xml:space="preserve">, M. G., </w:t>
      </w:r>
      <w:proofErr w:type="spellStart"/>
      <w:r w:rsidRPr="006C18A0">
        <w:rPr>
          <w:rFonts w:ascii="Arial" w:eastAsiaTheme="minorEastAsia" w:hAnsi="Arial" w:cs="Arial"/>
        </w:rPr>
        <w:t>Afeina</w:t>
      </w:r>
      <w:proofErr w:type="spellEnd"/>
      <w:r w:rsidRPr="006C18A0">
        <w:rPr>
          <w:rFonts w:ascii="Arial" w:eastAsiaTheme="minorEastAsia" w:hAnsi="Arial" w:cs="Arial"/>
        </w:rPr>
        <w:t xml:space="preserve">, B., </w:t>
      </w:r>
      <w:proofErr w:type="spellStart"/>
      <w:r w:rsidRPr="006C18A0">
        <w:rPr>
          <w:rFonts w:ascii="Arial" w:eastAsiaTheme="minorEastAsia" w:hAnsi="Arial" w:cs="Arial"/>
        </w:rPr>
        <w:t>Essodina</w:t>
      </w:r>
      <w:proofErr w:type="spellEnd"/>
      <w:r w:rsidRPr="006C18A0">
        <w:rPr>
          <w:rFonts w:ascii="Arial" w:eastAsiaTheme="minorEastAsia" w:hAnsi="Arial" w:cs="Arial"/>
        </w:rPr>
        <w:t xml:space="preserve">, P., </w:t>
      </w:r>
      <w:proofErr w:type="spellStart"/>
      <w:r w:rsidRPr="006C18A0">
        <w:rPr>
          <w:rFonts w:ascii="Arial" w:eastAsiaTheme="minorEastAsia" w:hAnsi="Arial" w:cs="Arial"/>
        </w:rPr>
        <w:t>Malibida</w:t>
      </w:r>
      <w:proofErr w:type="spellEnd"/>
      <w:r w:rsidRPr="006C18A0">
        <w:rPr>
          <w:rFonts w:ascii="Arial" w:eastAsiaTheme="minorEastAsia" w:hAnsi="Arial" w:cs="Arial"/>
        </w:rPr>
        <w:t xml:space="preserve">, S. A. K., </w:t>
      </w:r>
      <w:proofErr w:type="spellStart"/>
      <w:r w:rsidRPr="006C18A0">
        <w:rPr>
          <w:rFonts w:ascii="Arial" w:eastAsiaTheme="minorEastAsia" w:hAnsi="Arial" w:cs="Arial"/>
        </w:rPr>
        <w:t>Masamaéya</w:t>
      </w:r>
      <w:proofErr w:type="spellEnd"/>
      <w:r w:rsidRPr="006C18A0">
        <w:rPr>
          <w:rFonts w:ascii="Arial" w:eastAsiaTheme="minorEastAsia" w:hAnsi="Arial" w:cs="Arial"/>
        </w:rPr>
        <w:t xml:space="preserve">, D. T. G. (2023). Highlighting the Linear Structures of the Dry Wedge of the Coastal Sedimentary Basin of Togo (BSCT) Using GIS and Remote Sensing: Application to Water Resources. </w:t>
      </w:r>
      <w:r w:rsidRPr="006C18A0">
        <w:rPr>
          <w:rFonts w:ascii="Arial" w:eastAsiaTheme="minorEastAsia" w:hAnsi="Arial" w:cs="Arial"/>
          <w:i/>
          <w:iCs/>
        </w:rPr>
        <w:t>International Journal of Engineering and Science Invention</w:t>
      </w:r>
      <w:r w:rsidRPr="006C18A0">
        <w:rPr>
          <w:rFonts w:ascii="Arial" w:eastAsiaTheme="minorEastAsia" w:hAnsi="Arial" w:cs="Arial"/>
        </w:rPr>
        <w:t xml:space="preserve"> (IJESI), 12 (10), 114-118.</w:t>
      </w:r>
    </w:p>
    <w:p w14:paraId="1379B9CC" w14:textId="77777777" w:rsidR="00687307" w:rsidRPr="006C18A0" w:rsidRDefault="00687307" w:rsidP="00864D0A">
      <w:pPr>
        <w:spacing w:line="276" w:lineRule="auto"/>
        <w:jc w:val="both"/>
        <w:rPr>
          <w:rFonts w:ascii="Arial" w:eastAsiaTheme="minorEastAsia" w:hAnsi="Arial" w:cs="Arial"/>
        </w:rPr>
      </w:pPr>
    </w:p>
    <w:p w14:paraId="7F312D57" w14:textId="77777777" w:rsidR="00687307" w:rsidRPr="006C18A0" w:rsidRDefault="00687307" w:rsidP="00864D0A">
      <w:pPr>
        <w:spacing w:line="276" w:lineRule="auto"/>
        <w:jc w:val="both"/>
        <w:rPr>
          <w:rFonts w:ascii="Arial" w:eastAsiaTheme="minorEastAsia" w:hAnsi="Arial" w:cs="Arial"/>
        </w:rPr>
      </w:pPr>
    </w:p>
    <w:p w14:paraId="1CA54D88" w14:textId="77777777" w:rsidR="00687307" w:rsidRPr="006C18A0" w:rsidRDefault="00687307" w:rsidP="00864D0A">
      <w:pPr>
        <w:spacing w:line="276" w:lineRule="auto"/>
        <w:jc w:val="both"/>
        <w:rPr>
          <w:rFonts w:ascii="Arial" w:eastAsiaTheme="minorEastAsia" w:hAnsi="Arial" w:cs="Arial"/>
        </w:rPr>
      </w:pPr>
      <w:r w:rsidRPr="006C18A0">
        <w:rPr>
          <w:rFonts w:ascii="Arial" w:eastAsiaTheme="minorEastAsia" w:hAnsi="Arial" w:cs="Arial"/>
        </w:rPr>
        <w:t xml:space="preserve">Hafida, Z., Jean, C., Denis, A. (2007). The Specific Role of Certain Organic Fractions in the Mechanism of Soil Structural Stability. National Soil Study Days, </w:t>
      </w:r>
      <w:r w:rsidRPr="006C18A0">
        <w:rPr>
          <w:rFonts w:ascii="Arial" w:eastAsiaTheme="minorEastAsia" w:hAnsi="Arial" w:cs="Arial"/>
          <w:i/>
          <w:iCs/>
        </w:rPr>
        <w:t>Angers</w:t>
      </w:r>
      <w:r w:rsidRPr="006C18A0">
        <w:rPr>
          <w:rFonts w:ascii="Arial" w:eastAsiaTheme="minorEastAsia" w:hAnsi="Arial" w:cs="Arial"/>
        </w:rPr>
        <w:t>, pp. 219-220</w:t>
      </w:r>
    </w:p>
    <w:p w14:paraId="1651B1E2" w14:textId="77777777" w:rsidR="00687307" w:rsidRPr="006C18A0" w:rsidRDefault="00687307" w:rsidP="00864D0A">
      <w:pPr>
        <w:spacing w:line="276" w:lineRule="auto"/>
        <w:jc w:val="both"/>
        <w:rPr>
          <w:rFonts w:ascii="Arial" w:eastAsiaTheme="minorEastAsia" w:hAnsi="Arial" w:cs="Arial"/>
        </w:rPr>
      </w:pPr>
    </w:p>
    <w:p w14:paraId="0C9C15AE" w14:textId="77777777" w:rsidR="00687307" w:rsidRPr="006C18A0" w:rsidRDefault="00687307" w:rsidP="00864D0A">
      <w:pPr>
        <w:spacing w:line="276" w:lineRule="auto"/>
        <w:jc w:val="both"/>
        <w:rPr>
          <w:rFonts w:ascii="Arial" w:hAnsi="Arial" w:cs="Arial"/>
        </w:rPr>
      </w:pPr>
    </w:p>
    <w:p w14:paraId="5AF85B52" w14:textId="77777777" w:rsidR="00687307" w:rsidRPr="006C18A0" w:rsidRDefault="00687307" w:rsidP="00864D0A">
      <w:pPr>
        <w:rPr>
          <w:rFonts w:ascii="Arial" w:hAnsi="Arial" w:cs="Arial"/>
        </w:rPr>
      </w:pPr>
      <w:r w:rsidRPr="006C18A0">
        <w:rPr>
          <w:rFonts w:ascii="Arial" w:hAnsi="Arial" w:cs="Arial"/>
        </w:rPr>
        <w:t>Noureddine, Z., Nabiha, B., Djelloul, M. (2015). Physicochemical characteristics of rainwater in a highly industrialized and urbanized region. Case of the city of Annaba (Algeria). Communication Science &amp; technology, 15. COST</w:t>
      </w:r>
    </w:p>
    <w:p w14:paraId="482593CB" w14:textId="77777777" w:rsidR="00687307" w:rsidRPr="006C18A0" w:rsidRDefault="00687307" w:rsidP="00864D0A">
      <w:pPr>
        <w:rPr>
          <w:rFonts w:ascii="Arial" w:hAnsi="Arial" w:cs="Arial"/>
        </w:rPr>
      </w:pPr>
    </w:p>
    <w:p w14:paraId="431B56EC" w14:textId="77777777" w:rsidR="00687307" w:rsidRPr="006C18A0" w:rsidRDefault="00687307" w:rsidP="00864D0A">
      <w:pPr>
        <w:rPr>
          <w:rFonts w:ascii="Arial" w:hAnsi="Arial" w:cs="Arial"/>
        </w:rPr>
      </w:pPr>
    </w:p>
    <w:p w14:paraId="04D451F4" w14:textId="77777777" w:rsidR="00687307" w:rsidRPr="006C18A0" w:rsidRDefault="00687307" w:rsidP="00864D0A">
      <w:pPr>
        <w:jc w:val="both"/>
        <w:rPr>
          <w:rFonts w:ascii="Arial" w:hAnsi="Arial" w:cs="Arial"/>
        </w:rPr>
      </w:pPr>
      <w:bookmarkStart w:id="9" w:name="_Hlk206781892"/>
      <w:r w:rsidRPr="006C18A0">
        <w:rPr>
          <w:rFonts w:ascii="Arial" w:hAnsi="Arial" w:cs="Arial"/>
        </w:rPr>
        <w:t>Olusola, A. O. O &amp; Benjamin, A. O. (2008)</w:t>
      </w:r>
      <w:bookmarkEnd w:id="9"/>
      <w:r w:rsidRPr="006C18A0">
        <w:rPr>
          <w:rFonts w:ascii="Arial" w:hAnsi="Arial" w:cs="Arial"/>
        </w:rPr>
        <w:t xml:space="preserve">. Isolation and characterization of synthetic detergent degraders from wastewater. </w:t>
      </w:r>
      <w:r w:rsidRPr="006C18A0">
        <w:rPr>
          <w:rFonts w:ascii="Arial" w:hAnsi="Arial" w:cs="Arial"/>
          <w:i/>
          <w:iCs/>
        </w:rPr>
        <w:t>African Journal of Biotechnology</w:t>
      </w:r>
      <w:r w:rsidRPr="006C18A0">
        <w:rPr>
          <w:rFonts w:ascii="Arial" w:hAnsi="Arial" w:cs="Arial"/>
        </w:rPr>
        <w:t>, 7(20).</w:t>
      </w:r>
    </w:p>
    <w:p w14:paraId="759F6DFB" w14:textId="77777777" w:rsidR="00687307" w:rsidRPr="006C18A0" w:rsidRDefault="00687307" w:rsidP="00864D0A">
      <w:pPr>
        <w:jc w:val="both"/>
        <w:rPr>
          <w:rFonts w:ascii="Arial" w:hAnsi="Arial" w:cs="Arial"/>
        </w:rPr>
      </w:pPr>
    </w:p>
    <w:p w14:paraId="2F323E24" w14:textId="77777777" w:rsidR="00687307" w:rsidRPr="006C18A0" w:rsidRDefault="00687307" w:rsidP="00864D0A">
      <w:pPr>
        <w:jc w:val="both"/>
        <w:rPr>
          <w:rFonts w:ascii="Arial" w:hAnsi="Arial" w:cs="Arial"/>
        </w:rPr>
      </w:pPr>
    </w:p>
    <w:p w14:paraId="6058A61A" w14:textId="77777777" w:rsidR="00687307" w:rsidRPr="006C18A0" w:rsidRDefault="00687307" w:rsidP="00864D0A">
      <w:pPr>
        <w:jc w:val="both"/>
        <w:rPr>
          <w:rFonts w:ascii="Arial" w:hAnsi="Arial" w:cs="Arial"/>
        </w:rPr>
      </w:pPr>
    </w:p>
    <w:p w14:paraId="43E91095" w14:textId="77777777" w:rsidR="00687307" w:rsidRPr="006C18A0" w:rsidRDefault="00687307" w:rsidP="00864D0A">
      <w:pPr>
        <w:jc w:val="both"/>
        <w:rPr>
          <w:rFonts w:ascii="Arial" w:hAnsi="Arial" w:cs="Arial"/>
        </w:rPr>
      </w:pPr>
      <w:r w:rsidRPr="006C18A0">
        <w:rPr>
          <w:rFonts w:ascii="Arial" w:hAnsi="Arial" w:cs="Arial"/>
        </w:rPr>
        <w:t xml:space="preserve">Oussama, K., Abdelkader, O., Youcef, L., Samia, A. (2015). Groundwater denitrification by activated carbon adsorption and aluminum sulfate coagulation-flocculation. </w:t>
      </w:r>
      <w:proofErr w:type="spellStart"/>
      <w:r w:rsidRPr="006C18A0">
        <w:rPr>
          <w:rFonts w:ascii="Arial" w:hAnsi="Arial" w:cs="Arial"/>
          <w:i/>
          <w:iCs/>
        </w:rPr>
        <w:t>Larhyss</w:t>
      </w:r>
      <w:proofErr w:type="spellEnd"/>
      <w:r w:rsidRPr="006C18A0">
        <w:rPr>
          <w:rFonts w:ascii="Arial" w:hAnsi="Arial" w:cs="Arial"/>
          <w:i/>
          <w:iCs/>
        </w:rPr>
        <w:t xml:space="preserve"> Journal</w:t>
      </w:r>
      <w:r w:rsidRPr="006C18A0">
        <w:rPr>
          <w:rFonts w:ascii="Arial" w:hAnsi="Arial" w:cs="Arial"/>
        </w:rPr>
        <w:t>, 21, pp. 191-200.</w:t>
      </w:r>
    </w:p>
    <w:p w14:paraId="5F6CB167" w14:textId="77777777" w:rsidR="00687307" w:rsidRPr="006C18A0" w:rsidRDefault="00687307" w:rsidP="00864D0A">
      <w:pPr>
        <w:jc w:val="both"/>
        <w:rPr>
          <w:rFonts w:ascii="Arial" w:hAnsi="Arial" w:cs="Arial"/>
        </w:rPr>
      </w:pPr>
    </w:p>
    <w:p w14:paraId="5F2DF580" w14:textId="77777777" w:rsidR="00687307" w:rsidRPr="006C18A0" w:rsidRDefault="00687307" w:rsidP="00864D0A">
      <w:pPr>
        <w:jc w:val="both"/>
        <w:rPr>
          <w:rFonts w:ascii="Arial" w:hAnsi="Arial" w:cs="Arial"/>
        </w:rPr>
      </w:pPr>
    </w:p>
    <w:p w14:paraId="01301362" w14:textId="77777777" w:rsidR="00687307" w:rsidRPr="006C18A0" w:rsidRDefault="00687307" w:rsidP="00864D0A">
      <w:pPr>
        <w:rPr>
          <w:rFonts w:ascii="Arial" w:hAnsi="Arial" w:cs="Arial"/>
          <w:lang w:val="en-GB"/>
        </w:rPr>
      </w:pPr>
      <w:r w:rsidRPr="006C18A0">
        <w:rPr>
          <w:rFonts w:ascii="Arial" w:hAnsi="Arial" w:cs="Arial"/>
        </w:rPr>
        <w:t xml:space="preserve">Paul, A. S., Alam, M. I., Kumar, A., Chaudhary, V., Singh, N. K., Maurya, A. P., &amp; Dixit, S. (2025). </w:t>
      </w:r>
      <w:r w:rsidRPr="006C18A0">
        <w:rPr>
          <w:rFonts w:ascii="Arial" w:hAnsi="Arial" w:cs="Arial"/>
          <w:lang w:val="en-GB"/>
        </w:rPr>
        <w:t xml:space="preserve">A Review of Standard and Advanced Water Treatment Methods for Safe Drinking Water. </w:t>
      </w:r>
      <w:r w:rsidRPr="006C18A0">
        <w:rPr>
          <w:rFonts w:ascii="Arial" w:hAnsi="Arial" w:cs="Arial"/>
          <w:i/>
          <w:iCs/>
          <w:lang w:val="en-GB"/>
        </w:rPr>
        <w:t>International Journal of Environment and Climate Change</w:t>
      </w:r>
      <w:r w:rsidRPr="006C18A0">
        <w:rPr>
          <w:rFonts w:ascii="Arial" w:hAnsi="Arial" w:cs="Arial"/>
          <w:lang w:val="en-GB"/>
        </w:rPr>
        <w:t xml:space="preserve">, 15(7), 69–83. </w:t>
      </w:r>
      <w:hyperlink r:id="rId20" w:history="1">
        <w:r w:rsidRPr="006C18A0">
          <w:rPr>
            <w:rStyle w:val="Hyperlink"/>
            <w:rFonts w:ascii="Arial" w:hAnsi="Arial" w:cs="Arial"/>
            <w:lang w:val="en-GB"/>
          </w:rPr>
          <w:t>https://doi.org/10.9734/ijecc/2025/v15i74914</w:t>
        </w:r>
      </w:hyperlink>
    </w:p>
    <w:p w14:paraId="659B2F77" w14:textId="77777777" w:rsidR="00687307" w:rsidRPr="006C18A0" w:rsidRDefault="00687307" w:rsidP="00864D0A">
      <w:pPr>
        <w:rPr>
          <w:rFonts w:ascii="Arial" w:hAnsi="Arial" w:cs="Arial"/>
          <w:lang w:val="en-GB"/>
        </w:rPr>
      </w:pPr>
    </w:p>
    <w:p w14:paraId="2C644EF3" w14:textId="77777777" w:rsidR="00687307" w:rsidRPr="006C18A0" w:rsidRDefault="00687307" w:rsidP="00864D0A">
      <w:pPr>
        <w:rPr>
          <w:rFonts w:ascii="Arial" w:hAnsi="Arial" w:cs="Arial"/>
          <w:lang w:val="en-GB"/>
        </w:rPr>
      </w:pPr>
    </w:p>
    <w:p w14:paraId="1F358A89" w14:textId="77777777" w:rsidR="00687307" w:rsidRPr="006C18A0" w:rsidRDefault="00687307" w:rsidP="00864D0A">
      <w:pPr>
        <w:jc w:val="both"/>
        <w:rPr>
          <w:rFonts w:ascii="Arial" w:hAnsi="Arial" w:cs="Arial"/>
        </w:rPr>
      </w:pPr>
      <w:r w:rsidRPr="006C18A0">
        <w:rPr>
          <w:rFonts w:ascii="Arial" w:hAnsi="Arial" w:cs="Arial"/>
        </w:rPr>
        <w:t xml:space="preserve">Subham, M., Trude, S., Brigitta, S. (2020). Assessment of Water Security in Socially Excluded Areas in Kolkata, India: An Approach Focusing on Water, Sanitation and Hygiene. </w:t>
      </w:r>
      <w:r w:rsidRPr="006C18A0">
        <w:rPr>
          <w:rFonts w:ascii="Arial" w:hAnsi="Arial" w:cs="Arial"/>
          <w:i/>
          <w:iCs/>
        </w:rPr>
        <w:t>Water</w:t>
      </w:r>
      <w:r w:rsidRPr="006C18A0">
        <w:rPr>
          <w:rFonts w:ascii="Arial" w:hAnsi="Arial" w:cs="Arial"/>
        </w:rPr>
        <w:t>, 12, 746. doi:10.3390/w12030746.</w:t>
      </w:r>
    </w:p>
    <w:p w14:paraId="71ADA52D" w14:textId="77777777" w:rsidR="00687307" w:rsidRPr="006C18A0" w:rsidRDefault="00687307" w:rsidP="00864D0A">
      <w:pPr>
        <w:jc w:val="both"/>
        <w:rPr>
          <w:rFonts w:ascii="Arial" w:hAnsi="Arial" w:cs="Arial"/>
        </w:rPr>
      </w:pPr>
    </w:p>
    <w:p w14:paraId="641068F8" w14:textId="77777777" w:rsidR="00687307" w:rsidRPr="006C18A0" w:rsidRDefault="00687307" w:rsidP="00864D0A">
      <w:pPr>
        <w:jc w:val="both"/>
        <w:rPr>
          <w:rFonts w:ascii="Arial" w:hAnsi="Arial" w:cs="Arial"/>
        </w:rPr>
      </w:pPr>
    </w:p>
    <w:p w14:paraId="6497E751" w14:textId="77777777" w:rsidR="00687307" w:rsidRPr="006C18A0" w:rsidRDefault="00687307" w:rsidP="00864D0A">
      <w:pPr>
        <w:jc w:val="both"/>
        <w:rPr>
          <w:rFonts w:ascii="Arial" w:hAnsi="Arial" w:cs="Arial"/>
        </w:rPr>
      </w:pPr>
      <w:r w:rsidRPr="006C18A0">
        <w:rPr>
          <w:rFonts w:ascii="Arial" w:hAnsi="Arial" w:cs="Arial"/>
        </w:rPr>
        <w:t>WHO / UNICEF. (2023). Joint Monitoring Program for Water Supply, Sanitation and Hygiene (JMP) – Progress on household drinking water, sanitation and hygiene 2000-2022: Special focus on gender</w:t>
      </w:r>
    </w:p>
    <w:p w14:paraId="6C733F85" w14:textId="77777777" w:rsidR="00687307" w:rsidRPr="006C18A0" w:rsidRDefault="00687307" w:rsidP="00864D0A">
      <w:pPr>
        <w:jc w:val="both"/>
        <w:rPr>
          <w:rFonts w:ascii="Arial" w:hAnsi="Arial" w:cs="Arial"/>
        </w:rPr>
      </w:pPr>
    </w:p>
    <w:p w14:paraId="32920244" w14:textId="77777777" w:rsidR="00687307" w:rsidRPr="006C18A0" w:rsidRDefault="00687307" w:rsidP="00864D0A">
      <w:pPr>
        <w:jc w:val="both"/>
        <w:rPr>
          <w:rFonts w:ascii="Arial" w:hAnsi="Arial" w:cs="Arial"/>
        </w:rPr>
      </w:pPr>
    </w:p>
    <w:p w14:paraId="266DBD80" w14:textId="77777777" w:rsidR="00687307" w:rsidRPr="006C18A0" w:rsidRDefault="00687307" w:rsidP="00864D0A">
      <w:pPr>
        <w:jc w:val="both"/>
        <w:rPr>
          <w:rFonts w:ascii="Arial" w:hAnsi="Arial" w:cs="Arial"/>
        </w:rPr>
      </w:pPr>
      <w:r w:rsidRPr="006C18A0">
        <w:rPr>
          <w:rFonts w:ascii="Arial" w:hAnsi="Arial" w:cs="Arial"/>
        </w:rPr>
        <w:t xml:space="preserve">WHO. (2011). Guidelines for Drinking Water Quality (4th </w:t>
      </w:r>
      <w:proofErr w:type="spellStart"/>
      <w:r w:rsidRPr="006C18A0">
        <w:rPr>
          <w:rFonts w:ascii="Arial" w:hAnsi="Arial" w:cs="Arial"/>
        </w:rPr>
        <w:t>edn</w:t>
      </w:r>
      <w:proofErr w:type="spellEnd"/>
      <w:r w:rsidRPr="006C18A0">
        <w:rPr>
          <w:rFonts w:ascii="Arial" w:hAnsi="Arial" w:cs="Arial"/>
        </w:rPr>
        <w:t>). World Health Organization: Geneva, Switzerland, 307-447.</w:t>
      </w:r>
    </w:p>
    <w:p w14:paraId="5B0BA653" w14:textId="77777777" w:rsidR="00687307" w:rsidRPr="006C18A0" w:rsidRDefault="00687307" w:rsidP="00864D0A">
      <w:pPr>
        <w:jc w:val="both"/>
        <w:rPr>
          <w:rFonts w:ascii="Arial" w:hAnsi="Arial" w:cs="Arial"/>
        </w:rPr>
      </w:pPr>
    </w:p>
    <w:p w14:paraId="139EED58" w14:textId="77777777" w:rsidR="00687307" w:rsidRPr="006C18A0" w:rsidRDefault="00687307" w:rsidP="00864D0A">
      <w:pPr>
        <w:jc w:val="both"/>
        <w:rPr>
          <w:rFonts w:ascii="Arial" w:hAnsi="Arial" w:cs="Arial"/>
        </w:rPr>
      </w:pPr>
    </w:p>
    <w:p w14:paraId="68F89B49" w14:textId="77777777" w:rsidR="00687307" w:rsidRPr="00FE419F" w:rsidRDefault="00687307" w:rsidP="00864D0A">
      <w:pPr>
        <w:pStyle w:val="Bibliography"/>
        <w:jc w:val="both"/>
        <w:rPr>
          <w:rFonts w:ascii="Arial" w:hAnsi="Arial" w:cs="Arial"/>
        </w:rPr>
      </w:pPr>
      <w:r w:rsidRPr="006C18A0">
        <w:rPr>
          <w:rFonts w:ascii="Arial" w:hAnsi="Arial" w:cs="Arial"/>
        </w:rPr>
        <w:t xml:space="preserve">Yao, A. R. T., Koffi, M. A. D., Edoh, K., Georges, Y. A., Guillaume, K. K. (2021). Mosquito (Diptera: Culicidae) diversity and malaria prevalence in </w:t>
      </w:r>
      <w:proofErr w:type="spellStart"/>
      <w:r w:rsidRPr="006C18A0">
        <w:rPr>
          <w:rFonts w:ascii="Arial" w:hAnsi="Arial" w:cs="Arial"/>
        </w:rPr>
        <w:t>Kovié</w:t>
      </w:r>
      <w:proofErr w:type="spellEnd"/>
      <w:r w:rsidRPr="006C18A0">
        <w:rPr>
          <w:rFonts w:ascii="Arial" w:hAnsi="Arial" w:cs="Arial"/>
        </w:rPr>
        <w:t xml:space="preserve">, prefecture of Zio, Togo. </w:t>
      </w:r>
      <w:r w:rsidRPr="006C18A0">
        <w:rPr>
          <w:rFonts w:ascii="Arial" w:hAnsi="Arial" w:cs="Arial"/>
          <w:i/>
          <w:iCs/>
        </w:rPr>
        <w:t>International Journal of Mosquito Research</w:t>
      </w:r>
      <w:r w:rsidRPr="006C18A0">
        <w:rPr>
          <w:rFonts w:ascii="Arial" w:hAnsi="Arial" w:cs="Arial"/>
        </w:rPr>
        <w:t xml:space="preserve">, 8(5), 15-19. </w:t>
      </w:r>
      <w:hyperlink r:id="rId21" w:history="1">
        <w:r w:rsidRPr="006C18A0">
          <w:rPr>
            <w:rStyle w:val="Hyperlink"/>
            <w:rFonts w:ascii="Arial" w:hAnsi="Arial" w:cs="Arial"/>
          </w:rPr>
          <w:t>https://doi.org/10.22271/23487941.2021.v8.i5a.557</w:t>
        </w:r>
      </w:hyperlink>
    </w:p>
    <w:p w14:paraId="246A3742" w14:textId="77777777" w:rsidR="00687307" w:rsidRPr="00FE419F" w:rsidRDefault="00687307" w:rsidP="00687307">
      <w:pPr>
        <w:ind w:left="426" w:hanging="426"/>
      </w:pPr>
    </w:p>
    <w:p w14:paraId="19D69C7F" w14:textId="77777777" w:rsidR="00687307" w:rsidRDefault="00687307" w:rsidP="00687307">
      <w:pPr>
        <w:ind w:left="426" w:hanging="426"/>
      </w:pPr>
    </w:p>
    <w:p w14:paraId="593E6C7B" w14:textId="77777777" w:rsidR="00687307" w:rsidRPr="009A5970" w:rsidRDefault="00687307" w:rsidP="00687307">
      <w:pPr>
        <w:ind w:left="426" w:hanging="426"/>
      </w:pPr>
    </w:p>
    <w:sectPr w:rsidR="00687307" w:rsidRPr="009A5970" w:rsidSect="00687307">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574D" w14:textId="77777777" w:rsidR="00E75F39" w:rsidRDefault="00E75F39" w:rsidP="00C37E61">
      <w:r>
        <w:separator/>
      </w:r>
    </w:p>
  </w:endnote>
  <w:endnote w:type="continuationSeparator" w:id="0">
    <w:p w14:paraId="757FB41E" w14:textId="77777777" w:rsidR="00E75F39" w:rsidRDefault="00E75F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BB29" w14:textId="77777777" w:rsidR="000A747C" w:rsidRDefault="000A7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6176" w14:textId="77777777" w:rsidR="000A747C" w:rsidRDefault="000A7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8A1E" w14:textId="237CDA5F" w:rsidR="00754C9A" w:rsidRPr="000A747C" w:rsidRDefault="00754C9A" w:rsidP="000A74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EEC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9F5E" w14:textId="77777777" w:rsidR="00E75F39" w:rsidRDefault="00E75F39" w:rsidP="00C37E61">
      <w:r>
        <w:separator/>
      </w:r>
    </w:p>
  </w:footnote>
  <w:footnote w:type="continuationSeparator" w:id="0">
    <w:p w14:paraId="651DEF86" w14:textId="77777777" w:rsidR="00E75F39" w:rsidRDefault="00E75F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1015" w14:textId="0287834C" w:rsidR="000A747C" w:rsidRDefault="00000000">
    <w:pPr>
      <w:pStyle w:val="Header"/>
    </w:pPr>
    <w:r>
      <w:rPr>
        <w:noProof/>
      </w:rPr>
      <w:pict w14:anchorId="4093D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6567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8910" w14:textId="18FDE315" w:rsidR="000A747C" w:rsidRDefault="00000000">
    <w:pPr>
      <w:pStyle w:val="Header"/>
    </w:pPr>
    <w:r>
      <w:rPr>
        <w:noProof/>
      </w:rPr>
      <w:pict w14:anchorId="2B092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6567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F77D" w14:textId="7AF130BD" w:rsidR="00296529" w:rsidRPr="00296529" w:rsidRDefault="00000000" w:rsidP="00296529">
    <w:pPr>
      <w:ind w:left="2160"/>
      <w:jc w:val="center"/>
      <w:rPr>
        <w:rFonts w:ascii="Times New Roman" w:eastAsia="Calibri" w:hAnsi="Times New Roman"/>
        <w:i/>
        <w:sz w:val="18"/>
        <w:szCs w:val="22"/>
      </w:rPr>
    </w:pPr>
    <w:r>
      <w:rPr>
        <w:noProof/>
      </w:rPr>
      <w:pict w14:anchorId="659AB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6567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4E22AF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95F95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8AD19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96C7D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7E9D3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6118D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0DB" w14:textId="4C3F8F98" w:rsidR="000A747C" w:rsidRDefault="00000000">
    <w:pPr>
      <w:pStyle w:val="Header"/>
    </w:pPr>
    <w:r>
      <w:rPr>
        <w:noProof/>
      </w:rPr>
      <w:pict w14:anchorId="03C23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65676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F540" w14:textId="4B62FE6E" w:rsidR="000A747C" w:rsidRDefault="00000000">
    <w:pPr>
      <w:pStyle w:val="Header"/>
    </w:pPr>
    <w:r>
      <w:rPr>
        <w:noProof/>
      </w:rPr>
      <w:pict w14:anchorId="29C37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65677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B89A" w14:textId="73F0C90C" w:rsidR="000A747C" w:rsidRDefault="00000000">
    <w:pPr>
      <w:pStyle w:val="Header"/>
    </w:pPr>
    <w:r>
      <w:rPr>
        <w:noProof/>
      </w:rPr>
      <w:pict w14:anchorId="561EB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65676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FD604D"/>
    <w:multiLevelType w:val="multilevel"/>
    <w:tmpl w:val="6204D020"/>
    <w:lvl w:ilvl="0">
      <w:start w:val="1"/>
      <w:numFmt w:val="decimal"/>
      <w:lvlText w:val="%1"/>
      <w:lvlJc w:val="left"/>
      <w:pPr>
        <w:ind w:left="510" w:hanging="510"/>
      </w:pPr>
      <w:rPr>
        <w:rFonts w:hint="default"/>
      </w:rPr>
    </w:lvl>
    <w:lvl w:ilvl="1">
      <w:start w:val="1"/>
      <w:numFmt w:val="decimal"/>
      <w:lvlText w:val="%1-%2"/>
      <w:lvlJc w:val="left"/>
      <w:pPr>
        <w:ind w:left="1006" w:hanging="51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229288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33530834">
    <w:abstractNumId w:val="16"/>
  </w:num>
  <w:num w:numId="3" w16cid:durableId="214893615">
    <w:abstractNumId w:val="24"/>
  </w:num>
  <w:num w:numId="4" w16cid:durableId="120744526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1923961">
    <w:abstractNumId w:val="7"/>
  </w:num>
  <w:num w:numId="6" w16cid:durableId="1611006980">
    <w:abstractNumId w:val="6"/>
  </w:num>
  <w:num w:numId="7" w16cid:durableId="2088503210">
    <w:abstractNumId w:val="1"/>
  </w:num>
  <w:num w:numId="8" w16cid:durableId="1926264240">
    <w:abstractNumId w:val="12"/>
  </w:num>
  <w:num w:numId="9" w16cid:durableId="1687053785">
    <w:abstractNumId w:val="26"/>
  </w:num>
  <w:num w:numId="10" w16cid:durableId="2042240336">
    <w:abstractNumId w:val="2"/>
  </w:num>
  <w:num w:numId="11" w16cid:durableId="1126388700">
    <w:abstractNumId w:val="19"/>
  </w:num>
  <w:num w:numId="12" w16cid:durableId="423721042">
    <w:abstractNumId w:val="3"/>
  </w:num>
  <w:num w:numId="13" w16cid:durableId="1937514247">
    <w:abstractNumId w:val="18"/>
  </w:num>
  <w:num w:numId="14" w16cid:durableId="24790278">
    <w:abstractNumId w:val="8"/>
  </w:num>
  <w:num w:numId="15" w16cid:durableId="286863367">
    <w:abstractNumId w:val="22"/>
  </w:num>
  <w:num w:numId="16" w16cid:durableId="1283074977">
    <w:abstractNumId w:val="5"/>
  </w:num>
  <w:num w:numId="17" w16cid:durableId="38942542">
    <w:abstractNumId w:val="23"/>
  </w:num>
  <w:num w:numId="18" w16cid:durableId="1090127214">
    <w:abstractNumId w:val="14"/>
  </w:num>
  <w:num w:numId="19" w16cid:durableId="1571310167">
    <w:abstractNumId w:val="29"/>
  </w:num>
  <w:num w:numId="20" w16cid:durableId="1458179372">
    <w:abstractNumId w:val="11"/>
  </w:num>
  <w:num w:numId="21" w16cid:durableId="122162020">
    <w:abstractNumId w:val="9"/>
  </w:num>
  <w:num w:numId="22" w16cid:durableId="1933588085">
    <w:abstractNumId w:val="13"/>
  </w:num>
  <w:num w:numId="23" w16cid:durableId="1688435324">
    <w:abstractNumId w:val="20"/>
  </w:num>
  <w:num w:numId="24" w16cid:durableId="2052068091">
    <w:abstractNumId w:val="27"/>
  </w:num>
  <w:num w:numId="25" w16cid:durableId="1536767185">
    <w:abstractNumId w:val="4"/>
  </w:num>
  <w:num w:numId="26" w16cid:durableId="588734966">
    <w:abstractNumId w:val="17"/>
  </w:num>
  <w:num w:numId="27" w16cid:durableId="1570532560">
    <w:abstractNumId w:val="21"/>
  </w:num>
  <w:num w:numId="28" w16cid:durableId="1485702145">
    <w:abstractNumId w:val="28"/>
  </w:num>
  <w:num w:numId="29" w16cid:durableId="1037513808">
    <w:abstractNumId w:val="25"/>
  </w:num>
  <w:num w:numId="30" w16cid:durableId="216942396">
    <w:abstractNumId w:val="10"/>
  </w:num>
  <w:num w:numId="31" w16cid:durableId="5463825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095"/>
    <w:rsid w:val="00000F8F"/>
    <w:rsid w:val="00014084"/>
    <w:rsid w:val="00030174"/>
    <w:rsid w:val="000366C4"/>
    <w:rsid w:val="0004579C"/>
    <w:rsid w:val="000501CB"/>
    <w:rsid w:val="00051D1E"/>
    <w:rsid w:val="00084E51"/>
    <w:rsid w:val="000A47FA"/>
    <w:rsid w:val="000A65D3"/>
    <w:rsid w:val="000A747C"/>
    <w:rsid w:val="000B1E33"/>
    <w:rsid w:val="000B33A0"/>
    <w:rsid w:val="000B51F1"/>
    <w:rsid w:val="000D689F"/>
    <w:rsid w:val="000E7B7B"/>
    <w:rsid w:val="000E7D62"/>
    <w:rsid w:val="000F4BC3"/>
    <w:rsid w:val="00103357"/>
    <w:rsid w:val="00107BFC"/>
    <w:rsid w:val="00111705"/>
    <w:rsid w:val="00123C9F"/>
    <w:rsid w:val="00126190"/>
    <w:rsid w:val="00130F17"/>
    <w:rsid w:val="001320BF"/>
    <w:rsid w:val="00146017"/>
    <w:rsid w:val="00163BC4"/>
    <w:rsid w:val="00166D23"/>
    <w:rsid w:val="0018062E"/>
    <w:rsid w:val="00184622"/>
    <w:rsid w:val="00191062"/>
    <w:rsid w:val="00192B72"/>
    <w:rsid w:val="001A29D8"/>
    <w:rsid w:val="001A5CAA"/>
    <w:rsid w:val="001A730D"/>
    <w:rsid w:val="001B0427"/>
    <w:rsid w:val="001D3A51"/>
    <w:rsid w:val="001D5C6B"/>
    <w:rsid w:val="001D70B5"/>
    <w:rsid w:val="001D738B"/>
    <w:rsid w:val="001E10D2"/>
    <w:rsid w:val="001E25B4"/>
    <w:rsid w:val="001E44FE"/>
    <w:rsid w:val="001E585D"/>
    <w:rsid w:val="001F4D66"/>
    <w:rsid w:val="00200595"/>
    <w:rsid w:val="00204835"/>
    <w:rsid w:val="00231920"/>
    <w:rsid w:val="0023195C"/>
    <w:rsid w:val="0024282C"/>
    <w:rsid w:val="002460DC"/>
    <w:rsid w:val="00250985"/>
    <w:rsid w:val="002556F6"/>
    <w:rsid w:val="00263EB1"/>
    <w:rsid w:val="002661AF"/>
    <w:rsid w:val="0026778D"/>
    <w:rsid w:val="00280389"/>
    <w:rsid w:val="002807A9"/>
    <w:rsid w:val="00283105"/>
    <w:rsid w:val="00284C4C"/>
    <w:rsid w:val="00287E68"/>
    <w:rsid w:val="00296529"/>
    <w:rsid w:val="002B27FB"/>
    <w:rsid w:val="002B685A"/>
    <w:rsid w:val="002C57D2"/>
    <w:rsid w:val="002E0D56"/>
    <w:rsid w:val="00304442"/>
    <w:rsid w:val="00310C7A"/>
    <w:rsid w:val="00315186"/>
    <w:rsid w:val="00323086"/>
    <w:rsid w:val="0033343E"/>
    <w:rsid w:val="0033528A"/>
    <w:rsid w:val="003512C2"/>
    <w:rsid w:val="00353FC6"/>
    <w:rsid w:val="003654B5"/>
    <w:rsid w:val="00371FB6"/>
    <w:rsid w:val="003763C1"/>
    <w:rsid w:val="00376BBE"/>
    <w:rsid w:val="00377339"/>
    <w:rsid w:val="0039224F"/>
    <w:rsid w:val="003959ED"/>
    <w:rsid w:val="003A43A4"/>
    <w:rsid w:val="003A7E18"/>
    <w:rsid w:val="003B1296"/>
    <w:rsid w:val="003B7E44"/>
    <w:rsid w:val="003C4C86"/>
    <w:rsid w:val="003C6258"/>
    <w:rsid w:val="003E2904"/>
    <w:rsid w:val="00401927"/>
    <w:rsid w:val="0041027F"/>
    <w:rsid w:val="00412475"/>
    <w:rsid w:val="00423789"/>
    <w:rsid w:val="00440F43"/>
    <w:rsid w:val="00441B6F"/>
    <w:rsid w:val="00443AFA"/>
    <w:rsid w:val="00446221"/>
    <w:rsid w:val="00450E62"/>
    <w:rsid w:val="004539DB"/>
    <w:rsid w:val="00453CDD"/>
    <w:rsid w:val="00471306"/>
    <w:rsid w:val="00471A80"/>
    <w:rsid w:val="00490F0A"/>
    <w:rsid w:val="004A5208"/>
    <w:rsid w:val="004B2A0C"/>
    <w:rsid w:val="004D305E"/>
    <w:rsid w:val="004D4277"/>
    <w:rsid w:val="00502516"/>
    <w:rsid w:val="0050357A"/>
    <w:rsid w:val="00505F06"/>
    <w:rsid w:val="00506828"/>
    <w:rsid w:val="00513C2D"/>
    <w:rsid w:val="0053056E"/>
    <w:rsid w:val="00530910"/>
    <w:rsid w:val="00530BAA"/>
    <w:rsid w:val="0053229B"/>
    <w:rsid w:val="00554FDA"/>
    <w:rsid w:val="00557F47"/>
    <w:rsid w:val="005661BC"/>
    <w:rsid w:val="0058190E"/>
    <w:rsid w:val="005931C2"/>
    <w:rsid w:val="005B18F5"/>
    <w:rsid w:val="005C3740"/>
    <w:rsid w:val="005C784C"/>
    <w:rsid w:val="005D17F6"/>
    <w:rsid w:val="005D2FF8"/>
    <w:rsid w:val="005E5539"/>
    <w:rsid w:val="005F0D21"/>
    <w:rsid w:val="00602BF5"/>
    <w:rsid w:val="00617FDD"/>
    <w:rsid w:val="00633614"/>
    <w:rsid w:val="00633F68"/>
    <w:rsid w:val="00636EB2"/>
    <w:rsid w:val="006375B8"/>
    <w:rsid w:val="00662BBF"/>
    <w:rsid w:val="0066510A"/>
    <w:rsid w:val="00671C4D"/>
    <w:rsid w:val="00673F9F"/>
    <w:rsid w:val="00686953"/>
    <w:rsid w:val="00687307"/>
    <w:rsid w:val="00687DEA"/>
    <w:rsid w:val="00687E67"/>
    <w:rsid w:val="006967F7"/>
    <w:rsid w:val="006A250C"/>
    <w:rsid w:val="006B21D3"/>
    <w:rsid w:val="006B57D0"/>
    <w:rsid w:val="006C18A0"/>
    <w:rsid w:val="006D30FF"/>
    <w:rsid w:val="006D6940"/>
    <w:rsid w:val="006F11EC"/>
    <w:rsid w:val="0070082C"/>
    <w:rsid w:val="00727BA4"/>
    <w:rsid w:val="00731AB8"/>
    <w:rsid w:val="007369E6"/>
    <w:rsid w:val="00737BC3"/>
    <w:rsid w:val="007431A9"/>
    <w:rsid w:val="00743245"/>
    <w:rsid w:val="00746E59"/>
    <w:rsid w:val="00754C9A"/>
    <w:rsid w:val="00755784"/>
    <w:rsid w:val="0075599A"/>
    <w:rsid w:val="0075690E"/>
    <w:rsid w:val="00761D52"/>
    <w:rsid w:val="007637A9"/>
    <w:rsid w:val="007712CE"/>
    <w:rsid w:val="007758C0"/>
    <w:rsid w:val="0077749E"/>
    <w:rsid w:val="00790ADA"/>
    <w:rsid w:val="007B34A3"/>
    <w:rsid w:val="007D2183"/>
    <w:rsid w:val="007D2288"/>
    <w:rsid w:val="007E088F"/>
    <w:rsid w:val="007F7B32"/>
    <w:rsid w:val="00804BC2"/>
    <w:rsid w:val="0081431A"/>
    <w:rsid w:val="00817D4E"/>
    <w:rsid w:val="00824D68"/>
    <w:rsid w:val="0083216F"/>
    <w:rsid w:val="00846917"/>
    <w:rsid w:val="00860000"/>
    <w:rsid w:val="008610A3"/>
    <w:rsid w:val="00863BD3"/>
    <w:rsid w:val="008641ED"/>
    <w:rsid w:val="00864D0A"/>
    <w:rsid w:val="00866D66"/>
    <w:rsid w:val="008671C6"/>
    <w:rsid w:val="00875803"/>
    <w:rsid w:val="00895A30"/>
    <w:rsid w:val="008A75A7"/>
    <w:rsid w:val="008B3482"/>
    <w:rsid w:val="008B40A4"/>
    <w:rsid w:val="008B459E"/>
    <w:rsid w:val="008E13AE"/>
    <w:rsid w:val="008E1506"/>
    <w:rsid w:val="008E710C"/>
    <w:rsid w:val="008F69D6"/>
    <w:rsid w:val="00902823"/>
    <w:rsid w:val="00915CA6"/>
    <w:rsid w:val="00916322"/>
    <w:rsid w:val="00927834"/>
    <w:rsid w:val="00933EDE"/>
    <w:rsid w:val="009416FC"/>
    <w:rsid w:val="00942899"/>
    <w:rsid w:val="009500A6"/>
    <w:rsid w:val="00957C18"/>
    <w:rsid w:val="009659BA"/>
    <w:rsid w:val="0096638C"/>
    <w:rsid w:val="0096757E"/>
    <w:rsid w:val="00983040"/>
    <w:rsid w:val="009B3FB9"/>
    <w:rsid w:val="009C2465"/>
    <w:rsid w:val="009D35A0"/>
    <w:rsid w:val="009D7EB7"/>
    <w:rsid w:val="009E048A"/>
    <w:rsid w:val="009E08E9"/>
    <w:rsid w:val="009E3DB9"/>
    <w:rsid w:val="009E6E35"/>
    <w:rsid w:val="009F0EDA"/>
    <w:rsid w:val="009F3C08"/>
    <w:rsid w:val="00A01734"/>
    <w:rsid w:val="00A03B96"/>
    <w:rsid w:val="00A05B19"/>
    <w:rsid w:val="00A1134E"/>
    <w:rsid w:val="00A24E7E"/>
    <w:rsid w:val="00A258C3"/>
    <w:rsid w:val="00A347C0"/>
    <w:rsid w:val="00A51431"/>
    <w:rsid w:val="00A539AD"/>
    <w:rsid w:val="00A54BD2"/>
    <w:rsid w:val="00A84C48"/>
    <w:rsid w:val="00A90EF1"/>
    <w:rsid w:val="00A94063"/>
    <w:rsid w:val="00AA6219"/>
    <w:rsid w:val="00AA74E0"/>
    <w:rsid w:val="00AB5549"/>
    <w:rsid w:val="00AB703F"/>
    <w:rsid w:val="00AC6BB8"/>
    <w:rsid w:val="00AD0296"/>
    <w:rsid w:val="00AE008F"/>
    <w:rsid w:val="00B01FCD"/>
    <w:rsid w:val="00B12890"/>
    <w:rsid w:val="00B1776C"/>
    <w:rsid w:val="00B36E44"/>
    <w:rsid w:val="00B45ED7"/>
    <w:rsid w:val="00B52583"/>
    <w:rsid w:val="00B52896"/>
    <w:rsid w:val="00B56D17"/>
    <w:rsid w:val="00B63471"/>
    <w:rsid w:val="00B84130"/>
    <w:rsid w:val="00B95236"/>
    <w:rsid w:val="00B96BD9"/>
    <w:rsid w:val="00BA1B01"/>
    <w:rsid w:val="00BA2641"/>
    <w:rsid w:val="00BA6D14"/>
    <w:rsid w:val="00BB37AA"/>
    <w:rsid w:val="00BB52AD"/>
    <w:rsid w:val="00BC53A0"/>
    <w:rsid w:val="00BE62AD"/>
    <w:rsid w:val="00BF121F"/>
    <w:rsid w:val="00BF1F80"/>
    <w:rsid w:val="00C0401D"/>
    <w:rsid w:val="00C166EF"/>
    <w:rsid w:val="00C17EB0"/>
    <w:rsid w:val="00C27F5F"/>
    <w:rsid w:val="00C30A0F"/>
    <w:rsid w:val="00C30D3F"/>
    <w:rsid w:val="00C37E61"/>
    <w:rsid w:val="00C57527"/>
    <w:rsid w:val="00C70F1B"/>
    <w:rsid w:val="00C71A47"/>
    <w:rsid w:val="00C7464C"/>
    <w:rsid w:val="00C75402"/>
    <w:rsid w:val="00C85588"/>
    <w:rsid w:val="00C92076"/>
    <w:rsid w:val="00CB2045"/>
    <w:rsid w:val="00CD6755"/>
    <w:rsid w:val="00CD6856"/>
    <w:rsid w:val="00CE0089"/>
    <w:rsid w:val="00CE793C"/>
    <w:rsid w:val="00CF193C"/>
    <w:rsid w:val="00CF7611"/>
    <w:rsid w:val="00D173F1"/>
    <w:rsid w:val="00D27BE8"/>
    <w:rsid w:val="00D536BA"/>
    <w:rsid w:val="00D5423F"/>
    <w:rsid w:val="00D74CB0"/>
    <w:rsid w:val="00D8295D"/>
    <w:rsid w:val="00DC2A65"/>
    <w:rsid w:val="00DE15F0"/>
    <w:rsid w:val="00DE5663"/>
    <w:rsid w:val="00DE78AA"/>
    <w:rsid w:val="00E053D0"/>
    <w:rsid w:val="00E15994"/>
    <w:rsid w:val="00E172FB"/>
    <w:rsid w:val="00E26031"/>
    <w:rsid w:val="00E3114E"/>
    <w:rsid w:val="00E31A70"/>
    <w:rsid w:val="00E32F4C"/>
    <w:rsid w:val="00E35B02"/>
    <w:rsid w:val="00E54739"/>
    <w:rsid w:val="00E616C0"/>
    <w:rsid w:val="00E66496"/>
    <w:rsid w:val="00E66B35"/>
    <w:rsid w:val="00E66E10"/>
    <w:rsid w:val="00E6745F"/>
    <w:rsid w:val="00E75F39"/>
    <w:rsid w:val="00E769F6"/>
    <w:rsid w:val="00E8407C"/>
    <w:rsid w:val="00E84362"/>
    <w:rsid w:val="00E84F3C"/>
    <w:rsid w:val="00E85513"/>
    <w:rsid w:val="00EA012C"/>
    <w:rsid w:val="00EA6F3E"/>
    <w:rsid w:val="00EC555E"/>
    <w:rsid w:val="00EC6A55"/>
    <w:rsid w:val="00ED0288"/>
    <w:rsid w:val="00ED0289"/>
    <w:rsid w:val="00EE52CB"/>
    <w:rsid w:val="00EF56D1"/>
    <w:rsid w:val="00EF581D"/>
    <w:rsid w:val="00EF7FD8"/>
    <w:rsid w:val="00F01E0C"/>
    <w:rsid w:val="00F06F59"/>
    <w:rsid w:val="00F17988"/>
    <w:rsid w:val="00F2257E"/>
    <w:rsid w:val="00F469F0"/>
    <w:rsid w:val="00F505B9"/>
    <w:rsid w:val="00F53273"/>
    <w:rsid w:val="00F56E76"/>
    <w:rsid w:val="00F755E4"/>
    <w:rsid w:val="00F77D02"/>
    <w:rsid w:val="00FB3A86"/>
    <w:rsid w:val="00FC0EFD"/>
    <w:rsid w:val="00FD36C8"/>
    <w:rsid w:val="00FD7603"/>
    <w:rsid w:val="00FE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553B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F4D6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markedcontent">
    <w:name w:val="markedcontent"/>
    <w:basedOn w:val="DefaultParagraphFont"/>
    <w:rsid w:val="00A01734"/>
  </w:style>
  <w:style w:type="character" w:customStyle="1" w:styleId="Heading3Char">
    <w:name w:val="Heading 3 Char"/>
    <w:basedOn w:val="DefaultParagraphFont"/>
    <w:link w:val="Heading3"/>
    <w:uiPriority w:val="9"/>
    <w:rsid w:val="001F4D66"/>
    <w:rPr>
      <w:rFonts w:asciiTheme="majorHAnsi" w:eastAsiaTheme="majorEastAsia" w:hAnsiTheme="majorHAnsi" w:cstheme="majorBidi"/>
      <w:color w:val="243F60" w:themeColor="accent1" w:themeShade="7F"/>
      <w:sz w:val="24"/>
      <w:szCs w:val="24"/>
    </w:rPr>
  </w:style>
  <w:style w:type="paragraph" w:customStyle="1" w:styleId="Default">
    <w:name w:val="Default"/>
    <w:rsid w:val="00731AB8"/>
    <w:pPr>
      <w:autoSpaceDE w:val="0"/>
      <w:autoSpaceDN w:val="0"/>
      <w:adjustRightInd w:val="0"/>
    </w:pPr>
    <w:rPr>
      <w:rFonts w:eastAsiaTheme="minorHAnsi"/>
      <w:color w:val="000000"/>
      <w:sz w:val="24"/>
      <w:szCs w:val="24"/>
      <w:lang w:val="fr-FR"/>
    </w:rPr>
  </w:style>
  <w:style w:type="paragraph" w:styleId="Caption">
    <w:name w:val="caption"/>
    <w:basedOn w:val="Normal"/>
    <w:next w:val="Normal"/>
    <w:uiPriority w:val="35"/>
    <w:unhideWhenUsed/>
    <w:qFormat/>
    <w:rsid w:val="00731AB8"/>
    <w:pPr>
      <w:spacing w:after="200"/>
    </w:pPr>
    <w:rPr>
      <w:rFonts w:ascii="Times New Roman" w:eastAsiaTheme="minorHAnsi" w:hAnsi="Times New Roman" w:cstheme="minorBidi"/>
      <w:i/>
      <w:iCs/>
      <w:color w:val="1F497D" w:themeColor="text2"/>
      <w:kern w:val="2"/>
      <w:sz w:val="18"/>
      <w:szCs w:val="18"/>
      <w:lang w:val="fr-FR"/>
    </w:rPr>
  </w:style>
  <w:style w:type="paragraph" w:styleId="ListParagraph">
    <w:name w:val="List Paragraph"/>
    <w:basedOn w:val="Normal"/>
    <w:link w:val="ListParagraphChar"/>
    <w:uiPriority w:val="34"/>
    <w:qFormat/>
    <w:rsid w:val="007D2183"/>
    <w:pPr>
      <w:spacing w:after="160" w:line="278" w:lineRule="auto"/>
      <w:ind w:left="720"/>
      <w:contextualSpacing/>
    </w:pPr>
    <w:rPr>
      <w:rFonts w:ascii="Times New Roman" w:eastAsiaTheme="minorHAnsi" w:hAnsi="Times New Roman" w:cstheme="minorBidi"/>
      <w:kern w:val="2"/>
      <w:sz w:val="24"/>
      <w:szCs w:val="24"/>
      <w:lang w:val="fr-FR"/>
    </w:rPr>
  </w:style>
  <w:style w:type="character" w:customStyle="1" w:styleId="ListParagraphChar">
    <w:name w:val="List Paragraph Char"/>
    <w:link w:val="ListParagraph"/>
    <w:uiPriority w:val="34"/>
    <w:locked/>
    <w:rsid w:val="007D2183"/>
    <w:rPr>
      <w:rFonts w:eastAsiaTheme="minorHAnsi" w:cstheme="minorBidi"/>
      <w:kern w:val="2"/>
      <w:sz w:val="24"/>
      <w:szCs w:val="24"/>
      <w:lang w:val="fr-FR"/>
    </w:rPr>
  </w:style>
  <w:style w:type="paragraph" w:styleId="Bibliography">
    <w:name w:val="Bibliography"/>
    <w:basedOn w:val="Normal"/>
    <w:next w:val="Normal"/>
    <w:uiPriority w:val="37"/>
    <w:semiHidden/>
    <w:unhideWhenUsed/>
    <w:rsid w:val="00E26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834869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978-3-031-09663-1_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22271/23487941.2021.v8.i5a.55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9734/ijecc/2025/v15i749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4314/ijbcs.v4i5.6558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ACTIVITE%20DE%20RECHERCHE\NAPHTALINE\memoire\PROPOSITION%20D'ARTICLES\diagramme%20-%20Copi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D:\Documents\ACTIVITE%20DE%20RECHERCHE\NAPHTALINE\memoire\PROPOSITION%20D'ARTICLES\diagramme%20-%20Copi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uments\ACTIVITE%20DE%20RECHERCHE\NAPHTALINE\memoire\PROPOSITION%20D'ARTICLES\diagramme%20-%20Copi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400" b="1" i="0" u="none" strike="noStrike" kern="1200" spc="0" baseline="0">
                <a:solidFill>
                  <a:sysClr val="windowText" lastClr="000000"/>
                </a:solidFill>
                <a:latin typeface="Times New Roman" panose="02020603050405020304" pitchFamily="18" charset="0"/>
                <a:cs typeface="Times New Roman" panose="02020603050405020304" pitchFamily="18" charset="0"/>
              </a:rPr>
              <a:t>Percentage of households by source of rainwater collected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Feuil2!$A$2</c:f>
              <c:strCache>
                <c:ptCount val="1"/>
                <c:pt idx="0">
                  <c:v>pourcentage</c:v>
                </c:pt>
              </c:strCache>
            </c:strRef>
          </c:tx>
          <c:dPt>
            <c:idx val="0"/>
            <c:bubble3D val="0"/>
            <c:spPr>
              <a:solidFill>
                <a:schemeClr val="accent1">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B416-406A-9558-8FDE2E3AE551}"/>
              </c:ext>
            </c:extLst>
          </c:dPt>
          <c:dPt>
            <c:idx val="1"/>
            <c:bubble3D val="0"/>
            <c:spPr>
              <a:solidFill>
                <a:schemeClr val="accent6">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B416-406A-9558-8FDE2E3AE55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Feuil2!$B$1:$C$1</c:f>
              <c:strCache>
                <c:ptCount val="2"/>
                <c:pt idx="0">
                  <c:v>Rain water runoff</c:v>
                </c:pt>
                <c:pt idx="1">
                  <c:v>Rain water directly from the roof</c:v>
                </c:pt>
              </c:strCache>
            </c:strRef>
          </c:cat>
          <c:val>
            <c:numRef>
              <c:f>Feuil2!$B$2:$C$2</c:f>
              <c:numCache>
                <c:formatCode>General</c:formatCode>
                <c:ptCount val="2"/>
                <c:pt idx="0">
                  <c:v>12</c:v>
                </c:pt>
                <c:pt idx="1">
                  <c:v>88</c:v>
                </c:pt>
              </c:numCache>
            </c:numRef>
          </c:val>
          <c:extLst>
            <c:ext xmlns:c16="http://schemas.microsoft.com/office/drawing/2014/chart" uri="{C3380CC4-5D6E-409C-BE32-E72D297353CC}">
              <c16:uniqueId val="{00000004-B416-406A-9558-8FDE2E3AE55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latin typeface="Arial" panose="020B0604020202020204" pitchFamily="34" charset="0"/>
                <a:cs typeface="Arial" panose="020B0604020202020204" pitchFamily="34" charset="0"/>
              </a:rPr>
              <a:t>percentage of</a:t>
            </a:r>
            <a:r>
              <a:rPr lang="en-US" sz="1000" baseline="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differents clarification </a:t>
            </a:r>
            <a:r>
              <a:rPr lang="en-US" sz="1000" b="1" i="0" u="none" strike="noStrike" kern="1200" baseline="0">
                <a:solidFill>
                  <a:sysClr val="windowText" lastClr="000000"/>
                </a:solidFill>
                <a:latin typeface="Arial" panose="020B0604020202020204" pitchFamily="34" charset="0"/>
                <a:cs typeface="Arial" panose="020B0604020202020204" pitchFamily="34" charset="0"/>
              </a:rPr>
              <a:t>techniques</a:t>
            </a:r>
            <a:endParaRPr lang="en-US" sz="1000">
              <a:latin typeface="Arial" panose="020B0604020202020204" pitchFamily="34" charset="0"/>
              <a:cs typeface="Arial" panose="020B0604020202020204" pitchFamily="34" charset="0"/>
            </a:endParaRPr>
          </a:p>
        </c:rich>
      </c:tx>
      <c:overlay val="0"/>
    </c:title>
    <c:autoTitleDeleted val="0"/>
    <c:plotArea>
      <c:layout/>
      <c:pieChart>
        <c:varyColors val="1"/>
        <c:ser>
          <c:idx val="0"/>
          <c:order val="0"/>
          <c:tx>
            <c:strRef>
              <c:f>Feuil1!$K$3</c:f>
              <c:strCache>
                <c:ptCount val="1"/>
                <c:pt idx="0">
                  <c:v>pourcentage</c:v>
                </c:pt>
              </c:strCache>
            </c:strRef>
          </c:tx>
          <c:dPt>
            <c:idx val="4"/>
            <c:bubble3D val="0"/>
            <c:spPr>
              <a:solidFill>
                <a:srgbClr val="FF0000"/>
              </a:solidFill>
            </c:spPr>
            <c:extLst>
              <c:ext xmlns:c16="http://schemas.microsoft.com/office/drawing/2014/chart" uri="{C3380CC4-5D6E-409C-BE32-E72D297353CC}">
                <c16:uniqueId val="{00000001-6395-4A27-8700-F2FDC473C723}"/>
              </c:ext>
            </c:extLst>
          </c:dPt>
          <c:dLbls>
            <c:dLbl>
              <c:idx val="0"/>
              <c:tx>
                <c:rich>
                  <a:bodyPr/>
                  <a:lstStyle/>
                  <a:p>
                    <a:r>
                      <a:rPr lang="en-US" sz="1200" baseline="0">
                        <a:latin typeface="Arial Black" pitchFamily="34" charset="0"/>
                      </a:rPr>
                      <a:t>20,45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395-4A27-8700-F2FDC473C723}"/>
                </c:ext>
              </c:extLst>
            </c:dLbl>
            <c:dLbl>
              <c:idx val="1"/>
              <c:tx>
                <c:rich>
                  <a:bodyPr/>
                  <a:lstStyle/>
                  <a:p>
                    <a:r>
                      <a:rPr lang="en-US" sz="1200" baseline="0">
                        <a:latin typeface="Arial Black" pitchFamily="34" charset="0"/>
                      </a:rPr>
                      <a:t>3,41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395-4A27-8700-F2FDC473C723}"/>
                </c:ext>
              </c:extLst>
            </c:dLbl>
            <c:dLbl>
              <c:idx val="2"/>
              <c:tx>
                <c:rich>
                  <a:bodyPr/>
                  <a:lstStyle/>
                  <a:p>
                    <a:r>
                      <a:rPr lang="en-US" sz="1200" baseline="0">
                        <a:latin typeface="Arial Black" pitchFamily="34" charset="0"/>
                      </a:rPr>
                      <a:t>2,27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395-4A27-8700-F2FDC473C723}"/>
                </c:ext>
              </c:extLst>
            </c:dLbl>
            <c:spPr>
              <a:noFill/>
              <a:ln>
                <a:noFill/>
              </a:ln>
              <a:effectLst/>
            </c:spPr>
            <c:txPr>
              <a:bodyPr/>
              <a:lstStyle/>
              <a:p>
                <a:pPr>
                  <a:defRPr sz="1200" baseline="0">
                    <a:latin typeface="Arial Black" pitchFamily="34"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Feuil1!$L$2:$Q$2</c:f>
              <c:strCache>
                <c:ptCount val="6"/>
                <c:pt idx="0">
                  <c:v>ash</c:v>
                </c:pt>
                <c:pt idx="1">
                  <c:v>plant</c:v>
                </c:pt>
                <c:pt idx="2">
                  <c:v>heating</c:v>
                </c:pt>
                <c:pt idx="3">
                  <c:v>decantation</c:v>
                </c:pt>
                <c:pt idx="4">
                  <c:v>filtation</c:v>
                </c:pt>
                <c:pt idx="5">
                  <c:v>chemicals products</c:v>
                </c:pt>
              </c:strCache>
            </c:strRef>
          </c:cat>
          <c:val>
            <c:numRef>
              <c:f>Feuil1!$L$3:$Q$3</c:f>
              <c:numCache>
                <c:formatCode>General</c:formatCode>
                <c:ptCount val="6"/>
                <c:pt idx="0">
                  <c:v>20.45</c:v>
                </c:pt>
                <c:pt idx="1">
                  <c:v>3.41</c:v>
                </c:pt>
                <c:pt idx="2">
                  <c:v>2.27</c:v>
                </c:pt>
                <c:pt idx="3">
                  <c:v>6.82</c:v>
                </c:pt>
                <c:pt idx="4">
                  <c:v>1.1399999999999999</c:v>
                </c:pt>
                <c:pt idx="5">
                  <c:v>65.91</c:v>
                </c:pt>
              </c:numCache>
            </c:numRef>
          </c:val>
          <c:extLst>
            <c:ext xmlns:c16="http://schemas.microsoft.com/office/drawing/2014/chart" uri="{C3380CC4-5D6E-409C-BE32-E72D297353CC}">
              <c16:uniqueId val="{00000005-6395-4A27-8700-F2FDC473C723}"/>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200" baseline="0"/>
          </a:pPr>
          <a:endParaRPr lang="en-US"/>
        </a:p>
      </c:txPr>
    </c:legend>
    <c:plotVisOnly val="1"/>
    <c:dispBlanksAs val="gap"/>
    <c:showDLblsOverMax val="0"/>
  </c:chart>
  <c:spPr>
    <a:ln>
      <a:solidFill>
        <a:srgbClr val="00B0F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000">
                <a:latin typeface="Arial" panose="020B0604020202020204" pitchFamily="34" charset="0"/>
                <a:cs typeface="Arial" panose="020B0604020202020204" pitchFamily="34" charset="0"/>
              </a:rPr>
              <a:t>Percentage of</a:t>
            </a:r>
            <a:r>
              <a:rPr lang="en-US" sz="1000" baseline="0">
                <a:latin typeface="Arial" panose="020B0604020202020204" pitchFamily="34" charset="0"/>
                <a:cs typeface="Arial" panose="020B0604020202020204" pitchFamily="34" charset="0"/>
              </a:rPr>
              <a:t> differents chimicals products</a:t>
            </a:r>
            <a:r>
              <a:rPr lang="en-US" sz="1000">
                <a:latin typeface="Arial" panose="020B0604020202020204" pitchFamily="34" charset="0"/>
                <a:cs typeface="Arial" panose="020B0604020202020204" pitchFamily="34" charset="0"/>
              </a:rPr>
              <a:t> </a:t>
            </a:r>
          </a:p>
        </c:rich>
      </c:tx>
      <c:layout>
        <c:manualLayout>
          <c:xMode val="edge"/>
          <c:yMode val="edge"/>
          <c:x val="0.15970144356955382"/>
          <c:y val="0"/>
        </c:manualLayout>
      </c:layout>
      <c:overlay val="0"/>
    </c:title>
    <c:autoTitleDeleted val="0"/>
    <c:plotArea>
      <c:layout/>
      <c:pieChart>
        <c:varyColors val="1"/>
        <c:ser>
          <c:idx val="0"/>
          <c:order val="0"/>
          <c:tx>
            <c:strRef>
              <c:f>Feuil1!$A$2</c:f>
              <c:strCache>
                <c:ptCount val="1"/>
                <c:pt idx="0">
                  <c:v>pourcentage</c:v>
                </c:pt>
              </c:strCache>
            </c:strRef>
          </c:tx>
          <c:dLbls>
            <c:spPr>
              <a:noFill/>
              <a:ln>
                <a:noFill/>
              </a:ln>
              <a:effectLst/>
            </c:spPr>
            <c:txPr>
              <a:bodyPr/>
              <a:lstStyle/>
              <a:p>
                <a:pPr>
                  <a:defRPr sz="1200" baseline="0">
                    <a:solidFill>
                      <a:schemeClr val="tx1"/>
                    </a:solidFill>
                    <a:latin typeface="Arial Black" pitchFamily="34"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Feuil1!$B$1:$F$1</c:f>
              <c:strCache>
                <c:ptCount val="5"/>
                <c:pt idx="0">
                  <c:v>cresyl</c:v>
                </c:pt>
                <c:pt idx="1">
                  <c:v>bleach</c:v>
                </c:pt>
                <c:pt idx="2">
                  <c:v>mothball</c:v>
                </c:pt>
                <c:pt idx="3">
                  <c:v>kerosene</c:v>
                </c:pt>
                <c:pt idx="4">
                  <c:v>aluminum sulfate</c:v>
                </c:pt>
              </c:strCache>
            </c:strRef>
          </c:cat>
          <c:val>
            <c:numRef>
              <c:f>Feuil1!$B$2:$F$2</c:f>
              <c:numCache>
                <c:formatCode>General</c:formatCode>
                <c:ptCount val="5"/>
                <c:pt idx="0">
                  <c:v>6.89</c:v>
                </c:pt>
                <c:pt idx="1">
                  <c:v>13.79</c:v>
                </c:pt>
                <c:pt idx="2">
                  <c:v>41.38</c:v>
                </c:pt>
                <c:pt idx="3">
                  <c:v>22.41</c:v>
                </c:pt>
                <c:pt idx="4">
                  <c:v>13.79</c:v>
                </c:pt>
              </c:numCache>
            </c:numRef>
          </c:val>
          <c:extLst>
            <c:ext xmlns:c16="http://schemas.microsoft.com/office/drawing/2014/chart" uri="{C3380CC4-5D6E-409C-BE32-E72D297353CC}">
              <c16:uniqueId val="{00000000-ADF2-4BE5-8025-580A87DDF714}"/>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n-US"/>
        </a:p>
      </c:txPr>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8591D-2F72-4766-900D-96152BE1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179</TotalTime>
  <Pages>9</Pages>
  <Words>2872</Words>
  <Characters>16372</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19206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30</cp:revision>
  <cp:lastPrinted>1999-07-06T11:00:00Z</cp:lastPrinted>
  <dcterms:created xsi:type="dcterms:W3CDTF">2025-08-21T14:42:00Z</dcterms:created>
  <dcterms:modified xsi:type="dcterms:W3CDTF">2025-08-23T07:37:00Z</dcterms:modified>
</cp:coreProperties>
</file>