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770A5" w14:textId="50986862" w:rsidR="00CA525F" w:rsidRDefault="000E0BA1" w:rsidP="000E0BA1">
      <w:pPr>
        <w:spacing w:line="480" w:lineRule="auto"/>
        <w:jc w:val="center"/>
        <w:rPr>
          <w:rFonts w:ascii="Times New Roman" w:hAnsi="Times New Roman"/>
          <w:b/>
          <w:sz w:val="24"/>
          <w:szCs w:val="24"/>
        </w:rPr>
      </w:pPr>
      <w:r w:rsidRPr="000E0BA1">
        <w:rPr>
          <w:rFonts w:ascii="Times New Roman" w:hAnsi="Times New Roman"/>
          <w:b/>
          <w:color w:val="FF0000"/>
          <w:sz w:val="24"/>
          <w:szCs w:val="24"/>
        </w:rPr>
        <w:t>KOLAVIRON MODULATES GLUCOSE METABOLISM-ASSOCIATED GENES IN STREPTOZOTOCIN-INDUCED DIABETIC WISTAR RATS</w:t>
      </w:r>
    </w:p>
    <w:p w14:paraId="309927FC" w14:textId="77777777" w:rsidR="00CA525F" w:rsidRDefault="006B3DE2" w:rsidP="006B3DE2">
      <w:pPr>
        <w:spacing w:line="480" w:lineRule="auto"/>
        <w:jc w:val="center"/>
        <w:rPr>
          <w:rFonts w:ascii="Times New Roman" w:hAnsi="Times New Roman"/>
          <w:b/>
          <w:sz w:val="24"/>
          <w:szCs w:val="24"/>
        </w:rPr>
      </w:pPr>
      <w:r>
        <w:rPr>
          <w:rFonts w:ascii="Times New Roman" w:hAnsi="Times New Roman"/>
          <w:b/>
          <w:sz w:val="24"/>
          <w:szCs w:val="24"/>
        </w:rPr>
        <w:t>ABSTRACT</w:t>
      </w:r>
    </w:p>
    <w:p w14:paraId="335072CE" w14:textId="28BE0068" w:rsidR="00CA525F" w:rsidRDefault="006B3DE2" w:rsidP="007C62D6">
      <w:pPr>
        <w:spacing w:after="0" w:line="48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Despite advances in diabetic treatment, side effects of antidiabetic drugs, including hypoglycemia and allergic reactions, drive the search for safer natural alternatives. Kolaviron</w:t>
      </w:r>
      <w:r w:rsidR="00D26A05">
        <w:rPr>
          <w:rFonts w:ascii="Times New Roman" w:hAnsi="Times New Roman"/>
          <w:sz w:val="24"/>
          <w:szCs w:val="24"/>
        </w:rPr>
        <w:t xml:space="preserve"> </w:t>
      </w:r>
      <w:r w:rsidR="00D26A05" w:rsidRPr="00D26A05">
        <w:rPr>
          <w:rFonts w:ascii="Times New Roman" w:hAnsi="Times New Roman"/>
          <w:color w:val="FF0000"/>
          <w:sz w:val="24"/>
          <w:szCs w:val="24"/>
        </w:rPr>
        <w:t>(KV)</w:t>
      </w:r>
      <w:r>
        <w:rPr>
          <w:rFonts w:ascii="Times New Roman" w:hAnsi="Times New Roman"/>
          <w:sz w:val="24"/>
          <w:szCs w:val="24"/>
        </w:rPr>
        <w:t xml:space="preserve">, a biflavonoid complex from Garcinia kola, has demonstrated antihyperglycemic properties, but its molecular impact on glucose metabolism-related genes remains understudied. This study aims to evaluate the effects of </w:t>
      </w:r>
      <w:r w:rsidR="00D0336E" w:rsidRPr="00D0336E">
        <w:rPr>
          <w:rFonts w:ascii="Times New Roman" w:hAnsi="Times New Roman"/>
          <w:color w:val="FF0000"/>
          <w:sz w:val="24"/>
          <w:szCs w:val="24"/>
        </w:rPr>
        <w:t>KV</w:t>
      </w:r>
      <w:r w:rsidR="00D0336E">
        <w:rPr>
          <w:rFonts w:ascii="Times New Roman" w:hAnsi="Times New Roman"/>
          <w:sz w:val="24"/>
          <w:szCs w:val="24"/>
        </w:rPr>
        <w:t xml:space="preserve"> </w:t>
      </w:r>
      <w:r>
        <w:rPr>
          <w:rFonts w:ascii="Times New Roman" w:hAnsi="Times New Roman"/>
          <w:sz w:val="24"/>
          <w:szCs w:val="24"/>
        </w:rPr>
        <w:t>on</w:t>
      </w:r>
      <w:r w:rsidR="00AB6EB5">
        <w:rPr>
          <w:rFonts w:ascii="Times New Roman" w:hAnsi="Times New Roman"/>
          <w:sz w:val="24"/>
          <w:szCs w:val="24"/>
        </w:rPr>
        <w:t xml:space="preserve"> </w:t>
      </w:r>
      <w:r w:rsidR="00AB6EB5" w:rsidRPr="00AB6EB5">
        <w:rPr>
          <w:rFonts w:ascii="Times New Roman" w:hAnsi="Times New Roman"/>
          <w:color w:val="FF0000"/>
          <w:sz w:val="24"/>
          <w:szCs w:val="24"/>
        </w:rPr>
        <w:t>Aryl hydrocarbon receptor nuclear translocator-like protein 1</w:t>
      </w:r>
      <w:r w:rsidRPr="00AB6EB5">
        <w:rPr>
          <w:rFonts w:ascii="Times New Roman" w:hAnsi="Times New Roman"/>
          <w:color w:val="FF0000"/>
          <w:sz w:val="24"/>
          <w:szCs w:val="24"/>
        </w:rPr>
        <w:t xml:space="preserve"> </w:t>
      </w:r>
      <w:r w:rsidR="00AB6EB5" w:rsidRPr="00AB6EB5">
        <w:rPr>
          <w:rFonts w:ascii="Times New Roman" w:hAnsi="Times New Roman"/>
          <w:color w:val="FF0000"/>
          <w:sz w:val="24"/>
          <w:szCs w:val="24"/>
        </w:rPr>
        <w:t>(</w:t>
      </w:r>
      <w:r w:rsidRPr="00AB6EB5">
        <w:rPr>
          <w:rFonts w:ascii="Times New Roman" w:hAnsi="Times New Roman"/>
          <w:color w:val="FF0000"/>
          <w:sz w:val="24"/>
          <w:szCs w:val="24"/>
        </w:rPr>
        <w:t>ARNT</w:t>
      </w:r>
      <w:r w:rsidR="00AB6EB5" w:rsidRPr="00AB6EB5">
        <w:rPr>
          <w:rFonts w:ascii="Times New Roman" w:hAnsi="Times New Roman"/>
          <w:color w:val="FF0000"/>
          <w:sz w:val="24"/>
          <w:szCs w:val="24"/>
        </w:rPr>
        <w:t>)</w:t>
      </w:r>
      <w:r w:rsidRPr="00AB6EB5">
        <w:rPr>
          <w:rFonts w:ascii="Times New Roman" w:hAnsi="Times New Roman"/>
          <w:color w:val="FF0000"/>
          <w:sz w:val="24"/>
          <w:szCs w:val="24"/>
        </w:rPr>
        <w:t xml:space="preserve">, </w:t>
      </w:r>
      <w:r w:rsidR="00AB6EB5" w:rsidRPr="00AB6EB5">
        <w:rPr>
          <w:rFonts w:ascii="Times New Roman" w:hAnsi="Times New Roman"/>
          <w:color w:val="FF0000"/>
          <w:sz w:val="24"/>
          <w:szCs w:val="24"/>
        </w:rPr>
        <w:t>Rat Insulin-2</w:t>
      </w:r>
      <w:r w:rsidR="00A832E1">
        <w:rPr>
          <w:rFonts w:ascii="Times New Roman" w:hAnsi="Times New Roman"/>
          <w:color w:val="FF0000"/>
          <w:sz w:val="24"/>
          <w:szCs w:val="24"/>
        </w:rPr>
        <w:t xml:space="preserve"> </w:t>
      </w:r>
      <w:r w:rsidR="00AB6EB5" w:rsidRPr="00AB6EB5">
        <w:rPr>
          <w:rFonts w:ascii="Times New Roman" w:hAnsi="Times New Roman"/>
          <w:color w:val="FF0000"/>
          <w:sz w:val="24"/>
          <w:szCs w:val="24"/>
        </w:rPr>
        <w:t>(</w:t>
      </w:r>
      <w:r w:rsidRPr="00AB6EB5">
        <w:rPr>
          <w:rFonts w:ascii="Times New Roman" w:hAnsi="Times New Roman"/>
          <w:color w:val="FF0000"/>
          <w:sz w:val="24"/>
          <w:szCs w:val="24"/>
        </w:rPr>
        <w:t>RATINS</w:t>
      </w:r>
      <w:r w:rsidR="00AB6EB5" w:rsidRPr="00AB6EB5">
        <w:rPr>
          <w:rFonts w:ascii="Times New Roman" w:hAnsi="Times New Roman"/>
          <w:color w:val="FF0000"/>
          <w:sz w:val="24"/>
          <w:szCs w:val="24"/>
        </w:rPr>
        <w:t>)</w:t>
      </w:r>
      <w:r w:rsidRPr="00AB6EB5">
        <w:rPr>
          <w:rFonts w:ascii="Times New Roman" w:hAnsi="Times New Roman"/>
          <w:color w:val="FF0000"/>
          <w:sz w:val="24"/>
          <w:szCs w:val="24"/>
        </w:rPr>
        <w:t xml:space="preserve">, </w:t>
      </w:r>
      <w:r w:rsidR="00AB6EB5" w:rsidRPr="00AB6EB5">
        <w:rPr>
          <w:rFonts w:ascii="Times New Roman" w:hAnsi="Times New Roman"/>
          <w:color w:val="FF0000"/>
          <w:sz w:val="24"/>
          <w:szCs w:val="24"/>
        </w:rPr>
        <w:t>Glucose transport type 4 (</w:t>
      </w:r>
      <w:r w:rsidRPr="00AB6EB5">
        <w:rPr>
          <w:rFonts w:ascii="Times New Roman" w:hAnsi="Times New Roman"/>
          <w:color w:val="FF0000"/>
          <w:sz w:val="24"/>
          <w:szCs w:val="24"/>
        </w:rPr>
        <w:t>GLUT-4</w:t>
      </w:r>
      <w:r w:rsidR="00AB6EB5" w:rsidRPr="00AB6EB5">
        <w:rPr>
          <w:rFonts w:ascii="Times New Roman" w:hAnsi="Times New Roman"/>
          <w:color w:val="FF0000"/>
          <w:sz w:val="24"/>
          <w:szCs w:val="24"/>
        </w:rPr>
        <w:t>)</w:t>
      </w:r>
      <w:r w:rsidRPr="00AB6EB5">
        <w:rPr>
          <w:rFonts w:ascii="Times New Roman" w:hAnsi="Times New Roman"/>
          <w:color w:val="FF0000"/>
          <w:sz w:val="24"/>
          <w:szCs w:val="24"/>
        </w:rPr>
        <w:t xml:space="preserve">, and </w:t>
      </w:r>
      <w:r w:rsidR="00AB6EB5" w:rsidRPr="00AB6EB5">
        <w:rPr>
          <w:rFonts w:ascii="Times New Roman" w:hAnsi="Times New Roman"/>
          <w:color w:val="FF0000"/>
          <w:sz w:val="24"/>
          <w:szCs w:val="24"/>
        </w:rPr>
        <w:t>Toll-like receptor type 4 (</w:t>
      </w:r>
      <w:r w:rsidRPr="00AB6EB5">
        <w:rPr>
          <w:rFonts w:ascii="Times New Roman" w:hAnsi="Times New Roman"/>
          <w:color w:val="FF0000"/>
          <w:sz w:val="24"/>
          <w:szCs w:val="24"/>
        </w:rPr>
        <w:t>TLR-4</w:t>
      </w:r>
      <w:r w:rsidR="00AB6EB5" w:rsidRPr="00AB6EB5">
        <w:rPr>
          <w:rFonts w:ascii="Times New Roman" w:hAnsi="Times New Roman"/>
          <w:color w:val="FF0000"/>
          <w:sz w:val="24"/>
          <w:szCs w:val="24"/>
        </w:rPr>
        <w:t>)</w:t>
      </w:r>
      <w:r w:rsidRPr="00AB6EB5">
        <w:rPr>
          <w:rFonts w:ascii="Times New Roman" w:hAnsi="Times New Roman"/>
          <w:color w:val="FF0000"/>
          <w:sz w:val="24"/>
          <w:szCs w:val="24"/>
        </w:rPr>
        <w:t xml:space="preserve"> </w:t>
      </w:r>
      <w:r>
        <w:rPr>
          <w:rFonts w:ascii="Times New Roman" w:hAnsi="Times New Roman"/>
          <w:sz w:val="24"/>
          <w:szCs w:val="24"/>
        </w:rPr>
        <w:t>gene expression</w:t>
      </w:r>
      <w:r w:rsidR="00AB6EB5">
        <w:rPr>
          <w:rFonts w:ascii="Times New Roman" w:hAnsi="Times New Roman"/>
          <w:sz w:val="24"/>
          <w:szCs w:val="24"/>
        </w:rPr>
        <w:t>s</w:t>
      </w:r>
      <w:r>
        <w:rPr>
          <w:rFonts w:ascii="Times New Roman" w:hAnsi="Times New Roman"/>
          <w:sz w:val="24"/>
          <w:szCs w:val="24"/>
        </w:rPr>
        <w:t xml:space="preserve"> in streptozotocin-induced diabetic Wistar rats.</w:t>
      </w:r>
      <w:r w:rsidR="00F95327">
        <w:rPr>
          <w:rFonts w:ascii="Times New Roman" w:hAnsi="Times New Roman"/>
          <w:sz w:val="24"/>
          <w:szCs w:val="24"/>
        </w:rPr>
        <w:t xml:space="preserve"> </w:t>
      </w:r>
      <w:r>
        <w:rPr>
          <w:rFonts w:ascii="Times New Roman" w:hAnsi="Times New Roman"/>
          <w:b/>
          <w:sz w:val="24"/>
          <w:szCs w:val="24"/>
        </w:rPr>
        <w:t xml:space="preserve">Materials and Methods: </w:t>
      </w:r>
      <w:r>
        <w:rPr>
          <w:rFonts w:ascii="Times New Roman" w:hAnsi="Times New Roman"/>
          <w:sz w:val="24"/>
          <w:szCs w:val="24"/>
        </w:rPr>
        <w:t xml:space="preserve">A total of </w:t>
      </w:r>
      <w:r w:rsidR="00F43E03" w:rsidRPr="00F43E03">
        <w:rPr>
          <w:rFonts w:ascii="Times New Roman" w:hAnsi="Times New Roman"/>
          <w:color w:val="FF0000"/>
          <w:sz w:val="24"/>
          <w:szCs w:val="24"/>
        </w:rPr>
        <w:t>22</w:t>
      </w:r>
      <w:r>
        <w:rPr>
          <w:rFonts w:ascii="Times New Roman" w:hAnsi="Times New Roman"/>
          <w:sz w:val="24"/>
          <w:szCs w:val="24"/>
        </w:rPr>
        <w:t xml:space="preserve"> adult male and female Wistar rats weighing </w:t>
      </w:r>
      <w:r w:rsidR="005072A3">
        <w:rPr>
          <w:rFonts w:ascii="Times New Roman" w:hAnsi="Times New Roman"/>
          <w:sz w:val="24"/>
          <w:szCs w:val="24"/>
        </w:rPr>
        <w:t>200–250 g</w:t>
      </w:r>
      <w:r>
        <w:rPr>
          <w:rFonts w:ascii="Times New Roman" w:hAnsi="Times New Roman"/>
          <w:sz w:val="24"/>
          <w:szCs w:val="24"/>
        </w:rPr>
        <w:t xml:space="preserve"> were divided into five groups</w:t>
      </w:r>
      <w:r w:rsidR="007C62D6">
        <w:rPr>
          <w:rFonts w:ascii="Times New Roman" w:hAnsi="Times New Roman"/>
          <w:sz w:val="24"/>
          <w:szCs w:val="24"/>
        </w:rPr>
        <w:t>.</w:t>
      </w:r>
      <w:r>
        <w:rPr>
          <w:rFonts w:ascii="Times New Roman" w:hAnsi="Times New Roman"/>
          <w:sz w:val="24"/>
          <w:szCs w:val="24"/>
        </w:rPr>
        <w:t xml:space="preserve"> Diabetes was induced in </w:t>
      </w:r>
      <w:r w:rsidR="00F43E03" w:rsidRPr="00F43E03">
        <w:rPr>
          <w:rFonts w:ascii="Times New Roman" w:hAnsi="Times New Roman"/>
          <w:color w:val="FF0000"/>
          <w:sz w:val="24"/>
          <w:szCs w:val="24"/>
        </w:rPr>
        <w:t>20</w:t>
      </w:r>
      <w:r w:rsidR="00F43E03">
        <w:rPr>
          <w:rFonts w:ascii="Times New Roman" w:hAnsi="Times New Roman"/>
          <w:sz w:val="24"/>
          <w:szCs w:val="24"/>
        </w:rPr>
        <w:t xml:space="preserve"> </w:t>
      </w:r>
      <w:r>
        <w:rPr>
          <w:rFonts w:ascii="Times New Roman" w:hAnsi="Times New Roman"/>
          <w:sz w:val="24"/>
          <w:szCs w:val="24"/>
        </w:rPr>
        <w:t>rats using 42 mg/kg streptozotocin</w:t>
      </w:r>
      <w:r w:rsidR="00A832E1">
        <w:rPr>
          <w:rFonts w:ascii="Times New Roman" w:hAnsi="Times New Roman"/>
          <w:sz w:val="24"/>
          <w:szCs w:val="24"/>
        </w:rPr>
        <w:t xml:space="preserve"> (STZ)</w:t>
      </w:r>
      <w:r>
        <w:rPr>
          <w:rFonts w:ascii="Times New Roman" w:hAnsi="Times New Roman"/>
          <w:sz w:val="24"/>
          <w:szCs w:val="24"/>
        </w:rPr>
        <w:t xml:space="preserve">. Animals were grouped into five: Group A (non-diabetic control, n=2), Group B (untreated diabetic, n=2), Group C (diabetic, metformin 100 mg/kg, n=6), Group D (diabetic, </w:t>
      </w:r>
      <w:r w:rsidR="00D26A05" w:rsidRPr="00D26A05">
        <w:rPr>
          <w:rFonts w:ascii="Times New Roman" w:hAnsi="Times New Roman"/>
          <w:color w:val="FF0000"/>
          <w:sz w:val="24"/>
          <w:szCs w:val="24"/>
        </w:rPr>
        <w:t>KV</w:t>
      </w:r>
      <w:r>
        <w:rPr>
          <w:rFonts w:ascii="Times New Roman" w:hAnsi="Times New Roman"/>
          <w:sz w:val="24"/>
          <w:szCs w:val="24"/>
        </w:rPr>
        <w:t xml:space="preserve"> 100 mg/kg, n=6), and Group E (diabetic,</w:t>
      </w:r>
      <w:r w:rsidR="00D26A05">
        <w:rPr>
          <w:rFonts w:ascii="Times New Roman" w:hAnsi="Times New Roman"/>
          <w:sz w:val="24"/>
          <w:szCs w:val="24"/>
        </w:rPr>
        <w:t xml:space="preserve"> </w:t>
      </w:r>
      <w:r w:rsidR="00D26A05" w:rsidRPr="00D26A05">
        <w:rPr>
          <w:rFonts w:ascii="Times New Roman" w:hAnsi="Times New Roman"/>
          <w:color w:val="FF0000"/>
          <w:sz w:val="24"/>
          <w:szCs w:val="24"/>
        </w:rPr>
        <w:t>KV</w:t>
      </w:r>
      <w:r>
        <w:rPr>
          <w:rFonts w:ascii="Times New Roman" w:hAnsi="Times New Roman"/>
          <w:sz w:val="24"/>
          <w:szCs w:val="24"/>
        </w:rPr>
        <w:t xml:space="preserve"> 200 mg/kg, n=6). Treatments lasted three months. Blood glucose and HbA1c were assessed monthly. mRNA expression of target genes was evaluated by qPCR. Sequence variations were analyzed using Sanger sequencing.</w:t>
      </w:r>
      <w:r w:rsidR="00F95327">
        <w:rPr>
          <w:rFonts w:ascii="Times New Roman" w:hAnsi="Times New Roman"/>
          <w:sz w:val="24"/>
          <w:szCs w:val="24"/>
        </w:rPr>
        <w:t xml:space="preserve"> </w:t>
      </w:r>
      <w:r>
        <w:rPr>
          <w:rFonts w:ascii="Times New Roman" w:hAnsi="Times New Roman"/>
          <w:b/>
          <w:sz w:val="24"/>
          <w:szCs w:val="24"/>
        </w:rPr>
        <w:t xml:space="preserve">Results: </w:t>
      </w:r>
      <w:r w:rsidR="00D26A05" w:rsidRPr="00D26A05">
        <w:rPr>
          <w:rFonts w:ascii="Times New Roman" w:hAnsi="Times New Roman"/>
          <w:color w:val="FF0000"/>
          <w:sz w:val="24"/>
          <w:szCs w:val="24"/>
        </w:rPr>
        <w:t>KV</w:t>
      </w:r>
      <w:r>
        <w:rPr>
          <w:rFonts w:ascii="Times New Roman" w:hAnsi="Times New Roman"/>
          <w:sz w:val="24"/>
          <w:szCs w:val="24"/>
        </w:rPr>
        <w:t xml:space="preserve"> at 100 and </w:t>
      </w:r>
      <w:r w:rsidR="005072A3">
        <w:rPr>
          <w:rFonts w:ascii="Times New Roman" w:hAnsi="Times New Roman"/>
          <w:sz w:val="24"/>
          <w:szCs w:val="24"/>
        </w:rPr>
        <w:t>200 mg/kg</w:t>
      </w:r>
      <w:r>
        <w:rPr>
          <w:rFonts w:ascii="Times New Roman" w:hAnsi="Times New Roman"/>
          <w:sz w:val="24"/>
          <w:szCs w:val="24"/>
        </w:rPr>
        <w:t xml:space="preserve"> body weight significantly reduced blood glucose and HbA1c levels (P&lt;0.001). There was a significant upregulation of ARNT, RATINS, GLUT-4, and TLR-4 in </w:t>
      </w:r>
      <w:r w:rsidR="00D26A05" w:rsidRPr="00D26A05">
        <w:rPr>
          <w:rFonts w:ascii="Times New Roman" w:hAnsi="Times New Roman"/>
          <w:color w:val="FF0000"/>
          <w:sz w:val="24"/>
          <w:szCs w:val="24"/>
        </w:rPr>
        <w:t>KV</w:t>
      </w:r>
      <w:r>
        <w:rPr>
          <w:rFonts w:ascii="Times New Roman" w:hAnsi="Times New Roman"/>
          <w:sz w:val="24"/>
          <w:szCs w:val="24"/>
        </w:rPr>
        <w:t>-treated groups, with minor fluctuations in some months. A silent A→G mutation was detected at amino acid 885 of TLR-4 without altering protein function.</w:t>
      </w:r>
      <w:r w:rsidR="00F95327">
        <w:rPr>
          <w:rFonts w:ascii="Times New Roman" w:hAnsi="Times New Roman"/>
          <w:sz w:val="24"/>
          <w:szCs w:val="24"/>
        </w:rPr>
        <w:t xml:space="preserve"> </w:t>
      </w:r>
      <w:r>
        <w:rPr>
          <w:rFonts w:ascii="Times New Roman" w:hAnsi="Times New Roman"/>
          <w:b/>
          <w:sz w:val="24"/>
          <w:szCs w:val="24"/>
        </w:rPr>
        <w:t>Conclusion:</w:t>
      </w:r>
      <w:r>
        <w:rPr>
          <w:rFonts w:ascii="Times New Roman" w:hAnsi="Times New Roman"/>
          <w:sz w:val="24"/>
          <w:szCs w:val="24"/>
        </w:rPr>
        <w:t xml:space="preserve"> </w:t>
      </w:r>
      <w:r w:rsidR="00D26A05" w:rsidRPr="00D26A05">
        <w:rPr>
          <w:rFonts w:ascii="Times New Roman" w:hAnsi="Times New Roman"/>
          <w:color w:val="FF0000"/>
          <w:sz w:val="24"/>
          <w:szCs w:val="24"/>
        </w:rPr>
        <w:t>KV</w:t>
      </w:r>
      <w:r>
        <w:rPr>
          <w:rFonts w:ascii="Times New Roman" w:hAnsi="Times New Roman"/>
          <w:sz w:val="24"/>
          <w:szCs w:val="24"/>
        </w:rPr>
        <w:t xml:space="preserve"> improved glycemic control and modulated key genes in glucose metabolism without inducing harmful mutations, supporting its potential as a natural antidiabetic agent.</w:t>
      </w:r>
    </w:p>
    <w:p w14:paraId="30510DB2" w14:textId="77777777" w:rsidR="00CA525F" w:rsidRDefault="00CA525F" w:rsidP="006B3DE2">
      <w:pPr>
        <w:spacing w:after="0" w:line="480" w:lineRule="auto"/>
        <w:jc w:val="both"/>
        <w:rPr>
          <w:rFonts w:ascii="Times New Roman" w:hAnsi="Times New Roman"/>
          <w:sz w:val="24"/>
          <w:szCs w:val="24"/>
        </w:rPr>
      </w:pPr>
    </w:p>
    <w:p w14:paraId="30873CBB" w14:textId="4B245118" w:rsidR="00CA525F" w:rsidRDefault="006B3DE2" w:rsidP="006B3DE2">
      <w:pPr>
        <w:spacing w:after="0" w:line="480" w:lineRule="auto"/>
        <w:jc w:val="both"/>
        <w:rPr>
          <w:rFonts w:ascii="Times New Roman" w:hAnsi="Times New Roman"/>
          <w:sz w:val="24"/>
          <w:szCs w:val="24"/>
        </w:rPr>
      </w:pPr>
      <w:r>
        <w:rPr>
          <w:rFonts w:ascii="Times New Roman" w:hAnsi="Times New Roman"/>
          <w:b/>
          <w:sz w:val="24"/>
          <w:szCs w:val="24"/>
        </w:rPr>
        <w:t>Keywords:</w:t>
      </w:r>
      <w:r>
        <w:rPr>
          <w:rFonts w:ascii="Times New Roman" w:hAnsi="Times New Roman"/>
          <w:sz w:val="24"/>
          <w:szCs w:val="24"/>
        </w:rPr>
        <w:t xml:space="preserve"> </w:t>
      </w:r>
      <w:r w:rsidR="00DF29BD">
        <w:rPr>
          <w:rFonts w:ascii="Times New Roman" w:hAnsi="Times New Roman"/>
          <w:sz w:val="24"/>
          <w:szCs w:val="24"/>
        </w:rPr>
        <w:t>Diabetes, k</w:t>
      </w:r>
      <w:r>
        <w:rPr>
          <w:rFonts w:ascii="Times New Roman" w:hAnsi="Times New Roman"/>
          <w:sz w:val="24"/>
          <w:szCs w:val="24"/>
        </w:rPr>
        <w:t xml:space="preserve">olaviron, </w:t>
      </w:r>
      <w:r w:rsidR="00F10536">
        <w:rPr>
          <w:rFonts w:ascii="Times New Roman" w:hAnsi="Times New Roman"/>
          <w:sz w:val="24"/>
          <w:szCs w:val="24"/>
        </w:rPr>
        <w:t>streptozotocin,</w:t>
      </w:r>
      <w:r>
        <w:rPr>
          <w:rFonts w:ascii="Times New Roman" w:hAnsi="Times New Roman"/>
          <w:sz w:val="24"/>
          <w:szCs w:val="24"/>
        </w:rPr>
        <w:t xml:space="preserve"> ARNT, RATINS, GLUT-4, TLR-4.</w:t>
      </w:r>
    </w:p>
    <w:p w14:paraId="4F31AE52" w14:textId="77777777" w:rsidR="00CA525F" w:rsidRDefault="00CA525F" w:rsidP="006B3DE2">
      <w:pPr>
        <w:spacing w:line="480" w:lineRule="auto"/>
        <w:jc w:val="both"/>
        <w:rPr>
          <w:rFonts w:ascii="Times New Roman" w:hAnsi="Times New Roman"/>
          <w:b/>
          <w:sz w:val="24"/>
          <w:szCs w:val="24"/>
        </w:rPr>
      </w:pPr>
    </w:p>
    <w:p w14:paraId="111ACFE5" w14:textId="61DF731E" w:rsidR="00CA525F" w:rsidRPr="00AC68EB"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1. </w:t>
      </w:r>
      <w:r w:rsidR="006B3DE2" w:rsidRPr="00AC68EB">
        <w:rPr>
          <w:rFonts w:ascii="Times New Roman" w:hAnsi="Times New Roman"/>
          <w:b/>
          <w:sz w:val="24"/>
          <w:szCs w:val="24"/>
        </w:rPr>
        <w:t>INTRODUCTION</w:t>
      </w:r>
    </w:p>
    <w:p w14:paraId="7C9D4A2B" w14:textId="496F8E28" w:rsidR="00CC59CB" w:rsidRPr="00D5530C" w:rsidRDefault="00CC59CB" w:rsidP="006B3DE2">
      <w:pPr>
        <w:spacing w:after="0" w:line="480" w:lineRule="auto"/>
        <w:jc w:val="both"/>
        <w:rPr>
          <w:rFonts w:ascii="Times New Roman" w:hAnsi="Times New Roman"/>
          <w:i/>
          <w:color w:val="000000" w:themeColor="text1"/>
          <w:sz w:val="24"/>
          <w:szCs w:val="24"/>
        </w:rPr>
      </w:pPr>
      <w:r w:rsidRPr="00D5530C">
        <w:rPr>
          <w:rFonts w:ascii="Times New Roman" w:hAnsi="Times New Roman"/>
          <w:color w:val="000000" w:themeColor="text1"/>
          <w:sz w:val="24"/>
          <w:szCs w:val="24"/>
        </w:rPr>
        <w:t>Medicinal plants have gained global interest as affordable and accessible treatments for chronic diseases, particularly diabetes</w:t>
      </w:r>
      <w:r w:rsidR="00D5530C">
        <w:rPr>
          <w:rFonts w:ascii="Times New Roman" w:hAnsi="Times New Roman"/>
          <w:color w:val="000000" w:themeColor="text1"/>
          <w:sz w:val="24"/>
          <w:szCs w:val="24"/>
        </w:rPr>
        <w:t xml:space="preserve"> mellitus </w:t>
      </w:r>
      <w:r w:rsidR="00D5530C" w:rsidRPr="000711B7">
        <w:rPr>
          <w:rFonts w:ascii="Times New Roman" w:hAnsi="Times New Roman"/>
          <w:color w:val="FF0000"/>
          <w:sz w:val="24"/>
          <w:szCs w:val="24"/>
        </w:rPr>
        <w:t>[1]</w:t>
      </w:r>
      <w:r w:rsidRPr="00D5530C">
        <w:rPr>
          <w:rFonts w:ascii="Times New Roman" w:hAnsi="Times New Roman"/>
          <w:color w:val="000000" w:themeColor="text1"/>
          <w:sz w:val="24"/>
          <w:szCs w:val="24"/>
        </w:rPr>
        <w:t>. Despite the availability of numerous standard</w:t>
      </w:r>
      <w:r w:rsidR="008239B3" w:rsidRPr="00D5530C">
        <w:rPr>
          <w:rFonts w:ascii="Times New Roman" w:hAnsi="Times New Roman"/>
          <w:color w:val="000000" w:themeColor="text1"/>
          <w:sz w:val="24"/>
          <w:szCs w:val="24"/>
        </w:rPr>
        <w:t xml:space="preserve"> drugs like </w:t>
      </w:r>
      <w:r w:rsidRPr="00D5530C">
        <w:rPr>
          <w:rFonts w:ascii="Times New Roman" w:hAnsi="Times New Roman"/>
          <w:color w:val="000000" w:themeColor="text1"/>
          <w:sz w:val="24"/>
          <w:szCs w:val="24"/>
        </w:rPr>
        <w:t xml:space="preserve">insulin and oral hypoglycemic agents, issues like </w:t>
      </w:r>
      <w:r w:rsidR="008239B3" w:rsidRPr="00D5530C">
        <w:rPr>
          <w:rFonts w:ascii="Times New Roman" w:hAnsi="Times New Roman"/>
          <w:color w:val="000000" w:themeColor="text1"/>
          <w:sz w:val="24"/>
          <w:szCs w:val="24"/>
        </w:rPr>
        <w:t>adverse</w:t>
      </w:r>
      <w:r w:rsidRPr="00D5530C">
        <w:rPr>
          <w:rFonts w:ascii="Times New Roman" w:hAnsi="Times New Roman"/>
          <w:color w:val="000000" w:themeColor="text1"/>
          <w:sz w:val="24"/>
          <w:szCs w:val="24"/>
        </w:rPr>
        <w:t xml:space="preserve"> effects, high cost, limited accessibility in low-resource settings, and the emergence of drug resistance highlight the urgent need for alternat</w:t>
      </w:r>
      <w:r w:rsidR="00D5530C">
        <w:rPr>
          <w:rFonts w:ascii="Times New Roman" w:hAnsi="Times New Roman"/>
          <w:color w:val="000000" w:themeColor="text1"/>
          <w:sz w:val="24"/>
          <w:szCs w:val="24"/>
        </w:rPr>
        <w:t xml:space="preserve">ive remedies </w:t>
      </w:r>
      <w:r w:rsidR="00D5530C" w:rsidRPr="000711B7">
        <w:rPr>
          <w:rFonts w:ascii="Times New Roman" w:hAnsi="Times New Roman"/>
          <w:color w:val="FF0000"/>
          <w:sz w:val="24"/>
          <w:szCs w:val="24"/>
        </w:rPr>
        <w:t>[2]</w:t>
      </w:r>
      <w:r w:rsidRPr="00D5530C">
        <w:rPr>
          <w:rFonts w:ascii="Times New Roman" w:hAnsi="Times New Roman"/>
          <w:color w:val="000000" w:themeColor="text1"/>
          <w:sz w:val="24"/>
          <w:szCs w:val="24"/>
        </w:rPr>
        <w:t>. Many traditional medicinal plants have demonstrated promising antidiabetic properties, including antioxidant, hypoglycemic, and insulin-sensitizing effects, and continue to be investigated for their bioactive phytochem</w:t>
      </w:r>
      <w:r w:rsidR="00D5530C">
        <w:rPr>
          <w:rFonts w:ascii="Times New Roman" w:hAnsi="Times New Roman"/>
          <w:color w:val="000000" w:themeColor="text1"/>
          <w:sz w:val="24"/>
          <w:szCs w:val="24"/>
        </w:rPr>
        <w:t xml:space="preserve">icals and mechanisms of action </w:t>
      </w:r>
      <w:r w:rsidR="00D5530C" w:rsidRPr="000711B7">
        <w:rPr>
          <w:rFonts w:ascii="Times New Roman" w:hAnsi="Times New Roman"/>
          <w:color w:val="FF0000"/>
          <w:sz w:val="24"/>
          <w:szCs w:val="24"/>
        </w:rPr>
        <w:t>[</w:t>
      </w:r>
      <w:r w:rsidR="000711B7" w:rsidRPr="000711B7">
        <w:rPr>
          <w:rFonts w:ascii="Times New Roman" w:hAnsi="Times New Roman"/>
          <w:color w:val="FF0000"/>
          <w:sz w:val="24"/>
          <w:szCs w:val="24"/>
        </w:rPr>
        <w:t>3</w:t>
      </w:r>
      <w:r w:rsidR="000711B7">
        <w:rPr>
          <w:rFonts w:ascii="Times New Roman" w:hAnsi="Times New Roman"/>
          <w:color w:val="000000" w:themeColor="text1"/>
          <w:sz w:val="24"/>
          <w:szCs w:val="24"/>
        </w:rPr>
        <w:t xml:space="preserve"> and </w:t>
      </w:r>
      <w:r w:rsidR="00D5530C">
        <w:rPr>
          <w:rFonts w:ascii="Times New Roman" w:hAnsi="Times New Roman"/>
          <w:color w:val="000000" w:themeColor="text1"/>
          <w:sz w:val="24"/>
          <w:szCs w:val="24"/>
        </w:rPr>
        <w:t>4]</w:t>
      </w:r>
      <w:r w:rsidRPr="00D5530C">
        <w:rPr>
          <w:rFonts w:ascii="Times New Roman" w:hAnsi="Times New Roman"/>
          <w:color w:val="000000" w:themeColor="text1"/>
          <w:sz w:val="24"/>
          <w:szCs w:val="24"/>
        </w:rPr>
        <w:t>. Consequently, integrating ethnomedicinal knowledge with modern scientific validation offers a sustainable pathway for developing safer, cost-effective treatments to manage and prevent diabetes and its complications.</w:t>
      </w:r>
      <w:r w:rsidRPr="00D5530C">
        <w:rPr>
          <w:rFonts w:ascii="Times New Roman" w:hAnsi="Times New Roman"/>
          <w:i/>
          <w:color w:val="000000" w:themeColor="text1"/>
          <w:sz w:val="24"/>
          <w:szCs w:val="24"/>
        </w:rPr>
        <w:t xml:space="preserve"> </w:t>
      </w:r>
    </w:p>
    <w:p w14:paraId="2C60BFED" w14:textId="0B451F10" w:rsidR="00CA525F" w:rsidRPr="00D5530C" w:rsidRDefault="006B3DE2" w:rsidP="006B3DE2">
      <w:pPr>
        <w:spacing w:after="0" w:line="480" w:lineRule="auto"/>
        <w:jc w:val="both"/>
        <w:rPr>
          <w:rFonts w:ascii="Times New Roman" w:hAnsi="Times New Roman"/>
          <w:color w:val="000000" w:themeColor="text1"/>
          <w:sz w:val="24"/>
          <w:szCs w:val="24"/>
        </w:rPr>
      </w:pPr>
      <w:r>
        <w:rPr>
          <w:rFonts w:ascii="Times New Roman" w:hAnsi="Times New Roman"/>
          <w:i/>
          <w:sz w:val="24"/>
          <w:szCs w:val="24"/>
        </w:rPr>
        <w:t>Garcinia kola</w:t>
      </w:r>
      <w:r>
        <w:rPr>
          <w:rFonts w:ascii="Times New Roman" w:hAnsi="Times New Roman"/>
          <w:sz w:val="24"/>
          <w:szCs w:val="24"/>
        </w:rPr>
        <w:t xml:space="preserve">, commonly called bitter kola, is a plant native to West and Central Africa. Its biflavonoid extract, </w:t>
      </w:r>
      <w:r w:rsidR="008F6E24" w:rsidRPr="008F6E24">
        <w:rPr>
          <w:rFonts w:ascii="Times New Roman" w:hAnsi="Times New Roman"/>
          <w:color w:val="FF0000"/>
          <w:sz w:val="24"/>
          <w:szCs w:val="24"/>
        </w:rPr>
        <w:t>KV</w:t>
      </w:r>
      <w:r>
        <w:rPr>
          <w:rFonts w:ascii="Times New Roman" w:hAnsi="Times New Roman"/>
          <w:sz w:val="24"/>
          <w:szCs w:val="24"/>
        </w:rPr>
        <w:t>, has exhibited antioxidant, anti-inflammatory, and hypoglycemic properties in various</w:t>
      </w:r>
      <w:r w:rsidR="00AC7461">
        <w:rPr>
          <w:rFonts w:ascii="Times New Roman" w:hAnsi="Times New Roman"/>
          <w:sz w:val="24"/>
          <w:szCs w:val="24"/>
        </w:rPr>
        <w:t xml:space="preserve"> </w:t>
      </w:r>
      <w:r w:rsidR="00AC7461" w:rsidRPr="00AB6EB5">
        <w:rPr>
          <w:rFonts w:ascii="Times New Roman" w:hAnsi="Times New Roman"/>
          <w:i/>
          <w:iCs/>
          <w:sz w:val="24"/>
          <w:szCs w:val="24"/>
        </w:rPr>
        <w:t>in vivo</w:t>
      </w:r>
      <w:r w:rsidR="00AC7461">
        <w:rPr>
          <w:rFonts w:ascii="Times New Roman" w:hAnsi="Times New Roman"/>
          <w:sz w:val="24"/>
          <w:szCs w:val="24"/>
        </w:rPr>
        <w:t xml:space="preserve"> and </w:t>
      </w:r>
      <w:r w:rsidR="00AC7461" w:rsidRPr="00AB6EB5">
        <w:rPr>
          <w:rFonts w:ascii="Times New Roman" w:hAnsi="Times New Roman"/>
          <w:i/>
          <w:iCs/>
          <w:sz w:val="24"/>
          <w:szCs w:val="24"/>
        </w:rPr>
        <w:t>in vitro</w:t>
      </w:r>
      <w:r w:rsidR="00AC7461">
        <w:rPr>
          <w:rFonts w:ascii="Times New Roman" w:hAnsi="Times New Roman"/>
          <w:sz w:val="24"/>
          <w:szCs w:val="24"/>
        </w:rPr>
        <w:t xml:space="preserve"> studies [5</w:t>
      </w:r>
      <w:r>
        <w:rPr>
          <w:rFonts w:ascii="Times New Roman" w:hAnsi="Times New Roman"/>
          <w:sz w:val="24"/>
          <w:szCs w:val="24"/>
        </w:rPr>
        <w:t xml:space="preserve">]. Previous studies primarily focused on its biochemical effects using ELISA and </w:t>
      </w:r>
      <w:r w:rsidR="00CC59CB">
        <w:rPr>
          <w:rFonts w:ascii="Times New Roman" w:hAnsi="Times New Roman"/>
          <w:sz w:val="24"/>
          <w:szCs w:val="24"/>
        </w:rPr>
        <w:t>histology</w:t>
      </w:r>
      <w:r w:rsidR="008239B3">
        <w:rPr>
          <w:rFonts w:ascii="Times New Roman" w:hAnsi="Times New Roman"/>
          <w:sz w:val="24"/>
          <w:szCs w:val="24"/>
        </w:rPr>
        <w:t>,</w:t>
      </w:r>
      <w:r w:rsidR="00CC59CB">
        <w:rPr>
          <w:rFonts w:ascii="Times New Roman" w:hAnsi="Times New Roman"/>
          <w:sz w:val="24"/>
          <w:szCs w:val="24"/>
        </w:rPr>
        <w:t xml:space="preserve"> </w:t>
      </w:r>
      <w:r w:rsidR="008239B3" w:rsidRPr="00D5530C">
        <w:rPr>
          <w:rFonts w:ascii="Times New Roman" w:hAnsi="Times New Roman"/>
          <w:color w:val="000000" w:themeColor="text1"/>
          <w:sz w:val="24"/>
          <w:szCs w:val="24"/>
        </w:rPr>
        <w:t>but the genetic pathways involved remain scarcely understood</w:t>
      </w:r>
      <w:r w:rsidRPr="00D5530C">
        <w:rPr>
          <w:rFonts w:ascii="Times New Roman" w:hAnsi="Times New Roman"/>
          <w:color w:val="000000" w:themeColor="text1"/>
          <w:sz w:val="24"/>
          <w:szCs w:val="24"/>
        </w:rPr>
        <w:t xml:space="preserve"> </w:t>
      </w:r>
      <w:r w:rsidR="00AC7461" w:rsidRPr="000711B7">
        <w:rPr>
          <w:rFonts w:ascii="Times New Roman" w:hAnsi="Times New Roman"/>
          <w:color w:val="FF0000"/>
          <w:sz w:val="24"/>
          <w:szCs w:val="24"/>
        </w:rPr>
        <w:t>[6</w:t>
      </w:r>
      <w:r w:rsidRPr="000711B7">
        <w:rPr>
          <w:rFonts w:ascii="Times New Roman" w:hAnsi="Times New Roman"/>
          <w:color w:val="FF0000"/>
          <w:sz w:val="24"/>
          <w:szCs w:val="24"/>
        </w:rPr>
        <w:t>]</w:t>
      </w:r>
      <w:r w:rsidRPr="00D5530C">
        <w:rPr>
          <w:rFonts w:ascii="Times New Roman" w:hAnsi="Times New Roman"/>
          <w:color w:val="000000" w:themeColor="text1"/>
          <w:sz w:val="24"/>
          <w:szCs w:val="24"/>
        </w:rPr>
        <w:t>.</w:t>
      </w:r>
    </w:p>
    <w:p w14:paraId="6D30C3E3" w14:textId="47214A07" w:rsidR="00CA525F" w:rsidRDefault="006B3DE2" w:rsidP="006B3DE2">
      <w:pPr>
        <w:spacing w:after="0" w:line="480" w:lineRule="auto"/>
        <w:jc w:val="both"/>
        <w:rPr>
          <w:rFonts w:ascii="Times New Roman" w:hAnsi="Times New Roman"/>
          <w:color w:val="000000" w:themeColor="text1"/>
          <w:sz w:val="24"/>
          <w:szCs w:val="24"/>
        </w:rPr>
      </w:pPr>
      <w:r>
        <w:rPr>
          <w:rFonts w:ascii="Times New Roman" w:hAnsi="Times New Roman"/>
          <w:sz w:val="24"/>
          <w:szCs w:val="24"/>
        </w:rPr>
        <w:t>Several genes regulate glucose metabolism</w:t>
      </w:r>
      <w:r w:rsidR="00CC59CB">
        <w:rPr>
          <w:rFonts w:ascii="Times New Roman" w:hAnsi="Times New Roman"/>
          <w:sz w:val="24"/>
          <w:szCs w:val="24"/>
        </w:rPr>
        <w:t>,</w:t>
      </w:r>
      <w:r>
        <w:rPr>
          <w:rFonts w:ascii="Times New Roman" w:hAnsi="Times New Roman"/>
          <w:sz w:val="24"/>
          <w:szCs w:val="24"/>
        </w:rPr>
        <w:t xml:space="preserve"> such as</w:t>
      </w:r>
      <w:r w:rsidR="00AB6EB5">
        <w:rPr>
          <w:rFonts w:ascii="Times New Roman" w:hAnsi="Times New Roman"/>
          <w:sz w:val="24"/>
          <w:szCs w:val="24"/>
        </w:rPr>
        <w:t xml:space="preserve"> </w:t>
      </w:r>
      <w:r w:rsidRPr="00AB6EB5">
        <w:rPr>
          <w:rFonts w:ascii="Times New Roman" w:hAnsi="Times New Roman"/>
          <w:color w:val="FF0000"/>
          <w:sz w:val="24"/>
          <w:szCs w:val="24"/>
        </w:rPr>
        <w:t xml:space="preserve">Aryl </w:t>
      </w:r>
      <w:r w:rsidR="000711B7">
        <w:rPr>
          <w:rFonts w:ascii="Times New Roman" w:hAnsi="Times New Roman"/>
          <w:color w:val="FF0000"/>
          <w:sz w:val="24"/>
          <w:szCs w:val="24"/>
        </w:rPr>
        <w:t>h</w:t>
      </w:r>
      <w:r w:rsidRPr="00AB6EB5">
        <w:rPr>
          <w:rFonts w:ascii="Times New Roman" w:hAnsi="Times New Roman"/>
          <w:color w:val="FF0000"/>
          <w:sz w:val="24"/>
          <w:szCs w:val="24"/>
        </w:rPr>
        <w:t xml:space="preserve">ydrocarbon </w:t>
      </w:r>
      <w:r w:rsidR="000711B7">
        <w:rPr>
          <w:rFonts w:ascii="Times New Roman" w:hAnsi="Times New Roman"/>
          <w:color w:val="FF0000"/>
          <w:sz w:val="24"/>
          <w:szCs w:val="24"/>
        </w:rPr>
        <w:t>r</w:t>
      </w:r>
      <w:r w:rsidRPr="00AB6EB5">
        <w:rPr>
          <w:rFonts w:ascii="Times New Roman" w:hAnsi="Times New Roman"/>
          <w:color w:val="FF0000"/>
          <w:sz w:val="24"/>
          <w:szCs w:val="24"/>
        </w:rPr>
        <w:t xml:space="preserve">eceptor </w:t>
      </w:r>
      <w:r w:rsidR="000711B7">
        <w:rPr>
          <w:rFonts w:ascii="Times New Roman" w:hAnsi="Times New Roman"/>
          <w:color w:val="FF0000"/>
          <w:sz w:val="24"/>
          <w:szCs w:val="24"/>
        </w:rPr>
        <w:t>n</w:t>
      </w:r>
      <w:r w:rsidRPr="00AB6EB5">
        <w:rPr>
          <w:rFonts w:ascii="Times New Roman" w:hAnsi="Times New Roman"/>
          <w:color w:val="FF0000"/>
          <w:sz w:val="24"/>
          <w:szCs w:val="24"/>
        </w:rPr>
        <w:t xml:space="preserve">uclear </w:t>
      </w:r>
      <w:r w:rsidR="000711B7">
        <w:rPr>
          <w:rFonts w:ascii="Times New Roman" w:hAnsi="Times New Roman"/>
          <w:color w:val="FF0000"/>
          <w:sz w:val="24"/>
          <w:szCs w:val="24"/>
        </w:rPr>
        <w:t>t</w:t>
      </w:r>
      <w:r w:rsidRPr="00AB6EB5">
        <w:rPr>
          <w:rFonts w:ascii="Times New Roman" w:hAnsi="Times New Roman"/>
          <w:color w:val="FF0000"/>
          <w:sz w:val="24"/>
          <w:szCs w:val="24"/>
        </w:rPr>
        <w:t>ranslocator</w:t>
      </w:r>
      <w:r w:rsidR="00AB6EB5" w:rsidRPr="00AB6EB5">
        <w:rPr>
          <w:rFonts w:ascii="Times New Roman" w:hAnsi="Times New Roman"/>
          <w:color w:val="FF0000"/>
          <w:sz w:val="24"/>
          <w:szCs w:val="24"/>
        </w:rPr>
        <w:t xml:space="preserve"> (ARNT)</w:t>
      </w:r>
      <w:r w:rsidR="00CC59CB" w:rsidRPr="00CC59CB">
        <w:rPr>
          <w:rFonts w:ascii="Times New Roman" w:hAnsi="Times New Roman"/>
          <w:color w:val="EE0000"/>
          <w:sz w:val="24"/>
          <w:szCs w:val="24"/>
        </w:rPr>
        <w:t>,</w:t>
      </w:r>
      <w:r>
        <w:rPr>
          <w:rFonts w:ascii="Times New Roman" w:hAnsi="Times New Roman"/>
          <w:sz w:val="24"/>
          <w:szCs w:val="24"/>
        </w:rPr>
        <w:t xml:space="preserve"> which </w:t>
      </w:r>
      <w:r w:rsidR="005072A3">
        <w:rPr>
          <w:rFonts w:ascii="Times New Roman" w:hAnsi="Times New Roman"/>
          <w:sz w:val="24"/>
          <w:szCs w:val="24"/>
        </w:rPr>
        <w:t>is</w:t>
      </w:r>
      <w:r>
        <w:rPr>
          <w:rFonts w:ascii="Times New Roman" w:hAnsi="Times New Roman"/>
          <w:sz w:val="24"/>
          <w:szCs w:val="24"/>
        </w:rPr>
        <w:t xml:space="preserve"> essential for insulin sign</w:t>
      </w:r>
      <w:r w:rsidR="00AC7461">
        <w:rPr>
          <w:rFonts w:ascii="Times New Roman" w:hAnsi="Times New Roman"/>
          <w:sz w:val="24"/>
          <w:szCs w:val="24"/>
        </w:rPr>
        <w:t>aling and glucose homeostasis [7</w:t>
      </w:r>
      <w:r>
        <w:rPr>
          <w:rFonts w:ascii="Times New Roman" w:hAnsi="Times New Roman"/>
          <w:sz w:val="24"/>
          <w:szCs w:val="24"/>
        </w:rPr>
        <w:t xml:space="preserve">]. RATINS (Rat Insulin-like </w:t>
      </w:r>
      <w:r w:rsidR="005072A3">
        <w:rPr>
          <w:rFonts w:ascii="Times New Roman" w:hAnsi="Times New Roman"/>
          <w:sz w:val="24"/>
          <w:szCs w:val="24"/>
        </w:rPr>
        <w:t>gene) regulates</w:t>
      </w:r>
      <w:r w:rsidR="00AC7461">
        <w:rPr>
          <w:rFonts w:ascii="Times New Roman" w:hAnsi="Times New Roman"/>
          <w:sz w:val="24"/>
          <w:szCs w:val="24"/>
        </w:rPr>
        <w:t xml:space="preserve"> pancreatic insulin synthesis </w:t>
      </w:r>
      <w:r w:rsidR="005072A3">
        <w:rPr>
          <w:rFonts w:ascii="Times New Roman" w:hAnsi="Times New Roman"/>
          <w:sz w:val="24"/>
          <w:szCs w:val="24"/>
        </w:rPr>
        <w:t>[8],</w:t>
      </w:r>
      <w:r>
        <w:rPr>
          <w:rFonts w:ascii="Times New Roman" w:hAnsi="Times New Roman"/>
          <w:sz w:val="24"/>
          <w:szCs w:val="24"/>
        </w:rPr>
        <w:t xml:space="preserve"> while the Glucose Transport type 4 genes (GLUT-4) facilitate insu</w:t>
      </w:r>
      <w:r w:rsidR="00AC7461">
        <w:rPr>
          <w:rFonts w:ascii="Times New Roman" w:hAnsi="Times New Roman"/>
          <w:sz w:val="24"/>
          <w:szCs w:val="24"/>
        </w:rPr>
        <w:t>lin-stimulated glucose uptake [9</w:t>
      </w:r>
      <w:r>
        <w:rPr>
          <w:rFonts w:ascii="Times New Roman" w:hAnsi="Times New Roman"/>
          <w:sz w:val="24"/>
          <w:szCs w:val="24"/>
        </w:rPr>
        <w:t xml:space="preserve">]. Toll-like </w:t>
      </w:r>
      <w:r w:rsidR="005072A3">
        <w:rPr>
          <w:rFonts w:ascii="Times New Roman" w:hAnsi="Times New Roman"/>
          <w:sz w:val="24"/>
          <w:szCs w:val="24"/>
        </w:rPr>
        <w:lastRenderedPageBreak/>
        <w:t>receptor</w:t>
      </w:r>
      <w:r>
        <w:rPr>
          <w:rFonts w:ascii="Times New Roman" w:hAnsi="Times New Roman"/>
          <w:sz w:val="24"/>
          <w:szCs w:val="24"/>
        </w:rPr>
        <w:t xml:space="preserve"> type genes (TLR-4) are linked to inflammatio</w:t>
      </w:r>
      <w:r w:rsidR="00AC7461">
        <w:rPr>
          <w:rFonts w:ascii="Times New Roman" w:hAnsi="Times New Roman"/>
          <w:sz w:val="24"/>
          <w:szCs w:val="24"/>
        </w:rPr>
        <w:t>n-mediated insulin resistance [10</w:t>
      </w:r>
      <w:r>
        <w:rPr>
          <w:rFonts w:ascii="Times New Roman" w:hAnsi="Times New Roman"/>
          <w:sz w:val="24"/>
          <w:szCs w:val="24"/>
        </w:rPr>
        <w:t xml:space="preserve">]. Understanding kolaviron’s effect on these genes could broaden its therapeutic profile and elucidate the molecular pathways involved in its antidiabetic actions. </w:t>
      </w:r>
      <w:r w:rsidR="008239B3" w:rsidRPr="00D5530C">
        <w:rPr>
          <w:rFonts w:ascii="Times New Roman" w:hAnsi="Times New Roman"/>
          <w:color w:val="000000" w:themeColor="text1"/>
          <w:sz w:val="24"/>
          <w:szCs w:val="24"/>
        </w:rPr>
        <w:t>Against this background, this</w:t>
      </w:r>
      <w:r w:rsidRPr="00D5530C">
        <w:rPr>
          <w:rFonts w:ascii="Times New Roman" w:hAnsi="Times New Roman"/>
          <w:color w:val="000000" w:themeColor="text1"/>
          <w:sz w:val="24"/>
          <w:szCs w:val="24"/>
        </w:rPr>
        <w:t xml:space="preserve"> study aimed to </w:t>
      </w:r>
      <w:r w:rsidR="00DF29BD" w:rsidRPr="00D5530C">
        <w:rPr>
          <w:rFonts w:ascii="Times New Roman" w:hAnsi="Times New Roman"/>
          <w:color w:val="000000" w:themeColor="text1"/>
          <w:sz w:val="24"/>
          <w:szCs w:val="24"/>
        </w:rPr>
        <w:t xml:space="preserve">determine </w:t>
      </w:r>
      <w:r w:rsidR="00CC59CB" w:rsidRPr="00D5530C">
        <w:rPr>
          <w:rFonts w:ascii="Times New Roman" w:hAnsi="Times New Roman"/>
          <w:color w:val="000000" w:themeColor="text1"/>
          <w:sz w:val="24"/>
          <w:szCs w:val="24"/>
        </w:rPr>
        <w:t xml:space="preserve">the </w:t>
      </w:r>
      <w:r w:rsidR="00DF29BD" w:rsidRPr="00D5530C">
        <w:rPr>
          <w:rFonts w:ascii="Times New Roman" w:hAnsi="Times New Roman"/>
          <w:color w:val="000000" w:themeColor="text1"/>
          <w:sz w:val="24"/>
          <w:szCs w:val="24"/>
        </w:rPr>
        <w:t xml:space="preserve">effect of </w:t>
      </w:r>
      <w:r w:rsidR="00CC59CB" w:rsidRPr="00D5530C">
        <w:rPr>
          <w:rFonts w:ascii="Times New Roman" w:hAnsi="Times New Roman"/>
          <w:color w:val="000000" w:themeColor="text1"/>
          <w:sz w:val="24"/>
          <w:szCs w:val="24"/>
        </w:rPr>
        <w:t xml:space="preserve">kolaviron on some genes associated with glucose metabolism in </w:t>
      </w:r>
      <w:r w:rsidR="007F76DB" w:rsidRPr="007F76DB">
        <w:rPr>
          <w:rFonts w:ascii="Times New Roman" w:hAnsi="Times New Roman"/>
          <w:color w:val="FF0000"/>
          <w:sz w:val="24"/>
          <w:szCs w:val="24"/>
        </w:rPr>
        <w:t>STZ</w:t>
      </w:r>
      <w:r w:rsidR="00CC59CB" w:rsidRPr="00D5530C">
        <w:rPr>
          <w:rFonts w:ascii="Times New Roman" w:hAnsi="Times New Roman"/>
          <w:color w:val="000000" w:themeColor="text1"/>
          <w:sz w:val="24"/>
          <w:szCs w:val="24"/>
        </w:rPr>
        <w:t xml:space="preserve">-induced diabetic Wistar rats. </w:t>
      </w:r>
    </w:p>
    <w:p w14:paraId="3FC490F8" w14:textId="77777777" w:rsidR="00AC7461" w:rsidRPr="00D5530C" w:rsidRDefault="00AC7461" w:rsidP="006B3DE2">
      <w:pPr>
        <w:spacing w:after="0" w:line="480" w:lineRule="auto"/>
        <w:jc w:val="both"/>
        <w:rPr>
          <w:rFonts w:ascii="Times New Roman" w:hAnsi="Times New Roman"/>
          <w:color w:val="000000" w:themeColor="text1"/>
          <w:sz w:val="24"/>
          <w:szCs w:val="24"/>
        </w:rPr>
      </w:pPr>
    </w:p>
    <w:p w14:paraId="2ADA05E9" w14:textId="5450329E" w:rsidR="00CA525F" w:rsidRPr="00AC68EB" w:rsidRDefault="00505905" w:rsidP="006B3DE2">
      <w:pPr>
        <w:spacing w:line="480" w:lineRule="auto"/>
        <w:jc w:val="both"/>
        <w:rPr>
          <w:rFonts w:ascii="Times New Roman" w:hAnsi="Times New Roman"/>
          <w:b/>
          <w:sz w:val="24"/>
          <w:szCs w:val="24"/>
        </w:rPr>
      </w:pPr>
      <w:r>
        <w:rPr>
          <w:rFonts w:ascii="Times New Roman" w:hAnsi="Times New Roman"/>
          <w:b/>
          <w:sz w:val="24"/>
          <w:szCs w:val="24"/>
        </w:rPr>
        <w:t xml:space="preserve">2. </w:t>
      </w:r>
      <w:r w:rsidR="006B3DE2" w:rsidRPr="00AC68EB">
        <w:rPr>
          <w:rFonts w:ascii="Times New Roman" w:hAnsi="Times New Roman"/>
          <w:b/>
          <w:sz w:val="24"/>
          <w:szCs w:val="24"/>
        </w:rPr>
        <w:t>MATERIALS AND METHODS</w:t>
      </w:r>
    </w:p>
    <w:p w14:paraId="09218E85" w14:textId="23B2C6BE" w:rsidR="00CA525F" w:rsidRPr="00AC68EB" w:rsidRDefault="00505905" w:rsidP="006B3DE2">
      <w:pPr>
        <w:spacing w:after="0" w:line="480" w:lineRule="auto"/>
        <w:jc w:val="both"/>
        <w:rPr>
          <w:rFonts w:ascii="Times New Roman" w:hAnsi="Times New Roman"/>
          <w:b/>
          <w:sz w:val="24"/>
          <w:szCs w:val="24"/>
        </w:rPr>
      </w:pPr>
      <w:r>
        <w:rPr>
          <w:rFonts w:ascii="Times New Roman" w:hAnsi="Times New Roman"/>
          <w:b/>
          <w:sz w:val="24"/>
          <w:szCs w:val="24"/>
        </w:rPr>
        <w:t xml:space="preserve">2.1 </w:t>
      </w:r>
      <w:r w:rsidR="006B3DE2" w:rsidRPr="00AC68EB">
        <w:rPr>
          <w:rFonts w:ascii="Times New Roman" w:hAnsi="Times New Roman"/>
          <w:b/>
          <w:sz w:val="24"/>
          <w:szCs w:val="24"/>
        </w:rPr>
        <w:t>Plant Collection and Identification</w:t>
      </w:r>
    </w:p>
    <w:p w14:paraId="653BFB79" w14:textId="30DA9848" w:rsidR="00AC68EB" w:rsidRPr="00AC68EB" w:rsidRDefault="006B3DE2" w:rsidP="006B3DE2">
      <w:pPr>
        <w:spacing w:after="0" w:line="480" w:lineRule="auto"/>
        <w:jc w:val="both"/>
        <w:rPr>
          <w:rFonts w:ascii="Times New Roman" w:hAnsi="Times New Roman"/>
          <w:sz w:val="24"/>
          <w:szCs w:val="24"/>
        </w:rPr>
      </w:pPr>
      <w:r>
        <w:rPr>
          <w:rFonts w:ascii="Times New Roman" w:hAnsi="Times New Roman"/>
          <w:i/>
          <w:sz w:val="24"/>
          <w:szCs w:val="24"/>
        </w:rPr>
        <w:t>Garcinia kola</w:t>
      </w:r>
      <w:r>
        <w:rPr>
          <w:rFonts w:ascii="Times New Roman" w:hAnsi="Times New Roman"/>
          <w:sz w:val="24"/>
          <w:szCs w:val="24"/>
        </w:rPr>
        <w:t xml:space="preserve"> seeds </w:t>
      </w:r>
      <w:r w:rsidR="005072A3">
        <w:rPr>
          <w:rFonts w:ascii="Times New Roman" w:hAnsi="Times New Roman"/>
          <w:sz w:val="24"/>
          <w:szCs w:val="24"/>
        </w:rPr>
        <w:t xml:space="preserve">were purchased </w:t>
      </w:r>
      <w:r>
        <w:rPr>
          <w:rFonts w:ascii="Times New Roman" w:hAnsi="Times New Roman"/>
          <w:sz w:val="24"/>
          <w:szCs w:val="24"/>
        </w:rPr>
        <w:t xml:space="preserve">from a market in the city of Ilorin, </w:t>
      </w:r>
      <w:r w:rsidR="005072A3">
        <w:rPr>
          <w:rFonts w:ascii="Times New Roman" w:hAnsi="Times New Roman"/>
          <w:sz w:val="24"/>
          <w:szCs w:val="24"/>
        </w:rPr>
        <w:t>Nigeria, and</w:t>
      </w:r>
      <w:r>
        <w:rPr>
          <w:rFonts w:ascii="Times New Roman" w:hAnsi="Times New Roman"/>
          <w:sz w:val="24"/>
          <w:szCs w:val="24"/>
        </w:rPr>
        <w:t xml:space="preserve"> were authenticated at the</w:t>
      </w:r>
      <w:r w:rsidR="000D0EE3">
        <w:rPr>
          <w:rFonts w:ascii="Times New Roman" w:hAnsi="Times New Roman"/>
          <w:sz w:val="24"/>
          <w:szCs w:val="24"/>
        </w:rPr>
        <w:t xml:space="preserve"> Plant Biology Herbarium,</w:t>
      </w:r>
      <w:r>
        <w:rPr>
          <w:rFonts w:ascii="Times New Roman" w:hAnsi="Times New Roman"/>
          <w:sz w:val="24"/>
          <w:szCs w:val="24"/>
        </w:rPr>
        <w:t xml:space="preserve"> University of Ilorin  </w:t>
      </w:r>
      <w:r w:rsidR="005072A3">
        <w:rPr>
          <w:rFonts w:ascii="Times New Roman" w:hAnsi="Times New Roman"/>
          <w:sz w:val="24"/>
          <w:szCs w:val="24"/>
        </w:rPr>
        <w:t xml:space="preserve">by </w:t>
      </w:r>
      <w:r w:rsidR="009B4819" w:rsidRPr="009B4819">
        <w:rPr>
          <w:rFonts w:ascii="Times New Roman" w:hAnsi="Times New Roman"/>
          <w:color w:val="FF0000"/>
          <w:sz w:val="24"/>
          <w:szCs w:val="24"/>
        </w:rPr>
        <w:t xml:space="preserve"> </w:t>
      </w:r>
      <w:proofErr w:type="spellStart"/>
      <w:r w:rsidR="009B4819" w:rsidRPr="009B4819">
        <w:rPr>
          <w:rFonts w:ascii="Times New Roman" w:hAnsi="Times New Roman"/>
          <w:color w:val="FF0000"/>
          <w:sz w:val="24"/>
          <w:szCs w:val="24"/>
        </w:rPr>
        <w:t>Bolu</w:t>
      </w:r>
      <w:proofErr w:type="spellEnd"/>
      <w:r w:rsidR="000D0EE3">
        <w:rPr>
          <w:rFonts w:ascii="Times New Roman" w:hAnsi="Times New Roman"/>
          <w:color w:val="FF0000"/>
          <w:sz w:val="24"/>
          <w:szCs w:val="24"/>
        </w:rPr>
        <w:t xml:space="preserve"> </w:t>
      </w:r>
      <w:r w:rsidR="000D0EE3" w:rsidRPr="000D0EE3">
        <w:rPr>
          <w:rFonts w:ascii="Times New Roman" w:hAnsi="Times New Roman"/>
          <w:color w:val="FF0000"/>
          <w:sz w:val="24"/>
          <w:szCs w:val="24"/>
        </w:rPr>
        <w:t>Ajayi</w:t>
      </w:r>
      <w:r w:rsidR="005072A3">
        <w:rPr>
          <w:rFonts w:ascii="Times New Roman" w:hAnsi="Times New Roman"/>
          <w:sz w:val="24"/>
          <w:szCs w:val="24"/>
        </w:rPr>
        <w:t xml:space="preserve"> </w:t>
      </w:r>
      <w:r>
        <w:rPr>
          <w:rFonts w:ascii="Times New Roman" w:hAnsi="Times New Roman"/>
          <w:sz w:val="24"/>
          <w:szCs w:val="24"/>
        </w:rPr>
        <w:t xml:space="preserve">(voucher no: UILH/001/1217/2024). </w:t>
      </w:r>
    </w:p>
    <w:p w14:paraId="373E60C9" w14:textId="1C7F3DB8" w:rsidR="00CA525F" w:rsidRPr="00AC68EB" w:rsidRDefault="00505905" w:rsidP="006B3DE2">
      <w:pPr>
        <w:spacing w:after="0" w:line="480" w:lineRule="auto"/>
        <w:jc w:val="both"/>
        <w:rPr>
          <w:rFonts w:ascii="Times New Roman" w:hAnsi="Times New Roman"/>
          <w:b/>
          <w:sz w:val="24"/>
          <w:szCs w:val="24"/>
        </w:rPr>
      </w:pPr>
      <w:r>
        <w:rPr>
          <w:rFonts w:ascii="Times New Roman" w:hAnsi="Times New Roman"/>
          <w:b/>
          <w:sz w:val="24"/>
          <w:szCs w:val="24"/>
        </w:rPr>
        <w:t xml:space="preserve">2.2 </w:t>
      </w:r>
      <w:r w:rsidR="006B3DE2" w:rsidRPr="00AC68EB">
        <w:rPr>
          <w:rFonts w:ascii="Times New Roman" w:hAnsi="Times New Roman"/>
          <w:b/>
          <w:sz w:val="24"/>
          <w:szCs w:val="24"/>
        </w:rPr>
        <w:t>Plant Extraction Preparation</w:t>
      </w:r>
    </w:p>
    <w:p w14:paraId="381119B3" w14:textId="72FC1456" w:rsidR="00AC68EB" w:rsidRDefault="006B3DE2" w:rsidP="00AC68EB">
      <w:pPr>
        <w:spacing w:after="0" w:line="480" w:lineRule="auto"/>
        <w:jc w:val="both"/>
        <w:rPr>
          <w:rFonts w:ascii="Times New Roman" w:hAnsi="Times New Roman"/>
          <w:sz w:val="24"/>
          <w:szCs w:val="24"/>
        </w:rPr>
      </w:pPr>
      <w:r>
        <w:rPr>
          <w:rFonts w:ascii="Times New Roman" w:hAnsi="Times New Roman"/>
          <w:sz w:val="24"/>
          <w:szCs w:val="24"/>
        </w:rPr>
        <w:t xml:space="preserve">Fresh </w:t>
      </w:r>
      <w:r>
        <w:rPr>
          <w:rFonts w:ascii="Times New Roman" w:hAnsi="Times New Roman"/>
          <w:i/>
          <w:sz w:val="24"/>
          <w:szCs w:val="24"/>
        </w:rPr>
        <w:t>Garcinia kola</w:t>
      </w:r>
      <w:r>
        <w:rPr>
          <w:rFonts w:ascii="Times New Roman" w:hAnsi="Times New Roman"/>
          <w:sz w:val="24"/>
          <w:szCs w:val="24"/>
        </w:rPr>
        <w:t xml:space="preserve"> seeds were </w:t>
      </w:r>
      <w:r w:rsidR="005072A3">
        <w:rPr>
          <w:rFonts w:ascii="Times New Roman" w:hAnsi="Times New Roman"/>
          <w:sz w:val="24"/>
          <w:szCs w:val="24"/>
        </w:rPr>
        <w:t>dried and</w:t>
      </w:r>
      <w:r>
        <w:rPr>
          <w:rFonts w:ascii="Times New Roman" w:hAnsi="Times New Roman"/>
          <w:sz w:val="24"/>
          <w:szCs w:val="24"/>
        </w:rPr>
        <w:t xml:space="preserve"> pulverized, and about </w:t>
      </w:r>
      <w:r w:rsidR="005072A3">
        <w:rPr>
          <w:rFonts w:ascii="Times New Roman" w:hAnsi="Times New Roman"/>
          <w:sz w:val="24"/>
          <w:szCs w:val="24"/>
        </w:rPr>
        <w:t>100 g</w:t>
      </w:r>
      <w:r>
        <w:rPr>
          <w:rFonts w:ascii="Times New Roman" w:hAnsi="Times New Roman"/>
          <w:sz w:val="24"/>
          <w:szCs w:val="24"/>
        </w:rPr>
        <w:t xml:space="preserve"> of the powder was defatted using petroleum ether. The ethanolic extraction was carried out at room temperature </w:t>
      </w:r>
      <w:r w:rsidR="005072A3">
        <w:rPr>
          <w:rFonts w:ascii="Times New Roman" w:hAnsi="Times New Roman"/>
          <w:sz w:val="24"/>
          <w:szCs w:val="24"/>
        </w:rPr>
        <w:t>(18-22°C)</w:t>
      </w:r>
      <w:r w:rsidR="00AC7461">
        <w:rPr>
          <w:rFonts w:ascii="Times New Roman" w:hAnsi="Times New Roman"/>
          <w:sz w:val="24"/>
          <w:szCs w:val="24"/>
        </w:rPr>
        <w:t xml:space="preserve"> as described by [11</w:t>
      </w:r>
      <w:r>
        <w:rPr>
          <w:rFonts w:ascii="Times New Roman" w:hAnsi="Times New Roman"/>
          <w:sz w:val="24"/>
          <w:szCs w:val="24"/>
        </w:rPr>
        <w:t xml:space="preserve">] using </w:t>
      </w:r>
      <w:r w:rsidR="005072A3">
        <w:rPr>
          <w:rFonts w:ascii="Times New Roman" w:hAnsi="Times New Roman"/>
          <w:sz w:val="24"/>
          <w:szCs w:val="24"/>
        </w:rPr>
        <w:t>a Soxhlet</w:t>
      </w:r>
      <w:r>
        <w:rPr>
          <w:rFonts w:ascii="Times New Roman" w:hAnsi="Times New Roman"/>
          <w:sz w:val="24"/>
          <w:szCs w:val="24"/>
        </w:rPr>
        <w:t xml:space="preserve"> apparatus</w:t>
      </w:r>
      <w:r w:rsidR="009B4819">
        <w:rPr>
          <w:rFonts w:ascii="Times New Roman" w:hAnsi="Times New Roman"/>
          <w:sz w:val="24"/>
          <w:szCs w:val="24"/>
        </w:rPr>
        <w:t xml:space="preserve"> </w:t>
      </w:r>
      <w:r w:rsidR="009B4819" w:rsidRPr="009B4819">
        <w:rPr>
          <w:rFonts w:ascii="Times New Roman" w:hAnsi="Times New Roman"/>
          <w:color w:val="FF0000"/>
          <w:sz w:val="24"/>
          <w:szCs w:val="24"/>
        </w:rPr>
        <w:t>(</w:t>
      </w:r>
      <w:proofErr w:type="spellStart"/>
      <w:r w:rsidR="009B4819" w:rsidRPr="009B4819">
        <w:rPr>
          <w:rFonts w:ascii="Times New Roman" w:hAnsi="Times New Roman"/>
          <w:color w:val="FF0000"/>
          <w:sz w:val="24"/>
          <w:szCs w:val="24"/>
        </w:rPr>
        <w:t>Infitek</w:t>
      </w:r>
      <w:proofErr w:type="spellEnd"/>
      <w:r w:rsidR="009B4819" w:rsidRPr="009B4819">
        <w:rPr>
          <w:rFonts w:ascii="Times New Roman" w:hAnsi="Times New Roman"/>
          <w:color w:val="FF0000"/>
          <w:sz w:val="24"/>
          <w:szCs w:val="24"/>
        </w:rPr>
        <w:t>, SE-6P, China)</w:t>
      </w:r>
      <w:r w:rsidR="009B4819">
        <w:rPr>
          <w:rFonts w:ascii="Times New Roman" w:hAnsi="Times New Roman"/>
          <w:color w:val="FF0000"/>
          <w:sz w:val="24"/>
          <w:szCs w:val="24"/>
        </w:rPr>
        <w:t>.</w:t>
      </w:r>
    </w:p>
    <w:p w14:paraId="66035225" w14:textId="586F7563" w:rsidR="00CA525F" w:rsidRPr="00AC68EB" w:rsidRDefault="00505905" w:rsidP="00AC68EB">
      <w:pPr>
        <w:spacing w:after="0" w:line="480" w:lineRule="auto"/>
        <w:jc w:val="both"/>
        <w:rPr>
          <w:rFonts w:ascii="Times New Roman" w:hAnsi="Times New Roman"/>
          <w:sz w:val="24"/>
          <w:szCs w:val="24"/>
        </w:rPr>
      </w:pPr>
      <w:r>
        <w:rPr>
          <w:rFonts w:ascii="Times New Roman" w:hAnsi="Times New Roman"/>
          <w:b/>
          <w:sz w:val="24"/>
          <w:szCs w:val="24"/>
        </w:rPr>
        <w:t xml:space="preserve">2.3 </w:t>
      </w:r>
      <w:r w:rsidR="00F95327" w:rsidRPr="00AC68EB">
        <w:rPr>
          <w:rFonts w:ascii="Times New Roman" w:hAnsi="Times New Roman"/>
          <w:b/>
          <w:sz w:val="24"/>
          <w:szCs w:val="24"/>
        </w:rPr>
        <w:t>A</w:t>
      </w:r>
      <w:r w:rsidR="00AC68EB" w:rsidRPr="00AC68EB">
        <w:rPr>
          <w:rFonts w:ascii="Times New Roman" w:hAnsi="Times New Roman"/>
          <w:b/>
          <w:sz w:val="24"/>
          <w:szCs w:val="24"/>
        </w:rPr>
        <w:t xml:space="preserve">nimal Housing </w:t>
      </w:r>
    </w:p>
    <w:p w14:paraId="64F42D05" w14:textId="21679A7C" w:rsidR="006B3DE2" w:rsidRPr="00AC68EB" w:rsidRDefault="006B3DE2" w:rsidP="002C7305">
      <w:pPr>
        <w:spacing w:line="480" w:lineRule="auto"/>
        <w:jc w:val="both"/>
        <w:rPr>
          <w:rFonts w:ascii="Times New Roman" w:hAnsi="Times New Roman"/>
          <w:sz w:val="24"/>
          <w:szCs w:val="24"/>
        </w:rPr>
      </w:pPr>
      <w:r w:rsidRPr="00AC68EB">
        <w:rPr>
          <w:rFonts w:ascii="Times New Roman" w:hAnsi="Times New Roman"/>
          <w:color w:val="000000" w:themeColor="text1"/>
          <w:sz w:val="24"/>
          <w:szCs w:val="24"/>
        </w:rPr>
        <w:t xml:space="preserve">The study was carried out at the University of Benin, Benin City, Nigeria. </w:t>
      </w:r>
      <w:r w:rsidRPr="00AC68EB">
        <w:rPr>
          <w:rFonts w:ascii="Times New Roman" w:hAnsi="Times New Roman"/>
          <w:sz w:val="24"/>
          <w:szCs w:val="24"/>
        </w:rPr>
        <w:t xml:space="preserve">Thirty-two Wistar rats (10–15 weeks, </w:t>
      </w:r>
      <w:r w:rsidR="005072A3">
        <w:rPr>
          <w:rFonts w:ascii="Times New Roman" w:hAnsi="Times New Roman"/>
          <w:sz w:val="24"/>
          <w:szCs w:val="24"/>
        </w:rPr>
        <w:t>~230 g)</w:t>
      </w:r>
      <w:r w:rsidRPr="00AC68EB">
        <w:rPr>
          <w:rFonts w:ascii="Times New Roman" w:hAnsi="Times New Roman"/>
          <w:sz w:val="24"/>
          <w:szCs w:val="24"/>
        </w:rPr>
        <w:t xml:space="preserve"> were acclimatized for one week under standard laboratory conditions at the</w:t>
      </w:r>
      <w:r w:rsidRPr="00AC68EB">
        <w:rPr>
          <w:rFonts w:ascii="Times New Roman" w:hAnsi="Times New Roman"/>
          <w:color w:val="000000" w:themeColor="text1"/>
          <w:sz w:val="24"/>
          <w:szCs w:val="24"/>
        </w:rPr>
        <w:t xml:space="preserve"> Animal </w:t>
      </w:r>
      <w:r w:rsidR="005072A3">
        <w:rPr>
          <w:rFonts w:ascii="Times New Roman" w:hAnsi="Times New Roman"/>
          <w:color w:val="000000" w:themeColor="text1"/>
          <w:sz w:val="24"/>
          <w:szCs w:val="24"/>
        </w:rPr>
        <w:t>House</w:t>
      </w:r>
      <w:r w:rsidRPr="00AC68EB">
        <w:rPr>
          <w:rFonts w:ascii="Times New Roman" w:hAnsi="Times New Roman"/>
          <w:color w:val="000000" w:themeColor="text1"/>
          <w:sz w:val="24"/>
          <w:szCs w:val="24"/>
        </w:rPr>
        <w:t xml:space="preserve"> of the Department of Anatomy, University of Benin, Benin City</w:t>
      </w:r>
      <w:r w:rsidRPr="00AC68EB">
        <w:rPr>
          <w:rFonts w:ascii="Times New Roman" w:hAnsi="Times New Roman"/>
          <w:sz w:val="24"/>
          <w:szCs w:val="24"/>
        </w:rPr>
        <w:t xml:space="preserve">. Food and water were provided ad libitum. </w:t>
      </w:r>
    </w:p>
    <w:p w14:paraId="6A2DFDAF" w14:textId="3C036121" w:rsidR="00CA525F" w:rsidRPr="00AC68EB" w:rsidRDefault="00505905" w:rsidP="006B3DE2">
      <w:pPr>
        <w:spacing w:line="480" w:lineRule="auto"/>
        <w:jc w:val="both"/>
        <w:rPr>
          <w:rFonts w:ascii="Times New Roman" w:hAnsi="Times New Roman"/>
          <w:b/>
          <w:sz w:val="24"/>
          <w:szCs w:val="24"/>
        </w:rPr>
      </w:pPr>
      <w:r>
        <w:rPr>
          <w:rFonts w:ascii="Times New Roman" w:hAnsi="Times New Roman"/>
          <w:b/>
          <w:sz w:val="24"/>
          <w:szCs w:val="24"/>
        </w:rPr>
        <w:t>2.</w:t>
      </w:r>
      <w:r w:rsidR="002C7305">
        <w:rPr>
          <w:rFonts w:ascii="Times New Roman" w:hAnsi="Times New Roman"/>
          <w:b/>
          <w:sz w:val="24"/>
          <w:szCs w:val="24"/>
        </w:rPr>
        <w:t>4</w:t>
      </w:r>
      <w:r>
        <w:rPr>
          <w:rFonts w:ascii="Times New Roman" w:hAnsi="Times New Roman"/>
          <w:b/>
          <w:sz w:val="24"/>
          <w:szCs w:val="24"/>
        </w:rPr>
        <w:t xml:space="preserve"> </w:t>
      </w:r>
      <w:r w:rsidR="006B3DE2" w:rsidRPr="00AC68EB">
        <w:rPr>
          <w:rFonts w:ascii="Times New Roman" w:hAnsi="Times New Roman"/>
          <w:b/>
          <w:sz w:val="24"/>
          <w:szCs w:val="24"/>
        </w:rPr>
        <w:t>Acute Toxicity (LD</w:t>
      </w:r>
      <w:r w:rsidR="006B3DE2" w:rsidRPr="00AC68EB">
        <w:rPr>
          <w:rFonts w:ascii="Cambria Math" w:hAnsi="Cambria Math" w:cs="Cambria Math"/>
          <w:b/>
          <w:sz w:val="24"/>
          <w:szCs w:val="24"/>
        </w:rPr>
        <w:t>₅₀</w:t>
      </w:r>
      <w:r w:rsidR="006B3DE2" w:rsidRPr="00AC68EB">
        <w:rPr>
          <w:rFonts w:ascii="Times New Roman" w:hAnsi="Times New Roman"/>
          <w:b/>
          <w:sz w:val="24"/>
          <w:szCs w:val="24"/>
        </w:rPr>
        <w:t>) Test</w:t>
      </w:r>
    </w:p>
    <w:p w14:paraId="03CAAF91" w14:textId="3EBB5BB0" w:rsidR="00AC68EB" w:rsidRDefault="006B3DE2" w:rsidP="006B3DE2">
      <w:pPr>
        <w:spacing w:line="480" w:lineRule="auto"/>
        <w:jc w:val="both"/>
        <w:rPr>
          <w:rFonts w:ascii="Times New Roman" w:hAnsi="Times New Roman"/>
          <w:sz w:val="24"/>
          <w:szCs w:val="24"/>
        </w:rPr>
      </w:pPr>
      <w:r>
        <w:rPr>
          <w:rFonts w:ascii="Times New Roman" w:hAnsi="Times New Roman"/>
          <w:sz w:val="24"/>
          <w:szCs w:val="24"/>
        </w:rPr>
        <w:t>Acute oral toxicity was assessed by administering single doses of 1,000–5,000 mg/</w:t>
      </w:r>
      <w:proofErr w:type="gramStart"/>
      <w:r w:rsidR="00D0336E">
        <w:rPr>
          <w:rFonts w:ascii="Times New Roman" w:hAnsi="Times New Roman"/>
          <w:sz w:val="24"/>
          <w:szCs w:val="24"/>
        </w:rPr>
        <w:t>kg  KV</w:t>
      </w:r>
      <w:proofErr w:type="gramEnd"/>
      <w:r>
        <w:rPr>
          <w:rFonts w:ascii="Times New Roman" w:hAnsi="Times New Roman"/>
          <w:sz w:val="24"/>
          <w:szCs w:val="24"/>
        </w:rPr>
        <w:t xml:space="preserve"> as previously de</w:t>
      </w:r>
      <w:r w:rsidR="00AC7461">
        <w:rPr>
          <w:rFonts w:ascii="Times New Roman" w:hAnsi="Times New Roman"/>
          <w:sz w:val="24"/>
          <w:szCs w:val="24"/>
        </w:rPr>
        <w:t>scribed by Locke’s method [12</w:t>
      </w:r>
      <w:r>
        <w:rPr>
          <w:rFonts w:ascii="Times New Roman" w:hAnsi="Times New Roman"/>
          <w:sz w:val="24"/>
          <w:szCs w:val="24"/>
        </w:rPr>
        <w:t xml:space="preserve">]. No mortality or behavioral changes were observed </w:t>
      </w:r>
      <w:r>
        <w:rPr>
          <w:rFonts w:ascii="Times New Roman" w:hAnsi="Times New Roman"/>
          <w:sz w:val="24"/>
          <w:szCs w:val="24"/>
        </w:rPr>
        <w:lastRenderedPageBreak/>
        <w:t>after 24–72 hours, confirming its safety. Behavioural toxicity signs and also m</w:t>
      </w:r>
      <w:r w:rsidR="00AC68EB">
        <w:rPr>
          <w:rFonts w:ascii="Times New Roman" w:hAnsi="Times New Roman"/>
          <w:sz w:val="24"/>
          <w:szCs w:val="24"/>
        </w:rPr>
        <w:t>ortality were closely monitored.</w:t>
      </w:r>
    </w:p>
    <w:p w14:paraId="5AFC750E" w14:textId="11B8D6CD" w:rsidR="00CA525F" w:rsidRPr="00D60258" w:rsidRDefault="00505905" w:rsidP="006B3DE2">
      <w:pPr>
        <w:spacing w:line="480" w:lineRule="auto"/>
        <w:rPr>
          <w:rFonts w:ascii="Times New Roman" w:hAnsi="Times New Roman"/>
          <w:sz w:val="24"/>
          <w:szCs w:val="24"/>
        </w:rPr>
      </w:pPr>
      <w:r>
        <w:rPr>
          <w:rFonts w:ascii="Times New Roman" w:hAnsi="Times New Roman"/>
          <w:b/>
          <w:sz w:val="24"/>
          <w:szCs w:val="24"/>
        </w:rPr>
        <w:t>2.</w:t>
      </w:r>
      <w:r w:rsidR="002C7305">
        <w:rPr>
          <w:rFonts w:ascii="Times New Roman" w:hAnsi="Times New Roman"/>
          <w:b/>
          <w:sz w:val="24"/>
          <w:szCs w:val="24"/>
        </w:rPr>
        <w:t>5</w:t>
      </w:r>
      <w:r>
        <w:rPr>
          <w:rFonts w:ascii="Times New Roman" w:hAnsi="Times New Roman"/>
          <w:b/>
          <w:sz w:val="24"/>
          <w:szCs w:val="24"/>
        </w:rPr>
        <w:t xml:space="preserve"> </w:t>
      </w:r>
      <w:r w:rsidR="006B3DE2" w:rsidRPr="00D60258">
        <w:rPr>
          <w:rFonts w:ascii="Times New Roman" w:hAnsi="Times New Roman"/>
          <w:b/>
          <w:sz w:val="24"/>
          <w:szCs w:val="24"/>
        </w:rPr>
        <w:t>Diabetes Induction</w:t>
      </w:r>
    </w:p>
    <w:p w14:paraId="2B5941AF" w14:textId="1E52CE7A" w:rsidR="00D60258" w:rsidRDefault="006B3DE2" w:rsidP="006B3DE2">
      <w:pPr>
        <w:spacing w:after="0" w:line="480" w:lineRule="auto"/>
        <w:rPr>
          <w:rFonts w:ascii="Times New Roman" w:hAnsi="Times New Roman"/>
          <w:sz w:val="24"/>
          <w:szCs w:val="24"/>
        </w:rPr>
      </w:pPr>
      <w:r>
        <w:rPr>
          <w:rFonts w:ascii="Times New Roman" w:hAnsi="Times New Roman"/>
          <w:sz w:val="24"/>
          <w:szCs w:val="24"/>
        </w:rPr>
        <w:t xml:space="preserve">Following overnight fasting, diabetes was induced using a single intraperitoneal dose of 42 mg/kg </w:t>
      </w:r>
      <w:r w:rsidR="00A13842" w:rsidRPr="00A13842">
        <w:rPr>
          <w:rFonts w:ascii="Times New Roman" w:hAnsi="Times New Roman"/>
          <w:color w:val="FF0000"/>
          <w:sz w:val="24"/>
          <w:szCs w:val="24"/>
        </w:rPr>
        <w:t>STZ</w:t>
      </w:r>
      <w:r>
        <w:rPr>
          <w:rFonts w:ascii="Times New Roman" w:hAnsi="Times New Roman"/>
          <w:sz w:val="24"/>
          <w:szCs w:val="24"/>
        </w:rPr>
        <w:t xml:space="preserve"> in 0.1M citrate buffer (pH 4.5). Rats with fasting glucose ≥250 mg/dL after 72 ho</w:t>
      </w:r>
      <w:r w:rsidR="00AC7461">
        <w:rPr>
          <w:rFonts w:ascii="Times New Roman" w:hAnsi="Times New Roman"/>
          <w:sz w:val="24"/>
          <w:szCs w:val="24"/>
        </w:rPr>
        <w:t>urs were considered diabetic [13</w:t>
      </w:r>
      <w:r>
        <w:rPr>
          <w:rFonts w:ascii="Times New Roman" w:hAnsi="Times New Roman"/>
          <w:sz w:val="24"/>
          <w:szCs w:val="24"/>
        </w:rPr>
        <w:t>].</w:t>
      </w:r>
    </w:p>
    <w:p w14:paraId="01EF3E80" w14:textId="77777777" w:rsidR="00AC7461" w:rsidRDefault="00AC7461" w:rsidP="006B3DE2">
      <w:pPr>
        <w:spacing w:after="0" w:line="480" w:lineRule="auto"/>
        <w:rPr>
          <w:rFonts w:ascii="Times New Roman" w:hAnsi="Times New Roman"/>
          <w:sz w:val="24"/>
          <w:szCs w:val="24"/>
        </w:rPr>
      </w:pPr>
    </w:p>
    <w:p w14:paraId="5A6A2D2F" w14:textId="7878241B" w:rsidR="00CA525F" w:rsidRPr="00D60258" w:rsidRDefault="00505905" w:rsidP="006B3DE2">
      <w:pPr>
        <w:spacing w:line="480" w:lineRule="auto"/>
        <w:jc w:val="both"/>
        <w:rPr>
          <w:rFonts w:ascii="Times New Roman" w:hAnsi="Times New Roman"/>
          <w:sz w:val="24"/>
          <w:szCs w:val="24"/>
        </w:rPr>
      </w:pPr>
      <w:r>
        <w:rPr>
          <w:rFonts w:ascii="Times New Roman" w:hAnsi="Times New Roman"/>
          <w:b/>
          <w:bCs/>
          <w:sz w:val="24"/>
          <w:szCs w:val="24"/>
        </w:rPr>
        <w:t>2.</w:t>
      </w:r>
      <w:r w:rsidR="002C7305">
        <w:rPr>
          <w:rFonts w:ascii="Times New Roman" w:hAnsi="Times New Roman"/>
          <w:b/>
          <w:bCs/>
          <w:sz w:val="24"/>
          <w:szCs w:val="24"/>
        </w:rPr>
        <w:t>6</w:t>
      </w:r>
      <w:r>
        <w:rPr>
          <w:rFonts w:ascii="Times New Roman" w:hAnsi="Times New Roman"/>
          <w:b/>
          <w:bCs/>
          <w:sz w:val="24"/>
          <w:szCs w:val="24"/>
        </w:rPr>
        <w:t xml:space="preserve"> </w:t>
      </w:r>
      <w:r w:rsidR="006B3DE2" w:rsidRPr="00D60258">
        <w:rPr>
          <w:rFonts w:ascii="Times New Roman" w:hAnsi="Times New Roman"/>
          <w:b/>
          <w:bCs/>
          <w:sz w:val="24"/>
          <w:szCs w:val="24"/>
        </w:rPr>
        <w:t>Experimental Grouping and Treatment</w:t>
      </w:r>
    </w:p>
    <w:p w14:paraId="1A3997FD" w14:textId="75C6DB8B" w:rsidR="00D60258" w:rsidRDefault="006B3DE2" w:rsidP="006B3DE2">
      <w:pPr>
        <w:spacing w:line="480" w:lineRule="auto"/>
        <w:jc w:val="both"/>
        <w:rPr>
          <w:rFonts w:ascii="Times New Roman" w:hAnsi="Times New Roman"/>
          <w:sz w:val="24"/>
          <w:szCs w:val="24"/>
        </w:rPr>
      </w:pPr>
      <w:r>
        <w:rPr>
          <w:rFonts w:ascii="Times New Roman" w:hAnsi="Times New Roman"/>
          <w:sz w:val="24"/>
          <w:szCs w:val="24"/>
        </w:rPr>
        <w:t>A total of 22 Wistar rats</w:t>
      </w:r>
      <w:r w:rsidR="008111A8">
        <w:rPr>
          <w:rFonts w:ascii="Times New Roman" w:hAnsi="Times New Roman"/>
          <w:sz w:val="24"/>
          <w:szCs w:val="24"/>
        </w:rPr>
        <w:t>, consisting</w:t>
      </w:r>
      <w:r>
        <w:rPr>
          <w:rFonts w:ascii="Times New Roman" w:hAnsi="Times New Roman"/>
          <w:sz w:val="24"/>
          <w:szCs w:val="24"/>
        </w:rPr>
        <w:t xml:space="preserve"> of 11 males and 11 </w:t>
      </w:r>
      <w:r w:rsidR="008111A8">
        <w:rPr>
          <w:rFonts w:ascii="Times New Roman" w:hAnsi="Times New Roman"/>
          <w:sz w:val="24"/>
          <w:szCs w:val="24"/>
        </w:rPr>
        <w:t>females,</w:t>
      </w:r>
      <w:r>
        <w:rPr>
          <w:rFonts w:ascii="Times New Roman" w:hAnsi="Times New Roman"/>
          <w:sz w:val="24"/>
          <w:szCs w:val="24"/>
        </w:rPr>
        <w:t xml:space="preserve"> were distributed into 5 groups in the test experiment of </w:t>
      </w:r>
      <w:r w:rsidR="00A13842" w:rsidRPr="00A13842">
        <w:rPr>
          <w:rFonts w:ascii="Times New Roman" w:hAnsi="Times New Roman"/>
          <w:color w:val="FF0000"/>
          <w:sz w:val="24"/>
          <w:szCs w:val="24"/>
        </w:rPr>
        <w:t>KV</w:t>
      </w:r>
      <w:r w:rsidR="00A13842">
        <w:rPr>
          <w:rFonts w:ascii="Times New Roman" w:hAnsi="Times New Roman"/>
          <w:sz w:val="24"/>
          <w:szCs w:val="24"/>
        </w:rPr>
        <w:t xml:space="preserve"> </w:t>
      </w:r>
      <w:r>
        <w:rPr>
          <w:rFonts w:ascii="Times New Roman" w:hAnsi="Times New Roman"/>
          <w:sz w:val="24"/>
          <w:szCs w:val="24"/>
        </w:rPr>
        <w:t>administration as follows in Table 1.</w:t>
      </w:r>
    </w:p>
    <w:p w14:paraId="08EB66F3" w14:textId="71C30442" w:rsidR="00CA525F" w:rsidRDefault="006B3DE2" w:rsidP="006B3DE2">
      <w:pPr>
        <w:pBdr>
          <w:bottom w:val="single" w:sz="12" w:space="1" w:color="auto"/>
        </w:pBdr>
        <w:shd w:val="clear" w:color="auto" w:fill="FFFFFF"/>
        <w:spacing w:after="24" w:line="480" w:lineRule="auto"/>
        <w:jc w:val="both"/>
        <w:rPr>
          <w:rFonts w:ascii="Times New Roman" w:hAnsi="Times New Roman"/>
          <w:sz w:val="24"/>
          <w:szCs w:val="24"/>
        </w:rPr>
      </w:pPr>
      <w:r>
        <w:rPr>
          <w:rFonts w:ascii="Times New Roman" w:hAnsi="Times New Roman"/>
          <w:b/>
          <w:sz w:val="24"/>
          <w:szCs w:val="24"/>
        </w:rPr>
        <w:t xml:space="preserve">Table 1: Abatement Administration in </w:t>
      </w:r>
      <w:r w:rsidR="008111A8">
        <w:rPr>
          <w:rFonts w:ascii="Times New Roman" w:hAnsi="Times New Roman"/>
          <w:b/>
          <w:sz w:val="24"/>
          <w:szCs w:val="24"/>
        </w:rPr>
        <w:t>Relation</w:t>
      </w:r>
      <w:r>
        <w:rPr>
          <w:rFonts w:ascii="Times New Roman" w:hAnsi="Times New Roman"/>
          <w:b/>
          <w:sz w:val="24"/>
          <w:szCs w:val="24"/>
        </w:rPr>
        <w:t xml:space="preserve"> to Duration</w:t>
      </w:r>
    </w:p>
    <w:p w14:paraId="2A090CF4" w14:textId="4998C364"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Group</w:t>
      </w:r>
      <w:r>
        <w:rPr>
          <w:rFonts w:ascii="Times New Roman" w:hAnsi="Times New Roman"/>
          <w:sz w:val="24"/>
          <w:szCs w:val="24"/>
        </w:rPr>
        <w:tab/>
        <w:t xml:space="preserve">     Description    </w:t>
      </w:r>
      <w:r>
        <w:rPr>
          <w:rFonts w:ascii="Times New Roman" w:hAnsi="Times New Roman"/>
          <w:sz w:val="24"/>
          <w:szCs w:val="24"/>
        </w:rPr>
        <w:tab/>
      </w:r>
      <w:r>
        <w:rPr>
          <w:rFonts w:ascii="Times New Roman" w:hAnsi="Times New Roman"/>
          <w:sz w:val="24"/>
          <w:szCs w:val="24"/>
        </w:rPr>
        <w:tab/>
      </w:r>
      <w:r w:rsidR="008111A8">
        <w:rPr>
          <w:rFonts w:ascii="Times New Roman" w:hAnsi="Times New Roman"/>
          <w:sz w:val="24"/>
          <w:szCs w:val="24"/>
        </w:rPr>
        <w:t>No.</w:t>
      </w:r>
      <w:r>
        <w:rPr>
          <w:rFonts w:ascii="Times New Roman" w:hAnsi="Times New Roman"/>
          <w:sz w:val="24"/>
          <w:szCs w:val="24"/>
        </w:rPr>
        <w:t xml:space="preserve"> of Rats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111A8">
        <w:rPr>
          <w:rFonts w:ascii="Times New Roman" w:hAnsi="Times New Roman"/>
          <w:sz w:val="24"/>
          <w:szCs w:val="24"/>
        </w:rPr>
        <w:t>Treatment</w:t>
      </w:r>
    </w:p>
    <w:p w14:paraId="3842B014" w14:textId="3DEECBDC"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r w:rsidR="00D60258">
        <w:rPr>
          <w:rFonts w:ascii="Times New Roman" w:hAnsi="Times New Roman"/>
          <w:sz w:val="24"/>
          <w:szCs w:val="24"/>
        </w:rPr>
        <w:t>___</w:t>
      </w:r>
      <w:r>
        <w:rPr>
          <w:rFonts w:ascii="Times New Roman" w:hAnsi="Times New Roman"/>
          <w:sz w:val="24"/>
          <w:szCs w:val="24"/>
        </w:rPr>
        <w:t>_</w:t>
      </w:r>
    </w:p>
    <w:p w14:paraId="7169B505" w14:textId="1FAEF519"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Non-diabetic control</w: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r>
      <w:r w:rsidR="00D0336E">
        <w:rPr>
          <w:rFonts w:ascii="Times New Roman" w:hAnsi="Times New Roman"/>
          <w:sz w:val="24"/>
          <w:szCs w:val="24"/>
        </w:rPr>
        <w:t xml:space="preserve"> 2</w:t>
      </w:r>
      <w:r>
        <w:rPr>
          <w:rFonts w:ascii="Times New Roman" w:hAnsi="Times New Roman"/>
          <w:sz w:val="24"/>
          <w:szCs w:val="24"/>
        </w:rPr>
        <w:t xml:space="preserve">      1mL of distilled water</w:t>
      </w:r>
      <w:r w:rsidRPr="00FD6BE9">
        <w:rPr>
          <w:rFonts w:ascii="Times New Roman" w:hAnsi="Times New Roman"/>
          <w:color w:val="FF0000"/>
          <w:sz w:val="24"/>
          <w:szCs w:val="24"/>
        </w:rPr>
        <w:t xml:space="preserve"> </w:t>
      </w:r>
      <w:r w:rsidR="009B4819" w:rsidRPr="00FD6BE9">
        <w:rPr>
          <w:rFonts w:ascii="Times New Roman" w:hAnsi="Times New Roman"/>
          <w:color w:val="FF0000"/>
          <w:sz w:val="24"/>
          <w:szCs w:val="24"/>
        </w:rPr>
        <w:t>with pelleted feed</w:t>
      </w:r>
      <w:r>
        <w:rPr>
          <w:rFonts w:ascii="Times New Roman" w:hAnsi="Times New Roman"/>
          <w:sz w:val="24"/>
          <w:szCs w:val="24"/>
        </w:rPr>
        <w:t xml:space="preserve">                        </w:t>
      </w:r>
    </w:p>
    <w:p w14:paraId="7F528523" w14:textId="5DDA6DB1"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B          Diabetic, untreated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B4819">
        <w:rPr>
          <w:rFonts w:ascii="Times New Roman" w:hAnsi="Times New Roman"/>
          <w:sz w:val="24"/>
          <w:szCs w:val="24"/>
        </w:rPr>
        <w:t xml:space="preserve"> </w:t>
      </w:r>
      <w:r w:rsidR="00D0336E">
        <w:rPr>
          <w:rFonts w:ascii="Times New Roman" w:hAnsi="Times New Roman"/>
          <w:sz w:val="24"/>
          <w:szCs w:val="24"/>
        </w:rPr>
        <w:t>2</w:t>
      </w:r>
      <w:r>
        <w:rPr>
          <w:rFonts w:ascii="Times New Roman" w:hAnsi="Times New Roman"/>
          <w:sz w:val="24"/>
          <w:szCs w:val="24"/>
        </w:rPr>
        <w:t xml:space="preserve">     N</w:t>
      </w:r>
      <w:r w:rsidR="009B4819">
        <w:rPr>
          <w:rFonts w:ascii="Times New Roman" w:hAnsi="Times New Roman"/>
          <w:sz w:val="24"/>
          <w:szCs w:val="24"/>
        </w:rPr>
        <w:t>il</w:t>
      </w:r>
      <w:r>
        <w:rPr>
          <w:rFonts w:ascii="Times New Roman" w:hAnsi="Times New Roman"/>
          <w:sz w:val="24"/>
          <w:szCs w:val="24"/>
        </w:rPr>
        <w:t xml:space="preserve"> </w:t>
      </w:r>
      <w:r w:rsidR="009B4819" w:rsidRPr="00FD6BE9">
        <w:rPr>
          <w:rFonts w:ascii="Times New Roman" w:hAnsi="Times New Roman"/>
          <w:color w:val="FF0000"/>
          <w:sz w:val="24"/>
          <w:szCs w:val="24"/>
        </w:rPr>
        <w:t>with pelleted feed</w:t>
      </w:r>
      <w:r w:rsidRPr="00FD6BE9">
        <w:rPr>
          <w:rFonts w:ascii="Times New Roman" w:hAnsi="Times New Roman"/>
          <w:color w:val="FF0000"/>
          <w:sz w:val="24"/>
          <w:szCs w:val="24"/>
        </w:rPr>
        <w:t xml:space="preserve"> </w:t>
      </w:r>
      <w:r>
        <w:rPr>
          <w:rFonts w:ascii="Times New Roman" w:hAnsi="Times New Roman"/>
          <w:sz w:val="24"/>
          <w:szCs w:val="24"/>
        </w:rPr>
        <w:t xml:space="preserve">                            </w:t>
      </w:r>
    </w:p>
    <w:p w14:paraId="1BCA8787" w14:textId="7EE56900"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xml:space="preserve">Diabetic + Metformin   </w:t>
      </w:r>
      <w:r>
        <w:rPr>
          <w:rFonts w:ascii="Times New Roman" w:hAnsi="Times New Roman"/>
          <w:sz w:val="24"/>
          <w:szCs w:val="24"/>
        </w:rPr>
        <w:tab/>
      </w:r>
      <w:r>
        <w:rPr>
          <w:rFonts w:ascii="Times New Roman" w:hAnsi="Times New Roman"/>
          <w:sz w:val="24"/>
          <w:szCs w:val="24"/>
        </w:rPr>
        <w:tab/>
        <w:t xml:space="preserve"> 6     100mg/kg of metformin </w:t>
      </w:r>
      <w:r w:rsidR="009B4819" w:rsidRPr="00FD6BE9">
        <w:rPr>
          <w:rFonts w:ascii="Times New Roman" w:hAnsi="Times New Roman"/>
          <w:color w:val="FF0000"/>
          <w:sz w:val="24"/>
          <w:szCs w:val="24"/>
        </w:rPr>
        <w:t>with pelleted feed</w:t>
      </w:r>
      <w:r>
        <w:rPr>
          <w:rFonts w:ascii="Times New Roman" w:hAnsi="Times New Roman"/>
          <w:sz w:val="24"/>
          <w:szCs w:val="24"/>
        </w:rPr>
        <w:t xml:space="preserve">                             </w:t>
      </w:r>
    </w:p>
    <w:p w14:paraId="43BE0A9A" w14:textId="68B2CF4B"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xml:space="preserve">Diabetic + Kolaviron (Low dose)  </w:t>
      </w:r>
      <w:r>
        <w:rPr>
          <w:rFonts w:ascii="Times New Roman" w:hAnsi="Times New Roman"/>
          <w:sz w:val="24"/>
          <w:szCs w:val="24"/>
        </w:rPr>
        <w:tab/>
        <w:t xml:space="preserve"> 6      100mg/kg of </w:t>
      </w:r>
      <w:r w:rsidR="00A13842" w:rsidRPr="00A13842">
        <w:rPr>
          <w:rFonts w:ascii="Times New Roman" w:hAnsi="Times New Roman"/>
          <w:color w:val="FF0000"/>
          <w:sz w:val="24"/>
          <w:szCs w:val="24"/>
        </w:rPr>
        <w:t>KV</w:t>
      </w:r>
      <w:r w:rsidR="00A13842">
        <w:rPr>
          <w:rFonts w:ascii="Times New Roman" w:hAnsi="Times New Roman"/>
          <w:sz w:val="24"/>
          <w:szCs w:val="24"/>
        </w:rPr>
        <w:t xml:space="preserve"> </w:t>
      </w:r>
      <w:r w:rsidR="009B4819" w:rsidRPr="00FD6BE9">
        <w:rPr>
          <w:rFonts w:ascii="Times New Roman" w:hAnsi="Times New Roman"/>
          <w:color w:val="FF0000"/>
          <w:sz w:val="24"/>
          <w:szCs w:val="24"/>
        </w:rPr>
        <w:t>with pelleted feed</w:t>
      </w:r>
      <w:r>
        <w:rPr>
          <w:rFonts w:ascii="Times New Roman" w:hAnsi="Times New Roman"/>
          <w:sz w:val="24"/>
          <w:szCs w:val="24"/>
        </w:rPr>
        <w:t xml:space="preserve">       </w:t>
      </w:r>
    </w:p>
    <w:p w14:paraId="6CA99780" w14:textId="2EC7588C"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xml:space="preserve">Diabetic + Kolaviron (High dose)  </w:t>
      </w:r>
      <w:r>
        <w:rPr>
          <w:rFonts w:ascii="Times New Roman" w:hAnsi="Times New Roman"/>
          <w:sz w:val="24"/>
          <w:szCs w:val="24"/>
        </w:rPr>
        <w:tab/>
      </w:r>
      <w:r w:rsidR="009B4819">
        <w:rPr>
          <w:rFonts w:ascii="Times New Roman" w:hAnsi="Times New Roman"/>
          <w:sz w:val="24"/>
          <w:szCs w:val="24"/>
        </w:rPr>
        <w:t xml:space="preserve"> </w:t>
      </w:r>
      <w:r>
        <w:rPr>
          <w:rFonts w:ascii="Times New Roman" w:hAnsi="Times New Roman"/>
          <w:sz w:val="24"/>
          <w:szCs w:val="24"/>
        </w:rPr>
        <w:t xml:space="preserve">6      200mg/kg of </w:t>
      </w:r>
      <w:r w:rsidR="00A13842" w:rsidRPr="00A13842">
        <w:rPr>
          <w:rFonts w:ascii="Times New Roman" w:hAnsi="Times New Roman"/>
          <w:color w:val="FF0000"/>
          <w:sz w:val="24"/>
          <w:szCs w:val="24"/>
        </w:rPr>
        <w:t>KV</w:t>
      </w:r>
      <w:r w:rsidR="00A13842">
        <w:rPr>
          <w:rFonts w:ascii="Times New Roman" w:hAnsi="Times New Roman"/>
          <w:sz w:val="24"/>
          <w:szCs w:val="24"/>
        </w:rPr>
        <w:t xml:space="preserve"> </w:t>
      </w:r>
      <w:r w:rsidR="009B4819" w:rsidRPr="00FD6BE9">
        <w:rPr>
          <w:rFonts w:ascii="Times New Roman" w:hAnsi="Times New Roman"/>
          <w:color w:val="FF0000"/>
          <w:sz w:val="24"/>
          <w:szCs w:val="24"/>
        </w:rPr>
        <w:t>with pelleted feed</w:t>
      </w:r>
      <w:r>
        <w:rPr>
          <w:rFonts w:ascii="Times New Roman" w:hAnsi="Times New Roman"/>
          <w:sz w:val="24"/>
          <w:szCs w:val="24"/>
        </w:rPr>
        <w:t xml:space="preserve">                   </w:t>
      </w:r>
    </w:p>
    <w:p w14:paraId="4125F65F" w14:textId="77777777" w:rsidR="00CA525F" w:rsidRDefault="006B3DE2" w:rsidP="006B3DE2">
      <w:pPr>
        <w:shd w:val="clear" w:color="auto" w:fill="FFFFFF"/>
        <w:spacing w:after="24" w:line="48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2E888E57" w14:textId="39DBDD26" w:rsidR="00D60258" w:rsidRDefault="006B3DE2" w:rsidP="00AB6EB5">
      <w:pPr>
        <w:spacing w:line="480" w:lineRule="auto"/>
        <w:jc w:val="both"/>
        <w:rPr>
          <w:rFonts w:ascii="Times New Roman" w:hAnsi="Times New Roman"/>
          <w:b/>
          <w:bCs/>
          <w:sz w:val="24"/>
          <w:szCs w:val="24"/>
        </w:rPr>
      </w:pPr>
      <w:r>
        <w:rPr>
          <w:rFonts w:ascii="Times New Roman" w:hAnsi="Times New Roman"/>
          <w:sz w:val="24"/>
          <w:szCs w:val="24"/>
        </w:rPr>
        <w:t>Treatments were administered for three consecutive months.</w:t>
      </w:r>
    </w:p>
    <w:p w14:paraId="30343748" w14:textId="1D22A283" w:rsidR="00CA525F" w:rsidRPr="00D60258" w:rsidRDefault="00505905" w:rsidP="006B3DE2">
      <w:pPr>
        <w:shd w:val="clear" w:color="auto" w:fill="FFFFFF"/>
        <w:spacing w:before="100" w:beforeAutospacing="1" w:after="24" w:line="480" w:lineRule="auto"/>
        <w:jc w:val="both"/>
        <w:rPr>
          <w:rFonts w:ascii="Times New Roman" w:hAnsi="Times New Roman"/>
          <w:b/>
          <w:bCs/>
          <w:sz w:val="24"/>
          <w:szCs w:val="24"/>
        </w:rPr>
      </w:pPr>
      <w:r>
        <w:rPr>
          <w:rFonts w:ascii="Times New Roman" w:hAnsi="Times New Roman"/>
          <w:b/>
          <w:bCs/>
          <w:sz w:val="24"/>
          <w:szCs w:val="24"/>
        </w:rPr>
        <w:t>2.</w:t>
      </w:r>
      <w:r w:rsidR="002C7305">
        <w:rPr>
          <w:rFonts w:ascii="Times New Roman" w:hAnsi="Times New Roman"/>
          <w:b/>
          <w:bCs/>
          <w:sz w:val="24"/>
          <w:szCs w:val="24"/>
        </w:rPr>
        <w:t>7</w:t>
      </w:r>
      <w:r>
        <w:rPr>
          <w:rFonts w:ascii="Times New Roman" w:hAnsi="Times New Roman"/>
          <w:b/>
          <w:bCs/>
          <w:sz w:val="24"/>
          <w:szCs w:val="24"/>
        </w:rPr>
        <w:t xml:space="preserve"> </w:t>
      </w:r>
      <w:r w:rsidR="006B3DE2" w:rsidRPr="00D60258">
        <w:rPr>
          <w:rFonts w:ascii="Times New Roman" w:hAnsi="Times New Roman"/>
          <w:b/>
          <w:bCs/>
          <w:sz w:val="24"/>
          <w:szCs w:val="24"/>
        </w:rPr>
        <w:t>Sample Collection and Laboratory Analysis</w:t>
      </w:r>
    </w:p>
    <w:p w14:paraId="5E39A1B1" w14:textId="5E1A201C"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lastRenderedPageBreak/>
        <w:t>At each month’s end, blood was drawn via retro-orbital puncture after fasting. Glucose was measured using the glucose oxid</w:t>
      </w:r>
      <w:r w:rsidR="00AC7461">
        <w:rPr>
          <w:rFonts w:ascii="Times New Roman" w:hAnsi="Times New Roman"/>
          <w:sz w:val="24"/>
          <w:szCs w:val="24"/>
        </w:rPr>
        <w:t>ase method [14</w:t>
      </w:r>
      <w:r>
        <w:rPr>
          <w:rFonts w:ascii="Times New Roman" w:hAnsi="Times New Roman"/>
          <w:sz w:val="24"/>
          <w:szCs w:val="24"/>
        </w:rPr>
        <w:t>]. HbA1c was quantifie</w:t>
      </w:r>
      <w:r w:rsidR="00AC7461">
        <w:rPr>
          <w:rFonts w:ascii="Times New Roman" w:hAnsi="Times New Roman"/>
          <w:sz w:val="24"/>
          <w:szCs w:val="24"/>
        </w:rPr>
        <w:t>d with the MISPA-i2 analyzer [15</w:t>
      </w:r>
      <w:r>
        <w:rPr>
          <w:rFonts w:ascii="Times New Roman" w:hAnsi="Times New Roman"/>
          <w:sz w:val="24"/>
          <w:szCs w:val="24"/>
        </w:rPr>
        <w:t>].</w:t>
      </w:r>
    </w:p>
    <w:p w14:paraId="789C8A26" w14:textId="7584EBC9"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Liver, kidney, and pancreatic tissues were harvested post-mortem. RNA was extracted using </w:t>
      </w:r>
      <w:proofErr w:type="spellStart"/>
      <w:r>
        <w:rPr>
          <w:rFonts w:ascii="Times New Roman" w:hAnsi="Times New Roman"/>
          <w:sz w:val="24"/>
          <w:szCs w:val="24"/>
        </w:rPr>
        <w:t>Trizol</w:t>
      </w:r>
      <w:proofErr w:type="spellEnd"/>
      <w:r w:rsidR="00134964">
        <w:rPr>
          <w:rFonts w:ascii="Times New Roman" w:hAnsi="Times New Roman"/>
          <w:sz w:val="24"/>
          <w:szCs w:val="24"/>
        </w:rPr>
        <w:t xml:space="preserve"> </w:t>
      </w:r>
      <w:r w:rsidR="00134964" w:rsidRPr="006A6700">
        <w:rPr>
          <w:rFonts w:ascii="Times New Roman" w:hAnsi="Times New Roman"/>
          <w:color w:val="FF0000"/>
          <w:sz w:val="24"/>
          <w:szCs w:val="24"/>
        </w:rPr>
        <w:t>(Invitrogen Life Technologies, Catalog #</w:t>
      </w:r>
      <w:r w:rsidR="00FD6BE9" w:rsidRPr="006A6700">
        <w:rPr>
          <w:rFonts w:ascii="Times New Roman" w:hAnsi="Times New Roman"/>
          <w:color w:val="FF0000"/>
          <w:sz w:val="24"/>
          <w:szCs w:val="24"/>
        </w:rPr>
        <w:t xml:space="preserve"> 15596-026)</w:t>
      </w:r>
      <w:r>
        <w:rPr>
          <w:rFonts w:ascii="Times New Roman" w:hAnsi="Times New Roman"/>
          <w:sz w:val="24"/>
          <w:szCs w:val="24"/>
        </w:rPr>
        <w:t>, quantified</w:t>
      </w:r>
      <w:r w:rsidR="000E0BA1">
        <w:rPr>
          <w:rFonts w:ascii="Times New Roman" w:hAnsi="Times New Roman"/>
          <w:sz w:val="24"/>
          <w:szCs w:val="24"/>
        </w:rPr>
        <w:t xml:space="preserve"> </w:t>
      </w:r>
      <w:r w:rsidR="000E0BA1" w:rsidRPr="006A6700">
        <w:rPr>
          <w:rFonts w:ascii="Times New Roman" w:hAnsi="Times New Roman"/>
          <w:color w:val="FF0000"/>
          <w:sz w:val="24"/>
          <w:szCs w:val="24"/>
        </w:rPr>
        <w:t>using Nanodrop (</w:t>
      </w:r>
      <w:proofErr w:type="spellStart"/>
      <w:r w:rsidR="000E0BA1" w:rsidRPr="006A6700">
        <w:rPr>
          <w:rFonts w:ascii="Times New Roman" w:hAnsi="Times New Roman"/>
          <w:color w:val="FF0000"/>
          <w:sz w:val="24"/>
          <w:szCs w:val="24"/>
        </w:rPr>
        <w:t>ThermoFisher</w:t>
      </w:r>
      <w:proofErr w:type="spellEnd"/>
      <w:r w:rsidR="000E0BA1" w:rsidRPr="006A6700">
        <w:rPr>
          <w:rFonts w:ascii="Times New Roman" w:hAnsi="Times New Roman"/>
          <w:color w:val="FF0000"/>
          <w:sz w:val="24"/>
          <w:szCs w:val="24"/>
        </w:rPr>
        <w:t xml:space="preserve"> Scientific, Waltham, </w:t>
      </w:r>
      <w:r w:rsidR="006A6700" w:rsidRPr="006A6700">
        <w:rPr>
          <w:rFonts w:ascii="Times New Roman" w:hAnsi="Times New Roman"/>
          <w:color w:val="FF0000"/>
          <w:sz w:val="24"/>
          <w:szCs w:val="24"/>
        </w:rPr>
        <w:t>MA</w:t>
      </w:r>
      <w:r w:rsidR="000E0BA1" w:rsidRPr="006A6700">
        <w:rPr>
          <w:rFonts w:ascii="Times New Roman" w:hAnsi="Times New Roman"/>
          <w:color w:val="FF0000"/>
          <w:sz w:val="24"/>
          <w:szCs w:val="24"/>
        </w:rPr>
        <w:t xml:space="preserve"> USA)</w:t>
      </w:r>
      <w:r w:rsidR="006A6700">
        <w:rPr>
          <w:rFonts w:ascii="Times New Roman" w:hAnsi="Times New Roman"/>
          <w:sz w:val="24"/>
          <w:szCs w:val="24"/>
        </w:rPr>
        <w:t>,</w:t>
      </w:r>
      <w:r>
        <w:rPr>
          <w:rFonts w:ascii="Times New Roman" w:hAnsi="Times New Roman"/>
          <w:sz w:val="24"/>
          <w:szCs w:val="24"/>
        </w:rPr>
        <w:t xml:space="preserve"> and converted to cDNA</w:t>
      </w:r>
      <w:r w:rsidR="006A6700">
        <w:rPr>
          <w:rFonts w:ascii="Times New Roman" w:hAnsi="Times New Roman"/>
          <w:sz w:val="24"/>
          <w:szCs w:val="24"/>
        </w:rPr>
        <w:t xml:space="preserve"> </w:t>
      </w:r>
      <w:r w:rsidR="006A6700" w:rsidRPr="006A6700">
        <w:rPr>
          <w:rFonts w:ascii="Times New Roman" w:hAnsi="Times New Roman"/>
          <w:color w:val="FF0000"/>
          <w:sz w:val="24"/>
          <w:szCs w:val="24"/>
        </w:rPr>
        <w:t xml:space="preserve">using </w:t>
      </w:r>
      <w:proofErr w:type="spellStart"/>
      <w:r w:rsidR="006A6700" w:rsidRPr="006A6700">
        <w:rPr>
          <w:rFonts w:ascii="Times New Roman" w:hAnsi="Times New Roman"/>
          <w:color w:val="FF0000"/>
          <w:sz w:val="24"/>
          <w:szCs w:val="24"/>
        </w:rPr>
        <w:t>RevertAid</w:t>
      </w:r>
      <w:proofErr w:type="spellEnd"/>
      <w:r w:rsidR="006A6700" w:rsidRPr="006A6700">
        <w:rPr>
          <w:rFonts w:ascii="Times New Roman" w:hAnsi="Times New Roman"/>
          <w:color w:val="FF0000"/>
          <w:sz w:val="24"/>
          <w:szCs w:val="24"/>
        </w:rPr>
        <w:t xml:space="preserve"> Strand cDNA synthesis kit (</w:t>
      </w:r>
      <w:proofErr w:type="spellStart"/>
      <w:r w:rsidR="006A6700" w:rsidRPr="006A6700">
        <w:rPr>
          <w:rFonts w:ascii="Times New Roman" w:hAnsi="Times New Roman"/>
          <w:color w:val="FF0000"/>
          <w:sz w:val="24"/>
          <w:szCs w:val="24"/>
        </w:rPr>
        <w:t>ThermoFisher</w:t>
      </w:r>
      <w:proofErr w:type="spellEnd"/>
      <w:r w:rsidR="006A6700" w:rsidRPr="006A6700">
        <w:rPr>
          <w:rFonts w:ascii="Times New Roman" w:hAnsi="Times New Roman"/>
          <w:color w:val="FF0000"/>
          <w:sz w:val="24"/>
          <w:szCs w:val="24"/>
        </w:rPr>
        <w:t xml:space="preserve"> Scientific, Waltham, MA USA</w:t>
      </w:r>
      <w:proofErr w:type="gramStart"/>
      <w:r w:rsidR="006A6700" w:rsidRPr="006A6700">
        <w:rPr>
          <w:rFonts w:ascii="Times New Roman" w:hAnsi="Times New Roman"/>
          <w:color w:val="FF0000"/>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Quantitative PCR (qPCR) was performed using gene-specific primers</w:t>
      </w:r>
      <w:r w:rsidR="00BB6265">
        <w:rPr>
          <w:rFonts w:ascii="Times New Roman" w:hAnsi="Times New Roman"/>
          <w:sz w:val="24"/>
          <w:szCs w:val="24"/>
        </w:rPr>
        <w:t xml:space="preserve"> </w:t>
      </w:r>
      <w:r w:rsidR="00BB6265" w:rsidRPr="00BB6265">
        <w:rPr>
          <w:rFonts w:ascii="Times New Roman" w:hAnsi="Times New Roman"/>
          <w:color w:val="FF0000"/>
          <w:sz w:val="24"/>
          <w:szCs w:val="24"/>
        </w:rPr>
        <w:t>(Table 2)</w:t>
      </w:r>
      <w:r>
        <w:rPr>
          <w:rFonts w:ascii="Times New Roman" w:hAnsi="Times New Roman"/>
          <w:sz w:val="24"/>
          <w:szCs w:val="24"/>
        </w:rPr>
        <w:t>. β-actin served as the housekeeping gene. Gene expression was analyzed using the ΔΔCt method. Sanger sequencing analyzed muta</w:t>
      </w:r>
      <w:r w:rsidR="00AC7461">
        <w:rPr>
          <w:rFonts w:ascii="Times New Roman" w:hAnsi="Times New Roman"/>
          <w:sz w:val="24"/>
          <w:szCs w:val="24"/>
        </w:rPr>
        <w:t xml:space="preserve">tions in the amplified genes [16, </w:t>
      </w:r>
      <w:r w:rsidR="008111A8">
        <w:rPr>
          <w:rFonts w:ascii="Times New Roman" w:hAnsi="Times New Roman"/>
          <w:sz w:val="24"/>
          <w:szCs w:val="24"/>
        </w:rPr>
        <w:t>17,</w:t>
      </w:r>
      <w:r w:rsidR="00AC7461">
        <w:rPr>
          <w:rFonts w:ascii="Times New Roman" w:hAnsi="Times New Roman"/>
          <w:sz w:val="24"/>
          <w:szCs w:val="24"/>
        </w:rPr>
        <w:t xml:space="preserve"> and 18</w:t>
      </w:r>
      <w:r>
        <w:rPr>
          <w:rFonts w:ascii="Times New Roman" w:hAnsi="Times New Roman"/>
          <w:sz w:val="24"/>
          <w:szCs w:val="24"/>
        </w:rPr>
        <w:t>].</w:t>
      </w:r>
    </w:p>
    <w:p w14:paraId="385EB20D" w14:textId="183B6A44" w:rsidR="00EA6DA2" w:rsidRPr="00AD72B9" w:rsidRDefault="00EA6DA2" w:rsidP="006B3DE2">
      <w:pPr>
        <w:spacing w:after="0" w:line="480" w:lineRule="auto"/>
        <w:jc w:val="both"/>
        <w:rPr>
          <w:rFonts w:ascii="Times New Roman" w:hAnsi="Times New Roman"/>
          <w:color w:val="FF0000"/>
          <w:sz w:val="24"/>
          <w:szCs w:val="24"/>
        </w:rPr>
      </w:pPr>
      <w:r w:rsidRPr="00AD72B9">
        <w:rPr>
          <w:rFonts w:ascii="Times New Roman" w:hAnsi="Times New Roman"/>
          <w:color w:val="FF0000"/>
          <w:sz w:val="24"/>
          <w:szCs w:val="24"/>
        </w:rPr>
        <w:t>Table 2: Selected genes and their primer sequence</w:t>
      </w:r>
    </w:p>
    <w:tbl>
      <w:tblPr>
        <w:tblStyle w:val="TableGrid"/>
        <w:tblW w:w="0" w:type="auto"/>
        <w:tblLook w:val="04A0" w:firstRow="1" w:lastRow="0" w:firstColumn="1" w:lastColumn="0" w:noHBand="0" w:noVBand="1"/>
      </w:tblPr>
      <w:tblGrid>
        <w:gridCol w:w="1278"/>
        <w:gridCol w:w="3600"/>
        <w:gridCol w:w="3870"/>
      </w:tblGrid>
      <w:tr w:rsidR="00AD72B9" w:rsidRPr="00AD72B9" w14:paraId="633279E5" w14:textId="77777777" w:rsidTr="00AD72B9">
        <w:tc>
          <w:tcPr>
            <w:tcW w:w="1278" w:type="dxa"/>
          </w:tcPr>
          <w:p w14:paraId="0DF3EFC5" w14:textId="227B3EAE" w:rsidR="00695624" w:rsidRPr="00AD72B9" w:rsidRDefault="00695624" w:rsidP="006B3DE2">
            <w:pPr>
              <w:spacing w:after="0" w:line="480" w:lineRule="auto"/>
              <w:jc w:val="both"/>
              <w:rPr>
                <w:rFonts w:ascii="Times New Roman" w:hAnsi="Times New Roman"/>
                <w:color w:val="FF0000"/>
                <w:sz w:val="24"/>
                <w:szCs w:val="24"/>
              </w:rPr>
            </w:pPr>
            <w:r w:rsidRPr="00AD72B9">
              <w:rPr>
                <w:rFonts w:ascii="Times New Roman" w:hAnsi="Times New Roman"/>
                <w:color w:val="FF0000"/>
                <w:sz w:val="24"/>
                <w:szCs w:val="24"/>
              </w:rPr>
              <w:t>Gene</w:t>
            </w:r>
          </w:p>
        </w:tc>
        <w:tc>
          <w:tcPr>
            <w:tcW w:w="3600" w:type="dxa"/>
          </w:tcPr>
          <w:p w14:paraId="6241FE07" w14:textId="6D204FAE" w:rsidR="00695624" w:rsidRPr="00AD72B9" w:rsidRDefault="00695624" w:rsidP="006B3DE2">
            <w:pPr>
              <w:spacing w:after="0" w:line="480" w:lineRule="auto"/>
              <w:jc w:val="both"/>
              <w:rPr>
                <w:rFonts w:ascii="Times New Roman" w:hAnsi="Times New Roman"/>
                <w:color w:val="FF0000"/>
                <w:sz w:val="24"/>
                <w:szCs w:val="24"/>
              </w:rPr>
            </w:pPr>
            <w:r w:rsidRPr="00AD72B9">
              <w:rPr>
                <w:rFonts w:ascii="Times New Roman" w:hAnsi="Times New Roman"/>
                <w:color w:val="FF0000"/>
                <w:sz w:val="24"/>
                <w:szCs w:val="24"/>
              </w:rPr>
              <w:t>Forward Primer Sequence</w:t>
            </w:r>
          </w:p>
        </w:tc>
        <w:tc>
          <w:tcPr>
            <w:tcW w:w="3870" w:type="dxa"/>
          </w:tcPr>
          <w:p w14:paraId="18BB4BDB" w14:textId="59BD10BB" w:rsidR="00695624" w:rsidRPr="00AD72B9" w:rsidRDefault="00695624" w:rsidP="006B3DE2">
            <w:pPr>
              <w:spacing w:after="0" w:line="480" w:lineRule="auto"/>
              <w:jc w:val="both"/>
              <w:rPr>
                <w:rFonts w:ascii="Times New Roman" w:hAnsi="Times New Roman"/>
                <w:color w:val="FF0000"/>
                <w:sz w:val="24"/>
                <w:szCs w:val="24"/>
              </w:rPr>
            </w:pPr>
            <w:r w:rsidRPr="00AD72B9">
              <w:rPr>
                <w:rFonts w:ascii="Times New Roman" w:hAnsi="Times New Roman"/>
                <w:color w:val="FF0000"/>
                <w:sz w:val="24"/>
                <w:szCs w:val="24"/>
              </w:rPr>
              <w:t xml:space="preserve"> </w:t>
            </w:r>
            <w:r w:rsidR="00A36E4E" w:rsidRPr="00AD72B9">
              <w:rPr>
                <w:rFonts w:ascii="Times New Roman" w:hAnsi="Times New Roman"/>
                <w:color w:val="FF0000"/>
                <w:sz w:val="24"/>
                <w:szCs w:val="24"/>
              </w:rPr>
              <w:t xml:space="preserve">    </w:t>
            </w:r>
            <w:r w:rsidRPr="00AD72B9">
              <w:rPr>
                <w:rFonts w:ascii="Times New Roman" w:hAnsi="Times New Roman"/>
                <w:color w:val="FF0000"/>
                <w:sz w:val="24"/>
                <w:szCs w:val="24"/>
              </w:rPr>
              <w:t>Reverse Primer Sequence</w:t>
            </w:r>
          </w:p>
        </w:tc>
      </w:tr>
    </w:tbl>
    <w:p w14:paraId="23E16063" w14:textId="77777777" w:rsidR="00EA6DA2" w:rsidRPr="00AD72B9" w:rsidRDefault="00EA6DA2" w:rsidP="006B3DE2">
      <w:pPr>
        <w:spacing w:after="0" w:line="480" w:lineRule="auto"/>
        <w:jc w:val="both"/>
        <w:rPr>
          <w:rFonts w:ascii="Times New Roman" w:hAnsi="Times New Roman"/>
          <w:color w:val="FF0000"/>
          <w:sz w:val="24"/>
          <w:szCs w:val="24"/>
        </w:rPr>
      </w:pPr>
    </w:p>
    <w:p w14:paraId="2CBAB055" w14:textId="404B96C0" w:rsidR="00695624" w:rsidRPr="00AD72B9" w:rsidRDefault="00695624" w:rsidP="006B3DE2">
      <w:pPr>
        <w:spacing w:after="0" w:line="480" w:lineRule="auto"/>
        <w:jc w:val="both"/>
        <w:rPr>
          <w:rFonts w:ascii="Times New Roman" w:hAnsi="Times New Roman"/>
          <w:color w:val="FF0000"/>
          <w:sz w:val="24"/>
          <w:szCs w:val="24"/>
        </w:rPr>
      </w:pPr>
      <w:r w:rsidRPr="00AD72B9">
        <w:rPr>
          <w:rFonts w:ascii="Times New Roman" w:hAnsi="Times New Roman"/>
          <w:color w:val="FF0000"/>
        </w:rPr>
        <w:t xml:space="preserve">GLUT-4         CTACTCAGGGCTAACATCAGG  </w:t>
      </w:r>
      <w:r w:rsidR="00A36E4E" w:rsidRPr="00AD72B9">
        <w:rPr>
          <w:rFonts w:ascii="Times New Roman" w:hAnsi="Times New Roman"/>
          <w:color w:val="FF0000"/>
        </w:rPr>
        <w:t xml:space="preserve">        </w:t>
      </w:r>
      <w:r w:rsidR="00A804FB" w:rsidRPr="00AD72B9">
        <w:rPr>
          <w:rFonts w:ascii="Times New Roman" w:hAnsi="Times New Roman"/>
          <w:color w:val="FF0000"/>
        </w:rPr>
        <w:t xml:space="preserve"> </w:t>
      </w:r>
      <w:r w:rsidRPr="00AD72B9">
        <w:rPr>
          <w:rFonts w:ascii="Times New Roman" w:hAnsi="Times New Roman"/>
          <w:color w:val="FF0000"/>
        </w:rPr>
        <w:t>ATAGACTCCAAACCCAACACC</w:t>
      </w:r>
    </w:p>
    <w:p w14:paraId="2DAF6126" w14:textId="10F1D860" w:rsidR="00EA6DA2" w:rsidRPr="00AD72B9" w:rsidRDefault="00A36E4E" w:rsidP="006B3DE2">
      <w:pPr>
        <w:spacing w:after="0" w:line="480" w:lineRule="auto"/>
        <w:jc w:val="both"/>
        <w:rPr>
          <w:rFonts w:ascii="Times New Roman" w:hAnsi="Times New Roman"/>
          <w:color w:val="FF0000"/>
        </w:rPr>
      </w:pPr>
      <w:r w:rsidRPr="00AD72B9">
        <w:rPr>
          <w:rFonts w:ascii="Times New Roman" w:hAnsi="Times New Roman"/>
          <w:color w:val="FF0000"/>
        </w:rPr>
        <w:t>TLR4</w:t>
      </w:r>
      <w:r w:rsidRPr="00AD72B9">
        <w:rPr>
          <w:rFonts w:ascii="Times New Roman" w:hAnsi="Times New Roman"/>
          <w:color w:val="FF0000"/>
        </w:rPr>
        <w:tab/>
        <w:t xml:space="preserve">          GCTTTAGAGGTTGCTGTTCTTATTC    AGTGCTGAAAGTCCAGGTATTC</w:t>
      </w:r>
    </w:p>
    <w:p w14:paraId="4537B28C" w14:textId="4D2DB9FE" w:rsidR="00A36E4E" w:rsidRPr="00AD72B9" w:rsidRDefault="00A36E4E" w:rsidP="006B3DE2">
      <w:pPr>
        <w:spacing w:after="0" w:line="480" w:lineRule="auto"/>
        <w:jc w:val="both"/>
        <w:rPr>
          <w:rFonts w:ascii="Times New Roman" w:hAnsi="Times New Roman"/>
          <w:color w:val="FF0000"/>
        </w:rPr>
      </w:pPr>
      <w:r w:rsidRPr="00AD72B9">
        <w:rPr>
          <w:rFonts w:ascii="Times New Roman" w:hAnsi="Times New Roman"/>
          <w:color w:val="FF0000"/>
        </w:rPr>
        <w:t>ARNTL-1       CACTACGAAGTCGATGGTTCAG</w:t>
      </w:r>
      <w:r w:rsidRPr="00AD72B9">
        <w:rPr>
          <w:rFonts w:ascii="Times New Roman" w:hAnsi="Times New Roman"/>
          <w:color w:val="FF0000"/>
        </w:rPr>
        <w:tab/>
        <w:t xml:space="preserve">    CCTTCCAGGACATTGGCTAA</w:t>
      </w:r>
    </w:p>
    <w:p w14:paraId="6E451299" w14:textId="363F9533" w:rsidR="00A36E4E" w:rsidRPr="00AD72B9" w:rsidRDefault="00A804FB" w:rsidP="006B3DE2">
      <w:pPr>
        <w:spacing w:after="0" w:line="480" w:lineRule="auto"/>
        <w:jc w:val="both"/>
        <w:rPr>
          <w:rFonts w:ascii="Times New Roman" w:hAnsi="Times New Roman"/>
          <w:color w:val="FF0000"/>
        </w:rPr>
      </w:pPr>
      <w:r w:rsidRPr="00AD72B9">
        <w:rPr>
          <w:rFonts w:ascii="Times New Roman" w:hAnsi="Times New Roman"/>
          <w:color w:val="FF0000"/>
        </w:rPr>
        <w:t>RATINS2</w:t>
      </w:r>
      <w:r w:rsidRPr="00AD72B9">
        <w:rPr>
          <w:rFonts w:ascii="Times New Roman" w:hAnsi="Times New Roman"/>
          <w:color w:val="FF0000"/>
        </w:rPr>
        <w:tab/>
        <w:t>GGAGCGTGGATTCTTCTACAC</w:t>
      </w:r>
      <w:r w:rsidRPr="00AD72B9">
        <w:rPr>
          <w:rFonts w:ascii="Times New Roman" w:hAnsi="Times New Roman"/>
          <w:color w:val="FF0000"/>
        </w:rPr>
        <w:tab/>
        <w:t xml:space="preserve">    CAGTGCCAAGGTCTGAAGG</w:t>
      </w:r>
    </w:p>
    <w:p w14:paraId="2EE32815" w14:textId="7A3ACDBB" w:rsidR="00A804FB" w:rsidRPr="00AD72B9" w:rsidRDefault="00A804FB" w:rsidP="006B3DE2">
      <w:pPr>
        <w:spacing w:after="0" w:line="480" w:lineRule="auto"/>
        <w:jc w:val="both"/>
        <w:rPr>
          <w:rFonts w:ascii="Times New Roman" w:hAnsi="Times New Roman"/>
          <w:color w:val="FF0000"/>
          <w:sz w:val="24"/>
          <w:szCs w:val="24"/>
        </w:rPr>
      </w:pPr>
      <w:r w:rsidRPr="00AD72B9">
        <w:rPr>
          <w:rFonts w:ascii="Times New Roman" w:hAnsi="Times New Roman"/>
          <w:color w:val="FF0000"/>
        </w:rPr>
        <w:t>β-ACTIN</w:t>
      </w:r>
      <w:r w:rsidRPr="00AD72B9">
        <w:rPr>
          <w:rFonts w:ascii="Times New Roman" w:hAnsi="Times New Roman"/>
          <w:color w:val="FF0000"/>
        </w:rPr>
        <w:tab/>
        <w:t>AGCCATGTACGTAGCCATCC</w:t>
      </w:r>
      <w:proofErr w:type="gramStart"/>
      <w:r w:rsidRPr="00AD72B9">
        <w:rPr>
          <w:rFonts w:ascii="Times New Roman" w:hAnsi="Times New Roman"/>
          <w:color w:val="FF0000"/>
        </w:rPr>
        <w:tab/>
        <w:t xml:space="preserve">  ACCCTCATAGATGGGCACAG</w:t>
      </w:r>
      <w:proofErr w:type="gramEnd"/>
    </w:p>
    <w:p w14:paraId="7255FF2A" w14:textId="21395366"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All organs were examined for gross lesions. Tissues of interest were taken at necropsy, fixed in 10% buffered </w:t>
      </w:r>
      <w:r w:rsidR="008111A8">
        <w:rPr>
          <w:rFonts w:ascii="Times New Roman" w:hAnsi="Times New Roman"/>
          <w:sz w:val="24"/>
          <w:szCs w:val="24"/>
        </w:rPr>
        <w:t>formalin</w:t>
      </w:r>
      <w:r>
        <w:rPr>
          <w:rFonts w:ascii="Times New Roman" w:hAnsi="Times New Roman"/>
          <w:sz w:val="24"/>
          <w:szCs w:val="24"/>
        </w:rPr>
        <w:t xml:space="preserve"> saline (1 part of tissue to 10 parts of </w:t>
      </w:r>
      <w:r w:rsidR="008111A8">
        <w:rPr>
          <w:rFonts w:ascii="Times New Roman" w:hAnsi="Times New Roman"/>
          <w:sz w:val="24"/>
          <w:szCs w:val="24"/>
        </w:rPr>
        <w:t>fixative),</w:t>
      </w:r>
      <w:r>
        <w:rPr>
          <w:rFonts w:ascii="Times New Roman" w:hAnsi="Times New Roman"/>
          <w:sz w:val="24"/>
          <w:szCs w:val="24"/>
        </w:rPr>
        <w:t xml:space="preserve"> and then labelled. The tissues were dehydrated through ascending grades of alcohol, cleared in xylene, wax </w:t>
      </w:r>
      <w:r w:rsidR="008111A8">
        <w:rPr>
          <w:rFonts w:ascii="Times New Roman" w:hAnsi="Times New Roman"/>
          <w:sz w:val="24"/>
          <w:szCs w:val="24"/>
        </w:rPr>
        <w:t>impregnated,</w:t>
      </w:r>
      <w:r>
        <w:rPr>
          <w:rFonts w:ascii="Times New Roman" w:hAnsi="Times New Roman"/>
          <w:sz w:val="24"/>
          <w:szCs w:val="24"/>
        </w:rPr>
        <w:t xml:space="preserve"> and finally embedded in paraffin wax. They were sectioned at </w:t>
      </w:r>
      <w:r w:rsidR="008111A8">
        <w:rPr>
          <w:rFonts w:ascii="Times New Roman" w:hAnsi="Times New Roman"/>
          <w:sz w:val="24"/>
          <w:szCs w:val="24"/>
        </w:rPr>
        <w:t>5 µm</w:t>
      </w:r>
      <w:r>
        <w:rPr>
          <w:rFonts w:ascii="Times New Roman" w:hAnsi="Times New Roman"/>
          <w:sz w:val="24"/>
          <w:szCs w:val="24"/>
        </w:rPr>
        <w:t xml:space="preserve"> using a </w:t>
      </w:r>
      <w:r w:rsidR="008111A8">
        <w:rPr>
          <w:rFonts w:ascii="Times New Roman" w:hAnsi="Times New Roman"/>
          <w:sz w:val="24"/>
          <w:szCs w:val="24"/>
        </w:rPr>
        <w:t>rotary</w:t>
      </w:r>
      <w:r>
        <w:rPr>
          <w:rFonts w:ascii="Times New Roman" w:hAnsi="Times New Roman"/>
          <w:sz w:val="24"/>
          <w:szCs w:val="24"/>
        </w:rPr>
        <w:t xml:space="preserve"> microtome and stained by Mayer’s haematoxylin and Eosin (H &amp; E) method for microscopic </w:t>
      </w:r>
      <w:r>
        <w:rPr>
          <w:rFonts w:ascii="Times New Roman" w:hAnsi="Times New Roman"/>
          <w:sz w:val="24"/>
          <w:szCs w:val="24"/>
        </w:rPr>
        <w:lastRenderedPageBreak/>
        <w:t xml:space="preserve">assessment. Any evidence of histopathological changes was observed using </w:t>
      </w:r>
      <w:r w:rsidR="008111A8">
        <w:rPr>
          <w:rFonts w:ascii="Times New Roman" w:hAnsi="Times New Roman"/>
          <w:sz w:val="24"/>
          <w:szCs w:val="24"/>
        </w:rPr>
        <w:t>a CX23</w:t>
      </w:r>
      <w:r>
        <w:rPr>
          <w:rFonts w:ascii="Times New Roman" w:hAnsi="Times New Roman"/>
          <w:sz w:val="24"/>
          <w:szCs w:val="24"/>
        </w:rPr>
        <w:t xml:space="preserve"> Olympus microscope.</w:t>
      </w:r>
    </w:p>
    <w:p w14:paraId="47C979BE" w14:textId="77777777" w:rsidR="00D60258" w:rsidRDefault="00D60258" w:rsidP="006B3DE2">
      <w:pPr>
        <w:spacing w:after="0" w:line="480" w:lineRule="auto"/>
        <w:rPr>
          <w:rFonts w:ascii="Times New Roman" w:hAnsi="Times New Roman"/>
          <w:b/>
          <w:bCs/>
          <w:color w:val="EE0000"/>
          <w:sz w:val="24"/>
          <w:szCs w:val="24"/>
        </w:rPr>
      </w:pPr>
    </w:p>
    <w:p w14:paraId="3FB30F4D" w14:textId="785253C3" w:rsidR="00CA525F" w:rsidRPr="00D60258" w:rsidRDefault="00505905" w:rsidP="006B3DE2">
      <w:pPr>
        <w:spacing w:after="0" w:line="480" w:lineRule="auto"/>
        <w:rPr>
          <w:rFonts w:ascii="Times New Roman" w:hAnsi="Times New Roman"/>
          <w:b/>
          <w:bCs/>
          <w:sz w:val="24"/>
          <w:szCs w:val="24"/>
        </w:rPr>
      </w:pPr>
      <w:r>
        <w:rPr>
          <w:rFonts w:ascii="Times New Roman" w:hAnsi="Times New Roman"/>
          <w:b/>
          <w:bCs/>
          <w:sz w:val="24"/>
          <w:szCs w:val="24"/>
        </w:rPr>
        <w:t xml:space="preserve">2.9 </w:t>
      </w:r>
      <w:r w:rsidR="006B3DE2" w:rsidRPr="00D60258">
        <w:rPr>
          <w:rFonts w:ascii="Times New Roman" w:hAnsi="Times New Roman"/>
          <w:b/>
          <w:bCs/>
          <w:sz w:val="24"/>
          <w:szCs w:val="24"/>
        </w:rPr>
        <w:t xml:space="preserve">Statistical Analysis </w:t>
      </w:r>
    </w:p>
    <w:p w14:paraId="535EC0B5" w14:textId="2BCA3718"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Data were expressed as mean ± SEM</w:t>
      </w:r>
      <w:r w:rsidR="00A13842">
        <w:rPr>
          <w:rFonts w:ascii="Times New Roman" w:hAnsi="Times New Roman"/>
          <w:sz w:val="24"/>
          <w:szCs w:val="24"/>
        </w:rPr>
        <w:t xml:space="preserve"> </w:t>
      </w:r>
      <w:r w:rsidR="00A13842" w:rsidRPr="007448DC">
        <w:rPr>
          <w:rFonts w:ascii="Times New Roman" w:hAnsi="Times New Roman"/>
          <w:color w:val="FF0000"/>
          <w:sz w:val="24"/>
          <w:szCs w:val="24"/>
        </w:rPr>
        <w:t>for six animals (n=</w:t>
      </w:r>
      <w:r w:rsidR="007448DC" w:rsidRPr="007448DC">
        <w:rPr>
          <w:rFonts w:ascii="Times New Roman" w:hAnsi="Times New Roman"/>
          <w:color w:val="FF0000"/>
          <w:sz w:val="24"/>
          <w:szCs w:val="24"/>
        </w:rPr>
        <w:t>6)</w:t>
      </w:r>
      <w:r w:rsidR="00A13842" w:rsidRPr="007448DC">
        <w:rPr>
          <w:rFonts w:ascii="Times New Roman" w:hAnsi="Times New Roman"/>
          <w:color w:val="FF0000"/>
          <w:sz w:val="24"/>
          <w:szCs w:val="24"/>
        </w:rPr>
        <w:t xml:space="preserve"> in each treatment </w:t>
      </w:r>
      <w:r w:rsidR="007448DC" w:rsidRPr="007448DC">
        <w:rPr>
          <w:rFonts w:ascii="Times New Roman" w:hAnsi="Times New Roman"/>
          <w:color w:val="FF0000"/>
          <w:sz w:val="24"/>
          <w:szCs w:val="24"/>
        </w:rPr>
        <w:t>group</w:t>
      </w:r>
      <w:r w:rsidR="007448DC">
        <w:rPr>
          <w:rFonts w:ascii="Times New Roman" w:hAnsi="Times New Roman"/>
          <w:color w:val="FF0000"/>
          <w:sz w:val="24"/>
          <w:szCs w:val="24"/>
        </w:rPr>
        <w:t>.</w:t>
      </w:r>
      <w:r w:rsidR="007448DC" w:rsidRPr="007448DC">
        <w:rPr>
          <w:rFonts w:ascii="Times New Roman" w:hAnsi="Times New Roman"/>
          <w:color w:val="FF0000"/>
          <w:sz w:val="24"/>
          <w:szCs w:val="24"/>
        </w:rPr>
        <w:t xml:space="preserve"> </w:t>
      </w:r>
      <w:r w:rsidR="007448DC">
        <w:rPr>
          <w:rFonts w:ascii="Times New Roman" w:hAnsi="Times New Roman"/>
          <w:sz w:val="24"/>
          <w:szCs w:val="24"/>
        </w:rPr>
        <w:t>One</w:t>
      </w:r>
      <w:r>
        <w:rPr>
          <w:rFonts w:ascii="Times New Roman" w:hAnsi="Times New Roman"/>
          <w:sz w:val="24"/>
          <w:szCs w:val="24"/>
        </w:rPr>
        <w:t xml:space="preserve">-way ANOVA with Tukey’s post hoc test analyzed group differences. P-values </w:t>
      </w:r>
      <w:r w:rsidR="00A34AB8">
        <w:rPr>
          <w:rFonts w:ascii="Times New Roman" w:hAnsi="Times New Roman"/>
          <w:sz w:val="24"/>
          <w:szCs w:val="24"/>
        </w:rPr>
        <w:t>&lt; 0.05</w:t>
      </w:r>
      <w:r>
        <w:rPr>
          <w:rFonts w:ascii="Times New Roman" w:hAnsi="Times New Roman"/>
          <w:sz w:val="24"/>
          <w:szCs w:val="24"/>
        </w:rPr>
        <w:t xml:space="preserve"> were considered statistically significant. Genetic analysis was performed using BioEdit and MEGA 6.0.</w:t>
      </w:r>
    </w:p>
    <w:p w14:paraId="709850C5" w14:textId="77777777" w:rsidR="00F95327" w:rsidRDefault="00F95327" w:rsidP="006B3DE2">
      <w:pPr>
        <w:spacing w:line="480" w:lineRule="auto"/>
        <w:rPr>
          <w:rFonts w:ascii="Times New Roman" w:hAnsi="Times New Roman"/>
          <w:b/>
          <w:color w:val="EE0000"/>
          <w:sz w:val="24"/>
          <w:szCs w:val="24"/>
        </w:rPr>
      </w:pPr>
    </w:p>
    <w:p w14:paraId="15362BFA" w14:textId="77777777" w:rsidR="00126153" w:rsidRDefault="00126153" w:rsidP="006B3DE2">
      <w:pPr>
        <w:spacing w:line="480" w:lineRule="auto"/>
        <w:rPr>
          <w:rFonts w:ascii="Times New Roman" w:hAnsi="Times New Roman"/>
          <w:b/>
          <w:color w:val="EE0000"/>
          <w:sz w:val="24"/>
          <w:szCs w:val="24"/>
        </w:rPr>
      </w:pPr>
    </w:p>
    <w:p w14:paraId="5A41D12A" w14:textId="77777777" w:rsidR="00126153" w:rsidRDefault="00126153" w:rsidP="006B3DE2">
      <w:pPr>
        <w:spacing w:line="480" w:lineRule="auto"/>
        <w:rPr>
          <w:rFonts w:ascii="Times New Roman" w:hAnsi="Times New Roman"/>
          <w:b/>
          <w:color w:val="EE0000"/>
          <w:sz w:val="24"/>
          <w:szCs w:val="24"/>
        </w:rPr>
      </w:pPr>
    </w:p>
    <w:p w14:paraId="11EEC072" w14:textId="096453E8" w:rsidR="00CA525F" w:rsidRPr="00D60258"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3.0 </w:t>
      </w:r>
      <w:r w:rsidR="006B3DE2" w:rsidRPr="00D60258">
        <w:rPr>
          <w:rFonts w:ascii="Times New Roman" w:hAnsi="Times New Roman"/>
          <w:b/>
          <w:sz w:val="24"/>
          <w:szCs w:val="24"/>
        </w:rPr>
        <w:t>RESULTS</w:t>
      </w:r>
    </w:p>
    <w:p w14:paraId="0F598200" w14:textId="444F20C7" w:rsidR="00CA525F" w:rsidRPr="00D60258" w:rsidRDefault="006B3DE2" w:rsidP="006B3DE2">
      <w:pPr>
        <w:spacing w:after="0" w:line="480" w:lineRule="auto"/>
        <w:jc w:val="both"/>
        <w:rPr>
          <w:rFonts w:ascii="Times New Roman" w:hAnsi="Times New Roman"/>
          <w:b/>
          <w:sz w:val="24"/>
          <w:szCs w:val="24"/>
        </w:rPr>
      </w:pPr>
      <w:r w:rsidRPr="00D60258">
        <w:rPr>
          <w:rFonts w:ascii="Times New Roman" w:hAnsi="Times New Roman"/>
          <w:b/>
          <w:sz w:val="24"/>
          <w:szCs w:val="24"/>
        </w:rPr>
        <w:t>Effects on Blood Glucose and HbA1c</w:t>
      </w:r>
    </w:p>
    <w:p w14:paraId="77DCF065" w14:textId="40AED073" w:rsidR="00CA525F" w:rsidRDefault="00D26A05" w:rsidP="006B3DE2">
      <w:pPr>
        <w:spacing w:after="0" w:line="480" w:lineRule="auto"/>
        <w:jc w:val="both"/>
        <w:rPr>
          <w:rFonts w:ascii="Times New Roman" w:hAnsi="Times New Roman"/>
          <w:sz w:val="24"/>
          <w:szCs w:val="24"/>
        </w:rPr>
      </w:pPr>
      <w:r w:rsidRPr="00D26A05">
        <w:rPr>
          <w:rFonts w:ascii="Times New Roman" w:hAnsi="Times New Roman"/>
          <w:color w:val="FF0000"/>
          <w:sz w:val="24"/>
          <w:szCs w:val="24"/>
        </w:rPr>
        <w:t>KV</w:t>
      </w:r>
      <w:r>
        <w:rPr>
          <w:rFonts w:ascii="Times New Roman" w:hAnsi="Times New Roman"/>
          <w:color w:val="FF0000"/>
          <w:sz w:val="24"/>
          <w:szCs w:val="24"/>
        </w:rPr>
        <w:t xml:space="preserve"> </w:t>
      </w:r>
      <w:r w:rsidR="006B3DE2">
        <w:rPr>
          <w:rFonts w:ascii="Times New Roman" w:hAnsi="Times New Roman"/>
          <w:sz w:val="24"/>
          <w:szCs w:val="24"/>
        </w:rPr>
        <w:t>significantly reduced fasting blood glucose and HbA1c in diabetic rats, similar to metformin. Diabetic rats (Group B) showed persistent hyperglycemia, confirming successful diabetes induction (Table 2).</w:t>
      </w:r>
    </w:p>
    <w:p w14:paraId="6A5E3579" w14:textId="114CC7ED" w:rsidR="00CA525F" w:rsidRPr="00D60258" w:rsidRDefault="00505905" w:rsidP="00D60258">
      <w:pPr>
        <w:spacing w:after="0" w:line="480" w:lineRule="auto"/>
        <w:jc w:val="both"/>
        <w:rPr>
          <w:rFonts w:ascii="Times New Roman" w:hAnsi="Times New Roman"/>
          <w:b/>
          <w:sz w:val="24"/>
          <w:szCs w:val="24"/>
        </w:rPr>
      </w:pPr>
      <w:r>
        <w:rPr>
          <w:rFonts w:ascii="Times New Roman" w:hAnsi="Times New Roman"/>
          <w:b/>
          <w:sz w:val="24"/>
          <w:szCs w:val="24"/>
        </w:rPr>
        <w:t xml:space="preserve">3.1 </w:t>
      </w:r>
      <w:r w:rsidR="006B3DE2" w:rsidRPr="00D60258">
        <w:rPr>
          <w:rFonts w:ascii="Times New Roman" w:hAnsi="Times New Roman"/>
          <w:b/>
          <w:sz w:val="24"/>
          <w:szCs w:val="24"/>
        </w:rPr>
        <w:t>Gene Expression Findings in the Kidney, Liver, and Pancreas of STZ</w:t>
      </w:r>
      <w:r w:rsidR="008111A8">
        <w:rPr>
          <w:rFonts w:ascii="Times New Roman" w:hAnsi="Times New Roman"/>
          <w:b/>
          <w:sz w:val="24"/>
          <w:szCs w:val="24"/>
        </w:rPr>
        <w:t>-Induced Diabetic</w:t>
      </w:r>
      <w:r w:rsidR="006B3DE2" w:rsidRPr="00D60258">
        <w:rPr>
          <w:rFonts w:ascii="Times New Roman" w:hAnsi="Times New Roman"/>
          <w:b/>
          <w:sz w:val="24"/>
          <w:szCs w:val="24"/>
        </w:rPr>
        <w:t xml:space="preserve"> Wistar </w:t>
      </w:r>
      <w:r w:rsidR="00F11299">
        <w:rPr>
          <w:rFonts w:ascii="Times New Roman" w:hAnsi="Times New Roman"/>
          <w:b/>
          <w:sz w:val="24"/>
          <w:szCs w:val="24"/>
        </w:rPr>
        <w:t>Rats.</w:t>
      </w:r>
    </w:p>
    <w:p w14:paraId="3B3646D6" w14:textId="367F272B" w:rsidR="00CA525F" w:rsidRDefault="006B3DE2" w:rsidP="006B3DE2">
      <w:pPr>
        <w:tabs>
          <w:tab w:val="left" w:pos="411"/>
        </w:tabs>
        <w:spacing w:line="480" w:lineRule="auto"/>
        <w:jc w:val="both"/>
        <w:rPr>
          <w:rFonts w:ascii="Times New Roman" w:hAnsi="Times New Roman"/>
          <w:sz w:val="24"/>
          <w:szCs w:val="24"/>
        </w:rPr>
      </w:pPr>
      <w:r>
        <w:rPr>
          <w:rFonts w:ascii="Times New Roman" w:hAnsi="Times New Roman"/>
          <w:sz w:val="24"/>
          <w:szCs w:val="24"/>
        </w:rPr>
        <w:t xml:space="preserve">Treatment of diabetic rats with 100 mg/kg body weight of </w:t>
      </w:r>
      <w:r w:rsidR="00F11299">
        <w:rPr>
          <w:rFonts w:ascii="Times New Roman" w:hAnsi="Times New Roman"/>
          <w:sz w:val="24"/>
          <w:szCs w:val="24"/>
        </w:rPr>
        <w:t>metformin and</w:t>
      </w:r>
      <w:r>
        <w:rPr>
          <w:rFonts w:ascii="Times New Roman" w:hAnsi="Times New Roman"/>
          <w:sz w:val="24"/>
          <w:szCs w:val="24"/>
        </w:rPr>
        <w:t xml:space="preserve"> 100 and </w:t>
      </w:r>
      <w:r w:rsidR="00F11299">
        <w:rPr>
          <w:rFonts w:ascii="Times New Roman" w:hAnsi="Times New Roman"/>
          <w:sz w:val="24"/>
          <w:szCs w:val="24"/>
        </w:rPr>
        <w:t>200 mg/kg</w:t>
      </w:r>
      <w:r>
        <w:rPr>
          <w:rFonts w:ascii="Times New Roman" w:hAnsi="Times New Roman"/>
          <w:sz w:val="24"/>
          <w:szCs w:val="24"/>
        </w:rPr>
        <w:t xml:space="preserve"> body weight of </w:t>
      </w:r>
      <w:r w:rsidR="00D26FFB" w:rsidRPr="00D26FFB">
        <w:rPr>
          <w:rFonts w:ascii="Times New Roman" w:hAnsi="Times New Roman"/>
          <w:color w:val="FF0000"/>
          <w:sz w:val="24"/>
          <w:szCs w:val="24"/>
        </w:rPr>
        <w:t>KV</w:t>
      </w:r>
      <w:r w:rsidR="00D26FFB">
        <w:rPr>
          <w:rFonts w:ascii="Times New Roman" w:hAnsi="Times New Roman"/>
          <w:sz w:val="24"/>
          <w:szCs w:val="24"/>
        </w:rPr>
        <w:t xml:space="preserve"> </w:t>
      </w:r>
      <w:r>
        <w:rPr>
          <w:rFonts w:ascii="Times New Roman" w:hAnsi="Times New Roman"/>
          <w:sz w:val="24"/>
          <w:szCs w:val="24"/>
        </w:rPr>
        <w:t xml:space="preserve">throughout the three months of the </w:t>
      </w:r>
      <w:r w:rsidR="00F11299">
        <w:rPr>
          <w:rFonts w:ascii="Times New Roman" w:hAnsi="Times New Roman"/>
          <w:sz w:val="24"/>
          <w:szCs w:val="24"/>
        </w:rPr>
        <w:t>study caused</w:t>
      </w:r>
      <w:r>
        <w:rPr>
          <w:rFonts w:ascii="Times New Roman" w:hAnsi="Times New Roman"/>
          <w:sz w:val="24"/>
          <w:szCs w:val="24"/>
        </w:rPr>
        <w:t xml:space="preserve"> consistent upregulation of ARNT, RATINS, </w:t>
      </w:r>
      <w:r w:rsidR="00F11299">
        <w:rPr>
          <w:rFonts w:ascii="Times New Roman" w:hAnsi="Times New Roman"/>
          <w:sz w:val="24"/>
          <w:szCs w:val="24"/>
        </w:rPr>
        <w:t>TLR-4,</w:t>
      </w:r>
      <w:r>
        <w:rPr>
          <w:rFonts w:ascii="Times New Roman" w:hAnsi="Times New Roman"/>
          <w:sz w:val="24"/>
          <w:szCs w:val="24"/>
        </w:rPr>
        <w:t xml:space="preserve"> and GLUT-4 genes in the kidney of diabetic rats across all treated groups. Meanwhile, t</w:t>
      </w:r>
      <w:r>
        <w:rPr>
          <w:rFonts w:ascii="Times New Roman" w:hAnsi="Times New Roman"/>
          <w:color w:val="000000"/>
          <w:sz w:val="24"/>
          <w:szCs w:val="24"/>
        </w:rPr>
        <w:t>here were occasional exceptions: </w:t>
      </w:r>
      <w:r>
        <w:rPr>
          <w:rStyle w:val="Strong"/>
          <w:rFonts w:ascii="Times New Roman" w:hAnsi="Times New Roman"/>
          <w:b w:val="0"/>
          <w:color w:val="000000"/>
          <w:sz w:val="24"/>
          <w:szCs w:val="24"/>
        </w:rPr>
        <w:t>TLR</w:t>
      </w:r>
      <w:r>
        <w:rPr>
          <w:rStyle w:val="Strong"/>
          <w:rFonts w:ascii="Times New Roman" w:hAnsi="Times New Roman"/>
          <w:b w:val="0"/>
          <w:color w:val="000000"/>
          <w:sz w:val="24"/>
          <w:szCs w:val="24"/>
        </w:rPr>
        <w:noBreakHyphen/>
        <w:t>4</w:t>
      </w:r>
      <w:r>
        <w:rPr>
          <w:rFonts w:ascii="Times New Roman" w:hAnsi="Times New Roman"/>
          <w:color w:val="000000"/>
          <w:sz w:val="24"/>
          <w:szCs w:val="24"/>
        </w:rPr>
        <w:t> showed </w:t>
      </w:r>
      <w:r>
        <w:rPr>
          <w:rStyle w:val="Strong"/>
          <w:rFonts w:ascii="Times New Roman" w:hAnsi="Times New Roman"/>
          <w:b w:val="0"/>
          <w:color w:val="000000"/>
          <w:sz w:val="24"/>
          <w:szCs w:val="24"/>
        </w:rPr>
        <w:t>downregulation</w:t>
      </w:r>
      <w:r>
        <w:rPr>
          <w:rFonts w:ascii="Times New Roman" w:hAnsi="Times New Roman"/>
          <w:color w:val="000000"/>
          <w:sz w:val="24"/>
          <w:szCs w:val="24"/>
        </w:rPr>
        <w:t> in the </w:t>
      </w:r>
      <w:r>
        <w:rPr>
          <w:rStyle w:val="Strong"/>
          <w:rFonts w:ascii="Times New Roman" w:hAnsi="Times New Roman"/>
          <w:b w:val="0"/>
          <w:color w:val="000000"/>
          <w:sz w:val="24"/>
          <w:szCs w:val="24"/>
        </w:rPr>
        <w:t xml:space="preserve">first </w:t>
      </w:r>
      <w:r>
        <w:rPr>
          <w:rStyle w:val="Strong"/>
          <w:rFonts w:ascii="Times New Roman" w:hAnsi="Times New Roman"/>
          <w:b w:val="0"/>
          <w:color w:val="000000"/>
          <w:sz w:val="24"/>
          <w:szCs w:val="24"/>
        </w:rPr>
        <w:lastRenderedPageBreak/>
        <w:t>month</w:t>
      </w:r>
      <w:r>
        <w:rPr>
          <w:rFonts w:ascii="Times New Roman" w:hAnsi="Times New Roman"/>
          <w:color w:val="000000"/>
          <w:sz w:val="24"/>
          <w:szCs w:val="24"/>
        </w:rPr>
        <w:t>, and </w:t>
      </w:r>
      <w:r>
        <w:rPr>
          <w:rStyle w:val="Strong"/>
          <w:rFonts w:ascii="Times New Roman" w:hAnsi="Times New Roman"/>
          <w:b w:val="0"/>
          <w:color w:val="000000"/>
          <w:sz w:val="24"/>
          <w:szCs w:val="24"/>
        </w:rPr>
        <w:t>GLUT</w:t>
      </w:r>
      <w:r>
        <w:rPr>
          <w:rStyle w:val="Strong"/>
          <w:rFonts w:ascii="Times New Roman" w:hAnsi="Times New Roman"/>
          <w:b w:val="0"/>
          <w:color w:val="000000"/>
          <w:sz w:val="24"/>
          <w:szCs w:val="24"/>
        </w:rPr>
        <w:noBreakHyphen/>
        <w:t>4</w:t>
      </w:r>
      <w:r>
        <w:rPr>
          <w:rFonts w:ascii="Times New Roman" w:hAnsi="Times New Roman"/>
          <w:color w:val="000000"/>
          <w:sz w:val="24"/>
          <w:szCs w:val="24"/>
        </w:rPr>
        <w:t> was </w:t>
      </w:r>
      <w:r>
        <w:rPr>
          <w:rStyle w:val="Strong"/>
          <w:rFonts w:ascii="Times New Roman" w:hAnsi="Times New Roman"/>
          <w:b w:val="0"/>
          <w:color w:val="000000"/>
          <w:sz w:val="24"/>
          <w:szCs w:val="24"/>
        </w:rPr>
        <w:t>downregulated</w:t>
      </w:r>
      <w:r>
        <w:rPr>
          <w:rFonts w:ascii="Times New Roman" w:hAnsi="Times New Roman"/>
          <w:color w:val="000000"/>
          <w:sz w:val="24"/>
          <w:szCs w:val="24"/>
        </w:rPr>
        <w:t> in the </w:t>
      </w:r>
      <w:r>
        <w:rPr>
          <w:rStyle w:val="Strong"/>
          <w:rFonts w:ascii="Times New Roman" w:hAnsi="Times New Roman"/>
          <w:b w:val="0"/>
          <w:color w:val="000000"/>
          <w:sz w:val="24"/>
          <w:szCs w:val="24"/>
        </w:rPr>
        <w:t>second month</w:t>
      </w:r>
      <w:r>
        <w:rPr>
          <w:rFonts w:ascii="Times New Roman" w:hAnsi="Times New Roman"/>
          <w:color w:val="000000"/>
          <w:sz w:val="24"/>
          <w:szCs w:val="24"/>
        </w:rPr>
        <w:t xml:space="preserve">. </w:t>
      </w:r>
      <w:r w:rsidR="00D26FFB" w:rsidRPr="000D0EE3">
        <w:rPr>
          <w:rStyle w:val="Strong"/>
          <w:rFonts w:ascii="Times New Roman" w:hAnsi="Times New Roman"/>
          <w:b w:val="0"/>
          <w:color w:val="FF0000"/>
          <w:sz w:val="24"/>
          <w:szCs w:val="24"/>
        </w:rPr>
        <w:t>KV</w:t>
      </w:r>
      <w:r>
        <w:rPr>
          <w:rFonts w:ascii="Times New Roman" w:hAnsi="Times New Roman"/>
          <w:color w:val="000000"/>
          <w:sz w:val="24"/>
          <w:szCs w:val="24"/>
        </w:rPr>
        <w:t xml:space="preserve"> at both dosages (100 and 200</w:t>
      </w:r>
      <w:r w:rsidR="00F11299">
        <w:rPr>
          <w:rFonts w:ascii="Times New Roman" w:hAnsi="Times New Roman"/>
          <w:color w:val="000000"/>
          <w:sz w:val="24"/>
          <w:szCs w:val="24"/>
        </w:rPr>
        <w:t xml:space="preserve"> mg/kg),</w:t>
      </w:r>
      <w:r>
        <w:rPr>
          <w:rFonts w:ascii="Times New Roman" w:hAnsi="Times New Roman"/>
          <w:color w:val="000000"/>
          <w:sz w:val="24"/>
          <w:szCs w:val="24"/>
        </w:rPr>
        <w:t xml:space="preserve"> produced a </w:t>
      </w:r>
      <w:r>
        <w:rPr>
          <w:rStyle w:val="Strong"/>
          <w:rFonts w:ascii="Times New Roman" w:hAnsi="Times New Roman"/>
          <w:b w:val="0"/>
          <w:color w:val="000000"/>
          <w:sz w:val="24"/>
          <w:szCs w:val="24"/>
        </w:rPr>
        <w:t>greater gene expression effect</w:t>
      </w:r>
      <w:r>
        <w:rPr>
          <w:rFonts w:ascii="Times New Roman" w:hAnsi="Times New Roman"/>
          <w:color w:val="000000"/>
          <w:sz w:val="24"/>
          <w:szCs w:val="24"/>
        </w:rPr>
        <w:t xml:space="preserve"> than metformin during the entire study period </w:t>
      </w:r>
      <w:r>
        <w:rPr>
          <w:rFonts w:ascii="Times New Roman" w:hAnsi="Times New Roman"/>
          <w:sz w:val="24"/>
          <w:szCs w:val="24"/>
        </w:rPr>
        <w:t xml:space="preserve">(Figure 1). </w:t>
      </w:r>
    </w:p>
    <w:p w14:paraId="2C485E74" w14:textId="44284F23" w:rsidR="00CA525F" w:rsidRDefault="006B3DE2" w:rsidP="006B3DE2">
      <w:pPr>
        <w:tabs>
          <w:tab w:val="left" w:pos="411"/>
        </w:tabs>
        <w:spacing w:after="0" w:line="480" w:lineRule="auto"/>
        <w:jc w:val="both"/>
        <w:rPr>
          <w:rFonts w:ascii="Times New Roman" w:hAnsi="Times New Roman"/>
          <w:sz w:val="24"/>
          <w:szCs w:val="24"/>
        </w:rPr>
      </w:pPr>
      <w:r>
        <w:rPr>
          <w:rFonts w:ascii="Times New Roman" w:hAnsi="Times New Roman"/>
          <w:sz w:val="24"/>
          <w:szCs w:val="24"/>
        </w:rPr>
        <w:t>The same four genes in the liver of diabetic rats experienced remarkable</w:t>
      </w:r>
      <w:r>
        <w:rPr>
          <w:rFonts w:ascii="Times New Roman" w:hAnsi="Times New Roman"/>
          <w:color w:val="000000"/>
          <w:sz w:val="24"/>
          <w:szCs w:val="24"/>
        </w:rPr>
        <w:t> </w:t>
      </w:r>
      <w:r>
        <w:rPr>
          <w:rStyle w:val="Strong"/>
          <w:rFonts w:ascii="Times New Roman" w:hAnsi="Times New Roman"/>
          <w:b w:val="0"/>
          <w:color w:val="000000"/>
          <w:sz w:val="24"/>
          <w:szCs w:val="24"/>
        </w:rPr>
        <w:t>elevated expression</w:t>
      </w:r>
      <w:r>
        <w:rPr>
          <w:rFonts w:ascii="Times New Roman" w:hAnsi="Times New Roman"/>
          <w:color w:val="000000"/>
          <w:sz w:val="24"/>
          <w:szCs w:val="24"/>
        </w:rPr>
        <w:t> under treatment</w:t>
      </w:r>
      <w:r>
        <w:rPr>
          <w:rFonts w:ascii="Times New Roman" w:hAnsi="Times New Roman"/>
          <w:sz w:val="24"/>
          <w:szCs w:val="24"/>
        </w:rPr>
        <w:t xml:space="preserve"> with </w:t>
      </w:r>
      <w:r w:rsidR="00F11299">
        <w:rPr>
          <w:rFonts w:ascii="Times New Roman" w:hAnsi="Times New Roman"/>
          <w:sz w:val="24"/>
          <w:szCs w:val="24"/>
        </w:rPr>
        <w:t>100 mg/kg</w:t>
      </w:r>
      <w:r>
        <w:rPr>
          <w:rFonts w:ascii="Times New Roman" w:hAnsi="Times New Roman"/>
          <w:sz w:val="24"/>
          <w:szCs w:val="24"/>
        </w:rPr>
        <w:t xml:space="preserve"> of </w:t>
      </w:r>
      <w:r w:rsidR="000D0EE3" w:rsidRPr="000D0EE3">
        <w:rPr>
          <w:rFonts w:ascii="Times New Roman" w:hAnsi="Times New Roman"/>
          <w:color w:val="FF0000"/>
          <w:sz w:val="24"/>
          <w:szCs w:val="24"/>
        </w:rPr>
        <w:t>KV</w:t>
      </w:r>
      <w:r w:rsidR="00F11299">
        <w:rPr>
          <w:rFonts w:ascii="Times New Roman" w:hAnsi="Times New Roman"/>
          <w:sz w:val="24"/>
          <w:szCs w:val="24"/>
        </w:rPr>
        <w:t>,</w:t>
      </w:r>
      <w:r>
        <w:rPr>
          <w:rFonts w:ascii="Times New Roman" w:hAnsi="Times New Roman"/>
          <w:sz w:val="24"/>
          <w:szCs w:val="24"/>
        </w:rPr>
        <w:t xml:space="preserve"> eliciting more than 10</w:t>
      </w:r>
      <w:r w:rsidR="00F11299">
        <w:rPr>
          <w:rFonts w:ascii="Times New Roman" w:hAnsi="Times New Roman"/>
          <w:sz w:val="24"/>
          <w:szCs w:val="24"/>
        </w:rPr>
        <w:t>-fold</w:t>
      </w:r>
      <w:r>
        <w:rPr>
          <w:rFonts w:ascii="Times New Roman" w:hAnsi="Times New Roman"/>
          <w:sz w:val="24"/>
          <w:szCs w:val="24"/>
        </w:rPr>
        <w:t xml:space="preserve"> increases in nearly all target genes, outperforming metformin (Figure 2).</w:t>
      </w:r>
    </w:p>
    <w:p w14:paraId="61C2C0D7" w14:textId="668865CE" w:rsidR="00CA525F" w:rsidRDefault="006B3DE2" w:rsidP="006B3DE2">
      <w:pPr>
        <w:pStyle w:val="NormalWeb"/>
        <w:spacing w:after="0" w:afterAutospacing="0" w:line="480" w:lineRule="auto"/>
        <w:jc w:val="both"/>
      </w:pPr>
      <w:r>
        <w:t xml:space="preserve">The administration of 100 and 200 mg/kg of kolaviron for three months enhanced the upregulation of all four genes in the pancreas of diabetic rats throughout the study. </w:t>
      </w:r>
      <w:r>
        <w:rPr>
          <w:color w:val="000000"/>
        </w:rPr>
        <w:t>A</w:t>
      </w:r>
      <w:r>
        <w:rPr>
          <w:b/>
          <w:color w:val="000000"/>
        </w:rPr>
        <w:t> </w:t>
      </w:r>
      <w:r>
        <w:rPr>
          <w:rStyle w:val="Strong"/>
          <w:b w:val="0"/>
          <w:color w:val="000000"/>
        </w:rPr>
        <w:t>silent mutation</w:t>
      </w:r>
      <w:r>
        <w:rPr>
          <w:color w:val="000000"/>
        </w:rPr>
        <w:t> was identified at </w:t>
      </w:r>
      <w:r>
        <w:rPr>
          <w:rStyle w:val="Strong"/>
          <w:b w:val="0"/>
          <w:color w:val="000000"/>
        </w:rPr>
        <w:t>position 885 of the TLR</w:t>
      </w:r>
      <w:r>
        <w:rPr>
          <w:rStyle w:val="Strong"/>
          <w:b w:val="0"/>
          <w:color w:val="000000"/>
        </w:rPr>
        <w:noBreakHyphen/>
        <w:t>4</w:t>
      </w:r>
      <w:r>
        <w:rPr>
          <w:color w:val="000000"/>
        </w:rPr>
        <w:t> gene in</w:t>
      </w:r>
      <w:r w:rsidR="000D0EE3">
        <w:rPr>
          <w:color w:val="000000"/>
        </w:rPr>
        <w:t xml:space="preserve"> </w:t>
      </w:r>
      <w:r w:rsidR="000D0EE3" w:rsidRPr="000D0EE3">
        <w:rPr>
          <w:color w:val="FF0000"/>
        </w:rPr>
        <w:t>KV</w:t>
      </w:r>
      <w:r w:rsidR="00A34AB8">
        <w:rPr>
          <w:color w:val="000000"/>
        </w:rPr>
        <w:t>-</w:t>
      </w:r>
      <w:r w:rsidR="000D0EE3">
        <w:rPr>
          <w:color w:val="000000"/>
        </w:rPr>
        <w:t>treated</w:t>
      </w:r>
      <w:r>
        <w:rPr>
          <w:color w:val="000000"/>
        </w:rPr>
        <w:t xml:space="preserve"> animals </w:t>
      </w:r>
      <w:r>
        <w:t>(Figures 3 and 4).</w:t>
      </w:r>
    </w:p>
    <w:p w14:paraId="7D39DC28" w14:textId="77777777" w:rsidR="006B3DE2" w:rsidRDefault="006B3DE2" w:rsidP="006B3DE2">
      <w:pPr>
        <w:pStyle w:val="NormalWeb"/>
        <w:spacing w:after="0" w:afterAutospacing="0" w:line="480" w:lineRule="auto"/>
        <w:jc w:val="both"/>
        <w:rPr>
          <w:color w:val="000000"/>
        </w:rPr>
      </w:pPr>
    </w:p>
    <w:p w14:paraId="076CD312" w14:textId="6734F217" w:rsidR="00CA525F" w:rsidRDefault="00505905" w:rsidP="006B3DE2">
      <w:pPr>
        <w:tabs>
          <w:tab w:val="left" w:pos="411"/>
        </w:tabs>
        <w:spacing w:line="480" w:lineRule="auto"/>
        <w:jc w:val="both"/>
        <w:rPr>
          <w:rFonts w:ascii="Times New Roman" w:hAnsi="Times New Roman"/>
          <w:b/>
          <w:sz w:val="24"/>
          <w:szCs w:val="24"/>
        </w:rPr>
      </w:pPr>
      <w:r>
        <w:rPr>
          <w:rFonts w:ascii="Times New Roman" w:hAnsi="Times New Roman"/>
          <w:b/>
          <w:sz w:val="24"/>
          <w:szCs w:val="24"/>
        </w:rPr>
        <w:t xml:space="preserve">3.2 </w:t>
      </w:r>
      <w:r w:rsidR="006B3DE2">
        <w:rPr>
          <w:rFonts w:ascii="Times New Roman" w:hAnsi="Times New Roman"/>
          <w:b/>
          <w:sz w:val="24"/>
          <w:szCs w:val="24"/>
        </w:rPr>
        <w:t>Histological Observations</w:t>
      </w:r>
    </w:p>
    <w:p w14:paraId="0D5530BC" w14:textId="6D86F306" w:rsidR="00222D53" w:rsidRPr="00222D53" w:rsidRDefault="00222D53" w:rsidP="006B3DE2">
      <w:pPr>
        <w:spacing w:after="0" w:line="480" w:lineRule="auto"/>
        <w:jc w:val="both"/>
        <w:rPr>
          <w:rFonts w:ascii="Times New Roman" w:hAnsi="Times New Roman"/>
          <w:color w:val="FF0000"/>
          <w:sz w:val="24"/>
          <w:szCs w:val="24"/>
        </w:rPr>
      </w:pPr>
      <w:r w:rsidRPr="00222D53">
        <w:rPr>
          <w:rFonts w:ascii="Times New Roman" w:hAnsi="Times New Roman"/>
          <w:color w:val="FF0000"/>
          <w:sz w:val="24"/>
          <w:szCs w:val="24"/>
        </w:rPr>
        <w:t xml:space="preserve">The histopathological findings revealed that the treatment of diabetic groups with KV regardless of the dosage for three months did not elicit any adverse effect on the morphology of the liver, kidney and pancreatic tissues.   </w:t>
      </w:r>
      <w:r w:rsidR="005A1969">
        <w:rPr>
          <w:rFonts w:ascii="Times New Roman" w:hAnsi="Times New Roman"/>
          <w:color w:val="FF0000"/>
          <w:sz w:val="24"/>
          <w:szCs w:val="24"/>
        </w:rPr>
        <w:t>W</w:t>
      </w:r>
      <w:r w:rsidRPr="00222D53">
        <w:rPr>
          <w:rFonts w:ascii="Times New Roman" w:hAnsi="Times New Roman"/>
          <w:color w:val="FF0000"/>
          <w:sz w:val="24"/>
          <w:szCs w:val="24"/>
        </w:rPr>
        <w:t>ell preserved</w:t>
      </w:r>
      <w:r w:rsidR="005A1969">
        <w:rPr>
          <w:rFonts w:ascii="Times New Roman" w:hAnsi="Times New Roman"/>
          <w:color w:val="FF0000"/>
          <w:sz w:val="24"/>
          <w:szCs w:val="24"/>
        </w:rPr>
        <w:t xml:space="preserve"> </w:t>
      </w:r>
      <w:r w:rsidR="005A1969" w:rsidRPr="00222D53">
        <w:rPr>
          <w:rFonts w:ascii="Times New Roman" w:hAnsi="Times New Roman"/>
          <w:color w:val="FF0000"/>
          <w:sz w:val="24"/>
          <w:szCs w:val="24"/>
        </w:rPr>
        <w:t>cellular architecture of these organs</w:t>
      </w:r>
      <w:r w:rsidR="005A1969">
        <w:rPr>
          <w:rFonts w:ascii="Times New Roman" w:hAnsi="Times New Roman"/>
          <w:color w:val="FF0000"/>
          <w:sz w:val="24"/>
          <w:szCs w:val="24"/>
        </w:rPr>
        <w:t xml:space="preserve"> support the safety of KV</w:t>
      </w:r>
      <w:r w:rsidRPr="00222D53">
        <w:rPr>
          <w:rFonts w:ascii="Times New Roman" w:hAnsi="Times New Roman"/>
          <w:color w:val="FF0000"/>
          <w:sz w:val="24"/>
          <w:szCs w:val="24"/>
        </w:rPr>
        <w:t xml:space="preserve"> (Figures 5, 6, and 7)</w:t>
      </w:r>
      <w:r w:rsidR="005A1969">
        <w:rPr>
          <w:rFonts w:ascii="Times New Roman" w:hAnsi="Times New Roman"/>
          <w:color w:val="FF0000"/>
          <w:sz w:val="24"/>
          <w:szCs w:val="24"/>
        </w:rPr>
        <w:t>.</w:t>
      </w:r>
    </w:p>
    <w:p w14:paraId="5586CE7C" w14:textId="77777777" w:rsidR="00D60258" w:rsidRDefault="00D60258" w:rsidP="006B3DE2">
      <w:pPr>
        <w:spacing w:line="480" w:lineRule="auto"/>
        <w:rPr>
          <w:rFonts w:ascii="Times New Roman" w:hAnsi="Times New Roman"/>
          <w:b/>
          <w:color w:val="EE0000"/>
          <w:sz w:val="24"/>
          <w:szCs w:val="24"/>
        </w:rPr>
      </w:pPr>
    </w:p>
    <w:p w14:paraId="1341185F" w14:textId="75385CDB" w:rsidR="00CA525F" w:rsidRPr="00D60258"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4. </w:t>
      </w:r>
      <w:r w:rsidR="006B3DE2" w:rsidRPr="00D60258">
        <w:rPr>
          <w:rFonts w:ascii="Times New Roman" w:hAnsi="Times New Roman"/>
          <w:b/>
          <w:sz w:val="24"/>
          <w:szCs w:val="24"/>
        </w:rPr>
        <w:t>DISCUSSION</w:t>
      </w:r>
    </w:p>
    <w:p w14:paraId="4324747C" w14:textId="29BAF4D9" w:rsidR="00F95327" w:rsidRPr="00D60258" w:rsidRDefault="00F95327" w:rsidP="006B3DE2">
      <w:pPr>
        <w:spacing w:after="0" w:line="480" w:lineRule="auto"/>
        <w:jc w:val="both"/>
        <w:rPr>
          <w:rFonts w:ascii="Times New Roman" w:hAnsi="Times New Roman"/>
          <w:sz w:val="24"/>
          <w:szCs w:val="24"/>
          <w:shd w:val="clear" w:color="auto" w:fill="FFFFFF"/>
        </w:rPr>
      </w:pPr>
      <w:r w:rsidRPr="00D60258">
        <w:rPr>
          <w:rFonts w:ascii="Times New Roman" w:hAnsi="Times New Roman"/>
          <w:sz w:val="24"/>
          <w:szCs w:val="24"/>
          <w:shd w:val="clear" w:color="auto" w:fill="FFFFFF"/>
        </w:rPr>
        <w:t>The synthesis and release of insulin by the</w:t>
      </w:r>
      <w:r w:rsidR="000D0EE3">
        <w:rPr>
          <w:rFonts w:ascii="Times New Roman" w:hAnsi="Times New Roman"/>
          <w:sz w:val="24"/>
          <w:szCs w:val="24"/>
          <w:shd w:val="clear" w:color="auto" w:fill="FFFFFF"/>
        </w:rPr>
        <w:t xml:space="preserve"> </w:t>
      </w:r>
      <w:r w:rsidR="000D0EE3" w:rsidRPr="000D0EE3">
        <w:rPr>
          <w:rFonts w:ascii="Times New Roman" w:hAnsi="Times New Roman"/>
          <w:color w:val="FF0000"/>
          <w:sz w:val="24"/>
          <w:szCs w:val="24"/>
          <w:shd w:val="clear" w:color="auto" w:fill="FFFFFF"/>
        </w:rPr>
        <w:t>Beta</w:t>
      </w:r>
      <w:r w:rsidRPr="000D0EE3">
        <w:rPr>
          <w:rFonts w:ascii="Times New Roman" w:hAnsi="Times New Roman"/>
          <w:color w:val="FF0000"/>
          <w:sz w:val="24"/>
          <w:szCs w:val="24"/>
          <w:shd w:val="clear" w:color="auto" w:fill="FFFFFF"/>
        </w:rPr>
        <w:t xml:space="preserve"> </w:t>
      </w:r>
      <w:r w:rsidR="000D0EE3" w:rsidRPr="000D0EE3">
        <w:rPr>
          <w:rFonts w:ascii="Times New Roman" w:hAnsi="Times New Roman"/>
          <w:color w:val="FF0000"/>
          <w:sz w:val="24"/>
          <w:szCs w:val="24"/>
          <w:shd w:val="clear" w:color="auto" w:fill="FFFFFF"/>
        </w:rPr>
        <w:t>(</w:t>
      </w:r>
      <w:r w:rsidRPr="000D0EE3">
        <w:rPr>
          <w:rFonts w:ascii="Times New Roman" w:hAnsi="Times New Roman"/>
          <w:color w:val="FF0000"/>
          <w:sz w:val="24"/>
          <w:szCs w:val="24"/>
          <w:shd w:val="clear" w:color="auto" w:fill="FFFFFF"/>
        </w:rPr>
        <w:t>β</w:t>
      </w:r>
      <w:r w:rsidR="000D0EE3" w:rsidRPr="000D0EE3">
        <w:rPr>
          <w:rFonts w:ascii="Times New Roman" w:hAnsi="Times New Roman"/>
          <w:color w:val="FF0000"/>
          <w:sz w:val="24"/>
          <w:szCs w:val="24"/>
          <w:shd w:val="clear" w:color="auto" w:fill="FFFFFF"/>
        </w:rPr>
        <w:t>)</w:t>
      </w:r>
      <w:r w:rsidRPr="00D60258">
        <w:rPr>
          <w:rFonts w:ascii="Times New Roman" w:hAnsi="Times New Roman"/>
          <w:sz w:val="24"/>
          <w:szCs w:val="24"/>
          <w:shd w:val="clear" w:color="auto" w:fill="FFFFFF"/>
        </w:rPr>
        <w:t xml:space="preserve">-cells maintain glucose homeostasis and prevent metabolic diseases. Inflamed and stressed β-cells of the pancreas are functionally impaired and may not promptly respond to increased insulin demand in </w:t>
      </w:r>
      <w:r w:rsidR="00F11299">
        <w:rPr>
          <w:rFonts w:ascii="Times New Roman" w:hAnsi="Times New Roman"/>
          <w:sz w:val="24"/>
          <w:szCs w:val="24"/>
          <w:shd w:val="clear" w:color="auto" w:fill="FFFFFF"/>
        </w:rPr>
        <w:t>hyperglycemic</w:t>
      </w:r>
      <w:r w:rsidRPr="00D60258">
        <w:rPr>
          <w:rFonts w:ascii="Times New Roman" w:hAnsi="Times New Roman"/>
          <w:sz w:val="24"/>
          <w:szCs w:val="24"/>
          <w:shd w:val="clear" w:color="auto" w:fill="FFFFFF"/>
        </w:rPr>
        <w:t xml:space="preserve"> </w:t>
      </w:r>
      <w:r w:rsidRPr="00D60258">
        <w:rPr>
          <w:rFonts w:ascii="Times New Roman" w:hAnsi="Times New Roman"/>
          <w:sz w:val="24"/>
          <w:szCs w:val="24"/>
          <w:shd w:val="clear" w:color="auto" w:fill="FFFFFF"/>
        </w:rPr>
        <w:lastRenderedPageBreak/>
        <w:t xml:space="preserve">conditions. This invariably worsens </w:t>
      </w:r>
      <w:r w:rsidR="00F11299">
        <w:rPr>
          <w:rFonts w:ascii="Times New Roman" w:hAnsi="Times New Roman"/>
          <w:sz w:val="24"/>
          <w:szCs w:val="24"/>
          <w:shd w:val="clear" w:color="auto" w:fill="FFFFFF"/>
        </w:rPr>
        <w:t>β-cell</w:t>
      </w:r>
      <w:r w:rsidRPr="00D60258">
        <w:rPr>
          <w:rFonts w:ascii="Times New Roman" w:hAnsi="Times New Roman"/>
          <w:sz w:val="24"/>
          <w:szCs w:val="24"/>
          <w:shd w:val="clear" w:color="auto" w:fill="FFFFFF"/>
        </w:rPr>
        <w:t xml:space="preserve"> dysfunction, resulting in β-cell failure and th</w:t>
      </w:r>
      <w:r w:rsidR="00AC7461">
        <w:rPr>
          <w:rFonts w:ascii="Times New Roman" w:hAnsi="Times New Roman"/>
          <w:sz w:val="24"/>
          <w:szCs w:val="24"/>
          <w:shd w:val="clear" w:color="auto" w:fill="FFFFFF"/>
        </w:rPr>
        <w:t xml:space="preserve">e onset of </w:t>
      </w:r>
      <w:r w:rsidR="000D0EE3" w:rsidRPr="000D0EE3">
        <w:rPr>
          <w:rFonts w:ascii="Times New Roman" w:hAnsi="Times New Roman"/>
          <w:color w:val="FF0000"/>
          <w:sz w:val="24"/>
          <w:szCs w:val="24"/>
          <w:shd w:val="clear" w:color="auto" w:fill="FFFFFF"/>
        </w:rPr>
        <w:t>type 2</w:t>
      </w:r>
      <w:r w:rsidR="000D0EE3">
        <w:rPr>
          <w:rFonts w:ascii="Times New Roman" w:hAnsi="Times New Roman"/>
          <w:sz w:val="24"/>
          <w:szCs w:val="24"/>
          <w:shd w:val="clear" w:color="auto" w:fill="FFFFFF"/>
        </w:rPr>
        <w:t xml:space="preserve"> </w:t>
      </w:r>
      <w:r w:rsidR="00AC7461">
        <w:rPr>
          <w:rFonts w:ascii="Times New Roman" w:hAnsi="Times New Roman"/>
          <w:sz w:val="24"/>
          <w:szCs w:val="24"/>
          <w:shd w:val="clear" w:color="auto" w:fill="FFFFFF"/>
        </w:rPr>
        <w:t>diabetes mellitus [19</w:t>
      </w:r>
      <w:r w:rsidRPr="00D60258">
        <w:rPr>
          <w:rFonts w:ascii="Times New Roman" w:hAnsi="Times New Roman"/>
          <w:sz w:val="24"/>
          <w:szCs w:val="24"/>
          <w:shd w:val="clear" w:color="auto" w:fill="FFFFFF"/>
        </w:rPr>
        <w:t>].</w:t>
      </w:r>
    </w:p>
    <w:p w14:paraId="4A98DE03" w14:textId="49D231E3" w:rsidR="00F95327" w:rsidRPr="00D60258" w:rsidRDefault="00F95327" w:rsidP="006B3DE2">
      <w:pPr>
        <w:spacing w:after="0" w:line="480" w:lineRule="auto"/>
        <w:jc w:val="both"/>
        <w:rPr>
          <w:rFonts w:ascii="Times New Roman" w:hAnsi="Times New Roman"/>
          <w:sz w:val="24"/>
          <w:szCs w:val="24"/>
          <w:shd w:val="clear" w:color="auto" w:fill="FFFFFF"/>
        </w:rPr>
      </w:pPr>
      <w:r w:rsidRPr="00D60258">
        <w:rPr>
          <w:rFonts w:ascii="Times New Roman" w:hAnsi="Times New Roman"/>
          <w:sz w:val="24"/>
          <w:szCs w:val="24"/>
          <w:shd w:val="clear" w:color="auto" w:fill="FFFFFF"/>
        </w:rPr>
        <w:t xml:space="preserve">Glycated haemoglobin (HbA1c) expresses the percentage of haemoglobin bound to glucose; this sensitive index measures the mean blood glucose level over 6–8 weeks (life span of red blood cells) and reflects </w:t>
      </w:r>
      <w:r w:rsidR="00AC7461">
        <w:rPr>
          <w:rFonts w:ascii="Times New Roman" w:hAnsi="Times New Roman"/>
          <w:sz w:val="24"/>
          <w:szCs w:val="24"/>
          <w:shd w:val="clear" w:color="auto" w:fill="FFFFFF"/>
        </w:rPr>
        <w:t xml:space="preserve">glycemic control in patients </w:t>
      </w:r>
      <w:r w:rsidR="00AC7461" w:rsidRPr="00910E9F">
        <w:rPr>
          <w:rFonts w:ascii="Times New Roman" w:hAnsi="Times New Roman"/>
          <w:color w:val="FF0000"/>
          <w:sz w:val="24"/>
          <w:szCs w:val="24"/>
          <w:shd w:val="clear" w:color="auto" w:fill="FFFFFF"/>
        </w:rPr>
        <w:t>[20</w:t>
      </w:r>
      <w:r w:rsidRPr="00910E9F">
        <w:rPr>
          <w:rFonts w:ascii="Times New Roman" w:hAnsi="Times New Roman"/>
          <w:color w:val="FF0000"/>
          <w:sz w:val="24"/>
          <w:szCs w:val="24"/>
          <w:shd w:val="clear" w:color="auto" w:fill="FFFFFF"/>
        </w:rPr>
        <w:t>].</w:t>
      </w:r>
      <w:r w:rsidRPr="00D60258">
        <w:rPr>
          <w:rFonts w:ascii="Times New Roman" w:hAnsi="Times New Roman"/>
          <w:sz w:val="24"/>
          <w:szCs w:val="24"/>
          <w:shd w:val="clear" w:color="auto" w:fill="FFFFFF"/>
        </w:rPr>
        <w:t xml:space="preserve"> Diabetes disrupts glucose homeostasis, leading to metabolic complications. Current medications, though effective, are often accompanied by side effects or are inaccessible in low-resource settings</w:t>
      </w:r>
      <w:r w:rsidR="00BA5F48">
        <w:rPr>
          <w:rFonts w:ascii="Times New Roman" w:hAnsi="Times New Roman"/>
          <w:sz w:val="24"/>
          <w:szCs w:val="24"/>
          <w:shd w:val="clear" w:color="auto" w:fill="FFFFFF"/>
        </w:rPr>
        <w:t xml:space="preserve"> </w:t>
      </w:r>
      <w:r w:rsidR="00BA5F48" w:rsidRPr="00BA5F48">
        <w:rPr>
          <w:rFonts w:ascii="Times New Roman" w:hAnsi="Times New Roman"/>
          <w:color w:val="FF0000"/>
          <w:sz w:val="24"/>
          <w:szCs w:val="24"/>
          <w:shd w:val="clear" w:color="auto" w:fill="FFFFFF"/>
        </w:rPr>
        <w:t>[</w:t>
      </w:r>
      <w:r w:rsidR="00BA5F48">
        <w:rPr>
          <w:rFonts w:ascii="Times New Roman" w:hAnsi="Times New Roman"/>
          <w:color w:val="FF0000"/>
          <w:sz w:val="24"/>
          <w:szCs w:val="24"/>
          <w:shd w:val="clear" w:color="auto" w:fill="FFFFFF"/>
        </w:rPr>
        <w:t>2</w:t>
      </w:r>
      <w:r w:rsidR="00BA5F48" w:rsidRPr="00BA5F48">
        <w:rPr>
          <w:rFonts w:ascii="Times New Roman" w:hAnsi="Times New Roman"/>
          <w:color w:val="FF0000"/>
          <w:sz w:val="24"/>
          <w:szCs w:val="24"/>
          <w:shd w:val="clear" w:color="auto" w:fill="FFFFFF"/>
        </w:rPr>
        <w:t>]</w:t>
      </w:r>
      <w:r w:rsidRPr="00D60258">
        <w:rPr>
          <w:rFonts w:ascii="Times New Roman" w:hAnsi="Times New Roman"/>
          <w:sz w:val="24"/>
          <w:szCs w:val="24"/>
          <w:shd w:val="clear" w:color="auto" w:fill="FFFFFF"/>
        </w:rPr>
        <w:t>.</w:t>
      </w:r>
    </w:p>
    <w:p w14:paraId="77171331" w14:textId="604E1A56"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This study demonstrates that </w:t>
      </w:r>
      <w:r w:rsidR="000D0EE3" w:rsidRPr="00BE0CD0">
        <w:rPr>
          <w:rFonts w:ascii="Times New Roman" w:hAnsi="Times New Roman"/>
          <w:color w:val="FF0000"/>
          <w:sz w:val="24"/>
          <w:szCs w:val="24"/>
          <w:shd w:val="clear" w:color="auto" w:fill="FFFFFF"/>
        </w:rPr>
        <w:t>KV</w:t>
      </w:r>
      <w:r w:rsidRPr="00AE5E7A">
        <w:rPr>
          <w:rFonts w:ascii="Times New Roman" w:hAnsi="Times New Roman"/>
          <w:sz w:val="24"/>
          <w:szCs w:val="24"/>
          <w:shd w:val="clear" w:color="auto" w:fill="FFFFFF"/>
        </w:rPr>
        <w:t>, a biflavonoid complex isolated from </w:t>
      </w:r>
      <w:r w:rsidRPr="00AE5E7A">
        <w:rPr>
          <w:rFonts w:ascii="Times New Roman" w:hAnsi="Times New Roman"/>
          <w:i/>
          <w:sz w:val="24"/>
          <w:szCs w:val="24"/>
          <w:shd w:val="clear" w:color="auto" w:fill="FFFFFF"/>
        </w:rPr>
        <w:t>Garcinia kola</w:t>
      </w:r>
      <w:r w:rsidRPr="00AE5E7A">
        <w:rPr>
          <w:rFonts w:ascii="Times New Roman" w:hAnsi="Times New Roman"/>
          <w:sz w:val="24"/>
          <w:szCs w:val="24"/>
          <w:shd w:val="clear" w:color="auto" w:fill="FFFFFF"/>
        </w:rPr>
        <w:t> seeds, significantly ameliorated hyperglycemia as evidenced by the remarkable reduction in blood glucose and HbA1c levels at both 100 and 200</w:t>
      </w:r>
      <w:r w:rsidR="00F11299">
        <w:rPr>
          <w:rFonts w:ascii="Times New Roman" w:hAnsi="Times New Roman"/>
          <w:sz w:val="24"/>
          <w:szCs w:val="24"/>
          <w:shd w:val="clear" w:color="auto" w:fill="FFFFFF"/>
        </w:rPr>
        <w:t xml:space="preserve"> mg/kg</w:t>
      </w:r>
      <w:r w:rsidRPr="00AE5E7A">
        <w:rPr>
          <w:rFonts w:ascii="Times New Roman" w:hAnsi="Times New Roman"/>
          <w:sz w:val="24"/>
          <w:szCs w:val="24"/>
          <w:shd w:val="clear" w:color="auto" w:fill="FFFFFF"/>
        </w:rPr>
        <w:t xml:space="preserve"> body weight doses of</w:t>
      </w:r>
      <w:r w:rsidR="00D60258" w:rsidRPr="00AE5E7A">
        <w:rPr>
          <w:rFonts w:ascii="Times New Roman" w:hAnsi="Times New Roman"/>
          <w:sz w:val="24"/>
          <w:szCs w:val="24"/>
          <w:shd w:val="clear" w:color="auto" w:fill="FFFFFF"/>
        </w:rPr>
        <w:t xml:space="preserve"> </w:t>
      </w:r>
      <w:r w:rsidR="00BE0CD0" w:rsidRPr="00BE0CD0">
        <w:rPr>
          <w:rFonts w:ascii="Times New Roman" w:hAnsi="Times New Roman"/>
          <w:color w:val="FF0000"/>
          <w:sz w:val="24"/>
          <w:szCs w:val="24"/>
          <w:shd w:val="clear" w:color="auto" w:fill="FFFFFF"/>
        </w:rPr>
        <w:t>KV</w:t>
      </w:r>
      <w:r w:rsidR="00BE0CD0"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(P</w:t>
      </w:r>
      <w:r w:rsidR="00F11299">
        <w:rPr>
          <w:rFonts w:ascii="Times New Roman" w:hAnsi="Times New Roman"/>
          <w:sz w:val="24"/>
          <w:szCs w:val="24"/>
          <w:shd w:val="clear" w:color="auto" w:fill="FFFFFF"/>
        </w:rPr>
        <w:t xml:space="preserve"> &lt; 0.001).</w:t>
      </w:r>
      <w:r w:rsidRPr="00AE5E7A">
        <w:rPr>
          <w:rFonts w:ascii="Times New Roman" w:hAnsi="Times New Roman"/>
          <w:sz w:val="24"/>
          <w:szCs w:val="24"/>
          <w:shd w:val="clear" w:color="auto" w:fill="FFFFFF"/>
        </w:rPr>
        <w:t xml:space="preserve"> This finding is in tandem with the previous re</w:t>
      </w:r>
      <w:r w:rsidR="00AC7461">
        <w:rPr>
          <w:rFonts w:ascii="Times New Roman" w:hAnsi="Times New Roman"/>
          <w:sz w:val="24"/>
          <w:szCs w:val="24"/>
          <w:shd w:val="clear" w:color="auto" w:fill="FFFFFF"/>
        </w:rPr>
        <w:t xml:space="preserve">ports of </w:t>
      </w:r>
      <w:proofErr w:type="spellStart"/>
      <w:r w:rsidR="0098187D" w:rsidRPr="00910E9F">
        <w:rPr>
          <w:rFonts w:ascii="Times New Roman" w:hAnsi="Times New Roman"/>
          <w:color w:val="FF0000"/>
          <w:sz w:val="24"/>
          <w:szCs w:val="24"/>
          <w:shd w:val="clear" w:color="auto" w:fill="FFFFFF"/>
        </w:rPr>
        <w:t>Dogara</w:t>
      </w:r>
      <w:proofErr w:type="spellEnd"/>
      <w:r w:rsidR="0098187D" w:rsidRPr="00910E9F">
        <w:rPr>
          <w:rFonts w:ascii="Times New Roman" w:hAnsi="Times New Roman"/>
          <w:color w:val="FF0000"/>
          <w:sz w:val="24"/>
          <w:szCs w:val="24"/>
          <w:shd w:val="clear" w:color="auto" w:fill="FFFFFF"/>
        </w:rPr>
        <w:t xml:space="preserve"> </w:t>
      </w:r>
      <w:r w:rsidR="00AC7461" w:rsidRPr="00910E9F">
        <w:rPr>
          <w:rFonts w:ascii="Times New Roman" w:hAnsi="Times New Roman"/>
          <w:color w:val="FF0000"/>
          <w:sz w:val="24"/>
          <w:szCs w:val="24"/>
          <w:shd w:val="clear" w:color="auto" w:fill="FFFFFF"/>
        </w:rPr>
        <w:t xml:space="preserve">et al. [21] and </w:t>
      </w:r>
      <w:r w:rsidR="0098187D" w:rsidRPr="00910E9F">
        <w:rPr>
          <w:rFonts w:ascii="Times New Roman" w:hAnsi="Times New Roman"/>
          <w:color w:val="FF0000"/>
          <w:sz w:val="24"/>
          <w:szCs w:val="24"/>
          <w:shd w:val="clear" w:color="auto" w:fill="FFFFFF"/>
        </w:rPr>
        <w:t>Ting-Dan</w:t>
      </w:r>
      <w:r w:rsidR="00AC7461" w:rsidRPr="00910E9F">
        <w:rPr>
          <w:rFonts w:ascii="Times New Roman" w:hAnsi="Times New Roman"/>
          <w:color w:val="FF0000"/>
          <w:sz w:val="24"/>
          <w:szCs w:val="24"/>
          <w:shd w:val="clear" w:color="auto" w:fill="FFFFFF"/>
        </w:rPr>
        <w:t xml:space="preserve"> et al. [22</w:t>
      </w:r>
      <w:r w:rsidR="00D60258" w:rsidRPr="00910E9F">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xml:space="preserve"> that indicate hypoglycemic properties</w:t>
      </w:r>
      <w:r w:rsidR="0098187D">
        <w:rPr>
          <w:rFonts w:ascii="Times New Roman" w:hAnsi="Times New Roman"/>
          <w:sz w:val="24"/>
          <w:szCs w:val="24"/>
          <w:shd w:val="clear" w:color="auto" w:fill="FFFFFF"/>
        </w:rPr>
        <w:t xml:space="preserve"> of </w:t>
      </w:r>
      <w:r w:rsidR="0098187D" w:rsidRPr="0098187D">
        <w:rPr>
          <w:rFonts w:ascii="Times New Roman" w:hAnsi="Times New Roman"/>
          <w:color w:val="FF0000"/>
          <w:sz w:val="24"/>
          <w:szCs w:val="24"/>
          <w:shd w:val="clear" w:color="auto" w:fill="FFFFFF"/>
        </w:rPr>
        <w:t>KV</w:t>
      </w:r>
      <w:r w:rsidRPr="00AE5E7A">
        <w:rPr>
          <w:rFonts w:ascii="Times New Roman" w:hAnsi="Times New Roman"/>
          <w:sz w:val="24"/>
          <w:szCs w:val="24"/>
          <w:shd w:val="clear" w:color="auto" w:fill="FFFFFF"/>
        </w:rPr>
        <w:t xml:space="preserve"> in diabetic animal models. The reduction in </w:t>
      </w:r>
      <w:r w:rsidR="00F11299">
        <w:rPr>
          <w:rFonts w:ascii="Times New Roman" w:hAnsi="Times New Roman"/>
          <w:sz w:val="24"/>
          <w:szCs w:val="24"/>
          <w:shd w:val="clear" w:color="auto" w:fill="FFFFFF"/>
        </w:rPr>
        <w:t>HbA1c,</w:t>
      </w:r>
      <w:r w:rsidRPr="00AE5E7A">
        <w:rPr>
          <w:rFonts w:ascii="Times New Roman" w:hAnsi="Times New Roman"/>
          <w:sz w:val="24"/>
          <w:szCs w:val="24"/>
          <w:shd w:val="clear" w:color="auto" w:fill="FFFFFF"/>
        </w:rPr>
        <w:t xml:space="preserve"> which is an integrated marker of long-term glycemic control, suggests sustained glucose-lowering effects beyond acute glycemic fluctuations by the up</w:t>
      </w:r>
      <w:r w:rsidR="00F11299">
        <w:rPr>
          <w:rFonts w:ascii="Times New Roman" w:hAnsi="Times New Roman"/>
          <w:sz w:val="24"/>
          <w:szCs w:val="24"/>
          <w:shd w:val="clear" w:color="auto" w:fill="FFFFFF"/>
        </w:rPr>
        <w:t>-regulation</w:t>
      </w:r>
      <w:r w:rsidRPr="00AE5E7A">
        <w:rPr>
          <w:rFonts w:ascii="Times New Roman" w:hAnsi="Times New Roman"/>
          <w:sz w:val="24"/>
          <w:szCs w:val="24"/>
          <w:shd w:val="clear" w:color="auto" w:fill="FFFFFF"/>
        </w:rPr>
        <w:t xml:space="preserve"> influence of </w:t>
      </w:r>
      <w:r w:rsidR="00BE0CD0" w:rsidRPr="00BE0CD0">
        <w:rPr>
          <w:rFonts w:ascii="Times New Roman" w:hAnsi="Times New Roman"/>
          <w:color w:val="FF0000"/>
          <w:sz w:val="24"/>
          <w:szCs w:val="24"/>
          <w:shd w:val="clear" w:color="auto" w:fill="FFFFFF"/>
        </w:rPr>
        <w:t>KV</w:t>
      </w:r>
      <w:r w:rsidR="00BE0CD0"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on the ARNT, RATINS, TLR4, and GLUT4 gene</w:t>
      </w:r>
      <w:r w:rsidR="00BA5F48">
        <w:rPr>
          <w:rFonts w:ascii="Times New Roman" w:hAnsi="Times New Roman"/>
          <w:sz w:val="24"/>
          <w:szCs w:val="24"/>
          <w:shd w:val="clear" w:color="auto" w:fill="FFFFFF"/>
        </w:rPr>
        <w:t>s</w:t>
      </w:r>
      <w:r w:rsidRPr="00AE5E7A">
        <w:rPr>
          <w:rFonts w:ascii="Times New Roman" w:hAnsi="Times New Roman"/>
          <w:sz w:val="24"/>
          <w:szCs w:val="24"/>
          <w:shd w:val="clear" w:color="auto" w:fill="FFFFFF"/>
        </w:rPr>
        <w:t xml:space="preserve"> that are responsible for glucose homeostasis in the cells. </w:t>
      </w:r>
    </w:p>
    <w:p w14:paraId="4B4838C9" w14:textId="1F816376" w:rsidR="00F95327" w:rsidRPr="00AE5E7A" w:rsidRDefault="001E26ED" w:rsidP="001E26ED">
      <w:pPr>
        <w:spacing w:line="360" w:lineRule="auto"/>
        <w:jc w:val="both"/>
        <w:rPr>
          <w:rFonts w:ascii="Times New Roman" w:hAnsi="Times New Roman"/>
          <w:sz w:val="24"/>
          <w:szCs w:val="24"/>
          <w:shd w:val="clear" w:color="auto" w:fill="FFFFFF"/>
        </w:rPr>
      </w:pPr>
      <w:r>
        <w:rPr>
          <w:rFonts w:ascii="Times New Roman" w:hAnsi="Times New Roman"/>
          <w:sz w:val="24"/>
          <w:szCs w:val="24"/>
        </w:rPr>
        <w:t xml:space="preserve">ARNT </w:t>
      </w:r>
      <w:r w:rsidRPr="005257E5">
        <w:rPr>
          <w:rFonts w:ascii="Times New Roman" w:hAnsi="Times New Roman"/>
          <w:sz w:val="24"/>
          <w:szCs w:val="24"/>
        </w:rPr>
        <w:t>gene does play a role in glucose homeostasis by interacting with HIF-1α to regulate hypoxia-induced genes. This interaction is relevant to β-cell function and insulin secretion</w:t>
      </w:r>
      <w:r w:rsidRPr="00910E9F">
        <w:rPr>
          <w:rFonts w:ascii="Times New Roman" w:hAnsi="Times New Roman"/>
          <w:color w:val="FF0000"/>
          <w:sz w:val="24"/>
          <w:szCs w:val="24"/>
        </w:rPr>
        <w:t xml:space="preserve"> </w:t>
      </w:r>
      <w:r w:rsidR="00AC7461" w:rsidRPr="00910E9F">
        <w:rPr>
          <w:rFonts w:ascii="Times New Roman" w:hAnsi="Times New Roman"/>
          <w:color w:val="FF0000"/>
          <w:sz w:val="24"/>
          <w:szCs w:val="24"/>
          <w:shd w:val="clear" w:color="auto" w:fill="FFFFFF"/>
        </w:rPr>
        <w:t>[23</w:t>
      </w:r>
      <w:r w:rsidR="00893637" w:rsidRPr="00910E9F">
        <w:rPr>
          <w:rFonts w:ascii="Times New Roman" w:hAnsi="Times New Roman"/>
          <w:color w:val="FF0000"/>
          <w:sz w:val="24"/>
          <w:szCs w:val="24"/>
          <w:shd w:val="clear" w:color="auto" w:fill="FFFFFF"/>
        </w:rPr>
        <w:t>]</w:t>
      </w:r>
      <w:r w:rsidR="00F95327" w:rsidRPr="00AE5E7A">
        <w:rPr>
          <w:rFonts w:ascii="Times New Roman" w:hAnsi="Times New Roman"/>
          <w:sz w:val="24"/>
          <w:szCs w:val="24"/>
          <w:shd w:val="clear" w:color="auto" w:fill="FFFFFF"/>
        </w:rPr>
        <w:t xml:space="preserve">. The upregulation of ARNT suggests that </w:t>
      </w:r>
      <w:r w:rsidR="00BE0CD0" w:rsidRPr="00235BE8">
        <w:rPr>
          <w:rFonts w:ascii="Times New Roman" w:hAnsi="Times New Roman"/>
          <w:color w:val="FF0000"/>
          <w:sz w:val="24"/>
          <w:szCs w:val="24"/>
          <w:shd w:val="clear" w:color="auto" w:fill="FFFFFF"/>
        </w:rPr>
        <w:t>KV</w:t>
      </w:r>
      <w:r w:rsidR="00BE0CD0" w:rsidRPr="00AE5E7A">
        <w:rPr>
          <w:rFonts w:ascii="Times New Roman" w:hAnsi="Times New Roman"/>
          <w:sz w:val="24"/>
          <w:szCs w:val="24"/>
          <w:shd w:val="clear" w:color="auto" w:fill="FFFFFF"/>
        </w:rPr>
        <w:t xml:space="preserve"> </w:t>
      </w:r>
      <w:r w:rsidR="00F95327" w:rsidRPr="00AE5E7A">
        <w:rPr>
          <w:rFonts w:ascii="Times New Roman" w:hAnsi="Times New Roman"/>
          <w:sz w:val="24"/>
          <w:szCs w:val="24"/>
          <w:shd w:val="clear" w:color="auto" w:fill="FFFFFF"/>
        </w:rPr>
        <w:t xml:space="preserve">may aid the performance of </w:t>
      </w:r>
      <w:r w:rsidR="00A34AB8">
        <w:rPr>
          <w:rFonts w:ascii="Times New Roman" w:hAnsi="Times New Roman"/>
          <w:sz w:val="24"/>
          <w:szCs w:val="24"/>
          <w:shd w:val="clear" w:color="auto" w:fill="FFFFFF"/>
        </w:rPr>
        <w:t>β-cells</w:t>
      </w:r>
      <w:r w:rsidR="00F95327" w:rsidRPr="00AE5E7A">
        <w:rPr>
          <w:rFonts w:ascii="Times New Roman" w:hAnsi="Times New Roman"/>
          <w:sz w:val="24"/>
          <w:szCs w:val="24"/>
          <w:shd w:val="clear" w:color="auto" w:fill="FFFFFF"/>
        </w:rPr>
        <w:t xml:space="preserve"> and insulin synthesis under metabolic stress.</w:t>
      </w:r>
    </w:p>
    <w:p w14:paraId="5AD54EB5" w14:textId="70D9E529" w:rsidR="00301D83"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 xml:space="preserve">Similarly, increased expression of an insulin gene homolog called RATINS could indicate augmented pancreatic insulin production, complementing the ARNT effect. Although direct studies on </w:t>
      </w:r>
      <w:r w:rsidR="00910E9F">
        <w:rPr>
          <w:rFonts w:ascii="Times New Roman" w:hAnsi="Times New Roman"/>
          <w:sz w:val="24"/>
          <w:szCs w:val="24"/>
          <w:shd w:val="clear" w:color="auto" w:fill="FFFFFF"/>
        </w:rPr>
        <w:t>the</w:t>
      </w:r>
      <w:r w:rsidR="00BE0CD0"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 xml:space="preserve">regulation of </w:t>
      </w:r>
      <w:r w:rsidR="00910E9F">
        <w:rPr>
          <w:rFonts w:ascii="Times New Roman" w:hAnsi="Times New Roman"/>
          <w:sz w:val="24"/>
          <w:szCs w:val="24"/>
          <w:shd w:val="clear" w:color="auto" w:fill="FFFFFF"/>
        </w:rPr>
        <w:t xml:space="preserve">the </w:t>
      </w:r>
      <w:r w:rsidRPr="00AE5E7A">
        <w:rPr>
          <w:rFonts w:ascii="Times New Roman" w:hAnsi="Times New Roman"/>
          <w:sz w:val="24"/>
          <w:szCs w:val="24"/>
          <w:shd w:val="clear" w:color="auto" w:fill="FFFFFF"/>
        </w:rPr>
        <w:t>insulin gene</w:t>
      </w:r>
      <w:r w:rsidR="00910E9F">
        <w:rPr>
          <w:rFonts w:ascii="Times New Roman" w:hAnsi="Times New Roman"/>
          <w:sz w:val="24"/>
          <w:szCs w:val="24"/>
          <w:shd w:val="clear" w:color="auto" w:fill="FFFFFF"/>
        </w:rPr>
        <w:t xml:space="preserve"> expression</w:t>
      </w:r>
      <w:r w:rsidRPr="00AE5E7A">
        <w:rPr>
          <w:rFonts w:ascii="Times New Roman" w:hAnsi="Times New Roman"/>
          <w:sz w:val="24"/>
          <w:szCs w:val="24"/>
          <w:shd w:val="clear" w:color="auto" w:fill="FFFFFF"/>
        </w:rPr>
        <w:t xml:space="preserve"> </w:t>
      </w:r>
      <w:r w:rsidR="00910E9F">
        <w:rPr>
          <w:rFonts w:ascii="Times New Roman" w:hAnsi="Times New Roman"/>
          <w:sz w:val="24"/>
          <w:szCs w:val="24"/>
          <w:shd w:val="clear" w:color="auto" w:fill="FFFFFF"/>
        </w:rPr>
        <w:t xml:space="preserve">by </w:t>
      </w:r>
      <w:r w:rsidR="00910E9F" w:rsidRPr="00910E9F">
        <w:rPr>
          <w:rFonts w:ascii="Times New Roman" w:hAnsi="Times New Roman"/>
          <w:color w:val="FF0000"/>
          <w:sz w:val="24"/>
          <w:szCs w:val="24"/>
          <w:shd w:val="clear" w:color="auto" w:fill="FFFFFF"/>
        </w:rPr>
        <w:t>KV</w:t>
      </w:r>
      <w:r w:rsidRPr="00AE5E7A">
        <w:rPr>
          <w:rFonts w:ascii="Times New Roman" w:hAnsi="Times New Roman"/>
          <w:sz w:val="24"/>
          <w:szCs w:val="24"/>
          <w:shd w:val="clear" w:color="auto" w:fill="FFFFFF"/>
        </w:rPr>
        <w:t xml:space="preserve"> are scarce, flavonoids are known to modulate β-cell gene trans</w:t>
      </w:r>
      <w:r w:rsidR="00AC7461">
        <w:rPr>
          <w:rFonts w:ascii="Times New Roman" w:hAnsi="Times New Roman"/>
          <w:sz w:val="24"/>
          <w:szCs w:val="24"/>
          <w:shd w:val="clear" w:color="auto" w:fill="FFFFFF"/>
        </w:rPr>
        <w:t xml:space="preserve">cription </w:t>
      </w:r>
      <w:r w:rsidR="00AC7461" w:rsidRPr="003621E1">
        <w:rPr>
          <w:rFonts w:ascii="Times New Roman" w:hAnsi="Times New Roman"/>
          <w:color w:val="FF0000"/>
          <w:sz w:val="24"/>
          <w:szCs w:val="24"/>
          <w:shd w:val="clear" w:color="auto" w:fill="FFFFFF"/>
        </w:rPr>
        <w:t>[24</w:t>
      </w:r>
      <w:r w:rsidR="0044702E" w:rsidRPr="003621E1">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xml:space="preserve">. A significant finding is the upregulation of GLUT-4, </w:t>
      </w:r>
      <w:r w:rsidRPr="00AE5E7A">
        <w:rPr>
          <w:rFonts w:ascii="Times New Roman" w:hAnsi="Times New Roman"/>
          <w:sz w:val="24"/>
          <w:szCs w:val="24"/>
          <w:shd w:val="clear" w:color="auto" w:fill="FFFFFF"/>
        </w:rPr>
        <w:lastRenderedPageBreak/>
        <w:t>the insulin-regulated glucose transporter</w:t>
      </w:r>
      <w:r w:rsidR="00301D83">
        <w:rPr>
          <w:rFonts w:ascii="Times New Roman" w:hAnsi="Times New Roman"/>
          <w:sz w:val="24"/>
          <w:szCs w:val="24"/>
          <w:shd w:val="clear" w:color="auto" w:fill="FFFFFF"/>
        </w:rPr>
        <w:t xml:space="preserve"> gene;</w:t>
      </w:r>
      <w:r w:rsidRPr="00AE5E7A">
        <w:rPr>
          <w:rFonts w:ascii="Times New Roman" w:hAnsi="Times New Roman"/>
          <w:sz w:val="24"/>
          <w:szCs w:val="24"/>
          <w:shd w:val="clear" w:color="auto" w:fill="FFFFFF"/>
        </w:rPr>
        <w:t xml:space="preserve"> predominantly expressed in adipose tissue and skeletal muscle. GLUT-4 expression facilitates increased glucose uptake into peripheral tissues, thereby reducing circulating gluc</w:t>
      </w:r>
      <w:r w:rsidR="00AC7461">
        <w:rPr>
          <w:rFonts w:ascii="Times New Roman" w:hAnsi="Times New Roman"/>
          <w:sz w:val="24"/>
          <w:szCs w:val="24"/>
          <w:shd w:val="clear" w:color="auto" w:fill="FFFFFF"/>
        </w:rPr>
        <w:t xml:space="preserve">ose levels </w:t>
      </w:r>
      <w:r w:rsidR="00AC7461" w:rsidRPr="005E0172">
        <w:rPr>
          <w:rFonts w:ascii="Times New Roman" w:hAnsi="Times New Roman"/>
          <w:color w:val="FF0000"/>
          <w:sz w:val="24"/>
          <w:szCs w:val="24"/>
          <w:shd w:val="clear" w:color="auto" w:fill="FFFFFF"/>
        </w:rPr>
        <w:t>[25</w:t>
      </w:r>
      <w:r w:rsidR="0044702E" w:rsidRPr="005E0172">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xml:space="preserve">. </w:t>
      </w:r>
    </w:p>
    <w:p w14:paraId="68195015" w14:textId="77777777" w:rsidR="00301D83" w:rsidRDefault="00301D83" w:rsidP="006B3DE2">
      <w:pPr>
        <w:spacing w:after="0" w:line="480" w:lineRule="auto"/>
        <w:jc w:val="both"/>
        <w:rPr>
          <w:rFonts w:ascii="Times New Roman" w:hAnsi="Times New Roman"/>
          <w:sz w:val="24"/>
          <w:szCs w:val="24"/>
          <w:shd w:val="clear" w:color="auto" w:fill="FFFFFF"/>
        </w:rPr>
      </w:pPr>
    </w:p>
    <w:p w14:paraId="2F9F54BA" w14:textId="4225F637" w:rsidR="00301D83" w:rsidRPr="00695A38" w:rsidRDefault="00F95327" w:rsidP="00301D83">
      <w:pPr>
        <w:spacing w:after="0" w:line="480" w:lineRule="auto"/>
        <w:jc w:val="both"/>
        <w:rPr>
          <w:rFonts w:ascii="Times New Roman" w:hAnsi="Times New Roman"/>
          <w:color w:val="FF0000"/>
          <w:sz w:val="24"/>
          <w:szCs w:val="24"/>
        </w:rPr>
      </w:pPr>
      <w:r w:rsidRPr="00AE5E7A">
        <w:rPr>
          <w:rFonts w:ascii="Times New Roman" w:hAnsi="Times New Roman"/>
          <w:sz w:val="24"/>
          <w:szCs w:val="24"/>
          <w:shd w:val="clear" w:color="auto" w:fill="FFFFFF"/>
        </w:rPr>
        <w:t>Polyphenolic compounds, including</w:t>
      </w:r>
      <w:r w:rsidR="005E0172">
        <w:rPr>
          <w:rFonts w:ascii="Times New Roman" w:hAnsi="Times New Roman"/>
          <w:sz w:val="24"/>
          <w:szCs w:val="24"/>
          <w:shd w:val="clear" w:color="auto" w:fill="FFFFFF"/>
        </w:rPr>
        <w:t xml:space="preserve"> those from </w:t>
      </w:r>
      <w:proofErr w:type="gramStart"/>
      <w:r w:rsidR="005E0172">
        <w:rPr>
          <w:rFonts w:ascii="Times New Roman" w:hAnsi="Times New Roman"/>
          <w:sz w:val="24"/>
          <w:szCs w:val="24"/>
          <w:shd w:val="clear" w:color="auto" w:fill="FFFFFF"/>
        </w:rPr>
        <w:t xml:space="preserve">the </w:t>
      </w:r>
      <w:r w:rsidRPr="00AE5E7A">
        <w:rPr>
          <w:rFonts w:ascii="Times New Roman" w:hAnsi="Times New Roman"/>
          <w:sz w:val="24"/>
          <w:szCs w:val="24"/>
          <w:shd w:val="clear" w:color="auto" w:fill="FFFFFF"/>
        </w:rPr>
        <w:t xml:space="preserve"> </w:t>
      </w:r>
      <w:r w:rsidR="00BE0CD0" w:rsidRPr="00235BE8">
        <w:rPr>
          <w:rFonts w:ascii="Times New Roman" w:hAnsi="Times New Roman"/>
          <w:color w:val="FF0000"/>
          <w:sz w:val="24"/>
          <w:szCs w:val="24"/>
          <w:shd w:val="clear" w:color="auto" w:fill="FFFFFF"/>
        </w:rPr>
        <w:t>KV</w:t>
      </w:r>
      <w:proofErr w:type="gramEnd"/>
      <w:r w:rsidR="005E0172">
        <w:rPr>
          <w:rFonts w:ascii="Times New Roman" w:hAnsi="Times New Roman"/>
          <w:color w:val="FF0000"/>
          <w:sz w:val="24"/>
          <w:szCs w:val="24"/>
          <w:shd w:val="clear" w:color="auto" w:fill="FFFFFF"/>
        </w:rPr>
        <w:t xml:space="preserve"> family</w:t>
      </w:r>
      <w:r w:rsidRPr="005E0172">
        <w:rPr>
          <w:rFonts w:ascii="Times New Roman" w:hAnsi="Times New Roman"/>
          <w:color w:val="FF0000"/>
          <w:sz w:val="24"/>
          <w:szCs w:val="24"/>
          <w:shd w:val="clear" w:color="auto" w:fill="FFFFFF"/>
        </w:rPr>
        <w:t>, may activate</w:t>
      </w:r>
      <w:r w:rsidRPr="00AE5E7A">
        <w:rPr>
          <w:rFonts w:ascii="Times New Roman" w:hAnsi="Times New Roman"/>
          <w:sz w:val="24"/>
          <w:szCs w:val="24"/>
          <w:shd w:val="clear" w:color="auto" w:fill="FFFFFF"/>
        </w:rPr>
        <w:t xml:space="preserve"> </w:t>
      </w:r>
      <w:r w:rsidR="00235BE8" w:rsidRPr="00235BE8">
        <w:rPr>
          <w:rFonts w:ascii="Times New Roman" w:hAnsi="Times New Roman"/>
          <w:color w:val="FF0000"/>
          <w:sz w:val="24"/>
          <w:szCs w:val="24"/>
          <w:shd w:val="clear" w:color="auto" w:fill="FFFFFF"/>
        </w:rPr>
        <w:t>Phosph</w:t>
      </w:r>
      <w:r w:rsidR="001219EE">
        <w:rPr>
          <w:rFonts w:ascii="Times New Roman" w:hAnsi="Times New Roman"/>
          <w:color w:val="FF0000"/>
          <w:sz w:val="24"/>
          <w:szCs w:val="24"/>
          <w:shd w:val="clear" w:color="auto" w:fill="FFFFFF"/>
        </w:rPr>
        <w:t>atidylinositol</w:t>
      </w:r>
      <w:r w:rsidR="00235BE8" w:rsidRPr="00235BE8">
        <w:rPr>
          <w:rFonts w:ascii="Times New Roman" w:hAnsi="Times New Roman"/>
          <w:color w:val="FF0000"/>
          <w:sz w:val="24"/>
          <w:szCs w:val="24"/>
          <w:shd w:val="clear" w:color="auto" w:fill="FFFFFF"/>
        </w:rPr>
        <w:t xml:space="preserve"> 3-kinase/protein kinase B pathway (</w:t>
      </w:r>
      <w:r w:rsidRPr="00235BE8">
        <w:rPr>
          <w:rFonts w:ascii="Times New Roman" w:hAnsi="Times New Roman"/>
          <w:color w:val="FF0000"/>
          <w:sz w:val="24"/>
          <w:szCs w:val="24"/>
          <w:shd w:val="clear" w:color="auto" w:fill="FFFFFF"/>
        </w:rPr>
        <w:t>PI3K/</w:t>
      </w:r>
      <w:proofErr w:type="spellStart"/>
      <w:r w:rsidRPr="00235BE8">
        <w:rPr>
          <w:rFonts w:ascii="Times New Roman" w:hAnsi="Times New Roman"/>
          <w:color w:val="FF0000"/>
          <w:sz w:val="24"/>
          <w:szCs w:val="24"/>
          <w:shd w:val="clear" w:color="auto" w:fill="FFFFFF"/>
        </w:rPr>
        <w:t>Akt</w:t>
      </w:r>
      <w:proofErr w:type="spellEnd"/>
      <w:r w:rsidR="00235BE8" w:rsidRPr="00235BE8">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xml:space="preserve"> that promote GLUT-4 gene transcription and translocation to the plasma m</w:t>
      </w:r>
      <w:r w:rsidR="00AC7461">
        <w:rPr>
          <w:rFonts w:ascii="Times New Roman" w:hAnsi="Times New Roman"/>
          <w:sz w:val="24"/>
          <w:szCs w:val="24"/>
          <w:shd w:val="clear" w:color="auto" w:fill="FFFFFF"/>
        </w:rPr>
        <w:t xml:space="preserve">embrane </w:t>
      </w:r>
      <w:r w:rsidR="00AC7461" w:rsidRPr="00695A38">
        <w:rPr>
          <w:rFonts w:ascii="Times New Roman" w:hAnsi="Times New Roman"/>
          <w:color w:val="FF0000"/>
          <w:sz w:val="24"/>
          <w:szCs w:val="24"/>
          <w:shd w:val="clear" w:color="auto" w:fill="FFFFFF"/>
        </w:rPr>
        <w:t>[2</w:t>
      </w:r>
      <w:r w:rsidR="00F33D0E">
        <w:rPr>
          <w:rFonts w:ascii="Times New Roman" w:hAnsi="Times New Roman"/>
          <w:color w:val="FF0000"/>
          <w:sz w:val="24"/>
          <w:szCs w:val="24"/>
          <w:shd w:val="clear" w:color="auto" w:fill="FFFFFF"/>
        </w:rPr>
        <w:t>5</w:t>
      </w:r>
      <w:r w:rsidR="0044702E" w:rsidRPr="00695A38">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w:t>
      </w:r>
      <w:r w:rsidR="00301D83">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 xml:space="preserve">ARNT, a transcription factor in insulin gene regulation, and RATINS, an insulin precursor gene, were both upregulated, indicating enhanced insulin </w:t>
      </w:r>
      <w:proofErr w:type="gramStart"/>
      <w:r w:rsidRPr="00AE5E7A">
        <w:rPr>
          <w:rFonts w:ascii="Times New Roman" w:hAnsi="Times New Roman"/>
          <w:sz w:val="24"/>
          <w:szCs w:val="24"/>
          <w:shd w:val="clear" w:color="auto" w:fill="FFFFFF"/>
        </w:rPr>
        <w:t>production</w:t>
      </w:r>
      <w:r w:rsidR="001219EE">
        <w:rPr>
          <w:rFonts w:ascii="Times New Roman" w:hAnsi="Times New Roman"/>
          <w:sz w:val="24"/>
          <w:szCs w:val="24"/>
          <w:shd w:val="clear" w:color="auto" w:fill="FFFFFF"/>
        </w:rPr>
        <w:t xml:space="preserve"> </w:t>
      </w:r>
      <w:r w:rsidR="00D0715A">
        <w:rPr>
          <w:rFonts w:ascii="Times New Roman" w:hAnsi="Times New Roman"/>
          <w:sz w:val="24"/>
          <w:szCs w:val="24"/>
          <w:shd w:val="clear" w:color="auto" w:fill="FFFFFF"/>
        </w:rPr>
        <w:t xml:space="preserve"> </w:t>
      </w:r>
      <w:r w:rsidR="00301D83" w:rsidRPr="00695A38">
        <w:rPr>
          <w:rFonts w:ascii="Times New Roman" w:hAnsi="Times New Roman"/>
          <w:color w:val="FF0000"/>
          <w:sz w:val="24"/>
          <w:szCs w:val="24"/>
        </w:rPr>
        <w:t>thereby</w:t>
      </w:r>
      <w:proofErr w:type="gramEnd"/>
      <w:r w:rsidR="00301D83" w:rsidRPr="00695A38">
        <w:rPr>
          <w:rFonts w:ascii="Times New Roman" w:hAnsi="Times New Roman"/>
          <w:color w:val="FF0000"/>
          <w:sz w:val="24"/>
          <w:szCs w:val="24"/>
        </w:rPr>
        <w:t xml:space="preserve"> </w:t>
      </w:r>
      <w:r w:rsidR="00695A38" w:rsidRPr="00695A38">
        <w:rPr>
          <w:rFonts w:ascii="Times New Roman" w:hAnsi="Times New Roman"/>
          <w:color w:val="FF0000"/>
          <w:sz w:val="24"/>
          <w:szCs w:val="24"/>
        </w:rPr>
        <w:t>promoting</w:t>
      </w:r>
      <w:r w:rsidR="00301D83" w:rsidRPr="00695A38">
        <w:rPr>
          <w:rFonts w:ascii="Times New Roman" w:hAnsi="Times New Roman"/>
          <w:color w:val="FF0000"/>
          <w:sz w:val="24"/>
          <w:szCs w:val="24"/>
        </w:rPr>
        <w:t xml:space="preserve"> glucose uptake into cells, particularly in muscle and fat tissues. </w:t>
      </w:r>
    </w:p>
    <w:p w14:paraId="7A2351E2" w14:textId="0F478063"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The upregulation of TLR-4 is particularly intriguing because it has dual roles in metabolic regulation and innate immunity. While TLR-4 activation is generally associated with pro-inflammatory responses and insul</w:t>
      </w:r>
      <w:r w:rsidR="00AC7461">
        <w:rPr>
          <w:rFonts w:ascii="Times New Roman" w:hAnsi="Times New Roman"/>
          <w:sz w:val="24"/>
          <w:szCs w:val="24"/>
          <w:shd w:val="clear" w:color="auto" w:fill="FFFFFF"/>
        </w:rPr>
        <w:t xml:space="preserve">in resistance </w:t>
      </w:r>
      <w:r w:rsidR="00AC7461" w:rsidRPr="00C33224">
        <w:rPr>
          <w:rFonts w:ascii="Times New Roman" w:hAnsi="Times New Roman"/>
          <w:color w:val="FF0000"/>
          <w:sz w:val="24"/>
          <w:szCs w:val="24"/>
          <w:shd w:val="clear" w:color="auto" w:fill="FFFFFF"/>
        </w:rPr>
        <w:t>[2</w:t>
      </w:r>
      <w:r w:rsidR="00F33D0E" w:rsidRPr="00C33224">
        <w:rPr>
          <w:rFonts w:ascii="Times New Roman" w:hAnsi="Times New Roman"/>
          <w:color w:val="FF0000"/>
          <w:sz w:val="24"/>
          <w:szCs w:val="24"/>
          <w:shd w:val="clear" w:color="auto" w:fill="FFFFFF"/>
        </w:rPr>
        <w:t>6</w:t>
      </w:r>
      <w:r w:rsidR="0044702E" w:rsidRPr="00C33224">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xml:space="preserve">, </w:t>
      </w:r>
      <w:r w:rsidR="00176157">
        <w:rPr>
          <w:rFonts w:ascii="Times New Roman" w:hAnsi="Times New Roman"/>
          <w:sz w:val="24"/>
          <w:szCs w:val="24"/>
          <w:shd w:val="clear" w:color="auto" w:fill="FFFFFF"/>
        </w:rPr>
        <w:t>a recent</w:t>
      </w:r>
      <w:r w:rsidRPr="00AE5E7A">
        <w:rPr>
          <w:rFonts w:ascii="Times New Roman" w:hAnsi="Times New Roman"/>
          <w:sz w:val="24"/>
          <w:szCs w:val="24"/>
          <w:shd w:val="clear" w:color="auto" w:fill="FFFFFF"/>
        </w:rPr>
        <w:t xml:space="preserve"> study suggests that certain contexts of mild TLR-4 activation may also promote tissue repair and modulate insulin se</w:t>
      </w:r>
      <w:r w:rsidR="00AC7461">
        <w:rPr>
          <w:rFonts w:ascii="Times New Roman" w:hAnsi="Times New Roman"/>
          <w:sz w:val="24"/>
          <w:szCs w:val="24"/>
          <w:shd w:val="clear" w:color="auto" w:fill="FFFFFF"/>
        </w:rPr>
        <w:t>nsitivity [28</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In this study, the significance of TLR-4 upregulation may be due to an immunomodulatory effect of </w:t>
      </w:r>
      <w:r w:rsidR="001219EE" w:rsidRPr="001219EE">
        <w:rPr>
          <w:rFonts w:ascii="Times New Roman" w:hAnsi="Times New Roman"/>
          <w:color w:val="FF0000"/>
          <w:sz w:val="24"/>
          <w:szCs w:val="24"/>
          <w:shd w:val="clear" w:color="auto" w:fill="FFFFFF"/>
        </w:rPr>
        <w:t>KV</w:t>
      </w:r>
      <w:r w:rsidR="001219EE"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that balances metabolic inflammation</w:t>
      </w:r>
      <w:r w:rsidR="00745336">
        <w:rPr>
          <w:rFonts w:ascii="Times New Roman" w:hAnsi="Times New Roman"/>
          <w:sz w:val="24"/>
          <w:szCs w:val="24"/>
          <w:shd w:val="clear" w:color="auto" w:fill="FFFFFF"/>
        </w:rPr>
        <w:t xml:space="preserve"> </w:t>
      </w:r>
      <w:r w:rsidR="00745336" w:rsidRPr="00745336">
        <w:rPr>
          <w:rFonts w:ascii="Times New Roman" w:hAnsi="Times New Roman"/>
          <w:color w:val="FF0000"/>
          <w:sz w:val="24"/>
          <w:szCs w:val="24"/>
          <w:shd w:val="clear" w:color="auto" w:fill="FFFFFF"/>
        </w:rPr>
        <w:t>[10 and 2</w:t>
      </w:r>
      <w:r w:rsidR="002D6731">
        <w:rPr>
          <w:rFonts w:ascii="Times New Roman" w:hAnsi="Times New Roman"/>
          <w:color w:val="FF0000"/>
          <w:sz w:val="24"/>
          <w:szCs w:val="24"/>
          <w:shd w:val="clear" w:color="auto" w:fill="FFFFFF"/>
        </w:rPr>
        <w:t>6</w:t>
      </w:r>
      <w:r w:rsidR="00745336" w:rsidRPr="00745336">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xml:space="preserve">. A silent A→G mutation at amino acid 885 of TLR-4 was detected in this study. It has been observed that silent mutations do not alter the encoded amino acid and thus typically do not affect protein function directly. However, </w:t>
      </w:r>
      <w:r w:rsidR="002D6731">
        <w:rPr>
          <w:rFonts w:ascii="Times New Roman" w:hAnsi="Times New Roman"/>
          <w:sz w:val="24"/>
          <w:szCs w:val="24"/>
          <w:shd w:val="clear" w:color="auto" w:fill="FFFFFF"/>
        </w:rPr>
        <w:t>research indicates they</w:t>
      </w:r>
      <w:r w:rsidRPr="00AE5E7A">
        <w:rPr>
          <w:rFonts w:ascii="Times New Roman" w:hAnsi="Times New Roman"/>
          <w:sz w:val="24"/>
          <w:szCs w:val="24"/>
          <w:shd w:val="clear" w:color="auto" w:fill="FFFFFF"/>
        </w:rPr>
        <w:t xml:space="preserve"> can influence mRNA stability, translational efficiency, or splicing in some</w:t>
      </w:r>
      <w:r w:rsidR="00AC7461">
        <w:rPr>
          <w:rFonts w:ascii="Times New Roman" w:hAnsi="Times New Roman"/>
          <w:sz w:val="24"/>
          <w:szCs w:val="24"/>
          <w:shd w:val="clear" w:color="auto" w:fill="FFFFFF"/>
        </w:rPr>
        <w:t xml:space="preserve"> contexts </w:t>
      </w:r>
      <w:r w:rsidR="00AC7461" w:rsidRPr="002D6731">
        <w:rPr>
          <w:rFonts w:ascii="Times New Roman" w:hAnsi="Times New Roman"/>
          <w:color w:val="FF0000"/>
          <w:sz w:val="24"/>
          <w:szCs w:val="24"/>
          <w:shd w:val="clear" w:color="auto" w:fill="FFFFFF"/>
        </w:rPr>
        <w:t>[2</w:t>
      </w:r>
      <w:r w:rsidR="002D6731" w:rsidRPr="002D6731">
        <w:rPr>
          <w:rFonts w:ascii="Times New Roman" w:hAnsi="Times New Roman"/>
          <w:color w:val="FF0000"/>
          <w:sz w:val="24"/>
          <w:szCs w:val="24"/>
          <w:shd w:val="clear" w:color="auto" w:fill="FFFFFF"/>
        </w:rPr>
        <w:t>7</w:t>
      </w:r>
      <w:r w:rsidR="0044702E" w:rsidRPr="002D6731">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 Since no functional alteration was observed, this mutation is likely a neutral polymorphism, although its long-term biological relevance warrants further study. Its occurrence without amino acid alteration suggests genomic safety</w:t>
      </w:r>
      <w:r w:rsidR="008F3BCF">
        <w:rPr>
          <w:rFonts w:ascii="Times New Roman" w:hAnsi="Times New Roman"/>
          <w:sz w:val="24"/>
          <w:szCs w:val="24"/>
          <w:shd w:val="clear" w:color="auto" w:fill="FFFFFF"/>
        </w:rPr>
        <w:t xml:space="preserve"> </w:t>
      </w:r>
      <w:r w:rsidR="008F3BCF" w:rsidRPr="00872D1F">
        <w:rPr>
          <w:rFonts w:ascii="Times New Roman" w:hAnsi="Times New Roman"/>
          <w:sz w:val="24"/>
          <w:szCs w:val="24"/>
          <w:shd w:val="clear" w:color="auto" w:fill="FFFFFF"/>
        </w:rPr>
        <w:t>of</w:t>
      </w:r>
      <w:r w:rsidR="008F3BCF" w:rsidRPr="00872D1F">
        <w:rPr>
          <w:rFonts w:ascii="Times New Roman" w:hAnsi="Times New Roman"/>
          <w:color w:val="FF0000"/>
          <w:sz w:val="24"/>
          <w:szCs w:val="24"/>
          <w:shd w:val="clear" w:color="auto" w:fill="FFFFFF"/>
        </w:rPr>
        <w:t xml:space="preserve"> KV</w:t>
      </w:r>
      <w:r w:rsidRPr="00AE5E7A">
        <w:rPr>
          <w:rFonts w:ascii="Times New Roman" w:hAnsi="Times New Roman"/>
          <w:sz w:val="24"/>
          <w:szCs w:val="24"/>
          <w:shd w:val="clear" w:color="auto" w:fill="FFFFFF"/>
        </w:rPr>
        <w:t>.</w:t>
      </w:r>
    </w:p>
    <w:p w14:paraId="58DCB299" w14:textId="4C6E2278"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lastRenderedPageBreak/>
        <w:t xml:space="preserve">The mild fluctuations in gene expression levels observed across the treatment months may be reflective of adaptive responses to chronic </w:t>
      </w:r>
      <w:r w:rsidR="008F3BCF" w:rsidRPr="00872D1F">
        <w:rPr>
          <w:rFonts w:ascii="Times New Roman" w:hAnsi="Times New Roman"/>
          <w:color w:val="FF0000"/>
          <w:sz w:val="24"/>
          <w:szCs w:val="24"/>
          <w:shd w:val="clear" w:color="auto" w:fill="FFFFFF"/>
        </w:rPr>
        <w:t>KV</w:t>
      </w:r>
      <w:r w:rsidR="008F3BCF"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exposure in this study. Bioactive plant compounds often exhibit varying pleiotropic effects with dosage and duration, as observed in other flav</w:t>
      </w:r>
      <w:r w:rsidR="00AC7461">
        <w:rPr>
          <w:rFonts w:ascii="Times New Roman" w:hAnsi="Times New Roman"/>
          <w:sz w:val="24"/>
          <w:szCs w:val="24"/>
          <w:shd w:val="clear" w:color="auto" w:fill="FFFFFF"/>
        </w:rPr>
        <w:t xml:space="preserve">onoid studies </w:t>
      </w:r>
      <w:r w:rsidR="00AC7461" w:rsidRPr="00307231">
        <w:rPr>
          <w:rFonts w:ascii="Times New Roman" w:hAnsi="Times New Roman"/>
          <w:color w:val="FF0000"/>
          <w:sz w:val="24"/>
          <w:szCs w:val="24"/>
          <w:shd w:val="clear" w:color="auto" w:fill="FFFFFF"/>
        </w:rPr>
        <w:t>[</w:t>
      </w:r>
      <w:r w:rsidR="00307231" w:rsidRPr="00307231">
        <w:rPr>
          <w:rFonts w:ascii="Times New Roman" w:hAnsi="Times New Roman"/>
          <w:color w:val="FF0000"/>
          <w:sz w:val="24"/>
          <w:szCs w:val="24"/>
          <w:shd w:val="clear" w:color="auto" w:fill="FFFFFF"/>
        </w:rPr>
        <w:t>28</w:t>
      </w:r>
      <w:r w:rsidR="0044702E" w:rsidRPr="00307231">
        <w:rPr>
          <w:rFonts w:ascii="Times New Roman" w:hAnsi="Times New Roman"/>
          <w:color w:val="FF0000"/>
          <w:sz w:val="24"/>
          <w:szCs w:val="24"/>
          <w:shd w:val="clear" w:color="auto" w:fill="FFFFFF"/>
        </w:rPr>
        <w:t>]</w:t>
      </w:r>
      <w:r w:rsidRPr="00AE5E7A">
        <w:rPr>
          <w:rFonts w:ascii="Times New Roman" w:hAnsi="Times New Roman"/>
          <w:sz w:val="24"/>
          <w:szCs w:val="24"/>
          <w:shd w:val="clear" w:color="auto" w:fill="FFFFFF"/>
        </w:rPr>
        <w:t>.</w:t>
      </w:r>
    </w:p>
    <w:p w14:paraId="25BC76BE" w14:textId="389D184A"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Taken together, the present findings support multifaceted antidiabetic potential</w:t>
      </w:r>
      <w:r w:rsidR="00872D1F">
        <w:rPr>
          <w:rFonts w:ascii="Times New Roman" w:hAnsi="Times New Roman"/>
          <w:sz w:val="24"/>
          <w:szCs w:val="24"/>
          <w:shd w:val="clear" w:color="auto" w:fill="FFFFFF"/>
        </w:rPr>
        <w:t xml:space="preserve"> of </w:t>
      </w:r>
      <w:r w:rsidR="00872D1F" w:rsidRPr="00872D1F">
        <w:rPr>
          <w:rFonts w:ascii="Times New Roman" w:hAnsi="Times New Roman"/>
          <w:color w:val="FF0000"/>
          <w:sz w:val="24"/>
          <w:szCs w:val="24"/>
          <w:shd w:val="clear" w:color="auto" w:fill="FFFFFF"/>
        </w:rPr>
        <w:t>KV</w:t>
      </w:r>
      <w:r w:rsidRPr="00AE5E7A">
        <w:rPr>
          <w:rFonts w:ascii="Times New Roman" w:hAnsi="Times New Roman"/>
          <w:sz w:val="24"/>
          <w:szCs w:val="24"/>
          <w:shd w:val="clear" w:color="auto" w:fill="FFFFFF"/>
        </w:rPr>
        <w:t>, combining direct hypoglycemic effects with modulation of key genes regulating insulin secretion, glucose uptake, and innate immunity. The study reinforce</w:t>
      </w:r>
      <w:r w:rsidR="00872D1F">
        <w:rPr>
          <w:rFonts w:ascii="Times New Roman" w:hAnsi="Times New Roman"/>
          <w:sz w:val="24"/>
          <w:szCs w:val="24"/>
          <w:shd w:val="clear" w:color="auto" w:fill="FFFFFF"/>
        </w:rPr>
        <w:t>d</w:t>
      </w:r>
      <w:r w:rsidRPr="00AE5E7A">
        <w:rPr>
          <w:rFonts w:ascii="Times New Roman" w:hAnsi="Times New Roman"/>
          <w:sz w:val="24"/>
          <w:szCs w:val="24"/>
          <w:shd w:val="clear" w:color="auto" w:fill="FFFFFF"/>
        </w:rPr>
        <w:t xml:space="preserve"> the ethnomedicinal use of </w:t>
      </w:r>
      <w:r w:rsidRPr="00AE5E7A">
        <w:rPr>
          <w:rFonts w:ascii="Times New Roman" w:hAnsi="Times New Roman"/>
          <w:i/>
          <w:sz w:val="24"/>
          <w:szCs w:val="24"/>
          <w:shd w:val="clear" w:color="auto" w:fill="FFFFFF"/>
        </w:rPr>
        <w:t>Garcinia kola</w:t>
      </w:r>
      <w:r w:rsidRPr="00AE5E7A">
        <w:rPr>
          <w:rFonts w:ascii="Times New Roman" w:hAnsi="Times New Roman"/>
          <w:sz w:val="24"/>
          <w:szCs w:val="24"/>
          <w:shd w:val="clear" w:color="auto" w:fill="FFFFFF"/>
        </w:rPr>
        <w:t xml:space="preserve"> in managing metabolic </w:t>
      </w:r>
      <w:r w:rsidR="00A34AB8">
        <w:rPr>
          <w:rFonts w:ascii="Times New Roman" w:hAnsi="Times New Roman"/>
          <w:sz w:val="24"/>
          <w:szCs w:val="24"/>
          <w:shd w:val="clear" w:color="auto" w:fill="FFFFFF"/>
        </w:rPr>
        <w:t>disorders</w:t>
      </w:r>
      <w:r w:rsidR="0086481C">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 xml:space="preserve">This supports its </w:t>
      </w:r>
      <w:r w:rsidR="00A34AB8">
        <w:rPr>
          <w:rFonts w:ascii="Times New Roman" w:hAnsi="Times New Roman"/>
          <w:sz w:val="24"/>
          <w:szCs w:val="24"/>
          <w:shd w:val="clear" w:color="auto" w:fill="FFFFFF"/>
        </w:rPr>
        <w:t>ethnomedicinal</w:t>
      </w:r>
      <w:r w:rsidRPr="00AE5E7A">
        <w:rPr>
          <w:rFonts w:ascii="Times New Roman" w:hAnsi="Times New Roman"/>
          <w:sz w:val="24"/>
          <w:szCs w:val="24"/>
          <w:shd w:val="clear" w:color="auto" w:fill="FFFFFF"/>
        </w:rPr>
        <w:t xml:space="preserve"> use as a viable alternative therapy, particularly in resource-limited </w:t>
      </w:r>
      <w:r w:rsidR="00176157">
        <w:rPr>
          <w:rFonts w:ascii="Times New Roman" w:hAnsi="Times New Roman"/>
          <w:sz w:val="24"/>
          <w:szCs w:val="24"/>
          <w:shd w:val="clear" w:color="auto" w:fill="FFFFFF"/>
        </w:rPr>
        <w:t>regions</w:t>
      </w:r>
      <w:r w:rsidR="004C572B">
        <w:rPr>
          <w:rFonts w:ascii="Times New Roman" w:hAnsi="Times New Roman"/>
          <w:sz w:val="24"/>
          <w:szCs w:val="24"/>
          <w:shd w:val="clear" w:color="auto" w:fill="FFFFFF"/>
        </w:rPr>
        <w:t xml:space="preserve"> </w:t>
      </w:r>
      <w:r w:rsidR="004C572B" w:rsidRPr="004C572B">
        <w:rPr>
          <w:rFonts w:ascii="Times New Roman" w:hAnsi="Times New Roman"/>
          <w:color w:val="FF0000"/>
          <w:sz w:val="24"/>
          <w:szCs w:val="24"/>
          <w:shd w:val="clear" w:color="auto" w:fill="FFFFFF"/>
        </w:rPr>
        <w:t>[</w:t>
      </w:r>
      <w:r w:rsidR="000E6AB1">
        <w:rPr>
          <w:rFonts w:ascii="Times New Roman" w:hAnsi="Times New Roman"/>
          <w:color w:val="FF0000"/>
          <w:sz w:val="24"/>
          <w:szCs w:val="24"/>
          <w:shd w:val="clear" w:color="auto" w:fill="FFFFFF"/>
        </w:rPr>
        <w:t>6</w:t>
      </w:r>
      <w:r w:rsidR="004C572B" w:rsidRPr="004C572B">
        <w:rPr>
          <w:rFonts w:ascii="Times New Roman" w:hAnsi="Times New Roman"/>
          <w:color w:val="FF0000"/>
          <w:sz w:val="24"/>
          <w:szCs w:val="24"/>
          <w:shd w:val="clear" w:color="auto" w:fill="FFFFFF"/>
        </w:rPr>
        <w:t>]</w:t>
      </w:r>
      <w:r w:rsidR="00176157">
        <w:rPr>
          <w:rFonts w:ascii="Times New Roman" w:hAnsi="Times New Roman"/>
          <w:sz w:val="24"/>
          <w:szCs w:val="24"/>
          <w:shd w:val="clear" w:color="auto" w:fill="FFFFFF"/>
        </w:rPr>
        <w:t>.</w:t>
      </w:r>
    </w:p>
    <w:p w14:paraId="67A1B4E8" w14:textId="3B3125A1" w:rsidR="00F95327"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 xml:space="preserve">Treatment of diabetic rats with </w:t>
      </w:r>
      <w:r w:rsidR="004C572B" w:rsidRPr="004C572B">
        <w:rPr>
          <w:rFonts w:ascii="Times New Roman" w:hAnsi="Times New Roman"/>
          <w:color w:val="FF0000"/>
          <w:sz w:val="24"/>
          <w:szCs w:val="24"/>
          <w:shd w:val="clear" w:color="auto" w:fill="FFFFFF"/>
        </w:rPr>
        <w:t>KV</w:t>
      </w:r>
      <w:r w:rsidR="004C572B"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 xml:space="preserve">has an ameliorative effect on all the organs, especially the liver and pancreas, where the activity of the </w:t>
      </w:r>
      <w:r w:rsidR="004C572B" w:rsidRPr="004C572B">
        <w:rPr>
          <w:rFonts w:ascii="Times New Roman" w:hAnsi="Times New Roman"/>
          <w:color w:val="FF0000"/>
          <w:sz w:val="24"/>
          <w:szCs w:val="24"/>
          <w:shd w:val="clear" w:color="auto" w:fill="FFFFFF"/>
        </w:rPr>
        <w:t>GLUT-4</w:t>
      </w:r>
      <w:r w:rsidR="004C572B">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 xml:space="preserve">gene was upregulated throughout the whole three-month duration of the study. Furthermore, histopathological findings revealed that the administration of </w:t>
      </w:r>
      <w:r w:rsidR="004C572B" w:rsidRPr="004C572B">
        <w:rPr>
          <w:rFonts w:ascii="Times New Roman" w:hAnsi="Times New Roman"/>
          <w:color w:val="FF0000"/>
          <w:sz w:val="24"/>
          <w:szCs w:val="24"/>
          <w:shd w:val="clear" w:color="auto" w:fill="FFFFFF"/>
        </w:rPr>
        <w:t>KV</w:t>
      </w:r>
      <w:r w:rsidRPr="00AE5E7A">
        <w:rPr>
          <w:rFonts w:ascii="Times New Roman" w:hAnsi="Times New Roman"/>
          <w:sz w:val="24"/>
          <w:szCs w:val="24"/>
          <w:shd w:val="clear" w:color="auto" w:fill="FFFFFF"/>
        </w:rPr>
        <w:t>, regardless of dosage, did not elicit any adverse effect on the cellular architecture of the kidney, liver, and pancreas when compared with the non-diabetic Wistar rats (Figure</w:t>
      </w:r>
      <w:r w:rsidR="00D53EF7">
        <w:rPr>
          <w:rFonts w:ascii="Times New Roman" w:hAnsi="Times New Roman"/>
          <w:sz w:val="24"/>
          <w:szCs w:val="24"/>
          <w:shd w:val="clear" w:color="auto" w:fill="FFFFFF"/>
        </w:rPr>
        <w:t>s</w:t>
      </w:r>
      <w:r w:rsidRPr="00AE5E7A">
        <w:rPr>
          <w:rFonts w:ascii="Times New Roman" w:hAnsi="Times New Roman"/>
          <w:sz w:val="24"/>
          <w:szCs w:val="24"/>
          <w:shd w:val="clear" w:color="auto" w:fill="FFFFFF"/>
        </w:rPr>
        <w:t xml:space="preserve"> 5</w:t>
      </w:r>
      <w:r w:rsidR="00D53EF7">
        <w:rPr>
          <w:rFonts w:ascii="Times New Roman" w:hAnsi="Times New Roman"/>
          <w:sz w:val="24"/>
          <w:szCs w:val="24"/>
          <w:shd w:val="clear" w:color="auto" w:fill="FFFFFF"/>
        </w:rPr>
        <w:t>-7</w:t>
      </w:r>
      <w:r w:rsidRPr="00AE5E7A">
        <w:rPr>
          <w:rFonts w:ascii="Times New Roman" w:hAnsi="Times New Roman"/>
          <w:sz w:val="24"/>
          <w:szCs w:val="24"/>
          <w:shd w:val="clear" w:color="auto" w:fill="FFFFFF"/>
        </w:rPr>
        <w:t xml:space="preserve">). The antidiabetic and antihyperlipidemic properties of </w:t>
      </w:r>
      <w:r w:rsidR="004C572B" w:rsidRPr="004C572B">
        <w:rPr>
          <w:rFonts w:ascii="Times New Roman" w:hAnsi="Times New Roman"/>
          <w:color w:val="FF0000"/>
          <w:sz w:val="24"/>
          <w:szCs w:val="24"/>
          <w:shd w:val="clear" w:color="auto" w:fill="FFFFFF"/>
        </w:rPr>
        <w:t>KV</w:t>
      </w:r>
      <w:r w:rsidR="004C572B"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h</w:t>
      </w:r>
      <w:r w:rsidR="00AC7461">
        <w:rPr>
          <w:rFonts w:ascii="Times New Roman" w:hAnsi="Times New Roman"/>
          <w:sz w:val="24"/>
          <w:szCs w:val="24"/>
          <w:shd w:val="clear" w:color="auto" w:fill="FFFFFF"/>
        </w:rPr>
        <w:t>ave been previously reported [20</w:t>
      </w:r>
      <w:r w:rsidRPr="00AE5E7A">
        <w:rPr>
          <w:rFonts w:ascii="Times New Roman" w:hAnsi="Times New Roman"/>
          <w:sz w:val="24"/>
          <w:szCs w:val="24"/>
          <w:shd w:val="clear" w:color="auto" w:fill="FFFFFF"/>
        </w:rPr>
        <w:t>], which is consistent with the</w:t>
      </w:r>
      <w:r w:rsidR="005C7427">
        <w:rPr>
          <w:rFonts w:ascii="Times New Roman" w:hAnsi="Times New Roman"/>
          <w:sz w:val="24"/>
          <w:szCs w:val="24"/>
          <w:shd w:val="clear" w:color="auto" w:fill="FFFFFF"/>
        </w:rPr>
        <w:t xml:space="preserve"> observed</w:t>
      </w:r>
      <w:r w:rsidRPr="00AE5E7A">
        <w:rPr>
          <w:rFonts w:ascii="Times New Roman" w:hAnsi="Times New Roman"/>
          <w:sz w:val="24"/>
          <w:szCs w:val="24"/>
          <w:shd w:val="clear" w:color="auto" w:fill="FFFFFF"/>
        </w:rPr>
        <w:t xml:space="preserve"> </w:t>
      </w:r>
      <w:r w:rsidR="005C7427">
        <w:rPr>
          <w:rFonts w:ascii="Times New Roman" w:hAnsi="Times New Roman"/>
          <w:sz w:val="24"/>
          <w:szCs w:val="24"/>
          <w:shd w:val="clear" w:color="auto" w:fill="FFFFFF"/>
        </w:rPr>
        <w:t xml:space="preserve">outcome of </w:t>
      </w:r>
      <w:r w:rsidRPr="00AE5E7A">
        <w:rPr>
          <w:rFonts w:ascii="Times New Roman" w:hAnsi="Times New Roman"/>
          <w:sz w:val="24"/>
          <w:szCs w:val="24"/>
          <w:shd w:val="clear" w:color="auto" w:fill="FFFFFF"/>
        </w:rPr>
        <w:t>this study.</w:t>
      </w:r>
    </w:p>
    <w:p w14:paraId="25834289" w14:textId="77777777" w:rsidR="00D53EF7" w:rsidRPr="00AE5E7A" w:rsidRDefault="00D53EF7" w:rsidP="006B3DE2">
      <w:pPr>
        <w:spacing w:after="0" w:line="480" w:lineRule="auto"/>
        <w:jc w:val="both"/>
        <w:rPr>
          <w:rFonts w:ascii="Times New Roman" w:hAnsi="Times New Roman"/>
          <w:sz w:val="24"/>
          <w:szCs w:val="24"/>
          <w:shd w:val="clear" w:color="auto" w:fill="FFFFFF"/>
        </w:rPr>
      </w:pPr>
    </w:p>
    <w:p w14:paraId="1AEB1712" w14:textId="7BE9A696"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 xml:space="preserve">Comparatively, </w:t>
      </w:r>
      <w:r w:rsidR="005C7427" w:rsidRPr="005C7427">
        <w:rPr>
          <w:rFonts w:ascii="Times New Roman" w:hAnsi="Times New Roman"/>
          <w:sz w:val="24"/>
          <w:szCs w:val="24"/>
          <w:shd w:val="clear" w:color="auto" w:fill="FFFFFF"/>
        </w:rPr>
        <w:t>the</w:t>
      </w:r>
      <w:r w:rsidR="005C7427"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efficacy</w:t>
      </w:r>
      <w:r w:rsidR="005C7427">
        <w:rPr>
          <w:rFonts w:ascii="Times New Roman" w:hAnsi="Times New Roman"/>
          <w:sz w:val="24"/>
          <w:szCs w:val="24"/>
          <w:shd w:val="clear" w:color="auto" w:fill="FFFFFF"/>
        </w:rPr>
        <w:t xml:space="preserve"> of </w:t>
      </w:r>
      <w:r w:rsidR="005C7427" w:rsidRPr="005C7427">
        <w:rPr>
          <w:rFonts w:ascii="Times New Roman" w:hAnsi="Times New Roman"/>
          <w:color w:val="FF0000"/>
          <w:sz w:val="24"/>
          <w:szCs w:val="24"/>
          <w:shd w:val="clear" w:color="auto" w:fill="FFFFFF"/>
        </w:rPr>
        <w:t>KV</w:t>
      </w:r>
      <w:r w:rsidRPr="00AE5E7A">
        <w:rPr>
          <w:rFonts w:ascii="Times New Roman" w:hAnsi="Times New Roman"/>
          <w:sz w:val="24"/>
          <w:szCs w:val="24"/>
          <w:shd w:val="clear" w:color="auto" w:fill="FFFFFF"/>
        </w:rPr>
        <w:t xml:space="preserve"> rivaled metformin, the standard antidiabetic drug</w:t>
      </w:r>
      <w:r w:rsidR="004150C1"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Future studies should delineate the precise molecular pathways involved, the role of gut microbiota, and the possible long-term safety implications of chronic TLR-4 modulation in </w:t>
      </w:r>
      <w:r w:rsidR="004150C1" w:rsidRPr="004150C1">
        <w:rPr>
          <w:rFonts w:ascii="Times New Roman" w:hAnsi="Times New Roman"/>
          <w:color w:val="FF0000"/>
          <w:sz w:val="24"/>
          <w:szCs w:val="24"/>
          <w:shd w:val="clear" w:color="auto" w:fill="FFFFFF"/>
        </w:rPr>
        <w:t>KV</w:t>
      </w:r>
      <w:r w:rsidR="004150C1" w:rsidRPr="00AE5E7A">
        <w:rPr>
          <w:rFonts w:ascii="Times New Roman" w:hAnsi="Times New Roman"/>
          <w:sz w:val="24"/>
          <w:szCs w:val="24"/>
          <w:shd w:val="clear" w:color="auto" w:fill="FFFFFF"/>
        </w:rPr>
        <w:t xml:space="preserve"> </w:t>
      </w:r>
      <w:r w:rsidRPr="00AE5E7A">
        <w:rPr>
          <w:rFonts w:ascii="Times New Roman" w:hAnsi="Times New Roman"/>
          <w:sz w:val="24"/>
          <w:szCs w:val="24"/>
          <w:shd w:val="clear" w:color="auto" w:fill="FFFFFF"/>
        </w:rPr>
        <w:t>metabolism.</w:t>
      </w:r>
    </w:p>
    <w:p w14:paraId="1B322BD5" w14:textId="77777777" w:rsidR="00AE5E7A" w:rsidRDefault="00AE5E7A" w:rsidP="006B3DE2">
      <w:pPr>
        <w:spacing w:line="480" w:lineRule="auto"/>
        <w:jc w:val="center"/>
        <w:rPr>
          <w:rFonts w:ascii="Times New Roman" w:hAnsi="Times New Roman"/>
          <w:b/>
          <w:sz w:val="24"/>
          <w:szCs w:val="24"/>
        </w:rPr>
      </w:pPr>
    </w:p>
    <w:p w14:paraId="6CEC88D1" w14:textId="1DFB5455" w:rsidR="00CA525F" w:rsidRDefault="006B3DE2" w:rsidP="006B3DE2">
      <w:pPr>
        <w:spacing w:line="480" w:lineRule="auto"/>
        <w:jc w:val="center"/>
        <w:rPr>
          <w:rFonts w:ascii="Times New Roman" w:hAnsi="Times New Roman"/>
          <w:b/>
          <w:bCs/>
          <w:sz w:val="24"/>
          <w:szCs w:val="24"/>
        </w:rPr>
      </w:pPr>
      <w:r>
        <w:rPr>
          <w:rFonts w:ascii="Times New Roman" w:hAnsi="Times New Roman"/>
          <w:b/>
          <w:sz w:val="24"/>
          <w:szCs w:val="24"/>
        </w:rPr>
        <w:t xml:space="preserve">Table </w:t>
      </w:r>
      <w:r w:rsidR="00506995" w:rsidRPr="00506995">
        <w:rPr>
          <w:rFonts w:ascii="Times New Roman" w:hAnsi="Times New Roman"/>
          <w:b/>
          <w:color w:val="FF0000"/>
          <w:sz w:val="24"/>
          <w:szCs w:val="24"/>
        </w:rPr>
        <w:t>3</w:t>
      </w:r>
      <w:r>
        <w:rPr>
          <w:rFonts w:ascii="Times New Roman" w:hAnsi="Times New Roman"/>
          <w:b/>
          <w:sz w:val="24"/>
          <w:szCs w:val="24"/>
        </w:rPr>
        <w:t xml:space="preserve">: </w:t>
      </w:r>
      <w:r>
        <w:rPr>
          <w:rFonts w:ascii="Times New Roman" w:hAnsi="Times New Roman"/>
          <w:b/>
          <w:bCs/>
          <w:sz w:val="24"/>
          <w:szCs w:val="24"/>
        </w:rPr>
        <w:t xml:space="preserve">Effect of </w:t>
      </w:r>
      <w:r w:rsidR="004C572B" w:rsidRPr="004C572B">
        <w:rPr>
          <w:rFonts w:ascii="Times New Roman" w:hAnsi="Times New Roman"/>
          <w:b/>
          <w:bCs/>
          <w:color w:val="FF0000"/>
          <w:sz w:val="24"/>
          <w:szCs w:val="24"/>
        </w:rPr>
        <w:t>KV</w:t>
      </w:r>
      <w:r w:rsidR="004C572B">
        <w:rPr>
          <w:rFonts w:ascii="Times New Roman" w:hAnsi="Times New Roman"/>
          <w:b/>
          <w:bCs/>
          <w:sz w:val="24"/>
          <w:szCs w:val="24"/>
        </w:rPr>
        <w:t xml:space="preserve"> </w:t>
      </w:r>
      <w:r>
        <w:rPr>
          <w:rFonts w:ascii="Times New Roman" w:hAnsi="Times New Roman"/>
          <w:b/>
          <w:bCs/>
          <w:sz w:val="24"/>
          <w:szCs w:val="24"/>
        </w:rPr>
        <w:t>on Glycaemic Biomarkers of STZ</w:t>
      </w:r>
      <w:r w:rsidR="00A34AB8">
        <w:rPr>
          <w:rFonts w:ascii="Times New Roman" w:hAnsi="Times New Roman"/>
          <w:b/>
          <w:bCs/>
          <w:sz w:val="24"/>
          <w:szCs w:val="24"/>
        </w:rPr>
        <w:t>-Induced Diabetic</w:t>
      </w:r>
      <w:r>
        <w:rPr>
          <w:rFonts w:ascii="Times New Roman" w:hAnsi="Times New Roman"/>
          <w:b/>
          <w:bCs/>
          <w:sz w:val="24"/>
          <w:szCs w:val="24"/>
        </w:rPr>
        <w:t xml:space="preserve"> Wistar rats for Three Months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164"/>
        <w:gridCol w:w="1273"/>
        <w:gridCol w:w="113"/>
        <w:gridCol w:w="1350"/>
        <w:gridCol w:w="91"/>
        <w:gridCol w:w="1373"/>
        <w:gridCol w:w="60"/>
        <w:gridCol w:w="1403"/>
        <w:gridCol w:w="21"/>
        <w:gridCol w:w="1357"/>
        <w:gridCol w:w="60"/>
        <w:gridCol w:w="856"/>
        <w:gridCol w:w="19"/>
      </w:tblGrid>
      <w:tr w:rsidR="00CA525F" w14:paraId="71FC8039" w14:textId="77777777">
        <w:tc>
          <w:tcPr>
            <w:tcW w:w="944" w:type="dxa"/>
            <w:tcBorders>
              <w:top w:val="single" w:sz="4" w:space="0" w:color="auto"/>
              <w:left w:val="nil"/>
              <w:bottom w:val="single" w:sz="4" w:space="0" w:color="auto"/>
              <w:right w:val="nil"/>
            </w:tcBorders>
          </w:tcPr>
          <w:p w14:paraId="4949B5E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lastRenderedPageBreak/>
              <w:t>Parameter</w:t>
            </w:r>
          </w:p>
        </w:tc>
        <w:tc>
          <w:tcPr>
            <w:tcW w:w="1437" w:type="dxa"/>
            <w:gridSpan w:val="2"/>
            <w:tcBorders>
              <w:top w:val="single" w:sz="4" w:space="0" w:color="auto"/>
              <w:left w:val="nil"/>
              <w:bottom w:val="single" w:sz="4" w:space="0" w:color="auto"/>
              <w:right w:val="nil"/>
            </w:tcBorders>
          </w:tcPr>
          <w:p w14:paraId="596B1C9E" w14:textId="77777777" w:rsidR="00067C89" w:rsidRDefault="006B3DE2" w:rsidP="006B3DE2">
            <w:pPr>
              <w:spacing w:line="480" w:lineRule="auto"/>
              <w:rPr>
                <w:rFonts w:ascii="Times New Roman" w:hAnsi="Times New Roman"/>
              </w:rPr>
            </w:pPr>
            <w:r>
              <w:rPr>
                <w:rFonts w:ascii="Times New Roman" w:hAnsi="Times New Roman"/>
              </w:rPr>
              <w:t xml:space="preserve">Non-diabetic </w:t>
            </w:r>
          </w:p>
          <w:p w14:paraId="2BD55CFB" w14:textId="7D35B0FC" w:rsidR="00CA525F" w:rsidRDefault="006B3DE2" w:rsidP="006B3DE2">
            <w:pPr>
              <w:spacing w:line="480" w:lineRule="auto"/>
              <w:rPr>
                <w:rFonts w:ascii="Times New Roman" w:hAnsi="Times New Roman"/>
              </w:rPr>
            </w:pPr>
            <w:r>
              <w:rPr>
                <w:rFonts w:ascii="Times New Roman" w:hAnsi="Times New Roman"/>
              </w:rPr>
              <w:t>Control</w:t>
            </w:r>
          </w:p>
          <w:p w14:paraId="335CC3C7" w14:textId="77777777" w:rsidR="00CA525F" w:rsidRDefault="006B3DE2" w:rsidP="006B3DE2">
            <w:pPr>
              <w:spacing w:line="480" w:lineRule="auto"/>
              <w:rPr>
                <w:rFonts w:ascii="Times New Roman" w:hAnsi="Times New Roman"/>
                <w:b/>
                <w:bCs/>
                <w:sz w:val="24"/>
                <w:szCs w:val="24"/>
              </w:rPr>
            </w:pPr>
            <w:r>
              <w:rPr>
                <w:rFonts w:ascii="Times New Roman" w:hAnsi="Times New Roman"/>
              </w:rPr>
              <w:t xml:space="preserve">      </w:t>
            </w:r>
            <w:r>
              <w:rPr>
                <w:rFonts w:ascii="Times New Roman" w:hAnsi="Times New Roman"/>
                <w:sz w:val="24"/>
                <w:szCs w:val="24"/>
              </w:rPr>
              <w:t xml:space="preserve">  </w:t>
            </w:r>
            <w:r>
              <w:rPr>
                <w:rFonts w:ascii="Times New Roman" w:hAnsi="Times New Roman"/>
                <w:b/>
                <w:bCs/>
                <w:sz w:val="24"/>
                <w:szCs w:val="24"/>
              </w:rPr>
              <w:t>A</w:t>
            </w:r>
          </w:p>
        </w:tc>
        <w:tc>
          <w:tcPr>
            <w:tcW w:w="1463" w:type="dxa"/>
            <w:gridSpan w:val="2"/>
            <w:tcBorders>
              <w:top w:val="single" w:sz="4" w:space="0" w:color="auto"/>
              <w:left w:val="nil"/>
              <w:bottom w:val="single" w:sz="4" w:space="0" w:color="auto"/>
              <w:right w:val="nil"/>
            </w:tcBorders>
          </w:tcPr>
          <w:p w14:paraId="5968B4B9" w14:textId="77777777" w:rsidR="00067C89" w:rsidRDefault="006B3DE2" w:rsidP="006B3DE2">
            <w:pPr>
              <w:spacing w:line="480" w:lineRule="auto"/>
              <w:rPr>
                <w:rFonts w:ascii="Times New Roman" w:hAnsi="Times New Roman"/>
                <w:sz w:val="24"/>
                <w:szCs w:val="24"/>
              </w:rPr>
            </w:pPr>
            <w:r>
              <w:rPr>
                <w:rFonts w:ascii="Times New Roman" w:hAnsi="Times New Roman"/>
                <w:sz w:val="24"/>
                <w:szCs w:val="24"/>
              </w:rPr>
              <w:t xml:space="preserve">Untreated </w:t>
            </w:r>
          </w:p>
          <w:p w14:paraId="08CF84C9" w14:textId="20E9F566" w:rsidR="00CA525F" w:rsidRDefault="006B3DE2" w:rsidP="006B3DE2">
            <w:pPr>
              <w:spacing w:line="480" w:lineRule="auto"/>
              <w:rPr>
                <w:rFonts w:ascii="Times New Roman" w:hAnsi="Times New Roman"/>
                <w:sz w:val="24"/>
                <w:szCs w:val="24"/>
              </w:rPr>
            </w:pPr>
            <w:r>
              <w:rPr>
                <w:rFonts w:ascii="Times New Roman" w:hAnsi="Times New Roman"/>
                <w:sz w:val="24"/>
                <w:szCs w:val="24"/>
              </w:rPr>
              <w:t>Diabetic</w:t>
            </w:r>
          </w:p>
          <w:p w14:paraId="1C25BE2E"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B</w:t>
            </w:r>
          </w:p>
        </w:tc>
        <w:tc>
          <w:tcPr>
            <w:tcW w:w="1464" w:type="dxa"/>
            <w:gridSpan w:val="2"/>
            <w:tcBorders>
              <w:top w:val="single" w:sz="4" w:space="0" w:color="auto"/>
              <w:left w:val="nil"/>
              <w:bottom w:val="single" w:sz="4" w:space="0" w:color="auto"/>
              <w:right w:val="nil"/>
            </w:tcBorders>
          </w:tcPr>
          <w:p w14:paraId="70F7E198" w14:textId="77777777" w:rsidR="00067C89" w:rsidRDefault="006B3DE2" w:rsidP="006B3DE2">
            <w:pPr>
              <w:spacing w:line="480" w:lineRule="auto"/>
              <w:rPr>
                <w:rFonts w:ascii="Times New Roman" w:hAnsi="Times New Roman"/>
                <w:sz w:val="24"/>
                <w:szCs w:val="24"/>
              </w:rPr>
            </w:pPr>
            <w:r>
              <w:rPr>
                <w:rFonts w:ascii="Times New Roman" w:hAnsi="Times New Roman"/>
                <w:sz w:val="24"/>
                <w:szCs w:val="24"/>
              </w:rPr>
              <w:t>Metformin</w:t>
            </w:r>
            <w:r w:rsidR="00A34AB8">
              <w:rPr>
                <w:rFonts w:ascii="Times New Roman" w:hAnsi="Times New Roman"/>
                <w:sz w:val="24"/>
                <w:szCs w:val="24"/>
              </w:rPr>
              <w:t>-</w:t>
            </w:r>
          </w:p>
          <w:p w14:paraId="6EFDB629" w14:textId="70968491" w:rsidR="00CA525F" w:rsidRDefault="00A34AB8" w:rsidP="006B3DE2">
            <w:pPr>
              <w:spacing w:line="480" w:lineRule="auto"/>
              <w:rPr>
                <w:rFonts w:ascii="Times New Roman" w:hAnsi="Times New Roman"/>
                <w:sz w:val="24"/>
                <w:szCs w:val="24"/>
              </w:rPr>
            </w:pPr>
            <w:r>
              <w:rPr>
                <w:rFonts w:ascii="Times New Roman" w:hAnsi="Times New Roman"/>
                <w:sz w:val="24"/>
                <w:szCs w:val="24"/>
              </w:rPr>
              <w:t>Treated</w:t>
            </w:r>
          </w:p>
          <w:p w14:paraId="16423FBA"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C</w:t>
            </w:r>
          </w:p>
        </w:tc>
        <w:tc>
          <w:tcPr>
            <w:tcW w:w="1463" w:type="dxa"/>
            <w:gridSpan w:val="2"/>
            <w:tcBorders>
              <w:top w:val="single" w:sz="4" w:space="0" w:color="auto"/>
              <w:left w:val="nil"/>
              <w:bottom w:val="single" w:sz="4" w:space="0" w:color="auto"/>
              <w:right w:val="nil"/>
            </w:tcBorders>
          </w:tcPr>
          <w:p w14:paraId="1890B18C" w14:textId="16525E49" w:rsidR="004C572B" w:rsidRDefault="004C572B" w:rsidP="006B3DE2">
            <w:pPr>
              <w:spacing w:line="480" w:lineRule="auto"/>
              <w:rPr>
                <w:rFonts w:ascii="Times New Roman" w:hAnsi="Times New Roman"/>
                <w:sz w:val="24"/>
                <w:szCs w:val="24"/>
              </w:rPr>
            </w:pPr>
            <w:r>
              <w:rPr>
                <w:rFonts w:ascii="Times New Roman" w:hAnsi="Times New Roman"/>
                <w:color w:val="FF0000"/>
                <w:sz w:val="24"/>
                <w:szCs w:val="24"/>
              </w:rPr>
              <w:t xml:space="preserve">   </w:t>
            </w:r>
            <w:r w:rsidR="00067C89">
              <w:rPr>
                <w:rFonts w:ascii="Times New Roman" w:hAnsi="Times New Roman"/>
                <w:color w:val="FF0000"/>
                <w:sz w:val="24"/>
                <w:szCs w:val="24"/>
              </w:rPr>
              <w:t xml:space="preserve">   </w:t>
            </w:r>
            <w:r w:rsidRPr="004C572B">
              <w:rPr>
                <w:rFonts w:ascii="Times New Roman" w:hAnsi="Times New Roman"/>
                <w:color w:val="FF0000"/>
                <w:sz w:val="24"/>
                <w:szCs w:val="24"/>
              </w:rPr>
              <w:t>KV</w:t>
            </w:r>
            <w:r>
              <w:rPr>
                <w:rFonts w:ascii="Times New Roman" w:hAnsi="Times New Roman"/>
                <w:sz w:val="24"/>
                <w:szCs w:val="24"/>
              </w:rPr>
              <w:t xml:space="preserve"> </w:t>
            </w:r>
          </w:p>
          <w:p w14:paraId="06938DBA" w14:textId="44A558F4" w:rsidR="00CA525F" w:rsidRDefault="00067C89" w:rsidP="006B3DE2">
            <w:pPr>
              <w:spacing w:line="480" w:lineRule="auto"/>
              <w:rPr>
                <w:rFonts w:ascii="Times New Roman" w:hAnsi="Times New Roman"/>
                <w:sz w:val="24"/>
                <w:szCs w:val="24"/>
              </w:rPr>
            </w:pPr>
            <w:r>
              <w:rPr>
                <w:rFonts w:ascii="Times New Roman" w:hAnsi="Times New Roman"/>
                <w:sz w:val="24"/>
                <w:szCs w:val="24"/>
              </w:rPr>
              <w:t xml:space="preserve">100 </w:t>
            </w:r>
            <w:r w:rsidR="00A34AB8">
              <w:rPr>
                <w:rFonts w:ascii="Times New Roman" w:hAnsi="Times New Roman"/>
                <w:sz w:val="24"/>
                <w:szCs w:val="24"/>
              </w:rPr>
              <w:t>mg/kg</w:t>
            </w:r>
          </w:p>
          <w:p w14:paraId="65B0D32A"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w:t>
            </w:r>
          </w:p>
        </w:tc>
        <w:tc>
          <w:tcPr>
            <w:tcW w:w="1438" w:type="dxa"/>
            <w:gridSpan w:val="3"/>
            <w:tcBorders>
              <w:top w:val="single" w:sz="4" w:space="0" w:color="auto"/>
              <w:left w:val="nil"/>
              <w:bottom w:val="single" w:sz="4" w:space="0" w:color="auto"/>
              <w:right w:val="nil"/>
            </w:tcBorders>
          </w:tcPr>
          <w:p w14:paraId="53D3A972" w14:textId="13ACC48C" w:rsidR="004C572B" w:rsidRDefault="004C572B" w:rsidP="006B3DE2">
            <w:pPr>
              <w:spacing w:line="480" w:lineRule="auto"/>
              <w:rPr>
                <w:rFonts w:ascii="Times New Roman" w:hAnsi="Times New Roman"/>
                <w:color w:val="FF0000"/>
                <w:sz w:val="24"/>
                <w:szCs w:val="24"/>
              </w:rPr>
            </w:pPr>
            <w:r>
              <w:rPr>
                <w:rFonts w:ascii="Times New Roman" w:hAnsi="Times New Roman"/>
                <w:color w:val="FF0000"/>
                <w:sz w:val="24"/>
                <w:szCs w:val="24"/>
              </w:rPr>
              <w:t xml:space="preserve">      </w:t>
            </w:r>
            <w:r w:rsidRPr="004C572B">
              <w:rPr>
                <w:rFonts w:ascii="Times New Roman" w:hAnsi="Times New Roman"/>
                <w:color w:val="FF0000"/>
                <w:sz w:val="24"/>
                <w:szCs w:val="24"/>
              </w:rPr>
              <w:t>KV</w:t>
            </w:r>
          </w:p>
          <w:p w14:paraId="4BA1CDBF" w14:textId="7A185CCB" w:rsidR="00CA525F" w:rsidRDefault="00A34AB8" w:rsidP="006B3DE2">
            <w:pPr>
              <w:spacing w:line="480" w:lineRule="auto"/>
              <w:rPr>
                <w:rFonts w:ascii="Times New Roman" w:hAnsi="Times New Roman"/>
                <w:sz w:val="24"/>
                <w:szCs w:val="24"/>
              </w:rPr>
            </w:pPr>
            <w:r>
              <w:rPr>
                <w:rFonts w:ascii="Times New Roman" w:hAnsi="Times New Roman"/>
                <w:sz w:val="24"/>
                <w:szCs w:val="24"/>
              </w:rPr>
              <w:t>200 mg/kg</w:t>
            </w:r>
          </w:p>
          <w:p w14:paraId="195EE9E9"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E</w:t>
            </w:r>
          </w:p>
        </w:tc>
        <w:tc>
          <w:tcPr>
            <w:tcW w:w="836" w:type="dxa"/>
            <w:gridSpan w:val="2"/>
            <w:tcBorders>
              <w:top w:val="single" w:sz="4" w:space="0" w:color="auto"/>
              <w:left w:val="nil"/>
              <w:bottom w:val="single" w:sz="4" w:space="0" w:color="auto"/>
              <w:right w:val="nil"/>
            </w:tcBorders>
          </w:tcPr>
          <w:p w14:paraId="7CD247B3" w14:textId="77777777" w:rsidR="00067C89" w:rsidRDefault="006B3DE2" w:rsidP="006B3DE2">
            <w:pPr>
              <w:spacing w:line="480" w:lineRule="auto"/>
              <w:jc w:val="center"/>
              <w:rPr>
                <w:rFonts w:ascii="Times New Roman" w:hAnsi="Times New Roman"/>
                <w:b/>
                <w:bCs/>
                <w:i/>
                <w:sz w:val="24"/>
                <w:szCs w:val="24"/>
              </w:rPr>
            </w:pPr>
            <w:r>
              <w:rPr>
                <w:rFonts w:ascii="Times New Roman" w:hAnsi="Times New Roman"/>
                <w:b/>
                <w:bCs/>
                <w:i/>
                <w:sz w:val="24"/>
                <w:szCs w:val="24"/>
              </w:rPr>
              <w:t>*P-</w:t>
            </w:r>
          </w:p>
          <w:p w14:paraId="69405B18" w14:textId="2A158A60" w:rsidR="00CA525F" w:rsidRDefault="006B3DE2" w:rsidP="00067C89">
            <w:pPr>
              <w:spacing w:line="480" w:lineRule="auto"/>
              <w:rPr>
                <w:rFonts w:ascii="Times New Roman" w:hAnsi="Times New Roman"/>
                <w:b/>
                <w:bCs/>
                <w:i/>
                <w:sz w:val="24"/>
                <w:szCs w:val="24"/>
              </w:rPr>
            </w:pPr>
            <w:r>
              <w:rPr>
                <w:rFonts w:ascii="Times New Roman" w:hAnsi="Times New Roman"/>
                <w:b/>
                <w:bCs/>
                <w:i/>
                <w:sz w:val="24"/>
                <w:szCs w:val="24"/>
              </w:rPr>
              <w:t>value</w:t>
            </w:r>
          </w:p>
          <w:p w14:paraId="64F3A48C" w14:textId="77777777" w:rsidR="00CA525F" w:rsidRDefault="00CA525F" w:rsidP="006B3DE2">
            <w:pPr>
              <w:spacing w:line="480" w:lineRule="auto"/>
              <w:jc w:val="center"/>
              <w:rPr>
                <w:rFonts w:ascii="Times New Roman" w:hAnsi="Times New Roman"/>
                <w:b/>
                <w:bCs/>
                <w:i/>
                <w:sz w:val="24"/>
                <w:szCs w:val="24"/>
              </w:rPr>
            </w:pPr>
          </w:p>
        </w:tc>
      </w:tr>
      <w:tr w:rsidR="00CA525F" w14:paraId="1967F841" w14:textId="77777777">
        <w:trPr>
          <w:gridAfter w:val="1"/>
          <w:wAfter w:w="19" w:type="dxa"/>
        </w:trPr>
        <w:tc>
          <w:tcPr>
            <w:tcW w:w="1108" w:type="dxa"/>
            <w:gridSpan w:val="2"/>
            <w:tcBorders>
              <w:top w:val="single" w:sz="4" w:space="0" w:color="auto"/>
              <w:left w:val="nil"/>
              <w:bottom w:val="nil"/>
              <w:right w:val="nil"/>
            </w:tcBorders>
          </w:tcPr>
          <w:p w14:paraId="7ED00416"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Glucose</w:t>
            </w:r>
          </w:p>
        </w:tc>
        <w:tc>
          <w:tcPr>
            <w:tcW w:w="1386" w:type="dxa"/>
            <w:gridSpan w:val="2"/>
            <w:tcBorders>
              <w:top w:val="single" w:sz="4" w:space="0" w:color="auto"/>
              <w:left w:val="nil"/>
              <w:bottom w:val="nil"/>
              <w:right w:val="nil"/>
            </w:tcBorders>
          </w:tcPr>
          <w:p w14:paraId="0D39CA17"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8.42±0.64</w:t>
            </w:r>
          </w:p>
        </w:tc>
        <w:tc>
          <w:tcPr>
            <w:tcW w:w="1441" w:type="dxa"/>
            <w:gridSpan w:val="2"/>
            <w:tcBorders>
              <w:top w:val="single" w:sz="4" w:space="0" w:color="auto"/>
              <w:left w:val="nil"/>
              <w:bottom w:val="nil"/>
              <w:right w:val="nil"/>
            </w:tcBorders>
          </w:tcPr>
          <w:p w14:paraId="7D0A7ED6"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20.76±8.72</w:t>
            </w:r>
          </w:p>
        </w:tc>
        <w:tc>
          <w:tcPr>
            <w:tcW w:w="1433" w:type="dxa"/>
            <w:gridSpan w:val="2"/>
            <w:tcBorders>
              <w:top w:val="single" w:sz="4" w:space="0" w:color="auto"/>
              <w:left w:val="nil"/>
              <w:bottom w:val="nil"/>
              <w:right w:val="nil"/>
            </w:tcBorders>
          </w:tcPr>
          <w:p w14:paraId="16B0D793"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9.13±0.14</w:t>
            </w:r>
          </w:p>
        </w:tc>
        <w:tc>
          <w:tcPr>
            <w:tcW w:w="1424" w:type="dxa"/>
            <w:gridSpan w:val="2"/>
            <w:tcBorders>
              <w:top w:val="single" w:sz="4" w:space="0" w:color="auto"/>
              <w:left w:val="nil"/>
              <w:bottom w:val="nil"/>
              <w:right w:val="nil"/>
            </w:tcBorders>
          </w:tcPr>
          <w:p w14:paraId="194AD163"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9.87±0.21</w:t>
            </w:r>
          </w:p>
        </w:tc>
        <w:tc>
          <w:tcPr>
            <w:tcW w:w="1357" w:type="dxa"/>
            <w:tcBorders>
              <w:top w:val="single" w:sz="4" w:space="0" w:color="auto"/>
              <w:left w:val="nil"/>
              <w:bottom w:val="nil"/>
              <w:right w:val="nil"/>
            </w:tcBorders>
          </w:tcPr>
          <w:p w14:paraId="664F722B"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9.38±0.23</w:t>
            </w:r>
          </w:p>
        </w:tc>
        <w:tc>
          <w:tcPr>
            <w:tcW w:w="877" w:type="dxa"/>
            <w:gridSpan w:val="2"/>
            <w:tcBorders>
              <w:top w:val="single" w:sz="4" w:space="0" w:color="auto"/>
              <w:left w:val="nil"/>
              <w:bottom w:val="nil"/>
              <w:right w:val="nil"/>
            </w:tcBorders>
          </w:tcPr>
          <w:p w14:paraId="10DBC619"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&lt;0.001</w:t>
            </w:r>
          </w:p>
          <w:p w14:paraId="5A4B64D4" w14:textId="77777777" w:rsidR="00CA525F" w:rsidRDefault="00CA525F" w:rsidP="006B3DE2">
            <w:pPr>
              <w:spacing w:line="480" w:lineRule="auto"/>
              <w:rPr>
                <w:rFonts w:ascii="Times New Roman" w:hAnsi="Times New Roman"/>
                <w:sz w:val="24"/>
                <w:szCs w:val="24"/>
              </w:rPr>
            </w:pPr>
          </w:p>
        </w:tc>
      </w:tr>
      <w:tr w:rsidR="00CA525F" w14:paraId="5F1B17EC" w14:textId="77777777">
        <w:trPr>
          <w:gridAfter w:val="1"/>
          <w:wAfter w:w="19" w:type="dxa"/>
        </w:trPr>
        <w:tc>
          <w:tcPr>
            <w:tcW w:w="1108" w:type="dxa"/>
            <w:gridSpan w:val="2"/>
            <w:tcBorders>
              <w:top w:val="nil"/>
              <w:left w:val="nil"/>
              <w:bottom w:val="single" w:sz="4" w:space="0" w:color="auto"/>
              <w:right w:val="nil"/>
            </w:tcBorders>
          </w:tcPr>
          <w:p w14:paraId="44AB83EB"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HbA1c</w:t>
            </w:r>
          </w:p>
        </w:tc>
        <w:tc>
          <w:tcPr>
            <w:tcW w:w="1386" w:type="dxa"/>
            <w:gridSpan w:val="2"/>
            <w:tcBorders>
              <w:top w:val="nil"/>
              <w:left w:val="nil"/>
              <w:bottom w:val="single" w:sz="4" w:space="0" w:color="auto"/>
              <w:right w:val="nil"/>
            </w:tcBorders>
          </w:tcPr>
          <w:p w14:paraId="02F0B1F4"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5.63±0.47</w:t>
            </w:r>
          </w:p>
        </w:tc>
        <w:tc>
          <w:tcPr>
            <w:tcW w:w="1441" w:type="dxa"/>
            <w:gridSpan w:val="2"/>
            <w:tcBorders>
              <w:top w:val="nil"/>
              <w:left w:val="nil"/>
              <w:bottom w:val="single" w:sz="4" w:space="0" w:color="auto"/>
              <w:right w:val="nil"/>
            </w:tcBorders>
          </w:tcPr>
          <w:p w14:paraId="66E7A07A"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6.43±0.66</w:t>
            </w:r>
          </w:p>
        </w:tc>
        <w:tc>
          <w:tcPr>
            <w:tcW w:w="1433" w:type="dxa"/>
            <w:gridSpan w:val="2"/>
            <w:tcBorders>
              <w:top w:val="nil"/>
              <w:left w:val="nil"/>
              <w:bottom w:val="single" w:sz="4" w:space="0" w:color="auto"/>
              <w:right w:val="nil"/>
            </w:tcBorders>
          </w:tcPr>
          <w:p w14:paraId="5F04430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5.71±0.12</w:t>
            </w:r>
          </w:p>
        </w:tc>
        <w:tc>
          <w:tcPr>
            <w:tcW w:w="1424" w:type="dxa"/>
            <w:gridSpan w:val="2"/>
            <w:tcBorders>
              <w:top w:val="nil"/>
              <w:left w:val="nil"/>
              <w:bottom w:val="single" w:sz="4" w:space="0" w:color="auto"/>
              <w:right w:val="nil"/>
            </w:tcBorders>
          </w:tcPr>
          <w:p w14:paraId="418D8605"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5.83±0.09</w:t>
            </w:r>
          </w:p>
        </w:tc>
        <w:tc>
          <w:tcPr>
            <w:tcW w:w="1357" w:type="dxa"/>
            <w:tcBorders>
              <w:top w:val="nil"/>
              <w:left w:val="nil"/>
              <w:bottom w:val="single" w:sz="4" w:space="0" w:color="auto"/>
              <w:right w:val="nil"/>
            </w:tcBorders>
          </w:tcPr>
          <w:p w14:paraId="6D5B330C"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5.73±0.11</w:t>
            </w:r>
          </w:p>
        </w:tc>
        <w:tc>
          <w:tcPr>
            <w:tcW w:w="877" w:type="dxa"/>
            <w:gridSpan w:val="2"/>
            <w:tcBorders>
              <w:top w:val="nil"/>
              <w:left w:val="nil"/>
              <w:bottom w:val="single" w:sz="4" w:space="0" w:color="auto"/>
              <w:right w:val="nil"/>
            </w:tcBorders>
          </w:tcPr>
          <w:p w14:paraId="5EC24D44"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&lt;0.001</w:t>
            </w:r>
          </w:p>
        </w:tc>
      </w:tr>
    </w:tbl>
    <w:p w14:paraId="2D7199FE" w14:textId="0D8EF02A" w:rsidR="00CA525F" w:rsidRDefault="006B3DE2" w:rsidP="006B3DE2">
      <w:pPr>
        <w:spacing w:line="480" w:lineRule="auto"/>
        <w:rPr>
          <w:rFonts w:ascii="Times New Roman" w:hAnsi="Times New Roman"/>
          <w:sz w:val="24"/>
          <w:szCs w:val="24"/>
        </w:rPr>
      </w:pPr>
      <w:r>
        <w:rPr>
          <w:rFonts w:ascii="Times New Roman" w:hAnsi="Times New Roman"/>
          <w:sz w:val="24"/>
          <w:szCs w:val="24"/>
        </w:rPr>
        <w:t xml:space="preserve">*P-values were expressed as </w:t>
      </w:r>
      <w:proofErr w:type="spellStart"/>
      <w:r w:rsidR="00A34AB8">
        <w:rPr>
          <w:rFonts w:ascii="Times New Roman" w:hAnsi="Times New Roman"/>
          <w:sz w:val="24"/>
          <w:szCs w:val="24"/>
        </w:rPr>
        <w:t>mean±SD</w:t>
      </w:r>
      <w:proofErr w:type="spellEnd"/>
      <w:r>
        <w:rPr>
          <w:rFonts w:ascii="Times New Roman" w:hAnsi="Times New Roman"/>
          <w:sz w:val="24"/>
          <w:szCs w:val="24"/>
        </w:rPr>
        <w:t xml:space="preserve"> for six animals (n=6) in each group after treatment with </w:t>
      </w:r>
      <w:r w:rsidR="00A34AB8">
        <w:rPr>
          <w:rFonts w:ascii="Times New Roman" w:hAnsi="Times New Roman"/>
          <w:sz w:val="24"/>
          <w:szCs w:val="24"/>
        </w:rPr>
        <w:t>metformin</w:t>
      </w:r>
      <w:r>
        <w:rPr>
          <w:rFonts w:ascii="Times New Roman" w:hAnsi="Times New Roman"/>
          <w:sz w:val="24"/>
          <w:szCs w:val="24"/>
        </w:rPr>
        <w:t xml:space="preserve"> (Group C) and </w:t>
      </w:r>
      <w:r w:rsidR="00A34AB8">
        <w:rPr>
          <w:rFonts w:ascii="Times New Roman" w:hAnsi="Times New Roman"/>
          <w:sz w:val="24"/>
          <w:szCs w:val="24"/>
        </w:rPr>
        <w:t>kolaviron</w:t>
      </w:r>
      <w:r>
        <w:rPr>
          <w:rFonts w:ascii="Times New Roman" w:hAnsi="Times New Roman"/>
          <w:sz w:val="24"/>
          <w:szCs w:val="24"/>
        </w:rPr>
        <w:t xml:space="preserve"> (Groups D and E)</w:t>
      </w:r>
      <w:r w:rsidR="00A34AB8">
        <w:rPr>
          <w:rFonts w:ascii="Times New Roman" w:hAnsi="Times New Roman"/>
          <w:sz w:val="24"/>
          <w:szCs w:val="24"/>
        </w:rPr>
        <w:t>, respectively,</w:t>
      </w:r>
      <w:r>
        <w:rPr>
          <w:rFonts w:ascii="Times New Roman" w:hAnsi="Times New Roman"/>
          <w:sz w:val="24"/>
          <w:szCs w:val="24"/>
        </w:rPr>
        <w:t xml:space="preserve"> for three months.</w:t>
      </w:r>
    </w:p>
    <w:p w14:paraId="7A2D7645" w14:textId="77777777" w:rsidR="00CA525F" w:rsidRDefault="00CA525F" w:rsidP="006B3DE2">
      <w:pPr>
        <w:spacing w:line="480" w:lineRule="auto"/>
        <w:rPr>
          <w:rFonts w:ascii="Times New Roman" w:hAnsi="Times New Roman"/>
          <w:sz w:val="24"/>
          <w:szCs w:val="24"/>
        </w:rPr>
      </w:pPr>
    </w:p>
    <w:p w14:paraId="4F77D554" w14:textId="77777777" w:rsidR="006B3DE2" w:rsidRDefault="006B3DE2" w:rsidP="006B3DE2">
      <w:pPr>
        <w:spacing w:line="480" w:lineRule="auto"/>
        <w:rPr>
          <w:rFonts w:ascii="Times New Roman" w:hAnsi="Times New Roman"/>
          <w:sz w:val="24"/>
          <w:szCs w:val="24"/>
        </w:rPr>
      </w:pPr>
    </w:p>
    <w:p w14:paraId="05AADB11" w14:textId="77777777" w:rsidR="006B3DE2" w:rsidRDefault="006B3DE2" w:rsidP="006B3DE2">
      <w:pPr>
        <w:spacing w:line="480" w:lineRule="auto"/>
        <w:rPr>
          <w:rFonts w:ascii="Times New Roman" w:hAnsi="Times New Roman"/>
          <w:sz w:val="24"/>
          <w:szCs w:val="24"/>
        </w:rPr>
      </w:pPr>
    </w:p>
    <w:p w14:paraId="3D1F1C78" w14:textId="77777777" w:rsidR="00CA525F" w:rsidRDefault="00CA525F" w:rsidP="006B3DE2">
      <w:pPr>
        <w:spacing w:line="480" w:lineRule="auto"/>
        <w:rPr>
          <w:rFonts w:ascii="Times New Roman" w:hAnsi="Times New Roman"/>
          <w:sz w:val="24"/>
          <w:szCs w:val="24"/>
        </w:rPr>
      </w:pPr>
    </w:p>
    <w:p w14:paraId="2FEA88E1" w14:textId="77777777" w:rsidR="00AE5E7A" w:rsidRDefault="00AE5E7A" w:rsidP="006B3DE2">
      <w:pPr>
        <w:spacing w:line="480" w:lineRule="auto"/>
        <w:rPr>
          <w:rFonts w:ascii="Times New Roman" w:hAnsi="Times New Roman"/>
          <w:sz w:val="24"/>
          <w:szCs w:val="24"/>
        </w:rPr>
      </w:pPr>
    </w:p>
    <w:p w14:paraId="5391EB7D" w14:textId="77777777" w:rsidR="00AE5E7A" w:rsidRDefault="00AE5E7A" w:rsidP="006B3DE2">
      <w:pPr>
        <w:spacing w:line="480" w:lineRule="auto"/>
        <w:rPr>
          <w:rFonts w:ascii="Times New Roman" w:hAnsi="Times New Roman"/>
          <w:sz w:val="24"/>
          <w:szCs w:val="24"/>
        </w:rPr>
      </w:pPr>
    </w:p>
    <w:p w14:paraId="6D93F48B"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lastRenderedPageBreak/>
        <w:drawing>
          <wp:inline distT="0" distB="0" distL="0" distR="0" wp14:anchorId="0832DF19" wp14:editId="6AA765EE">
            <wp:extent cx="5739765" cy="2192655"/>
            <wp:effectExtent l="0" t="0" r="1333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19673D" w14:textId="3FA03195"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1: Dose-dependent effect of kolaviron on the expression of genes in the kidney of STZ</w:t>
      </w:r>
      <w:r w:rsidR="00A34AB8">
        <w:rPr>
          <w:rFonts w:ascii="Times New Roman" w:hAnsi="Times New Roman"/>
          <w:b/>
          <w:bCs/>
          <w:sz w:val="24"/>
          <w:szCs w:val="24"/>
        </w:rPr>
        <w:t>-induced diabetic</w:t>
      </w:r>
      <w:r>
        <w:rPr>
          <w:rFonts w:ascii="Times New Roman" w:hAnsi="Times New Roman"/>
          <w:b/>
          <w:bCs/>
          <w:sz w:val="24"/>
          <w:szCs w:val="24"/>
        </w:rPr>
        <w:t xml:space="preserve"> Wistar rats</w:t>
      </w:r>
    </w:p>
    <w:p w14:paraId="466CD7A2" w14:textId="77777777" w:rsidR="00CA525F" w:rsidRDefault="00CA525F" w:rsidP="006B3DE2">
      <w:pPr>
        <w:shd w:val="clear" w:color="auto" w:fill="FFFFFF"/>
        <w:spacing w:before="100" w:beforeAutospacing="1" w:after="24" w:line="480" w:lineRule="auto"/>
        <w:rPr>
          <w:rFonts w:ascii="Times New Roman" w:hAnsi="Times New Roman"/>
          <w:sz w:val="24"/>
          <w:szCs w:val="24"/>
        </w:rPr>
      </w:pPr>
    </w:p>
    <w:p w14:paraId="589943A2"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3E9657E6" wp14:editId="28B6F8D5">
            <wp:extent cx="5739765" cy="2082165"/>
            <wp:effectExtent l="0" t="0" r="1333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C47945" w14:textId="7F9AEF0D"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2: Dose-dependent effect of kolaviron on the expressions of genes in the liver of STZ</w:t>
      </w:r>
      <w:r w:rsidR="00A34AB8">
        <w:rPr>
          <w:rFonts w:ascii="Times New Roman" w:hAnsi="Times New Roman"/>
          <w:b/>
          <w:bCs/>
          <w:sz w:val="24"/>
          <w:szCs w:val="24"/>
        </w:rPr>
        <w:t>-induced diabetic</w:t>
      </w:r>
      <w:r>
        <w:rPr>
          <w:rFonts w:ascii="Times New Roman" w:hAnsi="Times New Roman"/>
          <w:b/>
          <w:bCs/>
          <w:sz w:val="24"/>
          <w:szCs w:val="24"/>
        </w:rPr>
        <w:t xml:space="preserve"> Wistar rats</w:t>
      </w:r>
    </w:p>
    <w:p w14:paraId="5C62E4FA" w14:textId="77777777" w:rsidR="00DC6E62" w:rsidRDefault="00DC6E62" w:rsidP="006B3DE2">
      <w:pPr>
        <w:spacing w:line="480" w:lineRule="auto"/>
        <w:jc w:val="center"/>
        <w:rPr>
          <w:rFonts w:ascii="Times New Roman" w:hAnsi="Times New Roman"/>
          <w:b/>
          <w:bCs/>
          <w:sz w:val="24"/>
          <w:szCs w:val="24"/>
        </w:rPr>
      </w:pPr>
    </w:p>
    <w:p w14:paraId="20040CC1" w14:textId="77777777" w:rsidR="00AE5E7A" w:rsidRDefault="00AE5E7A" w:rsidP="006B3DE2">
      <w:pPr>
        <w:spacing w:line="480" w:lineRule="auto"/>
        <w:jc w:val="center"/>
        <w:rPr>
          <w:rFonts w:ascii="Times New Roman" w:hAnsi="Times New Roman"/>
          <w:b/>
          <w:bCs/>
          <w:sz w:val="24"/>
          <w:szCs w:val="24"/>
        </w:rPr>
      </w:pPr>
    </w:p>
    <w:p w14:paraId="2E6CF042" w14:textId="77777777" w:rsidR="00CA525F" w:rsidRDefault="00CA525F" w:rsidP="006B3DE2">
      <w:pPr>
        <w:spacing w:line="480" w:lineRule="auto"/>
        <w:jc w:val="center"/>
        <w:rPr>
          <w:rFonts w:ascii="Times New Roman" w:hAnsi="Times New Roman"/>
          <w:b/>
          <w:bCs/>
          <w:sz w:val="24"/>
          <w:szCs w:val="24"/>
        </w:rPr>
      </w:pPr>
    </w:p>
    <w:p w14:paraId="2449E38D" w14:textId="77777777" w:rsidR="00CA525F" w:rsidRDefault="00CA525F" w:rsidP="006B3DE2">
      <w:pPr>
        <w:spacing w:line="480" w:lineRule="auto"/>
        <w:ind w:left="2160"/>
        <w:rPr>
          <w:rFonts w:ascii="Times New Roman" w:hAnsi="Times New Roman"/>
          <w:b/>
          <w:bCs/>
          <w:sz w:val="24"/>
          <w:szCs w:val="24"/>
        </w:rPr>
      </w:pPr>
    </w:p>
    <w:p w14:paraId="41AB6E51"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0E74DAE6" wp14:editId="33FE6307">
            <wp:extent cx="5739765" cy="2082165"/>
            <wp:effectExtent l="0" t="0" r="1333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B3E7F3" w14:textId="75D1C253"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3:</w:t>
      </w:r>
      <w:r>
        <w:rPr>
          <w:rFonts w:ascii="Times New Roman" w:hAnsi="Times New Roman"/>
          <w:sz w:val="24"/>
          <w:szCs w:val="24"/>
        </w:rPr>
        <w:t xml:space="preserve"> </w:t>
      </w:r>
      <w:r>
        <w:rPr>
          <w:rFonts w:ascii="Times New Roman" w:hAnsi="Times New Roman"/>
          <w:b/>
          <w:bCs/>
          <w:sz w:val="24"/>
          <w:szCs w:val="24"/>
        </w:rPr>
        <w:t>Dose-dependent effect of kolaviron on the expressions of genes in the pancreas of STZ</w:t>
      </w:r>
      <w:r w:rsidR="00A34AB8">
        <w:rPr>
          <w:rFonts w:ascii="Times New Roman" w:hAnsi="Times New Roman"/>
          <w:b/>
          <w:bCs/>
          <w:sz w:val="24"/>
          <w:szCs w:val="24"/>
        </w:rPr>
        <w:t>-induced diabetic</w:t>
      </w:r>
      <w:r>
        <w:rPr>
          <w:rFonts w:ascii="Times New Roman" w:hAnsi="Times New Roman"/>
          <w:b/>
          <w:bCs/>
          <w:sz w:val="24"/>
          <w:szCs w:val="24"/>
        </w:rPr>
        <w:t xml:space="preserve"> Wistar rats</w:t>
      </w:r>
    </w:p>
    <w:p w14:paraId="5D328189" w14:textId="77777777" w:rsidR="006B3DE2" w:rsidRDefault="006B3DE2" w:rsidP="006B3DE2">
      <w:pPr>
        <w:spacing w:line="480" w:lineRule="auto"/>
        <w:jc w:val="center"/>
        <w:rPr>
          <w:rFonts w:ascii="Times New Roman" w:hAnsi="Times New Roman"/>
          <w:b/>
          <w:bCs/>
          <w:sz w:val="24"/>
          <w:szCs w:val="24"/>
        </w:rPr>
      </w:pPr>
    </w:p>
    <w:p w14:paraId="21EA5D30" w14:textId="77777777" w:rsidR="006B3DE2" w:rsidRDefault="006B3DE2" w:rsidP="006B3DE2">
      <w:pPr>
        <w:spacing w:line="480" w:lineRule="auto"/>
        <w:jc w:val="center"/>
        <w:rPr>
          <w:rFonts w:ascii="Times New Roman" w:hAnsi="Times New Roman"/>
          <w:b/>
          <w:bCs/>
          <w:sz w:val="24"/>
          <w:szCs w:val="24"/>
        </w:rPr>
      </w:pPr>
    </w:p>
    <w:p w14:paraId="72661F3A" w14:textId="77777777" w:rsidR="006B3DE2" w:rsidRDefault="006B3DE2" w:rsidP="006B3DE2">
      <w:pPr>
        <w:spacing w:line="480" w:lineRule="auto"/>
        <w:jc w:val="center"/>
        <w:rPr>
          <w:rFonts w:ascii="Times New Roman" w:hAnsi="Times New Roman"/>
          <w:b/>
          <w:bCs/>
          <w:sz w:val="24"/>
          <w:szCs w:val="24"/>
        </w:rPr>
      </w:pPr>
    </w:p>
    <w:p w14:paraId="7E9B5DDA" w14:textId="77777777" w:rsidR="006B3DE2" w:rsidRDefault="006B3DE2" w:rsidP="006B3DE2">
      <w:pPr>
        <w:spacing w:line="480" w:lineRule="auto"/>
        <w:jc w:val="center"/>
        <w:rPr>
          <w:rFonts w:ascii="Times New Roman" w:hAnsi="Times New Roman"/>
          <w:b/>
          <w:bCs/>
          <w:sz w:val="24"/>
          <w:szCs w:val="24"/>
        </w:rPr>
      </w:pPr>
    </w:p>
    <w:p w14:paraId="3E89B7F2" w14:textId="77777777" w:rsidR="006B3DE2" w:rsidRDefault="006B3DE2" w:rsidP="006B3DE2">
      <w:pPr>
        <w:spacing w:line="480" w:lineRule="auto"/>
        <w:jc w:val="center"/>
        <w:rPr>
          <w:rFonts w:ascii="Times New Roman" w:hAnsi="Times New Roman"/>
          <w:b/>
          <w:bCs/>
          <w:sz w:val="24"/>
          <w:szCs w:val="24"/>
        </w:rPr>
      </w:pPr>
    </w:p>
    <w:p w14:paraId="152C1A0E" w14:textId="77777777" w:rsidR="006B3DE2" w:rsidRDefault="006B3DE2" w:rsidP="006B3DE2">
      <w:pPr>
        <w:spacing w:line="480" w:lineRule="auto"/>
        <w:jc w:val="center"/>
        <w:rPr>
          <w:rFonts w:ascii="Times New Roman" w:hAnsi="Times New Roman"/>
          <w:b/>
          <w:bCs/>
          <w:sz w:val="24"/>
          <w:szCs w:val="24"/>
        </w:rPr>
      </w:pPr>
    </w:p>
    <w:p w14:paraId="39ADA8AE" w14:textId="77777777" w:rsidR="006B3DE2" w:rsidRDefault="006B3DE2" w:rsidP="006B3DE2">
      <w:pPr>
        <w:spacing w:line="480" w:lineRule="auto"/>
        <w:jc w:val="center"/>
        <w:rPr>
          <w:rFonts w:ascii="Times New Roman" w:hAnsi="Times New Roman"/>
          <w:b/>
          <w:bCs/>
          <w:sz w:val="24"/>
          <w:szCs w:val="24"/>
        </w:rPr>
      </w:pPr>
    </w:p>
    <w:p w14:paraId="13D07BC5" w14:textId="77777777" w:rsidR="006B3DE2" w:rsidRDefault="006B3DE2" w:rsidP="006B3DE2">
      <w:pPr>
        <w:spacing w:line="480" w:lineRule="auto"/>
        <w:jc w:val="center"/>
        <w:rPr>
          <w:rFonts w:ascii="Times New Roman" w:hAnsi="Times New Roman"/>
          <w:b/>
          <w:bCs/>
          <w:sz w:val="24"/>
          <w:szCs w:val="24"/>
        </w:rPr>
      </w:pPr>
    </w:p>
    <w:p w14:paraId="7FA4F9C6" w14:textId="77777777" w:rsidR="006B3DE2" w:rsidRDefault="006B3DE2" w:rsidP="006B3DE2">
      <w:pPr>
        <w:spacing w:line="480" w:lineRule="auto"/>
        <w:jc w:val="center"/>
        <w:rPr>
          <w:rFonts w:ascii="Times New Roman" w:hAnsi="Times New Roman"/>
          <w:b/>
          <w:bCs/>
          <w:sz w:val="24"/>
          <w:szCs w:val="24"/>
        </w:rPr>
      </w:pPr>
    </w:p>
    <w:p w14:paraId="3DC0E0BD" w14:textId="77777777" w:rsidR="003C2E58" w:rsidRDefault="003C2E58" w:rsidP="006B3DE2">
      <w:pPr>
        <w:spacing w:line="480" w:lineRule="auto"/>
        <w:jc w:val="center"/>
        <w:rPr>
          <w:rFonts w:ascii="Times New Roman" w:hAnsi="Times New Roman"/>
          <w:b/>
          <w:bCs/>
          <w:sz w:val="24"/>
          <w:szCs w:val="24"/>
        </w:rPr>
      </w:pPr>
    </w:p>
    <w:p w14:paraId="36C6CD50" w14:textId="5F726F7B" w:rsidR="00CA525F" w:rsidRDefault="003C2E58" w:rsidP="006B3DE2">
      <w:pPr>
        <w:spacing w:line="480" w:lineRule="auto"/>
        <w:jc w:val="center"/>
        <w:rPr>
          <w:rFonts w:ascii="Times New Roman" w:hAnsi="Times New Roman"/>
          <w:b/>
          <w:bCs/>
          <w:sz w:val="24"/>
          <w:szCs w:val="24"/>
        </w:rPr>
      </w:pPr>
      <w:r>
        <w:rPr>
          <w:noProof/>
        </w:rPr>
        <w:lastRenderedPageBreak/>
        <mc:AlternateContent>
          <mc:Choice Requires="wps">
            <w:drawing>
              <wp:anchor distT="0" distB="0" distL="114300" distR="114300" simplePos="0" relativeHeight="251642880" behindDoc="0" locked="0" layoutInCell="1" allowOverlap="1" wp14:anchorId="4129C33B" wp14:editId="368640F0">
                <wp:simplePos x="0" y="0"/>
                <wp:positionH relativeFrom="column">
                  <wp:posOffset>-133350</wp:posOffset>
                </wp:positionH>
                <wp:positionV relativeFrom="paragraph">
                  <wp:posOffset>383540</wp:posOffset>
                </wp:positionV>
                <wp:extent cx="6477635" cy="5492750"/>
                <wp:effectExtent l="0" t="0" r="18415" b="12700"/>
                <wp:wrapNone/>
                <wp:docPr id="1475857527" name="Rectangle 1475857527"/>
                <wp:cNvGraphicFramePr/>
                <a:graphic xmlns:a="http://schemas.openxmlformats.org/drawingml/2006/main">
                  <a:graphicData uri="http://schemas.microsoft.com/office/word/2010/wordprocessingShape">
                    <wps:wsp>
                      <wps:cNvSpPr/>
                      <wps:spPr>
                        <a:xfrm>
                          <a:off x="0" y="0"/>
                          <a:ext cx="6477635" cy="5492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F146851" id="Rectangle 1475857527" o:spid="_x0000_s1026" style="position:absolute;margin-left:-10.5pt;margin-top:30.2pt;width:510.05pt;height:43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" filled="f" strokecolor="#0a121c [484]" strokeweight="2pt"/>
            </w:pict>
          </mc:Fallback>
        </mc:AlternateContent>
      </w:r>
    </w:p>
    <w:p w14:paraId="03BF3C80" w14:textId="1E989AAC" w:rsidR="00CA525F" w:rsidRDefault="006B3DE2" w:rsidP="006B3DE2">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28445CFB" wp14:editId="3D0CD0CD">
            <wp:extent cx="5949315" cy="737870"/>
            <wp:effectExtent l="0" t="0" r="0" b="5080"/>
            <wp:docPr id="1013285410" name="Picture 10132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10" name="Picture 10132854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9315" cy="73787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2F8EDDED" wp14:editId="4E375D8D">
            <wp:extent cx="5949315" cy="804545"/>
            <wp:effectExtent l="0" t="0" r="0" b="0"/>
            <wp:docPr id="1013285409" name="Picture 101328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09" name="Picture 10132854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9315" cy="80454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D6950E9" wp14:editId="430FBFA1">
            <wp:extent cx="5949315" cy="770890"/>
            <wp:effectExtent l="0" t="0" r="0" b="0"/>
            <wp:docPr id="1013285408" name="Picture 10132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08" name="Picture 10132854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9315" cy="770890"/>
                    </a:xfrm>
                    <a:prstGeom prst="rect">
                      <a:avLst/>
                    </a:prstGeom>
                    <a:noFill/>
                    <a:ln>
                      <a:noFill/>
                    </a:ln>
                  </pic:spPr>
                </pic:pic>
              </a:graphicData>
            </a:graphic>
          </wp:inline>
        </w:drawing>
      </w:r>
    </w:p>
    <w:p w14:paraId="5A80A415"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Figure 4: Sequence Alignment Showing the Position of SNPs along the Amplified Toll-Like Receptor 4 (TLR4) Sequenced Fragment</w:t>
      </w:r>
    </w:p>
    <w:p w14:paraId="1423B291" w14:textId="564AF226"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The SNP </w:t>
      </w:r>
      <w:r w:rsidR="00A34AB8">
        <w:rPr>
          <w:rFonts w:ascii="Times New Roman" w:hAnsi="Times New Roman"/>
          <w:sz w:val="24"/>
          <w:szCs w:val="24"/>
        </w:rPr>
        <w:t>position</w:t>
      </w:r>
      <w:r>
        <w:rPr>
          <w:rFonts w:ascii="Times New Roman" w:hAnsi="Times New Roman"/>
          <w:sz w:val="24"/>
          <w:szCs w:val="24"/>
        </w:rPr>
        <w:t xml:space="preserve"> is marked with a bolded </w:t>
      </w:r>
      <w:r w:rsidR="00A34AB8">
        <w:rPr>
          <w:rFonts w:ascii="Times New Roman" w:hAnsi="Times New Roman"/>
          <w:sz w:val="24"/>
          <w:szCs w:val="24"/>
        </w:rPr>
        <w:t>color</w:t>
      </w:r>
      <w:r>
        <w:rPr>
          <w:rFonts w:ascii="Times New Roman" w:hAnsi="Times New Roman"/>
          <w:sz w:val="24"/>
          <w:szCs w:val="24"/>
        </w:rPr>
        <w:t xml:space="preserve"> to indicate where the sample sequence deviates from the reference. Sequencing revealed a silent mutation in TLR-4, with a nucleotide substitution (A→G) at amino acid 885, changing AAA to AAG. This synonymous mutation did not alter lysine’s coding, indicating no functional impairment.</w:t>
      </w:r>
    </w:p>
    <w:p w14:paraId="38861E99" w14:textId="77777777" w:rsidR="00CA525F" w:rsidRDefault="006B3DE2" w:rsidP="006B3DE2">
      <w:pPr>
        <w:spacing w:line="480" w:lineRule="auto"/>
        <w:jc w:val="both"/>
        <w:rPr>
          <w:rFonts w:ascii="Times New Roman" w:hAnsi="Times New Roman"/>
          <w:b/>
          <w:bCs/>
          <w:sz w:val="24"/>
          <w:szCs w:val="24"/>
        </w:rPr>
      </w:pPr>
      <w:r>
        <w:rPr>
          <w:rFonts w:ascii="Times New Roman" w:hAnsi="Times New Roman"/>
          <w:sz w:val="24"/>
          <w:szCs w:val="24"/>
        </w:rPr>
        <w:t xml:space="preserve"> </w:t>
      </w:r>
    </w:p>
    <w:p w14:paraId="0C5096B9" w14:textId="77777777" w:rsidR="00CA525F" w:rsidRDefault="00CA525F" w:rsidP="006B3DE2">
      <w:pPr>
        <w:spacing w:line="480" w:lineRule="auto"/>
        <w:rPr>
          <w:rFonts w:ascii="Times New Roman" w:hAnsi="Times New Roman"/>
          <w:b/>
          <w:bCs/>
          <w:sz w:val="24"/>
          <w:szCs w:val="24"/>
        </w:rPr>
      </w:pPr>
    </w:p>
    <w:p w14:paraId="0AB2E118" w14:textId="77777777" w:rsidR="00CA525F" w:rsidRDefault="00CA525F" w:rsidP="006B3DE2">
      <w:pPr>
        <w:spacing w:line="480" w:lineRule="auto"/>
        <w:rPr>
          <w:rFonts w:ascii="Times New Roman" w:hAnsi="Times New Roman"/>
          <w:b/>
          <w:bCs/>
          <w:sz w:val="24"/>
          <w:szCs w:val="24"/>
        </w:rPr>
      </w:pPr>
    </w:p>
    <w:p w14:paraId="33EE1146" w14:textId="77777777" w:rsidR="00CA525F" w:rsidRDefault="00CA525F" w:rsidP="006B3DE2">
      <w:pPr>
        <w:spacing w:line="480" w:lineRule="auto"/>
        <w:rPr>
          <w:rFonts w:ascii="Times New Roman" w:hAnsi="Times New Roman"/>
          <w:b/>
          <w:bCs/>
          <w:sz w:val="24"/>
          <w:szCs w:val="24"/>
        </w:rPr>
        <w:sectPr w:rsidR="00CA525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docGrid w:linePitch="360"/>
        </w:sectPr>
      </w:pPr>
    </w:p>
    <w:p w14:paraId="144D7328" w14:textId="4F3BC3CE" w:rsidR="00AE5E7A" w:rsidRDefault="006B3DE2" w:rsidP="0083209D">
      <w:pPr>
        <w:spacing w:line="480" w:lineRule="auto"/>
        <w:rPr>
          <w:rFonts w:ascii="Times New Roman" w:hAnsi="Times New Roman"/>
          <w:b/>
          <w:bCs/>
          <w:sz w:val="24"/>
          <w:szCs w:val="24"/>
        </w:rPr>
      </w:pPr>
      <w:r>
        <w:rPr>
          <w:rFonts w:ascii="Times New Roman" w:hAnsi="Times New Roman"/>
          <w:b/>
          <w:bCs/>
          <w:sz w:val="24"/>
          <w:szCs w:val="24"/>
        </w:rPr>
        <w:lastRenderedPageBreak/>
        <w:t xml:space="preserve">                    </w:t>
      </w:r>
    </w:p>
    <w:p w14:paraId="4F196F10" w14:textId="3F015FEF" w:rsidR="00CA525F" w:rsidRDefault="006B3DE2" w:rsidP="00AE5E7A">
      <w:pPr>
        <w:spacing w:line="480" w:lineRule="auto"/>
        <w:ind w:left="720" w:firstLine="720"/>
        <w:rPr>
          <w:rFonts w:ascii="Times New Roman" w:hAnsi="Times New Roman"/>
          <w:b/>
          <w:bCs/>
          <w:sz w:val="24"/>
          <w:szCs w:val="24"/>
        </w:rPr>
      </w:pPr>
      <w:r>
        <w:rPr>
          <w:rFonts w:ascii="Times New Roman" w:hAnsi="Times New Roman"/>
          <w:b/>
          <w:bCs/>
          <w:sz w:val="24"/>
          <w:szCs w:val="24"/>
        </w:rPr>
        <w:t xml:space="preserve"> 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1DC6A157" w14:textId="5ADE009B" w:rsidR="00CA525F" w:rsidRDefault="006B3DE2" w:rsidP="006B3DE2">
      <w:pPr>
        <w:spacing w:line="480" w:lineRule="auto"/>
        <w:rPr>
          <w:rFonts w:ascii="Times New Roman" w:hAnsi="Times New Roman"/>
          <w:b/>
          <w:bCs/>
          <w:sz w:val="20"/>
          <w:szCs w:val="20"/>
        </w:rPr>
      </w:pPr>
      <w:r>
        <w:rPr>
          <w:rFonts w:ascii="Times New Roman" w:hAnsi="Times New Roman"/>
          <w:b/>
          <w:bCs/>
          <w:sz w:val="24"/>
          <w:szCs w:val="24"/>
        </w:rPr>
        <w:tab/>
        <w:t xml:space="preserve">          </w:t>
      </w:r>
      <w:r>
        <w:rPr>
          <w:rFonts w:ascii="Times New Roman" w:hAnsi="Times New Roman"/>
          <w:b/>
          <w:bCs/>
          <w:sz w:val="20"/>
          <w:szCs w:val="20"/>
        </w:rPr>
        <w:t>(Control)</w:t>
      </w:r>
      <w:r>
        <w:rPr>
          <w:rFonts w:ascii="Times New Roman" w:hAnsi="Times New Roman"/>
          <w:b/>
          <w:bCs/>
          <w:sz w:val="20"/>
          <w:szCs w:val="20"/>
        </w:rPr>
        <w:tab/>
        <w:t xml:space="preserve">                            (Untreated)</w:t>
      </w:r>
      <w:r>
        <w:rPr>
          <w:rFonts w:ascii="Times New Roman" w:hAnsi="Times New Roman"/>
          <w:b/>
          <w:bCs/>
          <w:sz w:val="20"/>
          <w:szCs w:val="20"/>
        </w:rPr>
        <w:tab/>
        <w:t xml:space="preserve">    </w:t>
      </w:r>
      <w:r w:rsidR="00A34AB8">
        <w:rPr>
          <w:rFonts w:ascii="Times New Roman" w:hAnsi="Times New Roman"/>
          <w:b/>
          <w:bCs/>
          <w:sz w:val="20"/>
          <w:szCs w:val="20"/>
        </w:rPr>
        <w:t>(100 mg/kg</w:t>
      </w:r>
      <w:r>
        <w:rPr>
          <w:rFonts w:ascii="Times New Roman" w:hAnsi="Times New Roman"/>
          <w:b/>
          <w:bCs/>
          <w:sz w:val="20"/>
          <w:szCs w:val="20"/>
        </w:rPr>
        <w:t xml:space="preserve"> Metformin)</w:t>
      </w:r>
      <w:r>
        <w:rPr>
          <w:rFonts w:ascii="Times New Roman" w:hAnsi="Times New Roman"/>
          <w:b/>
          <w:bCs/>
          <w:sz w:val="20"/>
          <w:szCs w:val="20"/>
        </w:rPr>
        <w:tab/>
        <w:t xml:space="preserve">    </w:t>
      </w:r>
      <w:r w:rsidR="00A34AB8">
        <w:rPr>
          <w:rFonts w:ascii="Times New Roman" w:hAnsi="Times New Roman"/>
          <w:b/>
          <w:bCs/>
          <w:sz w:val="20"/>
          <w:szCs w:val="20"/>
        </w:rPr>
        <w:t>(100 mg/kg</w:t>
      </w:r>
      <w:r>
        <w:rPr>
          <w:rFonts w:ascii="Times New Roman" w:hAnsi="Times New Roman"/>
          <w:b/>
          <w:bCs/>
          <w:sz w:val="20"/>
          <w:szCs w:val="20"/>
        </w:rPr>
        <w:t xml:space="preserve"> KV)</w:t>
      </w:r>
      <w:r>
        <w:rPr>
          <w:rFonts w:ascii="Times New Roman" w:hAnsi="Times New Roman"/>
          <w:b/>
          <w:bCs/>
          <w:sz w:val="20"/>
          <w:szCs w:val="20"/>
        </w:rPr>
        <w:tab/>
      </w:r>
      <w:r w:rsidR="00067C89">
        <w:rPr>
          <w:rFonts w:ascii="Times New Roman" w:hAnsi="Times New Roman"/>
          <w:b/>
          <w:bCs/>
          <w:sz w:val="20"/>
          <w:szCs w:val="20"/>
        </w:rPr>
        <w:t xml:space="preserve">     </w:t>
      </w:r>
      <w:r w:rsidR="00A34AB8">
        <w:rPr>
          <w:rFonts w:ascii="Times New Roman" w:hAnsi="Times New Roman"/>
          <w:b/>
          <w:bCs/>
          <w:sz w:val="20"/>
          <w:szCs w:val="20"/>
        </w:rPr>
        <w:t>(200 mg/kg</w:t>
      </w:r>
      <w:r>
        <w:rPr>
          <w:rFonts w:ascii="Times New Roman" w:hAnsi="Times New Roman"/>
          <w:b/>
          <w:bCs/>
          <w:sz w:val="20"/>
          <w:szCs w:val="20"/>
        </w:rPr>
        <w:t xml:space="preserve"> KV)</w:t>
      </w:r>
    </w:p>
    <w:p w14:paraId="682848FD" w14:textId="77777777" w:rsidR="00CA525F" w:rsidRDefault="006B3DE2" w:rsidP="006B3DE2">
      <w:pPr>
        <w:pStyle w:val="Title"/>
        <w:spacing w:line="480" w:lineRule="auto"/>
        <w:ind w:left="720"/>
        <w:rPr>
          <w:rFonts w:ascii="Times New Roman" w:hAnsi="Times New Roman"/>
          <w:b/>
          <w:bCs/>
          <w:sz w:val="24"/>
          <w:szCs w:val="24"/>
        </w:rPr>
      </w:pPr>
      <w:r>
        <w:rPr>
          <w:noProof/>
        </w:rPr>
        <mc:AlternateContent>
          <mc:Choice Requires="wps">
            <w:drawing>
              <wp:anchor distT="0" distB="0" distL="114300" distR="114300" simplePos="0" relativeHeight="251653120" behindDoc="0" locked="0" layoutInCell="1" allowOverlap="1" wp14:anchorId="5A96679D" wp14:editId="5711DB9C">
                <wp:simplePos x="0" y="0"/>
                <wp:positionH relativeFrom="column">
                  <wp:posOffset>6732270</wp:posOffset>
                </wp:positionH>
                <wp:positionV relativeFrom="paragraph">
                  <wp:posOffset>612140</wp:posOffset>
                </wp:positionV>
                <wp:extent cx="914400" cy="387985"/>
                <wp:effectExtent l="0" t="0" r="38100" b="69215"/>
                <wp:wrapNone/>
                <wp:docPr id="17" name="Straight Arrow Connector 10"/>
                <wp:cNvGraphicFramePr/>
                <a:graphic xmlns:a="http://schemas.openxmlformats.org/drawingml/2006/main">
                  <a:graphicData uri="http://schemas.microsoft.com/office/word/2010/wordprocessingShape">
                    <wps:wsp>
                      <wps:cNvCnPr/>
                      <wps:spPr>
                        <a:xfrm>
                          <a:off x="0" y="0"/>
                          <a:ext cx="914400" cy="38798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3927D4" id="_x0000_t32" coordsize="21600,21600" o:spt="32" o:oned="t" path="m,l21600,21600e" filled="f">
                <v:path arrowok="t" fillok="f" o:connecttype="none"/>
                <o:lock v:ext="edit" shapetype="t"/>
              </v:shapetype>
              <v:shape id="Straight Arrow Connector 10" o:spid="_x0000_s1026" type="#_x0000_t32" style="position:absolute;margin-left:530.1pt;margin-top:48.2pt;width:1in;height:30.5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" strokecolor="black [3213]">
                <v:stroke endarrow="block"/>
              </v:shape>
            </w:pict>
          </mc:Fallback>
        </mc:AlternateContent>
      </w:r>
      <w:r>
        <w:rPr>
          <w:noProof/>
        </w:rPr>
        <mc:AlternateContent>
          <mc:Choice Requires="wps">
            <w:drawing>
              <wp:anchor distT="0" distB="0" distL="114300" distR="114300" simplePos="0" relativeHeight="251649024" behindDoc="0" locked="0" layoutInCell="1" allowOverlap="1" wp14:anchorId="6322C6E3" wp14:editId="4834DCCA">
                <wp:simplePos x="0" y="0"/>
                <wp:positionH relativeFrom="column">
                  <wp:posOffset>3861435</wp:posOffset>
                </wp:positionH>
                <wp:positionV relativeFrom="paragraph">
                  <wp:posOffset>281940</wp:posOffset>
                </wp:positionV>
                <wp:extent cx="517525" cy="775970"/>
                <wp:effectExtent l="0" t="0" r="73025" b="62865"/>
                <wp:wrapNone/>
                <wp:docPr id="15" name="Straight Arrow Connector 10"/>
                <wp:cNvGraphicFramePr/>
                <a:graphic xmlns:a="http://schemas.openxmlformats.org/drawingml/2006/main">
                  <a:graphicData uri="http://schemas.microsoft.com/office/word/2010/wordprocessingShape">
                    <wps:wsp>
                      <wps:cNvCnPr/>
                      <wps:spPr>
                        <a:xfrm>
                          <a:off x="0" y="0"/>
                          <a:ext cx="517525" cy="77574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07EE7C" id="Straight Arrow Connector 10" o:spid="_x0000_s1026" type="#_x0000_t32" style="position:absolute;margin-left:304.05pt;margin-top:22.2pt;width:40.75pt;height:61.1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" strokecolor="black [3213]">
                <v:stroke endarrow="block"/>
              </v:shape>
            </w:pict>
          </mc:Fallback>
        </mc:AlternateContent>
      </w:r>
      <w:r>
        <w:rPr>
          <w:noProof/>
        </w:rPr>
        <mc:AlternateContent>
          <mc:Choice Requires="wps">
            <w:drawing>
              <wp:anchor distT="0" distB="0" distL="114300" distR="114300" simplePos="0" relativeHeight="251644928" behindDoc="0" locked="0" layoutInCell="1" allowOverlap="1" wp14:anchorId="2F07018F" wp14:editId="3AD38C10">
                <wp:simplePos x="0" y="0"/>
                <wp:positionH relativeFrom="column">
                  <wp:posOffset>1009650</wp:posOffset>
                </wp:positionH>
                <wp:positionV relativeFrom="paragraph">
                  <wp:posOffset>525145</wp:posOffset>
                </wp:positionV>
                <wp:extent cx="657225" cy="528320"/>
                <wp:effectExtent l="38100" t="0" r="28575" b="62230"/>
                <wp:wrapNone/>
                <wp:docPr id="160415922"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3779C8" id="Straight Arrow Connector 10" o:spid="_x0000_s1026" type="#_x0000_t32" style="position:absolute;margin-left:79.5pt;margin-top:41.35pt;width:51.75pt;height:41.6pt;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" strokecolor="black [3213]">
                <v:stroke endarrow="block"/>
              </v:shape>
            </w:pict>
          </mc:Fallback>
        </mc:AlternateContent>
      </w:r>
      <w:r>
        <w:rPr>
          <w:noProof/>
        </w:rPr>
        <mc:AlternateContent>
          <mc:Choice Requires="wps">
            <w:drawing>
              <wp:anchor distT="0" distB="0" distL="114300" distR="114300" simplePos="0" relativeHeight="251651072" behindDoc="0" locked="0" layoutInCell="1" allowOverlap="1" wp14:anchorId="60B115BB" wp14:editId="049B918F">
                <wp:simplePos x="0" y="0"/>
                <wp:positionH relativeFrom="column">
                  <wp:posOffset>5194300</wp:posOffset>
                </wp:positionH>
                <wp:positionV relativeFrom="paragraph">
                  <wp:posOffset>743585</wp:posOffset>
                </wp:positionV>
                <wp:extent cx="657225" cy="528320"/>
                <wp:effectExtent l="38100" t="0" r="28575" b="62230"/>
                <wp:wrapNone/>
                <wp:docPr id="16"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101CE5" id="Straight Arrow Connector 10" o:spid="_x0000_s1026" type="#_x0000_t32" style="position:absolute;margin-left:409pt;margin-top:58.55pt;width:51.75pt;height:41.6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" strokecolor="black [3213]">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5F2BE0A2" wp14:editId="31557DD8">
                <wp:simplePos x="0" y="0"/>
                <wp:positionH relativeFrom="column">
                  <wp:posOffset>2262505</wp:posOffset>
                </wp:positionH>
                <wp:positionV relativeFrom="paragraph">
                  <wp:posOffset>1073785</wp:posOffset>
                </wp:positionV>
                <wp:extent cx="628650" cy="523875"/>
                <wp:effectExtent l="38100" t="0" r="19050" b="47625"/>
                <wp:wrapNone/>
                <wp:docPr id="1994946200" name="Straight Arrow Connector 5"/>
                <wp:cNvGraphicFramePr/>
                <a:graphic xmlns:a="http://schemas.openxmlformats.org/drawingml/2006/main">
                  <a:graphicData uri="http://schemas.microsoft.com/office/word/2010/wordprocessingShape">
                    <wps:wsp>
                      <wps:cNvCnPr/>
                      <wps:spPr>
                        <a:xfrm flipH="1">
                          <a:off x="0" y="0"/>
                          <a:ext cx="628650" cy="5238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E9E929" id="Straight Arrow Connector 5" o:spid="_x0000_s1026" type="#_x0000_t32" style="position:absolute;margin-left:178.15pt;margin-top:84.55pt;width:49.5pt;height:41.25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" strokecolor="#c00000">
                <v:stroke endarrow="block"/>
              </v:shape>
            </w:pict>
          </mc:Fallback>
        </mc:AlternateContent>
      </w:r>
      <w:r>
        <w:rPr>
          <w:noProof/>
        </w:rPr>
        <w:drawing>
          <wp:inline distT="0" distB="0" distL="0" distR="0" wp14:anchorId="37C99CE3" wp14:editId="451DB8C2">
            <wp:extent cx="1409638" cy="1992086"/>
            <wp:effectExtent l="0" t="0" r="635" b="8255"/>
            <wp:docPr id="978637452" name="Picture 978637452" descr="C:\Users\Dell\Desktop\SELECTED RESEARCH PHOTOS\KID A.jpg"/>
            <wp:cNvGraphicFramePr/>
            <a:graphic xmlns:a="http://schemas.openxmlformats.org/drawingml/2006/main">
              <a:graphicData uri="http://schemas.openxmlformats.org/drawingml/2006/picture">
                <pic:pic xmlns:pic="http://schemas.openxmlformats.org/drawingml/2006/picture">
                  <pic:nvPicPr>
                    <pic:cNvPr id="978637452" name="Picture 978637452" descr="C:\Users\Dell\Desktop\SELECTED RESEARCH PHOTOS\KID A.jp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09252" cy="1991540"/>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79F21F59" wp14:editId="5FF4F383">
            <wp:extent cx="1426029" cy="2007833"/>
            <wp:effectExtent l="0" t="0" r="3175" b="0"/>
            <wp:docPr id="30" name="Picture 30" descr="C:\Users\Dell\Desktop\SELECTED RESEARCH PHOTOS\KID C.jpg"/>
            <wp:cNvGraphicFramePr/>
            <a:graphic xmlns:a="http://schemas.openxmlformats.org/drawingml/2006/main">
              <a:graphicData uri="http://schemas.openxmlformats.org/drawingml/2006/picture">
                <pic:pic xmlns:pic="http://schemas.openxmlformats.org/drawingml/2006/picture">
                  <pic:nvPicPr>
                    <pic:cNvPr id="30" name="Picture 30" descr="C:\Users\Dell\Desktop\SELECTED RESEARCH PHOTOS\KID C.jpg"/>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29955" cy="2013361"/>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7E26267F" wp14:editId="2D46FB72">
            <wp:extent cx="1415143" cy="2006928"/>
            <wp:effectExtent l="0" t="0" r="0" b="0"/>
            <wp:docPr id="8" name="Picture 8" descr="C:\Users\Dell\Desktop\SELECTED RESEARCH PHOTOS\KID B.jpg"/>
            <wp:cNvGraphicFramePr/>
            <a:graphic xmlns:a="http://schemas.openxmlformats.org/drawingml/2006/main">
              <a:graphicData uri="http://schemas.openxmlformats.org/drawingml/2006/picture">
                <pic:pic xmlns:pic="http://schemas.openxmlformats.org/drawingml/2006/picture">
                  <pic:nvPicPr>
                    <pic:cNvPr id="8" name="Picture 8" descr="C:\Users\Dell\Desktop\SELECTED RESEARCH PHOTOS\KID B.jpg"/>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19727" cy="2013429"/>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441D19BD" wp14:editId="1B2D86D2">
            <wp:extent cx="1469572" cy="2003844"/>
            <wp:effectExtent l="0" t="0" r="0" b="0"/>
            <wp:docPr id="29" name="Picture 29" descr="C:\Users\Dell\Desktop\SELECTED RESEARCH PHOTOS\KID E.jpg"/>
            <wp:cNvGraphicFramePr/>
            <a:graphic xmlns:a="http://schemas.openxmlformats.org/drawingml/2006/main">
              <a:graphicData uri="http://schemas.openxmlformats.org/drawingml/2006/picture">
                <pic:pic xmlns:pic="http://schemas.openxmlformats.org/drawingml/2006/picture">
                  <pic:nvPicPr>
                    <pic:cNvPr id="29" name="Picture 29" descr="C:\Users\Dell\Desktop\SELECTED RESEARCH PHOTOS\KID E.jpg"/>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75808" cy="2012347"/>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32A2C068" wp14:editId="2A0FF271">
            <wp:extent cx="1567543" cy="1998945"/>
            <wp:effectExtent l="0" t="0" r="0" b="1905"/>
            <wp:docPr id="11" name="Picture 11" descr="C:\Users\Dell\Desktop\SELECTED RESEARCH PHOTOS\KID D.jpg"/>
            <wp:cNvGraphicFramePr/>
            <a:graphic xmlns:a="http://schemas.openxmlformats.org/drawingml/2006/main">
              <a:graphicData uri="http://schemas.openxmlformats.org/drawingml/2006/picture">
                <pic:pic xmlns:pic="http://schemas.openxmlformats.org/drawingml/2006/picture">
                  <pic:nvPicPr>
                    <pic:cNvPr id="11" name="Picture 11" descr="C:\Users\Dell\Desktop\SELECTED RESEARCH PHOTOS\KID D.jpg"/>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71167" cy="2003566"/>
                    </a:xfrm>
                    <a:prstGeom prst="rect">
                      <a:avLst/>
                    </a:prstGeom>
                    <a:noFill/>
                    <a:ln>
                      <a:noFill/>
                    </a:ln>
                  </pic:spPr>
                </pic:pic>
              </a:graphicData>
            </a:graphic>
          </wp:inline>
        </w:drawing>
      </w:r>
      <w:r>
        <w:rPr>
          <w:rFonts w:ascii="Times New Roman" w:hAnsi="Times New Roman"/>
          <w:b/>
          <w:bCs/>
          <w:sz w:val="24"/>
          <w:szCs w:val="24"/>
        </w:rPr>
        <w:t xml:space="preserve">      </w:t>
      </w:r>
    </w:p>
    <w:p w14:paraId="6C850F90" w14:textId="77777777" w:rsidR="00CA525F" w:rsidRDefault="00CA525F" w:rsidP="006B3DE2">
      <w:pPr>
        <w:pStyle w:val="Title"/>
        <w:spacing w:line="480" w:lineRule="auto"/>
        <w:ind w:left="720"/>
        <w:rPr>
          <w:rFonts w:ascii="Times New Roman" w:hAnsi="Times New Roman"/>
          <w:b/>
          <w:bCs/>
          <w:sz w:val="24"/>
          <w:szCs w:val="24"/>
        </w:rPr>
      </w:pPr>
    </w:p>
    <w:p w14:paraId="47B2F89B" w14:textId="6B0D7522" w:rsidR="00CA525F" w:rsidRDefault="006B3DE2" w:rsidP="006B3DE2">
      <w:pPr>
        <w:pStyle w:val="Title"/>
        <w:spacing w:line="480" w:lineRule="auto"/>
        <w:ind w:left="720"/>
        <w:rPr>
          <w:rFonts w:ascii="Times New Roman" w:hAnsi="Times New Roman"/>
          <w:b/>
          <w:bCs/>
          <w:sz w:val="24"/>
          <w:szCs w:val="24"/>
        </w:rPr>
      </w:pPr>
      <w:r>
        <w:rPr>
          <w:rFonts w:ascii="Times New Roman" w:hAnsi="Times New Roman"/>
          <w:b/>
          <w:bCs/>
          <w:sz w:val="24"/>
          <w:szCs w:val="24"/>
        </w:rPr>
        <w:t>KIDNEY X400</w:t>
      </w:r>
      <w:r w:rsidR="00540612">
        <w:rPr>
          <w:rFonts w:ascii="Times New Roman" w:hAnsi="Times New Roman"/>
          <w:b/>
          <w:bCs/>
          <w:sz w:val="24"/>
          <w:szCs w:val="24"/>
        </w:rPr>
        <w:t xml:space="preserve"> </w:t>
      </w:r>
      <w:r w:rsidR="00540612">
        <w:rPr>
          <w:rFonts w:ascii="Times New Roman" w:hAnsi="Times New Roman"/>
          <w:b/>
          <w:sz w:val="24"/>
          <w:szCs w:val="24"/>
        </w:rPr>
        <w:t>(H &amp; E)</w:t>
      </w:r>
    </w:p>
    <w:p w14:paraId="18BE39F6" w14:textId="2CE93FB0" w:rsidR="00AE5E7A" w:rsidRDefault="00AE5E7A" w:rsidP="00AE5E7A">
      <w:pPr>
        <w:spacing w:line="480" w:lineRule="auto"/>
        <w:rPr>
          <w:rFonts w:ascii="Times New Roman" w:hAnsi="Times New Roman"/>
          <w:b/>
          <w:bCs/>
          <w:sz w:val="24"/>
          <w:szCs w:val="24"/>
        </w:rPr>
      </w:pPr>
      <w:r>
        <w:rPr>
          <w:rFonts w:ascii="Times New Roman" w:hAnsi="Times New Roman"/>
          <w:b/>
          <w:bCs/>
          <w:sz w:val="24"/>
          <w:szCs w:val="24"/>
        </w:rPr>
        <w:t xml:space="preserve">Figure 5: Dose-dependent effect of administration of metformin and </w:t>
      </w:r>
      <w:r w:rsidR="00067C89" w:rsidRPr="00067C89">
        <w:rPr>
          <w:rFonts w:ascii="Times New Roman" w:hAnsi="Times New Roman"/>
          <w:b/>
          <w:bCs/>
          <w:color w:val="FF0000"/>
          <w:sz w:val="24"/>
          <w:szCs w:val="24"/>
        </w:rPr>
        <w:t>KV</w:t>
      </w:r>
      <w:r w:rsidR="00067C89">
        <w:rPr>
          <w:rFonts w:ascii="Times New Roman" w:hAnsi="Times New Roman"/>
          <w:b/>
          <w:bCs/>
          <w:color w:val="FF0000"/>
          <w:sz w:val="24"/>
          <w:szCs w:val="24"/>
        </w:rPr>
        <w:t xml:space="preserve"> </w:t>
      </w:r>
      <w:r>
        <w:rPr>
          <w:rFonts w:ascii="Times New Roman" w:hAnsi="Times New Roman"/>
          <w:b/>
          <w:bCs/>
          <w:sz w:val="24"/>
          <w:szCs w:val="24"/>
        </w:rPr>
        <w:t>on the kidney of diabetic Wistar rats</w:t>
      </w:r>
    </w:p>
    <w:p w14:paraId="3FA810FE" w14:textId="77777777" w:rsidR="002A1473" w:rsidRDefault="002A1473" w:rsidP="00AE5E7A">
      <w:pPr>
        <w:spacing w:line="480" w:lineRule="auto"/>
        <w:ind w:firstLine="720"/>
        <w:rPr>
          <w:rFonts w:ascii="Times New Roman" w:hAnsi="Times New Roman"/>
          <w:b/>
          <w:bCs/>
          <w:sz w:val="20"/>
          <w:szCs w:val="20"/>
        </w:rPr>
      </w:pPr>
    </w:p>
    <w:p w14:paraId="2DA0A595" w14:textId="77777777" w:rsidR="002A1473" w:rsidRDefault="002A1473" w:rsidP="00AE5E7A">
      <w:pPr>
        <w:spacing w:line="480" w:lineRule="auto"/>
        <w:ind w:firstLine="720"/>
        <w:rPr>
          <w:rFonts w:ascii="Times New Roman" w:hAnsi="Times New Roman"/>
          <w:b/>
          <w:bCs/>
          <w:sz w:val="20"/>
          <w:szCs w:val="20"/>
        </w:rPr>
      </w:pPr>
    </w:p>
    <w:p w14:paraId="762DF076" w14:textId="77777777" w:rsidR="00AE5E7A" w:rsidRDefault="00AE5E7A" w:rsidP="00AE5E7A">
      <w:pPr>
        <w:spacing w:line="480" w:lineRule="auto"/>
        <w:ind w:firstLine="720"/>
        <w:rPr>
          <w:rFonts w:ascii="Times New Roman" w:hAnsi="Times New Roman"/>
          <w:b/>
          <w:bCs/>
          <w:sz w:val="24"/>
          <w:szCs w:val="24"/>
        </w:rPr>
      </w:pPr>
      <w:r>
        <w:rPr>
          <w:rFonts w:ascii="Times New Roman" w:hAnsi="Times New Roman"/>
          <w:b/>
          <w:bCs/>
          <w:sz w:val="24"/>
          <w:szCs w:val="24"/>
        </w:rPr>
        <w:t xml:space="preserve">         </w:t>
      </w:r>
    </w:p>
    <w:p w14:paraId="40D49A04" w14:textId="77777777" w:rsidR="0083209D" w:rsidRDefault="0083209D" w:rsidP="00AE5E7A">
      <w:pPr>
        <w:spacing w:line="480" w:lineRule="auto"/>
        <w:ind w:left="720" w:firstLine="720"/>
        <w:rPr>
          <w:rFonts w:ascii="Times New Roman" w:hAnsi="Times New Roman"/>
          <w:b/>
          <w:bCs/>
          <w:sz w:val="24"/>
          <w:szCs w:val="24"/>
        </w:rPr>
      </w:pPr>
    </w:p>
    <w:p w14:paraId="37F81E5D" w14:textId="5B6ECEBC" w:rsidR="00CA525F" w:rsidRDefault="00AE5E7A" w:rsidP="00AE5E7A">
      <w:pPr>
        <w:spacing w:line="480" w:lineRule="auto"/>
        <w:ind w:left="720" w:firstLine="720"/>
        <w:rPr>
          <w:rFonts w:ascii="Times New Roman" w:hAnsi="Times New Roman"/>
          <w:b/>
          <w:bCs/>
          <w:sz w:val="24"/>
          <w:szCs w:val="24"/>
        </w:rPr>
      </w:pPr>
      <w:r>
        <w:rPr>
          <w:rFonts w:ascii="Times New Roman" w:hAnsi="Times New Roman"/>
          <w:b/>
          <w:bCs/>
          <w:sz w:val="24"/>
          <w:szCs w:val="24"/>
        </w:rPr>
        <w:t>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44FDE37B" w14:textId="47694783" w:rsidR="00AE5E7A" w:rsidRDefault="002A1473" w:rsidP="002A1473">
      <w:pPr>
        <w:spacing w:line="480" w:lineRule="auto"/>
      </w:pPr>
      <w:r>
        <w:rPr>
          <w:rFonts w:ascii="Times New Roman" w:hAnsi="Times New Roman"/>
          <w:b/>
          <w:bCs/>
          <w:sz w:val="20"/>
          <w:szCs w:val="20"/>
        </w:rPr>
        <w:t xml:space="preserve">     </w:t>
      </w:r>
      <w:r>
        <w:rPr>
          <w:rFonts w:ascii="Times New Roman" w:hAnsi="Times New Roman"/>
          <w:b/>
          <w:bCs/>
          <w:sz w:val="20"/>
          <w:szCs w:val="20"/>
        </w:rPr>
        <w:tab/>
      </w:r>
      <w:r>
        <w:rPr>
          <w:rFonts w:ascii="Times New Roman" w:hAnsi="Times New Roman"/>
          <w:b/>
          <w:bCs/>
          <w:sz w:val="20"/>
          <w:szCs w:val="20"/>
        </w:rPr>
        <w:tab/>
        <w:t>(Control)</w:t>
      </w:r>
      <w:r>
        <w:rPr>
          <w:rFonts w:ascii="Times New Roman" w:hAnsi="Times New Roman"/>
          <w:b/>
          <w:bCs/>
          <w:sz w:val="20"/>
          <w:szCs w:val="20"/>
        </w:rPr>
        <w:tab/>
      </w:r>
      <w:r w:rsidR="00067C89">
        <w:rPr>
          <w:rFonts w:ascii="Times New Roman" w:hAnsi="Times New Roman"/>
          <w:b/>
          <w:bCs/>
          <w:sz w:val="20"/>
          <w:szCs w:val="20"/>
        </w:rPr>
        <w:t xml:space="preserve">             </w:t>
      </w:r>
      <w:r w:rsidR="00A34AB8">
        <w:rPr>
          <w:rFonts w:ascii="Times New Roman" w:hAnsi="Times New Roman"/>
          <w:b/>
          <w:bCs/>
          <w:sz w:val="20"/>
          <w:szCs w:val="20"/>
        </w:rPr>
        <w:t xml:space="preserve">(Untreated) </w:t>
      </w:r>
      <w:r w:rsidR="00067C89">
        <w:rPr>
          <w:rFonts w:ascii="Times New Roman" w:hAnsi="Times New Roman"/>
          <w:b/>
          <w:bCs/>
          <w:sz w:val="20"/>
          <w:szCs w:val="20"/>
        </w:rPr>
        <w:t xml:space="preserve">            </w:t>
      </w:r>
      <w:r w:rsidR="00A34AB8">
        <w:rPr>
          <w:rFonts w:ascii="Times New Roman" w:hAnsi="Times New Roman"/>
          <w:b/>
          <w:bCs/>
          <w:sz w:val="20"/>
          <w:szCs w:val="20"/>
        </w:rPr>
        <w:t>(100 mg/kg</w:t>
      </w:r>
      <w:r>
        <w:rPr>
          <w:rFonts w:ascii="Times New Roman" w:hAnsi="Times New Roman"/>
          <w:b/>
          <w:bCs/>
          <w:sz w:val="20"/>
          <w:szCs w:val="20"/>
        </w:rPr>
        <w:t xml:space="preserve"> Metformin)</w:t>
      </w:r>
      <w:r>
        <w:rPr>
          <w:rFonts w:ascii="Times New Roman" w:hAnsi="Times New Roman"/>
          <w:b/>
          <w:bCs/>
          <w:sz w:val="20"/>
          <w:szCs w:val="20"/>
        </w:rPr>
        <w:tab/>
      </w:r>
      <w:r w:rsidR="00067C89">
        <w:rPr>
          <w:rFonts w:ascii="Times New Roman" w:hAnsi="Times New Roman"/>
          <w:b/>
          <w:bCs/>
          <w:sz w:val="20"/>
          <w:szCs w:val="20"/>
        </w:rPr>
        <w:t xml:space="preserve">               </w:t>
      </w:r>
      <w:r w:rsidR="00A34AB8">
        <w:rPr>
          <w:rFonts w:ascii="Times New Roman" w:hAnsi="Times New Roman"/>
          <w:b/>
          <w:bCs/>
          <w:sz w:val="20"/>
          <w:szCs w:val="20"/>
        </w:rPr>
        <w:t>(100 mg/kg</w:t>
      </w:r>
      <w:r>
        <w:rPr>
          <w:rFonts w:ascii="Times New Roman" w:hAnsi="Times New Roman"/>
          <w:b/>
          <w:bCs/>
          <w:sz w:val="20"/>
          <w:szCs w:val="20"/>
        </w:rPr>
        <w:t xml:space="preserve"> KV)</w:t>
      </w:r>
      <w:r w:rsidR="00067C89">
        <w:rPr>
          <w:rFonts w:ascii="Times New Roman" w:hAnsi="Times New Roman"/>
          <w:b/>
          <w:bCs/>
          <w:sz w:val="20"/>
          <w:szCs w:val="20"/>
        </w:rPr>
        <w:t xml:space="preserve">  </w:t>
      </w:r>
      <w:r>
        <w:rPr>
          <w:rFonts w:ascii="Times New Roman" w:hAnsi="Times New Roman"/>
          <w:b/>
          <w:bCs/>
          <w:sz w:val="20"/>
          <w:szCs w:val="20"/>
        </w:rPr>
        <w:tab/>
      </w:r>
      <w:r w:rsidR="00A34AB8">
        <w:rPr>
          <w:rFonts w:ascii="Times New Roman" w:hAnsi="Times New Roman"/>
          <w:b/>
          <w:bCs/>
          <w:sz w:val="20"/>
          <w:szCs w:val="20"/>
        </w:rPr>
        <w:t>(200 mg/kg</w:t>
      </w:r>
      <w:r>
        <w:rPr>
          <w:rFonts w:ascii="Times New Roman" w:hAnsi="Times New Roman"/>
          <w:b/>
          <w:bCs/>
          <w:sz w:val="20"/>
          <w:szCs w:val="20"/>
        </w:rPr>
        <w:t xml:space="preserve"> KV)</w:t>
      </w:r>
    </w:p>
    <w:p w14:paraId="44B19746" w14:textId="77777777" w:rsidR="00CA525F" w:rsidRDefault="006B3DE2" w:rsidP="006B3DE2">
      <w:pPr>
        <w:pStyle w:val="Title"/>
        <w:spacing w:line="480" w:lineRule="auto"/>
        <w:ind w:firstLine="720"/>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549BAE08" wp14:editId="73703FF8">
                <wp:simplePos x="0" y="0"/>
                <wp:positionH relativeFrom="column">
                  <wp:posOffset>6658610</wp:posOffset>
                </wp:positionH>
                <wp:positionV relativeFrom="paragraph">
                  <wp:posOffset>700405</wp:posOffset>
                </wp:positionV>
                <wp:extent cx="657225" cy="528320"/>
                <wp:effectExtent l="38100" t="0" r="28575" b="62230"/>
                <wp:wrapNone/>
                <wp:docPr id="24"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4DA071" id="Straight Arrow Connector 10" o:spid="_x0000_s1026" type="#_x0000_t32" style="position:absolute;margin-left:524.3pt;margin-top:55.15pt;width:51.75pt;height:41.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" strokecolor="black [3213]">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34530FD8" wp14:editId="7193A9F5">
                <wp:simplePos x="0" y="0"/>
                <wp:positionH relativeFrom="column">
                  <wp:posOffset>5669280</wp:posOffset>
                </wp:positionH>
                <wp:positionV relativeFrom="paragraph">
                  <wp:posOffset>197485</wp:posOffset>
                </wp:positionV>
                <wp:extent cx="431165" cy="633095"/>
                <wp:effectExtent l="38100" t="0" r="26670" b="53340"/>
                <wp:wrapNone/>
                <wp:docPr id="25" name="Straight Arrow Connector 10"/>
                <wp:cNvGraphicFramePr/>
                <a:graphic xmlns:a="http://schemas.openxmlformats.org/drawingml/2006/main">
                  <a:graphicData uri="http://schemas.microsoft.com/office/word/2010/wordprocessingShape">
                    <wps:wsp>
                      <wps:cNvCnPr/>
                      <wps:spPr>
                        <a:xfrm flipH="1">
                          <a:off x="0" y="0"/>
                          <a:ext cx="431073" cy="63282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291BE2" id="Straight Arrow Connector 10" o:spid="_x0000_s1026" type="#_x0000_t32" style="position:absolute;margin-left:446.4pt;margin-top:15.55pt;width:33.95pt;height:49.8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" strokecolor="black [3213]">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48EC09B3" wp14:editId="223CEEDF">
                <wp:simplePos x="0" y="0"/>
                <wp:positionH relativeFrom="column">
                  <wp:posOffset>3721735</wp:posOffset>
                </wp:positionH>
                <wp:positionV relativeFrom="paragraph">
                  <wp:posOffset>203200</wp:posOffset>
                </wp:positionV>
                <wp:extent cx="657225" cy="528320"/>
                <wp:effectExtent l="38100" t="0" r="28575" b="62230"/>
                <wp:wrapNone/>
                <wp:docPr id="26"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E14D24" id="Straight Arrow Connector 10" o:spid="_x0000_s1026" type="#_x0000_t32" style="position:absolute;margin-left:293.05pt;margin-top:16pt;width:51.75pt;height:41.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" strokecolor="black [3213]">
                <v:stroke endarrow="block"/>
              </v:shape>
            </w:pict>
          </mc:Fallback>
        </mc:AlternateContent>
      </w:r>
      <w:r>
        <w:rPr>
          <w:noProof/>
        </w:rPr>
        <mc:AlternateContent>
          <mc:Choice Requires="wps">
            <w:drawing>
              <wp:anchor distT="0" distB="0" distL="114300" distR="114300" simplePos="0" relativeHeight="251657216" behindDoc="0" locked="0" layoutInCell="1" allowOverlap="1" wp14:anchorId="16A4A87F" wp14:editId="45E0CE8D">
                <wp:simplePos x="0" y="0"/>
                <wp:positionH relativeFrom="column">
                  <wp:posOffset>2414905</wp:posOffset>
                </wp:positionH>
                <wp:positionV relativeFrom="paragraph">
                  <wp:posOffset>297180</wp:posOffset>
                </wp:positionV>
                <wp:extent cx="628650" cy="523875"/>
                <wp:effectExtent l="38100" t="0" r="19050" b="47625"/>
                <wp:wrapNone/>
                <wp:docPr id="23" name="Straight Arrow Connector 5"/>
                <wp:cNvGraphicFramePr/>
                <a:graphic xmlns:a="http://schemas.openxmlformats.org/drawingml/2006/main">
                  <a:graphicData uri="http://schemas.microsoft.com/office/word/2010/wordprocessingShape">
                    <wps:wsp>
                      <wps:cNvCnPr/>
                      <wps:spPr>
                        <a:xfrm flipH="1">
                          <a:off x="0" y="0"/>
                          <a:ext cx="628650" cy="5238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333799" id="Straight Arrow Connector 5" o:spid="_x0000_s1026" type="#_x0000_t32" style="position:absolute;margin-left:190.15pt;margin-top:23.4pt;width:49.5pt;height:41.2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" strokecolor="#c00000">
                <v:stroke endarrow="block"/>
              </v:shape>
            </w:pict>
          </mc:Fallback>
        </mc:AlternateContent>
      </w:r>
      <w:r>
        <w:rPr>
          <w:noProof/>
        </w:rPr>
        <mc:AlternateContent>
          <mc:Choice Requires="wps">
            <w:drawing>
              <wp:anchor distT="0" distB="0" distL="114300" distR="114300" simplePos="0" relativeHeight="251655168" behindDoc="0" locked="0" layoutInCell="1" allowOverlap="1" wp14:anchorId="5C60DCD3" wp14:editId="0B04702F">
                <wp:simplePos x="0" y="0"/>
                <wp:positionH relativeFrom="column">
                  <wp:posOffset>913765</wp:posOffset>
                </wp:positionH>
                <wp:positionV relativeFrom="paragraph">
                  <wp:posOffset>388620</wp:posOffset>
                </wp:positionV>
                <wp:extent cx="657225" cy="528320"/>
                <wp:effectExtent l="38100" t="0" r="28575" b="62230"/>
                <wp:wrapNone/>
                <wp:docPr id="22"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638A5" id="Straight Arrow Connector 10" o:spid="_x0000_s1026" type="#_x0000_t32" style="position:absolute;margin-left:71.95pt;margin-top:30.6pt;width:51.75pt;height:41.6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" strokecolor="black [3213]">
                <v:stroke endarrow="block"/>
              </v:shape>
            </w:pict>
          </mc:Fallback>
        </mc:AlternateContent>
      </w:r>
      <w:r>
        <w:rPr>
          <w:noProof/>
        </w:rPr>
        <w:drawing>
          <wp:inline distT="0" distB="0" distL="0" distR="0" wp14:anchorId="44507345" wp14:editId="210AD6BD">
            <wp:extent cx="1321777" cy="1937657"/>
            <wp:effectExtent l="0" t="0" r="0" b="5715"/>
            <wp:docPr id="20" name="Picture 20" descr="C:\Users\Dell\Desktop\SELECTED RESEARCH PHOTOS\LIVER A.jpg"/>
            <wp:cNvGraphicFramePr/>
            <a:graphic xmlns:a="http://schemas.openxmlformats.org/drawingml/2006/main">
              <a:graphicData uri="http://schemas.openxmlformats.org/drawingml/2006/picture">
                <pic:pic xmlns:pic="http://schemas.openxmlformats.org/drawingml/2006/picture">
                  <pic:nvPicPr>
                    <pic:cNvPr id="20" name="Picture 20" descr="C:\Users\Dell\Desktop\SELECTED RESEARCH PHOTOS\LIVER A.jpg"/>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23191" cy="1939729"/>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3A2081B1" wp14:editId="537C8D3B">
            <wp:extent cx="1461667" cy="1948543"/>
            <wp:effectExtent l="0" t="0" r="5715" b="0"/>
            <wp:docPr id="18" name="Picture 18" descr="C:\Users\Dell\Desktop\SELECTED RESEARCH PHOTOS\LIVER B.jpg"/>
            <wp:cNvGraphicFramePr/>
            <a:graphic xmlns:a="http://schemas.openxmlformats.org/drawingml/2006/main">
              <a:graphicData uri="http://schemas.openxmlformats.org/drawingml/2006/picture">
                <pic:pic xmlns:pic="http://schemas.openxmlformats.org/drawingml/2006/picture">
                  <pic:nvPicPr>
                    <pic:cNvPr id="18" name="Picture 18" descr="C:\Users\Dell\Desktop\SELECTED RESEARCH PHOTOS\LIVER B.jpg"/>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66631" cy="1955160"/>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342E4B0F" wp14:editId="3DEFE03E">
            <wp:extent cx="1469571" cy="1931654"/>
            <wp:effectExtent l="0" t="0" r="0" b="0"/>
            <wp:docPr id="31" name="Picture 31" descr="C:\Users\Dell\Desktop\SELECTED RESEARCH PHOTOS\LIVER D.jpg"/>
            <wp:cNvGraphicFramePr/>
            <a:graphic xmlns:a="http://schemas.openxmlformats.org/drawingml/2006/main">
              <a:graphicData uri="http://schemas.openxmlformats.org/drawingml/2006/picture">
                <pic:pic xmlns:pic="http://schemas.openxmlformats.org/drawingml/2006/picture">
                  <pic:nvPicPr>
                    <pic:cNvPr id="31" name="Picture 31" descr="C:\Users\Dell\Desktop\SELECTED RESEARCH PHOTOS\LIVER D.jpg"/>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79421" cy="1944601"/>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6DCADBF" wp14:editId="1A293B52">
            <wp:extent cx="1462465" cy="1926772"/>
            <wp:effectExtent l="0" t="0" r="4445" b="0"/>
            <wp:docPr id="19" name="Picture 19" descr="C:\Users\Dell\Desktop\SELECTED RESEARCH PHOTOS\LIVER C.jpg"/>
            <wp:cNvGraphicFramePr/>
            <a:graphic xmlns:a="http://schemas.openxmlformats.org/drawingml/2006/main">
              <a:graphicData uri="http://schemas.openxmlformats.org/drawingml/2006/picture">
                <pic:pic xmlns:pic="http://schemas.openxmlformats.org/drawingml/2006/picture">
                  <pic:nvPicPr>
                    <pic:cNvPr id="19" name="Picture 19" descr="C:\Users\Dell\Desktop\SELECTED RESEARCH PHOTOS\LIVER C.jpg"/>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68120" cy="1934222"/>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2C8D05D" wp14:editId="29C6B172">
            <wp:extent cx="1524000" cy="1946396"/>
            <wp:effectExtent l="0" t="0" r="0" b="0"/>
            <wp:docPr id="21" name="Picture 21" descr="C:\Users\Dell\Desktop\SELECTED RESEARCH PHOTOS\LIVER E.jpg"/>
            <wp:cNvGraphicFramePr/>
            <a:graphic xmlns:a="http://schemas.openxmlformats.org/drawingml/2006/main">
              <a:graphicData uri="http://schemas.openxmlformats.org/drawingml/2006/picture">
                <pic:pic xmlns:pic="http://schemas.openxmlformats.org/drawingml/2006/picture">
                  <pic:nvPicPr>
                    <pic:cNvPr id="21" name="Picture 21" descr="C:\Users\Dell\Desktop\SELECTED RESEARCH PHOTOS\LIVER E.jpg"/>
                    <pic:cNvPicPr/>
                  </pic:nvPicPr>
                  <pic:blipFill>
                    <a:blip r:embed="rId39" cstate="print">
                      <a:extLst>
                        <a:ext uri="{BEBA8EAE-BF5A-486C-A8C5-ECC9F3942E4B}">
                          <a14:imgProps xmlns:a14="http://schemas.microsoft.com/office/drawing/2010/main">
                            <a14:imgLayer r:embed="rId40">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27449" cy="1950801"/>
                    </a:xfrm>
                    <a:prstGeom prst="rect">
                      <a:avLst/>
                    </a:prstGeom>
                    <a:noFill/>
                    <a:ln>
                      <a:noFill/>
                    </a:ln>
                  </pic:spPr>
                </pic:pic>
              </a:graphicData>
            </a:graphic>
          </wp:inline>
        </w:drawing>
      </w:r>
    </w:p>
    <w:p w14:paraId="6C0528D3" w14:textId="77777777" w:rsidR="00CA525F" w:rsidRDefault="00CA525F" w:rsidP="006B3DE2">
      <w:pPr>
        <w:pStyle w:val="Title"/>
        <w:spacing w:line="480" w:lineRule="auto"/>
        <w:rPr>
          <w:rFonts w:ascii="Times New Roman" w:hAnsi="Times New Roman"/>
          <w:sz w:val="24"/>
          <w:szCs w:val="24"/>
        </w:rPr>
      </w:pPr>
    </w:p>
    <w:p w14:paraId="1CFC2309" w14:textId="77777777" w:rsidR="00CA525F" w:rsidRDefault="00CA525F" w:rsidP="006B3DE2">
      <w:pPr>
        <w:pStyle w:val="Title"/>
        <w:spacing w:line="480" w:lineRule="auto"/>
        <w:rPr>
          <w:rFonts w:ascii="Times New Roman" w:hAnsi="Times New Roman"/>
          <w:b/>
          <w:sz w:val="24"/>
          <w:szCs w:val="24"/>
        </w:rPr>
      </w:pPr>
    </w:p>
    <w:p w14:paraId="0FD8D7D4" w14:textId="3A4E3319" w:rsidR="00CA525F" w:rsidRDefault="006B3DE2" w:rsidP="006B3DE2">
      <w:pPr>
        <w:pStyle w:val="Title"/>
        <w:spacing w:line="480" w:lineRule="auto"/>
        <w:rPr>
          <w:rFonts w:ascii="Times New Roman" w:hAnsi="Times New Roman"/>
          <w:b/>
          <w:sz w:val="24"/>
          <w:szCs w:val="24"/>
        </w:rPr>
      </w:pPr>
      <w:r>
        <w:rPr>
          <w:rFonts w:ascii="Times New Roman" w:hAnsi="Times New Roman"/>
          <w:b/>
          <w:sz w:val="24"/>
          <w:szCs w:val="24"/>
        </w:rPr>
        <w:t xml:space="preserve">             LIVER X400</w:t>
      </w:r>
      <w:r w:rsidR="00540612">
        <w:rPr>
          <w:rFonts w:ascii="Times New Roman" w:hAnsi="Times New Roman"/>
          <w:b/>
          <w:sz w:val="24"/>
          <w:szCs w:val="24"/>
        </w:rPr>
        <w:t xml:space="preserve"> (H &amp; E)</w:t>
      </w:r>
    </w:p>
    <w:p w14:paraId="0CDCA567" w14:textId="1BDD8D61" w:rsidR="00CA525F" w:rsidRDefault="0083209D" w:rsidP="006B3DE2">
      <w:pPr>
        <w:spacing w:line="480" w:lineRule="auto"/>
        <w:rPr>
          <w:rFonts w:ascii="Times New Roman" w:hAnsi="Times New Roman"/>
          <w:b/>
          <w:bCs/>
          <w:sz w:val="24"/>
          <w:szCs w:val="24"/>
        </w:rPr>
      </w:pPr>
      <w:r>
        <w:rPr>
          <w:rFonts w:ascii="Times New Roman" w:hAnsi="Times New Roman"/>
          <w:b/>
          <w:bCs/>
          <w:sz w:val="24"/>
          <w:szCs w:val="24"/>
        </w:rPr>
        <w:t>Figure 6</w:t>
      </w:r>
      <w:r w:rsidR="006B3DE2">
        <w:rPr>
          <w:rFonts w:ascii="Times New Roman" w:hAnsi="Times New Roman"/>
          <w:b/>
          <w:bCs/>
          <w:sz w:val="24"/>
          <w:szCs w:val="24"/>
        </w:rPr>
        <w:t xml:space="preserve">: Dose-dependent effect of administration of metformin </w:t>
      </w:r>
      <w:r w:rsidR="002A1473">
        <w:rPr>
          <w:rFonts w:ascii="Times New Roman" w:hAnsi="Times New Roman"/>
          <w:b/>
          <w:bCs/>
          <w:sz w:val="24"/>
          <w:szCs w:val="24"/>
        </w:rPr>
        <w:t xml:space="preserve">and </w:t>
      </w:r>
      <w:r w:rsidR="00067C89" w:rsidRPr="00067C89">
        <w:rPr>
          <w:rFonts w:ascii="Times New Roman" w:hAnsi="Times New Roman"/>
          <w:b/>
          <w:bCs/>
          <w:color w:val="FF0000"/>
          <w:sz w:val="24"/>
          <w:szCs w:val="24"/>
        </w:rPr>
        <w:t>KV</w:t>
      </w:r>
      <w:r w:rsidR="00067C89">
        <w:rPr>
          <w:rFonts w:ascii="Times New Roman" w:hAnsi="Times New Roman"/>
          <w:b/>
          <w:bCs/>
          <w:color w:val="FF0000"/>
          <w:sz w:val="24"/>
          <w:szCs w:val="24"/>
        </w:rPr>
        <w:t xml:space="preserve"> </w:t>
      </w:r>
      <w:r w:rsidR="002A1473">
        <w:rPr>
          <w:rFonts w:ascii="Times New Roman" w:hAnsi="Times New Roman"/>
          <w:b/>
          <w:bCs/>
          <w:sz w:val="24"/>
          <w:szCs w:val="24"/>
        </w:rPr>
        <w:t xml:space="preserve">on the </w:t>
      </w:r>
      <w:r w:rsidR="006B3DE2">
        <w:rPr>
          <w:rFonts w:ascii="Times New Roman" w:hAnsi="Times New Roman"/>
          <w:b/>
          <w:bCs/>
          <w:sz w:val="24"/>
          <w:szCs w:val="24"/>
        </w:rPr>
        <w:t>liver of diabetic Wistar rats</w:t>
      </w:r>
    </w:p>
    <w:p w14:paraId="32BE2C58" w14:textId="77777777" w:rsidR="002A1473" w:rsidRDefault="002A1473" w:rsidP="006B3DE2">
      <w:pPr>
        <w:spacing w:line="480" w:lineRule="auto"/>
        <w:rPr>
          <w:rFonts w:ascii="Times New Roman" w:hAnsi="Times New Roman"/>
          <w:b/>
          <w:bCs/>
          <w:sz w:val="24"/>
          <w:szCs w:val="24"/>
        </w:rPr>
      </w:pPr>
    </w:p>
    <w:p w14:paraId="44B7FA58" w14:textId="77777777" w:rsidR="002A1473" w:rsidRDefault="002A1473" w:rsidP="006B3DE2">
      <w:pPr>
        <w:spacing w:line="480" w:lineRule="auto"/>
        <w:rPr>
          <w:rFonts w:ascii="Times New Roman" w:hAnsi="Times New Roman"/>
          <w:b/>
          <w:bCs/>
          <w:sz w:val="24"/>
          <w:szCs w:val="24"/>
        </w:rPr>
      </w:pPr>
    </w:p>
    <w:p w14:paraId="610BDBA8" w14:textId="77777777" w:rsidR="002A1473" w:rsidRDefault="002A1473" w:rsidP="006B3DE2">
      <w:pPr>
        <w:spacing w:line="480" w:lineRule="auto"/>
        <w:rPr>
          <w:rFonts w:ascii="Times New Roman" w:hAnsi="Times New Roman"/>
          <w:b/>
          <w:bCs/>
          <w:sz w:val="24"/>
          <w:szCs w:val="24"/>
        </w:rPr>
      </w:pPr>
    </w:p>
    <w:p w14:paraId="1C519EBF" w14:textId="20BB5F17" w:rsidR="0083209D" w:rsidRDefault="0083209D" w:rsidP="0083209D">
      <w:pPr>
        <w:spacing w:line="480" w:lineRule="auto"/>
        <w:ind w:firstLine="720"/>
        <w:rPr>
          <w:rFonts w:ascii="Times New Roman" w:hAnsi="Times New Roman"/>
          <w:b/>
          <w:bCs/>
          <w:sz w:val="24"/>
          <w:szCs w:val="24"/>
        </w:rPr>
      </w:pPr>
      <w:r>
        <w:rPr>
          <w:rFonts w:ascii="Times New Roman" w:hAnsi="Times New Roman"/>
          <w:b/>
          <w:bCs/>
          <w:sz w:val="24"/>
          <w:szCs w:val="24"/>
        </w:rPr>
        <w:t>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 xml:space="preserve">         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7E1CAC34" w14:textId="48860E77" w:rsidR="002A1473" w:rsidRPr="0083209D" w:rsidRDefault="0083209D" w:rsidP="0083209D">
      <w:pPr>
        <w:spacing w:line="480" w:lineRule="auto"/>
        <w:ind w:firstLine="720"/>
      </w:pPr>
      <w:r>
        <w:rPr>
          <w:rFonts w:ascii="Times New Roman" w:hAnsi="Times New Roman"/>
          <w:b/>
          <w:bCs/>
          <w:sz w:val="20"/>
          <w:szCs w:val="20"/>
        </w:rPr>
        <w:t>(Control)</w:t>
      </w:r>
      <w:r>
        <w:rPr>
          <w:rFonts w:ascii="Times New Roman" w:hAnsi="Times New Roman"/>
          <w:b/>
          <w:bCs/>
          <w:sz w:val="20"/>
          <w:szCs w:val="20"/>
        </w:rPr>
        <w:tab/>
        <w:t xml:space="preserve">             (Untreated)</w:t>
      </w:r>
      <w:r>
        <w:rPr>
          <w:rFonts w:ascii="Times New Roman" w:hAnsi="Times New Roman"/>
          <w:b/>
          <w:bCs/>
          <w:sz w:val="20"/>
          <w:szCs w:val="20"/>
        </w:rPr>
        <w:tab/>
        <w:t xml:space="preserve">               </w:t>
      </w:r>
      <w:r w:rsidR="00A34AB8">
        <w:rPr>
          <w:rFonts w:ascii="Times New Roman" w:hAnsi="Times New Roman"/>
          <w:b/>
          <w:bCs/>
          <w:sz w:val="20"/>
          <w:szCs w:val="20"/>
        </w:rPr>
        <w:t>(100 mg/kg</w:t>
      </w:r>
      <w:r>
        <w:rPr>
          <w:rFonts w:ascii="Times New Roman" w:hAnsi="Times New Roman"/>
          <w:b/>
          <w:bCs/>
          <w:sz w:val="20"/>
          <w:szCs w:val="20"/>
        </w:rPr>
        <w:t xml:space="preserve"> Metformin)</w:t>
      </w:r>
      <w:r>
        <w:rPr>
          <w:rFonts w:ascii="Times New Roman" w:hAnsi="Times New Roman"/>
          <w:b/>
          <w:bCs/>
          <w:sz w:val="20"/>
          <w:szCs w:val="20"/>
        </w:rPr>
        <w:tab/>
        <w:t xml:space="preserve">            </w:t>
      </w:r>
      <w:r w:rsidR="00A34AB8">
        <w:rPr>
          <w:rFonts w:ascii="Times New Roman" w:hAnsi="Times New Roman"/>
          <w:b/>
          <w:bCs/>
          <w:sz w:val="20"/>
          <w:szCs w:val="20"/>
        </w:rPr>
        <w:t>(100 mg/kg</w:t>
      </w:r>
      <w:r>
        <w:rPr>
          <w:rFonts w:ascii="Times New Roman" w:hAnsi="Times New Roman"/>
          <w:b/>
          <w:bCs/>
          <w:sz w:val="20"/>
          <w:szCs w:val="20"/>
        </w:rPr>
        <w:t xml:space="preserve"> KV)</w:t>
      </w:r>
      <w:r>
        <w:rPr>
          <w:rFonts w:ascii="Times New Roman" w:hAnsi="Times New Roman"/>
          <w:b/>
          <w:bCs/>
          <w:sz w:val="20"/>
          <w:szCs w:val="20"/>
        </w:rPr>
        <w:tab/>
      </w:r>
      <w:r>
        <w:rPr>
          <w:rFonts w:ascii="Times New Roman" w:hAnsi="Times New Roman"/>
          <w:b/>
          <w:bCs/>
          <w:sz w:val="20"/>
          <w:szCs w:val="20"/>
        </w:rPr>
        <w:tab/>
      </w:r>
      <w:r w:rsidR="00A34AB8">
        <w:rPr>
          <w:rFonts w:ascii="Times New Roman" w:hAnsi="Times New Roman"/>
          <w:b/>
          <w:bCs/>
          <w:sz w:val="20"/>
          <w:szCs w:val="20"/>
        </w:rPr>
        <w:t>(200 mg/kg</w:t>
      </w:r>
      <w:r>
        <w:rPr>
          <w:rFonts w:ascii="Times New Roman" w:hAnsi="Times New Roman"/>
          <w:b/>
          <w:bCs/>
          <w:sz w:val="20"/>
          <w:szCs w:val="20"/>
        </w:rPr>
        <w:t xml:space="preserve"> KV)</w:t>
      </w:r>
    </w:p>
    <w:p w14:paraId="16B6E924" w14:textId="48EC095E" w:rsidR="0083209D" w:rsidRDefault="00540612" w:rsidP="0083209D">
      <w:pPr>
        <w:pStyle w:val="Title"/>
        <w:spacing w:line="480" w:lineRule="auto"/>
        <w:rPr>
          <w:rFonts w:ascii="Times New Roman" w:hAnsi="Times New Roman"/>
          <w:b/>
          <w:sz w:val="24"/>
          <w:szCs w:val="24"/>
        </w:rPr>
      </w:pPr>
      <w:r>
        <w:rPr>
          <w:noProof/>
        </w:rPr>
        <mc:AlternateContent>
          <mc:Choice Requires="wps">
            <w:drawing>
              <wp:anchor distT="0" distB="0" distL="114300" distR="114300" simplePos="0" relativeHeight="251673600" behindDoc="0" locked="0" layoutInCell="1" allowOverlap="1" wp14:anchorId="499A14A0" wp14:editId="2FACB13A">
                <wp:simplePos x="0" y="0"/>
                <wp:positionH relativeFrom="column">
                  <wp:posOffset>7019290</wp:posOffset>
                </wp:positionH>
                <wp:positionV relativeFrom="paragraph">
                  <wp:posOffset>1089660</wp:posOffset>
                </wp:positionV>
                <wp:extent cx="657225" cy="528320"/>
                <wp:effectExtent l="38100" t="0" r="28575" b="62230"/>
                <wp:wrapNone/>
                <wp:docPr id="28" name="Straight Arrow Connector 28"/>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677D9D" id="Straight Arrow Connector 28" o:spid="_x0000_s1026" type="#_x0000_t32" style="position:absolute;margin-left:552.7pt;margin-top:85.8pt;width:51.75pt;height:41.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" strokecolor="black [3213]">
                <v:stroke endarrow="block"/>
              </v:shape>
            </w:pict>
          </mc:Fallback>
        </mc:AlternateContent>
      </w:r>
      <w:r w:rsidR="004B194C">
        <w:rPr>
          <w:noProof/>
        </w:rPr>
        <mc:AlternateContent>
          <mc:Choice Requires="wps">
            <w:drawing>
              <wp:anchor distT="0" distB="0" distL="114300" distR="114300" simplePos="0" relativeHeight="251669504" behindDoc="0" locked="0" layoutInCell="1" allowOverlap="1" wp14:anchorId="4470578C" wp14:editId="3AC53965">
                <wp:simplePos x="0" y="0"/>
                <wp:positionH relativeFrom="column">
                  <wp:posOffset>3380105</wp:posOffset>
                </wp:positionH>
                <wp:positionV relativeFrom="paragraph">
                  <wp:posOffset>1073785</wp:posOffset>
                </wp:positionV>
                <wp:extent cx="657225" cy="528320"/>
                <wp:effectExtent l="38100" t="0" r="28575" b="62230"/>
                <wp:wrapNone/>
                <wp:docPr id="13" name="Straight Arrow Connector 13"/>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D0CA4" id="Straight Arrow Connector 13" o:spid="_x0000_s1026" type="#_x0000_t32" style="position:absolute;margin-left:266.15pt;margin-top:84.55pt;width:51.75pt;height:41.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" strokecolor="black [3213]">
                <v:stroke endarrow="block"/>
              </v:shape>
            </w:pict>
          </mc:Fallback>
        </mc:AlternateContent>
      </w:r>
      <w:r w:rsidR="004B194C">
        <w:rPr>
          <w:noProof/>
        </w:rPr>
        <mc:AlternateContent>
          <mc:Choice Requires="wps">
            <w:drawing>
              <wp:anchor distT="0" distB="0" distL="114300" distR="114300" simplePos="0" relativeHeight="251667456" behindDoc="0" locked="0" layoutInCell="1" allowOverlap="1" wp14:anchorId="3662EFF0" wp14:editId="22A860CF">
                <wp:simplePos x="0" y="0"/>
                <wp:positionH relativeFrom="column">
                  <wp:posOffset>2208530</wp:posOffset>
                </wp:positionH>
                <wp:positionV relativeFrom="paragraph">
                  <wp:posOffset>758190</wp:posOffset>
                </wp:positionV>
                <wp:extent cx="657225" cy="528320"/>
                <wp:effectExtent l="38100" t="0" r="28575" b="62230"/>
                <wp:wrapNone/>
                <wp:docPr id="12" name="Straight Arrow Connector 12"/>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870E59" id="Straight Arrow Connector 12" o:spid="_x0000_s1026" type="#_x0000_t32" style="position:absolute;margin-left:173.9pt;margin-top:59.7pt;width:51.75pt;height:41.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" strokecolor="black [3213]">
                <v:stroke endarrow="block"/>
              </v:shape>
            </w:pict>
          </mc:Fallback>
        </mc:AlternateContent>
      </w:r>
      <w:r w:rsidR="004B194C">
        <w:rPr>
          <w:noProof/>
        </w:rPr>
        <mc:AlternateContent>
          <mc:Choice Requires="wps">
            <w:drawing>
              <wp:anchor distT="0" distB="0" distL="114300" distR="114300" simplePos="0" relativeHeight="251665408" behindDoc="0" locked="0" layoutInCell="1" allowOverlap="1" wp14:anchorId="6F7A03DD" wp14:editId="0EB3B93D">
                <wp:simplePos x="0" y="0"/>
                <wp:positionH relativeFrom="column">
                  <wp:posOffset>227330</wp:posOffset>
                </wp:positionH>
                <wp:positionV relativeFrom="paragraph">
                  <wp:posOffset>812800</wp:posOffset>
                </wp:positionV>
                <wp:extent cx="657225" cy="528320"/>
                <wp:effectExtent l="38100" t="0" r="28575" b="62230"/>
                <wp:wrapNone/>
                <wp:docPr id="10"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6C25F" id="Straight Arrow Connector 10" o:spid="_x0000_s1026" type="#_x0000_t32" style="position:absolute;margin-left:17.9pt;margin-top:64pt;width:51.75pt;height:41.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" strokecolor="black [3213]">
                <v:stroke endarrow="block"/>
              </v:shape>
            </w:pict>
          </mc:Fallback>
        </mc:AlternateContent>
      </w:r>
      <w:r w:rsidR="004B194C">
        <w:rPr>
          <w:noProof/>
        </w:rPr>
        <mc:AlternateContent>
          <mc:Choice Requires="wps">
            <w:drawing>
              <wp:anchor distT="0" distB="0" distL="114300" distR="114300" simplePos="0" relativeHeight="251671552" behindDoc="0" locked="0" layoutInCell="1" allowOverlap="1" wp14:anchorId="0B69D150" wp14:editId="22303D4F">
                <wp:simplePos x="0" y="0"/>
                <wp:positionH relativeFrom="column">
                  <wp:posOffset>5040086</wp:posOffset>
                </wp:positionH>
                <wp:positionV relativeFrom="paragraph">
                  <wp:posOffset>969917</wp:posOffset>
                </wp:positionV>
                <wp:extent cx="631371" cy="690789"/>
                <wp:effectExtent l="38100" t="0" r="35560" b="52705"/>
                <wp:wrapNone/>
                <wp:docPr id="14" name="Straight Arrow Connector 14"/>
                <wp:cNvGraphicFramePr/>
                <a:graphic xmlns:a="http://schemas.openxmlformats.org/drawingml/2006/main">
                  <a:graphicData uri="http://schemas.microsoft.com/office/word/2010/wordprocessingShape">
                    <wps:wsp>
                      <wps:cNvCnPr/>
                      <wps:spPr>
                        <a:xfrm flipH="1">
                          <a:off x="0" y="0"/>
                          <a:ext cx="631371" cy="69078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35211" id="Straight Arrow Connector 14" o:spid="_x0000_s1026" type="#_x0000_t32" style="position:absolute;margin-left:396.85pt;margin-top:76.35pt;width:49.7pt;height:54.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" strokecolor="black [3213]">
                <v:stroke endarrow="block"/>
              </v:shape>
            </w:pict>
          </mc:Fallback>
        </mc:AlternateContent>
      </w:r>
      <w:r w:rsidR="002A1473" w:rsidRPr="004E12F7">
        <w:rPr>
          <w:rFonts w:ascii="Times New Roman" w:hAnsi="Times New Roman" w:cs="Times New Roman"/>
          <w:b/>
          <w:noProof/>
          <w:sz w:val="24"/>
          <w:szCs w:val="24"/>
        </w:rPr>
        <w:drawing>
          <wp:inline distT="0" distB="0" distL="0" distR="0" wp14:anchorId="4A63F44D" wp14:editId="47A34C95">
            <wp:extent cx="1567543" cy="1861457"/>
            <wp:effectExtent l="0" t="0" r="0" b="5715"/>
            <wp:docPr id="5" name="Picture 5" descr="C:\Users\Dell\Desktop\SELECTED RESEARCH PHOTOS\P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ELECTED RESEARCH PHOTOS\PAN A.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7543" cy="1861457"/>
                    </a:xfrm>
                    <a:prstGeom prst="rect">
                      <a:avLst/>
                    </a:prstGeom>
                    <a:noFill/>
                    <a:ln>
                      <a:noFill/>
                    </a:ln>
                  </pic:spPr>
                </pic:pic>
              </a:graphicData>
            </a:graphic>
          </wp:inline>
        </w:drawing>
      </w:r>
      <w:r w:rsidR="002A1473">
        <w:rPr>
          <w:rFonts w:ascii="Times New Roman" w:hAnsi="Times New Roman"/>
          <w:b/>
          <w:bCs/>
          <w:sz w:val="24"/>
          <w:szCs w:val="24"/>
        </w:rPr>
        <w:t xml:space="preserve"> </w:t>
      </w:r>
      <w:r w:rsidR="002A1473" w:rsidRPr="004E12F7">
        <w:rPr>
          <w:rFonts w:ascii="Times New Roman" w:hAnsi="Times New Roman" w:cs="Times New Roman"/>
          <w:b/>
          <w:noProof/>
          <w:sz w:val="24"/>
          <w:szCs w:val="24"/>
        </w:rPr>
        <w:drawing>
          <wp:inline distT="0" distB="0" distL="0" distR="0" wp14:anchorId="6BD5820A" wp14:editId="3BF661B5">
            <wp:extent cx="1469571" cy="1865670"/>
            <wp:effectExtent l="0" t="0" r="0" b="1270"/>
            <wp:docPr id="6" name="Picture 6" descr="C:\Users\Dell\Desktop\SELECTED RESEARCH PHOTOS\P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ELECTED RESEARCH PHOTOS\PAN B.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476298" cy="1874210"/>
                    </a:xfrm>
                    <a:prstGeom prst="rect">
                      <a:avLst/>
                    </a:prstGeom>
                    <a:noFill/>
                    <a:ln>
                      <a:noFill/>
                    </a:ln>
                  </pic:spPr>
                </pic:pic>
              </a:graphicData>
            </a:graphic>
          </wp:inline>
        </w:drawing>
      </w:r>
      <w:r w:rsidR="002A1473">
        <w:rPr>
          <w:rFonts w:ascii="Times New Roman" w:hAnsi="Times New Roman"/>
          <w:b/>
          <w:bCs/>
          <w:sz w:val="24"/>
          <w:szCs w:val="24"/>
        </w:rPr>
        <w:t xml:space="preserve"> </w:t>
      </w:r>
      <w:r w:rsidR="002A1473" w:rsidRPr="004E12F7">
        <w:rPr>
          <w:rFonts w:ascii="Times New Roman" w:hAnsi="Times New Roman" w:cs="Times New Roman"/>
          <w:b/>
          <w:noProof/>
          <w:sz w:val="24"/>
          <w:szCs w:val="24"/>
        </w:rPr>
        <w:drawing>
          <wp:inline distT="0" distB="0" distL="0" distR="0" wp14:anchorId="5CBCC5F7" wp14:editId="0D601B49">
            <wp:extent cx="1600200" cy="1872178"/>
            <wp:effectExtent l="0" t="0" r="0" b="0"/>
            <wp:docPr id="7" name="Picture 7" descr="C:\Users\Dell\Desktop\SELECTED RESEARCH PHOTOS\PAN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ELECTED RESEARCH PHOTOS\PAN C.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01349" cy="1873523"/>
                    </a:xfrm>
                    <a:prstGeom prst="rect">
                      <a:avLst/>
                    </a:prstGeom>
                    <a:noFill/>
                    <a:ln>
                      <a:noFill/>
                    </a:ln>
                  </pic:spPr>
                </pic:pic>
              </a:graphicData>
            </a:graphic>
          </wp:inline>
        </w:drawing>
      </w:r>
      <w:r w:rsidR="002A1473">
        <w:rPr>
          <w:rFonts w:ascii="Times New Roman" w:hAnsi="Times New Roman"/>
          <w:b/>
          <w:bCs/>
          <w:sz w:val="24"/>
          <w:szCs w:val="24"/>
        </w:rPr>
        <w:t xml:space="preserve"> </w:t>
      </w:r>
      <w:r w:rsidR="0083209D" w:rsidRPr="004E12F7">
        <w:rPr>
          <w:rFonts w:ascii="Times New Roman" w:hAnsi="Times New Roman" w:cs="Times New Roman"/>
          <w:b/>
          <w:noProof/>
          <w:sz w:val="24"/>
          <w:szCs w:val="24"/>
        </w:rPr>
        <w:drawing>
          <wp:inline distT="0" distB="0" distL="0" distR="0" wp14:anchorId="40257E5F" wp14:editId="1A9CEAA1">
            <wp:extent cx="1545772" cy="1858780"/>
            <wp:effectExtent l="0" t="0" r="0" b="8255"/>
            <wp:docPr id="9" name="Picture 9" descr="C:\Users\Dell\Desktop\SELECTED RESEARCH PHOTOS\PA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ELECTED RESEARCH PHOTOS\PAN D.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545772" cy="1858780"/>
                    </a:xfrm>
                    <a:prstGeom prst="rect">
                      <a:avLst/>
                    </a:prstGeom>
                    <a:noFill/>
                    <a:ln>
                      <a:noFill/>
                    </a:ln>
                  </pic:spPr>
                </pic:pic>
              </a:graphicData>
            </a:graphic>
          </wp:inline>
        </w:drawing>
      </w:r>
      <w:r w:rsidR="0083209D">
        <w:rPr>
          <w:rFonts w:ascii="Times New Roman" w:hAnsi="Times New Roman"/>
          <w:b/>
          <w:bCs/>
          <w:sz w:val="24"/>
          <w:szCs w:val="24"/>
        </w:rPr>
        <w:t xml:space="preserve"> </w:t>
      </w:r>
      <w:r w:rsidR="0083209D" w:rsidRPr="004E12F7">
        <w:rPr>
          <w:rFonts w:ascii="Times New Roman" w:hAnsi="Times New Roman" w:cs="Times New Roman"/>
          <w:b/>
          <w:noProof/>
          <w:sz w:val="24"/>
          <w:szCs w:val="24"/>
        </w:rPr>
        <w:drawing>
          <wp:inline distT="0" distB="0" distL="0" distR="0" wp14:anchorId="418A8638" wp14:editId="00AF3C03">
            <wp:extent cx="1632857" cy="1870347"/>
            <wp:effectExtent l="0" t="0" r="5715" b="0"/>
            <wp:docPr id="27" name="Picture 27" descr="C:\Users\Dell\Desktop\SELECTED RESEARCH PHOTOS\PAN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ELECTED RESEARCH PHOTOS\PAN E.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833" cy="1877192"/>
                    </a:xfrm>
                    <a:prstGeom prst="rect">
                      <a:avLst/>
                    </a:prstGeom>
                    <a:noFill/>
                    <a:ln>
                      <a:noFill/>
                    </a:ln>
                  </pic:spPr>
                </pic:pic>
              </a:graphicData>
            </a:graphic>
          </wp:inline>
        </w:drawing>
      </w:r>
      <w:r w:rsidR="0083209D" w:rsidRPr="0083209D">
        <w:rPr>
          <w:rFonts w:ascii="Times New Roman" w:hAnsi="Times New Roman"/>
          <w:b/>
          <w:sz w:val="24"/>
          <w:szCs w:val="24"/>
        </w:rPr>
        <w:t xml:space="preserve"> </w:t>
      </w:r>
    </w:p>
    <w:p w14:paraId="526927E0" w14:textId="77777777" w:rsidR="00540612" w:rsidRDefault="00540612" w:rsidP="0083209D">
      <w:pPr>
        <w:pStyle w:val="Title"/>
        <w:spacing w:line="480" w:lineRule="auto"/>
        <w:rPr>
          <w:rFonts w:ascii="Times New Roman" w:hAnsi="Times New Roman"/>
          <w:b/>
          <w:sz w:val="24"/>
          <w:szCs w:val="24"/>
        </w:rPr>
      </w:pPr>
    </w:p>
    <w:p w14:paraId="56F12894" w14:textId="24DEBE36" w:rsidR="0083209D" w:rsidRDefault="0083209D" w:rsidP="0083209D">
      <w:pPr>
        <w:pStyle w:val="Title"/>
        <w:spacing w:line="480" w:lineRule="auto"/>
        <w:rPr>
          <w:rFonts w:ascii="Times New Roman" w:hAnsi="Times New Roman"/>
          <w:b/>
          <w:sz w:val="24"/>
          <w:szCs w:val="24"/>
        </w:rPr>
      </w:pPr>
      <w:r>
        <w:rPr>
          <w:rFonts w:ascii="Times New Roman" w:hAnsi="Times New Roman"/>
          <w:b/>
          <w:sz w:val="24"/>
          <w:szCs w:val="24"/>
        </w:rPr>
        <w:t>PANCREAS X400</w:t>
      </w:r>
      <w:r w:rsidR="00540612">
        <w:rPr>
          <w:rFonts w:ascii="Times New Roman" w:hAnsi="Times New Roman"/>
          <w:b/>
          <w:sz w:val="24"/>
          <w:szCs w:val="24"/>
        </w:rPr>
        <w:t xml:space="preserve"> (H &amp; E)</w:t>
      </w:r>
    </w:p>
    <w:p w14:paraId="2D073AF5" w14:textId="7F80911B" w:rsidR="002A1473" w:rsidRDefault="00F36E71" w:rsidP="006B3DE2">
      <w:pPr>
        <w:spacing w:line="480" w:lineRule="auto"/>
        <w:rPr>
          <w:rFonts w:ascii="Times New Roman" w:hAnsi="Times New Roman"/>
          <w:b/>
          <w:bCs/>
          <w:sz w:val="24"/>
          <w:szCs w:val="24"/>
        </w:rPr>
        <w:sectPr w:rsidR="002A1473">
          <w:pgSz w:w="15840" w:h="12240" w:orient="landscape"/>
          <w:pgMar w:top="1440" w:right="1440" w:bottom="1440" w:left="1440" w:header="720" w:footer="720" w:gutter="0"/>
          <w:cols w:space="720"/>
          <w:docGrid w:linePitch="360"/>
        </w:sectPr>
      </w:pPr>
      <w:r>
        <w:rPr>
          <w:rFonts w:ascii="Times New Roman" w:hAnsi="Times New Roman"/>
          <w:b/>
          <w:bCs/>
          <w:sz w:val="24"/>
          <w:szCs w:val="24"/>
        </w:rPr>
        <w:t xml:space="preserve">Figure 7: Dose-dependent effect of administration of metformin and </w:t>
      </w:r>
      <w:r w:rsidR="00067C89" w:rsidRPr="00067C89">
        <w:rPr>
          <w:rFonts w:ascii="Times New Roman" w:hAnsi="Times New Roman"/>
          <w:b/>
          <w:bCs/>
          <w:color w:val="FF0000"/>
          <w:sz w:val="24"/>
          <w:szCs w:val="24"/>
        </w:rPr>
        <w:t>KV</w:t>
      </w:r>
      <w:r w:rsidR="00067C89">
        <w:rPr>
          <w:rFonts w:ascii="Times New Roman" w:hAnsi="Times New Roman"/>
          <w:b/>
          <w:bCs/>
          <w:sz w:val="24"/>
          <w:szCs w:val="24"/>
        </w:rPr>
        <w:t xml:space="preserve"> </w:t>
      </w:r>
      <w:r>
        <w:rPr>
          <w:rFonts w:ascii="Times New Roman" w:hAnsi="Times New Roman"/>
          <w:b/>
          <w:bCs/>
          <w:sz w:val="24"/>
          <w:szCs w:val="24"/>
        </w:rPr>
        <w:t>on the Pancreas of diabetic Wistar rats</w:t>
      </w:r>
    </w:p>
    <w:p w14:paraId="07C21B8A" w14:textId="6FA7C7BC" w:rsidR="00CA525F" w:rsidRDefault="006B3DE2" w:rsidP="006B3DE2">
      <w:pPr>
        <w:spacing w:line="480" w:lineRule="auto"/>
        <w:jc w:val="both"/>
        <w:rPr>
          <w:rFonts w:ascii="Times New Roman" w:hAnsi="Times New Roman"/>
          <w:sz w:val="24"/>
          <w:szCs w:val="24"/>
        </w:rPr>
      </w:pPr>
      <w:r>
        <w:rPr>
          <w:rFonts w:ascii="Times New Roman" w:hAnsi="Times New Roman"/>
          <w:bCs/>
          <w:sz w:val="24"/>
          <w:szCs w:val="24"/>
        </w:rPr>
        <w:lastRenderedPageBreak/>
        <w:t>Longitud</w:t>
      </w:r>
      <w:r w:rsidR="00B10E91">
        <w:rPr>
          <w:rFonts w:ascii="Times New Roman" w:hAnsi="Times New Roman"/>
          <w:bCs/>
          <w:sz w:val="24"/>
          <w:szCs w:val="24"/>
        </w:rPr>
        <w:t xml:space="preserve">inal sections of the kidney, </w:t>
      </w:r>
      <w:r w:rsidR="00A34AB8">
        <w:rPr>
          <w:rFonts w:ascii="Times New Roman" w:hAnsi="Times New Roman"/>
          <w:bCs/>
          <w:sz w:val="24"/>
          <w:szCs w:val="24"/>
        </w:rPr>
        <w:t>liver,</w:t>
      </w:r>
      <w:r w:rsidR="00B10E91">
        <w:rPr>
          <w:rFonts w:ascii="Times New Roman" w:hAnsi="Times New Roman"/>
          <w:bCs/>
          <w:sz w:val="24"/>
          <w:szCs w:val="24"/>
        </w:rPr>
        <w:t xml:space="preserve"> and pancreas</w:t>
      </w:r>
      <w:r>
        <w:rPr>
          <w:rFonts w:ascii="Times New Roman" w:hAnsi="Times New Roman"/>
          <w:bCs/>
          <w:sz w:val="24"/>
          <w:szCs w:val="24"/>
        </w:rPr>
        <w:t xml:space="preserve"> following three </w:t>
      </w:r>
      <w:r w:rsidR="00A34AB8">
        <w:rPr>
          <w:rFonts w:ascii="Times New Roman" w:hAnsi="Times New Roman"/>
          <w:bCs/>
          <w:sz w:val="24"/>
          <w:szCs w:val="24"/>
        </w:rPr>
        <w:t>months of</w:t>
      </w:r>
      <w:r>
        <w:rPr>
          <w:rFonts w:ascii="Times New Roman" w:hAnsi="Times New Roman"/>
          <w:bCs/>
          <w:sz w:val="24"/>
          <w:szCs w:val="24"/>
        </w:rPr>
        <w:t xml:space="preserve"> treatment of diabetic groups C, D, and E with </w:t>
      </w:r>
      <w:r w:rsidR="00A34AB8">
        <w:rPr>
          <w:rFonts w:ascii="Times New Roman" w:hAnsi="Times New Roman"/>
          <w:bCs/>
          <w:sz w:val="24"/>
          <w:szCs w:val="24"/>
        </w:rPr>
        <w:t>100 mg/kg</w:t>
      </w:r>
      <w:r>
        <w:rPr>
          <w:rFonts w:ascii="Times New Roman" w:hAnsi="Times New Roman"/>
          <w:bCs/>
          <w:sz w:val="24"/>
          <w:szCs w:val="24"/>
        </w:rPr>
        <w:t xml:space="preserve"> of </w:t>
      </w:r>
      <w:r w:rsidR="00A34AB8">
        <w:rPr>
          <w:rFonts w:ascii="Times New Roman" w:hAnsi="Times New Roman"/>
          <w:bCs/>
          <w:sz w:val="24"/>
          <w:szCs w:val="24"/>
        </w:rPr>
        <w:t>metformin, and 100</w:t>
      </w:r>
      <w:r>
        <w:rPr>
          <w:rFonts w:ascii="Times New Roman" w:hAnsi="Times New Roman"/>
          <w:bCs/>
          <w:sz w:val="24"/>
          <w:szCs w:val="24"/>
        </w:rPr>
        <w:t xml:space="preserve"> </w:t>
      </w:r>
      <w:r w:rsidR="00A34AB8">
        <w:rPr>
          <w:rFonts w:ascii="Times New Roman" w:hAnsi="Times New Roman"/>
          <w:bCs/>
          <w:sz w:val="24"/>
          <w:szCs w:val="24"/>
        </w:rPr>
        <w:t>mg/kg</w:t>
      </w:r>
      <w:r>
        <w:rPr>
          <w:rFonts w:ascii="Times New Roman" w:hAnsi="Times New Roman"/>
          <w:bCs/>
          <w:sz w:val="24"/>
          <w:szCs w:val="24"/>
        </w:rPr>
        <w:t xml:space="preserve"> of </w:t>
      </w:r>
      <w:r w:rsidR="00067C89" w:rsidRPr="00171557">
        <w:rPr>
          <w:rFonts w:ascii="Times New Roman" w:hAnsi="Times New Roman"/>
          <w:bCs/>
          <w:color w:val="FF0000"/>
          <w:sz w:val="24"/>
          <w:szCs w:val="24"/>
        </w:rPr>
        <w:t>KV</w:t>
      </w:r>
      <w:r w:rsidR="00A34AB8">
        <w:rPr>
          <w:rFonts w:ascii="Times New Roman" w:hAnsi="Times New Roman"/>
          <w:bCs/>
          <w:sz w:val="24"/>
          <w:szCs w:val="24"/>
        </w:rPr>
        <w:t>, respectively,</w:t>
      </w:r>
      <w:r>
        <w:rPr>
          <w:rFonts w:ascii="Times New Roman" w:hAnsi="Times New Roman"/>
          <w:bCs/>
          <w:sz w:val="24"/>
          <w:szCs w:val="24"/>
        </w:rPr>
        <w:t xml:space="preserve"> as compared with the non-diabetic control (1 mL of distilled water) and untreated diabetic group B. Sections show a well</w:t>
      </w:r>
      <w:r w:rsidR="00A34AB8">
        <w:rPr>
          <w:rFonts w:ascii="Times New Roman" w:hAnsi="Times New Roman"/>
          <w:bCs/>
          <w:sz w:val="24"/>
          <w:szCs w:val="24"/>
        </w:rPr>
        <w:t>-preserved</w:t>
      </w:r>
      <w:r w:rsidR="00B10E91">
        <w:rPr>
          <w:rFonts w:ascii="Times New Roman" w:hAnsi="Times New Roman"/>
          <w:bCs/>
          <w:sz w:val="24"/>
          <w:szCs w:val="24"/>
        </w:rPr>
        <w:t xml:space="preserve"> architecture of all three</w:t>
      </w:r>
      <w:r>
        <w:rPr>
          <w:rFonts w:ascii="Times New Roman" w:hAnsi="Times New Roman"/>
          <w:bCs/>
          <w:sz w:val="24"/>
          <w:szCs w:val="24"/>
        </w:rPr>
        <w:t xml:space="preserve"> organs for the control group. Groups B, C, D, and E show varied histological changes from widening of the Bowman’s space (arrow) and mild distortion of the flattened squamous tubular epithelial cells lining the Bowman’s space of the kidney. </w:t>
      </w:r>
      <w:r>
        <w:rPr>
          <w:rFonts w:ascii="Times New Roman" w:hAnsi="Times New Roman"/>
          <w:sz w:val="24"/>
          <w:szCs w:val="24"/>
        </w:rPr>
        <w:t xml:space="preserve">Sections of the liver from Groups B, </w:t>
      </w:r>
      <w:r w:rsidR="00A34AB8">
        <w:rPr>
          <w:rFonts w:ascii="Times New Roman" w:hAnsi="Times New Roman"/>
          <w:sz w:val="24"/>
          <w:szCs w:val="24"/>
        </w:rPr>
        <w:t>C, D,</w:t>
      </w:r>
      <w:r>
        <w:rPr>
          <w:rFonts w:ascii="Times New Roman" w:hAnsi="Times New Roman"/>
          <w:sz w:val="24"/>
          <w:szCs w:val="24"/>
        </w:rPr>
        <w:t xml:space="preserve"> and E revealed hepatic tissue with preserved architecture composed of cords of normal hepatocytes </w:t>
      </w:r>
      <w:r w:rsidR="00A34AB8">
        <w:rPr>
          <w:rFonts w:ascii="Times New Roman" w:hAnsi="Times New Roman"/>
          <w:sz w:val="24"/>
          <w:szCs w:val="24"/>
        </w:rPr>
        <w:t>(black</w:t>
      </w:r>
      <w:r>
        <w:rPr>
          <w:rFonts w:ascii="Times New Roman" w:hAnsi="Times New Roman"/>
          <w:sz w:val="24"/>
          <w:szCs w:val="24"/>
        </w:rPr>
        <w:t xml:space="preserve"> arrow). The portal tracts showed mild to moderate inflammation </w:t>
      </w:r>
      <w:r w:rsidR="00A34AB8">
        <w:rPr>
          <w:rFonts w:ascii="Times New Roman" w:hAnsi="Times New Roman"/>
          <w:sz w:val="24"/>
          <w:szCs w:val="24"/>
        </w:rPr>
        <w:t>(red</w:t>
      </w:r>
      <w:r>
        <w:rPr>
          <w:rFonts w:ascii="Times New Roman" w:hAnsi="Times New Roman"/>
          <w:sz w:val="24"/>
          <w:szCs w:val="24"/>
        </w:rPr>
        <w:t xml:space="preserve"> arrow) with predominantly lymphocytes and histiocy</w:t>
      </w:r>
      <w:r w:rsidR="004B194C">
        <w:rPr>
          <w:rFonts w:ascii="Times New Roman" w:hAnsi="Times New Roman"/>
          <w:sz w:val="24"/>
          <w:szCs w:val="24"/>
        </w:rPr>
        <w:t>tes</w:t>
      </w:r>
      <w:r>
        <w:rPr>
          <w:rFonts w:ascii="Times New Roman" w:hAnsi="Times New Roman"/>
          <w:sz w:val="24"/>
          <w:szCs w:val="24"/>
        </w:rPr>
        <w:t xml:space="preserve">. </w:t>
      </w:r>
      <w:r w:rsidR="004B194C">
        <w:rPr>
          <w:rFonts w:ascii="Times New Roman" w:hAnsi="Times New Roman"/>
          <w:sz w:val="24"/>
          <w:szCs w:val="24"/>
        </w:rPr>
        <w:t>Furthermore, g</w:t>
      </w:r>
      <w:r w:rsidR="00B10E91">
        <w:rPr>
          <w:rFonts w:ascii="Times New Roman" w:hAnsi="Times New Roman"/>
          <w:sz w:val="24"/>
          <w:szCs w:val="24"/>
        </w:rPr>
        <w:t xml:space="preserve">roups B, </w:t>
      </w:r>
      <w:r w:rsidR="00A34AB8">
        <w:rPr>
          <w:rFonts w:ascii="Times New Roman" w:hAnsi="Times New Roman"/>
          <w:sz w:val="24"/>
          <w:szCs w:val="24"/>
        </w:rPr>
        <w:t>C, D,</w:t>
      </w:r>
      <w:r w:rsidR="00B10E91">
        <w:rPr>
          <w:rFonts w:ascii="Times New Roman" w:hAnsi="Times New Roman"/>
          <w:sz w:val="24"/>
          <w:szCs w:val="24"/>
        </w:rPr>
        <w:t xml:space="preserve"> and E</w:t>
      </w:r>
      <w:r w:rsidR="004B194C">
        <w:rPr>
          <w:rFonts w:ascii="Times New Roman" w:hAnsi="Times New Roman"/>
          <w:sz w:val="24"/>
          <w:szCs w:val="24"/>
        </w:rPr>
        <w:t xml:space="preserve"> </w:t>
      </w:r>
      <w:r w:rsidR="004B194C" w:rsidRPr="004E12F7">
        <w:rPr>
          <w:rFonts w:ascii="Times New Roman" w:hAnsi="Times New Roman"/>
          <w:sz w:val="24"/>
          <w:szCs w:val="24"/>
        </w:rPr>
        <w:t>showed pancreatic tissue characterized by prese</w:t>
      </w:r>
      <w:r w:rsidR="004B194C">
        <w:rPr>
          <w:rFonts w:ascii="Times New Roman" w:hAnsi="Times New Roman"/>
          <w:sz w:val="24"/>
          <w:szCs w:val="24"/>
        </w:rPr>
        <w:t xml:space="preserve">rved architecture with numerous </w:t>
      </w:r>
      <w:r w:rsidR="00A34AB8">
        <w:rPr>
          <w:rFonts w:ascii="Times New Roman" w:hAnsi="Times New Roman"/>
          <w:sz w:val="24"/>
          <w:szCs w:val="24"/>
        </w:rPr>
        <w:t>small-</w:t>
      </w:r>
      <w:r w:rsidR="004B194C">
        <w:rPr>
          <w:rFonts w:ascii="Times New Roman" w:hAnsi="Times New Roman"/>
          <w:sz w:val="24"/>
          <w:szCs w:val="24"/>
        </w:rPr>
        <w:t xml:space="preserve"> to large</w:t>
      </w:r>
      <w:r w:rsidR="00A34AB8">
        <w:rPr>
          <w:rFonts w:ascii="Times New Roman" w:hAnsi="Times New Roman"/>
          <w:sz w:val="24"/>
          <w:szCs w:val="24"/>
        </w:rPr>
        <w:t>-sized islets</w:t>
      </w:r>
      <w:r w:rsidR="004B194C" w:rsidRPr="004E12F7">
        <w:rPr>
          <w:rFonts w:ascii="Times New Roman" w:hAnsi="Times New Roman"/>
          <w:sz w:val="24"/>
          <w:szCs w:val="24"/>
        </w:rPr>
        <w:t xml:space="preserve"> of Langerhans</w:t>
      </w:r>
      <w:r w:rsidR="004B194C">
        <w:rPr>
          <w:rFonts w:ascii="Times New Roman" w:hAnsi="Times New Roman"/>
          <w:sz w:val="24"/>
          <w:szCs w:val="24"/>
        </w:rPr>
        <w:t xml:space="preserve"> (arrows)</w:t>
      </w:r>
      <w:r w:rsidR="004B194C" w:rsidRPr="004E12F7">
        <w:rPr>
          <w:rFonts w:ascii="Times New Roman" w:hAnsi="Times New Roman"/>
          <w:sz w:val="24"/>
          <w:szCs w:val="24"/>
        </w:rPr>
        <w:t>. There are no features of signific</w:t>
      </w:r>
      <w:r w:rsidR="004B194C">
        <w:rPr>
          <w:rFonts w:ascii="Times New Roman" w:hAnsi="Times New Roman"/>
          <w:sz w:val="24"/>
          <w:szCs w:val="24"/>
        </w:rPr>
        <w:t>ant inflammation or damage seen as compared with the control.</w:t>
      </w:r>
      <w:r w:rsidR="00540612">
        <w:rPr>
          <w:rFonts w:ascii="Times New Roman" w:hAnsi="Times New Roman"/>
          <w:sz w:val="24"/>
          <w:szCs w:val="24"/>
        </w:rPr>
        <w:t xml:space="preserve"> </w:t>
      </w:r>
      <w:r>
        <w:rPr>
          <w:rFonts w:ascii="Times New Roman" w:hAnsi="Times New Roman"/>
          <w:sz w:val="24"/>
          <w:szCs w:val="24"/>
        </w:rPr>
        <w:t xml:space="preserve">Magnification was </w:t>
      </w:r>
      <w:r w:rsidR="00A34AB8">
        <w:rPr>
          <w:rFonts w:ascii="Times New Roman" w:hAnsi="Times New Roman"/>
          <w:sz w:val="24"/>
          <w:szCs w:val="24"/>
        </w:rPr>
        <w:t>set at</w:t>
      </w:r>
      <w:r>
        <w:rPr>
          <w:rFonts w:ascii="Times New Roman" w:hAnsi="Times New Roman"/>
          <w:sz w:val="24"/>
          <w:szCs w:val="24"/>
        </w:rPr>
        <w:t xml:space="preserve"> x400.</w:t>
      </w:r>
    </w:p>
    <w:p w14:paraId="1DCC2BBB" w14:textId="77777777" w:rsidR="00DC6E62" w:rsidRPr="00AE5E7A" w:rsidRDefault="00DC6E62" w:rsidP="00DC6E62">
      <w:pPr>
        <w:spacing w:line="480" w:lineRule="auto"/>
        <w:rPr>
          <w:rFonts w:ascii="Times New Roman" w:hAnsi="Times New Roman"/>
          <w:b/>
          <w:bCs/>
          <w:sz w:val="24"/>
          <w:szCs w:val="24"/>
        </w:rPr>
      </w:pPr>
      <w:r>
        <w:rPr>
          <w:rFonts w:ascii="Times New Roman" w:hAnsi="Times New Roman"/>
          <w:b/>
          <w:bCs/>
          <w:sz w:val="24"/>
          <w:szCs w:val="24"/>
        </w:rPr>
        <w:t xml:space="preserve">5. </w:t>
      </w:r>
      <w:r w:rsidRPr="00AE5E7A">
        <w:rPr>
          <w:rFonts w:ascii="Times New Roman" w:hAnsi="Times New Roman"/>
          <w:b/>
          <w:bCs/>
          <w:sz w:val="24"/>
          <w:szCs w:val="24"/>
        </w:rPr>
        <w:t>CONCLUSION</w:t>
      </w:r>
    </w:p>
    <w:p w14:paraId="5BE81D1F" w14:textId="54C13822" w:rsidR="00F257BB" w:rsidRDefault="00355005" w:rsidP="00DC6E62">
      <w:pPr>
        <w:spacing w:after="0" w:line="480" w:lineRule="auto"/>
        <w:jc w:val="both"/>
        <w:rPr>
          <w:rFonts w:ascii="Times New Roman" w:hAnsi="Times New Roman"/>
          <w:color w:val="FF0000"/>
          <w:sz w:val="24"/>
          <w:szCs w:val="24"/>
        </w:rPr>
      </w:pPr>
      <w:r w:rsidRPr="009A3305">
        <w:rPr>
          <w:rFonts w:ascii="Times New Roman" w:hAnsi="Times New Roman"/>
          <w:color w:val="FF0000"/>
          <w:sz w:val="24"/>
          <w:szCs w:val="24"/>
        </w:rPr>
        <w:t>Kolaviron</w:t>
      </w:r>
      <w:r w:rsidR="00DC6E62" w:rsidRPr="009A3305">
        <w:rPr>
          <w:rFonts w:ascii="Times New Roman" w:hAnsi="Times New Roman"/>
          <w:color w:val="FF0000"/>
          <w:sz w:val="24"/>
          <w:szCs w:val="24"/>
        </w:rPr>
        <w:t xml:space="preserve"> </w:t>
      </w:r>
      <w:r w:rsidR="00F257BB" w:rsidRPr="009A3305">
        <w:rPr>
          <w:rFonts w:ascii="Times New Roman" w:hAnsi="Times New Roman"/>
          <w:color w:val="FF0000"/>
          <w:sz w:val="24"/>
          <w:szCs w:val="24"/>
        </w:rPr>
        <w:t xml:space="preserve">significantly improved </w:t>
      </w:r>
      <w:r w:rsidR="009A3305" w:rsidRPr="009A3305">
        <w:rPr>
          <w:rFonts w:ascii="Times New Roman" w:hAnsi="Times New Roman"/>
          <w:color w:val="FF0000"/>
          <w:sz w:val="24"/>
          <w:szCs w:val="24"/>
        </w:rPr>
        <w:t>glycemic</w:t>
      </w:r>
      <w:r w:rsidR="00F257BB" w:rsidRPr="009A3305">
        <w:rPr>
          <w:rFonts w:ascii="Times New Roman" w:hAnsi="Times New Roman"/>
          <w:color w:val="FF0000"/>
          <w:sz w:val="24"/>
          <w:szCs w:val="24"/>
        </w:rPr>
        <w:t xml:space="preserve"> control and enhanced the expression of key genes involved in glucose metabolism in diabetic Wistar rats. Its safety profile was supported by the absence of toxic histological alterations and mutagenic effects. These resul</w:t>
      </w:r>
      <w:r w:rsidR="009A3305" w:rsidRPr="009A3305">
        <w:rPr>
          <w:rFonts w:ascii="Times New Roman" w:hAnsi="Times New Roman"/>
          <w:color w:val="FF0000"/>
          <w:sz w:val="24"/>
          <w:szCs w:val="24"/>
        </w:rPr>
        <w:t>ts highlight the potential of kolaviron</w:t>
      </w:r>
      <w:r w:rsidR="00F257BB" w:rsidRPr="009A3305">
        <w:rPr>
          <w:rFonts w:ascii="Times New Roman" w:hAnsi="Times New Roman"/>
          <w:color w:val="FF0000"/>
          <w:sz w:val="24"/>
          <w:szCs w:val="24"/>
        </w:rPr>
        <w:t xml:space="preserve"> as a natural therapeutic agent for diabetes management</w:t>
      </w:r>
      <w:r w:rsidR="009A3305" w:rsidRPr="009A3305">
        <w:rPr>
          <w:rFonts w:ascii="Times New Roman" w:hAnsi="Times New Roman"/>
          <w:color w:val="FF0000"/>
          <w:sz w:val="24"/>
          <w:szCs w:val="24"/>
        </w:rPr>
        <w:t xml:space="preserve">. However, clinical trials in humans are essential to confirm its efficacy and safety. Additionally, the development of affordable kolaviron-based formulations and further research into its molecular mechanisms and </w:t>
      </w:r>
      <w:proofErr w:type="gramStart"/>
      <w:r w:rsidR="009A3305" w:rsidRPr="009A3305">
        <w:rPr>
          <w:rFonts w:ascii="Times New Roman" w:hAnsi="Times New Roman"/>
          <w:color w:val="FF0000"/>
          <w:sz w:val="24"/>
          <w:szCs w:val="24"/>
        </w:rPr>
        <w:t>long term</w:t>
      </w:r>
      <w:proofErr w:type="gramEnd"/>
      <w:r w:rsidR="009A3305" w:rsidRPr="009A3305">
        <w:rPr>
          <w:rFonts w:ascii="Times New Roman" w:hAnsi="Times New Roman"/>
          <w:color w:val="FF0000"/>
          <w:sz w:val="24"/>
          <w:szCs w:val="24"/>
        </w:rPr>
        <w:t xml:space="preserve"> effects are warranted.</w:t>
      </w:r>
    </w:p>
    <w:p w14:paraId="13934134" w14:textId="13391AFF" w:rsidR="002C7305" w:rsidRDefault="002C7305" w:rsidP="00DC6E62">
      <w:pPr>
        <w:spacing w:after="0" w:line="480" w:lineRule="auto"/>
        <w:jc w:val="both"/>
        <w:rPr>
          <w:rFonts w:ascii="Times New Roman" w:hAnsi="Times New Roman"/>
          <w:color w:val="FF0000"/>
          <w:sz w:val="24"/>
          <w:szCs w:val="24"/>
        </w:rPr>
      </w:pPr>
    </w:p>
    <w:p w14:paraId="0044DCE2" w14:textId="77777777" w:rsidR="002C7305" w:rsidRPr="002C7305" w:rsidRDefault="002C7305" w:rsidP="002C7305">
      <w:pPr>
        <w:spacing w:after="0" w:line="480" w:lineRule="auto"/>
        <w:jc w:val="both"/>
        <w:rPr>
          <w:rFonts w:ascii="Times New Roman" w:hAnsi="Times New Roman"/>
          <w:color w:val="000000" w:themeColor="text1"/>
          <w:sz w:val="24"/>
          <w:szCs w:val="24"/>
        </w:rPr>
      </w:pPr>
      <w:r w:rsidRPr="002C7305">
        <w:rPr>
          <w:rFonts w:ascii="Times New Roman" w:hAnsi="Times New Roman"/>
          <w:color w:val="000000" w:themeColor="text1"/>
          <w:sz w:val="24"/>
          <w:szCs w:val="24"/>
        </w:rPr>
        <w:t xml:space="preserve">Ethical Approval </w:t>
      </w:r>
      <w:bookmarkStart w:id="0" w:name="_GoBack"/>
      <w:bookmarkEnd w:id="0"/>
    </w:p>
    <w:p w14:paraId="10CD5778" w14:textId="6CDA7F13" w:rsidR="002C7305" w:rsidRPr="002C7305" w:rsidRDefault="002C7305" w:rsidP="002C7305">
      <w:pPr>
        <w:spacing w:after="0" w:line="480" w:lineRule="auto"/>
        <w:jc w:val="both"/>
        <w:rPr>
          <w:rFonts w:ascii="Times New Roman" w:hAnsi="Times New Roman"/>
          <w:color w:val="000000" w:themeColor="text1"/>
          <w:sz w:val="24"/>
          <w:szCs w:val="24"/>
        </w:rPr>
      </w:pPr>
      <w:r w:rsidRPr="002C7305">
        <w:rPr>
          <w:rFonts w:ascii="Times New Roman" w:hAnsi="Times New Roman"/>
          <w:color w:val="000000" w:themeColor="text1"/>
          <w:sz w:val="24"/>
          <w:szCs w:val="24"/>
        </w:rPr>
        <w:lastRenderedPageBreak/>
        <w:t>The protocol for this study was approved by the Ministry of Agriculture and Natural Resources, Benin City, Edo State, Nigeria (Ref: V.1041/27).</w:t>
      </w:r>
    </w:p>
    <w:p w14:paraId="13084B94"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Disclaimer (Artificial intelligence)</w:t>
      </w:r>
    </w:p>
    <w:p w14:paraId="40481647"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 xml:space="preserve">Option 1: </w:t>
      </w:r>
    </w:p>
    <w:p w14:paraId="288B8466"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Author(s) hereby declare that NO generative AI technologies such as Large Language Models (</w:t>
      </w:r>
      <w:proofErr w:type="spellStart"/>
      <w:r w:rsidRPr="002C7305">
        <w:rPr>
          <w:rFonts w:ascii="Times New Roman" w:hAnsi="Times New Roman"/>
          <w:color w:val="FF0000"/>
          <w:sz w:val="24"/>
          <w:szCs w:val="24"/>
        </w:rPr>
        <w:t>ChatGPT</w:t>
      </w:r>
      <w:proofErr w:type="spellEnd"/>
      <w:r w:rsidRPr="002C7305">
        <w:rPr>
          <w:rFonts w:ascii="Times New Roman" w:hAnsi="Times New Roman"/>
          <w:color w:val="FF0000"/>
          <w:sz w:val="24"/>
          <w:szCs w:val="24"/>
        </w:rPr>
        <w:t xml:space="preserve">, COPILOT, etc.) and text-to-image generators have been used during the writing or editing of this manuscript. </w:t>
      </w:r>
    </w:p>
    <w:p w14:paraId="0B631865"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 xml:space="preserve">Option 2: </w:t>
      </w:r>
    </w:p>
    <w:p w14:paraId="73AB9E46"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E3DD7E"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Details of the AI usage are given below:</w:t>
      </w:r>
    </w:p>
    <w:p w14:paraId="55B4DA34"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1.</w:t>
      </w:r>
    </w:p>
    <w:p w14:paraId="1623D5E9" w14:textId="77777777" w:rsidR="002C7305" w:rsidRPr="002C7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2.</w:t>
      </w:r>
    </w:p>
    <w:p w14:paraId="2DF0F17E" w14:textId="77D1F706" w:rsidR="002C7305" w:rsidRPr="009A3305" w:rsidRDefault="002C7305" w:rsidP="002C7305">
      <w:pPr>
        <w:spacing w:after="0" w:line="480" w:lineRule="auto"/>
        <w:jc w:val="both"/>
        <w:rPr>
          <w:rFonts w:ascii="Times New Roman" w:hAnsi="Times New Roman"/>
          <w:color w:val="FF0000"/>
          <w:sz w:val="24"/>
          <w:szCs w:val="24"/>
        </w:rPr>
      </w:pPr>
      <w:r w:rsidRPr="002C7305">
        <w:rPr>
          <w:rFonts w:ascii="Times New Roman" w:hAnsi="Times New Roman"/>
          <w:color w:val="FF0000"/>
          <w:sz w:val="24"/>
          <w:szCs w:val="24"/>
        </w:rPr>
        <w:t>3.</w:t>
      </w:r>
    </w:p>
    <w:p w14:paraId="34E4A87C" w14:textId="77777777" w:rsidR="00F257BB" w:rsidRDefault="00F257BB" w:rsidP="00DC6E62">
      <w:pPr>
        <w:spacing w:after="0" w:line="480" w:lineRule="auto"/>
        <w:jc w:val="both"/>
        <w:rPr>
          <w:rFonts w:ascii="Times New Roman" w:hAnsi="Times New Roman"/>
          <w:sz w:val="24"/>
          <w:szCs w:val="24"/>
        </w:rPr>
      </w:pPr>
    </w:p>
    <w:p w14:paraId="379C54F1" w14:textId="77777777" w:rsidR="00D53EF7" w:rsidRDefault="00D53EF7" w:rsidP="00DC6E62">
      <w:pPr>
        <w:spacing w:after="0" w:line="360" w:lineRule="auto"/>
        <w:jc w:val="both"/>
        <w:rPr>
          <w:rFonts w:ascii="Times New Roman" w:hAnsi="Times New Roman"/>
          <w:sz w:val="24"/>
          <w:szCs w:val="24"/>
        </w:rPr>
      </w:pPr>
    </w:p>
    <w:p w14:paraId="2165EDEC" w14:textId="77777777" w:rsidR="00CA525F" w:rsidRDefault="006B3DE2" w:rsidP="006B3DE2">
      <w:pPr>
        <w:spacing w:line="480" w:lineRule="auto"/>
        <w:rPr>
          <w:rFonts w:ascii="Times New Roman" w:hAnsi="Times New Roman"/>
          <w:b/>
          <w:sz w:val="24"/>
          <w:szCs w:val="24"/>
        </w:rPr>
      </w:pPr>
      <w:r>
        <w:rPr>
          <w:rFonts w:ascii="Times New Roman" w:hAnsi="Times New Roman"/>
          <w:b/>
          <w:sz w:val="24"/>
          <w:szCs w:val="24"/>
        </w:rPr>
        <w:t>REFERENCES</w:t>
      </w:r>
    </w:p>
    <w:p w14:paraId="114C3479" w14:textId="42CEF188" w:rsidR="001B75A1" w:rsidRPr="001B75A1" w:rsidRDefault="00B0089D" w:rsidP="001B75A1">
      <w:pPr>
        <w:rPr>
          <w:color w:val="FF0000"/>
        </w:rPr>
      </w:pPr>
      <w:r>
        <w:rPr>
          <w:rFonts w:ascii="Times New Roman" w:hAnsi="Times New Roman"/>
          <w:sz w:val="24"/>
          <w:szCs w:val="24"/>
        </w:rPr>
        <w:t>1.</w:t>
      </w:r>
      <w:r>
        <w:rPr>
          <w:rFonts w:ascii="Times New Roman" w:hAnsi="Times New Roman"/>
          <w:sz w:val="24"/>
          <w:szCs w:val="24"/>
        </w:rPr>
        <w:tab/>
      </w:r>
      <w:hyperlink r:id="rId51" w:history="1">
        <w:proofErr w:type="spellStart"/>
        <w:r w:rsidR="001B75A1" w:rsidRPr="001B75A1">
          <w:rPr>
            <w:rFonts w:ascii="Times New Roman" w:hAnsi="Times New Roman"/>
            <w:color w:val="FF0000"/>
            <w:sz w:val="24"/>
            <w:szCs w:val="24"/>
          </w:rPr>
          <w:t>Yedjou</w:t>
        </w:r>
        <w:proofErr w:type="spellEnd"/>
      </w:hyperlink>
      <w:r w:rsidR="001B75A1" w:rsidRPr="001B75A1">
        <w:rPr>
          <w:rFonts w:ascii="Times New Roman" w:hAnsi="Times New Roman"/>
          <w:color w:val="FF0000"/>
          <w:sz w:val="24"/>
          <w:szCs w:val="24"/>
        </w:rPr>
        <w:t xml:space="preserve">, C. G., </w:t>
      </w:r>
      <w:hyperlink r:id="rId52" w:history="1">
        <w:r w:rsidR="001B75A1" w:rsidRPr="001B75A1">
          <w:rPr>
            <w:rFonts w:ascii="Times New Roman" w:hAnsi="Times New Roman"/>
            <w:color w:val="FF0000"/>
            <w:sz w:val="24"/>
            <w:szCs w:val="24"/>
          </w:rPr>
          <w:t>Grigsby</w:t>
        </w:r>
      </w:hyperlink>
      <w:r w:rsidR="001B75A1" w:rsidRPr="001B75A1">
        <w:rPr>
          <w:rFonts w:ascii="Times New Roman" w:hAnsi="Times New Roman"/>
          <w:color w:val="FF0000"/>
          <w:sz w:val="24"/>
          <w:szCs w:val="24"/>
        </w:rPr>
        <w:t xml:space="preserve">, J.,  </w:t>
      </w:r>
      <w:hyperlink r:id="rId53" w:history="1">
        <w:proofErr w:type="spellStart"/>
        <w:r w:rsidR="001B75A1" w:rsidRPr="001B75A1">
          <w:rPr>
            <w:rFonts w:ascii="Times New Roman" w:hAnsi="Times New Roman"/>
            <w:color w:val="FF0000"/>
            <w:sz w:val="24"/>
            <w:szCs w:val="24"/>
          </w:rPr>
          <w:t>Mbemi</w:t>
        </w:r>
        <w:proofErr w:type="spellEnd"/>
      </w:hyperlink>
      <w:r w:rsidR="001B75A1" w:rsidRPr="001B75A1">
        <w:rPr>
          <w:rFonts w:ascii="Times New Roman" w:hAnsi="Times New Roman"/>
          <w:color w:val="FF0000"/>
          <w:sz w:val="24"/>
          <w:szCs w:val="24"/>
        </w:rPr>
        <w:t xml:space="preserve">, A.,  </w:t>
      </w:r>
      <w:proofErr w:type="spellStart"/>
      <w:r w:rsidR="001B75A1" w:rsidRPr="001B75A1">
        <w:rPr>
          <w:rFonts w:ascii="Times New Roman" w:hAnsi="Times New Roman"/>
          <w:color w:val="FF0000"/>
          <w:sz w:val="24"/>
          <w:szCs w:val="24"/>
        </w:rPr>
        <w:t>Daryllynn</w:t>
      </w:r>
      <w:proofErr w:type="spellEnd"/>
      <w:r w:rsidR="001B75A1" w:rsidRPr="001B75A1">
        <w:rPr>
          <w:rFonts w:ascii="Times New Roman" w:hAnsi="Times New Roman"/>
          <w:color w:val="FF0000"/>
          <w:sz w:val="24"/>
          <w:szCs w:val="24"/>
        </w:rPr>
        <w:t xml:space="preserve">, N., </w:t>
      </w:r>
      <w:hyperlink r:id="rId54" w:history="1">
        <w:proofErr w:type="spellStart"/>
        <w:r w:rsidR="001B75A1" w:rsidRPr="001B75A1">
          <w:rPr>
            <w:rFonts w:ascii="Times New Roman" w:hAnsi="Times New Roman"/>
            <w:color w:val="FF0000"/>
            <w:sz w:val="24"/>
            <w:szCs w:val="24"/>
          </w:rPr>
          <w:t>Mildort</w:t>
        </w:r>
        <w:proofErr w:type="spellEnd"/>
      </w:hyperlink>
      <w:r w:rsidR="001B75A1" w:rsidRPr="001B75A1">
        <w:rPr>
          <w:rFonts w:ascii="Times New Roman" w:hAnsi="Times New Roman"/>
          <w:color w:val="FF0000"/>
          <w:sz w:val="24"/>
          <w:szCs w:val="24"/>
        </w:rPr>
        <w:t xml:space="preserve">, B., </w:t>
      </w:r>
      <w:hyperlink r:id="rId55" w:history="1">
        <w:proofErr w:type="spellStart"/>
        <w:r w:rsidR="001B75A1" w:rsidRPr="001B75A1">
          <w:rPr>
            <w:rFonts w:ascii="Times New Roman" w:hAnsi="Times New Roman"/>
            <w:color w:val="FF0000"/>
            <w:sz w:val="24"/>
            <w:szCs w:val="24"/>
          </w:rPr>
          <w:t>Latinwo</w:t>
        </w:r>
        <w:proofErr w:type="spellEnd"/>
      </w:hyperlink>
      <w:r w:rsidR="001B75A1" w:rsidRPr="001B75A1">
        <w:rPr>
          <w:rFonts w:ascii="Times New Roman" w:hAnsi="Times New Roman"/>
          <w:color w:val="FF0000"/>
          <w:sz w:val="24"/>
          <w:szCs w:val="24"/>
        </w:rPr>
        <w:t xml:space="preserve">, L., and </w:t>
      </w:r>
    </w:p>
    <w:p w14:paraId="3385B311" w14:textId="77777777" w:rsidR="001B75A1" w:rsidRPr="001B75A1" w:rsidRDefault="001B75A1" w:rsidP="001B75A1">
      <w:pPr>
        <w:spacing w:before="100" w:beforeAutospacing="1" w:after="100" w:afterAutospacing="1" w:line="240" w:lineRule="auto"/>
        <w:outlineLvl w:val="0"/>
        <w:rPr>
          <w:rFonts w:ascii="Times New Roman" w:hAnsi="Times New Roman"/>
          <w:bCs/>
          <w:color w:val="FF0000"/>
          <w:kern w:val="36"/>
          <w:sz w:val="24"/>
          <w:szCs w:val="24"/>
        </w:rPr>
      </w:pPr>
      <w:r w:rsidRPr="001B75A1">
        <w:rPr>
          <w:rFonts w:ascii="Times New Roman" w:hAnsi="Times New Roman"/>
          <w:color w:val="FF0000"/>
          <w:sz w:val="24"/>
          <w:szCs w:val="24"/>
        </w:rPr>
        <w:tab/>
      </w:r>
      <w:hyperlink r:id="rId56" w:history="1">
        <w:proofErr w:type="spellStart"/>
        <w:r w:rsidRPr="001B75A1">
          <w:rPr>
            <w:rFonts w:ascii="Times New Roman" w:hAnsi="Times New Roman"/>
            <w:color w:val="FF0000"/>
            <w:sz w:val="24"/>
            <w:szCs w:val="24"/>
          </w:rPr>
          <w:t>Tchounwou</w:t>
        </w:r>
        <w:proofErr w:type="spellEnd"/>
      </w:hyperlink>
      <w:r w:rsidRPr="001B75A1">
        <w:rPr>
          <w:rFonts w:ascii="Times New Roman" w:hAnsi="Times New Roman"/>
          <w:color w:val="FF0000"/>
          <w:sz w:val="24"/>
          <w:szCs w:val="24"/>
        </w:rPr>
        <w:t xml:space="preserve">, P. B. (2023). </w:t>
      </w:r>
      <w:r w:rsidRPr="001B75A1">
        <w:rPr>
          <w:rFonts w:ascii="Times New Roman" w:hAnsi="Times New Roman"/>
          <w:bCs/>
          <w:color w:val="FF0000"/>
          <w:kern w:val="36"/>
          <w:sz w:val="24"/>
          <w:szCs w:val="24"/>
        </w:rPr>
        <w:t xml:space="preserve">The Management of Diabetes Mellitus Using Medicinal Plants </w:t>
      </w:r>
    </w:p>
    <w:p w14:paraId="2B3353FE" w14:textId="77777777" w:rsidR="001B75A1" w:rsidRDefault="001B75A1" w:rsidP="001B75A1">
      <w:pPr>
        <w:spacing w:before="100" w:beforeAutospacing="1" w:after="100" w:afterAutospacing="1" w:line="240" w:lineRule="auto"/>
        <w:outlineLvl w:val="0"/>
        <w:rPr>
          <w:rFonts w:ascii="Times New Roman" w:hAnsi="Times New Roman"/>
          <w:color w:val="FF0000"/>
          <w:sz w:val="24"/>
          <w:szCs w:val="24"/>
        </w:rPr>
      </w:pPr>
      <w:r w:rsidRPr="001B75A1">
        <w:rPr>
          <w:rFonts w:ascii="Times New Roman" w:hAnsi="Times New Roman"/>
          <w:bCs/>
          <w:color w:val="FF0000"/>
          <w:kern w:val="36"/>
          <w:sz w:val="24"/>
          <w:szCs w:val="24"/>
        </w:rPr>
        <w:tab/>
        <w:t xml:space="preserve">and Vitamins. </w:t>
      </w:r>
      <w:r w:rsidRPr="001B75A1">
        <w:rPr>
          <w:rFonts w:ascii="Times New Roman" w:hAnsi="Times New Roman"/>
          <w:i/>
          <w:color w:val="FF0000"/>
          <w:sz w:val="24"/>
          <w:szCs w:val="24"/>
        </w:rPr>
        <w:t>International Journal of Molecular Sciences;</w:t>
      </w:r>
      <w:r w:rsidRPr="001B75A1">
        <w:rPr>
          <w:rFonts w:ascii="Times New Roman" w:hAnsi="Times New Roman"/>
          <w:color w:val="FF0000"/>
          <w:sz w:val="24"/>
          <w:szCs w:val="24"/>
        </w:rPr>
        <w:t xml:space="preserve"> 24(10), 9085.</w:t>
      </w:r>
    </w:p>
    <w:p w14:paraId="715C4D9B" w14:textId="77777777" w:rsidR="00A83431" w:rsidRPr="001B75A1" w:rsidRDefault="00A83431" w:rsidP="001B75A1">
      <w:pPr>
        <w:spacing w:before="100" w:beforeAutospacing="1" w:after="100" w:afterAutospacing="1" w:line="240" w:lineRule="auto"/>
        <w:outlineLvl w:val="0"/>
        <w:rPr>
          <w:rFonts w:ascii="Times New Roman" w:hAnsi="Times New Roman"/>
          <w:color w:val="FF0000"/>
          <w:sz w:val="24"/>
          <w:szCs w:val="24"/>
        </w:rPr>
      </w:pPr>
    </w:p>
    <w:p w14:paraId="21AFF19C" w14:textId="6AC09BD9" w:rsidR="001B75A1" w:rsidRPr="000E6AB1" w:rsidRDefault="00C0248E" w:rsidP="001B75A1">
      <w:pPr>
        <w:jc w:val="both"/>
        <w:rPr>
          <w:color w:val="FF0000"/>
        </w:rPr>
      </w:pPr>
      <w:r w:rsidRPr="00484B1D">
        <w:rPr>
          <w:rFonts w:ascii="Times New Roman" w:hAnsi="Times New Roman"/>
          <w:sz w:val="24"/>
          <w:szCs w:val="24"/>
        </w:rPr>
        <w:lastRenderedPageBreak/>
        <w:t>2.</w:t>
      </w:r>
      <w:r w:rsidRPr="00484B1D">
        <w:rPr>
          <w:rFonts w:ascii="Times New Roman" w:hAnsi="Times New Roman"/>
          <w:sz w:val="24"/>
          <w:szCs w:val="24"/>
        </w:rPr>
        <w:tab/>
      </w:r>
      <w:hyperlink r:id="rId57" w:history="1">
        <w:r w:rsidR="001B75A1" w:rsidRPr="000E6AB1">
          <w:rPr>
            <w:rFonts w:ascii="Times New Roman" w:hAnsi="Times New Roman"/>
            <w:color w:val="FF0000"/>
            <w:sz w:val="24"/>
            <w:szCs w:val="24"/>
          </w:rPr>
          <w:t>Sugandh</w:t>
        </w:r>
      </w:hyperlink>
      <w:r w:rsidR="001B75A1" w:rsidRPr="00F655CF">
        <w:rPr>
          <w:rFonts w:ascii="Times New Roman" w:hAnsi="Times New Roman"/>
          <w:color w:val="FF0000"/>
          <w:sz w:val="24"/>
          <w:szCs w:val="24"/>
        </w:rPr>
        <w:t>,</w:t>
      </w:r>
      <w:r w:rsidR="001B75A1" w:rsidRPr="000E6AB1">
        <w:rPr>
          <w:rFonts w:ascii="Times New Roman" w:hAnsi="Times New Roman"/>
          <w:color w:val="FF0000"/>
          <w:sz w:val="24"/>
          <w:szCs w:val="24"/>
        </w:rPr>
        <w:t xml:space="preserve"> F. N. U.,  </w:t>
      </w:r>
      <w:hyperlink r:id="rId58" w:history="1">
        <w:proofErr w:type="spellStart"/>
        <w:r w:rsidR="001B75A1" w:rsidRPr="000E6AB1">
          <w:rPr>
            <w:rFonts w:ascii="Times New Roman" w:hAnsi="Times New Roman"/>
            <w:color w:val="FF0000"/>
            <w:sz w:val="24"/>
            <w:szCs w:val="24"/>
          </w:rPr>
          <w:t>Chandio</w:t>
        </w:r>
        <w:proofErr w:type="spellEnd"/>
      </w:hyperlink>
      <w:r w:rsidR="001B75A1" w:rsidRPr="00F655CF">
        <w:rPr>
          <w:rFonts w:ascii="Times New Roman" w:hAnsi="Times New Roman"/>
          <w:color w:val="FF0000"/>
          <w:sz w:val="24"/>
          <w:szCs w:val="24"/>
        </w:rPr>
        <w:t>,</w:t>
      </w:r>
      <w:r w:rsidR="001B75A1" w:rsidRPr="000E6AB1">
        <w:rPr>
          <w:rFonts w:ascii="Times New Roman" w:hAnsi="Times New Roman"/>
          <w:color w:val="FF0000"/>
          <w:sz w:val="24"/>
          <w:szCs w:val="24"/>
        </w:rPr>
        <w:t xml:space="preserve"> M., </w:t>
      </w:r>
      <w:hyperlink r:id="rId59" w:history="1">
        <w:proofErr w:type="spellStart"/>
        <w:r w:rsidR="001B75A1" w:rsidRPr="000E6AB1">
          <w:rPr>
            <w:rFonts w:ascii="Times New Roman" w:hAnsi="Times New Roman"/>
            <w:color w:val="FF0000"/>
            <w:sz w:val="24"/>
            <w:szCs w:val="24"/>
          </w:rPr>
          <w:t>Raveena</w:t>
        </w:r>
        <w:proofErr w:type="spellEnd"/>
      </w:hyperlink>
      <w:r w:rsidR="001B75A1" w:rsidRPr="00F655CF">
        <w:rPr>
          <w:rFonts w:ascii="Times New Roman" w:hAnsi="Times New Roman"/>
          <w:color w:val="FF0000"/>
          <w:sz w:val="24"/>
          <w:szCs w:val="24"/>
        </w:rPr>
        <w:t>,</w:t>
      </w:r>
      <w:r w:rsidR="001B75A1" w:rsidRPr="000E6AB1">
        <w:rPr>
          <w:rFonts w:ascii="Times New Roman" w:hAnsi="Times New Roman"/>
          <w:color w:val="FF0000"/>
          <w:sz w:val="24"/>
          <w:szCs w:val="24"/>
        </w:rPr>
        <w:t xml:space="preserve"> F. N. U.,  </w:t>
      </w:r>
      <w:hyperlink r:id="rId60" w:history="1">
        <w:proofErr w:type="spellStart"/>
        <w:r w:rsidR="001B75A1" w:rsidRPr="000E6AB1">
          <w:rPr>
            <w:rFonts w:ascii="Times New Roman" w:hAnsi="Times New Roman"/>
            <w:color w:val="FF0000"/>
            <w:sz w:val="24"/>
            <w:szCs w:val="24"/>
          </w:rPr>
          <w:t>Lakshya</w:t>
        </w:r>
        <w:proofErr w:type="spellEnd"/>
        <w:r w:rsidR="001B75A1" w:rsidRPr="000E6AB1">
          <w:rPr>
            <w:rFonts w:ascii="Times New Roman" w:hAnsi="Times New Roman"/>
            <w:color w:val="FF0000"/>
            <w:sz w:val="24"/>
            <w:szCs w:val="24"/>
          </w:rPr>
          <w:t>, K.,</w:t>
        </w:r>
      </w:hyperlink>
      <w:r w:rsidR="001B75A1" w:rsidRPr="00F655CF">
        <w:rPr>
          <w:rFonts w:ascii="Times New Roman" w:hAnsi="Times New Roman"/>
          <w:color w:val="FF0000"/>
          <w:sz w:val="24"/>
          <w:szCs w:val="24"/>
        </w:rPr>
        <w:t xml:space="preserve"> </w:t>
      </w:r>
      <w:hyperlink r:id="rId61" w:history="1">
        <w:r w:rsidR="001B75A1" w:rsidRPr="000E6AB1">
          <w:rPr>
            <w:rFonts w:ascii="Times New Roman" w:hAnsi="Times New Roman"/>
            <w:color w:val="FF0000"/>
            <w:sz w:val="24"/>
            <w:szCs w:val="24"/>
          </w:rPr>
          <w:t>Karishma</w:t>
        </w:r>
      </w:hyperlink>
      <w:r w:rsidR="001B75A1" w:rsidRPr="00F655CF">
        <w:rPr>
          <w:rFonts w:ascii="Times New Roman" w:hAnsi="Times New Roman"/>
          <w:color w:val="FF0000"/>
          <w:sz w:val="24"/>
          <w:szCs w:val="24"/>
        </w:rPr>
        <w:t>,</w:t>
      </w:r>
      <w:r w:rsidR="001B75A1" w:rsidRPr="000E6AB1">
        <w:rPr>
          <w:rFonts w:ascii="Times New Roman" w:hAnsi="Times New Roman"/>
          <w:color w:val="FF0000"/>
          <w:sz w:val="24"/>
          <w:szCs w:val="24"/>
        </w:rPr>
        <w:t xml:space="preserve"> F. N. U., </w:t>
      </w:r>
    </w:p>
    <w:p w14:paraId="75D4C4BC" w14:textId="77777777" w:rsidR="001B75A1" w:rsidRDefault="00641D85" w:rsidP="001B75A1">
      <w:pPr>
        <w:spacing w:after="0" w:line="360" w:lineRule="auto"/>
        <w:ind w:left="720"/>
        <w:jc w:val="both"/>
        <w:rPr>
          <w:rFonts w:ascii="Times New Roman" w:hAnsi="Times New Roman"/>
          <w:color w:val="FF0000"/>
          <w:sz w:val="24"/>
          <w:szCs w:val="24"/>
        </w:rPr>
      </w:pPr>
      <w:hyperlink r:id="rId62" w:history="1">
        <w:proofErr w:type="spellStart"/>
        <w:r w:rsidR="001B75A1" w:rsidRPr="000E6AB1">
          <w:rPr>
            <w:rFonts w:ascii="Times New Roman" w:hAnsi="Times New Roman"/>
            <w:color w:val="FF0000"/>
            <w:sz w:val="24"/>
            <w:szCs w:val="24"/>
          </w:rPr>
          <w:t>Khuwaja</w:t>
        </w:r>
        <w:proofErr w:type="spellEnd"/>
      </w:hyperlink>
      <w:r w:rsidR="001B75A1" w:rsidRPr="00F655CF">
        <w:rPr>
          <w:rFonts w:ascii="Times New Roman" w:hAnsi="Times New Roman"/>
          <w:color w:val="FF0000"/>
          <w:sz w:val="24"/>
          <w:szCs w:val="24"/>
        </w:rPr>
        <w:t>,</w:t>
      </w:r>
      <w:r w:rsidR="001B75A1" w:rsidRPr="000E6AB1">
        <w:rPr>
          <w:rFonts w:ascii="Times New Roman" w:hAnsi="Times New Roman"/>
          <w:color w:val="FF0000"/>
          <w:sz w:val="24"/>
          <w:szCs w:val="24"/>
        </w:rPr>
        <w:t xml:space="preserve"> S., </w:t>
      </w:r>
      <w:hyperlink r:id="rId63" w:history="1">
        <w:proofErr w:type="spellStart"/>
        <w:r w:rsidR="001B75A1" w:rsidRPr="000E6AB1">
          <w:rPr>
            <w:rFonts w:ascii="Times New Roman" w:hAnsi="Times New Roman"/>
            <w:color w:val="FF0000"/>
            <w:sz w:val="24"/>
            <w:szCs w:val="24"/>
          </w:rPr>
          <w:t>Unaib</w:t>
        </w:r>
        <w:proofErr w:type="spellEnd"/>
        <w:r w:rsidR="001B75A1" w:rsidRPr="000E6AB1">
          <w:rPr>
            <w:rFonts w:ascii="Times New Roman" w:hAnsi="Times New Roman"/>
            <w:color w:val="FF0000"/>
            <w:sz w:val="24"/>
            <w:szCs w:val="24"/>
          </w:rPr>
          <w:t xml:space="preserve">,  A. </w:t>
        </w:r>
      </w:hyperlink>
      <w:r w:rsidR="001B75A1" w:rsidRPr="00F655CF">
        <w:rPr>
          <w:rFonts w:ascii="Times New Roman" w:hAnsi="Times New Roman"/>
          <w:color w:val="FF0000"/>
          <w:sz w:val="24"/>
          <w:szCs w:val="24"/>
        </w:rPr>
        <w:t>M</w:t>
      </w:r>
      <w:r w:rsidR="001B75A1" w:rsidRPr="000E6AB1">
        <w:rPr>
          <w:rFonts w:ascii="Times New Roman" w:hAnsi="Times New Roman"/>
          <w:color w:val="FF0000"/>
          <w:sz w:val="24"/>
          <w:szCs w:val="24"/>
        </w:rPr>
        <w:t xml:space="preserve">, </w:t>
      </w:r>
      <w:hyperlink r:id="rId64" w:history="1">
        <w:proofErr w:type="spellStart"/>
        <w:r w:rsidR="001B75A1" w:rsidRPr="000E6AB1">
          <w:rPr>
            <w:rFonts w:ascii="Times New Roman" w:hAnsi="Times New Roman"/>
            <w:color w:val="FF0000"/>
            <w:sz w:val="24"/>
            <w:szCs w:val="24"/>
          </w:rPr>
          <w:t>Karoona</w:t>
        </w:r>
        <w:proofErr w:type="spellEnd"/>
        <w:r w:rsidR="001B75A1" w:rsidRPr="000E6AB1">
          <w:rPr>
            <w:rFonts w:ascii="Times New Roman" w:hAnsi="Times New Roman"/>
            <w:color w:val="FF0000"/>
            <w:sz w:val="24"/>
            <w:szCs w:val="24"/>
          </w:rPr>
          <w:t>, B.</w:t>
        </w:r>
      </w:hyperlink>
      <w:r w:rsidR="001B75A1" w:rsidRPr="00F655CF">
        <w:rPr>
          <w:rFonts w:ascii="Times New Roman" w:hAnsi="Times New Roman"/>
          <w:color w:val="FF0000"/>
          <w:sz w:val="24"/>
          <w:szCs w:val="24"/>
        </w:rPr>
        <w:t xml:space="preserve">, </w:t>
      </w:r>
      <w:hyperlink r:id="rId65" w:history="1">
        <w:proofErr w:type="spellStart"/>
        <w:r w:rsidR="001B75A1" w:rsidRPr="000E6AB1">
          <w:rPr>
            <w:rFonts w:ascii="Times New Roman" w:hAnsi="Times New Roman"/>
            <w:color w:val="FF0000"/>
            <w:sz w:val="24"/>
            <w:szCs w:val="24"/>
          </w:rPr>
          <w:t>Maham</w:t>
        </w:r>
        <w:proofErr w:type="spellEnd"/>
        <w:r w:rsidR="001B75A1" w:rsidRPr="000E6AB1">
          <w:rPr>
            <w:rFonts w:ascii="Times New Roman" w:hAnsi="Times New Roman"/>
            <w:color w:val="FF0000"/>
            <w:sz w:val="24"/>
            <w:szCs w:val="24"/>
          </w:rPr>
          <w:t>, K.</w:t>
        </w:r>
      </w:hyperlink>
      <w:r w:rsidR="001B75A1" w:rsidRPr="00F655CF">
        <w:rPr>
          <w:rFonts w:ascii="Times New Roman" w:hAnsi="Times New Roman"/>
          <w:color w:val="FF0000"/>
          <w:sz w:val="24"/>
          <w:szCs w:val="24"/>
        </w:rPr>
        <w:t xml:space="preserve">, </w:t>
      </w:r>
      <w:hyperlink r:id="rId66" w:history="1">
        <w:proofErr w:type="spellStart"/>
        <w:r w:rsidR="001B75A1" w:rsidRPr="000E6AB1">
          <w:rPr>
            <w:rFonts w:ascii="Times New Roman" w:hAnsi="Times New Roman"/>
            <w:color w:val="FF0000"/>
            <w:sz w:val="24"/>
            <w:szCs w:val="24"/>
          </w:rPr>
          <w:t>Giustino</w:t>
        </w:r>
        <w:proofErr w:type="spellEnd"/>
        <w:r w:rsidR="001B75A1" w:rsidRPr="000E6AB1">
          <w:rPr>
            <w:rFonts w:ascii="Times New Roman" w:hAnsi="Times New Roman"/>
            <w:color w:val="FF0000"/>
            <w:sz w:val="24"/>
            <w:szCs w:val="24"/>
          </w:rPr>
          <w:t>, V.</w:t>
        </w:r>
      </w:hyperlink>
      <w:r w:rsidR="001B75A1" w:rsidRPr="00F655CF">
        <w:rPr>
          <w:rFonts w:ascii="Times New Roman" w:hAnsi="Times New Roman"/>
          <w:color w:val="FF0000"/>
          <w:sz w:val="24"/>
          <w:szCs w:val="24"/>
        </w:rPr>
        <w:t xml:space="preserve">, </w:t>
      </w:r>
      <w:hyperlink r:id="rId67" w:history="1">
        <w:r w:rsidR="001B75A1" w:rsidRPr="000E6AB1">
          <w:rPr>
            <w:rFonts w:ascii="Times New Roman" w:hAnsi="Times New Roman"/>
            <w:color w:val="FF0000"/>
            <w:sz w:val="24"/>
            <w:szCs w:val="24"/>
          </w:rPr>
          <w:t>Mahima, K.</w:t>
        </w:r>
      </w:hyperlink>
      <w:r w:rsidR="001B75A1" w:rsidRPr="00F655CF">
        <w:rPr>
          <w:rFonts w:ascii="Times New Roman" w:hAnsi="Times New Roman"/>
          <w:color w:val="FF0000"/>
          <w:sz w:val="24"/>
          <w:szCs w:val="24"/>
        </w:rPr>
        <w:t>,</w:t>
      </w:r>
      <w:r w:rsidR="001B75A1" w:rsidRPr="000E6AB1">
        <w:rPr>
          <w:rFonts w:ascii="Times New Roman" w:hAnsi="Times New Roman"/>
          <w:color w:val="FF0000"/>
          <w:sz w:val="24"/>
          <w:szCs w:val="24"/>
        </w:rPr>
        <w:t xml:space="preserve"> and </w:t>
      </w:r>
      <w:hyperlink r:id="rId68" w:history="1">
        <w:proofErr w:type="spellStart"/>
        <w:r w:rsidR="001B75A1" w:rsidRPr="000E6AB1">
          <w:rPr>
            <w:rFonts w:ascii="Times New Roman" w:hAnsi="Times New Roman"/>
            <w:color w:val="FF0000"/>
            <w:sz w:val="24"/>
            <w:szCs w:val="24"/>
          </w:rPr>
          <w:t>Satesh</w:t>
        </w:r>
        <w:proofErr w:type="spellEnd"/>
        <w:r w:rsidR="001B75A1" w:rsidRPr="000E6AB1">
          <w:rPr>
            <w:rFonts w:ascii="Times New Roman" w:hAnsi="Times New Roman"/>
            <w:color w:val="FF0000"/>
            <w:sz w:val="24"/>
            <w:szCs w:val="24"/>
          </w:rPr>
          <w:t>, K.</w:t>
        </w:r>
      </w:hyperlink>
      <w:r w:rsidR="001B75A1" w:rsidRPr="00F655CF">
        <w:rPr>
          <w:rFonts w:ascii="Times New Roman" w:hAnsi="Times New Roman"/>
          <w:color w:val="FF0000"/>
          <w:sz w:val="24"/>
          <w:szCs w:val="24"/>
        </w:rPr>
        <w:t xml:space="preserve"> (2023). </w:t>
      </w:r>
      <w:r w:rsidR="001B75A1" w:rsidRPr="000E6AB1">
        <w:rPr>
          <w:rFonts w:ascii="Times New Roman" w:hAnsi="Times New Roman"/>
          <w:color w:val="FF0000"/>
          <w:sz w:val="24"/>
          <w:szCs w:val="24"/>
        </w:rPr>
        <w:t xml:space="preserve">Advances in the Management of Diabetes Mellitus: A Focus on </w:t>
      </w:r>
      <w:r w:rsidR="001B75A1" w:rsidRPr="001B75A1">
        <w:rPr>
          <w:rFonts w:ascii="Times New Roman" w:hAnsi="Times New Roman"/>
          <w:color w:val="FF0000"/>
          <w:sz w:val="24"/>
          <w:szCs w:val="24"/>
        </w:rPr>
        <w:t xml:space="preserve">Personalized Medicine. </w:t>
      </w:r>
      <w:proofErr w:type="spellStart"/>
      <w:r w:rsidR="001B75A1" w:rsidRPr="001B75A1">
        <w:rPr>
          <w:rFonts w:ascii="Times New Roman" w:hAnsi="Times New Roman"/>
          <w:i/>
          <w:color w:val="FF0000"/>
          <w:sz w:val="24"/>
          <w:szCs w:val="24"/>
        </w:rPr>
        <w:t>Cureus</w:t>
      </w:r>
      <w:proofErr w:type="spellEnd"/>
      <w:r w:rsidR="001B75A1" w:rsidRPr="001B75A1">
        <w:rPr>
          <w:rFonts w:ascii="Times New Roman" w:hAnsi="Times New Roman"/>
          <w:i/>
          <w:color w:val="FF0000"/>
          <w:sz w:val="24"/>
          <w:szCs w:val="24"/>
        </w:rPr>
        <w:t xml:space="preserve">; </w:t>
      </w:r>
      <w:r w:rsidR="001B75A1" w:rsidRPr="001B75A1">
        <w:rPr>
          <w:rFonts w:ascii="Times New Roman" w:hAnsi="Times New Roman"/>
          <w:color w:val="FF0000"/>
          <w:sz w:val="24"/>
          <w:szCs w:val="24"/>
        </w:rPr>
        <w:t xml:space="preserve">15(8):e43697. </w:t>
      </w:r>
      <w:proofErr w:type="spellStart"/>
      <w:r w:rsidR="001B75A1" w:rsidRPr="001B75A1">
        <w:rPr>
          <w:rFonts w:ascii="Times New Roman" w:hAnsi="Times New Roman"/>
          <w:color w:val="FF0000"/>
          <w:sz w:val="24"/>
          <w:szCs w:val="24"/>
        </w:rPr>
        <w:t>doi</w:t>
      </w:r>
      <w:proofErr w:type="spellEnd"/>
      <w:r w:rsidR="001B75A1" w:rsidRPr="001B75A1">
        <w:rPr>
          <w:rFonts w:ascii="Times New Roman" w:hAnsi="Times New Roman"/>
          <w:color w:val="FF0000"/>
          <w:sz w:val="24"/>
          <w:szCs w:val="24"/>
        </w:rPr>
        <w:t xml:space="preserve">: </w:t>
      </w:r>
      <w:hyperlink r:id="rId69" w:tgtFrame="_blank" w:history="1">
        <w:r w:rsidR="001B75A1" w:rsidRPr="001B75A1">
          <w:rPr>
            <w:rFonts w:ascii="Times New Roman" w:hAnsi="Times New Roman"/>
            <w:color w:val="FF0000"/>
            <w:sz w:val="24"/>
            <w:szCs w:val="24"/>
          </w:rPr>
          <w:t>10.7759/cureus.43697</w:t>
        </w:r>
      </w:hyperlink>
      <w:r w:rsidR="001B75A1" w:rsidRPr="001B75A1">
        <w:rPr>
          <w:rFonts w:ascii="Times New Roman" w:hAnsi="Times New Roman"/>
          <w:color w:val="FF0000"/>
          <w:sz w:val="24"/>
          <w:szCs w:val="24"/>
        </w:rPr>
        <w:t>.</w:t>
      </w:r>
    </w:p>
    <w:p w14:paraId="7D1A1C48" w14:textId="77777777" w:rsidR="00A83431" w:rsidRPr="001B75A1" w:rsidRDefault="00A83431" w:rsidP="001B75A1">
      <w:pPr>
        <w:spacing w:after="0" w:line="360" w:lineRule="auto"/>
        <w:ind w:left="720"/>
        <w:jc w:val="both"/>
        <w:rPr>
          <w:rFonts w:ascii="Times New Roman" w:hAnsi="Times New Roman"/>
          <w:color w:val="FF0000"/>
          <w:sz w:val="24"/>
          <w:szCs w:val="24"/>
        </w:rPr>
      </w:pPr>
    </w:p>
    <w:p w14:paraId="060329C4" w14:textId="5FBB7EC6" w:rsidR="001B75A1" w:rsidRDefault="00C0248E" w:rsidP="001B75A1">
      <w:pPr>
        <w:pStyle w:val="Heading2"/>
        <w:spacing w:line="360" w:lineRule="auto"/>
        <w:ind w:left="720" w:hanging="720"/>
        <w:jc w:val="both"/>
        <w:rPr>
          <w:rFonts w:ascii="Times New Roman" w:hAnsi="Times New Roman" w:cs="Times New Roman"/>
          <w:color w:val="FF0000"/>
          <w:sz w:val="24"/>
          <w:szCs w:val="24"/>
        </w:rPr>
      </w:pPr>
      <w:r w:rsidRPr="00484B1D">
        <w:rPr>
          <w:rFonts w:ascii="Times New Roman" w:hAnsi="Times New Roman"/>
          <w:sz w:val="24"/>
          <w:szCs w:val="24"/>
        </w:rPr>
        <w:t>3.</w:t>
      </w:r>
      <w:r w:rsidRPr="00484B1D">
        <w:rPr>
          <w:rFonts w:ascii="Times New Roman" w:hAnsi="Times New Roman"/>
          <w:sz w:val="24"/>
          <w:szCs w:val="24"/>
        </w:rPr>
        <w:tab/>
      </w:r>
      <w:proofErr w:type="spellStart"/>
      <w:r w:rsidR="001B75A1" w:rsidRPr="001B75A1">
        <w:rPr>
          <w:rStyle w:val="given-name"/>
          <w:rFonts w:ascii="Times New Roman" w:hAnsi="Times New Roman" w:cs="Times New Roman"/>
          <w:color w:val="FF0000"/>
          <w:sz w:val="24"/>
          <w:szCs w:val="24"/>
        </w:rPr>
        <w:t>Sharanjeet</w:t>
      </w:r>
      <w:proofErr w:type="spellEnd"/>
      <w:r w:rsidR="001B75A1" w:rsidRPr="001B75A1">
        <w:rPr>
          <w:rStyle w:val="given-name"/>
          <w:rFonts w:ascii="Times New Roman" w:hAnsi="Times New Roman" w:cs="Times New Roman"/>
          <w:color w:val="FF0000"/>
          <w:sz w:val="24"/>
          <w:szCs w:val="24"/>
        </w:rPr>
        <w:t>,</w:t>
      </w:r>
      <w:r w:rsidR="001B75A1" w:rsidRPr="001B75A1">
        <w:rPr>
          <w:rStyle w:val="react-xocs-alternative-link"/>
          <w:rFonts w:ascii="Times New Roman" w:hAnsi="Times New Roman" w:cs="Times New Roman"/>
          <w:color w:val="FF0000"/>
          <w:sz w:val="24"/>
          <w:szCs w:val="24"/>
        </w:rPr>
        <w:t xml:space="preserve"> </w:t>
      </w:r>
      <w:r w:rsidR="001B75A1" w:rsidRPr="001B75A1">
        <w:rPr>
          <w:rStyle w:val="text"/>
          <w:rFonts w:ascii="Times New Roman" w:hAnsi="Times New Roman" w:cs="Times New Roman"/>
          <w:color w:val="FF0000"/>
          <w:sz w:val="24"/>
          <w:szCs w:val="24"/>
        </w:rPr>
        <w:t>K.</w:t>
      </w:r>
      <w:r w:rsidR="001B75A1" w:rsidRPr="001B75A1">
        <w:rPr>
          <w:rFonts w:ascii="Times New Roman" w:hAnsi="Times New Roman" w:cs="Times New Roman"/>
          <w:color w:val="FF0000"/>
          <w:sz w:val="24"/>
          <w:szCs w:val="24"/>
        </w:rPr>
        <w:t xml:space="preserve">, </w:t>
      </w:r>
      <w:r w:rsidR="001B75A1" w:rsidRPr="00F1743E">
        <w:rPr>
          <w:rFonts w:ascii="Times New Roman" w:hAnsi="Times New Roman" w:cs="Times New Roman"/>
          <w:color w:val="FF0000"/>
          <w:sz w:val="24"/>
          <w:szCs w:val="24"/>
        </w:rPr>
        <w:t xml:space="preserve">and </w:t>
      </w:r>
      <w:r w:rsidR="001B75A1" w:rsidRPr="00F1743E">
        <w:rPr>
          <w:rStyle w:val="react-xocs-alternative-link"/>
          <w:rFonts w:ascii="Times New Roman" w:hAnsi="Times New Roman" w:cs="Times New Roman"/>
          <w:color w:val="FF0000"/>
          <w:sz w:val="24"/>
          <w:szCs w:val="24"/>
        </w:rPr>
        <w:t>Singh, S. (2025)</w:t>
      </w:r>
      <w:r w:rsidR="001B75A1" w:rsidRPr="001B75A1">
        <w:rPr>
          <w:rStyle w:val="react-xocs-alternative-link"/>
          <w:rFonts w:ascii="Times New Roman" w:hAnsi="Times New Roman" w:cs="Times New Roman"/>
          <w:color w:val="FF0000"/>
          <w:sz w:val="24"/>
          <w:szCs w:val="24"/>
        </w:rPr>
        <w:t xml:space="preserve">. </w:t>
      </w:r>
      <w:r w:rsidR="001B75A1" w:rsidRPr="001B75A1">
        <w:rPr>
          <w:rStyle w:val="title-text"/>
          <w:rFonts w:ascii="Times New Roman" w:hAnsi="Times New Roman" w:cs="Times New Roman"/>
          <w:color w:val="FF0000"/>
          <w:sz w:val="24"/>
          <w:szCs w:val="24"/>
        </w:rPr>
        <w:t>The commercial availability of plant-based phytochemical components used in GLP-1 inhibition for the treatment of type-2 diabetes</w:t>
      </w:r>
      <w:r w:rsidR="001B75A1" w:rsidRPr="001B75A1">
        <w:rPr>
          <w:rStyle w:val="title-text"/>
          <w:b/>
          <w:color w:val="FF0000"/>
          <w:sz w:val="24"/>
          <w:szCs w:val="24"/>
        </w:rPr>
        <w:t xml:space="preserve">. </w:t>
      </w:r>
      <w:hyperlink r:id="rId70" w:tooltip="Go to Phytomedicine Plus on ScienceDirect" w:history="1">
        <w:r w:rsidR="001B75A1" w:rsidRPr="001B75A1">
          <w:rPr>
            <w:rStyle w:val="anchor-text"/>
            <w:rFonts w:ascii="Times New Roman" w:hAnsi="Times New Roman" w:cs="Times New Roman"/>
            <w:i/>
            <w:color w:val="FF0000"/>
            <w:sz w:val="24"/>
            <w:szCs w:val="24"/>
          </w:rPr>
          <w:t>Phytomedicine Plus</w:t>
        </w:r>
      </w:hyperlink>
      <w:r w:rsidR="001B75A1" w:rsidRPr="001B75A1">
        <w:rPr>
          <w:rFonts w:ascii="Times New Roman" w:hAnsi="Times New Roman" w:cs="Times New Roman"/>
          <w:b/>
          <w:i/>
          <w:color w:val="FF0000"/>
          <w:sz w:val="24"/>
          <w:szCs w:val="24"/>
        </w:rPr>
        <w:t>;</w:t>
      </w:r>
      <w:hyperlink r:id="rId71" w:tooltip="Go to table of contents for this volume/issue" w:history="1">
        <w:r w:rsidR="001B75A1" w:rsidRPr="001B75A1">
          <w:rPr>
            <w:rStyle w:val="anchor-text"/>
            <w:rFonts w:ascii="Times New Roman" w:hAnsi="Times New Roman" w:cs="Times New Roman"/>
            <w:color w:val="FF0000"/>
            <w:sz w:val="24"/>
            <w:szCs w:val="24"/>
          </w:rPr>
          <w:t>5(3</w:t>
        </w:r>
      </w:hyperlink>
      <w:r w:rsidR="001B75A1" w:rsidRPr="001B75A1">
        <w:rPr>
          <w:rFonts w:ascii="Times New Roman" w:hAnsi="Times New Roman" w:cs="Times New Roman"/>
          <w:color w:val="FF0000"/>
          <w:sz w:val="24"/>
          <w:szCs w:val="24"/>
        </w:rPr>
        <w:t>), 100825.</w:t>
      </w:r>
    </w:p>
    <w:p w14:paraId="6DBBE26D" w14:textId="77777777" w:rsidR="00A83431" w:rsidRPr="005C4EC1" w:rsidRDefault="00A83431" w:rsidP="005C4EC1"/>
    <w:p w14:paraId="39EE2770" w14:textId="77777777" w:rsidR="0078241C"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4.</w:t>
      </w:r>
      <w:r w:rsidRPr="00484B1D">
        <w:rPr>
          <w:rFonts w:ascii="Times New Roman" w:hAnsi="Times New Roman"/>
          <w:sz w:val="24"/>
          <w:szCs w:val="24"/>
        </w:rPr>
        <w:tab/>
        <w:t xml:space="preserve">American Diabetes Association. (2020). Standards of Medical Care in Diabetes. </w:t>
      </w:r>
      <w:r w:rsidRPr="00484B1D">
        <w:rPr>
          <w:rFonts w:ascii="Times New Roman" w:hAnsi="Times New Roman"/>
          <w:i/>
          <w:sz w:val="24"/>
          <w:szCs w:val="24"/>
        </w:rPr>
        <w:t>Diabetes</w:t>
      </w:r>
      <w:r w:rsidRPr="00484B1D">
        <w:rPr>
          <w:rFonts w:ascii="Times New Roman" w:hAnsi="Times New Roman"/>
          <w:sz w:val="24"/>
          <w:szCs w:val="24"/>
        </w:rPr>
        <w:t xml:space="preserve"> </w:t>
      </w:r>
    </w:p>
    <w:p w14:paraId="7C8B282C" w14:textId="79719818" w:rsidR="00C0248E"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ab/>
      </w:r>
      <w:r w:rsidRPr="00484B1D">
        <w:rPr>
          <w:rFonts w:ascii="Times New Roman" w:hAnsi="Times New Roman"/>
          <w:i/>
          <w:sz w:val="24"/>
          <w:szCs w:val="24"/>
        </w:rPr>
        <w:t>Care,</w:t>
      </w:r>
      <w:r w:rsidRPr="00484B1D">
        <w:rPr>
          <w:rFonts w:ascii="Times New Roman" w:hAnsi="Times New Roman"/>
          <w:sz w:val="24"/>
          <w:szCs w:val="24"/>
        </w:rPr>
        <w:t xml:space="preserve"> 43(Supplement 1), S1–S212.</w:t>
      </w:r>
    </w:p>
    <w:p w14:paraId="5BEA5B91" w14:textId="77777777" w:rsidR="00A83431" w:rsidRPr="00484B1D" w:rsidRDefault="00A83431" w:rsidP="00484B1D">
      <w:pPr>
        <w:spacing w:line="360" w:lineRule="auto"/>
        <w:jc w:val="both"/>
        <w:rPr>
          <w:rFonts w:ascii="Times New Roman" w:hAnsi="Times New Roman"/>
          <w:sz w:val="24"/>
          <w:szCs w:val="24"/>
        </w:rPr>
      </w:pPr>
    </w:p>
    <w:p w14:paraId="30E08FD6" w14:textId="03AEBC40"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5</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color w:val="111111"/>
          <w:kern w:val="36"/>
          <w:sz w:val="24"/>
          <w:szCs w:val="24"/>
        </w:rPr>
        <w:t xml:space="preserve">Tcheghebe, O. T., Signe, M., Seukep, A. M. and Tatong, F. N. (2016)/ Review on  </w:t>
      </w:r>
    </w:p>
    <w:p w14:paraId="31FAE254" w14:textId="7336D3EF" w:rsidR="00CA525F" w:rsidRPr="00484B1D" w:rsidRDefault="006B3DE2" w:rsidP="00484B1D">
      <w:pPr>
        <w:shd w:val="clear" w:color="auto" w:fill="FFFFFF"/>
        <w:spacing w:after="0" w:line="360" w:lineRule="auto"/>
        <w:jc w:val="both"/>
        <w:rPr>
          <w:rFonts w:ascii="Times New Roman" w:hAnsi="Times New Roman"/>
          <w:color w:val="111111"/>
          <w:kern w:val="36"/>
          <w:sz w:val="24"/>
          <w:szCs w:val="24"/>
        </w:rPr>
      </w:pPr>
      <w:r w:rsidRPr="00484B1D">
        <w:rPr>
          <w:rFonts w:ascii="Times New Roman" w:hAnsi="Times New Roman"/>
          <w:color w:val="111111"/>
          <w:kern w:val="36"/>
          <w:sz w:val="24"/>
          <w:szCs w:val="24"/>
        </w:rPr>
        <w:t xml:space="preserve">  </w:t>
      </w:r>
      <w:r w:rsidR="00B0089D" w:rsidRPr="00484B1D">
        <w:rPr>
          <w:rFonts w:ascii="Times New Roman" w:hAnsi="Times New Roman"/>
          <w:color w:val="111111"/>
          <w:kern w:val="36"/>
          <w:sz w:val="24"/>
          <w:szCs w:val="24"/>
        </w:rPr>
        <w:tab/>
      </w:r>
      <w:r w:rsidRPr="00484B1D">
        <w:rPr>
          <w:rFonts w:ascii="Times New Roman" w:hAnsi="Times New Roman"/>
          <w:color w:val="111111"/>
          <w:kern w:val="36"/>
          <w:sz w:val="24"/>
          <w:szCs w:val="24"/>
        </w:rPr>
        <w:t xml:space="preserve">Traditional uses, phytochemical and pharmacological profiles of </w:t>
      </w:r>
      <w:r w:rsidRPr="00484B1D">
        <w:rPr>
          <w:rFonts w:ascii="Times New Roman" w:hAnsi="Times New Roman"/>
          <w:i/>
          <w:iCs/>
          <w:color w:val="111111"/>
          <w:kern w:val="36"/>
          <w:sz w:val="24"/>
          <w:szCs w:val="24"/>
        </w:rPr>
        <w:t xml:space="preserve">Garcinia kola </w:t>
      </w:r>
      <w:r w:rsidRPr="00484B1D">
        <w:rPr>
          <w:rFonts w:ascii="Times New Roman" w:hAnsi="Times New Roman"/>
          <w:color w:val="111111"/>
          <w:kern w:val="36"/>
          <w:sz w:val="24"/>
          <w:szCs w:val="24"/>
        </w:rPr>
        <w:t>Heckel.</w:t>
      </w:r>
    </w:p>
    <w:p w14:paraId="4E0CFF65" w14:textId="196D7628" w:rsidR="00CA525F" w:rsidRPr="00484B1D" w:rsidRDefault="006B3DE2" w:rsidP="00484B1D">
      <w:pPr>
        <w:shd w:val="clear" w:color="auto" w:fill="FFFFFF"/>
        <w:spacing w:after="0" w:line="360" w:lineRule="auto"/>
        <w:jc w:val="both"/>
        <w:rPr>
          <w:rFonts w:ascii="Times New Roman" w:hAnsi="Times New Roman"/>
          <w:color w:val="111111"/>
          <w:sz w:val="24"/>
          <w:szCs w:val="24"/>
        </w:rPr>
      </w:pPr>
      <w:r w:rsidRPr="00484B1D">
        <w:rPr>
          <w:rFonts w:ascii="Times New Roman" w:hAnsi="Times New Roman"/>
          <w:color w:val="111111"/>
          <w:kern w:val="36"/>
          <w:sz w:val="24"/>
          <w:szCs w:val="24"/>
        </w:rPr>
        <w:t xml:space="preserve"> </w:t>
      </w:r>
      <w:r w:rsidR="00B0089D" w:rsidRPr="00484B1D">
        <w:rPr>
          <w:rFonts w:ascii="Times New Roman" w:hAnsi="Times New Roman"/>
          <w:color w:val="111111"/>
          <w:kern w:val="36"/>
          <w:sz w:val="24"/>
          <w:szCs w:val="24"/>
        </w:rPr>
        <w:tab/>
      </w:r>
      <w:r w:rsidRPr="00484B1D">
        <w:rPr>
          <w:rFonts w:ascii="Times New Roman" w:hAnsi="Times New Roman"/>
          <w:i/>
          <w:iCs/>
          <w:color w:val="111111"/>
          <w:sz w:val="24"/>
          <w:szCs w:val="24"/>
        </w:rPr>
        <w:t>Merit Research Journal of Medicine and Medical Sciences,</w:t>
      </w:r>
      <w:r w:rsidRPr="00484B1D">
        <w:rPr>
          <w:rFonts w:ascii="Times New Roman" w:hAnsi="Times New Roman"/>
          <w:color w:val="111111"/>
          <w:sz w:val="24"/>
          <w:szCs w:val="24"/>
        </w:rPr>
        <w:t xml:space="preserve"> </w:t>
      </w:r>
      <w:r w:rsidRPr="00484B1D">
        <w:rPr>
          <w:rFonts w:ascii="Times New Roman" w:hAnsi="Times New Roman"/>
          <w:bCs/>
          <w:color w:val="111111"/>
          <w:sz w:val="24"/>
          <w:szCs w:val="24"/>
        </w:rPr>
        <w:t>4</w:t>
      </w:r>
      <w:r w:rsidRPr="00484B1D">
        <w:rPr>
          <w:rFonts w:ascii="Times New Roman" w:hAnsi="Times New Roman"/>
          <w:color w:val="111111"/>
          <w:sz w:val="24"/>
          <w:szCs w:val="24"/>
        </w:rPr>
        <w:t>(11), 480-489.</w:t>
      </w:r>
    </w:p>
    <w:p w14:paraId="69E7D2FE" w14:textId="77777777" w:rsidR="0078241C" w:rsidRPr="00484B1D" w:rsidRDefault="0078241C" w:rsidP="00484B1D">
      <w:pPr>
        <w:shd w:val="clear" w:color="auto" w:fill="FFFFFF"/>
        <w:spacing w:after="0" w:line="360" w:lineRule="auto"/>
        <w:jc w:val="both"/>
        <w:rPr>
          <w:rFonts w:ascii="Times New Roman" w:hAnsi="Times New Roman"/>
          <w:color w:val="111111"/>
          <w:sz w:val="24"/>
          <w:szCs w:val="24"/>
        </w:rPr>
      </w:pPr>
    </w:p>
    <w:p w14:paraId="51C08AB0" w14:textId="17420F38" w:rsidR="001B75A1" w:rsidRDefault="0078241C" w:rsidP="001B75A1">
      <w:pPr>
        <w:spacing w:line="360" w:lineRule="auto"/>
        <w:ind w:left="720" w:hanging="720"/>
        <w:jc w:val="both"/>
        <w:rPr>
          <w:rFonts w:ascii="Times New Roman" w:hAnsi="Times New Roman"/>
          <w:color w:val="FF0000"/>
          <w:sz w:val="24"/>
          <w:szCs w:val="24"/>
        </w:rPr>
      </w:pPr>
      <w:r w:rsidRPr="00484B1D">
        <w:rPr>
          <w:rFonts w:ascii="Times New Roman" w:hAnsi="Times New Roman"/>
          <w:color w:val="111111"/>
          <w:sz w:val="24"/>
          <w:szCs w:val="24"/>
        </w:rPr>
        <w:t>6</w:t>
      </w:r>
      <w:r w:rsidR="006B3DE2" w:rsidRPr="00484B1D">
        <w:rPr>
          <w:rFonts w:ascii="Times New Roman" w:hAnsi="Times New Roman"/>
          <w:color w:val="111111"/>
          <w:sz w:val="24"/>
          <w:szCs w:val="24"/>
        </w:rPr>
        <w:t xml:space="preserve">. </w:t>
      </w:r>
      <w:r w:rsidR="00B0089D" w:rsidRPr="00484B1D">
        <w:rPr>
          <w:rFonts w:ascii="Times New Roman" w:hAnsi="Times New Roman"/>
          <w:color w:val="111111"/>
          <w:sz w:val="24"/>
          <w:szCs w:val="24"/>
        </w:rPr>
        <w:tab/>
      </w:r>
      <w:r w:rsidR="001B75A1" w:rsidRPr="001B75A1">
        <w:rPr>
          <w:rFonts w:ascii="Times New Roman" w:hAnsi="Times New Roman"/>
          <w:color w:val="FF0000"/>
          <w:sz w:val="24"/>
          <w:szCs w:val="24"/>
        </w:rPr>
        <w:t xml:space="preserve">Tauchen, J., Adela, F., Anna, M., Irena, V., Bohdan, L., and Olga, L. (2023). </w:t>
      </w:r>
      <w:r w:rsidR="001B75A1" w:rsidRPr="001B75A1">
        <w:rPr>
          <w:rFonts w:ascii="Times New Roman" w:hAnsi="Times New Roman"/>
          <w:i/>
          <w:color w:val="FF0000"/>
          <w:sz w:val="24"/>
          <w:szCs w:val="24"/>
        </w:rPr>
        <w:t>Garcinia kola</w:t>
      </w:r>
      <w:r w:rsidR="001B75A1" w:rsidRPr="001B75A1">
        <w:rPr>
          <w:rFonts w:ascii="Times New Roman" w:hAnsi="Times New Roman"/>
          <w:color w:val="FF0000"/>
          <w:sz w:val="24"/>
          <w:szCs w:val="24"/>
        </w:rPr>
        <w:t>: A Critical Review on Chemistry and Pharmacology of an Important West African Medicinal Plant. Phytochemistry Review. Nature Publishing Group.  Page 1-47.</w:t>
      </w:r>
    </w:p>
    <w:p w14:paraId="48C7C023" w14:textId="77777777" w:rsidR="00A83431" w:rsidRPr="001B75A1" w:rsidRDefault="00A83431" w:rsidP="001B75A1">
      <w:pPr>
        <w:spacing w:line="360" w:lineRule="auto"/>
        <w:ind w:left="720" w:hanging="720"/>
        <w:jc w:val="both"/>
        <w:rPr>
          <w:rFonts w:ascii="Times New Roman" w:hAnsi="Times New Roman"/>
          <w:color w:val="FF0000"/>
          <w:sz w:val="24"/>
          <w:szCs w:val="24"/>
        </w:rPr>
      </w:pPr>
    </w:p>
    <w:p w14:paraId="27601FCF" w14:textId="218962C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7</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Lee, J., and Jaemin, L. (2022). Endoplasmic Reticulum (ER) Stress and its Role in </w:t>
      </w:r>
    </w:p>
    <w:p w14:paraId="2DB1117B" w14:textId="5DF76BB3"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Pancreatic β-Cell Dysfunction and Senescence in Type 2 Diabetes.</w:t>
      </w:r>
      <w:r w:rsidRPr="00484B1D">
        <w:rPr>
          <w:rFonts w:ascii="Times New Roman" w:hAnsi="Times New Roman"/>
          <w:i/>
          <w:sz w:val="24"/>
          <w:szCs w:val="24"/>
        </w:rPr>
        <w:t xml:space="preserve"> International Journal </w:t>
      </w:r>
    </w:p>
    <w:p w14:paraId="3AA70C96" w14:textId="2AD34EA2" w:rsidR="00D53EF7"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of Molecular Sciences,</w:t>
      </w:r>
      <w:r w:rsidRPr="00484B1D">
        <w:rPr>
          <w:rFonts w:ascii="Times New Roman" w:hAnsi="Times New Roman"/>
          <w:sz w:val="24"/>
          <w:szCs w:val="24"/>
        </w:rPr>
        <w:t xml:space="preserve"> 23(9), 4843.</w:t>
      </w:r>
    </w:p>
    <w:p w14:paraId="3222DF39" w14:textId="77777777" w:rsidR="00A83431" w:rsidRPr="00484B1D" w:rsidRDefault="00A83431" w:rsidP="00484B1D">
      <w:pPr>
        <w:spacing w:line="360" w:lineRule="auto"/>
        <w:jc w:val="both"/>
        <w:rPr>
          <w:rFonts w:ascii="Times New Roman" w:hAnsi="Times New Roman"/>
          <w:sz w:val="24"/>
          <w:szCs w:val="24"/>
        </w:rPr>
      </w:pPr>
    </w:p>
    <w:p w14:paraId="60B63EE3" w14:textId="38DDAA1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8</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Wataru, N., Hiroak, I., and Munkhtuya, T. (2022).  Role of the Transcription Factor </w:t>
      </w:r>
    </w:p>
    <w:p w14:paraId="4A9778FC" w14:textId="280C8437"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MAFA in the Maintenance of Pancreatic β-cells. </w:t>
      </w:r>
      <w:r w:rsidRPr="00484B1D">
        <w:rPr>
          <w:rFonts w:ascii="Times New Roman" w:hAnsi="Times New Roman"/>
          <w:i/>
          <w:sz w:val="24"/>
          <w:szCs w:val="24"/>
        </w:rPr>
        <w:t xml:space="preserve">International Journal of Molecular </w:t>
      </w:r>
    </w:p>
    <w:p w14:paraId="30093251" w14:textId="0338F844" w:rsidR="00CA525F"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lastRenderedPageBreak/>
        <w:t xml:space="preserve">   </w:t>
      </w:r>
      <w:r w:rsidR="00B0089D" w:rsidRPr="00484B1D">
        <w:rPr>
          <w:rFonts w:ascii="Times New Roman" w:hAnsi="Times New Roman"/>
          <w:i/>
          <w:sz w:val="24"/>
          <w:szCs w:val="24"/>
        </w:rPr>
        <w:tab/>
      </w:r>
      <w:r w:rsidRPr="00484B1D">
        <w:rPr>
          <w:rFonts w:ascii="Times New Roman" w:hAnsi="Times New Roman"/>
          <w:i/>
          <w:sz w:val="24"/>
          <w:szCs w:val="24"/>
        </w:rPr>
        <w:t xml:space="preserve"> Science,</w:t>
      </w:r>
      <w:r w:rsidRPr="00484B1D">
        <w:rPr>
          <w:rFonts w:ascii="Times New Roman" w:hAnsi="Times New Roman"/>
          <w:sz w:val="24"/>
          <w:szCs w:val="24"/>
        </w:rPr>
        <w:t xml:space="preserve"> 23(9), 4478-4480.</w:t>
      </w:r>
    </w:p>
    <w:p w14:paraId="7EDA65BF" w14:textId="77777777" w:rsidR="00A83431" w:rsidRPr="00484B1D" w:rsidRDefault="00A83431" w:rsidP="00484B1D">
      <w:pPr>
        <w:spacing w:line="360" w:lineRule="auto"/>
        <w:jc w:val="both"/>
        <w:rPr>
          <w:rFonts w:ascii="Times New Roman" w:hAnsi="Times New Roman"/>
          <w:sz w:val="24"/>
          <w:szCs w:val="24"/>
        </w:rPr>
      </w:pPr>
    </w:p>
    <w:p w14:paraId="6BDC0DF0" w14:textId="4CDF561A" w:rsidR="00CA525F" w:rsidRPr="00484B1D" w:rsidRDefault="0078241C" w:rsidP="00484B1D">
      <w:pPr>
        <w:spacing w:after="0" w:line="360" w:lineRule="auto"/>
        <w:jc w:val="both"/>
        <w:rPr>
          <w:rStyle w:val="docsum-authors"/>
          <w:rFonts w:ascii="Times New Roman" w:hAnsi="Times New Roman"/>
          <w:sz w:val="24"/>
          <w:szCs w:val="24"/>
          <w:shd w:val="clear" w:color="auto" w:fill="FFFFFF"/>
        </w:rPr>
      </w:pPr>
      <w:r w:rsidRPr="00484B1D">
        <w:rPr>
          <w:rFonts w:ascii="Times New Roman" w:hAnsi="Times New Roman"/>
          <w:sz w:val="24"/>
          <w:szCs w:val="24"/>
        </w:rPr>
        <w:t>9</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Style w:val="docsum-authors"/>
          <w:rFonts w:ascii="Times New Roman" w:hAnsi="Times New Roman"/>
          <w:sz w:val="24"/>
          <w:szCs w:val="24"/>
          <w:shd w:val="clear" w:color="auto" w:fill="FFFFFF"/>
        </w:rPr>
        <w:t xml:space="preserve">Al-Ishaq, R. K., Abotaleb, M, K., Kajo, K. and Büsselberg, D. (2019): Flavonoids and the </w:t>
      </w:r>
    </w:p>
    <w:p w14:paraId="740F9916" w14:textId="793CE94B" w:rsidR="00CA525F" w:rsidRPr="00484B1D" w:rsidRDefault="006B3DE2" w:rsidP="00484B1D">
      <w:pPr>
        <w:spacing w:after="0" w:line="360" w:lineRule="auto"/>
        <w:jc w:val="both"/>
        <w:rPr>
          <w:rFonts w:ascii="Times New Roman" w:hAnsi="Times New Roman"/>
          <w:sz w:val="24"/>
          <w:szCs w:val="24"/>
        </w:rPr>
      </w:pPr>
      <w:r w:rsidRPr="00484B1D">
        <w:rPr>
          <w:rStyle w:val="docsum-authors"/>
          <w:rFonts w:ascii="Times New Roman" w:hAnsi="Times New Roman"/>
          <w:sz w:val="24"/>
          <w:szCs w:val="24"/>
          <w:shd w:val="clear" w:color="auto" w:fill="FFFFFF"/>
        </w:rPr>
        <w:t xml:space="preserve">    </w:t>
      </w:r>
      <w:r w:rsidR="00B0089D" w:rsidRPr="00484B1D">
        <w:rPr>
          <w:rStyle w:val="docsum-authors"/>
          <w:rFonts w:ascii="Times New Roman" w:hAnsi="Times New Roman"/>
          <w:sz w:val="24"/>
          <w:szCs w:val="24"/>
          <w:shd w:val="clear" w:color="auto" w:fill="FFFFFF"/>
        </w:rPr>
        <w:tab/>
      </w:r>
      <w:r w:rsidRPr="00484B1D">
        <w:rPr>
          <w:rStyle w:val="docsum-authors"/>
          <w:rFonts w:ascii="Times New Roman" w:hAnsi="Times New Roman"/>
          <w:sz w:val="24"/>
          <w:szCs w:val="24"/>
          <w:shd w:val="clear" w:color="auto" w:fill="FFFFFF"/>
        </w:rPr>
        <w:t>Anti-</w:t>
      </w:r>
      <w:hyperlink r:id="rId72" w:history="1">
        <w:r w:rsidRPr="00484B1D">
          <w:rPr>
            <w:rStyle w:val="Hyperlink"/>
            <w:rFonts w:ascii="Times New Roman" w:hAnsi="Times New Roman"/>
            <w:color w:val="auto"/>
            <w:sz w:val="24"/>
            <w:szCs w:val="24"/>
            <w:u w:val="none"/>
            <w:shd w:val="clear" w:color="auto" w:fill="FFFFFF"/>
          </w:rPr>
          <w:t>diabetic Effects: Cellular Mechanisms and Effects to Improve Blood Sugar Levels.</w:t>
        </w:r>
      </w:hyperlink>
      <w:r w:rsidRPr="00484B1D">
        <w:rPr>
          <w:rFonts w:ascii="Times New Roman" w:hAnsi="Times New Roman"/>
          <w:sz w:val="24"/>
          <w:szCs w:val="24"/>
        </w:rPr>
        <w:t xml:space="preserve">  </w:t>
      </w:r>
    </w:p>
    <w:p w14:paraId="1570C639" w14:textId="30CED8C9" w:rsidR="00CA525F" w:rsidRDefault="006B3DE2" w:rsidP="00484B1D">
      <w:pPr>
        <w:spacing w:after="0" w:line="360" w:lineRule="auto"/>
        <w:jc w:val="both"/>
        <w:rPr>
          <w:rFonts w:ascii="Times New Roman" w:hAnsi="Times New Roman"/>
          <w:sz w:val="24"/>
          <w:szCs w:val="24"/>
        </w:rPr>
      </w:pPr>
      <w:r w:rsidRPr="00484B1D">
        <w:rPr>
          <w:rFonts w:ascii="Times New Roman" w:hAnsi="Times New Roman"/>
          <w:i/>
          <w:iCs/>
          <w:sz w:val="24"/>
          <w:szCs w:val="24"/>
        </w:rPr>
        <w:t xml:space="preserve">    </w:t>
      </w:r>
      <w:r w:rsidR="00B0089D" w:rsidRPr="00484B1D">
        <w:rPr>
          <w:rFonts w:ascii="Times New Roman" w:hAnsi="Times New Roman"/>
          <w:i/>
          <w:iCs/>
          <w:sz w:val="24"/>
          <w:szCs w:val="24"/>
        </w:rPr>
        <w:tab/>
      </w:r>
      <w:r w:rsidRPr="00484B1D">
        <w:rPr>
          <w:rFonts w:ascii="Times New Roman" w:hAnsi="Times New Roman"/>
          <w:i/>
          <w:iCs/>
          <w:sz w:val="24"/>
          <w:szCs w:val="24"/>
        </w:rPr>
        <w:t>Biomolecules,</w:t>
      </w:r>
      <w:r w:rsidRPr="00484B1D">
        <w:rPr>
          <w:rFonts w:ascii="Times New Roman" w:hAnsi="Times New Roman"/>
          <w:b/>
          <w:bCs/>
          <w:sz w:val="24"/>
          <w:szCs w:val="24"/>
        </w:rPr>
        <w:t xml:space="preserve"> </w:t>
      </w:r>
      <w:r w:rsidRPr="00484B1D">
        <w:rPr>
          <w:rFonts w:ascii="Times New Roman" w:hAnsi="Times New Roman"/>
          <w:bCs/>
          <w:sz w:val="24"/>
          <w:szCs w:val="24"/>
        </w:rPr>
        <w:t>9</w:t>
      </w:r>
      <w:r w:rsidRPr="00484B1D">
        <w:rPr>
          <w:rFonts w:ascii="Times New Roman" w:hAnsi="Times New Roman"/>
          <w:sz w:val="24"/>
          <w:szCs w:val="24"/>
        </w:rPr>
        <w:t>(9), 430-432.</w:t>
      </w:r>
    </w:p>
    <w:p w14:paraId="1B7E3AA3" w14:textId="77777777" w:rsidR="00A83431" w:rsidRPr="00484B1D" w:rsidRDefault="00A83431" w:rsidP="00484B1D">
      <w:pPr>
        <w:spacing w:after="0" w:line="360" w:lineRule="auto"/>
        <w:jc w:val="both"/>
        <w:rPr>
          <w:rFonts w:ascii="Times New Roman" w:hAnsi="Times New Roman"/>
          <w:sz w:val="24"/>
          <w:szCs w:val="24"/>
        </w:rPr>
      </w:pPr>
    </w:p>
    <w:p w14:paraId="22713B78" w14:textId="54EC84DA"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10</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Sameer, A. S. and Saniya, N. (2021). Toll-Like Receptors (TLR): Structure, Functions, </w:t>
      </w:r>
    </w:p>
    <w:p w14:paraId="307C5279" w14:textId="7406257F" w:rsidR="00CA525F" w:rsidRDefault="006B3DE2" w:rsidP="00484B1D">
      <w:pPr>
        <w:spacing w:line="360" w:lineRule="auto"/>
        <w:ind w:left="720"/>
        <w:jc w:val="both"/>
        <w:rPr>
          <w:rFonts w:ascii="Times New Roman" w:hAnsi="Times New Roman"/>
          <w:sz w:val="24"/>
          <w:szCs w:val="24"/>
        </w:rPr>
      </w:pPr>
      <w:r w:rsidRPr="00484B1D">
        <w:rPr>
          <w:rFonts w:ascii="Times New Roman" w:hAnsi="Times New Roman"/>
          <w:sz w:val="24"/>
          <w:szCs w:val="24"/>
        </w:rPr>
        <w:t xml:space="preserve">Signaling and Role of their Polymorphisms in Colorectal Cancer Susceptibility. </w:t>
      </w:r>
      <w:r w:rsidR="00B0089D" w:rsidRPr="00484B1D">
        <w:rPr>
          <w:rFonts w:ascii="Times New Roman" w:hAnsi="Times New Roman"/>
          <w:i/>
          <w:sz w:val="24"/>
          <w:szCs w:val="24"/>
        </w:rPr>
        <w:t>Biomedical</w:t>
      </w:r>
      <w:r w:rsidRPr="00484B1D">
        <w:rPr>
          <w:rFonts w:ascii="Times New Roman" w:hAnsi="Times New Roman"/>
          <w:i/>
          <w:sz w:val="24"/>
          <w:szCs w:val="24"/>
        </w:rPr>
        <w:t xml:space="preserve"> Research International, </w:t>
      </w:r>
      <w:r w:rsidRPr="00484B1D">
        <w:rPr>
          <w:rFonts w:ascii="Times New Roman" w:hAnsi="Times New Roman"/>
          <w:sz w:val="24"/>
          <w:szCs w:val="24"/>
        </w:rPr>
        <w:t>21</w:t>
      </w:r>
      <w:r w:rsidRPr="00484B1D">
        <w:rPr>
          <w:rFonts w:ascii="Times New Roman" w:hAnsi="Times New Roman"/>
          <w:b/>
          <w:sz w:val="24"/>
          <w:szCs w:val="24"/>
        </w:rPr>
        <w:t>,</w:t>
      </w:r>
      <w:r w:rsidRPr="00484B1D">
        <w:rPr>
          <w:rFonts w:ascii="Times New Roman" w:hAnsi="Times New Roman"/>
          <w:sz w:val="24"/>
          <w:szCs w:val="24"/>
        </w:rPr>
        <w:t xml:space="preserve"> 1157023.</w:t>
      </w:r>
    </w:p>
    <w:p w14:paraId="549C486B" w14:textId="77777777" w:rsidR="00A83431" w:rsidRPr="00484B1D" w:rsidRDefault="00A83431" w:rsidP="00484B1D">
      <w:pPr>
        <w:spacing w:line="360" w:lineRule="auto"/>
        <w:ind w:left="720"/>
        <w:jc w:val="both"/>
        <w:rPr>
          <w:rFonts w:ascii="Times New Roman" w:hAnsi="Times New Roman"/>
          <w:i/>
          <w:sz w:val="24"/>
          <w:szCs w:val="24"/>
        </w:rPr>
      </w:pPr>
    </w:p>
    <w:p w14:paraId="36856B8C" w14:textId="0B579E2C" w:rsidR="009A3305" w:rsidRPr="009A3305" w:rsidRDefault="0078241C" w:rsidP="009A3305">
      <w:pPr>
        <w:rPr>
          <w:rFonts w:ascii="Times New Roman" w:hAnsi="Times New Roman"/>
          <w:color w:val="FF0000"/>
          <w:sz w:val="24"/>
          <w:szCs w:val="24"/>
        </w:rPr>
      </w:pPr>
      <w:r w:rsidRPr="00484B1D">
        <w:rPr>
          <w:rFonts w:ascii="Times New Roman" w:hAnsi="Times New Roman"/>
          <w:sz w:val="24"/>
          <w:szCs w:val="24"/>
        </w:rPr>
        <w:t>11</w:t>
      </w:r>
      <w:r w:rsidR="006B3DE2" w:rsidRPr="00484B1D">
        <w:rPr>
          <w:rFonts w:ascii="Times New Roman" w:hAnsi="Times New Roman"/>
          <w:sz w:val="24"/>
          <w:szCs w:val="24"/>
        </w:rPr>
        <w:t xml:space="preserve">. </w:t>
      </w:r>
      <w:r w:rsidRPr="00484B1D">
        <w:rPr>
          <w:rFonts w:ascii="Times New Roman" w:hAnsi="Times New Roman"/>
          <w:sz w:val="24"/>
          <w:szCs w:val="24"/>
        </w:rPr>
        <w:t xml:space="preserve">    </w:t>
      </w:r>
      <w:proofErr w:type="spellStart"/>
      <w:r w:rsidR="009A3305" w:rsidRPr="009A3305">
        <w:rPr>
          <w:rFonts w:ascii="Times New Roman" w:hAnsi="Times New Roman"/>
          <w:color w:val="FF0000"/>
          <w:sz w:val="24"/>
          <w:szCs w:val="24"/>
        </w:rPr>
        <w:t>Airaodion</w:t>
      </w:r>
      <w:proofErr w:type="spellEnd"/>
      <w:r w:rsidR="009A3305" w:rsidRPr="009A3305">
        <w:rPr>
          <w:rFonts w:ascii="Times New Roman" w:hAnsi="Times New Roman"/>
          <w:color w:val="FF0000"/>
          <w:sz w:val="24"/>
          <w:szCs w:val="24"/>
        </w:rPr>
        <w:t xml:space="preserve">, A. I., </w:t>
      </w:r>
      <w:proofErr w:type="spellStart"/>
      <w:r w:rsidR="009A3305" w:rsidRPr="009A3305">
        <w:rPr>
          <w:rFonts w:ascii="Times New Roman" w:hAnsi="Times New Roman"/>
          <w:color w:val="FF0000"/>
          <w:sz w:val="24"/>
          <w:szCs w:val="24"/>
        </w:rPr>
        <w:t>Elenjoku</w:t>
      </w:r>
      <w:proofErr w:type="spellEnd"/>
      <w:r w:rsidR="009A3305" w:rsidRPr="009A3305">
        <w:rPr>
          <w:rFonts w:ascii="Times New Roman" w:hAnsi="Times New Roman"/>
          <w:color w:val="FF0000"/>
          <w:sz w:val="24"/>
          <w:szCs w:val="24"/>
        </w:rPr>
        <w:t xml:space="preserve">, J. A., </w:t>
      </w:r>
      <w:proofErr w:type="spellStart"/>
      <w:r w:rsidR="009A3305" w:rsidRPr="009A3305">
        <w:rPr>
          <w:rFonts w:ascii="Times New Roman" w:hAnsi="Times New Roman"/>
          <w:color w:val="FF0000"/>
          <w:sz w:val="24"/>
          <w:szCs w:val="24"/>
        </w:rPr>
        <w:t>Ngwogu</w:t>
      </w:r>
      <w:proofErr w:type="spellEnd"/>
      <w:r w:rsidR="009A3305" w:rsidRPr="009A3305">
        <w:rPr>
          <w:rFonts w:ascii="Times New Roman" w:hAnsi="Times New Roman"/>
          <w:color w:val="FF0000"/>
          <w:sz w:val="24"/>
          <w:szCs w:val="24"/>
        </w:rPr>
        <w:t xml:space="preserve">, A. C., and </w:t>
      </w:r>
      <w:proofErr w:type="spellStart"/>
      <w:r w:rsidR="009A3305" w:rsidRPr="009A3305">
        <w:rPr>
          <w:rFonts w:ascii="Times New Roman" w:hAnsi="Times New Roman"/>
          <w:color w:val="FF0000"/>
          <w:sz w:val="24"/>
          <w:szCs w:val="24"/>
        </w:rPr>
        <w:t>Ngwogu</w:t>
      </w:r>
      <w:proofErr w:type="spellEnd"/>
      <w:r w:rsidR="009A3305" w:rsidRPr="009A3305">
        <w:rPr>
          <w:rFonts w:ascii="Times New Roman" w:hAnsi="Times New Roman"/>
          <w:color w:val="FF0000"/>
          <w:sz w:val="24"/>
          <w:szCs w:val="24"/>
        </w:rPr>
        <w:t xml:space="preserve">, K. O. (2020). </w:t>
      </w:r>
      <w:r w:rsidR="009A3305" w:rsidRPr="009A3305">
        <w:rPr>
          <w:rFonts w:ascii="Times New Roman" w:hAnsi="Times New Roman"/>
          <w:bCs/>
          <w:color w:val="FF0000"/>
          <w:sz w:val="24"/>
          <w:szCs w:val="24"/>
        </w:rPr>
        <w:t xml:space="preserve">Ethanolic </w:t>
      </w:r>
    </w:p>
    <w:p w14:paraId="377BAADC" w14:textId="77777777" w:rsidR="009A3305" w:rsidRPr="009A3305" w:rsidRDefault="009A3305" w:rsidP="009A3305">
      <w:pPr>
        <w:rPr>
          <w:rFonts w:ascii="Times New Roman" w:hAnsi="Times New Roman"/>
          <w:bCs/>
          <w:color w:val="FF0000"/>
          <w:sz w:val="24"/>
          <w:szCs w:val="24"/>
        </w:rPr>
      </w:pPr>
      <w:r w:rsidRPr="009A3305">
        <w:rPr>
          <w:rFonts w:ascii="Times New Roman" w:hAnsi="Times New Roman"/>
          <w:bCs/>
          <w:color w:val="FF0000"/>
          <w:sz w:val="24"/>
          <w:szCs w:val="24"/>
        </w:rPr>
        <w:tab/>
        <w:t>Extract of Garcinia kola (</w:t>
      </w:r>
      <w:proofErr w:type="spellStart"/>
      <w:r w:rsidRPr="009A3305">
        <w:rPr>
          <w:rFonts w:ascii="Times New Roman" w:hAnsi="Times New Roman"/>
          <w:bCs/>
          <w:color w:val="FF0000"/>
          <w:sz w:val="24"/>
          <w:szCs w:val="24"/>
        </w:rPr>
        <w:t>Heckel</w:t>
      </w:r>
      <w:proofErr w:type="spellEnd"/>
      <w:r w:rsidRPr="009A3305">
        <w:rPr>
          <w:rFonts w:ascii="Times New Roman" w:hAnsi="Times New Roman"/>
          <w:bCs/>
          <w:color w:val="FF0000"/>
          <w:sz w:val="24"/>
          <w:szCs w:val="24"/>
        </w:rPr>
        <w:t xml:space="preserve">) Seed Possesses </w:t>
      </w:r>
      <w:proofErr w:type="spellStart"/>
      <w:r w:rsidRPr="009A3305">
        <w:rPr>
          <w:rFonts w:ascii="Times New Roman" w:hAnsi="Times New Roman"/>
          <w:bCs/>
          <w:color w:val="FF0000"/>
          <w:sz w:val="24"/>
          <w:szCs w:val="24"/>
        </w:rPr>
        <w:t>Antiplasmodial</w:t>
      </w:r>
      <w:proofErr w:type="spellEnd"/>
      <w:r w:rsidRPr="009A3305">
        <w:rPr>
          <w:rFonts w:ascii="Times New Roman" w:hAnsi="Times New Roman"/>
          <w:bCs/>
          <w:color w:val="FF0000"/>
          <w:sz w:val="24"/>
          <w:szCs w:val="24"/>
        </w:rPr>
        <w:t xml:space="preserve"> Properties against </w:t>
      </w:r>
    </w:p>
    <w:p w14:paraId="1E567AF6" w14:textId="0DECE0A1" w:rsidR="009A3305" w:rsidRDefault="009A3305" w:rsidP="009A3305">
      <w:pPr>
        <w:ind w:left="720"/>
        <w:rPr>
          <w:rFonts w:ascii="Times New Roman" w:hAnsi="Times New Roman"/>
          <w:b/>
          <w:color w:val="FF0000"/>
          <w:sz w:val="24"/>
          <w:szCs w:val="24"/>
        </w:rPr>
      </w:pPr>
      <w:r w:rsidRPr="009A3305">
        <w:rPr>
          <w:rFonts w:ascii="Times New Roman" w:hAnsi="Times New Roman"/>
          <w:bCs/>
          <w:i/>
          <w:color w:val="FF0000"/>
          <w:sz w:val="24"/>
          <w:szCs w:val="24"/>
        </w:rPr>
        <w:t xml:space="preserve">Plasmodium </w:t>
      </w:r>
      <w:proofErr w:type="spellStart"/>
      <w:r w:rsidRPr="009A3305">
        <w:rPr>
          <w:rFonts w:ascii="Times New Roman" w:hAnsi="Times New Roman"/>
          <w:bCs/>
          <w:i/>
          <w:color w:val="FF0000"/>
          <w:sz w:val="24"/>
          <w:szCs w:val="24"/>
        </w:rPr>
        <w:t>berghei</w:t>
      </w:r>
      <w:proofErr w:type="spellEnd"/>
      <w:r w:rsidRPr="009A3305">
        <w:rPr>
          <w:rFonts w:ascii="Times New Roman" w:hAnsi="Times New Roman"/>
          <w:bCs/>
          <w:color w:val="FF0000"/>
          <w:sz w:val="24"/>
          <w:szCs w:val="24"/>
        </w:rPr>
        <w:t xml:space="preserve">. </w:t>
      </w:r>
      <w:hyperlink r:id="rId73" w:history="1">
        <w:r w:rsidRPr="009A3305">
          <w:rPr>
            <w:rStyle w:val="Hyperlink"/>
            <w:rFonts w:ascii="Times New Roman" w:hAnsi="Times New Roman"/>
            <w:i/>
            <w:color w:val="FF0000"/>
            <w:sz w:val="24"/>
            <w:szCs w:val="24"/>
            <w:u w:val="none"/>
          </w:rPr>
          <w:t>Asian Journal of Medical Principles and Clinical Practice</w:t>
        </w:r>
        <w:r w:rsidRPr="009A3305">
          <w:rPr>
            <w:rStyle w:val="Hyperlink"/>
            <w:rFonts w:ascii="Times New Roman" w:hAnsi="Times New Roman"/>
            <w:i/>
            <w:color w:val="FF0000"/>
            <w:sz w:val="24"/>
            <w:szCs w:val="24"/>
          </w:rPr>
          <w:t>;</w:t>
        </w:r>
        <w:r w:rsidRPr="009A3305">
          <w:rPr>
            <w:rStyle w:val="Hyperlink"/>
            <w:rFonts w:ascii="Times New Roman" w:hAnsi="Times New Roman"/>
            <w:color w:val="FF0000"/>
            <w:sz w:val="24"/>
            <w:szCs w:val="24"/>
          </w:rPr>
          <w:t xml:space="preserve"> </w:t>
        </w:r>
        <w:r w:rsidRPr="00613039">
          <w:rPr>
            <w:rStyle w:val="Hyperlink"/>
            <w:rFonts w:ascii="Times New Roman" w:hAnsi="Times New Roman"/>
            <w:color w:val="FF0000"/>
            <w:sz w:val="24"/>
            <w:szCs w:val="24"/>
            <w:u w:val="none"/>
          </w:rPr>
          <w:t>3(1), 33-39</w:t>
        </w:r>
        <w:r w:rsidR="007C7B97">
          <w:rPr>
            <w:rStyle w:val="Hyperlink"/>
            <w:rFonts w:ascii="Times New Roman" w:hAnsi="Times New Roman"/>
            <w:color w:val="FF0000"/>
            <w:sz w:val="24"/>
            <w:szCs w:val="24"/>
            <w:u w:val="none"/>
          </w:rPr>
          <w:t>.</w:t>
        </w:r>
        <w:r w:rsidRPr="009A3305">
          <w:rPr>
            <w:rStyle w:val="Hyperlink"/>
            <w:rFonts w:ascii="Times New Roman" w:hAnsi="Times New Roman"/>
            <w:b/>
            <w:color w:val="FF0000"/>
            <w:sz w:val="24"/>
            <w:szCs w:val="24"/>
            <w:u w:val="none"/>
          </w:rPr>
          <w:t xml:space="preserve"> </w:t>
        </w:r>
      </w:hyperlink>
    </w:p>
    <w:p w14:paraId="0A931C79" w14:textId="77777777" w:rsidR="00A83431" w:rsidRPr="009A3305" w:rsidRDefault="00A83431" w:rsidP="009A3305">
      <w:pPr>
        <w:ind w:left="720"/>
        <w:rPr>
          <w:rFonts w:ascii="Times New Roman" w:hAnsi="Times New Roman"/>
          <w:bCs/>
          <w:color w:val="FF0000"/>
          <w:sz w:val="24"/>
          <w:szCs w:val="24"/>
        </w:rPr>
      </w:pPr>
    </w:p>
    <w:p w14:paraId="0F79F219" w14:textId="2752FA52"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12</w:t>
      </w:r>
      <w:r w:rsidR="006B3DE2" w:rsidRPr="00484B1D">
        <w:rPr>
          <w:rFonts w:ascii="Times New Roman" w:hAnsi="Times New Roman"/>
          <w:sz w:val="24"/>
          <w:szCs w:val="24"/>
        </w:rPr>
        <w:t xml:space="preserve">. </w:t>
      </w:r>
      <w:r w:rsidRPr="00484B1D">
        <w:rPr>
          <w:rFonts w:ascii="Times New Roman" w:hAnsi="Times New Roman"/>
          <w:sz w:val="24"/>
          <w:szCs w:val="24"/>
        </w:rPr>
        <w:tab/>
      </w:r>
      <w:r w:rsidR="006B3DE2" w:rsidRPr="00484B1D">
        <w:rPr>
          <w:rFonts w:ascii="Times New Roman" w:hAnsi="Times New Roman"/>
          <w:sz w:val="24"/>
          <w:szCs w:val="24"/>
        </w:rPr>
        <w:t xml:space="preserve">Sadiq, I. S., Abubakar, F. S., Hassan, H. A. and Ibrahim, M. (2020). Working with </w:t>
      </w:r>
    </w:p>
    <w:p w14:paraId="54495776" w14:textId="3876A2DB"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Bioactive Substances from Medicinal Plants in Animals. </w:t>
      </w:r>
      <w:r w:rsidRPr="00484B1D">
        <w:rPr>
          <w:rFonts w:ascii="Times New Roman" w:hAnsi="Times New Roman"/>
          <w:i/>
          <w:iCs/>
          <w:sz w:val="24"/>
          <w:szCs w:val="24"/>
        </w:rPr>
        <w:t xml:space="preserve">South Asian Journal of Natural </w:t>
      </w:r>
    </w:p>
    <w:p w14:paraId="1CAD346B" w14:textId="3A527CDB" w:rsidR="00CA525F" w:rsidRDefault="006B3DE2" w:rsidP="00484B1D">
      <w:pPr>
        <w:spacing w:line="360" w:lineRule="auto"/>
        <w:jc w:val="both"/>
        <w:rPr>
          <w:rFonts w:ascii="Times New Roman" w:hAnsi="Times New Roman"/>
          <w:sz w:val="24"/>
          <w:szCs w:val="24"/>
        </w:rPr>
      </w:pPr>
      <w:r w:rsidRPr="00484B1D">
        <w:rPr>
          <w:rFonts w:ascii="Times New Roman" w:hAnsi="Times New Roman"/>
          <w:i/>
          <w:iCs/>
          <w:sz w:val="24"/>
          <w:szCs w:val="24"/>
        </w:rPr>
        <w:t xml:space="preserve">   </w:t>
      </w:r>
      <w:r w:rsidR="00B0089D" w:rsidRPr="00484B1D">
        <w:rPr>
          <w:rFonts w:ascii="Times New Roman" w:hAnsi="Times New Roman"/>
          <w:i/>
          <w:iCs/>
          <w:sz w:val="24"/>
          <w:szCs w:val="24"/>
        </w:rPr>
        <w:tab/>
      </w:r>
      <w:r w:rsidRPr="00484B1D">
        <w:rPr>
          <w:rFonts w:ascii="Times New Roman" w:hAnsi="Times New Roman"/>
          <w:i/>
          <w:iCs/>
          <w:sz w:val="24"/>
          <w:szCs w:val="24"/>
        </w:rPr>
        <w:t xml:space="preserve"> Products,</w:t>
      </w:r>
      <w:r w:rsidRPr="00484B1D">
        <w:rPr>
          <w:rFonts w:ascii="Times New Roman" w:hAnsi="Times New Roman"/>
          <w:sz w:val="24"/>
          <w:szCs w:val="24"/>
        </w:rPr>
        <w:t xml:space="preserve"> </w:t>
      </w:r>
      <w:r w:rsidRPr="00484B1D">
        <w:rPr>
          <w:rFonts w:ascii="Times New Roman" w:hAnsi="Times New Roman"/>
          <w:bCs/>
          <w:sz w:val="24"/>
          <w:szCs w:val="24"/>
        </w:rPr>
        <w:t>3</w:t>
      </w:r>
      <w:r w:rsidRPr="00484B1D">
        <w:rPr>
          <w:rFonts w:ascii="Times New Roman" w:hAnsi="Times New Roman"/>
          <w:sz w:val="24"/>
          <w:szCs w:val="24"/>
        </w:rPr>
        <w:t>(2), 27 – 37.</w:t>
      </w:r>
    </w:p>
    <w:p w14:paraId="48B7FB23" w14:textId="77777777" w:rsidR="00A83431" w:rsidRPr="00484B1D" w:rsidRDefault="00A83431" w:rsidP="00484B1D">
      <w:pPr>
        <w:spacing w:line="360" w:lineRule="auto"/>
        <w:jc w:val="both"/>
        <w:rPr>
          <w:rFonts w:ascii="Times New Roman" w:hAnsi="Times New Roman"/>
          <w:sz w:val="24"/>
          <w:szCs w:val="24"/>
        </w:rPr>
      </w:pPr>
    </w:p>
    <w:p w14:paraId="3BC0AB96" w14:textId="76C33E5D"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13</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Asghar, G. and Sajad, J. (2023). Streptozotocin as a Tool for Induction of Rat Models of </w:t>
      </w:r>
    </w:p>
    <w:p w14:paraId="6983749A" w14:textId="76DA706C"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Diabetes: A Practical Guide. </w:t>
      </w:r>
      <w:r w:rsidRPr="00484B1D">
        <w:rPr>
          <w:rFonts w:ascii="Times New Roman" w:hAnsi="Times New Roman"/>
          <w:i/>
          <w:sz w:val="24"/>
          <w:szCs w:val="24"/>
        </w:rPr>
        <w:t>EXCLI Journal of Experimental and Clinical Sciences,</w:t>
      </w:r>
      <w:r w:rsidRPr="00484B1D">
        <w:rPr>
          <w:rFonts w:ascii="Times New Roman" w:hAnsi="Times New Roman"/>
          <w:sz w:val="24"/>
          <w:szCs w:val="24"/>
        </w:rPr>
        <w:t xml:space="preserve"> </w:t>
      </w:r>
      <w:r w:rsidRPr="00484B1D">
        <w:rPr>
          <w:rFonts w:ascii="Times New Roman" w:hAnsi="Times New Roman"/>
          <w:bCs/>
          <w:sz w:val="24"/>
          <w:szCs w:val="24"/>
        </w:rPr>
        <w:t>22,</w:t>
      </w:r>
      <w:r w:rsidRPr="00484B1D">
        <w:rPr>
          <w:rFonts w:ascii="Times New Roman" w:hAnsi="Times New Roman"/>
          <w:sz w:val="24"/>
          <w:szCs w:val="24"/>
        </w:rPr>
        <w:t xml:space="preserve"> </w:t>
      </w:r>
    </w:p>
    <w:p w14:paraId="731D3359" w14:textId="3517CF7A" w:rsidR="00CA525F"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274-279.</w:t>
      </w:r>
    </w:p>
    <w:p w14:paraId="552A5BDC" w14:textId="77777777" w:rsidR="00A83431" w:rsidRPr="00484B1D" w:rsidRDefault="00A83431" w:rsidP="00484B1D">
      <w:pPr>
        <w:spacing w:line="360" w:lineRule="auto"/>
        <w:jc w:val="both"/>
        <w:rPr>
          <w:rFonts w:ascii="Times New Roman" w:hAnsi="Times New Roman"/>
          <w:sz w:val="24"/>
          <w:szCs w:val="24"/>
        </w:rPr>
      </w:pPr>
    </w:p>
    <w:p w14:paraId="4247E3C1" w14:textId="6C3311F1" w:rsidR="00CA525F" w:rsidRPr="00484B1D" w:rsidRDefault="0078241C"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14</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Trinder, P. (1969). Determination of Glucose in blood using Glucose Oxidase with an </w:t>
      </w:r>
    </w:p>
    <w:p w14:paraId="5AF937DB" w14:textId="4982911A" w:rsidR="00CA525F"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alternative Oxygen Acceptor. </w:t>
      </w:r>
      <w:r w:rsidRPr="00484B1D">
        <w:rPr>
          <w:rFonts w:ascii="Times New Roman" w:hAnsi="Times New Roman"/>
          <w:i/>
          <w:sz w:val="24"/>
          <w:szCs w:val="24"/>
        </w:rPr>
        <w:t>Annal of Clinical Biochemistry,</w:t>
      </w:r>
      <w:r w:rsidRPr="00484B1D">
        <w:rPr>
          <w:rFonts w:ascii="Times New Roman" w:hAnsi="Times New Roman"/>
          <w:sz w:val="24"/>
          <w:szCs w:val="24"/>
        </w:rPr>
        <w:t xml:space="preserve"> 6, 24-27.</w:t>
      </w:r>
    </w:p>
    <w:p w14:paraId="5512E136" w14:textId="77777777" w:rsidR="00A83431" w:rsidRPr="00484B1D" w:rsidRDefault="00A83431" w:rsidP="00484B1D">
      <w:pPr>
        <w:spacing w:line="360" w:lineRule="auto"/>
        <w:jc w:val="both"/>
        <w:rPr>
          <w:rFonts w:ascii="Times New Roman" w:hAnsi="Times New Roman"/>
          <w:sz w:val="24"/>
          <w:szCs w:val="24"/>
        </w:rPr>
      </w:pPr>
    </w:p>
    <w:p w14:paraId="25E0B71C" w14:textId="18545525"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1</w:t>
      </w:r>
      <w:r w:rsidR="0078241C" w:rsidRPr="00484B1D">
        <w:rPr>
          <w:rFonts w:ascii="Times New Roman" w:hAnsi="Times New Roman"/>
          <w:sz w:val="24"/>
          <w:szCs w:val="24"/>
        </w:rPr>
        <w:t>5</w:t>
      </w: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Navin, K. S., Binod, K., Uma, S. S. and Ila, J. (2018). Role of Glycosylated Haemoglobin </w:t>
      </w:r>
    </w:p>
    <w:p w14:paraId="38DD6BE3" w14:textId="35E4978A"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(HbA1c) Estimation in cases of Gestational Diabetes. </w:t>
      </w:r>
      <w:r w:rsidRPr="00484B1D">
        <w:rPr>
          <w:rFonts w:ascii="Times New Roman" w:hAnsi="Times New Roman"/>
          <w:i/>
          <w:sz w:val="24"/>
          <w:szCs w:val="24"/>
        </w:rPr>
        <w:t>IOSR Journal of Dental and</w:t>
      </w:r>
    </w:p>
    <w:p w14:paraId="78F13191" w14:textId="1D96649F" w:rsidR="00CA525F"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 xml:space="preserve"> </w:t>
      </w:r>
      <w:proofErr w:type="gramStart"/>
      <w:r w:rsidRPr="00484B1D">
        <w:rPr>
          <w:rFonts w:ascii="Times New Roman" w:hAnsi="Times New Roman"/>
          <w:i/>
          <w:sz w:val="24"/>
          <w:szCs w:val="24"/>
        </w:rPr>
        <w:t>Medical  Sciences</w:t>
      </w:r>
      <w:proofErr w:type="gramEnd"/>
      <w:r w:rsidRPr="00484B1D">
        <w:rPr>
          <w:rFonts w:ascii="Times New Roman" w:hAnsi="Times New Roman"/>
          <w:i/>
          <w:sz w:val="24"/>
          <w:szCs w:val="24"/>
        </w:rPr>
        <w:t>,</w:t>
      </w:r>
      <w:r w:rsidRPr="00484B1D">
        <w:rPr>
          <w:rFonts w:ascii="Times New Roman" w:hAnsi="Times New Roman"/>
          <w:sz w:val="24"/>
          <w:szCs w:val="24"/>
        </w:rPr>
        <w:t xml:space="preserve"> </w:t>
      </w:r>
      <w:r w:rsidRPr="00484B1D">
        <w:rPr>
          <w:rFonts w:ascii="Times New Roman" w:hAnsi="Times New Roman"/>
          <w:bCs/>
          <w:sz w:val="24"/>
          <w:szCs w:val="24"/>
        </w:rPr>
        <w:t>17</w:t>
      </w:r>
      <w:r w:rsidRPr="00484B1D">
        <w:rPr>
          <w:rFonts w:ascii="Times New Roman" w:hAnsi="Times New Roman"/>
          <w:sz w:val="24"/>
          <w:szCs w:val="24"/>
        </w:rPr>
        <w:t>(7), 1-3.</w:t>
      </w:r>
    </w:p>
    <w:p w14:paraId="5056A9BC" w14:textId="77777777" w:rsidR="00A83431" w:rsidRPr="00484B1D" w:rsidRDefault="00A83431" w:rsidP="00484B1D">
      <w:pPr>
        <w:spacing w:line="360" w:lineRule="auto"/>
        <w:jc w:val="both"/>
        <w:rPr>
          <w:rFonts w:ascii="Times New Roman" w:hAnsi="Times New Roman"/>
          <w:sz w:val="24"/>
          <w:szCs w:val="24"/>
        </w:rPr>
      </w:pPr>
    </w:p>
    <w:p w14:paraId="58078AA6" w14:textId="47811B55" w:rsidR="00CA525F" w:rsidRPr="00484B1D" w:rsidRDefault="0078241C" w:rsidP="00484B1D">
      <w:pPr>
        <w:pStyle w:val="NormalWeb"/>
        <w:shd w:val="clear" w:color="auto" w:fill="FFFFFF"/>
        <w:spacing w:before="0" w:beforeAutospacing="0" w:after="0" w:afterAutospacing="0" w:line="360" w:lineRule="auto"/>
        <w:jc w:val="both"/>
      </w:pPr>
      <w:r w:rsidRPr="00484B1D">
        <w:t>16</w:t>
      </w:r>
      <w:r w:rsidR="006B3DE2" w:rsidRPr="00484B1D">
        <w:t xml:space="preserve">. </w:t>
      </w:r>
      <w:r w:rsidR="00B0089D" w:rsidRPr="00484B1D">
        <w:tab/>
      </w:r>
      <w:r w:rsidR="006B3DE2" w:rsidRPr="00484B1D">
        <w:t xml:space="preserve">Al-Shaqha, M. K., Waleed, M., Nasir, S., Arezki, A., and Ahmad, A. C. (2015). Anti-  </w:t>
      </w:r>
    </w:p>
    <w:p w14:paraId="345EEFA0" w14:textId="46CE30F9" w:rsidR="00CA525F" w:rsidRPr="00484B1D" w:rsidRDefault="006B3DE2" w:rsidP="00484B1D">
      <w:pPr>
        <w:pStyle w:val="NormalWeb"/>
        <w:shd w:val="clear" w:color="auto" w:fill="FFFFFF"/>
        <w:spacing w:before="0" w:beforeAutospacing="0" w:after="0" w:afterAutospacing="0" w:line="360" w:lineRule="auto"/>
        <w:jc w:val="both"/>
      </w:pPr>
      <w:r w:rsidRPr="00484B1D">
        <w:t xml:space="preserve">      </w:t>
      </w:r>
      <w:r w:rsidR="00B0089D" w:rsidRPr="00484B1D">
        <w:tab/>
      </w:r>
      <w:r w:rsidRPr="00484B1D">
        <w:t xml:space="preserve">diabetic potential of Catharanthus roseus Linn. And its effect on the glucose transport </w:t>
      </w:r>
    </w:p>
    <w:p w14:paraId="391BA77D" w14:textId="6F3996EC" w:rsidR="00CA525F" w:rsidRPr="00484B1D" w:rsidRDefault="006B3DE2" w:rsidP="00484B1D">
      <w:pPr>
        <w:pStyle w:val="NormalWeb"/>
        <w:shd w:val="clear" w:color="auto" w:fill="FFFFFF"/>
        <w:spacing w:before="0" w:beforeAutospacing="0" w:after="0" w:afterAutospacing="0" w:line="360" w:lineRule="auto"/>
        <w:jc w:val="both"/>
        <w:rPr>
          <w:rFonts w:eastAsiaTheme="majorEastAsia"/>
          <w:i/>
          <w:iCs/>
        </w:rPr>
      </w:pPr>
      <w:r w:rsidRPr="00484B1D">
        <w:t xml:space="preserve">      </w:t>
      </w:r>
      <w:r w:rsidR="00B0089D" w:rsidRPr="00484B1D">
        <w:tab/>
      </w:r>
      <w:r w:rsidRPr="00484B1D">
        <w:t xml:space="preserve">gene (GLUT-2 and GLUT-4) in Streptozotocin induced diabetic Wistar rats. </w:t>
      </w:r>
      <w:r w:rsidRPr="00484B1D">
        <w:rPr>
          <w:i/>
        </w:rPr>
        <w:t>BMC</w:t>
      </w:r>
    </w:p>
    <w:p w14:paraId="74F5427E" w14:textId="0F5FCD1B" w:rsidR="00CA525F" w:rsidRDefault="006B3DE2" w:rsidP="00484B1D">
      <w:pPr>
        <w:pStyle w:val="NormalWeb"/>
        <w:shd w:val="clear" w:color="auto" w:fill="FFFFFF"/>
        <w:spacing w:before="0" w:beforeAutospacing="0" w:after="0" w:afterAutospacing="0" w:line="360" w:lineRule="auto"/>
        <w:jc w:val="both"/>
      </w:pPr>
      <w:r w:rsidRPr="00484B1D">
        <w:rPr>
          <w:i/>
        </w:rPr>
        <w:t xml:space="preserve">     </w:t>
      </w:r>
      <w:r w:rsidR="00B0089D" w:rsidRPr="00484B1D">
        <w:rPr>
          <w:i/>
        </w:rPr>
        <w:tab/>
      </w:r>
      <w:r w:rsidRPr="00484B1D">
        <w:rPr>
          <w:i/>
        </w:rPr>
        <w:t xml:space="preserve"> Complementary and Alternative Medicine,</w:t>
      </w:r>
      <w:r w:rsidRPr="00484B1D">
        <w:t xml:space="preserve"> </w:t>
      </w:r>
      <w:r w:rsidRPr="00484B1D">
        <w:rPr>
          <w:bCs/>
        </w:rPr>
        <w:t xml:space="preserve">15, </w:t>
      </w:r>
      <w:r w:rsidRPr="00484B1D">
        <w:t>379.</w:t>
      </w:r>
    </w:p>
    <w:p w14:paraId="27BA7853" w14:textId="77777777" w:rsidR="00A83431" w:rsidRPr="00484B1D" w:rsidRDefault="00A83431" w:rsidP="00484B1D">
      <w:pPr>
        <w:pStyle w:val="NormalWeb"/>
        <w:shd w:val="clear" w:color="auto" w:fill="FFFFFF"/>
        <w:spacing w:before="0" w:beforeAutospacing="0" w:after="0" w:afterAutospacing="0" w:line="360" w:lineRule="auto"/>
        <w:jc w:val="both"/>
      </w:pPr>
    </w:p>
    <w:p w14:paraId="0004E50C" w14:textId="76A2FEDE"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17</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Artika, M. I., Yora, P. D., Ita, M. N., Josephine, E. S., and Ungke, A. (2022). Real-Time </w:t>
      </w:r>
    </w:p>
    <w:p w14:paraId="56D3A7D8" w14:textId="2B1565D5"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Polymerase Chain Reaction: Current Techniques, Applications and Roles in COVID-19 </w:t>
      </w:r>
    </w:p>
    <w:p w14:paraId="10DAE2F0" w14:textId="6EF06907" w:rsidR="00CA525F"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Diagnosis. </w:t>
      </w:r>
      <w:r w:rsidRPr="00484B1D">
        <w:rPr>
          <w:rFonts w:ascii="Times New Roman" w:hAnsi="Times New Roman"/>
          <w:i/>
          <w:sz w:val="24"/>
          <w:szCs w:val="24"/>
        </w:rPr>
        <w:t>Genes</w:t>
      </w:r>
      <w:r w:rsidRPr="00484B1D">
        <w:rPr>
          <w:rFonts w:ascii="Times New Roman" w:hAnsi="Times New Roman"/>
          <w:sz w:val="24"/>
          <w:szCs w:val="24"/>
        </w:rPr>
        <w:t xml:space="preserve">, </w:t>
      </w:r>
      <w:r w:rsidRPr="00484B1D">
        <w:rPr>
          <w:rFonts w:ascii="Times New Roman" w:hAnsi="Times New Roman"/>
          <w:bCs/>
          <w:sz w:val="24"/>
          <w:szCs w:val="24"/>
        </w:rPr>
        <w:t>13</w:t>
      </w:r>
      <w:r w:rsidRPr="00484B1D">
        <w:rPr>
          <w:rFonts w:ascii="Times New Roman" w:hAnsi="Times New Roman"/>
          <w:sz w:val="24"/>
          <w:szCs w:val="24"/>
        </w:rPr>
        <w:t>(12), 2387-2388.</w:t>
      </w:r>
    </w:p>
    <w:p w14:paraId="37A6D8A0" w14:textId="77777777" w:rsidR="00A83431" w:rsidRPr="00484B1D" w:rsidRDefault="00A83431" w:rsidP="00484B1D">
      <w:pPr>
        <w:spacing w:line="360" w:lineRule="auto"/>
        <w:jc w:val="both"/>
        <w:rPr>
          <w:rFonts w:ascii="Times New Roman" w:hAnsi="Times New Roman"/>
          <w:sz w:val="24"/>
          <w:szCs w:val="24"/>
        </w:rPr>
      </w:pPr>
    </w:p>
    <w:p w14:paraId="3840CDE1" w14:textId="412EDDA5" w:rsidR="00CA525F" w:rsidRPr="00484B1D" w:rsidRDefault="0078241C"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18</w:t>
      </w:r>
      <w:r w:rsidR="006B3DE2" w:rsidRPr="00484B1D">
        <w:rPr>
          <w:rFonts w:ascii="Times New Roman" w:hAnsi="Times New Roman"/>
          <w:sz w:val="24"/>
          <w:szCs w:val="24"/>
        </w:rPr>
        <w:t>.</w:t>
      </w:r>
      <w:r w:rsidR="00B0089D" w:rsidRPr="00484B1D">
        <w:rPr>
          <w:rFonts w:ascii="Times New Roman" w:hAnsi="Times New Roman"/>
          <w:sz w:val="24"/>
          <w:szCs w:val="24"/>
        </w:rPr>
        <w:tab/>
      </w:r>
      <w:r w:rsidR="006B3DE2" w:rsidRPr="00484B1D">
        <w:rPr>
          <w:rFonts w:ascii="Times New Roman" w:hAnsi="Times New Roman"/>
          <w:sz w:val="24"/>
          <w:szCs w:val="24"/>
        </w:rPr>
        <w:t xml:space="preserve"> Crossley, B.M., Bai, J., Glaser, A., Maes, R., Porter, E., Killian, M.L., Clement, T. and </w:t>
      </w:r>
    </w:p>
    <w:p w14:paraId="29270F86" w14:textId="7347EA15"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Toohey-Kurth, K. (2020). Guidelines for Sanger Sequencing and Molecular Assay</w:t>
      </w:r>
    </w:p>
    <w:p w14:paraId="5A8B58E7" w14:textId="28EC2702"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Monitoring. </w:t>
      </w:r>
      <w:r w:rsidRPr="00484B1D">
        <w:rPr>
          <w:rFonts w:ascii="Times New Roman" w:hAnsi="Times New Roman"/>
          <w:i/>
          <w:sz w:val="24"/>
          <w:szCs w:val="24"/>
        </w:rPr>
        <w:t>Journal of Veterinary Investigation:</w:t>
      </w:r>
      <w:r w:rsidRPr="00484B1D">
        <w:rPr>
          <w:rFonts w:ascii="Times New Roman" w:hAnsi="Times New Roman"/>
          <w:sz w:val="24"/>
          <w:szCs w:val="24"/>
        </w:rPr>
        <w:t xml:space="preserve"> Official Publication of the American </w:t>
      </w:r>
    </w:p>
    <w:p w14:paraId="2EDE6BDD" w14:textId="06A1497A" w:rsidR="00CA525F"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 Association of Veterinary Laboratory Diagnosticians, Inc, 32(6), 767-775.</w:t>
      </w:r>
    </w:p>
    <w:p w14:paraId="16D14F1D" w14:textId="77777777" w:rsidR="00A83431" w:rsidRPr="00484B1D" w:rsidRDefault="00A83431" w:rsidP="00484B1D">
      <w:pPr>
        <w:shd w:val="clear" w:color="auto" w:fill="FFFFFF"/>
        <w:spacing w:line="360" w:lineRule="auto"/>
        <w:jc w:val="both"/>
        <w:rPr>
          <w:rFonts w:ascii="Times New Roman" w:hAnsi="Times New Roman"/>
          <w:sz w:val="24"/>
          <w:szCs w:val="24"/>
        </w:rPr>
      </w:pPr>
    </w:p>
    <w:p w14:paraId="25DCBDE0" w14:textId="4D09F8E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19</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Dludla, P.V., Sihle, E.M., Ziqubu, K., Bongani, B.N., Sithandiwe, E.M., Sidney, H., </w:t>
      </w:r>
    </w:p>
    <w:p w14:paraId="206D03E2" w14:textId="4E2FF888"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Albert, K.B., Carmen, P., Andre, P.K. (2023). Pancreatic β-cell dysfuction in Type 2 </w:t>
      </w:r>
    </w:p>
    <w:p w14:paraId="113AAFD9" w14:textId="215E459C"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Diabetes; Implications of Inflammation and Oxidative Stress. </w:t>
      </w:r>
      <w:r w:rsidRPr="00484B1D">
        <w:rPr>
          <w:rFonts w:ascii="Times New Roman" w:hAnsi="Times New Roman"/>
          <w:i/>
          <w:sz w:val="24"/>
          <w:szCs w:val="24"/>
        </w:rPr>
        <w:t>World Journal of Diabetes;</w:t>
      </w:r>
      <w:r w:rsidRPr="00484B1D">
        <w:rPr>
          <w:rFonts w:ascii="Times New Roman" w:hAnsi="Times New Roman"/>
          <w:sz w:val="24"/>
          <w:szCs w:val="24"/>
        </w:rPr>
        <w:t xml:space="preserve"> </w:t>
      </w:r>
    </w:p>
    <w:p w14:paraId="624D6D62" w14:textId="60020458" w:rsid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14(13), 130-146.</w:t>
      </w:r>
    </w:p>
    <w:p w14:paraId="76D4CEF8" w14:textId="77777777" w:rsidR="00A83431" w:rsidRPr="00484B1D" w:rsidRDefault="00A83431" w:rsidP="00484B1D">
      <w:pPr>
        <w:spacing w:line="360" w:lineRule="auto"/>
        <w:jc w:val="both"/>
        <w:rPr>
          <w:rFonts w:ascii="Times New Roman" w:hAnsi="Times New Roman"/>
          <w:sz w:val="24"/>
          <w:szCs w:val="24"/>
        </w:rPr>
      </w:pPr>
    </w:p>
    <w:p w14:paraId="4FC181F1" w14:textId="58578C1C" w:rsidR="007C7B97" w:rsidRPr="007C7B97" w:rsidRDefault="0078241C" w:rsidP="007C7B97">
      <w:pPr>
        <w:rPr>
          <w:color w:val="FF0000"/>
        </w:rPr>
      </w:pPr>
      <w:r w:rsidRPr="00484B1D">
        <w:rPr>
          <w:rFonts w:ascii="Times New Roman" w:hAnsi="Times New Roman"/>
          <w:sz w:val="24"/>
          <w:szCs w:val="24"/>
        </w:rPr>
        <w:lastRenderedPageBreak/>
        <w:t>20</w:t>
      </w:r>
      <w:r w:rsidR="006B3DE2" w:rsidRPr="00484B1D">
        <w:rPr>
          <w:rFonts w:ascii="Times New Roman" w:hAnsi="Times New Roman"/>
          <w:sz w:val="24"/>
          <w:szCs w:val="24"/>
        </w:rPr>
        <w:t xml:space="preserve">. </w:t>
      </w:r>
      <w:r w:rsidR="00EB1922" w:rsidRPr="00484B1D">
        <w:rPr>
          <w:rFonts w:ascii="Times New Roman" w:hAnsi="Times New Roman"/>
          <w:sz w:val="24"/>
          <w:szCs w:val="24"/>
        </w:rPr>
        <w:tab/>
      </w:r>
      <w:hyperlink r:id="rId74" w:history="1">
        <w:r w:rsidR="007C7B97" w:rsidRPr="007C7B97">
          <w:rPr>
            <w:rStyle w:val="Hyperlink"/>
            <w:rFonts w:ascii="Times New Roman" w:hAnsi="Times New Roman"/>
            <w:color w:val="FF0000"/>
            <w:sz w:val="24"/>
            <w:szCs w:val="24"/>
            <w:u w:val="none"/>
          </w:rPr>
          <w:t xml:space="preserve">Mawson, W., and </w:t>
        </w:r>
      </w:hyperlink>
      <w:r w:rsidR="007C7B97" w:rsidRPr="007C7B97">
        <w:rPr>
          <w:rFonts w:ascii="Times New Roman" w:hAnsi="Times New Roman"/>
          <w:color w:val="FF0000"/>
          <w:sz w:val="24"/>
          <w:szCs w:val="24"/>
        </w:rPr>
        <w:t xml:space="preserve">   Tien-Ming, H. (2021). HbA1c: More than just a number. </w:t>
      </w:r>
      <w:r w:rsidR="007C7B97" w:rsidRPr="007C7B97">
        <w:rPr>
          <w:rFonts w:ascii="Times New Roman" w:hAnsi="Times New Roman"/>
          <w:i/>
          <w:color w:val="FF0000"/>
          <w:sz w:val="24"/>
          <w:szCs w:val="24"/>
        </w:rPr>
        <w:t xml:space="preserve">Australian </w:t>
      </w:r>
    </w:p>
    <w:p w14:paraId="4DA2D6A3" w14:textId="44130CD2" w:rsidR="007C7B97" w:rsidRDefault="007C7B97" w:rsidP="007C7B97">
      <w:pPr>
        <w:rPr>
          <w:rFonts w:ascii="Times New Roman" w:hAnsi="Times New Roman"/>
          <w:color w:val="FF0000"/>
          <w:sz w:val="24"/>
          <w:szCs w:val="24"/>
        </w:rPr>
      </w:pPr>
      <w:r w:rsidRPr="007C7B97">
        <w:rPr>
          <w:rFonts w:ascii="Times New Roman" w:hAnsi="Times New Roman"/>
          <w:i/>
          <w:color w:val="FF0000"/>
          <w:sz w:val="24"/>
          <w:szCs w:val="24"/>
        </w:rPr>
        <w:tab/>
        <w:t>Journal of General Practice;</w:t>
      </w:r>
      <w:r w:rsidRPr="007C7B97">
        <w:rPr>
          <w:rFonts w:ascii="Times New Roman" w:hAnsi="Times New Roman"/>
          <w:color w:val="FF0000"/>
          <w:sz w:val="24"/>
          <w:szCs w:val="24"/>
        </w:rPr>
        <w:t xml:space="preserve"> 50, (9), 03-21</w:t>
      </w:r>
      <w:r>
        <w:rPr>
          <w:rFonts w:ascii="Times New Roman" w:hAnsi="Times New Roman"/>
          <w:color w:val="FF0000"/>
          <w:sz w:val="24"/>
          <w:szCs w:val="24"/>
        </w:rPr>
        <w:t>.</w:t>
      </w:r>
    </w:p>
    <w:p w14:paraId="5D14EC37" w14:textId="77777777" w:rsidR="00A83431" w:rsidRPr="007C7B97" w:rsidRDefault="00A83431" w:rsidP="007C7B97">
      <w:pPr>
        <w:rPr>
          <w:rFonts w:ascii="Times New Roman" w:hAnsi="Times New Roman"/>
          <w:color w:val="FF0000"/>
          <w:sz w:val="24"/>
          <w:szCs w:val="24"/>
        </w:rPr>
      </w:pPr>
    </w:p>
    <w:p w14:paraId="06B6D805" w14:textId="77777777" w:rsidR="00A83431" w:rsidRDefault="0078241C" w:rsidP="007C7B97">
      <w:pPr>
        <w:spacing w:line="360" w:lineRule="auto"/>
        <w:ind w:left="720" w:hanging="720"/>
        <w:rPr>
          <w:rFonts w:ascii="Times New Roman" w:hAnsi="Times New Roman"/>
          <w:color w:val="FF0000"/>
          <w:sz w:val="24"/>
          <w:szCs w:val="24"/>
        </w:rPr>
      </w:pPr>
      <w:r w:rsidRPr="00484B1D">
        <w:rPr>
          <w:rFonts w:ascii="Times New Roman" w:hAnsi="Times New Roman"/>
          <w:sz w:val="24"/>
          <w:szCs w:val="24"/>
        </w:rPr>
        <w:t>21</w:t>
      </w:r>
      <w:r w:rsidR="007B6940" w:rsidRPr="00484B1D">
        <w:rPr>
          <w:rFonts w:ascii="Times New Roman" w:hAnsi="Times New Roman"/>
          <w:sz w:val="24"/>
          <w:szCs w:val="24"/>
        </w:rPr>
        <w:t xml:space="preserve">. </w:t>
      </w:r>
      <w:r w:rsidR="00EB1922" w:rsidRPr="00484B1D">
        <w:rPr>
          <w:rFonts w:ascii="Times New Roman" w:hAnsi="Times New Roman"/>
          <w:sz w:val="24"/>
          <w:szCs w:val="24"/>
        </w:rPr>
        <w:tab/>
      </w:r>
      <w:hyperlink r:id="rId75" w:history="1">
        <w:proofErr w:type="spellStart"/>
        <w:r w:rsidR="007C7B97" w:rsidRPr="007C7B97">
          <w:rPr>
            <w:rStyle w:val="name"/>
            <w:rFonts w:ascii="Times New Roman" w:hAnsi="Times New Roman"/>
            <w:color w:val="FF0000"/>
            <w:sz w:val="24"/>
            <w:szCs w:val="24"/>
          </w:rPr>
          <w:t>Dogara</w:t>
        </w:r>
        <w:proofErr w:type="spellEnd"/>
      </w:hyperlink>
      <w:r w:rsidR="007C7B97" w:rsidRPr="007C7B97">
        <w:rPr>
          <w:rFonts w:ascii="Times New Roman" w:hAnsi="Times New Roman"/>
          <w:color w:val="FF0000"/>
          <w:sz w:val="24"/>
          <w:szCs w:val="24"/>
        </w:rPr>
        <w:t xml:space="preserve">, A. M., </w:t>
      </w:r>
      <w:hyperlink r:id="rId76" w:history="1">
        <w:r w:rsidR="007C7B97" w:rsidRPr="007C7B97">
          <w:rPr>
            <w:rStyle w:val="name"/>
            <w:rFonts w:ascii="Times New Roman" w:hAnsi="Times New Roman"/>
            <w:color w:val="FF0000"/>
            <w:sz w:val="24"/>
            <w:szCs w:val="24"/>
          </w:rPr>
          <w:t>Saber, W.  H</w:t>
        </w:r>
      </w:hyperlink>
      <w:r w:rsidR="007C7B97" w:rsidRPr="007C7B97">
        <w:rPr>
          <w:rFonts w:ascii="Times New Roman" w:hAnsi="Times New Roman"/>
          <w:color w:val="FF0000"/>
          <w:sz w:val="24"/>
          <w:szCs w:val="24"/>
        </w:rPr>
        <w:t xml:space="preserve">., </w:t>
      </w:r>
      <w:hyperlink r:id="rId77" w:history="1">
        <w:proofErr w:type="spellStart"/>
        <w:r w:rsidR="007C7B97" w:rsidRPr="007C7B97">
          <w:rPr>
            <w:rStyle w:val="name"/>
            <w:rFonts w:ascii="Times New Roman" w:hAnsi="Times New Roman"/>
            <w:color w:val="FF0000"/>
            <w:sz w:val="24"/>
            <w:szCs w:val="24"/>
          </w:rPr>
          <w:t>Harmand</w:t>
        </w:r>
        <w:proofErr w:type="spellEnd"/>
        <w:r w:rsidR="007C7B97" w:rsidRPr="007C7B97">
          <w:rPr>
            <w:rStyle w:val="name"/>
            <w:rFonts w:ascii="Times New Roman" w:hAnsi="Times New Roman"/>
            <w:color w:val="FF0000"/>
            <w:sz w:val="24"/>
            <w:szCs w:val="24"/>
          </w:rPr>
          <w:t>, A. H.</w:t>
        </w:r>
      </w:hyperlink>
      <w:r w:rsidR="007C7B97" w:rsidRPr="007C7B97">
        <w:rPr>
          <w:rFonts w:ascii="Times New Roman" w:hAnsi="Times New Roman"/>
          <w:color w:val="FF0000"/>
          <w:sz w:val="24"/>
          <w:szCs w:val="24"/>
        </w:rPr>
        <w:t xml:space="preserve">, </w:t>
      </w:r>
      <w:hyperlink r:id="rId78" w:history="1">
        <w:proofErr w:type="spellStart"/>
        <w:r w:rsidR="007C7B97" w:rsidRPr="007C7B97">
          <w:rPr>
            <w:rStyle w:val="name"/>
            <w:rFonts w:ascii="Times New Roman" w:hAnsi="Times New Roman"/>
            <w:color w:val="FF0000"/>
            <w:sz w:val="24"/>
            <w:szCs w:val="24"/>
          </w:rPr>
          <w:t>Sarwan</w:t>
        </w:r>
        <w:proofErr w:type="spellEnd"/>
        <w:r w:rsidR="007C7B97" w:rsidRPr="007C7B97">
          <w:rPr>
            <w:rStyle w:val="name"/>
            <w:rFonts w:ascii="Times New Roman" w:hAnsi="Times New Roman"/>
            <w:color w:val="FF0000"/>
            <w:sz w:val="24"/>
            <w:szCs w:val="24"/>
          </w:rPr>
          <w:t>, W.  B.</w:t>
        </w:r>
      </w:hyperlink>
      <w:r w:rsidR="007C7B97" w:rsidRPr="007C7B97">
        <w:rPr>
          <w:rFonts w:ascii="Times New Roman" w:hAnsi="Times New Roman"/>
          <w:color w:val="FF0000"/>
          <w:sz w:val="24"/>
          <w:szCs w:val="24"/>
        </w:rPr>
        <w:t xml:space="preserve">, </w:t>
      </w:r>
      <w:hyperlink r:id="rId79" w:history="1">
        <w:proofErr w:type="spellStart"/>
        <w:r w:rsidR="007C7B97" w:rsidRPr="007C7B97">
          <w:rPr>
            <w:rStyle w:val="name"/>
            <w:rFonts w:ascii="Times New Roman" w:hAnsi="Times New Roman"/>
            <w:color w:val="FF0000"/>
            <w:sz w:val="24"/>
            <w:szCs w:val="24"/>
          </w:rPr>
          <w:t>Soran</w:t>
        </w:r>
        <w:proofErr w:type="spellEnd"/>
        <w:r w:rsidR="007C7B97" w:rsidRPr="007C7B97">
          <w:rPr>
            <w:rStyle w:val="name"/>
            <w:rFonts w:ascii="Times New Roman" w:hAnsi="Times New Roman"/>
            <w:color w:val="FF0000"/>
            <w:sz w:val="24"/>
            <w:szCs w:val="24"/>
          </w:rPr>
          <w:t>, K.</w:t>
        </w:r>
      </w:hyperlink>
      <w:r w:rsidR="007C7B97" w:rsidRPr="007C7B97">
        <w:rPr>
          <w:rFonts w:ascii="Times New Roman" w:hAnsi="Times New Roman"/>
          <w:color w:val="FF0000"/>
          <w:sz w:val="24"/>
          <w:szCs w:val="24"/>
        </w:rPr>
        <w:t xml:space="preserve">, </w:t>
      </w:r>
      <w:hyperlink r:id="rId80" w:history="1">
        <w:r w:rsidR="007C7B97" w:rsidRPr="007C7B97">
          <w:rPr>
            <w:rStyle w:val="name"/>
            <w:rFonts w:ascii="Times New Roman" w:hAnsi="Times New Roman"/>
            <w:color w:val="FF0000"/>
            <w:sz w:val="24"/>
            <w:szCs w:val="24"/>
          </w:rPr>
          <w:t>Sawsan, S.  A.</w:t>
        </w:r>
      </w:hyperlink>
      <w:r w:rsidR="007C7B97" w:rsidRPr="007C7B97">
        <w:rPr>
          <w:rFonts w:ascii="Times New Roman" w:hAnsi="Times New Roman"/>
          <w:color w:val="FF0000"/>
          <w:sz w:val="24"/>
          <w:szCs w:val="24"/>
        </w:rPr>
        <w:t xml:space="preserve">, and  </w:t>
      </w:r>
      <w:hyperlink r:id="rId81" w:history="1">
        <w:proofErr w:type="spellStart"/>
        <w:r w:rsidR="007C7B97" w:rsidRPr="007C7B97">
          <w:rPr>
            <w:rStyle w:val="name"/>
            <w:rFonts w:ascii="Times New Roman" w:hAnsi="Times New Roman"/>
            <w:color w:val="FF0000"/>
            <w:sz w:val="24"/>
            <w:szCs w:val="24"/>
          </w:rPr>
          <w:t>Lema</w:t>
        </w:r>
        <w:proofErr w:type="spellEnd"/>
      </w:hyperlink>
      <w:r w:rsidR="007C7B97" w:rsidRPr="007C7B97">
        <w:rPr>
          <w:rFonts w:ascii="Times New Roman" w:hAnsi="Times New Roman"/>
          <w:color w:val="FF0000"/>
          <w:sz w:val="24"/>
          <w:szCs w:val="24"/>
        </w:rPr>
        <w:t xml:space="preserve">, A. A. (2022). Biological Evaluation of </w:t>
      </w:r>
      <w:r w:rsidR="007C7B97" w:rsidRPr="007C7B97">
        <w:rPr>
          <w:rStyle w:val="Emphasis"/>
          <w:rFonts w:ascii="Times New Roman" w:hAnsi="Times New Roman"/>
          <w:color w:val="FF0000"/>
          <w:sz w:val="24"/>
          <w:szCs w:val="24"/>
        </w:rPr>
        <w:t>Garcinia kola</w:t>
      </w:r>
      <w:r w:rsidR="007C7B97" w:rsidRPr="007C7B97">
        <w:rPr>
          <w:rFonts w:ascii="Times New Roman" w:hAnsi="Times New Roman"/>
          <w:color w:val="FF0000"/>
          <w:sz w:val="24"/>
          <w:szCs w:val="24"/>
        </w:rPr>
        <w:t xml:space="preserve"> </w:t>
      </w:r>
      <w:proofErr w:type="spellStart"/>
      <w:r w:rsidR="007C7B97" w:rsidRPr="007C7B97">
        <w:rPr>
          <w:rFonts w:ascii="Times New Roman" w:hAnsi="Times New Roman"/>
          <w:color w:val="FF0000"/>
          <w:sz w:val="24"/>
          <w:szCs w:val="24"/>
        </w:rPr>
        <w:t>Heckel</w:t>
      </w:r>
      <w:proofErr w:type="spellEnd"/>
      <w:r w:rsidR="007C7B97" w:rsidRPr="007C7B97">
        <w:rPr>
          <w:rFonts w:ascii="Times New Roman" w:hAnsi="Times New Roman"/>
          <w:b/>
          <w:color w:val="FF0000"/>
          <w:sz w:val="24"/>
          <w:szCs w:val="24"/>
        </w:rPr>
        <w:t xml:space="preserve">.  </w:t>
      </w:r>
      <w:r w:rsidR="007C7B97" w:rsidRPr="007C7B97">
        <w:rPr>
          <w:rFonts w:ascii="Times New Roman" w:hAnsi="Times New Roman"/>
          <w:i/>
          <w:color w:val="FF0000"/>
          <w:sz w:val="24"/>
          <w:szCs w:val="24"/>
        </w:rPr>
        <w:t>Advances in Pharmacology and Pharmaceutical Sciences;</w:t>
      </w:r>
      <w:r w:rsidR="007C7B97" w:rsidRPr="007C7B97">
        <w:rPr>
          <w:rFonts w:ascii="Times New Roman" w:hAnsi="Times New Roman"/>
          <w:color w:val="FF0000"/>
          <w:sz w:val="24"/>
          <w:szCs w:val="24"/>
        </w:rPr>
        <w:t xml:space="preserve"> 3837965. </w:t>
      </w:r>
      <w:proofErr w:type="spellStart"/>
      <w:r w:rsidR="007C7B97" w:rsidRPr="007C7B97">
        <w:rPr>
          <w:rFonts w:ascii="Times New Roman" w:hAnsi="Times New Roman"/>
          <w:color w:val="FF0000"/>
          <w:sz w:val="24"/>
          <w:szCs w:val="24"/>
        </w:rPr>
        <w:t>doi</w:t>
      </w:r>
      <w:proofErr w:type="spellEnd"/>
      <w:r w:rsidR="007C7B97" w:rsidRPr="007C7B97">
        <w:rPr>
          <w:rFonts w:ascii="Times New Roman" w:hAnsi="Times New Roman"/>
          <w:color w:val="FF0000"/>
          <w:sz w:val="24"/>
          <w:szCs w:val="24"/>
        </w:rPr>
        <w:t xml:space="preserve">: </w:t>
      </w:r>
      <w:hyperlink r:id="rId82" w:tgtFrame="_blank" w:history="1">
        <w:r w:rsidR="007C7B97" w:rsidRPr="007C7B97">
          <w:rPr>
            <w:rStyle w:val="Hyperlink"/>
            <w:rFonts w:ascii="Times New Roman" w:hAnsi="Times New Roman"/>
            <w:color w:val="FF0000"/>
            <w:sz w:val="24"/>
            <w:szCs w:val="24"/>
            <w:u w:val="none"/>
          </w:rPr>
          <w:t>10.1155/2022/3837965</w:t>
        </w:r>
      </w:hyperlink>
      <w:r w:rsidR="00A83431">
        <w:rPr>
          <w:rFonts w:ascii="Times New Roman" w:hAnsi="Times New Roman"/>
          <w:color w:val="FF0000"/>
          <w:sz w:val="24"/>
          <w:szCs w:val="24"/>
        </w:rPr>
        <w:t>.</w:t>
      </w:r>
    </w:p>
    <w:p w14:paraId="7F696E6A" w14:textId="2F89E9B8" w:rsidR="007C7B97" w:rsidRPr="007C7B97" w:rsidRDefault="007C7B97" w:rsidP="007C7B97">
      <w:pPr>
        <w:spacing w:line="360" w:lineRule="auto"/>
        <w:ind w:left="720" w:hanging="720"/>
        <w:rPr>
          <w:color w:val="FF0000"/>
        </w:rPr>
      </w:pPr>
      <w:r w:rsidRPr="007C7B97">
        <w:rPr>
          <w:rFonts w:ascii="Times New Roman" w:hAnsi="Times New Roman"/>
          <w:color w:val="FF0000"/>
          <w:sz w:val="24"/>
          <w:szCs w:val="24"/>
        </w:rPr>
        <w:t xml:space="preserve"> </w:t>
      </w:r>
    </w:p>
    <w:p w14:paraId="3F5DF73A" w14:textId="64D17FE0" w:rsidR="007C7B97" w:rsidRPr="007C7B97" w:rsidRDefault="0078241C" w:rsidP="007C7B97">
      <w:pPr>
        <w:rPr>
          <w:color w:val="FF0000"/>
        </w:rPr>
      </w:pPr>
      <w:r w:rsidRPr="00484B1D">
        <w:rPr>
          <w:rFonts w:ascii="Times New Roman" w:hAnsi="Times New Roman"/>
          <w:sz w:val="24"/>
          <w:szCs w:val="24"/>
        </w:rPr>
        <w:t>22</w:t>
      </w:r>
      <w:r w:rsidR="007B6940" w:rsidRPr="00484B1D">
        <w:rPr>
          <w:rFonts w:ascii="Times New Roman" w:hAnsi="Times New Roman"/>
          <w:sz w:val="24"/>
          <w:szCs w:val="24"/>
        </w:rPr>
        <w:t xml:space="preserve">. </w:t>
      </w:r>
      <w:r w:rsidR="00EB1922" w:rsidRPr="00484B1D">
        <w:rPr>
          <w:rFonts w:ascii="Times New Roman" w:hAnsi="Times New Roman"/>
          <w:sz w:val="24"/>
          <w:szCs w:val="24"/>
        </w:rPr>
        <w:tab/>
      </w:r>
      <w:hyperlink r:id="rId83" w:history="1">
        <w:r w:rsidR="007C7B97" w:rsidRPr="007C7B97">
          <w:rPr>
            <w:rStyle w:val="Hyperlink"/>
            <w:rFonts w:ascii="Times New Roman" w:hAnsi="Times New Roman"/>
            <w:color w:val="FF0000"/>
            <w:sz w:val="24"/>
            <w:szCs w:val="24"/>
            <w:u w:val="none"/>
          </w:rPr>
          <w:t>Ting-Dan, F.,</w:t>
        </w:r>
      </w:hyperlink>
      <w:r w:rsidR="007C7B97" w:rsidRPr="007C7B97">
        <w:rPr>
          <w:rStyle w:val="authors"/>
          <w:rFonts w:ascii="Times New Roman" w:hAnsi="Times New Roman"/>
          <w:color w:val="FF0000"/>
          <w:sz w:val="24"/>
          <w:szCs w:val="24"/>
        </w:rPr>
        <w:t xml:space="preserve"> </w:t>
      </w:r>
      <w:hyperlink r:id="rId84" w:history="1">
        <w:r w:rsidR="007C7B97" w:rsidRPr="007C7B97">
          <w:rPr>
            <w:rStyle w:val="Hyperlink"/>
            <w:rFonts w:ascii="Times New Roman" w:hAnsi="Times New Roman"/>
            <w:color w:val="FF0000"/>
            <w:sz w:val="24"/>
            <w:szCs w:val="24"/>
            <w:u w:val="none"/>
          </w:rPr>
          <w:t>Wen-Li, Z.</w:t>
        </w:r>
      </w:hyperlink>
      <w:r w:rsidR="007C7B97" w:rsidRPr="007C7B97">
        <w:rPr>
          <w:rStyle w:val="authors"/>
          <w:rFonts w:ascii="Times New Roman" w:hAnsi="Times New Roman"/>
          <w:color w:val="FF0000"/>
          <w:sz w:val="24"/>
          <w:szCs w:val="24"/>
        </w:rPr>
        <w:t xml:space="preserve">, and </w:t>
      </w:r>
      <w:hyperlink r:id="rId85" w:anchor="con10" w:history="1">
        <w:r w:rsidR="007C7B97" w:rsidRPr="007C7B97">
          <w:rPr>
            <w:rStyle w:val="Hyperlink"/>
            <w:rFonts w:ascii="Times New Roman" w:hAnsi="Times New Roman"/>
            <w:color w:val="FF0000"/>
            <w:sz w:val="24"/>
            <w:szCs w:val="24"/>
            <w:u w:val="none"/>
          </w:rPr>
          <w:t>Xin-An, H.</w:t>
        </w:r>
      </w:hyperlink>
      <w:r w:rsidR="007C7B97" w:rsidRPr="007C7B97">
        <w:rPr>
          <w:rStyle w:val="authors"/>
          <w:rFonts w:ascii="Times New Roman" w:hAnsi="Times New Roman"/>
          <w:color w:val="FF0000"/>
          <w:sz w:val="24"/>
          <w:szCs w:val="24"/>
        </w:rPr>
        <w:t xml:space="preserve"> (2024).</w:t>
      </w:r>
      <w:r w:rsidR="007C7B97" w:rsidRPr="007C7B97">
        <w:rPr>
          <w:rFonts w:ascii="Times New Roman" w:hAnsi="Times New Roman"/>
          <w:color w:val="FF0000"/>
          <w:sz w:val="24"/>
          <w:szCs w:val="24"/>
        </w:rPr>
        <w:t xml:space="preserve"> Garcinia Biflavonoid 1 from </w:t>
      </w:r>
      <w:r w:rsidR="007C7B97" w:rsidRPr="007C7B97">
        <w:rPr>
          <w:rFonts w:ascii="Times New Roman" w:hAnsi="Times New Roman"/>
          <w:i/>
          <w:iCs/>
          <w:color w:val="FF0000"/>
          <w:sz w:val="24"/>
          <w:szCs w:val="24"/>
        </w:rPr>
        <w:t xml:space="preserve">Garcinia </w:t>
      </w:r>
    </w:p>
    <w:p w14:paraId="12E233B4" w14:textId="77777777" w:rsidR="007C7B97" w:rsidRPr="007C7B97" w:rsidRDefault="007C7B97" w:rsidP="007C7B97">
      <w:pPr>
        <w:rPr>
          <w:rFonts w:ascii="Times New Roman" w:hAnsi="Times New Roman"/>
          <w:i/>
          <w:color w:val="FF0000"/>
          <w:sz w:val="24"/>
          <w:szCs w:val="24"/>
        </w:rPr>
      </w:pPr>
      <w:r w:rsidRPr="007C7B97">
        <w:rPr>
          <w:rFonts w:ascii="Times New Roman" w:hAnsi="Times New Roman"/>
          <w:i/>
          <w:iCs/>
          <w:color w:val="FF0000"/>
          <w:sz w:val="24"/>
          <w:szCs w:val="24"/>
        </w:rPr>
        <w:tab/>
        <w:t>kola</w:t>
      </w:r>
      <w:r w:rsidRPr="007C7B97">
        <w:rPr>
          <w:rFonts w:ascii="Times New Roman" w:hAnsi="Times New Roman"/>
          <w:color w:val="FF0000"/>
          <w:sz w:val="24"/>
          <w:szCs w:val="24"/>
        </w:rPr>
        <w:t xml:space="preserve"> Ameliorates Glycolipid Metabolism Disorder in Type 2 Diabetic </w:t>
      </w:r>
      <w:proofErr w:type="spellStart"/>
      <w:r w:rsidRPr="007C7B97">
        <w:rPr>
          <w:rFonts w:ascii="Times New Roman" w:hAnsi="Times New Roman"/>
          <w:color w:val="FF0000"/>
          <w:sz w:val="24"/>
          <w:szCs w:val="24"/>
        </w:rPr>
        <w:t>db</w:t>
      </w:r>
      <w:proofErr w:type="spellEnd"/>
      <w:r w:rsidRPr="007C7B97">
        <w:rPr>
          <w:rFonts w:ascii="Times New Roman" w:hAnsi="Times New Roman"/>
          <w:color w:val="FF0000"/>
          <w:sz w:val="24"/>
          <w:szCs w:val="24"/>
        </w:rPr>
        <w:t>/</w:t>
      </w:r>
      <w:proofErr w:type="spellStart"/>
      <w:r w:rsidRPr="007C7B97">
        <w:rPr>
          <w:rFonts w:ascii="Times New Roman" w:hAnsi="Times New Roman"/>
          <w:color w:val="FF0000"/>
          <w:sz w:val="24"/>
          <w:szCs w:val="24"/>
        </w:rPr>
        <w:t>db</w:t>
      </w:r>
      <w:proofErr w:type="spellEnd"/>
      <w:r w:rsidRPr="007C7B97">
        <w:rPr>
          <w:rFonts w:ascii="Times New Roman" w:hAnsi="Times New Roman"/>
          <w:color w:val="FF0000"/>
          <w:sz w:val="24"/>
          <w:szCs w:val="24"/>
        </w:rPr>
        <w:t xml:space="preserve"> Mice. </w:t>
      </w:r>
      <w:r w:rsidRPr="007C7B97">
        <w:rPr>
          <w:rFonts w:ascii="Times New Roman" w:hAnsi="Times New Roman"/>
          <w:i/>
          <w:color w:val="FF0000"/>
          <w:sz w:val="24"/>
          <w:szCs w:val="24"/>
        </w:rPr>
        <w:t xml:space="preserve">Sage </w:t>
      </w:r>
    </w:p>
    <w:p w14:paraId="0AE64CBF" w14:textId="77777777" w:rsidR="007C7B97" w:rsidRDefault="007C7B97" w:rsidP="007C7B97">
      <w:pPr>
        <w:rPr>
          <w:rFonts w:ascii="Times New Roman" w:hAnsi="Times New Roman"/>
          <w:color w:val="FF0000"/>
          <w:sz w:val="24"/>
          <w:szCs w:val="24"/>
        </w:rPr>
      </w:pPr>
      <w:r w:rsidRPr="007C7B97">
        <w:rPr>
          <w:rFonts w:ascii="Times New Roman" w:hAnsi="Times New Roman"/>
          <w:i/>
          <w:color w:val="FF0000"/>
          <w:sz w:val="24"/>
          <w:szCs w:val="24"/>
        </w:rPr>
        <w:tab/>
        <w:t>Journals;</w:t>
      </w:r>
      <w:r w:rsidRPr="007C7B97">
        <w:rPr>
          <w:rFonts w:ascii="Times New Roman" w:hAnsi="Times New Roman"/>
          <w:color w:val="FF0000"/>
          <w:sz w:val="24"/>
          <w:szCs w:val="24"/>
        </w:rPr>
        <w:t xml:space="preserve"> </w:t>
      </w:r>
      <w:hyperlink r:id="rId86" w:history="1">
        <w:r w:rsidRPr="007C7B97">
          <w:rPr>
            <w:rStyle w:val="Hyperlink"/>
            <w:rFonts w:ascii="Times New Roman" w:hAnsi="Times New Roman"/>
            <w:color w:val="FF0000"/>
            <w:sz w:val="24"/>
            <w:szCs w:val="24"/>
            <w:u w:val="none"/>
          </w:rPr>
          <w:t>https://doi.org/10.1177/1934578X231224993</w:t>
        </w:r>
      </w:hyperlink>
      <w:r w:rsidRPr="007C7B97">
        <w:rPr>
          <w:rFonts w:ascii="Times New Roman" w:hAnsi="Times New Roman"/>
          <w:color w:val="FF0000"/>
          <w:sz w:val="24"/>
          <w:szCs w:val="24"/>
        </w:rPr>
        <w:t>.</w:t>
      </w:r>
    </w:p>
    <w:p w14:paraId="58D810A2" w14:textId="77777777" w:rsidR="00A83431" w:rsidRPr="007C7B97" w:rsidRDefault="00A83431" w:rsidP="007C7B97">
      <w:pPr>
        <w:rPr>
          <w:rFonts w:ascii="Times New Roman" w:hAnsi="Times New Roman"/>
          <w:color w:val="FF0000"/>
          <w:sz w:val="24"/>
          <w:szCs w:val="24"/>
        </w:rPr>
      </w:pPr>
    </w:p>
    <w:p w14:paraId="6848A81E" w14:textId="032ABC7A" w:rsidR="007B6940" w:rsidRDefault="0078241C" w:rsidP="00484B1D">
      <w:pPr>
        <w:spacing w:line="360" w:lineRule="auto"/>
        <w:ind w:left="720" w:hanging="720"/>
        <w:jc w:val="both"/>
        <w:rPr>
          <w:rFonts w:ascii="Times New Roman" w:hAnsi="Times New Roman"/>
          <w:sz w:val="24"/>
          <w:szCs w:val="24"/>
        </w:rPr>
      </w:pPr>
      <w:r w:rsidRPr="00484B1D">
        <w:rPr>
          <w:rFonts w:ascii="Times New Roman" w:hAnsi="Times New Roman"/>
          <w:sz w:val="24"/>
          <w:szCs w:val="24"/>
        </w:rPr>
        <w:t>23</w:t>
      </w:r>
      <w:r w:rsidR="00B0089D" w:rsidRPr="00484B1D">
        <w:rPr>
          <w:rFonts w:ascii="Times New Roman" w:hAnsi="Times New Roman"/>
          <w:sz w:val="24"/>
          <w:szCs w:val="24"/>
        </w:rPr>
        <w:t xml:space="preserve">. </w:t>
      </w:r>
      <w:r w:rsidR="00EB1922" w:rsidRPr="00484B1D">
        <w:rPr>
          <w:rFonts w:ascii="Times New Roman" w:hAnsi="Times New Roman"/>
          <w:sz w:val="24"/>
          <w:szCs w:val="24"/>
        </w:rPr>
        <w:tab/>
      </w:r>
      <w:hyperlink r:id="rId87" w:anchor="auth-Tahseen_S_-Sayed-Aff1" w:history="1">
        <w:r w:rsidR="007C7B97" w:rsidRPr="007C7B97">
          <w:rPr>
            <w:rStyle w:val="Hyperlink"/>
            <w:rFonts w:ascii="Times New Roman" w:hAnsi="Times New Roman"/>
            <w:color w:val="FF0000"/>
            <w:sz w:val="24"/>
            <w:szCs w:val="24"/>
            <w:u w:val="none"/>
          </w:rPr>
          <w:t>Sayed</w:t>
        </w:r>
      </w:hyperlink>
      <w:r w:rsidR="007C7B97" w:rsidRPr="007C7B97">
        <w:rPr>
          <w:rFonts w:ascii="Times New Roman" w:hAnsi="Times New Roman"/>
          <w:color w:val="FF0000"/>
          <w:sz w:val="24"/>
          <w:szCs w:val="24"/>
        </w:rPr>
        <w:t xml:space="preserve">, T. S., </w:t>
      </w:r>
      <w:hyperlink r:id="rId88" w:anchor="auth-Zaid_H_-Maayah-Aff1" w:history="1">
        <w:proofErr w:type="spellStart"/>
        <w:r w:rsidR="007C7B97" w:rsidRPr="007C7B97">
          <w:rPr>
            <w:rStyle w:val="Hyperlink"/>
            <w:rFonts w:ascii="Times New Roman" w:hAnsi="Times New Roman"/>
            <w:color w:val="FF0000"/>
            <w:sz w:val="24"/>
            <w:szCs w:val="24"/>
            <w:u w:val="none"/>
          </w:rPr>
          <w:t>Maayah</w:t>
        </w:r>
        <w:proofErr w:type="spellEnd"/>
      </w:hyperlink>
      <w:r w:rsidR="007C7B97" w:rsidRPr="007C7B97">
        <w:rPr>
          <w:rFonts w:ascii="Times New Roman" w:hAnsi="Times New Roman"/>
          <w:color w:val="FF0000"/>
          <w:sz w:val="24"/>
          <w:szCs w:val="24"/>
        </w:rPr>
        <w:t xml:space="preserve">, Z. H., </w:t>
      </w:r>
      <w:hyperlink r:id="rId89" w:anchor="auth-Heba_A_-Zeidan-Aff2" w:history="1">
        <w:proofErr w:type="spellStart"/>
        <w:r w:rsidR="007C7B97" w:rsidRPr="007C7B97">
          <w:rPr>
            <w:rStyle w:val="Hyperlink"/>
            <w:rFonts w:ascii="Times New Roman" w:hAnsi="Times New Roman"/>
            <w:color w:val="FF0000"/>
            <w:sz w:val="24"/>
            <w:szCs w:val="24"/>
            <w:u w:val="none"/>
          </w:rPr>
          <w:t>Zeidan</w:t>
        </w:r>
        <w:proofErr w:type="spellEnd"/>
      </w:hyperlink>
      <w:r w:rsidR="007C7B97" w:rsidRPr="007C7B97">
        <w:rPr>
          <w:rFonts w:ascii="Times New Roman" w:hAnsi="Times New Roman"/>
          <w:color w:val="FF0000"/>
          <w:sz w:val="24"/>
          <w:szCs w:val="24"/>
        </w:rPr>
        <w:t xml:space="preserve">, H. A., </w:t>
      </w:r>
      <w:hyperlink r:id="rId90" w:anchor="auth-Abdelali-Agouni-Aff1" w:history="1">
        <w:proofErr w:type="spellStart"/>
        <w:r w:rsidR="007C7B97" w:rsidRPr="007C7B97">
          <w:rPr>
            <w:rStyle w:val="Hyperlink"/>
            <w:rFonts w:ascii="Times New Roman" w:hAnsi="Times New Roman"/>
            <w:color w:val="FF0000"/>
            <w:sz w:val="24"/>
            <w:szCs w:val="24"/>
            <w:u w:val="none"/>
          </w:rPr>
          <w:t>Agouni</w:t>
        </w:r>
        <w:proofErr w:type="spellEnd"/>
      </w:hyperlink>
      <w:r w:rsidR="007C7B97" w:rsidRPr="007C7B97">
        <w:rPr>
          <w:rFonts w:ascii="Times New Roman" w:hAnsi="Times New Roman"/>
          <w:color w:val="FF0000"/>
          <w:sz w:val="24"/>
          <w:szCs w:val="24"/>
        </w:rPr>
        <w:t xml:space="preserve">, A., and  </w:t>
      </w:r>
      <w:hyperlink r:id="rId91" w:anchor="auth-Hesham_M_-Korashy-Aff1" w:history="1">
        <w:r w:rsidR="007C7B97" w:rsidRPr="007C7B97">
          <w:rPr>
            <w:rStyle w:val="Hyperlink"/>
            <w:rFonts w:ascii="Times New Roman" w:hAnsi="Times New Roman"/>
            <w:color w:val="FF0000"/>
            <w:sz w:val="24"/>
            <w:szCs w:val="24"/>
            <w:u w:val="none"/>
          </w:rPr>
          <w:t>Hesham M. K</w:t>
        </w:r>
        <w:r w:rsidR="007C7B97" w:rsidRPr="007C7B97">
          <w:rPr>
            <w:rStyle w:val="Hyperlink"/>
            <w:rFonts w:ascii="Times New Roman" w:hAnsi="Times New Roman"/>
            <w:color w:val="FF0000"/>
            <w:sz w:val="24"/>
            <w:szCs w:val="24"/>
          </w:rPr>
          <w:t>.</w:t>
        </w:r>
      </w:hyperlink>
      <w:r w:rsidR="007C7B97" w:rsidRPr="007C7B97">
        <w:rPr>
          <w:rFonts w:ascii="Times New Roman" w:hAnsi="Times New Roman"/>
          <w:color w:val="FF0000"/>
          <w:sz w:val="24"/>
          <w:szCs w:val="24"/>
        </w:rPr>
        <w:t xml:space="preserve"> (2020). Insight into the physiological and pathological roles of the aryl hydrocarbon receptor pathway in glucose homeostasis, insulin resistance, and diabetes development</w:t>
      </w:r>
      <w:r w:rsidR="007C7B97" w:rsidRPr="007C7B97">
        <w:rPr>
          <w:rFonts w:ascii="Times New Roman" w:hAnsi="Times New Roman"/>
          <w:b/>
          <w:color w:val="FF0000"/>
          <w:sz w:val="24"/>
          <w:szCs w:val="24"/>
        </w:rPr>
        <w:t xml:space="preserve">. </w:t>
      </w:r>
      <w:hyperlink r:id="rId92" w:history="1">
        <w:r w:rsidR="007C7B97" w:rsidRPr="007C7B97">
          <w:rPr>
            <w:rStyle w:val="Hyperlink"/>
            <w:rFonts w:ascii="Times New Roman" w:hAnsi="Times New Roman"/>
            <w:i/>
            <w:iCs/>
            <w:color w:val="FF0000"/>
            <w:sz w:val="24"/>
            <w:szCs w:val="24"/>
            <w:u w:val="none"/>
          </w:rPr>
          <w:t>Cellular &amp; Molecular Biology Letters</w:t>
        </w:r>
      </w:hyperlink>
      <w:r w:rsidR="007C7B97" w:rsidRPr="007C7B97">
        <w:rPr>
          <w:rFonts w:ascii="Times New Roman" w:hAnsi="Times New Roman"/>
          <w:color w:val="FF0000"/>
          <w:sz w:val="24"/>
          <w:szCs w:val="24"/>
        </w:rPr>
        <w:t xml:space="preserve">; </w:t>
      </w:r>
      <w:r w:rsidR="007C7B97" w:rsidRPr="007C7B97">
        <w:rPr>
          <w:rStyle w:val="u-visually-hidden"/>
          <w:rFonts w:ascii="Times New Roman" w:hAnsi="Times New Roman"/>
          <w:bCs/>
          <w:color w:val="FF0000"/>
          <w:sz w:val="24"/>
          <w:szCs w:val="24"/>
        </w:rPr>
        <w:t>27, 103.</w:t>
      </w:r>
      <w:r w:rsidR="007B6940" w:rsidRPr="00484B1D">
        <w:rPr>
          <w:rFonts w:ascii="Times New Roman" w:hAnsi="Times New Roman"/>
          <w:sz w:val="24"/>
          <w:szCs w:val="24"/>
        </w:rPr>
        <w:t xml:space="preserve"> </w:t>
      </w:r>
    </w:p>
    <w:p w14:paraId="7402FA0E" w14:textId="77777777" w:rsidR="00A83431" w:rsidRPr="00484B1D" w:rsidRDefault="00A83431" w:rsidP="00484B1D">
      <w:pPr>
        <w:spacing w:line="360" w:lineRule="auto"/>
        <w:ind w:left="720" w:hanging="720"/>
        <w:jc w:val="both"/>
        <w:rPr>
          <w:rFonts w:ascii="Times New Roman" w:hAnsi="Times New Roman"/>
          <w:sz w:val="24"/>
          <w:szCs w:val="24"/>
        </w:rPr>
      </w:pPr>
    </w:p>
    <w:p w14:paraId="40630310" w14:textId="77777777" w:rsidR="00806C8C" w:rsidRPr="00806C8C" w:rsidRDefault="0078241C" w:rsidP="00806C8C">
      <w:pPr>
        <w:pStyle w:val="Heading1"/>
        <w:spacing w:line="360" w:lineRule="auto"/>
        <w:ind w:left="720" w:hanging="720"/>
        <w:jc w:val="both"/>
        <w:rPr>
          <w:b w:val="0"/>
          <w:color w:val="FF0000"/>
          <w:sz w:val="24"/>
          <w:szCs w:val="24"/>
        </w:rPr>
      </w:pPr>
      <w:r w:rsidRPr="00484B1D">
        <w:rPr>
          <w:b w:val="0"/>
          <w:sz w:val="24"/>
          <w:szCs w:val="24"/>
        </w:rPr>
        <w:t>24</w:t>
      </w:r>
      <w:r w:rsidR="00B0089D" w:rsidRPr="00484B1D">
        <w:rPr>
          <w:b w:val="0"/>
          <w:sz w:val="24"/>
          <w:szCs w:val="24"/>
        </w:rPr>
        <w:t xml:space="preserve">. </w:t>
      </w:r>
      <w:r w:rsidR="00EB1922" w:rsidRPr="00484B1D">
        <w:rPr>
          <w:b w:val="0"/>
          <w:sz w:val="24"/>
          <w:szCs w:val="24"/>
        </w:rPr>
        <w:tab/>
      </w:r>
      <w:proofErr w:type="spellStart"/>
      <w:r w:rsidR="00806C8C" w:rsidRPr="00806C8C">
        <w:rPr>
          <w:rStyle w:val="text"/>
          <w:b w:val="0"/>
          <w:color w:val="FF0000"/>
          <w:sz w:val="24"/>
          <w:szCs w:val="24"/>
        </w:rPr>
        <w:t>Harithpriya</w:t>
      </w:r>
      <w:proofErr w:type="spellEnd"/>
      <w:r w:rsidR="00806C8C" w:rsidRPr="00806C8C">
        <w:rPr>
          <w:b w:val="0"/>
          <w:color w:val="FF0000"/>
          <w:sz w:val="24"/>
          <w:szCs w:val="24"/>
        </w:rPr>
        <w:t xml:space="preserve">, K., </w:t>
      </w:r>
      <w:r w:rsidR="00806C8C" w:rsidRPr="00806C8C">
        <w:rPr>
          <w:rStyle w:val="text"/>
          <w:b w:val="0"/>
          <w:color w:val="FF0000"/>
          <w:sz w:val="24"/>
          <w:szCs w:val="24"/>
        </w:rPr>
        <w:t>Jayasuriya</w:t>
      </w:r>
      <w:r w:rsidR="00806C8C" w:rsidRPr="00806C8C">
        <w:rPr>
          <w:b w:val="0"/>
          <w:color w:val="FF0000"/>
          <w:sz w:val="24"/>
          <w:szCs w:val="24"/>
        </w:rPr>
        <w:t xml:space="preserve">, R., </w:t>
      </w:r>
      <w:r w:rsidR="00806C8C" w:rsidRPr="00806C8C">
        <w:rPr>
          <w:rStyle w:val="text"/>
          <w:b w:val="0"/>
          <w:color w:val="FF0000"/>
          <w:sz w:val="24"/>
          <w:szCs w:val="24"/>
        </w:rPr>
        <w:t>Adhikari</w:t>
      </w:r>
      <w:r w:rsidR="00806C8C" w:rsidRPr="00806C8C">
        <w:rPr>
          <w:b w:val="0"/>
          <w:color w:val="FF0000"/>
          <w:sz w:val="24"/>
          <w:szCs w:val="24"/>
        </w:rPr>
        <w:t xml:space="preserve">, T., </w:t>
      </w:r>
      <w:r w:rsidR="00806C8C" w:rsidRPr="00806C8C">
        <w:rPr>
          <w:rStyle w:val="text"/>
          <w:b w:val="0"/>
          <w:color w:val="FF0000"/>
          <w:sz w:val="24"/>
          <w:szCs w:val="24"/>
        </w:rPr>
        <w:t>Rai</w:t>
      </w:r>
      <w:r w:rsidR="00806C8C" w:rsidRPr="00806C8C">
        <w:rPr>
          <w:b w:val="0"/>
          <w:color w:val="FF0000"/>
          <w:sz w:val="24"/>
          <w:szCs w:val="24"/>
        </w:rPr>
        <w:t xml:space="preserve">, A., and </w:t>
      </w:r>
      <w:r w:rsidR="00806C8C" w:rsidRPr="00806C8C">
        <w:rPr>
          <w:rStyle w:val="text"/>
          <w:b w:val="0"/>
          <w:color w:val="FF0000"/>
          <w:sz w:val="24"/>
          <w:szCs w:val="24"/>
        </w:rPr>
        <w:t xml:space="preserve">Ramkumar, K. M. (2023). </w:t>
      </w:r>
      <w:r w:rsidR="00806C8C" w:rsidRPr="00806C8C">
        <w:rPr>
          <w:rStyle w:val="title-text"/>
          <w:b w:val="0"/>
          <w:color w:val="FF0000"/>
          <w:sz w:val="24"/>
          <w:szCs w:val="24"/>
        </w:rPr>
        <w:t xml:space="preserve">Modulation of transcription factors by small molecules in β-cell development and differentiation. </w:t>
      </w:r>
      <w:hyperlink r:id="rId93" w:tooltip="Go to European Journal of Pharmacology on ScienceDirect" w:history="1">
        <w:r w:rsidR="00806C8C" w:rsidRPr="00806C8C">
          <w:rPr>
            <w:rStyle w:val="anchor-text"/>
            <w:b w:val="0"/>
            <w:i/>
            <w:color w:val="FF0000"/>
            <w:sz w:val="24"/>
            <w:szCs w:val="24"/>
          </w:rPr>
          <w:t>European Journal of Pharmacology</w:t>
        </w:r>
      </w:hyperlink>
      <w:r w:rsidR="00806C8C" w:rsidRPr="00806C8C">
        <w:rPr>
          <w:b w:val="0"/>
          <w:i/>
          <w:color w:val="FF0000"/>
          <w:sz w:val="24"/>
          <w:szCs w:val="24"/>
        </w:rPr>
        <w:t xml:space="preserve">; </w:t>
      </w:r>
      <w:r w:rsidR="00806C8C" w:rsidRPr="00806C8C">
        <w:rPr>
          <w:b w:val="0"/>
          <w:color w:val="FF0000"/>
          <w:sz w:val="24"/>
          <w:szCs w:val="24"/>
        </w:rPr>
        <w:t>946, 175606.</w:t>
      </w:r>
    </w:p>
    <w:p w14:paraId="5FB9DFB1" w14:textId="18383F74" w:rsidR="00806C8C" w:rsidRDefault="0078241C" w:rsidP="00806C8C">
      <w:pPr>
        <w:ind w:left="720" w:hanging="720"/>
        <w:rPr>
          <w:rFonts w:ascii="Times New Roman" w:hAnsi="Times New Roman"/>
          <w:color w:val="FF0000"/>
          <w:sz w:val="24"/>
          <w:szCs w:val="24"/>
        </w:rPr>
      </w:pPr>
      <w:r w:rsidRPr="00484B1D">
        <w:rPr>
          <w:b/>
          <w:bCs/>
          <w:sz w:val="24"/>
          <w:szCs w:val="24"/>
        </w:rPr>
        <w:t>25</w:t>
      </w:r>
      <w:r w:rsidR="00B0089D" w:rsidRPr="00484B1D">
        <w:rPr>
          <w:b/>
          <w:bCs/>
          <w:sz w:val="24"/>
          <w:szCs w:val="24"/>
        </w:rPr>
        <w:t xml:space="preserve">. </w:t>
      </w:r>
      <w:r w:rsidR="00EB1922" w:rsidRPr="00484B1D">
        <w:rPr>
          <w:b/>
          <w:bCs/>
          <w:sz w:val="24"/>
          <w:szCs w:val="24"/>
        </w:rPr>
        <w:tab/>
      </w:r>
      <w:hyperlink r:id="rId94" w:anchor="auth-Alexandra-Chadt-Aff1-Aff2" w:history="1">
        <w:proofErr w:type="spellStart"/>
        <w:r w:rsidR="00806C8C" w:rsidRPr="00806C8C">
          <w:rPr>
            <w:rStyle w:val="Hyperlink"/>
            <w:rFonts w:ascii="Times New Roman" w:hAnsi="Times New Roman"/>
            <w:color w:val="FF0000"/>
            <w:sz w:val="24"/>
            <w:szCs w:val="24"/>
            <w:u w:val="none"/>
          </w:rPr>
          <w:t>Chadt</w:t>
        </w:r>
        <w:proofErr w:type="spellEnd"/>
      </w:hyperlink>
      <w:r w:rsidR="00806C8C" w:rsidRPr="00806C8C">
        <w:rPr>
          <w:rFonts w:ascii="Times New Roman" w:hAnsi="Times New Roman"/>
          <w:color w:val="FF0000"/>
          <w:sz w:val="24"/>
          <w:szCs w:val="24"/>
        </w:rPr>
        <w:t xml:space="preserve">, A., and </w:t>
      </w:r>
      <w:hyperlink r:id="rId95" w:anchor="auth-Hadi-Al_Hasani-Aff1-Aff2" w:history="1">
        <w:r w:rsidR="00806C8C" w:rsidRPr="00806C8C">
          <w:rPr>
            <w:rStyle w:val="Hyperlink"/>
            <w:rFonts w:ascii="Times New Roman" w:hAnsi="Times New Roman"/>
            <w:color w:val="FF0000"/>
            <w:sz w:val="24"/>
            <w:szCs w:val="24"/>
            <w:u w:val="none"/>
          </w:rPr>
          <w:t>Al-</w:t>
        </w:r>
        <w:proofErr w:type="spellStart"/>
        <w:r w:rsidR="00806C8C" w:rsidRPr="00806C8C">
          <w:rPr>
            <w:rStyle w:val="Hyperlink"/>
            <w:rFonts w:ascii="Times New Roman" w:hAnsi="Times New Roman"/>
            <w:color w:val="FF0000"/>
            <w:sz w:val="24"/>
            <w:szCs w:val="24"/>
            <w:u w:val="none"/>
          </w:rPr>
          <w:t>Hasani</w:t>
        </w:r>
        <w:proofErr w:type="spellEnd"/>
      </w:hyperlink>
      <w:r w:rsidR="00806C8C" w:rsidRPr="00806C8C">
        <w:rPr>
          <w:rFonts w:ascii="Times New Roman" w:hAnsi="Times New Roman"/>
          <w:color w:val="FF0000"/>
          <w:sz w:val="24"/>
          <w:szCs w:val="24"/>
        </w:rPr>
        <w:t xml:space="preserve">, H. (2020). Glucose transporters in adipose tissue, liver, and skeletal muscle in metabolic health and disease. </w:t>
      </w:r>
      <w:r w:rsidR="00806C8C" w:rsidRPr="00806C8C">
        <w:rPr>
          <w:rFonts w:ascii="Times New Roman" w:hAnsi="Times New Roman"/>
          <w:i/>
          <w:color w:val="FF0000"/>
          <w:sz w:val="24"/>
          <w:szCs w:val="24"/>
        </w:rPr>
        <w:t>European Journal of Physiology;</w:t>
      </w:r>
      <w:r w:rsidR="00806C8C" w:rsidRPr="00806C8C">
        <w:rPr>
          <w:rFonts w:ascii="Times New Roman" w:hAnsi="Times New Roman"/>
          <w:color w:val="FF0000"/>
          <w:sz w:val="24"/>
          <w:szCs w:val="24"/>
        </w:rPr>
        <w:t xml:space="preserve"> 472, 1273-1298.</w:t>
      </w:r>
    </w:p>
    <w:p w14:paraId="313FD7CF" w14:textId="77777777" w:rsidR="00A83431" w:rsidRPr="00806C8C" w:rsidRDefault="00A83431" w:rsidP="00806C8C">
      <w:pPr>
        <w:ind w:left="720" w:hanging="720"/>
      </w:pPr>
    </w:p>
    <w:p w14:paraId="75D92F1E" w14:textId="75852EF8" w:rsidR="00806C8C" w:rsidRDefault="00B0089D" w:rsidP="00806C8C">
      <w:pPr>
        <w:ind w:left="720" w:hanging="720"/>
        <w:rPr>
          <w:rFonts w:ascii="Times New Roman" w:hAnsi="Times New Roman"/>
          <w:color w:val="FF0000"/>
          <w:sz w:val="24"/>
          <w:szCs w:val="24"/>
        </w:rPr>
      </w:pPr>
      <w:r w:rsidRPr="00484B1D">
        <w:rPr>
          <w:rFonts w:ascii="Times New Roman" w:hAnsi="Times New Roman"/>
          <w:bCs/>
          <w:sz w:val="24"/>
          <w:szCs w:val="24"/>
        </w:rPr>
        <w:t>2</w:t>
      </w:r>
      <w:r w:rsidR="0078241C" w:rsidRPr="00484B1D">
        <w:rPr>
          <w:rFonts w:ascii="Times New Roman" w:hAnsi="Times New Roman"/>
          <w:bCs/>
          <w:sz w:val="24"/>
          <w:szCs w:val="24"/>
        </w:rPr>
        <w:t>6</w:t>
      </w:r>
      <w:r w:rsidRPr="00484B1D">
        <w:rPr>
          <w:rFonts w:ascii="Times New Roman" w:hAnsi="Times New Roman"/>
          <w:bCs/>
          <w:sz w:val="24"/>
          <w:szCs w:val="24"/>
        </w:rPr>
        <w:t xml:space="preserve">. </w:t>
      </w:r>
      <w:r w:rsidR="00EB1922" w:rsidRPr="00484B1D">
        <w:rPr>
          <w:rFonts w:ascii="Times New Roman" w:hAnsi="Times New Roman"/>
          <w:bCs/>
          <w:sz w:val="24"/>
          <w:szCs w:val="24"/>
        </w:rPr>
        <w:tab/>
      </w:r>
      <w:hyperlink r:id="rId96" w:history="1">
        <w:r w:rsidR="00806C8C" w:rsidRPr="00806C8C">
          <w:rPr>
            <w:rStyle w:val="name"/>
            <w:rFonts w:ascii="Times New Roman" w:hAnsi="Times New Roman"/>
            <w:color w:val="FF0000"/>
            <w:sz w:val="24"/>
            <w:szCs w:val="24"/>
            <w:u w:val="single"/>
          </w:rPr>
          <w:t>Wang</w:t>
        </w:r>
      </w:hyperlink>
      <w:r w:rsidR="00806C8C" w:rsidRPr="00806C8C">
        <w:rPr>
          <w:rFonts w:ascii="Times New Roman" w:hAnsi="Times New Roman"/>
          <w:color w:val="FF0000"/>
          <w:sz w:val="24"/>
          <w:szCs w:val="24"/>
        </w:rPr>
        <w:t xml:space="preserve">, Z.,  </w:t>
      </w:r>
      <w:hyperlink r:id="rId97" w:history="1">
        <w:proofErr w:type="spellStart"/>
        <w:r w:rsidR="00806C8C" w:rsidRPr="00806C8C">
          <w:rPr>
            <w:rStyle w:val="name"/>
            <w:rFonts w:ascii="Times New Roman" w:hAnsi="Times New Roman"/>
            <w:color w:val="FF0000"/>
            <w:sz w:val="24"/>
            <w:szCs w:val="24"/>
            <w:u w:val="single"/>
          </w:rPr>
          <w:t>Xiaolin</w:t>
        </w:r>
        <w:proofErr w:type="spellEnd"/>
        <w:r w:rsidR="00806C8C" w:rsidRPr="00806C8C">
          <w:rPr>
            <w:rStyle w:val="name"/>
            <w:rFonts w:ascii="Times New Roman" w:hAnsi="Times New Roman"/>
            <w:color w:val="FF0000"/>
            <w:sz w:val="24"/>
            <w:szCs w:val="24"/>
          </w:rPr>
          <w:t>,</w:t>
        </w:r>
        <w:r w:rsidR="00806C8C" w:rsidRPr="00806C8C">
          <w:rPr>
            <w:rStyle w:val="name"/>
            <w:rFonts w:ascii="Times New Roman" w:hAnsi="Times New Roman"/>
            <w:color w:val="FF0000"/>
            <w:sz w:val="24"/>
            <w:szCs w:val="24"/>
            <w:u w:val="single"/>
          </w:rPr>
          <w:t xml:space="preserve"> N</w:t>
        </w:r>
      </w:hyperlink>
      <w:r w:rsidR="00806C8C" w:rsidRPr="00806C8C">
        <w:rPr>
          <w:rFonts w:ascii="Times New Roman" w:hAnsi="Times New Roman"/>
          <w:color w:val="FF0000"/>
          <w:sz w:val="24"/>
          <w:szCs w:val="24"/>
        </w:rPr>
        <w:t xml:space="preserve">., </w:t>
      </w:r>
      <w:hyperlink r:id="rId98" w:history="1">
        <w:r w:rsidR="00806C8C" w:rsidRPr="00806C8C">
          <w:rPr>
            <w:rStyle w:val="name"/>
            <w:rFonts w:ascii="Times New Roman" w:hAnsi="Times New Roman"/>
            <w:color w:val="FF0000"/>
            <w:sz w:val="24"/>
            <w:szCs w:val="24"/>
            <w:u w:val="single"/>
          </w:rPr>
          <w:t>Li</w:t>
        </w:r>
        <w:r w:rsidR="00806C8C" w:rsidRPr="00806C8C">
          <w:rPr>
            <w:rStyle w:val="name"/>
            <w:rFonts w:ascii="Times New Roman" w:hAnsi="Times New Roman"/>
            <w:color w:val="FF0000"/>
            <w:sz w:val="24"/>
            <w:szCs w:val="24"/>
          </w:rPr>
          <w:t>,</w:t>
        </w:r>
        <w:r w:rsidR="00806C8C" w:rsidRPr="00806C8C">
          <w:rPr>
            <w:rStyle w:val="name"/>
            <w:rFonts w:ascii="Times New Roman" w:hAnsi="Times New Roman"/>
            <w:color w:val="FF0000"/>
            <w:sz w:val="24"/>
            <w:szCs w:val="24"/>
            <w:u w:val="single"/>
          </w:rPr>
          <w:t xml:space="preserve"> Z</w:t>
        </w:r>
        <w:r w:rsidR="00806C8C" w:rsidRPr="00806C8C">
          <w:rPr>
            <w:rStyle w:val="name"/>
            <w:rFonts w:ascii="Times New Roman" w:hAnsi="Times New Roman"/>
            <w:color w:val="FF0000"/>
            <w:sz w:val="24"/>
            <w:szCs w:val="24"/>
          </w:rPr>
          <w:t>.</w:t>
        </w:r>
      </w:hyperlink>
      <w:r w:rsidR="00806C8C" w:rsidRPr="00806C8C">
        <w:rPr>
          <w:rFonts w:ascii="Times New Roman" w:hAnsi="Times New Roman"/>
          <w:color w:val="FF0000"/>
          <w:sz w:val="24"/>
          <w:szCs w:val="24"/>
        </w:rPr>
        <w:t xml:space="preserve">, </w:t>
      </w:r>
      <w:hyperlink r:id="rId99" w:history="1">
        <w:r w:rsidR="00806C8C" w:rsidRPr="00806C8C">
          <w:rPr>
            <w:rStyle w:val="name"/>
            <w:rFonts w:ascii="Times New Roman" w:hAnsi="Times New Roman"/>
            <w:color w:val="FF0000"/>
            <w:sz w:val="24"/>
            <w:szCs w:val="24"/>
            <w:u w:val="single"/>
          </w:rPr>
          <w:t>Liang</w:t>
        </w:r>
        <w:r w:rsidR="00806C8C" w:rsidRPr="00806C8C">
          <w:rPr>
            <w:rStyle w:val="name"/>
            <w:rFonts w:ascii="Times New Roman" w:hAnsi="Times New Roman"/>
            <w:color w:val="FF0000"/>
            <w:sz w:val="24"/>
            <w:szCs w:val="24"/>
          </w:rPr>
          <w:t>,</w:t>
        </w:r>
        <w:r w:rsidR="00806C8C" w:rsidRPr="00806C8C">
          <w:rPr>
            <w:rStyle w:val="name"/>
            <w:rFonts w:ascii="Times New Roman" w:hAnsi="Times New Roman"/>
            <w:color w:val="FF0000"/>
            <w:sz w:val="24"/>
            <w:szCs w:val="24"/>
            <w:u w:val="single"/>
          </w:rPr>
          <w:t xml:space="preserve"> S</w:t>
        </w:r>
        <w:r w:rsidR="00806C8C" w:rsidRPr="00806C8C">
          <w:rPr>
            <w:rStyle w:val="name"/>
            <w:rFonts w:ascii="Times New Roman" w:hAnsi="Times New Roman"/>
            <w:color w:val="FF0000"/>
            <w:sz w:val="24"/>
            <w:szCs w:val="24"/>
          </w:rPr>
          <w:t>.</w:t>
        </w:r>
      </w:hyperlink>
      <w:r w:rsidR="00806C8C" w:rsidRPr="00806C8C">
        <w:rPr>
          <w:rFonts w:ascii="Times New Roman" w:hAnsi="Times New Roman"/>
          <w:color w:val="FF0000"/>
          <w:sz w:val="24"/>
          <w:szCs w:val="24"/>
        </w:rPr>
        <w:t xml:space="preserve">, </w:t>
      </w:r>
      <w:hyperlink r:id="rId100" w:history="1">
        <w:proofErr w:type="spellStart"/>
        <w:r w:rsidR="00806C8C" w:rsidRPr="00806C8C">
          <w:rPr>
            <w:rStyle w:val="name"/>
            <w:rFonts w:ascii="Times New Roman" w:hAnsi="Times New Roman"/>
            <w:color w:val="FF0000"/>
            <w:sz w:val="24"/>
            <w:szCs w:val="24"/>
            <w:u w:val="single"/>
          </w:rPr>
          <w:t>Xiaoquan</w:t>
        </w:r>
        <w:proofErr w:type="spellEnd"/>
        <w:r w:rsidR="00806C8C" w:rsidRPr="00806C8C">
          <w:rPr>
            <w:rStyle w:val="name"/>
            <w:rFonts w:ascii="Times New Roman" w:hAnsi="Times New Roman"/>
            <w:color w:val="FF0000"/>
            <w:sz w:val="24"/>
            <w:szCs w:val="24"/>
          </w:rPr>
          <w:t>,</w:t>
        </w:r>
        <w:r w:rsidR="00806C8C" w:rsidRPr="00806C8C">
          <w:rPr>
            <w:rStyle w:val="name"/>
            <w:rFonts w:ascii="Times New Roman" w:hAnsi="Times New Roman"/>
            <w:color w:val="FF0000"/>
            <w:sz w:val="24"/>
            <w:szCs w:val="24"/>
            <w:u w:val="single"/>
          </w:rPr>
          <w:t xml:space="preserve"> Z</w:t>
        </w:r>
        <w:r w:rsidR="00806C8C" w:rsidRPr="00806C8C">
          <w:rPr>
            <w:rStyle w:val="name"/>
            <w:rFonts w:ascii="Times New Roman" w:hAnsi="Times New Roman"/>
            <w:color w:val="FF0000"/>
            <w:sz w:val="24"/>
            <w:szCs w:val="24"/>
          </w:rPr>
          <w:t>.</w:t>
        </w:r>
      </w:hyperlink>
      <w:r w:rsidR="00806C8C" w:rsidRPr="00806C8C">
        <w:rPr>
          <w:rFonts w:ascii="Times New Roman" w:hAnsi="Times New Roman"/>
          <w:color w:val="FF0000"/>
          <w:sz w:val="24"/>
          <w:szCs w:val="24"/>
        </w:rPr>
        <w:t xml:space="preserve">, </w:t>
      </w:r>
      <w:hyperlink r:id="rId101" w:history="1">
        <w:r w:rsidR="00806C8C" w:rsidRPr="00806C8C">
          <w:rPr>
            <w:rStyle w:val="name"/>
            <w:rFonts w:ascii="Times New Roman" w:hAnsi="Times New Roman"/>
            <w:color w:val="FF0000"/>
            <w:sz w:val="24"/>
            <w:szCs w:val="24"/>
            <w:u w:val="single"/>
          </w:rPr>
          <w:t>Qi</w:t>
        </w:r>
        <w:r w:rsidR="00806C8C" w:rsidRPr="00806C8C">
          <w:rPr>
            <w:rStyle w:val="name"/>
            <w:rFonts w:ascii="Times New Roman" w:hAnsi="Times New Roman"/>
            <w:color w:val="FF0000"/>
            <w:sz w:val="24"/>
            <w:szCs w:val="24"/>
          </w:rPr>
          <w:t>,</w:t>
        </w:r>
        <w:r w:rsidR="00806C8C" w:rsidRPr="00806C8C">
          <w:rPr>
            <w:rStyle w:val="name"/>
            <w:rFonts w:ascii="Times New Roman" w:hAnsi="Times New Roman"/>
            <w:color w:val="FF0000"/>
            <w:sz w:val="24"/>
            <w:szCs w:val="24"/>
            <w:u w:val="single"/>
          </w:rPr>
          <w:t xml:space="preserve"> Z</w:t>
        </w:r>
        <w:r w:rsidR="00806C8C" w:rsidRPr="00806C8C">
          <w:rPr>
            <w:rStyle w:val="name"/>
            <w:rFonts w:ascii="Times New Roman" w:hAnsi="Times New Roman"/>
            <w:color w:val="FF0000"/>
            <w:sz w:val="24"/>
            <w:szCs w:val="24"/>
          </w:rPr>
          <w:t>.</w:t>
        </w:r>
      </w:hyperlink>
      <w:r w:rsidR="00806C8C" w:rsidRPr="00806C8C">
        <w:rPr>
          <w:rFonts w:ascii="Times New Roman" w:hAnsi="Times New Roman"/>
          <w:color w:val="FF0000"/>
          <w:sz w:val="24"/>
          <w:szCs w:val="24"/>
        </w:rPr>
        <w:t xml:space="preserve">, </w:t>
      </w:r>
      <w:hyperlink r:id="rId102" w:history="1">
        <w:r w:rsidR="00806C8C" w:rsidRPr="00806C8C">
          <w:rPr>
            <w:rStyle w:val="name"/>
            <w:rFonts w:ascii="Times New Roman" w:hAnsi="Times New Roman"/>
            <w:color w:val="FF0000"/>
            <w:sz w:val="24"/>
            <w:szCs w:val="24"/>
            <w:u w:val="single"/>
          </w:rPr>
          <w:t>Yang</w:t>
        </w:r>
      </w:hyperlink>
      <w:r w:rsidR="00806C8C" w:rsidRPr="00806C8C">
        <w:rPr>
          <w:rFonts w:ascii="Times New Roman" w:hAnsi="Times New Roman"/>
          <w:color w:val="FF0000"/>
          <w:sz w:val="24"/>
          <w:szCs w:val="24"/>
        </w:rPr>
        <w:t xml:space="preserve">, Z., and </w:t>
      </w:r>
      <w:hyperlink r:id="rId103" w:history="1">
        <w:r w:rsidR="00806C8C" w:rsidRPr="00806C8C">
          <w:rPr>
            <w:rStyle w:val="name"/>
            <w:rFonts w:ascii="Times New Roman" w:hAnsi="Times New Roman"/>
            <w:color w:val="FF0000"/>
            <w:sz w:val="24"/>
            <w:szCs w:val="24"/>
            <w:u w:val="single"/>
          </w:rPr>
          <w:t>Yuan</w:t>
        </w:r>
      </w:hyperlink>
      <w:r w:rsidR="00806C8C" w:rsidRPr="00806C8C">
        <w:rPr>
          <w:rFonts w:ascii="Times New Roman" w:hAnsi="Times New Roman"/>
          <w:color w:val="FF0000"/>
          <w:sz w:val="24"/>
          <w:szCs w:val="24"/>
        </w:rPr>
        <w:t>, H. (2020). Toll-Like Receptor 4 and Inflammatory Micro-Environment of Pancreatic Islets in Type-2 Diabetes Mellitus: A Therapeutic Perspective</w:t>
      </w:r>
      <w:r w:rsidR="00806C8C" w:rsidRPr="00806C8C">
        <w:rPr>
          <w:rFonts w:ascii="Times New Roman" w:hAnsi="Times New Roman"/>
          <w:b/>
          <w:color w:val="FF0000"/>
          <w:sz w:val="24"/>
          <w:szCs w:val="24"/>
        </w:rPr>
        <w:t xml:space="preserve">. </w:t>
      </w:r>
      <w:r w:rsidR="00806C8C" w:rsidRPr="00806C8C">
        <w:rPr>
          <w:rFonts w:ascii="Times New Roman" w:hAnsi="Times New Roman"/>
          <w:i/>
          <w:color w:val="FF0000"/>
          <w:sz w:val="24"/>
          <w:szCs w:val="24"/>
        </w:rPr>
        <w:t>Diabetes, Metabolic Syndrome and Obesity;</w:t>
      </w:r>
      <w:r w:rsidR="00806C8C" w:rsidRPr="00806C8C">
        <w:rPr>
          <w:rFonts w:ascii="Times New Roman" w:hAnsi="Times New Roman"/>
          <w:color w:val="FF0000"/>
          <w:sz w:val="24"/>
          <w:szCs w:val="24"/>
        </w:rPr>
        <w:t xml:space="preserve"> 13, 4261–4272.</w:t>
      </w:r>
    </w:p>
    <w:p w14:paraId="7946E940" w14:textId="77777777" w:rsidR="00A83431" w:rsidRPr="00806C8C" w:rsidRDefault="00A83431" w:rsidP="00806C8C">
      <w:pPr>
        <w:ind w:left="720" w:hanging="720"/>
      </w:pPr>
    </w:p>
    <w:p w14:paraId="25693E6C" w14:textId="133DB86C" w:rsidR="00806C8C" w:rsidRDefault="0078241C" w:rsidP="00806C8C">
      <w:pPr>
        <w:ind w:left="720" w:hanging="720"/>
        <w:rPr>
          <w:rFonts w:ascii="Times New Roman" w:hAnsi="Times New Roman"/>
          <w:color w:val="FF0000"/>
          <w:sz w:val="24"/>
          <w:szCs w:val="24"/>
        </w:rPr>
      </w:pPr>
      <w:r w:rsidRPr="00484B1D">
        <w:rPr>
          <w:rFonts w:ascii="Times New Roman" w:hAnsi="Times New Roman"/>
          <w:sz w:val="24"/>
          <w:szCs w:val="24"/>
        </w:rPr>
        <w:lastRenderedPageBreak/>
        <w:t>27</w:t>
      </w:r>
      <w:r w:rsidR="007B6940" w:rsidRPr="00484B1D">
        <w:rPr>
          <w:rFonts w:ascii="Times New Roman" w:hAnsi="Times New Roman"/>
          <w:sz w:val="24"/>
          <w:szCs w:val="24"/>
        </w:rPr>
        <w:t>.</w:t>
      </w:r>
      <w:r w:rsidR="007B6940" w:rsidRPr="00484B1D">
        <w:rPr>
          <w:rFonts w:ascii="Times New Roman" w:hAnsi="Times New Roman"/>
          <w:sz w:val="24"/>
          <w:szCs w:val="24"/>
        </w:rPr>
        <w:tab/>
      </w:r>
      <w:hyperlink r:id="rId104" w:history="1">
        <w:r w:rsidR="00806C8C" w:rsidRPr="00806C8C">
          <w:rPr>
            <w:rStyle w:val="name"/>
            <w:rFonts w:ascii="Times New Roman" w:hAnsi="Times New Roman"/>
            <w:color w:val="FF0000"/>
            <w:sz w:val="24"/>
            <w:szCs w:val="24"/>
          </w:rPr>
          <w:t>Chie, K.</w:t>
        </w:r>
      </w:hyperlink>
      <w:r w:rsidR="00806C8C" w:rsidRPr="00806C8C">
        <w:rPr>
          <w:rFonts w:ascii="Times New Roman" w:hAnsi="Times New Roman"/>
          <w:color w:val="FF0000"/>
          <w:sz w:val="24"/>
          <w:szCs w:val="24"/>
        </w:rPr>
        <w:t xml:space="preserve">, and </w:t>
      </w:r>
      <w:hyperlink r:id="rId105" w:history="1">
        <w:proofErr w:type="spellStart"/>
        <w:r w:rsidR="00806C8C" w:rsidRPr="00806C8C">
          <w:rPr>
            <w:rStyle w:val="name"/>
            <w:rFonts w:ascii="Times New Roman" w:hAnsi="Times New Roman"/>
            <w:color w:val="FF0000"/>
            <w:sz w:val="24"/>
            <w:szCs w:val="24"/>
          </w:rPr>
          <w:t>Mikita</w:t>
        </w:r>
        <w:proofErr w:type="spellEnd"/>
        <w:r w:rsidR="00806C8C" w:rsidRPr="00806C8C">
          <w:rPr>
            <w:rStyle w:val="name"/>
            <w:rFonts w:ascii="Times New Roman" w:hAnsi="Times New Roman"/>
            <w:color w:val="FF0000"/>
            <w:sz w:val="24"/>
            <w:szCs w:val="24"/>
          </w:rPr>
          <w:t>, S.</w:t>
        </w:r>
      </w:hyperlink>
      <w:r w:rsidR="00806C8C" w:rsidRPr="00806C8C">
        <w:rPr>
          <w:rFonts w:ascii="Times New Roman" w:hAnsi="Times New Roman"/>
          <w:color w:val="FF0000"/>
          <w:sz w:val="24"/>
          <w:szCs w:val="24"/>
        </w:rPr>
        <w:t xml:space="preserve"> (2023). Possible involvement of Silent Mutations in Cancer Pathogenesis and Evolution</w:t>
      </w:r>
      <w:r w:rsidR="00806C8C" w:rsidRPr="00806C8C">
        <w:rPr>
          <w:rFonts w:ascii="Times New Roman" w:hAnsi="Times New Roman"/>
          <w:b/>
          <w:color w:val="FF0000"/>
          <w:sz w:val="24"/>
          <w:szCs w:val="24"/>
        </w:rPr>
        <w:t xml:space="preserve">. </w:t>
      </w:r>
      <w:r w:rsidR="00806C8C" w:rsidRPr="00806C8C">
        <w:rPr>
          <w:rFonts w:ascii="Times New Roman" w:hAnsi="Times New Roman"/>
          <w:i/>
          <w:color w:val="FF0000"/>
          <w:sz w:val="24"/>
          <w:szCs w:val="24"/>
        </w:rPr>
        <w:t>Scientific Reports;</w:t>
      </w:r>
      <w:r w:rsidR="00806C8C" w:rsidRPr="00806C8C">
        <w:rPr>
          <w:rFonts w:ascii="Times New Roman" w:hAnsi="Times New Roman"/>
          <w:color w:val="FF0000"/>
          <w:sz w:val="24"/>
          <w:szCs w:val="24"/>
        </w:rPr>
        <w:t xml:space="preserve"> 13, 7593.</w:t>
      </w:r>
    </w:p>
    <w:p w14:paraId="306F4046" w14:textId="77777777" w:rsidR="00A83431" w:rsidRPr="00806C8C" w:rsidRDefault="00A83431" w:rsidP="00806C8C">
      <w:pPr>
        <w:ind w:left="720" w:hanging="720"/>
      </w:pPr>
    </w:p>
    <w:p w14:paraId="1B5A5940" w14:textId="55BD15EC" w:rsidR="00806C8C" w:rsidRPr="00806C8C" w:rsidRDefault="0078241C" w:rsidP="00806C8C">
      <w:pPr>
        <w:spacing w:line="360" w:lineRule="auto"/>
        <w:ind w:left="720" w:hanging="720"/>
        <w:jc w:val="both"/>
        <w:rPr>
          <w:rFonts w:ascii="Times New Roman" w:hAnsi="Times New Roman"/>
          <w:color w:val="FF0000"/>
          <w:sz w:val="24"/>
          <w:szCs w:val="24"/>
        </w:rPr>
      </w:pPr>
      <w:r w:rsidRPr="00484B1D">
        <w:rPr>
          <w:rFonts w:ascii="Times New Roman" w:hAnsi="Times New Roman"/>
          <w:sz w:val="24"/>
          <w:szCs w:val="24"/>
        </w:rPr>
        <w:t>28</w:t>
      </w:r>
      <w:r w:rsidR="007B6940" w:rsidRPr="00484B1D">
        <w:rPr>
          <w:rFonts w:ascii="Times New Roman" w:hAnsi="Times New Roman"/>
          <w:sz w:val="24"/>
          <w:szCs w:val="24"/>
        </w:rPr>
        <w:t>.</w:t>
      </w:r>
      <w:r w:rsidR="007B6940" w:rsidRPr="00484B1D">
        <w:rPr>
          <w:rFonts w:ascii="Times New Roman" w:hAnsi="Times New Roman"/>
          <w:sz w:val="24"/>
          <w:szCs w:val="24"/>
        </w:rPr>
        <w:tab/>
      </w:r>
      <w:proofErr w:type="spellStart"/>
      <w:r w:rsidR="00806C8C" w:rsidRPr="00806C8C">
        <w:rPr>
          <w:rFonts w:ascii="Times New Roman" w:hAnsi="Times New Roman"/>
          <w:color w:val="FF0000"/>
          <w:sz w:val="24"/>
          <w:szCs w:val="24"/>
        </w:rPr>
        <w:t>Intharuksa</w:t>
      </w:r>
      <w:proofErr w:type="spellEnd"/>
      <w:r w:rsidR="00806C8C" w:rsidRPr="00806C8C">
        <w:rPr>
          <w:rFonts w:ascii="Times New Roman" w:hAnsi="Times New Roman"/>
          <w:color w:val="FF0000"/>
          <w:sz w:val="24"/>
          <w:szCs w:val="24"/>
        </w:rPr>
        <w:t xml:space="preserve">, A., </w:t>
      </w:r>
      <w:proofErr w:type="spellStart"/>
      <w:r w:rsidR="00806C8C" w:rsidRPr="00806C8C">
        <w:rPr>
          <w:rFonts w:ascii="Times New Roman" w:hAnsi="Times New Roman"/>
          <w:color w:val="FF0000"/>
          <w:sz w:val="24"/>
          <w:szCs w:val="24"/>
        </w:rPr>
        <w:t>Kuljarusnont</w:t>
      </w:r>
      <w:proofErr w:type="spellEnd"/>
      <w:r w:rsidR="00806C8C" w:rsidRPr="00806C8C">
        <w:rPr>
          <w:rFonts w:ascii="Times New Roman" w:hAnsi="Times New Roman"/>
          <w:color w:val="FF0000"/>
          <w:sz w:val="24"/>
          <w:szCs w:val="24"/>
        </w:rPr>
        <w:t>, S.,</w:t>
      </w:r>
      <w:r w:rsidR="00806C8C" w:rsidRPr="00806C8C">
        <w:rPr>
          <w:rStyle w:val="inlineblock"/>
          <w:rFonts w:ascii="Times New Roman" w:hAnsi="Times New Roman"/>
          <w:color w:val="FF0000"/>
          <w:sz w:val="24"/>
          <w:szCs w:val="24"/>
        </w:rPr>
        <w:t xml:space="preserve"> </w:t>
      </w:r>
      <w:r w:rsidR="00806C8C" w:rsidRPr="00806C8C">
        <w:rPr>
          <w:rFonts w:ascii="Times New Roman" w:hAnsi="Times New Roman"/>
          <w:color w:val="FF0000"/>
          <w:sz w:val="24"/>
          <w:szCs w:val="24"/>
        </w:rPr>
        <w:t>Sasaki, Y.,</w:t>
      </w:r>
      <w:r w:rsidR="00806C8C" w:rsidRPr="00806C8C">
        <w:rPr>
          <w:rStyle w:val="inlineblock"/>
          <w:rFonts w:ascii="Times New Roman" w:hAnsi="Times New Roman"/>
          <w:color w:val="FF0000"/>
          <w:sz w:val="24"/>
          <w:szCs w:val="24"/>
        </w:rPr>
        <w:t xml:space="preserve"> and </w:t>
      </w:r>
      <w:proofErr w:type="spellStart"/>
      <w:r w:rsidR="00806C8C" w:rsidRPr="00806C8C">
        <w:rPr>
          <w:rFonts w:ascii="Times New Roman" w:hAnsi="Times New Roman"/>
          <w:color w:val="FF0000"/>
          <w:sz w:val="24"/>
          <w:szCs w:val="24"/>
        </w:rPr>
        <w:t>Duangjai</w:t>
      </w:r>
      <w:proofErr w:type="spellEnd"/>
      <w:r w:rsidR="00806C8C" w:rsidRPr="00806C8C">
        <w:rPr>
          <w:rFonts w:ascii="Times New Roman" w:hAnsi="Times New Roman"/>
          <w:color w:val="FF0000"/>
          <w:sz w:val="24"/>
          <w:szCs w:val="24"/>
        </w:rPr>
        <w:t xml:space="preserve">, T. (2023). Flavonoids and Other Polyphenols: Bioactive Molecules from Traditional Medicine Recipes/Medicinal Plants and Their Potential for Phytopharmaceutical and Medical Application. </w:t>
      </w:r>
      <w:r w:rsidR="00806C8C" w:rsidRPr="00806C8C">
        <w:rPr>
          <w:rFonts w:ascii="Times New Roman" w:hAnsi="Times New Roman"/>
          <w:i/>
          <w:color w:val="FF0000"/>
          <w:sz w:val="24"/>
          <w:szCs w:val="24"/>
        </w:rPr>
        <w:t>Molecules;</w:t>
      </w:r>
      <w:r w:rsidR="00806C8C" w:rsidRPr="00806C8C">
        <w:rPr>
          <w:rFonts w:ascii="Times New Roman" w:hAnsi="Times New Roman"/>
          <w:color w:val="FF0000"/>
          <w:sz w:val="24"/>
          <w:szCs w:val="24"/>
        </w:rPr>
        <w:t xml:space="preserve"> 29, 23.</w:t>
      </w:r>
    </w:p>
    <w:p w14:paraId="19368F66" w14:textId="00675E66" w:rsidR="00171557" w:rsidRPr="00484B1D" w:rsidRDefault="007B6940"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p>
    <w:p w14:paraId="386B51EE" w14:textId="2BB4689D" w:rsidR="00CA525F" w:rsidRDefault="00CA525F" w:rsidP="007B6940">
      <w:pPr>
        <w:spacing w:before="100" w:beforeAutospacing="1" w:after="100" w:afterAutospacing="1" w:line="480" w:lineRule="auto"/>
        <w:jc w:val="both"/>
        <w:outlineLvl w:val="0"/>
        <w:rPr>
          <w:rFonts w:ascii="Times New Roman" w:hAnsi="Times New Roman"/>
          <w:spacing w:val="-2"/>
          <w:sz w:val="24"/>
          <w:szCs w:val="24"/>
        </w:rPr>
      </w:pPr>
    </w:p>
    <w:sectPr w:rsidR="00CA525F">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270A3E" w16cex:dateUtc="2025-07-29T14:59:00Z"/>
  <w16cex:commentExtensible w16cex:durableId="24D8E199" w16cex:dateUtc="2025-07-29T15:04:00Z"/>
  <w16cex:commentExtensible w16cex:durableId="053E7399" w16cex:dateUtc="2025-07-29T15:04:00Z"/>
  <w16cex:commentExtensible w16cex:durableId="6194E95D" w16cex:dateUtc="2025-07-29T15:05:00Z"/>
  <w16cex:commentExtensible w16cex:durableId="5341F916" w16cex:dateUtc="2025-07-29T15:08:00Z"/>
  <w16cex:commentExtensible w16cex:durableId="0FFAC3DE" w16cex:dateUtc="2025-07-29T15:14:00Z"/>
  <w16cex:commentExtensible w16cex:durableId="6D6ECF63" w16cex:dateUtc="2025-07-29T15:15:00Z"/>
  <w16cex:commentExtensible w16cex:durableId="2BF4D423" w16cex:dateUtc="2025-07-29T15:16:00Z"/>
  <w16cex:commentExtensible w16cex:durableId="5A32170E" w16cex:dateUtc="2025-07-29T15:16:00Z"/>
  <w16cex:commentExtensible w16cex:durableId="54D97953" w16cex:dateUtc="2025-07-29T15:17:00Z"/>
  <w16cex:commentExtensible w16cex:durableId="15F89420" w16cex:dateUtc="2025-07-29T15:18:00Z"/>
  <w16cex:commentExtensible w16cex:durableId="502B8985" w16cex:dateUtc="2025-07-29T15:20:00Z"/>
  <w16cex:commentExtensible w16cex:durableId="5CB4A6E2" w16cex:dateUtc="2025-07-29T15:19:00Z"/>
  <w16cex:commentExtensible w16cex:durableId="7832D7B7" w16cex:dateUtc="2025-07-29T15:21:00Z"/>
  <w16cex:commentExtensible w16cex:durableId="25F63E7F" w16cex:dateUtc="2025-07-29T15:21:00Z"/>
  <w16cex:commentExtensible w16cex:durableId="00251CCA" w16cex:dateUtc="2025-07-29T15:21:00Z"/>
  <w16cex:commentExtensible w16cex:durableId="5B2F4FA0" w16cex:dateUtc="2025-07-29T15:24:00Z"/>
  <w16cex:commentExtensible w16cex:durableId="1490336D" w16cex:dateUtc="2025-07-29T15:25:00Z"/>
  <w16cex:commentExtensible w16cex:durableId="25A216DD" w16cex:dateUtc="2025-07-29T15:30:00Z"/>
  <w16cex:commentExtensible w16cex:durableId="119C1AF8" w16cex:dateUtc="2025-07-29T15:30:00Z"/>
  <w16cex:commentExtensible w16cex:durableId="05619928" w16cex:dateUtc="2025-07-29T15:32:00Z"/>
  <w16cex:commentExtensible w16cex:durableId="7E89768B" w16cex:dateUtc="2025-07-29T15:32:00Z"/>
  <w16cex:commentExtensible w16cex:durableId="6F441397" w16cex:dateUtc="2025-07-29T15:35:00Z"/>
  <w16cex:commentExtensible w16cex:durableId="11039979" w16cex:dateUtc="2025-07-29T15:37:00Z"/>
  <w16cex:commentExtensible w16cex:durableId="71AA57BA" w16cex:dateUtc="2025-07-29T15:37:00Z"/>
  <w16cex:commentExtensible w16cex:durableId="6EBC9370" w16cex:dateUtc="2025-07-29T15:38:00Z"/>
  <w16cex:commentExtensible w16cex:durableId="75D82F64" w16cex:dateUtc="2025-07-29T15: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2F8D3" w14:textId="77777777" w:rsidR="00641D85" w:rsidRDefault="00641D85">
      <w:pPr>
        <w:spacing w:line="240" w:lineRule="auto"/>
      </w:pPr>
      <w:r>
        <w:separator/>
      </w:r>
    </w:p>
  </w:endnote>
  <w:endnote w:type="continuationSeparator" w:id="0">
    <w:p w14:paraId="3F085A5A" w14:textId="77777777" w:rsidR="00641D85" w:rsidRDefault="00641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77E3" w14:textId="77777777" w:rsidR="007C7B97" w:rsidRDefault="007C7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B5BD" w14:textId="77777777" w:rsidR="007C7B97" w:rsidRDefault="007C7B97">
    <w:pPr>
      <w:pStyle w:val="Footer"/>
    </w:pPr>
    <w:r>
      <w:rPr>
        <w:noProof/>
      </w:rPr>
      <mc:AlternateContent>
        <mc:Choice Requires="wps">
          <w:drawing>
            <wp:anchor distT="0" distB="0" distL="114300" distR="114300" simplePos="0" relativeHeight="251658240" behindDoc="0" locked="0" layoutInCell="1" allowOverlap="1" wp14:anchorId="5935C0A4" wp14:editId="7E2C382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72410E" w14:textId="77777777" w:rsidR="007C7B97" w:rsidRDefault="007C7B97">
                          <w:pPr>
                            <w:pStyle w:val="Footer"/>
                          </w:pPr>
                          <w:r>
                            <w:fldChar w:fldCharType="begin"/>
                          </w:r>
                          <w:r>
                            <w:instrText xml:space="preserve"> PAGE  \* MERGEFORMAT </w:instrText>
                          </w:r>
                          <w:r>
                            <w:fldChar w:fldCharType="separate"/>
                          </w:r>
                          <w:r w:rsidR="00A83431">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35C0A4" id="_x0000_t202" coordsize="21600,21600" o:spt="202" path="m,l,21600r21600,l21600,xe">
              <v:stroke joinstyle="miter"/>
              <v:path gradientshapeok="t" o:connecttype="rect"/>
            </v:shapetype>
            <v:shape id="Text Box 4"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" filled="f" fillcolor="white [3201]" stroked="f" strokeweight=".5pt">
              <v:textbox style="mso-fit-shape-to-text:t" inset="0,0,0,0">
                <w:txbxContent>
                  <w:p w14:paraId="0172410E" w14:textId="77777777" w:rsidR="007C7B97" w:rsidRDefault="007C7B97">
                    <w:pPr>
                      <w:pStyle w:val="Footer"/>
                    </w:pPr>
                    <w:r>
                      <w:fldChar w:fldCharType="begin"/>
                    </w:r>
                    <w:r>
                      <w:instrText xml:space="preserve"> PAGE  \* MERGEFORMAT </w:instrText>
                    </w:r>
                    <w:r>
                      <w:fldChar w:fldCharType="separate"/>
                    </w:r>
                    <w:r w:rsidR="00A83431">
                      <w:rPr>
                        <w:noProof/>
                      </w:rPr>
                      <w:t>23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E121" w14:textId="77777777" w:rsidR="007C7B97" w:rsidRDefault="007C7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C0866" w14:textId="77777777" w:rsidR="00641D85" w:rsidRDefault="00641D85">
      <w:pPr>
        <w:spacing w:after="0"/>
      </w:pPr>
      <w:r>
        <w:separator/>
      </w:r>
    </w:p>
  </w:footnote>
  <w:footnote w:type="continuationSeparator" w:id="0">
    <w:p w14:paraId="30265A13" w14:textId="77777777" w:rsidR="00641D85" w:rsidRDefault="00641D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0346" w14:textId="42274D28" w:rsidR="007C7B97" w:rsidRDefault="00641D85">
    <w:pPr>
      <w:pStyle w:val="Header"/>
    </w:pPr>
    <w:r>
      <w:rPr>
        <w:noProof/>
      </w:rPr>
      <w:pict w14:anchorId="13F99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2" o:spid="_x0000_s2051"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4B64" w14:textId="11672B28" w:rsidR="007C7B97" w:rsidRDefault="00641D85">
    <w:pPr>
      <w:pStyle w:val="Header"/>
    </w:pPr>
    <w:r>
      <w:rPr>
        <w:noProof/>
      </w:rPr>
      <w:pict w14:anchorId="0229C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3" o:spid="_x0000_s2050" type="#_x0000_t136" alt="" style="position:absolute;margin-left:0;margin-top:0;width:555.6pt;height:104.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C591" w14:textId="6EF30B7B" w:rsidR="007C7B97" w:rsidRDefault="00641D85">
    <w:pPr>
      <w:pStyle w:val="Header"/>
    </w:pPr>
    <w:r>
      <w:rPr>
        <w:noProof/>
      </w:rPr>
      <w:pict w14:anchorId="350DF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1" o:spid="_x0000_s2049"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40BBB"/>
    <w:multiLevelType w:val="multilevel"/>
    <w:tmpl w:val="4E34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2064C"/>
    <w:multiLevelType w:val="multilevel"/>
    <w:tmpl w:val="8A78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BF4"/>
    <w:rsid w:val="00022D63"/>
    <w:rsid w:val="00022D98"/>
    <w:rsid w:val="00023EF0"/>
    <w:rsid w:val="00037843"/>
    <w:rsid w:val="00051A7D"/>
    <w:rsid w:val="00055BA6"/>
    <w:rsid w:val="00064BB6"/>
    <w:rsid w:val="00067C89"/>
    <w:rsid w:val="000711B7"/>
    <w:rsid w:val="000777D1"/>
    <w:rsid w:val="00080898"/>
    <w:rsid w:val="00091948"/>
    <w:rsid w:val="000B4FAC"/>
    <w:rsid w:val="000C004D"/>
    <w:rsid w:val="000D0EE3"/>
    <w:rsid w:val="000D0F80"/>
    <w:rsid w:val="000D285A"/>
    <w:rsid w:val="000D4F8F"/>
    <w:rsid w:val="000D5D13"/>
    <w:rsid w:val="000E0BA1"/>
    <w:rsid w:val="000E5B30"/>
    <w:rsid w:val="000E6AB1"/>
    <w:rsid w:val="000E7780"/>
    <w:rsid w:val="00102E29"/>
    <w:rsid w:val="001219EE"/>
    <w:rsid w:val="00126153"/>
    <w:rsid w:val="00126ACC"/>
    <w:rsid w:val="00134964"/>
    <w:rsid w:val="00136515"/>
    <w:rsid w:val="001410A5"/>
    <w:rsid w:val="0015056D"/>
    <w:rsid w:val="00167445"/>
    <w:rsid w:val="0017131F"/>
    <w:rsid w:val="00171557"/>
    <w:rsid w:val="00174E00"/>
    <w:rsid w:val="00175F66"/>
    <w:rsid w:val="00176157"/>
    <w:rsid w:val="001A356A"/>
    <w:rsid w:val="001B75A1"/>
    <w:rsid w:val="001D7E54"/>
    <w:rsid w:val="001E26ED"/>
    <w:rsid w:val="001E2D78"/>
    <w:rsid w:val="001E451C"/>
    <w:rsid w:val="001F2AA7"/>
    <w:rsid w:val="001F6237"/>
    <w:rsid w:val="00201003"/>
    <w:rsid w:val="002034E8"/>
    <w:rsid w:val="00222D53"/>
    <w:rsid w:val="002266E3"/>
    <w:rsid w:val="00235BE8"/>
    <w:rsid w:val="00243327"/>
    <w:rsid w:val="002443CA"/>
    <w:rsid w:val="002613EB"/>
    <w:rsid w:val="00265F2E"/>
    <w:rsid w:val="00270365"/>
    <w:rsid w:val="0027298E"/>
    <w:rsid w:val="00274BD5"/>
    <w:rsid w:val="002871B3"/>
    <w:rsid w:val="00293879"/>
    <w:rsid w:val="00296849"/>
    <w:rsid w:val="002A1473"/>
    <w:rsid w:val="002A345B"/>
    <w:rsid w:val="002C4744"/>
    <w:rsid w:val="002C6556"/>
    <w:rsid w:val="002C7305"/>
    <w:rsid w:val="002D38AE"/>
    <w:rsid w:val="002D6731"/>
    <w:rsid w:val="002E1B52"/>
    <w:rsid w:val="002E7435"/>
    <w:rsid w:val="002E7578"/>
    <w:rsid w:val="002F3C8E"/>
    <w:rsid w:val="00301D83"/>
    <w:rsid w:val="00303776"/>
    <w:rsid w:val="00304EBC"/>
    <w:rsid w:val="00305314"/>
    <w:rsid w:val="00305E62"/>
    <w:rsid w:val="00306256"/>
    <w:rsid w:val="00307231"/>
    <w:rsid w:val="003119D0"/>
    <w:rsid w:val="003173E9"/>
    <w:rsid w:val="00324BA3"/>
    <w:rsid w:val="00324CDF"/>
    <w:rsid w:val="0033742E"/>
    <w:rsid w:val="00337744"/>
    <w:rsid w:val="00355005"/>
    <w:rsid w:val="003621E1"/>
    <w:rsid w:val="00366B85"/>
    <w:rsid w:val="003949CB"/>
    <w:rsid w:val="003A1372"/>
    <w:rsid w:val="003A3873"/>
    <w:rsid w:val="003C2E58"/>
    <w:rsid w:val="003C4AAB"/>
    <w:rsid w:val="003D1A3A"/>
    <w:rsid w:val="003F7043"/>
    <w:rsid w:val="00401BBE"/>
    <w:rsid w:val="00403463"/>
    <w:rsid w:val="004150C1"/>
    <w:rsid w:val="00423337"/>
    <w:rsid w:val="00440B02"/>
    <w:rsid w:val="00441DE7"/>
    <w:rsid w:val="0044702E"/>
    <w:rsid w:val="00466962"/>
    <w:rsid w:val="00467BF4"/>
    <w:rsid w:val="00474144"/>
    <w:rsid w:val="00484B1D"/>
    <w:rsid w:val="0048549D"/>
    <w:rsid w:val="0048772D"/>
    <w:rsid w:val="00490E6E"/>
    <w:rsid w:val="00491B94"/>
    <w:rsid w:val="00497BCC"/>
    <w:rsid w:val="004B0345"/>
    <w:rsid w:val="004B0FB3"/>
    <w:rsid w:val="004B194C"/>
    <w:rsid w:val="004B2B8E"/>
    <w:rsid w:val="004B356E"/>
    <w:rsid w:val="004C3EC0"/>
    <w:rsid w:val="004C572B"/>
    <w:rsid w:val="004E2364"/>
    <w:rsid w:val="004F2E98"/>
    <w:rsid w:val="004F3872"/>
    <w:rsid w:val="004F668D"/>
    <w:rsid w:val="005050CA"/>
    <w:rsid w:val="00505905"/>
    <w:rsid w:val="00506995"/>
    <w:rsid w:val="00506F11"/>
    <w:rsid w:val="005072A3"/>
    <w:rsid w:val="00511FB1"/>
    <w:rsid w:val="00517FCC"/>
    <w:rsid w:val="00522DF3"/>
    <w:rsid w:val="005313F6"/>
    <w:rsid w:val="00540612"/>
    <w:rsid w:val="005720E4"/>
    <w:rsid w:val="00573D5E"/>
    <w:rsid w:val="0057400A"/>
    <w:rsid w:val="00574456"/>
    <w:rsid w:val="00575DE7"/>
    <w:rsid w:val="005819D4"/>
    <w:rsid w:val="005957F1"/>
    <w:rsid w:val="005A1969"/>
    <w:rsid w:val="005B41A1"/>
    <w:rsid w:val="005B7BCF"/>
    <w:rsid w:val="005C4EC1"/>
    <w:rsid w:val="005C7427"/>
    <w:rsid w:val="005D411A"/>
    <w:rsid w:val="005D76E2"/>
    <w:rsid w:val="005E0172"/>
    <w:rsid w:val="00601AB8"/>
    <w:rsid w:val="00602610"/>
    <w:rsid w:val="00604C7E"/>
    <w:rsid w:val="00613039"/>
    <w:rsid w:val="00625C65"/>
    <w:rsid w:val="00627B1C"/>
    <w:rsid w:val="00633865"/>
    <w:rsid w:val="00641D85"/>
    <w:rsid w:val="00647D9F"/>
    <w:rsid w:val="006512FD"/>
    <w:rsid w:val="00655817"/>
    <w:rsid w:val="006854B9"/>
    <w:rsid w:val="006951EC"/>
    <w:rsid w:val="00695624"/>
    <w:rsid w:val="00695A38"/>
    <w:rsid w:val="006A072E"/>
    <w:rsid w:val="006A5F11"/>
    <w:rsid w:val="006A6700"/>
    <w:rsid w:val="006B3DE2"/>
    <w:rsid w:val="006C066C"/>
    <w:rsid w:val="006C1FA9"/>
    <w:rsid w:val="006C24CA"/>
    <w:rsid w:val="006E46D2"/>
    <w:rsid w:val="006E6EEF"/>
    <w:rsid w:val="0070257C"/>
    <w:rsid w:val="00706D1D"/>
    <w:rsid w:val="00721532"/>
    <w:rsid w:val="007339B4"/>
    <w:rsid w:val="007448DC"/>
    <w:rsid w:val="00745336"/>
    <w:rsid w:val="0074619E"/>
    <w:rsid w:val="007523D3"/>
    <w:rsid w:val="00772B98"/>
    <w:rsid w:val="0078241C"/>
    <w:rsid w:val="007904AA"/>
    <w:rsid w:val="00793B7D"/>
    <w:rsid w:val="0079658B"/>
    <w:rsid w:val="007A4EFD"/>
    <w:rsid w:val="007B6940"/>
    <w:rsid w:val="007C1CDC"/>
    <w:rsid w:val="007C62D6"/>
    <w:rsid w:val="007C7B97"/>
    <w:rsid w:val="007E3D59"/>
    <w:rsid w:val="007F3E0A"/>
    <w:rsid w:val="007F76DB"/>
    <w:rsid w:val="008065D6"/>
    <w:rsid w:val="00806C8C"/>
    <w:rsid w:val="008111A8"/>
    <w:rsid w:val="00813767"/>
    <w:rsid w:val="00815FE7"/>
    <w:rsid w:val="008176FA"/>
    <w:rsid w:val="00822391"/>
    <w:rsid w:val="008239B3"/>
    <w:rsid w:val="00831DEE"/>
    <w:rsid w:val="0083209D"/>
    <w:rsid w:val="00836914"/>
    <w:rsid w:val="00841CFB"/>
    <w:rsid w:val="008422C0"/>
    <w:rsid w:val="0085010F"/>
    <w:rsid w:val="0086481C"/>
    <w:rsid w:val="00865D0A"/>
    <w:rsid w:val="00872D1F"/>
    <w:rsid w:val="00876923"/>
    <w:rsid w:val="00886792"/>
    <w:rsid w:val="00891ACB"/>
    <w:rsid w:val="008923A0"/>
    <w:rsid w:val="00893637"/>
    <w:rsid w:val="00896C75"/>
    <w:rsid w:val="008A02DA"/>
    <w:rsid w:val="008B3913"/>
    <w:rsid w:val="008B6DE5"/>
    <w:rsid w:val="008C2734"/>
    <w:rsid w:val="008C4E67"/>
    <w:rsid w:val="008D45CE"/>
    <w:rsid w:val="008D68BC"/>
    <w:rsid w:val="008E6626"/>
    <w:rsid w:val="008F3B65"/>
    <w:rsid w:val="008F3BCF"/>
    <w:rsid w:val="008F6E24"/>
    <w:rsid w:val="009037A1"/>
    <w:rsid w:val="00910E9F"/>
    <w:rsid w:val="00910F7F"/>
    <w:rsid w:val="00912D5F"/>
    <w:rsid w:val="00920BCF"/>
    <w:rsid w:val="00922F5B"/>
    <w:rsid w:val="00926746"/>
    <w:rsid w:val="0093000D"/>
    <w:rsid w:val="009309CB"/>
    <w:rsid w:val="009325B5"/>
    <w:rsid w:val="00934138"/>
    <w:rsid w:val="00940BB9"/>
    <w:rsid w:val="00951996"/>
    <w:rsid w:val="00961212"/>
    <w:rsid w:val="0098187D"/>
    <w:rsid w:val="00984BDF"/>
    <w:rsid w:val="009901CC"/>
    <w:rsid w:val="00995343"/>
    <w:rsid w:val="009A3305"/>
    <w:rsid w:val="009B4819"/>
    <w:rsid w:val="009B7D8B"/>
    <w:rsid w:val="009C0F34"/>
    <w:rsid w:val="009C409F"/>
    <w:rsid w:val="009C4449"/>
    <w:rsid w:val="009D5001"/>
    <w:rsid w:val="009E157E"/>
    <w:rsid w:val="00A05D3C"/>
    <w:rsid w:val="00A06C66"/>
    <w:rsid w:val="00A11C06"/>
    <w:rsid w:val="00A13842"/>
    <w:rsid w:val="00A138AE"/>
    <w:rsid w:val="00A34AB8"/>
    <w:rsid w:val="00A36E4E"/>
    <w:rsid w:val="00A4106E"/>
    <w:rsid w:val="00A804FB"/>
    <w:rsid w:val="00A8267E"/>
    <w:rsid w:val="00A832E1"/>
    <w:rsid w:val="00A83431"/>
    <w:rsid w:val="00A92CC9"/>
    <w:rsid w:val="00AB5BF1"/>
    <w:rsid w:val="00AB6EB5"/>
    <w:rsid w:val="00AB7A6B"/>
    <w:rsid w:val="00AC0D64"/>
    <w:rsid w:val="00AC68EB"/>
    <w:rsid w:val="00AC7461"/>
    <w:rsid w:val="00AD387C"/>
    <w:rsid w:val="00AD72B9"/>
    <w:rsid w:val="00AE1534"/>
    <w:rsid w:val="00AE5E7A"/>
    <w:rsid w:val="00AF2933"/>
    <w:rsid w:val="00B0089D"/>
    <w:rsid w:val="00B04BF9"/>
    <w:rsid w:val="00B10E91"/>
    <w:rsid w:val="00B1383D"/>
    <w:rsid w:val="00B13BAE"/>
    <w:rsid w:val="00B22E74"/>
    <w:rsid w:val="00B22F39"/>
    <w:rsid w:val="00B478AD"/>
    <w:rsid w:val="00B67DCE"/>
    <w:rsid w:val="00B8080E"/>
    <w:rsid w:val="00B8262D"/>
    <w:rsid w:val="00B85C62"/>
    <w:rsid w:val="00BA27AA"/>
    <w:rsid w:val="00BA5F48"/>
    <w:rsid w:val="00BA600B"/>
    <w:rsid w:val="00BA6FC0"/>
    <w:rsid w:val="00BA7A47"/>
    <w:rsid w:val="00BB415D"/>
    <w:rsid w:val="00BB6265"/>
    <w:rsid w:val="00BD2510"/>
    <w:rsid w:val="00BD3AA6"/>
    <w:rsid w:val="00BE0CD0"/>
    <w:rsid w:val="00BE6A54"/>
    <w:rsid w:val="00C00E1D"/>
    <w:rsid w:val="00C0248E"/>
    <w:rsid w:val="00C100A2"/>
    <w:rsid w:val="00C1564B"/>
    <w:rsid w:val="00C20C8F"/>
    <w:rsid w:val="00C2683C"/>
    <w:rsid w:val="00C33224"/>
    <w:rsid w:val="00C4229D"/>
    <w:rsid w:val="00C4237A"/>
    <w:rsid w:val="00C44775"/>
    <w:rsid w:val="00C773CF"/>
    <w:rsid w:val="00C77DC2"/>
    <w:rsid w:val="00CA2182"/>
    <w:rsid w:val="00CA525F"/>
    <w:rsid w:val="00CB01C7"/>
    <w:rsid w:val="00CC59CB"/>
    <w:rsid w:val="00CD2755"/>
    <w:rsid w:val="00CD3AFD"/>
    <w:rsid w:val="00CD3BC7"/>
    <w:rsid w:val="00CE38FA"/>
    <w:rsid w:val="00CE466B"/>
    <w:rsid w:val="00CE59B0"/>
    <w:rsid w:val="00CE6C1C"/>
    <w:rsid w:val="00D0336E"/>
    <w:rsid w:val="00D0715A"/>
    <w:rsid w:val="00D1703A"/>
    <w:rsid w:val="00D26A05"/>
    <w:rsid w:val="00D26FFB"/>
    <w:rsid w:val="00D45815"/>
    <w:rsid w:val="00D53EF7"/>
    <w:rsid w:val="00D5530C"/>
    <w:rsid w:val="00D60258"/>
    <w:rsid w:val="00D9338F"/>
    <w:rsid w:val="00D96416"/>
    <w:rsid w:val="00D97613"/>
    <w:rsid w:val="00DA6A29"/>
    <w:rsid w:val="00DB5863"/>
    <w:rsid w:val="00DB624D"/>
    <w:rsid w:val="00DC6E62"/>
    <w:rsid w:val="00DF29BD"/>
    <w:rsid w:val="00E13165"/>
    <w:rsid w:val="00E2082A"/>
    <w:rsid w:val="00E3003C"/>
    <w:rsid w:val="00E303C4"/>
    <w:rsid w:val="00E31742"/>
    <w:rsid w:val="00E66D83"/>
    <w:rsid w:val="00E72591"/>
    <w:rsid w:val="00E826AA"/>
    <w:rsid w:val="00E86EC6"/>
    <w:rsid w:val="00EA13FF"/>
    <w:rsid w:val="00EA5E97"/>
    <w:rsid w:val="00EA6DA2"/>
    <w:rsid w:val="00EB1922"/>
    <w:rsid w:val="00ED4078"/>
    <w:rsid w:val="00ED6E76"/>
    <w:rsid w:val="00EE0CD7"/>
    <w:rsid w:val="00EE4427"/>
    <w:rsid w:val="00EE5F21"/>
    <w:rsid w:val="00EE71AF"/>
    <w:rsid w:val="00EF39B6"/>
    <w:rsid w:val="00EF51E2"/>
    <w:rsid w:val="00F0588B"/>
    <w:rsid w:val="00F10536"/>
    <w:rsid w:val="00F11299"/>
    <w:rsid w:val="00F1743E"/>
    <w:rsid w:val="00F22534"/>
    <w:rsid w:val="00F257BB"/>
    <w:rsid w:val="00F33D0E"/>
    <w:rsid w:val="00F36E71"/>
    <w:rsid w:val="00F41395"/>
    <w:rsid w:val="00F43E03"/>
    <w:rsid w:val="00F45871"/>
    <w:rsid w:val="00F46018"/>
    <w:rsid w:val="00F50C23"/>
    <w:rsid w:val="00F51E1E"/>
    <w:rsid w:val="00F655CF"/>
    <w:rsid w:val="00F86DEE"/>
    <w:rsid w:val="00F93589"/>
    <w:rsid w:val="00F95327"/>
    <w:rsid w:val="00FA1188"/>
    <w:rsid w:val="00FA2AB1"/>
    <w:rsid w:val="00FA7E32"/>
    <w:rsid w:val="00FC21CA"/>
    <w:rsid w:val="00FD2F18"/>
    <w:rsid w:val="00FD6BE9"/>
    <w:rsid w:val="00FE571D"/>
    <w:rsid w:val="00FF703F"/>
    <w:rsid w:val="25C625EB"/>
    <w:rsid w:val="494743C9"/>
    <w:rsid w:val="78165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61ADF3F"/>
  <w15:docId w15:val="{11B1548B-76C1-4A91-BB3D-9606C022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4" w:lineRule="auto"/>
    </w:pPr>
    <w:rPr>
      <w:rFonts w:ascii="Calibri" w:eastAsia="Times New Roman" w:hAnsi="Calibri" w:cs="Times New Roman"/>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rPr>
      <w:rFonts w:asciiTheme="minorHAnsi" w:eastAsiaTheme="minorHAnsi" w:hAnsiTheme="minorHAnsi" w:cstheme="minorBidi"/>
    </w:rPr>
  </w:style>
  <w:style w:type="character" w:customStyle="1" w:styleId="HeaderChar">
    <w:name w:val="Header Char"/>
    <w:basedOn w:val="DefaultParagraphFont"/>
    <w:link w:val="Header"/>
    <w:uiPriority w:val="99"/>
    <w:qFormat/>
    <w:rPr>
      <w:rFonts w:ascii="Calibri" w:eastAsia="Times New Roman" w:hAnsi="Calibri" w:cs="Times New Roman"/>
    </w:rPr>
  </w:style>
  <w:style w:type="character" w:customStyle="1" w:styleId="FooterChar">
    <w:name w:val="Footer Char"/>
    <w:basedOn w:val="DefaultParagraphFont"/>
    <w:link w:val="Footer"/>
    <w:uiPriority w:val="99"/>
    <w:qFormat/>
    <w:rPr>
      <w:rFonts w:ascii="Calibri" w:eastAsia="Times New Roman" w:hAnsi="Calibri" w:cs="Times New Roma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26"/>
      <w:szCs w:val="26"/>
    </w:rPr>
  </w:style>
  <w:style w:type="character" w:customStyle="1" w:styleId="docsum-authors">
    <w:name w:val="docsum-authors"/>
    <w:basedOn w:val="DefaultParagraphFont"/>
    <w:qFormat/>
  </w:style>
  <w:style w:type="character" w:customStyle="1" w:styleId="authors-list-item">
    <w:name w:val="authors-list-item"/>
    <w:basedOn w:val="DefaultParagraphFont"/>
    <w:qFormat/>
  </w:style>
  <w:style w:type="character" w:customStyle="1" w:styleId="comma">
    <w:name w:val="comma"/>
    <w:basedOn w:val="DefaultParagraphFont"/>
    <w:qFormat/>
  </w:style>
  <w:style w:type="character" w:customStyle="1" w:styleId="cit">
    <w:name w:val="cit"/>
    <w:basedOn w:val="DefaultParagraphFont"/>
    <w:qFormat/>
  </w:style>
  <w:style w:type="character" w:customStyle="1" w:styleId="docsum-journal-citation">
    <w:name w:val="docsum-journal-citation"/>
    <w:basedOn w:val="DefaultParagraphFont"/>
    <w:qFormat/>
  </w:style>
  <w:style w:type="character" w:customStyle="1" w:styleId="given-name">
    <w:name w:val="given-name"/>
    <w:basedOn w:val="DefaultParagraphFont"/>
    <w:qFormat/>
  </w:style>
  <w:style w:type="character" w:customStyle="1" w:styleId="react-xocs-alternative-link">
    <w:name w:val="react-xocs-alternative-link"/>
    <w:basedOn w:val="DefaultParagraphFont"/>
    <w:qFormat/>
  </w:style>
  <w:style w:type="character" w:customStyle="1" w:styleId="text">
    <w:name w:val="text"/>
    <w:basedOn w:val="DefaultParagraphFont"/>
    <w:qFormat/>
  </w:style>
  <w:style w:type="character" w:customStyle="1" w:styleId="title-text">
    <w:name w:val="title-text"/>
    <w:basedOn w:val="DefaultParagraphFont"/>
    <w:qFormat/>
  </w:style>
  <w:style w:type="character" w:customStyle="1" w:styleId="anchor-text">
    <w:name w:val="anchor-text"/>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ej-journal-name">
    <w:name w:val="ej-journal-name"/>
    <w:basedOn w:val="DefaultParagraphFont"/>
    <w:qFormat/>
  </w:style>
  <w:style w:type="paragraph" w:customStyle="1" w:styleId="c-article-author-listitem">
    <w:name w:val="c-article-author-list__item"/>
    <w:basedOn w:val="Normal"/>
    <w:qFormat/>
    <w:pPr>
      <w:spacing w:before="100" w:beforeAutospacing="1" w:after="100" w:afterAutospacing="1" w:line="240" w:lineRule="auto"/>
    </w:pPr>
    <w:rPr>
      <w:rFonts w:ascii="Times New Roman" w:hAnsi="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qFormat/>
  </w:style>
  <w:style w:type="character" w:customStyle="1" w:styleId="u-visually-hidden">
    <w:name w:val="u-visually-hidden"/>
    <w:basedOn w:val="DefaultParagraphFont"/>
    <w:qFormat/>
  </w:style>
  <w:style w:type="character" w:customStyle="1" w:styleId="markedcontent">
    <w:name w:val="markedcontent"/>
    <w:basedOn w:val="DefaultParagraphFont"/>
    <w:qFormat/>
  </w:style>
  <w:style w:type="character" w:customStyle="1" w:styleId="citation">
    <w:name w:val="citation"/>
    <w:basedOn w:val="DefaultParagraphFont"/>
    <w:qFormat/>
  </w:style>
  <w:style w:type="character" w:customStyle="1" w:styleId="name">
    <w:name w:val="name"/>
    <w:basedOn w:val="DefaultParagraphFont"/>
    <w:qFormat/>
  </w:style>
  <w:style w:type="character" w:customStyle="1" w:styleId="c-chapter-book-detailsmeta">
    <w:name w:val="c-chapter-book-details__meta"/>
    <w:basedOn w:val="DefaultParagraphFont"/>
    <w:qFormat/>
  </w:style>
  <w:style w:type="character" w:customStyle="1" w:styleId="author-sup-separator">
    <w:name w:val="author-sup-separator"/>
    <w:basedOn w:val="DefaultParagraphFont"/>
    <w:qFormat/>
  </w:style>
  <w:style w:type="character" w:customStyle="1" w:styleId="id-label">
    <w:name w:val="id-label"/>
    <w:basedOn w:val="DefaultParagraphFont"/>
    <w:qFormat/>
  </w:style>
  <w:style w:type="character" w:customStyle="1" w:styleId="identifier">
    <w:name w:val="identifier"/>
    <w:basedOn w:val="DefaultParagraphFont"/>
    <w:qFormat/>
  </w:style>
  <w:style w:type="character" w:customStyle="1" w:styleId="al-author-name-more">
    <w:name w:val="al-author-name-more"/>
    <w:basedOn w:val="DefaultParagraphFont"/>
    <w:qFormat/>
  </w:style>
  <w:style w:type="character" w:customStyle="1" w:styleId="reference-text">
    <w:name w:val="reference-text"/>
    <w:basedOn w:val="DefaultParagraphFont"/>
    <w:qFormat/>
  </w:style>
  <w:style w:type="character" w:customStyle="1" w:styleId="author-wrapper">
    <w:name w:val="author-wrapper"/>
    <w:basedOn w:val="DefaultParagraphFont"/>
    <w:qFormat/>
  </w:style>
  <w:style w:type="character" w:customStyle="1" w:styleId="CommentTextChar">
    <w:name w:val="Comment Text Char"/>
    <w:basedOn w:val="DefaultParagraphFont"/>
    <w:link w:val="CommentText"/>
    <w:uiPriority w:val="99"/>
    <w:semiHidden/>
    <w:qFormat/>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Times New Roman" w:hAnsi="Calibri" w:cs="Times New Roman"/>
      <w:b/>
      <w:bCs/>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sz w:val="22"/>
      <w:szCs w:val="22"/>
    </w:rPr>
  </w:style>
  <w:style w:type="character" w:styleId="FollowedHyperlink">
    <w:name w:val="FollowedHyperlink"/>
    <w:basedOn w:val="DefaultParagraphFont"/>
    <w:uiPriority w:val="99"/>
    <w:semiHidden/>
    <w:unhideWhenUsed/>
    <w:rsid w:val="007B6940"/>
    <w:rPr>
      <w:color w:val="800080" w:themeColor="followedHyperlink"/>
      <w:u w:val="single"/>
    </w:rPr>
  </w:style>
  <w:style w:type="character" w:customStyle="1" w:styleId="UnresolvedMention1">
    <w:name w:val="Unresolved Mention1"/>
    <w:basedOn w:val="DefaultParagraphFont"/>
    <w:uiPriority w:val="99"/>
    <w:semiHidden/>
    <w:unhideWhenUsed/>
    <w:rsid w:val="00BD3AA6"/>
    <w:rPr>
      <w:color w:val="605E5C"/>
      <w:shd w:val="clear" w:color="auto" w:fill="E1DFDD"/>
    </w:rPr>
  </w:style>
  <w:style w:type="paragraph" w:styleId="Revision">
    <w:name w:val="Revision"/>
    <w:hidden/>
    <w:uiPriority w:val="99"/>
    <w:unhideWhenUsed/>
    <w:rsid w:val="00F10536"/>
    <w:rPr>
      <w:rFonts w:ascii="Calibri" w:eastAsia="Times New Roman" w:hAnsi="Calibri" w:cs="Times New Roman"/>
      <w:sz w:val="22"/>
      <w:szCs w:val="22"/>
    </w:rPr>
  </w:style>
  <w:style w:type="character" w:customStyle="1" w:styleId="authors">
    <w:name w:val="authors"/>
    <w:basedOn w:val="DefaultParagraphFont"/>
    <w:rsid w:val="007C7B97"/>
  </w:style>
  <w:style w:type="character" w:customStyle="1" w:styleId="inlineblock">
    <w:name w:val="inlineblock"/>
    <w:basedOn w:val="DefaultParagraphFont"/>
    <w:rsid w:val="00806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4.png"/><Relationship Id="rId42" Type="http://schemas.microsoft.com/office/2007/relationships/hdphoto" Target="media/hdphoto11.wdp"/><Relationship Id="rId47" Type="http://schemas.openxmlformats.org/officeDocument/2006/relationships/image" Target="media/image17.png"/><Relationship Id="rId63" Type="http://schemas.openxmlformats.org/officeDocument/2006/relationships/hyperlink" Target="https://pubmed.ncbi.nlm.nih.gov/?term=%22Memon%20UA%22%5BAuthor%5D" TargetMode="External"/><Relationship Id="rId68" Type="http://schemas.openxmlformats.org/officeDocument/2006/relationships/hyperlink" Target="https://pubmed.ncbi.nlm.nih.gov/?term=%22Kumar%20S%22%5BAuthor%5D" TargetMode="External"/><Relationship Id="rId84" Type="http://schemas.openxmlformats.org/officeDocument/2006/relationships/hyperlink" Target="mailto:Wen-Li,%20Z." TargetMode="External"/><Relationship Id="rId89" Type="http://schemas.openxmlformats.org/officeDocument/2006/relationships/hyperlink" Target="https://cmbl.biomedcentral.com/articles/10.1186/s11658-022-00397-7" TargetMode="External"/><Relationship Id="rId16" Type="http://schemas.openxmlformats.org/officeDocument/2006/relationships/header" Target="header2.xml"/><Relationship Id="rId107" Type="http://schemas.openxmlformats.org/officeDocument/2006/relationships/theme" Target="theme/theme1.xml"/><Relationship Id="rId11" Type="http://schemas.openxmlformats.org/officeDocument/2006/relationships/chart" Target="charts/chart3.xml"/><Relationship Id="rId32" Type="http://schemas.microsoft.com/office/2007/relationships/hdphoto" Target="media/hdphoto6.wdp"/><Relationship Id="rId37" Type="http://schemas.openxmlformats.org/officeDocument/2006/relationships/image" Target="media/image12.png"/><Relationship Id="rId53" Type="http://schemas.openxmlformats.org/officeDocument/2006/relationships/hyperlink" Target="https://pubmed.ncbi.nlm.nih.gov/?term=%22Mbemi%20A%22%5BAuthor%5D" TargetMode="External"/><Relationship Id="rId58" Type="http://schemas.openxmlformats.org/officeDocument/2006/relationships/hyperlink" Target="https://pubmed.ncbi.nlm.nih.gov/?term=%22Chandio%20M%22%5BAuthor%5D" TargetMode="External"/><Relationship Id="rId74" Type="http://schemas.openxmlformats.org/officeDocument/2006/relationships/hyperlink" Target="https://www1.racgp.org.au/ajgp/authors/mawson-wang" TargetMode="External"/><Relationship Id="rId79" Type="http://schemas.openxmlformats.org/officeDocument/2006/relationships/hyperlink" Target="https://pubmed.ncbi.nlm.nih.gov/?term=%22Kayfi%20S%22%5BAuthor%5D" TargetMode="External"/><Relationship Id="rId102" Type="http://schemas.openxmlformats.org/officeDocument/2006/relationships/hyperlink" Target="https://pubmed.ncbi.nlm.nih.gov/?term=%22Yang%20Z%22%5BAuthor%5D" TargetMode="External"/><Relationship Id="rId5" Type="http://schemas.openxmlformats.org/officeDocument/2006/relationships/settings" Target="settings.xml"/><Relationship Id="rId90" Type="http://schemas.openxmlformats.org/officeDocument/2006/relationships/hyperlink" Target="https://cmbl.biomedcentral.com/articles/10.1186/s11658-022-00397-7" TargetMode="External"/><Relationship Id="rId95" Type="http://schemas.openxmlformats.org/officeDocument/2006/relationships/hyperlink" Target="https://link.springer.com/article/10.1007/s00424-020-02417-x" TargetMode="External"/><Relationship Id="rId22" Type="http://schemas.microsoft.com/office/2007/relationships/hdphoto" Target="media/hdphoto1.wdp"/><Relationship Id="rId27" Type="http://schemas.openxmlformats.org/officeDocument/2006/relationships/image" Target="media/image7.png"/><Relationship Id="rId43" Type="http://schemas.openxmlformats.org/officeDocument/2006/relationships/image" Target="media/image15.png"/><Relationship Id="rId48" Type="http://schemas.microsoft.com/office/2007/relationships/hdphoto" Target="media/hdphoto14.wdp"/><Relationship Id="rId64" Type="http://schemas.openxmlformats.org/officeDocument/2006/relationships/hyperlink" Target="https://pubmed.ncbi.nlm.nih.gov/?term=%22Bai%20K%22%5BAuthor%5D" TargetMode="External"/><Relationship Id="rId69" Type="http://schemas.openxmlformats.org/officeDocument/2006/relationships/hyperlink" Target="https://doi.org/10.7759/cureus.43697" TargetMode="External"/><Relationship Id="rId80" Type="http://schemas.openxmlformats.org/officeDocument/2006/relationships/hyperlink" Target="https://pubmed.ncbi.nlm.nih.gov/?term=%22Al-Rawi%20SS%22%5BAuthor%5D" TargetMode="External"/><Relationship Id="rId85" Type="http://schemas.openxmlformats.org/officeDocument/2006/relationships/hyperlink" Target="https://journals.sagepub.com/doi/10.1177/1934578X231224993" TargetMode="Externa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image" Target="media/image10.png"/><Relationship Id="rId38" Type="http://schemas.microsoft.com/office/2007/relationships/hdphoto" Target="media/hdphoto9.wdp"/><Relationship Id="rId59" Type="http://schemas.openxmlformats.org/officeDocument/2006/relationships/hyperlink" Target="https://pubmed.ncbi.nlm.nih.gov/?term=%22Raveena%20FNU%22%5BAuthor%5D" TargetMode="External"/><Relationship Id="rId103" Type="http://schemas.openxmlformats.org/officeDocument/2006/relationships/hyperlink" Target="https://pubmed.ncbi.nlm.nih.gov/?term=%22Yuan%20H%22%5BAuthor%5D" TargetMode="External"/><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hyperlink" Target="https://pubmed.ncbi.nlm.nih.gov/?term=%22Mildort%20B%22%5BAuthor%5D" TargetMode="External"/><Relationship Id="rId62" Type="http://schemas.openxmlformats.org/officeDocument/2006/relationships/hyperlink" Target="https://pubmed.ncbi.nlm.nih.gov/?term=%22Khuwaja%20S%22%5BAuthor%5D" TargetMode="External"/><Relationship Id="rId70" Type="http://schemas.openxmlformats.org/officeDocument/2006/relationships/hyperlink" Target="https://www.sciencedirect.com/journal/phytomedicine-plus" TargetMode="External"/><Relationship Id="rId75" Type="http://schemas.openxmlformats.org/officeDocument/2006/relationships/hyperlink" Target="https://pubmed.ncbi.nlm.nih.gov/?term=%22Dogara%20AM%22%5BAuthor%5D" TargetMode="External"/><Relationship Id="rId83" Type="http://schemas.openxmlformats.org/officeDocument/2006/relationships/hyperlink" Target="mailto:Ting-Dan,%20F.," TargetMode="External"/><Relationship Id="rId88" Type="http://schemas.openxmlformats.org/officeDocument/2006/relationships/hyperlink" Target="https://cmbl.biomedcentral.com/articles/10.1186/s11658-022-00397-7" TargetMode="External"/><Relationship Id="rId91" Type="http://schemas.openxmlformats.org/officeDocument/2006/relationships/hyperlink" Target="https://cmbl.biomedcentral.com/articles/10.1186/s11658-022-00397-7" TargetMode="External"/><Relationship Id="rId96" Type="http://schemas.openxmlformats.org/officeDocument/2006/relationships/hyperlink" Target="https://pubmed.ncbi.nlm.nih.gov/?term=%22Wang%20Z%22%5BAuthor%5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18.png"/><Relationship Id="rId57" Type="http://schemas.openxmlformats.org/officeDocument/2006/relationships/hyperlink" Target="https://pubmed.ncbi.nlm.nih.gov/?term=%22Sugandh%20FNU%22%5BAuthor%5D" TargetMode="External"/><Relationship Id="rId106" Type="http://schemas.openxmlformats.org/officeDocument/2006/relationships/fontTable" Target="fontTable.xml"/><Relationship Id="rId119" Type="http://schemas.microsoft.com/office/2018/08/relationships/commentsExtensible" Target="commentsExtensible.xml"/><Relationship Id="rId10" Type="http://schemas.openxmlformats.org/officeDocument/2006/relationships/chart" Target="charts/chart2.xml"/><Relationship Id="rId31" Type="http://schemas.openxmlformats.org/officeDocument/2006/relationships/image" Target="media/image9.png"/><Relationship Id="rId44" Type="http://schemas.microsoft.com/office/2007/relationships/hdphoto" Target="media/hdphoto12.wdp"/><Relationship Id="rId52" Type="http://schemas.openxmlformats.org/officeDocument/2006/relationships/hyperlink" Target="https://pubmed.ncbi.nlm.nih.gov/?term=%22Grigsby%20J%22%5BAuthor%5D" TargetMode="External"/><Relationship Id="rId60" Type="http://schemas.openxmlformats.org/officeDocument/2006/relationships/hyperlink" Target="https://pubmed.ncbi.nlm.nih.gov/?term=%22Kumar%20L%22%5BAuthor%5D" TargetMode="External"/><Relationship Id="rId65" Type="http://schemas.openxmlformats.org/officeDocument/2006/relationships/hyperlink" Target="https://pubmed.ncbi.nlm.nih.gov/?term=%22Kashif%20M%22%5BAuthor%5D" TargetMode="External"/><Relationship Id="rId73" Type="http://schemas.openxmlformats.org/officeDocument/2006/relationships/hyperlink" Target="https://journalajmpcp.com/index.php/AJMPCP/index" TargetMode="External"/><Relationship Id="rId78" Type="http://schemas.openxmlformats.org/officeDocument/2006/relationships/hyperlink" Target="https://pubmed.ncbi.nlm.nih.gov/?term=%22Bradosty%20SW%22%5BAuthor%5D" TargetMode="External"/><Relationship Id="rId81" Type="http://schemas.openxmlformats.org/officeDocument/2006/relationships/hyperlink" Target="https://pubmed.ncbi.nlm.nih.gov/?term=%22Lema%20AA%22%5BAuthor%5D" TargetMode="External"/><Relationship Id="rId86" Type="http://schemas.openxmlformats.org/officeDocument/2006/relationships/hyperlink" Target="https://doi.org/10.1177/1934578X231224993" TargetMode="External"/><Relationship Id="rId94" Type="http://schemas.openxmlformats.org/officeDocument/2006/relationships/hyperlink" Target="https://link.springer.com/article/10.1007/s00424-020-02417-x" TargetMode="External"/><Relationship Id="rId99" Type="http://schemas.openxmlformats.org/officeDocument/2006/relationships/hyperlink" Target="https://pubmed.ncbi.nlm.nih.gov/?term=%22Sun%20L%22%5BAuthor%5D" TargetMode="External"/><Relationship Id="rId101" Type="http://schemas.openxmlformats.org/officeDocument/2006/relationships/hyperlink" Target="https://pubmed.ncbi.nlm.nih.gov/?term=%22Zhou%20Q%22%5BAuthor%5D" TargetMode="Externa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13.png"/><Relationship Id="rId34" Type="http://schemas.microsoft.com/office/2007/relationships/hdphoto" Target="media/hdphoto7.wdp"/><Relationship Id="rId50" Type="http://schemas.microsoft.com/office/2007/relationships/hdphoto" Target="media/hdphoto15.wdp"/><Relationship Id="rId55" Type="http://schemas.openxmlformats.org/officeDocument/2006/relationships/hyperlink" Target="https://pubmed.ncbi.nlm.nih.gov/?term=%22Latinwo%20L%22%5BAuthor%5D" TargetMode="External"/><Relationship Id="rId76" Type="http://schemas.openxmlformats.org/officeDocument/2006/relationships/hyperlink" Target="https://pubmed.ncbi.nlm.nih.gov/?term=%22Hamad%20SW%22%5BAuthor%5D" TargetMode="External"/><Relationship Id="rId97" Type="http://schemas.openxmlformats.org/officeDocument/2006/relationships/hyperlink" Target="https://pubmed.ncbi.nlm.nih.gov/?term=%22Ni%20X%22%5BAuthor%5D" TargetMode="External"/><Relationship Id="rId104" Type="http://schemas.openxmlformats.org/officeDocument/2006/relationships/hyperlink" Target="https://pubmed.ncbi.nlm.nih.gov/?term=%22Kikutake%20C%22%5BAuthor%5D" TargetMode="External"/><Relationship Id="rId7" Type="http://schemas.openxmlformats.org/officeDocument/2006/relationships/footnotes" Target="footnotes.xml"/><Relationship Id="rId71" Type="http://schemas.openxmlformats.org/officeDocument/2006/relationships/hyperlink" Target="https://www.sciencedirect.com/journal/phytomedicine-plus/vol/5/issue/3" TargetMode="External"/><Relationship Id="rId92" Type="http://schemas.openxmlformats.org/officeDocument/2006/relationships/hyperlink" Target="https://cmbl.biomedcentral.com/"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hdphoto" Target="media/hdphoto2.wdp"/><Relationship Id="rId40" Type="http://schemas.microsoft.com/office/2007/relationships/hdphoto" Target="media/hdphoto10.wdp"/><Relationship Id="rId45" Type="http://schemas.openxmlformats.org/officeDocument/2006/relationships/image" Target="media/image16.png"/><Relationship Id="rId66" Type="http://schemas.openxmlformats.org/officeDocument/2006/relationships/hyperlink" Target="https://pubmed.ncbi.nlm.nih.gov/?term=%22Varrassi%20G%22%5BAuthor%5D" TargetMode="External"/><Relationship Id="rId87" Type="http://schemas.openxmlformats.org/officeDocument/2006/relationships/hyperlink" Target="https://cmbl.biomedcentral.com/articles/10.1186/s11658-022-00397-7" TargetMode="External"/><Relationship Id="rId61" Type="http://schemas.openxmlformats.org/officeDocument/2006/relationships/hyperlink" Target="https://pubmed.ncbi.nlm.nih.gov/?term=%22Karishma%20FNU%22%5BAuthor%5D" TargetMode="External"/><Relationship Id="rId82" Type="http://schemas.openxmlformats.org/officeDocument/2006/relationships/hyperlink" Target="https://doi.org/10.1155/2022/3837965" TargetMode="External"/><Relationship Id="rId19" Type="http://schemas.openxmlformats.org/officeDocument/2006/relationships/header" Target="header3.xml"/><Relationship Id="rId14" Type="http://schemas.openxmlformats.org/officeDocument/2006/relationships/image" Target="media/image3.png"/><Relationship Id="rId30" Type="http://schemas.microsoft.com/office/2007/relationships/hdphoto" Target="media/hdphoto5.wdp"/><Relationship Id="rId35" Type="http://schemas.openxmlformats.org/officeDocument/2006/relationships/image" Target="media/image11.png"/><Relationship Id="rId56" Type="http://schemas.openxmlformats.org/officeDocument/2006/relationships/hyperlink" Target="https://pubmed.ncbi.nlm.nih.gov/?term=%22Tchounwou%20PB%22%5BAuthor%5D" TargetMode="External"/><Relationship Id="rId77" Type="http://schemas.openxmlformats.org/officeDocument/2006/relationships/hyperlink" Target="https://pubmed.ncbi.nlm.nih.gov/?term=%22Hama%20HA%22%5BAuthor%5D" TargetMode="External"/><Relationship Id="rId100" Type="http://schemas.openxmlformats.org/officeDocument/2006/relationships/hyperlink" Target="https://pubmed.ncbi.nlm.nih.gov/?term=%22Zhu%20X%22%5BAuthor%5D" TargetMode="External"/><Relationship Id="rId105" Type="http://schemas.openxmlformats.org/officeDocument/2006/relationships/hyperlink" Target="https://pubmed.ncbi.nlm.nih.gov/?term=%22Suyama%20M%22%5BAuthor%5D" TargetMode="External"/><Relationship Id="rId8" Type="http://schemas.openxmlformats.org/officeDocument/2006/relationships/endnotes" Target="endnotes.xml"/><Relationship Id="rId51" Type="http://schemas.openxmlformats.org/officeDocument/2006/relationships/hyperlink" Target="https://pubmed.ncbi.nlm.nih.gov/?term=%22Yedjou%20CG%22%5BAuthor%5D" TargetMode="External"/><Relationship Id="rId72" Type="http://schemas.openxmlformats.org/officeDocument/2006/relationships/hyperlink" Target="https://pubmed.ncbi.nlm.nih.gov/31480505/" TargetMode="External"/><Relationship Id="rId93" Type="http://schemas.openxmlformats.org/officeDocument/2006/relationships/hyperlink" Target="https://www.sciencedirect.com/journal/european-journal-of-pharmacology" TargetMode="External"/><Relationship Id="rId98" Type="http://schemas.openxmlformats.org/officeDocument/2006/relationships/hyperlink" Target="https://pubmed.ncbi.nlm.nih.gov/?term=%22Zhang%20L%22%5BAuthor%5D" TargetMode="External"/><Relationship Id="rId3" Type="http://schemas.openxmlformats.org/officeDocument/2006/relationships/numbering" Target="numbering.xml"/><Relationship Id="rId25" Type="http://schemas.openxmlformats.org/officeDocument/2006/relationships/image" Target="media/image6.png"/><Relationship Id="rId46" Type="http://schemas.microsoft.com/office/2007/relationships/hdphoto" Target="media/hdphoto13.wdp"/><Relationship Id="rId67" Type="http://schemas.openxmlformats.org/officeDocument/2006/relationships/hyperlink" Target="https://pubmed.ncbi.nlm.nih.gov/?term=%22Khatri%20M%22%5BAuthor%5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21065303907706E-2"/>
          <c:y val="3.7553967292549999E-2"/>
          <c:w val="0.65441916702579295"/>
          <c:h val="0.79461562689279197"/>
        </c:manualLayout>
      </c:layout>
      <c:barChart>
        <c:barDir val="col"/>
        <c:grouping val="clustered"/>
        <c:varyColors val="0"/>
        <c:ser>
          <c:idx val="0"/>
          <c:order val="0"/>
          <c:tx>
            <c:strRef>
              <c:f>kidney!$A$53</c:f>
              <c:strCache>
                <c:ptCount val="1"/>
                <c:pt idx="0">
                  <c:v>control (-ve)</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kidney!$B$53:$M$53</c:f>
              <c:numCache>
                <c:formatCode>General</c:formatCode>
                <c:ptCount val="12"/>
                <c:pt idx="0">
                  <c:v>5.2349999999999923</c:v>
                </c:pt>
                <c:pt idx="3">
                  <c:v>-1.0100000000000051</c:v>
                </c:pt>
                <c:pt idx="6">
                  <c:v>-1.1800000000000033</c:v>
                </c:pt>
                <c:pt idx="9">
                  <c:v>1.2</c:v>
                </c:pt>
              </c:numCache>
            </c:numRef>
          </c:val>
          <c:extLst>
            <c:ext xmlns:c16="http://schemas.microsoft.com/office/drawing/2014/chart" uri="{C3380CC4-5D6E-409C-BE32-E72D297353CC}">
              <c16:uniqueId val="{00000000-03C1-4607-AE2E-CD2B4A9D4E25}"/>
            </c:ext>
          </c:extLst>
        </c:ser>
        <c:ser>
          <c:idx val="1"/>
          <c:order val="1"/>
          <c:tx>
            <c:strRef>
              <c:f>kidney!$A$54</c:f>
              <c:strCache>
                <c:ptCount val="1"/>
                <c:pt idx="0">
                  <c:v>100mg/kg KV</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kidney!$B$54:$M$54</c:f>
              <c:numCache>
                <c:formatCode>General</c:formatCode>
                <c:ptCount val="12"/>
                <c:pt idx="0">
                  <c:v>5.5499999999999972</c:v>
                </c:pt>
                <c:pt idx="1">
                  <c:v>6.504999999999999</c:v>
                </c:pt>
                <c:pt idx="2">
                  <c:v>11.394999999999996</c:v>
                </c:pt>
                <c:pt idx="3">
                  <c:v>6.6000000000000014</c:v>
                </c:pt>
                <c:pt idx="4">
                  <c:v>9.1049999999999969</c:v>
                </c:pt>
                <c:pt idx="5">
                  <c:v>14.090000000000003</c:v>
                </c:pt>
                <c:pt idx="6">
                  <c:v>5.4550000000000001</c:v>
                </c:pt>
                <c:pt idx="7">
                  <c:v>-3.4049999999999998</c:v>
                </c:pt>
                <c:pt idx="8">
                  <c:v>9.2549999999999955</c:v>
                </c:pt>
                <c:pt idx="9">
                  <c:v>-3.895</c:v>
                </c:pt>
                <c:pt idx="10">
                  <c:v>7.3049999999999997</c:v>
                </c:pt>
                <c:pt idx="11">
                  <c:v>11.184285714</c:v>
                </c:pt>
              </c:numCache>
            </c:numRef>
          </c:val>
          <c:extLst>
            <c:ext xmlns:c16="http://schemas.microsoft.com/office/drawing/2014/chart" uri="{C3380CC4-5D6E-409C-BE32-E72D297353CC}">
              <c16:uniqueId val="{00000001-03C1-4607-AE2E-CD2B4A9D4E25}"/>
            </c:ext>
          </c:extLst>
        </c:ser>
        <c:ser>
          <c:idx val="2"/>
          <c:order val="2"/>
          <c:tx>
            <c:strRef>
              <c:f>kidney!$A$55</c:f>
              <c:strCache>
                <c:ptCount val="1"/>
                <c:pt idx="0">
                  <c:v>200mg/kg KV</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kidney!$B$55:$M$55</c:f>
              <c:numCache>
                <c:formatCode>General</c:formatCode>
                <c:ptCount val="12"/>
                <c:pt idx="0">
                  <c:v>6.6749999999999972</c:v>
                </c:pt>
                <c:pt idx="1">
                  <c:v>4.32</c:v>
                </c:pt>
                <c:pt idx="2">
                  <c:v>11.804999999999993</c:v>
                </c:pt>
                <c:pt idx="3">
                  <c:v>6.8850000000000051</c:v>
                </c:pt>
                <c:pt idx="4">
                  <c:v>5.8099999999999952</c:v>
                </c:pt>
                <c:pt idx="5">
                  <c:v>11.094999999999999</c:v>
                </c:pt>
                <c:pt idx="6">
                  <c:v>6.1250000000000018</c:v>
                </c:pt>
                <c:pt idx="7">
                  <c:v>-2.1849999999999952</c:v>
                </c:pt>
                <c:pt idx="8">
                  <c:v>7.0899999999999963</c:v>
                </c:pt>
                <c:pt idx="9">
                  <c:v>-2.81</c:v>
                </c:pt>
                <c:pt idx="10">
                  <c:v>1.384999999999998</c:v>
                </c:pt>
                <c:pt idx="11">
                  <c:v>11.899285713999999</c:v>
                </c:pt>
              </c:numCache>
            </c:numRef>
          </c:val>
          <c:extLst>
            <c:ext xmlns:c16="http://schemas.microsoft.com/office/drawing/2014/chart" uri="{C3380CC4-5D6E-409C-BE32-E72D297353CC}">
              <c16:uniqueId val="{00000002-03C1-4607-AE2E-CD2B4A9D4E25}"/>
            </c:ext>
          </c:extLst>
        </c:ser>
        <c:ser>
          <c:idx val="3"/>
          <c:order val="3"/>
          <c:tx>
            <c:strRef>
              <c:f>kidney!$A$56</c:f>
              <c:strCache>
                <c:ptCount val="1"/>
                <c:pt idx="0">
                  <c:v>metformin (100mg/kg)</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kidney!$B$56:$M$56</c:f>
              <c:numCache>
                <c:formatCode>General</c:formatCode>
                <c:ptCount val="12"/>
                <c:pt idx="0">
                  <c:v>-0.61500000000000199</c:v>
                </c:pt>
                <c:pt idx="1">
                  <c:v>7.8599999999999994</c:v>
                </c:pt>
                <c:pt idx="2">
                  <c:v>14.094999999999999</c:v>
                </c:pt>
                <c:pt idx="3">
                  <c:v>-5.394999999999996</c:v>
                </c:pt>
                <c:pt idx="4">
                  <c:v>11.519999999999996</c:v>
                </c:pt>
                <c:pt idx="5">
                  <c:v>11.664999999999999</c:v>
                </c:pt>
                <c:pt idx="6">
                  <c:v>-2.0099999999999998</c:v>
                </c:pt>
                <c:pt idx="7">
                  <c:v>2.3849999999999998</c:v>
                </c:pt>
                <c:pt idx="8">
                  <c:v>9.9199999999999982</c:v>
                </c:pt>
                <c:pt idx="9">
                  <c:v>1.2350000000000021</c:v>
                </c:pt>
                <c:pt idx="10">
                  <c:v>8.66</c:v>
                </c:pt>
                <c:pt idx="11">
                  <c:v>11.734285714</c:v>
                </c:pt>
              </c:numCache>
            </c:numRef>
          </c:val>
          <c:extLst>
            <c:ext xmlns:c16="http://schemas.microsoft.com/office/drawing/2014/chart" uri="{C3380CC4-5D6E-409C-BE32-E72D297353CC}">
              <c16:uniqueId val="{00000003-03C1-4607-AE2E-CD2B4A9D4E25}"/>
            </c:ext>
          </c:extLst>
        </c:ser>
        <c:dLbls>
          <c:showLegendKey val="0"/>
          <c:showVal val="0"/>
          <c:showCatName val="0"/>
          <c:showSerName val="0"/>
          <c:showPercent val="0"/>
          <c:showBubbleSize val="0"/>
        </c:dLbls>
        <c:gapWidth val="150"/>
        <c:axId val="70342144"/>
        <c:axId val="70344064"/>
      </c:barChart>
      <c:catAx>
        <c:axId val="703421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4943097252285699"/>
              <c:y val="0.901726707238518"/>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0344064"/>
        <c:crosses val="autoZero"/>
        <c:auto val="1"/>
        <c:lblAlgn val="ctr"/>
        <c:lblOffset val="100"/>
        <c:noMultiLvlLbl val="0"/>
      </c:catAx>
      <c:valAx>
        <c:axId val="7034406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Expression in folds</a:t>
                </a:r>
              </a:p>
            </c:rich>
          </c:tx>
          <c:layout>
            <c:manualLayout>
              <c:xMode val="edge"/>
              <c:yMode val="edge"/>
              <c:x val="2.0453618596480202E-3"/>
              <c:y val="9.0599252016574899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0342144"/>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4ccd2bce-a224-4a05-a6c0-8880cde0bea2}"/>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liver!$A$52</c:f>
              <c:strCache>
                <c:ptCount val="1"/>
                <c:pt idx="0">
                  <c:v>control (-ve)</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liver!$B$52:$M$52</c:f>
              <c:numCache>
                <c:formatCode>General</c:formatCode>
                <c:ptCount val="12"/>
                <c:pt idx="0">
                  <c:v>-1.1699999999999899</c:v>
                </c:pt>
                <c:pt idx="3">
                  <c:v>-10.87</c:v>
                </c:pt>
                <c:pt idx="6">
                  <c:v>-8.1850000000000005</c:v>
                </c:pt>
                <c:pt idx="9">
                  <c:v>-3.4249999999999901</c:v>
                </c:pt>
              </c:numCache>
            </c:numRef>
          </c:val>
          <c:extLst>
            <c:ext xmlns:c16="http://schemas.microsoft.com/office/drawing/2014/chart" uri="{C3380CC4-5D6E-409C-BE32-E72D297353CC}">
              <c16:uniqueId val="{00000000-6F42-4C5E-B5CF-B61C2C138A65}"/>
            </c:ext>
          </c:extLst>
        </c:ser>
        <c:ser>
          <c:idx val="1"/>
          <c:order val="1"/>
          <c:tx>
            <c:strRef>
              <c:f>liver!$A$53</c:f>
              <c:strCache>
                <c:ptCount val="1"/>
                <c:pt idx="0">
                  <c:v>100mg/kg KV</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liver!$B$53:$M$53</c:f>
              <c:numCache>
                <c:formatCode>General</c:formatCode>
                <c:ptCount val="12"/>
                <c:pt idx="0">
                  <c:v>1.7849999999999999</c:v>
                </c:pt>
                <c:pt idx="1">
                  <c:v>2.1850000000000001</c:v>
                </c:pt>
                <c:pt idx="2">
                  <c:v>12.14</c:v>
                </c:pt>
                <c:pt idx="3">
                  <c:v>1.00000000000016E-2</c:v>
                </c:pt>
                <c:pt idx="4">
                  <c:v>3.15</c:v>
                </c:pt>
                <c:pt idx="5">
                  <c:v>11.074999999999999</c:v>
                </c:pt>
                <c:pt idx="6">
                  <c:v>0.119999999999997</c:v>
                </c:pt>
                <c:pt idx="7">
                  <c:v>5.2050000000000001</c:v>
                </c:pt>
                <c:pt idx="8">
                  <c:v>15.3149999999999</c:v>
                </c:pt>
                <c:pt idx="9">
                  <c:v>5.7649999999999997</c:v>
                </c:pt>
                <c:pt idx="10">
                  <c:v>3.38</c:v>
                </c:pt>
                <c:pt idx="11">
                  <c:v>0.60500000000000398</c:v>
                </c:pt>
              </c:numCache>
            </c:numRef>
          </c:val>
          <c:extLst>
            <c:ext xmlns:c16="http://schemas.microsoft.com/office/drawing/2014/chart" uri="{C3380CC4-5D6E-409C-BE32-E72D297353CC}">
              <c16:uniqueId val="{00000001-6F42-4C5E-B5CF-B61C2C138A65}"/>
            </c:ext>
          </c:extLst>
        </c:ser>
        <c:ser>
          <c:idx val="2"/>
          <c:order val="2"/>
          <c:tx>
            <c:strRef>
              <c:f>liver!$A$54</c:f>
              <c:strCache>
                <c:ptCount val="1"/>
                <c:pt idx="0">
                  <c:v>200mg/kg KV</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liver!$B$54:$M$54</c:f>
              <c:numCache>
                <c:formatCode>General</c:formatCode>
                <c:ptCount val="12"/>
                <c:pt idx="0">
                  <c:v>2.5449999999999999</c:v>
                </c:pt>
                <c:pt idx="1">
                  <c:v>0.189999999999998</c:v>
                </c:pt>
                <c:pt idx="2">
                  <c:v>7.84</c:v>
                </c:pt>
                <c:pt idx="3">
                  <c:v>-1.62</c:v>
                </c:pt>
                <c:pt idx="4">
                  <c:v>0.25</c:v>
                </c:pt>
                <c:pt idx="5">
                  <c:v>8.32</c:v>
                </c:pt>
                <c:pt idx="6">
                  <c:v>0.189999999999998</c:v>
                </c:pt>
                <c:pt idx="7">
                  <c:v>1.01</c:v>
                </c:pt>
                <c:pt idx="8">
                  <c:v>9.5399999999999991</c:v>
                </c:pt>
                <c:pt idx="9">
                  <c:v>0.67500000000000104</c:v>
                </c:pt>
                <c:pt idx="10">
                  <c:v>3.6850000000000001</c:v>
                </c:pt>
                <c:pt idx="11">
                  <c:v>8.1949999999999896</c:v>
                </c:pt>
              </c:numCache>
            </c:numRef>
          </c:val>
          <c:extLst>
            <c:ext xmlns:c16="http://schemas.microsoft.com/office/drawing/2014/chart" uri="{C3380CC4-5D6E-409C-BE32-E72D297353CC}">
              <c16:uniqueId val="{00000002-6F42-4C5E-B5CF-B61C2C138A65}"/>
            </c:ext>
          </c:extLst>
        </c:ser>
        <c:ser>
          <c:idx val="3"/>
          <c:order val="3"/>
          <c:tx>
            <c:strRef>
              <c:f>liver!$A$55</c:f>
              <c:strCache>
                <c:ptCount val="1"/>
                <c:pt idx="0">
                  <c:v>metformin (100mg/kg)</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liver!$B$55:$M$55</c:f>
              <c:numCache>
                <c:formatCode>General</c:formatCode>
                <c:ptCount val="12"/>
                <c:pt idx="0">
                  <c:v>3.53</c:v>
                </c:pt>
                <c:pt idx="1">
                  <c:v>9.0850000000000009</c:v>
                </c:pt>
                <c:pt idx="2">
                  <c:v>7.0849999999999902</c:v>
                </c:pt>
                <c:pt idx="3">
                  <c:v>6.0350000000000001</c:v>
                </c:pt>
                <c:pt idx="4">
                  <c:v>9.6549999999999994</c:v>
                </c:pt>
                <c:pt idx="5">
                  <c:v>6.8799999999999901</c:v>
                </c:pt>
                <c:pt idx="6">
                  <c:v>-4.32</c:v>
                </c:pt>
                <c:pt idx="7">
                  <c:v>11.04</c:v>
                </c:pt>
                <c:pt idx="8">
                  <c:v>7.5949999999999998</c:v>
                </c:pt>
                <c:pt idx="9">
                  <c:v>5.835</c:v>
                </c:pt>
                <c:pt idx="10">
                  <c:v>8.2149999999999999</c:v>
                </c:pt>
                <c:pt idx="11">
                  <c:v>4.8899999999999899</c:v>
                </c:pt>
              </c:numCache>
            </c:numRef>
          </c:val>
          <c:extLst>
            <c:ext xmlns:c16="http://schemas.microsoft.com/office/drawing/2014/chart" uri="{C3380CC4-5D6E-409C-BE32-E72D297353CC}">
              <c16:uniqueId val="{00000003-6F42-4C5E-B5CF-B61C2C138A65}"/>
            </c:ext>
          </c:extLst>
        </c:ser>
        <c:dLbls>
          <c:showLegendKey val="0"/>
          <c:showVal val="0"/>
          <c:showCatName val="0"/>
          <c:showSerName val="0"/>
          <c:showPercent val="0"/>
          <c:showBubbleSize val="0"/>
        </c:dLbls>
        <c:gapWidth val="150"/>
        <c:axId val="159555584"/>
        <c:axId val="159557504"/>
      </c:barChart>
      <c:catAx>
        <c:axId val="1595555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6149470360029701"/>
              <c:y val="0.903219789833963"/>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9557504"/>
        <c:crosses val="autoZero"/>
        <c:auto val="1"/>
        <c:lblAlgn val="ctr"/>
        <c:lblOffset val="100"/>
        <c:noMultiLvlLbl val="0"/>
      </c:catAx>
      <c:valAx>
        <c:axId val="15955750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Ex[ression in folds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9555584"/>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58ce01aa-0132-4e3d-9402-24e3292cf641}"/>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Pancreas!$A$54</c:f>
              <c:strCache>
                <c:ptCount val="1"/>
                <c:pt idx="0">
                  <c:v>control (-ve)</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Pancreas!$B$54:$M$54</c:f>
              <c:numCache>
                <c:formatCode>General</c:formatCode>
                <c:ptCount val="12"/>
                <c:pt idx="0">
                  <c:v>-3.03</c:v>
                </c:pt>
                <c:pt idx="3">
                  <c:v>-1.4650000000000001</c:v>
                </c:pt>
                <c:pt idx="6">
                  <c:v>0.59499999999999797</c:v>
                </c:pt>
                <c:pt idx="9">
                  <c:v>1.22166666666668</c:v>
                </c:pt>
              </c:numCache>
            </c:numRef>
          </c:val>
          <c:extLst>
            <c:ext xmlns:c16="http://schemas.microsoft.com/office/drawing/2014/chart" uri="{C3380CC4-5D6E-409C-BE32-E72D297353CC}">
              <c16:uniqueId val="{00000000-1F22-4F88-85FF-6A48D634AF36}"/>
            </c:ext>
          </c:extLst>
        </c:ser>
        <c:ser>
          <c:idx val="1"/>
          <c:order val="1"/>
          <c:tx>
            <c:strRef>
              <c:f>Pancreas!$A$55</c:f>
              <c:strCache>
                <c:ptCount val="1"/>
                <c:pt idx="0">
                  <c:v>100mg/kg KV</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Pancreas!$B$55:$M$55</c:f>
              <c:numCache>
                <c:formatCode>General</c:formatCode>
                <c:ptCount val="12"/>
                <c:pt idx="0">
                  <c:v>-1.6499999999999899</c:v>
                </c:pt>
                <c:pt idx="1">
                  <c:v>-3.57</c:v>
                </c:pt>
                <c:pt idx="2">
                  <c:v>11.64</c:v>
                </c:pt>
                <c:pt idx="3">
                  <c:v>-0.76666666666666505</c:v>
                </c:pt>
                <c:pt idx="4">
                  <c:v>0.39500000000000302</c:v>
                </c:pt>
                <c:pt idx="5">
                  <c:v>7.33</c:v>
                </c:pt>
                <c:pt idx="6">
                  <c:v>-0.39333333333332798</c:v>
                </c:pt>
                <c:pt idx="7">
                  <c:v>-0.375</c:v>
                </c:pt>
                <c:pt idx="8">
                  <c:v>6.56</c:v>
                </c:pt>
                <c:pt idx="9">
                  <c:v>0.15000000000000899</c:v>
                </c:pt>
                <c:pt idx="10">
                  <c:v>0.750000000000004</c:v>
                </c:pt>
                <c:pt idx="11">
                  <c:v>8.4649999999999999</c:v>
                </c:pt>
              </c:numCache>
            </c:numRef>
          </c:val>
          <c:extLst>
            <c:ext xmlns:c16="http://schemas.microsoft.com/office/drawing/2014/chart" uri="{C3380CC4-5D6E-409C-BE32-E72D297353CC}">
              <c16:uniqueId val="{00000001-1F22-4F88-85FF-6A48D634AF36}"/>
            </c:ext>
          </c:extLst>
        </c:ser>
        <c:ser>
          <c:idx val="2"/>
          <c:order val="2"/>
          <c:tx>
            <c:strRef>
              <c:f>Pancreas!$A$56</c:f>
              <c:strCache>
                <c:ptCount val="1"/>
                <c:pt idx="0">
                  <c:v>200mg/kg KV</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Pancreas!$B$56:$M$56</c:f>
              <c:numCache>
                <c:formatCode>General</c:formatCode>
                <c:ptCount val="12"/>
                <c:pt idx="0">
                  <c:v>-0.51999999999999602</c:v>
                </c:pt>
                <c:pt idx="1">
                  <c:v>-2.2650000000000001</c:v>
                </c:pt>
                <c:pt idx="2">
                  <c:v>11.414999999999999</c:v>
                </c:pt>
                <c:pt idx="3">
                  <c:v>0.103333333333332</c:v>
                </c:pt>
                <c:pt idx="4">
                  <c:v>1.7050000000000101</c:v>
                </c:pt>
                <c:pt idx="5">
                  <c:v>7.5250000000000004</c:v>
                </c:pt>
                <c:pt idx="6">
                  <c:v>-0.88666666666666405</c:v>
                </c:pt>
                <c:pt idx="7">
                  <c:v>3.7149999999999999</c:v>
                </c:pt>
                <c:pt idx="8">
                  <c:v>3.97</c:v>
                </c:pt>
                <c:pt idx="9">
                  <c:v>1.2149999999999701</c:v>
                </c:pt>
                <c:pt idx="10">
                  <c:v>3.2149999999999999</c:v>
                </c:pt>
                <c:pt idx="11">
                  <c:v>12.115</c:v>
                </c:pt>
              </c:numCache>
            </c:numRef>
          </c:val>
          <c:extLst>
            <c:ext xmlns:c16="http://schemas.microsoft.com/office/drawing/2014/chart" uri="{C3380CC4-5D6E-409C-BE32-E72D297353CC}">
              <c16:uniqueId val="{00000002-1F22-4F88-85FF-6A48D634AF36}"/>
            </c:ext>
          </c:extLst>
        </c:ser>
        <c:ser>
          <c:idx val="3"/>
          <c:order val="3"/>
          <c:tx>
            <c:strRef>
              <c:f>Pancreas!$A$57</c:f>
              <c:strCache>
                <c:ptCount val="1"/>
                <c:pt idx="0">
                  <c:v>metformin (100mg/kg)</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Pancreas!$B$57:$M$57</c:f>
              <c:numCache>
                <c:formatCode>General</c:formatCode>
                <c:ptCount val="12"/>
                <c:pt idx="0">
                  <c:v>-1.24166666666666</c:v>
                </c:pt>
                <c:pt idx="1">
                  <c:v>-2.37</c:v>
                </c:pt>
                <c:pt idx="2">
                  <c:v>6.71</c:v>
                </c:pt>
                <c:pt idx="3">
                  <c:v>1.5333333333333401</c:v>
                </c:pt>
                <c:pt idx="4">
                  <c:v>3.4550000000000001</c:v>
                </c:pt>
                <c:pt idx="5">
                  <c:v>3.34</c:v>
                </c:pt>
                <c:pt idx="6">
                  <c:v>0.423333333333338</c:v>
                </c:pt>
                <c:pt idx="7">
                  <c:v>1.1599999999999999</c:v>
                </c:pt>
                <c:pt idx="8">
                  <c:v>0.84499999999999498</c:v>
                </c:pt>
                <c:pt idx="9">
                  <c:v>0.57000000000001105</c:v>
                </c:pt>
                <c:pt idx="10">
                  <c:v>4.1399999999999997</c:v>
                </c:pt>
                <c:pt idx="11">
                  <c:v>4.28</c:v>
                </c:pt>
              </c:numCache>
            </c:numRef>
          </c:val>
          <c:extLst>
            <c:ext xmlns:c16="http://schemas.microsoft.com/office/drawing/2014/chart" uri="{C3380CC4-5D6E-409C-BE32-E72D297353CC}">
              <c16:uniqueId val="{00000003-1F22-4F88-85FF-6A48D634AF36}"/>
            </c:ext>
          </c:extLst>
        </c:ser>
        <c:dLbls>
          <c:showLegendKey val="0"/>
          <c:showVal val="0"/>
          <c:showCatName val="0"/>
          <c:showSerName val="0"/>
          <c:showPercent val="0"/>
          <c:showBubbleSize val="0"/>
        </c:dLbls>
        <c:gapWidth val="150"/>
        <c:axId val="159697152"/>
        <c:axId val="159707520"/>
      </c:barChart>
      <c:catAx>
        <c:axId val="159697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5817918178554398"/>
              <c:y val="0.89725370867103105"/>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9707520"/>
        <c:crosses val="autoZero"/>
        <c:auto val="1"/>
        <c:lblAlgn val="ctr"/>
        <c:lblOffset val="100"/>
        <c:noMultiLvlLbl val="0"/>
      </c:catAx>
      <c:valAx>
        <c:axId val="15970752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Expression in folds</a:t>
                </a:r>
              </a:p>
            </c:rich>
          </c:tx>
          <c:layout>
            <c:manualLayout>
              <c:xMode val="edge"/>
              <c:yMode val="edge"/>
              <c:x val="2.88970103836622E-2"/>
              <c:y val="0.185836385836386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59697152"/>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11296d7a-a3df-45c2-9ccb-1489cd21e530}"/>
      </c:ext>
    </c:extLst>
  </c:chart>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733947-83DB-7E44-825B-C7513CC9C397}">
  <we:reference id="wa200000368" version="1.0.0.0" store="en-001" storeType="OMEX"/>
  <we:alternateReferences>
    <we:reference id="WA200000368" version="1.0.0.0" store="" storeType="OMEX"/>
  </we:alternateReferences>
  <we:properties>
    <we:property name="documentId" value="&quot;cedc67d6c41aa3a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B41997-EEAB-4D56-8C58-97AA229C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24</Pages>
  <Words>4856</Words>
  <Characters>27685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1158</cp:lastModifiedBy>
  <cp:revision>37</cp:revision>
  <cp:lastPrinted>2025-07-31T15:44:00Z</cp:lastPrinted>
  <dcterms:created xsi:type="dcterms:W3CDTF">2025-07-25T12:38:00Z</dcterms:created>
  <dcterms:modified xsi:type="dcterms:W3CDTF">2025-08-06T11:43:00Z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800fb3cfde5da55fac6c6f9dc10413e4c5dec1ece417e7693d4aed618e39b617</vt:lpwstr>
  </property>
  <property fmtid="{D5CDD505-2E9C-101B-9397-08002B2CF9AE}" pid="3" name="KSOProductBuildVer">
    <vt:lpwstr>1033-12.2.0.21546</vt:lpwstr>
  </property>
  <property fmtid="{D5CDD505-2E9C-101B-9397-08002B2CF9AE}" pid="4" name="ICV">
    <vt:lpwstr>DD489713D02649AF85A2849F54F54070_12</vt:lpwstr>
  </property>
  <property fmtid="{D5CDD505-2E9C-101B-9397-08002B2CF9AE}" pid="5" name="MSIP_Label_89ef4fe7-de21-4a6a-825a-dd6f0830818c_Enabled">
    <vt:lpwstr>true</vt:lpwstr>
  </property>
  <property fmtid="{D5CDD505-2E9C-101B-9397-08002B2CF9AE}" pid="6" name="MSIP_Label_89ef4fe7-de21-4a6a-825a-dd6f0830818c_SetDate">
    <vt:lpwstr>2025-07-25T12:30:52Z</vt:lpwstr>
  </property>
  <property fmtid="{D5CDD505-2E9C-101B-9397-08002B2CF9AE}" pid="7" name="MSIP_Label_89ef4fe7-de21-4a6a-825a-dd6f0830818c_Method">
    <vt:lpwstr>Privileged</vt:lpwstr>
  </property>
  <property fmtid="{D5CDD505-2E9C-101B-9397-08002B2CF9AE}" pid="8" name="MSIP_Label_89ef4fe7-de21-4a6a-825a-dd6f0830818c_Name">
    <vt:lpwstr>Public</vt:lpwstr>
  </property>
  <property fmtid="{D5CDD505-2E9C-101B-9397-08002B2CF9AE}" pid="9" name="MSIP_Label_89ef4fe7-de21-4a6a-825a-dd6f0830818c_SiteId">
    <vt:lpwstr>a3ecbd48-a972-4e71-bae3-1339ccdfdd34</vt:lpwstr>
  </property>
  <property fmtid="{D5CDD505-2E9C-101B-9397-08002B2CF9AE}" pid="10" name="MSIP_Label_89ef4fe7-de21-4a6a-825a-dd6f0830818c_ActionId">
    <vt:lpwstr>fee5112a-fc23-4ceb-9286-f23a2883d643</vt:lpwstr>
  </property>
  <property fmtid="{D5CDD505-2E9C-101B-9397-08002B2CF9AE}" pid="11" name="MSIP_Label_89ef4fe7-de21-4a6a-825a-dd6f0830818c_ContentBits">
    <vt:lpwstr>0</vt:lpwstr>
  </property>
  <property fmtid="{D5CDD505-2E9C-101B-9397-08002B2CF9AE}" pid="12" name="MSIP_Label_89ef4fe7-de21-4a6a-825a-dd6f0830818c_Tag">
    <vt:lpwstr>10, 0, 1, 1</vt:lpwstr>
  </property>
</Properties>
</file>