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D471C" w14:textId="5D00FAE6" w:rsidR="00A258C3" w:rsidRDefault="00164C09" w:rsidP="00DF1EE7">
      <w:pPr>
        <w:pStyle w:val="Author"/>
        <w:spacing w:line="240" w:lineRule="auto"/>
        <w:ind w:left="142"/>
        <w:jc w:val="both"/>
        <w:rPr>
          <w:rFonts w:ascii="Arial" w:hAnsi="Arial" w:cs="Arial"/>
          <w:bCs/>
          <w:iCs/>
          <w:kern w:val="28"/>
          <w:sz w:val="36"/>
        </w:rPr>
      </w:pPr>
      <w:r>
        <w:rPr>
          <w:rFonts w:ascii="Arial" w:hAnsi="Arial" w:cs="Arial"/>
          <w:bCs/>
          <w:iCs/>
          <w:kern w:val="28"/>
          <w:sz w:val="36"/>
        </w:rPr>
        <w:t xml:space="preserve">A review on </w:t>
      </w:r>
      <w:r w:rsidRPr="00164C09">
        <w:rPr>
          <w:rFonts w:ascii="Arial" w:hAnsi="Arial" w:cs="Arial"/>
          <w:bCs/>
          <w:iCs/>
          <w:kern w:val="28"/>
          <w:sz w:val="36"/>
        </w:rPr>
        <w:t>HIV</w:t>
      </w:r>
      <w:r w:rsidR="0058558B">
        <w:rPr>
          <w:rFonts w:ascii="Arial" w:hAnsi="Arial" w:cs="Arial"/>
          <w:bCs/>
          <w:iCs/>
          <w:kern w:val="28"/>
          <w:sz w:val="36"/>
        </w:rPr>
        <w:t xml:space="preserve"> transmission</w:t>
      </w:r>
      <w:r>
        <w:rPr>
          <w:rFonts w:ascii="Arial" w:hAnsi="Arial" w:cs="Arial"/>
          <w:bCs/>
          <w:iCs/>
          <w:kern w:val="28"/>
          <w:sz w:val="36"/>
        </w:rPr>
        <w:t xml:space="preserve"> in</w:t>
      </w:r>
      <w:r w:rsidRPr="00164C09">
        <w:rPr>
          <w:rFonts w:ascii="Arial" w:hAnsi="Arial" w:cs="Arial"/>
          <w:bCs/>
          <w:iCs/>
          <w:kern w:val="28"/>
          <w:sz w:val="36"/>
        </w:rPr>
        <w:t xml:space="preserve"> the female reproductive tract</w:t>
      </w:r>
      <w:r>
        <w:rPr>
          <w:rFonts w:ascii="Arial" w:hAnsi="Arial" w:cs="Arial"/>
          <w:bCs/>
          <w:iCs/>
          <w:kern w:val="28"/>
          <w:sz w:val="36"/>
        </w:rPr>
        <w:t xml:space="preserve"> and </w:t>
      </w:r>
      <w:proofErr w:type="spellStart"/>
      <w:r>
        <w:rPr>
          <w:rFonts w:ascii="Arial" w:hAnsi="Arial" w:cs="Arial"/>
          <w:bCs/>
          <w:iCs/>
          <w:kern w:val="28"/>
          <w:sz w:val="36"/>
        </w:rPr>
        <w:t>preformulation</w:t>
      </w:r>
      <w:proofErr w:type="spellEnd"/>
      <w:r>
        <w:rPr>
          <w:rFonts w:ascii="Arial" w:hAnsi="Arial" w:cs="Arial"/>
          <w:bCs/>
          <w:iCs/>
          <w:kern w:val="28"/>
          <w:sz w:val="36"/>
        </w:rPr>
        <w:t xml:space="preserve"> considerations</w:t>
      </w:r>
      <w:r w:rsidR="00174320">
        <w:rPr>
          <w:rFonts w:ascii="Arial" w:hAnsi="Arial" w:cs="Arial"/>
          <w:bCs/>
          <w:iCs/>
          <w:kern w:val="28"/>
          <w:sz w:val="36"/>
        </w:rPr>
        <w:t xml:space="preserve"> for </w:t>
      </w:r>
      <w:r w:rsidR="0058558B">
        <w:rPr>
          <w:rFonts w:ascii="Arial" w:hAnsi="Arial" w:cs="Arial"/>
          <w:bCs/>
          <w:iCs/>
          <w:kern w:val="28"/>
          <w:sz w:val="36"/>
        </w:rPr>
        <w:t xml:space="preserve">intravaginal drug delivery </w:t>
      </w:r>
      <w:r w:rsidR="004E3CB2">
        <w:rPr>
          <w:rFonts w:ascii="Arial" w:hAnsi="Arial" w:cs="Arial"/>
          <w:bCs/>
          <w:iCs/>
          <w:kern w:val="28"/>
          <w:sz w:val="36"/>
        </w:rPr>
        <w:t>of</w:t>
      </w:r>
      <w:r w:rsidR="0058558B">
        <w:rPr>
          <w:rFonts w:ascii="Arial" w:hAnsi="Arial" w:cs="Arial"/>
          <w:bCs/>
          <w:iCs/>
          <w:kern w:val="28"/>
          <w:sz w:val="36"/>
        </w:rPr>
        <w:t xml:space="preserve"> </w:t>
      </w:r>
      <w:r w:rsidR="00174320">
        <w:rPr>
          <w:rFonts w:ascii="Arial" w:hAnsi="Arial" w:cs="Arial"/>
          <w:bCs/>
          <w:iCs/>
          <w:kern w:val="28"/>
          <w:sz w:val="36"/>
        </w:rPr>
        <w:t>prevention technologies</w:t>
      </w:r>
    </w:p>
    <w:p w14:paraId="7A4BE3AA" w14:textId="77777777" w:rsidR="00296FAA" w:rsidRDefault="00296FAA" w:rsidP="00441B6F">
      <w:pPr>
        <w:pStyle w:val="Author"/>
        <w:spacing w:line="240" w:lineRule="auto"/>
        <w:jc w:val="both"/>
        <w:rPr>
          <w:rFonts w:ascii="Arial" w:hAnsi="Arial" w:cs="Arial"/>
          <w:bCs/>
          <w:iCs/>
          <w:kern w:val="28"/>
          <w:sz w:val="36"/>
        </w:rPr>
      </w:pPr>
    </w:p>
    <w:p w14:paraId="2930D69E" w14:textId="04E043DB" w:rsidR="004D7054" w:rsidRPr="00424953" w:rsidRDefault="004D7054" w:rsidP="004D7054">
      <w:pPr>
        <w:pStyle w:val="Affiliation"/>
        <w:spacing w:after="0" w:line="240" w:lineRule="auto"/>
        <w:rPr>
          <w:rFonts w:ascii="Arial" w:hAnsi="Arial" w:cs="Arial"/>
          <w:i/>
        </w:rPr>
      </w:pPr>
      <w:r>
        <w:rPr>
          <w:rFonts w:ascii="Arial" w:hAnsi="Arial" w:cs="Arial"/>
          <w:i/>
        </w:rPr>
        <w:t xml:space="preserve"> </w:t>
      </w:r>
    </w:p>
    <w:p w14:paraId="242DA7F6" w14:textId="21E7C21B" w:rsidR="00790ADA" w:rsidRDefault="00790ADA" w:rsidP="00424953">
      <w:pPr>
        <w:pStyle w:val="Affiliation"/>
        <w:spacing w:after="0" w:line="240" w:lineRule="auto"/>
        <w:rPr>
          <w:rFonts w:ascii="Arial" w:hAnsi="Arial" w:cs="Arial"/>
        </w:rPr>
      </w:pPr>
    </w:p>
    <w:p w14:paraId="069147C3" w14:textId="77777777" w:rsidR="002C57D2" w:rsidRPr="00FB3A86" w:rsidRDefault="002C57D2" w:rsidP="00441B6F">
      <w:pPr>
        <w:pStyle w:val="Affiliation"/>
        <w:spacing w:after="0" w:line="240" w:lineRule="auto"/>
        <w:jc w:val="both"/>
        <w:rPr>
          <w:rFonts w:ascii="Arial" w:hAnsi="Arial" w:cs="Arial"/>
        </w:rPr>
      </w:pPr>
    </w:p>
    <w:p w14:paraId="6D31F70E" w14:textId="6CA57FA5" w:rsidR="00790ADA" w:rsidRPr="00FB3A86" w:rsidRDefault="003D7C8F" w:rsidP="000A64DC">
      <w:pPr>
        <w:pStyle w:val="Copyright"/>
        <w:spacing w:after="0" w:line="240" w:lineRule="auto"/>
        <w:jc w:val="both"/>
        <w:rPr>
          <w:rFonts w:ascii="Arial" w:hAnsi="Arial" w:cs="Arial"/>
        </w:rPr>
      </w:pPr>
      <w:r>
        <w:rPr>
          <w:rFonts w:ascii="Arial" w:hAnsi="Arial" w:cs="Arial"/>
          <w:noProof/>
        </w:rPr>
        <mc:AlternateContent>
          <mc:Choice Requires="wps">
            <w:drawing>
              <wp:inline distT="0" distB="0" distL="0" distR="0" wp14:anchorId="51046787" wp14:editId="5747F48F">
                <wp:extent cx="5303520" cy="635"/>
                <wp:effectExtent l="13335" t="17145" r="17145" b="11430"/>
                <wp:docPr id="183764550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9B7784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1F46824A" w14:textId="77777777" w:rsidTr="00276A22">
        <w:trPr>
          <w:trHeight w:val="3221"/>
        </w:trPr>
        <w:tc>
          <w:tcPr>
            <w:tcW w:w="9576" w:type="dxa"/>
            <w:shd w:val="clear" w:color="auto" w:fill="F2F2F2"/>
          </w:tcPr>
          <w:p w14:paraId="349AF8AE" w14:textId="6FAC911C" w:rsidR="00E3114E" w:rsidRPr="00296FAA" w:rsidRDefault="00E3114E" w:rsidP="00DF1EE7">
            <w:pPr>
              <w:pStyle w:val="Body"/>
              <w:spacing w:after="0"/>
              <w:contextualSpacing/>
              <w:rPr>
                <w:rFonts w:ascii="Arial" w:hAnsi="Arial" w:cs="Arial"/>
                <w:b/>
                <w:caps/>
                <w:sz w:val="22"/>
              </w:rPr>
            </w:pPr>
            <w:r w:rsidRPr="00296FAA">
              <w:rPr>
                <w:rFonts w:ascii="Arial" w:hAnsi="Arial" w:cs="Arial"/>
                <w:b/>
                <w:caps/>
                <w:sz w:val="22"/>
              </w:rPr>
              <w:t>ABSTRACT:</w:t>
            </w:r>
          </w:p>
          <w:p w14:paraId="27DB3329" w14:textId="30FFD214" w:rsidR="00505F06" w:rsidRPr="00BA1B01" w:rsidRDefault="003E187D" w:rsidP="00DF1EE7">
            <w:pPr>
              <w:contextualSpacing/>
              <w:jc w:val="both"/>
              <w:rPr>
                <w:rFonts w:ascii="Arial" w:eastAsia="Calibri" w:hAnsi="Arial" w:cs="Arial"/>
                <w:szCs w:val="22"/>
              </w:rPr>
            </w:pPr>
            <w:r w:rsidRPr="005C0284">
              <w:rPr>
                <w:rFonts w:ascii="Arial" w:eastAsia="Calibri" w:hAnsi="Arial" w:cs="Arial"/>
                <w:bCs/>
                <w:szCs w:val="22"/>
              </w:rPr>
              <w:t>The female reproductive tract consists of several</w:t>
            </w:r>
            <w:r w:rsidR="005C0284">
              <w:rPr>
                <w:rFonts w:ascii="Arial" w:eastAsia="Calibri" w:hAnsi="Arial" w:cs="Arial"/>
                <w:bCs/>
                <w:szCs w:val="22"/>
              </w:rPr>
              <w:t xml:space="preserve"> anatomical and </w:t>
            </w:r>
            <w:r w:rsidR="005D0279">
              <w:rPr>
                <w:rFonts w:ascii="Arial" w:eastAsia="Calibri" w:hAnsi="Arial" w:cs="Arial"/>
                <w:bCs/>
                <w:szCs w:val="22"/>
              </w:rPr>
              <w:t>physiological</w:t>
            </w:r>
            <w:r w:rsidRPr="005C0284">
              <w:rPr>
                <w:rFonts w:ascii="Arial" w:eastAsia="Calibri" w:hAnsi="Arial" w:cs="Arial"/>
                <w:bCs/>
                <w:szCs w:val="22"/>
              </w:rPr>
              <w:t xml:space="preserve"> features that present high risk for HIV and sexually transmitted infections in women</w:t>
            </w:r>
            <w:r w:rsidR="005C0284" w:rsidRPr="005C0284">
              <w:rPr>
                <w:rFonts w:ascii="Arial" w:eastAsia="Calibri" w:hAnsi="Arial" w:cs="Arial"/>
                <w:bCs/>
                <w:szCs w:val="22"/>
              </w:rPr>
              <w:t>.</w:t>
            </w:r>
            <w:r w:rsidR="005C0284">
              <w:rPr>
                <w:rFonts w:ascii="Arial" w:eastAsia="Calibri" w:hAnsi="Arial" w:cs="Arial"/>
                <w:b/>
                <w:szCs w:val="22"/>
              </w:rPr>
              <w:t xml:space="preserve"> </w:t>
            </w:r>
            <w:r w:rsidR="005C0284" w:rsidRPr="005C0284">
              <w:rPr>
                <w:rFonts w:ascii="Arial" w:eastAsia="Calibri" w:hAnsi="Arial" w:cs="Arial"/>
                <w:bCs/>
                <w:szCs w:val="22"/>
              </w:rPr>
              <w:t>Clinical and epidemiological research has shown</w:t>
            </w:r>
            <w:r w:rsidR="005C0284">
              <w:rPr>
                <w:rFonts w:ascii="Arial" w:eastAsia="Calibri" w:hAnsi="Arial" w:cs="Arial"/>
                <w:bCs/>
                <w:szCs w:val="22"/>
              </w:rPr>
              <w:t xml:space="preserve"> significant</w:t>
            </w:r>
            <w:r w:rsidR="005C0284" w:rsidRPr="005C0284">
              <w:rPr>
                <w:rFonts w:ascii="Arial" w:eastAsia="Calibri" w:hAnsi="Arial" w:cs="Arial"/>
                <w:bCs/>
                <w:szCs w:val="22"/>
              </w:rPr>
              <w:t xml:space="preserve"> </w:t>
            </w:r>
            <w:r w:rsidR="005C0284">
              <w:rPr>
                <w:rFonts w:ascii="Arial" w:eastAsia="Calibri" w:hAnsi="Arial" w:cs="Arial"/>
                <w:bCs/>
                <w:szCs w:val="22"/>
              </w:rPr>
              <w:t>variation</w:t>
            </w:r>
            <w:r w:rsidR="005C0284" w:rsidRPr="005C0284">
              <w:rPr>
                <w:rFonts w:ascii="Arial" w:eastAsia="Calibri" w:hAnsi="Arial" w:cs="Arial"/>
                <w:bCs/>
                <w:szCs w:val="22"/>
              </w:rPr>
              <w:t xml:space="preserve"> in risk of transmission and co-infections for different age groups and pregnancy status.</w:t>
            </w:r>
            <w:r w:rsidR="005C0284">
              <w:rPr>
                <w:rFonts w:ascii="Arial" w:eastAsia="Calibri" w:hAnsi="Arial" w:cs="Arial"/>
                <w:b/>
                <w:szCs w:val="22"/>
              </w:rPr>
              <w:t xml:space="preserve"> </w:t>
            </w:r>
            <w:r w:rsidR="005C0284" w:rsidRPr="005C0284">
              <w:rPr>
                <w:rFonts w:ascii="Arial" w:eastAsia="Calibri" w:hAnsi="Arial" w:cs="Arial"/>
                <w:bCs/>
                <w:szCs w:val="22"/>
              </w:rPr>
              <w:t>Around 63% of all newly acquired HIV infections are in women aged 15-24 years</w:t>
            </w:r>
            <w:r w:rsidR="005C0284">
              <w:rPr>
                <w:rFonts w:ascii="Arial" w:eastAsia="Calibri" w:hAnsi="Arial" w:cs="Arial"/>
                <w:bCs/>
                <w:szCs w:val="22"/>
              </w:rPr>
              <w:t xml:space="preserve"> and </w:t>
            </w:r>
            <w:r w:rsidR="005C0284" w:rsidRPr="005C0284">
              <w:rPr>
                <w:rFonts w:ascii="Arial" w:eastAsia="Calibri" w:hAnsi="Arial" w:cs="Arial"/>
                <w:bCs/>
                <w:szCs w:val="22"/>
              </w:rPr>
              <w:t>access to prevention product options that are safe, user friendly and comfortable</w:t>
            </w:r>
            <w:r w:rsidR="005C0284">
              <w:rPr>
                <w:rFonts w:ascii="Arial" w:eastAsia="Calibri" w:hAnsi="Arial" w:cs="Arial"/>
                <w:bCs/>
                <w:szCs w:val="22"/>
              </w:rPr>
              <w:t xml:space="preserve"> remains low</w:t>
            </w:r>
            <w:r w:rsidR="005C0284" w:rsidRPr="005C0284">
              <w:rPr>
                <w:rFonts w:ascii="Arial" w:eastAsia="Calibri" w:hAnsi="Arial" w:cs="Arial"/>
                <w:bCs/>
                <w:szCs w:val="22"/>
              </w:rPr>
              <w:t xml:space="preserve">. Design and development of intravaginal drug delivery products provides better option for discreet and user-friendly methods for HIV prevention in women. Products that have good </w:t>
            </w:r>
            <w:proofErr w:type="spellStart"/>
            <w:r w:rsidR="005C0284" w:rsidRPr="005C0284">
              <w:rPr>
                <w:rFonts w:ascii="Arial" w:eastAsia="Calibri" w:hAnsi="Arial" w:cs="Arial"/>
                <w:bCs/>
                <w:szCs w:val="22"/>
              </w:rPr>
              <w:t>bioadhesive</w:t>
            </w:r>
            <w:proofErr w:type="spellEnd"/>
            <w:r w:rsidR="005C0284" w:rsidRPr="005C0284">
              <w:rPr>
                <w:rFonts w:ascii="Arial" w:eastAsia="Calibri" w:hAnsi="Arial" w:cs="Arial"/>
                <w:bCs/>
                <w:szCs w:val="22"/>
              </w:rPr>
              <w:t xml:space="preserve"> properties, optimal mucosal penetration, controlled release, high efficacy in inflamed vaginal conditions can improve HIV prevention in this target group.</w:t>
            </w:r>
            <w:r w:rsidR="005C0284">
              <w:rPr>
                <w:rFonts w:ascii="Arial" w:eastAsia="Calibri" w:hAnsi="Arial" w:cs="Arial"/>
                <w:bCs/>
                <w:szCs w:val="22"/>
              </w:rPr>
              <w:t xml:space="preserve"> Key </w:t>
            </w:r>
            <w:proofErr w:type="spellStart"/>
            <w:r w:rsidR="005C0284">
              <w:rPr>
                <w:rFonts w:ascii="Arial" w:eastAsia="Calibri" w:hAnsi="Arial" w:cs="Arial"/>
                <w:bCs/>
                <w:szCs w:val="22"/>
              </w:rPr>
              <w:t>preformulation</w:t>
            </w:r>
            <w:proofErr w:type="spellEnd"/>
            <w:r w:rsidR="005C0284">
              <w:rPr>
                <w:rFonts w:ascii="Arial" w:eastAsia="Calibri" w:hAnsi="Arial" w:cs="Arial"/>
                <w:bCs/>
                <w:szCs w:val="22"/>
              </w:rPr>
              <w:t xml:space="preserve"> considerations must be taken to achieve optimal delivery of safe microbicides</w:t>
            </w:r>
            <w:r w:rsidR="007117BE">
              <w:rPr>
                <w:rFonts w:ascii="Arial" w:eastAsia="Calibri" w:hAnsi="Arial" w:cs="Arial"/>
                <w:bCs/>
                <w:szCs w:val="22"/>
              </w:rPr>
              <w:t xml:space="preserve"> via the</w:t>
            </w:r>
            <w:r w:rsidR="005C0284">
              <w:rPr>
                <w:rFonts w:ascii="Arial" w:eastAsia="Calibri" w:hAnsi="Arial" w:cs="Arial"/>
                <w:bCs/>
                <w:szCs w:val="22"/>
              </w:rPr>
              <w:t xml:space="preserve"> vaginal route and to further development of products in this category.</w:t>
            </w:r>
          </w:p>
        </w:tc>
      </w:tr>
    </w:tbl>
    <w:p w14:paraId="6F0114EA" w14:textId="77777777" w:rsidR="00636EB2" w:rsidRDefault="00636EB2" w:rsidP="00441B6F">
      <w:pPr>
        <w:pStyle w:val="Body"/>
        <w:spacing w:after="0"/>
        <w:rPr>
          <w:rFonts w:ascii="Arial" w:hAnsi="Arial" w:cs="Arial"/>
          <w:i/>
        </w:rPr>
      </w:pPr>
    </w:p>
    <w:p w14:paraId="178C5284" w14:textId="18E2534E" w:rsidR="00A24E7E" w:rsidRDefault="00A24E7E" w:rsidP="00441B6F">
      <w:pPr>
        <w:pStyle w:val="Body"/>
        <w:spacing w:after="0"/>
        <w:rPr>
          <w:rFonts w:ascii="Arial" w:hAnsi="Arial" w:cs="Arial"/>
          <w:i/>
        </w:rPr>
      </w:pPr>
      <w:r>
        <w:rPr>
          <w:rFonts w:ascii="Arial" w:hAnsi="Arial" w:cs="Arial"/>
          <w:i/>
        </w:rPr>
        <w:t>Keywords:</w:t>
      </w:r>
      <w:r w:rsidR="00620292">
        <w:rPr>
          <w:rFonts w:ascii="Arial" w:hAnsi="Arial" w:cs="Arial"/>
          <w:i/>
        </w:rPr>
        <w:t xml:space="preserve"> </w:t>
      </w:r>
      <w:r w:rsidR="00CF2777">
        <w:rPr>
          <w:rFonts w:ascii="Arial" w:hAnsi="Arial" w:cs="Arial"/>
          <w:i/>
        </w:rPr>
        <w:t>microbicides, HIV transmission,</w:t>
      </w:r>
      <w:r w:rsidR="00CF2777" w:rsidRPr="00CF2777">
        <w:t xml:space="preserve"> </w:t>
      </w:r>
      <w:r w:rsidR="00CF2777" w:rsidRPr="00CF2777">
        <w:rPr>
          <w:rFonts w:ascii="Arial" w:hAnsi="Arial" w:cs="Arial"/>
          <w:i/>
        </w:rPr>
        <w:t>female reproductive tract</w:t>
      </w:r>
      <w:r w:rsidR="00CF2777">
        <w:rPr>
          <w:rFonts w:ascii="Arial" w:hAnsi="Arial" w:cs="Arial"/>
          <w:i/>
        </w:rPr>
        <w:t xml:space="preserve">, </w:t>
      </w:r>
      <w:r w:rsidR="00CF2777" w:rsidRPr="00CF2777">
        <w:rPr>
          <w:rFonts w:ascii="Arial" w:hAnsi="Arial" w:cs="Arial"/>
          <w:i/>
        </w:rPr>
        <w:t>cervicovaginal mucus</w:t>
      </w:r>
      <w:r w:rsidR="0066510A">
        <w:rPr>
          <w:rFonts w:ascii="Arial" w:hAnsi="Arial" w:cs="Arial"/>
          <w:i/>
        </w:rPr>
        <w:t xml:space="preserve"> </w:t>
      </w:r>
    </w:p>
    <w:p w14:paraId="6F05AAA6" w14:textId="77777777" w:rsidR="00DF1EE7" w:rsidRDefault="00DF1EE7" w:rsidP="00441B6F">
      <w:pPr>
        <w:pStyle w:val="Body"/>
        <w:spacing w:after="0"/>
        <w:rPr>
          <w:rFonts w:ascii="Arial" w:hAnsi="Arial" w:cs="Arial"/>
          <w:i/>
        </w:rPr>
      </w:pPr>
    </w:p>
    <w:p w14:paraId="47BDDF79" w14:textId="77777777" w:rsidR="00DF1EE7" w:rsidRDefault="00DF1EE7" w:rsidP="00441B6F">
      <w:pPr>
        <w:pStyle w:val="Body"/>
        <w:spacing w:after="0"/>
        <w:rPr>
          <w:rFonts w:ascii="Arial" w:hAnsi="Arial" w:cs="Arial"/>
          <w:i/>
        </w:rPr>
      </w:pPr>
    </w:p>
    <w:p w14:paraId="71ED3773" w14:textId="77777777" w:rsidR="00DF1EE7" w:rsidRDefault="00DF1EE7" w:rsidP="00DF1EE7">
      <w:pPr>
        <w:autoSpaceDE w:val="0"/>
        <w:autoSpaceDN w:val="0"/>
        <w:adjustRightInd w:val="0"/>
        <w:jc w:val="both"/>
        <w:rPr>
          <w:rFonts w:ascii="TimesNewRomanPSMT" w:hAnsi="TimesNewRomanPSMT" w:cs="TimesNewRomanPSMT"/>
          <w:sz w:val="19"/>
          <w:szCs w:val="19"/>
        </w:rPr>
      </w:pPr>
    </w:p>
    <w:p w14:paraId="4AE51845" w14:textId="77777777" w:rsidR="00505F06" w:rsidRPr="00A24E7E" w:rsidRDefault="00505F06" w:rsidP="00441B6F">
      <w:pPr>
        <w:pStyle w:val="Body"/>
        <w:spacing w:after="0"/>
        <w:rPr>
          <w:rFonts w:ascii="Arial" w:hAnsi="Arial" w:cs="Arial"/>
          <w:i/>
        </w:rPr>
      </w:pPr>
    </w:p>
    <w:p w14:paraId="51E0F27F" w14:textId="3A4584AD" w:rsidR="007F7B32" w:rsidRDefault="00902823" w:rsidP="000A64DC">
      <w:pPr>
        <w:pStyle w:val="AbstHead"/>
        <w:spacing w:after="0"/>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DC3CD66" w14:textId="77777777" w:rsidR="00790ADA" w:rsidRPr="00FB3A86" w:rsidRDefault="00790ADA" w:rsidP="00441B6F">
      <w:pPr>
        <w:pStyle w:val="AbstHead"/>
        <w:spacing w:after="0"/>
        <w:jc w:val="both"/>
        <w:rPr>
          <w:rFonts w:ascii="Arial" w:hAnsi="Arial" w:cs="Arial"/>
        </w:rPr>
      </w:pPr>
    </w:p>
    <w:p w14:paraId="216C5D03" w14:textId="33A4EE64" w:rsidR="00CF2777" w:rsidRDefault="00CF2777" w:rsidP="00424953">
      <w:pPr>
        <w:pStyle w:val="Body"/>
        <w:contextualSpacing/>
        <w:rPr>
          <w:rFonts w:ascii="Arial" w:hAnsi="Arial" w:cs="Arial"/>
        </w:rPr>
      </w:pPr>
      <w:r>
        <w:rPr>
          <w:rFonts w:ascii="Arial" w:hAnsi="Arial" w:cs="Arial"/>
        </w:rPr>
        <w:t>Human immune deficiency virus (</w:t>
      </w:r>
      <w:r w:rsidRPr="00CF2777">
        <w:rPr>
          <w:rFonts w:ascii="Arial" w:hAnsi="Arial" w:cs="Arial"/>
        </w:rPr>
        <w:t>HIV</w:t>
      </w:r>
      <w:r>
        <w:rPr>
          <w:rFonts w:ascii="Arial" w:hAnsi="Arial" w:cs="Arial"/>
        </w:rPr>
        <w:t>)</w:t>
      </w:r>
      <w:r w:rsidRPr="00CF2777">
        <w:rPr>
          <w:rFonts w:ascii="Arial" w:hAnsi="Arial" w:cs="Arial"/>
        </w:rPr>
        <w:t xml:space="preserve"> acquired through heterosexual transmission remains a challenge to female reproductive health for lower middle-income countries remains particularly in the age ranges of 15-24 years</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{"citationID":"q0Rr7GYn","properties":{"formattedCitation":"(1)","plainCitation":"(1)","noteIndex":0},"citationItems":[{"id":10,"uris":["http://zotero.org/users/local/HVWDw8n9/items/SNW9SFLX"],"itemData":{"id":10,"type":"document","publisher":"UNAIDS","title":"UNAIDS 2023 epidemiological estimates, UNAIDS","URL":"https://thepath.unaids.org/wp-content/themes/unaids2023/assets/files/2023_report.pdf","author":[{"family":"UNAIDS","given":""}],"accessed":{"date-parts":[["2024",4,16]]},"issued":{"date-parts":[["2023",5,11]]}}}],"schema":"https://github.com/citation-style-language/schema/raw/master/csl-citation.json"} </w:instrText>
      </w:r>
      <w:r w:rsidR="004B7059">
        <w:rPr>
          <w:rFonts w:ascii="Arial" w:hAnsi="Arial" w:cs="Arial"/>
        </w:rPr>
        <w:fldChar w:fldCharType="separate"/>
      </w:r>
      <w:r w:rsidR="004B7059" w:rsidRPr="004B7059">
        <w:rPr>
          <w:rFonts w:ascii="Arial" w:hAnsi="Arial" w:cs="Arial"/>
        </w:rPr>
        <w:t>(1)</w:t>
      </w:r>
      <w:r w:rsidR="004B7059">
        <w:rPr>
          <w:rFonts w:ascii="Arial" w:hAnsi="Arial" w:cs="Arial"/>
        </w:rPr>
        <w:fldChar w:fldCharType="end"/>
      </w:r>
      <w:r w:rsidRPr="00CF2777">
        <w:rPr>
          <w:rFonts w:ascii="Arial" w:hAnsi="Arial" w:cs="Arial"/>
        </w:rPr>
        <w:t>. In sub-Saharan Africa, adolescent, and young women have at least three times higher infection rates than the male counterparts. On average, 4,000 adolescent girls and young women acquire HIV every week, only 42% of districts with an inflated HIV incidence in Sub-Saharan Africa are currently covered with dedicated prevention programs for adolescent girls and young women</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{"citationID":"jbeHl9DQ","properties":{"formattedCitation":"(1,2)","plainCitation":"(1,2)","noteIndex":0},"citationItems":[{"id":10,"uris":["http://zotero.org/users/local/HVWDw8n9/items/SNW9SFLX"],"itemData":{"id":10,"type":"document","publisher":"UNAIDS","title":"UNAIDS 2023 epidemiological estimates, UNAIDS","URL":"https://thepath.unaids.org/wp-content/themes/unaids2023/assets/files/2023_report.pdf","author":[{"family":"UNAIDS","given":""}],"accessed":{"date-parts":[["2024",4,16]]},"issued":{"date-parts":[["2023",5,11]]}}},{"id":9,"uris":["http://zotero.org/users/local/HVWDw8n9/items/CDFHINY5"],"itemData":{"id":9,"type":"article-journal","abstract":"Each year, supported by the Joint United Nations Programme on HIV/AIDS (UNAIDS), country teams across the globe produce estimates that chart the state of their  HIV epidemics. In 2023, HIV estimates were available for 174 countries,  accounting for 99% of the global population, of which teams from 150 countries  actively engaged in this process. The methods used to derive these estimates are  developed under the guidance of the UNAIDS Reference Group on Estimates,  Modeling, and Projections (www.epidem.org). Updates to these methods and  epidemiological analyses that inform parameters and assumptions are documented in  this supplement.","container-title":"Journal of acquired immune deficiency syndromes (1999)","DOI":"10.1097/QAI.0000000000003344","ISSN":"1944-7884 1525-4135","issue":"1S","journalAbbreviation":"J Acquir Immune Defic Syndr","language":"eng","license":"Copyright © 2023 The Author(s). Published by Wolters Kluwer Health, Inc.","note":"publisher-place: United States\nPMID: 38180734 \nPMCID: PMC10769173","page":"e1-e4","title":"Updated Data and Methods for the 2023 UNAIDS HIV Estimates.","volume":"95","author":[{"family":"Schalkwyk","given":"Cari","non-dropping-particle":"van"},{"family":"Mahy","given":"Mary"},{"family":"Johnson","given":"Leigh F."},{"family":"Imai-Eaton","given":"Jeffrey W."}],"issued":{"date-parts":[["2024",1,1]]}}}],"schema":"https://github.com/citation-style-language/schema/raw/master/csl-citation.json"} </w:instrText>
      </w:r>
      <w:r w:rsidR="004B7059">
        <w:rPr>
          <w:rFonts w:ascii="Arial" w:hAnsi="Arial" w:cs="Arial"/>
        </w:rPr>
        <w:fldChar w:fldCharType="separate"/>
      </w:r>
      <w:r w:rsidR="004B7059" w:rsidRPr="004B7059">
        <w:rPr>
          <w:rFonts w:ascii="Arial" w:hAnsi="Arial" w:cs="Arial"/>
        </w:rPr>
        <w:t>(1,2)</w:t>
      </w:r>
      <w:r w:rsidR="004B7059">
        <w:rPr>
          <w:rFonts w:ascii="Arial" w:hAnsi="Arial" w:cs="Arial"/>
        </w:rPr>
        <w:fldChar w:fldCharType="end"/>
      </w:r>
      <w:r w:rsidRPr="00CF2777">
        <w:rPr>
          <w:rFonts w:ascii="Arial" w:hAnsi="Arial" w:cs="Arial"/>
        </w:rPr>
        <w:t>.</w:t>
      </w:r>
    </w:p>
    <w:p w14:paraId="54578D52" w14:textId="77777777" w:rsidR="00C03D37" w:rsidRPr="00CF2777" w:rsidRDefault="00C03D37" w:rsidP="00424953">
      <w:pPr>
        <w:pStyle w:val="Body"/>
        <w:contextualSpacing/>
        <w:rPr>
          <w:rFonts w:ascii="Arial" w:hAnsi="Arial" w:cs="Arial"/>
        </w:rPr>
      </w:pPr>
    </w:p>
    <w:p w14:paraId="553904D8" w14:textId="5F12F1D3" w:rsidR="00CF2777" w:rsidRDefault="00CF2777" w:rsidP="00424953">
      <w:pPr>
        <w:pStyle w:val="Body"/>
        <w:contextualSpacing/>
        <w:rPr>
          <w:rFonts w:ascii="Arial" w:hAnsi="Arial" w:cs="Arial"/>
        </w:rPr>
      </w:pPr>
      <w:r w:rsidRPr="00CF2777">
        <w:rPr>
          <w:rFonts w:ascii="Arial" w:hAnsi="Arial" w:cs="Arial"/>
        </w:rPr>
        <w:t>Clinical research has proven the correlation between increased risk of co-infection of HIV and STIs, HIV transmission due to vaginal lesions and viral shedding, HIV and cervical cancer, fertility and HIV mother to child transmission during pregnancy</w:t>
      </w:r>
      <w:r w:rsidR="004B7059">
        <w:rPr>
          <w:rFonts w:ascii="Arial" w:hAnsi="Arial" w:cs="Arial"/>
        </w:rPr>
        <w:t xml:space="preserve"> </w:t>
      </w:r>
      <w:r w:rsidR="004B7059">
        <w:rPr>
          <w:rFonts w:ascii="Arial" w:hAnsi="Arial" w:cs="Arial"/>
        </w:rPr>
        <w:fldChar w:fldCharType="begin"/>
      </w:r>
      <w:r w:rsidR="004B7059">
        <w:rPr>
          <w:rFonts w:ascii="Arial" w:hAnsi="Arial" w:cs="Arial"/>
        </w:rPr>
        <w:instrText xml:space="preserve"> ADDIN ZOTERO_ITEM CSL_CITATION {"citationID":"tGAHGbRk","properties":{"formattedCitation":"(3)","plainCitation":"(3)","noteIndex":0},"citationItems":[{"id":94,"uris":["http://zotero.org/users/local/HVWDw8n9/items/GZDSFC9L"],"itemData":{"id":94,"type":"article-journal","abstract":"Citation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4B7059">
        <w:rPr>
          <w:rFonts w:ascii="Arial" w:hAnsi="Arial" w:cs="Arial"/>
        </w:rPr>
        <w:fldChar w:fldCharType="separate"/>
      </w:r>
      <w:r w:rsidR="004B7059" w:rsidRPr="004B7059">
        <w:rPr>
          <w:rFonts w:ascii="Arial" w:hAnsi="Arial" w:cs="Arial"/>
        </w:rPr>
        <w:t>(3)</w:t>
      </w:r>
      <w:r w:rsidR="004B7059">
        <w:rPr>
          <w:rFonts w:ascii="Arial" w:hAnsi="Arial" w:cs="Arial"/>
        </w:rPr>
        <w:fldChar w:fldCharType="end"/>
      </w:r>
      <w:r w:rsidRPr="00CF2777">
        <w:rPr>
          <w:rFonts w:ascii="Arial" w:hAnsi="Arial" w:cs="Arial"/>
        </w:rPr>
        <w:t>. The objective to end the pandemic remains clear and with it comes opportunity for innovation and technology, not only in treatment, but in multipurpose prevention platforms that can reduce new HIV infections and address reproductive healthcare needs for women.</w:t>
      </w:r>
    </w:p>
    <w:p w14:paraId="79A1F356" w14:textId="77777777" w:rsidR="00424953" w:rsidRPr="00CF2777" w:rsidRDefault="00424953" w:rsidP="00424953">
      <w:pPr>
        <w:pStyle w:val="Body"/>
        <w:contextualSpacing/>
        <w:rPr>
          <w:rFonts w:ascii="Arial" w:hAnsi="Arial" w:cs="Arial"/>
        </w:rPr>
      </w:pPr>
    </w:p>
    <w:p w14:paraId="76B1E092" w14:textId="77777777" w:rsidR="00424953" w:rsidRDefault="00CF2777" w:rsidP="00424953">
      <w:pPr>
        <w:pStyle w:val="Body"/>
        <w:contextualSpacing/>
        <w:rPr>
          <w:rFonts w:ascii="Arial" w:hAnsi="Arial" w:cs="Arial"/>
        </w:rPr>
      </w:pPr>
      <w:r w:rsidRPr="00CF2777">
        <w:rPr>
          <w:rFonts w:ascii="Arial" w:hAnsi="Arial" w:cs="Arial"/>
        </w:rPr>
        <w:t xml:space="preserve">The introduction of anti-retroviral drugs for prevention and treatment has reduced infection rates and improved survival of HIV/AIDS patients, however drug resistance, low adherence </w:t>
      </w:r>
      <w:r w:rsidRPr="00CF2777">
        <w:rPr>
          <w:rFonts w:ascii="Arial" w:hAnsi="Arial" w:cs="Arial"/>
        </w:rPr>
        <w:lastRenderedPageBreak/>
        <w:t xml:space="preserve">due to adverse effects, poor biopharmaceutical properties of traditional formulations, social and cultural context that women exist in have been a challenge in curtailing the pandemic. Long acting injectables for prevention have been developed with inhibitory high product cost (&gt;$40,000.00 USD/year) requiring donor aid subsidy, systemic side effects and use of an invasive route of administration. HIV vaccines and broad neutralizing antibodies are also in the pipeline.  </w:t>
      </w:r>
    </w:p>
    <w:p w14:paraId="3EF8CB05" w14:textId="77777777" w:rsidR="00C03D37" w:rsidRDefault="00C03D37" w:rsidP="00424953">
      <w:pPr>
        <w:pStyle w:val="Body"/>
        <w:contextualSpacing/>
        <w:rPr>
          <w:rFonts w:ascii="Arial" w:hAnsi="Arial" w:cs="Arial"/>
        </w:rPr>
      </w:pPr>
    </w:p>
    <w:p w14:paraId="30B32BAC" w14:textId="55A6AFC4" w:rsidR="00CF2777" w:rsidRDefault="00CF2777" w:rsidP="00424953">
      <w:pPr>
        <w:pStyle w:val="Body"/>
        <w:contextualSpacing/>
        <w:rPr>
          <w:rFonts w:ascii="Arial" w:hAnsi="Arial" w:cs="Arial"/>
        </w:rPr>
      </w:pPr>
      <w:r w:rsidRPr="00CF2777">
        <w:rPr>
          <w:rFonts w:ascii="Arial" w:hAnsi="Arial" w:cs="Arial"/>
        </w:rPr>
        <w:t>In this paper we review the</w:t>
      </w:r>
      <w:r w:rsidR="0058558B">
        <w:rPr>
          <w:rFonts w:ascii="Arial" w:hAnsi="Arial" w:cs="Arial"/>
        </w:rPr>
        <w:t xml:space="preserve"> role of the female reproductive tract in risk and protection for HIV infections,</w:t>
      </w:r>
      <w:r w:rsidRPr="00CF2777">
        <w:rPr>
          <w:rFonts w:ascii="Arial" w:hAnsi="Arial" w:cs="Arial"/>
        </w:rPr>
        <w:t xml:space="preserve"> </w:t>
      </w:r>
      <w:r w:rsidR="0058558B">
        <w:rPr>
          <w:rFonts w:ascii="Arial" w:hAnsi="Arial" w:cs="Arial"/>
        </w:rPr>
        <w:t xml:space="preserve">different antiretroviral drug classes and their potential as </w:t>
      </w:r>
      <w:r w:rsidRPr="00CF2777">
        <w:rPr>
          <w:rFonts w:ascii="Arial" w:hAnsi="Arial" w:cs="Arial"/>
        </w:rPr>
        <w:t>novel dosage forms for prevention of HIV heterosexual transmission, co-infections, and the critical considerations in preclinical work required in translating benchtop products to clinical use.</w:t>
      </w:r>
      <w:r w:rsidR="0058558B">
        <w:rPr>
          <w:rFonts w:ascii="Arial" w:hAnsi="Arial" w:cs="Arial"/>
        </w:rPr>
        <w:t xml:space="preserve"> </w:t>
      </w:r>
      <w:r w:rsidRPr="00CF2777">
        <w:rPr>
          <w:rFonts w:ascii="Arial" w:hAnsi="Arial" w:cs="Arial"/>
        </w:rPr>
        <w:t>Numerous studies have shown women to opt for prevention products designed and suited for personal use without consent of a sexual partner</w:t>
      </w:r>
      <w:r w:rsidR="00BD17DF">
        <w:rPr>
          <w:rFonts w:ascii="Arial" w:hAnsi="Arial" w:cs="Arial"/>
        </w:rPr>
        <w:t xml:space="preserve"> </w:t>
      </w:r>
      <w:r w:rsidR="004B7059">
        <w:rPr>
          <w:rFonts w:ascii="Arial" w:hAnsi="Arial" w:cs="Arial"/>
        </w:rPr>
        <w:fldChar w:fldCharType="begin"/>
      </w:r>
      <w:r w:rsidR="00BD17DF">
        <w:rPr>
          <w:rFonts w:ascii="Arial" w:hAnsi="Arial" w:cs="Arial"/>
        </w:rPr>
        <w:instrText xml:space="preserve"> ADDIN ZOTERO_ITEM CSL_CITATION {"citationID":"1fhmDvFP","properties":{"formattedCitation":"(4\\uc0\\u8211{}6)","plainCitation":"(4–6)","noteIndex":0},"citationItems":[{"id":14,"uris":["http://zotero.org/users/local/HVWDw8n9/items/BXB8N2ST"],"itemData":{"id":14,"type":"article-journal","abstract":"Worldwide, nearly half of all individuals living with HIV are now women, who acquire the virus largely by heterosexual exposure. With an HIV vaccine likely to  be years away, topical microbicide formulations applied vaginally or rectally are  being investigated as another strategy for HIV prevention. A review of  preclinical and clinical research on the development of microbicides formulated  to prevent vaginal HIV transmission yielded 118 studies: 73 preclinical and 45  clinical. Preclinical research included in-vitro assays and cervical explant  models, as well as animal models. Clinical research included phase I and II/IIb  safety studies, and phase III efficacy studies. Whereas most phase I and phase II  clinical trials have found microbicide compounds to be safe and well tolerated,  phase III trials completed to date have not demonstrated efficacy in preventing  HIV transmission. Topical microbicides are grouped into five classes of agents,  based on where they disrupt the pathway of sexual transmission of HIV. These  classes include surfactants/membrane disruptors, vaginal milieu protectors, viral  entry inhibitors, reverse transcriptase inhibitors, and a fifth group whose  mechanism is unknown. The trajectory of microbicide development has been toward  agents that block more specific virus-host cell interactions. Microbicide  clinical trials face scientifically and ethically complex issues, such as the  choice of placebo gel, the potential for viral resistance, and the inclusion of  HIV-infected participants. Assessment of combination agents will most likely  advance this field of research.","container-title":"The Lancet. Infectious diseases","DOI":"10.1016/S1473-3099(08)70254-8","ISSN":"1473-3099","issue":"11","journalAbbreviation":"Lancet Infect Dis","language":"eng","note":"publisher-place: United States\nPMID: 18992405 \nPMCID: PMC2627483","page":"685-697","title":"Vaginal microbicides and the prevention of HIV transmission.","volume":"8","author":[{"family":"Cutler","given":"Blayne"},{"family":"Justman","given":"Jessica"}],"issued":{"date-parts":[["2008",11]]}}},{"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4B7059">
        <w:rPr>
          <w:rFonts w:ascii="Arial" w:hAnsi="Arial" w:cs="Arial"/>
        </w:rPr>
        <w:fldChar w:fldCharType="separate"/>
      </w:r>
      <w:r w:rsidR="00BD17DF" w:rsidRPr="00BD17DF">
        <w:rPr>
          <w:rFonts w:ascii="Arial" w:hAnsi="Arial" w:cs="Arial"/>
        </w:rPr>
        <w:t>(4–6)</w:t>
      </w:r>
      <w:r w:rsidR="004B7059">
        <w:rPr>
          <w:rFonts w:ascii="Arial" w:hAnsi="Arial" w:cs="Arial"/>
        </w:rPr>
        <w:fldChar w:fldCharType="end"/>
      </w:r>
      <w:r w:rsidRPr="00CF2777">
        <w:rPr>
          <w:rFonts w:ascii="Arial" w:hAnsi="Arial" w:cs="Arial"/>
        </w:rPr>
        <w:t xml:space="preserve">. This has led to much interest in the development of microbicides for vaginal delivery. </w:t>
      </w:r>
    </w:p>
    <w:p w14:paraId="279B369D" w14:textId="77777777" w:rsidR="00424953" w:rsidRPr="00CF2777" w:rsidRDefault="00424953" w:rsidP="00424953">
      <w:pPr>
        <w:pStyle w:val="Body"/>
        <w:contextualSpacing/>
        <w:rPr>
          <w:rFonts w:ascii="Arial" w:hAnsi="Arial" w:cs="Arial"/>
        </w:rPr>
      </w:pPr>
    </w:p>
    <w:p w14:paraId="649F2B04" w14:textId="7A310571" w:rsidR="00CF2777" w:rsidRDefault="00CF2777" w:rsidP="00424953">
      <w:pPr>
        <w:pStyle w:val="Body"/>
        <w:contextualSpacing/>
        <w:rPr>
          <w:rFonts w:ascii="Arial" w:hAnsi="Arial" w:cs="Arial"/>
        </w:rPr>
      </w:pPr>
      <w:r w:rsidRPr="00CF2777">
        <w:rPr>
          <w:rFonts w:ascii="Arial" w:hAnsi="Arial" w:cs="Arial"/>
        </w:rPr>
        <w:t xml:space="preserve">The vaginal route has several distinct advantages for </w:t>
      </w:r>
      <w:proofErr w:type="spellStart"/>
      <w:r w:rsidRPr="00CF2777">
        <w:rPr>
          <w:rFonts w:ascii="Arial" w:hAnsi="Arial" w:cs="Arial"/>
        </w:rPr>
        <w:t>localised</w:t>
      </w:r>
      <w:proofErr w:type="spellEnd"/>
      <w:r w:rsidRPr="00CF2777">
        <w:rPr>
          <w:rFonts w:ascii="Arial" w:hAnsi="Arial" w:cs="Arial"/>
        </w:rPr>
        <w:t xml:space="preserve"> or systemic drug delivery. With a large surface area, vasculature, a lymphatic drainage system and the ability to bypass the first pass effect makes it a valuable route for drug delivery</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{"citationID":"EJHKyprG","properties":{"formattedCitation":"(5,7,8)","plainCitation":"(5,7,8)","noteIndex":0},"citationItems":[{"id":15,"uris":["http://zotero.org/users/local/HVWDw8n9/items/DDU7PKIG"],"itemData":{"id":15,"type":"article-journal","abstract":"HIV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L."}],"issued":{"date-parts":[["2020",1,27]]}}},{"id":16,"uris":["http://zotero.org/users/local/HVWDw8n9/items/V9HAWPUY"],"itemData":{"id":16,"type":"article-journal","abstract":"The review is focused on the hydrogel systems dedicated to the intravaginal delivery of antibacterial, antifungal and anti-Trichomonas vaginalis activity  drugs for the treatment of gynaecological infections. The strategies for the  enhancement of the hydrophobic drug solubility in the hydrogel matrix based on  the formation of bigel systems and the introduction of nano- and microparticles  as a drug reservoir are presented. Hydrogel carriers of natural and synthetic  pharmacological substances, drug-free systems displaying antimicrobial activity  thanks to the hydrogel building elements and systems combining the antimicrobial  activity of both drug and polymer building components are distinguished. The  design of hydrogels facilitating their administration and proper distribution in  the vaginal mucosa and the vagina based on thermoresponsive systems capable of  gelling at vaginal conditions and already-cross-linked injectable systems after  reaching the yield stress are discussed. In addition, the mechanisms of hydrogel  bioadhesion that regulate the retention time in the vagina are indicated.  Finally, the prospects for the further development of hydrogel-based drug  carriers in gynaecological therapies are highlighted.","container-title":"Pharmaceutics","DOI":"10.3390/pharmaceutics13091393","ISSN":"1999-4923","issue":"9","journalAbbreviation":"Pharmaceutics","language":"eng","note":"publisher-place: Switzerland\nPMID: 34575468 \nPMCID: PMC8469626","title":"Antimicrobial Polymer-Based Hydrogels for the Intravaginal Therapies-Engineering Considerations.","volume":"13","author":[{"family":"Gosecka","given":"Monika"},{"family":"Gosecki","given":"Mateusz"}],"issued":{"date-parts":[["2021",9,2]]}}},{"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C."}],"issued":{"date-parts":[["2021",2,24]]}}}],"schema":"https://github.com/citation-style-language/schema/raw/master/csl-citation.json"} </w:instrText>
      </w:r>
      <w:r w:rsidR="00BD17DF">
        <w:rPr>
          <w:rFonts w:ascii="Arial" w:hAnsi="Arial" w:cs="Arial"/>
        </w:rPr>
        <w:fldChar w:fldCharType="separate"/>
      </w:r>
      <w:r w:rsidR="00BD17DF" w:rsidRPr="00BD17DF">
        <w:rPr>
          <w:rFonts w:ascii="Arial" w:hAnsi="Arial" w:cs="Arial"/>
        </w:rPr>
        <w:t>(5,7,8)</w:t>
      </w:r>
      <w:r w:rsidR="00BD17DF">
        <w:rPr>
          <w:rFonts w:ascii="Arial" w:hAnsi="Arial" w:cs="Arial"/>
        </w:rPr>
        <w:fldChar w:fldCharType="end"/>
      </w:r>
      <w:r w:rsidR="00BD17DF">
        <w:rPr>
          <w:rFonts w:ascii="Arial" w:hAnsi="Arial" w:cs="Arial"/>
        </w:rPr>
        <w:t>.</w:t>
      </w:r>
      <w:r w:rsidRPr="00CF2777">
        <w:rPr>
          <w:rFonts w:ascii="Arial" w:hAnsi="Arial" w:cs="Arial"/>
        </w:rPr>
        <w:t xml:space="preserve"> When products are formulated for this route, design considerations have to be made, these include the drug release profile (immediate/controlled), compatibility with vaginal microbiota, environment pH, small volume, anatomical space, safety and tolerability of drug formulation as well as excipients of choice used in product formulation</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{"citationID":"5Q3wZ4Yt","properties":{"formattedCitation":"(8,9)","plainCitation":"(8,9)","noteIndex":0},"citationItems":[{"id":17,"uris":["http://zotero.org/users/local/HVWDw8n9/items/NC49PC9Y"],"itemData":{"id":17,"type":"article-journal","abstract":"Griffithsin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C."}],"issued":{"date-parts":[["2021",2,24]]}}},{"id":18,"uris":["http://zotero.org/users/local/HVWDw8n9/items/8BSII2W9"],"itemData":{"id":18,"type":"article-journal","abstract":"The vagina is a region of administration with a high contact surface to obtain local or systemic effects. This anatomical area represents special interest for  government health systems for different sexually transmitted infections. However,  the chemical changes of the vagina, as well as its abundant mucus in continuous  exchange, act as a barrier and a challenge for the development of new drugs. For  these purposes, the development of new pharmaceutical forms based on  nanoparticles has been shown to offer various advantages, such as bioadhesion,  easy penetration of the mucosa, and controlled release, in addition to decreasing  the adverse effects of conventional pharmaceutical forms. In order to obtain  nanoparticles for vaginal administration, the use of polymers of natural and  synthetic origin including biodegradable and non-biodegradable systems have  gained great interest both in nanospheres and in nanocapsules. The main aim of  this review is to provide an overview of the development of nanotechnology for  vaginal drug release, analyzing the different compositions of polymeric  nanoparticles, and emphasizing new trends in each of the sections presented. At  the end of this review, a section analyzes the properties of the vehicles  employed for the administration of nanoparticles and discusses how to take  advantage of the properties that they offer. This review aims to be a reference  guide for new formulators interested in the vaginal route.","container-title":"International journal of molecular sciences","DOI":"10.3390/ijms19061549","ISSN":"1422-0067","issue":"6","journalAbbreviation":"Int J Mol Sci","language":"eng","note":"publisher-place: Switzerland\nPMID: 29882846 \nPMCID: PMC6032388","title":"Approaches in Polymeric Nanoparticles for Vaginal Drug Delivery: A Review of the State of the Art.","volume":"19","author":[{"family":"Leyva-Gómez","given":"Gerardo"},{"family":"Piñón-Segundo","given":"Elizabeth"},{"family":"Mendoza-Muñoz","given":"Néstor"},{"family":"Zambrano-Zaragoza","given":"María L."},{"family":"Mendoza-Elvira","given":"Susana"},{"family":"Quintanar-Guerrero","given":"David"}],"issued":{"date-parts":[["2018",5,23]]}}}],"schema":"https://github.com/citation-style-language/schema/raw/master/csl-citation.json"} </w:instrText>
      </w:r>
      <w:r w:rsidR="00BD17DF">
        <w:rPr>
          <w:rFonts w:ascii="Arial" w:hAnsi="Arial" w:cs="Arial"/>
        </w:rPr>
        <w:fldChar w:fldCharType="separate"/>
      </w:r>
      <w:r w:rsidR="00BD17DF" w:rsidRPr="00BD17DF">
        <w:rPr>
          <w:rFonts w:ascii="Arial" w:hAnsi="Arial" w:cs="Arial"/>
        </w:rPr>
        <w:t>(8,9)</w:t>
      </w:r>
      <w:r w:rsidR="00BD17DF">
        <w:rPr>
          <w:rFonts w:ascii="Arial" w:hAnsi="Arial" w:cs="Arial"/>
        </w:rPr>
        <w:fldChar w:fldCharType="end"/>
      </w:r>
      <w:r w:rsidRPr="00CF2777">
        <w:rPr>
          <w:rFonts w:ascii="Arial" w:hAnsi="Arial" w:cs="Arial"/>
        </w:rPr>
        <w:t>.</w:t>
      </w:r>
    </w:p>
    <w:p w14:paraId="088730C2" w14:textId="77777777" w:rsidR="00C03D37" w:rsidRPr="00CF2777" w:rsidRDefault="00C03D37" w:rsidP="00424953">
      <w:pPr>
        <w:pStyle w:val="Body"/>
        <w:contextualSpacing/>
        <w:rPr>
          <w:rFonts w:ascii="Arial" w:hAnsi="Arial" w:cs="Arial"/>
        </w:rPr>
      </w:pPr>
    </w:p>
    <w:p w14:paraId="3E6F67D0" w14:textId="6DCC45CA" w:rsidR="00790ADA" w:rsidRDefault="00CF2777" w:rsidP="00424953">
      <w:pPr>
        <w:pStyle w:val="Body"/>
        <w:spacing w:after="0"/>
        <w:contextualSpacing/>
        <w:rPr>
          <w:rFonts w:ascii="Arial" w:hAnsi="Arial" w:cs="Arial"/>
        </w:rPr>
      </w:pPr>
      <w:r w:rsidRPr="00CF2777">
        <w:rPr>
          <w:rFonts w:ascii="Arial" w:hAnsi="Arial" w:cs="Arial"/>
        </w:rPr>
        <w:t>The pattern from successful programs that reduced infection rates caused by sexual transmission are proof that targeted interventions drive the incidence rates down</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{"citationID":"a88LpzDL","properties":{"formattedCitation":"(6)","plainCitation":"(6)","noteIndex":0},"citationItems":[{"id":12,"uris":["http://zotero.org/users/local/HVWDw8n9/items/72SBWSUW"],"itemData":{"id":12,"type":"article-journal","abstract":"PURPOSE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BD17DF">
        <w:rPr>
          <w:rFonts w:ascii="Arial" w:hAnsi="Arial" w:cs="Arial"/>
        </w:rPr>
        <w:fldChar w:fldCharType="separate"/>
      </w:r>
      <w:r w:rsidR="00BD17DF" w:rsidRPr="00BD17DF">
        <w:rPr>
          <w:rFonts w:ascii="Arial" w:hAnsi="Arial" w:cs="Arial"/>
        </w:rPr>
        <w:t>(6)</w:t>
      </w:r>
      <w:r w:rsidR="00BD17DF">
        <w:rPr>
          <w:rFonts w:ascii="Arial" w:hAnsi="Arial" w:cs="Arial"/>
        </w:rPr>
        <w:fldChar w:fldCharType="end"/>
      </w:r>
      <w:r w:rsidRPr="00CF2777">
        <w:rPr>
          <w:rFonts w:ascii="Arial" w:hAnsi="Arial" w:cs="Arial"/>
        </w:rPr>
        <w:t>. Reduction in discrepancy of newly acquired infections between genders of the 15 - 24-year-old age group, is possible by developing appropriate products</w:t>
      </w:r>
      <w:r w:rsidR="00BD17DF">
        <w:rPr>
          <w:rFonts w:ascii="Arial" w:hAnsi="Arial" w:cs="Arial"/>
        </w:rPr>
        <w:t xml:space="preserve"> </w:t>
      </w:r>
      <w:r w:rsidR="00BD17DF">
        <w:rPr>
          <w:rFonts w:ascii="Arial" w:hAnsi="Arial" w:cs="Arial"/>
        </w:rPr>
        <w:fldChar w:fldCharType="begin"/>
      </w:r>
      <w:r w:rsidR="00BD17DF">
        <w:rPr>
          <w:rFonts w:ascii="Arial" w:hAnsi="Arial" w:cs="Arial"/>
        </w:rPr>
        <w:instrText xml:space="preserve"> ADDIN ZOTERO_ITEM CSL_CITATION {"citationID":"8DQb9Sc1","properties":{"formattedCitation":"(6)","plainCitation":"(6)","noteIndex":0},"citationItems":[{"id":12,"uris":["http://zotero.org/users/local/HVWDw8n9/items/72SBWSUW"],"itemData":{"id":12,"type":"article-journal","abstract":"PURPOSE OF REVIEW: This review summarizes interventions to promote HIV pre-exposure prophylaxis (PrEP) use among adolescent girls and young women (AGYW)  in HIV endemic settings, while also highlighting gaps in our current measures of  PrEP intervention success. RECENT FINDINGS: AGYW report challenges with PrEP use,  although the field is currently grappling with defining metrics of optimal PrEP  use applicable for AGYW with dynamic HIV prevention needs. Ongoing studies are  exploring multilevel interventions to address barriers to PrEP use for AGYW. At  the individual and interpersonal levels, mHealth, drug-level feedback, adherence  counseling, peer groups, and PrEP decision-support interventions are acceptable  and feasible for AGYW although limited effectiveness data are available. At the  health facility and community levels, PrEP demand creation, modified PrEP refill  schedules, and integrated PrEP and reproductive health services are also  promising options to support PrEP use for AGYW. As PrEP delivery continues to  expand, improved metrics of success and evidence on the effectiveness of  multi-level adherence support interventions are needed to maximize the impact of  PrEP for AGYW in HIV endemic settings. We present case studies of these  intervention approaches but limited data are currently available on the  effectiveness of these approaches. We will look toward forthcoming study results  on the impact of PrEP interventions, including mHealth, drug-level feedback and  other enhanced counseling, peer support, decision-support tools, PrEP demand  creation, modified refills, and integrated service delivery, to determine the  ideal package of PrEP support approaches for AGYW.","container-title":"Current HIV/AIDS reports","DOI":"10.1007/s11904-021-00576-9","ISSN":"1548-3576 1548-3568","issue":"6","journalAbbreviation":"Curr HIV/AIDS Rep","language":"eng","license":"© 2021. The Author(s), under exclusive licence to Springer Science+Business Media, LLC, part of Springer Nature.","note":"publisher-place: United States\nPMID: 34719745 \nPMCID: PMC8557703","page":"490-499","title":"Multi-level Interventions to Promote Oral Pre-exposure Prophylaxis Use Among Adolescent Girls and Young Women: a Review of Recent Research.","volume":"18","author":[{"family":"Irungu","given":"Elizabeth"},{"family":"Khoza","given":"Nomhle"},{"family":"Velloza","given":"Jennifer"}],"issued":{"date-parts":[["2021",12]]}}}],"schema":"https://github.com/citation-style-language/schema/raw/master/csl-citation.json"} </w:instrText>
      </w:r>
      <w:r w:rsidR="00BD17DF">
        <w:rPr>
          <w:rFonts w:ascii="Arial" w:hAnsi="Arial" w:cs="Arial"/>
        </w:rPr>
        <w:fldChar w:fldCharType="separate"/>
      </w:r>
      <w:r w:rsidR="00BD17DF" w:rsidRPr="00BD17DF">
        <w:rPr>
          <w:rFonts w:ascii="Arial" w:hAnsi="Arial" w:cs="Arial"/>
        </w:rPr>
        <w:t>(6)</w:t>
      </w:r>
      <w:r w:rsidR="00BD17DF">
        <w:rPr>
          <w:rFonts w:ascii="Arial" w:hAnsi="Arial" w:cs="Arial"/>
        </w:rPr>
        <w:fldChar w:fldCharType="end"/>
      </w:r>
      <w:r w:rsidRPr="00CF2777">
        <w:rPr>
          <w:rFonts w:ascii="Arial" w:hAnsi="Arial" w:cs="Arial"/>
        </w:rPr>
        <w:t>. For women in Sub-Saharan Africa, what remains of great importance in pre- and post-exposure prophylaxis is the opportunity to reduce the rate of newly acquired HIV infection and the availability to select a product of their choice.</w:t>
      </w:r>
    </w:p>
    <w:p w14:paraId="5D7F5337" w14:textId="77777777" w:rsidR="000A64DC" w:rsidRDefault="000A64DC" w:rsidP="00424953">
      <w:pPr>
        <w:pStyle w:val="AbstHead"/>
        <w:spacing w:after="0"/>
        <w:contextualSpacing/>
        <w:jc w:val="both"/>
        <w:rPr>
          <w:rFonts w:ascii="Arial" w:hAnsi="Arial" w:cs="Arial"/>
        </w:rPr>
      </w:pPr>
    </w:p>
    <w:p w14:paraId="77620D56" w14:textId="77777777" w:rsidR="000A64DC" w:rsidRDefault="000A64DC" w:rsidP="00424953">
      <w:pPr>
        <w:pStyle w:val="Body"/>
        <w:contextualSpacing/>
        <w:rPr>
          <w:rFonts w:ascii="Arial" w:hAnsi="Arial" w:cs="Arial"/>
          <w:b/>
          <w:caps/>
          <w:sz w:val="22"/>
        </w:rPr>
      </w:pPr>
    </w:p>
    <w:p w14:paraId="0D05566D" w14:textId="762EAAF9" w:rsidR="00CF2777" w:rsidRDefault="00CF2777" w:rsidP="00424953">
      <w:pPr>
        <w:pStyle w:val="Body"/>
        <w:contextualSpacing/>
        <w:rPr>
          <w:rFonts w:ascii="Arial" w:hAnsi="Arial" w:cs="Arial"/>
          <w:b/>
          <w:caps/>
          <w:sz w:val="22"/>
        </w:rPr>
      </w:pPr>
      <w:r w:rsidRPr="00CF2777">
        <w:rPr>
          <w:rFonts w:ascii="Arial" w:hAnsi="Arial" w:cs="Arial"/>
          <w:b/>
          <w:caps/>
          <w:sz w:val="22"/>
        </w:rPr>
        <w:t>2. HIV infections and the female reproductive tract</w:t>
      </w:r>
    </w:p>
    <w:p w14:paraId="7D75A035" w14:textId="77777777" w:rsidR="00C03D37" w:rsidRPr="00CF2777" w:rsidRDefault="00C03D37" w:rsidP="00424953">
      <w:pPr>
        <w:pStyle w:val="Body"/>
        <w:contextualSpacing/>
        <w:rPr>
          <w:rFonts w:ascii="Arial" w:hAnsi="Arial" w:cs="Arial"/>
          <w:b/>
          <w:caps/>
          <w:sz w:val="22"/>
        </w:rPr>
      </w:pPr>
    </w:p>
    <w:p w14:paraId="19A5DE4C" w14:textId="71FC718E" w:rsidR="00CF2777" w:rsidRPr="00CF2777" w:rsidRDefault="00CF2777" w:rsidP="00424953">
      <w:pPr>
        <w:pStyle w:val="Body"/>
        <w:contextualSpacing/>
        <w:rPr>
          <w:rFonts w:ascii="Arial" w:hAnsi="Arial" w:cs="Arial"/>
        </w:rPr>
      </w:pPr>
      <w:r w:rsidRPr="00CF2777">
        <w:rPr>
          <w:rFonts w:ascii="Arial" w:hAnsi="Arial" w:cs="Arial"/>
        </w:rPr>
        <w:t>This section will review the different factors that increase the risk of transmission of HIV and co-infections in the female reproductive tract and implications to topical microbicide product design. The main driver for HIV transmission is mucosal exposure which accounts for over 80% of all infections with 40% of the infections occurring in the female reproductive system</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{"citationID":"llWKAhhB","properties":{"formattedCitation":"(3,10,11)","plainCitation":"(3,10,11)","noteIndex":0},"citationItems":[{"id":94,"uris":["http://zotero.org/users/local/HVWDw8n9/items/GZDSFC9L"],"itemData":{"id":94,"type":"article-journal","abstract":"Citation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M."},{"family":"Male","given":"Victoria"}],"issued":{"date-parts":[["2020",6,1]]}}}],"schema":"https://github.com/citation-style-language/schema/raw/master/csl-citation.json"} </w:instrText>
      </w:r>
      <w:r w:rsidR="004C0C20">
        <w:rPr>
          <w:rFonts w:ascii="Arial" w:hAnsi="Arial" w:cs="Arial"/>
        </w:rPr>
        <w:fldChar w:fldCharType="separate"/>
      </w:r>
      <w:r w:rsidR="004C0C20" w:rsidRPr="004C0C20">
        <w:rPr>
          <w:rFonts w:ascii="Arial" w:hAnsi="Arial" w:cs="Arial"/>
        </w:rPr>
        <w:t>(3,10,11)</w:t>
      </w:r>
      <w:r w:rsidR="004C0C20">
        <w:rPr>
          <w:rFonts w:ascii="Arial" w:hAnsi="Arial" w:cs="Arial"/>
        </w:rPr>
        <w:fldChar w:fldCharType="end"/>
      </w:r>
      <w:r w:rsidRPr="00CF2777">
        <w:rPr>
          <w:rFonts w:ascii="Arial" w:hAnsi="Arial" w:cs="Arial"/>
        </w:rPr>
        <w:t>. Women are still a high-risk group for new HIV infections in rates higher than male counterparts and this presents an opportunity for the development of tailor-made prevention products. The specific steps and mechanisms that result in successful HIV infection following exposure in the female genital tract are still a grey area requiring research. Several models have been used to further understand HIV route of transmission and studies in non-human primates have proved that infection can occur in the upper or lower female genital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{"citationID":"YF2dMLMj","properties":{"formattedCitation":"(3,12)","plainCitation":"(3,12)","noteIndex":0},"citationItems":[{"id":94,"uris":["http://zotero.org/users/local/HVWDw8n9/items/GZDSFC9L"],"itemData":{"id":94,"type":"article-journal","abstract":"Citation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N."}],"accessed":{"date-parts":[["2025",7,17]]},"issued":{"date-parts":[["2021",8,1]]}}}],"schema":"https://github.com/citation-style-language/schema/raw/master/csl-citation.json"} </w:instrText>
      </w:r>
      <w:r w:rsidR="004C0C20">
        <w:rPr>
          <w:rFonts w:ascii="Arial" w:hAnsi="Arial" w:cs="Arial"/>
        </w:rPr>
        <w:fldChar w:fldCharType="separate"/>
      </w:r>
      <w:r w:rsidR="004C0C20" w:rsidRPr="004C0C20">
        <w:rPr>
          <w:rFonts w:ascii="Arial" w:hAnsi="Arial" w:cs="Arial"/>
        </w:rPr>
        <w:t>(3,12)</w:t>
      </w:r>
      <w:r w:rsidR="004C0C20">
        <w:rPr>
          <w:rFonts w:ascii="Arial" w:hAnsi="Arial" w:cs="Arial"/>
        </w:rPr>
        <w:fldChar w:fldCharType="end"/>
      </w:r>
      <w:r w:rsidRPr="00CF2777">
        <w:rPr>
          <w:rFonts w:ascii="Arial" w:hAnsi="Arial" w:cs="Arial"/>
        </w:rPr>
        <w:t>.</w:t>
      </w:r>
    </w:p>
    <w:p w14:paraId="441BDB78" w14:textId="6722D17A" w:rsidR="00CF2777" w:rsidRPr="00CF2777" w:rsidRDefault="00CF2777" w:rsidP="00424953">
      <w:pPr>
        <w:pStyle w:val="Body"/>
        <w:contextualSpacing/>
        <w:rPr>
          <w:rFonts w:ascii="Arial" w:hAnsi="Arial" w:cs="Arial"/>
        </w:rPr>
      </w:pPr>
      <w:r w:rsidRPr="00CF2777">
        <w:rPr>
          <w:rFonts w:ascii="Arial" w:hAnsi="Arial" w:cs="Arial"/>
        </w:rPr>
        <w:t>Several physiological and anatomical features exist that regulate reproductive life cycle, immunobiology and hormonal regulation, growth and maturity of the cervix and epithelial cells at different ages all put women at high risk for HIV transmission and will be briefly discussed in this section.</w:t>
      </w:r>
    </w:p>
    <w:p w14:paraId="4818D983" w14:textId="4ED3FFBB" w:rsidR="003D7C8F" w:rsidRPr="003D7C8F" w:rsidRDefault="00C03D37" w:rsidP="00424953">
      <w:pPr>
        <w:contextualSpacing/>
        <w:jc w:val="both"/>
        <w:rPr>
          <w:rFonts w:ascii="Arial" w:eastAsia="Calibri" w:hAnsi="Arial" w:cs="Arial"/>
          <w:kern w:val="2"/>
          <w:sz w:val="22"/>
          <w:szCs w:val="22"/>
          <w:lang w:val="en-ZW"/>
        </w:rPr>
      </w:pPr>
      <w:r>
        <w:rPr>
          <w:noProof/>
        </w:rPr>
        <w:lastRenderedPageBreak/>
        <mc:AlternateContent>
          <mc:Choice Requires="wps">
            <w:drawing>
              <wp:anchor distT="0" distB="0" distL="114300" distR="114300" simplePos="0" relativeHeight="251656192" behindDoc="0" locked="0" layoutInCell="1" allowOverlap="1" wp14:anchorId="75B11D56" wp14:editId="0857A639">
                <wp:simplePos x="0" y="0"/>
                <wp:positionH relativeFrom="column">
                  <wp:posOffset>2907030</wp:posOffset>
                </wp:positionH>
                <wp:positionV relativeFrom="paragraph">
                  <wp:posOffset>1756410</wp:posOffset>
                </wp:positionV>
                <wp:extent cx="918210" cy="0"/>
                <wp:effectExtent l="19050" t="95250" r="91440" b="57150"/>
                <wp:wrapNone/>
                <wp:docPr id="156822577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18210" cy="0"/>
                        </a:xfrm>
                        <a:prstGeom prst="line">
                          <a:avLst/>
                        </a:prstGeom>
                        <a:noFill/>
                        <a:ln w="6350" cap="flat" cmpd="sng" algn="ctr">
                          <a:solidFill>
                            <a:srgbClr val="4472C4">
                              <a:lumMod val="20000"/>
                              <a:lumOff val="80000"/>
                            </a:srgbClr>
                          </a:solidFill>
                          <a:prstDash val="solid"/>
                          <a:miter lim="800000"/>
                        </a:ln>
                        <a:effectLst>
                          <a:outerShdw blurRad="50800" dist="38100" dir="18900000" algn="b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2C635B7"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pt,138.3pt" to="301.2pt,1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" strokecolor="#dae3f3" strokeweight=".5pt">
                <v:stroke joinstyle="miter"/>
                <v:shadow on="t" color="black" opacity="26214f" origin="-.5,.5" offset=".74836mm,-.74836mm"/>
                <o:lock v:ext="edit" shapetype="f"/>
              </v:line>
            </w:pict>
          </mc:Fallback>
        </mc:AlternateContent>
      </w:r>
      <w:r w:rsidR="007117BE">
        <w:rPr>
          <w:noProof/>
        </w:rPr>
        <mc:AlternateContent>
          <mc:Choice Requires="wps">
            <w:drawing>
              <wp:anchor distT="0" distB="0" distL="114300" distR="114300" simplePos="0" relativeHeight="251658240" behindDoc="0" locked="0" layoutInCell="1" allowOverlap="1" wp14:anchorId="0A6B7E83" wp14:editId="44B131B9">
                <wp:simplePos x="0" y="0"/>
                <wp:positionH relativeFrom="column">
                  <wp:posOffset>5434650</wp:posOffset>
                </wp:positionH>
                <wp:positionV relativeFrom="paragraph">
                  <wp:posOffset>-56834</wp:posOffset>
                </wp:positionV>
                <wp:extent cx="359410" cy="775335"/>
                <wp:effectExtent l="209550" t="0" r="212090" b="0"/>
                <wp:wrapNone/>
                <wp:docPr id="442827222" name="Left Brac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9410" cy="77533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D8A812B"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26" type="#_x0000_t87" style="position:absolute;margin-left:427.95pt;margin-top:-4.5pt;width:28.3pt;height:61.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" adj="834" strokecolor="windowText" strokeweight=".5pt">
                <v:stroke joinstyle="miter"/>
              </v:shape>
            </w:pict>
          </mc:Fallback>
        </mc:AlternateContent>
      </w:r>
      <w:r w:rsidR="007117BE">
        <w:rPr>
          <w:noProof/>
        </w:rPr>
        <mc:AlternateContent>
          <mc:Choice Requires="wps">
            <w:drawing>
              <wp:anchor distT="0" distB="0" distL="114300" distR="114300" simplePos="0" relativeHeight="251657216" behindDoc="0" locked="0" layoutInCell="1" allowOverlap="1" wp14:anchorId="3EFEDB57" wp14:editId="186D3D3F">
                <wp:simplePos x="0" y="0"/>
                <wp:positionH relativeFrom="column">
                  <wp:posOffset>4145599</wp:posOffset>
                </wp:positionH>
                <wp:positionV relativeFrom="paragraph">
                  <wp:posOffset>-45404</wp:posOffset>
                </wp:positionV>
                <wp:extent cx="359410" cy="817245"/>
                <wp:effectExtent l="228600" t="0" r="231140" b="0"/>
                <wp:wrapNone/>
                <wp:docPr id="1297553529" name="Left Brac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59410" cy="81724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A207FF2" id="Left Brace 5" o:spid="_x0000_s1026" type="#_x0000_t87" style="position:absolute;margin-left:326.45pt;margin-top:-3.6pt;width:28.3pt;height:64.35pt;rotation:9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" adj="792" strokecolor="windowText" strokeweight=".5pt">
                <v:stroke joinstyle="miter"/>
              </v:shape>
            </w:pict>
          </mc:Fallback>
        </mc:AlternateContent>
      </w:r>
      <w:r w:rsidR="0051068A">
        <w:rPr>
          <w:noProof/>
        </w:rPr>
        <mc:AlternateContent>
          <mc:Choice Requires="wps">
            <w:drawing>
              <wp:anchor distT="45720" distB="45720" distL="114300" distR="114300" simplePos="0" relativeHeight="251659264" behindDoc="0" locked="0" layoutInCell="1" allowOverlap="1" wp14:anchorId="026F9FDD" wp14:editId="1C18B43D">
                <wp:simplePos x="0" y="0"/>
                <wp:positionH relativeFrom="column">
                  <wp:posOffset>3810000</wp:posOffset>
                </wp:positionH>
                <wp:positionV relativeFrom="paragraph">
                  <wp:posOffset>12065</wp:posOffset>
                </wp:positionV>
                <wp:extent cx="2377440" cy="243840"/>
                <wp:effectExtent l="0" t="0" r="3810" b="3810"/>
                <wp:wrapSquare wrapText="bothSides"/>
                <wp:docPr id="212258677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243840"/>
                        </a:xfrm>
                        <a:prstGeom prst="rect">
                          <a:avLst/>
                        </a:prstGeom>
                        <a:solidFill>
                          <a:srgbClr val="FFFFFF"/>
                        </a:solidFill>
                        <a:ln w="9525">
                          <a:noFill/>
                          <a:miter lim="800000"/>
                          <a:headEnd/>
                          <a:tailEnd/>
                        </a:ln>
                      </wps:spPr>
                      <wps:txbx>
                        <w:txbxContent>
                          <w:p w14:paraId="2A6D1340" w14:textId="5B56FBD2" w:rsidR="003D7C8F" w:rsidRPr="00A207D0" w:rsidRDefault="003D7C8F" w:rsidP="003D7C8F">
                            <w:pPr>
                              <w:rPr>
                                <w:b/>
                                <w:bCs/>
                                <w:sz w:val="14"/>
                                <w:szCs w:val="14"/>
                              </w:rPr>
                            </w:pPr>
                            <w:r w:rsidRPr="00A207D0">
                              <w:rPr>
                                <w:b/>
                                <w:bCs/>
                                <w:sz w:val="14"/>
                                <w:szCs w:val="14"/>
                              </w:rPr>
                              <w:t xml:space="preserve">Squamous epithelium  </w:t>
                            </w:r>
                            <w:r>
                              <w:rPr>
                                <w:b/>
                                <w:bCs/>
                                <w:sz w:val="14"/>
                                <w:szCs w:val="14"/>
                              </w:rPr>
                              <w:t xml:space="preserve">        </w:t>
                            </w:r>
                            <w:r w:rsidRPr="00A207D0">
                              <w:rPr>
                                <w:b/>
                                <w:bCs/>
                                <w:sz w:val="14"/>
                                <w:szCs w:val="14"/>
                              </w:rPr>
                              <w:t>Columnar epithelium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6F9FDD" id="_x0000_t202" coordsize="21600,21600" o:spt="202" path="m,l,21600r21600,l21600,xe">
                <v:stroke joinstyle="miter"/>
                <v:path gradientshapeok="t" o:connecttype="rect"/>
              </v:shapetype>
              <v:shape id="Text Box 9" o:spid="_x0000_s1026" type="#_x0000_t202" style="position:absolute;left:0;text-align:left;margin-left:300pt;margin-top:.95pt;width:187.2pt;height:1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" stroked="f">
                <v:textbox>
                  <w:txbxContent>
                    <w:p w14:paraId="2A6D1340" w14:textId="5B56FBD2" w:rsidR="003D7C8F" w:rsidRPr="00A207D0" w:rsidRDefault="003D7C8F" w:rsidP="003D7C8F">
                      <w:pPr>
                        <w:rPr>
                          <w:b/>
                          <w:bCs/>
                          <w:sz w:val="14"/>
                          <w:szCs w:val="14"/>
                        </w:rPr>
                      </w:pPr>
                      <w:r w:rsidRPr="00A207D0">
                        <w:rPr>
                          <w:b/>
                          <w:bCs/>
                          <w:sz w:val="14"/>
                          <w:szCs w:val="14"/>
                        </w:rPr>
                        <w:t xml:space="preserve">Squamous epithelium  </w:t>
                      </w:r>
                      <w:r>
                        <w:rPr>
                          <w:b/>
                          <w:bCs/>
                          <w:sz w:val="14"/>
                          <w:szCs w:val="14"/>
                        </w:rPr>
                        <w:t xml:space="preserve">        </w:t>
                      </w:r>
                      <w:r w:rsidRPr="00A207D0">
                        <w:rPr>
                          <w:b/>
                          <w:bCs/>
                          <w:sz w:val="14"/>
                          <w:szCs w:val="14"/>
                        </w:rPr>
                        <w:t>Columnar epithelium</w:t>
                      </w:r>
                    </w:p>
                  </w:txbxContent>
                </v:textbox>
                <w10:wrap type="square"/>
              </v:shape>
            </w:pict>
          </mc:Fallback>
        </mc:AlternateContent>
      </w:r>
      <w:r w:rsidR="0051068A">
        <w:rPr>
          <w:noProof/>
        </w:rPr>
        <mc:AlternateContent>
          <mc:Choice Requires="wps">
            <w:drawing>
              <wp:anchor distT="0" distB="0" distL="114300" distR="114300" simplePos="0" relativeHeight="251654144" behindDoc="0" locked="0" layoutInCell="1" allowOverlap="1" wp14:anchorId="3D26C629" wp14:editId="567779BC">
                <wp:simplePos x="0" y="0"/>
                <wp:positionH relativeFrom="column">
                  <wp:posOffset>2907030</wp:posOffset>
                </wp:positionH>
                <wp:positionV relativeFrom="paragraph">
                  <wp:posOffset>511810</wp:posOffset>
                </wp:positionV>
                <wp:extent cx="929640" cy="1196340"/>
                <wp:effectExtent l="57150" t="38100" r="99060" b="118110"/>
                <wp:wrapNone/>
                <wp:docPr id="197725930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29640" cy="1196340"/>
                        </a:xfrm>
                        <a:prstGeom prst="line">
                          <a:avLst/>
                        </a:prstGeom>
                        <a:noFill/>
                        <a:ln w="6350" cap="flat" cmpd="sng" algn="ctr">
                          <a:solidFill>
                            <a:srgbClr val="44546A">
                              <a:lumMod val="20000"/>
                              <a:lumOff val="80000"/>
                            </a:srgbClr>
                          </a:solidFill>
                          <a:prstDash val="solid"/>
                          <a:miter lim="800000"/>
                        </a:ln>
                        <a:effectLst>
                          <a:outerShdw blurRad="76200" dist="38100" dir="2700000" sx="99000" sy="99000" algn="tl" rotWithShape="0">
                            <a:prstClr val="black">
                              <a:alpha val="40000"/>
                            </a:prstClr>
                          </a:outerShdw>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4360869" id="Straight Connector 3"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9pt,40.3pt" to="302.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" strokecolor="#d6dce5" strokeweight=".5pt">
                <v:stroke joinstyle="miter"/>
                <v:shadow on="t" type="perspective" color="black" opacity="26214f" origin="-.5,-.5" offset=".74836mm,.74836mm" matrix="64881f,,,64881f"/>
                <o:lock v:ext="edit" shapetype="f"/>
              </v:line>
            </w:pict>
          </mc:Fallback>
        </mc:AlternateContent>
      </w:r>
      <w:r w:rsidR="0051068A">
        <w:rPr>
          <w:noProof/>
        </w:rPr>
        <mc:AlternateContent>
          <mc:Choice Requires="wps">
            <w:drawing>
              <wp:anchor distT="45720" distB="45720" distL="114300" distR="114300" simplePos="0" relativeHeight="251660288" behindDoc="0" locked="0" layoutInCell="1" allowOverlap="1" wp14:anchorId="4263B761" wp14:editId="301DC336">
                <wp:simplePos x="0" y="0"/>
                <wp:positionH relativeFrom="column">
                  <wp:posOffset>4678045</wp:posOffset>
                </wp:positionH>
                <wp:positionV relativeFrom="paragraph">
                  <wp:posOffset>2181860</wp:posOffset>
                </wp:positionV>
                <wp:extent cx="1326515" cy="209550"/>
                <wp:effectExtent l="0" t="0" r="6985" b="0"/>
                <wp:wrapSquare wrapText="bothSides"/>
                <wp:docPr id="15271344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209550"/>
                        </a:xfrm>
                        <a:prstGeom prst="rect">
                          <a:avLst/>
                        </a:prstGeom>
                        <a:solidFill>
                          <a:srgbClr val="FFFFFF"/>
                        </a:solidFill>
                        <a:ln w="9525">
                          <a:noFill/>
                          <a:miter lim="800000"/>
                          <a:headEnd/>
                          <a:tailEnd/>
                        </a:ln>
                      </wps:spPr>
                      <wps:txbx>
                        <w:txbxContent>
                          <w:p w14:paraId="406BACCB" w14:textId="40972B37" w:rsidR="003D7C8F" w:rsidRPr="00A207D0" w:rsidRDefault="003D7C8F" w:rsidP="003D7C8F">
                            <w:pPr>
                              <w:rPr>
                                <w:b/>
                                <w:bCs/>
                                <w:sz w:val="14"/>
                                <w:szCs w:val="14"/>
                              </w:rPr>
                            </w:pPr>
                            <w:r w:rsidRPr="00A207D0">
                              <w:rPr>
                                <w:b/>
                                <w:bCs/>
                                <w:sz w:val="14"/>
                                <w:szCs w:val="14"/>
                              </w:rPr>
                              <w:t>Squamocolumnar junction</w:t>
                            </w:r>
                          </w:p>
                          <w:p w14:paraId="5C8A9E0E" w14:textId="1C9FFC1A" w:rsidR="003D7C8F" w:rsidRDefault="003D7C8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63B761" id="Text Box 2" o:spid="_x0000_s1027" type="#_x0000_t202" style="position:absolute;left:0;text-align:left;margin-left:368.35pt;margin-top:171.8pt;width:104.45pt;height:1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" stroked="f">
                <v:textbox>
                  <w:txbxContent>
                    <w:p w14:paraId="406BACCB" w14:textId="40972B37" w:rsidR="003D7C8F" w:rsidRPr="00A207D0" w:rsidRDefault="003D7C8F" w:rsidP="003D7C8F">
                      <w:pPr>
                        <w:rPr>
                          <w:b/>
                          <w:bCs/>
                          <w:sz w:val="14"/>
                          <w:szCs w:val="14"/>
                        </w:rPr>
                      </w:pPr>
                      <w:r w:rsidRPr="00A207D0">
                        <w:rPr>
                          <w:b/>
                          <w:bCs/>
                          <w:sz w:val="14"/>
                          <w:szCs w:val="14"/>
                        </w:rPr>
                        <w:t>Squamocolumnar junction</w:t>
                      </w:r>
                    </w:p>
                    <w:p w14:paraId="5C8A9E0E" w14:textId="1C9FFC1A" w:rsidR="003D7C8F" w:rsidRDefault="003D7C8F"/>
                  </w:txbxContent>
                </v:textbox>
                <w10:wrap type="square"/>
              </v:shape>
            </w:pict>
          </mc:Fallback>
        </mc:AlternateContent>
      </w:r>
      <w:r w:rsidR="0051068A">
        <w:rPr>
          <w:noProof/>
        </w:rPr>
        <mc:AlternateContent>
          <mc:Choice Requires="wps">
            <w:drawing>
              <wp:anchor distT="0" distB="0" distL="114300" distR="114300" simplePos="0" relativeHeight="251661312" behindDoc="0" locked="0" layoutInCell="1" allowOverlap="1" wp14:anchorId="7EC1D1C8" wp14:editId="6EBD2BFA">
                <wp:simplePos x="0" y="0"/>
                <wp:positionH relativeFrom="column">
                  <wp:posOffset>5265420</wp:posOffset>
                </wp:positionH>
                <wp:positionV relativeFrom="paragraph">
                  <wp:posOffset>1726565</wp:posOffset>
                </wp:positionV>
                <wp:extent cx="106680" cy="426720"/>
                <wp:effectExtent l="76200" t="38100" r="45720" b="87630"/>
                <wp:wrapNone/>
                <wp:docPr id="93695601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6680" cy="426720"/>
                        </a:xfrm>
                        <a:prstGeom prst="straightConnector1">
                          <a:avLst/>
                        </a:prstGeom>
                        <a:ln>
                          <a:headEnd type="none" w="med" len="med"/>
                          <a:tailEnd type="triangle" w="med" len="med"/>
                        </a:ln>
                      </wps:spPr>
                      <wps:style>
                        <a:lnRef idx="2">
                          <a:schemeClr val="accent5"/>
                        </a:lnRef>
                        <a:fillRef idx="0">
                          <a:schemeClr val="accent5"/>
                        </a:fillRef>
                        <a:effectRef idx="1">
                          <a:schemeClr val="accent5"/>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3FFAB46" id="_x0000_t32" coordsize="21600,21600" o:spt="32" o:oned="t" path="m,l21600,21600e" filled="f">
                <v:path arrowok="t" fillok="f" o:connecttype="none"/>
                <o:lock v:ext="edit" shapetype="t"/>
              </v:shapetype>
              <v:shape id="AutoShape 11" o:spid="_x0000_s1026" type="#_x0000_t32" style="position:absolute;margin-left:414.6pt;margin-top:135.95pt;width:8.4pt;height:33.6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" strokecolor="#4bacc6 [3208]" strokeweight="2pt">
                <v:stroke endarrow="block"/>
                <v:shadow on="t" color="black" opacity="24903f" origin=",.5" offset="0,.55556mm"/>
              </v:shape>
            </w:pict>
          </mc:Fallback>
        </mc:AlternateContent>
      </w:r>
      <w:r w:rsidR="0051068A" w:rsidRPr="003D7C8F">
        <w:rPr>
          <w:rFonts w:ascii="Arial" w:eastAsia="Calibri" w:hAnsi="Arial" w:cs="Arial"/>
          <w:noProof/>
          <w:kern w:val="2"/>
          <w:sz w:val="22"/>
          <w:szCs w:val="22"/>
          <w:lang w:val="en-ZW"/>
        </w:rPr>
        <w:drawing>
          <wp:anchor distT="0" distB="0" distL="114300" distR="114300" simplePos="0" relativeHeight="251655168" behindDoc="0" locked="0" layoutInCell="1" allowOverlap="1" wp14:anchorId="58534160" wp14:editId="667FD895">
            <wp:simplePos x="0" y="0"/>
            <wp:positionH relativeFrom="column">
              <wp:posOffset>3893185</wp:posOffset>
            </wp:positionH>
            <wp:positionV relativeFrom="paragraph">
              <wp:posOffset>443230</wp:posOffset>
            </wp:positionV>
            <wp:extent cx="2471147" cy="1341120"/>
            <wp:effectExtent l="38100" t="38100" r="100965" b="87630"/>
            <wp:wrapNone/>
            <wp:docPr id="3450817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2188" t="14201" r="2514" b="6529"/>
                    <a:stretch>
                      <a:fillRect/>
                    </a:stretch>
                  </pic:blipFill>
                  <pic:spPr bwMode="auto">
                    <a:xfrm>
                      <a:off x="0" y="0"/>
                      <a:ext cx="2471147" cy="1341120"/>
                    </a:xfrm>
                    <a:prstGeom prst="rect">
                      <a:avLst/>
                    </a:prstGeom>
                    <a:ln w="3175" cap="sq">
                      <a:solidFill>
                        <a:schemeClr val="tx2">
                          <a:lumMod val="20000"/>
                          <a:lumOff val="80000"/>
                        </a:schemeClr>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F1EE7">
        <w:rPr>
          <w:rFonts w:ascii="Arial" w:hAnsi="Arial" w:cs="Arial"/>
        </w:rPr>
        <w:t xml:space="preserve">               </w:t>
      </w:r>
      <w:r w:rsidR="00CF2777" w:rsidRPr="00CF2777">
        <w:rPr>
          <w:rFonts w:ascii="Arial" w:hAnsi="Arial" w:cs="Arial"/>
        </w:rPr>
        <w:t xml:space="preserve"> </w:t>
      </w:r>
      <w:r w:rsidR="003D7C8F" w:rsidRPr="003D7C8F">
        <w:rPr>
          <w:rFonts w:ascii="Arial" w:eastAsia="Calibri" w:hAnsi="Arial" w:cs="Arial"/>
          <w:noProof/>
          <w:kern w:val="2"/>
          <w:sz w:val="22"/>
          <w:szCs w:val="22"/>
          <w:lang w:val="en-ZW"/>
        </w:rPr>
        <w:drawing>
          <wp:inline distT="0" distB="0" distL="0" distR="0" wp14:anchorId="25A67DD2" wp14:editId="4682818B">
            <wp:extent cx="3028315" cy="2253066"/>
            <wp:effectExtent l="38100" t="38100" r="95885" b="90170"/>
            <wp:docPr id="1941569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49485" cy="2268817"/>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BF68A0" w14:textId="29436EF9" w:rsidR="00CF2777" w:rsidRPr="00CF2777" w:rsidRDefault="00CF2777" w:rsidP="00424953">
      <w:pPr>
        <w:pStyle w:val="Body"/>
        <w:contextualSpacing/>
        <w:rPr>
          <w:rFonts w:ascii="Arial" w:hAnsi="Arial" w:cs="Arial"/>
        </w:rPr>
      </w:pPr>
    </w:p>
    <w:p w14:paraId="5FB6D237" w14:textId="77777777" w:rsidR="0051068A" w:rsidRDefault="0051068A" w:rsidP="00424953">
      <w:pPr>
        <w:pStyle w:val="Body"/>
        <w:contextualSpacing/>
        <w:rPr>
          <w:rFonts w:ascii="Arial" w:hAnsi="Arial" w:cs="Arial"/>
          <w:b/>
          <w:bCs/>
        </w:rPr>
      </w:pPr>
    </w:p>
    <w:p w14:paraId="0578850F" w14:textId="2FB4C632" w:rsidR="00CF2777" w:rsidRDefault="00CF2777" w:rsidP="00424953">
      <w:pPr>
        <w:pStyle w:val="Body"/>
        <w:contextualSpacing/>
        <w:rPr>
          <w:rFonts w:ascii="Arial" w:hAnsi="Arial" w:cs="Arial"/>
          <w:b/>
          <w:bCs/>
        </w:rPr>
      </w:pPr>
      <w:r w:rsidRPr="003D7C8F">
        <w:rPr>
          <w:rFonts w:ascii="Arial" w:hAnsi="Arial" w:cs="Arial"/>
          <w:b/>
          <w:bCs/>
        </w:rPr>
        <w:t xml:space="preserve">Fig </w:t>
      </w:r>
      <w:r w:rsidR="003D7C8F" w:rsidRPr="003D7C8F">
        <w:rPr>
          <w:rFonts w:ascii="Arial" w:hAnsi="Arial" w:cs="Arial"/>
          <w:b/>
          <w:bCs/>
        </w:rPr>
        <w:t>1</w:t>
      </w:r>
      <w:r w:rsidRPr="003D7C8F">
        <w:rPr>
          <w:rFonts w:ascii="Arial" w:hAnsi="Arial" w:cs="Arial"/>
          <w:b/>
          <w:bCs/>
        </w:rPr>
        <w:t>:  The female reproductive tract</w:t>
      </w:r>
      <w:r w:rsidR="004C0C20">
        <w:rPr>
          <w:rFonts w:ascii="Arial" w:hAnsi="Arial" w:cs="Arial"/>
          <w:b/>
          <w:bCs/>
        </w:rPr>
        <w:t xml:space="preserve"> </w:t>
      </w:r>
      <w:r w:rsidR="0051068A" w:rsidRPr="0051068A">
        <w:rPr>
          <w:rFonts w:ascii="Arial" w:hAnsi="Arial" w:cs="Arial"/>
        </w:rPr>
        <w:t>(Atlas of visual inspection of the cervix with acetic acid for screening, triage, and assessment for treatment, June 2025</w:t>
      </w:r>
      <w:r w:rsidR="004C0C20">
        <w:rPr>
          <w:rFonts w:ascii="Arial" w:hAnsi="Arial" w:cs="Arial"/>
          <w:b/>
          <w:bCs/>
        </w:rPr>
        <w:fldChar w:fldCharType="begin"/>
      </w:r>
      <w:r w:rsidR="004C0C20">
        <w:rPr>
          <w:rFonts w:ascii="Arial" w:hAnsi="Arial" w:cs="Arial"/>
          <w:b/>
          <w:bCs/>
        </w:rPr>
        <w:instrText xml:space="preserve"> ADDIN ZOTERO_ITEM CSL_CITATION {"citationID":"N5J3gIjG","properties":{"formattedCitation":"(13)","plainCitation":"(13)","noteIndex":0},"citationItems":[{"id":113,"uris":["http://zotero.org/users/local/HVWDw8n9/items/SKTS8IVS"],"itemData":{"id":113,"type":"webpage","title":"Atlas of visual inspection of the cervix with acetic acid for screening, triage, and assessment for treatment","URL":"https://screening.iarc.fr/atlasviadetail.php?Index=14&amp;e=","accessed":{"date-parts":[["2025",7,24]]}}}],"schema":"https://github.com/citation-style-language/schema/raw/master/csl-citation.json"} </w:instrText>
      </w:r>
      <w:r w:rsidR="004C0C20">
        <w:rPr>
          <w:rFonts w:ascii="Arial" w:hAnsi="Arial" w:cs="Arial"/>
          <w:b/>
          <w:bCs/>
        </w:rPr>
        <w:fldChar w:fldCharType="separate"/>
      </w:r>
      <w:r w:rsidR="004C0C20" w:rsidRPr="004C0C20">
        <w:rPr>
          <w:rFonts w:ascii="Arial" w:hAnsi="Arial" w:cs="Arial"/>
        </w:rPr>
        <w:t>(13)</w:t>
      </w:r>
      <w:r w:rsidR="004C0C20">
        <w:rPr>
          <w:rFonts w:ascii="Arial" w:hAnsi="Arial" w:cs="Arial"/>
          <w:b/>
          <w:bCs/>
        </w:rPr>
        <w:fldChar w:fldCharType="end"/>
      </w:r>
      <w:r w:rsidRPr="003D7C8F">
        <w:rPr>
          <w:rFonts w:ascii="Arial" w:hAnsi="Arial" w:cs="Arial"/>
          <w:b/>
          <w:bCs/>
        </w:rPr>
        <w:t xml:space="preserve"> </w:t>
      </w:r>
    </w:p>
    <w:p w14:paraId="532DA1A4" w14:textId="77777777" w:rsidR="00424953" w:rsidRPr="003D7C8F" w:rsidRDefault="00424953" w:rsidP="00424953">
      <w:pPr>
        <w:pStyle w:val="Body"/>
        <w:contextualSpacing/>
        <w:rPr>
          <w:rFonts w:ascii="Arial" w:hAnsi="Arial" w:cs="Arial"/>
          <w:b/>
          <w:bCs/>
        </w:rPr>
      </w:pPr>
    </w:p>
    <w:p w14:paraId="00FAD699" w14:textId="77777777" w:rsidR="0051068A" w:rsidRDefault="0051068A" w:rsidP="00424953">
      <w:pPr>
        <w:pStyle w:val="Body"/>
        <w:contextualSpacing/>
        <w:rPr>
          <w:rFonts w:ascii="Arial" w:hAnsi="Arial" w:cs="Arial"/>
        </w:rPr>
      </w:pPr>
    </w:p>
    <w:p w14:paraId="7B9534F0" w14:textId="672B1B3F" w:rsidR="00CF2777" w:rsidRDefault="00CF2777" w:rsidP="00424953">
      <w:pPr>
        <w:pStyle w:val="Body"/>
        <w:contextualSpacing/>
        <w:rPr>
          <w:rFonts w:ascii="Arial" w:hAnsi="Arial" w:cs="Arial"/>
        </w:rPr>
      </w:pPr>
      <w:r w:rsidRPr="00CF2777">
        <w:rPr>
          <w:rFonts w:ascii="Arial" w:hAnsi="Arial" w:cs="Arial"/>
        </w:rPr>
        <w:t>Epithelial cells in the reproductive tract are the primary route for HIV and other infections with differences in structures of the tissue at different parts of the reproductive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{"citationID":"SFBSD51b","properties":{"formattedCitation":"(3,14)","plainCitation":"(3,14)","noteIndex":0},"citationItems":[{"id":94,"uris":["http://zotero.org/users/local/HVWDw8n9/items/GZDSFC9L"],"itemData":{"id":94,"type":"article-journal","abstract":"Citation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4C0C20">
        <w:rPr>
          <w:rFonts w:ascii="Arial" w:hAnsi="Arial" w:cs="Arial"/>
        </w:rPr>
        <w:fldChar w:fldCharType="separate"/>
      </w:r>
      <w:r w:rsidR="004C0C20" w:rsidRPr="004C0C20">
        <w:rPr>
          <w:rFonts w:ascii="Arial" w:hAnsi="Arial" w:cs="Arial"/>
        </w:rPr>
        <w:t>(3,14)</w:t>
      </w:r>
      <w:r w:rsidR="004C0C20">
        <w:rPr>
          <w:rFonts w:ascii="Arial" w:hAnsi="Arial" w:cs="Arial"/>
        </w:rPr>
        <w:fldChar w:fldCharType="end"/>
      </w:r>
      <w:r w:rsidRPr="00CF2777">
        <w:rPr>
          <w:rFonts w:ascii="Arial" w:hAnsi="Arial" w:cs="Arial"/>
        </w:rPr>
        <w:t xml:space="preserve">. The lower tract consists of stratified squamous cervical and vaginal epithelium 25-cell layers or thicker. The epithelia for the upper reproductive tract are made up of endocervix, uterus, fallopian tubes and endometrium is columnar, consisting of a single layer of cells that secrete mucus and are a natural </w:t>
      </w:r>
      <w:proofErr w:type="spellStart"/>
      <w:r w:rsidRPr="00CF2777">
        <w:rPr>
          <w:rFonts w:ascii="Arial" w:hAnsi="Arial" w:cs="Arial"/>
        </w:rPr>
        <w:t>defence</w:t>
      </w:r>
      <w:proofErr w:type="spellEnd"/>
      <w:r w:rsidRPr="00CF2777">
        <w:rPr>
          <w:rFonts w:ascii="Arial" w:hAnsi="Arial" w:cs="Arial"/>
        </w:rPr>
        <w:t xml:space="preserve"> against pathogens and potential infections</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{"citationID":"JrOPldTX","properties":{"formattedCitation":"(3)","plainCitation":"(3)","noteIndex":0},"citationItems":[{"id":94,"uris":["http://zotero.org/users/local/HVWDw8n9/items/GZDSFC9L"],"itemData":{"id":94,"type":"article-journal","abstract":"Citation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4C0C20">
        <w:rPr>
          <w:rFonts w:ascii="Arial" w:hAnsi="Arial" w:cs="Arial"/>
        </w:rPr>
        <w:fldChar w:fldCharType="separate"/>
      </w:r>
      <w:r w:rsidR="004C0C20" w:rsidRPr="004C0C20">
        <w:rPr>
          <w:rFonts w:ascii="Arial" w:hAnsi="Arial" w:cs="Arial"/>
        </w:rPr>
        <w:t>(3)</w:t>
      </w:r>
      <w:r w:rsidR="004C0C20">
        <w:rPr>
          <w:rFonts w:ascii="Arial" w:hAnsi="Arial" w:cs="Arial"/>
        </w:rPr>
        <w:fldChar w:fldCharType="end"/>
      </w:r>
      <w:r w:rsidRPr="00CF2777">
        <w:rPr>
          <w:rFonts w:ascii="Arial" w:hAnsi="Arial" w:cs="Arial"/>
        </w:rPr>
        <w:t>. The columnar epithelium tissue is characterized by tight junctions between cells that makes it impermeable to entry of any large molecules and particulate matter, including pathogens</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{"citationID":"b7Rptj7P","properties":{"formattedCitation":"(3,14,15)","plainCitation":"(3,14,15)","noteIndex":0},"citationItems":[{"id":94,"uris":["http://zotero.org/users/local/HVWDw8n9/items/GZDSFC9L"],"itemData":{"id":94,"type":"article-journal","abstract":"Citation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4C0C20">
        <w:rPr>
          <w:rFonts w:ascii="Arial" w:hAnsi="Arial" w:cs="Arial"/>
        </w:rPr>
        <w:fldChar w:fldCharType="separate"/>
      </w:r>
      <w:r w:rsidR="004C0C20" w:rsidRPr="004C0C20">
        <w:rPr>
          <w:rFonts w:ascii="Arial" w:hAnsi="Arial" w:cs="Arial"/>
        </w:rPr>
        <w:t>(3,14,15)</w:t>
      </w:r>
      <w:r w:rsidR="004C0C20">
        <w:rPr>
          <w:rFonts w:ascii="Arial" w:hAnsi="Arial" w:cs="Arial"/>
        </w:rPr>
        <w:fldChar w:fldCharType="end"/>
      </w:r>
      <w:r w:rsidRPr="00CF2777">
        <w:rPr>
          <w:rFonts w:ascii="Arial" w:hAnsi="Arial" w:cs="Arial"/>
        </w:rPr>
        <w:t>. The thick stratified epithelium of the lower reproductive tract, although not impermeable, is robust and provides a substantive physical barrier compared to the delicate single layer of columnar epithelium of the upper reproductive tract</w:t>
      </w:r>
      <w:r w:rsidR="004C0C20">
        <w:rPr>
          <w:rFonts w:ascii="Arial" w:hAnsi="Arial" w:cs="Arial"/>
        </w:rPr>
        <w:t xml:space="preserve"> </w:t>
      </w:r>
      <w:r w:rsidR="004C0C20">
        <w:rPr>
          <w:rFonts w:ascii="Arial" w:hAnsi="Arial" w:cs="Arial"/>
        </w:rPr>
        <w:fldChar w:fldCharType="begin"/>
      </w:r>
      <w:r w:rsidR="004C0C20">
        <w:rPr>
          <w:rFonts w:ascii="Arial" w:hAnsi="Arial" w:cs="Arial"/>
        </w:rPr>
        <w:instrText xml:space="preserve"> ADDIN ZOTERO_ITEM CSL_CITATION {"citationID":"8InR5PAq","properties":{"formattedCitation":"(3,16)","plainCitation":"(3,16)","noteIndex":0},"citationItems":[{"id":94,"uris":["http://zotero.org/users/local/HVWDw8n9/items/GZDSFC9L"],"itemData":{"id":94,"type":"article-journal","abstract":"Citation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Cells","volume":"65","author":[{"family":"Kaushic","given":"Charu"}],"issued":{"date-parts":[["2011",3,1]]}}},{"id":90,"uris":["http://zotero.org/users/local/HVWDw8n9/items/RY44Y8XW"],"itemData":{"id":90,"type":"article-journal","abstract":"Abstract Factors underlying HIV acquisition in women remain incompletely understood. This study evaluated ex vivo mucosal HIV-1BaL infection (ectocervix, endocervix), T cell frequencies and phenotype (ectocervix, endocervix, peripheral blood), and HIV-1BaL-induced tissue immune responses (ectocervix) in the proliferative and secretory phases of the menstrual cycle using samples obtained from women undergoing hysterectomies. Tissue infectivity (number of productively infected explants) and infection level following 500 and/or fifty 50% tissue culture infectious dose (TCID50) HIV-1BaL challenge were similar in the proliferative and secretory phases. Although not associated with infection outcomes, higher frequencies of HIV target CD4+α4?7+ T cells, and stronger HIV-1BaL-induced proinflammatory responses were detected in ectocervix in the secretory versus proliferative phase. Independently of the cycle phase, serum E2 concentrations were inversely associated with ectocervical and endocervical tissue infection levels following high-dose 500 TCID50 HIV-1BaL challenge, with frequencies of CD4+α4?7+ T cells in endocervix, and with HIV-induced interleukin (IL)2R and IL4 in ectocervix. Although serum P4 concentrations and P4/E2 ratios were neither associated with tissue infection level nor infectivity, high P4 concentrations and/or P4/E2 ratios correlated with high frequencies of CD4+α4?7+ T cells in ectocervix, low frequencies of CD4+CD103+ blood T cells, low CD4+LFA-1+ T cells in endocervix, and high proinflammatory (IL1?, IL17, tumor necrosis factor α) ectocervical tissue responses to HIV-1BaL. The data suggest an inhibitory effect of E2 on mucosal HIV infection, provide insights into potential mechanisms of E2-mediated anti-HIV activity, and highlight P4-associated immune changes in the mucosa.","container-title":"AIDS Research and Human Retroviruses","DOI":"10.1089/aid.2018.0154","ISSN":"0889-2229","issue":"3","note":"publisher: Mary Ann Liebert, Inc., publishers","page":"335-347","title":"Mucosal Susceptibility to Human Immunodeficiency Virus Infection in the Proliferative and Secretory Phases of the Menstrual Cycle","volume":"35","author":[{"family":"Calenda","given":"Giulia"},{"family":"Villegas","given":"Guillermo"},{"family":"Reis","given":"Alexandra"},{"family":"Millen","given":"Lily"},{"family":"Barnable","given":"Patrick"},{"family":"Mamkina","given":"Lisa"},{"family":"Kumar","given":"Narender"},{"family":"Roberts","given":"Kevin"},{"family":"Kalir","given":"Tamara"},{"family":"Martinelli","given":"Elena"},{"family":"Sperling","given":"Rhoda"},{"family":"Teleshova","given":"Natalia"}],"issued":{"date-parts":[["2019",3,1]]}}}],"schema":"https://github.com/citation-style-language/schema/raw/master/csl-citation.json"} </w:instrText>
      </w:r>
      <w:r w:rsidR="004C0C20">
        <w:rPr>
          <w:rFonts w:ascii="Arial" w:hAnsi="Arial" w:cs="Arial"/>
        </w:rPr>
        <w:fldChar w:fldCharType="separate"/>
      </w:r>
      <w:r w:rsidR="004C0C20" w:rsidRPr="004C0C20">
        <w:rPr>
          <w:rFonts w:ascii="Arial" w:hAnsi="Arial" w:cs="Arial"/>
        </w:rPr>
        <w:t>(3,16)</w:t>
      </w:r>
      <w:r w:rsidR="004C0C20">
        <w:rPr>
          <w:rFonts w:ascii="Arial" w:hAnsi="Arial" w:cs="Arial"/>
        </w:rPr>
        <w:fldChar w:fldCharType="end"/>
      </w:r>
      <w:r w:rsidRPr="00CF2777">
        <w:rPr>
          <w:rFonts w:ascii="Arial" w:hAnsi="Arial" w:cs="Arial"/>
        </w:rPr>
        <w:t xml:space="preserve">. </w:t>
      </w:r>
    </w:p>
    <w:p w14:paraId="00F4845E" w14:textId="77777777" w:rsidR="0051068A" w:rsidRPr="00CF2777" w:rsidRDefault="0051068A" w:rsidP="00424953">
      <w:pPr>
        <w:pStyle w:val="Body"/>
        <w:contextualSpacing/>
        <w:rPr>
          <w:rFonts w:ascii="Arial" w:hAnsi="Arial" w:cs="Arial"/>
        </w:rPr>
      </w:pPr>
    </w:p>
    <w:p w14:paraId="38FD20F9" w14:textId="1FA0A4B2" w:rsidR="00CF2777" w:rsidRDefault="00CF2777" w:rsidP="00424953">
      <w:pPr>
        <w:pStyle w:val="Body"/>
        <w:contextualSpacing/>
        <w:rPr>
          <w:rFonts w:ascii="Arial" w:hAnsi="Arial" w:cs="Arial"/>
        </w:rPr>
      </w:pPr>
      <w:r w:rsidRPr="00CF2777">
        <w:rPr>
          <w:rFonts w:ascii="Arial" w:hAnsi="Arial" w:cs="Arial"/>
        </w:rPr>
        <w:t>The section where the squamous and columnar epithelium meet is described as the transformational zone. In addition to the physical barrier innate immune response to infections apart will also include mucus and antimicrobial peptides that are a form a chemical and biological barrier, and the Lactobacillus-rich vaginal milieu creates a biological barrier</w:t>
      </w:r>
      <w:r w:rsidR="00647F1C">
        <w:rPr>
          <w:rFonts w:ascii="Arial" w:hAnsi="Arial" w:cs="Arial"/>
        </w:rPr>
        <w:t xml:space="preserve"> </w:t>
      </w:r>
      <w:r w:rsidR="00647F1C">
        <w:rPr>
          <w:rFonts w:ascii="Arial" w:hAnsi="Arial" w:cs="Arial"/>
        </w:rPr>
        <w:fldChar w:fldCharType="begin"/>
      </w:r>
      <w:r w:rsidR="00647F1C">
        <w:rPr>
          <w:rFonts w:ascii="Arial" w:hAnsi="Arial" w:cs="Arial"/>
        </w:rPr>
        <w:instrText xml:space="preserve"> ADDIN ZOTERO_ITEM CSL_CITATION {"citationID":"1eiX5Zif","properties":{"formattedCitation":"(3,14)","plainCitation":"(3,14)","noteIndex":0},"citationItems":[{"id":94,"uris":["http://zotero.org/users/local/HVWDw8n9/items/GZDSFC9L"],"itemData":{"id":94,"type":"article-journal","abstract":"Citation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647F1C">
        <w:rPr>
          <w:rFonts w:ascii="Arial" w:hAnsi="Arial" w:cs="Arial"/>
        </w:rPr>
        <w:fldChar w:fldCharType="separate"/>
      </w:r>
      <w:r w:rsidR="00647F1C" w:rsidRPr="00647F1C">
        <w:rPr>
          <w:rFonts w:ascii="Arial" w:hAnsi="Arial" w:cs="Arial"/>
        </w:rPr>
        <w:t>(3,14)</w:t>
      </w:r>
      <w:r w:rsidR="00647F1C">
        <w:rPr>
          <w:rFonts w:ascii="Arial" w:hAnsi="Arial" w:cs="Arial"/>
        </w:rPr>
        <w:fldChar w:fldCharType="end"/>
      </w:r>
      <w:r w:rsidRPr="00CF2777">
        <w:rPr>
          <w:rFonts w:ascii="Arial" w:hAnsi="Arial" w:cs="Arial"/>
        </w:rPr>
        <w:t>. The mucus which is mainly secreted from the endocervical epithelium has thick gel like consistency and contains electrolytes, mucin associated fatty acids and cellular debris from dead cells or material cleared by the neutrophils</w:t>
      </w:r>
      <w:r w:rsidR="00647F1C">
        <w:rPr>
          <w:rFonts w:ascii="Arial" w:hAnsi="Arial" w:cs="Arial"/>
        </w:rPr>
        <w:t xml:space="preserve"> </w:t>
      </w:r>
      <w:r w:rsidR="00647F1C">
        <w:rPr>
          <w:rFonts w:ascii="Arial" w:hAnsi="Arial" w:cs="Arial"/>
        </w:rPr>
        <w:fldChar w:fldCharType="begin"/>
      </w:r>
      <w:r w:rsidR="00647F1C">
        <w:rPr>
          <w:rFonts w:ascii="Arial" w:hAnsi="Arial" w:cs="Arial"/>
        </w:rPr>
        <w:instrText xml:space="preserve"> ADDIN ZOTERO_ITEM CSL_CITATION {"citationID":"LS8QnGfj","properties":{"formattedCitation":"(14,15)","plainCitation":"(14,15)","noteIndex":0},"citationItems":[{"id":95,"uris":["http://zotero.org/users/local/HVWDw8n9/items/RJQYYRIZ"],"itemData":{"id":95,"type":"article-journal","abstract":"Worldwide,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647F1C">
        <w:rPr>
          <w:rFonts w:ascii="Arial" w:hAnsi="Arial" w:cs="Arial"/>
        </w:rPr>
        <w:fldChar w:fldCharType="separate"/>
      </w:r>
      <w:r w:rsidR="00647F1C" w:rsidRPr="00647F1C">
        <w:rPr>
          <w:rFonts w:ascii="Arial" w:hAnsi="Arial" w:cs="Arial"/>
        </w:rPr>
        <w:t>(14,15)</w:t>
      </w:r>
      <w:r w:rsidR="00647F1C">
        <w:rPr>
          <w:rFonts w:ascii="Arial" w:hAnsi="Arial" w:cs="Arial"/>
        </w:rPr>
        <w:fldChar w:fldCharType="end"/>
      </w:r>
      <w:r w:rsidRPr="00CF2777">
        <w:rPr>
          <w:rFonts w:ascii="Arial" w:hAnsi="Arial" w:cs="Arial"/>
        </w:rPr>
        <w:t>.</w:t>
      </w:r>
    </w:p>
    <w:p w14:paraId="42966E4F" w14:textId="77777777" w:rsidR="00C03D37" w:rsidRPr="00CF2777" w:rsidRDefault="00C03D37" w:rsidP="00424953">
      <w:pPr>
        <w:pStyle w:val="Body"/>
        <w:contextualSpacing/>
        <w:rPr>
          <w:rFonts w:ascii="Arial" w:hAnsi="Arial" w:cs="Arial"/>
        </w:rPr>
      </w:pPr>
    </w:p>
    <w:p w14:paraId="61E6CE6A" w14:textId="2548FEC2" w:rsidR="00CF2777" w:rsidRPr="00CF2777" w:rsidRDefault="00CF2777" w:rsidP="00424953">
      <w:pPr>
        <w:pStyle w:val="Body"/>
        <w:contextualSpacing/>
        <w:rPr>
          <w:rFonts w:ascii="Arial" w:hAnsi="Arial" w:cs="Arial"/>
        </w:rPr>
      </w:pPr>
      <w:r w:rsidRPr="00CF2777">
        <w:rPr>
          <w:rFonts w:ascii="Arial" w:hAnsi="Arial" w:cs="Arial"/>
        </w:rPr>
        <w:t xml:space="preserve">The lower female reproductive tract has a permeable thick stratified epithelium which forms a substantive physical barrier compared to the delicate single layer of columnar epithelium of the upper reproductive tract </w:t>
      </w:r>
      <w:r w:rsidR="00647F1C">
        <w:rPr>
          <w:rFonts w:ascii="Arial" w:hAnsi="Arial" w:cs="Arial"/>
        </w:rPr>
        <w:fldChar w:fldCharType="begin"/>
      </w:r>
      <w:r w:rsidR="00647F1C">
        <w:rPr>
          <w:rFonts w:ascii="Arial" w:hAnsi="Arial" w:cs="Arial"/>
        </w:rPr>
        <w:instrText xml:space="preserve"> ADDIN ZOTERO_ITEM CSL_CITATION {"citationID":"OlV042eH","properties":{"formattedCitation":"(3)","plainCitation":"(3)","noteIndex":0},"citationItems":[{"id":94,"uris":["http://zotero.org/users/local/HVWDw8n9/items/GZDSFC9L"],"itemData":{"id":94,"type":"article-journal","abstract":"Citation Kaushic C. HIV-1 infection in the female reproductive tract: role of interactions between HIV-1 and genital epithelial cells. Am J Reprod Immunol 2011; 65: 253?260 Despite recent progress in understanding the mucosal transmission of human immunodeficiency virus (HIV)-1, the immediate events following transmission in the female genital tract are incompletely understood. Recent in vivo studies in primate models indicate that HIV-1 transmission may occur in the upper or lower genital tract and the initial HIV-1 replication occurs primarily in the target T cells and in some subsets of DCs localized in the genital tract. However, the principal mechanism(s) that allow the virus to cross the primary barrier of genital epithelial cells (GECs) are still unclear. A number of pathways have been proposed as possible ways that HIV-1 could use to cross the epithelium. However, little attention has been paid to the response of GECs to HIV-1. We recently demonstrated that exposure to HIV-1 rapidly upregulates a wide array of pro-inflammatory cytokine production by GECs. Among these cytokines, tumour necrosis factor (TNF)-α impaired the tight junction barrier allowing HIV-1 and luminal bacteria to translocate across the epithelium. This study illustrated that GECs are dynamically active cells that mount rapid host responses to HIV-1, independent of viral replication. Cytokine responses of GECs could play a critical role in HIV transmission and replication. Further understanding of GEC responses to HIV-1 and their regulation could be critical to understanding HIV-1 transmission dynamics during heterosexual transmission.","container-title":"American Journal of Reproductive Immunology","DOI":"10.1111/j.1600-0897.2010.00965.x","ISSN":"1046-7408","issue":"3","journalAbbreviation":"American Journal of Reproductive Immunology","note":"publisher: John Wiley &amp; Sons, Ltd","page":"253-260","title":"HIV-1 Infection in the Female Reproductive Tract: Role of Interactions between HIV-1 and Genital Epithelial Cells","volume":"65","author":[{"family":"Kaushic","given":"Charu"}],"issued":{"date-parts":[["2011",3,1]]}}}],"schema":"https://github.com/citation-style-language/schema/raw/master/csl-citation.json"} </w:instrText>
      </w:r>
      <w:r w:rsidR="00647F1C">
        <w:rPr>
          <w:rFonts w:ascii="Arial" w:hAnsi="Arial" w:cs="Arial"/>
        </w:rPr>
        <w:fldChar w:fldCharType="separate"/>
      </w:r>
      <w:r w:rsidR="00647F1C" w:rsidRPr="00647F1C">
        <w:rPr>
          <w:rFonts w:ascii="Arial" w:hAnsi="Arial" w:cs="Arial"/>
        </w:rPr>
        <w:t>(3)</w:t>
      </w:r>
      <w:r w:rsidR="00647F1C">
        <w:rPr>
          <w:rFonts w:ascii="Arial" w:hAnsi="Arial" w:cs="Arial"/>
        </w:rPr>
        <w:fldChar w:fldCharType="end"/>
      </w:r>
      <w:r w:rsidR="00647F1C">
        <w:rPr>
          <w:rFonts w:ascii="Arial" w:hAnsi="Arial" w:cs="Arial"/>
        </w:rPr>
        <w:t>.</w:t>
      </w:r>
      <w:r w:rsidRPr="00CF2777">
        <w:rPr>
          <w:rFonts w:ascii="Arial" w:hAnsi="Arial" w:cs="Arial"/>
        </w:rPr>
        <w:t xml:space="preserve"> Through the continuous sloughing of the superficial layers of the stratified epithelium of the vagina and ectocervix this process prevents many pathogens from colonizing and establishing infections, thus providing a better mechanical protection against HIV invasion than the single layer columnar epithelium that lines the upper reproductive tract</w:t>
      </w:r>
      <w:r w:rsidR="009750DB">
        <w:rPr>
          <w:rFonts w:ascii="Arial" w:hAnsi="Arial" w:cs="Arial"/>
        </w:rPr>
        <w:t xml:space="preserve"> </w:t>
      </w:r>
      <w:r w:rsidR="009750DB">
        <w:rPr>
          <w:rFonts w:ascii="Arial" w:hAnsi="Arial" w:cs="Arial"/>
        </w:rPr>
        <w:fldChar w:fldCharType="begin"/>
      </w:r>
      <w:r w:rsidR="009750DB">
        <w:rPr>
          <w:rFonts w:ascii="Arial" w:hAnsi="Arial" w:cs="Arial"/>
        </w:rPr>
        <w:instrText xml:space="preserve"> ADDIN ZOTERO_ITEM CSL_CITATION {"citationID":"IM3I9PPE","properties":{"formattedCitation":"(11,12,14)","plainCitation":"(11,12,14)","noteIndex":0},"citationItems":[{"id":103,"uris":["http://zotero.org/users/local/HVWDw8n9/items/HQRSYB2S"],"itemData":{"id":103,"type":"article-journal","abstract":"Summary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9750DB">
        <w:rPr>
          <w:rFonts w:ascii="Arial" w:hAnsi="Arial" w:cs="Arial"/>
        </w:rPr>
        <w:fldChar w:fldCharType="separate"/>
      </w:r>
      <w:r w:rsidR="009750DB" w:rsidRPr="009750DB">
        <w:rPr>
          <w:rFonts w:ascii="Arial" w:hAnsi="Arial" w:cs="Arial"/>
        </w:rPr>
        <w:t>(11,12,14)</w:t>
      </w:r>
      <w:r w:rsidR="009750DB">
        <w:rPr>
          <w:rFonts w:ascii="Arial" w:hAnsi="Arial" w:cs="Arial"/>
        </w:rPr>
        <w:fldChar w:fldCharType="end"/>
      </w:r>
      <w:r w:rsidRPr="00CF2777">
        <w:rPr>
          <w:rFonts w:ascii="Arial" w:hAnsi="Arial" w:cs="Arial"/>
        </w:rPr>
        <w:t>. However, the greater surface area of the vaginal wall and ectocervix arguably allows greater access for HIV entry, particularly when breaches occur in the epithelium, such as during sexual intercourse.</w:t>
      </w:r>
    </w:p>
    <w:p w14:paraId="33383E89" w14:textId="77777777" w:rsidR="00CF2777" w:rsidRDefault="00CF2777" w:rsidP="00424953">
      <w:pPr>
        <w:pStyle w:val="Body"/>
        <w:contextualSpacing/>
        <w:rPr>
          <w:rFonts w:ascii="Arial" w:hAnsi="Arial" w:cs="Arial"/>
        </w:rPr>
      </w:pPr>
      <w:r w:rsidRPr="00CF2777">
        <w:rPr>
          <w:rFonts w:ascii="Arial" w:hAnsi="Arial" w:cs="Arial"/>
        </w:rPr>
        <w:lastRenderedPageBreak/>
        <w:t>The changes in morphology, physiological function and immunological responses in the female reproductive tract in adolescent (10-19 years), reproductive (15-49 years) and menopause ages (45-55 years) affect the risk of HIV acquisition and have an implication on product design.</w:t>
      </w:r>
    </w:p>
    <w:p w14:paraId="044FC78B" w14:textId="77777777" w:rsidR="00C03D37" w:rsidRPr="00CF2777" w:rsidRDefault="00C03D37" w:rsidP="00424953">
      <w:pPr>
        <w:pStyle w:val="Body"/>
        <w:contextualSpacing/>
        <w:rPr>
          <w:rFonts w:ascii="Arial" w:hAnsi="Arial" w:cs="Arial"/>
        </w:rPr>
      </w:pPr>
    </w:p>
    <w:p w14:paraId="6532500A" w14:textId="1FF8AE86" w:rsidR="00CF2777" w:rsidRDefault="00CF2777" w:rsidP="00424953">
      <w:pPr>
        <w:pStyle w:val="Body"/>
        <w:contextualSpacing/>
        <w:rPr>
          <w:rFonts w:ascii="Arial" w:hAnsi="Arial" w:cs="Arial"/>
          <w:b/>
          <w:bCs/>
          <w:sz w:val="22"/>
          <w:szCs w:val="22"/>
        </w:rPr>
      </w:pPr>
      <w:r w:rsidRPr="00AC7E6C">
        <w:rPr>
          <w:rFonts w:ascii="Arial" w:hAnsi="Arial" w:cs="Arial"/>
          <w:b/>
          <w:bCs/>
          <w:sz w:val="22"/>
          <w:szCs w:val="22"/>
        </w:rPr>
        <w:t>2.1 Adolescent age group:</w:t>
      </w:r>
    </w:p>
    <w:p w14:paraId="3411F3F2" w14:textId="77777777" w:rsidR="00C03D37" w:rsidRPr="00AC7E6C" w:rsidRDefault="00C03D37" w:rsidP="00424953">
      <w:pPr>
        <w:pStyle w:val="Body"/>
        <w:contextualSpacing/>
        <w:rPr>
          <w:rFonts w:ascii="Arial" w:hAnsi="Arial" w:cs="Arial"/>
          <w:b/>
          <w:bCs/>
          <w:sz w:val="22"/>
          <w:szCs w:val="22"/>
        </w:rPr>
      </w:pPr>
    </w:p>
    <w:p w14:paraId="5AABD229" w14:textId="22D4857A" w:rsidR="00CF2777" w:rsidRDefault="00CF2777" w:rsidP="00424953">
      <w:pPr>
        <w:pStyle w:val="Body"/>
        <w:contextualSpacing/>
        <w:rPr>
          <w:rFonts w:ascii="Arial" w:hAnsi="Arial" w:cs="Arial"/>
        </w:rPr>
      </w:pPr>
      <w:r w:rsidRPr="00CF2777">
        <w:rPr>
          <w:rFonts w:ascii="Arial" w:hAnsi="Arial" w:cs="Arial"/>
        </w:rPr>
        <w:t>The risk of HIV transmission for women in this age group is 4-7 times higher for Sub-Saharan Africa compared to male counterparts. Cervical ectropion known as ectopy or eversion commonly occurs in adolescents were erythrocytes in the endocervix appear on the outer surface of the ectocervix</w:t>
      </w:r>
      <w:r w:rsidR="009750DB">
        <w:rPr>
          <w:rFonts w:ascii="Arial" w:hAnsi="Arial" w:cs="Arial"/>
        </w:rPr>
        <w:t xml:space="preserve"> </w:t>
      </w:r>
      <w:r w:rsidR="009750DB">
        <w:rPr>
          <w:rFonts w:ascii="Arial" w:hAnsi="Arial" w:cs="Arial"/>
        </w:rPr>
        <w:fldChar w:fldCharType="begin"/>
      </w:r>
      <w:r w:rsidR="009750DB">
        <w:rPr>
          <w:rFonts w:ascii="Arial" w:hAnsi="Arial" w:cs="Arial"/>
        </w:rPr>
        <w:instrText xml:space="preserve"> ADDIN ZOTERO_ITEM CSL_CITATION {"citationID":"yBJOudiC","properties":{"formattedCitation":"(10)","plainCitation":"(10)","noteIndex":0},"citationItems":[{"id":98,"uris":["http://zotero.org/users/local/HVWDw8n9/items/KDSF4LTG"],"itemData":{"id":98,"type":"article-journal","abstract":"Women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schema":"https://github.com/citation-style-language/schema/raw/master/csl-citation.json"} </w:instrText>
      </w:r>
      <w:r w:rsidR="009750DB">
        <w:rPr>
          <w:rFonts w:ascii="Arial" w:hAnsi="Arial" w:cs="Arial"/>
        </w:rPr>
        <w:fldChar w:fldCharType="separate"/>
      </w:r>
      <w:r w:rsidR="009750DB" w:rsidRPr="009750DB">
        <w:rPr>
          <w:rFonts w:ascii="Arial" w:hAnsi="Arial" w:cs="Arial"/>
        </w:rPr>
        <w:t>(10)</w:t>
      </w:r>
      <w:r w:rsidR="009750DB">
        <w:rPr>
          <w:rFonts w:ascii="Arial" w:hAnsi="Arial" w:cs="Arial"/>
        </w:rPr>
        <w:fldChar w:fldCharType="end"/>
      </w:r>
      <w:r w:rsidRPr="00CF2777">
        <w:rPr>
          <w:rFonts w:ascii="Arial" w:hAnsi="Arial" w:cs="Arial"/>
        </w:rPr>
        <w:t>. Several studies have shown that it is not independently associated with the acquisition of HIV infections, though prevalence of HIV is higher in adolescent girls with cervical ectopy</w:t>
      </w:r>
      <w:r w:rsidR="00C70EA9">
        <w:rPr>
          <w:rFonts w:ascii="Arial" w:hAnsi="Arial" w:cs="Arial"/>
        </w:rPr>
        <w:t xml:space="preserve"> </w:t>
      </w:r>
      <w:r w:rsidR="00C70EA9">
        <w:rPr>
          <w:rFonts w:ascii="Arial" w:hAnsi="Arial" w:cs="Arial"/>
        </w:rPr>
        <w:fldChar w:fldCharType="begin"/>
      </w:r>
      <w:r w:rsidR="00C70EA9">
        <w:rPr>
          <w:rFonts w:ascii="Arial" w:hAnsi="Arial" w:cs="Arial"/>
        </w:rPr>
        <w:instrText xml:space="preserve"> ADDIN ZOTERO_ITEM CSL_CITATION {"citationID":"k8CDUq6H","properties":{"formattedCitation":"(10,14)","plainCitation":"(10,14)","noteIndex":0},"citationItems":[{"id":98,"uris":["http://zotero.org/users/local/HVWDw8n9/items/KDSF4LTG"],"itemData":{"id":98,"type":"article-journal","abstract":"Women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95,"uris":["http://zotero.org/users/local/HVWDw8n9/items/RJQYYRIZ"],"itemData":{"id":95,"type":"article-journal","abstract":"Worldwide, the heterosexual route is the prevalent mode of HIV-1 transmission, and the female reproductive tract accounts for approximately 40% of all HIV-1 transmissions. HIV-1 infection in the female reproductive tract involves three major events: entry through the mucosal epithelium, productive infection in subepithelial mononuclear cells, and delivery to lymph nodes to initiate systemic infection. Here, we provide a focused review of the interaction between HIV-1 and mucosal epithelial cells, lymphocytes, macrophages, and dendritic cells in female genital mucosa. Increased understanding of these interactions could illuminate new approaches for interdicting HIV-1 heterosexual transmission.","container-title":"American Journal of Reproductive Immunology","DOI":"10.1111/aji.12244","ISSN":"1046-7408","issue":"6","journalAbbreviation":"American Journal of Reproductive Immunology","note":"publisher: John Wiley &amp; Sons, Ltd","page":"608-617","title":"Interactions between HIV-1 and Mucosal Cells in the Female Reproductive Tract","volume":"71","author":[{"family":"Shen","given":"Ruizhong"},{"family":"Richter","given":"Holly E."},{"family":"Smith","given":"Phillip D."}],"issued":{"date-parts":[["2014",6,1]]}}}],"schema":"https://github.com/citation-style-language/schema/raw/master/csl-citation.json"} </w:instrText>
      </w:r>
      <w:r w:rsidR="00C70EA9">
        <w:rPr>
          <w:rFonts w:ascii="Arial" w:hAnsi="Arial" w:cs="Arial"/>
        </w:rPr>
        <w:fldChar w:fldCharType="separate"/>
      </w:r>
      <w:r w:rsidR="00C70EA9" w:rsidRPr="00C70EA9">
        <w:rPr>
          <w:rFonts w:ascii="Arial" w:hAnsi="Arial" w:cs="Arial"/>
        </w:rPr>
        <w:t>(10,14)</w:t>
      </w:r>
      <w:r w:rsidR="00C70EA9">
        <w:rPr>
          <w:rFonts w:ascii="Arial" w:hAnsi="Arial" w:cs="Arial"/>
        </w:rPr>
        <w:fldChar w:fldCharType="end"/>
      </w:r>
      <w:r w:rsidRPr="00CF2777">
        <w:rPr>
          <w:rFonts w:ascii="Arial" w:hAnsi="Arial" w:cs="Arial"/>
        </w:rPr>
        <w:t xml:space="preserve">. The condition is associated with different sexually transmitted infections including human papilloma virus and </w:t>
      </w:r>
      <w:proofErr w:type="spellStart"/>
      <w:r w:rsidRPr="00CF2777">
        <w:rPr>
          <w:rFonts w:ascii="Arial" w:hAnsi="Arial" w:cs="Arial"/>
        </w:rPr>
        <w:t>gonorrhoea</w:t>
      </w:r>
      <w:proofErr w:type="spellEnd"/>
      <w:r w:rsidRPr="00CF2777">
        <w:rPr>
          <w:rFonts w:ascii="Arial" w:hAnsi="Arial" w:cs="Arial"/>
        </w:rPr>
        <w:t xml:space="preserve">. The STIs can possibly alter cervical tissue function. The prevalence of ectopy is higher in female adolescent populations that haven’t engaged in sexual intercourse and places them at a greater risk of infection from HIV and STIs </w:t>
      </w:r>
      <w:r w:rsidR="00740D14">
        <w:rPr>
          <w:rFonts w:ascii="Arial" w:hAnsi="Arial" w:cs="Arial"/>
        </w:rPr>
        <w:fldChar w:fldCharType="begin"/>
      </w:r>
      <w:r w:rsidR="00740D14">
        <w:rPr>
          <w:rFonts w:ascii="Arial" w:hAnsi="Arial" w:cs="Arial"/>
        </w:rPr>
        <w:instrText xml:space="preserve"> ADDIN ZOTERO_ITEM CSL_CITATION {"citationID":"L9b8aRIa","properties":{"formattedCitation":"(10,17)","plainCitation":"(10,17)","noteIndex":0},"citationItems":[{"id":98,"uris":["http://zotero.org/users/local/HVWDw8n9/items/KDSF4LTG"],"itemData":{"id":98,"type":"article-journal","abstract":"Women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740D14">
        <w:rPr>
          <w:rFonts w:ascii="Arial" w:hAnsi="Arial" w:cs="Arial"/>
        </w:rPr>
        <w:fldChar w:fldCharType="separate"/>
      </w:r>
      <w:r w:rsidR="00740D14" w:rsidRPr="00740D14">
        <w:rPr>
          <w:rFonts w:ascii="Arial" w:hAnsi="Arial" w:cs="Arial"/>
        </w:rPr>
        <w:t>(10,17)</w:t>
      </w:r>
      <w:r w:rsidR="00740D14">
        <w:rPr>
          <w:rFonts w:ascii="Arial" w:hAnsi="Arial" w:cs="Arial"/>
        </w:rPr>
        <w:fldChar w:fldCharType="end"/>
      </w:r>
      <w:r w:rsidR="00740D14">
        <w:rPr>
          <w:rFonts w:ascii="Arial" w:hAnsi="Arial" w:cs="Arial"/>
        </w:rPr>
        <w:t>.</w:t>
      </w:r>
    </w:p>
    <w:p w14:paraId="353B7862" w14:textId="77777777" w:rsidR="00C03D37" w:rsidRPr="00CF2777" w:rsidRDefault="00C03D37" w:rsidP="00424953">
      <w:pPr>
        <w:pStyle w:val="Body"/>
        <w:contextualSpacing/>
        <w:rPr>
          <w:rFonts w:ascii="Arial" w:hAnsi="Arial" w:cs="Arial"/>
        </w:rPr>
      </w:pPr>
    </w:p>
    <w:p w14:paraId="7F417D19" w14:textId="77777777" w:rsidR="00CF2777" w:rsidRDefault="00CF2777" w:rsidP="00424953">
      <w:pPr>
        <w:pStyle w:val="Body"/>
        <w:contextualSpacing/>
        <w:rPr>
          <w:rFonts w:ascii="Arial" w:hAnsi="Arial" w:cs="Arial"/>
        </w:rPr>
      </w:pPr>
      <w:r w:rsidRPr="00CF2777">
        <w:rPr>
          <w:rFonts w:ascii="Arial" w:hAnsi="Arial" w:cs="Arial"/>
        </w:rPr>
        <w:t>The mature cervix for women consists of stratified squamous multiple cell layers that provide a physical barrier for protection against pathogens. The single-layer of columnar epithelium in adolescents is easier to breach during sexual intercourse, which can allow the entry pathogens.</w:t>
      </w:r>
    </w:p>
    <w:p w14:paraId="42AD0107" w14:textId="77777777" w:rsidR="00C03D37" w:rsidRPr="00CF2777" w:rsidRDefault="00C03D37" w:rsidP="00424953">
      <w:pPr>
        <w:pStyle w:val="Body"/>
        <w:contextualSpacing/>
        <w:rPr>
          <w:rFonts w:ascii="Arial" w:hAnsi="Arial" w:cs="Arial"/>
        </w:rPr>
      </w:pPr>
    </w:p>
    <w:p w14:paraId="737A876B" w14:textId="607E9448" w:rsidR="00CF2777" w:rsidRDefault="00CF2777" w:rsidP="00424953">
      <w:pPr>
        <w:pStyle w:val="Body"/>
        <w:contextualSpacing/>
        <w:rPr>
          <w:rFonts w:ascii="Arial" w:hAnsi="Arial" w:cs="Arial"/>
          <w:color w:val="EE0000"/>
        </w:rPr>
      </w:pPr>
      <w:r w:rsidRPr="00CF2777">
        <w:rPr>
          <w:rFonts w:ascii="Arial" w:hAnsi="Arial" w:cs="Arial"/>
        </w:rPr>
        <w:t xml:space="preserve">The presence of elevated levels of inflammatory cytokines in adolescent girls compared to adult females is also linked to a higher risk of HIV transmission. The chemokines IL-6 and TNF-α contribute to genital inflammation creating conditions </w:t>
      </w:r>
      <w:proofErr w:type="spellStart"/>
      <w:r w:rsidRPr="00CF2777">
        <w:rPr>
          <w:rFonts w:ascii="Arial" w:hAnsi="Arial" w:cs="Arial"/>
        </w:rPr>
        <w:t>favourable</w:t>
      </w:r>
      <w:proofErr w:type="spellEnd"/>
      <w:r w:rsidRPr="00CF2777">
        <w:rPr>
          <w:rFonts w:ascii="Arial" w:hAnsi="Arial" w:cs="Arial"/>
        </w:rPr>
        <w:t xml:space="preserve"> for HIV acquisition and replication. MIP-1α and MIP-1β promote recruitment of CCR5 expressing cells to the genital tract including T-cells and macrophages which are targets for HIV virus</w:t>
      </w:r>
      <w:r w:rsidR="00740D14">
        <w:rPr>
          <w:rFonts w:ascii="Arial" w:hAnsi="Arial" w:cs="Arial"/>
        </w:rPr>
        <w:t xml:space="preserve"> </w:t>
      </w:r>
      <w:r w:rsidR="00740D14">
        <w:rPr>
          <w:rFonts w:ascii="Arial" w:hAnsi="Arial" w:cs="Arial"/>
        </w:rPr>
        <w:fldChar w:fldCharType="begin"/>
      </w:r>
      <w:r w:rsidR="00740D14">
        <w:rPr>
          <w:rFonts w:ascii="Arial" w:hAnsi="Arial" w:cs="Arial"/>
        </w:rPr>
        <w:instrText xml:space="preserve"> ADDIN ZOTERO_ITEM CSL_CITATION {"citationID":"R9QhMbm6","properties":{"formattedCitation":"(10,15)","plainCitation":"(10,15)","noteIndex":0},"citationItems":[{"id":98,"uris":["http://zotero.org/users/local/HVWDw8n9/items/KDSF4LTG"],"itemData":{"id":98,"type":"article-journal","abstract":"Women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740D14">
        <w:rPr>
          <w:rFonts w:ascii="Arial" w:hAnsi="Arial" w:cs="Arial"/>
        </w:rPr>
        <w:fldChar w:fldCharType="separate"/>
      </w:r>
      <w:r w:rsidR="00740D14" w:rsidRPr="00740D14">
        <w:rPr>
          <w:rFonts w:ascii="Arial" w:hAnsi="Arial" w:cs="Arial"/>
        </w:rPr>
        <w:t>(10,15)</w:t>
      </w:r>
      <w:r w:rsidR="00740D14">
        <w:rPr>
          <w:rFonts w:ascii="Arial" w:hAnsi="Arial" w:cs="Arial"/>
        </w:rPr>
        <w:fldChar w:fldCharType="end"/>
      </w:r>
      <w:r w:rsidRPr="00CF2777">
        <w:rPr>
          <w:rFonts w:ascii="Arial" w:hAnsi="Arial" w:cs="Arial"/>
        </w:rPr>
        <w:t xml:space="preserve">. </w:t>
      </w:r>
      <w:r w:rsidR="00740D14" w:rsidRPr="001102C0">
        <w:rPr>
          <w:rFonts w:ascii="Arial" w:hAnsi="Arial" w:cs="Arial"/>
        </w:rPr>
        <w:t xml:space="preserve">Previous studies have shown </w:t>
      </w:r>
      <w:r w:rsidRPr="001102C0">
        <w:rPr>
          <w:rFonts w:ascii="Arial" w:hAnsi="Arial" w:cs="Arial"/>
        </w:rPr>
        <w:t>that higher pro-inflammatory biomarker TNF-α, as well as a distinct inflammation-associated immune clustering in sexually inactive adolescent girls, can potentially increase risk for infections including HIV upon sexual debut</w:t>
      </w:r>
      <w:r w:rsidR="001102C0" w:rsidRPr="001102C0">
        <w:rPr>
          <w:rFonts w:ascii="Arial" w:hAnsi="Arial" w:cs="Arial"/>
        </w:rPr>
        <w:t xml:space="preserve"> </w:t>
      </w:r>
      <w:r w:rsidR="001102C0">
        <w:rPr>
          <w:rFonts w:ascii="Arial" w:hAnsi="Arial" w:cs="Arial"/>
          <w:color w:val="EE0000"/>
        </w:rPr>
        <w:fldChar w:fldCharType="begin"/>
      </w:r>
      <w:r w:rsidR="001102C0">
        <w:rPr>
          <w:rFonts w:ascii="Arial" w:hAnsi="Arial" w:cs="Arial"/>
          <w:color w:val="EE0000"/>
        </w:rPr>
        <w:instrText xml:space="preserve"> ADDIN ZOTERO_ITEM CSL_CITATION {"citationID":"WOoBBy6V","properties":{"formattedCitation":"(10\\uc0\\u8211{}12)","plainCitation":"(10–12)","noteIndex":0},"citationItems":[{"id":98,"uris":["http://zotero.org/users/local/HVWDw8n9/items/KDSF4LTG"],"itemData":{"id":98,"type":"article-journal","abstract":"Women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N."}],"accessed":{"date-parts":[["2025",7,17]]},"issued":{"date-parts":[["2021",8,1]]}}},{"id":103,"uris":["http://zotero.org/users/local/HVWDw8n9/items/HQRSYB2S"],"itemData":{"id":103,"type":"article-journal","abstract":"Summary Mucosal surfaces are key interfaces between the host and its environment, but also constitute ports of entry for numerous pathogens. The gut and lung mucosae act as points of nutrient and gas exchange, respectively, but the physiological purpose of the female reproductive tract (FRT) is to allow implantation and development of the fetus. Our understanding of immune responses in the FRT has traditionally lagged behind our grasp of the situation at other mucosal sites, but recently reproductive immunologists have begun to make rapid progress in this challenging area. Here, we review current knowledge of immune responses in the human FRT and their heterogeneity within and between compartments. In the commensal-rich vagina, the immune system must allow the growth of beneficial microbes, whereas the key challenge in the uterus is allowing the growth of the semi-allogeneic fetus. In both compartments, these objectives must be balanced with the need to eliminate pathogens. Our developing understanding of immune responses in the FRT will help us develop interventions to prevent the spread of sexually transmitted diseases and to improve outcomes of pregnancy for mothers and babies.","container-title":"Immunology","DOI":"10.1111/imm.13136","ISSN":"0019-2805","issue":"2","journalAbbreviation":"Immunology","note":"publisher: John Wiley &amp; Sons, Ltd","page":"106-115","title":"Immune responses in the human female reproductive tract","volume":"160","author":[{"family":"Monin","given":"Leticia"},{"family":"Whettlock","given":"Emily M."},{"family":"Male","given":"Victoria"}],"issued":{"date-parts":[["2020",6,1]]}}}],"schema":"https://github.com/citation-style-language/schema/raw/master/csl-citation.json"} </w:instrText>
      </w:r>
      <w:r w:rsidR="001102C0">
        <w:rPr>
          <w:rFonts w:ascii="Arial" w:hAnsi="Arial" w:cs="Arial"/>
          <w:color w:val="EE0000"/>
        </w:rPr>
        <w:fldChar w:fldCharType="separate"/>
      </w:r>
      <w:r w:rsidR="001102C0" w:rsidRPr="001102C0">
        <w:rPr>
          <w:rFonts w:ascii="Arial" w:hAnsi="Arial" w:cs="Arial"/>
        </w:rPr>
        <w:t>(10–12)</w:t>
      </w:r>
      <w:r w:rsidR="001102C0">
        <w:rPr>
          <w:rFonts w:ascii="Arial" w:hAnsi="Arial" w:cs="Arial"/>
          <w:color w:val="EE0000"/>
        </w:rPr>
        <w:fldChar w:fldCharType="end"/>
      </w:r>
      <w:r w:rsidRPr="005563CB">
        <w:rPr>
          <w:rFonts w:ascii="Arial" w:hAnsi="Arial" w:cs="Arial"/>
          <w:color w:val="EE0000"/>
        </w:rPr>
        <w:t>.</w:t>
      </w:r>
    </w:p>
    <w:p w14:paraId="53ADA373" w14:textId="77777777" w:rsidR="00C03D37" w:rsidRPr="005563CB" w:rsidRDefault="00C03D37" w:rsidP="00424953">
      <w:pPr>
        <w:pStyle w:val="Body"/>
        <w:contextualSpacing/>
        <w:rPr>
          <w:rFonts w:ascii="Arial" w:hAnsi="Arial" w:cs="Arial"/>
          <w:color w:val="EE0000"/>
        </w:rPr>
      </w:pPr>
    </w:p>
    <w:p w14:paraId="1CB45B61" w14:textId="3628DFD4" w:rsidR="00CF2777" w:rsidRDefault="00CF2777" w:rsidP="00424953">
      <w:pPr>
        <w:pStyle w:val="Body"/>
        <w:contextualSpacing/>
        <w:rPr>
          <w:rFonts w:ascii="Arial" w:hAnsi="Arial" w:cs="Arial"/>
        </w:rPr>
      </w:pPr>
      <w:r w:rsidRPr="00CF2777">
        <w:rPr>
          <w:rFonts w:ascii="Arial" w:hAnsi="Arial" w:cs="Arial"/>
        </w:rPr>
        <w:t xml:space="preserve">Literature on the level of antimicrobial peptides in this age group is </w:t>
      </w:r>
      <w:r w:rsidR="001102C0">
        <w:rPr>
          <w:rFonts w:ascii="Arial" w:hAnsi="Arial" w:cs="Arial"/>
        </w:rPr>
        <w:t>limited</w:t>
      </w:r>
      <w:r w:rsidRPr="00CF2777">
        <w:rPr>
          <w:rFonts w:ascii="Arial" w:hAnsi="Arial" w:cs="Arial"/>
        </w:rPr>
        <w:t>, though they are important for immunomodulation, maintenance of tissue homeostasis, protection against pathogens among other roles they play in protecting the female reproductive tract</w:t>
      </w:r>
      <w:r w:rsidR="001102C0">
        <w:rPr>
          <w:rFonts w:ascii="Arial" w:hAnsi="Arial" w:cs="Arial"/>
        </w:rPr>
        <w:t xml:space="preserve"> </w:t>
      </w:r>
      <w:r w:rsidR="001102C0">
        <w:rPr>
          <w:rFonts w:ascii="Arial" w:hAnsi="Arial" w:cs="Arial"/>
        </w:rPr>
        <w:fldChar w:fldCharType="begin"/>
      </w:r>
      <w:r w:rsidR="001102C0">
        <w:rPr>
          <w:rFonts w:ascii="Arial" w:hAnsi="Arial" w:cs="Arial"/>
        </w:rPr>
        <w:instrText xml:space="preserve"> ADDIN ZOTERO_ITEM CSL_CITATION {"citationID":"zzAXYRFH","properties":{"formattedCitation":"(15)","plainCitation":"(15)","noteIndex":0},"citationItems":[{"id":96,"uris":["http://zotero.org/users/local/HVWDw8n9/items/6AE32FRC"],"itemData":{"id":96,"type":"article-journal","abstract":"At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M."}],"issued":{"date-parts":[["2015",5,1]]}}}],"schema":"https://github.com/citation-style-language/schema/raw/master/csl-citation.json"} </w:instrText>
      </w:r>
      <w:r w:rsidR="001102C0">
        <w:rPr>
          <w:rFonts w:ascii="Arial" w:hAnsi="Arial" w:cs="Arial"/>
        </w:rPr>
        <w:fldChar w:fldCharType="separate"/>
      </w:r>
      <w:r w:rsidR="001102C0" w:rsidRPr="001102C0">
        <w:rPr>
          <w:rFonts w:ascii="Arial" w:hAnsi="Arial" w:cs="Arial"/>
        </w:rPr>
        <w:t>(15)</w:t>
      </w:r>
      <w:r w:rsidR="001102C0">
        <w:rPr>
          <w:rFonts w:ascii="Arial" w:hAnsi="Arial" w:cs="Arial"/>
        </w:rPr>
        <w:fldChar w:fldCharType="end"/>
      </w:r>
      <w:r w:rsidRPr="00CF2777">
        <w:rPr>
          <w:rFonts w:ascii="Arial" w:hAnsi="Arial" w:cs="Arial"/>
        </w:rPr>
        <w:t>. What is clear is that vaginal secretions vary with age increasing during reproductive age and lower before puberty and post menopause due to hormonal (estrogen) changes, pregnancy and local pathological states that may affect the level of antimicrobial peptides</w:t>
      </w:r>
      <w:r w:rsidR="001102C0">
        <w:rPr>
          <w:rFonts w:ascii="Arial" w:hAnsi="Arial" w:cs="Arial"/>
        </w:rPr>
        <w:fldChar w:fldCharType="begin"/>
      </w:r>
      <w:r w:rsidR="001102C0">
        <w:rPr>
          <w:rFonts w:ascii="Arial" w:hAnsi="Arial" w:cs="Arial"/>
        </w:rPr>
        <w:instrText xml:space="preserve"> ADDIN ZOTERO_ITEM CSL_CITATION {"citationID":"ACFUp7nv","properties":{"formattedCitation":"(15,17)","plainCitation":"(15,17)","noteIndex":0},"citationItems":[{"id":96,"uris":["http://zotero.org/users/local/HVWDw8n9/items/6AE32FRC"],"itemData":{"id":96,"type":"article-journal","abstract":"At the interface of the external environment and the mucosal surface of the female reproductive tract (FRT) lies a first-line defense against pathogen invasion that includes antimicrobial peptides (AMP). Comprised of a unique class of multifunctional, amphipathic molecules, AMP employ a wide range of functions to limit microbial invasion and replication within host cells as well as independently modulate the immune system, dampen inflammation and maintain tissue homeostasis. The role of AMP in barrier defense at the level of the skin and gut has received much attention as of late. Given the far reaching implications for women's health, maternal and fetal morbidity and mortality, and sexually transmissible and polymicrobial diseases, we herein review the distribution and function of key AMP throughout the female reproductive mucosa and assess their role as an essential immunological barrier to microbial invasion throughout the reproductive cycle of a woman's lifetime.A comprehensive search in PubMed/Medline was conducted related to AMP general structure, function, signaling, expression, distribution and barrier function of AMP in the FRT, hormone regulation of AMP, the microbiome of the FRT, and AMP in relation to implantation, pregnancy, fertility, pelvic inflammatory disease, complications of pregnancy and assisted reproductive technology.AMP are amphipathic peptides that target microbes for destruction and have been conserved throughout all living organisms. In the FRT, several major classes of AMP are expressed constitutively and others are inducible at the mucosal epithelium and by immune cells. AMP expression is also under the influence of sex hormones, varying throughout the menstrual cycle, and dependent on the vaginal microbiome. AMP can prevent infection with sexually transmissible and opportunistic pathogens of the female reproductive tissues, although emerging understanding of vaginal dysbiosis suggests induction of a unique AMP profile with increased susceptibility to these pathogens. During pregnancy, AMP are key immune effectors of the fetal membranes and placenta and are dysregulated in states of intrauterine infection and other complications of pregnancy.At the level of the FRT, AMP serve to inhibit infection by sexually and vertically transmissible as well as by opportunistic bacteria, fungi, viruses, and protozoa and must do so throughout the hormone flux of menses and pregnancy. Guarding the exclusive site of reproduction, AMP modulate the vaginal microbiome of the lower FRT to aid in preventing ascending microbes into the upper FRT. Evolving in parallel with, and in response to, pathogenic insults, AMP are relatively immune to the resistance mechanisms employed by rapidly evolving pathogens and play a key role in barrier function and host defense throughout the FRT.","container-title":"Human Reproduction Update","DOI":"10.1093/humupd/dmu065","ISSN":"1355-4786","issue":"3","journalAbbreviation":"Human Reproduction Update","page":"353-377","title":"Antimicrobial peptides in the female reproductive tract: a critical component of the mucosal immune barrier with physiological and clinical implications","volume":"21","author":[{"family":"Yarbrough","given":"Victoria L."},{"family":"Winkle","given":"Sean"},{"family":"Herbst-Kralovetz","given":"Melissa M."}],"issued":{"date-parts":[["2015",5,1]]}}},{"id":105,"uris":["http://zotero.org/users/local/HVWDw8n9/items/MNNZWJTC"],"itemData":{"id":105,"type":"article-journal","container-title":"American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1102C0">
        <w:rPr>
          <w:rFonts w:ascii="Arial" w:hAnsi="Arial" w:cs="Arial"/>
        </w:rPr>
        <w:fldChar w:fldCharType="separate"/>
      </w:r>
      <w:r w:rsidR="001102C0" w:rsidRPr="001102C0">
        <w:rPr>
          <w:rFonts w:ascii="Arial" w:hAnsi="Arial" w:cs="Arial"/>
        </w:rPr>
        <w:t>(15,17)</w:t>
      </w:r>
      <w:r w:rsidR="001102C0">
        <w:rPr>
          <w:rFonts w:ascii="Arial" w:hAnsi="Arial" w:cs="Arial"/>
        </w:rPr>
        <w:fldChar w:fldCharType="end"/>
      </w:r>
      <w:r w:rsidRPr="00CF2777">
        <w:rPr>
          <w:rFonts w:ascii="Arial" w:hAnsi="Arial" w:cs="Arial"/>
        </w:rPr>
        <w:t xml:space="preserve">. </w:t>
      </w:r>
    </w:p>
    <w:p w14:paraId="55E0D36B" w14:textId="77777777" w:rsidR="005563CB" w:rsidRDefault="005563CB" w:rsidP="00424953">
      <w:pPr>
        <w:pStyle w:val="Body"/>
        <w:contextualSpacing/>
        <w:rPr>
          <w:rFonts w:ascii="Arial" w:hAnsi="Arial" w:cs="Arial"/>
        </w:rPr>
      </w:pPr>
    </w:p>
    <w:p w14:paraId="7F56D407" w14:textId="77777777" w:rsidR="001102C0" w:rsidRPr="00CF2777" w:rsidRDefault="001102C0" w:rsidP="00424953">
      <w:pPr>
        <w:pStyle w:val="Body"/>
        <w:contextualSpacing/>
        <w:rPr>
          <w:rFonts w:ascii="Arial" w:hAnsi="Arial" w:cs="Arial"/>
        </w:rPr>
      </w:pPr>
    </w:p>
    <w:p w14:paraId="185473E6" w14:textId="316B72D0" w:rsidR="00CF2777" w:rsidRDefault="00CF2777" w:rsidP="00424953">
      <w:pPr>
        <w:pStyle w:val="Body"/>
        <w:contextualSpacing/>
        <w:rPr>
          <w:rFonts w:ascii="Arial" w:hAnsi="Arial" w:cs="Arial"/>
          <w:b/>
          <w:bCs/>
          <w:sz w:val="22"/>
          <w:szCs w:val="22"/>
        </w:rPr>
      </w:pPr>
      <w:r w:rsidRPr="00AC7E6C">
        <w:rPr>
          <w:rFonts w:ascii="Arial" w:hAnsi="Arial" w:cs="Arial"/>
          <w:b/>
          <w:bCs/>
          <w:sz w:val="22"/>
          <w:szCs w:val="22"/>
        </w:rPr>
        <w:t>2.2 Reproductive age and the menstrual cycle</w:t>
      </w:r>
    </w:p>
    <w:p w14:paraId="71D8A429" w14:textId="77777777" w:rsidR="00C03D37" w:rsidRPr="00AC7E6C" w:rsidRDefault="00C03D37" w:rsidP="00424953">
      <w:pPr>
        <w:pStyle w:val="Body"/>
        <w:contextualSpacing/>
        <w:rPr>
          <w:rFonts w:ascii="Arial" w:hAnsi="Arial" w:cs="Arial"/>
          <w:b/>
          <w:bCs/>
          <w:sz w:val="22"/>
          <w:szCs w:val="22"/>
        </w:rPr>
      </w:pPr>
    </w:p>
    <w:p w14:paraId="3FEC9EDB" w14:textId="2B7A01F7" w:rsidR="00CF2777" w:rsidRDefault="00CF2777" w:rsidP="00424953">
      <w:pPr>
        <w:pStyle w:val="Body"/>
        <w:contextualSpacing/>
        <w:rPr>
          <w:rFonts w:ascii="Arial" w:hAnsi="Arial" w:cs="Arial"/>
        </w:rPr>
      </w:pPr>
      <w:r w:rsidRPr="00CF2777">
        <w:rPr>
          <w:rFonts w:ascii="Arial" w:hAnsi="Arial" w:cs="Arial"/>
        </w:rPr>
        <w:t>The changes in estradiol and progesterone hormonal levels during menstrual cycles affect immune function and regulation in the female reproductive tract. Several studies suggest highest risk of HIV transmission in the luteal phase of the cycle especially after ovulation while some research has also shown high transmission risk in the first half of the cycle due to accumulation of immune cells susceptible to HIV</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{"citationID":"lEJieYf7","properties":{"formattedCitation":"(10,17,18)","plainCitation":"(10,17,18)","noteIndex":0},"citationItems":[{"id":98,"uris":["http://zotero.org/users/local/HVWDw8n9/items/KDSF4LTG"],"itemData":{"id":98,"type":"article-journal","abstract":"Women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R."},{"family":"Cu-Uvin","given":"Susan"}],"issued":{"date-parts":[["2016",12,1]]}}},{"id":104,"uris":["http://zotero.org/users/local/HVWDw8n9/items/HJ4UDYPI"],"itemData":{"id":104,"type":"article-journal","abstract":"The immune system in the female reproductive tract (FRT) does not mount an attack against human immunodeficiency virus (HIV) or other sexually transmitted infections (STI) with a single endogenously produced microbicide or with a single arm of the immune system. Instead, the body deploys dozens of innate antimicrobials to the secretions of the FRT. Working together, these antimicrobials along with mucosal antibodies attack viral, bacterial, and fungal targets. Within the FRT, the unique challenges of protection against sexually transmitted pathogens coupled with the need to sustain the development of an allogeneic fetus, has evolved in such a way that sex hormones precisely regulate immune function to accomplish both tasks. The studies presented in this review demonstrate that estradiol (E2) and progesterone secreted during the menstrual cycle act both directly and indirectly on epithelial cells, fibroblasts and immune cells in the reproductive tract to modify immune function in a way that is unique to specific sites throughout the FRT. As presented in this review, studies from our laboratory and others demonstrate that the innate and adaptive immune systems are under hormonal control, that protection varies with the stage of the menstrual cycle and as such, is dampened during the secretory stage of the cycle to optimize conditions for fertilization and pregnancy. In doing so, a window of STI vulnerability is created during which potential pathogens including HIV enter the reproductive tract to infect host targets.","container-title":"American Journal of Reproductive Immunology","DOI":"10.1111/aji.12252","ISSN":"1046-7408","issue":"2","journalAbbreviation":"American Journal of Reproductive Immunology","note":"publisher: John Wiley &amp; Sons, Ltd","page":"236-258","title":"Regulation of Mucosal Immunity in the Female Reproductive Tract: The Role of Sex Hormones in Immune Protection Against Sexually Transmitted Pathogens","volume":"72","author":[{"family":"Wira","given":"Charles R."},{"family":"Fahey","given":"John V."},{"family":"Rodriguez-Garcia","given":"Marta"},{"family":"Shen","given":"Zheng"},{"family":"Patel","given":"Mickey V."}],"issued":{"date-parts":[["2014",8,1]]}}}],"schema":"https://github.com/citation-style-language/schema/raw/master/csl-citation.json"} </w:instrText>
      </w:r>
      <w:r w:rsidR="005157D8">
        <w:rPr>
          <w:rFonts w:ascii="Arial" w:hAnsi="Arial" w:cs="Arial"/>
        </w:rPr>
        <w:fldChar w:fldCharType="separate"/>
      </w:r>
      <w:r w:rsidR="005157D8" w:rsidRPr="005157D8">
        <w:rPr>
          <w:rFonts w:ascii="Arial" w:hAnsi="Arial" w:cs="Arial"/>
        </w:rPr>
        <w:t>(10,17,18)</w:t>
      </w:r>
      <w:r w:rsidR="005157D8">
        <w:rPr>
          <w:rFonts w:ascii="Arial" w:hAnsi="Arial" w:cs="Arial"/>
        </w:rPr>
        <w:fldChar w:fldCharType="end"/>
      </w:r>
      <w:r w:rsidRPr="00CF2777">
        <w:rPr>
          <w:rFonts w:ascii="Arial" w:hAnsi="Arial" w:cs="Arial"/>
        </w:rPr>
        <w:t>. Sex hormones play a role in increasing migration and response of immune cells and the expression of adhesion molecules and chemotactic factors. Epithelial cells, in addition to providing barrier protection, transport immunoglobulins (IgA and IgG) into FRT secretions, and produce antimicrobials that are both bactericidal and viricidal</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Y4M5XMU7","properties":{"formattedCitation":"(12,18)","plainCitation":"(12,18)","noteIndex":0},"citationItems":[{"id":101,"uris":["http://zotero.org/users/local/HVWDw8n9/items/9Y92347Q"],"itemData":{"id":101,"type":"article-journal","container-title":"eBioMedicine","DOI":"10.1016/j.ebiom.2021.103497","ISSN":"2352-3964","note":"publisher: Elsevier","title":"Immune landscape of female reproductive tract and HIV susceptibility","URL":"https://doi.org/10.1016/j.ebiom.2021.103497","volume":"70","author":[{"family":"Byrareddy","given":"Siddappa N."}],"accessed":{"date-parts":[["2025",7,17]]},"issued":{"date-parts":[["2021",8,1]]}}},{"id":104,"uris":["http://zotero.org/users/local/HVWDw8n9/items/HJ4UDYPI"],"itemData":{"id":104,"type":"article-journal","abstract":"The immune system in the female reproductive tract (FRT) does not mount an attack against human immunodeficiency virus (HIV) or other sexually transmitted infections (STI) with a single endogenously produced microbicide or with a single arm of the immune system. Instead, the body deploys dozens of innate antimicrobials to the secretions of the FRT. Working together, these antimicrobials along with mucosal antibodies attack viral, bacterial, and fungal targets. Within the FRT, the unique challenges of protection against sexually transmitted pathogens coupled with the need to sustain the development of an allogeneic fetus, has evolved in such a way that sex hormones precisely regulate immune function to accomplish both tasks. The studies presented in this review demonstrate that estradiol (E2) and progesterone secreted during the menstrual cycle act both directly and indirectly on epithelial cells, fibroblasts and immune cells in the reproductive tract to modify immune function in a way that is unique to specific sites throughout the FRT. As presented in this review, studies from our laboratory and others demonstrate that the innate and adaptive immune systems are under hormonal control, that protection varies with the stage of the menstrual cycle and as such, is dampened during the secretory stage of the cycle to optimize conditions for fertilization and pregnancy. In doing so, a window of STI vulnerability is created during which potential pathogens including HIV enter the reproductive tract to infect host targets.","container-title":"American Journal of Reproductive Immunology","DOI":"10.1111/aji.12252","ISSN":"1046-7408","issue":"2","journalAbbreviation":"American Journal of Reproductive Immunology","note":"publisher: John Wiley &amp; Sons, Ltd","page":"236-258","title":"Regulation of Mucosal Immunity in the Female Reproductive Tract: The Role of Sex Hormones in Immune Protection Against Sexually Transmitted Pathogens","volume":"72","author":[{"family":"Wira","given":"Charles R."},{"family":"Fahey","given":"John V."},{"family":"Rodriguez-Garcia","given":"Marta"},{"family":"Shen","given":"Zheng"},{"family":"Patel","given":"Mickey V."}],"issued":{"date-parts":[["2014",8,1]]}}}],"schema":"https://github.com/citation-style-language/schema/raw/master/csl-citation.json"} </w:instrText>
      </w:r>
      <w:r w:rsidR="005157D8">
        <w:rPr>
          <w:rFonts w:ascii="Arial" w:hAnsi="Arial" w:cs="Arial"/>
        </w:rPr>
        <w:fldChar w:fldCharType="separate"/>
      </w:r>
      <w:r w:rsidR="005157D8" w:rsidRPr="005157D8">
        <w:rPr>
          <w:rFonts w:ascii="Arial" w:hAnsi="Arial" w:cs="Arial"/>
        </w:rPr>
        <w:t>(12,18)</w:t>
      </w:r>
      <w:r w:rsidR="005157D8">
        <w:rPr>
          <w:rFonts w:ascii="Arial" w:hAnsi="Arial" w:cs="Arial"/>
        </w:rPr>
        <w:fldChar w:fldCharType="end"/>
      </w:r>
      <w:r w:rsidRPr="00CF2777">
        <w:rPr>
          <w:rFonts w:ascii="Arial" w:hAnsi="Arial" w:cs="Arial"/>
        </w:rPr>
        <w:t>.</w:t>
      </w:r>
    </w:p>
    <w:p w14:paraId="7396B634" w14:textId="77777777" w:rsidR="00565A3A" w:rsidRDefault="00565A3A" w:rsidP="00424953">
      <w:pPr>
        <w:pStyle w:val="Body"/>
        <w:contextualSpacing/>
        <w:rPr>
          <w:rFonts w:ascii="Arial" w:hAnsi="Arial" w:cs="Arial"/>
        </w:rPr>
      </w:pPr>
    </w:p>
    <w:p w14:paraId="0788B074" w14:textId="218E8526" w:rsidR="00CF2777" w:rsidRDefault="00CF2777" w:rsidP="00424953">
      <w:pPr>
        <w:pStyle w:val="Body"/>
        <w:contextualSpacing/>
        <w:rPr>
          <w:rFonts w:ascii="Arial" w:hAnsi="Arial" w:cs="Arial"/>
        </w:rPr>
      </w:pPr>
      <w:r w:rsidRPr="00CF2777">
        <w:rPr>
          <w:rFonts w:ascii="Arial" w:hAnsi="Arial" w:cs="Arial"/>
        </w:rPr>
        <w:lastRenderedPageBreak/>
        <w:t xml:space="preserve">Research done in this age group has proven the role of several AMPs, Macrophage Inflammatory Protein including (MIP)-3α, RANTES (regulated upon activation, normally T-cell expressed and secreted), human beta defensin (HBD)-2, </w:t>
      </w:r>
      <w:proofErr w:type="spellStart"/>
      <w:r w:rsidRPr="00CF2777">
        <w:rPr>
          <w:rFonts w:ascii="Arial" w:hAnsi="Arial" w:cs="Arial"/>
        </w:rPr>
        <w:t>elafin</w:t>
      </w:r>
      <w:proofErr w:type="spellEnd"/>
      <w:r w:rsidRPr="00CF2777">
        <w:rPr>
          <w:rFonts w:ascii="Arial" w:hAnsi="Arial" w:cs="Arial"/>
        </w:rPr>
        <w:t>, and several other immune mediators to be protective against HIV infections</w:t>
      </w:r>
      <w:r w:rsidR="005157D8">
        <w:rPr>
          <w:rFonts w:ascii="Arial" w:hAnsi="Arial" w:cs="Arial"/>
        </w:rPr>
        <w:t xml:space="preserve"> </w:t>
      </w:r>
      <w:r w:rsidR="005157D8">
        <w:rPr>
          <w:rFonts w:ascii="Arial" w:hAnsi="Arial" w:cs="Arial"/>
        </w:rPr>
        <w:fldChar w:fldCharType="begin"/>
      </w:r>
      <w:r w:rsidR="005157D8">
        <w:rPr>
          <w:rFonts w:ascii="Arial" w:hAnsi="Arial" w:cs="Arial"/>
        </w:rPr>
        <w:instrText xml:space="preserve"> ADDIN ZOTERO_ITEM CSL_CITATION {"citationID":"fow2caf1","properties":{"formattedCitation":"(17)","plainCitation":"(17)","noteIndex":0},"citationItems":[{"id":105,"uris":["http://zotero.org/users/local/HVWDw8n9/items/MNNZWJTC"],"itemData":{"id":105,"type":"article-journal","container-title":"American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5157D8">
        <w:rPr>
          <w:rFonts w:ascii="Arial" w:hAnsi="Arial" w:cs="Arial"/>
        </w:rPr>
        <w:fldChar w:fldCharType="separate"/>
      </w:r>
      <w:r w:rsidR="005157D8" w:rsidRPr="005157D8">
        <w:rPr>
          <w:rFonts w:ascii="Arial" w:hAnsi="Arial" w:cs="Arial"/>
        </w:rPr>
        <w:t>(17)</w:t>
      </w:r>
      <w:r w:rsidR="005157D8">
        <w:rPr>
          <w:rFonts w:ascii="Arial" w:hAnsi="Arial" w:cs="Arial"/>
        </w:rPr>
        <w:fldChar w:fldCharType="end"/>
      </w:r>
      <w:r w:rsidRPr="00CF2777">
        <w:rPr>
          <w:rFonts w:ascii="Arial" w:hAnsi="Arial" w:cs="Arial"/>
        </w:rPr>
        <w:t>.</w:t>
      </w:r>
    </w:p>
    <w:p w14:paraId="15D66364" w14:textId="77777777" w:rsidR="00C03D37" w:rsidRPr="00CF2777" w:rsidRDefault="00C03D37" w:rsidP="00424953">
      <w:pPr>
        <w:pStyle w:val="Body"/>
        <w:contextualSpacing/>
        <w:rPr>
          <w:rFonts w:ascii="Arial" w:hAnsi="Arial" w:cs="Arial"/>
        </w:rPr>
      </w:pPr>
    </w:p>
    <w:p w14:paraId="0E7866D6" w14:textId="667204C8" w:rsidR="00CF2777" w:rsidRDefault="00CF2777" w:rsidP="00424953">
      <w:pPr>
        <w:pStyle w:val="Body"/>
        <w:contextualSpacing/>
        <w:rPr>
          <w:rFonts w:ascii="Arial" w:hAnsi="Arial" w:cs="Arial"/>
          <w:b/>
          <w:bCs/>
          <w:sz w:val="22"/>
          <w:szCs w:val="22"/>
        </w:rPr>
      </w:pPr>
      <w:r w:rsidRPr="00AC7E6C">
        <w:rPr>
          <w:rFonts w:ascii="Arial" w:hAnsi="Arial" w:cs="Arial"/>
          <w:b/>
          <w:bCs/>
          <w:sz w:val="22"/>
          <w:szCs w:val="22"/>
        </w:rPr>
        <w:t>2.3 Pregnancy</w:t>
      </w:r>
    </w:p>
    <w:p w14:paraId="599C1EA3" w14:textId="77777777" w:rsidR="00C03D37" w:rsidRPr="00AC7E6C" w:rsidRDefault="00C03D37" w:rsidP="00424953">
      <w:pPr>
        <w:pStyle w:val="Body"/>
        <w:contextualSpacing/>
        <w:rPr>
          <w:rFonts w:ascii="Arial" w:hAnsi="Arial" w:cs="Arial"/>
          <w:b/>
          <w:bCs/>
          <w:sz w:val="22"/>
          <w:szCs w:val="22"/>
        </w:rPr>
      </w:pPr>
    </w:p>
    <w:p w14:paraId="78D1A3FF" w14:textId="468F5353" w:rsidR="00CF2777" w:rsidRPr="00CF2777" w:rsidRDefault="00CF2777" w:rsidP="00424953">
      <w:pPr>
        <w:pStyle w:val="Body"/>
        <w:contextualSpacing/>
        <w:rPr>
          <w:rFonts w:ascii="Arial" w:hAnsi="Arial" w:cs="Arial"/>
        </w:rPr>
      </w:pPr>
      <w:r w:rsidRPr="00CF2777">
        <w:rPr>
          <w:rFonts w:ascii="Arial" w:hAnsi="Arial" w:cs="Arial"/>
        </w:rPr>
        <w:t>The research done on large populations on pregnant and non-pregnant women and risk for HIV acquisition showed no substantial variations</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{"citationID":"HEuJr3dE","properties":{"formattedCitation":"(17)","plainCitation":"(17)","noteIndex":0},"citationItems":[{"id":105,"uris":["http://zotero.org/users/local/HVWDw8n9/items/MNNZWJTC"],"itemData":{"id":105,"type":"article-journal","container-title":"American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A42761">
        <w:rPr>
          <w:rFonts w:ascii="Arial" w:hAnsi="Arial" w:cs="Arial"/>
        </w:rPr>
        <w:fldChar w:fldCharType="separate"/>
      </w:r>
      <w:r w:rsidR="00A42761" w:rsidRPr="00A42761">
        <w:rPr>
          <w:rFonts w:ascii="Arial" w:hAnsi="Arial" w:cs="Arial"/>
        </w:rPr>
        <w:t>(17)</w:t>
      </w:r>
      <w:r w:rsidR="00A42761">
        <w:rPr>
          <w:rFonts w:ascii="Arial" w:hAnsi="Arial" w:cs="Arial"/>
        </w:rPr>
        <w:fldChar w:fldCharType="end"/>
      </w:r>
      <w:r w:rsidRPr="00CF2777">
        <w:rPr>
          <w:rFonts w:ascii="Arial" w:hAnsi="Arial" w:cs="Arial"/>
        </w:rPr>
        <w:t>.  Physiological changes occur during pregnancy to the physical, chemical and biological barriers in the FRT that are potential risk factors. AMPs play an important role in implantation, preventing pathogen infections and inflammation during pregnancy. The cervical epithelial cells play an important role in ensuring a physical and immunological barrier to infection is provided for the upper reproductive tract</w:t>
      </w:r>
      <w:r w:rsidR="00A42761">
        <w:rPr>
          <w:rFonts w:ascii="Arial" w:hAnsi="Arial" w:cs="Arial"/>
        </w:rPr>
        <w:fldChar w:fldCharType="begin"/>
      </w:r>
      <w:r w:rsidR="00A42761">
        <w:rPr>
          <w:rFonts w:ascii="Arial" w:hAnsi="Arial" w:cs="Arial"/>
        </w:rPr>
        <w:instrText xml:space="preserve"> ADDIN ZOTERO_ITEM CSL_CITATION {"citationID":"LgyrUpYH","properties":{"formattedCitation":"(10,17)","plainCitation":"(10,17)","noteIndex":0},"citationItems":[{"id":98,"uris":["http://zotero.org/users/local/HVWDw8n9/items/KDSF4LTG"],"itemData":{"id":98,"type":"article-journal","abstract":"Women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105,"uris":["http://zotero.org/users/local/HVWDw8n9/items/MNNZWJTC"],"itemData":{"id":105,"type":"article-journal","container-title":"American Journal of Obstetrics &amp; Gynecology","DOI":"10.1016/j.ajog.2016.06.057","ISSN":"0002-9378","issue":"6","note":"publisher: Elsevier","page":"748.e1-748.e12","title":"The impact of pregnancy on anti-HIV activity of cervicovaginal secretions","volume":"215","author":[{"family":"Hughes","given":"Brenna L."},{"family":"Dutt","given":"Riana"},{"family":"Raker","given":"Christina"},{"family":"Barthelemy","given":"Melody"},{"family":"Rossoll","given":"Richard M."},{"family":"Ramratnam","given":"Bharat"},{"family":"Wira","given":"Charles R."},{"family":"Cu-Uvin","given":"Susan"}],"issued":{"date-parts":[["2016",12,1]]}}}],"schema":"https://github.com/citation-style-language/schema/raw/master/csl-citation.json"} </w:instrText>
      </w:r>
      <w:r w:rsidR="00A42761">
        <w:rPr>
          <w:rFonts w:ascii="Arial" w:hAnsi="Arial" w:cs="Arial"/>
        </w:rPr>
        <w:fldChar w:fldCharType="separate"/>
      </w:r>
      <w:r w:rsidR="00A42761" w:rsidRPr="00A42761">
        <w:rPr>
          <w:rFonts w:ascii="Arial" w:hAnsi="Arial" w:cs="Arial"/>
        </w:rPr>
        <w:t>(10,17)</w:t>
      </w:r>
      <w:r w:rsidR="00A42761">
        <w:rPr>
          <w:rFonts w:ascii="Arial" w:hAnsi="Arial" w:cs="Arial"/>
        </w:rPr>
        <w:fldChar w:fldCharType="end"/>
      </w:r>
      <w:r w:rsidRPr="00CF2777">
        <w:rPr>
          <w:rFonts w:ascii="Arial" w:hAnsi="Arial" w:cs="Arial"/>
        </w:rPr>
        <w:t xml:space="preserve"> </w:t>
      </w:r>
      <w:r w:rsidR="00A42761">
        <w:rPr>
          <w:rFonts w:ascii="Arial" w:hAnsi="Arial" w:cs="Arial"/>
        </w:rPr>
        <w:t>.</w:t>
      </w:r>
      <w:r w:rsidRPr="00CF2777">
        <w:rPr>
          <w:rFonts w:ascii="Arial" w:hAnsi="Arial" w:cs="Arial"/>
        </w:rPr>
        <w:t xml:space="preserve"> The cells will constantly undergo changes during each trimester of pregnancy.</w:t>
      </w:r>
    </w:p>
    <w:p w14:paraId="006A1D6D" w14:textId="77777777" w:rsidR="00C03D37" w:rsidRDefault="00CF2777" w:rsidP="00424953">
      <w:pPr>
        <w:pStyle w:val="Body"/>
        <w:contextualSpacing/>
        <w:rPr>
          <w:rFonts w:ascii="Arial" w:hAnsi="Arial" w:cs="Arial"/>
        </w:rPr>
      </w:pPr>
      <w:r w:rsidRPr="00CF2777">
        <w:rPr>
          <w:rFonts w:ascii="Arial" w:hAnsi="Arial" w:cs="Arial"/>
        </w:rPr>
        <w:t>Cooley, Anne et al. 2023 studied a series of images over a period of time to track changes in the structure of the cervical epithelia during pregnancy. From estrus cycle to 19 days in the first trimester significant changes in the stratified epithelium occur in the proliferation, differentiation, and apoptosis biological processes and an increase in the secretory epithelia</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{"citationID":"sOvoDUqn","properties":{"formattedCitation":"(19)","plainCitation":"(19)","noteIndex":0},"citationItems":[{"id":97,"uris":["http://zotero.org/users/local/HVWDw8n9/items/DLZ3MC8T"],"itemData":{"id":97,"type":"article-journal","abstract":"The cervical epithelium undergoes continuous changes in proliferation, differentiation, and function that are critical before pregnancy to ensure fertility and during pregnancy to provide a physical and immunoprotective barrier for pregnancy maintenance. Barrier disruption can lead to the ascension of pathogens that elicit inflammatory responses and preterm birth. Here, we identify cervical epithelial subtypes in nonpregnant, pregnant, and in-labor mice using single-cell transcriptome and spatial analysis. We identify heterogeneous subpopulations of epithelia displaying spatial and temporal specificity. Notably, two goblet cell subtypes with distinct transcriptional programs and mucosal networks were dominant in pregnancy. Untimely basal cell proliferation and goblet cells with diminished mucosal integrity characterize barrier dysfunction in mice lacking hyaluronan. These data demonstrate how the cervical epithelium undergoes continuous remodeling to maintain dynamic states of homeostasis in pregnancy and labor, and provide a framework to understand perturbations in epithelial health and host-microbe interactions that increase the risk of premature birth.Competing Interest StatementThe authors have declared no competing interest.","container-title":"bioRxiv","DOI":"10.1101/2022.07.26.501609","page":"2022.07.26.501609","title":"Dynamic states of cervical epithelia during pregnancy and epithelial barrier disruption","author":[{"family":"Cooley","given":"Anne"},{"family":"Madhukaran","given":"ShanmugaPriyaa"},{"family":"Stroebele","given":"Elizabeth"},{"family":"Caraballo","given":"Mariano Colon"},{"family":"Wang","given":"Lei"},{"family":"Hon","given":"Gary C."},{"family":"Mahendroo","given":"Mala"}],"issued":{"date-parts":[["2022",1,1]]}}}],"schema":"https://github.com/citation-style-language/schema/raw/master/csl-citation.json"} </w:instrText>
      </w:r>
      <w:r w:rsidR="00A42761">
        <w:rPr>
          <w:rFonts w:ascii="Arial" w:hAnsi="Arial" w:cs="Arial"/>
        </w:rPr>
        <w:fldChar w:fldCharType="separate"/>
      </w:r>
      <w:r w:rsidR="00A42761" w:rsidRPr="00A42761">
        <w:rPr>
          <w:rFonts w:ascii="Arial" w:hAnsi="Arial" w:cs="Arial"/>
        </w:rPr>
        <w:t>(19)</w:t>
      </w:r>
      <w:r w:rsidR="00A42761">
        <w:rPr>
          <w:rFonts w:ascii="Arial" w:hAnsi="Arial" w:cs="Arial"/>
        </w:rPr>
        <w:fldChar w:fldCharType="end"/>
      </w:r>
      <w:r w:rsidRPr="00CF2777">
        <w:rPr>
          <w:rFonts w:ascii="Arial" w:hAnsi="Arial" w:cs="Arial"/>
        </w:rPr>
        <w:t>.</w:t>
      </w:r>
    </w:p>
    <w:p w14:paraId="101666D0" w14:textId="77777777" w:rsidR="00C03D37" w:rsidRDefault="00C03D37" w:rsidP="00424953">
      <w:pPr>
        <w:pStyle w:val="Body"/>
        <w:contextualSpacing/>
        <w:rPr>
          <w:rFonts w:ascii="Arial" w:hAnsi="Arial" w:cs="Arial"/>
        </w:rPr>
      </w:pPr>
    </w:p>
    <w:p w14:paraId="548530D2" w14:textId="4672FDB5" w:rsidR="00CF2777" w:rsidRDefault="00CF2777" w:rsidP="00424953">
      <w:pPr>
        <w:pStyle w:val="Body"/>
        <w:contextualSpacing/>
        <w:rPr>
          <w:rFonts w:ascii="Arial" w:hAnsi="Arial" w:cs="Arial"/>
        </w:rPr>
      </w:pPr>
      <w:r w:rsidRPr="00CF2777">
        <w:rPr>
          <w:rFonts w:ascii="Arial" w:hAnsi="Arial" w:cs="Arial"/>
        </w:rPr>
        <w:t>During pregnancy, cell morphology and proliferation are similar between endo and ectocervix while cell death occurs primarily in the endocervix. If the physical barrier of the epithelial layer is damaged during pregnancy or vaginal mucus permeability increases risk for infection increases</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{"citationID":"webSCTM5","properties":{"formattedCitation":"(10,19)","plainCitation":"(10,19)","noteIndex":0},"citationItems":[{"id":98,"uris":["http://zotero.org/users/local/HVWDw8n9/items/KDSF4LTG"],"itemData":{"id":98,"type":"article-journal","abstract":"Women remain disproportionately affected by the HIV/AIDS pandemic. The primary mechanism for HIV acquisition in women is sexual transmission, yet the immunobiological factors that contribute to HIV susceptibility remain poorly characterized. Here, we review current knowledge on HIV pathogenesis in women, focusing on infection and immune responses in the female reproductive tract (FRT).","container-title":"Current HIV/AIDS Reports","DOI":"10.1007/s11904-021-00546-1","ISSN":"1548-3576","issue":"2","journalAbbreviation":"Current HIV/AIDS Reports","page":"139-156","title":"HIV Pathogenesis in the Human Female Reproductive Tract","volume":"18","author":[{"family":"Rodriguez-Garcia","given":"Marta"},{"family":"Connors","given":"Kaleigh"},{"family":"Ghosh","given":"Mimi"}],"issued":{"date-parts":[["2021",4,1]]}}},{"id":97,"uris":["http://zotero.org/users/local/HVWDw8n9/items/DLZ3MC8T"],"itemData":{"id":97,"type":"article-journal","abstract":"The cervical epithelium undergoes continuous changes in proliferation, differentiation, and function that are critical before pregnancy to ensure fertility and during pregnancy to provide a physical and immunoprotective barrier for pregnancy maintenance. Barrier disruption can lead to the ascension of pathogens that elicit inflammatory responses and preterm birth. Here, we identify cervical epithelial subtypes in nonpregnant, pregnant, and in-labor mice using single-cell transcriptome and spatial analysis. We identify heterogeneous subpopulations of epithelia displaying spatial and temporal specificity. Notably, two goblet cell subtypes with distinct transcriptional programs and mucosal networks were dominant in pregnancy. Untimely basal cell proliferation and goblet cells with diminished mucosal integrity characterize barrier dysfunction in mice lacking hyaluronan. These data demonstrate how the cervical epithelium undergoes continuous remodeling to maintain dynamic states of homeostasis in pregnancy and labor, and provide a framework to understand perturbations in epithelial health and host-microbe interactions that increase the risk of premature birth.Competing Interest StatementThe authors have declared no competing interest.","container-title":"bioRxiv","DOI":"10.1101/2022.07.26.501609","page":"2022.07.26.501609","title":"Dynamic states of cervical epithelia during pregnancy and epithelial barrier disruption","author":[{"family":"Cooley","given":"Anne"},{"family":"Madhukaran","given":"ShanmugaPriyaa"},{"family":"Stroebele","given":"Elizabeth"},{"family":"Caraballo","given":"Mariano Colon"},{"family":"Wang","given":"Lei"},{"family":"Hon","given":"Gary C."},{"family":"Mahendroo","given":"Mala"}],"issued":{"date-parts":[["2022",1,1]]}}}],"schema":"https://github.com/citation-style-language/schema/raw/master/csl-citation.json"} </w:instrText>
      </w:r>
      <w:r w:rsidR="00A42761">
        <w:rPr>
          <w:rFonts w:ascii="Arial" w:hAnsi="Arial" w:cs="Arial"/>
        </w:rPr>
        <w:fldChar w:fldCharType="separate"/>
      </w:r>
      <w:r w:rsidR="00A42761" w:rsidRPr="00A42761">
        <w:rPr>
          <w:rFonts w:ascii="Arial" w:hAnsi="Arial" w:cs="Arial"/>
        </w:rPr>
        <w:t>(10,19)</w:t>
      </w:r>
      <w:r w:rsidR="00A42761">
        <w:rPr>
          <w:rFonts w:ascii="Arial" w:hAnsi="Arial" w:cs="Arial"/>
        </w:rPr>
        <w:fldChar w:fldCharType="end"/>
      </w:r>
      <w:r w:rsidRPr="00CF2777">
        <w:rPr>
          <w:rFonts w:ascii="Arial" w:hAnsi="Arial" w:cs="Arial"/>
        </w:rPr>
        <w:t>.</w:t>
      </w:r>
    </w:p>
    <w:p w14:paraId="60479C10" w14:textId="77777777" w:rsidR="00C03D37" w:rsidRPr="00CF2777" w:rsidRDefault="00C03D37" w:rsidP="00424953">
      <w:pPr>
        <w:pStyle w:val="Body"/>
        <w:contextualSpacing/>
        <w:rPr>
          <w:rFonts w:ascii="Arial" w:hAnsi="Arial" w:cs="Arial"/>
        </w:rPr>
      </w:pPr>
    </w:p>
    <w:p w14:paraId="0E09ECCB" w14:textId="27D333A6" w:rsidR="00CF2777" w:rsidRDefault="00CF2777" w:rsidP="00424953">
      <w:pPr>
        <w:pStyle w:val="Body"/>
        <w:contextualSpacing/>
        <w:rPr>
          <w:rFonts w:ascii="Arial" w:hAnsi="Arial" w:cs="Arial"/>
        </w:rPr>
      </w:pPr>
      <w:r w:rsidRPr="00CF2777">
        <w:rPr>
          <w:rFonts w:ascii="Arial" w:hAnsi="Arial" w:cs="Arial"/>
        </w:rPr>
        <w:t>In vitro studies using TZM-bl assays have shown HIV inhibitory effect of cervicovaginal mucus secretions for pregnant and non-pregnant females, and anti-HIV activity did change between trimesters in pregnant women with the same assay</w:t>
      </w:r>
      <w:r w:rsidR="00A42761">
        <w:rPr>
          <w:rFonts w:ascii="Arial" w:hAnsi="Arial" w:cs="Arial"/>
        </w:rPr>
        <w:t xml:space="preserve"> </w:t>
      </w:r>
      <w:r w:rsidR="00A42761">
        <w:rPr>
          <w:rFonts w:ascii="Arial" w:hAnsi="Arial" w:cs="Arial"/>
        </w:rPr>
        <w:fldChar w:fldCharType="begin"/>
      </w:r>
      <w:r w:rsidR="00A42761">
        <w:rPr>
          <w:rFonts w:ascii="Arial" w:hAnsi="Arial" w:cs="Arial"/>
        </w:rPr>
        <w:instrText xml:space="preserve"> ADDIN ZOTERO_ITEM CSL_CITATION {"citationID":"RUCoyWv9","properties":{"formattedCitation":"(20)","plainCitation":"(20)","noteIndex":0},"citationItems":[{"id":114,"uris":["http://zotero.org/users/local/HVWDw8n9/items/BJ6PFCFT"],"itemData":{"id":114,"type":"article-journal","abstract":"OBJECTIVE: To evaluate whether cervicovaginal secretions inhibit HIV-1 infectivity in an in vitro model, and estimate concentration of immune mediators.  STUDY DESIGN: We enrolled midtrimester pregnant and regularly menstruating  (nonpregnant) women. Cervicovaginal lavage was collected at 2 visits and  incubated with HIV-1 and TZM-bl cells. Infectivity was compared with positive  controls. Concentrations of immune mediators were compared between groups.  RESULTS: At enrollment, cervicovaginal lavage inhibited IIIB virus 88.2% and  82.4%, and BaL virus 72.8% and 77.9%, among pregnant (n = 13) and nonpregnant  women (n = 9), respectively. At second visit, cervicovaginal lavage inhibited  IIIB 89.7% and 82.5%, and BaL 77.4% and 69.9% among pregnant (n = 15) and  nonpregnant women (n = 8), respectively (all P ≤ .04). Adjusting for body mass  index, race, and protein content of cervicovaginal lavage, antimicrobials were  suppressed but cytokines and chemokines were not markedly different in pregnancy.  CONCLUSION: Cervicovaginal secretions significantly suppress HIV-1 infectivity in  this model. Concentrations of certain immune mediators are altered in pregnancy.","container-title":"American journal of obstetrics and gynecology","DOI":"10.1016/j.ajog.2012.04.029","ISSN":"1097-6868 0002-9378","issue":"1","journalAbbreviation":"Am J Obstet Gynecol","language":"eng","license":"Copyright © 2012 Mosby, Inc. All rights reserved.","note":"publisher-place: United States\nPMID: 22727351 \nPMCID: PMC3383647","page":"65.e1-10","title":"In vitro anti-HIV-1 activity in cervicovaginal secretions from pregnant and nonpregnant women.","volume":"207","author":[{"family":"Anderson","given":"Brenna L."},{"family":"Ghosh","given":"Mimi"},{"family":"Raker","given":"Christina"},{"family":"Fahey","given":"John"},{"family":"Song","given":"Yan"},{"family":"Rouse","given":"Dwight J."},{"family":"Wira","given":"Charles R."},{"family":"Cu-Uvin","given":"Susan"}],"issued":{"date-parts":[["2012",7]]}}}],"schema":"https://github.com/citation-style-language/schema/raw/master/csl-citation.json"} </w:instrText>
      </w:r>
      <w:r w:rsidR="00A42761">
        <w:rPr>
          <w:rFonts w:ascii="Arial" w:hAnsi="Arial" w:cs="Arial"/>
        </w:rPr>
        <w:fldChar w:fldCharType="separate"/>
      </w:r>
      <w:r w:rsidR="00A42761" w:rsidRPr="00A42761">
        <w:rPr>
          <w:rFonts w:ascii="Arial" w:hAnsi="Arial" w:cs="Arial"/>
        </w:rPr>
        <w:t>(20)</w:t>
      </w:r>
      <w:r w:rsidR="00A42761">
        <w:rPr>
          <w:rFonts w:ascii="Arial" w:hAnsi="Arial" w:cs="Arial"/>
        </w:rPr>
        <w:fldChar w:fldCharType="end"/>
      </w:r>
      <w:r w:rsidRPr="00CF2777">
        <w:rPr>
          <w:rFonts w:ascii="Arial" w:hAnsi="Arial" w:cs="Arial"/>
        </w:rPr>
        <w:t xml:space="preserve">. </w:t>
      </w:r>
    </w:p>
    <w:p w14:paraId="0EEAA646" w14:textId="77777777" w:rsidR="00C03D37" w:rsidRPr="00CF2777" w:rsidRDefault="00C03D37" w:rsidP="00424953">
      <w:pPr>
        <w:pStyle w:val="Body"/>
        <w:contextualSpacing/>
        <w:rPr>
          <w:rFonts w:ascii="Arial" w:hAnsi="Arial" w:cs="Arial"/>
        </w:rPr>
      </w:pPr>
    </w:p>
    <w:p w14:paraId="50932685" w14:textId="3C286AF5" w:rsidR="00CF2777" w:rsidRDefault="00CF2777" w:rsidP="00424953">
      <w:pPr>
        <w:pStyle w:val="Body"/>
        <w:contextualSpacing/>
        <w:rPr>
          <w:rFonts w:ascii="Arial" w:hAnsi="Arial" w:cs="Arial"/>
          <w:b/>
          <w:bCs/>
          <w:sz w:val="22"/>
          <w:szCs w:val="22"/>
        </w:rPr>
      </w:pPr>
      <w:r w:rsidRPr="00AC7E6C">
        <w:rPr>
          <w:rFonts w:ascii="Arial" w:hAnsi="Arial" w:cs="Arial"/>
          <w:b/>
          <w:bCs/>
          <w:sz w:val="22"/>
          <w:szCs w:val="22"/>
        </w:rPr>
        <w:t>2.</w:t>
      </w:r>
      <w:r w:rsidR="00174320" w:rsidRPr="00AC7E6C">
        <w:rPr>
          <w:rFonts w:ascii="Arial" w:hAnsi="Arial" w:cs="Arial"/>
          <w:b/>
          <w:bCs/>
          <w:sz w:val="22"/>
          <w:szCs w:val="22"/>
        </w:rPr>
        <w:t>4</w:t>
      </w:r>
      <w:r w:rsidRPr="00AC7E6C">
        <w:rPr>
          <w:rFonts w:ascii="Arial" w:hAnsi="Arial" w:cs="Arial"/>
          <w:b/>
          <w:bCs/>
          <w:sz w:val="22"/>
          <w:szCs w:val="22"/>
        </w:rPr>
        <w:t xml:space="preserve"> Physiological role of lactobacilli in the vaginal microenvironment</w:t>
      </w:r>
    </w:p>
    <w:p w14:paraId="2F6CA8A1" w14:textId="77777777" w:rsidR="00C03D37" w:rsidRPr="00AC7E6C" w:rsidRDefault="00C03D37" w:rsidP="00424953">
      <w:pPr>
        <w:pStyle w:val="Body"/>
        <w:contextualSpacing/>
        <w:rPr>
          <w:rFonts w:ascii="Arial" w:hAnsi="Arial" w:cs="Arial"/>
          <w:b/>
          <w:bCs/>
          <w:sz w:val="22"/>
          <w:szCs w:val="22"/>
        </w:rPr>
      </w:pPr>
    </w:p>
    <w:p w14:paraId="0584411D" w14:textId="768DEFBE" w:rsidR="00CF2777" w:rsidRDefault="00CF2777" w:rsidP="00424953">
      <w:pPr>
        <w:pStyle w:val="Body"/>
        <w:contextualSpacing/>
        <w:rPr>
          <w:rFonts w:ascii="Arial" w:hAnsi="Arial" w:cs="Arial"/>
        </w:rPr>
      </w:pPr>
      <w:r w:rsidRPr="00CF2777">
        <w:rPr>
          <w:rFonts w:ascii="Arial" w:hAnsi="Arial" w:cs="Arial"/>
        </w:rPr>
        <w:t xml:space="preserve">Lactobacilli </w:t>
      </w:r>
      <w:r w:rsidR="00AC7E6C" w:rsidRPr="00CF2777">
        <w:rPr>
          <w:rFonts w:ascii="Arial" w:hAnsi="Arial" w:cs="Arial"/>
        </w:rPr>
        <w:t>have</w:t>
      </w:r>
      <w:r w:rsidRPr="00CF2777">
        <w:rPr>
          <w:rFonts w:ascii="Arial" w:hAnsi="Arial" w:cs="Arial"/>
        </w:rPr>
        <w:t xml:space="preserve"> different function it plays as microbiota in the vaginal microenvironment from prevention of local infections to reproductive roles in conception and pregnancy</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{"citationID":"6WMYcRGr","properties":{"formattedCitation":"(21)","plainCitation":"(21)","noteIndex":0},"citationItems":[{"id":115,"uris":["http://zotero.org/users/local/HVWDw8n9/items/FECCLWZK"],"itemData":{"id":115,"type":"article-journal","abstract":"In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C."}],"issued":{"date-parts":[["2018"]]}}}],"schema":"https://github.com/citation-style-language/schema/raw/master/csl-citation.json"} </w:instrText>
      </w:r>
      <w:r w:rsidR="00FE7232">
        <w:rPr>
          <w:rFonts w:ascii="Arial" w:hAnsi="Arial" w:cs="Arial"/>
        </w:rPr>
        <w:fldChar w:fldCharType="separate"/>
      </w:r>
      <w:r w:rsidR="00FE7232" w:rsidRPr="00FE7232">
        <w:rPr>
          <w:rFonts w:ascii="Arial" w:hAnsi="Arial" w:cs="Arial"/>
        </w:rPr>
        <w:t>(21)</w:t>
      </w:r>
      <w:r w:rsidR="00FE7232">
        <w:rPr>
          <w:rFonts w:ascii="Arial" w:hAnsi="Arial" w:cs="Arial"/>
        </w:rPr>
        <w:fldChar w:fldCharType="end"/>
      </w:r>
      <w:r w:rsidR="00FE7232">
        <w:rPr>
          <w:rFonts w:ascii="Arial" w:hAnsi="Arial" w:cs="Arial"/>
        </w:rPr>
        <w:t>.</w:t>
      </w:r>
      <w:r w:rsidRPr="00CF2777">
        <w:rPr>
          <w:rFonts w:ascii="Arial" w:hAnsi="Arial" w:cs="Arial"/>
        </w:rPr>
        <w:t xml:space="preserve">The microbiota is commonly dominated by Lactobacilli species at low pH (&lt;4.5) which exhibit probiotic effect and are part of the natural </w:t>
      </w:r>
      <w:proofErr w:type="spellStart"/>
      <w:r w:rsidRPr="00CF2777">
        <w:rPr>
          <w:rFonts w:ascii="Arial" w:hAnsi="Arial" w:cs="Arial"/>
        </w:rPr>
        <w:t>defence</w:t>
      </w:r>
      <w:proofErr w:type="spellEnd"/>
      <w:r w:rsidRPr="00CF2777">
        <w:rPr>
          <w:rFonts w:ascii="Arial" w:hAnsi="Arial" w:cs="Arial"/>
        </w:rPr>
        <w:t xml:space="preserve"> against reproductive pathogens like Chlamydia trachomatis, herpes simplex virus (HSV-2) and HIV-1</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{"citationID":"CwVY6C2n","properties":{"formattedCitation":"(21,22)","plainCitation":"(21,22)","noteIndex":0},"citationItems":[{"id":115,"uris":["http://zotero.org/users/local/HVWDw8n9/items/FECCLWZK"],"itemData":{"id":115,"type":"article-journal","abstract":"In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(21,22)</w:t>
      </w:r>
      <w:r w:rsidR="00FE7232">
        <w:rPr>
          <w:rFonts w:ascii="Arial" w:hAnsi="Arial" w:cs="Arial"/>
        </w:rPr>
        <w:fldChar w:fldCharType="end"/>
      </w:r>
      <w:r w:rsidRPr="00CF2777">
        <w:rPr>
          <w:rFonts w:ascii="Arial" w:hAnsi="Arial" w:cs="Arial"/>
        </w:rPr>
        <w:t>. Variable amounts of lactic acid, biosurfactants, bacteriocin-like chemicals, and hydrogen peroxide are produced by various strains of the lactobacilli species that help prevent proliferation of pathogens and maintain an acidic vaginal microenvironment for a normal microbiota</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{"citationID":"t631w3xJ","properties":{"formattedCitation":"(22)","plainCitation":"(22)","noteIndex":0},"citationItems":[{"id":116,"uris":["http://zotero.org/users/local/HVWDw8n9/items/AF26HE8J"],"itemData":{"id":116,"type":"article-journal","abstract":"In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(22)</w:t>
      </w:r>
      <w:r w:rsidR="00FE7232">
        <w:rPr>
          <w:rFonts w:ascii="Arial" w:hAnsi="Arial" w:cs="Arial"/>
        </w:rPr>
        <w:fldChar w:fldCharType="end"/>
      </w:r>
      <w:r w:rsidRPr="00CF2777">
        <w:rPr>
          <w:rFonts w:ascii="Arial" w:hAnsi="Arial" w:cs="Arial"/>
        </w:rPr>
        <w:t>.</w:t>
      </w:r>
    </w:p>
    <w:p w14:paraId="4F81D017" w14:textId="77777777" w:rsidR="00C03D37" w:rsidRPr="00CF2777" w:rsidRDefault="00C03D37" w:rsidP="00424953">
      <w:pPr>
        <w:pStyle w:val="Body"/>
        <w:contextualSpacing/>
        <w:rPr>
          <w:rFonts w:ascii="Arial" w:hAnsi="Arial" w:cs="Arial"/>
        </w:rPr>
      </w:pPr>
    </w:p>
    <w:p w14:paraId="706D432A" w14:textId="316750ED" w:rsidR="00CF2777" w:rsidRDefault="00CF2777" w:rsidP="00424953">
      <w:pPr>
        <w:pStyle w:val="Body"/>
        <w:contextualSpacing/>
        <w:rPr>
          <w:rFonts w:ascii="Arial" w:hAnsi="Arial" w:cs="Arial"/>
        </w:rPr>
      </w:pPr>
      <w:r w:rsidRPr="00CF2777">
        <w:rPr>
          <w:rFonts w:ascii="Arial" w:hAnsi="Arial" w:cs="Arial"/>
        </w:rPr>
        <w:t xml:space="preserve">The balance of vaginal flora can be affected by multiple factors including age, hormonal changes, smoking, use of </w:t>
      </w:r>
      <w:proofErr w:type="spellStart"/>
      <w:r w:rsidRPr="00CF2777">
        <w:rPr>
          <w:rFonts w:ascii="Arial" w:hAnsi="Arial" w:cs="Arial"/>
        </w:rPr>
        <w:t>oestrogen</w:t>
      </w:r>
      <w:proofErr w:type="spellEnd"/>
      <w:r w:rsidRPr="00CF2777">
        <w:rPr>
          <w:rFonts w:ascii="Arial" w:hAnsi="Arial" w:cs="Arial"/>
        </w:rPr>
        <w:t>-based contraceptives, diabetic conditions and menstrual flow in women. The most commonly occurring vaginal infection due to change in vaginal flora composition in women of reproductive age is Bacterial vaginosis (BV) with an incidence rate of 15% to 50%</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{"citationID":"d4lm4VK4","properties":{"formattedCitation":"(21,22)","plainCitation":"(21,22)","noteIndex":0},"citationItems":[{"id":115,"uris":["http://zotero.org/users/local/HVWDw8n9/items/FECCLWZK"],"itemData":{"id":115,"type":"article-journal","abstract":"In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C."}],"issued":{"date-parts":[["2018"]]}}},{"id":116,"uris":["http://zotero.org/users/local/HVWDw8n9/items/AF26HE8J"],"itemData":{"id":116,"type":"article-journal","abstract":"In the present narrative review, the probiotic effects of vaginal Lactobacillus spp. are described in detail, covering the importance of the differential production of lactic acid, the lactic acid D/L isoforms, the questionable in vivo effect of hydrogen peroxide, as well as bacteriocins and other core proteins produced by vaginal Lactobacillus spp. Moreover, the microbe–host interaction is explained with emphasis on the vaginal mucosa. To understand the crucial role of Lactobacillus spp. dominance in the vaginal microbiota, different dysbiotic states of the vagina are explained including bacterial vaginosis and aerobic vaginitis. Finally, this review takes on the therapeutic aspect of live lactobacilli in the context of bacterial vaginosis. Until recently, there was very low-quality evidence to suggest that any probiotic might aid in reducing vaginal infections or dysbiosis. Therefore, clinical usage or over the counter usage of probiotics was not recommended. However, recent progress has been made, moving from probiotics that are typically regulated as food supplements to so-called live biotherapeutic products that are regulated as medical drugs. Thus, recently, a phase 2b trial using a Lactobacillus crispatus strain as a therapeutic add-on to standard metronidazole showed significant reduction in the recurrence of bacterial vaginosis by 12 weeks compared to placebo. This may constitute evidence for a brighter future where the therapeutic use of lactobacilli can be harnessed to improve women’s health.","container-title":"Microorganisms","DOI":"10.3390/microorganisms11030636","ISSN":"2076-2607","issue":"3","title":"Lactobacilli and Their Probiotic Effects in the Vagina of Reproductive Age Women","volume":"11","author":[{"family":"Pendharkar","given":"Sonal"},{"family":"Skafte-Holm","given":"Axel"},{"family":"Simsek","given":"Gizem"},{"family":"Haahr","given":"Thor"}],"issued":{"date-parts":[["2023"]]}}}],"schema":"https://github.com/citation-style-language/schema/raw/master/csl-citation.json"} </w:instrText>
      </w:r>
      <w:r w:rsidR="00FE7232">
        <w:rPr>
          <w:rFonts w:ascii="Arial" w:hAnsi="Arial" w:cs="Arial"/>
        </w:rPr>
        <w:fldChar w:fldCharType="separate"/>
      </w:r>
      <w:r w:rsidR="00FE7232" w:rsidRPr="00FE7232">
        <w:rPr>
          <w:rFonts w:ascii="Arial" w:hAnsi="Arial" w:cs="Arial"/>
        </w:rPr>
        <w:t>(21,22)</w:t>
      </w:r>
      <w:r w:rsidR="00FE7232">
        <w:rPr>
          <w:rFonts w:ascii="Arial" w:hAnsi="Arial" w:cs="Arial"/>
        </w:rPr>
        <w:fldChar w:fldCharType="end"/>
      </w:r>
      <w:r w:rsidRPr="00CF2777">
        <w:rPr>
          <w:rFonts w:ascii="Arial" w:hAnsi="Arial" w:cs="Arial"/>
        </w:rPr>
        <w:t>.  Half of BV patients show no symptom; clinical symptoms of BV include a burning feeling during urination, itching around the outside of the vagina, and an increased vaginal pH (&gt;4.5), abnormal color of vaginal discharge, and an unpleasant fishy odor</w:t>
      </w:r>
      <w:r w:rsidR="00FE7232">
        <w:rPr>
          <w:rFonts w:ascii="Arial" w:hAnsi="Arial" w:cs="Arial"/>
        </w:rPr>
        <w:t xml:space="preserve"> </w:t>
      </w:r>
      <w:r w:rsidR="00FE7232">
        <w:rPr>
          <w:rFonts w:ascii="Arial" w:hAnsi="Arial" w:cs="Arial"/>
        </w:rPr>
        <w:fldChar w:fldCharType="begin"/>
      </w:r>
      <w:r w:rsidR="00FE7232">
        <w:rPr>
          <w:rFonts w:ascii="Arial" w:hAnsi="Arial" w:cs="Arial"/>
        </w:rPr>
        <w:instrText xml:space="preserve"> ADDIN ZOTERO_ITEM CSL_CITATION {"citationID":"PQphNROB","properties":{"formattedCitation":"(21)","plainCitation":"(21)","noteIndex":0},"citationItems":[{"id":115,"uris":["http://zotero.org/users/local/HVWDw8n9/items/FECCLWZK"],"itemData":{"id":115,"type":"article-journal","abstract":"In addition to being a passage for sperm, menstruum, and the baby, the human vagina and its microbiota can influence conception, pregnancy, the mode and timing of delivery, and the risk of acquiring sexually transmitted infections. The physiological status of the vaginal milieu is important for the wellbeing of the host as well as for successful reproduction. High oestrogen states, as seen during puberty and pregnancy, promote the preservation of a homeostatic (eubiotic) vaginal microenvironment by stimulating the maturation and proliferation of vaginal epithelial cells and the accumulation of glycogen. A glycogen-rich vaginal milieu is a haven for the proliferation of Lactobacilli facilitated by the production of lactic acid and decreased pH. Lactobacilli and their antimicrobial and anti-inflammatory products along with components of the epithelial mucosal barrier provide an effective first line defense against invading pathogens including bacterial vaginosis, aerobic vaginitis-associated bacteria, viruses, fungi and protozoa.  An optimal host-microbial interaction is required for the maintenance of eubiosis and vaginal health. This review explores the composition, function and adaptive mechanisms of the vaginal microbiome in health and those disease states in which there is a breach in the host-microbial relationship. The potential impact of vaginal dysbiosis on reproduction is also outlined.","container-title":"Frontiers in Medicine","ISSN":"2296-858X","journalAbbreviation":"Frontiers in Medicine","title":"The Vaginal Microenvironment: The Physiologic Role of Lactobacilli","URL":"https://www.frontiersin.org/journals/medicine/articles/10.3389/fmed.2018.00181","volume":"Volume 5 - 2018","author":[{"family":"Amabebe","given":"Emmanuel"},{"family":"Anumba","given":"Dilly O. C."}],"issued":{"date-parts":[["2018"]]}}}],"schema":"https://github.com/citation-style-language/schema/raw/master/csl-citation.json"} </w:instrText>
      </w:r>
      <w:r w:rsidR="00FE7232">
        <w:rPr>
          <w:rFonts w:ascii="Arial" w:hAnsi="Arial" w:cs="Arial"/>
        </w:rPr>
        <w:fldChar w:fldCharType="separate"/>
      </w:r>
      <w:r w:rsidR="00FE7232" w:rsidRPr="00FE7232">
        <w:rPr>
          <w:rFonts w:ascii="Arial" w:hAnsi="Arial" w:cs="Arial"/>
        </w:rPr>
        <w:t>(21)</w:t>
      </w:r>
      <w:r w:rsidR="00FE7232">
        <w:rPr>
          <w:rFonts w:ascii="Arial" w:hAnsi="Arial" w:cs="Arial"/>
        </w:rPr>
        <w:fldChar w:fldCharType="end"/>
      </w:r>
      <w:r w:rsidRPr="00CF2777">
        <w:rPr>
          <w:rFonts w:ascii="Arial" w:hAnsi="Arial" w:cs="Arial"/>
        </w:rPr>
        <w:t>. The infection reduces the effectiveness of the physical barrier and innate immunity leading to an increased risk of acquisition of HIV and other STIs through sexual intercourse.</w:t>
      </w:r>
    </w:p>
    <w:p w14:paraId="18610AE2" w14:textId="77777777" w:rsidR="00C03D37" w:rsidRDefault="00C03D37" w:rsidP="00424953">
      <w:pPr>
        <w:pStyle w:val="Body"/>
        <w:contextualSpacing/>
        <w:rPr>
          <w:rFonts w:ascii="Arial" w:hAnsi="Arial" w:cs="Arial"/>
        </w:rPr>
      </w:pPr>
    </w:p>
    <w:p w14:paraId="26AFFDB4" w14:textId="77777777" w:rsidR="00C03D37" w:rsidRDefault="00C03D37" w:rsidP="00424953">
      <w:pPr>
        <w:pStyle w:val="Body"/>
        <w:contextualSpacing/>
        <w:rPr>
          <w:rFonts w:ascii="Arial" w:hAnsi="Arial" w:cs="Arial"/>
        </w:rPr>
      </w:pPr>
    </w:p>
    <w:p w14:paraId="6DF38D5C" w14:textId="77777777" w:rsidR="00C03D37" w:rsidRPr="00CF2777" w:rsidRDefault="00C03D37" w:rsidP="00424953">
      <w:pPr>
        <w:pStyle w:val="Body"/>
        <w:contextualSpacing/>
        <w:rPr>
          <w:rFonts w:ascii="Arial" w:hAnsi="Arial" w:cs="Arial"/>
        </w:rPr>
      </w:pPr>
    </w:p>
    <w:p w14:paraId="2AB68FA8" w14:textId="77777777" w:rsidR="00CF2777" w:rsidRPr="00174320" w:rsidRDefault="00CF2777" w:rsidP="00424953">
      <w:pPr>
        <w:pStyle w:val="Body"/>
        <w:contextualSpacing/>
        <w:rPr>
          <w:rFonts w:ascii="Arial" w:hAnsi="Arial" w:cs="Arial"/>
          <w:b/>
          <w:caps/>
          <w:sz w:val="22"/>
        </w:rPr>
      </w:pPr>
    </w:p>
    <w:p w14:paraId="38B1DB00" w14:textId="4C305B4D" w:rsidR="00CF2777" w:rsidRDefault="00174320" w:rsidP="00424953">
      <w:pPr>
        <w:pStyle w:val="Body"/>
        <w:contextualSpacing/>
        <w:rPr>
          <w:rFonts w:ascii="Arial" w:hAnsi="Arial" w:cs="Arial"/>
          <w:b/>
          <w:caps/>
          <w:sz w:val="22"/>
        </w:rPr>
      </w:pPr>
      <w:r w:rsidRPr="00174320">
        <w:rPr>
          <w:rFonts w:ascii="Arial" w:hAnsi="Arial" w:cs="Arial"/>
          <w:b/>
          <w:caps/>
          <w:sz w:val="22"/>
        </w:rPr>
        <w:lastRenderedPageBreak/>
        <w:t>3.</w:t>
      </w:r>
      <w:r w:rsidR="00CF2777" w:rsidRPr="00174320">
        <w:rPr>
          <w:rFonts w:ascii="Arial" w:hAnsi="Arial" w:cs="Arial"/>
          <w:b/>
          <w:caps/>
          <w:sz w:val="22"/>
        </w:rPr>
        <w:t xml:space="preserve"> Intravaginal drug delivery for HIV Prevention</w:t>
      </w:r>
    </w:p>
    <w:p w14:paraId="5270318C" w14:textId="77777777" w:rsidR="00C03D37" w:rsidRPr="00174320" w:rsidRDefault="00C03D37" w:rsidP="00424953">
      <w:pPr>
        <w:pStyle w:val="Body"/>
        <w:contextualSpacing/>
        <w:rPr>
          <w:rFonts w:ascii="Arial" w:hAnsi="Arial" w:cs="Arial"/>
          <w:b/>
          <w:caps/>
          <w:sz w:val="22"/>
        </w:rPr>
      </w:pPr>
    </w:p>
    <w:p w14:paraId="0E19F504" w14:textId="4AFA925F" w:rsidR="00CF2777" w:rsidRDefault="00CF2777" w:rsidP="00424953">
      <w:pPr>
        <w:pStyle w:val="Body"/>
        <w:contextualSpacing/>
        <w:rPr>
          <w:rFonts w:ascii="Arial" w:hAnsi="Arial" w:cs="Arial"/>
        </w:rPr>
      </w:pPr>
      <w:proofErr w:type="spellStart"/>
      <w:r w:rsidRPr="00CF2777">
        <w:rPr>
          <w:rFonts w:ascii="Arial" w:hAnsi="Arial" w:cs="Arial"/>
        </w:rPr>
        <w:t>Localised</w:t>
      </w:r>
      <w:proofErr w:type="spellEnd"/>
      <w:r w:rsidRPr="00CF2777">
        <w:rPr>
          <w:rFonts w:ascii="Arial" w:hAnsi="Arial" w:cs="Arial"/>
        </w:rPr>
        <w:t xml:space="preserve"> vaginal delivery of topical microbicides with </w:t>
      </w:r>
      <w:proofErr w:type="spellStart"/>
      <w:r w:rsidRPr="00CF2777">
        <w:rPr>
          <w:rFonts w:ascii="Arial" w:hAnsi="Arial" w:cs="Arial"/>
        </w:rPr>
        <w:t>PrEP</w:t>
      </w:r>
      <w:proofErr w:type="spellEnd"/>
      <w:r w:rsidRPr="00CF2777">
        <w:rPr>
          <w:rFonts w:ascii="Arial" w:hAnsi="Arial" w:cs="Arial"/>
        </w:rPr>
        <w:t xml:space="preserve"> agents offers a great opportunity for non-systemic products that can be absorbed and distributed into vaginal epithelium. Though physical, biological and chemical barrier of the female reproductive tract are important for protection from pathogens, they pose a significant challenge to intravaginal delivery and efficacy of anti-HIV molecules and other modalities used on multipurpose platforms to prevent pregnancy, STIs and other infections </w:t>
      </w:r>
      <w:r w:rsidR="001F24B1">
        <w:rPr>
          <w:rFonts w:ascii="Arial" w:hAnsi="Arial" w:cs="Arial"/>
        </w:rPr>
        <w:fldChar w:fldCharType="begin"/>
      </w:r>
      <w:r w:rsidR="001F24B1">
        <w:rPr>
          <w:rFonts w:ascii="Arial" w:hAnsi="Arial" w:cs="Arial"/>
        </w:rPr>
        <w:instrText xml:space="preserve"> ADDIN ZOTERO_ITEM CSL_CITATION {"citationID":"9L7c6nuy","properties":{"formattedCitation":"(23,24)","plainCitation":"(23,24)","noteIndex":0},"citationItems":[{"id":118,"uris":["http://zotero.org/users/local/HVWDw8n9/items/QLJQZFGR"],"itemData":{"id":118,"type":"article-journal","abstract":"Intra-vaginal route of administration is a route of administration where the dosage form is applied vaginally for the convenient release of the dosage form and for better therapeutic action of the medicament, it is usually used in HIV patients. Vaginal route is been used as a traditional delivery system used for the conventional delivery of several locally acting drugs like antimicrobial agents. The various types of formulations as well as the dosage forms are available for intra-vaginal drug delivery system such as tablets gels vaginal rings etc. the disease’s such as HIV or other diseases caused into the vaginal area due to causative agents like bacteria fungi etc.  For efficient vaginal delivery of drugs, the delivery system should reside at the site of infection for a prolonged period of time.","container-title":"Journal of Drug Delivery and Therapeutics","DOI":"10.22270/jddt.v9i5.3560","issue":"5","journalAbbreviation":"J. Drug Delivery Ther.","note":"section: Review","page":"171-174","title":"Intravaginal Drug Delivery System: Compherensive Approach to Vaginal Formulations.","volume":"9","author":[{"family":"Patil","given":"Prashant"},{"family":"Bhopale","given":"Pragati"},{"family":"Saudagar","given":"Ravindranath B"}],"issued":{"date-parts":[["2019",9,15]]}}},{"id":110,"uris":["http://zotero.org/users/local/HVWDw8n9/items/T5SGICDX"],"itemData":{"id":110,"type":"article-journal","abstract":"Intravaginal rings (IVRs) are minimally invasive polymeric devices specifically designed to be used for the sustained and prolonged release of various type of  drugs such as hormones. One of the benefits of using topical drug delivery  systems (e.g., IVRs) is the fact that systemic drug delivery may cause drug  resistance due to elevated drug levels. Topical drug delivery also provides  higher concentrations of the drug to the target site and has fewer side effects.  In addition, when a drug is administered vaginally, the hepatic first-pass effect  is avoided, resulting in higher absorption. Contraception and treatments for  specific diseases such as endometriosis and hormone deficiencies can be improved  by the administration of hormones via an IVR. This article aims to classify and  compare various designs of commercially available and non-commercial hormonal  IVRs and to analyze their performance. Current challenges affecting the  development of IVRs are investigated, and proposed solutions are discussed. A  comprehensive search of publications in MEDLINE/PubMed and of commercial product  data of IVRs was performed, and the materials, designs, performance, and  applications (e.g., contraception, endometriosis, estrogen deficiency and  urogenital atrophy) of hormonal IVRs were thoroughly evaluated. Most hormonal  IVRs administer female sex hormones, i.e., estrogen and progestogens. In terms of  material, IVRs are divided into 3 main groups: silicone, polyurethane, and  polyethylene-co-vinyl acetate IVRs. As regards their design, there are 4 major  designs for IVRs which strongly affect their performance and the timing and rate  of hormone release. Important challenges include reducing the burst release and  maintaining the bioavailability of hormones at their site of action over a  prolonged period of administration as well as lowering production costs. Hormonal  IVRs are a promising method which could be used to facilitate combination  therapies by administering multiple drugs in a single IVR while eliminating the  side effects of conventional drug administration methods. IVRs could considerably  improve women's quality of life all over the world within a short period of time.","container-title":"Geburtshilfe und Frauenheilkunde","DOI":"10.1055/a-1369-9395","ISSN":"0016-5751 1438-8804","issue":"7","journalAbbreviation":"Geburtshilfe Frauenheilkd","language":"eng","license":"The Author(s). This is an open access article published by Thieme under the terms of the Creative Commons Attribution-NonDerivative-NonCommercial License,  permitting copying and reproduction so long as the original work is given  appropriate credit. Contents may not be used for commecial purposes, or adapted,  remixed, transformed or built upon. (  https://creativecommons.org/licenses/by-nc-nd/4.0/ ).","note":"publisher-place: Germany\nPMID: 34276064 \nPMCID: PMC8277443","page":"789-806","title":"Development of Hormonal Intravaginal Rings: Technology and Challenges.","volume":"81","author":[{"family":"Rafiei","given":"Fojan"},{"family":"Tabesh","given":"Hadi"},{"family":"Farzad","given":"Shayan"},{"family":"Farzaneh","given":"Farah"},{"family":"Rezaei","given":"Maryam"},{"family":"Hosseinzade","given":"Fateme"},{"family":"Mottaghy","given":"Khosrow"}],"issued":{"date-parts":[["2021",7]]}}}],"schema":"https://github.com/citation-style-language/schema/raw/master/csl-citation.json"} </w:instrText>
      </w:r>
      <w:r w:rsidR="001F24B1">
        <w:rPr>
          <w:rFonts w:ascii="Arial" w:hAnsi="Arial" w:cs="Arial"/>
        </w:rPr>
        <w:fldChar w:fldCharType="separate"/>
      </w:r>
      <w:r w:rsidR="001F24B1" w:rsidRPr="001F24B1">
        <w:rPr>
          <w:rFonts w:ascii="Arial" w:hAnsi="Arial" w:cs="Arial"/>
        </w:rPr>
        <w:t>(23,24)</w:t>
      </w:r>
      <w:r w:rsidR="001F24B1">
        <w:rPr>
          <w:rFonts w:ascii="Arial" w:hAnsi="Arial" w:cs="Arial"/>
        </w:rPr>
        <w:fldChar w:fldCharType="end"/>
      </w:r>
      <w:r w:rsidRPr="00CF2777">
        <w:rPr>
          <w:rFonts w:ascii="Arial" w:hAnsi="Arial" w:cs="Arial"/>
        </w:rPr>
        <w:t>. Furthermore, for antiretroviral drugs the window phase is highly depended on the class of molecules, and physicochemical properties of the drug affect penetration of the cervicovaginal mucus, and drug delivery at site of interest as this affects efficacy and HIV acquisition</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{"citationID":"MHPpU9Lk","properties":{"formattedCitation":"(25)","plainCitation":"(25)","noteIndex":0},"citationItems":[{"id":6,"uris":["http://zotero.org/users/local/HVWDw8n9/items/35S5HXEF"],"itemData":{"id":6,"type":"article-journal","abstract":"Understanding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rPr>
        <w:fldChar w:fldCharType="separate"/>
      </w:r>
      <w:r w:rsidR="001F24B1" w:rsidRPr="001F24B1">
        <w:rPr>
          <w:rFonts w:ascii="Arial" w:hAnsi="Arial" w:cs="Arial"/>
        </w:rPr>
        <w:t>(25)</w:t>
      </w:r>
      <w:r w:rsidR="001F24B1">
        <w:rPr>
          <w:rFonts w:ascii="Arial" w:hAnsi="Arial" w:cs="Arial"/>
        </w:rPr>
        <w:fldChar w:fldCharType="end"/>
      </w:r>
      <w:r w:rsidRPr="00CF2777">
        <w:rPr>
          <w:rFonts w:ascii="Arial" w:hAnsi="Arial" w:cs="Arial"/>
        </w:rPr>
        <w:t xml:space="preserve">. </w:t>
      </w:r>
    </w:p>
    <w:p w14:paraId="20258219" w14:textId="77777777" w:rsidR="00C03D37" w:rsidRPr="00CF2777" w:rsidRDefault="00C03D37" w:rsidP="00424953">
      <w:pPr>
        <w:pStyle w:val="Body"/>
        <w:contextualSpacing/>
        <w:rPr>
          <w:rFonts w:ascii="Arial" w:hAnsi="Arial" w:cs="Arial"/>
        </w:rPr>
      </w:pPr>
    </w:p>
    <w:p w14:paraId="14D9416B" w14:textId="39DD801E" w:rsidR="00CF2777" w:rsidRDefault="00174320" w:rsidP="00424953">
      <w:pPr>
        <w:pStyle w:val="Body"/>
        <w:contextualSpacing/>
        <w:rPr>
          <w:rFonts w:ascii="Arial" w:hAnsi="Arial" w:cs="Arial"/>
        </w:rPr>
      </w:pPr>
      <w:r>
        <w:rPr>
          <w:rFonts w:ascii="Arial" w:hAnsi="Arial" w:cs="Arial"/>
          <w:noProof/>
        </w:rPr>
        <w:drawing>
          <wp:inline distT="0" distB="0" distL="0" distR="0" wp14:anchorId="0188DD89" wp14:editId="5E02A3FD">
            <wp:extent cx="4587240" cy="3792220"/>
            <wp:effectExtent l="19050" t="19050" r="22860" b="17780"/>
            <wp:docPr id="180002719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240" cy="3792220"/>
                    </a:xfrm>
                    <a:prstGeom prst="rect">
                      <a:avLst/>
                    </a:prstGeom>
                    <a:noFill/>
                    <a:ln>
                      <a:solidFill>
                        <a:schemeClr val="accent1"/>
                      </a:solidFill>
                    </a:ln>
                  </pic:spPr>
                </pic:pic>
              </a:graphicData>
            </a:graphic>
          </wp:inline>
        </w:drawing>
      </w:r>
    </w:p>
    <w:p w14:paraId="045C1C84" w14:textId="77777777" w:rsidR="00424953" w:rsidRPr="00CF2777" w:rsidRDefault="00424953" w:rsidP="00424953">
      <w:pPr>
        <w:pStyle w:val="Body"/>
        <w:contextualSpacing/>
        <w:rPr>
          <w:rFonts w:ascii="Arial" w:hAnsi="Arial" w:cs="Arial"/>
        </w:rPr>
      </w:pPr>
    </w:p>
    <w:p w14:paraId="08AB9F9F" w14:textId="0999B59C" w:rsidR="00424953" w:rsidRDefault="00CF2777" w:rsidP="00424953">
      <w:pPr>
        <w:pStyle w:val="Body"/>
        <w:contextualSpacing/>
        <w:rPr>
          <w:rFonts w:ascii="Arial" w:hAnsi="Arial" w:cs="Arial"/>
          <w:b/>
          <w:bCs/>
        </w:rPr>
      </w:pPr>
      <w:r w:rsidRPr="00174320">
        <w:rPr>
          <w:rFonts w:ascii="Arial" w:hAnsi="Arial" w:cs="Arial"/>
          <w:b/>
          <w:bCs/>
        </w:rPr>
        <w:t>Fig</w:t>
      </w:r>
      <w:r w:rsidR="00174320" w:rsidRPr="00174320">
        <w:rPr>
          <w:rFonts w:ascii="Arial" w:hAnsi="Arial" w:cs="Arial"/>
          <w:b/>
          <w:bCs/>
        </w:rPr>
        <w:t>.</w:t>
      </w:r>
      <w:r w:rsidRPr="00174320">
        <w:rPr>
          <w:rFonts w:ascii="Arial" w:hAnsi="Arial" w:cs="Arial"/>
          <w:b/>
          <w:bCs/>
        </w:rPr>
        <w:t xml:space="preserve"> </w:t>
      </w:r>
      <w:r w:rsidR="00276A22">
        <w:rPr>
          <w:rFonts w:ascii="Arial" w:hAnsi="Arial" w:cs="Arial"/>
          <w:b/>
          <w:bCs/>
        </w:rPr>
        <w:t>2</w:t>
      </w:r>
      <w:r w:rsidRPr="00174320">
        <w:rPr>
          <w:rFonts w:ascii="Arial" w:hAnsi="Arial" w:cs="Arial"/>
          <w:b/>
          <w:bCs/>
        </w:rPr>
        <w:t xml:space="preserve">: </w:t>
      </w:r>
      <w:r w:rsidR="00174320" w:rsidRPr="00174320">
        <w:rPr>
          <w:rFonts w:ascii="Arial" w:hAnsi="Arial" w:cs="Arial"/>
          <w:b/>
          <w:bCs/>
        </w:rPr>
        <w:t>HIV infection timeline and protection of different ARV drug classes</w:t>
      </w:r>
      <w:r w:rsidR="0051068A">
        <w:rPr>
          <w:rFonts w:ascii="Arial" w:hAnsi="Arial" w:cs="Arial"/>
          <w:b/>
          <w:bCs/>
        </w:rPr>
        <w:t xml:space="preserve"> </w:t>
      </w:r>
      <w:r w:rsidR="0051068A">
        <w:rPr>
          <w:rFonts w:ascii="Arial" w:hAnsi="Arial" w:cs="Arial"/>
        </w:rPr>
        <w:t xml:space="preserve">adapted from </w:t>
      </w:r>
      <w:r w:rsidR="0051068A" w:rsidRPr="0051068A">
        <w:rPr>
          <w:rFonts w:ascii="Arial" w:hAnsi="Arial" w:cs="Arial"/>
        </w:rPr>
        <w:t xml:space="preserve">Miller and </w:t>
      </w:r>
      <w:proofErr w:type="spellStart"/>
      <w:r w:rsidR="0051068A" w:rsidRPr="0051068A">
        <w:rPr>
          <w:rFonts w:ascii="Arial" w:hAnsi="Arial" w:cs="Arial"/>
        </w:rPr>
        <w:t>Shattock</w:t>
      </w:r>
      <w:proofErr w:type="spellEnd"/>
      <w:r w:rsidR="0051068A" w:rsidRPr="0051068A">
        <w:rPr>
          <w:rFonts w:ascii="Arial" w:hAnsi="Arial" w:cs="Arial"/>
        </w:rPr>
        <w:t xml:space="preserve">, </w:t>
      </w:r>
      <w:r w:rsidR="0051068A">
        <w:rPr>
          <w:rFonts w:ascii="Arial" w:hAnsi="Arial" w:cs="Arial"/>
        </w:rPr>
        <w:t>(</w:t>
      </w:r>
      <w:r w:rsidR="0051068A" w:rsidRPr="0051068A">
        <w:rPr>
          <w:rFonts w:ascii="Arial" w:hAnsi="Arial" w:cs="Arial"/>
        </w:rPr>
        <w:t>2003)</w:t>
      </w:r>
      <w:r w:rsidR="001F24B1">
        <w:rPr>
          <w:rFonts w:ascii="Arial" w:hAnsi="Arial" w:cs="Arial"/>
          <w:b/>
          <w:bCs/>
        </w:rPr>
        <w:t xml:space="preserve"> </w:t>
      </w:r>
      <w:r w:rsidR="001F24B1">
        <w:rPr>
          <w:rFonts w:ascii="Arial" w:hAnsi="Arial" w:cs="Arial"/>
          <w:b/>
          <w:bCs/>
        </w:rPr>
        <w:fldChar w:fldCharType="begin"/>
      </w:r>
      <w:r w:rsidR="001F24B1">
        <w:rPr>
          <w:rFonts w:ascii="Arial" w:hAnsi="Arial" w:cs="Arial"/>
          <w:b/>
          <w:bCs/>
        </w:rPr>
        <w:instrText xml:space="preserve"> ADDIN ZOTERO_ITEM CSL_CITATION {"citationID":"qDrQcPbH","properties":{"formattedCitation":"(25)","plainCitation":"(25)","noteIndex":0},"citationItems":[{"id":6,"uris":["http://zotero.org/users/local/HVWDw8n9/items/35S5HXEF"],"itemData":{"id":6,"type":"article-journal","abstract":"Understanding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b/>
          <w:bCs/>
        </w:rPr>
        <w:fldChar w:fldCharType="separate"/>
      </w:r>
      <w:r w:rsidR="001F24B1" w:rsidRPr="001F24B1">
        <w:rPr>
          <w:rFonts w:ascii="Arial" w:hAnsi="Arial" w:cs="Arial"/>
        </w:rPr>
        <w:t>(25)</w:t>
      </w:r>
      <w:r w:rsidR="001F24B1">
        <w:rPr>
          <w:rFonts w:ascii="Arial" w:hAnsi="Arial" w:cs="Arial"/>
          <w:b/>
          <w:bCs/>
        </w:rPr>
        <w:fldChar w:fldCharType="end"/>
      </w:r>
    </w:p>
    <w:p w14:paraId="3730D2A4" w14:textId="1E283CA7" w:rsidR="00CF2777" w:rsidRPr="00174320" w:rsidRDefault="00174320" w:rsidP="00424953">
      <w:pPr>
        <w:pStyle w:val="Body"/>
        <w:contextualSpacing/>
        <w:rPr>
          <w:rFonts w:ascii="Arial" w:hAnsi="Arial" w:cs="Arial"/>
          <w:b/>
          <w:bCs/>
        </w:rPr>
      </w:pPr>
      <w:r w:rsidRPr="00174320">
        <w:rPr>
          <w:rFonts w:ascii="Arial" w:hAnsi="Arial" w:cs="Arial"/>
          <w:b/>
          <w:bCs/>
        </w:rPr>
        <w:t xml:space="preserve"> </w:t>
      </w:r>
    </w:p>
    <w:p w14:paraId="6F209BA7" w14:textId="1418D549" w:rsidR="00CF2777" w:rsidRDefault="00CF2777" w:rsidP="00424953">
      <w:pPr>
        <w:pStyle w:val="Body"/>
        <w:contextualSpacing/>
        <w:rPr>
          <w:rFonts w:ascii="Arial" w:hAnsi="Arial" w:cs="Arial"/>
        </w:rPr>
      </w:pPr>
      <w:r w:rsidRPr="00CF2777">
        <w:rPr>
          <w:rFonts w:ascii="Arial" w:hAnsi="Arial" w:cs="Arial"/>
        </w:rPr>
        <w:t>The vaginal wall transudate, vulva secretions, exfoliated epithelial cells, and secretions</w:t>
      </w:r>
      <w:r w:rsidR="00174320">
        <w:rPr>
          <w:rFonts w:ascii="Arial" w:hAnsi="Arial" w:cs="Arial"/>
        </w:rPr>
        <w:t xml:space="preserve"> </w:t>
      </w:r>
      <w:r w:rsidRPr="00CF2777">
        <w:rPr>
          <w:rFonts w:ascii="Arial" w:hAnsi="Arial" w:cs="Arial"/>
        </w:rPr>
        <w:t>from bacterial flora collectively form cervicovaginal fluid together with cervical mucus form the cervicovaginal mucus (CVM)</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{"citationID":"0cKDF8Bf","properties":{"formattedCitation":"(26)","plainCitation":"(26)","noteIndex":0},"citationItems":[{"id":119,"uris":["http://zotero.org/users/local/HVWDw8n9/items/UUGN7QM8"],"itemData":{"id":119,"type":"article-journal","abstract":"Vaginal drug delivery has gained significant interest due to its numerous advantages, such as good blood flow, bypassing the first-pass effect, low systemic side effects, and potential for sustained release of pharmaceuticals. Initially targeting contraception and local effects from antibacterial, antifungal, and antiviral agents, recent advancements have broadened its scope. Notably, microbicide formulations showed promise against sexually transmitted diseases, offering superior protection and effective hormone therapies due to the vagina’s large surface area and high permeability. The main agents used in vaginal delivery include contraceptives, prostaglandins, steroids, and antimicrobial substances, administered through tablets, suppositories, ointments, gels, creams, and vaginal rings. However, challenges such as slow dissolution and short residence time necessitate novel delivery systems. Mucoadhesive polymers are particularly valuable for enhancing drug absorption and extending treatment options. Comparative studies indicate that vaginal absorption of drugs like human growth hormone and insulin surpasses other parenteral routes. The development of standardized in vitro and in vivo testing methods remains crucial due to the diverse drug systems. While vaginal drug delivery offers benefits, such as high vascularization, low enzymatic activity, and increased bioavailability, it also faces drawbacks, including limited drug compatibility, sensitivity to vaginal pH, patient compliance issues, and potential local irritation. This review aims to elucidate the pathway, propose standardized methods for specific therapeutic areas, and highlight novel formulations like hydrogels and lipid nanoparticles for treating various diseases.","container-title":"Journal of Pharmacy and Pharmacology","DOI":"10.1093/jpp/rgaf045","ISSN":"0022-3573","journalAbbreviation":"Journal of Pharmacy and Pharmacology","page":"rgaf045","title":"Exploring the potential of vaginal drug delivery: innovations, efficacy, and therapeutic prospects","author":[{"family":"Sanchez Armengol","given":"Eva"},{"family":"Veider","given":"Florina"},{"family":"Millotti","given":"Gioconda"},{"family":"Kali","given":"Gergely"},{"family":"Bernkop-Schnürch","given":"Andreas"},{"family":"Laffleur","given":"Flavia"}],"issued":{"date-parts":[["2025",6,26]]}}}],"schema":"https://github.com/citation-style-language/schema/raw/master/csl-citation.json"} </w:instrText>
      </w:r>
      <w:r w:rsidR="001F24B1">
        <w:rPr>
          <w:rFonts w:ascii="Arial" w:hAnsi="Arial" w:cs="Arial"/>
        </w:rPr>
        <w:fldChar w:fldCharType="separate"/>
      </w:r>
      <w:r w:rsidR="001F24B1" w:rsidRPr="001F24B1">
        <w:rPr>
          <w:rFonts w:ascii="Arial" w:hAnsi="Arial" w:cs="Arial"/>
        </w:rPr>
        <w:t>(26)</w:t>
      </w:r>
      <w:r w:rsidR="001F24B1">
        <w:rPr>
          <w:rFonts w:ascii="Arial" w:hAnsi="Arial" w:cs="Arial"/>
        </w:rPr>
        <w:fldChar w:fldCharType="end"/>
      </w:r>
      <w:r w:rsidRPr="00CF2777">
        <w:rPr>
          <w:rFonts w:ascii="Arial" w:hAnsi="Arial" w:cs="Arial"/>
        </w:rPr>
        <w:t xml:space="preserve">. The composition and physical of the CVM affect drug penetration, permeability, distribution and retention within the vaginal epithelium which also serves as physical barrier with innate immunity mechanism </w:t>
      </w:r>
      <w:r w:rsidR="001F24B1">
        <w:rPr>
          <w:rFonts w:ascii="Arial" w:hAnsi="Arial" w:cs="Arial"/>
        </w:rPr>
        <w:fldChar w:fldCharType="begin"/>
      </w:r>
      <w:r w:rsidR="001F24B1">
        <w:rPr>
          <w:rFonts w:ascii="Arial" w:hAnsi="Arial" w:cs="Arial"/>
        </w:rPr>
        <w:instrText xml:space="preserve"> ADDIN ZOTERO_ITEM CSL_CITATION {"citationID":"vy4SOeSZ","properties":{"formattedCitation":"(23,26)","plainCitation":"(23,26)","noteIndex":0},"citationItems":[{"id":118,"uris":["http://zotero.org/users/local/HVWDw8n9/items/QLJQZFGR"],"itemData":{"id":118,"type":"article-journal","abstract":"Intra-vaginal route of administration is a route of administration where the dosage form is applied vaginally for the convenient release of the dosage form and for better therapeutic action of the medicament, it is usually used in HIV patients. Vaginal route is been used as a traditional delivery system used for the conventional delivery of several locally acting drugs like antimicrobial agents. The various types of formulations as well as the dosage forms are available for intra-vaginal drug delivery system such as tablets gels vaginal rings etc. the disease’s such as HIV or other diseases caused into the vaginal area due to causative agents like bacteria fungi etc.  For efficient vaginal delivery of drugs, the delivery system should reside at the site of infection for a prolonged period of time.","container-title":"Journal of Drug Delivery and Therapeutics","DOI":"10.22270/jddt.v9i5.3560","issue":"5","journalAbbreviation":"J. Drug Delivery Ther.","note":"section: Review","page":"171-174","title":"Intravaginal Drug Delivery System: Compherensive Approach to Vaginal Formulations.","volume":"9","author":[{"family":"Patil","given":"Prashant"},{"family":"Bhopale","given":"Pragati"},{"family":"Saudagar","given":"Ravindranath B"}],"issued":{"date-parts":[["2019",9,15]]}}},{"id":119,"uris":["http://zotero.org/users/local/HVWDw8n9/items/UUGN7QM8"],"itemData":{"id":119,"type":"article-journal","abstract":"Vaginal drug delivery has gained significant interest due to its numerous advantages, such as good blood flow, bypassing the first-pass effect, low systemic side effects, and potential for sustained release of pharmaceuticals. Initially targeting contraception and local effects from antibacterial, antifungal, and antiviral agents, recent advancements have broadened its scope. Notably, microbicide formulations showed promise against sexually transmitted diseases, offering superior protection and effective hormone therapies due to the vagina’s large surface area and high permeability. The main agents used in vaginal delivery include contraceptives, prostaglandins, steroids, and antimicrobial substances, administered through tablets, suppositories, ointments, gels, creams, and vaginal rings. However, challenges such as slow dissolution and short residence time necessitate novel delivery systems. Mucoadhesive polymers are particularly valuable for enhancing drug absorption and extending treatment options. Comparative studies indicate that vaginal absorption of drugs like human growth hormone and insulin surpasses other parenteral routes. The development of standardized in vitro and in vivo testing methods remains crucial due to the diverse drug systems. While vaginal drug delivery offers benefits, such as high vascularization, low enzymatic activity, and increased bioavailability, it also faces drawbacks, including limited drug compatibility, sensitivity to vaginal pH, patient compliance issues, and potential local irritation. This review aims to elucidate the pathway, propose standardized methods for specific therapeutic areas, and highlight novel formulations like hydrogels and lipid nanoparticles for treating various diseases.","container-title":"Journal of Pharmacy and Pharmacology","DOI":"10.1093/jpp/rgaf045","ISSN":"0022-3573","journalAbbreviation":"Journal of Pharmacy and Pharmacology","page":"rgaf045","title":"Exploring the potential of vaginal drug delivery: innovations, efficacy, and therapeutic prospects","author":[{"family":"Sanchez Armengol","given":"Eva"},{"family":"Veider","given":"Florina"},{"family":"Millotti","given":"Gioconda"},{"family":"Kali","given":"Gergely"},{"family":"Bernkop-Schnürch","given":"Andreas"},{"family":"Laffleur","given":"Flavia"}],"issued":{"date-parts":[["2025",6,26]]}}}],"schema":"https://github.com/citation-style-language/schema/raw/master/csl-citation.json"} </w:instrText>
      </w:r>
      <w:r w:rsidR="001F24B1">
        <w:rPr>
          <w:rFonts w:ascii="Arial" w:hAnsi="Arial" w:cs="Arial"/>
        </w:rPr>
        <w:fldChar w:fldCharType="separate"/>
      </w:r>
      <w:r w:rsidR="001F24B1" w:rsidRPr="001F24B1">
        <w:rPr>
          <w:rFonts w:ascii="Arial" w:hAnsi="Arial" w:cs="Arial"/>
        </w:rPr>
        <w:t>(23,26)</w:t>
      </w:r>
      <w:r w:rsidR="001F24B1">
        <w:rPr>
          <w:rFonts w:ascii="Arial" w:hAnsi="Arial" w:cs="Arial"/>
        </w:rPr>
        <w:fldChar w:fldCharType="end"/>
      </w:r>
      <w:r w:rsidRPr="00CF2777">
        <w:rPr>
          <w:rFonts w:ascii="Arial" w:hAnsi="Arial" w:cs="Arial"/>
        </w:rPr>
        <w:t xml:space="preserve">. </w:t>
      </w:r>
    </w:p>
    <w:p w14:paraId="4DD67739" w14:textId="77777777" w:rsidR="00C03D37" w:rsidRPr="00CF2777" w:rsidRDefault="00C03D37" w:rsidP="00424953">
      <w:pPr>
        <w:pStyle w:val="Body"/>
        <w:contextualSpacing/>
        <w:rPr>
          <w:rFonts w:ascii="Arial" w:hAnsi="Arial" w:cs="Arial"/>
        </w:rPr>
      </w:pPr>
    </w:p>
    <w:p w14:paraId="1438E5C8" w14:textId="4F3C401E" w:rsidR="00CF2777" w:rsidRDefault="00CF2777" w:rsidP="00424953">
      <w:pPr>
        <w:pStyle w:val="Body"/>
        <w:contextualSpacing/>
        <w:rPr>
          <w:rFonts w:ascii="Arial" w:hAnsi="Arial" w:cs="Arial"/>
        </w:rPr>
      </w:pPr>
      <w:r w:rsidRPr="00CF2777">
        <w:rPr>
          <w:rFonts w:ascii="Arial" w:hAnsi="Arial" w:cs="Arial"/>
        </w:rPr>
        <w:t>Data from preclinical and clinical work done in developing anti-HIV drug agents has shown several potential sites that can be targeted by small or large molecules in the inhibition of the retrovirus replication</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{"citationID":"qY0U757M","properties":{"formattedCitation":"(25)","plainCitation":"(25)","noteIndex":0},"citationItems":[{"id":6,"uris":["http://zotero.org/users/local/HVWDw8n9/items/35S5HXEF"],"itemData":{"id":6,"type":"article-journal","abstract":"Understanding the mechanisms of HIV transmission to women will be crucial to the development of effective strategies to curb this epidemic. Current data suggest  that HIV has at least two routes to penetrate the vaginal epithelium and reach  lymphoid tissues, trans-epithelial migration of infected Langerhans cells or  virus penetration into the lamina propria through loss of epithelial integrity  resulting in direct infection of lymphocytes, dendritic cells and macrophages.","container-title":"Microbes and infection","DOI":"10.1016/s1286-4579(02)00056-4","ISSN":"1286-4579","issue":"1","journalAbbreviation":"Microbes Infect","language":"eng","note":"publisher-place: France\nPMID: 12593974","page":"59-67","title":"Target cells in vaginal HIV transmission.","volume":"5","author":[{"family":"Miller","given":"Christopher J."},{"family":"Shattock","given":"Robin J."}],"issued":{"date-parts":[["2003",1]]}}}],"schema":"https://github.com/citation-style-language/schema/raw/master/csl-citation.json"} </w:instrText>
      </w:r>
      <w:r w:rsidR="001F24B1">
        <w:rPr>
          <w:rFonts w:ascii="Arial" w:hAnsi="Arial" w:cs="Arial"/>
        </w:rPr>
        <w:fldChar w:fldCharType="separate"/>
      </w:r>
      <w:r w:rsidR="001F24B1" w:rsidRPr="001F24B1">
        <w:rPr>
          <w:rFonts w:ascii="Arial" w:hAnsi="Arial" w:cs="Arial"/>
        </w:rPr>
        <w:t>(25)</w:t>
      </w:r>
      <w:r w:rsidR="001F24B1">
        <w:rPr>
          <w:rFonts w:ascii="Arial" w:hAnsi="Arial" w:cs="Arial"/>
        </w:rPr>
        <w:fldChar w:fldCharType="end"/>
      </w:r>
      <w:r w:rsidRPr="00CF2777">
        <w:rPr>
          <w:rFonts w:ascii="Arial" w:hAnsi="Arial" w:cs="Arial"/>
        </w:rPr>
        <w:t xml:space="preserve">. Antiretrovirals can block one or several steps in the viral lifecycle. Understanding mechanism of transmission, target tissue and cells for virus, viral resistance </w:t>
      </w:r>
      <w:r w:rsidRPr="00CF2777">
        <w:rPr>
          <w:rFonts w:ascii="Arial" w:hAnsi="Arial" w:cs="Arial"/>
        </w:rPr>
        <w:lastRenderedPageBreak/>
        <w:t>and time to successful infection is important for the development of appropriate microbicides</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{"citationID":"cOOeZzQ0","properties":{"formattedCitation":"(27)","plainCitation":"(27)","noteIndex":0},"citationItems":[{"id":108,"uris":["http://zotero.org/users/local/HVWDw8n9/items/E3V5FGJK"],"itemData":{"id":108,"type":"article-journal","container-title":"Antiviral chemistry &amp; chemotherapy","DOI":"10.1177/095632020901900401","journalAbbreviation":"Antiviral chemistry &amp; chemotherapy","page":"143-50","title":"The Future of HIV Microbicides: Challenges and Opportunities","volume":"19","author":[{"family":"Garg","given":"Anita"},{"family":"Nuttall","given":"Jeremy"},{"family":"Romano","given":"Joseph"}],"issued":{"date-parts":[["2009",2,1]]}}}],"schema":"https://github.com/citation-style-language/schema/raw/master/csl-citation.json"} </w:instrText>
      </w:r>
      <w:r w:rsidR="001F24B1">
        <w:rPr>
          <w:rFonts w:ascii="Arial" w:hAnsi="Arial" w:cs="Arial"/>
        </w:rPr>
        <w:fldChar w:fldCharType="separate"/>
      </w:r>
      <w:r w:rsidR="001F24B1" w:rsidRPr="001F24B1">
        <w:rPr>
          <w:rFonts w:ascii="Arial" w:hAnsi="Arial" w:cs="Arial"/>
        </w:rPr>
        <w:t>(27)</w:t>
      </w:r>
      <w:r w:rsidR="001F24B1">
        <w:rPr>
          <w:rFonts w:ascii="Arial" w:hAnsi="Arial" w:cs="Arial"/>
        </w:rPr>
        <w:fldChar w:fldCharType="end"/>
      </w:r>
      <w:r w:rsidRPr="00CF2777">
        <w:rPr>
          <w:rFonts w:ascii="Arial" w:hAnsi="Arial" w:cs="Arial"/>
        </w:rPr>
        <w:t>.</w:t>
      </w:r>
    </w:p>
    <w:p w14:paraId="5CEBF949" w14:textId="77777777" w:rsidR="00C03D37" w:rsidRPr="00CF2777" w:rsidRDefault="00C03D37" w:rsidP="00424953">
      <w:pPr>
        <w:pStyle w:val="Body"/>
        <w:contextualSpacing/>
        <w:rPr>
          <w:rFonts w:ascii="Arial" w:hAnsi="Arial" w:cs="Arial"/>
        </w:rPr>
      </w:pPr>
    </w:p>
    <w:p w14:paraId="0ADD1E47" w14:textId="064774C5" w:rsidR="00CF2777" w:rsidRPr="00CF2777" w:rsidRDefault="00CF2777" w:rsidP="00424953">
      <w:pPr>
        <w:pStyle w:val="Body"/>
        <w:contextualSpacing/>
        <w:rPr>
          <w:rFonts w:ascii="Arial" w:hAnsi="Arial" w:cs="Arial"/>
        </w:rPr>
      </w:pPr>
      <w:r w:rsidRPr="00CF2777">
        <w:rPr>
          <w:rFonts w:ascii="Arial" w:hAnsi="Arial" w:cs="Arial"/>
        </w:rPr>
        <w:t xml:space="preserve">Drug resistance may occur but is currently low for those diagnosed taking oral prevention pills tenofovir and lamivudine containing preparations. Long acting cabotegravir injection has a few emerging cases of cross drug resistance among patients on HIV prophylaxis with integrase inhibitors in the same </w:t>
      </w:r>
      <w:r w:rsidR="007117BE">
        <w:rPr>
          <w:rFonts w:ascii="Arial" w:hAnsi="Arial" w:cs="Arial"/>
        </w:rPr>
        <w:t>c</w:t>
      </w:r>
      <w:r w:rsidRPr="00CF2777">
        <w:rPr>
          <w:rFonts w:ascii="Arial" w:hAnsi="Arial" w:cs="Arial"/>
        </w:rPr>
        <w:t>lass</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{"citationID":"2oNW3y7P","properties":{"formattedCitation":"(28)","plainCitation":"(28)","noteIndex":0},"citationItems":[{"id":122,"uris":["http://zotero.org/users/local/HVWDw8n9/items/KKHFUJLN"],"itemData":{"id":122,"type":"article-journal","abstract":"PURPOSE OF REVIEW: Cabotegravir is a potent integrase strand transfer inhibitor (INSTI) recently approved as a long-acting injectable formulation for HIV  prevention (CAB-LA). We summarize what is known about cabotegravir  pharmacokinetics, activity, and emergence of resistance from in vitro, macaque  and clinical studies, and we evaluate the risk of resistance from CAB-LA with  on-time injections and after CAB-LA discontinuation. RECENT FINDINGS: The  accumulation of multiple INSTI mutations is required for high-level cabotegravir  resistance, and the same mutation combinations may cause cross-resistance to  dolutegravir, which is widely used for first-line antiretroviral therapy in low-  and middle-income countries. Though CAB-LA was highly effective in preventing  HIV, breakthrough infections did occur in trials of CAB-LA despite on-time  injections, resulting in selection of single and combinations of INSTI resistance  mutations. As CAB-LA is scaled-up, prompt HIV diagnosis to prevent resistance,  and resistance monitoring could help preserve the effectiveness of INSTIs for  both HIV treatment and prevention.","container-title":"Current HIV/AIDS reports","DOI":"10.1007/s11904-022-00616-y","ISSN":"1548-3576 1548-3568","issue":"5","journalAbbreviation":"Curr HIV/AIDS Rep","language":"eng","license":"© 2022. The Author(s).","note":"publisher-place: United States\nPMID: 36112336 \nPMCID: PMC9508028","page":"384-393","title":"Long-Acting Injectable Cabotegravir for HIV Prevention: What Do We Know and Need to Know about the Risks and Consequences of Cabotegravir Resistance?","volume":"19","author":[{"family":"Parikh","given":"Urvi M."},{"family":"Koss","given":"Catherine A."},{"family":"Mellors","given":"John W."}],"issued":{"date-parts":[["2022",10]]}}}],"schema":"https://github.com/citation-style-language/schema/raw/master/csl-citation.json"} </w:instrText>
      </w:r>
      <w:r w:rsidR="001F24B1">
        <w:rPr>
          <w:rFonts w:ascii="Arial" w:hAnsi="Arial" w:cs="Arial"/>
        </w:rPr>
        <w:fldChar w:fldCharType="separate"/>
      </w:r>
      <w:r w:rsidR="001F24B1" w:rsidRPr="001F24B1">
        <w:rPr>
          <w:rFonts w:ascii="Arial" w:hAnsi="Arial" w:cs="Arial"/>
        </w:rPr>
        <w:t>(28)</w:t>
      </w:r>
      <w:r w:rsidR="001F24B1">
        <w:rPr>
          <w:rFonts w:ascii="Arial" w:hAnsi="Arial" w:cs="Arial"/>
        </w:rPr>
        <w:fldChar w:fldCharType="end"/>
      </w:r>
      <w:r w:rsidRPr="00CF2777">
        <w:rPr>
          <w:rFonts w:ascii="Arial" w:hAnsi="Arial" w:cs="Arial"/>
        </w:rPr>
        <w:t xml:space="preserve">. </w:t>
      </w:r>
      <w:proofErr w:type="spellStart"/>
      <w:r w:rsidRPr="00CF2777">
        <w:rPr>
          <w:rFonts w:ascii="Arial" w:hAnsi="Arial" w:cs="Arial"/>
        </w:rPr>
        <w:t>Dapivirine</w:t>
      </w:r>
      <w:proofErr w:type="spellEnd"/>
      <w:r w:rsidRPr="00CF2777">
        <w:rPr>
          <w:rFonts w:ascii="Arial" w:hAnsi="Arial" w:cs="Arial"/>
        </w:rPr>
        <w:t xml:space="preserve"> vaginal ring a non-nucleoside reverse transcriptase inhibitor showed low risk of transmission for drug resistant HIV for breakthrough infections occurring among </w:t>
      </w:r>
      <w:proofErr w:type="spellStart"/>
      <w:r w:rsidRPr="00CF2777">
        <w:rPr>
          <w:rFonts w:ascii="Arial" w:hAnsi="Arial" w:cs="Arial"/>
        </w:rPr>
        <w:t>PrEP</w:t>
      </w:r>
      <w:proofErr w:type="spellEnd"/>
      <w:r w:rsidRPr="00CF2777">
        <w:rPr>
          <w:rFonts w:ascii="Arial" w:hAnsi="Arial" w:cs="Arial"/>
        </w:rPr>
        <w:t xml:space="preserve"> users in a phase 3 study</w:t>
      </w:r>
      <w:r w:rsidR="001F24B1">
        <w:rPr>
          <w:rFonts w:ascii="Arial" w:hAnsi="Arial" w:cs="Arial"/>
        </w:rPr>
        <w:t xml:space="preserve"> </w:t>
      </w:r>
      <w:r w:rsidR="001F24B1">
        <w:rPr>
          <w:rFonts w:ascii="Arial" w:hAnsi="Arial" w:cs="Arial"/>
        </w:rPr>
        <w:fldChar w:fldCharType="begin"/>
      </w:r>
      <w:r w:rsidR="001F24B1">
        <w:rPr>
          <w:rFonts w:ascii="Arial" w:hAnsi="Arial" w:cs="Arial"/>
        </w:rPr>
        <w:instrText xml:space="preserve"> ADDIN ZOTERO_ITEM CSL_CITATION {"citationID":"RBZCbWvh","properties":{"formattedCitation":"(29)","plainCitation":"(29)","noteIndex":0},"citationItems":[{"id":120,"uris":["http://zotero.org/users/local/HVWDw8n9/items/SVV2WE4K"],"itemData":{"id":120,"type":"article-journal","container-title":"The Lancet HIV","DOI":"10.1016/S2352-3018(20)30300-3","ISSN":"2352-3018","issue":"2","note":"publisher: Elsevier","page":"e77-e86","title":"Safety, adherence, and HIV-1 seroconversion among women using the dapivirine vaginal ring (DREAM): an open-label, extension study","volume":"8","author":[{"family":"Nel","given":"Annalene"},{"family":"Niekerk","given":"Neliëtte","non-dropping-particle":"van"},{"family":"Van Baelen","given":"Ben"},{"family":"Malherbe","given":"Mariëtte"},{"family":"Mans","given":"Winél"},{"family":"Carter","given":"Allison"},{"family":"Steytler","given":"John"},{"family":"Ryst","given":"Elna","non-dropping-particle":"van der"},{"family":"Craig","given":"Charles"},{"family":"Louw","given":"Cheryl"},{"family":"Gwetu","given":"Thando"},{"family":"Mabude","given":"Zonke"},{"family":"Kotze","given":"Philip"},{"family":"Moraba","given":"Robert"},{"family":"Tempelman","given":"Hugo"},{"family":"Gill","given":"Katherine"},{"family":"Kusemererwa","given":"Sylvia"},{"family":"Bekker","given":"Linda-Gail"},{"family":"Devlin","given":"Brid"},{"family":"Rosenberg","given":"Zeda"}],"issued":{"date-parts":[["2021",2,1]]}}}],"schema":"https://github.com/citation-style-language/schema/raw/master/csl-citation.json"} </w:instrText>
      </w:r>
      <w:r w:rsidR="001F24B1">
        <w:rPr>
          <w:rFonts w:ascii="Arial" w:hAnsi="Arial" w:cs="Arial"/>
        </w:rPr>
        <w:fldChar w:fldCharType="separate"/>
      </w:r>
      <w:r w:rsidR="001F24B1" w:rsidRPr="001F24B1">
        <w:rPr>
          <w:rFonts w:ascii="Arial" w:hAnsi="Arial" w:cs="Arial"/>
        </w:rPr>
        <w:t>(29)</w:t>
      </w:r>
      <w:r w:rsidR="001F24B1">
        <w:rPr>
          <w:rFonts w:ascii="Arial" w:hAnsi="Arial" w:cs="Arial"/>
        </w:rPr>
        <w:fldChar w:fldCharType="end"/>
      </w:r>
      <w:r w:rsidRPr="00CF2777">
        <w:rPr>
          <w:rFonts w:ascii="Arial" w:hAnsi="Arial" w:cs="Arial"/>
        </w:rPr>
        <w:t>.</w:t>
      </w:r>
    </w:p>
    <w:p w14:paraId="5FDF4A14" w14:textId="77777777" w:rsidR="00CF2777" w:rsidRPr="00CF2777" w:rsidRDefault="00CF2777" w:rsidP="00424953">
      <w:pPr>
        <w:pStyle w:val="Body"/>
        <w:contextualSpacing/>
        <w:rPr>
          <w:rFonts w:ascii="Arial" w:hAnsi="Arial" w:cs="Arial"/>
        </w:rPr>
      </w:pPr>
      <w:r w:rsidRPr="00CF2777">
        <w:rPr>
          <w:rFonts w:ascii="Arial" w:hAnsi="Arial" w:cs="Arial"/>
        </w:rPr>
        <w:t xml:space="preserve"> </w:t>
      </w:r>
    </w:p>
    <w:p w14:paraId="1429DBA0" w14:textId="600CB7EE" w:rsidR="00CF2777" w:rsidRDefault="00424953" w:rsidP="00424953">
      <w:pPr>
        <w:pStyle w:val="Body"/>
        <w:contextualSpacing/>
        <w:rPr>
          <w:rFonts w:ascii="Arial" w:hAnsi="Arial" w:cs="Arial"/>
        </w:rPr>
      </w:pPr>
      <w:r>
        <w:rPr>
          <w:rFonts w:ascii="Arial" w:hAnsi="Arial" w:cs="Arial"/>
        </w:rPr>
        <w:t xml:space="preserve">                      </w:t>
      </w:r>
      <w:r w:rsidR="00174320">
        <w:rPr>
          <w:rFonts w:ascii="Arial" w:hAnsi="Arial" w:cs="Arial"/>
          <w:noProof/>
        </w:rPr>
        <w:drawing>
          <wp:inline distT="0" distB="0" distL="0" distR="0" wp14:anchorId="05F9F49B" wp14:editId="4C318A46">
            <wp:extent cx="3912870" cy="3652189"/>
            <wp:effectExtent l="19050" t="19050" r="11430" b="24765"/>
            <wp:docPr id="8416415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2208" cy="3670239"/>
                    </a:xfrm>
                    <a:prstGeom prst="rect">
                      <a:avLst/>
                    </a:prstGeom>
                    <a:noFill/>
                    <a:ln>
                      <a:solidFill>
                        <a:schemeClr val="accent1"/>
                      </a:solidFill>
                    </a:ln>
                  </pic:spPr>
                </pic:pic>
              </a:graphicData>
            </a:graphic>
          </wp:inline>
        </w:drawing>
      </w:r>
    </w:p>
    <w:p w14:paraId="24DB545B" w14:textId="6AAA87C1" w:rsidR="00CF2777" w:rsidRDefault="00CF2777" w:rsidP="00424953">
      <w:pPr>
        <w:pStyle w:val="Body"/>
        <w:contextualSpacing/>
        <w:rPr>
          <w:rFonts w:ascii="Arial" w:hAnsi="Arial" w:cs="Arial"/>
          <w:b/>
          <w:bCs/>
        </w:rPr>
      </w:pPr>
      <w:r w:rsidRPr="00174320">
        <w:rPr>
          <w:rFonts w:ascii="Arial" w:hAnsi="Arial" w:cs="Arial"/>
          <w:b/>
          <w:bCs/>
        </w:rPr>
        <w:t>Fig</w:t>
      </w:r>
      <w:r w:rsidR="00174320" w:rsidRPr="00174320">
        <w:rPr>
          <w:rFonts w:ascii="Arial" w:hAnsi="Arial" w:cs="Arial"/>
          <w:b/>
          <w:bCs/>
        </w:rPr>
        <w:t>.</w:t>
      </w:r>
      <w:r w:rsidRPr="00174320">
        <w:rPr>
          <w:rFonts w:ascii="Arial" w:hAnsi="Arial" w:cs="Arial"/>
          <w:b/>
          <w:bCs/>
        </w:rPr>
        <w:t xml:space="preserve"> </w:t>
      </w:r>
      <w:r w:rsidR="00174320" w:rsidRPr="00174320">
        <w:rPr>
          <w:rFonts w:ascii="Arial" w:hAnsi="Arial" w:cs="Arial"/>
          <w:b/>
          <w:bCs/>
        </w:rPr>
        <w:t>3</w:t>
      </w:r>
      <w:r w:rsidRPr="00174320">
        <w:rPr>
          <w:rFonts w:ascii="Arial" w:hAnsi="Arial" w:cs="Arial"/>
          <w:b/>
          <w:bCs/>
        </w:rPr>
        <w:t>: HIV life cycle and potential targets for inhibition in drug development</w:t>
      </w:r>
      <w:r w:rsidR="00830B7D">
        <w:rPr>
          <w:rFonts w:ascii="Arial" w:hAnsi="Arial" w:cs="Arial"/>
          <w:b/>
          <w:bCs/>
        </w:rPr>
        <w:t xml:space="preserve"> </w:t>
      </w:r>
      <w:r w:rsidR="00830B7D">
        <w:rPr>
          <w:rFonts w:ascii="Arial" w:hAnsi="Arial" w:cs="Arial"/>
          <w:b/>
          <w:bCs/>
        </w:rPr>
        <w:fldChar w:fldCharType="begin"/>
      </w:r>
      <w:r w:rsidR="00830B7D">
        <w:rPr>
          <w:rFonts w:ascii="Arial" w:hAnsi="Arial" w:cs="Arial"/>
          <w:b/>
          <w:bCs/>
        </w:rPr>
        <w:instrText xml:space="preserve"> ADDIN ZOTERO_ITEM CSL_CITATION {"citationID":"xyRwvkG2","properties":{"formattedCitation":"(30)","plainCitation":"(30)","noteIndex":0},"citationItems":[{"id":21,"uris":["http://zotero.org/users/local/HVWDw8n9/items/UTKB6V3F"],"itemData":{"id":21,"type":"document","publisher":"NIAD","title":"HIV Replication Cycle","URL":"https://www.niaid.nih.gov/diseases-conditions/hiv-replication-cycle","author":[{"family":"NIAD","given":""}],"accessed":{"date-parts":[["2024",4,16]]},"issued":{"date-parts":[["2018",6,19]]}}}],"schema":"https://github.com/citation-style-language/schema/raw/master/csl-citation.json"} </w:instrText>
      </w:r>
      <w:r w:rsidR="00830B7D">
        <w:rPr>
          <w:rFonts w:ascii="Arial" w:hAnsi="Arial" w:cs="Arial"/>
          <w:b/>
          <w:bCs/>
        </w:rPr>
        <w:fldChar w:fldCharType="separate"/>
      </w:r>
      <w:r w:rsidR="00830B7D" w:rsidRPr="00830B7D">
        <w:rPr>
          <w:rFonts w:ascii="Arial" w:hAnsi="Arial" w:cs="Arial"/>
        </w:rPr>
        <w:t>(30)</w:t>
      </w:r>
      <w:r w:rsidR="00830B7D">
        <w:rPr>
          <w:rFonts w:ascii="Arial" w:hAnsi="Arial" w:cs="Arial"/>
          <w:b/>
          <w:bCs/>
        </w:rPr>
        <w:fldChar w:fldCharType="end"/>
      </w:r>
    </w:p>
    <w:p w14:paraId="67F20705" w14:textId="77777777" w:rsidR="00424953" w:rsidRPr="00174320" w:rsidRDefault="00424953" w:rsidP="00424953">
      <w:pPr>
        <w:pStyle w:val="Body"/>
        <w:contextualSpacing/>
        <w:rPr>
          <w:rFonts w:ascii="Arial" w:hAnsi="Arial" w:cs="Arial"/>
          <w:b/>
          <w:bCs/>
        </w:rPr>
      </w:pPr>
    </w:p>
    <w:p w14:paraId="67CBF320" w14:textId="699053BE" w:rsidR="00CF2777" w:rsidRDefault="00CF2777" w:rsidP="00424953">
      <w:pPr>
        <w:pStyle w:val="Body"/>
        <w:contextualSpacing/>
        <w:rPr>
          <w:rFonts w:ascii="Arial" w:hAnsi="Arial" w:cs="Arial"/>
        </w:rPr>
      </w:pPr>
      <w:r w:rsidRPr="00CF2777">
        <w:rPr>
          <w:rFonts w:ascii="Arial" w:hAnsi="Arial" w:cs="Arial"/>
        </w:rPr>
        <w:t xml:space="preserve">Vaginal drug delivery offers an opportunity of controlled drug delivery that is discreet, economical, user friendly, good quality with the option for multipurpose prevention products that can not only prevent HIV infection but STIs, cervical cancer and/or pregnancy. Compared to traditional oral drug administration the potential to improve adherence, overcome social barriers to using </w:t>
      </w:r>
      <w:proofErr w:type="spellStart"/>
      <w:r w:rsidRPr="00CF2777">
        <w:rPr>
          <w:rFonts w:ascii="Arial" w:hAnsi="Arial" w:cs="Arial"/>
        </w:rPr>
        <w:t>PrEP</w:t>
      </w:r>
      <w:proofErr w:type="spellEnd"/>
      <w:r w:rsidRPr="00CF2777">
        <w:rPr>
          <w:rFonts w:ascii="Arial" w:hAnsi="Arial" w:cs="Arial"/>
        </w:rPr>
        <w:t>, reduce systemic side effects while improving efficacy and more importantly giving end user better options for their choice of prevention product to use</w:t>
      </w:r>
      <w:r w:rsidR="00830B7D">
        <w:rPr>
          <w:rFonts w:ascii="Arial" w:hAnsi="Arial" w:cs="Arial"/>
        </w:rPr>
        <w:t xml:space="preserve"> </w:t>
      </w:r>
      <w:r w:rsidR="00830B7D">
        <w:rPr>
          <w:rFonts w:ascii="Arial" w:hAnsi="Arial" w:cs="Arial"/>
        </w:rPr>
        <w:fldChar w:fldCharType="begin"/>
      </w:r>
      <w:r w:rsidR="00830B7D">
        <w:rPr>
          <w:rFonts w:ascii="Arial" w:hAnsi="Arial" w:cs="Arial"/>
        </w:rPr>
        <w:instrText xml:space="preserve"> ADDIN ZOTERO_ITEM CSL_CITATION {"citationID":"08zMSRZ8","properties":{"formattedCitation":"(5)","plainCitation":"(5)","noteIndex":0},"citationItems":[{"id":15,"uris":["http://zotero.org/users/local/HVWDw8n9/items/DDU7PKIG"],"itemData":{"id":15,"type":"article-journal","abstract":"HIV topical microbicides are products with anti-HIV activity, generally incorporating a direct-acting antiretroviral agent, that when applied to the  vagina or rectum have the potential to prevent the sexual acquisition of HIV in  women and men. Topical microbicides may meet the prevention needs of individuals  and groups for whom oral daily forms of pre-exposure prophylaxis (PrEP) have not  been acceptable. Microbicides can provide personal control over HIV prevention  and offer the possibility of discreet use, qualities that may be particularly  important for receptive partners in sexual relationships such as women and  transgender women and men, who together account for the clear majority of new HIV  infections worldwide. Although the promise of such a product emerged nearly three  decades ago, proof of concept has been demonstrated only within the last decade.  A robust pipeline of microbicidal gels, films, inserts, and rings has been  evaluated in multiple studies among at-risk women and men, and refinement of  products for ease of use, reversibility, and high safety is the priority for the  field.","container-title":"Annual review of medicine","DOI":"10.1146/annurev-med-090518-093731","ISSN":"1545-326X 0066-4219","journalAbbreviation":"Annu Rev Med","language":"eng","note":"publisher-place: United States\nPMID: 31613684 \nPMCID: PMC8038211","page":"361-377","title":"Topical Microbicides in HIV Prevention: State of the Promise.","volume":"71","author":[{"family":"Baeten","given":"Jared M."},{"family":"Hendrix","given":"Craig W."},{"family":"Hillier","given":"Sharon L."}],"issued":{"date-parts":[["2020",1,27]]}}}],"schema":"https://github.com/citation-style-language/schema/raw/master/csl-citation.json"} </w:instrText>
      </w:r>
      <w:r w:rsidR="00830B7D">
        <w:rPr>
          <w:rFonts w:ascii="Arial" w:hAnsi="Arial" w:cs="Arial"/>
        </w:rPr>
        <w:fldChar w:fldCharType="separate"/>
      </w:r>
      <w:r w:rsidR="00830B7D" w:rsidRPr="00830B7D">
        <w:rPr>
          <w:rFonts w:ascii="Arial" w:hAnsi="Arial" w:cs="Arial"/>
        </w:rPr>
        <w:t>(5)</w:t>
      </w:r>
      <w:r w:rsidR="00830B7D">
        <w:rPr>
          <w:rFonts w:ascii="Arial" w:hAnsi="Arial" w:cs="Arial"/>
        </w:rPr>
        <w:fldChar w:fldCharType="end"/>
      </w:r>
      <w:r w:rsidRPr="00CF2777">
        <w:rPr>
          <w:rFonts w:ascii="Arial" w:hAnsi="Arial" w:cs="Arial"/>
        </w:rPr>
        <w:t xml:space="preserve">. Several product types have been developed from preclinical stage to clinal use including intravaginal rings, tablets, fast dissolving inserts, hydrogels and polymeric films. </w:t>
      </w:r>
    </w:p>
    <w:p w14:paraId="70C79C35" w14:textId="77777777" w:rsidR="00C03D37" w:rsidRPr="00CF2777" w:rsidRDefault="00C03D37" w:rsidP="00424953">
      <w:pPr>
        <w:pStyle w:val="Body"/>
        <w:contextualSpacing/>
        <w:rPr>
          <w:rFonts w:ascii="Arial" w:hAnsi="Arial" w:cs="Arial"/>
        </w:rPr>
      </w:pPr>
    </w:p>
    <w:p w14:paraId="721D6E65" w14:textId="649E65CE" w:rsidR="00CF2777" w:rsidRDefault="00CF2777" w:rsidP="00424953">
      <w:pPr>
        <w:pStyle w:val="Body"/>
        <w:contextualSpacing/>
        <w:rPr>
          <w:rFonts w:ascii="Arial" w:hAnsi="Arial" w:cs="Arial"/>
        </w:rPr>
      </w:pPr>
      <w:r w:rsidRPr="00CF2777">
        <w:rPr>
          <w:rFonts w:ascii="Arial" w:hAnsi="Arial" w:cs="Arial"/>
        </w:rPr>
        <w:t xml:space="preserve">To enhance drug delivery with various dosage forms, APIs are incorporated or fabricated as nanoparticles. Based on previous research work done the ideal target product profile for NPs that can improve drug retention, reduce clearance through </w:t>
      </w:r>
      <w:proofErr w:type="spellStart"/>
      <w:r w:rsidRPr="00CF2777">
        <w:rPr>
          <w:rFonts w:ascii="Arial" w:hAnsi="Arial" w:cs="Arial"/>
        </w:rPr>
        <w:t>opsonisation</w:t>
      </w:r>
      <w:proofErr w:type="spellEnd"/>
      <w:r w:rsidRPr="00CF2777">
        <w:rPr>
          <w:rFonts w:ascii="Arial" w:hAnsi="Arial" w:cs="Arial"/>
        </w:rPr>
        <w:t xml:space="preserve"> and increase bio-adhesion in the vaginal lumen is shown in the table 1 and 2</w:t>
      </w:r>
      <w:r w:rsidR="00830B7D">
        <w:rPr>
          <w:rFonts w:ascii="Arial" w:hAnsi="Arial" w:cs="Arial"/>
        </w:rPr>
        <w:t xml:space="preserve"> </w:t>
      </w:r>
      <w:r w:rsidR="00830B7D">
        <w:rPr>
          <w:rFonts w:ascii="Arial" w:hAnsi="Arial" w:cs="Arial"/>
        </w:rPr>
        <w:fldChar w:fldCharType="begin"/>
      </w:r>
      <w:r w:rsidR="00830B7D">
        <w:rPr>
          <w:rFonts w:ascii="Arial" w:hAnsi="Arial" w:cs="Arial"/>
        </w:rPr>
        <w:instrText xml:space="preserve"> ADDIN ZOTERO_ITEM CSL_CITATION {"citationID":"i2LsFqV8","properties":{"formattedCitation":"(31,32)","plainCitation":"(31,32)","noteIndex":0},"citationItems":[{"id":124,"uris":["http://zotero.org/users/local/HVWDw8n9/items/88XMZPKJ"],"itemData":{"id":124,"type":"article-journal","abstract":"BACKGROUND: Vaginal drug delivery approach represents one of the imperative strategies for local and systemic delivery of drugs. The peculiar dense vascular  networks, mucus permeability, and range of physiological characteristics of the  vaginal cavity have been exploited for therapeutic benefit. Furthermore, the  vaginal drug delivery has been curtailed due to the influence of different  physiological factors like acidic pH, constant cervical secretion, microflora,  cyclic changes during periods along with turnover of mucus of varying thickness.  OBJECTIVE: This review highlights advancement of nanomedicine and its prospective  progress towards the clinic. METHODS: Relevant literature reports and patents  related to topics are retrieved and used. RESULT: The extensive literature search  and patent revealed that nanocarriers are efficacious over conventional treatment  approaches. CONCLUSION: Recently, nanotechnology based drug delivery approach has  promised better therapeutic outcomes by providing enhanced permeation and  sustained drug release activity. Different nanoplatforms based on drugs,  peptides, proteins, antigens, hormones, nucleic material, and microbicides are  gaining momentum for vaginal therapeutics.","container-title":"Recent patents on drug delivery &amp; formulation","DOI":"10.2174/1872211313666190215141507","ISSN":"2212-4039 1872-2113","issue":"1","journalAbbreviation":"Recent Pat Drug Deliv Formul","language":"eng","license":"Copyright© Bentham Science Publishers; For any queries, please email at epub@benthamscience.net.","note":"publisher-place: United Arab Emirates\nPMID: 30767755","page":"3-15","title":"Nanocarriers For Vaginal Drug Delivery.","volume":"13","author":[{"family":"Iqbal","given":"Zeenat"},{"family":"Dilnawaz","given":"Fahima"}],"issued":{"date-parts":[["2019"]]}}},{"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C."}],"issued":{"date-parts":[["2022",3,16]]}}}],"schema":"https://github.com/citation-style-language/schema/raw/master/csl-citation.json"} </w:instrText>
      </w:r>
      <w:r w:rsidR="00830B7D">
        <w:rPr>
          <w:rFonts w:ascii="Arial" w:hAnsi="Arial" w:cs="Arial"/>
        </w:rPr>
        <w:fldChar w:fldCharType="separate"/>
      </w:r>
      <w:r w:rsidR="00830B7D" w:rsidRPr="00830B7D">
        <w:rPr>
          <w:rFonts w:ascii="Arial" w:hAnsi="Arial" w:cs="Arial"/>
        </w:rPr>
        <w:t>(31,32)</w:t>
      </w:r>
      <w:r w:rsidR="00830B7D">
        <w:rPr>
          <w:rFonts w:ascii="Arial" w:hAnsi="Arial" w:cs="Arial"/>
        </w:rPr>
        <w:fldChar w:fldCharType="end"/>
      </w:r>
      <w:r w:rsidR="00830B7D">
        <w:rPr>
          <w:rFonts w:ascii="Arial" w:hAnsi="Arial" w:cs="Arial"/>
        </w:rPr>
        <w:t>.</w:t>
      </w:r>
    </w:p>
    <w:p w14:paraId="5B7F6D98" w14:textId="77777777" w:rsidR="00C03D37" w:rsidRDefault="00C03D37" w:rsidP="00424953">
      <w:pPr>
        <w:pStyle w:val="Body"/>
        <w:contextualSpacing/>
        <w:rPr>
          <w:rFonts w:ascii="Arial" w:hAnsi="Arial" w:cs="Arial"/>
        </w:rPr>
      </w:pPr>
    </w:p>
    <w:p w14:paraId="02D0108F" w14:textId="77777777" w:rsidR="00C03D37" w:rsidRPr="00CF2777" w:rsidRDefault="00C03D37" w:rsidP="00424953">
      <w:pPr>
        <w:pStyle w:val="Body"/>
        <w:contextualSpacing/>
        <w:rPr>
          <w:rFonts w:ascii="Arial" w:hAnsi="Arial" w:cs="Arial"/>
        </w:rPr>
      </w:pPr>
    </w:p>
    <w:p w14:paraId="48651A48" w14:textId="032D0454" w:rsidR="00A03B96" w:rsidRDefault="00CF2777" w:rsidP="00424953">
      <w:pPr>
        <w:pStyle w:val="Body"/>
        <w:spacing w:after="0"/>
        <w:contextualSpacing/>
        <w:rPr>
          <w:rFonts w:ascii="Arial" w:hAnsi="Arial" w:cs="Arial"/>
        </w:rPr>
      </w:pPr>
      <w:r w:rsidRPr="00CF2777">
        <w:rPr>
          <w:rFonts w:ascii="Arial" w:hAnsi="Arial" w:cs="Arial"/>
        </w:rPr>
        <w:lastRenderedPageBreak/>
        <w:t xml:space="preserve">Multiple considerations should be made in the product design of a microbicide as </w:t>
      </w:r>
      <w:proofErr w:type="spellStart"/>
      <w:r w:rsidRPr="00CF2777">
        <w:rPr>
          <w:rFonts w:ascii="Arial" w:hAnsi="Arial" w:cs="Arial"/>
        </w:rPr>
        <w:t>summarised</w:t>
      </w:r>
      <w:proofErr w:type="spellEnd"/>
      <w:r w:rsidRPr="00CF2777">
        <w:rPr>
          <w:rFonts w:ascii="Arial" w:hAnsi="Arial" w:cs="Arial"/>
        </w:rPr>
        <w:t xml:space="preserve"> in table 1.</w:t>
      </w:r>
    </w:p>
    <w:p w14:paraId="5446B08C" w14:textId="77777777" w:rsidR="00CF2777" w:rsidRDefault="00CF2777" w:rsidP="00424953">
      <w:pPr>
        <w:pStyle w:val="Body"/>
        <w:spacing w:after="0"/>
        <w:contextualSpacing/>
        <w:rPr>
          <w:rFonts w:ascii="Arial" w:hAnsi="Arial" w:cs="Arial"/>
        </w:rPr>
      </w:pPr>
    </w:p>
    <w:p w14:paraId="69B3BE0A" w14:textId="718F3A5B" w:rsidR="00F55EDE" w:rsidRPr="00F55EDE" w:rsidRDefault="00F55EDE" w:rsidP="00424953">
      <w:pPr>
        <w:pStyle w:val="NormalWeb"/>
        <w:contextualSpacing/>
        <w:jc w:val="both"/>
        <w:rPr>
          <w:rFonts w:ascii="Arial" w:hAnsi="Arial" w:cs="Arial"/>
          <w:b/>
          <w:bCs/>
          <w:sz w:val="20"/>
          <w:szCs w:val="20"/>
        </w:rPr>
      </w:pPr>
      <w:r w:rsidRPr="00F55EDE">
        <w:rPr>
          <w:rFonts w:ascii="Arial" w:hAnsi="Arial" w:cs="Arial"/>
          <w:b/>
          <w:bCs/>
          <w:sz w:val="20"/>
          <w:szCs w:val="20"/>
        </w:rPr>
        <w:t>Table 1: A summary of considerations to be made in formulation of microbicides for HIV prevention</w:t>
      </w:r>
    </w:p>
    <w:tbl>
      <w:tblPr>
        <w:tblStyle w:val="ListTable6Colorful"/>
        <w:tblW w:w="9300" w:type="dxa"/>
        <w:tblLayout w:type="fixed"/>
        <w:tblLook w:val="04A0" w:firstRow="1" w:lastRow="0" w:firstColumn="1" w:lastColumn="0" w:noHBand="0" w:noVBand="1"/>
      </w:tblPr>
      <w:tblGrid>
        <w:gridCol w:w="2924"/>
        <w:gridCol w:w="6376"/>
      </w:tblGrid>
      <w:tr w:rsidR="00F55EDE" w:rsidRPr="00F55EDE" w14:paraId="5AB97BE3" w14:textId="77777777" w:rsidTr="00F55ED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0" w:type="dxa"/>
            <w:gridSpan w:val="2"/>
          </w:tcPr>
          <w:p w14:paraId="60273217" w14:textId="6EC8178C"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Product formulation, physicochemical characterization of a topical microbicide in vitro, in vivo and ex vivo testing</w:t>
            </w:r>
            <w:r w:rsidR="00F7686E">
              <w:rPr>
                <w:rFonts w:ascii="Arial" w:hAnsi="Arial" w:cs="Arial"/>
                <w:lang w:val="en-ZW" w:eastAsia="en-ZW"/>
              </w:rPr>
              <w:t xml:space="preserve"> </w:t>
            </w:r>
            <w:r w:rsidR="00830B7D">
              <w:rPr>
                <w:rFonts w:ascii="Arial" w:hAnsi="Arial" w:cs="Arial"/>
                <w:lang w:val="en-ZW" w:eastAsia="en-ZW"/>
              </w:rPr>
              <w:fldChar w:fldCharType="begin"/>
            </w:r>
            <w:r w:rsidR="00F7686E">
              <w:rPr>
                <w:rFonts w:ascii="Arial" w:hAnsi="Arial" w:cs="Arial"/>
                <w:lang w:val="en-ZW" w:eastAsia="en-ZW"/>
              </w:rPr>
              <w:instrText xml:space="preserve"> ADDIN ZOTERO_ITEM CSL_CITATION {"citationID":"FjkE4tD3","properties":{"formattedCitation":"(7,8,32,33)","plainCitation":"(7,8,32,33)","noteIndex":0},"citationItems":[{"id":16,"uris":["http://zotero.org/users/local/HVWDw8n9/items/V9HAWPUY"],"itemData":{"id":16,"type":"article-journal","abstract":"The review is focused on the hydrogel systems dedicated to the intravaginal delivery of antibacterial, antifungal and anti-Trichomonas vaginalis activity  drugs for the treatment of gynaecological infections. The strategies for the  enhancement of the hydrophobic drug solubility in the hydrogel matrix based on  the formation of bigel systems and the introduction of nano- and microparticles  as a drug reservoir are presented. Hydrogel carriers of natural and synthetic  pharmacological substances, drug-free systems displaying antimicrobial activity  thanks to the hydrogel building elements and systems combining the antimicrobial  activity of both drug and polymer building components are distinguished. The  design of hydrogels facilitating their administration and proper distribution in  the vaginal mucosa and the vagina based on thermoresponsive systems capable of  gelling at vaginal conditions and already-cross-linked injectable systems after  reaching the yield stress are discussed. In addition, the mechanisms of hydrogel  bioadhesion that regulate the retention time in the vagina are indicated.  Finally, the prospects for the further development of hydrogel-based drug  carriers in gynaecological therapies are highlighted.","container-title":"Pharmaceutics","DOI":"10.3390/pharmaceutics13091393","ISSN":"1999-4923","issue":"9","journalAbbreviation":"Pharmaceutics","language":"eng","note":"publisher-place: Switzerland\nPMID: 34575468 \nPMCID: PMC8469626","title":"Antimicrobial Polymer-Based Hydrogels for the Intravaginal Therapies-Engineering Considerations.","volume":"13","author":[{"family":"Gosecka","given":"Monika"},{"family":"Gosecki","given":"Mateusz"}],"issued":{"date-parts":[["2021",9,2]]}}},{"id":17,"uris":["http://zotero.org/users/local/HVWDw8n9/items/NC49PC9Y"],"itemData":{"id":17,"type":"article-journal","abstract":"Griffithsin (GRFT) has shown potent anti-HIV activity, and it is being developed as a drug candidate for HIV prevention. Successful implementation requires  thorough understanding of its preformulation characterization. In this work,  preformulation assessments were conducted to characterize GRFT and identify its  degradation pathways under selected conditions of temperature, light, pH, shear,  ionic strength, and oxidation. Compatibility with vaginal fluid simulant, vaginal  enzymes, Lactobacillus spp., and human cervicovaginal secretions was assessed.  The purity, melting temperature, and HIV gp120-binding affinity of GRFT stored at  4°C and 25°C in phosphate-buffered saline (PBS) were assessed for 2 years.  Chemical modifications were evaluated by intact mass analysis and peptide  sequencing. Excised human ectocervical tissue permeability and localization of  GRFT were evaluated. Our results demonstrated GRFT to be safe and stable under  all the preformulation assessment conditions studied except oxidative stress.  When GRFT was exposed to hydrogen peroxide or human cervicovaginal secretion,  methionine 78 in the protein sequence underwent oxidation. GRFT did not permeate  through human cervical tissue but adhered to the superficial epithelial tissue.  The 2-year stability study revealed no significant change in GRFT's aggregation,  degradation, melting temperature, or gp120-binding affinity despite a slow  increase in oxidation over time. These studies elucidated desirable safety and  bioactivity profile for GRFT, showing promise as a potential drug candidate for  HIV prevention. However, susceptibility to oxidative degradation was identified.  Effective protection of GRFT from oxidation is required for further development.","container-title":"AAPS PharmSciTech","DOI":"10.1208/s12249-021-01931-0","ISSN":"1530-9932","issue":"3","journalAbbreviation":"AAPS PharmSciTech","language":"eng","note":"publisher-place: United States\nPMID: 33625602 \nPMCID: PMC7903873","page":"83","title":"Preformulation Characterization of Griffithsin, a Biopharmaceutical Candidate for HIV Prevention.","volume":"22","author":[{"family":"Kramzer","given":"Lindsay F."},{"family":"Hamorsky","given":"Krystal T."},{"family":"Graebing","given":"Phillip W."},{"family":"Wang","given":"Lin"},{"family":"Fuqua","given":"Joshua L."},{"family":"Matoba","given":"Nobuyuki"},{"family":"Lasnik","given":"Amanda B."},{"family":"Moncla","given":"Bernard J."},{"family":"Zhang","given":"Junmei"},{"family":"Palmer","given":"Kenneth E."},{"family":"Rohan","given":"Lisa C."}],"issued":{"date-parts":[["2021",2,24]]}}},{"id":123,"uris":["http://zotero.org/users/local/HVWDw8n9/items/MI2NUUIB"],"itemData":{"id":123,"type":"article-journal","abstract":"MK-2048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C."}],"issued":{"date-parts":[["2022",3,16]]}}},{"id":132,"uris":["http://zotero.org/users/local/HVWDw8n9/items/VAV4K4NB"],"itemData":{"id":132,"type":"article-journal","abstract":"Our main aim in the present investigation, development and evaluation of the Niclosamide (NCL) based nanocrystals (NC) and hydrogel to provide effective anti-psoriatic activity. The prepared nanosuspension of NCL was stabilized by using poly-vinyl-pyrrolidone/vinyl acetate (PVP/VA) co-polymer with 1:1 ratio (drug/polymer-copolymer) to get stable nanocrystals, which were further modified using hyaluronic acid to provide CD-44 targeting. Central composite design of the experiment was applied in the study to screen out the various independent variables and their response surface graphs. The particle size and polydispersity index of the nanosuspension was measured 173.3 ± 10.2 nm and 0.221 ± 0.09. The solid-state characterization was performed using electron microscopy, Differential scanning calorimetry, powdered x-ray diffraction, and spectroscopic techniques of prepared nanocrystals. The NCL-hydrogel was shows the drug content 95.5% ± 0.12 to 96.5% ± 0.4 and delayed 8.25 ± 1.6% drug released in 12hr. The NCL-hydrogel was found stable at 25 ± 2 °C. The drug release pattern follows the Higuchi model with the highest regression coefficient (R2) and minimum Akaike Information Criteria value (AIC). Cytotoxicity assay in HaCaT cells showed an increase in inhibitory effect by all the formulations than coarse-NCL. The IC50 value NCL, F1 and F2 were found to be 1.25 μM (373 μg/ml), 0.017 μM (57 ng/ml) and 0.023 μM (74 ng/ml), respectively at 48hr using HaCaT cells.","container-title":"Journal of Drug Delivery Science and Technology","DOI":"10.1016/j.jddst.2022.103503","ISSN":"1773-2247","journalAbbreviation":"Journal of Drug Delivery Science and Technology","page":"103503","title":"Development and evaluation of nanocrystals loaded hydrogel for topical application","volume":"74","author":[{"family":"Kumar","given":"Ankaj"},{"family":"Valamla","given":"Bhavana"},{"family":"Thakor","given":"Pradeep"},{"family":"Chary","given":"Padakanti Sandeep"},{"family":"Rajana","given":"Naveen"},{"family":"Mehra","given":"Neelesh Kumar"}],"issued":{"date-parts":[["2022",8,1]]}}}],"schema":"https://github.com/citation-style-language/schema/raw/master/csl-citation.json"} </w:instrText>
            </w:r>
            <w:r w:rsidR="00830B7D">
              <w:rPr>
                <w:rFonts w:ascii="Arial" w:hAnsi="Arial" w:cs="Arial"/>
                <w:lang w:val="en-ZW" w:eastAsia="en-ZW"/>
              </w:rPr>
              <w:fldChar w:fldCharType="separate"/>
            </w:r>
            <w:r w:rsidR="00F7686E" w:rsidRPr="00F7686E">
              <w:rPr>
                <w:rFonts w:ascii="Arial" w:hAnsi="Arial" w:cs="Arial"/>
              </w:rPr>
              <w:t>(7,8,32,33)</w:t>
            </w:r>
            <w:r w:rsidR="00830B7D">
              <w:rPr>
                <w:rFonts w:ascii="Arial" w:hAnsi="Arial" w:cs="Arial"/>
                <w:lang w:val="en-ZW" w:eastAsia="en-ZW"/>
              </w:rPr>
              <w:fldChar w:fldCharType="end"/>
            </w:r>
            <w:r w:rsidR="00830B7D">
              <w:rPr>
                <w:rFonts w:ascii="Arial" w:hAnsi="Arial" w:cs="Arial"/>
                <w:lang w:val="en-ZW" w:eastAsia="en-ZW"/>
              </w:rPr>
              <w:t xml:space="preserve"> </w:t>
            </w:r>
          </w:p>
        </w:tc>
      </w:tr>
      <w:tr w:rsidR="00F55EDE" w:rsidRPr="00F55EDE" w14:paraId="3E0169FD"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18D2A403"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Component</w:t>
            </w:r>
          </w:p>
        </w:tc>
        <w:tc>
          <w:tcPr>
            <w:tcW w:w="6376" w:type="dxa"/>
            <w:shd w:val="clear" w:color="auto" w:fill="auto"/>
          </w:tcPr>
          <w:p w14:paraId="5DE3F888"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lang w:val="en-ZW" w:eastAsia="en-ZW"/>
              </w:rPr>
            </w:pPr>
            <w:r w:rsidRPr="00F55EDE">
              <w:rPr>
                <w:rFonts w:ascii="Arial" w:hAnsi="Arial" w:cs="Arial"/>
                <w:b/>
                <w:bCs/>
                <w:lang w:val="en-ZW" w:eastAsia="en-ZW"/>
              </w:rPr>
              <w:t>Equipment required and/ rationale</w:t>
            </w:r>
          </w:p>
          <w:p w14:paraId="63EAB3D2"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b/>
                <w:bCs/>
                <w:lang w:val="en-ZW" w:eastAsia="en-ZW"/>
              </w:rPr>
            </w:pPr>
          </w:p>
        </w:tc>
      </w:tr>
      <w:tr w:rsidR="00F55EDE" w:rsidRPr="00F55EDE" w14:paraId="021B3EDF"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574BDB90" w14:textId="77777777" w:rsidR="00F55EDE" w:rsidRPr="00F55EDE" w:rsidRDefault="00F55EDE" w:rsidP="00424953">
            <w:pPr>
              <w:contextualSpacing/>
              <w:rPr>
                <w:rFonts w:ascii="Arial" w:hAnsi="Arial" w:cs="Arial"/>
                <w:lang w:val="en-ZW" w:eastAsia="en-ZW"/>
              </w:rPr>
            </w:pPr>
            <w:proofErr w:type="spellStart"/>
            <w:r w:rsidRPr="00F55EDE">
              <w:rPr>
                <w:rFonts w:ascii="Arial" w:hAnsi="Arial" w:cs="Arial"/>
                <w:lang w:val="en-ZW" w:eastAsia="en-ZW"/>
              </w:rPr>
              <w:t>Preformulation</w:t>
            </w:r>
            <w:proofErr w:type="spellEnd"/>
            <w:r w:rsidRPr="00F55EDE">
              <w:rPr>
                <w:rFonts w:ascii="Arial" w:hAnsi="Arial" w:cs="Arial"/>
                <w:lang w:val="en-ZW" w:eastAsia="en-ZW"/>
              </w:rPr>
              <w:t xml:space="preserve"> characterization</w:t>
            </w:r>
          </w:p>
        </w:tc>
        <w:tc>
          <w:tcPr>
            <w:tcW w:w="6376" w:type="dxa"/>
          </w:tcPr>
          <w:p w14:paraId="6AF37A87"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To understand and define the API, selection criteria for vaginal drug delivery and HIV prevention. Analytical method development (HPLC and LCMS), excipient and API compatibility. Thermal analytical methods using DSC for crystallinity and thermal behaviour.</w:t>
            </w:r>
          </w:p>
          <w:p w14:paraId="1432F630" w14:textId="57375E5D"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9C1863A"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6A47A3A9"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Formulation development</w:t>
            </w:r>
          </w:p>
        </w:tc>
        <w:tc>
          <w:tcPr>
            <w:tcW w:w="6376" w:type="dxa"/>
            <w:shd w:val="clear" w:color="auto" w:fill="auto"/>
          </w:tcPr>
          <w:p w14:paraId="35CD6BAB"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Dosage form selection, Design of Experiment and process optimization, target product profile</w:t>
            </w:r>
          </w:p>
          <w:p w14:paraId="595E828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p>
        </w:tc>
      </w:tr>
      <w:tr w:rsidR="00F55EDE" w:rsidRPr="00F55EDE" w14:paraId="40905702"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3047201C"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vitro drug release studies</w:t>
            </w:r>
          </w:p>
        </w:tc>
        <w:tc>
          <w:tcPr>
            <w:tcW w:w="6376" w:type="dxa"/>
          </w:tcPr>
          <w:p w14:paraId="2C05E110"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Different equipment setup depending on dosage form type IV dissolution usually employed and biorelevant media as per USP guide. To determine and optimize drug release as target product profile</w:t>
            </w:r>
          </w:p>
          <w:p w14:paraId="33A79F20"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83C3EAF"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7C66AD08"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Physicochemical and mechanical properties</w:t>
            </w:r>
          </w:p>
        </w:tc>
        <w:tc>
          <w:tcPr>
            <w:tcW w:w="6376" w:type="dxa"/>
            <w:shd w:val="clear" w:color="auto" w:fill="auto"/>
          </w:tcPr>
          <w:p w14:paraId="5DFF257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 xml:space="preserve">Rheometer (Viscosity determination), texture analysis, mucoadhesive properties </w:t>
            </w:r>
          </w:p>
          <w:p w14:paraId="0A090CC9" w14:textId="7439ECAE"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p>
        </w:tc>
      </w:tr>
      <w:tr w:rsidR="00F55EDE" w:rsidRPr="00F55EDE" w14:paraId="286A5C4F"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5A3D73DF"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vitro, in vivo and ex vivo efficacy and toxicity testing (free drug vs drug loaded carrier vs blank carrier vs control drug vs media)</w:t>
            </w:r>
          </w:p>
        </w:tc>
        <w:tc>
          <w:tcPr>
            <w:tcW w:w="6376" w:type="dxa"/>
          </w:tcPr>
          <w:p w14:paraId="029329FA"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 xml:space="preserve">To determine in vivo toxicity </w:t>
            </w:r>
            <w:r w:rsidRPr="00F55EDE">
              <w:rPr>
                <w:rFonts w:ascii="Arial" w:eastAsia="Arial" w:hAnsi="Arial" w:cs="Arial"/>
                <w:lang w:val="en-ZW" w:eastAsia="en-ZW"/>
              </w:rPr>
              <w:t>of products</w:t>
            </w:r>
            <w:r w:rsidRPr="00F55EDE">
              <w:rPr>
                <w:rFonts w:ascii="Arial" w:eastAsia="Arial" w:hAnsi="Arial" w:cs="Arial"/>
                <w:lang w:val="en-GB" w:eastAsia="en-ZW"/>
              </w:rPr>
              <w:t xml:space="preserve"> administered intravaginally to non-human primates (NHP) and 24 hours histopathological exams are carried using high power microscopes with a digital camera</w:t>
            </w:r>
          </w:p>
          <w:p w14:paraId="62BE07E0" w14:textId="6E09D7CC"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 xml:space="preserve">drug retention and distribution in vaginal lumen using ex vivo NHP model </w:t>
            </w:r>
          </w:p>
          <w:p w14:paraId="2F411517" w14:textId="3767D0EF"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ZW" w:eastAsia="en-ZW"/>
              </w:rPr>
            </w:pPr>
            <w:r w:rsidRPr="00F55EDE">
              <w:rPr>
                <w:rFonts w:ascii="Arial" w:eastAsia="Arial" w:hAnsi="Arial" w:cs="Arial"/>
                <w:lang w:val="en-GB" w:eastAsia="en-ZW"/>
              </w:rPr>
              <w:t>- drug-cell association determination using fluorescent activated cell sorting (FACS) was used to assess particle-cell associations and cell-specific particle distribution on ex vivo vaginal animal tissue</w:t>
            </w:r>
            <w:r w:rsidRPr="00F55EDE">
              <w:rPr>
                <w:rFonts w:ascii="Arial" w:eastAsia="Arial" w:hAnsi="Arial" w:cs="Arial"/>
                <w:lang w:val="en-ZW" w:eastAsia="en-ZW"/>
              </w:rPr>
              <w:t xml:space="preserve"> </w:t>
            </w:r>
          </w:p>
          <w:p w14:paraId="39FF4BA3"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en-ZW"/>
              </w:rPr>
            </w:pPr>
            <w:r w:rsidRPr="00F55EDE">
              <w:rPr>
                <w:rFonts w:ascii="Arial" w:eastAsia="Arial" w:hAnsi="Arial" w:cs="Arial"/>
                <w:lang w:val="en-ZW" w:eastAsia="en-ZW"/>
              </w:rPr>
              <w:t xml:space="preserve">- </w:t>
            </w:r>
            <w:r w:rsidRPr="00F55EDE">
              <w:rPr>
                <w:rFonts w:ascii="Arial" w:eastAsia="Arial" w:hAnsi="Arial" w:cs="Arial"/>
                <w:lang w:val="en-GB" w:eastAsia="en-ZW"/>
              </w:rPr>
              <w:t>Retention profile of microbicide in reproductive tissue (ex vivo animal model)</w:t>
            </w:r>
          </w:p>
          <w:p w14:paraId="6ED2CF5F" w14:textId="095C065B"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ZW" w:eastAsia="en-ZW"/>
              </w:rPr>
            </w:pPr>
          </w:p>
        </w:tc>
      </w:tr>
      <w:tr w:rsidR="00F55EDE" w:rsidRPr="00F55EDE" w14:paraId="19283DA9"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1B686974" w14:textId="77777777" w:rsidR="00F55EDE" w:rsidRPr="00F55EDE" w:rsidRDefault="00F55EDE" w:rsidP="00424953">
            <w:pPr>
              <w:contextualSpacing/>
              <w:rPr>
                <w:rFonts w:ascii="Arial" w:hAnsi="Arial" w:cs="Arial"/>
                <w:b w:val="0"/>
                <w:bCs w:val="0"/>
                <w:lang w:val="en-ZW" w:eastAsia="en-ZW"/>
              </w:rPr>
            </w:pPr>
            <w:r w:rsidRPr="00F55EDE">
              <w:rPr>
                <w:rFonts w:ascii="Arial" w:hAnsi="Arial" w:cs="Arial"/>
                <w:lang w:val="en-ZW" w:eastAsia="en-ZW"/>
              </w:rPr>
              <w:t>Lactobacillus compatibility</w:t>
            </w:r>
          </w:p>
          <w:p w14:paraId="136412A7" w14:textId="77777777" w:rsidR="00F55EDE" w:rsidRPr="00F55EDE" w:rsidRDefault="00F55EDE" w:rsidP="00424953">
            <w:pPr>
              <w:contextualSpacing/>
              <w:rPr>
                <w:rFonts w:ascii="Arial" w:hAnsi="Arial" w:cs="Arial"/>
                <w:lang w:val="en-ZW" w:eastAsia="en-ZW"/>
              </w:rPr>
            </w:pPr>
          </w:p>
        </w:tc>
        <w:tc>
          <w:tcPr>
            <w:tcW w:w="6376" w:type="dxa"/>
            <w:shd w:val="clear" w:color="auto" w:fill="auto"/>
          </w:tcPr>
          <w:p w14:paraId="012C3CE1"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Microbicide safety test with nonoxynol-9 control</w:t>
            </w:r>
          </w:p>
        </w:tc>
      </w:tr>
      <w:tr w:rsidR="00F55EDE" w:rsidRPr="00F55EDE" w14:paraId="72CA754C"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3D255E3A" w14:textId="77777777" w:rsidR="00F55EDE" w:rsidRPr="00F55EDE" w:rsidRDefault="00F55EDE" w:rsidP="00424953">
            <w:pPr>
              <w:contextualSpacing/>
              <w:rPr>
                <w:rFonts w:ascii="Arial" w:hAnsi="Arial" w:cs="Arial"/>
                <w:b w:val="0"/>
                <w:bCs w:val="0"/>
                <w:lang w:val="en-ZW" w:eastAsia="en-ZW"/>
              </w:rPr>
            </w:pPr>
            <w:r w:rsidRPr="00F55EDE">
              <w:rPr>
                <w:rFonts w:ascii="Arial" w:hAnsi="Arial" w:cs="Arial"/>
                <w:lang w:val="en-ZW" w:eastAsia="en-ZW"/>
              </w:rPr>
              <w:t>Product efficacy studies</w:t>
            </w:r>
          </w:p>
          <w:p w14:paraId="37D23F88" w14:textId="77777777" w:rsidR="00F55EDE" w:rsidRPr="00F55EDE" w:rsidRDefault="00F55EDE" w:rsidP="00424953">
            <w:pPr>
              <w:contextualSpacing/>
              <w:rPr>
                <w:rFonts w:ascii="Arial" w:hAnsi="Arial" w:cs="Arial"/>
                <w:lang w:val="en-ZW" w:eastAsia="en-ZW"/>
              </w:rPr>
            </w:pPr>
          </w:p>
        </w:tc>
        <w:tc>
          <w:tcPr>
            <w:tcW w:w="6376" w:type="dxa"/>
          </w:tcPr>
          <w:p w14:paraId="17DC2029"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eastAsia="Arial" w:hAnsi="Arial" w:cs="Arial"/>
                <w:lang w:val="en-GB" w:eastAsia="en-ZW"/>
              </w:rPr>
              <w:t>against HIV-1BaL in the TMZ-bl antiviral in vitro assay</w:t>
            </w:r>
          </w:p>
        </w:tc>
      </w:tr>
      <w:tr w:rsidR="00F55EDE" w:rsidRPr="00F55EDE" w14:paraId="6542D503"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5C02CB7C"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Ex vivo permeability (ADC vs free drug vs antibody)</w:t>
            </w:r>
          </w:p>
        </w:tc>
        <w:tc>
          <w:tcPr>
            <w:tcW w:w="6376" w:type="dxa"/>
            <w:shd w:val="clear" w:color="auto" w:fill="auto"/>
          </w:tcPr>
          <w:p w14:paraId="72453D05"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eastAsia="Arial" w:hAnsi="Arial" w:cs="Arial"/>
                <w:lang w:val="en-GB" w:eastAsia="en-ZW"/>
              </w:rPr>
              <w:t>Comparative product permeability study using the Ex-Vivo Ectocervical Tissue Model in an In-Line Set-Up. Reduce use of animal models.</w:t>
            </w:r>
          </w:p>
        </w:tc>
      </w:tr>
      <w:tr w:rsidR="00F55EDE" w:rsidRPr="00F55EDE" w14:paraId="710F0A8E" w14:textId="77777777" w:rsidTr="00F55EDE">
        <w:trPr>
          <w:trHeight w:val="300"/>
        </w:trPr>
        <w:tc>
          <w:tcPr>
            <w:cnfStyle w:val="001000000000" w:firstRow="0" w:lastRow="0" w:firstColumn="1" w:lastColumn="0" w:oddVBand="0" w:evenVBand="0" w:oddHBand="0" w:evenHBand="0" w:firstRowFirstColumn="0" w:firstRowLastColumn="0" w:lastRowFirstColumn="0" w:lastRowLastColumn="0"/>
            <w:tcW w:w="2924" w:type="dxa"/>
          </w:tcPr>
          <w:p w14:paraId="4FF2B905"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in vivo pharmacokinetics in rodent model</w:t>
            </w:r>
          </w:p>
        </w:tc>
        <w:tc>
          <w:tcPr>
            <w:tcW w:w="6376" w:type="dxa"/>
          </w:tcPr>
          <w:p w14:paraId="18DC813F"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Confirm safety and pharmacokinetic profile of product. Alternative to NHP when an existing molecule on the market is repurposed from treatment to prevention.</w:t>
            </w:r>
          </w:p>
          <w:p w14:paraId="2DB0C1FE" w14:textId="77777777" w:rsidR="00F55EDE" w:rsidRPr="00F55EDE" w:rsidRDefault="00F55EDE" w:rsidP="00424953">
            <w:pPr>
              <w:contextualSpacing/>
              <w:cnfStyle w:val="000000000000" w:firstRow="0" w:lastRow="0" w:firstColumn="0" w:lastColumn="0" w:oddVBand="0" w:evenVBand="0" w:oddHBand="0" w:evenHBand="0" w:firstRowFirstColumn="0" w:firstRowLastColumn="0" w:lastRowFirstColumn="0" w:lastRowLastColumn="0"/>
              <w:rPr>
                <w:rFonts w:ascii="Arial" w:hAnsi="Arial" w:cs="Arial"/>
                <w:lang w:val="en-ZW" w:eastAsia="en-ZW"/>
              </w:rPr>
            </w:pPr>
          </w:p>
        </w:tc>
      </w:tr>
      <w:tr w:rsidR="00F55EDE" w:rsidRPr="00F55EDE" w14:paraId="19A4707F" w14:textId="77777777" w:rsidTr="00F55ED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4" w:type="dxa"/>
            <w:shd w:val="clear" w:color="auto" w:fill="auto"/>
          </w:tcPr>
          <w:p w14:paraId="6914EF41" w14:textId="77777777" w:rsidR="00F55EDE" w:rsidRPr="00F55EDE" w:rsidRDefault="00F55EDE" w:rsidP="00424953">
            <w:pPr>
              <w:contextualSpacing/>
              <w:rPr>
                <w:rFonts w:ascii="Arial" w:hAnsi="Arial" w:cs="Arial"/>
                <w:lang w:val="en-ZW" w:eastAsia="en-ZW"/>
              </w:rPr>
            </w:pPr>
            <w:r w:rsidRPr="00F55EDE">
              <w:rPr>
                <w:rFonts w:ascii="Arial" w:hAnsi="Arial" w:cs="Arial"/>
                <w:lang w:val="en-ZW" w:eastAsia="en-ZW"/>
              </w:rPr>
              <w:t>Accelerated Stability testing</w:t>
            </w:r>
          </w:p>
        </w:tc>
        <w:tc>
          <w:tcPr>
            <w:tcW w:w="6376" w:type="dxa"/>
            <w:shd w:val="clear" w:color="auto" w:fill="auto"/>
          </w:tcPr>
          <w:p w14:paraId="632B929D" w14:textId="77777777" w:rsidR="00F55EDE" w:rsidRPr="00F55EDE" w:rsidRDefault="00F55EDE" w:rsidP="00424953">
            <w:pPr>
              <w:contextualSpacing/>
              <w:cnfStyle w:val="000000100000" w:firstRow="0" w:lastRow="0" w:firstColumn="0" w:lastColumn="0" w:oddVBand="0" w:evenVBand="0" w:oddHBand="1" w:evenHBand="0" w:firstRowFirstColumn="0" w:firstRowLastColumn="0" w:lastRowFirstColumn="0" w:lastRowLastColumn="0"/>
              <w:rPr>
                <w:rFonts w:ascii="Arial" w:hAnsi="Arial" w:cs="Arial"/>
                <w:lang w:val="en-ZW" w:eastAsia="en-ZW"/>
              </w:rPr>
            </w:pPr>
            <w:r w:rsidRPr="00F55EDE">
              <w:rPr>
                <w:rFonts w:ascii="Arial" w:hAnsi="Arial" w:cs="Arial"/>
                <w:lang w:val="en-ZW" w:eastAsia="en-ZW"/>
              </w:rPr>
              <w:t>ICH compliant stability chambers</w:t>
            </w:r>
          </w:p>
        </w:tc>
      </w:tr>
    </w:tbl>
    <w:p w14:paraId="3F0AAA9E" w14:textId="77777777" w:rsidR="00F55EDE" w:rsidRDefault="00F55EDE" w:rsidP="00424953">
      <w:pPr>
        <w:pStyle w:val="Body"/>
        <w:spacing w:after="0"/>
        <w:contextualSpacing/>
        <w:rPr>
          <w:rFonts w:ascii="Arial" w:hAnsi="Arial" w:cs="Arial"/>
        </w:rPr>
      </w:pPr>
    </w:p>
    <w:p w14:paraId="384E299F" w14:textId="77777777" w:rsidR="00AC7E6C" w:rsidRDefault="00AC7E6C" w:rsidP="00424953">
      <w:pPr>
        <w:pStyle w:val="Body"/>
        <w:spacing w:after="0"/>
        <w:contextualSpacing/>
        <w:rPr>
          <w:rFonts w:ascii="Arial" w:hAnsi="Arial" w:cs="Arial"/>
        </w:rPr>
      </w:pPr>
    </w:p>
    <w:p w14:paraId="5466D3DC" w14:textId="022D2DAA" w:rsidR="00AC7E6C" w:rsidRPr="00AC7E6C" w:rsidRDefault="00AC7E6C" w:rsidP="00424953">
      <w:pPr>
        <w:pStyle w:val="Body"/>
        <w:spacing w:after="0"/>
        <w:contextualSpacing/>
        <w:rPr>
          <w:rFonts w:ascii="Arial" w:hAnsi="Arial" w:cs="Arial"/>
          <w:b/>
          <w:bCs/>
        </w:rPr>
      </w:pPr>
      <w:r w:rsidRPr="00AC7E6C">
        <w:rPr>
          <w:rFonts w:ascii="Arial" w:hAnsi="Arial" w:cs="Arial"/>
          <w:b/>
          <w:bCs/>
        </w:rPr>
        <w:lastRenderedPageBreak/>
        <w:t>Table 2: Target product profile for nanoparticles used in vaginal delivery</w:t>
      </w:r>
      <w:r w:rsidR="00F7686E">
        <w:rPr>
          <w:rFonts w:ascii="Arial" w:hAnsi="Arial" w:cs="Arial"/>
          <w:b/>
          <w:bCs/>
        </w:rPr>
        <w:t xml:space="preserve"> </w:t>
      </w:r>
      <w:r w:rsidR="00F7686E">
        <w:rPr>
          <w:rFonts w:ascii="Arial" w:hAnsi="Arial" w:cs="Arial"/>
          <w:b/>
          <w:bCs/>
        </w:rPr>
        <w:fldChar w:fldCharType="begin"/>
      </w:r>
      <w:r w:rsidR="00F7686E">
        <w:rPr>
          <w:rFonts w:ascii="Arial" w:hAnsi="Arial" w:cs="Arial"/>
          <w:b/>
          <w:bCs/>
        </w:rPr>
        <w:instrText xml:space="preserve"> ADDIN ZOTERO_ITEM CSL_CITATION {"citationID":"DaMwDfyV","properties":{"formattedCitation":"(31,32)","plainCitation":"(31,32)","noteIndex":0},"citationItems":[{"id":124,"uris":["http://zotero.org/users/local/HVWDw8n9/items/88XMZPKJ"],"itemData":{"id":124,"type":"article-journal","abstract":"BACKGROUND: Vaginal drug delivery approach represents one of the imperative strategies for local and systemic delivery of drugs. The peculiar dense vascular  networks, mucus permeability, and range of physiological characteristics of the  vaginal cavity have been exploited for therapeutic benefit. Furthermore, the  vaginal drug delivery has been curtailed due to the influence of different  physiological factors like acidic pH, constant cervical secretion, microflora,  cyclic changes during periods along with turnover of mucus of varying thickness.  OBJECTIVE: This review highlights advancement of nanomedicine and its prospective  progress towards the clinic. METHODS: Relevant literature reports and patents  related to topics are retrieved and used. RESULT: The extensive literature search  and patent revealed that nanocarriers are efficacious over conventional treatment  approaches. CONCLUSION: Recently, nanotechnology based drug delivery approach has  promised better therapeutic outcomes by providing enhanced permeation and  sustained drug release activity. Different nanoplatforms based on drugs,  peptides, proteins, antigens, hormones, nucleic material, and microbicides are  gaining momentum for vaginal therapeutics.","container-title":"Recent patents on drug delivery &amp; formulation","DOI":"10.2174/1872211313666190215141507","ISSN":"2212-4039 1872-2113","issue":"1","journalAbbreviation":"Recent Pat Drug Deliv Formul","language":"eng","license":"Copyright© Bentham Science Publishers; For any queries, please email at epub@benthamscience.net.","note":"publisher-place: United Arab Emirates\nPMID: 30767755","page":"3-15","title":"Nanocarriers For Vaginal Drug Delivery.","volume":"13","author":[{"family":"Iqbal","given":"Zeenat"},{"family":"Dilnawaz","given":"Fahima"}],"issued":{"date-parts":[["2019"]]}}},{"id":123,"uris":["http://zotero.org/users/local/HVWDw8n9/items/MI2NUUIB"],"itemData":{"id":123,"type":"article-journal","abstract":"MK-2048 is a second-generation integrase inhibitor active against HIV, which has been applied vaginally using ring formulations. In this work, a  nanoparticle-in-film technology was developed as a discrete pre-exposure  prophylactic product option against HIV for an extended duration of use. A film  platform loaded with poly (lactic-co-glycolic acid) nanoparticles (PNP)  encapsulating MK-2048 was engineered. MK-2048 PNPs were loaded into films that  were manufactured via the solvent casting method. Physicochemical and mechanical  properties, in vitro efficacy, Lactobacillus compatibility, in vitro and ex vivo  permeability, and in vivo pharmacokinetics in macaques were evaluated. PNPs with  a mean diameter of 382.2 nm and −15.2 mV zeta potential were obtained with 95.2%  drug encapsulation efficiency. PNP films showed comparable in vitro efficacy to  free MK-2048 (IC50 0.46 vs. 0.54 nM) and were found to have no impact on  Lactobacillus. MK-2048 encapsulated in PNPs showed an increase in permeability  (&gt;4-fold) compared to the free MK-2048 in MDCKII cell lines. Furthermore, PNPs  had higher ectocervical tissue permeability (1.7-fold) compared to free MK-2048.  PNP films showed sustained drug levels for at least 3 weeks in the macaque  vaginal fluid. This work demonstrates the synergy of integrating nanomedicine and  polymeric film technology to achieve sustained vaginal drug delivery.","container-title":"Polymers","DOI":"10.3390/polym14061196","ISSN":"2073-4360","issue":"6","journalAbbreviation":"Polymers (Basel)","language":"eng","note":"publisher-place: Switzerland\nPMID: 35335526 \nPMCID: PMC8955144","title":"Development and Evaluation of Nanoparticles-in-Film Technology to Achieve Extended In Vivo Exposure of MK-2048 for HIV Prevention.","volume":"14","author":[{"family":"Tong","given":"Xin"},{"family":"Patel","given":"Sravan Kumar"},{"family":"Li","given":"Jing"},{"family":"Patton","given":"Dorothy"},{"family":"Xu","given":"Elaine"},{"family":"Anderson","given":"Peter L."},{"family":"Parikh","given":"Urvi"},{"family":"Sweeney","given":"Yvonne"},{"family":"Strizki","given":"Julie"},{"family":"Hillier","given":"Sharon L."},{"family":"Rohan","given":"Lisa C."}],"issued":{"date-parts":[["2022",3,16]]}}}],"schema":"https://github.com/citation-style-language/schema/raw/master/csl-citation.json"} </w:instrText>
      </w:r>
      <w:r w:rsidR="00F7686E">
        <w:rPr>
          <w:rFonts w:ascii="Arial" w:hAnsi="Arial" w:cs="Arial"/>
          <w:b/>
          <w:bCs/>
        </w:rPr>
        <w:fldChar w:fldCharType="separate"/>
      </w:r>
      <w:r w:rsidR="00F7686E" w:rsidRPr="00F7686E">
        <w:rPr>
          <w:rFonts w:ascii="Arial" w:hAnsi="Arial" w:cs="Arial"/>
        </w:rPr>
        <w:t>(31,32)</w:t>
      </w:r>
      <w:r w:rsidR="00F7686E">
        <w:rPr>
          <w:rFonts w:ascii="Arial" w:hAnsi="Arial" w:cs="Arial"/>
          <w:b/>
          <w:bCs/>
        </w:rPr>
        <w:fldChar w:fldCharType="end"/>
      </w:r>
    </w:p>
    <w:p w14:paraId="4CB290B6" w14:textId="77777777" w:rsidR="00AC7E6C" w:rsidRDefault="00AC7E6C" w:rsidP="00424953">
      <w:pPr>
        <w:pStyle w:val="Body"/>
        <w:spacing w:after="0"/>
        <w:contextualSpacing/>
        <w:rPr>
          <w:rFonts w:ascii="Arial" w:hAnsi="Arial" w:cs="Arial"/>
        </w:rPr>
      </w:pPr>
    </w:p>
    <w:tbl>
      <w:tblPr>
        <w:tblStyle w:val="ListTable6Colorful"/>
        <w:tblW w:w="0" w:type="auto"/>
        <w:tblLook w:val="04A0" w:firstRow="1" w:lastRow="0" w:firstColumn="1" w:lastColumn="0" w:noHBand="0" w:noVBand="1"/>
      </w:tblPr>
      <w:tblGrid>
        <w:gridCol w:w="1792"/>
        <w:gridCol w:w="2968"/>
        <w:gridCol w:w="3448"/>
      </w:tblGrid>
      <w:tr w:rsidR="00AC7E6C" w:rsidRPr="00AC7E6C" w14:paraId="01B264EA" w14:textId="77777777" w:rsidTr="00AC7E6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44C21D5D"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 xml:space="preserve">Parameter   </w:t>
            </w:r>
          </w:p>
        </w:tc>
        <w:tc>
          <w:tcPr>
            <w:tcW w:w="3260" w:type="dxa"/>
          </w:tcPr>
          <w:p w14:paraId="65ED5A91" w14:textId="77777777" w:rsidR="00AC7E6C" w:rsidRPr="00AC7E6C" w:rsidRDefault="00AC7E6C" w:rsidP="00424953">
            <w:pPr>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 xml:space="preserve">Value </w:t>
            </w:r>
          </w:p>
        </w:tc>
        <w:tc>
          <w:tcPr>
            <w:tcW w:w="3918" w:type="dxa"/>
          </w:tcPr>
          <w:p w14:paraId="5DB84816" w14:textId="77777777" w:rsidR="00AC7E6C" w:rsidRPr="00AC7E6C" w:rsidRDefault="00AC7E6C" w:rsidP="00424953">
            <w:pPr>
              <w:contextualSpacing/>
              <w:cnfStyle w:val="100000000000" w:firstRow="1"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Importance</w:t>
            </w:r>
          </w:p>
        </w:tc>
      </w:tr>
      <w:tr w:rsidR="00AC7E6C" w:rsidRPr="00AC7E6C" w14:paraId="5A4C228A" w14:textId="77777777" w:rsidTr="00AC7E6C">
        <w:trPr>
          <w:cnfStyle w:val="000000100000" w:firstRow="0" w:lastRow="0" w:firstColumn="0" w:lastColumn="0" w:oddVBand="0" w:evenVBand="0" w:oddHBand="1" w:evenHBand="0" w:firstRowFirstColumn="0" w:firstRowLastColumn="0" w:lastRowFirstColumn="0" w:lastRowLastColumn="0"/>
          <w:trHeight w:val="363"/>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3D60E38"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Particle size and morphology</w:t>
            </w:r>
          </w:p>
        </w:tc>
        <w:tc>
          <w:tcPr>
            <w:tcW w:w="3260" w:type="dxa"/>
            <w:shd w:val="clear" w:color="auto" w:fill="auto"/>
          </w:tcPr>
          <w:p w14:paraId="35EC5071"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(100 – 200 nm); spherical to near spherical shape</w:t>
            </w:r>
          </w:p>
        </w:tc>
        <w:tc>
          <w:tcPr>
            <w:tcW w:w="3918" w:type="dxa"/>
            <w:shd w:val="clear" w:color="auto" w:fill="auto"/>
          </w:tcPr>
          <w:p w14:paraId="2A421B3A" w14:textId="77777777" w:rsid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Improved penetration and retention in the CVM.</w:t>
            </w:r>
          </w:p>
          <w:p w14:paraId="45D6BE37"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
        </w:tc>
      </w:tr>
      <w:tr w:rsidR="00AC7E6C" w:rsidRPr="00AC7E6C" w14:paraId="6D4D2563" w14:textId="77777777" w:rsidTr="00AC7E6C">
        <w:tc>
          <w:tcPr>
            <w:cnfStyle w:val="001000000000" w:firstRow="0" w:lastRow="0" w:firstColumn="1" w:lastColumn="0" w:oddVBand="0" w:evenVBand="0" w:oddHBand="0" w:evenHBand="0" w:firstRowFirstColumn="0" w:firstRowLastColumn="0" w:lastRowFirstColumn="0" w:lastRowLastColumn="0"/>
            <w:tcW w:w="1838" w:type="dxa"/>
          </w:tcPr>
          <w:p w14:paraId="35D5EAD0"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Surface charge</w:t>
            </w:r>
          </w:p>
        </w:tc>
        <w:tc>
          <w:tcPr>
            <w:tcW w:w="3260" w:type="dxa"/>
          </w:tcPr>
          <w:p w14:paraId="6A9E0FDE"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Close to neutral, slightly negative or positive charge</w:t>
            </w:r>
          </w:p>
        </w:tc>
        <w:tc>
          <w:tcPr>
            <w:tcW w:w="3918" w:type="dxa"/>
          </w:tcPr>
          <w:p w14:paraId="655BAB1A" w14:textId="77777777" w:rsid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Improved interaction with vaginal mucosa and retention of drug.</w:t>
            </w:r>
          </w:p>
          <w:p w14:paraId="4CD39D7A"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p>
        </w:tc>
      </w:tr>
      <w:tr w:rsidR="00AC7E6C" w:rsidRPr="00AC7E6C" w14:paraId="2A37ACA6" w14:textId="77777777" w:rsidTr="00AC7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43A03F86" w14:textId="77777777" w:rsidR="00AC7E6C" w:rsidRPr="00AC7E6C" w:rsidRDefault="00AC7E6C" w:rsidP="00424953">
            <w:pPr>
              <w:contextualSpacing/>
              <w:rPr>
                <w:rFonts w:ascii="Arial" w:eastAsia="Arial" w:hAnsi="Arial" w:cs="Arial"/>
                <w:lang w:val="en-GB" w:eastAsia="zh-CN"/>
              </w:rPr>
            </w:pPr>
            <w:proofErr w:type="spellStart"/>
            <w:r w:rsidRPr="00AC7E6C">
              <w:rPr>
                <w:rFonts w:ascii="Arial" w:eastAsia="Arial" w:hAnsi="Arial" w:cs="Arial"/>
                <w:lang w:val="en-GB" w:eastAsia="zh-CN"/>
              </w:rPr>
              <w:t>pdI</w:t>
            </w:r>
            <w:proofErr w:type="spellEnd"/>
          </w:p>
        </w:tc>
        <w:tc>
          <w:tcPr>
            <w:tcW w:w="3260" w:type="dxa"/>
            <w:shd w:val="clear" w:color="auto" w:fill="auto"/>
          </w:tcPr>
          <w:p w14:paraId="75B1DB8E"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 xml:space="preserve"> </w:t>
            </w:r>
            <w:proofErr w:type="spellStart"/>
            <w:r w:rsidRPr="00AC7E6C">
              <w:rPr>
                <w:rFonts w:ascii="Arial" w:eastAsia="Arial" w:hAnsi="Arial" w:cs="Arial"/>
                <w:lang w:val="en-GB" w:eastAsia="zh-CN"/>
              </w:rPr>
              <w:t>pdI</w:t>
            </w:r>
            <w:proofErr w:type="spellEnd"/>
            <w:r w:rsidRPr="00AC7E6C">
              <w:rPr>
                <w:rFonts w:ascii="Arial" w:eastAsia="Arial" w:hAnsi="Arial" w:cs="Arial"/>
                <w:lang w:val="en-GB" w:eastAsia="zh-CN"/>
              </w:rPr>
              <w:t xml:space="preserve"> (&lt;0.15)</w:t>
            </w:r>
          </w:p>
        </w:tc>
        <w:tc>
          <w:tcPr>
            <w:tcW w:w="3918" w:type="dxa"/>
            <w:shd w:val="clear" w:color="auto" w:fill="auto"/>
          </w:tcPr>
          <w:p w14:paraId="4E8895C4" w14:textId="77777777" w:rsid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Narrow particle size range to assure uniform drug distribution per dosage unit</w:t>
            </w:r>
          </w:p>
          <w:p w14:paraId="4340DBA9"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
        </w:tc>
      </w:tr>
      <w:tr w:rsidR="00AC7E6C" w:rsidRPr="00AC7E6C" w14:paraId="676222EE" w14:textId="77777777" w:rsidTr="00AC7E6C">
        <w:tc>
          <w:tcPr>
            <w:cnfStyle w:val="001000000000" w:firstRow="0" w:lastRow="0" w:firstColumn="1" w:lastColumn="0" w:oddVBand="0" w:evenVBand="0" w:oddHBand="0" w:evenHBand="0" w:firstRowFirstColumn="0" w:firstRowLastColumn="0" w:lastRowFirstColumn="0" w:lastRowLastColumn="0"/>
            <w:tcW w:w="1838" w:type="dxa"/>
          </w:tcPr>
          <w:p w14:paraId="34E7365F"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Encapsulation efficiency</w:t>
            </w:r>
          </w:p>
        </w:tc>
        <w:tc>
          <w:tcPr>
            <w:tcW w:w="3260" w:type="dxa"/>
          </w:tcPr>
          <w:p w14:paraId="251D9ABA"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&gt;60%</w:t>
            </w:r>
          </w:p>
        </w:tc>
        <w:tc>
          <w:tcPr>
            <w:tcW w:w="3918" w:type="dxa"/>
          </w:tcPr>
          <w:p w14:paraId="499C54C5" w14:textId="77777777" w:rsid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Higher payload and smaller dosage units</w:t>
            </w:r>
          </w:p>
          <w:p w14:paraId="7BC59E98" w14:textId="77777777" w:rsidR="00AC7E6C" w:rsidRPr="00AC7E6C" w:rsidRDefault="00AC7E6C" w:rsidP="00424953">
            <w:pPr>
              <w:contextualSpacing/>
              <w:cnfStyle w:val="000000000000" w:firstRow="0" w:lastRow="0" w:firstColumn="0" w:lastColumn="0" w:oddVBand="0" w:evenVBand="0" w:oddHBand="0" w:evenHBand="0" w:firstRowFirstColumn="0" w:firstRowLastColumn="0" w:lastRowFirstColumn="0" w:lastRowLastColumn="0"/>
              <w:rPr>
                <w:rFonts w:ascii="Arial" w:eastAsia="Arial" w:hAnsi="Arial" w:cs="Arial"/>
                <w:lang w:val="en-GB" w:eastAsia="zh-CN"/>
              </w:rPr>
            </w:pPr>
          </w:p>
        </w:tc>
      </w:tr>
      <w:tr w:rsidR="00AC7E6C" w:rsidRPr="00AC7E6C" w14:paraId="6E986069" w14:textId="77777777" w:rsidTr="00AC7E6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shd w:val="clear" w:color="auto" w:fill="auto"/>
          </w:tcPr>
          <w:p w14:paraId="3AE2EC16" w14:textId="77777777" w:rsidR="00AC7E6C" w:rsidRPr="00AC7E6C" w:rsidRDefault="00AC7E6C" w:rsidP="00424953">
            <w:pPr>
              <w:contextualSpacing/>
              <w:rPr>
                <w:rFonts w:ascii="Arial" w:eastAsia="Arial" w:hAnsi="Arial" w:cs="Arial"/>
                <w:lang w:val="en-GB" w:eastAsia="zh-CN"/>
              </w:rPr>
            </w:pPr>
            <w:r w:rsidRPr="00AC7E6C">
              <w:rPr>
                <w:rFonts w:ascii="Arial" w:eastAsia="Arial" w:hAnsi="Arial" w:cs="Arial"/>
                <w:lang w:val="en-GB" w:eastAsia="zh-CN"/>
              </w:rPr>
              <w:t>Polymer properties</w:t>
            </w:r>
          </w:p>
        </w:tc>
        <w:tc>
          <w:tcPr>
            <w:tcW w:w="3260" w:type="dxa"/>
            <w:shd w:val="clear" w:color="auto" w:fill="auto"/>
          </w:tcPr>
          <w:p w14:paraId="2E87E9DA"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proofErr w:type="spellStart"/>
            <w:r w:rsidRPr="00AC7E6C">
              <w:rPr>
                <w:rFonts w:ascii="Arial" w:eastAsia="Arial" w:hAnsi="Arial" w:cs="Arial"/>
                <w:lang w:val="en-GB" w:eastAsia="zh-CN"/>
              </w:rPr>
              <w:t>Biocompatabile</w:t>
            </w:r>
            <w:proofErr w:type="spellEnd"/>
            <w:r w:rsidRPr="00AC7E6C">
              <w:rPr>
                <w:rFonts w:ascii="Arial" w:eastAsia="Arial" w:hAnsi="Arial" w:cs="Arial"/>
                <w:lang w:val="en-GB" w:eastAsia="zh-CN"/>
              </w:rPr>
              <w:t xml:space="preserve">, degradable and </w:t>
            </w:r>
            <w:proofErr w:type="spellStart"/>
            <w:r w:rsidRPr="00AC7E6C">
              <w:rPr>
                <w:rFonts w:ascii="Arial" w:eastAsia="Arial" w:hAnsi="Arial" w:cs="Arial"/>
                <w:lang w:val="en-GB" w:eastAsia="zh-CN"/>
              </w:rPr>
              <w:t>bioadhesive</w:t>
            </w:r>
            <w:proofErr w:type="spellEnd"/>
            <w:r w:rsidRPr="00AC7E6C">
              <w:rPr>
                <w:rFonts w:ascii="Arial" w:eastAsia="Arial" w:hAnsi="Arial" w:cs="Arial"/>
                <w:lang w:val="en-GB" w:eastAsia="zh-CN"/>
              </w:rPr>
              <w:t xml:space="preserve"> </w:t>
            </w:r>
          </w:p>
        </w:tc>
        <w:tc>
          <w:tcPr>
            <w:tcW w:w="3918" w:type="dxa"/>
            <w:shd w:val="clear" w:color="auto" w:fill="auto"/>
          </w:tcPr>
          <w:p w14:paraId="2F230C37" w14:textId="77777777" w:rsidR="00AC7E6C" w:rsidRPr="00AC7E6C" w:rsidRDefault="00AC7E6C" w:rsidP="00424953">
            <w:pPr>
              <w:contextualSpacing/>
              <w:cnfStyle w:val="000000100000" w:firstRow="0" w:lastRow="0" w:firstColumn="0" w:lastColumn="0" w:oddVBand="0" w:evenVBand="0" w:oddHBand="1" w:evenHBand="0" w:firstRowFirstColumn="0" w:firstRowLastColumn="0" w:lastRowFirstColumn="0" w:lastRowLastColumn="0"/>
              <w:rPr>
                <w:rFonts w:ascii="Arial" w:eastAsia="Arial" w:hAnsi="Arial" w:cs="Arial"/>
                <w:lang w:val="en-GB" w:eastAsia="zh-CN"/>
              </w:rPr>
            </w:pPr>
            <w:r w:rsidRPr="00AC7E6C">
              <w:rPr>
                <w:rFonts w:ascii="Arial" w:eastAsia="Arial" w:hAnsi="Arial" w:cs="Arial"/>
                <w:lang w:val="en-GB" w:eastAsia="zh-CN"/>
              </w:rPr>
              <w:t>Retention of drug, penetration and slow release. Safety and clearance from the reproductive system</w:t>
            </w:r>
          </w:p>
        </w:tc>
      </w:tr>
    </w:tbl>
    <w:p w14:paraId="5BE0A817" w14:textId="77777777" w:rsidR="00AC7E6C" w:rsidRDefault="00AC7E6C" w:rsidP="00424953">
      <w:pPr>
        <w:pStyle w:val="Body"/>
        <w:spacing w:after="0"/>
        <w:contextualSpacing/>
        <w:rPr>
          <w:rFonts w:ascii="Arial" w:hAnsi="Arial" w:cs="Arial"/>
        </w:rPr>
      </w:pPr>
    </w:p>
    <w:p w14:paraId="27890825" w14:textId="77777777" w:rsidR="00AC7E6C" w:rsidRDefault="00AC7E6C" w:rsidP="00424953">
      <w:pPr>
        <w:pStyle w:val="Body"/>
        <w:spacing w:after="0"/>
        <w:contextualSpacing/>
        <w:rPr>
          <w:rFonts w:ascii="Arial" w:hAnsi="Arial" w:cs="Arial"/>
        </w:rPr>
      </w:pPr>
    </w:p>
    <w:p w14:paraId="1D840059" w14:textId="77777777" w:rsidR="00B01FCD" w:rsidRDefault="00000F8F" w:rsidP="00424953">
      <w:pPr>
        <w:pStyle w:val="ConcHead"/>
        <w:spacing w:after="0"/>
        <w:contextualSpacing/>
        <w:jc w:val="both"/>
        <w:rPr>
          <w:rFonts w:ascii="Arial" w:hAnsi="Arial" w:cs="Arial"/>
        </w:rPr>
      </w:pPr>
      <w:r>
        <w:rPr>
          <w:rFonts w:ascii="Arial" w:hAnsi="Arial" w:cs="Arial"/>
        </w:rPr>
        <w:t xml:space="preserve">4. </w:t>
      </w:r>
      <w:r w:rsidR="00B01FCD" w:rsidRPr="00FB3A86">
        <w:rPr>
          <w:rFonts w:ascii="Arial" w:hAnsi="Arial" w:cs="Arial"/>
        </w:rPr>
        <w:t>Conclusion</w:t>
      </w:r>
    </w:p>
    <w:p w14:paraId="6C0E17BE" w14:textId="77777777" w:rsidR="00790ADA" w:rsidRPr="00FB3A86" w:rsidRDefault="00790ADA" w:rsidP="00424953">
      <w:pPr>
        <w:pStyle w:val="ConcHead"/>
        <w:spacing w:after="0"/>
        <w:contextualSpacing/>
        <w:jc w:val="both"/>
        <w:rPr>
          <w:rFonts w:ascii="Arial" w:hAnsi="Arial" w:cs="Arial"/>
        </w:rPr>
      </w:pPr>
    </w:p>
    <w:p w14:paraId="1B5C550B" w14:textId="7EEF062C" w:rsidR="00AC7E6C" w:rsidRDefault="00AC7E6C" w:rsidP="00424953">
      <w:pPr>
        <w:pStyle w:val="Body"/>
        <w:contextualSpacing/>
        <w:rPr>
          <w:rFonts w:ascii="Arial" w:hAnsi="Arial" w:cs="Arial"/>
        </w:rPr>
      </w:pPr>
      <w:r w:rsidRPr="00AC7E6C">
        <w:rPr>
          <w:rFonts w:ascii="Arial" w:hAnsi="Arial" w:cs="Arial"/>
        </w:rPr>
        <w:t xml:space="preserve">The need to develop prevention products for the female population can never be overstated. Gaps still exist in knowledge of the biological, chemical and physical roles that the female reproductive tract plays </w:t>
      </w:r>
      <w:r w:rsidR="00C32299">
        <w:rPr>
          <w:rFonts w:ascii="Arial" w:hAnsi="Arial" w:cs="Arial"/>
        </w:rPr>
        <w:t xml:space="preserve">for </w:t>
      </w:r>
      <w:r w:rsidRPr="00AC7E6C">
        <w:rPr>
          <w:rFonts w:ascii="Arial" w:hAnsi="Arial" w:cs="Arial"/>
        </w:rPr>
        <w:t xml:space="preserve">fertility, protection from pathogens and cell regulation at different ages and hormonal cycles throughout the life of an individual. HIV infections and transmission rates remain higher in the adolescent to young adult age groups where risk factors tend still remain unclear from a clinical perspective. Cervical ectopy, early sexual debut, elevated levels of inflammatory cytokines and changes in cervical epithelia all play role in increased risk of HIV acquisition. </w:t>
      </w:r>
    </w:p>
    <w:p w14:paraId="4881952D" w14:textId="77777777" w:rsidR="00C03D37" w:rsidRPr="00AC7E6C" w:rsidRDefault="00C03D37" w:rsidP="00424953">
      <w:pPr>
        <w:pStyle w:val="Body"/>
        <w:contextualSpacing/>
        <w:rPr>
          <w:rFonts w:ascii="Arial" w:hAnsi="Arial" w:cs="Arial"/>
        </w:rPr>
      </w:pPr>
    </w:p>
    <w:p w14:paraId="05B20312" w14:textId="11CAF815" w:rsidR="00790ADA" w:rsidRDefault="00AC7E6C" w:rsidP="00424953">
      <w:pPr>
        <w:pStyle w:val="Body"/>
        <w:spacing w:after="0"/>
        <w:contextualSpacing/>
        <w:rPr>
          <w:rFonts w:ascii="Arial" w:hAnsi="Arial" w:cs="Arial"/>
        </w:rPr>
      </w:pPr>
      <w:r w:rsidRPr="00AC7E6C">
        <w:rPr>
          <w:rFonts w:ascii="Arial" w:hAnsi="Arial" w:cs="Arial"/>
        </w:rPr>
        <w:t xml:space="preserve">Potential targets for drugs in the HIV life cycle exist, but the infection timeline from crossing the vaginal lumen to infection of regional lymph nodes and systemic circulation of the virus gives a prevention window from hours to a few days in which they may have greatest efficacy. These considerations are important in product design and selection of the active pharmaceutical ingredient. The ability to penetrate cervicovaginal mucus and reduce rate of clearance is also important in developing a microbicide. A rational approach to formulation development process, understanding the pharmacokinetics antiviral activity, </w:t>
      </w:r>
      <w:proofErr w:type="spellStart"/>
      <w:r w:rsidRPr="00AC7E6C">
        <w:rPr>
          <w:rFonts w:ascii="Arial" w:hAnsi="Arial" w:cs="Arial"/>
        </w:rPr>
        <w:t>mucoadhesion</w:t>
      </w:r>
      <w:proofErr w:type="spellEnd"/>
      <w:r w:rsidRPr="00AC7E6C">
        <w:rPr>
          <w:rFonts w:ascii="Arial" w:hAnsi="Arial" w:cs="Arial"/>
        </w:rPr>
        <w:t>, safety, toxicity and patient acceptability all have an impact on product uptake and therapeutic efficacy.</w:t>
      </w:r>
    </w:p>
    <w:p w14:paraId="3908BF34" w14:textId="1F9BF54D" w:rsidR="00276A22" w:rsidRDefault="00276A22" w:rsidP="00424953">
      <w:pPr>
        <w:pStyle w:val="Body"/>
        <w:spacing w:after="0"/>
        <w:contextualSpacing/>
        <w:rPr>
          <w:rFonts w:ascii="Arial" w:hAnsi="Arial" w:cs="Arial"/>
        </w:rPr>
      </w:pPr>
    </w:p>
    <w:p w14:paraId="1389779D" w14:textId="21732E4A" w:rsidR="00276A22" w:rsidRDefault="00A37AF7" w:rsidP="00276A22">
      <w:pPr>
        <w:pStyle w:val="Body"/>
        <w:spacing w:after="0"/>
        <w:contextualSpacing/>
        <w:rPr>
          <w:rFonts w:ascii="Arial" w:hAnsi="Arial" w:cs="Arial"/>
          <w:b/>
          <w:caps/>
          <w:sz w:val="22"/>
        </w:rPr>
      </w:pPr>
      <w:r>
        <w:rPr>
          <w:rFonts w:ascii="Arial" w:hAnsi="Arial" w:cs="Arial"/>
          <w:b/>
          <w:caps/>
          <w:sz w:val="22"/>
        </w:rPr>
        <w:t xml:space="preserve">Study </w:t>
      </w:r>
      <w:r w:rsidR="00276A22" w:rsidRPr="00296FAA">
        <w:rPr>
          <w:rFonts w:ascii="Arial" w:hAnsi="Arial" w:cs="Arial"/>
          <w:b/>
          <w:caps/>
          <w:sz w:val="22"/>
        </w:rPr>
        <w:t>HIGHLIGHTS:</w:t>
      </w:r>
    </w:p>
    <w:p w14:paraId="1BBE7AD5" w14:textId="77777777" w:rsidR="00276A22" w:rsidRPr="007230B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N</w:t>
      </w:r>
      <w:r w:rsidRPr="007230B2">
        <w:rPr>
          <w:rFonts w:ascii="Arial" w:eastAsia="Calibri" w:hAnsi="Arial" w:cs="Arial"/>
          <w:szCs w:val="22"/>
        </w:rPr>
        <w:t xml:space="preserve">atural </w:t>
      </w:r>
      <w:r>
        <w:rPr>
          <w:rFonts w:ascii="Arial" w:eastAsia="Calibri" w:hAnsi="Arial" w:cs="Arial"/>
          <w:szCs w:val="22"/>
        </w:rPr>
        <w:t>b</w:t>
      </w:r>
      <w:r w:rsidRPr="007230B2">
        <w:rPr>
          <w:rFonts w:ascii="Arial" w:eastAsia="Calibri" w:hAnsi="Arial" w:cs="Arial"/>
          <w:szCs w:val="22"/>
        </w:rPr>
        <w:t>arriers (biological, chemical and physical) to sexually transmitted infections</w:t>
      </w:r>
    </w:p>
    <w:p w14:paraId="757B0B14" w14:textId="77777777" w:rsidR="00276A2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T</w:t>
      </w:r>
      <w:r w:rsidRPr="007230B2">
        <w:rPr>
          <w:rFonts w:ascii="Arial" w:eastAsia="Calibri" w:hAnsi="Arial" w:cs="Arial"/>
          <w:szCs w:val="22"/>
        </w:rPr>
        <w:t xml:space="preserve">he different factors that increase the risk of transmission of HIV and co-infections in the female reproductive tract </w:t>
      </w:r>
    </w:p>
    <w:p w14:paraId="0C64E5F8" w14:textId="77777777" w:rsidR="00276A22" w:rsidRDefault="00276A22" w:rsidP="00276A22">
      <w:pPr>
        <w:pStyle w:val="Body"/>
        <w:numPr>
          <w:ilvl w:val="0"/>
          <w:numId w:val="31"/>
        </w:numPr>
        <w:spacing w:after="0"/>
        <w:contextualSpacing/>
        <w:rPr>
          <w:rFonts w:ascii="Arial" w:eastAsia="Calibri" w:hAnsi="Arial" w:cs="Arial"/>
          <w:szCs w:val="22"/>
        </w:rPr>
      </w:pPr>
      <w:r>
        <w:rPr>
          <w:rFonts w:ascii="Arial" w:eastAsia="Calibri" w:hAnsi="Arial" w:cs="Arial"/>
          <w:szCs w:val="22"/>
        </w:rPr>
        <w:t>Opportunities and challenges for intravaginal drug delivery in HIV prevention technologies</w:t>
      </w:r>
    </w:p>
    <w:p w14:paraId="15D71D8F" w14:textId="77777777" w:rsidR="00276A22" w:rsidRDefault="00276A22" w:rsidP="00276A22">
      <w:pPr>
        <w:pStyle w:val="Body"/>
        <w:numPr>
          <w:ilvl w:val="0"/>
          <w:numId w:val="31"/>
        </w:numPr>
        <w:spacing w:after="0"/>
        <w:contextualSpacing/>
        <w:rPr>
          <w:rFonts w:ascii="Arial" w:eastAsia="Calibri" w:hAnsi="Arial" w:cs="Arial"/>
          <w:szCs w:val="22"/>
        </w:rPr>
      </w:pPr>
      <w:proofErr w:type="spellStart"/>
      <w:r>
        <w:rPr>
          <w:rFonts w:ascii="Arial" w:eastAsia="Calibri" w:hAnsi="Arial" w:cs="Arial"/>
          <w:szCs w:val="22"/>
        </w:rPr>
        <w:t>Preformulation</w:t>
      </w:r>
      <w:proofErr w:type="spellEnd"/>
      <w:r>
        <w:rPr>
          <w:rFonts w:ascii="Arial" w:eastAsia="Calibri" w:hAnsi="Arial" w:cs="Arial"/>
          <w:szCs w:val="22"/>
        </w:rPr>
        <w:t xml:space="preserve"> and formulation methods for vaginal dosage forms designed for HIV prevention</w:t>
      </w:r>
    </w:p>
    <w:p w14:paraId="3D1E426C" w14:textId="77777777" w:rsidR="00276A22" w:rsidRDefault="00276A22" w:rsidP="00424953">
      <w:pPr>
        <w:pStyle w:val="Body"/>
        <w:spacing w:after="0"/>
        <w:contextualSpacing/>
        <w:rPr>
          <w:rFonts w:ascii="Arial" w:hAnsi="Arial" w:cs="Arial"/>
        </w:rPr>
      </w:pPr>
    </w:p>
    <w:p w14:paraId="28150E8B" w14:textId="77777777" w:rsidR="00AC7E6C" w:rsidRPr="00FB3A86" w:rsidRDefault="00AC7E6C" w:rsidP="00424953">
      <w:pPr>
        <w:pStyle w:val="Body"/>
        <w:spacing w:after="0"/>
        <w:contextualSpacing/>
        <w:rPr>
          <w:rFonts w:ascii="Arial" w:hAnsi="Arial" w:cs="Arial"/>
        </w:rPr>
      </w:pPr>
    </w:p>
    <w:p w14:paraId="2AA25774" w14:textId="77777777" w:rsidR="00315186" w:rsidRPr="00315186" w:rsidRDefault="00315186" w:rsidP="00424953">
      <w:pPr>
        <w:contextualSpacing/>
      </w:pPr>
    </w:p>
    <w:p w14:paraId="12BF010D" w14:textId="77777777" w:rsidR="00A37AF7" w:rsidRPr="00A37AF7" w:rsidRDefault="00A37AF7" w:rsidP="00A37AF7">
      <w:pPr>
        <w:spacing w:after="200" w:line="276" w:lineRule="auto"/>
        <w:rPr>
          <w:rFonts w:ascii="Calibri" w:eastAsia="Calibri" w:hAnsi="Calibri"/>
          <w:b/>
          <w:kern w:val="2"/>
          <w:sz w:val="22"/>
          <w:szCs w:val="22"/>
          <w14:ligatures w14:val="standardContextual"/>
        </w:rPr>
      </w:pPr>
      <w:r w:rsidRPr="00A37AF7">
        <w:rPr>
          <w:rFonts w:ascii="Calibri" w:eastAsia="Calibri" w:hAnsi="Calibri"/>
          <w:b/>
          <w:kern w:val="2"/>
          <w:sz w:val="22"/>
          <w:szCs w:val="22"/>
          <w14:ligatures w14:val="standardContextual"/>
        </w:rPr>
        <w:lastRenderedPageBreak/>
        <w:t>Disclaimer (Artificial intelligence)</w:t>
      </w:r>
    </w:p>
    <w:p w14:paraId="4497FB7B"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 xml:space="preserve">Option 1: </w:t>
      </w:r>
    </w:p>
    <w:p w14:paraId="15977A86"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Author(s) hereby declare that NO generative AI technologies such as Large Language Models (</w:t>
      </w:r>
      <w:proofErr w:type="spellStart"/>
      <w:r w:rsidRPr="00A37AF7">
        <w:rPr>
          <w:rFonts w:ascii="Calibri" w:eastAsia="Calibri" w:hAnsi="Calibri"/>
          <w:kern w:val="2"/>
          <w:sz w:val="22"/>
          <w:szCs w:val="22"/>
          <w14:ligatures w14:val="standardContextual"/>
        </w:rPr>
        <w:t>ChatGPT</w:t>
      </w:r>
      <w:proofErr w:type="spellEnd"/>
      <w:r w:rsidRPr="00A37AF7">
        <w:rPr>
          <w:rFonts w:ascii="Calibri" w:eastAsia="Calibri" w:hAnsi="Calibri"/>
          <w:kern w:val="2"/>
          <w:sz w:val="22"/>
          <w:szCs w:val="22"/>
          <w14:ligatures w14:val="standardContextual"/>
        </w:rPr>
        <w:t xml:space="preserve">, COPILOT, etc.) and text-to-image generators have been used during the writing or editing of this manuscript. </w:t>
      </w:r>
    </w:p>
    <w:p w14:paraId="6F441C2D"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 xml:space="preserve">Option 2: </w:t>
      </w:r>
    </w:p>
    <w:p w14:paraId="22F9DEB7"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6E1C967"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Details of the AI usage are given below:</w:t>
      </w:r>
    </w:p>
    <w:p w14:paraId="7EF853B9"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1.</w:t>
      </w:r>
    </w:p>
    <w:p w14:paraId="17B0E236"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2.</w:t>
      </w:r>
    </w:p>
    <w:p w14:paraId="77E2EAC9" w14:textId="77777777" w:rsidR="00A37AF7" w:rsidRPr="00A37AF7" w:rsidRDefault="00A37AF7" w:rsidP="00A37AF7">
      <w:pPr>
        <w:spacing w:after="200" w:line="276" w:lineRule="auto"/>
        <w:rPr>
          <w:rFonts w:ascii="Calibri" w:eastAsia="Calibri" w:hAnsi="Calibri"/>
          <w:kern w:val="2"/>
          <w:sz w:val="22"/>
          <w:szCs w:val="22"/>
          <w14:ligatures w14:val="standardContextual"/>
        </w:rPr>
      </w:pPr>
      <w:r w:rsidRPr="00A37AF7">
        <w:rPr>
          <w:rFonts w:ascii="Calibri" w:eastAsia="Calibri" w:hAnsi="Calibri"/>
          <w:kern w:val="2"/>
          <w:sz w:val="22"/>
          <w:szCs w:val="22"/>
          <w14:ligatures w14:val="standardContextual"/>
        </w:rPr>
        <w:t>3.</w:t>
      </w:r>
    </w:p>
    <w:p w14:paraId="57E6A45C" w14:textId="77777777" w:rsidR="00A37AF7" w:rsidRDefault="00A37AF7" w:rsidP="00424953">
      <w:pPr>
        <w:pStyle w:val="ReferHead"/>
        <w:spacing w:after="0"/>
        <w:contextualSpacing/>
        <w:jc w:val="both"/>
        <w:rPr>
          <w:rFonts w:ascii="Arial" w:hAnsi="Arial" w:cs="Arial"/>
        </w:rPr>
      </w:pPr>
    </w:p>
    <w:p w14:paraId="135106C7" w14:textId="77777777" w:rsidR="00A37AF7" w:rsidRDefault="00A37AF7" w:rsidP="00424953">
      <w:pPr>
        <w:pStyle w:val="ReferHead"/>
        <w:spacing w:after="0"/>
        <w:contextualSpacing/>
        <w:jc w:val="both"/>
        <w:rPr>
          <w:rFonts w:ascii="Arial" w:hAnsi="Arial" w:cs="Arial"/>
        </w:rPr>
      </w:pPr>
    </w:p>
    <w:p w14:paraId="10006C83" w14:textId="463C5336" w:rsidR="00B01FCD" w:rsidRDefault="00B01FCD" w:rsidP="00424953">
      <w:pPr>
        <w:pStyle w:val="ReferHead"/>
        <w:spacing w:after="0"/>
        <w:contextualSpacing/>
        <w:jc w:val="both"/>
        <w:rPr>
          <w:rFonts w:ascii="Arial" w:hAnsi="Arial" w:cs="Arial"/>
        </w:rPr>
      </w:pPr>
      <w:r w:rsidRPr="00FB3A86">
        <w:rPr>
          <w:rFonts w:ascii="Arial" w:hAnsi="Arial" w:cs="Arial"/>
        </w:rPr>
        <w:t>References</w:t>
      </w:r>
    </w:p>
    <w:p w14:paraId="7B4FA24C" w14:textId="77777777" w:rsidR="00790ADA" w:rsidRPr="00FB3A86" w:rsidRDefault="00790ADA" w:rsidP="00424953">
      <w:pPr>
        <w:pStyle w:val="ReferHead"/>
        <w:spacing w:after="0"/>
        <w:contextualSpacing/>
        <w:jc w:val="both"/>
        <w:rPr>
          <w:rFonts w:ascii="Arial" w:hAnsi="Arial" w:cs="Arial"/>
        </w:rPr>
      </w:pPr>
    </w:p>
    <w:p w14:paraId="0E2AC7D0" w14:textId="77777777" w:rsidR="00C145A1" w:rsidRPr="00C145A1" w:rsidRDefault="00C145A1" w:rsidP="00424953">
      <w:pPr>
        <w:pStyle w:val="Bibliography"/>
        <w:contextualSpacing/>
        <w:rPr>
          <w:rFonts w:ascii="Arial" w:hAnsi="Arial" w:cs="Arial"/>
        </w:rPr>
      </w:pPr>
      <w:r>
        <w:rPr>
          <w:rFonts w:ascii="Arial" w:hAnsi="Arial" w:cs="Arial"/>
        </w:rPr>
        <w:fldChar w:fldCharType="begin"/>
      </w:r>
      <w:r>
        <w:rPr>
          <w:rFonts w:ascii="Arial" w:hAnsi="Arial" w:cs="Arial"/>
        </w:rPr>
        <w:instrText xml:space="preserve"> ADDIN ZOTERO_BIBL {"uncited":[],"omitted":[],"custom":[]} CSL_BIBLIOGRAPHY </w:instrText>
      </w:r>
      <w:r>
        <w:rPr>
          <w:rFonts w:ascii="Arial" w:hAnsi="Arial" w:cs="Arial"/>
        </w:rPr>
        <w:fldChar w:fldCharType="separate"/>
      </w:r>
      <w:r w:rsidRPr="00C145A1">
        <w:rPr>
          <w:rFonts w:ascii="Arial" w:hAnsi="Arial" w:cs="Arial"/>
        </w:rPr>
        <w:t>1.</w:t>
      </w:r>
      <w:r w:rsidRPr="00C145A1">
        <w:rPr>
          <w:rFonts w:ascii="Arial" w:hAnsi="Arial" w:cs="Arial"/>
        </w:rPr>
        <w:tab/>
        <w:t>UNAIDS. UNAIDS 2023 epidemiological estimates, UNAIDS [Internet]. UNAIDS; 2023 [cited 2024 Apr 16]. Available from: https://thepath.unaids.org/wp-content/themes/unaids2023/assets/files/2023_report.pdf</w:t>
      </w:r>
    </w:p>
    <w:p w14:paraId="1A4037FA" w14:textId="77777777" w:rsidR="00C145A1" w:rsidRPr="00C145A1" w:rsidRDefault="00C145A1" w:rsidP="00424953">
      <w:pPr>
        <w:pStyle w:val="Bibliography"/>
        <w:contextualSpacing/>
        <w:rPr>
          <w:rFonts w:ascii="Arial" w:hAnsi="Arial" w:cs="Arial"/>
        </w:rPr>
      </w:pPr>
      <w:r w:rsidRPr="00C145A1">
        <w:rPr>
          <w:rFonts w:ascii="Arial" w:hAnsi="Arial" w:cs="Arial"/>
        </w:rPr>
        <w:t>2.</w:t>
      </w:r>
      <w:r w:rsidRPr="00C145A1">
        <w:rPr>
          <w:rFonts w:ascii="Arial" w:hAnsi="Arial" w:cs="Arial"/>
        </w:rPr>
        <w:tab/>
        <w:t xml:space="preserve">van Schalkwyk C, Mahy M, Johnson LF, Imai-Eaton JW. Updated Data and Methods for the 2023 UNAIDS HIV Estimates. J Acquir Immune Defic Syndr 1999. 2024 Jan 1;95(1S):e1–4. </w:t>
      </w:r>
    </w:p>
    <w:p w14:paraId="2CB03B40" w14:textId="77777777" w:rsidR="00C145A1" w:rsidRPr="00C145A1" w:rsidRDefault="00C145A1" w:rsidP="00424953">
      <w:pPr>
        <w:pStyle w:val="Bibliography"/>
        <w:contextualSpacing/>
        <w:rPr>
          <w:rFonts w:ascii="Arial" w:hAnsi="Arial" w:cs="Arial"/>
        </w:rPr>
      </w:pPr>
      <w:r w:rsidRPr="00C145A1">
        <w:rPr>
          <w:rFonts w:ascii="Arial" w:hAnsi="Arial" w:cs="Arial"/>
        </w:rPr>
        <w:t>3.</w:t>
      </w:r>
      <w:r w:rsidRPr="00C145A1">
        <w:rPr>
          <w:rFonts w:ascii="Arial" w:hAnsi="Arial" w:cs="Arial"/>
        </w:rPr>
        <w:tab/>
        <w:t xml:space="preserve">Kaushic C. HIV-1 Infection in the Female Reproductive Tract: Role of Interactions between HIV-1 and Genital Epithelial Cells. Am J Reprod Immunol. 2011 Mar 1;65(3):253–60. </w:t>
      </w:r>
    </w:p>
    <w:p w14:paraId="7FDDE063" w14:textId="77777777" w:rsidR="00C145A1" w:rsidRPr="00C145A1" w:rsidRDefault="00C145A1" w:rsidP="00424953">
      <w:pPr>
        <w:pStyle w:val="Bibliography"/>
        <w:contextualSpacing/>
        <w:rPr>
          <w:rFonts w:ascii="Arial" w:hAnsi="Arial" w:cs="Arial"/>
        </w:rPr>
      </w:pPr>
      <w:r w:rsidRPr="00C145A1">
        <w:rPr>
          <w:rFonts w:ascii="Arial" w:hAnsi="Arial" w:cs="Arial"/>
        </w:rPr>
        <w:t>4.</w:t>
      </w:r>
      <w:r w:rsidRPr="00C145A1">
        <w:rPr>
          <w:rFonts w:ascii="Arial" w:hAnsi="Arial" w:cs="Arial"/>
        </w:rPr>
        <w:tab/>
        <w:t xml:space="preserve">Cutler B, Justman J. Vaginal microbicides and the prevention of HIV transmission. Lancet Infect Dis. 2008 Nov;8(11):685–97. </w:t>
      </w:r>
    </w:p>
    <w:p w14:paraId="7DF62382" w14:textId="77777777" w:rsidR="00C145A1" w:rsidRPr="00C145A1" w:rsidRDefault="00C145A1" w:rsidP="00424953">
      <w:pPr>
        <w:pStyle w:val="Bibliography"/>
        <w:contextualSpacing/>
        <w:rPr>
          <w:rFonts w:ascii="Arial" w:hAnsi="Arial" w:cs="Arial"/>
        </w:rPr>
      </w:pPr>
      <w:r w:rsidRPr="00C145A1">
        <w:rPr>
          <w:rFonts w:ascii="Arial" w:hAnsi="Arial" w:cs="Arial"/>
        </w:rPr>
        <w:t>5.</w:t>
      </w:r>
      <w:r w:rsidRPr="00C145A1">
        <w:rPr>
          <w:rFonts w:ascii="Arial" w:hAnsi="Arial" w:cs="Arial"/>
        </w:rPr>
        <w:tab/>
        <w:t xml:space="preserve">Baeten JM, Hendrix CW, Hillier SL. Topical Microbicides in HIV Prevention: State of the Promise. Annu Rev Med. 2020 Jan 27;71:361–77. </w:t>
      </w:r>
    </w:p>
    <w:p w14:paraId="66BD21A5" w14:textId="77777777" w:rsidR="00C145A1" w:rsidRPr="00C145A1" w:rsidRDefault="00C145A1" w:rsidP="00424953">
      <w:pPr>
        <w:pStyle w:val="Bibliography"/>
        <w:contextualSpacing/>
        <w:rPr>
          <w:rFonts w:ascii="Arial" w:hAnsi="Arial" w:cs="Arial"/>
        </w:rPr>
      </w:pPr>
      <w:r w:rsidRPr="00C145A1">
        <w:rPr>
          <w:rFonts w:ascii="Arial" w:hAnsi="Arial" w:cs="Arial"/>
        </w:rPr>
        <w:t>6.</w:t>
      </w:r>
      <w:r w:rsidRPr="00C145A1">
        <w:rPr>
          <w:rFonts w:ascii="Arial" w:hAnsi="Arial" w:cs="Arial"/>
        </w:rPr>
        <w:tab/>
        <w:t xml:space="preserve">Irungu E, Khoza N, Velloza J. Multi-level Interventions to Promote Oral Pre-exposure Prophylaxis Use Among Adolescent Girls and Young Women: a Review of Recent Research. Curr HIV/AIDS Rep. 2021 Dec;18(6):490–9. </w:t>
      </w:r>
    </w:p>
    <w:p w14:paraId="00C094AE" w14:textId="77777777" w:rsidR="00C145A1" w:rsidRPr="00C145A1" w:rsidRDefault="00C145A1" w:rsidP="00424953">
      <w:pPr>
        <w:pStyle w:val="Bibliography"/>
        <w:contextualSpacing/>
        <w:rPr>
          <w:rFonts w:ascii="Arial" w:hAnsi="Arial" w:cs="Arial"/>
        </w:rPr>
      </w:pPr>
      <w:r w:rsidRPr="00C145A1">
        <w:rPr>
          <w:rFonts w:ascii="Arial" w:hAnsi="Arial" w:cs="Arial"/>
        </w:rPr>
        <w:t>7.</w:t>
      </w:r>
      <w:r w:rsidRPr="00C145A1">
        <w:rPr>
          <w:rFonts w:ascii="Arial" w:hAnsi="Arial" w:cs="Arial"/>
        </w:rPr>
        <w:tab/>
        <w:t xml:space="preserve">Gosecka M, Gosecki M. Antimicrobial Polymer-Based Hydrogels for the Intravaginal Therapies-Engineering Considerations. Pharmaceutics. 2021 Sep 2;13(9). </w:t>
      </w:r>
    </w:p>
    <w:p w14:paraId="7714939A" w14:textId="77777777" w:rsidR="00C145A1" w:rsidRPr="00C145A1" w:rsidRDefault="00C145A1" w:rsidP="00424953">
      <w:pPr>
        <w:pStyle w:val="Bibliography"/>
        <w:contextualSpacing/>
        <w:rPr>
          <w:rFonts w:ascii="Arial" w:hAnsi="Arial" w:cs="Arial"/>
        </w:rPr>
      </w:pPr>
      <w:r w:rsidRPr="00C145A1">
        <w:rPr>
          <w:rFonts w:ascii="Arial" w:hAnsi="Arial" w:cs="Arial"/>
        </w:rPr>
        <w:t>8.</w:t>
      </w:r>
      <w:r w:rsidRPr="00C145A1">
        <w:rPr>
          <w:rFonts w:ascii="Arial" w:hAnsi="Arial" w:cs="Arial"/>
        </w:rPr>
        <w:tab/>
        <w:t xml:space="preserve">Kramzer LF, Hamorsky KT, Graebing PW, Wang L, Fuqua JL, Matoba N, et al. Preformulation Characterization of Griffithsin, a Biopharmaceutical Candidate for HIV Prevention. AAPS PharmSciTech. 2021 Feb 24;22(3):83. </w:t>
      </w:r>
    </w:p>
    <w:p w14:paraId="6B6F6438" w14:textId="77777777" w:rsidR="00C145A1" w:rsidRPr="00C145A1" w:rsidRDefault="00C145A1" w:rsidP="00424953">
      <w:pPr>
        <w:pStyle w:val="Bibliography"/>
        <w:contextualSpacing/>
        <w:rPr>
          <w:rFonts w:ascii="Arial" w:hAnsi="Arial" w:cs="Arial"/>
        </w:rPr>
      </w:pPr>
      <w:r w:rsidRPr="00C145A1">
        <w:rPr>
          <w:rFonts w:ascii="Arial" w:hAnsi="Arial" w:cs="Arial"/>
        </w:rPr>
        <w:lastRenderedPageBreak/>
        <w:t>9.</w:t>
      </w:r>
      <w:r w:rsidRPr="00C145A1">
        <w:rPr>
          <w:rFonts w:ascii="Arial" w:hAnsi="Arial" w:cs="Arial"/>
        </w:rPr>
        <w:tab/>
        <w:t xml:space="preserve">Leyva-Gómez G, Piñón-Segundo E, Mendoza-Muñoz N, Zambrano-Zaragoza ML, Mendoza-Elvira S, Quintanar-Guerrero D. Approaches in Polymeric Nanoparticles for Vaginal Drug Delivery: A Review of the State of the Art. Int J Mol Sci. 2018 May 23;19(6). </w:t>
      </w:r>
    </w:p>
    <w:p w14:paraId="2B64A5AA" w14:textId="77777777" w:rsidR="00C145A1" w:rsidRPr="00C145A1" w:rsidRDefault="00C145A1" w:rsidP="00424953">
      <w:pPr>
        <w:pStyle w:val="Bibliography"/>
        <w:contextualSpacing/>
        <w:rPr>
          <w:rFonts w:ascii="Arial" w:hAnsi="Arial" w:cs="Arial"/>
        </w:rPr>
      </w:pPr>
      <w:r w:rsidRPr="00C145A1">
        <w:rPr>
          <w:rFonts w:ascii="Arial" w:hAnsi="Arial" w:cs="Arial"/>
        </w:rPr>
        <w:t>10.</w:t>
      </w:r>
      <w:r w:rsidRPr="00C145A1">
        <w:rPr>
          <w:rFonts w:ascii="Arial" w:hAnsi="Arial" w:cs="Arial"/>
        </w:rPr>
        <w:tab/>
        <w:t xml:space="preserve">Rodriguez-Garcia M, Connors K, Ghosh M. HIV Pathogenesis in the Human Female Reproductive Tract. Curr HIV/AIDS Rep. 2021 Apr 1;18(2):139–56. </w:t>
      </w:r>
    </w:p>
    <w:p w14:paraId="4F344532" w14:textId="77777777" w:rsidR="00C145A1" w:rsidRPr="00C145A1" w:rsidRDefault="00C145A1" w:rsidP="00424953">
      <w:pPr>
        <w:pStyle w:val="Bibliography"/>
        <w:contextualSpacing/>
        <w:rPr>
          <w:rFonts w:ascii="Arial" w:hAnsi="Arial" w:cs="Arial"/>
        </w:rPr>
      </w:pPr>
      <w:r w:rsidRPr="00C145A1">
        <w:rPr>
          <w:rFonts w:ascii="Arial" w:hAnsi="Arial" w:cs="Arial"/>
        </w:rPr>
        <w:t>11.</w:t>
      </w:r>
      <w:r w:rsidRPr="00C145A1">
        <w:rPr>
          <w:rFonts w:ascii="Arial" w:hAnsi="Arial" w:cs="Arial"/>
        </w:rPr>
        <w:tab/>
        <w:t xml:space="preserve">Monin L, Whettlock EM, Male V. Immune responses in the human female reproductive tract. Immunology. 2020 Jun 1;160(2):106–15. </w:t>
      </w:r>
    </w:p>
    <w:p w14:paraId="234F7239" w14:textId="77777777" w:rsidR="00C145A1" w:rsidRPr="00C145A1" w:rsidRDefault="00C145A1" w:rsidP="00424953">
      <w:pPr>
        <w:pStyle w:val="Bibliography"/>
        <w:contextualSpacing/>
        <w:rPr>
          <w:rFonts w:ascii="Arial" w:hAnsi="Arial" w:cs="Arial"/>
        </w:rPr>
      </w:pPr>
      <w:r w:rsidRPr="00C145A1">
        <w:rPr>
          <w:rFonts w:ascii="Arial" w:hAnsi="Arial" w:cs="Arial"/>
        </w:rPr>
        <w:t>12.</w:t>
      </w:r>
      <w:r w:rsidRPr="00C145A1">
        <w:rPr>
          <w:rFonts w:ascii="Arial" w:hAnsi="Arial" w:cs="Arial"/>
        </w:rPr>
        <w:tab/>
        <w:t>Byrareddy SN. Immune landscape of female reproductive tract and HIV susceptibility. eBioMedicine [Internet]. 2021 Aug 1 [cited 2025 Jul 17];70. Available from: https://doi.org/10.1016/j.ebiom.2021.103497</w:t>
      </w:r>
    </w:p>
    <w:p w14:paraId="39DDAD21" w14:textId="77777777" w:rsidR="00C145A1" w:rsidRPr="00C145A1" w:rsidRDefault="00C145A1" w:rsidP="00424953">
      <w:pPr>
        <w:pStyle w:val="Bibliography"/>
        <w:contextualSpacing/>
        <w:rPr>
          <w:rFonts w:ascii="Arial" w:hAnsi="Arial" w:cs="Arial"/>
        </w:rPr>
      </w:pPr>
      <w:r w:rsidRPr="00C145A1">
        <w:rPr>
          <w:rFonts w:ascii="Arial" w:hAnsi="Arial" w:cs="Arial"/>
        </w:rPr>
        <w:t>13.</w:t>
      </w:r>
      <w:r w:rsidRPr="00C145A1">
        <w:rPr>
          <w:rFonts w:ascii="Arial" w:hAnsi="Arial" w:cs="Arial"/>
        </w:rPr>
        <w:tab/>
        <w:t>Atlas of visual inspection of the cervix with acetic acid for screening, triage, and assessment for treatment [Internet]. [cited 2025 Jul 24]. Available from: https://screening.iarc.fr/atlasviadetail.php?Index=14&amp;e=</w:t>
      </w:r>
    </w:p>
    <w:p w14:paraId="08479C37" w14:textId="77777777" w:rsidR="00C145A1" w:rsidRPr="00C145A1" w:rsidRDefault="00C145A1" w:rsidP="00424953">
      <w:pPr>
        <w:pStyle w:val="Bibliography"/>
        <w:contextualSpacing/>
        <w:rPr>
          <w:rFonts w:ascii="Arial" w:hAnsi="Arial" w:cs="Arial"/>
        </w:rPr>
      </w:pPr>
      <w:r w:rsidRPr="00C145A1">
        <w:rPr>
          <w:rFonts w:ascii="Arial" w:hAnsi="Arial" w:cs="Arial"/>
        </w:rPr>
        <w:t>14.</w:t>
      </w:r>
      <w:r w:rsidRPr="00C145A1">
        <w:rPr>
          <w:rFonts w:ascii="Arial" w:hAnsi="Arial" w:cs="Arial"/>
        </w:rPr>
        <w:tab/>
        <w:t xml:space="preserve">Shen R, Richter HE, Smith PD. Interactions between HIV-1 and Mucosal Cells in the Female Reproductive Tract. Am J Reprod Immunol. 2014 Jun 1;71(6):608–17. </w:t>
      </w:r>
    </w:p>
    <w:p w14:paraId="3E40998F" w14:textId="77777777" w:rsidR="00C145A1" w:rsidRPr="00C145A1" w:rsidRDefault="00C145A1" w:rsidP="00424953">
      <w:pPr>
        <w:pStyle w:val="Bibliography"/>
        <w:contextualSpacing/>
        <w:rPr>
          <w:rFonts w:ascii="Arial" w:hAnsi="Arial" w:cs="Arial"/>
        </w:rPr>
      </w:pPr>
      <w:r w:rsidRPr="00C145A1">
        <w:rPr>
          <w:rFonts w:ascii="Arial" w:hAnsi="Arial" w:cs="Arial"/>
        </w:rPr>
        <w:t>15.</w:t>
      </w:r>
      <w:r w:rsidRPr="00C145A1">
        <w:rPr>
          <w:rFonts w:ascii="Arial" w:hAnsi="Arial" w:cs="Arial"/>
        </w:rPr>
        <w:tab/>
        <w:t xml:space="preserve">Yarbrough VL, Winkle S, Herbst-Kralovetz MM. Antimicrobial peptides in the female reproductive tract: a critical component of the mucosal immune barrier with physiological and clinical implications. Hum Reprod Update. 2015 May 1;21(3):353–77. </w:t>
      </w:r>
    </w:p>
    <w:p w14:paraId="4F4FE9E6" w14:textId="77777777" w:rsidR="00C145A1" w:rsidRPr="00C145A1" w:rsidRDefault="00C145A1" w:rsidP="00424953">
      <w:pPr>
        <w:pStyle w:val="Bibliography"/>
        <w:contextualSpacing/>
        <w:rPr>
          <w:rFonts w:ascii="Arial" w:hAnsi="Arial" w:cs="Arial"/>
        </w:rPr>
      </w:pPr>
      <w:r w:rsidRPr="00C145A1">
        <w:rPr>
          <w:rFonts w:ascii="Arial" w:hAnsi="Arial" w:cs="Arial"/>
        </w:rPr>
        <w:t>16.</w:t>
      </w:r>
      <w:r w:rsidRPr="00C145A1">
        <w:rPr>
          <w:rFonts w:ascii="Arial" w:hAnsi="Arial" w:cs="Arial"/>
        </w:rPr>
        <w:tab/>
        <w:t xml:space="preserve">Calenda G, Villegas G, Reis A, Millen L, Barnable P, Mamkina L, et al. Mucosal Susceptibility to Human Immunodeficiency Virus Infection in the Proliferative and Secretory Phases of the Menstrual Cycle. AIDS Res Hum Retroviruses. 2019 Mar 1;35(3):335–47. </w:t>
      </w:r>
    </w:p>
    <w:p w14:paraId="47CD0C6C" w14:textId="77777777" w:rsidR="00C145A1" w:rsidRPr="00C145A1" w:rsidRDefault="00C145A1" w:rsidP="00424953">
      <w:pPr>
        <w:pStyle w:val="Bibliography"/>
        <w:contextualSpacing/>
        <w:rPr>
          <w:rFonts w:ascii="Arial" w:hAnsi="Arial" w:cs="Arial"/>
        </w:rPr>
      </w:pPr>
      <w:r w:rsidRPr="00C145A1">
        <w:rPr>
          <w:rFonts w:ascii="Arial" w:hAnsi="Arial" w:cs="Arial"/>
        </w:rPr>
        <w:t>17.</w:t>
      </w:r>
      <w:r w:rsidRPr="00C145A1">
        <w:rPr>
          <w:rFonts w:ascii="Arial" w:hAnsi="Arial" w:cs="Arial"/>
        </w:rPr>
        <w:tab/>
        <w:t xml:space="preserve">Hughes BL, Dutt R, Raker C, Barthelemy M, Rossoll RM, Ramratnam B, et al. The impact of pregnancy on anti-HIV activity of cervicovaginal secretions. Am J Obstet Gynecol. 2016 Dec 1;215(6):748.e1-748.e12. </w:t>
      </w:r>
    </w:p>
    <w:p w14:paraId="20626C58" w14:textId="77777777" w:rsidR="00C145A1" w:rsidRPr="00C145A1" w:rsidRDefault="00C145A1" w:rsidP="00424953">
      <w:pPr>
        <w:pStyle w:val="Bibliography"/>
        <w:contextualSpacing/>
        <w:rPr>
          <w:rFonts w:ascii="Arial" w:hAnsi="Arial" w:cs="Arial"/>
        </w:rPr>
      </w:pPr>
      <w:r w:rsidRPr="00C145A1">
        <w:rPr>
          <w:rFonts w:ascii="Arial" w:hAnsi="Arial" w:cs="Arial"/>
        </w:rPr>
        <w:t>18.</w:t>
      </w:r>
      <w:r w:rsidRPr="00C145A1">
        <w:rPr>
          <w:rFonts w:ascii="Arial" w:hAnsi="Arial" w:cs="Arial"/>
        </w:rPr>
        <w:tab/>
        <w:t xml:space="preserve">Wira CR, Fahey JV, Rodriguez-Garcia M, Shen Z, Patel MV. Regulation of Mucosal Immunity in the Female Reproductive Tract: The Role of Sex Hormones in Immune Protection Against Sexually Transmitted Pathogens. Am J Reprod Immunol. 2014 Aug 1;72(2):236–58. </w:t>
      </w:r>
    </w:p>
    <w:p w14:paraId="7AE32F07" w14:textId="77777777" w:rsidR="00C145A1" w:rsidRPr="00C145A1" w:rsidRDefault="00C145A1" w:rsidP="00424953">
      <w:pPr>
        <w:pStyle w:val="Bibliography"/>
        <w:contextualSpacing/>
        <w:rPr>
          <w:rFonts w:ascii="Arial" w:hAnsi="Arial" w:cs="Arial"/>
        </w:rPr>
      </w:pPr>
      <w:r w:rsidRPr="00C145A1">
        <w:rPr>
          <w:rFonts w:ascii="Arial" w:hAnsi="Arial" w:cs="Arial"/>
        </w:rPr>
        <w:t>19.</w:t>
      </w:r>
      <w:r w:rsidRPr="00C145A1">
        <w:rPr>
          <w:rFonts w:ascii="Arial" w:hAnsi="Arial" w:cs="Arial"/>
        </w:rPr>
        <w:tab/>
        <w:t xml:space="preserve">Cooley A, Madhukaran S, Stroebele E, Caraballo MC, Wang L, Hon GC, et al. Dynamic states of cervical epithelia during pregnancy and epithelial barrier disruption. bioRxiv. 2022 Jan 1;2022.07.26.501609. </w:t>
      </w:r>
    </w:p>
    <w:p w14:paraId="78900F2F" w14:textId="77777777" w:rsidR="00C145A1" w:rsidRPr="00C145A1" w:rsidRDefault="00C145A1" w:rsidP="00424953">
      <w:pPr>
        <w:pStyle w:val="Bibliography"/>
        <w:contextualSpacing/>
        <w:rPr>
          <w:rFonts w:ascii="Arial" w:hAnsi="Arial" w:cs="Arial"/>
        </w:rPr>
      </w:pPr>
      <w:r w:rsidRPr="00C145A1">
        <w:rPr>
          <w:rFonts w:ascii="Arial" w:hAnsi="Arial" w:cs="Arial"/>
        </w:rPr>
        <w:t>20.</w:t>
      </w:r>
      <w:r w:rsidRPr="00C145A1">
        <w:rPr>
          <w:rFonts w:ascii="Arial" w:hAnsi="Arial" w:cs="Arial"/>
        </w:rPr>
        <w:tab/>
        <w:t xml:space="preserve">Anderson BL, Ghosh M, Raker C, Fahey J, Song Y, Rouse DJ, et al. In vitro anti-HIV-1 activity in cervicovaginal secretions from pregnant and nonpregnant women. Am J Obstet Gynecol. 2012 Jul;207(1):65.e1-10. </w:t>
      </w:r>
    </w:p>
    <w:p w14:paraId="49A370CA" w14:textId="77777777" w:rsidR="00C145A1" w:rsidRPr="00C145A1" w:rsidRDefault="00C145A1" w:rsidP="00424953">
      <w:pPr>
        <w:pStyle w:val="Bibliography"/>
        <w:contextualSpacing/>
        <w:rPr>
          <w:rFonts w:ascii="Arial" w:hAnsi="Arial" w:cs="Arial"/>
        </w:rPr>
      </w:pPr>
      <w:r w:rsidRPr="00C145A1">
        <w:rPr>
          <w:rFonts w:ascii="Arial" w:hAnsi="Arial" w:cs="Arial"/>
        </w:rPr>
        <w:t>21.</w:t>
      </w:r>
      <w:r w:rsidRPr="00C145A1">
        <w:rPr>
          <w:rFonts w:ascii="Arial" w:hAnsi="Arial" w:cs="Arial"/>
        </w:rPr>
        <w:tab/>
        <w:t>Amabebe E, Anumba DOC. The Vaginal Microenvironment: The Physiologic Role of Lactobacilli. Front Med [Internet]. 2018;Volume 5-2018. Available from: https://www.frontiersin.org/journals/medicine/articles/10.3389/fmed.2018.00181</w:t>
      </w:r>
    </w:p>
    <w:p w14:paraId="1E2AD2D2" w14:textId="77777777" w:rsidR="00C145A1" w:rsidRPr="00C145A1" w:rsidRDefault="00C145A1" w:rsidP="00424953">
      <w:pPr>
        <w:pStyle w:val="Bibliography"/>
        <w:contextualSpacing/>
        <w:rPr>
          <w:rFonts w:ascii="Arial" w:hAnsi="Arial" w:cs="Arial"/>
        </w:rPr>
      </w:pPr>
      <w:r w:rsidRPr="00C145A1">
        <w:rPr>
          <w:rFonts w:ascii="Arial" w:hAnsi="Arial" w:cs="Arial"/>
        </w:rPr>
        <w:t>22.</w:t>
      </w:r>
      <w:r w:rsidRPr="00C145A1">
        <w:rPr>
          <w:rFonts w:ascii="Arial" w:hAnsi="Arial" w:cs="Arial"/>
        </w:rPr>
        <w:tab/>
        <w:t xml:space="preserve">Pendharkar S, Skafte-Holm A, Simsek G, Haahr T. Lactobacilli and Their Probiotic Effects in the Vagina of Reproductive Age Women. Microorganisms. 2023;11(3). </w:t>
      </w:r>
    </w:p>
    <w:p w14:paraId="6BE6892B" w14:textId="77777777" w:rsidR="00C145A1" w:rsidRPr="00C145A1" w:rsidRDefault="00C145A1" w:rsidP="00424953">
      <w:pPr>
        <w:pStyle w:val="Bibliography"/>
        <w:contextualSpacing/>
        <w:rPr>
          <w:rFonts w:ascii="Arial" w:hAnsi="Arial" w:cs="Arial"/>
        </w:rPr>
      </w:pPr>
      <w:r w:rsidRPr="00C145A1">
        <w:rPr>
          <w:rFonts w:ascii="Arial" w:hAnsi="Arial" w:cs="Arial"/>
        </w:rPr>
        <w:t>23.</w:t>
      </w:r>
      <w:r w:rsidRPr="00C145A1">
        <w:rPr>
          <w:rFonts w:ascii="Arial" w:hAnsi="Arial" w:cs="Arial"/>
        </w:rPr>
        <w:tab/>
        <w:t xml:space="preserve">Patil P, Bhopale P, Saudagar RB. Intravaginal Drug Delivery System: Compherensive Approach to Vaginal Formulations. J Drug Deliv Ther. 2019 Sep 15;9(5):171–4. </w:t>
      </w:r>
    </w:p>
    <w:p w14:paraId="06293062" w14:textId="77777777" w:rsidR="00C145A1" w:rsidRPr="00C145A1" w:rsidRDefault="00C145A1" w:rsidP="00424953">
      <w:pPr>
        <w:pStyle w:val="Bibliography"/>
        <w:contextualSpacing/>
        <w:rPr>
          <w:rFonts w:ascii="Arial" w:hAnsi="Arial" w:cs="Arial"/>
        </w:rPr>
      </w:pPr>
      <w:r w:rsidRPr="00C145A1">
        <w:rPr>
          <w:rFonts w:ascii="Arial" w:hAnsi="Arial" w:cs="Arial"/>
        </w:rPr>
        <w:t>24.</w:t>
      </w:r>
      <w:r w:rsidRPr="00C145A1">
        <w:rPr>
          <w:rFonts w:ascii="Arial" w:hAnsi="Arial" w:cs="Arial"/>
        </w:rPr>
        <w:tab/>
        <w:t xml:space="preserve">Rafiei F, Tabesh H, Farzad S, Farzaneh F, Rezaei M, Hosseinzade F, et al. Development of Hormonal Intravaginal Rings: Technology and Challenges. Geburtshilfe Frauenheilkd. 2021 Jul;81(7):789–806. </w:t>
      </w:r>
    </w:p>
    <w:p w14:paraId="7531D985" w14:textId="77777777" w:rsidR="00C145A1" w:rsidRPr="00C145A1" w:rsidRDefault="00C145A1" w:rsidP="00424953">
      <w:pPr>
        <w:pStyle w:val="Bibliography"/>
        <w:contextualSpacing/>
        <w:rPr>
          <w:rFonts w:ascii="Arial" w:hAnsi="Arial" w:cs="Arial"/>
        </w:rPr>
      </w:pPr>
      <w:r w:rsidRPr="00C145A1">
        <w:rPr>
          <w:rFonts w:ascii="Arial" w:hAnsi="Arial" w:cs="Arial"/>
        </w:rPr>
        <w:t>25.</w:t>
      </w:r>
      <w:r w:rsidRPr="00C145A1">
        <w:rPr>
          <w:rFonts w:ascii="Arial" w:hAnsi="Arial" w:cs="Arial"/>
        </w:rPr>
        <w:tab/>
        <w:t xml:space="preserve">Miller CJ, Shattock RJ. Target cells in vaginal HIV transmission. Microbes Infect. 2003 Jan;5(1):59–67. </w:t>
      </w:r>
    </w:p>
    <w:p w14:paraId="1472ACD2" w14:textId="77777777" w:rsidR="00C145A1" w:rsidRPr="00C145A1" w:rsidRDefault="00C145A1" w:rsidP="00424953">
      <w:pPr>
        <w:pStyle w:val="Bibliography"/>
        <w:contextualSpacing/>
        <w:rPr>
          <w:rFonts w:ascii="Arial" w:hAnsi="Arial" w:cs="Arial"/>
        </w:rPr>
      </w:pPr>
      <w:r w:rsidRPr="00C145A1">
        <w:rPr>
          <w:rFonts w:ascii="Arial" w:hAnsi="Arial" w:cs="Arial"/>
        </w:rPr>
        <w:t>26.</w:t>
      </w:r>
      <w:r w:rsidRPr="00C145A1">
        <w:rPr>
          <w:rFonts w:ascii="Arial" w:hAnsi="Arial" w:cs="Arial"/>
        </w:rPr>
        <w:tab/>
        <w:t xml:space="preserve">Sanchez Armengol E, Veider F, Millotti G, Kali G, Bernkop-Schnürch A, Laffleur F. Exploring the potential of vaginal drug delivery: innovations, efficacy, and therapeutic prospects. J Pharm Pharmacol. 2025 Jun 26;rgaf045. </w:t>
      </w:r>
    </w:p>
    <w:p w14:paraId="0E5C9E2D" w14:textId="77777777" w:rsidR="00C145A1" w:rsidRPr="00C145A1" w:rsidRDefault="00C145A1" w:rsidP="00424953">
      <w:pPr>
        <w:pStyle w:val="Bibliography"/>
        <w:contextualSpacing/>
        <w:rPr>
          <w:rFonts w:ascii="Arial" w:hAnsi="Arial" w:cs="Arial"/>
        </w:rPr>
      </w:pPr>
      <w:r w:rsidRPr="00C145A1">
        <w:rPr>
          <w:rFonts w:ascii="Arial" w:hAnsi="Arial" w:cs="Arial"/>
        </w:rPr>
        <w:t>27.</w:t>
      </w:r>
      <w:r w:rsidRPr="00C145A1">
        <w:rPr>
          <w:rFonts w:ascii="Arial" w:hAnsi="Arial" w:cs="Arial"/>
        </w:rPr>
        <w:tab/>
        <w:t xml:space="preserve">Garg A, Nuttall J, Romano J. The Future of HIV Microbicides: Challenges and Opportunities. Antivir Chem Chemother. 2009 Feb 1;19:143–50. </w:t>
      </w:r>
    </w:p>
    <w:p w14:paraId="122CEC6F" w14:textId="77777777" w:rsidR="00C145A1" w:rsidRPr="00C145A1" w:rsidRDefault="00C145A1" w:rsidP="00424953">
      <w:pPr>
        <w:pStyle w:val="Bibliography"/>
        <w:contextualSpacing/>
        <w:rPr>
          <w:rFonts w:ascii="Arial" w:hAnsi="Arial" w:cs="Arial"/>
        </w:rPr>
      </w:pPr>
      <w:r w:rsidRPr="00C145A1">
        <w:rPr>
          <w:rFonts w:ascii="Arial" w:hAnsi="Arial" w:cs="Arial"/>
        </w:rPr>
        <w:lastRenderedPageBreak/>
        <w:t>28.</w:t>
      </w:r>
      <w:r w:rsidRPr="00C145A1">
        <w:rPr>
          <w:rFonts w:ascii="Arial" w:hAnsi="Arial" w:cs="Arial"/>
        </w:rPr>
        <w:tab/>
        <w:t>Parikh UM, Koss CA, Mellors JW. Long-Acting Injec</w:t>
      </w:r>
      <w:bookmarkStart w:id="0" w:name="_GoBack"/>
      <w:r w:rsidRPr="00C145A1">
        <w:rPr>
          <w:rFonts w:ascii="Arial" w:hAnsi="Arial" w:cs="Arial"/>
        </w:rPr>
        <w:t>table</w:t>
      </w:r>
      <w:bookmarkEnd w:id="0"/>
      <w:r w:rsidRPr="00C145A1">
        <w:rPr>
          <w:rFonts w:ascii="Arial" w:hAnsi="Arial" w:cs="Arial"/>
        </w:rPr>
        <w:t xml:space="preserve"> Cabotegravir for HIV Prevention: What Do We Know and Need to Know about the Risks and Consequences of Cabotegravir Resistance? Curr HIV/AIDS Rep. 2022 Oct;19(5):384–93. </w:t>
      </w:r>
    </w:p>
    <w:p w14:paraId="607707C2" w14:textId="77777777" w:rsidR="00C145A1" w:rsidRPr="00C145A1" w:rsidRDefault="00C145A1" w:rsidP="00424953">
      <w:pPr>
        <w:pStyle w:val="Bibliography"/>
        <w:contextualSpacing/>
        <w:rPr>
          <w:rFonts w:ascii="Arial" w:hAnsi="Arial" w:cs="Arial"/>
        </w:rPr>
      </w:pPr>
      <w:r w:rsidRPr="00C145A1">
        <w:rPr>
          <w:rFonts w:ascii="Arial" w:hAnsi="Arial" w:cs="Arial"/>
        </w:rPr>
        <w:t>29.</w:t>
      </w:r>
      <w:r w:rsidRPr="00C145A1">
        <w:rPr>
          <w:rFonts w:ascii="Arial" w:hAnsi="Arial" w:cs="Arial"/>
        </w:rPr>
        <w:tab/>
        <w:t xml:space="preserve">Nel A, van Niekerk N, Van Baelen B, Malherbe M, Mans W, Carter A, et al. Safety, adherence, and HIV-1 seroconversion among women using the dapivirine vaginal ring (DREAM): an open-label, extension study. Lancet HIV. 2021 Feb 1;8(2):e77–86. </w:t>
      </w:r>
    </w:p>
    <w:p w14:paraId="51718879" w14:textId="77777777" w:rsidR="00C145A1" w:rsidRPr="00C145A1" w:rsidRDefault="00C145A1" w:rsidP="00424953">
      <w:pPr>
        <w:pStyle w:val="Bibliography"/>
        <w:contextualSpacing/>
        <w:rPr>
          <w:rFonts w:ascii="Arial" w:hAnsi="Arial" w:cs="Arial"/>
        </w:rPr>
      </w:pPr>
      <w:r w:rsidRPr="00C145A1">
        <w:rPr>
          <w:rFonts w:ascii="Arial" w:hAnsi="Arial" w:cs="Arial"/>
        </w:rPr>
        <w:t>30.</w:t>
      </w:r>
      <w:r w:rsidRPr="00C145A1">
        <w:rPr>
          <w:rFonts w:ascii="Arial" w:hAnsi="Arial" w:cs="Arial"/>
        </w:rPr>
        <w:tab/>
        <w:t>NIAD. HIV Replication Cycle [Internet]. NIAD; 2018 [cited 2024 Apr 16]. Available from: https://www.niaid.nih.gov/diseases-conditions/hiv-replication-cycle</w:t>
      </w:r>
    </w:p>
    <w:p w14:paraId="0B8D727C" w14:textId="77777777" w:rsidR="00C145A1" w:rsidRPr="00C145A1" w:rsidRDefault="00C145A1" w:rsidP="00424953">
      <w:pPr>
        <w:pStyle w:val="Bibliography"/>
        <w:contextualSpacing/>
        <w:rPr>
          <w:rFonts w:ascii="Arial" w:hAnsi="Arial" w:cs="Arial"/>
        </w:rPr>
      </w:pPr>
      <w:r w:rsidRPr="00C145A1">
        <w:rPr>
          <w:rFonts w:ascii="Arial" w:hAnsi="Arial" w:cs="Arial"/>
        </w:rPr>
        <w:t>31.</w:t>
      </w:r>
      <w:r w:rsidRPr="00C145A1">
        <w:rPr>
          <w:rFonts w:ascii="Arial" w:hAnsi="Arial" w:cs="Arial"/>
        </w:rPr>
        <w:tab/>
        <w:t xml:space="preserve">Iqbal Z, Dilnawaz F. Nanocarriers For Vaginal Drug Delivery. Recent Pat Drug Deliv Formul. 2019;13(1):3–15. </w:t>
      </w:r>
    </w:p>
    <w:p w14:paraId="4C6DC16F" w14:textId="77777777" w:rsidR="00C145A1" w:rsidRPr="00C145A1" w:rsidRDefault="00C145A1" w:rsidP="00424953">
      <w:pPr>
        <w:pStyle w:val="Bibliography"/>
        <w:contextualSpacing/>
        <w:rPr>
          <w:rFonts w:ascii="Arial" w:hAnsi="Arial" w:cs="Arial"/>
        </w:rPr>
      </w:pPr>
      <w:r w:rsidRPr="00C145A1">
        <w:rPr>
          <w:rFonts w:ascii="Arial" w:hAnsi="Arial" w:cs="Arial"/>
        </w:rPr>
        <w:t>32.</w:t>
      </w:r>
      <w:r w:rsidRPr="00C145A1">
        <w:rPr>
          <w:rFonts w:ascii="Arial" w:hAnsi="Arial" w:cs="Arial"/>
        </w:rPr>
        <w:tab/>
        <w:t xml:space="preserve">Tong X, Patel SK, Li J, Patton D, Xu E, Anderson PL, et al. Development and Evaluation of Nanoparticles-in-Film Technology to Achieve Extended In Vivo Exposure of MK-2048 for HIV Prevention. Polymers. 2022 Mar 16;14(6). </w:t>
      </w:r>
    </w:p>
    <w:p w14:paraId="29A2969E" w14:textId="77777777" w:rsidR="00C145A1" w:rsidRPr="00C145A1" w:rsidRDefault="00C145A1" w:rsidP="00424953">
      <w:pPr>
        <w:pStyle w:val="Bibliography"/>
        <w:contextualSpacing/>
        <w:rPr>
          <w:rFonts w:ascii="Arial" w:hAnsi="Arial" w:cs="Arial"/>
        </w:rPr>
      </w:pPr>
      <w:r w:rsidRPr="00C145A1">
        <w:rPr>
          <w:rFonts w:ascii="Arial" w:hAnsi="Arial" w:cs="Arial"/>
        </w:rPr>
        <w:t>33.</w:t>
      </w:r>
      <w:r w:rsidRPr="00C145A1">
        <w:rPr>
          <w:rFonts w:ascii="Arial" w:hAnsi="Arial" w:cs="Arial"/>
        </w:rPr>
        <w:tab/>
        <w:t xml:space="preserve">Kumar A, Valamla B, Thakor P, Chary PS, Rajana N, Mehra NK. Development and evaluation of nanocrystals loaded hydrogel for topical application. J Drug Deliv Sci Technol. 2022 Aug 1;74:103503. </w:t>
      </w:r>
    </w:p>
    <w:p w14:paraId="591750A1" w14:textId="4A302B78" w:rsidR="004D4277" w:rsidRPr="00C03D37" w:rsidRDefault="00C145A1" w:rsidP="00C03D37">
      <w:pPr>
        <w:pStyle w:val="Body"/>
        <w:spacing w:after="0"/>
        <w:contextualSpacing/>
        <w:rPr>
          <w:rFonts w:ascii="Arial" w:hAnsi="Arial" w:cs="Arial"/>
        </w:rPr>
        <w:sectPr w:rsidR="004D4277" w:rsidRPr="00C03D37" w:rsidSect="00DF1EE7">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2016" w:bottom="2016" w:left="2016" w:header="720" w:footer="1123" w:gutter="0"/>
          <w:cols w:space="720"/>
          <w:docGrid w:linePitch="272"/>
        </w:sectPr>
      </w:pPr>
      <w:r>
        <w:rPr>
          <w:rFonts w:ascii="Arial" w:hAnsi="Arial" w:cs="Arial"/>
        </w:rPr>
        <w:fldChar w:fldCharType="end"/>
      </w:r>
    </w:p>
    <w:p w14:paraId="6E7D1E68" w14:textId="77777777" w:rsidR="00B01FCD" w:rsidRPr="00FB3A86" w:rsidRDefault="00B01FCD" w:rsidP="00424953">
      <w:pPr>
        <w:pStyle w:val="Appendix"/>
        <w:spacing w:after="0"/>
        <w:contextualSpacing/>
        <w:jc w:val="both"/>
        <w:rPr>
          <w:rFonts w:ascii="Arial" w:hAnsi="Arial" w:cs="Arial"/>
          <w:b w:val="0"/>
        </w:rPr>
      </w:pPr>
    </w:p>
    <w:sectPr w:rsidR="00B01FCD" w:rsidRPr="00FB3A86" w:rsidSect="00412475">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102B94" w14:textId="77777777" w:rsidR="001430C3" w:rsidRDefault="001430C3" w:rsidP="00C37E61">
      <w:r>
        <w:separator/>
      </w:r>
    </w:p>
  </w:endnote>
  <w:endnote w:type="continuationSeparator" w:id="0">
    <w:p w14:paraId="6832FBA9" w14:textId="77777777" w:rsidR="001430C3" w:rsidRDefault="001430C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Yu Gothic"/>
    <w:charset w:val="00"/>
    <w:family w:val="auto"/>
    <w:pitch w:val="default"/>
    <w:sig w:usb0="00000000" w:usb1="00000000" w:usb2="00000010" w:usb3="00000000" w:csb0="0002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B84C3" w14:textId="77777777" w:rsidR="009E3B79" w:rsidRDefault="009E3B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F383A" w14:textId="77777777" w:rsidR="00C37E61" w:rsidRPr="00C37E61" w:rsidRDefault="00C37E61" w:rsidP="00C37E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7818C" w14:textId="77777777" w:rsidR="009E3B79" w:rsidRDefault="009E3B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47475" w14:textId="77777777" w:rsidR="001430C3" w:rsidRDefault="001430C3" w:rsidP="00C37E61">
      <w:r>
        <w:separator/>
      </w:r>
    </w:p>
  </w:footnote>
  <w:footnote w:type="continuationSeparator" w:id="0">
    <w:p w14:paraId="77D279BA" w14:textId="77777777" w:rsidR="001430C3" w:rsidRDefault="001430C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C4844F" w14:textId="32A13862" w:rsidR="009E3B79" w:rsidRDefault="001430C3">
    <w:pPr>
      <w:pStyle w:val="Header"/>
    </w:pPr>
    <w:r>
      <w:rPr>
        <w:noProof/>
      </w:rPr>
      <w:pict w14:anchorId="3D9C5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BDD1" w14:textId="7D828275" w:rsidR="009E3B79" w:rsidRDefault="001430C3">
    <w:pPr>
      <w:pStyle w:val="Header"/>
    </w:pPr>
    <w:r>
      <w:rPr>
        <w:noProof/>
      </w:rPr>
      <w:pict w14:anchorId="40A10D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20EEF" w14:textId="15016F31" w:rsidR="009E3B79" w:rsidRDefault="001430C3">
    <w:pPr>
      <w:pStyle w:val="Header"/>
    </w:pPr>
    <w:r>
      <w:rPr>
        <w:noProof/>
      </w:rPr>
      <w:pict w14:anchorId="5FA69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878546"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E952CA"/>
    <w:multiLevelType w:val="hybridMultilevel"/>
    <w:tmpl w:val="9A484F9E"/>
    <w:lvl w:ilvl="0" w:tplc="2ACE86D2">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1"/>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0C60"/>
    <w:rsid w:val="00030174"/>
    <w:rsid w:val="0004579C"/>
    <w:rsid w:val="0007235F"/>
    <w:rsid w:val="000A47FA"/>
    <w:rsid w:val="000A64DC"/>
    <w:rsid w:val="000A65D3"/>
    <w:rsid w:val="000B1402"/>
    <w:rsid w:val="000B1E33"/>
    <w:rsid w:val="000D689F"/>
    <w:rsid w:val="000E7B7B"/>
    <w:rsid w:val="000E7D62"/>
    <w:rsid w:val="000F68A9"/>
    <w:rsid w:val="00103357"/>
    <w:rsid w:val="001102C0"/>
    <w:rsid w:val="00123C9F"/>
    <w:rsid w:val="00126190"/>
    <w:rsid w:val="00130F17"/>
    <w:rsid w:val="001320BF"/>
    <w:rsid w:val="001430C3"/>
    <w:rsid w:val="00163BC4"/>
    <w:rsid w:val="00164C09"/>
    <w:rsid w:val="00174320"/>
    <w:rsid w:val="00191062"/>
    <w:rsid w:val="00192B72"/>
    <w:rsid w:val="001A29D8"/>
    <w:rsid w:val="001A5CAA"/>
    <w:rsid w:val="001B0427"/>
    <w:rsid w:val="001D2209"/>
    <w:rsid w:val="001D3A51"/>
    <w:rsid w:val="001E10D2"/>
    <w:rsid w:val="001E25B4"/>
    <w:rsid w:val="001E44FE"/>
    <w:rsid w:val="001F24B1"/>
    <w:rsid w:val="00200595"/>
    <w:rsid w:val="00204835"/>
    <w:rsid w:val="00231920"/>
    <w:rsid w:val="0023195C"/>
    <w:rsid w:val="002353E7"/>
    <w:rsid w:val="00240EDD"/>
    <w:rsid w:val="0024282C"/>
    <w:rsid w:val="002460DC"/>
    <w:rsid w:val="00250985"/>
    <w:rsid w:val="002556F6"/>
    <w:rsid w:val="00276A22"/>
    <w:rsid w:val="00283105"/>
    <w:rsid w:val="00284C4C"/>
    <w:rsid w:val="00287E68"/>
    <w:rsid w:val="00296529"/>
    <w:rsid w:val="00296FAA"/>
    <w:rsid w:val="002B27FB"/>
    <w:rsid w:val="002B685A"/>
    <w:rsid w:val="002C57D2"/>
    <w:rsid w:val="002E0D56"/>
    <w:rsid w:val="00310EB9"/>
    <w:rsid w:val="003136CD"/>
    <w:rsid w:val="00315186"/>
    <w:rsid w:val="0032067E"/>
    <w:rsid w:val="0033343E"/>
    <w:rsid w:val="00333ED9"/>
    <w:rsid w:val="003512C2"/>
    <w:rsid w:val="00371FB6"/>
    <w:rsid w:val="003734DE"/>
    <w:rsid w:val="003763C1"/>
    <w:rsid w:val="00376BBE"/>
    <w:rsid w:val="0039224F"/>
    <w:rsid w:val="003A43A4"/>
    <w:rsid w:val="003A7E18"/>
    <w:rsid w:val="003C4C86"/>
    <w:rsid w:val="003C6258"/>
    <w:rsid w:val="003D7C8F"/>
    <w:rsid w:val="003E187D"/>
    <w:rsid w:val="003E2904"/>
    <w:rsid w:val="00401927"/>
    <w:rsid w:val="0041027F"/>
    <w:rsid w:val="00412475"/>
    <w:rsid w:val="00423789"/>
    <w:rsid w:val="00424953"/>
    <w:rsid w:val="00440F43"/>
    <w:rsid w:val="00441B6F"/>
    <w:rsid w:val="00446221"/>
    <w:rsid w:val="00450E62"/>
    <w:rsid w:val="004539DB"/>
    <w:rsid w:val="00471A80"/>
    <w:rsid w:val="0048676A"/>
    <w:rsid w:val="0049322A"/>
    <w:rsid w:val="004B7059"/>
    <w:rsid w:val="004C0C20"/>
    <w:rsid w:val="004D305E"/>
    <w:rsid w:val="004D4277"/>
    <w:rsid w:val="004D7054"/>
    <w:rsid w:val="004E3CB2"/>
    <w:rsid w:val="00502516"/>
    <w:rsid w:val="00505F06"/>
    <w:rsid w:val="00506828"/>
    <w:rsid w:val="0051068A"/>
    <w:rsid w:val="005157D8"/>
    <w:rsid w:val="0053056E"/>
    <w:rsid w:val="00554FDA"/>
    <w:rsid w:val="00555882"/>
    <w:rsid w:val="005563CB"/>
    <w:rsid w:val="00565A3A"/>
    <w:rsid w:val="00572513"/>
    <w:rsid w:val="0058558B"/>
    <w:rsid w:val="005C0284"/>
    <w:rsid w:val="005C784C"/>
    <w:rsid w:val="005D0279"/>
    <w:rsid w:val="005D17F6"/>
    <w:rsid w:val="005E5539"/>
    <w:rsid w:val="00602BF5"/>
    <w:rsid w:val="00605A55"/>
    <w:rsid w:val="00615C6D"/>
    <w:rsid w:val="00617FDD"/>
    <w:rsid w:val="00620292"/>
    <w:rsid w:val="00633614"/>
    <w:rsid w:val="00633F68"/>
    <w:rsid w:val="00636EB2"/>
    <w:rsid w:val="006375B8"/>
    <w:rsid w:val="00647F1C"/>
    <w:rsid w:val="0066510A"/>
    <w:rsid w:val="00673F9F"/>
    <w:rsid w:val="00686953"/>
    <w:rsid w:val="00687DEA"/>
    <w:rsid w:val="00687E67"/>
    <w:rsid w:val="006967F7"/>
    <w:rsid w:val="006A250C"/>
    <w:rsid w:val="006B21D3"/>
    <w:rsid w:val="006B57D0"/>
    <w:rsid w:val="006B612E"/>
    <w:rsid w:val="006D30FF"/>
    <w:rsid w:val="006D6940"/>
    <w:rsid w:val="006F11EC"/>
    <w:rsid w:val="0070082C"/>
    <w:rsid w:val="007117BE"/>
    <w:rsid w:val="007230B2"/>
    <w:rsid w:val="00735DD3"/>
    <w:rsid w:val="007369E6"/>
    <w:rsid w:val="00740D14"/>
    <w:rsid w:val="00746E59"/>
    <w:rsid w:val="00754C9A"/>
    <w:rsid w:val="0075599A"/>
    <w:rsid w:val="00761D52"/>
    <w:rsid w:val="00766568"/>
    <w:rsid w:val="00776B21"/>
    <w:rsid w:val="0077749E"/>
    <w:rsid w:val="00790ADA"/>
    <w:rsid w:val="0079519E"/>
    <w:rsid w:val="007C1E15"/>
    <w:rsid w:val="007D2288"/>
    <w:rsid w:val="007E088F"/>
    <w:rsid w:val="007F170C"/>
    <w:rsid w:val="007F7B32"/>
    <w:rsid w:val="00804BC2"/>
    <w:rsid w:val="00807DB2"/>
    <w:rsid w:val="0081431A"/>
    <w:rsid w:val="00830B7D"/>
    <w:rsid w:val="0083216F"/>
    <w:rsid w:val="008352AF"/>
    <w:rsid w:val="00844EF3"/>
    <w:rsid w:val="00860000"/>
    <w:rsid w:val="008623DE"/>
    <w:rsid w:val="00863BD3"/>
    <w:rsid w:val="008641ED"/>
    <w:rsid w:val="00866D66"/>
    <w:rsid w:val="008671C6"/>
    <w:rsid w:val="00875803"/>
    <w:rsid w:val="008B459E"/>
    <w:rsid w:val="008E13AE"/>
    <w:rsid w:val="008E1506"/>
    <w:rsid w:val="008E710C"/>
    <w:rsid w:val="008F69D6"/>
    <w:rsid w:val="00902823"/>
    <w:rsid w:val="00915CA6"/>
    <w:rsid w:val="00927834"/>
    <w:rsid w:val="00944DDF"/>
    <w:rsid w:val="009500A6"/>
    <w:rsid w:val="0095725A"/>
    <w:rsid w:val="00957C18"/>
    <w:rsid w:val="009659BA"/>
    <w:rsid w:val="009750DB"/>
    <w:rsid w:val="00983040"/>
    <w:rsid w:val="00992F4C"/>
    <w:rsid w:val="009B3FB9"/>
    <w:rsid w:val="009C2465"/>
    <w:rsid w:val="009D35A0"/>
    <w:rsid w:val="009D7EB7"/>
    <w:rsid w:val="009E048A"/>
    <w:rsid w:val="009E08E9"/>
    <w:rsid w:val="009E3B79"/>
    <w:rsid w:val="009E3DB9"/>
    <w:rsid w:val="009E6E35"/>
    <w:rsid w:val="009F0EDA"/>
    <w:rsid w:val="00A03B96"/>
    <w:rsid w:val="00A05B19"/>
    <w:rsid w:val="00A1134E"/>
    <w:rsid w:val="00A24E7E"/>
    <w:rsid w:val="00A258C3"/>
    <w:rsid w:val="00A347C0"/>
    <w:rsid w:val="00A37AF7"/>
    <w:rsid w:val="00A42761"/>
    <w:rsid w:val="00A51431"/>
    <w:rsid w:val="00A539AD"/>
    <w:rsid w:val="00A8400E"/>
    <w:rsid w:val="00A94063"/>
    <w:rsid w:val="00AA6219"/>
    <w:rsid w:val="00AA74E0"/>
    <w:rsid w:val="00AB703F"/>
    <w:rsid w:val="00AC6BB8"/>
    <w:rsid w:val="00AC7E6C"/>
    <w:rsid w:val="00AD697E"/>
    <w:rsid w:val="00AE008F"/>
    <w:rsid w:val="00AF7E2F"/>
    <w:rsid w:val="00B01FCD"/>
    <w:rsid w:val="00B1776C"/>
    <w:rsid w:val="00B51ADB"/>
    <w:rsid w:val="00B52583"/>
    <w:rsid w:val="00B52896"/>
    <w:rsid w:val="00B856AD"/>
    <w:rsid w:val="00B95236"/>
    <w:rsid w:val="00B96BD9"/>
    <w:rsid w:val="00BA0BA3"/>
    <w:rsid w:val="00BA1B01"/>
    <w:rsid w:val="00BA2641"/>
    <w:rsid w:val="00BB34CF"/>
    <w:rsid w:val="00BB37AA"/>
    <w:rsid w:val="00BC53A0"/>
    <w:rsid w:val="00BD17DF"/>
    <w:rsid w:val="00BD7EAE"/>
    <w:rsid w:val="00BE62AD"/>
    <w:rsid w:val="00BF121F"/>
    <w:rsid w:val="00BF1F80"/>
    <w:rsid w:val="00C03D37"/>
    <w:rsid w:val="00C05ED5"/>
    <w:rsid w:val="00C145A1"/>
    <w:rsid w:val="00C166EF"/>
    <w:rsid w:val="00C17EB0"/>
    <w:rsid w:val="00C27F5F"/>
    <w:rsid w:val="00C30A0F"/>
    <w:rsid w:val="00C32299"/>
    <w:rsid w:val="00C37E61"/>
    <w:rsid w:val="00C70EA9"/>
    <w:rsid w:val="00C70F1B"/>
    <w:rsid w:val="00C71A47"/>
    <w:rsid w:val="00C7464C"/>
    <w:rsid w:val="00C85588"/>
    <w:rsid w:val="00CD6755"/>
    <w:rsid w:val="00CD6856"/>
    <w:rsid w:val="00CE0089"/>
    <w:rsid w:val="00CE793C"/>
    <w:rsid w:val="00CF193C"/>
    <w:rsid w:val="00CF2777"/>
    <w:rsid w:val="00D16EDF"/>
    <w:rsid w:val="00D173F1"/>
    <w:rsid w:val="00D3063D"/>
    <w:rsid w:val="00D74CB0"/>
    <w:rsid w:val="00D8295D"/>
    <w:rsid w:val="00DC2A65"/>
    <w:rsid w:val="00DE15F0"/>
    <w:rsid w:val="00DE5663"/>
    <w:rsid w:val="00DE78AA"/>
    <w:rsid w:val="00DF1EE7"/>
    <w:rsid w:val="00E053D0"/>
    <w:rsid w:val="00E15994"/>
    <w:rsid w:val="00E3114E"/>
    <w:rsid w:val="00E31A70"/>
    <w:rsid w:val="00E35B02"/>
    <w:rsid w:val="00E55475"/>
    <w:rsid w:val="00E66496"/>
    <w:rsid w:val="00E66B35"/>
    <w:rsid w:val="00E66E10"/>
    <w:rsid w:val="00E769F6"/>
    <w:rsid w:val="00E8407C"/>
    <w:rsid w:val="00E84F3C"/>
    <w:rsid w:val="00EA012C"/>
    <w:rsid w:val="00EC6A55"/>
    <w:rsid w:val="00ED0288"/>
    <w:rsid w:val="00EE52CB"/>
    <w:rsid w:val="00EE7D21"/>
    <w:rsid w:val="00EF581D"/>
    <w:rsid w:val="00EF7FD8"/>
    <w:rsid w:val="00F06F59"/>
    <w:rsid w:val="00F0720A"/>
    <w:rsid w:val="00F17988"/>
    <w:rsid w:val="00F469F0"/>
    <w:rsid w:val="00F53273"/>
    <w:rsid w:val="00F55EDE"/>
    <w:rsid w:val="00F60F42"/>
    <w:rsid w:val="00F755E4"/>
    <w:rsid w:val="00F7686E"/>
    <w:rsid w:val="00F77D02"/>
    <w:rsid w:val="00FA1AD0"/>
    <w:rsid w:val="00FA2884"/>
    <w:rsid w:val="00FB3A86"/>
    <w:rsid w:val="00FD36C8"/>
    <w:rsid w:val="00FE72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E15501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qFormat/>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qFormat/>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F55EDE"/>
    <w:pPr>
      <w:spacing w:before="100" w:beforeAutospacing="1" w:after="100" w:afterAutospacing="1"/>
    </w:pPr>
    <w:rPr>
      <w:rFonts w:ascii="Times New Roman" w:hAnsi="Times New Roman"/>
      <w:sz w:val="24"/>
      <w:szCs w:val="24"/>
      <w:lang w:val="en-ZW" w:eastAsia="en-ZW"/>
    </w:rPr>
  </w:style>
  <w:style w:type="table" w:customStyle="1" w:styleId="TableGrid1">
    <w:name w:val="Table Grid1"/>
    <w:basedOn w:val="TableNormal"/>
    <w:next w:val="TableGrid"/>
    <w:uiPriority w:val="59"/>
    <w:qFormat/>
    <w:rsid w:val="00F55EDE"/>
    <w:rPr>
      <w:rFonts w:eastAsia="SimSun"/>
      <w:lang w:val="en-ZW" w:eastAsia="en-Z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stTable6Colorful">
    <w:name w:val="List Table 6 Colorful"/>
    <w:basedOn w:val="TableNormal"/>
    <w:uiPriority w:val="51"/>
    <w:rsid w:val="00F55EDE"/>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2">
    <w:name w:val="Table Grid2"/>
    <w:basedOn w:val="TableNormal"/>
    <w:next w:val="TableGrid"/>
    <w:uiPriority w:val="59"/>
    <w:qFormat/>
    <w:rsid w:val="00AC7E6C"/>
    <w:rPr>
      <w:rFonts w:eastAsia="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ibliography">
    <w:name w:val="Bibliography"/>
    <w:basedOn w:val="Normal"/>
    <w:next w:val="Normal"/>
    <w:uiPriority w:val="37"/>
    <w:unhideWhenUsed/>
    <w:rsid w:val="00C145A1"/>
    <w:pPr>
      <w:tabs>
        <w:tab w:val="left" w:pos="384"/>
      </w:tabs>
      <w:spacing w:after="240"/>
      <w:ind w:left="384" w:hanging="384"/>
    </w:pPr>
  </w:style>
  <w:style w:type="character" w:customStyle="1" w:styleId="FooterChar">
    <w:name w:val="Footer Char"/>
    <w:basedOn w:val="DefaultParagraphFont"/>
    <w:link w:val="Footer"/>
    <w:uiPriority w:val="99"/>
    <w:qFormat/>
    <w:rsid w:val="00DF1EE7"/>
    <w:rPr>
      <w:rFonts w:ascii="Helvetica" w:hAnsi="Helvetica"/>
    </w:rPr>
  </w:style>
  <w:style w:type="paragraph" w:styleId="CommentSubject">
    <w:name w:val="annotation subject"/>
    <w:basedOn w:val="CommentText"/>
    <w:next w:val="CommentText"/>
    <w:link w:val="CommentSubjectChar"/>
    <w:semiHidden/>
    <w:unhideWhenUsed/>
    <w:rsid w:val="00424953"/>
    <w:rPr>
      <w:rFonts w:ascii="Helvetica" w:hAnsi="Helvetica"/>
      <w:b/>
      <w:bCs/>
      <w:lang w:val="en-US" w:eastAsia="en-US"/>
    </w:rPr>
  </w:style>
  <w:style w:type="character" w:customStyle="1" w:styleId="CommentSubjectChar">
    <w:name w:val="Comment Subject Char"/>
    <w:basedOn w:val="CommentTextChar"/>
    <w:link w:val="CommentSubject"/>
    <w:semiHidden/>
    <w:rsid w:val="00424953"/>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66332932">
      <w:bodyDiv w:val="1"/>
      <w:marLeft w:val="0"/>
      <w:marRight w:val="0"/>
      <w:marTop w:val="0"/>
      <w:marBottom w:val="0"/>
      <w:divBdr>
        <w:top w:val="none" w:sz="0" w:space="0" w:color="auto"/>
        <w:left w:val="none" w:sz="0" w:space="0" w:color="auto"/>
        <w:bottom w:val="none" w:sz="0" w:space="0" w:color="auto"/>
        <w:right w:val="none" w:sz="0" w:space="0" w:color="auto"/>
      </w:divBdr>
    </w:div>
    <w:div w:id="204030208">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1079929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DB0AC-F9FD-479D-9951-340AEE23F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12</Pages>
  <Words>30276</Words>
  <Characters>172574</Characters>
  <Application>Microsoft Office Word</Application>
  <DocSecurity>0</DocSecurity>
  <Lines>1438</Lines>
  <Paragraphs>404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202446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4</cp:revision>
  <cp:lastPrinted>1999-07-06T11:00:00Z</cp:lastPrinted>
  <dcterms:created xsi:type="dcterms:W3CDTF">2025-08-18T07:05:00Z</dcterms:created>
  <dcterms:modified xsi:type="dcterms:W3CDTF">2025-08-19T11:15:00Z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id="MIR63bpI"/&gt;&lt;style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