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BCCE4" w14:textId="77777777" w:rsidR="007B5262" w:rsidRPr="007B5262" w:rsidRDefault="007B5262" w:rsidP="007B5262">
      <w:pPr>
        <w:spacing w:line="360" w:lineRule="auto"/>
        <w:jc w:val="center"/>
        <w:rPr>
          <w:rFonts w:ascii="Times New Roman" w:hAnsi="Times New Roman" w:cs="Times New Roman"/>
          <w:b/>
          <w:bCs/>
          <w:i/>
          <w:iCs/>
          <w:sz w:val="24"/>
          <w:szCs w:val="24"/>
          <w:u w:val="single"/>
          <w:lang w:val="en-US"/>
        </w:rPr>
      </w:pPr>
      <w:r w:rsidRPr="007B5262">
        <w:rPr>
          <w:rFonts w:ascii="Times New Roman" w:hAnsi="Times New Roman" w:cs="Times New Roman"/>
          <w:b/>
          <w:bCs/>
          <w:i/>
          <w:iCs/>
          <w:sz w:val="24"/>
          <w:szCs w:val="24"/>
          <w:u w:val="single"/>
          <w:lang w:val="en-US"/>
        </w:rPr>
        <w:t xml:space="preserve">Review </w:t>
      </w:r>
      <w:bookmarkStart w:id="0" w:name="_GoBack"/>
      <w:bookmarkEnd w:id="0"/>
      <w:r w:rsidRPr="007B5262">
        <w:rPr>
          <w:rFonts w:ascii="Times New Roman" w:hAnsi="Times New Roman" w:cs="Times New Roman"/>
          <w:b/>
          <w:bCs/>
          <w:i/>
          <w:iCs/>
          <w:sz w:val="24"/>
          <w:szCs w:val="24"/>
          <w:u w:val="single"/>
          <w:lang w:val="en-US"/>
        </w:rPr>
        <w:t>Article</w:t>
      </w:r>
    </w:p>
    <w:p w14:paraId="15B7FF78" w14:textId="2AF7E260" w:rsidR="00680C12" w:rsidRPr="00F43D38" w:rsidRDefault="00977374" w:rsidP="00ED0722">
      <w:pPr>
        <w:spacing w:line="360" w:lineRule="auto"/>
        <w:jc w:val="center"/>
        <w:rPr>
          <w:rFonts w:ascii="Times New Roman" w:hAnsi="Times New Roman" w:cs="Times New Roman"/>
          <w:b/>
          <w:bCs/>
          <w:i/>
          <w:iCs/>
          <w:sz w:val="28"/>
          <w:szCs w:val="28"/>
        </w:rPr>
      </w:pPr>
      <w:r w:rsidRPr="00F43D38">
        <w:rPr>
          <w:rStyle w:val="Emphasis"/>
          <w:rFonts w:ascii="Times New Roman" w:eastAsia="Arial Unicode MS" w:hAnsi="Times New Roman" w:cs="Times New Roman"/>
          <w:b/>
          <w:bCs/>
          <w:i w:val="0"/>
          <w:iCs w:val="0"/>
          <w:sz w:val="24"/>
          <w:szCs w:val="24"/>
        </w:rPr>
        <w:t>Economic and Technological Impacts of UAS-Bengaluru Crop Varieties on Karnataka Agriculture</w:t>
      </w:r>
    </w:p>
    <w:p w14:paraId="753C3495" w14:textId="001DE3C7" w:rsidR="00ED0722" w:rsidRPr="00AA01CD" w:rsidRDefault="00911A59" w:rsidP="00ED0722">
      <w:pPr>
        <w:spacing w:line="360" w:lineRule="auto"/>
        <w:jc w:val="center"/>
        <w:rPr>
          <w:rFonts w:ascii="Times New Roman" w:hAnsi="Times New Roman" w:cs="Times New Roman"/>
          <w:b/>
          <w:sz w:val="24"/>
          <w:szCs w:val="24"/>
        </w:rPr>
      </w:pPr>
      <w:r w:rsidRPr="00AA01CD">
        <w:rPr>
          <w:rFonts w:ascii="Times New Roman" w:hAnsi="Times New Roman" w:cs="Times New Roman"/>
          <w:b/>
          <w:sz w:val="24"/>
          <w:szCs w:val="24"/>
        </w:rPr>
        <w:t>ABSTRACT</w:t>
      </w:r>
    </w:p>
    <w:p w14:paraId="21BA29F2" w14:textId="1D46D7F6" w:rsidR="00ED0722" w:rsidRDefault="00ED0722" w:rsidP="00ED0722">
      <w:pPr>
        <w:spacing w:line="360" w:lineRule="auto"/>
        <w:ind w:firstLine="720"/>
        <w:jc w:val="both"/>
        <w:rPr>
          <w:rFonts w:ascii="Times New Roman" w:hAnsi="Times New Roman" w:cs="Times New Roman"/>
          <w:sz w:val="24"/>
          <w:szCs w:val="24"/>
        </w:rPr>
      </w:pPr>
      <w:r w:rsidRPr="00042CAC">
        <w:rPr>
          <w:rFonts w:ascii="Times New Roman" w:hAnsi="Times New Roman" w:cs="Times New Roman"/>
          <w:sz w:val="24"/>
          <w:szCs w:val="24"/>
        </w:rPr>
        <w:t>Th</w:t>
      </w:r>
      <w:r w:rsidR="00165248">
        <w:rPr>
          <w:rFonts w:ascii="Times New Roman" w:hAnsi="Times New Roman" w:cs="Times New Roman"/>
          <w:sz w:val="24"/>
          <w:szCs w:val="24"/>
        </w:rPr>
        <w:t>e</w:t>
      </w:r>
      <w:r w:rsidRPr="00042CAC">
        <w:rPr>
          <w:rFonts w:ascii="Times New Roman" w:hAnsi="Times New Roman" w:cs="Times New Roman"/>
          <w:sz w:val="24"/>
          <w:szCs w:val="24"/>
        </w:rPr>
        <w:t xml:space="preserve"> review</w:t>
      </w:r>
      <w:r w:rsidR="002B1CE6">
        <w:rPr>
          <w:rFonts w:ascii="Times New Roman" w:hAnsi="Times New Roman" w:cs="Times New Roman"/>
          <w:sz w:val="24"/>
          <w:szCs w:val="24"/>
        </w:rPr>
        <w:t xml:space="preserve"> article</w:t>
      </w:r>
      <w:r w:rsidRPr="00042CAC">
        <w:rPr>
          <w:rFonts w:ascii="Times New Roman" w:hAnsi="Times New Roman" w:cs="Times New Roman"/>
          <w:sz w:val="24"/>
          <w:szCs w:val="24"/>
        </w:rPr>
        <w:t xml:space="preserve"> synthesizes evidence from multiple studies assessing the economic and technological impacts of improved crop varieties released by the University of Agricultural Sciences, Bengaluru (UAS-B), over the past few decades. UAS-B has played a pivotal role in enhancing agricultural productivity in Karnataka through sustained research and varietal development in crops such as finger millet, red gram, sugarcane, and sunflower. The review highlights significant yield improvements, increased net returns, and enhanced Total Factor Productivity (TFP) associated with varieties like GPU-28, KMR-204, BRG-2, and VCF-0517. Resource use efficiency analyses reveal underutilization of key inputs such as land and capital, indicating potential for further optimization. Additionally, economic surplus studies affirm the broader societal benefits of varietal adoption, with strong consumer and producer gains. Farmers' positive perceptions of these technologies suggest high relevance, cultural compatibility, and potential for wide-scale diffusion. The review underscores the critical importance of sustained public investment in agricultural research and the need for dynamic policy support to accelerate the development and dissemination of location-specific, climate-resilient technologies for sustainable agricultural growth.</w:t>
      </w:r>
    </w:p>
    <w:p w14:paraId="15E97E03" w14:textId="2583CC39" w:rsidR="007E3D30" w:rsidRDefault="000E334E" w:rsidP="007E3D30">
      <w:pPr>
        <w:spacing w:line="360" w:lineRule="auto"/>
        <w:jc w:val="both"/>
        <w:rPr>
          <w:rFonts w:ascii="Times New Roman" w:hAnsi="Times New Roman" w:cs="Times New Roman"/>
          <w:sz w:val="24"/>
          <w:szCs w:val="24"/>
        </w:rPr>
      </w:pPr>
      <w:r w:rsidRPr="00E14C7D">
        <w:rPr>
          <w:rFonts w:ascii="Times New Roman" w:hAnsi="Times New Roman" w:cs="Times New Roman"/>
          <w:b/>
          <w:bCs/>
          <w:sz w:val="24"/>
          <w:szCs w:val="24"/>
        </w:rPr>
        <w:t xml:space="preserve">Key </w:t>
      </w:r>
      <w:r w:rsidR="00E93721">
        <w:rPr>
          <w:rFonts w:ascii="Times New Roman" w:hAnsi="Times New Roman" w:cs="Times New Roman"/>
          <w:b/>
          <w:bCs/>
          <w:sz w:val="24"/>
          <w:szCs w:val="24"/>
        </w:rPr>
        <w:t>w</w:t>
      </w:r>
      <w:r w:rsidRPr="00E14C7D">
        <w:rPr>
          <w:rFonts w:ascii="Times New Roman" w:hAnsi="Times New Roman" w:cs="Times New Roman"/>
          <w:b/>
          <w:bCs/>
          <w:sz w:val="24"/>
          <w:szCs w:val="24"/>
        </w:rPr>
        <w:t>ords:</w:t>
      </w:r>
      <w:r>
        <w:rPr>
          <w:rFonts w:ascii="Times New Roman" w:hAnsi="Times New Roman" w:cs="Times New Roman"/>
          <w:sz w:val="24"/>
          <w:szCs w:val="24"/>
        </w:rPr>
        <w:t xml:space="preserve"> Economic impact, UAS Bangalore</w:t>
      </w:r>
      <w:r w:rsidR="007E3D30">
        <w:rPr>
          <w:rFonts w:ascii="Times New Roman" w:hAnsi="Times New Roman" w:cs="Times New Roman"/>
          <w:sz w:val="24"/>
          <w:szCs w:val="24"/>
        </w:rPr>
        <w:t xml:space="preserve">, </w:t>
      </w:r>
      <w:r w:rsidR="004E2A4F">
        <w:rPr>
          <w:rFonts w:ascii="Times New Roman" w:hAnsi="Times New Roman" w:cs="Times New Roman"/>
          <w:sz w:val="24"/>
          <w:szCs w:val="24"/>
        </w:rPr>
        <w:t xml:space="preserve">Crop </w:t>
      </w:r>
      <w:r>
        <w:rPr>
          <w:rFonts w:ascii="Times New Roman" w:hAnsi="Times New Roman" w:cs="Times New Roman"/>
          <w:sz w:val="24"/>
          <w:szCs w:val="24"/>
        </w:rPr>
        <w:t>Varieties</w:t>
      </w:r>
      <w:r w:rsidR="00C300F9">
        <w:rPr>
          <w:rFonts w:ascii="Times New Roman" w:hAnsi="Times New Roman" w:cs="Times New Roman"/>
          <w:sz w:val="24"/>
          <w:szCs w:val="24"/>
        </w:rPr>
        <w:t>,</w:t>
      </w:r>
      <w:r w:rsidR="007E3D30">
        <w:rPr>
          <w:rFonts w:ascii="Times New Roman" w:hAnsi="Times New Roman" w:cs="Times New Roman"/>
          <w:sz w:val="24"/>
          <w:szCs w:val="24"/>
        </w:rPr>
        <w:t xml:space="preserve"> productivity</w:t>
      </w:r>
      <w:r w:rsidR="004E2A4F">
        <w:rPr>
          <w:rFonts w:ascii="Times New Roman" w:hAnsi="Times New Roman" w:cs="Times New Roman"/>
          <w:sz w:val="24"/>
          <w:szCs w:val="24"/>
        </w:rPr>
        <w:t xml:space="preserve"> </w:t>
      </w:r>
    </w:p>
    <w:p w14:paraId="40187C64" w14:textId="0FD5FD07" w:rsidR="003F04D6" w:rsidRPr="003C4A7E" w:rsidRDefault="00911A59" w:rsidP="007E3D30">
      <w:pPr>
        <w:spacing w:line="360" w:lineRule="auto"/>
        <w:jc w:val="both"/>
        <w:rPr>
          <w:rFonts w:ascii="Times New Roman" w:hAnsi="Times New Roman" w:cs="Times New Roman"/>
          <w:b/>
          <w:sz w:val="24"/>
          <w:szCs w:val="24"/>
        </w:rPr>
      </w:pPr>
      <w:r w:rsidRPr="003C4A7E">
        <w:rPr>
          <w:rFonts w:ascii="Times New Roman" w:hAnsi="Times New Roman" w:cs="Times New Roman"/>
          <w:b/>
          <w:sz w:val="24"/>
          <w:szCs w:val="24"/>
        </w:rPr>
        <w:t>INTRODUCTION</w:t>
      </w:r>
    </w:p>
    <w:p w14:paraId="1EC1CCB3" w14:textId="2D0E6721" w:rsidR="00C300F9" w:rsidRPr="00AA01CD" w:rsidRDefault="00C300F9" w:rsidP="00C300F9">
      <w:pPr>
        <w:spacing w:line="360" w:lineRule="auto"/>
        <w:ind w:firstLine="720"/>
        <w:jc w:val="both"/>
        <w:rPr>
          <w:rFonts w:ascii="Times New Roman" w:hAnsi="Times New Roman" w:cs="Times New Roman"/>
          <w:sz w:val="24"/>
          <w:szCs w:val="24"/>
          <w:lang w:val="en-US"/>
        </w:rPr>
      </w:pPr>
      <w:r w:rsidRPr="00AA01CD">
        <w:rPr>
          <w:rFonts w:ascii="Times New Roman" w:hAnsi="Times New Roman" w:cs="Times New Roman"/>
          <w:sz w:val="24"/>
          <w:szCs w:val="24"/>
        </w:rPr>
        <w:t xml:space="preserve">Indian agriculture has made significant strides in the last 50 years, demonstrating unique resilience in becoming a significant contributor to the Indian economy </w:t>
      </w:r>
      <w:r>
        <w:rPr>
          <w:rFonts w:ascii="Times New Roman" w:hAnsi="Times New Roman" w:cs="Times New Roman"/>
          <w:sz w:val="24"/>
          <w:szCs w:val="24"/>
        </w:rPr>
        <w:t>through</w:t>
      </w:r>
      <w:r w:rsidRPr="00AA01CD">
        <w:rPr>
          <w:rFonts w:ascii="Times New Roman" w:hAnsi="Times New Roman" w:cs="Times New Roman"/>
          <w:sz w:val="24"/>
          <w:szCs w:val="24"/>
        </w:rPr>
        <w:t xml:space="preserve"> scientific breakthrough</w:t>
      </w:r>
      <w:r>
        <w:rPr>
          <w:rFonts w:ascii="Times New Roman" w:hAnsi="Times New Roman" w:cs="Times New Roman"/>
          <w:sz w:val="24"/>
          <w:szCs w:val="24"/>
        </w:rPr>
        <w:t>s</w:t>
      </w:r>
      <w:r w:rsidRPr="00AA01CD">
        <w:rPr>
          <w:rFonts w:ascii="Times New Roman" w:hAnsi="Times New Roman" w:cs="Times New Roman"/>
          <w:sz w:val="24"/>
          <w:szCs w:val="24"/>
        </w:rPr>
        <w:t xml:space="preserve"> in technology development.</w:t>
      </w:r>
      <w:r w:rsidRPr="00AA01CD">
        <w:rPr>
          <w:rFonts w:ascii="Times New Roman" w:hAnsi="Times New Roman" w:cs="Times New Roman"/>
          <w:sz w:val="24"/>
          <w:szCs w:val="24"/>
          <w:lang w:val="en-US"/>
        </w:rPr>
        <w:t xml:space="preserve"> The standout contribution of agriculture sector in the economy during the COVID-19 pandemic, when every other sector of the economy stood still seemed like an illuminating star in the blue sky and this underpins the fact</w:t>
      </w:r>
      <w:r>
        <w:rPr>
          <w:rFonts w:ascii="Times New Roman" w:hAnsi="Times New Roman" w:cs="Times New Roman"/>
          <w:sz w:val="24"/>
          <w:szCs w:val="24"/>
          <w:lang w:val="en-US"/>
        </w:rPr>
        <w:t xml:space="preserve"> that</w:t>
      </w:r>
      <w:r w:rsidRPr="00AA01C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A01CD">
        <w:rPr>
          <w:rFonts w:ascii="Times New Roman" w:hAnsi="Times New Roman" w:cs="Times New Roman"/>
          <w:sz w:val="24"/>
          <w:szCs w:val="24"/>
          <w:lang w:val="en-US"/>
        </w:rPr>
        <w:t>everything can stop but not the agriculture</w:t>
      </w:r>
      <w:r>
        <w:rPr>
          <w:rFonts w:ascii="Times New Roman" w:hAnsi="Times New Roman" w:cs="Times New Roman"/>
          <w:sz w:val="24"/>
          <w:szCs w:val="24"/>
          <w:lang w:val="en-US"/>
        </w:rPr>
        <w:t>”</w:t>
      </w:r>
      <w:r w:rsidRPr="00AA01CD">
        <w:rPr>
          <w:rFonts w:ascii="Times New Roman" w:hAnsi="Times New Roman" w:cs="Times New Roman"/>
          <w:sz w:val="24"/>
          <w:szCs w:val="24"/>
          <w:lang w:val="en-US"/>
        </w:rPr>
        <w:t>.</w:t>
      </w:r>
    </w:p>
    <w:p w14:paraId="2B89C8AE" w14:textId="77777777" w:rsidR="00C300F9" w:rsidRPr="00AA01CD" w:rsidRDefault="00C300F9" w:rsidP="00C300F9">
      <w:pPr>
        <w:spacing w:after="0" w:line="360" w:lineRule="auto"/>
        <w:ind w:firstLine="720"/>
        <w:jc w:val="both"/>
        <w:rPr>
          <w:rFonts w:ascii="Times New Roman" w:hAnsi="Times New Roman" w:cs="Times New Roman"/>
          <w:sz w:val="24"/>
          <w:szCs w:val="24"/>
          <w:lang w:val="en-US"/>
        </w:rPr>
      </w:pPr>
      <w:r w:rsidRPr="00AA01CD">
        <w:rPr>
          <w:rFonts w:ascii="Times New Roman" w:hAnsi="Times New Roman" w:cs="Times New Roman"/>
          <w:sz w:val="24"/>
          <w:szCs w:val="24"/>
          <w:lang w:val="en-US"/>
        </w:rPr>
        <w:t xml:space="preserve">Any discovery in agriculture sector would be the next big stride towards </w:t>
      </w:r>
      <w:r>
        <w:rPr>
          <w:rFonts w:ascii="Times New Roman" w:hAnsi="Times New Roman" w:cs="Times New Roman"/>
          <w:sz w:val="24"/>
          <w:szCs w:val="24"/>
          <w:lang w:val="en-US"/>
        </w:rPr>
        <w:t>sustaining a</w:t>
      </w:r>
      <w:r w:rsidRPr="00AA01CD">
        <w:rPr>
          <w:rFonts w:ascii="Times New Roman" w:hAnsi="Times New Roman" w:cs="Times New Roman"/>
          <w:sz w:val="24"/>
          <w:szCs w:val="24"/>
          <w:lang w:val="en-US"/>
        </w:rPr>
        <w:t xml:space="preserve"> civilized life. </w:t>
      </w:r>
      <w:r w:rsidRPr="00AA01CD">
        <w:rPr>
          <w:rFonts w:ascii="Times New Roman" w:hAnsi="Times New Roman" w:cs="Times New Roman"/>
          <w:sz w:val="24"/>
          <w:szCs w:val="24"/>
        </w:rPr>
        <w:t xml:space="preserve">The success of the agricultural sector, however, depends on not only how effectively the research system generates, acquires and utilises knowledge, but also how </w:t>
      </w:r>
      <w:r>
        <w:rPr>
          <w:rFonts w:ascii="Times New Roman" w:hAnsi="Times New Roman" w:cs="Times New Roman"/>
          <w:sz w:val="24"/>
          <w:szCs w:val="24"/>
        </w:rPr>
        <w:lastRenderedPageBreak/>
        <w:t>efficiently</w:t>
      </w:r>
      <w:r w:rsidRPr="00AA01CD">
        <w:rPr>
          <w:rFonts w:ascii="Times New Roman" w:hAnsi="Times New Roman" w:cs="Times New Roman"/>
          <w:sz w:val="24"/>
          <w:szCs w:val="24"/>
        </w:rPr>
        <w:t xml:space="preserve"> it disseminates </w:t>
      </w:r>
      <w:r>
        <w:rPr>
          <w:rFonts w:ascii="Times New Roman" w:hAnsi="Times New Roman" w:cs="Times New Roman"/>
          <w:sz w:val="24"/>
          <w:szCs w:val="24"/>
        </w:rPr>
        <w:t xml:space="preserve">that </w:t>
      </w:r>
      <w:r w:rsidRPr="00AA01CD">
        <w:rPr>
          <w:rFonts w:ascii="Times New Roman" w:hAnsi="Times New Roman" w:cs="Times New Roman"/>
          <w:sz w:val="24"/>
          <w:szCs w:val="24"/>
        </w:rPr>
        <w:t xml:space="preserve">knowledge and </w:t>
      </w:r>
      <w:r>
        <w:rPr>
          <w:rFonts w:ascii="Times New Roman" w:hAnsi="Times New Roman" w:cs="Times New Roman"/>
          <w:sz w:val="24"/>
          <w:szCs w:val="24"/>
        </w:rPr>
        <w:t xml:space="preserve">addresses real-world </w:t>
      </w:r>
      <w:r w:rsidRPr="00AA01CD">
        <w:rPr>
          <w:rFonts w:ascii="Times New Roman" w:hAnsi="Times New Roman" w:cs="Times New Roman"/>
          <w:sz w:val="24"/>
          <w:szCs w:val="24"/>
        </w:rPr>
        <w:t>problems</w:t>
      </w:r>
      <w:r>
        <w:rPr>
          <w:rFonts w:ascii="Times New Roman" w:hAnsi="Times New Roman" w:cs="Times New Roman"/>
          <w:sz w:val="24"/>
          <w:szCs w:val="24"/>
        </w:rPr>
        <w:t xml:space="preserve"> (Nettle et al., 2022)</w:t>
      </w:r>
      <w:r w:rsidRPr="00AA01CD">
        <w:rPr>
          <w:rFonts w:ascii="Times New Roman" w:hAnsi="Times New Roman" w:cs="Times New Roman"/>
          <w:sz w:val="24"/>
          <w:szCs w:val="24"/>
        </w:rPr>
        <w:t>.</w:t>
      </w:r>
      <w:r>
        <w:rPr>
          <w:rFonts w:ascii="Times New Roman" w:hAnsi="Times New Roman" w:cs="Times New Roman"/>
          <w:sz w:val="24"/>
          <w:szCs w:val="24"/>
        </w:rPr>
        <w:t xml:space="preserve"> </w:t>
      </w:r>
      <w:r w:rsidRPr="00AA01CD">
        <w:rPr>
          <w:rFonts w:ascii="Times New Roman" w:hAnsi="Times New Roman" w:cs="Times New Roman"/>
          <w:sz w:val="24"/>
          <w:szCs w:val="24"/>
        </w:rPr>
        <w:t>One of the most notable achievements of Indian agriculture over the last few decades has been the expansion of food grain output from nearly 51 million Tonnes (MT) in 1950</w:t>
      </w:r>
      <w:r>
        <w:rPr>
          <w:rFonts w:ascii="Times New Roman" w:hAnsi="Times New Roman" w:cs="Times New Roman"/>
          <w:sz w:val="24"/>
          <w:szCs w:val="24"/>
        </w:rPr>
        <w:t>–</w:t>
      </w:r>
      <w:r w:rsidRPr="00AA01CD">
        <w:rPr>
          <w:rFonts w:ascii="Times New Roman" w:hAnsi="Times New Roman" w:cs="Times New Roman"/>
          <w:sz w:val="24"/>
          <w:szCs w:val="24"/>
        </w:rPr>
        <w:t>51 to over 316</w:t>
      </w:r>
      <w:r>
        <w:rPr>
          <w:rFonts w:ascii="Times New Roman" w:hAnsi="Times New Roman" w:cs="Times New Roman"/>
          <w:sz w:val="24"/>
          <w:szCs w:val="24"/>
        </w:rPr>
        <w:t xml:space="preserve"> </w:t>
      </w:r>
      <w:r w:rsidRPr="00AA01CD">
        <w:rPr>
          <w:rFonts w:ascii="Times New Roman" w:hAnsi="Times New Roman" w:cs="Times New Roman"/>
          <w:sz w:val="24"/>
          <w:szCs w:val="24"/>
        </w:rPr>
        <w:t>MT in 2021</w:t>
      </w:r>
      <w:r>
        <w:rPr>
          <w:rFonts w:ascii="Times New Roman" w:hAnsi="Times New Roman" w:cs="Times New Roman"/>
          <w:sz w:val="24"/>
          <w:szCs w:val="24"/>
        </w:rPr>
        <w:t>–</w:t>
      </w:r>
      <w:r w:rsidRPr="00AA01CD">
        <w:rPr>
          <w:rFonts w:ascii="Times New Roman" w:hAnsi="Times New Roman" w:cs="Times New Roman"/>
          <w:sz w:val="24"/>
          <w:szCs w:val="24"/>
        </w:rPr>
        <w:t>22 (Anonymous, 2016), a begging mouth turning into a helping hand, due to sustained support for agricultural research by the national planners. The research in agriculture, horticulture, veterinary, fishery, animal husbandry and allied fields is largely carried out by the researchers of State Agricultural Universities (numbering 65) and the research institutes of the Indian Council of Agricultural Research (ICAR). The SAUs have the mandates of teaching, research and extension, while the ICAR institutes are largely research oriented</w:t>
      </w:r>
      <w:r>
        <w:rPr>
          <w:rFonts w:ascii="Times New Roman" w:hAnsi="Times New Roman" w:cs="Times New Roman"/>
          <w:sz w:val="24"/>
          <w:szCs w:val="24"/>
        </w:rPr>
        <w:t xml:space="preserve"> (</w:t>
      </w:r>
      <w:r w:rsidRPr="0095048C">
        <w:rPr>
          <w:rFonts w:ascii="Times New Roman" w:eastAsia="Times New Roman" w:hAnsi="Times New Roman" w:cs="Times New Roman"/>
          <w:sz w:val="24"/>
          <w:szCs w:val="24"/>
        </w:rPr>
        <w:t>Kumar</w:t>
      </w:r>
      <w:r>
        <w:rPr>
          <w:rFonts w:ascii="Times New Roman" w:eastAsia="Times New Roman" w:hAnsi="Times New Roman" w:cs="Times New Roman"/>
          <w:sz w:val="24"/>
          <w:szCs w:val="24"/>
        </w:rPr>
        <w:t xml:space="preserve"> </w:t>
      </w:r>
      <w:r w:rsidRPr="0095048C">
        <w:rPr>
          <w:rFonts w:ascii="Times New Roman" w:eastAsia="Times New Roman" w:hAnsi="Times New Roman" w:cs="Times New Roman"/>
          <w:sz w:val="24"/>
          <w:szCs w:val="24"/>
        </w:rPr>
        <w:t xml:space="preserve">&amp; Ghosh, </w:t>
      </w:r>
      <w:r>
        <w:rPr>
          <w:rFonts w:ascii="Times New Roman" w:eastAsia="Times New Roman" w:hAnsi="Times New Roman" w:cs="Times New Roman"/>
          <w:sz w:val="24"/>
          <w:szCs w:val="24"/>
        </w:rPr>
        <w:t>2021</w:t>
      </w:r>
      <w:r>
        <w:rPr>
          <w:rFonts w:ascii="Times New Roman" w:hAnsi="Times New Roman" w:cs="Times New Roman"/>
          <w:sz w:val="24"/>
          <w:szCs w:val="24"/>
        </w:rPr>
        <w:t>)</w:t>
      </w:r>
      <w:r w:rsidRPr="00AA01CD">
        <w:rPr>
          <w:rFonts w:ascii="Times New Roman" w:hAnsi="Times New Roman" w:cs="Times New Roman"/>
          <w:sz w:val="24"/>
          <w:szCs w:val="24"/>
        </w:rPr>
        <w:t>. The extension component is concentrated in the Krishi</w:t>
      </w:r>
      <w:r>
        <w:rPr>
          <w:rFonts w:ascii="Times New Roman" w:hAnsi="Times New Roman" w:cs="Times New Roman"/>
          <w:sz w:val="24"/>
          <w:szCs w:val="24"/>
        </w:rPr>
        <w:t xml:space="preserve"> </w:t>
      </w:r>
      <w:r w:rsidRPr="00AA01CD">
        <w:rPr>
          <w:rFonts w:ascii="Times New Roman" w:hAnsi="Times New Roman" w:cs="Times New Roman"/>
          <w:sz w:val="24"/>
          <w:szCs w:val="24"/>
        </w:rPr>
        <w:t>Vig</w:t>
      </w:r>
      <w:r>
        <w:rPr>
          <w:rFonts w:ascii="Times New Roman" w:hAnsi="Times New Roman" w:cs="Times New Roman"/>
          <w:sz w:val="24"/>
          <w:szCs w:val="24"/>
        </w:rPr>
        <w:t>yan</w:t>
      </w:r>
      <w:r w:rsidRPr="00AA01CD">
        <w:rPr>
          <w:rFonts w:ascii="Times New Roman" w:hAnsi="Times New Roman" w:cs="Times New Roman"/>
          <w:sz w:val="24"/>
          <w:szCs w:val="24"/>
        </w:rPr>
        <w:t xml:space="preserve"> Kendra’s (KVK</w:t>
      </w:r>
      <w:r>
        <w:rPr>
          <w:rFonts w:ascii="Times New Roman" w:hAnsi="Times New Roman" w:cs="Times New Roman"/>
          <w:sz w:val="24"/>
          <w:szCs w:val="24"/>
        </w:rPr>
        <w:t>s</w:t>
      </w:r>
      <w:r w:rsidRPr="00AA01CD">
        <w:rPr>
          <w:rFonts w:ascii="Times New Roman" w:hAnsi="Times New Roman" w:cs="Times New Roman"/>
          <w:sz w:val="24"/>
          <w:szCs w:val="24"/>
        </w:rPr>
        <w:t xml:space="preserve">), where funding comes from ‘plan’ and ‘non plan’ components. </w:t>
      </w:r>
    </w:p>
    <w:p w14:paraId="70006A1F" w14:textId="77777777" w:rsidR="00EC43C0" w:rsidRDefault="00EC43C0" w:rsidP="00EC43C0">
      <w:pPr>
        <w:spacing w:before="240"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w:t>
      </w:r>
      <w:r w:rsidRPr="00AA01CD">
        <w:rPr>
          <w:rFonts w:ascii="Times New Roman" w:hAnsi="Times New Roman" w:cs="Times New Roman"/>
          <w:bCs/>
          <w:sz w:val="24"/>
          <w:szCs w:val="24"/>
        </w:rPr>
        <w:t>University of Agricultural Sciences, Bangalore</w:t>
      </w:r>
      <w:r w:rsidRPr="00AA01CD">
        <w:rPr>
          <w:rFonts w:ascii="Times New Roman" w:hAnsi="Times New Roman" w:cs="Times New Roman"/>
          <w:sz w:val="24"/>
          <w:szCs w:val="24"/>
        </w:rPr>
        <w:t> (</w:t>
      </w:r>
      <w:r w:rsidRPr="00AA01CD">
        <w:rPr>
          <w:rFonts w:ascii="Times New Roman" w:hAnsi="Times New Roman" w:cs="Times New Roman"/>
          <w:bCs/>
          <w:sz w:val="24"/>
          <w:szCs w:val="24"/>
        </w:rPr>
        <w:t>UAS</w:t>
      </w:r>
      <w:r>
        <w:rPr>
          <w:rFonts w:ascii="Times New Roman" w:hAnsi="Times New Roman" w:cs="Times New Roman"/>
          <w:bCs/>
          <w:sz w:val="24"/>
          <w:szCs w:val="24"/>
        </w:rPr>
        <w:t>-</w:t>
      </w:r>
      <w:r w:rsidRPr="00AA01CD">
        <w:rPr>
          <w:rFonts w:ascii="Times New Roman" w:hAnsi="Times New Roman" w:cs="Times New Roman"/>
          <w:bCs/>
          <w:sz w:val="24"/>
          <w:szCs w:val="24"/>
        </w:rPr>
        <w:t>B</w:t>
      </w:r>
      <w:r w:rsidRPr="00AA01CD">
        <w:rPr>
          <w:rFonts w:ascii="Times New Roman" w:hAnsi="Times New Roman" w:cs="Times New Roman"/>
          <w:sz w:val="24"/>
          <w:szCs w:val="24"/>
        </w:rPr>
        <w:t>) located in </w:t>
      </w:r>
      <w:hyperlink r:id="rId7" w:tooltip="Bengaluru" w:history="1">
        <w:r w:rsidRPr="00AA01CD">
          <w:rPr>
            <w:rStyle w:val="Hyperlink"/>
            <w:rFonts w:ascii="Times New Roman" w:hAnsi="Times New Roman" w:cs="Times New Roman"/>
            <w:color w:val="auto"/>
            <w:sz w:val="24"/>
            <w:szCs w:val="24"/>
            <w:u w:val="none"/>
          </w:rPr>
          <w:t>Bengaluru</w:t>
        </w:r>
      </w:hyperlink>
      <w:r w:rsidRPr="00AA01CD">
        <w:rPr>
          <w:rFonts w:ascii="Times New Roman" w:hAnsi="Times New Roman" w:cs="Times New Roman"/>
          <w:sz w:val="24"/>
          <w:szCs w:val="24"/>
        </w:rPr>
        <w:t>, </w:t>
      </w:r>
      <w:hyperlink r:id="rId8" w:tooltip="India" w:history="1">
        <w:r w:rsidRPr="00AA01CD">
          <w:rPr>
            <w:rStyle w:val="Hyperlink"/>
            <w:rFonts w:ascii="Times New Roman" w:hAnsi="Times New Roman" w:cs="Times New Roman"/>
            <w:color w:val="auto"/>
            <w:sz w:val="24"/>
            <w:szCs w:val="24"/>
            <w:u w:val="none"/>
          </w:rPr>
          <w:t>Karnataka</w:t>
        </w:r>
      </w:hyperlink>
      <w:r w:rsidRPr="00AA01CD">
        <w:rPr>
          <w:rFonts w:ascii="Times New Roman" w:hAnsi="Times New Roman" w:cs="Times New Roman"/>
          <w:sz w:val="24"/>
          <w:szCs w:val="24"/>
        </w:rPr>
        <w:t xml:space="preserve"> was established in 1964.</w:t>
      </w:r>
      <w:r>
        <w:rPr>
          <w:rFonts w:ascii="Times New Roman" w:hAnsi="Times New Roman" w:cs="Times New Roman"/>
          <w:sz w:val="24"/>
          <w:szCs w:val="24"/>
        </w:rPr>
        <w:t xml:space="preserve"> </w:t>
      </w:r>
      <w:r w:rsidRPr="00AA01CD">
        <w:rPr>
          <w:rFonts w:ascii="Times New Roman" w:hAnsi="Times New Roman" w:cs="Times New Roman"/>
          <w:sz w:val="24"/>
          <w:szCs w:val="24"/>
        </w:rPr>
        <w:t>University of Agricultural Sciences, Bangalore, has been carrying out the research on major crops like Rice (</w:t>
      </w:r>
      <w:r w:rsidRPr="00EC43C0">
        <w:rPr>
          <w:rFonts w:ascii="Times New Roman" w:hAnsi="Times New Roman" w:cs="Times New Roman"/>
          <w:i/>
          <w:iCs/>
          <w:sz w:val="24"/>
          <w:szCs w:val="24"/>
        </w:rPr>
        <w:t>Oryza sativa</w:t>
      </w:r>
      <w:r w:rsidRPr="00AA01CD">
        <w:rPr>
          <w:rFonts w:ascii="Times New Roman" w:hAnsi="Times New Roman" w:cs="Times New Roman"/>
          <w:sz w:val="24"/>
          <w:szCs w:val="24"/>
        </w:rPr>
        <w:t xml:space="preserve"> L.)., Finger millet (</w:t>
      </w:r>
      <w:proofErr w:type="spellStart"/>
      <w:r w:rsidRPr="00EC43C0">
        <w:rPr>
          <w:rFonts w:ascii="Times New Roman" w:hAnsi="Times New Roman" w:cs="Times New Roman"/>
          <w:i/>
          <w:iCs/>
          <w:sz w:val="24"/>
          <w:szCs w:val="24"/>
        </w:rPr>
        <w:t>Eleusine</w:t>
      </w:r>
      <w:proofErr w:type="spellEnd"/>
      <w:r w:rsidRPr="00EC43C0">
        <w:rPr>
          <w:rFonts w:ascii="Times New Roman" w:hAnsi="Times New Roman" w:cs="Times New Roman"/>
          <w:i/>
          <w:iCs/>
          <w:sz w:val="24"/>
          <w:szCs w:val="24"/>
        </w:rPr>
        <w:t xml:space="preserve"> </w:t>
      </w:r>
      <w:proofErr w:type="spellStart"/>
      <w:r w:rsidRPr="00EC43C0">
        <w:rPr>
          <w:rFonts w:ascii="Times New Roman" w:hAnsi="Times New Roman" w:cs="Times New Roman"/>
          <w:i/>
          <w:iCs/>
          <w:sz w:val="24"/>
          <w:szCs w:val="24"/>
        </w:rPr>
        <w:t>coracana</w:t>
      </w:r>
      <w:proofErr w:type="spellEnd"/>
      <w:r w:rsidRPr="00AA01CD">
        <w:rPr>
          <w:rFonts w:ascii="Times New Roman" w:hAnsi="Times New Roman" w:cs="Times New Roman"/>
          <w:sz w:val="24"/>
          <w:szCs w:val="24"/>
        </w:rPr>
        <w:t>)., Sugarcane (</w:t>
      </w:r>
      <w:r w:rsidRPr="00EC43C0">
        <w:rPr>
          <w:rFonts w:ascii="Times New Roman" w:hAnsi="Times New Roman" w:cs="Times New Roman"/>
          <w:i/>
          <w:iCs/>
          <w:sz w:val="24"/>
          <w:szCs w:val="24"/>
        </w:rPr>
        <w:t xml:space="preserve">Saccharum </w:t>
      </w:r>
      <w:proofErr w:type="spellStart"/>
      <w:r w:rsidRPr="00EC43C0">
        <w:rPr>
          <w:rFonts w:ascii="Times New Roman" w:hAnsi="Times New Roman" w:cs="Times New Roman"/>
          <w:i/>
          <w:iCs/>
          <w:sz w:val="24"/>
          <w:szCs w:val="24"/>
        </w:rPr>
        <w:t>officinarum</w:t>
      </w:r>
      <w:proofErr w:type="spellEnd"/>
      <w:r w:rsidRPr="00AA01CD">
        <w:rPr>
          <w:rFonts w:ascii="Times New Roman" w:hAnsi="Times New Roman" w:cs="Times New Roman"/>
          <w:sz w:val="24"/>
          <w:szCs w:val="24"/>
        </w:rPr>
        <w:t>)., Maize (</w:t>
      </w:r>
      <w:proofErr w:type="spellStart"/>
      <w:r w:rsidRPr="00EC43C0">
        <w:rPr>
          <w:rFonts w:ascii="Times New Roman" w:hAnsi="Times New Roman" w:cs="Times New Roman"/>
          <w:i/>
          <w:iCs/>
          <w:sz w:val="24"/>
          <w:szCs w:val="24"/>
        </w:rPr>
        <w:t>Zea</w:t>
      </w:r>
      <w:proofErr w:type="spellEnd"/>
      <w:r w:rsidRPr="00EC43C0">
        <w:rPr>
          <w:rFonts w:ascii="Times New Roman" w:hAnsi="Times New Roman" w:cs="Times New Roman"/>
          <w:i/>
          <w:iCs/>
          <w:sz w:val="24"/>
          <w:szCs w:val="24"/>
        </w:rPr>
        <w:t xml:space="preserve"> mays</w:t>
      </w:r>
      <w:r w:rsidRPr="00AA01CD">
        <w:rPr>
          <w:rFonts w:ascii="Times New Roman" w:hAnsi="Times New Roman" w:cs="Times New Roman"/>
          <w:sz w:val="24"/>
          <w:szCs w:val="24"/>
        </w:rPr>
        <w:t xml:space="preserve"> L.)</w:t>
      </w:r>
      <w:r>
        <w:rPr>
          <w:rFonts w:ascii="Times New Roman" w:hAnsi="Times New Roman" w:cs="Times New Roman"/>
          <w:sz w:val="24"/>
          <w:szCs w:val="24"/>
        </w:rPr>
        <w:t>, and others</w:t>
      </w:r>
      <w:r w:rsidRPr="00AA01CD">
        <w:rPr>
          <w:rFonts w:ascii="Times New Roman" w:hAnsi="Times New Roman" w:cs="Times New Roman"/>
          <w:sz w:val="24"/>
          <w:szCs w:val="24"/>
        </w:rPr>
        <w:t xml:space="preserve">., considering the </w:t>
      </w:r>
      <w:proofErr w:type="spellStart"/>
      <w:r w:rsidRPr="00AA01CD">
        <w:rPr>
          <w:rFonts w:ascii="Times New Roman" w:hAnsi="Times New Roman" w:cs="Times New Roman"/>
          <w:sz w:val="24"/>
          <w:szCs w:val="24"/>
        </w:rPr>
        <w:t>agro</w:t>
      </w:r>
      <w:proofErr w:type="spellEnd"/>
      <w:r w:rsidRPr="00AA01CD">
        <w:rPr>
          <w:rFonts w:ascii="Times New Roman" w:hAnsi="Times New Roman" w:cs="Times New Roman"/>
          <w:sz w:val="24"/>
          <w:szCs w:val="24"/>
        </w:rPr>
        <w:t>-climatic</w:t>
      </w:r>
      <w:r>
        <w:rPr>
          <w:rFonts w:ascii="Times New Roman" w:hAnsi="Times New Roman" w:cs="Times New Roman"/>
          <w:sz w:val="24"/>
          <w:szCs w:val="24"/>
        </w:rPr>
        <w:t xml:space="preserve"> conditions</w:t>
      </w:r>
      <w:r w:rsidRPr="00AA01CD">
        <w:rPr>
          <w:rFonts w:ascii="Times New Roman" w:hAnsi="Times New Roman" w:cs="Times New Roman"/>
          <w:sz w:val="24"/>
          <w:szCs w:val="24"/>
        </w:rPr>
        <w:t>, location</w:t>
      </w:r>
      <w:r>
        <w:rPr>
          <w:rFonts w:ascii="Times New Roman" w:hAnsi="Times New Roman" w:cs="Times New Roman"/>
          <w:sz w:val="24"/>
          <w:szCs w:val="24"/>
        </w:rPr>
        <w:t>-</w:t>
      </w:r>
      <w:r w:rsidRPr="00AA01CD">
        <w:rPr>
          <w:rFonts w:ascii="Times New Roman" w:hAnsi="Times New Roman" w:cs="Times New Roman"/>
          <w:sz w:val="24"/>
          <w:szCs w:val="24"/>
        </w:rPr>
        <w:t>specific needs,</w:t>
      </w:r>
      <w:r>
        <w:rPr>
          <w:rFonts w:ascii="Times New Roman" w:hAnsi="Times New Roman" w:cs="Times New Roman"/>
          <w:sz w:val="24"/>
          <w:szCs w:val="24"/>
        </w:rPr>
        <w:t xml:space="preserve"> and farmer</w:t>
      </w:r>
      <w:r w:rsidRPr="00AA01CD">
        <w:rPr>
          <w:rFonts w:ascii="Times New Roman" w:hAnsi="Times New Roman" w:cs="Times New Roman"/>
          <w:sz w:val="24"/>
          <w:szCs w:val="24"/>
        </w:rPr>
        <w:t xml:space="preserve"> demands since its inception. Many good agricultural practices were developed and transferred to farmer’s field through intensive efforts made by scientists and extension personnel. Many Studies were carried out to know the impact of various technologies released through UAS</w:t>
      </w:r>
      <w:r>
        <w:rPr>
          <w:rFonts w:ascii="Times New Roman" w:hAnsi="Times New Roman" w:cs="Times New Roman"/>
          <w:sz w:val="24"/>
          <w:szCs w:val="24"/>
        </w:rPr>
        <w:t>-</w:t>
      </w:r>
      <w:r w:rsidRPr="00AA01CD">
        <w:rPr>
          <w:rFonts w:ascii="Times New Roman" w:hAnsi="Times New Roman" w:cs="Times New Roman"/>
          <w:sz w:val="24"/>
          <w:szCs w:val="24"/>
        </w:rPr>
        <w:t>B.</w:t>
      </w:r>
      <w:r>
        <w:rPr>
          <w:rFonts w:ascii="Times New Roman" w:hAnsi="Times New Roman" w:cs="Times New Roman"/>
          <w:sz w:val="24"/>
          <w:szCs w:val="24"/>
        </w:rPr>
        <w:t xml:space="preserve"> </w:t>
      </w:r>
    </w:p>
    <w:p w14:paraId="5AF40944" w14:textId="77777777" w:rsidR="00EC43C0" w:rsidRDefault="00EC43C0" w:rsidP="00EC43C0">
      <w:pPr>
        <w:spacing w:before="240" w:line="360" w:lineRule="auto"/>
        <w:ind w:firstLine="720"/>
        <w:jc w:val="both"/>
        <w:rPr>
          <w:rFonts w:ascii="Times New Roman" w:hAnsi="Times New Roman" w:cs="Times New Roman"/>
          <w:sz w:val="24"/>
          <w:szCs w:val="24"/>
        </w:rPr>
      </w:pPr>
      <w:r w:rsidRPr="001C2BF6">
        <w:rPr>
          <w:rFonts w:ascii="Times New Roman" w:hAnsi="Times New Roman" w:cs="Times New Roman"/>
          <w:sz w:val="24"/>
          <w:szCs w:val="24"/>
        </w:rPr>
        <w:t>Technological innovations have become an indispensable component of development, progressing in tandem across various sectors. The impact assessment of agricultural technologies is crucial for evaluating their effectiveness in enhancing farm productivity and profitability</w:t>
      </w:r>
      <w:r>
        <w:rPr>
          <w:rFonts w:ascii="Times New Roman" w:hAnsi="Times New Roman" w:cs="Times New Roman"/>
          <w:sz w:val="24"/>
          <w:szCs w:val="24"/>
        </w:rPr>
        <w:t xml:space="preserve"> (</w:t>
      </w:r>
      <w:r w:rsidRPr="00D210C4">
        <w:rPr>
          <w:rFonts w:ascii="Times New Roman" w:eastAsia="Times New Roman" w:hAnsi="Times New Roman" w:cs="Times New Roman"/>
          <w:sz w:val="24"/>
          <w:szCs w:val="24"/>
          <w:lang w:val="en-US"/>
        </w:rPr>
        <w:t xml:space="preserve">Méndez-Zambrano </w:t>
      </w:r>
      <w:r>
        <w:rPr>
          <w:rFonts w:ascii="Times New Roman" w:eastAsia="Times New Roman" w:hAnsi="Times New Roman" w:cs="Times New Roman"/>
          <w:sz w:val="24"/>
          <w:szCs w:val="24"/>
          <w:lang w:val="en-US"/>
        </w:rPr>
        <w:t>et al., 2023; Khan et al., 2021</w:t>
      </w:r>
      <w:r>
        <w:rPr>
          <w:rFonts w:ascii="Times New Roman" w:hAnsi="Times New Roman" w:cs="Times New Roman"/>
          <w:sz w:val="24"/>
          <w:szCs w:val="24"/>
        </w:rPr>
        <w:t>)</w:t>
      </w:r>
      <w:r w:rsidRPr="001C2BF6">
        <w:rPr>
          <w:rFonts w:ascii="Times New Roman" w:hAnsi="Times New Roman" w:cs="Times New Roman"/>
          <w:sz w:val="24"/>
          <w:szCs w:val="24"/>
        </w:rPr>
        <w:t>. This study aims to review the extent to which agricultural technologies developed by UAS (B) have achieved broader social impacts. Additionally, the study highlights future directions for research and the policy implications necessary to refine research strategies, ultimately contributing to sustainable agricultural growth.</w:t>
      </w:r>
      <w:r>
        <w:rPr>
          <w:rFonts w:ascii="Times New Roman" w:hAnsi="Times New Roman" w:cs="Times New Roman"/>
          <w:sz w:val="24"/>
          <w:szCs w:val="24"/>
        </w:rPr>
        <w:t xml:space="preserve"> </w:t>
      </w:r>
    </w:p>
    <w:p w14:paraId="453AD0A6" w14:textId="77777777" w:rsidR="00B50D03" w:rsidRDefault="00B50D03" w:rsidP="00EC43C0">
      <w:pPr>
        <w:spacing w:before="240" w:line="360" w:lineRule="auto"/>
        <w:ind w:firstLine="720"/>
        <w:jc w:val="both"/>
        <w:rPr>
          <w:rFonts w:ascii="Times New Roman" w:hAnsi="Times New Roman" w:cs="Times New Roman"/>
          <w:sz w:val="24"/>
          <w:szCs w:val="24"/>
        </w:rPr>
      </w:pPr>
    </w:p>
    <w:p w14:paraId="08A7700B" w14:textId="77777777" w:rsidR="00B50D03" w:rsidRDefault="00B50D03" w:rsidP="00EC43C0">
      <w:pPr>
        <w:spacing w:before="240" w:line="360" w:lineRule="auto"/>
        <w:ind w:firstLine="720"/>
        <w:jc w:val="both"/>
        <w:rPr>
          <w:rFonts w:ascii="Times New Roman" w:hAnsi="Times New Roman" w:cs="Times New Roman"/>
          <w:sz w:val="24"/>
          <w:szCs w:val="24"/>
        </w:rPr>
      </w:pPr>
    </w:p>
    <w:p w14:paraId="07FD4C4A" w14:textId="77777777" w:rsidR="00B50D03" w:rsidRDefault="00B50D03" w:rsidP="00EC43C0">
      <w:pPr>
        <w:spacing w:before="240" w:line="360" w:lineRule="auto"/>
        <w:ind w:firstLine="720"/>
        <w:jc w:val="both"/>
        <w:rPr>
          <w:rFonts w:ascii="Times New Roman" w:hAnsi="Times New Roman" w:cs="Times New Roman"/>
          <w:sz w:val="24"/>
          <w:szCs w:val="24"/>
        </w:rPr>
      </w:pPr>
    </w:p>
    <w:p w14:paraId="782D8515" w14:textId="20A59614" w:rsidR="00706E51" w:rsidRPr="00706E51" w:rsidRDefault="004D5ADD" w:rsidP="00706E51">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911A59" w:rsidRPr="00706E51">
        <w:rPr>
          <w:rFonts w:ascii="Times New Roman" w:hAnsi="Times New Roman" w:cs="Times New Roman"/>
          <w:b/>
          <w:bCs/>
          <w:sz w:val="24"/>
          <w:szCs w:val="24"/>
        </w:rPr>
        <w:t>METHODOLOGY</w:t>
      </w:r>
    </w:p>
    <w:p w14:paraId="78CF106A" w14:textId="77777777" w:rsidR="007A480B" w:rsidRDefault="007A480B" w:rsidP="007A480B">
      <w:pPr>
        <w:spacing w:before="240" w:line="360" w:lineRule="auto"/>
        <w:ind w:firstLine="720"/>
        <w:jc w:val="both"/>
        <w:rPr>
          <w:rFonts w:ascii="Times New Roman" w:hAnsi="Times New Roman" w:cs="Times New Roman"/>
          <w:sz w:val="24"/>
          <w:szCs w:val="24"/>
        </w:rPr>
      </w:pPr>
      <w:r w:rsidRPr="00706E51">
        <w:rPr>
          <w:rFonts w:ascii="Times New Roman" w:hAnsi="Times New Roman" w:cs="Times New Roman"/>
          <w:sz w:val="24"/>
          <w:szCs w:val="24"/>
        </w:rPr>
        <w:t xml:space="preserve">This review article adopts a qualitative </w:t>
      </w:r>
      <w:r>
        <w:rPr>
          <w:rFonts w:ascii="Times New Roman" w:hAnsi="Times New Roman" w:cs="Times New Roman"/>
          <w:sz w:val="24"/>
          <w:szCs w:val="24"/>
        </w:rPr>
        <w:t>as well as</w:t>
      </w:r>
      <w:r w:rsidRPr="00706E51">
        <w:rPr>
          <w:rFonts w:ascii="Times New Roman" w:hAnsi="Times New Roman" w:cs="Times New Roman"/>
          <w:sz w:val="24"/>
          <w:szCs w:val="24"/>
        </w:rPr>
        <w:t xml:space="preserve"> data-driven approach to </w:t>
      </w:r>
      <w:r>
        <w:rPr>
          <w:rFonts w:ascii="Times New Roman" w:hAnsi="Times New Roman" w:cs="Times New Roman"/>
          <w:sz w:val="24"/>
          <w:szCs w:val="24"/>
        </w:rPr>
        <w:t>assess</w:t>
      </w:r>
      <w:r w:rsidRPr="00706E51">
        <w:rPr>
          <w:rFonts w:ascii="Times New Roman" w:hAnsi="Times New Roman" w:cs="Times New Roman"/>
          <w:sz w:val="24"/>
          <w:szCs w:val="24"/>
        </w:rPr>
        <w:t xml:space="preserve"> the economic impact of crop varieties developed by the University of Agricultural Sciences (UAS), Bengaluru. The methodology includes selection criteria, data sources, and analytical procedures as described below.</w:t>
      </w:r>
    </w:p>
    <w:p w14:paraId="5EEB9AD7" w14:textId="13945EC4" w:rsidR="004D5ADD" w:rsidRPr="00022163" w:rsidRDefault="004D5ADD" w:rsidP="004D5ADD">
      <w:pPr>
        <w:spacing w:before="240" w:line="360" w:lineRule="auto"/>
        <w:jc w:val="both"/>
        <w:rPr>
          <w:rFonts w:ascii="Times New Roman" w:hAnsi="Times New Roman" w:cs="Times New Roman"/>
          <w:b/>
          <w:bCs/>
          <w:sz w:val="24"/>
          <w:szCs w:val="24"/>
        </w:rPr>
      </w:pPr>
      <w:r w:rsidRPr="00022163">
        <w:rPr>
          <w:rFonts w:ascii="Times New Roman" w:hAnsi="Times New Roman" w:cs="Times New Roman"/>
          <w:b/>
          <w:bCs/>
          <w:sz w:val="24"/>
          <w:szCs w:val="24"/>
        </w:rPr>
        <w:t>2.1 Study area</w:t>
      </w:r>
    </w:p>
    <w:p w14:paraId="416CCEFD" w14:textId="11A17AAB" w:rsidR="004D5ADD" w:rsidRPr="003F4C30" w:rsidRDefault="004D5ADD" w:rsidP="004D5ADD">
      <w:pPr>
        <w:spacing w:before="240" w:line="360" w:lineRule="auto"/>
        <w:ind w:firstLine="720"/>
        <w:jc w:val="both"/>
        <w:rPr>
          <w:rFonts w:ascii="Times New Roman" w:hAnsi="Times New Roman" w:cs="Times New Roman"/>
          <w:sz w:val="24"/>
          <w:szCs w:val="24"/>
        </w:rPr>
      </w:pPr>
      <w:r w:rsidRPr="004D5ADD">
        <w:rPr>
          <w:rFonts w:ascii="Times New Roman" w:hAnsi="Times New Roman" w:cs="Times New Roman"/>
          <w:sz w:val="24"/>
          <w:szCs w:val="24"/>
        </w:rPr>
        <w:t xml:space="preserve">The study focuses on the </w:t>
      </w:r>
      <w:r w:rsidRPr="003F4C30">
        <w:rPr>
          <w:rFonts w:ascii="Times New Roman" w:hAnsi="Times New Roman" w:cs="Times New Roman"/>
          <w:sz w:val="24"/>
          <w:szCs w:val="24"/>
        </w:rPr>
        <w:t xml:space="preserve">jurisdiction of UAS-Bengaluru, which primarily covers South Karnataka, including key </w:t>
      </w:r>
      <w:proofErr w:type="spellStart"/>
      <w:r w:rsidRPr="003F4C30">
        <w:rPr>
          <w:rFonts w:ascii="Times New Roman" w:hAnsi="Times New Roman" w:cs="Times New Roman"/>
          <w:sz w:val="24"/>
          <w:szCs w:val="24"/>
        </w:rPr>
        <w:t>agro</w:t>
      </w:r>
      <w:proofErr w:type="spellEnd"/>
      <w:r w:rsidRPr="003F4C30">
        <w:rPr>
          <w:rFonts w:ascii="Times New Roman" w:hAnsi="Times New Roman" w:cs="Times New Roman"/>
          <w:sz w:val="24"/>
          <w:szCs w:val="24"/>
        </w:rPr>
        <w:t xml:space="preserve">-climatic zones such as the Eastern Dry Zone, Southern Dry Zone, and Southern Transition Zone. This region was selected because it is the core area where UAS-Bengaluru conducts its crop research and varietal development. The crop varieties released by the university are specifically adapted to the </w:t>
      </w:r>
      <w:proofErr w:type="spellStart"/>
      <w:r w:rsidRPr="003F4C30">
        <w:rPr>
          <w:rFonts w:ascii="Times New Roman" w:hAnsi="Times New Roman" w:cs="Times New Roman"/>
          <w:sz w:val="24"/>
          <w:szCs w:val="24"/>
        </w:rPr>
        <w:t>agro</w:t>
      </w:r>
      <w:proofErr w:type="spellEnd"/>
      <w:r w:rsidRPr="003F4C30">
        <w:rPr>
          <w:rFonts w:ascii="Times New Roman" w:hAnsi="Times New Roman" w:cs="Times New Roman"/>
          <w:sz w:val="24"/>
          <w:szCs w:val="24"/>
        </w:rPr>
        <w:t>-ecological conditions of this region, making it ideal for assessing their economic impact and field-level adoption.</w:t>
      </w:r>
    </w:p>
    <w:p w14:paraId="4254F4A7" w14:textId="307E4192" w:rsidR="004D5ADD" w:rsidRPr="008A3585" w:rsidRDefault="004D5ADD" w:rsidP="004D5ADD">
      <w:pPr>
        <w:spacing w:before="240" w:line="360" w:lineRule="auto"/>
        <w:jc w:val="both"/>
        <w:rPr>
          <w:rFonts w:ascii="Times New Roman" w:hAnsi="Times New Roman" w:cs="Times New Roman"/>
          <w:b/>
          <w:bCs/>
          <w:sz w:val="24"/>
          <w:szCs w:val="24"/>
        </w:rPr>
      </w:pPr>
      <w:r w:rsidRPr="008A3585">
        <w:rPr>
          <w:rFonts w:ascii="Times New Roman" w:hAnsi="Times New Roman" w:cs="Times New Roman"/>
          <w:b/>
          <w:bCs/>
          <w:sz w:val="24"/>
          <w:szCs w:val="24"/>
        </w:rPr>
        <w:t>2.2 Data Source</w:t>
      </w:r>
    </w:p>
    <w:p w14:paraId="452F5BC6" w14:textId="64E68261" w:rsidR="004D5ADD" w:rsidRPr="004D5ADD" w:rsidRDefault="004D5ADD" w:rsidP="004D5ADD">
      <w:pPr>
        <w:spacing w:before="240" w:line="360" w:lineRule="auto"/>
        <w:ind w:firstLine="720"/>
        <w:jc w:val="both"/>
        <w:rPr>
          <w:rFonts w:ascii="Times New Roman" w:hAnsi="Times New Roman" w:cs="Times New Roman"/>
          <w:sz w:val="24"/>
          <w:szCs w:val="24"/>
        </w:rPr>
      </w:pPr>
      <w:r w:rsidRPr="004D5ADD">
        <w:rPr>
          <w:rFonts w:ascii="Times New Roman" w:hAnsi="Times New Roman" w:cs="Times New Roman"/>
          <w:sz w:val="24"/>
          <w:szCs w:val="24"/>
        </w:rPr>
        <w:t>The information and data on crop varieties developed and released have been compiled from multiple sources, including annual reports and varietal release documentation from UAS-Bengaluru, as well as relevant project reports and extension bulletins. Secondary sources include peer-reviewed journal articles and government publications, such as those from the Karnataka Department of Agriculture.</w:t>
      </w:r>
    </w:p>
    <w:p w14:paraId="6438DEEC" w14:textId="6A71DB2D" w:rsidR="004D5ADD" w:rsidRDefault="00290845" w:rsidP="004D5ADD">
      <w:pPr>
        <w:spacing w:before="240" w:line="360" w:lineRule="auto"/>
        <w:jc w:val="both"/>
        <w:rPr>
          <w:rFonts w:ascii="Times New Roman" w:hAnsi="Times New Roman" w:cs="Times New Roman"/>
          <w:b/>
          <w:bCs/>
          <w:sz w:val="24"/>
          <w:szCs w:val="24"/>
        </w:rPr>
      </w:pPr>
      <w:r w:rsidRPr="00290845">
        <w:rPr>
          <w:rFonts w:ascii="Times New Roman" w:hAnsi="Times New Roman" w:cs="Times New Roman"/>
          <w:b/>
          <w:bCs/>
          <w:sz w:val="24"/>
          <w:szCs w:val="24"/>
        </w:rPr>
        <w:t>2.3 Analytical Tools and Techniques</w:t>
      </w:r>
    </w:p>
    <w:p w14:paraId="0E2CB863" w14:textId="3E7B5C9F" w:rsidR="00290845" w:rsidRPr="00290845" w:rsidRDefault="00290845" w:rsidP="00290845">
      <w:pPr>
        <w:spacing w:before="240" w:line="360" w:lineRule="auto"/>
        <w:ind w:firstLine="720"/>
        <w:jc w:val="both"/>
        <w:rPr>
          <w:rFonts w:ascii="Times New Roman" w:hAnsi="Times New Roman" w:cs="Times New Roman"/>
          <w:sz w:val="24"/>
          <w:szCs w:val="24"/>
        </w:rPr>
      </w:pPr>
      <w:r w:rsidRPr="00290845">
        <w:rPr>
          <w:rFonts w:ascii="Times New Roman" w:hAnsi="Times New Roman" w:cs="Times New Roman"/>
          <w:sz w:val="24"/>
          <w:szCs w:val="24"/>
        </w:rPr>
        <w:t xml:space="preserve">Basic descriptive statistics and statistical measures such as mean and percentage analysis were used to summarize and interpret the data on the number and types of varieties released over time. </w:t>
      </w:r>
    </w:p>
    <w:p w14:paraId="0CBE1A66" w14:textId="4E0E4D71" w:rsidR="00290845" w:rsidRDefault="000A7D7F" w:rsidP="004D5AD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2851CA">
        <w:rPr>
          <w:rFonts w:ascii="Times New Roman" w:hAnsi="Times New Roman" w:cs="Times New Roman"/>
          <w:b/>
          <w:bCs/>
          <w:sz w:val="24"/>
          <w:szCs w:val="24"/>
        </w:rPr>
        <w:t>RESULTS AND DISCUSSION</w:t>
      </w:r>
    </w:p>
    <w:p w14:paraId="6EAA0EAE" w14:textId="3FD65393" w:rsidR="00F41377" w:rsidRPr="00290845" w:rsidRDefault="00F41377" w:rsidP="004D5AD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Crop varieties released by UAS </w:t>
      </w:r>
      <w:r w:rsidR="00785D31">
        <w:rPr>
          <w:rFonts w:ascii="Times New Roman" w:hAnsi="Times New Roman" w:cs="Times New Roman"/>
          <w:b/>
          <w:bCs/>
          <w:sz w:val="24"/>
          <w:szCs w:val="24"/>
        </w:rPr>
        <w:t>(B)</w:t>
      </w:r>
      <w:r>
        <w:rPr>
          <w:rFonts w:ascii="Times New Roman" w:hAnsi="Times New Roman" w:cs="Times New Roman"/>
          <w:b/>
          <w:bCs/>
          <w:sz w:val="24"/>
          <w:szCs w:val="24"/>
        </w:rPr>
        <w:t xml:space="preserve"> since its inception </w:t>
      </w:r>
    </w:p>
    <w:p w14:paraId="7A1FF82A" w14:textId="39E1FB3D" w:rsidR="00F6265A" w:rsidRDefault="00F6265A" w:rsidP="00F6265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highlights the number</w:t>
      </w:r>
      <w:r w:rsidRPr="00F6265A">
        <w:rPr>
          <w:rFonts w:ascii="Times New Roman" w:hAnsi="Times New Roman" w:cs="Times New Roman"/>
          <w:sz w:val="24"/>
          <w:szCs w:val="24"/>
        </w:rPr>
        <w:t xml:space="preserve"> of varietal technologies released by the UAS</w:t>
      </w:r>
      <w:r>
        <w:rPr>
          <w:rFonts w:ascii="Times New Roman" w:hAnsi="Times New Roman" w:cs="Times New Roman"/>
          <w:sz w:val="24"/>
          <w:szCs w:val="24"/>
        </w:rPr>
        <w:t xml:space="preserve"> Bangalore </w:t>
      </w:r>
      <w:r w:rsidRPr="00F6265A">
        <w:rPr>
          <w:rFonts w:ascii="Times New Roman" w:hAnsi="Times New Roman" w:cs="Times New Roman"/>
          <w:sz w:val="24"/>
          <w:szCs w:val="24"/>
        </w:rPr>
        <w:t>across various categories, including cereals, pulses, oilseeds, commercial crops, plantation crops, spices, and vegetables.</w:t>
      </w:r>
      <w:r>
        <w:rPr>
          <w:rFonts w:ascii="Times New Roman" w:hAnsi="Times New Roman" w:cs="Times New Roman"/>
          <w:sz w:val="24"/>
          <w:szCs w:val="24"/>
        </w:rPr>
        <w:t xml:space="preserve"> </w:t>
      </w:r>
    </w:p>
    <w:p w14:paraId="78CB66D0" w14:textId="667ABF1D" w:rsidR="000E03A3" w:rsidRPr="000C5C2C" w:rsidRDefault="000E03A3" w:rsidP="00BC6795">
      <w:pPr>
        <w:ind w:left="851" w:hanging="851"/>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1: </w:t>
      </w:r>
      <w:r w:rsidR="00DF78D9" w:rsidRPr="00DF78D9">
        <w:rPr>
          <w:rFonts w:ascii="Times New Roman" w:hAnsi="Times New Roman" w:cs="Times New Roman"/>
          <w:b/>
          <w:bCs/>
          <w:sz w:val="24"/>
          <w:szCs w:val="24"/>
        </w:rPr>
        <w:t xml:space="preserve">Number of </w:t>
      </w:r>
      <w:r w:rsidR="003632D5" w:rsidRPr="003632D5">
        <w:rPr>
          <w:rFonts w:ascii="Times New Roman" w:hAnsi="Times New Roman" w:cs="Times New Roman"/>
          <w:b/>
          <w:bCs/>
          <w:sz w:val="24"/>
          <w:szCs w:val="24"/>
        </w:rPr>
        <w:t xml:space="preserve">Crop Varieties Developed by UAS Bangalore </w:t>
      </w:r>
      <w:r w:rsidR="00BC6795">
        <w:rPr>
          <w:rFonts w:ascii="Times New Roman" w:hAnsi="Times New Roman" w:cs="Times New Roman"/>
          <w:b/>
          <w:bCs/>
          <w:sz w:val="24"/>
          <w:szCs w:val="24"/>
        </w:rPr>
        <w:t xml:space="preserve">Since </w:t>
      </w:r>
      <w:r w:rsidR="00862273">
        <w:rPr>
          <w:rFonts w:ascii="Times New Roman" w:hAnsi="Times New Roman" w:cs="Times New Roman"/>
          <w:b/>
          <w:bCs/>
          <w:sz w:val="24"/>
          <w:szCs w:val="24"/>
        </w:rPr>
        <w:t xml:space="preserve">its </w:t>
      </w:r>
      <w:r w:rsidR="00BC6795">
        <w:rPr>
          <w:rFonts w:ascii="Times New Roman" w:hAnsi="Times New Roman" w:cs="Times New Roman"/>
          <w:b/>
          <w:bCs/>
          <w:sz w:val="24"/>
          <w:szCs w:val="24"/>
        </w:rPr>
        <w:t xml:space="preserve">inception </w:t>
      </w:r>
      <w:r w:rsidR="003632D5" w:rsidRPr="003632D5">
        <w:rPr>
          <w:rFonts w:ascii="Times New Roman" w:hAnsi="Times New Roman" w:cs="Times New Roman"/>
          <w:b/>
          <w:bCs/>
          <w:sz w:val="24"/>
          <w:szCs w:val="24"/>
        </w:rPr>
        <w:t>(Till 2022</w:t>
      </w:r>
      <w:r w:rsidR="00EA094E">
        <w:rPr>
          <w:rFonts w:ascii="Times New Roman" w:hAnsi="Times New Roman" w:cs="Times New Roman"/>
          <w:b/>
          <w:bCs/>
          <w:sz w:val="24"/>
          <w:szCs w:val="24"/>
        </w:rPr>
        <w:t>-23</w:t>
      </w:r>
      <w:r w:rsidR="003632D5" w:rsidRPr="003632D5">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2024"/>
        <w:gridCol w:w="3163"/>
        <w:gridCol w:w="4055"/>
      </w:tblGrid>
      <w:tr w:rsidR="000E03A3" w:rsidRPr="000D153A" w14:paraId="3D486B61" w14:textId="77777777" w:rsidTr="006421B5">
        <w:tc>
          <w:tcPr>
            <w:tcW w:w="1095" w:type="pct"/>
          </w:tcPr>
          <w:p w14:paraId="2E342D8E" w14:textId="77777777" w:rsidR="000E03A3" w:rsidRPr="000D153A" w:rsidRDefault="000E03A3" w:rsidP="00D939DF">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Sl. No.</w:t>
            </w:r>
          </w:p>
        </w:tc>
        <w:tc>
          <w:tcPr>
            <w:tcW w:w="1711" w:type="pct"/>
          </w:tcPr>
          <w:p w14:paraId="22C45AF5" w14:textId="77777777" w:rsidR="000E03A3" w:rsidRPr="000D153A" w:rsidRDefault="000E03A3" w:rsidP="00D939DF">
            <w:pPr>
              <w:spacing w:line="276" w:lineRule="auto"/>
              <w:jc w:val="center"/>
              <w:rPr>
                <w:rFonts w:ascii="Times New Roman" w:hAnsi="Times New Roman" w:cs="Times New Roman"/>
                <w:b/>
                <w:bCs/>
                <w:sz w:val="24"/>
                <w:szCs w:val="24"/>
              </w:rPr>
            </w:pPr>
            <w:r w:rsidRPr="000D153A">
              <w:rPr>
                <w:rFonts w:ascii="Times New Roman" w:hAnsi="Times New Roman" w:cs="Times New Roman"/>
                <w:b/>
                <w:bCs/>
                <w:sz w:val="24"/>
                <w:szCs w:val="24"/>
                <w:lang w:val="en-US"/>
              </w:rPr>
              <w:t>Crops</w:t>
            </w:r>
          </w:p>
        </w:tc>
        <w:tc>
          <w:tcPr>
            <w:tcW w:w="2194" w:type="pct"/>
          </w:tcPr>
          <w:p w14:paraId="61E22F96" w14:textId="73F57B29" w:rsidR="000E03A3" w:rsidRPr="000D153A" w:rsidRDefault="000E03A3" w:rsidP="00D939DF">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N</w:t>
            </w:r>
            <w:r w:rsidR="009C040B" w:rsidRPr="000D153A">
              <w:rPr>
                <w:rFonts w:ascii="Times New Roman" w:hAnsi="Times New Roman" w:cs="Times New Roman"/>
                <w:b/>
                <w:bCs/>
                <w:sz w:val="24"/>
                <w:szCs w:val="24"/>
                <w:lang w:val="en-US"/>
              </w:rPr>
              <w:t>umber</w:t>
            </w:r>
            <w:r w:rsidRPr="000D153A">
              <w:rPr>
                <w:rFonts w:ascii="Times New Roman" w:hAnsi="Times New Roman" w:cs="Times New Roman"/>
                <w:b/>
                <w:bCs/>
                <w:sz w:val="24"/>
                <w:szCs w:val="24"/>
                <w:lang w:val="en-US"/>
              </w:rPr>
              <w:t xml:space="preserve"> of Varieties</w:t>
            </w:r>
          </w:p>
        </w:tc>
      </w:tr>
      <w:tr w:rsidR="000E03A3" w:rsidRPr="000D153A" w14:paraId="72799335" w14:textId="77777777" w:rsidTr="006421B5">
        <w:tc>
          <w:tcPr>
            <w:tcW w:w="1095" w:type="pct"/>
          </w:tcPr>
          <w:p w14:paraId="1E4C3292"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w:t>
            </w:r>
          </w:p>
        </w:tc>
        <w:tc>
          <w:tcPr>
            <w:tcW w:w="3905" w:type="pct"/>
            <w:gridSpan w:val="2"/>
          </w:tcPr>
          <w:p w14:paraId="6C3CC5B5" w14:textId="77777777" w:rsidR="000E03A3" w:rsidRPr="000D153A" w:rsidRDefault="000E03A3" w:rsidP="007C0B3C">
            <w:pPr>
              <w:spacing w:line="276" w:lineRule="auto"/>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Cereals</w:t>
            </w:r>
          </w:p>
        </w:tc>
      </w:tr>
      <w:tr w:rsidR="000E03A3" w:rsidRPr="000D153A" w14:paraId="4A716686" w14:textId="77777777" w:rsidTr="006421B5">
        <w:tc>
          <w:tcPr>
            <w:tcW w:w="1095" w:type="pct"/>
          </w:tcPr>
          <w:p w14:paraId="3D114C2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01</w:t>
            </w:r>
          </w:p>
        </w:tc>
        <w:tc>
          <w:tcPr>
            <w:tcW w:w="1711" w:type="pct"/>
          </w:tcPr>
          <w:p w14:paraId="5BA3E775"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Paddy</w:t>
            </w:r>
          </w:p>
        </w:tc>
        <w:tc>
          <w:tcPr>
            <w:tcW w:w="2194" w:type="pct"/>
          </w:tcPr>
          <w:p w14:paraId="39F36B8A" w14:textId="45B4F39F" w:rsidR="000E03A3" w:rsidRPr="000D153A" w:rsidRDefault="00864C04"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58</w:t>
            </w:r>
          </w:p>
        </w:tc>
      </w:tr>
      <w:tr w:rsidR="000E03A3" w:rsidRPr="000D153A" w14:paraId="133562A5" w14:textId="77777777" w:rsidTr="006421B5">
        <w:tc>
          <w:tcPr>
            <w:tcW w:w="1095" w:type="pct"/>
          </w:tcPr>
          <w:p w14:paraId="7B76F0E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c>
          <w:tcPr>
            <w:tcW w:w="1711" w:type="pct"/>
          </w:tcPr>
          <w:p w14:paraId="1D04C009" w14:textId="77777777" w:rsidR="000E03A3" w:rsidRPr="000D153A" w:rsidRDefault="000E03A3" w:rsidP="007C0B3C">
            <w:pPr>
              <w:spacing w:line="276" w:lineRule="auto"/>
              <w:rPr>
                <w:rFonts w:ascii="Times New Roman" w:hAnsi="Times New Roman" w:cs="Times New Roman"/>
                <w:sz w:val="24"/>
                <w:szCs w:val="24"/>
                <w:lang w:val="en-US"/>
              </w:rPr>
            </w:pPr>
            <w:proofErr w:type="spellStart"/>
            <w:r w:rsidRPr="000D153A">
              <w:rPr>
                <w:rFonts w:ascii="Times New Roman" w:hAnsi="Times New Roman" w:cs="Times New Roman"/>
                <w:sz w:val="24"/>
                <w:szCs w:val="24"/>
                <w:lang w:val="en-US"/>
              </w:rPr>
              <w:t>Ragi</w:t>
            </w:r>
            <w:proofErr w:type="spellEnd"/>
          </w:p>
        </w:tc>
        <w:tc>
          <w:tcPr>
            <w:tcW w:w="2194" w:type="pct"/>
          </w:tcPr>
          <w:p w14:paraId="5A47E552" w14:textId="392C7EFA" w:rsidR="000E03A3" w:rsidRPr="000D153A" w:rsidRDefault="00864C04"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27</w:t>
            </w:r>
          </w:p>
        </w:tc>
      </w:tr>
      <w:tr w:rsidR="000E03A3" w:rsidRPr="000D153A" w14:paraId="18089626" w14:textId="77777777" w:rsidTr="006421B5">
        <w:tc>
          <w:tcPr>
            <w:tcW w:w="1095" w:type="pct"/>
          </w:tcPr>
          <w:p w14:paraId="0215FDF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c>
          <w:tcPr>
            <w:tcW w:w="1711" w:type="pct"/>
          </w:tcPr>
          <w:p w14:paraId="20BD35D7"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Maize</w:t>
            </w:r>
          </w:p>
        </w:tc>
        <w:tc>
          <w:tcPr>
            <w:tcW w:w="2194" w:type="pct"/>
          </w:tcPr>
          <w:p w14:paraId="15C740AB"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r>
      <w:tr w:rsidR="000E03A3" w:rsidRPr="000D153A" w14:paraId="44E54C7C" w14:textId="77777777" w:rsidTr="006421B5">
        <w:tc>
          <w:tcPr>
            <w:tcW w:w="1095" w:type="pct"/>
          </w:tcPr>
          <w:p w14:paraId="1C74E1DC"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w:t>
            </w:r>
          </w:p>
        </w:tc>
        <w:tc>
          <w:tcPr>
            <w:tcW w:w="3905" w:type="pct"/>
            <w:gridSpan w:val="2"/>
          </w:tcPr>
          <w:p w14:paraId="4B09754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lang w:val="en-US"/>
              </w:rPr>
              <w:t>Pulses</w:t>
            </w:r>
            <w:r w:rsidRPr="000D153A">
              <w:rPr>
                <w:rFonts w:ascii="Times New Roman" w:hAnsi="Times New Roman" w:cs="Times New Roman"/>
                <w:b/>
                <w:bCs/>
                <w:sz w:val="24"/>
                <w:szCs w:val="24"/>
                <w:lang w:val="en-US"/>
              </w:rPr>
              <w:tab/>
            </w:r>
          </w:p>
        </w:tc>
      </w:tr>
      <w:tr w:rsidR="000E03A3" w:rsidRPr="000D153A" w14:paraId="3DC57758" w14:textId="77777777" w:rsidTr="006421B5">
        <w:tc>
          <w:tcPr>
            <w:tcW w:w="1095" w:type="pct"/>
          </w:tcPr>
          <w:p w14:paraId="2BB3F828"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04</w:t>
            </w:r>
          </w:p>
        </w:tc>
        <w:tc>
          <w:tcPr>
            <w:tcW w:w="1711" w:type="pct"/>
          </w:tcPr>
          <w:p w14:paraId="3243D878" w14:textId="77777777" w:rsidR="000E03A3" w:rsidRPr="000D153A" w:rsidRDefault="000E03A3" w:rsidP="007C0B3C">
            <w:pPr>
              <w:spacing w:line="276" w:lineRule="auto"/>
              <w:rPr>
                <w:rFonts w:ascii="Times New Roman" w:hAnsi="Times New Roman" w:cs="Times New Roman"/>
                <w:sz w:val="24"/>
                <w:szCs w:val="24"/>
                <w:lang w:val="en-US"/>
              </w:rPr>
            </w:pPr>
            <w:proofErr w:type="spellStart"/>
            <w:r w:rsidRPr="000D153A">
              <w:rPr>
                <w:rFonts w:ascii="Times New Roman" w:hAnsi="Times New Roman" w:cs="Times New Roman"/>
                <w:sz w:val="24"/>
                <w:szCs w:val="24"/>
                <w:lang w:val="en-US"/>
              </w:rPr>
              <w:t>Soyabean</w:t>
            </w:r>
            <w:proofErr w:type="spellEnd"/>
          </w:p>
        </w:tc>
        <w:tc>
          <w:tcPr>
            <w:tcW w:w="2194" w:type="pct"/>
          </w:tcPr>
          <w:p w14:paraId="6FD44770"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04DAE0A9" w14:textId="77777777" w:rsidTr="006421B5">
        <w:tc>
          <w:tcPr>
            <w:tcW w:w="1095" w:type="pct"/>
          </w:tcPr>
          <w:p w14:paraId="5B8034EC"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05</w:t>
            </w:r>
          </w:p>
        </w:tc>
        <w:tc>
          <w:tcPr>
            <w:tcW w:w="1711" w:type="pct"/>
          </w:tcPr>
          <w:p w14:paraId="607B264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it-IT"/>
              </w:rPr>
              <w:t xml:space="preserve">Cowpea  </w:t>
            </w:r>
          </w:p>
        </w:tc>
        <w:tc>
          <w:tcPr>
            <w:tcW w:w="2194" w:type="pct"/>
          </w:tcPr>
          <w:p w14:paraId="6F78B594"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14</w:t>
            </w:r>
          </w:p>
        </w:tc>
      </w:tr>
      <w:tr w:rsidR="000E03A3" w:rsidRPr="000D153A" w14:paraId="56367FB0" w14:textId="77777777" w:rsidTr="006421B5">
        <w:tc>
          <w:tcPr>
            <w:tcW w:w="1095" w:type="pct"/>
          </w:tcPr>
          <w:p w14:paraId="5BE96A7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c>
          <w:tcPr>
            <w:tcW w:w="1711" w:type="pct"/>
          </w:tcPr>
          <w:p w14:paraId="24A6447A" w14:textId="194725B0"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Red</w:t>
            </w:r>
            <w:r w:rsidR="001B3800" w:rsidRPr="000D153A">
              <w:rPr>
                <w:rFonts w:ascii="Times New Roman" w:hAnsi="Times New Roman" w:cs="Times New Roman"/>
                <w:sz w:val="24"/>
                <w:szCs w:val="24"/>
                <w:lang w:val="en-US"/>
              </w:rPr>
              <w:t xml:space="preserve"> </w:t>
            </w:r>
            <w:r w:rsidRPr="000D153A">
              <w:rPr>
                <w:rFonts w:ascii="Times New Roman" w:hAnsi="Times New Roman" w:cs="Times New Roman"/>
                <w:sz w:val="24"/>
                <w:szCs w:val="24"/>
                <w:lang w:val="en-US"/>
              </w:rPr>
              <w:t>gram</w:t>
            </w:r>
          </w:p>
        </w:tc>
        <w:tc>
          <w:tcPr>
            <w:tcW w:w="2194" w:type="pct"/>
          </w:tcPr>
          <w:p w14:paraId="199DCFB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2444DB16" w14:textId="77777777" w:rsidTr="006421B5">
        <w:tc>
          <w:tcPr>
            <w:tcW w:w="1095" w:type="pct"/>
          </w:tcPr>
          <w:p w14:paraId="03CD6579"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c>
          <w:tcPr>
            <w:tcW w:w="1711" w:type="pct"/>
          </w:tcPr>
          <w:p w14:paraId="79BA80F6" w14:textId="06161C45"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rPr>
              <w:t>Horse</w:t>
            </w:r>
            <w:r w:rsidR="001B3800" w:rsidRPr="000D153A">
              <w:rPr>
                <w:rFonts w:ascii="Times New Roman" w:hAnsi="Times New Roman" w:cs="Times New Roman"/>
                <w:sz w:val="24"/>
                <w:szCs w:val="24"/>
              </w:rPr>
              <w:t xml:space="preserve"> </w:t>
            </w:r>
            <w:r w:rsidRPr="000D153A">
              <w:rPr>
                <w:rFonts w:ascii="Times New Roman" w:hAnsi="Times New Roman" w:cs="Times New Roman"/>
                <w:sz w:val="24"/>
                <w:szCs w:val="24"/>
              </w:rPr>
              <w:t>gram</w:t>
            </w:r>
          </w:p>
        </w:tc>
        <w:tc>
          <w:tcPr>
            <w:tcW w:w="2194" w:type="pct"/>
          </w:tcPr>
          <w:p w14:paraId="02F24B71"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14166D1D" w14:textId="77777777" w:rsidTr="006421B5">
        <w:tc>
          <w:tcPr>
            <w:tcW w:w="1095" w:type="pct"/>
          </w:tcPr>
          <w:p w14:paraId="009594D8"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08</w:t>
            </w:r>
          </w:p>
        </w:tc>
        <w:tc>
          <w:tcPr>
            <w:tcW w:w="1711" w:type="pct"/>
          </w:tcPr>
          <w:p w14:paraId="057BCF4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Chickpea</w:t>
            </w:r>
          </w:p>
        </w:tc>
        <w:tc>
          <w:tcPr>
            <w:tcW w:w="2194" w:type="pct"/>
          </w:tcPr>
          <w:p w14:paraId="79CBA21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0790CE94" w14:textId="77777777" w:rsidTr="006421B5">
        <w:tc>
          <w:tcPr>
            <w:tcW w:w="1095" w:type="pct"/>
          </w:tcPr>
          <w:p w14:paraId="3B64A576"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III</w:t>
            </w:r>
          </w:p>
        </w:tc>
        <w:tc>
          <w:tcPr>
            <w:tcW w:w="3905" w:type="pct"/>
            <w:gridSpan w:val="2"/>
          </w:tcPr>
          <w:p w14:paraId="1F2C74FD"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Oilseeds</w:t>
            </w:r>
          </w:p>
        </w:tc>
      </w:tr>
      <w:tr w:rsidR="000E03A3" w:rsidRPr="000D153A" w14:paraId="3FC51677" w14:textId="77777777" w:rsidTr="006421B5">
        <w:tc>
          <w:tcPr>
            <w:tcW w:w="1095" w:type="pct"/>
          </w:tcPr>
          <w:p w14:paraId="5951ADE0"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09</w:t>
            </w:r>
          </w:p>
        </w:tc>
        <w:tc>
          <w:tcPr>
            <w:tcW w:w="1711" w:type="pct"/>
          </w:tcPr>
          <w:p w14:paraId="2D88475D"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Sunflower</w:t>
            </w:r>
          </w:p>
        </w:tc>
        <w:tc>
          <w:tcPr>
            <w:tcW w:w="2194" w:type="pct"/>
          </w:tcPr>
          <w:p w14:paraId="60267E3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4B88E81B" w14:textId="77777777" w:rsidTr="006421B5">
        <w:tc>
          <w:tcPr>
            <w:tcW w:w="1095" w:type="pct"/>
          </w:tcPr>
          <w:p w14:paraId="06FBB132"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10</w:t>
            </w:r>
          </w:p>
        </w:tc>
        <w:tc>
          <w:tcPr>
            <w:tcW w:w="1711" w:type="pct"/>
          </w:tcPr>
          <w:p w14:paraId="00C9761A"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Groundnut</w:t>
            </w:r>
          </w:p>
        </w:tc>
        <w:tc>
          <w:tcPr>
            <w:tcW w:w="2194" w:type="pct"/>
          </w:tcPr>
          <w:p w14:paraId="4BC479FE"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r>
      <w:tr w:rsidR="000E03A3" w:rsidRPr="000D153A" w14:paraId="1AF803C1" w14:textId="77777777" w:rsidTr="006421B5">
        <w:tc>
          <w:tcPr>
            <w:tcW w:w="1095" w:type="pct"/>
          </w:tcPr>
          <w:p w14:paraId="5E3D292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11</w:t>
            </w:r>
          </w:p>
        </w:tc>
        <w:tc>
          <w:tcPr>
            <w:tcW w:w="1711" w:type="pct"/>
          </w:tcPr>
          <w:p w14:paraId="6B6092BC"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Caster</w:t>
            </w:r>
          </w:p>
        </w:tc>
        <w:tc>
          <w:tcPr>
            <w:tcW w:w="2194" w:type="pct"/>
          </w:tcPr>
          <w:p w14:paraId="72EA20C4"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05</w:t>
            </w:r>
          </w:p>
        </w:tc>
      </w:tr>
      <w:tr w:rsidR="000E03A3" w:rsidRPr="000D153A" w14:paraId="514BC635" w14:textId="77777777" w:rsidTr="006421B5">
        <w:tc>
          <w:tcPr>
            <w:tcW w:w="1095" w:type="pct"/>
          </w:tcPr>
          <w:p w14:paraId="37B4C30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12</w:t>
            </w:r>
          </w:p>
        </w:tc>
        <w:tc>
          <w:tcPr>
            <w:tcW w:w="1711" w:type="pct"/>
          </w:tcPr>
          <w:p w14:paraId="2CAABB10"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Niger</w:t>
            </w:r>
          </w:p>
        </w:tc>
        <w:tc>
          <w:tcPr>
            <w:tcW w:w="2194" w:type="pct"/>
          </w:tcPr>
          <w:p w14:paraId="2CD70E49"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01</w:t>
            </w:r>
          </w:p>
        </w:tc>
      </w:tr>
      <w:tr w:rsidR="000E03A3" w:rsidRPr="000D153A" w14:paraId="56C5E207" w14:textId="77777777" w:rsidTr="006421B5">
        <w:tc>
          <w:tcPr>
            <w:tcW w:w="1095" w:type="pct"/>
          </w:tcPr>
          <w:p w14:paraId="62FFC83A"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13</w:t>
            </w:r>
          </w:p>
        </w:tc>
        <w:tc>
          <w:tcPr>
            <w:tcW w:w="1711" w:type="pct"/>
          </w:tcPr>
          <w:p w14:paraId="09B14545"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Sesame</w:t>
            </w:r>
          </w:p>
        </w:tc>
        <w:tc>
          <w:tcPr>
            <w:tcW w:w="2194" w:type="pct"/>
          </w:tcPr>
          <w:p w14:paraId="70BB26A1"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61940E92" w14:textId="77777777" w:rsidTr="006421B5">
        <w:tc>
          <w:tcPr>
            <w:tcW w:w="1095" w:type="pct"/>
          </w:tcPr>
          <w:p w14:paraId="007D03FC"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III</w:t>
            </w:r>
          </w:p>
        </w:tc>
        <w:tc>
          <w:tcPr>
            <w:tcW w:w="3905" w:type="pct"/>
            <w:gridSpan w:val="2"/>
          </w:tcPr>
          <w:p w14:paraId="570E7B11"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Commercial Crops</w:t>
            </w:r>
          </w:p>
        </w:tc>
      </w:tr>
      <w:tr w:rsidR="000E03A3" w:rsidRPr="000D153A" w14:paraId="1FC1A855" w14:textId="77777777" w:rsidTr="006421B5">
        <w:tc>
          <w:tcPr>
            <w:tcW w:w="1095" w:type="pct"/>
          </w:tcPr>
          <w:p w14:paraId="07FFE2B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14</w:t>
            </w:r>
          </w:p>
        </w:tc>
        <w:tc>
          <w:tcPr>
            <w:tcW w:w="1711" w:type="pct"/>
          </w:tcPr>
          <w:p w14:paraId="7EA93AA1"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Sugarcane</w:t>
            </w:r>
          </w:p>
        </w:tc>
        <w:tc>
          <w:tcPr>
            <w:tcW w:w="2194" w:type="pct"/>
          </w:tcPr>
          <w:p w14:paraId="3D3B1C83"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11</w:t>
            </w:r>
          </w:p>
        </w:tc>
      </w:tr>
      <w:tr w:rsidR="000E03A3" w:rsidRPr="000D153A" w14:paraId="3C1559EE" w14:textId="77777777" w:rsidTr="006421B5">
        <w:tc>
          <w:tcPr>
            <w:tcW w:w="1095" w:type="pct"/>
          </w:tcPr>
          <w:p w14:paraId="63637714"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15</w:t>
            </w:r>
          </w:p>
        </w:tc>
        <w:tc>
          <w:tcPr>
            <w:tcW w:w="1711" w:type="pct"/>
          </w:tcPr>
          <w:p w14:paraId="79DC2EED"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Tobacco</w:t>
            </w:r>
          </w:p>
        </w:tc>
        <w:tc>
          <w:tcPr>
            <w:tcW w:w="2194" w:type="pct"/>
          </w:tcPr>
          <w:p w14:paraId="0F01332F"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1139F682" w14:textId="77777777" w:rsidTr="006421B5">
        <w:tc>
          <w:tcPr>
            <w:tcW w:w="1095" w:type="pct"/>
          </w:tcPr>
          <w:p w14:paraId="1A27E0B8"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IV</w:t>
            </w:r>
          </w:p>
        </w:tc>
        <w:tc>
          <w:tcPr>
            <w:tcW w:w="3905" w:type="pct"/>
            <w:gridSpan w:val="2"/>
          </w:tcPr>
          <w:p w14:paraId="06E4C3D8"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Plantation Crops</w:t>
            </w:r>
          </w:p>
        </w:tc>
      </w:tr>
      <w:tr w:rsidR="000E03A3" w:rsidRPr="000D153A" w14:paraId="7452DFCB" w14:textId="77777777" w:rsidTr="006421B5">
        <w:tc>
          <w:tcPr>
            <w:tcW w:w="1095" w:type="pct"/>
          </w:tcPr>
          <w:p w14:paraId="77B2A62D"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16</w:t>
            </w:r>
          </w:p>
        </w:tc>
        <w:tc>
          <w:tcPr>
            <w:tcW w:w="1711" w:type="pct"/>
          </w:tcPr>
          <w:p w14:paraId="1B9DFB1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Cashew</w:t>
            </w:r>
          </w:p>
        </w:tc>
        <w:tc>
          <w:tcPr>
            <w:tcW w:w="2194" w:type="pct"/>
          </w:tcPr>
          <w:p w14:paraId="16B68D2E"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7CECC8F2" w14:textId="77777777" w:rsidTr="006421B5">
        <w:tc>
          <w:tcPr>
            <w:tcW w:w="1095" w:type="pct"/>
          </w:tcPr>
          <w:p w14:paraId="2A6076E4"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V</w:t>
            </w:r>
          </w:p>
        </w:tc>
        <w:tc>
          <w:tcPr>
            <w:tcW w:w="3905" w:type="pct"/>
            <w:gridSpan w:val="2"/>
          </w:tcPr>
          <w:p w14:paraId="51BDE451" w14:textId="77777777" w:rsidR="000E03A3" w:rsidRPr="000D153A" w:rsidRDefault="000E03A3" w:rsidP="007C0B3C">
            <w:pPr>
              <w:spacing w:line="276" w:lineRule="auto"/>
              <w:rPr>
                <w:rFonts w:ascii="Times New Roman" w:hAnsi="Times New Roman" w:cs="Times New Roman"/>
                <w:b/>
                <w:bCs/>
                <w:sz w:val="24"/>
                <w:szCs w:val="24"/>
                <w:lang w:val="en-US"/>
              </w:rPr>
            </w:pPr>
            <w:r w:rsidRPr="000D153A">
              <w:rPr>
                <w:rFonts w:ascii="Times New Roman" w:hAnsi="Times New Roman" w:cs="Times New Roman"/>
                <w:b/>
                <w:bCs/>
                <w:sz w:val="24"/>
                <w:szCs w:val="24"/>
              </w:rPr>
              <w:t>Spices</w:t>
            </w:r>
          </w:p>
        </w:tc>
      </w:tr>
      <w:tr w:rsidR="000E03A3" w:rsidRPr="000D153A" w14:paraId="1EE68B26" w14:textId="77777777" w:rsidTr="006421B5">
        <w:tc>
          <w:tcPr>
            <w:tcW w:w="1095" w:type="pct"/>
          </w:tcPr>
          <w:p w14:paraId="22E5DDB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17</w:t>
            </w:r>
          </w:p>
        </w:tc>
        <w:tc>
          <w:tcPr>
            <w:tcW w:w="1711" w:type="pct"/>
          </w:tcPr>
          <w:p w14:paraId="67782579"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Cardamom</w:t>
            </w:r>
          </w:p>
        </w:tc>
        <w:tc>
          <w:tcPr>
            <w:tcW w:w="2194" w:type="pct"/>
          </w:tcPr>
          <w:p w14:paraId="07428B4C"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36FCDCC9" w14:textId="77777777" w:rsidTr="006421B5">
        <w:tc>
          <w:tcPr>
            <w:tcW w:w="1095" w:type="pct"/>
          </w:tcPr>
          <w:p w14:paraId="0D74EE8D"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18</w:t>
            </w:r>
          </w:p>
        </w:tc>
        <w:tc>
          <w:tcPr>
            <w:tcW w:w="1711" w:type="pct"/>
          </w:tcPr>
          <w:p w14:paraId="59F03E1C"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Chilly</w:t>
            </w:r>
          </w:p>
        </w:tc>
        <w:tc>
          <w:tcPr>
            <w:tcW w:w="2194" w:type="pct"/>
          </w:tcPr>
          <w:p w14:paraId="708B9C6C"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3B811254" w14:textId="77777777" w:rsidTr="006421B5">
        <w:tc>
          <w:tcPr>
            <w:tcW w:w="1095" w:type="pct"/>
          </w:tcPr>
          <w:p w14:paraId="1DAEE71C" w14:textId="77777777" w:rsidR="000E03A3" w:rsidRPr="000D153A" w:rsidRDefault="000E03A3" w:rsidP="00C9719E">
            <w:pPr>
              <w:spacing w:line="276" w:lineRule="auto"/>
              <w:jc w:val="center"/>
              <w:rPr>
                <w:rFonts w:ascii="Times New Roman" w:hAnsi="Times New Roman" w:cs="Times New Roman"/>
                <w:b/>
                <w:sz w:val="24"/>
                <w:szCs w:val="24"/>
                <w:lang w:val="en-US"/>
              </w:rPr>
            </w:pPr>
            <w:r w:rsidRPr="000D153A">
              <w:rPr>
                <w:rFonts w:ascii="Times New Roman" w:hAnsi="Times New Roman" w:cs="Times New Roman"/>
                <w:b/>
                <w:sz w:val="24"/>
                <w:szCs w:val="24"/>
                <w:lang w:val="en-US"/>
              </w:rPr>
              <w:t>VI</w:t>
            </w:r>
          </w:p>
        </w:tc>
        <w:tc>
          <w:tcPr>
            <w:tcW w:w="3905" w:type="pct"/>
            <w:gridSpan w:val="2"/>
          </w:tcPr>
          <w:p w14:paraId="59E4D9B6" w14:textId="77777777" w:rsidR="000E03A3" w:rsidRPr="000D153A" w:rsidRDefault="000E03A3" w:rsidP="007C0B3C">
            <w:pPr>
              <w:spacing w:line="276" w:lineRule="auto"/>
              <w:rPr>
                <w:rFonts w:ascii="Times New Roman" w:hAnsi="Times New Roman" w:cs="Times New Roman"/>
                <w:b/>
                <w:sz w:val="24"/>
                <w:szCs w:val="24"/>
                <w:lang w:val="en-US"/>
              </w:rPr>
            </w:pPr>
            <w:r w:rsidRPr="000D153A">
              <w:rPr>
                <w:rFonts w:ascii="Times New Roman" w:hAnsi="Times New Roman" w:cs="Times New Roman"/>
                <w:b/>
                <w:sz w:val="24"/>
                <w:szCs w:val="24"/>
              </w:rPr>
              <w:t>Vegetables</w:t>
            </w:r>
          </w:p>
        </w:tc>
      </w:tr>
      <w:tr w:rsidR="000E03A3" w:rsidRPr="000D153A" w14:paraId="4E94A65D" w14:textId="77777777" w:rsidTr="006421B5">
        <w:tc>
          <w:tcPr>
            <w:tcW w:w="1095" w:type="pct"/>
          </w:tcPr>
          <w:p w14:paraId="61A8F9FA"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19</w:t>
            </w:r>
          </w:p>
        </w:tc>
        <w:tc>
          <w:tcPr>
            <w:tcW w:w="1711" w:type="pct"/>
          </w:tcPr>
          <w:p w14:paraId="2A8AE761"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Amaranthus</w:t>
            </w:r>
          </w:p>
        </w:tc>
        <w:tc>
          <w:tcPr>
            <w:tcW w:w="2194" w:type="pct"/>
          </w:tcPr>
          <w:p w14:paraId="2DDB3BDF"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4B406B41" w14:textId="77777777" w:rsidTr="006421B5">
        <w:tc>
          <w:tcPr>
            <w:tcW w:w="1095" w:type="pct"/>
          </w:tcPr>
          <w:p w14:paraId="37BF1B26"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20</w:t>
            </w:r>
          </w:p>
        </w:tc>
        <w:tc>
          <w:tcPr>
            <w:tcW w:w="1711" w:type="pct"/>
          </w:tcPr>
          <w:p w14:paraId="398140B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Tomato</w:t>
            </w:r>
          </w:p>
        </w:tc>
        <w:tc>
          <w:tcPr>
            <w:tcW w:w="2194" w:type="pct"/>
          </w:tcPr>
          <w:p w14:paraId="2E9CAA5D"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04</w:t>
            </w:r>
          </w:p>
        </w:tc>
      </w:tr>
      <w:tr w:rsidR="000E03A3" w:rsidRPr="000D153A" w14:paraId="1CC84862" w14:textId="77777777" w:rsidTr="006421B5">
        <w:tc>
          <w:tcPr>
            <w:tcW w:w="1095" w:type="pct"/>
          </w:tcPr>
          <w:p w14:paraId="015F82A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21</w:t>
            </w:r>
          </w:p>
        </w:tc>
        <w:tc>
          <w:tcPr>
            <w:tcW w:w="1711" w:type="pct"/>
          </w:tcPr>
          <w:p w14:paraId="48249CBB" w14:textId="750B09B9" w:rsidR="000E03A3" w:rsidRPr="000D153A" w:rsidRDefault="005076BF" w:rsidP="007C0B3C">
            <w:pPr>
              <w:spacing w:line="276" w:lineRule="auto"/>
              <w:rPr>
                <w:rFonts w:ascii="Times New Roman" w:hAnsi="Times New Roman" w:cs="Times New Roman"/>
                <w:sz w:val="24"/>
                <w:szCs w:val="24"/>
              </w:rPr>
            </w:pPr>
            <w:proofErr w:type="spellStart"/>
            <w:r w:rsidRPr="000D153A">
              <w:rPr>
                <w:rFonts w:ascii="Times New Roman" w:hAnsi="Times New Roman" w:cs="Times New Roman"/>
                <w:sz w:val="24"/>
                <w:szCs w:val="24"/>
              </w:rPr>
              <w:t>Dolichos</w:t>
            </w:r>
            <w:proofErr w:type="spellEnd"/>
          </w:p>
        </w:tc>
        <w:tc>
          <w:tcPr>
            <w:tcW w:w="2194" w:type="pct"/>
          </w:tcPr>
          <w:p w14:paraId="3F9D9E22"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bl>
    <w:p w14:paraId="238AE5C5" w14:textId="77777777" w:rsidR="00E15AB1" w:rsidRDefault="00E15AB1" w:rsidP="00E15AB1">
      <w:pPr>
        <w:spacing w:line="360" w:lineRule="auto"/>
        <w:ind w:left="1134" w:hanging="1134"/>
        <w:jc w:val="both"/>
        <w:rPr>
          <w:rFonts w:ascii="Times New Roman" w:hAnsi="Times New Roman" w:cs="Times New Roman"/>
          <w:b/>
          <w:sz w:val="24"/>
          <w:szCs w:val="24"/>
          <w:lang w:val="en-US"/>
        </w:rPr>
      </w:pPr>
    </w:p>
    <w:p w14:paraId="36ED3023" w14:textId="2436FD24" w:rsidR="000A01CC" w:rsidRPr="000A7D7F" w:rsidRDefault="00F41377" w:rsidP="00F41377">
      <w:pPr>
        <w:spacing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3.2 </w:t>
      </w:r>
      <w:r w:rsidR="000A01CC" w:rsidRPr="000A7D7F">
        <w:rPr>
          <w:rFonts w:ascii="Times New Roman" w:eastAsia="Calibri" w:hAnsi="Times New Roman" w:cs="Times New Roman"/>
          <w:b/>
          <w:sz w:val="24"/>
          <w:szCs w:val="24"/>
          <w:lang w:val="en-US"/>
        </w:rPr>
        <w:t>Comparative economics on improved varieties released by UAS (B)</w:t>
      </w:r>
    </w:p>
    <w:p w14:paraId="0A726548" w14:textId="0B047C41" w:rsidR="002C03F6" w:rsidRDefault="002C03F6" w:rsidP="00761F2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Table 2 highlights </w:t>
      </w:r>
      <w:r w:rsidR="00B50D03">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 xml:space="preserve">economic performance of UAS Bangalore released crop varieties over check varieties in the study area.  </w:t>
      </w:r>
    </w:p>
    <w:p w14:paraId="445C899A" w14:textId="4087931B" w:rsidR="00576220" w:rsidRPr="00AA01CD" w:rsidRDefault="00835F30" w:rsidP="00761F2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AA01CD">
        <w:rPr>
          <w:rFonts w:ascii="Times New Roman" w:eastAsia="Calibri" w:hAnsi="Times New Roman" w:cs="Times New Roman"/>
          <w:sz w:val="24"/>
          <w:szCs w:val="24"/>
          <w:lang w:val="en-US"/>
        </w:rPr>
        <w:t xml:space="preserve">Finger millet is the third most important food and fodder crop after rice and sorghum in Karnataka. It is cultivated largely in </w:t>
      </w:r>
      <w:r w:rsidR="00B50D03">
        <w:rPr>
          <w:rFonts w:ascii="Times New Roman" w:eastAsia="Calibri" w:hAnsi="Times New Roman" w:cs="Times New Roman"/>
          <w:sz w:val="24"/>
          <w:szCs w:val="24"/>
          <w:lang w:val="en-US"/>
        </w:rPr>
        <w:t>S</w:t>
      </w:r>
      <w:r w:rsidRPr="00AA01CD">
        <w:rPr>
          <w:rFonts w:ascii="Times New Roman" w:eastAsia="Calibri" w:hAnsi="Times New Roman" w:cs="Times New Roman"/>
          <w:sz w:val="24"/>
          <w:szCs w:val="24"/>
          <w:lang w:val="en-US"/>
        </w:rPr>
        <w:t xml:space="preserve">outhern parts of Karnataka and Karnataka is the largest grower of finger millet in the country accounting for nearly 60% of the total area and 65% of the total production. </w:t>
      </w:r>
    </w:p>
    <w:p w14:paraId="2D17BF73" w14:textId="1E781CCD" w:rsidR="00576220" w:rsidRDefault="00EA6A89" w:rsidP="00745A4D">
      <w:pPr>
        <w:autoSpaceDE w:val="0"/>
        <w:autoSpaceDN w:val="0"/>
        <w:adjustRightInd w:val="0"/>
        <w:spacing w:line="360" w:lineRule="auto"/>
        <w:ind w:firstLine="720"/>
        <w:jc w:val="both"/>
        <w:rPr>
          <w:rFonts w:ascii="Times New Roman" w:eastAsia="Calibri" w:hAnsi="Times New Roman" w:cs="Times New Roman"/>
          <w:sz w:val="24"/>
          <w:szCs w:val="24"/>
          <w:lang w:val="en-US"/>
        </w:rPr>
      </w:pPr>
      <w:r w:rsidRPr="00AA01CD">
        <w:rPr>
          <w:rFonts w:ascii="Times New Roman" w:hAnsi="Times New Roman" w:cs="Times New Roman"/>
          <w:sz w:val="24"/>
          <w:szCs w:val="24"/>
        </w:rPr>
        <w:lastRenderedPageBreak/>
        <w:t>The UASB developed GPU</w:t>
      </w:r>
      <w:r w:rsidR="007972FA">
        <w:rPr>
          <w:rFonts w:ascii="Times New Roman" w:hAnsi="Times New Roman" w:cs="Times New Roman"/>
          <w:sz w:val="24"/>
          <w:szCs w:val="24"/>
        </w:rPr>
        <w:t>-</w:t>
      </w:r>
      <w:r w:rsidRPr="00AA01CD">
        <w:rPr>
          <w:rFonts w:ascii="Times New Roman" w:hAnsi="Times New Roman" w:cs="Times New Roman"/>
          <w:sz w:val="24"/>
          <w:szCs w:val="24"/>
        </w:rPr>
        <w:t>28 with continuous research efforts of 11 years u</w:t>
      </w:r>
      <w:r w:rsidR="00380AFB" w:rsidRPr="00AA01CD">
        <w:rPr>
          <w:rFonts w:ascii="Times New Roman" w:hAnsi="Times New Roman" w:cs="Times New Roman"/>
          <w:sz w:val="24"/>
          <w:szCs w:val="24"/>
        </w:rPr>
        <w:t>sing Indaf</w:t>
      </w:r>
      <w:r w:rsidR="000A66A7" w:rsidRPr="00AA01CD">
        <w:rPr>
          <w:rFonts w:ascii="Times New Roman" w:hAnsi="Times New Roman" w:cs="Times New Roman"/>
          <w:sz w:val="24"/>
          <w:szCs w:val="24"/>
        </w:rPr>
        <w:t>-</w:t>
      </w:r>
      <w:r w:rsidR="00380AFB" w:rsidRPr="00AA01CD">
        <w:rPr>
          <w:rFonts w:ascii="Times New Roman" w:hAnsi="Times New Roman" w:cs="Times New Roman"/>
          <w:sz w:val="24"/>
          <w:szCs w:val="24"/>
        </w:rPr>
        <w:t xml:space="preserve">5 as the parental </w:t>
      </w:r>
      <w:r w:rsidRPr="00AA01CD">
        <w:rPr>
          <w:rFonts w:ascii="Times New Roman" w:hAnsi="Times New Roman" w:cs="Times New Roman"/>
          <w:sz w:val="24"/>
          <w:szCs w:val="24"/>
        </w:rPr>
        <w:t>variety.</w:t>
      </w:r>
      <w:r w:rsidR="00380AFB" w:rsidRPr="00AA01CD">
        <w:rPr>
          <w:rFonts w:ascii="Times New Roman" w:hAnsi="Times New Roman" w:cs="Times New Roman"/>
          <w:sz w:val="24"/>
          <w:szCs w:val="24"/>
        </w:rPr>
        <w:t xml:space="preserve"> The GPU</w:t>
      </w:r>
      <w:r w:rsidR="007972FA">
        <w:rPr>
          <w:rFonts w:ascii="Times New Roman" w:hAnsi="Times New Roman" w:cs="Times New Roman"/>
          <w:sz w:val="24"/>
          <w:szCs w:val="24"/>
        </w:rPr>
        <w:t>-</w:t>
      </w:r>
      <w:r w:rsidR="00380AFB" w:rsidRPr="00AA01CD">
        <w:rPr>
          <w:rFonts w:ascii="Times New Roman" w:hAnsi="Times New Roman" w:cs="Times New Roman"/>
          <w:sz w:val="24"/>
          <w:szCs w:val="24"/>
        </w:rPr>
        <w:t>28 was released during 1997</w:t>
      </w:r>
      <w:r w:rsidR="00380AFB" w:rsidRPr="00AA01CD">
        <w:rPr>
          <w:rFonts w:ascii="Times New Roman" w:eastAsia="Calibri" w:hAnsi="Times New Roman" w:cs="Times New Roman"/>
          <w:sz w:val="24"/>
          <w:szCs w:val="24"/>
          <w:lang w:val="en-US"/>
        </w:rPr>
        <w:t xml:space="preserve">. </w:t>
      </w:r>
      <w:r w:rsidR="00576220" w:rsidRPr="00AA01CD">
        <w:rPr>
          <w:rFonts w:ascii="Times New Roman" w:eastAsia="Calibri" w:hAnsi="Times New Roman" w:cs="Times New Roman"/>
          <w:sz w:val="24"/>
          <w:szCs w:val="24"/>
          <w:lang w:val="en-US"/>
        </w:rPr>
        <w:t xml:space="preserve">The gross return </w:t>
      </w:r>
      <w:r w:rsidR="00F9462B" w:rsidRPr="00AA01CD">
        <w:rPr>
          <w:rFonts w:ascii="Times New Roman" w:eastAsia="Calibri" w:hAnsi="Times New Roman" w:cs="Times New Roman"/>
          <w:sz w:val="24"/>
          <w:szCs w:val="24"/>
          <w:lang w:val="en-US"/>
        </w:rPr>
        <w:t>realized</w:t>
      </w:r>
      <w:r w:rsidR="00576220" w:rsidRPr="00AA01CD">
        <w:rPr>
          <w:rFonts w:ascii="Times New Roman" w:eastAsia="Calibri" w:hAnsi="Times New Roman" w:cs="Times New Roman"/>
          <w:sz w:val="24"/>
          <w:szCs w:val="24"/>
          <w:lang w:val="en-US"/>
        </w:rPr>
        <w:t xml:space="preserve"> by the GPU</w:t>
      </w:r>
      <w:r w:rsidR="007972FA">
        <w:rPr>
          <w:rFonts w:ascii="Times New Roman" w:eastAsia="Calibri" w:hAnsi="Times New Roman" w:cs="Times New Roman"/>
          <w:sz w:val="24"/>
          <w:szCs w:val="24"/>
          <w:lang w:val="en-US"/>
        </w:rPr>
        <w:t>-</w:t>
      </w:r>
      <w:r w:rsidR="00576220" w:rsidRPr="00AA01CD">
        <w:rPr>
          <w:rFonts w:ascii="Times New Roman" w:eastAsia="Calibri" w:hAnsi="Times New Roman" w:cs="Times New Roman"/>
          <w:sz w:val="24"/>
          <w:szCs w:val="24"/>
          <w:lang w:val="en-US"/>
        </w:rPr>
        <w:t xml:space="preserve">28 farmers </w:t>
      </w:r>
      <w:r w:rsidR="00380AFB" w:rsidRPr="00AA01CD">
        <w:rPr>
          <w:rFonts w:ascii="Times New Roman" w:eastAsia="Calibri" w:hAnsi="Times New Roman" w:cs="Times New Roman"/>
          <w:sz w:val="24"/>
          <w:szCs w:val="24"/>
          <w:lang w:val="en-US"/>
        </w:rPr>
        <w:t>was</w:t>
      </w:r>
      <w:r w:rsidR="00576220" w:rsidRPr="00AA01CD">
        <w:rPr>
          <w:rFonts w:ascii="Times New Roman" w:eastAsia="Calibri" w:hAnsi="Times New Roman" w:cs="Times New Roman"/>
          <w:sz w:val="24"/>
          <w:szCs w:val="24"/>
          <w:lang w:val="en-US"/>
        </w:rPr>
        <w:t xml:space="preserve"> Rs. 18,235.79 whereas it was Rs. 14,389.21 by check variety</w:t>
      </w:r>
      <w:r w:rsidR="00380AFB" w:rsidRPr="00AA01CD">
        <w:rPr>
          <w:rFonts w:ascii="Times New Roman" w:eastAsia="Calibri" w:hAnsi="Times New Roman" w:cs="Times New Roman"/>
          <w:sz w:val="24"/>
          <w:szCs w:val="24"/>
          <w:lang w:val="en-US"/>
        </w:rPr>
        <w:t xml:space="preserve"> (Indaf</w:t>
      </w:r>
      <w:r w:rsidR="000A66A7" w:rsidRPr="00AA01CD">
        <w:rPr>
          <w:rFonts w:ascii="Times New Roman" w:eastAsia="Calibri" w:hAnsi="Times New Roman" w:cs="Times New Roman"/>
          <w:sz w:val="24"/>
          <w:szCs w:val="24"/>
          <w:lang w:val="en-US"/>
        </w:rPr>
        <w:t>-</w:t>
      </w:r>
      <w:r w:rsidR="00380AFB" w:rsidRPr="00AA01CD">
        <w:rPr>
          <w:rFonts w:ascii="Times New Roman" w:eastAsia="Calibri" w:hAnsi="Times New Roman" w:cs="Times New Roman"/>
          <w:sz w:val="24"/>
          <w:szCs w:val="24"/>
          <w:lang w:val="en-US"/>
        </w:rPr>
        <w:t>5)</w:t>
      </w:r>
      <w:r w:rsidR="00576220" w:rsidRPr="00AA01CD">
        <w:rPr>
          <w:rFonts w:ascii="Times New Roman" w:eastAsia="Calibri" w:hAnsi="Times New Roman" w:cs="Times New Roman"/>
          <w:sz w:val="24"/>
          <w:szCs w:val="24"/>
          <w:lang w:val="en-US"/>
        </w:rPr>
        <w:t xml:space="preserve"> farmers. The net return </w:t>
      </w:r>
      <w:r w:rsidR="00A92F9F" w:rsidRPr="00AA01CD">
        <w:rPr>
          <w:rFonts w:ascii="Times New Roman" w:eastAsia="Calibri" w:hAnsi="Times New Roman" w:cs="Times New Roman"/>
          <w:sz w:val="24"/>
          <w:szCs w:val="24"/>
          <w:lang w:val="en-US"/>
        </w:rPr>
        <w:t>realized</w:t>
      </w:r>
      <w:r w:rsidR="00576220" w:rsidRPr="00AA01CD">
        <w:rPr>
          <w:rFonts w:ascii="Times New Roman" w:eastAsia="Calibri" w:hAnsi="Times New Roman" w:cs="Times New Roman"/>
          <w:sz w:val="24"/>
          <w:szCs w:val="24"/>
          <w:lang w:val="en-US"/>
        </w:rPr>
        <w:t xml:space="preserve"> by GPU</w:t>
      </w:r>
      <w:r w:rsidR="007972FA">
        <w:rPr>
          <w:rFonts w:ascii="Times New Roman" w:eastAsia="Calibri" w:hAnsi="Times New Roman" w:cs="Times New Roman"/>
          <w:sz w:val="24"/>
          <w:szCs w:val="24"/>
          <w:lang w:val="en-US"/>
        </w:rPr>
        <w:t>-</w:t>
      </w:r>
      <w:r w:rsidR="00576220" w:rsidRPr="00AA01CD">
        <w:rPr>
          <w:rFonts w:ascii="Times New Roman" w:eastAsia="Calibri" w:hAnsi="Times New Roman" w:cs="Times New Roman"/>
          <w:sz w:val="24"/>
          <w:szCs w:val="24"/>
          <w:lang w:val="en-US"/>
        </w:rPr>
        <w:t>28 farmers and check variety farmers were Rs. 6,667.9</w:t>
      </w:r>
      <w:r w:rsidR="00380AFB" w:rsidRPr="00AA01CD">
        <w:rPr>
          <w:rFonts w:ascii="Times New Roman" w:eastAsia="Calibri" w:hAnsi="Times New Roman" w:cs="Times New Roman"/>
          <w:sz w:val="24"/>
          <w:szCs w:val="24"/>
          <w:lang w:val="en-US"/>
        </w:rPr>
        <w:t xml:space="preserve">4 and Rs. 3,351.03 respectively </w:t>
      </w:r>
      <w:r w:rsidR="00981FDE" w:rsidRPr="00AA01CD">
        <w:rPr>
          <w:rFonts w:ascii="Times New Roman" w:eastAsia="Calibri" w:hAnsi="Times New Roman" w:cs="Times New Roman"/>
          <w:sz w:val="24"/>
          <w:szCs w:val="24"/>
          <w:lang w:val="en-US"/>
        </w:rPr>
        <w:t>(</w:t>
      </w:r>
      <w:r w:rsidR="00380AFB" w:rsidRPr="00AA01CD">
        <w:rPr>
          <w:rFonts w:ascii="Times New Roman" w:eastAsia="Calibri" w:hAnsi="Times New Roman" w:cs="Times New Roman"/>
          <w:sz w:val="24"/>
          <w:szCs w:val="24"/>
          <w:lang w:val="en-US"/>
        </w:rPr>
        <w:t>Suresh</w:t>
      </w:r>
      <w:r w:rsidR="00981FDE" w:rsidRPr="00AA01CD">
        <w:rPr>
          <w:rFonts w:ascii="Times New Roman" w:eastAsia="Calibri" w:hAnsi="Times New Roman" w:cs="Times New Roman"/>
          <w:sz w:val="24"/>
          <w:szCs w:val="24"/>
          <w:lang w:val="en-US"/>
        </w:rPr>
        <w:t>, 2013</w:t>
      </w:r>
      <w:r w:rsidR="00380AFB" w:rsidRPr="00AA01CD">
        <w:rPr>
          <w:rFonts w:ascii="Times New Roman" w:eastAsia="Calibri" w:hAnsi="Times New Roman" w:cs="Times New Roman"/>
          <w:sz w:val="24"/>
          <w:szCs w:val="24"/>
          <w:lang w:val="en-US"/>
        </w:rPr>
        <w:t>)</w:t>
      </w:r>
      <w:r w:rsidR="00B67B01" w:rsidRPr="00AA01CD">
        <w:rPr>
          <w:rFonts w:ascii="Times New Roman" w:eastAsia="Calibri" w:hAnsi="Times New Roman" w:cs="Times New Roman"/>
          <w:sz w:val="24"/>
          <w:szCs w:val="24"/>
          <w:lang w:val="en-US"/>
        </w:rPr>
        <w:t>.</w:t>
      </w:r>
    </w:p>
    <w:p w14:paraId="7ADDC9B7" w14:textId="52705184" w:rsidR="0080293A" w:rsidRPr="00D30EC3" w:rsidRDefault="00D30EC3" w:rsidP="00D30EC3">
      <w:pPr>
        <w:autoSpaceDE w:val="0"/>
        <w:autoSpaceDN w:val="0"/>
        <w:adjustRightInd w:val="0"/>
        <w:spacing w:after="0" w:line="360" w:lineRule="auto"/>
        <w:jc w:val="both"/>
        <w:rPr>
          <w:rFonts w:ascii="Times New Roman" w:eastAsia="Calibri" w:hAnsi="Times New Roman" w:cs="Times New Roman"/>
          <w:b/>
          <w:bCs/>
          <w:sz w:val="24"/>
          <w:szCs w:val="24"/>
        </w:rPr>
      </w:pPr>
      <w:r w:rsidRPr="00D30EC3">
        <w:rPr>
          <w:rFonts w:ascii="Times New Roman" w:eastAsia="Calibri" w:hAnsi="Times New Roman" w:cs="Times New Roman"/>
          <w:b/>
          <w:bCs/>
          <w:sz w:val="24"/>
          <w:szCs w:val="24"/>
          <w:lang w:val="en-US"/>
        </w:rPr>
        <w:t xml:space="preserve">Table 2: </w:t>
      </w:r>
      <w:r w:rsidRPr="00D30EC3">
        <w:rPr>
          <w:rFonts w:ascii="Times New Roman" w:eastAsia="Calibri" w:hAnsi="Times New Roman" w:cs="Times New Roman"/>
          <w:b/>
          <w:bCs/>
          <w:sz w:val="24"/>
          <w:szCs w:val="24"/>
        </w:rPr>
        <w:t xml:space="preserve">Performance Evaluation of UAS(B)-Released Crop Varieties </w:t>
      </w:r>
    </w:p>
    <w:tbl>
      <w:tblPr>
        <w:tblW w:w="5000" w:type="pct"/>
        <w:tblLayout w:type="fixed"/>
        <w:tblLook w:val="04A0" w:firstRow="1" w:lastRow="0" w:firstColumn="1" w:lastColumn="0" w:noHBand="0" w:noVBand="1"/>
      </w:tblPr>
      <w:tblGrid>
        <w:gridCol w:w="674"/>
        <w:gridCol w:w="1700"/>
        <w:gridCol w:w="1987"/>
        <w:gridCol w:w="1701"/>
        <w:gridCol w:w="1845"/>
        <w:gridCol w:w="1335"/>
      </w:tblGrid>
      <w:tr w:rsidR="00EC7FA9" w:rsidRPr="0080293A" w14:paraId="5E3109EB" w14:textId="77777777" w:rsidTr="00EC7FA9">
        <w:trPr>
          <w:trHeight w:val="290"/>
        </w:trPr>
        <w:tc>
          <w:tcPr>
            <w:tcW w:w="365" w:type="pct"/>
            <w:tcBorders>
              <w:top w:val="single" w:sz="4" w:space="0" w:color="auto"/>
              <w:left w:val="single" w:sz="4" w:space="0" w:color="auto"/>
              <w:bottom w:val="single" w:sz="4" w:space="0" w:color="auto"/>
              <w:right w:val="single" w:sz="4" w:space="0" w:color="auto"/>
            </w:tcBorders>
            <w:noWrap/>
            <w:hideMark/>
          </w:tcPr>
          <w:p w14:paraId="33F018F4"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Sl. No.</w:t>
            </w:r>
          </w:p>
        </w:tc>
        <w:tc>
          <w:tcPr>
            <w:tcW w:w="920" w:type="pct"/>
            <w:tcBorders>
              <w:top w:val="single" w:sz="4" w:space="0" w:color="auto"/>
              <w:left w:val="nil"/>
              <w:bottom w:val="single" w:sz="4" w:space="0" w:color="auto"/>
              <w:right w:val="single" w:sz="4" w:space="0" w:color="auto"/>
            </w:tcBorders>
            <w:noWrap/>
            <w:hideMark/>
          </w:tcPr>
          <w:p w14:paraId="1CFA0F3A"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Crop</w:t>
            </w:r>
          </w:p>
        </w:tc>
        <w:tc>
          <w:tcPr>
            <w:tcW w:w="1075" w:type="pct"/>
            <w:tcBorders>
              <w:top w:val="single" w:sz="4" w:space="0" w:color="auto"/>
              <w:left w:val="nil"/>
              <w:bottom w:val="single" w:sz="4" w:space="0" w:color="auto"/>
              <w:right w:val="single" w:sz="4" w:space="0" w:color="auto"/>
            </w:tcBorders>
            <w:noWrap/>
            <w:hideMark/>
          </w:tcPr>
          <w:p w14:paraId="4026DB98"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Particulars</w:t>
            </w:r>
          </w:p>
        </w:tc>
        <w:tc>
          <w:tcPr>
            <w:tcW w:w="920" w:type="pct"/>
            <w:tcBorders>
              <w:top w:val="single" w:sz="4" w:space="0" w:color="auto"/>
              <w:left w:val="nil"/>
              <w:bottom w:val="single" w:sz="4" w:space="0" w:color="auto"/>
              <w:right w:val="single" w:sz="4" w:space="0" w:color="auto"/>
            </w:tcBorders>
            <w:noWrap/>
            <w:hideMark/>
          </w:tcPr>
          <w:p w14:paraId="2DC3208D"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UASB Variety</w:t>
            </w:r>
          </w:p>
        </w:tc>
        <w:tc>
          <w:tcPr>
            <w:tcW w:w="998" w:type="pct"/>
            <w:tcBorders>
              <w:top w:val="single" w:sz="4" w:space="0" w:color="auto"/>
              <w:left w:val="nil"/>
              <w:bottom w:val="single" w:sz="4" w:space="0" w:color="auto"/>
              <w:right w:val="single" w:sz="4" w:space="0" w:color="auto"/>
            </w:tcBorders>
            <w:noWrap/>
            <w:hideMark/>
          </w:tcPr>
          <w:p w14:paraId="31C47BE5"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Check Variety</w:t>
            </w:r>
          </w:p>
        </w:tc>
        <w:tc>
          <w:tcPr>
            <w:tcW w:w="722" w:type="pct"/>
            <w:tcBorders>
              <w:top w:val="single" w:sz="4" w:space="0" w:color="auto"/>
              <w:left w:val="nil"/>
              <w:bottom w:val="single" w:sz="4" w:space="0" w:color="auto"/>
              <w:right w:val="single" w:sz="4" w:space="0" w:color="auto"/>
            </w:tcBorders>
            <w:noWrap/>
            <w:hideMark/>
          </w:tcPr>
          <w:p w14:paraId="59D1BC48"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Difference</w:t>
            </w:r>
          </w:p>
        </w:tc>
      </w:tr>
      <w:tr w:rsidR="00EC7FA9" w:rsidRPr="0080293A" w14:paraId="16EBC3FA"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A566E90" w14:textId="296A79C7"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1</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00DC5D43" w14:textId="09415910"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xml:space="preserve">Finger </w:t>
            </w:r>
            <w:r w:rsidR="007842F1" w:rsidRPr="00C54DFF">
              <w:rPr>
                <w:rFonts w:ascii="Times New Roman" w:eastAsia="Times New Roman" w:hAnsi="Times New Roman" w:cs="Times New Roman"/>
                <w:b/>
                <w:bCs/>
                <w:color w:val="000000"/>
                <w:sz w:val="24"/>
                <w:szCs w:val="24"/>
                <w:lang w:eastAsia="en-IN"/>
              </w:rPr>
              <w:t>M</w:t>
            </w:r>
            <w:r w:rsidRPr="0080293A">
              <w:rPr>
                <w:rFonts w:ascii="Times New Roman" w:eastAsia="Times New Roman" w:hAnsi="Times New Roman" w:cs="Times New Roman"/>
                <w:b/>
                <w:bCs/>
                <w:color w:val="000000"/>
                <w:sz w:val="24"/>
                <w:szCs w:val="24"/>
                <w:lang w:eastAsia="en-IN"/>
              </w:rPr>
              <w:t>illet</w:t>
            </w:r>
          </w:p>
        </w:tc>
        <w:tc>
          <w:tcPr>
            <w:tcW w:w="1075" w:type="pct"/>
            <w:tcBorders>
              <w:top w:val="nil"/>
              <w:left w:val="nil"/>
              <w:bottom w:val="single" w:sz="4" w:space="0" w:color="auto"/>
              <w:right w:val="single" w:sz="4" w:space="0" w:color="auto"/>
            </w:tcBorders>
            <w:noWrap/>
            <w:vAlign w:val="bottom"/>
            <w:hideMark/>
          </w:tcPr>
          <w:p w14:paraId="20F289BD"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139AEC8F" w14:textId="6BEF5320"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GPU</w:t>
            </w:r>
            <w:r w:rsidR="007972FA">
              <w:rPr>
                <w:rFonts w:ascii="Times New Roman" w:eastAsia="Times New Roman" w:hAnsi="Times New Roman" w:cs="Times New Roman"/>
                <w:b/>
                <w:bCs/>
                <w:color w:val="000000"/>
                <w:sz w:val="24"/>
                <w:szCs w:val="24"/>
                <w:lang w:eastAsia="en-IN"/>
              </w:rPr>
              <w:t>-</w:t>
            </w:r>
            <w:r w:rsidRPr="0080293A">
              <w:rPr>
                <w:rFonts w:ascii="Times New Roman" w:eastAsia="Times New Roman" w:hAnsi="Times New Roman" w:cs="Times New Roman"/>
                <w:b/>
                <w:bCs/>
                <w:color w:val="000000"/>
                <w:sz w:val="24"/>
                <w:szCs w:val="24"/>
                <w:lang w:eastAsia="en-IN"/>
              </w:rPr>
              <w:t>28</w:t>
            </w:r>
          </w:p>
        </w:tc>
        <w:tc>
          <w:tcPr>
            <w:tcW w:w="998" w:type="pct"/>
            <w:tcBorders>
              <w:top w:val="nil"/>
              <w:left w:val="nil"/>
              <w:bottom w:val="single" w:sz="4" w:space="0" w:color="auto"/>
              <w:right w:val="single" w:sz="4" w:space="0" w:color="auto"/>
            </w:tcBorders>
            <w:noWrap/>
            <w:vAlign w:val="bottom"/>
            <w:hideMark/>
          </w:tcPr>
          <w:p w14:paraId="3971E136" w14:textId="2BB014DE"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Indaf-5</w:t>
            </w:r>
          </w:p>
        </w:tc>
        <w:tc>
          <w:tcPr>
            <w:tcW w:w="722" w:type="pct"/>
            <w:tcBorders>
              <w:top w:val="nil"/>
              <w:left w:val="nil"/>
              <w:bottom w:val="single" w:sz="4" w:space="0" w:color="auto"/>
              <w:right w:val="single" w:sz="4" w:space="0" w:color="auto"/>
            </w:tcBorders>
            <w:noWrap/>
            <w:vAlign w:val="bottom"/>
            <w:hideMark/>
          </w:tcPr>
          <w:p w14:paraId="60D999BD" w14:textId="1D1D41E5"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p>
        </w:tc>
      </w:tr>
      <w:tr w:rsidR="00EC7FA9" w:rsidRPr="0080293A" w14:paraId="7996961F"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6DC9F8E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785EA0C3"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614A59F1"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7C694B30"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18235.79</w:t>
            </w:r>
          </w:p>
        </w:tc>
        <w:tc>
          <w:tcPr>
            <w:tcW w:w="998" w:type="pct"/>
            <w:tcBorders>
              <w:top w:val="nil"/>
              <w:left w:val="nil"/>
              <w:bottom w:val="single" w:sz="4" w:space="0" w:color="auto"/>
              <w:right w:val="single" w:sz="4" w:space="0" w:color="auto"/>
            </w:tcBorders>
            <w:noWrap/>
            <w:vAlign w:val="bottom"/>
            <w:hideMark/>
          </w:tcPr>
          <w:p w14:paraId="6E766C11"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14389.21</w:t>
            </w:r>
          </w:p>
        </w:tc>
        <w:tc>
          <w:tcPr>
            <w:tcW w:w="722" w:type="pct"/>
            <w:tcBorders>
              <w:top w:val="nil"/>
              <w:left w:val="nil"/>
              <w:bottom w:val="single" w:sz="4" w:space="0" w:color="auto"/>
              <w:right w:val="single" w:sz="4" w:space="0" w:color="auto"/>
            </w:tcBorders>
            <w:noWrap/>
            <w:vAlign w:val="bottom"/>
            <w:hideMark/>
          </w:tcPr>
          <w:p w14:paraId="501CBD4A"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3846.58</w:t>
            </w:r>
          </w:p>
        </w:tc>
      </w:tr>
      <w:tr w:rsidR="00EC7FA9" w:rsidRPr="0080293A" w14:paraId="4816FA29"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210A261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1D63F98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1F687A39" w14:textId="685B3351"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0625AFC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6667.94</w:t>
            </w:r>
          </w:p>
        </w:tc>
        <w:tc>
          <w:tcPr>
            <w:tcW w:w="998" w:type="pct"/>
            <w:tcBorders>
              <w:top w:val="nil"/>
              <w:left w:val="nil"/>
              <w:bottom w:val="single" w:sz="4" w:space="0" w:color="auto"/>
              <w:right w:val="single" w:sz="4" w:space="0" w:color="auto"/>
            </w:tcBorders>
            <w:noWrap/>
            <w:vAlign w:val="bottom"/>
            <w:hideMark/>
          </w:tcPr>
          <w:p w14:paraId="6ED6362B"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3351.03</w:t>
            </w:r>
          </w:p>
        </w:tc>
        <w:tc>
          <w:tcPr>
            <w:tcW w:w="722" w:type="pct"/>
            <w:tcBorders>
              <w:top w:val="nil"/>
              <w:left w:val="nil"/>
              <w:bottom w:val="single" w:sz="4" w:space="0" w:color="auto"/>
              <w:right w:val="single" w:sz="4" w:space="0" w:color="auto"/>
            </w:tcBorders>
            <w:noWrap/>
            <w:vAlign w:val="bottom"/>
            <w:hideMark/>
          </w:tcPr>
          <w:p w14:paraId="2AE902A3"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3316.91</w:t>
            </w:r>
          </w:p>
        </w:tc>
      </w:tr>
      <w:tr w:rsidR="00EC7FA9" w:rsidRPr="0080293A" w14:paraId="288470A1" w14:textId="77777777" w:rsidTr="00EC7FA9">
        <w:trPr>
          <w:trHeight w:val="385"/>
        </w:trPr>
        <w:tc>
          <w:tcPr>
            <w:tcW w:w="365" w:type="pct"/>
            <w:vMerge w:val="restart"/>
            <w:tcBorders>
              <w:top w:val="nil"/>
              <w:left w:val="single" w:sz="4" w:space="0" w:color="auto"/>
              <w:bottom w:val="single" w:sz="4" w:space="0" w:color="000000"/>
              <w:right w:val="single" w:sz="4" w:space="0" w:color="auto"/>
            </w:tcBorders>
            <w:noWrap/>
            <w:vAlign w:val="center"/>
            <w:hideMark/>
          </w:tcPr>
          <w:p w14:paraId="3487D3A8" w14:textId="74CE9F8E"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2</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59CFA8EC" w14:textId="79E77BE5"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xml:space="preserve">Finger </w:t>
            </w:r>
            <w:r w:rsidR="00E5226D" w:rsidRPr="00C54DFF">
              <w:rPr>
                <w:rFonts w:ascii="Times New Roman" w:eastAsia="Times New Roman" w:hAnsi="Times New Roman" w:cs="Times New Roman"/>
                <w:b/>
                <w:bCs/>
                <w:color w:val="000000"/>
                <w:sz w:val="24"/>
                <w:szCs w:val="24"/>
                <w:lang w:eastAsia="en-IN"/>
              </w:rPr>
              <w:t>M</w:t>
            </w:r>
            <w:r w:rsidRPr="0080293A">
              <w:rPr>
                <w:rFonts w:ascii="Times New Roman" w:eastAsia="Times New Roman" w:hAnsi="Times New Roman" w:cs="Times New Roman"/>
                <w:b/>
                <w:bCs/>
                <w:color w:val="000000"/>
                <w:sz w:val="24"/>
                <w:szCs w:val="24"/>
                <w:lang w:eastAsia="en-IN"/>
              </w:rPr>
              <w:t>illet</w:t>
            </w:r>
          </w:p>
        </w:tc>
        <w:tc>
          <w:tcPr>
            <w:tcW w:w="1075" w:type="pct"/>
            <w:tcBorders>
              <w:top w:val="nil"/>
              <w:left w:val="nil"/>
              <w:bottom w:val="single" w:sz="4" w:space="0" w:color="auto"/>
              <w:right w:val="single" w:sz="4" w:space="0" w:color="auto"/>
            </w:tcBorders>
            <w:noWrap/>
            <w:vAlign w:val="bottom"/>
            <w:hideMark/>
          </w:tcPr>
          <w:p w14:paraId="0E905E39" w14:textId="7CC9FF61" w:rsidR="0080293A" w:rsidRPr="0080293A" w:rsidRDefault="0080293A" w:rsidP="00D614C1">
            <w:pPr>
              <w:spacing w:after="0"/>
              <w:rPr>
                <w:rFonts w:ascii="Times New Roman" w:eastAsia="Times New Roman" w:hAnsi="Times New Roman" w:cs="Times New Roman"/>
                <w:b/>
                <w:bCs/>
                <w:color w:val="000000"/>
                <w:sz w:val="24"/>
                <w:szCs w:val="24"/>
                <w:lang w:eastAsia="en-IN"/>
              </w:rPr>
            </w:pPr>
          </w:p>
        </w:tc>
        <w:tc>
          <w:tcPr>
            <w:tcW w:w="920" w:type="pct"/>
            <w:tcBorders>
              <w:top w:val="nil"/>
              <w:left w:val="nil"/>
              <w:bottom w:val="single" w:sz="4" w:space="0" w:color="auto"/>
              <w:right w:val="single" w:sz="4" w:space="0" w:color="auto"/>
            </w:tcBorders>
            <w:noWrap/>
            <w:vAlign w:val="bottom"/>
            <w:hideMark/>
          </w:tcPr>
          <w:p w14:paraId="537B672E"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KMR-204</w:t>
            </w:r>
          </w:p>
        </w:tc>
        <w:tc>
          <w:tcPr>
            <w:tcW w:w="998" w:type="pct"/>
            <w:tcBorders>
              <w:top w:val="nil"/>
              <w:left w:val="nil"/>
              <w:bottom w:val="single" w:sz="4" w:space="0" w:color="auto"/>
              <w:right w:val="single" w:sz="4" w:space="0" w:color="auto"/>
            </w:tcBorders>
            <w:noWrap/>
            <w:vAlign w:val="bottom"/>
            <w:hideMark/>
          </w:tcPr>
          <w:p w14:paraId="40322B93"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Indaf-9</w:t>
            </w:r>
          </w:p>
        </w:tc>
        <w:tc>
          <w:tcPr>
            <w:tcW w:w="722" w:type="pct"/>
            <w:tcBorders>
              <w:top w:val="nil"/>
              <w:left w:val="nil"/>
              <w:bottom w:val="single" w:sz="4" w:space="0" w:color="auto"/>
              <w:right w:val="single" w:sz="4" w:space="0" w:color="auto"/>
            </w:tcBorders>
            <w:noWrap/>
            <w:vAlign w:val="bottom"/>
            <w:hideMark/>
          </w:tcPr>
          <w:p w14:paraId="5FBE7467" w14:textId="299EA7F8"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p>
        </w:tc>
      </w:tr>
      <w:tr w:rsidR="00EC7FA9" w:rsidRPr="0080293A" w14:paraId="7C879618"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7BE1A8D3"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1B16ACC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4FEF072A" w14:textId="5DB9D3F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Grain Yield (q)</w:t>
            </w:r>
          </w:p>
        </w:tc>
        <w:tc>
          <w:tcPr>
            <w:tcW w:w="920" w:type="pct"/>
            <w:tcBorders>
              <w:top w:val="nil"/>
              <w:left w:val="nil"/>
              <w:bottom w:val="single" w:sz="4" w:space="0" w:color="auto"/>
              <w:right w:val="single" w:sz="4" w:space="0" w:color="auto"/>
            </w:tcBorders>
            <w:noWrap/>
            <w:vAlign w:val="bottom"/>
            <w:hideMark/>
          </w:tcPr>
          <w:p w14:paraId="1FF2AAE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7.8</w:t>
            </w:r>
          </w:p>
        </w:tc>
        <w:tc>
          <w:tcPr>
            <w:tcW w:w="998" w:type="pct"/>
            <w:tcBorders>
              <w:top w:val="nil"/>
              <w:left w:val="nil"/>
              <w:bottom w:val="single" w:sz="4" w:space="0" w:color="auto"/>
              <w:right w:val="single" w:sz="4" w:space="0" w:color="auto"/>
            </w:tcBorders>
            <w:noWrap/>
            <w:vAlign w:val="bottom"/>
            <w:hideMark/>
          </w:tcPr>
          <w:p w14:paraId="3B9429A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6.36</w:t>
            </w:r>
          </w:p>
        </w:tc>
        <w:tc>
          <w:tcPr>
            <w:tcW w:w="722" w:type="pct"/>
            <w:tcBorders>
              <w:top w:val="nil"/>
              <w:left w:val="nil"/>
              <w:bottom w:val="single" w:sz="4" w:space="0" w:color="auto"/>
              <w:right w:val="single" w:sz="4" w:space="0" w:color="auto"/>
            </w:tcBorders>
            <w:noWrap/>
            <w:vAlign w:val="bottom"/>
            <w:hideMark/>
          </w:tcPr>
          <w:p w14:paraId="3E0FBB0C" w14:textId="0675BF58"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1.44</w:t>
            </w:r>
          </w:p>
        </w:tc>
      </w:tr>
      <w:tr w:rsidR="00EC7FA9" w:rsidRPr="0080293A" w14:paraId="48C39FD9"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789615A5"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0C94FC2"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36057FD9" w14:textId="0ADA00BE"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0C066E6B"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24394</w:t>
            </w:r>
          </w:p>
        </w:tc>
        <w:tc>
          <w:tcPr>
            <w:tcW w:w="998" w:type="pct"/>
            <w:tcBorders>
              <w:top w:val="nil"/>
              <w:left w:val="nil"/>
              <w:bottom w:val="single" w:sz="4" w:space="0" w:color="auto"/>
              <w:right w:val="single" w:sz="4" w:space="0" w:color="auto"/>
            </w:tcBorders>
            <w:noWrap/>
            <w:vAlign w:val="bottom"/>
            <w:hideMark/>
          </w:tcPr>
          <w:p w14:paraId="6DC6B66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16785</w:t>
            </w:r>
          </w:p>
        </w:tc>
        <w:tc>
          <w:tcPr>
            <w:tcW w:w="722" w:type="pct"/>
            <w:tcBorders>
              <w:top w:val="nil"/>
              <w:left w:val="nil"/>
              <w:bottom w:val="single" w:sz="4" w:space="0" w:color="auto"/>
              <w:right w:val="single" w:sz="4" w:space="0" w:color="auto"/>
            </w:tcBorders>
            <w:noWrap/>
            <w:vAlign w:val="bottom"/>
            <w:hideMark/>
          </w:tcPr>
          <w:p w14:paraId="7B500B0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7609</w:t>
            </w:r>
          </w:p>
        </w:tc>
      </w:tr>
      <w:tr w:rsidR="00EC7FA9" w:rsidRPr="0080293A" w14:paraId="0B0D241D"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3D82A5E" w14:textId="35CC09BD"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3</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66DE0627"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proofErr w:type="spellStart"/>
            <w:r w:rsidRPr="0080293A">
              <w:rPr>
                <w:rFonts w:ascii="Times New Roman" w:eastAsia="Times New Roman" w:hAnsi="Times New Roman" w:cs="Times New Roman"/>
                <w:b/>
                <w:bCs/>
                <w:color w:val="000000"/>
                <w:sz w:val="24"/>
                <w:szCs w:val="24"/>
                <w:lang w:eastAsia="en-IN"/>
              </w:rPr>
              <w:t>Redgram</w:t>
            </w:r>
            <w:proofErr w:type="spellEnd"/>
          </w:p>
        </w:tc>
        <w:tc>
          <w:tcPr>
            <w:tcW w:w="1075" w:type="pct"/>
            <w:tcBorders>
              <w:top w:val="nil"/>
              <w:left w:val="nil"/>
              <w:bottom w:val="single" w:sz="4" w:space="0" w:color="auto"/>
              <w:right w:val="single" w:sz="4" w:space="0" w:color="auto"/>
            </w:tcBorders>
            <w:noWrap/>
            <w:vAlign w:val="bottom"/>
            <w:hideMark/>
          </w:tcPr>
          <w:p w14:paraId="6E9EF43C"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630C9B7B"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BRG 2</w:t>
            </w:r>
          </w:p>
        </w:tc>
        <w:tc>
          <w:tcPr>
            <w:tcW w:w="998" w:type="pct"/>
            <w:tcBorders>
              <w:top w:val="nil"/>
              <w:left w:val="nil"/>
              <w:bottom w:val="single" w:sz="4" w:space="0" w:color="auto"/>
              <w:right w:val="single" w:sz="4" w:space="0" w:color="auto"/>
            </w:tcBorders>
            <w:noWrap/>
            <w:vAlign w:val="bottom"/>
            <w:hideMark/>
          </w:tcPr>
          <w:p w14:paraId="75B596EC"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TTB-7</w:t>
            </w:r>
          </w:p>
        </w:tc>
        <w:tc>
          <w:tcPr>
            <w:tcW w:w="722" w:type="pct"/>
            <w:tcBorders>
              <w:top w:val="nil"/>
              <w:left w:val="nil"/>
              <w:bottom w:val="single" w:sz="4" w:space="0" w:color="auto"/>
              <w:right w:val="single" w:sz="4" w:space="0" w:color="auto"/>
            </w:tcBorders>
            <w:noWrap/>
            <w:vAlign w:val="bottom"/>
            <w:hideMark/>
          </w:tcPr>
          <w:p w14:paraId="526BC263" w14:textId="34866284"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p>
        </w:tc>
      </w:tr>
      <w:tr w:rsidR="00EC7FA9" w:rsidRPr="0080293A" w14:paraId="5C8D20FC"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122F1F5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4D205ED"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783A2D36"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6AE561D5"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18513</w:t>
            </w:r>
          </w:p>
        </w:tc>
        <w:tc>
          <w:tcPr>
            <w:tcW w:w="998" w:type="pct"/>
            <w:tcBorders>
              <w:top w:val="nil"/>
              <w:left w:val="nil"/>
              <w:bottom w:val="single" w:sz="4" w:space="0" w:color="auto"/>
              <w:right w:val="single" w:sz="4" w:space="0" w:color="auto"/>
            </w:tcBorders>
            <w:noWrap/>
            <w:vAlign w:val="bottom"/>
            <w:hideMark/>
          </w:tcPr>
          <w:p w14:paraId="7CE713E6"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16082</w:t>
            </w:r>
          </w:p>
        </w:tc>
        <w:tc>
          <w:tcPr>
            <w:tcW w:w="722" w:type="pct"/>
            <w:tcBorders>
              <w:top w:val="nil"/>
              <w:left w:val="nil"/>
              <w:bottom w:val="single" w:sz="4" w:space="0" w:color="auto"/>
              <w:right w:val="single" w:sz="4" w:space="0" w:color="auto"/>
            </w:tcBorders>
            <w:noWrap/>
            <w:vAlign w:val="bottom"/>
            <w:hideMark/>
          </w:tcPr>
          <w:p w14:paraId="47F3519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2430.36</w:t>
            </w:r>
          </w:p>
        </w:tc>
      </w:tr>
      <w:tr w:rsidR="00EC7FA9" w:rsidRPr="0080293A" w14:paraId="00B0BD04"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2D37404F"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BAAEB98"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271CF858" w14:textId="30261FEC"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1D6FFE7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5629</w:t>
            </w:r>
          </w:p>
        </w:tc>
        <w:tc>
          <w:tcPr>
            <w:tcW w:w="998" w:type="pct"/>
            <w:tcBorders>
              <w:top w:val="nil"/>
              <w:left w:val="nil"/>
              <w:bottom w:val="single" w:sz="4" w:space="0" w:color="auto"/>
              <w:right w:val="single" w:sz="4" w:space="0" w:color="auto"/>
            </w:tcBorders>
            <w:noWrap/>
            <w:vAlign w:val="bottom"/>
            <w:hideMark/>
          </w:tcPr>
          <w:p w14:paraId="6C8110E9"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3936</w:t>
            </w:r>
          </w:p>
        </w:tc>
        <w:tc>
          <w:tcPr>
            <w:tcW w:w="722" w:type="pct"/>
            <w:tcBorders>
              <w:top w:val="nil"/>
              <w:left w:val="nil"/>
              <w:bottom w:val="single" w:sz="4" w:space="0" w:color="auto"/>
              <w:right w:val="single" w:sz="4" w:space="0" w:color="auto"/>
            </w:tcBorders>
            <w:noWrap/>
            <w:vAlign w:val="bottom"/>
            <w:hideMark/>
          </w:tcPr>
          <w:p w14:paraId="2E72AF0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1693</w:t>
            </w:r>
          </w:p>
        </w:tc>
      </w:tr>
      <w:tr w:rsidR="00EC7FA9" w:rsidRPr="0080293A" w14:paraId="2B1B8302"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74FFB67" w14:textId="6F9E7AF0"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4</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726C53B1"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Sugarcane</w:t>
            </w:r>
          </w:p>
        </w:tc>
        <w:tc>
          <w:tcPr>
            <w:tcW w:w="1075" w:type="pct"/>
            <w:tcBorders>
              <w:top w:val="nil"/>
              <w:left w:val="nil"/>
              <w:bottom w:val="single" w:sz="4" w:space="0" w:color="auto"/>
              <w:right w:val="single" w:sz="4" w:space="0" w:color="auto"/>
            </w:tcBorders>
            <w:noWrap/>
            <w:vAlign w:val="bottom"/>
            <w:hideMark/>
          </w:tcPr>
          <w:p w14:paraId="40D39843"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1085143D" w14:textId="6E3A3B94"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VCF-0517</w:t>
            </w:r>
          </w:p>
        </w:tc>
        <w:tc>
          <w:tcPr>
            <w:tcW w:w="998" w:type="pct"/>
            <w:tcBorders>
              <w:top w:val="nil"/>
              <w:left w:val="nil"/>
              <w:bottom w:val="single" w:sz="4" w:space="0" w:color="auto"/>
              <w:right w:val="single" w:sz="4" w:space="0" w:color="auto"/>
            </w:tcBorders>
            <w:noWrap/>
            <w:vAlign w:val="bottom"/>
            <w:hideMark/>
          </w:tcPr>
          <w:p w14:paraId="5C663017"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Co-86032</w:t>
            </w:r>
          </w:p>
        </w:tc>
        <w:tc>
          <w:tcPr>
            <w:tcW w:w="722" w:type="pct"/>
            <w:tcBorders>
              <w:top w:val="nil"/>
              <w:left w:val="nil"/>
              <w:bottom w:val="single" w:sz="4" w:space="0" w:color="auto"/>
              <w:right w:val="single" w:sz="4" w:space="0" w:color="auto"/>
            </w:tcBorders>
            <w:noWrap/>
            <w:vAlign w:val="bottom"/>
            <w:hideMark/>
          </w:tcPr>
          <w:p w14:paraId="574FCA94" w14:textId="4B0C87D6"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p>
        </w:tc>
      </w:tr>
      <w:tr w:rsidR="00EC7FA9" w:rsidRPr="0080293A" w14:paraId="5F08A90D" w14:textId="77777777" w:rsidTr="00EC7FA9">
        <w:trPr>
          <w:trHeight w:val="317"/>
        </w:trPr>
        <w:tc>
          <w:tcPr>
            <w:tcW w:w="365" w:type="pct"/>
            <w:vMerge/>
            <w:tcBorders>
              <w:top w:val="nil"/>
              <w:left w:val="single" w:sz="4" w:space="0" w:color="auto"/>
              <w:bottom w:val="single" w:sz="4" w:space="0" w:color="000000"/>
              <w:right w:val="single" w:sz="4" w:space="0" w:color="auto"/>
            </w:tcBorders>
            <w:vAlign w:val="center"/>
            <w:hideMark/>
          </w:tcPr>
          <w:p w14:paraId="597DA523"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44351F82"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4506985E" w14:textId="7AB5186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29101555"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472500</w:t>
            </w:r>
          </w:p>
        </w:tc>
        <w:tc>
          <w:tcPr>
            <w:tcW w:w="998" w:type="pct"/>
            <w:tcBorders>
              <w:top w:val="nil"/>
              <w:left w:val="nil"/>
              <w:bottom w:val="single" w:sz="4" w:space="0" w:color="auto"/>
              <w:right w:val="single" w:sz="4" w:space="0" w:color="auto"/>
            </w:tcBorders>
            <w:noWrap/>
            <w:vAlign w:val="bottom"/>
            <w:hideMark/>
          </w:tcPr>
          <w:p w14:paraId="690F26C8"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382500</w:t>
            </w:r>
          </w:p>
        </w:tc>
        <w:tc>
          <w:tcPr>
            <w:tcW w:w="722" w:type="pct"/>
            <w:tcBorders>
              <w:top w:val="nil"/>
              <w:left w:val="nil"/>
              <w:bottom w:val="single" w:sz="4" w:space="0" w:color="auto"/>
              <w:right w:val="single" w:sz="4" w:space="0" w:color="auto"/>
            </w:tcBorders>
            <w:noWrap/>
            <w:vAlign w:val="bottom"/>
            <w:hideMark/>
          </w:tcPr>
          <w:p w14:paraId="054FBCBF"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90000</w:t>
            </w:r>
          </w:p>
        </w:tc>
      </w:tr>
      <w:tr w:rsidR="00EC7FA9" w:rsidRPr="0080293A" w14:paraId="70C5AFF7"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6A4A445E"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E2DB286"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7A26997D" w14:textId="0C7DF0B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 (₹)</w:t>
            </w:r>
          </w:p>
        </w:tc>
        <w:tc>
          <w:tcPr>
            <w:tcW w:w="920" w:type="pct"/>
            <w:tcBorders>
              <w:top w:val="nil"/>
              <w:left w:val="nil"/>
              <w:bottom w:val="single" w:sz="4" w:space="0" w:color="auto"/>
              <w:right w:val="single" w:sz="4" w:space="0" w:color="auto"/>
            </w:tcBorders>
            <w:noWrap/>
            <w:vAlign w:val="bottom"/>
            <w:hideMark/>
          </w:tcPr>
          <w:p w14:paraId="35DB564F"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199580</w:t>
            </w:r>
          </w:p>
        </w:tc>
        <w:tc>
          <w:tcPr>
            <w:tcW w:w="998" w:type="pct"/>
            <w:tcBorders>
              <w:top w:val="nil"/>
              <w:left w:val="nil"/>
              <w:bottom w:val="single" w:sz="4" w:space="0" w:color="auto"/>
              <w:right w:val="single" w:sz="4" w:space="0" w:color="auto"/>
            </w:tcBorders>
            <w:noWrap/>
            <w:vAlign w:val="bottom"/>
            <w:hideMark/>
          </w:tcPr>
          <w:p w14:paraId="3A8ADEF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135540</w:t>
            </w:r>
          </w:p>
        </w:tc>
        <w:tc>
          <w:tcPr>
            <w:tcW w:w="722" w:type="pct"/>
            <w:tcBorders>
              <w:top w:val="nil"/>
              <w:left w:val="nil"/>
              <w:bottom w:val="single" w:sz="4" w:space="0" w:color="auto"/>
              <w:right w:val="single" w:sz="4" w:space="0" w:color="auto"/>
            </w:tcBorders>
            <w:noWrap/>
            <w:vAlign w:val="bottom"/>
            <w:hideMark/>
          </w:tcPr>
          <w:p w14:paraId="7C9810B3"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64040</w:t>
            </w:r>
          </w:p>
        </w:tc>
      </w:tr>
    </w:tbl>
    <w:p w14:paraId="21BD027C" w14:textId="77777777" w:rsidR="0080293A" w:rsidRPr="00AA01CD" w:rsidRDefault="0080293A"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p>
    <w:p w14:paraId="031864D7" w14:textId="6176EB85" w:rsidR="000A01CC" w:rsidRPr="00AA01CD" w:rsidRDefault="000A01CC"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is a finger millet variety released from UAS (B) during 2011.</w:t>
      </w:r>
      <w:r w:rsidR="00EC019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 xml:space="preserve">In </w:t>
      </w:r>
      <w:proofErr w:type="spellStart"/>
      <w:r w:rsidRPr="00AA01CD">
        <w:rPr>
          <w:rFonts w:ascii="Times New Roman" w:eastAsia="Calibri" w:hAnsi="Times New Roman" w:cs="Times New Roman"/>
          <w:sz w:val="24"/>
          <w:szCs w:val="24"/>
          <w:lang w:val="en-US"/>
        </w:rPr>
        <w:t>Mandya</w:t>
      </w:r>
      <w:proofErr w:type="spellEnd"/>
      <w:r w:rsidRPr="00AA01CD">
        <w:rPr>
          <w:rFonts w:ascii="Times New Roman" w:eastAsia="Calibri" w:hAnsi="Times New Roman" w:cs="Times New Roman"/>
          <w:sz w:val="24"/>
          <w:szCs w:val="24"/>
          <w:lang w:val="en-US"/>
        </w:rPr>
        <w:t xml:space="preserve"> district during 2016-17 the grain yield obtained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was 7.80q/ac and 6.36 q/ac from the Indaf-9 variety under</w:t>
      </w:r>
      <w:r w:rsidR="00997C5E">
        <w:rPr>
          <w:rFonts w:ascii="Times New Roman" w:eastAsia="Calibri" w:hAnsi="Times New Roman" w:cs="Times New Roman"/>
          <w:sz w:val="24"/>
          <w:szCs w:val="24"/>
          <w:lang w:val="en-US"/>
        </w:rPr>
        <w:t xml:space="preserve"> </w:t>
      </w:r>
      <w:r w:rsidR="0063152F" w:rsidRPr="00AA01CD">
        <w:rPr>
          <w:rFonts w:ascii="Times New Roman" w:eastAsia="Calibri" w:hAnsi="Times New Roman" w:cs="Times New Roman"/>
          <w:sz w:val="24"/>
          <w:szCs w:val="24"/>
          <w:lang w:val="en-US"/>
        </w:rPr>
        <w:t>r</w:t>
      </w:r>
      <w:r w:rsidRPr="00AA01CD">
        <w:rPr>
          <w:rFonts w:ascii="Times New Roman" w:eastAsia="Calibri" w:hAnsi="Times New Roman" w:cs="Times New Roman"/>
          <w:sz w:val="24"/>
          <w:szCs w:val="24"/>
          <w:lang w:val="en-US"/>
        </w:rPr>
        <w:t xml:space="preserve">ainfed conditions. The straw yield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was 1.47t/ac and 1.</w:t>
      </w:r>
      <w:r w:rsidR="00F456DA" w:rsidRPr="00AA01CD">
        <w:rPr>
          <w:rFonts w:ascii="Times New Roman" w:eastAsia="Calibri" w:hAnsi="Times New Roman" w:cs="Times New Roman"/>
          <w:sz w:val="24"/>
          <w:szCs w:val="24"/>
          <w:lang w:val="en-US"/>
        </w:rPr>
        <w:t>19t/ac from the Indaf-9 variety</w:t>
      </w:r>
      <w:r w:rsidRPr="00AA01CD">
        <w:rPr>
          <w:rFonts w:ascii="Times New Roman" w:eastAsia="Calibri" w:hAnsi="Times New Roman" w:cs="Times New Roman"/>
          <w:sz w:val="24"/>
          <w:szCs w:val="24"/>
          <w:lang w:val="en-US"/>
        </w:rPr>
        <w:t xml:space="preserve">. The net-income obtained from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under rainfed conditions was Rs. 24</w:t>
      </w:r>
      <w:r w:rsidR="00B50D03">
        <w:rPr>
          <w:rFonts w:ascii="Times New Roman" w:eastAsia="Calibri" w:hAnsi="Times New Roman" w:cs="Times New Roman"/>
          <w:sz w:val="24"/>
          <w:szCs w:val="24"/>
          <w:lang w:val="en-US"/>
        </w:rPr>
        <w:t>,</w:t>
      </w:r>
      <w:r w:rsidRPr="00AA01CD">
        <w:rPr>
          <w:rFonts w:ascii="Times New Roman" w:eastAsia="Calibri" w:hAnsi="Times New Roman" w:cs="Times New Roman"/>
          <w:sz w:val="24"/>
          <w:szCs w:val="24"/>
          <w:lang w:val="en-US"/>
        </w:rPr>
        <w:t>394/ac and in case of Indaf-9 was Rs. 16</w:t>
      </w:r>
      <w:r w:rsidR="00B50D03">
        <w:rPr>
          <w:rFonts w:ascii="Times New Roman" w:eastAsia="Calibri" w:hAnsi="Times New Roman" w:cs="Times New Roman"/>
          <w:sz w:val="24"/>
          <w:szCs w:val="24"/>
          <w:lang w:val="en-US"/>
        </w:rPr>
        <w:t>,</w:t>
      </w:r>
      <w:r w:rsidRPr="00AA01CD">
        <w:rPr>
          <w:rFonts w:ascii="Times New Roman" w:eastAsia="Calibri" w:hAnsi="Times New Roman" w:cs="Times New Roman"/>
          <w:sz w:val="24"/>
          <w:szCs w:val="24"/>
          <w:lang w:val="en-US"/>
        </w:rPr>
        <w:t xml:space="preserve">785/ac. The reason for better genetic yield potential of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variety is its tolerance to blast disease and management practices adopted by the respondents </w:t>
      </w:r>
    </w:p>
    <w:p w14:paraId="59E13936" w14:textId="7A3B5EB1" w:rsidR="000A01CC" w:rsidRPr="00AA01CD" w:rsidRDefault="000A01CC"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AA01CD">
        <w:rPr>
          <w:rFonts w:ascii="Times New Roman" w:eastAsia="Calibri" w:hAnsi="Times New Roman" w:cs="Times New Roman"/>
          <w:sz w:val="24"/>
          <w:szCs w:val="24"/>
          <w:lang w:val="en-US"/>
        </w:rPr>
        <w:t xml:space="preserve">The grain yield obtained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was 12.54 q/ac and </w:t>
      </w:r>
      <w:r w:rsidR="00F456DA" w:rsidRPr="00AA01CD">
        <w:rPr>
          <w:rFonts w:ascii="Times New Roman" w:eastAsia="Calibri" w:hAnsi="Times New Roman" w:cs="Times New Roman"/>
          <w:sz w:val="24"/>
          <w:szCs w:val="24"/>
          <w:lang w:val="en-US"/>
        </w:rPr>
        <w:t>11.5</w:t>
      </w:r>
      <w:r w:rsidRPr="00AA01CD">
        <w:rPr>
          <w:rFonts w:ascii="Times New Roman" w:eastAsia="Calibri" w:hAnsi="Times New Roman" w:cs="Times New Roman"/>
          <w:sz w:val="24"/>
          <w:szCs w:val="24"/>
          <w:lang w:val="en-US"/>
        </w:rPr>
        <w:t>q/ac from the Indaf-9 variety</w:t>
      </w:r>
      <w:r w:rsidR="001D3185" w:rsidRPr="00AA01C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under</w:t>
      </w:r>
      <w:r w:rsidR="001D3185" w:rsidRPr="00AA01C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 xml:space="preserve">rainfed conditions. The straw yield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was </w:t>
      </w:r>
      <w:r w:rsidR="00F456DA" w:rsidRPr="00AA01CD">
        <w:rPr>
          <w:rFonts w:ascii="Times New Roman" w:eastAsia="Calibri" w:hAnsi="Times New Roman" w:cs="Times New Roman"/>
          <w:sz w:val="24"/>
          <w:szCs w:val="24"/>
          <w:lang w:val="en-US"/>
        </w:rPr>
        <w:t>1.82t/ac and 1.63</w:t>
      </w:r>
      <w:r w:rsidRPr="00AA01CD">
        <w:rPr>
          <w:rFonts w:ascii="Times New Roman" w:eastAsia="Calibri" w:hAnsi="Times New Roman" w:cs="Times New Roman"/>
          <w:sz w:val="24"/>
          <w:szCs w:val="24"/>
          <w:lang w:val="en-US"/>
        </w:rPr>
        <w:t>t/ac from the Indaf-9 variety</w:t>
      </w:r>
      <w:r w:rsidR="00F456DA" w:rsidRPr="00AA01CD">
        <w:rPr>
          <w:rFonts w:ascii="Times New Roman" w:eastAsia="Calibri" w:hAnsi="Times New Roman" w:cs="Times New Roman"/>
          <w:sz w:val="24"/>
          <w:szCs w:val="24"/>
          <w:lang w:val="en-US"/>
        </w:rPr>
        <w:t>.</w:t>
      </w:r>
      <w:r w:rsidRPr="00AA01CD">
        <w:rPr>
          <w:rFonts w:ascii="Times New Roman" w:eastAsia="Calibri" w:hAnsi="Times New Roman" w:cs="Times New Roman"/>
          <w:sz w:val="24"/>
          <w:szCs w:val="24"/>
          <w:lang w:val="en-US"/>
        </w:rPr>
        <w:t xml:space="preserve"> The net-income obtained from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under rainfed conditions was Rs. </w:t>
      </w:r>
      <w:r w:rsidR="00F456DA" w:rsidRPr="00AA01CD">
        <w:rPr>
          <w:rFonts w:ascii="Times New Roman" w:eastAsia="Calibri" w:hAnsi="Times New Roman" w:cs="Times New Roman"/>
          <w:sz w:val="24"/>
          <w:szCs w:val="24"/>
          <w:lang w:val="en-US"/>
        </w:rPr>
        <w:t>32</w:t>
      </w:r>
      <w:r w:rsidR="00B50D03">
        <w:rPr>
          <w:rFonts w:ascii="Times New Roman" w:eastAsia="Calibri" w:hAnsi="Times New Roman" w:cs="Times New Roman"/>
          <w:sz w:val="24"/>
          <w:szCs w:val="24"/>
          <w:lang w:val="en-US"/>
        </w:rPr>
        <w:t>,</w:t>
      </w:r>
      <w:r w:rsidR="00F456DA" w:rsidRPr="00AA01CD">
        <w:rPr>
          <w:rFonts w:ascii="Times New Roman" w:eastAsia="Calibri" w:hAnsi="Times New Roman" w:cs="Times New Roman"/>
          <w:sz w:val="24"/>
          <w:szCs w:val="24"/>
          <w:lang w:val="en-US"/>
        </w:rPr>
        <w:t>497</w:t>
      </w:r>
      <w:r w:rsidRPr="00AA01CD">
        <w:rPr>
          <w:rFonts w:ascii="Times New Roman" w:eastAsia="Calibri" w:hAnsi="Times New Roman" w:cs="Times New Roman"/>
          <w:sz w:val="24"/>
          <w:szCs w:val="24"/>
          <w:lang w:val="en-US"/>
        </w:rPr>
        <w:t xml:space="preserve">/ac and in case of Indaf-9 was Rs. </w:t>
      </w:r>
      <w:r w:rsidR="00F456DA" w:rsidRPr="00AA01CD">
        <w:rPr>
          <w:rFonts w:ascii="Times New Roman" w:eastAsia="Calibri" w:hAnsi="Times New Roman" w:cs="Times New Roman"/>
          <w:sz w:val="24"/>
          <w:szCs w:val="24"/>
          <w:lang w:val="en-US"/>
        </w:rPr>
        <w:t>36</w:t>
      </w:r>
      <w:r w:rsidR="00B50D03">
        <w:rPr>
          <w:rFonts w:ascii="Times New Roman" w:eastAsia="Calibri" w:hAnsi="Times New Roman" w:cs="Times New Roman"/>
          <w:sz w:val="24"/>
          <w:szCs w:val="24"/>
          <w:lang w:val="en-US"/>
        </w:rPr>
        <w:t>,</w:t>
      </w:r>
      <w:r w:rsidR="00F456DA" w:rsidRPr="00AA01CD">
        <w:rPr>
          <w:rFonts w:ascii="Times New Roman" w:eastAsia="Calibri" w:hAnsi="Times New Roman" w:cs="Times New Roman"/>
          <w:sz w:val="24"/>
          <w:szCs w:val="24"/>
          <w:lang w:val="en-US"/>
        </w:rPr>
        <w:t>808</w:t>
      </w:r>
      <w:r w:rsidRPr="00AA01CD">
        <w:rPr>
          <w:rFonts w:ascii="Times New Roman" w:eastAsia="Calibri" w:hAnsi="Times New Roman" w:cs="Times New Roman"/>
          <w:sz w:val="24"/>
          <w:szCs w:val="24"/>
          <w:lang w:val="en-US"/>
        </w:rPr>
        <w:t>/ac.</w:t>
      </w:r>
      <w:r w:rsidR="00EE3277">
        <w:rPr>
          <w:rFonts w:ascii="Times New Roman" w:eastAsia="Calibri" w:hAnsi="Times New Roman" w:cs="Times New Roman"/>
          <w:sz w:val="24"/>
          <w:szCs w:val="24"/>
          <w:lang w:val="en-US"/>
        </w:rPr>
        <w:t xml:space="preserve"> </w:t>
      </w:r>
      <w:r w:rsidR="00F456DA" w:rsidRPr="00AA01CD">
        <w:rPr>
          <w:rFonts w:ascii="Times New Roman" w:eastAsia="Calibri" w:hAnsi="Times New Roman" w:cs="Times New Roman"/>
          <w:sz w:val="24"/>
          <w:szCs w:val="24"/>
          <w:lang w:val="en-US"/>
        </w:rPr>
        <w:t>The additional income obtained</w:t>
      </w:r>
      <w:r w:rsidR="00971439" w:rsidRPr="00AA01CD">
        <w:rPr>
          <w:rFonts w:ascii="Times New Roman" w:eastAsia="Calibri" w:hAnsi="Times New Roman" w:cs="Times New Roman"/>
          <w:sz w:val="24"/>
          <w:szCs w:val="24"/>
          <w:lang w:val="en-US"/>
        </w:rPr>
        <w:t xml:space="preserve"> by the</w:t>
      </w:r>
      <w:r w:rsidR="00997C5E">
        <w:rPr>
          <w:rFonts w:ascii="Times New Roman" w:eastAsia="Calibri" w:hAnsi="Times New Roman" w:cs="Times New Roman"/>
          <w:sz w:val="24"/>
          <w:szCs w:val="24"/>
          <w:lang w:val="en-US"/>
        </w:rPr>
        <w:t xml:space="preserve"> </w:t>
      </w:r>
      <w:r w:rsidR="00971439" w:rsidRPr="00AA01CD">
        <w:rPr>
          <w:rFonts w:ascii="Times New Roman" w:eastAsia="Calibri" w:hAnsi="Times New Roman" w:cs="Times New Roman"/>
          <w:sz w:val="24"/>
          <w:szCs w:val="24"/>
          <w:lang w:val="en-US"/>
        </w:rPr>
        <w:t>respondents was Rs. 4311(</w:t>
      </w:r>
      <w:proofErr w:type="spellStart"/>
      <w:r w:rsidR="00971439" w:rsidRPr="00AA01CD">
        <w:rPr>
          <w:rFonts w:ascii="Times New Roman" w:eastAsia="Calibri" w:hAnsi="Times New Roman" w:cs="Times New Roman"/>
          <w:sz w:val="24"/>
          <w:szCs w:val="24"/>
          <w:lang w:val="en-US"/>
        </w:rPr>
        <w:t>Raghupathi</w:t>
      </w:r>
      <w:proofErr w:type="spellEnd"/>
      <w:r w:rsidR="001D3185" w:rsidRPr="00AA01CD">
        <w:rPr>
          <w:rFonts w:ascii="Times New Roman" w:eastAsia="Calibri" w:hAnsi="Times New Roman" w:cs="Times New Roman"/>
          <w:sz w:val="24"/>
          <w:szCs w:val="24"/>
          <w:lang w:val="en-US"/>
        </w:rPr>
        <w:t xml:space="preserve"> </w:t>
      </w:r>
      <w:r w:rsidR="00971439" w:rsidRPr="002B55CD">
        <w:rPr>
          <w:rFonts w:ascii="Times New Roman" w:eastAsia="Calibri" w:hAnsi="Times New Roman" w:cs="Times New Roman"/>
          <w:iCs/>
          <w:sz w:val="24"/>
          <w:szCs w:val="24"/>
          <w:lang w:val="en-US"/>
        </w:rPr>
        <w:t>et.al.,</w:t>
      </w:r>
      <w:r w:rsidR="00FB6781">
        <w:rPr>
          <w:rFonts w:ascii="Times New Roman" w:eastAsia="Calibri" w:hAnsi="Times New Roman" w:cs="Times New Roman"/>
          <w:i/>
          <w:sz w:val="24"/>
          <w:szCs w:val="24"/>
          <w:lang w:val="en-US"/>
        </w:rPr>
        <w:t xml:space="preserve"> </w:t>
      </w:r>
      <w:r w:rsidR="00971439" w:rsidRPr="00AA01CD">
        <w:rPr>
          <w:rFonts w:ascii="Times New Roman" w:eastAsia="Calibri" w:hAnsi="Times New Roman" w:cs="Times New Roman"/>
          <w:sz w:val="24"/>
          <w:szCs w:val="24"/>
          <w:lang w:val="en-US"/>
        </w:rPr>
        <w:t>2017).</w:t>
      </w:r>
    </w:p>
    <w:p w14:paraId="305CB3CC" w14:textId="6BC8FEC5" w:rsidR="006F09E9" w:rsidRPr="00AA01CD" w:rsidRDefault="00835F30"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proofErr w:type="spellStart"/>
      <w:r w:rsidRPr="00AA01CD">
        <w:rPr>
          <w:rFonts w:ascii="Times New Roman" w:eastAsia="Times New Roman" w:hAnsi="Times New Roman" w:cs="Times New Roman"/>
          <w:sz w:val="24"/>
          <w:szCs w:val="24"/>
          <w:lang w:val="en-US"/>
        </w:rPr>
        <w:t>Redgram</w:t>
      </w:r>
      <w:proofErr w:type="spellEnd"/>
      <w:r w:rsidRPr="00AA01CD">
        <w:rPr>
          <w:rFonts w:ascii="Times New Roman" w:eastAsia="Times New Roman" w:hAnsi="Times New Roman" w:cs="Times New Roman"/>
          <w:sz w:val="24"/>
          <w:szCs w:val="24"/>
          <w:lang w:val="en-US"/>
        </w:rPr>
        <w:t xml:space="preserve"> in Karnataka is largely grown in Northern parts of Karnataka which accounts </w:t>
      </w:r>
      <w:r w:rsidR="00B50D03">
        <w:rPr>
          <w:rFonts w:ascii="Times New Roman" w:eastAsia="Times New Roman" w:hAnsi="Times New Roman" w:cs="Times New Roman"/>
          <w:sz w:val="24"/>
          <w:szCs w:val="24"/>
          <w:lang w:val="en-US"/>
        </w:rPr>
        <w:t xml:space="preserve">for about </w:t>
      </w:r>
      <w:r w:rsidRPr="00AA01CD">
        <w:rPr>
          <w:rFonts w:ascii="Times New Roman" w:eastAsia="Times New Roman" w:hAnsi="Times New Roman" w:cs="Times New Roman"/>
          <w:sz w:val="24"/>
          <w:szCs w:val="24"/>
          <w:lang w:val="en-US"/>
        </w:rPr>
        <w:t>nearly 90 percent of total red gram area in the state.</w:t>
      </w:r>
      <w:r w:rsidR="00FD180E" w:rsidRPr="00AA01CD">
        <w:rPr>
          <w:rFonts w:ascii="Times New Roman" w:hAnsi="Times New Roman" w:cs="Times New Roman"/>
          <w:sz w:val="24"/>
          <w:szCs w:val="24"/>
        </w:rPr>
        <w:t xml:space="preserve"> Red gram is popularly taken as an intercrop in rainfed areas in </w:t>
      </w:r>
      <w:r w:rsidR="00B50D03">
        <w:rPr>
          <w:rFonts w:ascii="Times New Roman" w:hAnsi="Times New Roman" w:cs="Times New Roman"/>
          <w:sz w:val="24"/>
          <w:szCs w:val="24"/>
        </w:rPr>
        <w:t>S</w:t>
      </w:r>
      <w:r w:rsidR="00FD180E" w:rsidRPr="00AA01CD">
        <w:rPr>
          <w:rFonts w:ascii="Times New Roman" w:hAnsi="Times New Roman" w:cs="Times New Roman"/>
          <w:sz w:val="24"/>
          <w:szCs w:val="24"/>
        </w:rPr>
        <w:t xml:space="preserve">outhern Karnataka, while cultivating as a pure crop </w:t>
      </w:r>
      <w:r w:rsidR="00FD180E" w:rsidRPr="00AA01CD">
        <w:rPr>
          <w:rFonts w:ascii="Times New Roman" w:hAnsi="Times New Roman" w:cs="Times New Roman"/>
          <w:sz w:val="24"/>
          <w:szCs w:val="24"/>
        </w:rPr>
        <w:lastRenderedPageBreak/>
        <w:t xml:space="preserve">in </w:t>
      </w:r>
      <w:r w:rsidR="00B50D03">
        <w:rPr>
          <w:rFonts w:ascii="Times New Roman" w:hAnsi="Times New Roman" w:cs="Times New Roman"/>
          <w:sz w:val="24"/>
          <w:szCs w:val="24"/>
        </w:rPr>
        <w:t>N</w:t>
      </w:r>
      <w:r w:rsidR="00FD180E" w:rsidRPr="00AA01CD">
        <w:rPr>
          <w:rFonts w:ascii="Times New Roman" w:hAnsi="Times New Roman" w:cs="Times New Roman"/>
          <w:sz w:val="24"/>
          <w:szCs w:val="24"/>
        </w:rPr>
        <w:t xml:space="preserve">orthern Karnataka. UAS </w:t>
      </w:r>
      <w:r w:rsidR="006F09E9" w:rsidRPr="00AA01CD">
        <w:rPr>
          <w:rFonts w:ascii="Times New Roman" w:hAnsi="Times New Roman" w:cs="Times New Roman"/>
          <w:sz w:val="24"/>
          <w:szCs w:val="24"/>
        </w:rPr>
        <w:t>(</w:t>
      </w:r>
      <w:r w:rsidR="00FD180E" w:rsidRPr="00AA01CD">
        <w:rPr>
          <w:rFonts w:ascii="Times New Roman" w:hAnsi="Times New Roman" w:cs="Times New Roman"/>
          <w:sz w:val="24"/>
          <w:szCs w:val="24"/>
        </w:rPr>
        <w:t>B</w:t>
      </w:r>
      <w:r w:rsidR="006F09E9" w:rsidRPr="00AA01CD">
        <w:rPr>
          <w:rFonts w:ascii="Times New Roman" w:hAnsi="Times New Roman" w:cs="Times New Roman"/>
          <w:sz w:val="24"/>
          <w:szCs w:val="24"/>
        </w:rPr>
        <w:t>)</w:t>
      </w:r>
      <w:r w:rsidR="00FD180E" w:rsidRPr="00AA01CD">
        <w:rPr>
          <w:rFonts w:ascii="Times New Roman" w:hAnsi="Times New Roman" w:cs="Times New Roman"/>
          <w:sz w:val="24"/>
          <w:szCs w:val="24"/>
        </w:rPr>
        <w:t xml:space="preserve"> has released BRG 2 (Bangalore Red Gram Variety 2) suitable for </w:t>
      </w:r>
      <w:r w:rsidR="00B50D03">
        <w:rPr>
          <w:rFonts w:ascii="Times New Roman" w:hAnsi="Times New Roman" w:cs="Times New Roman"/>
          <w:sz w:val="24"/>
          <w:szCs w:val="24"/>
        </w:rPr>
        <w:t>S</w:t>
      </w:r>
      <w:r w:rsidR="00FD180E" w:rsidRPr="00AA01CD">
        <w:rPr>
          <w:rFonts w:ascii="Times New Roman" w:hAnsi="Times New Roman" w:cs="Times New Roman"/>
          <w:sz w:val="24"/>
          <w:szCs w:val="24"/>
        </w:rPr>
        <w:t xml:space="preserve">outhern </w:t>
      </w:r>
      <w:proofErr w:type="spellStart"/>
      <w:r w:rsidR="00B50D03">
        <w:rPr>
          <w:rFonts w:ascii="Times New Roman" w:hAnsi="Times New Roman" w:cs="Times New Roman"/>
          <w:sz w:val="24"/>
          <w:szCs w:val="24"/>
        </w:rPr>
        <w:t>A</w:t>
      </w:r>
      <w:r w:rsidR="00FD180E" w:rsidRPr="00AA01CD">
        <w:rPr>
          <w:rFonts w:ascii="Times New Roman" w:hAnsi="Times New Roman" w:cs="Times New Roman"/>
          <w:sz w:val="24"/>
          <w:szCs w:val="24"/>
        </w:rPr>
        <w:t>gro</w:t>
      </w:r>
      <w:proofErr w:type="spellEnd"/>
      <w:r w:rsidR="00B50D03">
        <w:rPr>
          <w:rFonts w:ascii="Times New Roman" w:hAnsi="Times New Roman" w:cs="Times New Roman"/>
          <w:sz w:val="24"/>
          <w:szCs w:val="24"/>
        </w:rPr>
        <w:t>-</w:t>
      </w:r>
      <w:r w:rsidR="00FD180E" w:rsidRPr="00AA01CD">
        <w:rPr>
          <w:rFonts w:ascii="Times New Roman" w:hAnsi="Times New Roman" w:cs="Times New Roman"/>
          <w:sz w:val="24"/>
          <w:szCs w:val="24"/>
        </w:rPr>
        <w:t>climatic zones in Karnataka in 2006 after a prolon</w:t>
      </w:r>
      <w:r w:rsidR="00EA6A89" w:rsidRPr="00AA01CD">
        <w:rPr>
          <w:rFonts w:ascii="Times New Roman" w:hAnsi="Times New Roman" w:cs="Times New Roman"/>
          <w:sz w:val="24"/>
          <w:szCs w:val="24"/>
        </w:rPr>
        <w:t>ged research effort of 11 years.</w:t>
      </w:r>
      <w:r w:rsidR="0059276D">
        <w:rPr>
          <w:rFonts w:ascii="Times New Roman" w:hAnsi="Times New Roman" w:cs="Times New Roman"/>
          <w:sz w:val="24"/>
          <w:szCs w:val="24"/>
        </w:rPr>
        <w:t xml:space="preserve"> </w:t>
      </w:r>
      <w:r w:rsidR="006F09E9" w:rsidRPr="00AA01CD">
        <w:rPr>
          <w:rFonts w:ascii="Times New Roman" w:eastAsia="Times New Roman" w:hAnsi="Times New Roman" w:cs="Times New Roman"/>
          <w:sz w:val="24"/>
          <w:szCs w:val="24"/>
          <w:lang w:val="en-US"/>
        </w:rPr>
        <w:t>The BRG 2 farmers obtained higher yield in both main product (5.02 quintals/acre) and by-product (3.65 quintals of stubbles)</w:t>
      </w:r>
      <w:r w:rsidR="00885552" w:rsidRPr="00AA01CD">
        <w:rPr>
          <w:rFonts w:ascii="Times New Roman" w:eastAsia="Times New Roman" w:hAnsi="Times New Roman" w:cs="Times New Roman"/>
          <w:sz w:val="24"/>
          <w:szCs w:val="24"/>
          <w:lang w:val="en-US"/>
        </w:rPr>
        <w:t xml:space="preserve"> as</w:t>
      </w:r>
      <w:r w:rsidR="006F09E9" w:rsidRPr="00AA01CD">
        <w:rPr>
          <w:rFonts w:ascii="Times New Roman" w:eastAsia="Times New Roman" w:hAnsi="Times New Roman" w:cs="Times New Roman"/>
          <w:sz w:val="24"/>
          <w:szCs w:val="24"/>
          <w:lang w:val="en-US"/>
        </w:rPr>
        <w:t xml:space="preserve"> compared to check variety farmers (TTB-7) </w:t>
      </w:r>
      <w:r w:rsidR="00885552" w:rsidRPr="00AA01CD">
        <w:rPr>
          <w:rFonts w:ascii="Times New Roman" w:eastAsia="Times New Roman" w:hAnsi="Times New Roman" w:cs="Times New Roman"/>
          <w:sz w:val="24"/>
          <w:szCs w:val="24"/>
          <w:lang w:val="en-US"/>
        </w:rPr>
        <w:t xml:space="preserve">where they </w:t>
      </w:r>
      <w:r w:rsidR="006F09E9" w:rsidRPr="00AA01CD">
        <w:rPr>
          <w:rFonts w:ascii="Times New Roman" w:eastAsia="Times New Roman" w:hAnsi="Times New Roman" w:cs="Times New Roman"/>
          <w:sz w:val="24"/>
          <w:szCs w:val="24"/>
          <w:lang w:val="en-US"/>
        </w:rPr>
        <w:t>obtained 4.50 quintals of main product and 3.24 quintals of stubbles. The gross return was Rs.18,513 and Rs.16,082 in BRG 2 farms and check variety farms respectively with a difference of Rs. 2430.36 per acre. The net return was highest</w:t>
      </w:r>
      <w:r w:rsidR="00885552" w:rsidRPr="00AA01CD">
        <w:rPr>
          <w:rFonts w:ascii="Times New Roman" w:eastAsia="Times New Roman" w:hAnsi="Times New Roman" w:cs="Times New Roman"/>
          <w:sz w:val="24"/>
          <w:szCs w:val="24"/>
          <w:lang w:val="en-US"/>
        </w:rPr>
        <w:t xml:space="preserve"> in</w:t>
      </w:r>
      <w:r w:rsidR="001D3185" w:rsidRPr="00AA01CD">
        <w:rPr>
          <w:rFonts w:ascii="Times New Roman" w:eastAsia="Times New Roman" w:hAnsi="Times New Roman" w:cs="Times New Roman"/>
          <w:sz w:val="24"/>
          <w:szCs w:val="24"/>
          <w:lang w:val="en-US"/>
        </w:rPr>
        <w:t xml:space="preserve"> </w:t>
      </w:r>
      <w:r w:rsidR="00885552" w:rsidRPr="00AA01CD">
        <w:rPr>
          <w:rFonts w:ascii="Times New Roman" w:eastAsia="Times New Roman" w:hAnsi="Times New Roman" w:cs="Times New Roman"/>
          <w:sz w:val="24"/>
          <w:szCs w:val="24"/>
          <w:lang w:val="en-US"/>
        </w:rPr>
        <w:t xml:space="preserve">BRG2 with Rs. </w:t>
      </w:r>
      <w:r w:rsidR="006F09E9" w:rsidRPr="00AA01CD">
        <w:rPr>
          <w:rFonts w:ascii="Times New Roman" w:eastAsia="Times New Roman" w:hAnsi="Times New Roman" w:cs="Times New Roman"/>
          <w:sz w:val="24"/>
          <w:szCs w:val="24"/>
          <w:lang w:val="en-US"/>
        </w:rPr>
        <w:t>5,629</w:t>
      </w:r>
      <w:r w:rsidR="001D3185" w:rsidRPr="00AA01CD">
        <w:rPr>
          <w:rFonts w:ascii="Times New Roman" w:eastAsia="Times New Roman" w:hAnsi="Times New Roman" w:cs="Times New Roman"/>
          <w:sz w:val="24"/>
          <w:szCs w:val="24"/>
          <w:lang w:val="en-US"/>
        </w:rPr>
        <w:t xml:space="preserve"> </w:t>
      </w:r>
      <w:r w:rsidR="006F09E9" w:rsidRPr="00AA01CD">
        <w:rPr>
          <w:rFonts w:ascii="Times New Roman" w:eastAsia="Times New Roman" w:hAnsi="Times New Roman" w:cs="Times New Roman"/>
          <w:sz w:val="24"/>
          <w:szCs w:val="24"/>
          <w:lang w:val="en-US"/>
        </w:rPr>
        <w:t xml:space="preserve">as against </w:t>
      </w:r>
      <w:r w:rsidR="00885552" w:rsidRPr="00AA01CD">
        <w:rPr>
          <w:rFonts w:ascii="Times New Roman" w:eastAsia="Times New Roman" w:hAnsi="Times New Roman" w:cs="Times New Roman"/>
          <w:sz w:val="24"/>
          <w:szCs w:val="24"/>
          <w:lang w:val="en-US"/>
        </w:rPr>
        <w:t>TTB-2 with Rs</w:t>
      </w:r>
      <w:r w:rsidR="006F09E9" w:rsidRPr="00AA01CD">
        <w:rPr>
          <w:rFonts w:ascii="Times New Roman" w:eastAsia="Times New Roman" w:hAnsi="Times New Roman" w:cs="Times New Roman"/>
          <w:sz w:val="24"/>
          <w:szCs w:val="24"/>
          <w:lang w:val="en-US"/>
        </w:rPr>
        <w:t xml:space="preserve">. 3936 </w:t>
      </w:r>
      <w:r w:rsidR="00BD506C" w:rsidRPr="00AA01CD">
        <w:rPr>
          <w:rFonts w:ascii="Times New Roman" w:eastAsia="Calibri" w:hAnsi="Times New Roman" w:cs="Times New Roman"/>
          <w:sz w:val="24"/>
          <w:szCs w:val="24"/>
          <w:lang w:val="en-US"/>
        </w:rPr>
        <w:t>(</w:t>
      </w:r>
      <w:r w:rsidR="008A6805" w:rsidRPr="00AA01CD">
        <w:rPr>
          <w:rFonts w:ascii="Times New Roman" w:eastAsia="Calibri" w:hAnsi="Times New Roman" w:cs="Times New Roman"/>
          <w:sz w:val="24"/>
          <w:szCs w:val="24"/>
          <w:lang w:val="en-US"/>
        </w:rPr>
        <w:t>Suresh</w:t>
      </w:r>
      <w:r w:rsidR="0099376F" w:rsidRPr="00AA01CD">
        <w:rPr>
          <w:rFonts w:ascii="Times New Roman" w:eastAsia="Calibri" w:hAnsi="Times New Roman" w:cs="Times New Roman"/>
          <w:sz w:val="24"/>
          <w:szCs w:val="24"/>
          <w:lang w:val="en-US"/>
        </w:rPr>
        <w:t>,2013</w:t>
      </w:r>
      <w:r w:rsidR="00BD506C" w:rsidRPr="00AA01CD">
        <w:rPr>
          <w:rFonts w:ascii="Times New Roman" w:eastAsia="Calibri" w:hAnsi="Times New Roman" w:cs="Times New Roman"/>
          <w:sz w:val="24"/>
          <w:szCs w:val="24"/>
          <w:lang w:val="en-US"/>
        </w:rPr>
        <w:t>).</w:t>
      </w:r>
    </w:p>
    <w:p w14:paraId="6F6A6828" w14:textId="57D478D1" w:rsidR="00237141" w:rsidRDefault="0007302E" w:rsidP="001D3185">
      <w:pPr>
        <w:spacing w:before="120" w:after="120" w:line="360" w:lineRule="auto"/>
        <w:ind w:right="-45" w:firstLine="720"/>
        <w:jc w:val="both"/>
        <w:rPr>
          <w:rFonts w:ascii="Times New Roman" w:eastAsia="Times New Roman" w:hAnsi="Times New Roman" w:cs="Times New Roman"/>
          <w:sz w:val="24"/>
          <w:szCs w:val="24"/>
          <w:lang w:val="en-US"/>
        </w:rPr>
      </w:pPr>
      <w:r w:rsidRPr="00AA01CD">
        <w:rPr>
          <w:rFonts w:ascii="Times New Roman" w:hAnsi="Times New Roman" w:cs="Times New Roman"/>
          <w:sz w:val="24"/>
          <w:szCs w:val="24"/>
        </w:rPr>
        <w:t xml:space="preserve">Zonal Agricultural Research Station, </w:t>
      </w:r>
      <w:proofErr w:type="spellStart"/>
      <w:r w:rsidRPr="00AA01CD">
        <w:rPr>
          <w:rFonts w:ascii="Times New Roman" w:hAnsi="Times New Roman" w:cs="Times New Roman"/>
          <w:sz w:val="24"/>
          <w:szCs w:val="24"/>
        </w:rPr>
        <w:t>Mandya</w:t>
      </w:r>
      <w:proofErr w:type="spellEnd"/>
      <w:r w:rsidRPr="00AA01CD">
        <w:rPr>
          <w:rFonts w:ascii="Times New Roman" w:hAnsi="Times New Roman" w:cs="Times New Roman"/>
          <w:sz w:val="24"/>
          <w:szCs w:val="24"/>
        </w:rPr>
        <w:t>, UAS (B), developed a new sugarcane variety VCF-0517, which is popularly called as “</w:t>
      </w:r>
      <w:proofErr w:type="spellStart"/>
      <w:r w:rsidRPr="00AA01CD">
        <w:rPr>
          <w:rFonts w:ascii="Times New Roman" w:hAnsi="Times New Roman" w:cs="Times New Roman"/>
          <w:sz w:val="24"/>
          <w:szCs w:val="24"/>
        </w:rPr>
        <w:t>Bahubali</w:t>
      </w:r>
      <w:proofErr w:type="spellEnd"/>
      <w:r w:rsidRPr="00AA01CD">
        <w:rPr>
          <w:rFonts w:ascii="Times New Roman" w:hAnsi="Times New Roman" w:cs="Times New Roman"/>
          <w:sz w:val="24"/>
          <w:szCs w:val="24"/>
        </w:rPr>
        <w:t>” because of its high cane yielding and drought tolerant characters. VCF-0517 sugarcane variety was released in 2017 and it has covered more than 75 per cent of area under sugarcane in South Karnataka.</w:t>
      </w:r>
      <w:r w:rsidR="000F61E8" w:rsidRPr="00AA01CD">
        <w:rPr>
          <w:rFonts w:ascii="Times New Roman" w:hAnsi="Times New Roman" w:cs="Times New Roman"/>
          <w:sz w:val="24"/>
          <w:szCs w:val="24"/>
          <w:lang w:val="en-US"/>
        </w:rPr>
        <w:t>The higher gross returns realized from VCF-0517 variety (Rs. 4,72,500/ha) than check variety</w:t>
      </w:r>
      <w:r w:rsidR="00890824" w:rsidRPr="00AA01CD">
        <w:rPr>
          <w:rFonts w:ascii="Times New Roman" w:hAnsi="Times New Roman" w:cs="Times New Roman"/>
          <w:sz w:val="24"/>
          <w:szCs w:val="24"/>
        </w:rPr>
        <w:t xml:space="preserve"> of CO-86032 </w:t>
      </w:r>
      <w:r w:rsidR="000F61E8" w:rsidRPr="00AA01CD">
        <w:rPr>
          <w:rFonts w:ascii="Times New Roman" w:hAnsi="Times New Roman" w:cs="Times New Roman"/>
          <w:sz w:val="24"/>
          <w:szCs w:val="24"/>
          <w:lang w:val="en-US"/>
        </w:rPr>
        <w:t xml:space="preserve"> (Rs. 3,82,500/ha) has subsumed the effect of higher cost of cultivation in case </w:t>
      </w:r>
      <w:r w:rsidR="002B10BD" w:rsidRPr="00AA01CD">
        <w:rPr>
          <w:rFonts w:ascii="Times New Roman" w:hAnsi="Times New Roman" w:cs="Times New Roman"/>
          <w:sz w:val="24"/>
          <w:szCs w:val="24"/>
          <w:lang w:val="en-US"/>
        </w:rPr>
        <w:t>farms growing VCF-0517 (Rs.272920/ha) than farms growing check variety (Rs.246960/ha)</w:t>
      </w:r>
      <w:r w:rsidR="00DC164D" w:rsidRPr="00AA01CD">
        <w:rPr>
          <w:rFonts w:ascii="Times New Roman" w:hAnsi="Times New Roman" w:cs="Times New Roman"/>
          <w:sz w:val="24"/>
          <w:szCs w:val="24"/>
          <w:lang w:val="en-US"/>
        </w:rPr>
        <w:t xml:space="preserve">. </w:t>
      </w:r>
      <w:r w:rsidR="00237141" w:rsidRPr="00AA01CD">
        <w:rPr>
          <w:rFonts w:ascii="Times New Roman" w:eastAsia="Times New Roman" w:hAnsi="Times New Roman" w:cs="Times New Roman"/>
          <w:sz w:val="24"/>
          <w:szCs w:val="24"/>
          <w:lang w:val="en-US"/>
        </w:rPr>
        <w:t>The returns per rupee of expenditure for VCF-0517 farms and check variety farms were Rs.1.74 and Rs.1.55, respectively. This indicated that, every rupee spent in sugarcane cultivation would fetch a net return of Rs.0.74 and Rs.0.55, respectively for farms growing VCF-0517 and Co-86032 sugarcane varieties, indicating profitability of VCF-0517 sugarcane</w:t>
      </w:r>
      <w:r w:rsidR="001D3185" w:rsidRPr="00AA01CD">
        <w:rPr>
          <w:rFonts w:ascii="Times New Roman" w:eastAsia="Times New Roman" w:hAnsi="Times New Roman" w:cs="Times New Roman"/>
          <w:sz w:val="24"/>
          <w:szCs w:val="24"/>
          <w:lang w:val="en-US"/>
        </w:rPr>
        <w:t xml:space="preserve"> </w:t>
      </w:r>
      <w:r w:rsidR="008A6805" w:rsidRPr="00AA01CD">
        <w:rPr>
          <w:rFonts w:ascii="Times New Roman" w:eastAsia="Times New Roman" w:hAnsi="Times New Roman" w:cs="Times New Roman"/>
          <w:sz w:val="24"/>
          <w:szCs w:val="24"/>
          <w:lang w:val="en-US"/>
        </w:rPr>
        <w:t>(</w:t>
      </w:r>
      <w:r w:rsidR="001D3185" w:rsidRPr="00AA01CD">
        <w:rPr>
          <w:rFonts w:ascii="Times New Roman" w:hAnsi="Times New Roman" w:cs="Times New Roman"/>
          <w:sz w:val="24"/>
          <w:szCs w:val="24"/>
        </w:rPr>
        <w:t xml:space="preserve">Sagar </w:t>
      </w:r>
      <w:r w:rsidR="00B86C0F" w:rsidRPr="00AA01CD">
        <w:rPr>
          <w:rFonts w:ascii="Times New Roman" w:hAnsi="Times New Roman" w:cs="Times New Roman"/>
          <w:sz w:val="24"/>
          <w:szCs w:val="24"/>
        </w:rPr>
        <w:t xml:space="preserve">and </w:t>
      </w:r>
      <w:r w:rsidR="001D3185" w:rsidRPr="00AA01CD">
        <w:rPr>
          <w:rFonts w:ascii="Times New Roman" w:hAnsi="Times New Roman" w:cs="Times New Roman"/>
          <w:sz w:val="24"/>
          <w:szCs w:val="24"/>
        </w:rPr>
        <w:t>Gaddi</w:t>
      </w:r>
      <w:r w:rsidR="00B86C0F" w:rsidRPr="00AA01CD">
        <w:rPr>
          <w:rFonts w:ascii="Times New Roman" w:hAnsi="Times New Roman" w:cs="Times New Roman"/>
          <w:sz w:val="24"/>
          <w:szCs w:val="24"/>
        </w:rPr>
        <w:t>, 2021</w:t>
      </w:r>
      <w:r w:rsidR="00EA63DD" w:rsidRPr="00AA01CD">
        <w:rPr>
          <w:rFonts w:ascii="Times New Roman" w:eastAsia="Times New Roman" w:hAnsi="Times New Roman" w:cs="Times New Roman"/>
          <w:sz w:val="24"/>
          <w:szCs w:val="24"/>
          <w:lang w:val="en-US"/>
        </w:rPr>
        <w:t>)</w:t>
      </w:r>
      <w:r w:rsidR="00376674" w:rsidRPr="00AA01CD">
        <w:rPr>
          <w:rFonts w:ascii="Times New Roman" w:eastAsia="Times New Roman" w:hAnsi="Times New Roman" w:cs="Times New Roman"/>
          <w:sz w:val="24"/>
          <w:szCs w:val="24"/>
          <w:lang w:val="en-US"/>
        </w:rPr>
        <w:t>.</w:t>
      </w:r>
    </w:p>
    <w:p w14:paraId="602AB892" w14:textId="6F3689EE" w:rsidR="00FD180E" w:rsidRPr="00AA01CD" w:rsidRDefault="0091241D" w:rsidP="00CB7181">
      <w:pPr>
        <w:spacing w:before="120" w:after="120" w:line="360" w:lineRule="auto"/>
        <w:ind w:right="-45"/>
        <w:jc w:val="both"/>
        <w:rPr>
          <w:rFonts w:ascii="Times New Roman" w:hAnsi="Times New Roman" w:cs="Times New Roman"/>
          <w:sz w:val="24"/>
          <w:szCs w:val="24"/>
        </w:rPr>
      </w:pPr>
      <w:r>
        <w:rPr>
          <w:rFonts w:ascii="Times New Roman" w:hAnsi="Times New Roman" w:cs="Times New Roman"/>
          <w:b/>
          <w:sz w:val="24"/>
          <w:szCs w:val="24"/>
        </w:rPr>
        <w:t xml:space="preserve">2.2 </w:t>
      </w:r>
      <w:r w:rsidR="00F12753" w:rsidRPr="00AA01CD">
        <w:rPr>
          <w:rFonts w:ascii="Times New Roman" w:hAnsi="Times New Roman" w:cs="Times New Roman"/>
          <w:b/>
          <w:sz w:val="24"/>
          <w:szCs w:val="24"/>
        </w:rPr>
        <w:t>Total Factor Productivity</w:t>
      </w:r>
    </w:p>
    <w:p w14:paraId="61F7A48F" w14:textId="3F83ABE1" w:rsidR="00A647A0" w:rsidRPr="00AA01CD" w:rsidRDefault="00B50D03" w:rsidP="00444F5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A0524">
        <w:rPr>
          <w:rFonts w:ascii="Times New Roman" w:hAnsi="Times New Roman" w:cs="Times New Roman"/>
          <w:sz w:val="24"/>
          <w:szCs w:val="24"/>
        </w:rPr>
        <w:t>Mean TFP scores of different crops in the UAS Bangalore research jurisdiction is depicted in Table 3.</w:t>
      </w:r>
      <w:r w:rsidR="00C3392F">
        <w:rPr>
          <w:rFonts w:ascii="Times New Roman" w:hAnsi="Times New Roman" w:cs="Times New Roman"/>
          <w:sz w:val="24"/>
          <w:szCs w:val="24"/>
        </w:rPr>
        <w:t xml:space="preserve"> </w:t>
      </w:r>
      <w:r w:rsidR="00AE7B2B" w:rsidRPr="00AA01CD">
        <w:rPr>
          <w:rFonts w:ascii="Times New Roman" w:hAnsi="Times New Roman" w:cs="Times New Roman"/>
          <w:sz w:val="24"/>
          <w:szCs w:val="24"/>
        </w:rPr>
        <w:t xml:space="preserve">The study conducted by Suresh and </w:t>
      </w:r>
      <w:proofErr w:type="spellStart"/>
      <w:r w:rsidR="00AE7B2B" w:rsidRPr="00AA01CD">
        <w:rPr>
          <w:rFonts w:ascii="Times New Roman" w:hAnsi="Times New Roman" w:cs="Times New Roman"/>
          <w:sz w:val="24"/>
          <w:szCs w:val="24"/>
        </w:rPr>
        <w:t>Chandrakanath</w:t>
      </w:r>
      <w:proofErr w:type="spellEnd"/>
      <w:r w:rsidR="001D3185" w:rsidRPr="00AA01CD">
        <w:rPr>
          <w:rFonts w:ascii="Times New Roman" w:hAnsi="Times New Roman" w:cs="Times New Roman"/>
          <w:sz w:val="24"/>
          <w:szCs w:val="24"/>
        </w:rPr>
        <w:t xml:space="preserve"> (2015) revealed that </w:t>
      </w:r>
      <w:r w:rsidR="00963FD1" w:rsidRPr="00AA01CD">
        <w:rPr>
          <w:rFonts w:ascii="Times New Roman" w:hAnsi="Times New Roman" w:cs="Times New Roman"/>
          <w:sz w:val="24"/>
          <w:szCs w:val="24"/>
        </w:rPr>
        <w:t>TFP grew at the rate of 4.75 per cent per annum. During the same period, output index by 1.05 per cent per annum and input index decreased by 3.52 per cent per annum. In sub periods also the results are more revealing. The input index declined at the rate of 4.31 per cent per annum during period I, while output index increased at the rate of 1.81 per cent per annum. The TFP index increased at the rate of 5.72 per cent during period I. During, period II, the input index continued to decline at the rate of 5.34 per cent per annum, whereas output index increased marginally at the rate of 0.59 per cent per annum. The TFP index witnessed an impressive growth of 6.17 per cent per annum during period II.</w:t>
      </w:r>
      <w:r w:rsidR="00FC3CFF">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The improvement in total factor productivity is due to non-inputs such as rainfall, road length, markets, better management practices, research and extension efforts etc. The UAS, Bangalore has released a number of new improved varieties to increase productivity which </w:t>
      </w:r>
      <w:r w:rsidR="00FF261A" w:rsidRPr="00AA01CD">
        <w:rPr>
          <w:rFonts w:ascii="Times New Roman" w:hAnsi="Times New Roman" w:cs="Times New Roman"/>
          <w:sz w:val="24"/>
          <w:szCs w:val="24"/>
        </w:rPr>
        <w:t>were</w:t>
      </w:r>
      <w:r w:rsidR="00963FD1" w:rsidRPr="00AA01CD">
        <w:rPr>
          <w:rFonts w:ascii="Times New Roman" w:hAnsi="Times New Roman" w:cs="Times New Roman"/>
          <w:sz w:val="24"/>
          <w:szCs w:val="24"/>
        </w:rPr>
        <w:t xml:space="preserve"> tolerant to drought. </w:t>
      </w:r>
      <w:r w:rsidR="00963FD1" w:rsidRPr="00AA01CD">
        <w:rPr>
          <w:rFonts w:ascii="Times New Roman" w:hAnsi="Times New Roman" w:cs="Times New Roman"/>
          <w:sz w:val="24"/>
          <w:szCs w:val="24"/>
        </w:rPr>
        <w:lastRenderedPageBreak/>
        <w:t xml:space="preserve">Hence, agricultural universities played a crucial role in growth of total factor productivity of </w:t>
      </w:r>
      <w:proofErr w:type="spellStart"/>
      <w:r w:rsidR="00963FD1" w:rsidRPr="00AA01CD">
        <w:rPr>
          <w:rFonts w:ascii="Times New Roman" w:hAnsi="Times New Roman" w:cs="Times New Roman"/>
          <w:sz w:val="24"/>
          <w:szCs w:val="24"/>
        </w:rPr>
        <w:t>ragi</w:t>
      </w:r>
      <w:proofErr w:type="spellEnd"/>
      <w:r w:rsidR="001D3185" w:rsidRPr="00AA01CD">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crop. The results are corroborated the findings of </w:t>
      </w:r>
      <w:r w:rsidR="00AE7B2B" w:rsidRPr="00AA01CD">
        <w:rPr>
          <w:rFonts w:ascii="Times New Roman" w:hAnsi="Times New Roman" w:cs="Times New Roman"/>
          <w:sz w:val="24"/>
          <w:szCs w:val="24"/>
        </w:rPr>
        <w:t>Ananth</w:t>
      </w:r>
      <w:r w:rsidR="001D3185" w:rsidRPr="00AA01CD">
        <w:rPr>
          <w:rFonts w:ascii="Times New Roman" w:hAnsi="Times New Roman" w:cs="Times New Roman"/>
          <w:sz w:val="24"/>
          <w:szCs w:val="24"/>
        </w:rPr>
        <w:t xml:space="preserve"> (2004)</w:t>
      </w:r>
      <w:r w:rsidR="00AE7B2B" w:rsidRPr="00AA01CD">
        <w:rPr>
          <w:rFonts w:ascii="Times New Roman" w:hAnsi="Times New Roman" w:cs="Times New Roman"/>
          <w:sz w:val="24"/>
          <w:szCs w:val="24"/>
        </w:rPr>
        <w:t xml:space="preserve">, Kumar </w:t>
      </w:r>
      <w:proofErr w:type="spellStart"/>
      <w:r w:rsidR="00AE7B2B" w:rsidRPr="00AA01CD">
        <w:rPr>
          <w:rFonts w:ascii="Times New Roman" w:hAnsi="Times New Roman" w:cs="Times New Roman"/>
          <w:sz w:val="24"/>
          <w:szCs w:val="24"/>
        </w:rPr>
        <w:t>Praduman</w:t>
      </w:r>
      <w:proofErr w:type="spellEnd"/>
      <w:r w:rsidR="00AE7B2B" w:rsidRPr="00AA01CD">
        <w:rPr>
          <w:rFonts w:ascii="Times New Roman" w:hAnsi="Times New Roman" w:cs="Times New Roman"/>
          <w:sz w:val="24"/>
          <w:szCs w:val="24"/>
        </w:rPr>
        <w:t xml:space="preserve"> et.al (2004) and </w:t>
      </w:r>
      <w:proofErr w:type="spellStart"/>
      <w:r w:rsidR="00AE7B2B" w:rsidRPr="00AA01CD">
        <w:rPr>
          <w:rFonts w:ascii="Times New Roman" w:hAnsi="Times New Roman" w:cs="Times New Roman"/>
          <w:sz w:val="24"/>
          <w:szCs w:val="24"/>
        </w:rPr>
        <w:t>Thorat</w:t>
      </w:r>
      <w:proofErr w:type="spellEnd"/>
      <w:r w:rsidR="00AE7B2B" w:rsidRPr="00AA01CD">
        <w:rPr>
          <w:rFonts w:ascii="Times New Roman" w:hAnsi="Times New Roman" w:cs="Times New Roman"/>
          <w:sz w:val="24"/>
          <w:szCs w:val="24"/>
        </w:rPr>
        <w:t xml:space="preserve"> et al., (2006).</w:t>
      </w:r>
    </w:p>
    <w:p w14:paraId="7470F4E3" w14:textId="77777777" w:rsidR="00A647A0" w:rsidRDefault="008D3B65" w:rsidP="001D3185">
      <w:pPr>
        <w:widowControl w:val="0"/>
        <w:autoSpaceDE w:val="0"/>
        <w:autoSpaceDN w:val="0"/>
        <w:spacing w:before="1" w:after="0" w:line="360" w:lineRule="auto"/>
        <w:ind w:right="114"/>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ab/>
      </w:r>
      <w:r w:rsidR="00A647A0" w:rsidRPr="00AA01CD">
        <w:rPr>
          <w:rFonts w:ascii="Times New Roman" w:eastAsia="Times New Roman" w:hAnsi="Times New Roman" w:cs="Times New Roman"/>
          <w:sz w:val="24"/>
          <w:szCs w:val="24"/>
          <w:lang w:val="en-US"/>
        </w:rPr>
        <w:t xml:space="preserve">The TFP index of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crop increased from 0.67 in 1991-92 to 1.24 in 2009-10 with usual fluctuations in growth. The steady increase in the contribution of technology in </w:t>
      </w:r>
      <w:proofErr w:type="spellStart"/>
      <w:r w:rsidR="00C1694B"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production began in 2001, from which point, the TFP was more than unity, but still below 1.42. Thus, the contribution of non inputs in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became apparent and visible since 2001. </w:t>
      </w:r>
      <w:r w:rsidR="00A647A0" w:rsidRPr="00AA01CD">
        <w:rPr>
          <w:rFonts w:ascii="Times New Roman" w:eastAsia="Times New Roman" w:hAnsi="Times New Roman" w:cs="Times New Roman"/>
          <w:spacing w:val="-3"/>
          <w:sz w:val="24"/>
          <w:szCs w:val="24"/>
          <w:lang w:val="en-US"/>
        </w:rPr>
        <w:t xml:space="preserve">It </w:t>
      </w:r>
      <w:r w:rsidR="00A647A0" w:rsidRPr="00AA01CD">
        <w:rPr>
          <w:rFonts w:ascii="Times New Roman" w:eastAsia="Times New Roman" w:hAnsi="Times New Roman" w:cs="Times New Roman"/>
          <w:sz w:val="24"/>
          <w:szCs w:val="24"/>
          <w:lang w:val="en-US"/>
        </w:rPr>
        <w:t xml:space="preserve">reached the pinnacle of 1.42 in 2008. This almost coincides with the release of BRG2 variety of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which was released in 2006. Considering the fluctuations in TFP for red gram in Karnataka, the coefficient of variation in TFP </w:t>
      </w:r>
      <w:r w:rsidR="00FF261A" w:rsidRPr="00AA01CD">
        <w:rPr>
          <w:rFonts w:ascii="Times New Roman" w:eastAsia="Times New Roman" w:hAnsi="Times New Roman" w:cs="Times New Roman"/>
          <w:sz w:val="24"/>
          <w:szCs w:val="24"/>
          <w:lang w:val="en-US"/>
        </w:rPr>
        <w:t>was</w:t>
      </w:r>
      <w:r w:rsidR="00A647A0" w:rsidRPr="00AA01CD">
        <w:rPr>
          <w:rFonts w:ascii="Times New Roman" w:eastAsia="Times New Roman" w:hAnsi="Times New Roman" w:cs="Times New Roman"/>
          <w:sz w:val="24"/>
          <w:szCs w:val="24"/>
          <w:lang w:val="en-US"/>
        </w:rPr>
        <w:t xml:space="preserve"> 28.5 per cent with a mean TFP of 1.03, while for </w:t>
      </w:r>
      <w:proofErr w:type="spellStart"/>
      <w:r w:rsidR="00A647A0" w:rsidRPr="00AA01CD">
        <w:rPr>
          <w:rFonts w:ascii="Times New Roman" w:eastAsia="Times New Roman" w:hAnsi="Times New Roman" w:cs="Times New Roman"/>
          <w:sz w:val="24"/>
          <w:szCs w:val="24"/>
          <w:lang w:val="en-US"/>
        </w:rPr>
        <w:t>Ragi</w:t>
      </w:r>
      <w:proofErr w:type="spellEnd"/>
      <w:r w:rsidR="00A647A0" w:rsidRPr="00AA01CD">
        <w:rPr>
          <w:rFonts w:ascii="Times New Roman" w:eastAsia="Times New Roman" w:hAnsi="Times New Roman" w:cs="Times New Roman"/>
          <w:sz w:val="24"/>
          <w:szCs w:val="24"/>
          <w:lang w:val="en-US"/>
        </w:rPr>
        <w:t xml:space="preserve"> the coefficient of variation in TFP </w:t>
      </w:r>
      <w:r w:rsidR="00FF261A" w:rsidRPr="00AA01CD">
        <w:rPr>
          <w:rFonts w:ascii="Times New Roman" w:eastAsia="Times New Roman" w:hAnsi="Times New Roman" w:cs="Times New Roman"/>
          <w:sz w:val="24"/>
          <w:szCs w:val="24"/>
          <w:lang w:val="en-US"/>
        </w:rPr>
        <w:t>was</w:t>
      </w:r>
      <w:r w:rsidR="00A647A0" w:rsidRPr="00AA01CD">
        <w:rPr>
          <w:rFonts w:ascii="Times New Roman" w:eastAsia="Times New Roman" w:hAnsi="Times New Roman" w:cs="Times New Roman"/>
          <w:sz w:val="24"/>
          <w:szCs w:val="24"/>
          <w:lang w:val="en-US"/>
        </w:rPr>
        <w:t xml:space="preserve"> 37.7 per cent with a mean TFP of</w:t>
      </w:r>
      <w:r w:rsidR="00FF261A" w:rsidRPr="00AA01CD">
        <w:rPr>
          <w:rFonts w:ascii="Times New Roman" w:eastAsia="Times New Roman" w:hAnsi="Times New Roman" w:cs="Times New Roman"/>
          <w:sz w:val="24"/>
          <w:szCs w:val="24"/>
          <w:lang w:val="en-US"/>
        </w:rPr>
        <w:t xml:space="preserve"> </w:t>
      </w:r>
      <w:r w:rsidR="00A647A0" w:rsidRPr="00AA01CD">
        <w:rPr>
          <w:rFonts w:ascii="Times New Roman" w:eastAsia="Times New Roman" w:hAnsi="Times New Roman" w:cs="Times New Roman"/>
          <w:sz w:val="24"/>
          <w:szCs w:val="24"/>
          <w:lang w:val="en-US"/>
        </w:rPr>
        <w:t>1.87</w:t>
      </w:r>
      <w:r w:rsidR="00B63C7D" w:rsidRPr="00AA01CD">
        <w:rPr>
          <w:rFonts w:ascii="Times New Roman" w:eastAsia="Times New Roman" w:hAnsi="Times New Roman" w:cs="Times New Roman"/>
          <w:sz w:val="24"/>
          <w:szCs w:val="24"/>
          <w:lang w:val="en-US"/>
        </w:rPr>
        <w:t>.</w:t>
      </w:r>
    </w:p>
    <w:p w14:paraId="1491B549" w14:textId="0CA7D53E" w:rsidR="00042182" w:rsidRPr="00274955" w:rsidRDefault="00042182" w:rsidP="001D3185">
      <w:pPr>
        <w:widowControl w:val="0"/>
        <w:autoSpaceDE w:val="0"/>
        <w:autoSpaceDN w:val="0"/>
        <w:spacing w:before="1" w:after="0" w:line="360" w:lineRule="auto"/>
        <w:ind w:right="114"/>
        <w:jc w:val="both"/>
        <w:rPr>
          <w:rFonts w:ascii="Times New Roman" w:eastAsia="Times New Roman" w:hAnsi="Times New Roman" w:cs="Times New Roman"/>
          <w:b/>
          <w:bCs/>
          <w:sz w:val="24"/>
          <w:szCs w:val="24"/>
          <w:lang w:val="en-US"/>
        </w:rPr>
      </w:pPr>
      <w:r w:rsidRPr="00274955">
        <w:rPr>
          <w:rFonts w:ascii="Times New Roman" w:eastAsia="Times New Roman" w:hAnsi="Times New Roman" w:cs="Times New Roman"/>
          <w:b/>
          <w:bCs/>
          <w:sz w:val="24"/>
          <w:szCs w:val="24"/>
          <w:lang w:val="en-US"/>
        </w:rPr>
        <w:t xml:space="preserve">Table 3: </w:t>
      </w:r>
      <w:r w:rsidR="00274955" w:rsidRPr="00274955">
        <w:rPr>
          <w:rFonts w:ascii="Times New Roman" w:eastAsia="Times New Roman" w:hAnsi="Times New Roman" w:cs="Times New Roman"/>
          <w:b/>
          <w:bCs/>
          <w:sz w:val="24"/>
          <w:szCs w:val="24"/>
        </w:rPr>
        <w:t xml:space="preserve">Mean TFP and TFP Growth Rate </w:t>
      </w:r>
      <w:r w:rsidR="00274955">
        <w:rPr>
          <w:rFonts w:ascii="Times New Roman" w:eastAsia="Times New Roman" w:hAnsi="Times New Roman" w:cs="Times New Roman"/>
          <w:b/>
          <w:bCs/>
          <w:sz w:val="24"/>
          <w:szCs w:val="24"/>
        </w:rPr>
        <w:t>of</w:t>
      </w:r>
      <w:r w:rsidR="00274955" w:rsidRPr="00274955">
        <w:rPr>
          <w:rFonts w:ascii="Times New Roman" w:eastAsia="Times New Roman" w:hAnsi="Times New Roman" w:cs="Times New Roman"/>
          <w:b/>
          <w:bCs/>
          <w:sz w:val="24"/>
          <w:szCs w:val="24"/>
        </w:rPr>
        <w:t xml:space="preserve"> Crop</w:t>
      </w:r>
      <w:r w:rsidR="002F55C0" w:rsidRPr="00274955">
        <w:rPr>
          <w:rFonts w:ascii="Times New Roman" w:eastAsia="Times New Roman" w:hAnsi="Times New Roman" w:cs="Times New Roman"/>
          <w:b/>
          <w:bCs/>
          <w:sz w:val="24"/>
          <w:szCs w:val="24"/>
          <w:lang w:val="en-US"/>
        </w:rPr>
        <w:t>s in Karnataka</w:t>
      </w:r>
    </w:p>
    <w:tbl>
      <w:tblPr>
        <w:tblW w:w="5000" w:type="pct"/>
        <w:tblLook w:val="04A0" w:firstRow="1" w:lastRow="0" w:firstColumn="1" w:lastColumn="0" w:noHBand="0" w:noVBand="1"/>
      </w:tblPr>
      <w:tblGrid>
        <w:gridCol w:w="1242"/>
        <w:gridCol w:w="3542"/>
        <w:gridCol w:w="4458"/>
      </w:tblGrid>
      <w:tr w:rsidR="0071303B" w:rsidRPr="00042182" w14:paraId="7E7FAE3E" w14:textId="77777777" w:rsidTr="0071303B">
        <w:trPr>
          <w:trHeight w:val="436"/>
        </w:trPr>
        <w:tc>
          <w:tcPr>
            <w:tcW w:w="672" w:type="pct"/>
            <w:tcBorders>
              <w:top w:val="single" w:sz="4" w:space="0" w:color="auto"/>
              <w:left w:val="single" w:sz="4" w:space="0" w:color="auto"/>
              <w:bottom w:val="single" w:sz="4" w:space="0" w:color="auto"/>
              <w:right w:val="single" w:sz="4" w:space="0" w:color="auto"/>
            </w:tcBorders>
          </w:tcPr>
          <w:p w14:paraId="225F34D0" w14:textId="40674AEB"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Sl. No.</w:t>
            </w:r>
          </w:p>
        </w:tc>
        <w:tc>
          <w:tcPr>
            <w:tcW w:w="1916" w:type="pct"/>
            <w:tcBorders>
              <w:top w:val="single" w:sz="4" w:space="0" w:color="auto"/>
              <w:left w:val="single" w:sz="4" w:space="0" w:color="auto"/>
              <w:bottom w:val="single" w:sz="4" w:space="0" w:color="auto"/>
              <w:right w:val="single" w:sz="4" w:space="0" w:color="auto"/>
            </w:tcBorders>
            <w:hideMark/>
          </w:tcPr>
          <w:p w14:paraId="583AC8A4" w14:textId="560BEBBA"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sidRPr="00042182">
              <w:rPr>
                <w:rFonts w:ascii="Times New Roman" w:eastAsia="Times New Roman" w:hAnsi="Times New Roman" w:cs="Times New Roman"/>
                <w:b/>
                <w:bCs/>
                <w:color w:val="000000"/>
                <w:sz w:val="24"/>
                <w:szCs w:val="24"/>
                <w:lang w:eastAsia="en-IN"/>
              </w:rPr>
              <w:t>Crop</w:t>
            </w:r>
          </w:p>
        </w:tc>
        <w:tc>
          <w:tcPr>
            <w:tcW w:w="2412" w:type="pct"/>
            <w:tcBorders>
              <w:top w:val="single" w:sz="4" w:space="0" w:color="auto"/>
              <w:left w:val="nil"/>
              <w:bottom w:val="single" w:sz="4" w:space="0" w:color="auto"/>
              <w:right w:val="single" w:sz="4" w:space="0" w:color="auto"/>
            </w:tcBorders>
            <w:hideMark/>
          </w:tcPr>
          <w:p w14:paraId="623032A3" w14:textId="77777777"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sidRPr="00042182">
              <w:rPr>
                <w:rFonts w:ascii="Times New Roman" w:eastAsia="Times New Roman" w:hAnsi="Times New Roman" w:cs="Times New Roman"/>
                <w:b/>
                <w:bCs/>
                <w:color w:val="000000"/>
                <w:sz w:val="24"/>
                <w:szCs w:val="24"/>
                <w:lang w:eastAsia="en-IN"/>
              </w:rPr>
              <w:t>Mean TFP Index</w:t>
            </w:r>
          </w:p>
        </w:tc>
      </w:tr>
      <w:tr w:rsidR="0071303B" w:rsidRPr="00042182" w14:paraId="2BB29D08"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108C792D" w14:textId="290276D0"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01</w:t>
            </w:r>
          </w:p>
        </w:tc>
        <w:tc>
          <w:tcPr>
            <w:tcW w:w="1916" w:type="pct"/>
            <w:tcBorders>
              <w:top w:val="nil"/>
              <w:left w:val="single" w:sz="4" w:space="0" w:color="auto"/>
              <w:bottom w:val="single" w:sz="4" w:space="0" w:color="auto"/>
              <w:right w:val="single" w:sz="4" w:space="0" w:color="auto"/>
            </w:tcBorders>
            <w:vAlign w:val="center"/>
            <w:hideMark/>
          </w:tcPr>
          <w:p w14:paraId="034C6DD9" w14:textId="3979CBCE"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proofErr w:type="spellStart"/>
            <w:r w:rsidRPr="00042182">
              <w:rPr>
                <w:rFonts w:ascii="Times New Roman" w:eastAsia="Times New Roman" w:hAnsi="Times New Roman" w:cs="Times New Roman"/>
                <w:color w:val="000000"/>
                <w:sz w:val="24"/>
                <w:szCs w:val="24"/>
                <w:lang w:eastAsia="en-IN"/>
              </w:rPr>
              <w:t>Ragi</w:t>
            </w:r>
            <w:proofErr w:type="spellEnd"/>
          </w:p>
        </w:tc>
        <w:tc>
          <w:tcPr>
            <w:tcW w:w="2412" w:type="pct"/>
            <w:tcBorders>
              <w:top w:val="nil"/>
              <w:left w:val="nil"/>
              <w:bottom w:val="single" w:sz="4" w:space="0" w:color="auto"/>
              <w:right w:val="single" w:sz="4" w:space="0" w:color="auto"/>
            </w:tcBorders>
            <w:vAlign w:val="center"/>
            <w:hideMark/>
          </w:tcPr>
          <w:p w14:paraId="261ED1E9"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1.87</w:t>
            </w:r>
          </w:p>
        </w:tc>
      </w:tr>
      <w:tr w:rsidR="0071303B" w:rsidRPr="00042182" w14:paraId="6C7EB037"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510C8285" w14:textId="0FE4E39A"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02</w:t>
            </w:r>
          </w:p>
        </w:tc>
        <w:tc>
          <w:tcPr>
            <w:tcW w:w="1916" w:type="pct"/>
            <w:tcBorders>
              <w:top w:val="nil"/>
              <w:left w:val="single" w:sz="4" w:space="0" w:color="auto"/>
              <w:bottom w:val="single" w:sz="4" w:space="0" w:color="auto"/>
              <w:right w:val="single" w:sz="4" w:space="0" w:color="auto"/>
            </w:tcBorders>
            <w:vAlign w:val="center"/>
            <w:hideMark/>
          </w:tcPr>
          <w:p w14:paraId="7E3F040F" w14:textId="781176EE"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proofErr w:type="spellStart"/>
            <w:r w:rsidRPr="00042182">
              <w:rPr>
                <w:rFonts w:ascii="Times New Roman" w:eastAsia="Times New Roman" w:hAnsi="Times New Roman" w:cs="Times New Roman"/>
                <w:color w:val="000000"/>
                <w:sz w:val="24"/>
                <w:szCs w:val="24"/>
                <w:lang w:eastAsia="en-IN"/>
              </w:rPr>
              <w:t>Redgram</w:t>
            </w:r>
            <w:proofErr w:type="spellEnd"/>
          </w:p>
        </w:tc>
        <w:tc>
          <w:tcPr>
            <w:tcW w:w="2412" w:type="pct"/>
            <w:tcBorders>
              <w:top w:val="nil"/>
              <w:left w:val="nil"/>
              <w:bottom w:val="single" w:sz="4" w:space="0" w:color="auto"/>
              <w:right w:val="single" w:sz="4" w:space="0" w:color="auto"/>
            </w:tcBorders>
            <w:vAlign w:val="center"/>
            <w:hideMark/>
          </w:tcPr>
          <w:p w14:paraId="528BB094"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1.03</w:t>
            </w:r>
          </w:p>
        </w:tc>
      </w:tr>
      <w:tr w:rsidR="0071303B" w:rsidRPr="00042182" w14:paraId="6FF26CEC"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2FDC5130" w14:textId="1D1B4291"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03</w:t>
            </w:r>
          </w:p>
        </w:tc>
        <w:tc>
          <w:tcPr>
            <w:tcW w:w="1916" w:type="pct"/>
            <w:tcBorders>
              <w:top w:val="nil"/>
              <w:left w:val="single" w:sz="4" w:space="0" w:color="auto"/>
              <w:bottom w:val="single" w:sz="4" w:space="0" w:color="auto"/>
              <w:right w:val="single" w:sz="4" w:space="0" w:color="auto"/>
            </w:tcBorders>
            <w:vAlign w:val="center"/>
            <w:hideMark/>
          </w:tcPr>
          <w:p w14:paraId="533B3154" w14:textId="67F7FE1B"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Sugarcane</w:t>
            </w:r>
          </w:p>
        </w:tc>
        <w:tc>
          <w:tcPr>
            <w:tcW w:w="2412" w:type="pct"/>
            <w:tcBorders>
              <w:top w:val="nil"/>
              <w:left w:val="nil"/>
              <w:bottom w:val="single" w:sz="4" w:space="0" w:color="auto"/>
              <w:right w:val="single" w:sz="4" w:space="0" w:color="auto"/>
            </w:tcBorders>
            <w:vAlign w:val="center"/>
            <w:hideMark/>
          </w:tcPr>
          <w:p w14:paraId="20E04D64"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1.608</w:t>
            </w:r>
          </w:p>
        </w:tc>
      </w:tr>
      <w:tr w:rsidR="0071303B" w:rsidRPr="00042182" w14:paraId="37BF6AF8"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14939B6F" w14:textId="4FA6DCB0"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04</w:t>
            </w:r>
          </w:p>
        </w:tc>
        <w:tc>
          <w:tcPr>
            <w:tcW w:w="1916" w:type="pct"/>
            <w:tcBorders>
              <w:top w:val="nil"/>
              <w:left w:val="single" w:sz="4" w:space="0" w:color="auto"/>
              <w:bottom w:val="single" w:sz="4" w:space="0" w:color="auto"/>
              <w:right w:val="single" w:sz="4" w:space="0" w:color="auto"/>
            </w:tcBorders>
            <w:vAlign w:val="center"/>
            <w:hideMark/>
          </w:tcPr>
          <w:p w14:paraId="424991C5" w14:textId="3223702F"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Sunflower</w:t>
            </w:r>
          </w:p>
        </w:tc>
        <w:tc>
          <w:tcPr>
            <w:tcW w:w="2412" w:type="pct"/>
            <w:tcBorders>
              <w:top w:val="nil"/>
              <w:left w:val="nil"/>
              <w:bottom w:val="single" w:sz="4" w:space="0" w:color="auto"/>
              <w:right w:val="single" w:sz="4" w:space="0" w:color="auto"/>
            </w:tcBorders>
            <w:vAlign w:val="center"/>
            <w:hideMark/>
          </w:tcPr>
          <w:p w14:paraId="1B6A0C1C"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1.15</w:t>
            </w:r>
          </w:p>
        </w:tc>
      </w:tr>
    </w:tbl>
    <w:p w14:paraId="15DFF3AC" w14:textId="6C9E5D09" w:rsidR="00B50D03" w:rsidRPr="00AA01CD" w:rsidRDefault="008D3B65" w:rsidP="00B50D03">
      <w:pPr>
        <w:widowControl w:val="0"/>
        <w:autoSpaceDE w:val="0"/>
        <w:autoSpaceDN w:val="0"/>
        <w:spacing w:before="120" w:after="0" w:line="360" w:lineRule="auto"/>
        <w:ind w:right="119"/>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ab/>
      </w:r>
      <w:r w:rsidR="00B50D03" w:rsidRPr="00AA01CD">
        <w:rPr>
          <w:rFonts w:ascii="Times New Roman" w:eastAsia="Times New Roman" w:hAnsi="Times New Roman" w:cs="Times New Roman"/>
          <w:sz w:val="24"/>
          <w:szCs w:val="24"/>
          <w:lang w:val="en-US"/>
        </w:rPr>
        <w:t xml:space="preserve">Even though the variation in TFP was higher for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compared </w:t>
      </w:r>
      <w:r w:rsidR="00B50D03">
        <w:rPr>
          <w:rFonts w:ascii="Times New Roman" w:eastAsia="Times New Roman" w:hAnsi="Times New Roman" w:cs="Times New Roman"/>
          <w:sz w:val="24"/>
          <w:szCs w:val="24"/>
          <w:lang w:val="en-US"/>
        </w:rPr>
        <w:t>to</w:t>
      </w:r>
      <w:r w:rsidR="00B50D03" w:rsidRPr="00AA01CD">
        <w:rPr>
          <w:rFonts w:ascii="Times New Roman" w:eastAsia="Times New Roman" w:hAnsi="Times New Roman" w:cs="Times New Roman"/>
          <w:sz w:val="24"/>
          <w:szCs w:val="24"/>
          <w:lang w:val="en-US"/>
        </w:rPr>
        <w:t xml:space="preserve"> Red gram, </w:t>
      </w:r>
      <w:proofErr w:type="spellStart"/>
      <w:r w:rsidR="00B50D03" w:rsidRPr="00AA01CD">
        <w:rPr>
          <w:rFonts w:ascii="Times New Roman" w:eastAsia="Times New Roman" w:hAnsi="Times New Roman" w:cs="Times New Roman"/>
          <w:sz w:val="24"/>
          <w:szCs w:val="24"/>
          <w:lang w:val="en-US"/>
        </w:rPr>
        <w:t>Ragi’s</w:t>
      </w:r>
      <w:proofErr w:type="spellEnd"/>
      <w:r w:rsidR="00B50D03" w:rsidRPr="00AA01CD">
        <w:rPr>
          <w:rFonts w:ascii="Times New Roman" w:eastAsia="Times New Roman" w:hAnsi="Times New Roman" w:cs="Times New Roman"/>
          <w:sz w:val="24"/>
          <w:szCs w:val="24"/>
          <w:lang w:val="en-US"/>
        </w:rPr>
        <w:t xml:space="preserve"> performance was </w:t>
      </w:r>
      <w:r w:rsidR="00B50D03">
        <w:rPr>
          <w:rFonts w:ascii="Times New Roman" w:eastAsia="Times New Roman" w:hAnsi="Times New Roman" w:cs="Times New Roman"/>
          <w:sz w:val="24"/>
          <w:szCs w:val="24"/>
          <w:lang w:val="en-US"/>
        </w:rPr>
        <w:t>remarkable</w:t>
      </w:r>
      <w:r w:rsidR="00B50D03" w:rsidRPr="00AA01CD">
        <w:rPr>
          <w:rFonts w:ascii="Times New Roman" w:eastAsia="Times New Roman" w:hAnsi="Times New Roman" w:cs="Times New Roman"/>
          <w:sz w:val="24"/>
          <w:szCs w:val="24"/>
          <w:lang w:val="en-US"/>
        </w:rPr>
        <w:t xml:space="preserve">. </w:t>
      </w:r>
      <w:r w:rsidR="00B50D03" w:rsidRPr="00B85B99">
        <w:rPr>
          <w:rFonts w:ascii="Times New Roman" w:eastAsia="Times New Roman" w:hAnsi="Times New Roman" w:cs="Times New Roman"/>
          <w:sz w:val="24"/>
          <w:szCs w:val="24"/>
        </w:rPr>
        <w:t xml:space="preserve">The TFP of </w:t>
      </w:r>
      <w:proofErr w:type="spellStart"/>
      <w:r w:rsidR="00B50D03" w:rsidRPr="00B85B99">
        <w:rPr>
          <w:rFonts w:ascii="Times New Roman" w:eastAsia="Times New Roman" w:hAnsi="Times New Roman" w:cs="Times New Roman"/>
          <w:sz w:val="24"/>
          <w:szCs w:val="24"/>
        </w:rPr>
        <w:t>ragi</w:t>
      </w:r>
      <w:proofErr w:type="spellEnd"/>
      <w:r w:rsidR="00B50D03" w:rsidRPr="00B85B99">
        <w:rPr>
          <w:rFonts w:ascii="Times New Roman" w:eastAsia="Times New Roman" w:hAnsi="Times New Roman" w:cs="Times New Roman"/>
          <w:sz w:val="24"/>
          <w:szCs w:val="24"/>
        </w:rPr>
        <w:t xml:space="preserve"> was not only high but also showed considerable variation, whereas that of red gram was low and less variable, as the crop is more susceptible to pest and disease attacks.</w:t>
      </w:r>
      <w:r w:rsidR="00B50D03">
        <w:rPr>
          <w:rFonts w:ascii="Times New Roman" w:eastAsia="Times New Roman" w:hAnsi="Times New Roman" w:cs="Times New Roman"/>
          <w:sz w:val="24"/>
          <w:szCs w:val="24"/>
        </w:rPr>
        <w:t xml:space="preserve"> </w:t>
      </w:r>
      <w:r w:rsidR="00B50D03" w:rsidRPr="00AA01CD">
        <w:rPr>
          <w:rFonts w:ascii="Times New Roman" w:eastAsia="Times New Roman" w:hAnsi="Times New Roman" w:cs="Times New Roman"/>
          <w:sz w:val="24"/>
          <w:szCs w:val="24"/>
          <w:lang w:val="en-US"/>
        </w:rPr>
        <w:t xml:space="preserve">The pests like pod borer cause substantial damage to red gram. The area under red gram (8,91,535 ha) has surpassed that of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(7,87,894 in 2010) by 13 per cent. Even though the area under red gram is above that of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it is precisely because of the technological contributions in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reflected in its higher productivity; the area under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fell at a rate of - 1.73% per annum. The area under red gram increased at the compound growth rate of 2.95%. However, the productivity of </w:t>
      </w:r>
      <w:proofErr w:type="spellStart"/>
      <w:r w:rsidR="00B50D03" w:rsidRPr="00AA01CD">
        <w:rPr>
          <w:rFonts w:ascii="Times New Roman" w:eastAsia="Times New Roman" w:hAnsi="Times New Roman" w:cs="Times New Roman"/>
          <w:sz w:val="24"/>
          <w:szCs w:val="24"/>
          <w:lang w:val="en-US"/>
        </w:rPr>
        <w:t>Ragi</w:t>
      </w:r>
      <w:proofErr w:type="spellEnd"/>
      <w:r w:rsidR="00B50D03" w:rsidRPr="00AA01CD">
        <w:rPr>
          <w:rFonts w:ascii="Times New Roman" w:eastAsia="Times New Roman" w:hAnsi="Times New Roman" w:cs="Times New Roman"/>
          <w:sz w:val="24"/>
          <w:szCs w:val="24"/>
          <w:lang w:val="en-US"/>
        </w:rPr>
        <w:t xml:space="preserve"> in Karnataka was shown positive growth rate of 1.03 %, while that of red gram was raised at 2.78 % </w:t>
      </w:r>
      <w:r w:rsidR="00B50D03" w:rsidRPr="00AA01CD">
        <w:rPr>
          <w:rFonts w:ascii="Times New Roman" w:eastAsia="Calibri" w:hAnsi="Times New Roman" w:cs="Times New Roman"/>
          <w:sz w:val="24"/>
          <w:szCs w:val="24"/>
          <w:lang w:val="en-US"/>
        </w:rPr>
        <w:t>(Suresh, 2013).</w:t>
      </w:r>
    </w:p>
    <w:p w14:paraId="38752A58" w14:textId="4B93CCE0" w:rsidR="001F15A5" w:rsidRPr="00AA01CD" w:rsidRDefault="008D3B65" w:rsidP="00B50D03">
      <w:pPr>
        <w:widowControl w:val="0"/>
        <w:autoSpaceDE w:val="0"/>
        <w:autoSpaceDN w:val="0"/>
        <w:spacing w:before="120" w:after="0" w:line="360" w:lineRule="auto"/>
        <w:ind w:right="119"/>
        <w:jc w:val="both"/>
        <w:rPr>
          <w:rFonts w:ascii="Times New Roman" w:eastAsia="Calibri" w:hAnsi="Times New Roman" w:cs="Times New Roman"/>
          <w:sz w:val="24"/>
          <w:szCs w:val="24"/>
          <w:lang w:val="en-US"/>
        </w:rPr>
      </w:pPr>
      <w:r w:rsidRPr="00AA01CD">
        <w:rPr>
          <w:rFonts w:ascii="Times New Roman" w:hAnsi="Times New Roman" w:cs="Times New Roman"/>
          <w:sz w:val="24"/>
          <w:szCs w:val="24"/>
          <w:lang w:val="en-US"/>
        </w:rPr>
        <w:tab/>
      </w:r>
      <w:r w:rsidR="000C32A0" w:rsidRPr="00AA01CD">
        <w:rPr>
          <w:rFonts w:ascii="Times New Roman" w:hAnsi="Times New Roman" w:cs="Times New Roman"/>
          <w:sz w:val="24"/>
          <w:szCs w:val="24"/>
          <w:lang w:val="en-US"/>
        </w:rPr>
        <w:t xml:space="preserve">The TFP for sugarcane has increased over the years from 0.93 in 2001 to 2.03 in 2018 indicates that technological and infrastructural factors contributed for about more than 100 per cent in the sugarcane output growth. The highest TFP index was observed in 2017-18 (3.106) which was due to the release of VCF-0517 sugarcane variety in 2017 and was </w:t>
      </w:r>
      <w:r w:rsidR="000C32A0" w:rsidRPr="00AA01CD">
        <w:rPr>
          <w:rFonts w:ascii="Times New Roman" w:hAnsi="Times New Roman" w:cs="Times New Roman"/>
          <w:sz w:val="24"/>
          <w:szCs w:val="24"/>
          <w:lang w:val="en-US"/>
        </w:rPr>
        <w:lastRenderedPageBreak/>
        <w:t xml:space="preserve">popular among sugarcane growing farmers. The mean TFP score of 1.608 which indicated positive TFP growth. </w:t>
      </w:r>
      <w:r w:rsidR="000C32A0" w:rsidRPr="00AA01CD">
        <w:rPr>
          <w:rFonts w:ascii="Times New Roman" w:hAnsi="Times New Roman" w:cs="Times New Roman"/>
          <w:sz w:val="24"/>
          <w:szCs w:val="24"/>
        </w:rPr>
        <w:t>It is evident that with the assumption of price elasticity of supply of 0.121 and price elasticity of demand 0.161 (</w:t>
      </w:r>
      <w:proofErr w:type="spellStart"/>
      <w:r w:rsidR="000C32A0" w:rsidRPr="00AA01CD">
        <w:rPr>
          <w:rFonts w:ascii="Times New Roman" w:hAnsi="Times New Roman" w:cs="Times New Roman"/>
          <w:sz w:val="24"/>
          <w:szCs w:val="24"/>
          <w:lang w:val="en-US"/>
        </w:rPr>
        <w:t>Praduman</w:t>
      </w:r>
      <w:proofErr w:type="spellEnd"/>
      <w:r w:rsidR="002B55CD">
        <w:rPr>
          <w:rFonts w:ascii="Times New Roman" w:hAnsi="Times New Roman" w:cs="Times New Roman"/>
          <w:sz w:val="24"/>
          <w:szCs w:val="24"/>
          <w:lang w:val="en-US"/>
        </w:rPr>
        <w:t xml:space="preserve"> </w:t>
      </w:r>
      <w:r w:rsidR="000C32A0" w:rsidRPr="002B55CD">
        <w:rPr>
          <w:rFonts w:ascii="Times New Roman" w:hAnsi="Times New Roman" w:cs="Times New Roman"/>
          <w:iCs/>
          <w:sz w:val="24"/>
          <w:szCs w:val="24"/>
          <w:lang w:val="en-US"/>
        </w:rPr>
        <w:t>et</w:t>
      </w:r>
      <w:r w:rsidR="002B55CD">
        <w:rPr>
          <w:rFonts w:ascii="Times New Roman" w:hAnsi="Times New Roman" w:cs="Times New Roman"/>
          <w:iCs/>
          <w:sz w:val="24"/>
          <w:szCs w:val="24"/>
          <w:lang w:val="en-US"/>
        </w:rPr>
        <w:t>.</w:t>
      </w:r>
      <w:r w:rsidR="000C32A0" w:rsidRPr="002B55CD">
        <w:rPr>
          <w:rFonts w:ascii="Times New Roman" w:hAnsi="Times New Roman" w:cs="Times New Roman"/>
          <w:iCs/>
          <w:sz w:val="24"/>
          <w:szCs w:val="24"/>
          <w:lang w:val="en-US"/>
        </w:rPr>
        <w:t xml:space="preserve"> al</w:t>
      </w:r>
      <w:r w:rsidR="000C32A0" w:rsidRPr="00AA01CD">
        <w:rPr>
          <w:rFonts w:ascii="Times New Roman" w:hAnsi="Times New Roman" w:cs="Times New Roman"/>
          <w:i/>
          <w:sz w:val="24"/>
          <w:szCs w:val="24"/>
          <w:lang w:val="en-US"/>
        </w:rPr>
        <w:t>.</w:t>
      </w:r>
      <w:r w:rsidR="000C32A0" w:rsidRPr="00AA01CD">
        <w:rPr>
          <w:rFonts w:ascii="Times New Roman" w:hAnsi="Times New Roman" w:cs="Times New Roman"/>
          <w:sz w:val="24"/>
          <w:szCs w:val="24"/>
        </w:rPr>
        <w:t xml:space="preserve">, 2010), the total economic surplus due to </w:t>
      </w:r>
      <w:r w:rsidR="00C1694B" w:rsidRPr="00AA01CD">
        <w:rPr>
          <w:rFonts w:ascii="Times New Roman" w:hAnsi="Times New Roman" w:cs="Times New Roman"/>
          <w:sz w:val="24"/>
          <w:szCs w:val="24"/>
          <w:lang w:val="en-US"/>
        </w:rPr>
        <w:t xml:space="preserve">VCF-0517 sugarcane </w:t>
      </w:r>
      <w:r w:rsidR="000C32A0" w:rsidRPr="00AA01CD">
        <w:rPr>
          <w:rFonts w:ascii="Times New Roman" w:hAnsi="Times New Roman" w:cs="Times New Roman"/>
          <w:sz w:val="24"/>
          <w:szCs w:val="24"/>
        </w:rPr>
        <w:t xml:space="preserve">variety is </w:t>
      </w:r>
      <w:r w:rsidR="000C32A0" w:rsidRPr="00AA01CD">
        <w:rPr>
          <w:rFonts w:ascii="Times New Roman" w:hAnsi="Times New Roman" w:cs="Times New Roman"/>
          <w:sz w:val="24"/>
          <w:szCs w:val="24"/>
          <w:lang w:val="en-US"/>
        </w:rPr>
        <w:t xml:space="preserve">5477.02 </w:t>
      </w:r>
      <w:r w:rsidR="000C32A0" w:rsidRPr="00AA01CD">
        <w:rPr>
          <w:rFonts w:ascii="Times New Roman" w:hAnsi="Times New Roman" w:cs="Times New Roman"/>
          <w:sz w:val="24"/>
          <w:szCs w:val="24"/>
        </w:rPr>
        <w:t>crores from 2006 to 2020</w:t>
      </w:r>
      <w:r w:rsidR="00AE7B2B" w:rsidRPr="00AA01CD">
        <w:rPr>
          <w:rFonts w:ascii="Times New Roman" w:hAnsi="Times New Roman" w:cs="Times New Roman"/>
          <w:sz w:val="24"/>
          <w:szCs w:val="24"/>
        </w:rPr>
        <w:t>.</w:t>
      </w:r>
      <w:r w:rsidR="00AE7B2B" w:rsidRPr="00AA01CD">
        <w:rPr>
          <w:rFonts w:ascii="Times New Roman" w:eastAsia="Times New Roman" w:hAnsi="Times New Roman" w:cs="Times New Roman"/>
          <w:sz w:val="24"/>
          <w:szCs w:val="24"/>
          <w:lang w:val="en-US"/>
        </w:rPr>
        <w:t xml:space="preserve"> (</w:t>
      </w:r>
      <w:r w:rsidR="00C910E6" w:rsidRPr="00AA01CD">
        <w:rPr>
          <w:rFonts w:ascii="Times New Roman" w:eastAsia="Times New Roman" w:hAnsi="Times New Roman" w:cs="Times New Roman"/>
          <w:sz w:val="24"/>
          <w:szCs w:val="24"/>
          <w:lang w:val="en-US"/>
        </w:rPr>
        <w:t>Sagar</w:t>
      </w:r>
      <w:r w:rsidR="00AE7B2B" w:rsidRPr="00AA01CD">
        <w:rPr>
          <w:rFonts w:ascii="Times New Roman" w:eastAsia="Times New Roman" w:hAnsi="Times New Roman" w:cs="Times New Roman"/>
          <w:sz w:val="24"/>
          <w:szCs w:val="24"/>
          <w:lang w:val="en-US"/>
        </w:rPr>
        <w:t>, 2022</w:t>
      </w:r>
      <w:r w:rsidR="00C910E6" w:rsidRPr="00AA01CD">
        <w:rPr>
          <w:rFonts w:ascii="Times New Roman" w:eastAsia="Times New Roman" w:hAnsi="Times New Roman" w:cs="Times New Roman"/>
          <w:sz w:val="24"/>
          <w:szCs w:val="24"/>
          <w:lang w:val="en-US"/>
        </w:rPr>
        <w:t>)</w:t>
      </w:r>
    </w:p>
    <w:p w14:paraId="01E6431F" w14:textId="77777777" w:rsidR="009A53CE" w:rsidRDefault="009A53CE" w:rsidP="005873AB">
      <w:pPr>
        <w:widowControl w:val="0"/>
        <w:autoSpaceDE w:val="0"/>
        <w:autoSpaceDN w:val="0"/>
        <w:spacing w:before="1" w:line="360" w:lineRule="auto"/>
        <w:ind w:right="114" w:firstLine="720"/>
        <w:jc w:val="both"/>
        <w:rPr>
          <w:rFonts w:ascii="Times New Roman" w:hAnsi="Times New Roman" w:cs="Times New Roman"/>
          <w:sz w:val="24"/>
          <w:szCs w:val="24"/>
        </w:rPr>
      </w:pPr>
      <w:r w:rsidRPr="00AA01CD">
        <w:rPr>
          <w:rFonts w:ascii="Times New Roman" w:hAnsi="Times New Roman" w:cs="Times New Roman"/>
          <w:sz w:val="24"/>
          <w:szCs w:val="24"/>
        </w:rPr>
        <w:t xml:space="preserve">The sunflower technologies released by AICRP were considered for studying TFP in sunflower. The year 1990-91 was considered as the base year. In the year 1992, the first hybrid variety KBSH-1 was released for commercial cultivation. In 2001, 2002 and 2008 a number of hybrids were released by AICRP in Karnataka. During the reference period, TFP growth was positive within a few years of inception of AICRP indicating the positive impact of technologies developed by the </w:t>
      </w:r>
      <w:r w:rsidR="0057512E" w:rsidRPr="00AA01CD">
        <w:rPr>
          <w:rFonts w:ascii="Times New Roman" w:hAnsi="Times New Roman" w:cs="Times New Roman"/>
          <w:sz w:val="24"/>
          <w:szCs w:val="24"/>
        </w:rPr>
        <w:t>centre</w:t>
      </w:r>
      <w:r w:rsidRPr="00AA01CD">
        <w:rPr>
          <w:rFonts w:ascii="Times New Roman" w:hAnsi="Times New Roman" w:cs="Times New Roman"/>
          <w:sz w:val="24"/>
          <w:szCs w:val="24"/>
        </w:rPr>
        <w:t xml:space="preserve"> on sunflower production in the state. </w:t>
      </w:r>
      <w:r w:rsidR="00B51DA0" w:rsidRPr="00AA01CD">
        <w:rPr>
          <w:rFonts w:ascii="Times New Roman" w:hAnsi="Times New Roman" w:cs="Times New Roman"/>
          <w:sz w:val="24"/>
          <w:szCs w:val="24"/>
        </w:rPr>
        <w:t xml:space="preserve">The average TFP growth from 1991 to 2010 was 1.15 indicating positive TFP growth in sunflower production over a period of time. </w:t>
      </w:r>
      <w:r w:rsidRPr="00AA01CD">
        <w:rPr>
          <w:rFonts w:ascii="Times New Roman" w:hAnsi="Times New Roman" w:cs="Times New Roman"/>
          <w:sz w:val="24"/>
          <w:szCs w:val="24"/>
        </w:rPr>
        <w:t>A large proportion of area under sunflower in Karnataka state is under rainfed cultivation masking often positive impact of sunflower technologies. The contribution of technologies (mainly varieties / hybrids and package of practices) was positive on the productivity of sunflower. As a result, the total production of sunflower in Karnataka increased steadily over the years</w:t>
      </w:r>
      <w:r w:rsidR="006B10A8" w:rsidRPr="00AA01CD">
        <w:rPr>
          <w:rFonts w:ascii="Times New Roman" w:hAnsi="Times New Roman" w:cs="Times New Roman"/>
          <w:sz w:val="24"/>
          <w:szCs w:val="24"/>
        </w:rPr>
        <w:t xml:space="preserve"> (Prakash et. al., 2017)</w:t>
      </w:r>
      <w:r w:rsidR="00B71177" w:rsidRPr="00AA01CD">
        <w:rPr>
          <w:rFonts w:ascii="Times New Roman" w:hAnsi="Times New Roman" w:cs="Times New Roman"/>
          <w:sz w:val="24"/>
          <w:szCs w:val="24"/>
        </w:rPr>
        <w:t>.</w:t>
      </w:r>
    </w:p>
    <w:p w14:paraId="79A9A4DF" w14:textId="49B493E1" w:rsidR="00963FD1" w:rsidRDefault="00146814" w:rsidP="005873AB">
      <w:pPr>
        <w:widowControl w:val="0"/>
        <w:autoSpaceDE w:val="0"/>
        <w:autoSpaceDN w:val="0"/>
        <w:spacing w:before="1" w:after="0" w:line="360" w:lineRule="auto"/>
        <w:ind w:right="11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2.3 </w:t>
      </w:r>
      <w:r w:rsidR="00963FD1" w:rsidRPr="00AA01CD">
        <w:rPr>
          <w:rFonts w:ascii="Times New Roman" w:eastAsia="Times New Roman" w:hAnsi="Times New Roman" w:cs="Times New Roman"/>
          <w:b/>
          <w:sz w:val="24"/>
          <w:szCs w:val="24"/>
          <w:lang w:val="en-US"/>
        </w:rPr>
        <w:t>Economic Surplus</w:t>
      </w:r>
      <w:r w:rsidR="00925A66">
        <w:rPr>
          <w:rFonts w:ascii="Times New Roman" w:eastAsia="Times New Roman" w:hAnsi="Times New Roman" w:cs="Times New Roman"/>
          <w:b/>
          <w:sz w:val="24"/>
          <w:szCs w:val="24"/>
          <w:lang w:val="en-US"/>
        </w:rPr>
        <w:t xml:space="preserve"> due to technology adoption</w:t>
      </w:r>
    </w:p>
    <w:p w14:paraId="04A77422" w14:textId="36524747" w:rsidR="005B1CA9" w:rsidRPr="005B1CA9" w:rsidRDefault="005B1CA9" w:rsidP="005B1CA9">
      <w:pPr>
        <w:widowControl w:val="0"/>
        <w:autoSpaceDE w:val="0"/>
        <w:autoSpaceDN w:val="0"/>
        <w:spacing w:before="1" w:line="360" w:lineRule="auto"/>
        <w:ind w:right="114" w:firstLine="720"/>
        <w:jc w:val="both"/>
        <w:rPr>
          <w:rFonts w:ascii="Times New Roman" w:eastAsia="Times New Roman" w:hAnsi="Times New Roman" w:cs="Times New Roman"/>
          <w:bCs/>
          <w:sz w:val="24"/>
          <w:szCs w:val="24"/>
          <w:lang w:val="en-US"/>
        </w:rPr>
      </w:pPr>
      <w:r w:rsidRPr="005B1CA9">
        <w:rPr>
          <w:rFonts w:ascii="Times New Roman" w:eastAsia="Times New Roman" w:hAnsi="Times New Roman" w:cs="Times New Roman"/>
          <w:bCs/>
          <w:sz w:val="24"/>
          <w:szCs w:val="24"/>
        </w:rPr>
        <w:t xml:space="preserve">This section presents the economic surplus generated as a result of varietal and </w:t>
      </w:r>
      <w:r>
        <w:rPr>
          <w:rFonts w:ascii="Times New Roman" w:eastAsia="Times New Roman" w:hAnsi="Times New Roman" w:cs="Times New Roman"/>
          <w:bCs/>
          <w:sz w:val="24"/>
          <w:szCs w:val="24"/>
        </w:rPr>
        <w:t>t</w:t>
      </w:r>
      <w:r w:rsidRPr="005B1CA9">
        <w:rPr>
          <w:rFonts w:ascii="Times New Roman" w:eastAsia="Times New Roman" w:hAnsi="Times New Roman" w:cs="Times New Roman"/>
          <w:bCs/>
          <w:sz w:val="24"/>
          <w:szCs w:val="24"/>
        </w:rPr>
        <w:t>echnological interventions</w:t>
      </w:r>
      <w:r w:rsidR="002604DE">
        <w:rPr>
          <w:rFonts w:ascii="Times New Roman" w:eastAsia="Times New Roman" w:hAnsi="Times New Roman" w:cs="Times New Roman"/>
          <w:bCs/>
          <w:sz w:val="24"/>
          <w:szCs w:val="24"/>
        </w:rPr>
        <w:t>. T</w:t>
      </w:r>
      <w:r>
        <w:rPr>
          <w:rFonts w:ascii="Times New Roman" w:eastAsia="Times New Roman" w:hAnsi="Times New Roman" w:cs="Times New Roman"/>
          <w:bCs/>
          <w:sz w:val="24"/>
          <w:szCs w:val="24"/>
        </w:rPr>
        <w:t>he results</w:t>
      </w:r>
      <w:r w:rsidRPr="005B1CA9">
        <w:rPr>
          <w:rFonts w:ascii="Times New Roman" w:eastAsia="Times New Roman" w:hAnsi="Times New Roman" w:cs="Times New Roman"/>
          <w:bCs/>
          <w:sz w:val="24"/>
          <w:szCs w:val="24"/>
          <w:lang w:val="en-US"/>
        </w:rPr>
        <w:t xml:space="preserve"> </w:t>
      </w:r>
      <w:r w:rsidR="00104B44">
        <w:rPr>
          <w:rFonts w:ascii="Times New Roman" w:eastAsia="Times New Roman" w:hAnsi="Times New Roman" w:cs="Times New Roman"/>
          <w:bCs/>
          <w:sz w:val="24"/>
          <w:szCs w:val="24"/>
          <w:lang w:val="en-US"/>
        </w:rPr>
        <w:t xml:space="preserve">of economic surplus </w:t>
      </w:r>
      <w:r w:rsidRPr="005B1CA9">
        <w:rPr>
          <w:rFonts w:ascii="Times New Roman" w:eastAsia="Times New Roman" w:hAnsi="Times New Roman" w:cs="Times New Roman"/>
          <w:bCs/>
          <w:sz w:val="24"/>
          <w:szCs w:val="24"/>
          <w:lang w:val="en-US"/>
        </w:rPr>
        <w:t>are depicted in Table 4.</w:t>
      </w:r>
    </w:p>
    <w:p w14:paraId="73A35C8D" w14:textId="431ECAB3" w:rsidR="00E923A1" w:rsidRPr="00785A69" w:rsidRDefault="00785A69" w:rsidP="00785A69">
      <w:pPr>
        <w:autoSpaceDE w:val="0"/>
        <w:autoSpaceDN w:val="0"/>
        <w:adjustRightInd w:val="0"/>
        <w:spacing w:after="0" w:line="360" w:lineRule="auto"/>
        <w:rPr>
          <w:rFonts w:ascii="Times New Roman" w:hAnsi="Times New Roman" w:cs="Times New Roman"/>
          <w:b/>
          <w:bCs/>
          <w:sz w:val="24"/>
          <w:szCs w:val="24"/>
        </w:rPr>
      </w:pPr>
      <w:r w:rsidRPr="00785A69">
        <w:rPr>
          <w:rFonts w:ascii="Times New Roman" w:hAnsi="Times New Roman" w:cs="Times New Roman"/>
          <w:b/>
          <w:bCs/>
          <w:sz w:val="24"/>
          <w:szCs w:val="24"/>
        </w:rPr>
        <w:t>Table 4: Economic Surplus and Impact of Crop Technologies</w:t>
      </w:r>
    </w:p>
    <w:tbl>
      <w:tblPr>
        <w:tblW w:w="5000" w:type="pct"/>
        <w:tblLook w:val="04A0" w:firstRow="1" w:lastRow="0" w:firstColumn="1" w:lastColumn="0" w:noHBand="0" w:noVBand="1"/>
      </w:tblPr>
      <w:tblGrid>
        <w:gridCol w:w="1527"/>
        <w:gridCol w:w="1408"/>
        <w:gridCol w:w="1850"/>
        <w:gridCol w:w="1259"/>
        <w:gridCol w:w="1283"/>
        <w:gridCol w:w="1007"/>
        <w:gridCol w:w="908"/>
      </w:tblGrid>
      <w:tr w:rsidR="002C7F4C" w:rsidRPr="00E923A1" w14:paraId="71A7232F" w14:textId="77777777" w:rsidTr="00537C81">
        <w:trPr>
          <w:trHeight w:val="834"/>
        </w:trPr>
        <w:tc>
          <w:tcPr>
            <w:tcW w:w="826" w:type="pct"/>
            <w:tcBorders>
              <w:top w:val="single" w:sz="4" w:space="0" w:color="auto"/>
              <w:left w:val="single" w:sz="4" w:space="0" w:color="auto"/>
              <w:bottom w:val="single" w:sz="4" w:space="0" w:color="auto"/>
              <w:right w:val="single" w:sz="4" w:space="0" w:color="auto"/>
            </w:tcBorders>
            <w:hideMark/>
          </w:tcPr>
          <w:p w14:paraId="4BA3FB4D" w14:textId="4151CED1" w:rsidR="00E923A1" w:rsidRPr="00E923A1" w:rsidRDefault="00E923A1" w:rsidP="00537C81">
            <w:pPr>
              <w:spacing w:after="0"/>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Crop </w:t>
            </w:r>
            <w:r w:rsidR="002C7F4C">
              <w:rPr>
                <w:rFonts w:ascii="Times New Roman" w:eastAsia="Times New Roman" w:hAnsi="Times New Roman" w:cs="Times New Roman"/>
                <w:b/>
                <w:bCs/>
                <w:color w:val="000000"/>
                <w:sz w:val="24"/>
                <w:szCs w:val="24"/>
                <w:lang w:eastAsia="en-IN"/>
              </w:rPr>
              <w:t xml:space="preserve">and </w:t>
            </w:r>
            <w:r w:rsidR="005873AB">
              <w:rPr>
                <w:rFonts w:ascii="Times New Roman" w:eastAsia="Times New Roman" w:hAnsi="Times New Roman" w:cs="Times New Roman"/>
                <w:b/>
                <w:bCs/>
                <w:color w:val="000000"/>
                <w:sz w:val="24"/>
                <w:szCs w:val="24"/>
                <w:lang w:eastAsia="en-IN"/>
              </w:rPr>
              <w:t>Technology</w:t>
            </w:r>
            <w:r w:rsidR="00E67C8A">
              <w:rPr>
                <w:rFonts w:ascii="Times New Roman" w:eastAsia="Times New Roman" w:hAnsi="Times New Roman" w:cs="Times New Roman"/>
                <w:b/>
                <w:bCs/>
                <w:color w:val="000000"/>
                <w:sz w:val="24"/>
                <w:szCs w:val="24"/>
                <w:lang w:eastAsia="en-IN"/>
              </w:rPr>
              <w:t xml:space="preserve"> </w:t>
            </w:r>
          </w:p>
        </w:tc>
        <w:tc>
          <w:tcPr>
            <w:tcW w:w="762" w:type="pct"/>
            <w:tcBorders>
              <w:top w:val="single" w:sz="4" w:space="0" w:color="auto"/>
              <w:left w:val="nil"/>
              <w:bottom w:val="single" w:sz="4" w:space="0" w:color="auto"/>
              <w:right w:val="single" w:sz="4" w:space="0" w:color="auto"/>
            </w:tcBorders>
            <w:hideMark/>
          </w:tcPr>
          <w:p w14:paraId="6CECA8C3"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Period</w:t>
            </w:r>
          </w:p>
        </w:tc>
        <w:tc>
          <w:tcPr>
            <w:tcW w:w="1001" w:type="pct"/>
            <w:tcBorders>
              <w:top w:val="single" w:sz="4" w:space="0" w:color="auto"/>
              <w:left w:val="nil"/>
              <w:bottom w:val="single" w:sz="4" w:space="0" w:color="auto"/>
              <w:right w:val="single" w:sz="4" w:space="0" w:color="auto"/>
            </w:tcBorders>
            <w:hideMark/>
          </w:tcPr>
          <w:p w14:paraId="4E134157"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Total Economic Surplus (₹ Crores)</w:t>
            </w:r>
          </w:p>
        </w:tc>
        <w:tc>
          <w:tcPr>
            <w:tcW w:w="681" w:type="pct"/>
            <w:tcBorders>
              <w:top w:val="single" w:sz="4" w:space="0" w:color="auto"/>
              <w:left w:val="nil"/>
              <w:bottom w:val="single" w:sz="4" w:space="0" w:color="auto"/>
              <w:right w:val="single" w:sz="4" w:space="0" w:color="auto"/>
            </w:tcBorders>
            <w:hideMark/>
          </w:tcPr>
          <w:p w14:paraId="53BE943A"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Producer Surplus (%)</w:t>
            </w:r>
          </w:p>
        </w:tc>
        <w:tc>
          <w:tcPr>
            <w:tcW w:w="694" w:type="pct"/>
            <w:tcBorders>
              <w:top w:val="single" w:sz="4" w:space="0" w:color="auto"/>
              <w:left w:val="nil"/>
              <w:bottom w:val="single" w:sz="4" w:space="0" w:color="auto"/>
              <w:right w:val="single" w:sz="4" w:space="0" w:color="auto"/>
            </w:tcBorders>
            <w:hideMark/>
          </w:tcPr>
          <w:p w14:paraId="514944F1"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Consumer Surplus (%)</w:t>
            </w:r>
          </w:p>
        </w:tc>
        <w:tc>
          <w:tcPr>
            <w:tcW w:w="545" w:type="pct"/>
            <w:tcBorders>
              <w:top w:val="single" w:sz="4" w:space="0" w:color="auto"/>
              <w:left w:val="nil"/>
              <w:bottom w:val="single" w:sz="4" w:space="0" w:color="auto"/>
              <w:right w:val="single" w:sz="4" w:space="0" w:color="auto"/>
            </w:tcBorders>
            <w:hideMark/>
          </w:tcPr>
          <w:p w14:paraId="02E6C385"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NPV (₹ Crores)</w:t>
            </w:r>
          </w:p>
        </w:tc>
        <w:tc>
          <w:tcPr>
            <w:tcW w:w="491" w:type="pct"/>
            <w:tcBorders>
              <w:top w:val="single" w:sz="4" w:space="0" w:color="auto"/>
              <w:left w:val="nil"/>
              <w:bottom w:val="single" w:sz="4" w:space="0" w:color="auto"/>
              <w:right w:val="single" w:sz="4" w:space="0" w:color="auto"/>
            </w:tcBorders>
            <w:hideMark/>
          </w:tcPr>
          <w:p w14:paraId="1120DC5B" w14:textId="77777777" w:rsidR="002C7F4C"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IRR </w:t>
            </w:r>
          </w:p>
          <w:p w14:paraId="69E7835B" w14:textId="46E66E43"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w:t>
            </w:r>
          </w:p>
        </w:tc>
      </w:tr>
      <w:tr w:rsidR="002C7F4C" w:rsidRPr="00E923A1" w14:paraId="0EC69661" w14:textId="77777777" w:rsidTr="00537C81">
        <w:trPr>
          <w:trHeight w:val="241"/>
        </w:trPr>
        <w:tc>
          <w:tcPr>
            <w:tcW w:w="826" w:type="pct"/>
            <w:tcBorders>
              <w:top w:val="nil"/>
              <w:left w:val="single" w:sz="4" w:space="0" w:color="auto"/>
              <w:bottom w:val="single" w:sz="4" w:space="0" w:color="auto"/>
              <w:right w:val="single" w:sz="4" w:space="0" w:color="auto"/>
            </w:tcBorders>
            <w:vAlign w:val="center"/>
            <w:hideMark/>
          </w:tcPr>
          <w:p w14:paraId="69C0242C" w14:textId="77777777" w:rsidR="002C7F4C" w:rsidRPr="00CA4BC9" w:rsidRDefault="00E923A1" w:rsidP="00537C81">
            <w:pPr>
              <w:spacing w:after="0"/>
              <w:rPr>
                <w:rFonts w:ascii="Times New Roman" w:eastAsia="Times New Roman" w:hAnsi="Times New Roman" w:cs="Times New Roman"/>
                <w:color w:val="000000"/>
                <w:sz w:val="24"/>
                <w:szCs w:val="24"/>
                <w:lang w:eastAsia="en-IN"/>
              </w:rPr>
            </w:pPr>
            <w:proofErr w:type="spellStart"/>
            <w:r w:rsidRPr="00E923A1">
              <w:rPr>
                <w:rFonts w:ascii="Times New Roman" w:eastAsia="Times New Roman" w:hAnsi="Times New Roman" w:cs="Times New Roman"/>
                <w:color w:val="000000"/>
                <w:sz w:val="24"/>
                <w:szCs w:val="24"/>
                <w:lang w:eastAsia="en-IN"/>
              </w:rPr>
              <w:t>Ragi</w:t>
            </w:r>
            <w:proofErr w:type="spellEnd"/>
            <w:r w:rsidRPr="00E923A1">
              <w:rPr>
                <w:rFonts w:ascii="Times New Roman" w:eastAsia="Times New Roman" w:hAnsi="Times New Roman" w:cs="Times New Roman"/>
                <w:color w:val="000000"/>
                <w:sz w:val="24"/>
                <w:szCs w:val="24"/>
                <w:lang w:eastAsia="en-IN"/>
              </w:rPr>
              <w:t xml:space="preserve"> – </w:t>
            </w:r>
          </w:p>
          <w:p w14:paraId="33FDACD9" w14:textId="6C8ADF0D"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GPU</w:t>
            </w:r>
            <w:r w:rsidR="007972FA">
              <w:rPr>
                <w:rFonts w:ascii="Times New Roman" w:eastAsia="Times New Roman" w:hAnsi="Times New Roman" w:cs="Times New Roman"/>
                <w:color w:val="000000"/>
                <w:sz w:val="24"/>
                <w:szCs w:val="24"/>
                <w:lang w:eastAsia="en-IN"/>
              </w:rPr>
              <w:t>-</w:t>
            </w:r>
            <w:r w:rsidRPr="00E923A1">
              <w:rPr>
                <w:rFonts w:ascii="Times New Roman" w:eastAsia="Times New Roman" w:hAnsi="Times New Roman" w:cs="Times New Roman"/>
                <w:color w:val="000000"/>
                <w:sz w:val="24"/>
                <w:szCs w:val="24"/>
                <w:lang w:eastAsia="en-IN"/>
              </w:rPr>
              <w:t>28</w:t>
            </w:r>
          </w:p>
        </w:tc>
        <w:tc>
          <w:tcPr>
            <w:tcW w:w="762" w:type="pct"/>
            <w:tcBorders>
              <w:top w:val="nil"/>
              <w:left w:val="nil"/>
              <w:bottom w:val="single" w:sz="4" w:space="0" w:color="auto"/>
              <w:right w:val="single" w:sz="4" w:space="0" w:color="auto"/>
            </w:tcBorders>
            <w:vAlign w:val="center"/>
            <w:hideMark/>
          </w:tcPr>
          <w:p w14:paraId="25DCD487" w14:textId="21393D94"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1986</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2010</w:t>
            </w:r>
          </w:p>
        </w:tc>
        <w:tc>
          <w:tcPr>
            <w:tcW w:w="1001" w:type="pct"/>
            <w:tcBorders>
              <w:top w:val="nil"/>
              <w:left w:val="nil"/>
              <w:bottom w:val="single" w:sz="4" w:space="0" w:color="auto"/>
              <w:right w:val="single" w:sz="4" w:space="0" w:color="auto"/>
            </w:tcBorders>
            <w:vAlign w:val="center"/>
            <w:hideMark/>
          </w:tcPr>
          <w:p w14:paraId="23D214C3"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1540.38</w:t>
            </w:r>
          </w:p>
        </w:tc>
        <w:tc>
          <w:tcPr>
            <w:tcW w:w="681" w:type="pct"/>
            <w:tcBorders>
              <w:top w:val="nil"/>
              <w:left w:val="nil"/>
              <w:bottom w:val="single" w:sz="4" w:space="0" w:color="auto"/>
              <w:right w:val="single" w:sz="4" w:space="0" w:color="auto"/>
            </w:tcBorders>
            <w:vAlign w:val="center"/>
            <w:hideMark/>
          </w:tcPr>
          <w:p w14:paraId="4D734EE3"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43.87%</w:t>
            </w:r>
          </w:p>
        </w:tc>
        <w:tc>
          <w:tcPr>
            <w:tcW w:w="694" w:type="pct"/>
            <w:tcBorders>
              <w:top w:val="nil"/>
              <w:left w:val="nil"/>
              <w:bottom w:val="single" w:sz="4" w:space="0" w:color="auto"/>
              <w:right w:val="single" w:sz="4" w:space="0" w:color="auto"/>
            </w:tcBorders>
            <w:vAlign w:val="center"/>
            <w:hideMark/>
          </w:tcPr>
          <w:p w14:paraId="5BA63055"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56.13%</w:t>
            </w:r>
          </w:p>
        </w:tc>
        <w:tc>
          <w:tcPr>
            <w:tcW w:w="545" w:type="pct"/>
            <w:tcBorders>
              <w:top w:val="nil"/>
              <w:left w:val="nil"/>
              <w:bottom w:val="single" w:sz="4" w:space="0" w:color="auto"/>
              <w:right w:val="single" w:sz="4" w:space="0" w:color="auto"/>
            </w:tcBorders>
            <w:vAlign w:val="center"/>
            <w:hideMark/>
          </w:tcPr>
          <w:p w14:paraId="11990CDD"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557</w:t>
            </w:r>
          </w:p>
        </w:tc>
        <w:tc>
          <w:tcPr>
            <w:tcW w:w="491" w:type="pct"/>
            <w:tcBorders>
              <w:top w:val="nil"/>
              <w:left w:val="nil"/>
              <w:bottom w:val="single" w:sz="4" w:space="0" w:color="auto"/>
              <w:right w:val="single" w:sz="4" w:space="0" w:color="auto"/>
            </w:tcBorders>
            <w:vAlign w:val="center"/>
            <w:hideMark/>
          </w:tcPr>
          <w:p w14:paraId="378F47E9" w14:textId="5222D2AA"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79</w:t>
            </w:r>
          </w:p>
        </w:tc>
      </w:tr>
      <w:tr w:rsidR="002C7F4C" w:rsidRPr="00E923A1" w14:paraId="06A5233C" w14:textId="77777777" w:rsidTr="002C7F4C">
        <w:trPr>
          <w:trHeight w:val="580"/>
        </w:trPr>
        <w:tc>
          <w:tcPr>
            <w:tcW w:w="826" w:type="pct"/>
            <w:tcBorders>
              <w:top w:val="nil"/>
              <w:left w:val="single" w:sz="4" w:space="0" w:color="auto"/>
              <w:bottom w:val="single" w:sz="4" w:space="0" w:color="auto"/>
              <w:right w:val="single" w:sz="4" w:space="0" w:color="auto"/>
            </w:tcBorders>
            <w:vAlign w:val="center"/>
            <w:hideMark/>
          </w:tcPr>
          <w:p w14:paraId="002E6E71" w14:textId="77777777"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Sugarcane – VCF-0517</w:t>
            </w:r>
          </w:p>
        </w:tc>
        <w:tc>
          <w:tcPr>
            <w:tcW w:w="762" w:type="pct"/>
            <w:tcBorders>
              <w:top w:val="nil"/>
              <w:left w:val="nil"/>
              <w:bottom w:val="single" w:sz="4" w:space="0" w:color="auto"/>
              <w:right w:val="single" w:sz="4" w:space="0" w:color="auto"/>
            </w:tcBorders>
            <w:vAlign w:val="center"/>
            <w:hideMark/>
          </w:tcPr>
          <w:p w14:paraId="104FA86A" w14:textId="6B04E540"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2006</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2020</w:t>
            </w:r>
          </w:p>
        </w:tc>
        <w:tc>
          <w:tcPr>
            <w:tcW w:w="1001" w:type="pct"/>
            <w:tcBorders>
              <w:top w:val="nil"/>
              <w:left w:val="nil"/>
              <w:bottom w:val="single" w:sz="4" w:space="0" w:color="auto"/>
              <w:right w:val="single" w:sz="4" w:space="0" w:color="auto"/>
            </w:tcBorders>
            <w:vAlign w:val="center"/>
            <w:hideMark/>
          </w:tcPr>
          <w:p w14:paraId="5AFCA94C"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5477.02</w:t>
            </w:r>
          </w:p>
        </w:tc>
        <w:tc>
          <w:tcPr>
            <w:tcW w:w="681" w:type="pct"/>
            <w:tcBorders>
              <w:top w:val="nil"/>
              <w:left w:val="nil"/>
              <w:bottom w:val="single" w:sz="4" w:space="0" w:color="auto"/>
              <w:right w:val="single" w:sz="4" w:space="0" w:color="auto"/>
            </w:tcBorders>
            <w:vAlign w:val="center"/>
            <w:hideMark/>
          </w:tcPr>
          <w:p w14:paraId="29F7B90F"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57.24%</w:t>
            </w:r>
          </w:p>
        </w:tc>
        <w:tc>
          <w:tcPr>
            <w:tcW w:w="694" w:type="pct"/>
            <w:tcBorders>
              <w:top w:val="nil"/>
              <w:left w:val="nil"/>
              <w:bottom w:val="single" w:sz="4" w:space="0" w:color="auto"/>
              <w:right w:val="single" w:sz="4" w:space="0" w:color="auto"/>
            </w:tcBorders>
            <w:vAlign w:val="center"/>
            <w:hideMark/>
          </w:tcPr>
          <w:p w14:paraId="1F834872"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42.76%</w:t>
            </w:r>
          </w:p>
        </w:tc>
        <w:tc>
          <w:tcPr>
            <w:tcW w:w="545" w:type="pct"/>
            <w:tcBorders>
              <w:top w:val="nil"/>
              <w:left w:val="nil"/>
              <w:bottom w:val="single" w:sz="4" w:space="0" w:color="auto"/>
              <w:right w:val="single" w:sz="4" w:space="0" w:color="auto"/>
            </w:tcBorders>
            <w:vAlign w:val="center"/>
          </w:tcPr>
          <w:p w14:paraId="0A7F08A5" w14:textId="593760C2"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sidRPr="00853A53">
              <w:rPr>
                <w:rFonts w:ascii="Times New Roman" w:eastAsia="Times New Roman" w:hAnsi="Times New Roman" w:cs="Times New Roman"/>
                <w:color w:val="000000"/>
                <w:sz w:val="24"/>
                <w:szCs w:val="24"/>
                <w:lang w:eastAsia="en-IN"/>
              </w:rPr>
              <w:t>2115.15</w:t>
            </w:r>
          </w:p>
        </w:tc>
        <w:tc>
          <w:tcPr>
            <w:tcW w:w="491" w:type="pct"/>
            <w:tcBorders>
              <w:top w:val="nil"/>
              <w:left w:val="nil"/>
              <w:bottom w:val="single" w:sz="4" w:space="0" w:color="auto"/>
              <w:right w:val="single" w:sz="4" w:space="0" w:color="auto"/>
            </w:tcBorders>
            <w:vAlign w:val="center"/>
          </w:tcPr>
          <w:p w14:paraId="467B6381" w14:textId="41E03A21"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101.10</w:t>
            </w:r>
          </w:p>
        </w:tc>
      </w:tr>
      <w:tr w:rsidR="002C7F4C" w:rsidRPr="00E923A1" w14:paraId="3751BB4D" w14:textId="77777777" w:rsidTr="00537C81">
        <w:trPr>
          <w:trHeight w:val="479"/>
        </w:trPr>
        <w:tc>
          <w:tcPr>
            <w:tcW w:w="826" w:type="pct"/>
            <w:tcBorders>
              <w:top w:val="nil"/>
              <w:left w:val="single" w:sz="4" w:space="0" w:color="auto"/>
              <w:bottom w:val="single" w:sz="4" w:space="0" w:color="auto"/>
              <w:right w:val="single" w:sz="4" w:space="0" w:color="auto"/>
            </w:tcBorders>
            <w:vAlign w:val="center"/>
            <w:hideMark/>
          </w:tcPr>
          <w:p w14:paraId="17D0C382" w14:textId="77777777" w:rsidR="002C7F4C" w:rsidRPr="00CA4BC9"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 xml:space="preserve">Paddy – </w:t>
            </w:r>
          </w:p>
          <w:p w14:paraId="08456055" w14:textId="0B38A9A5"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KRH-4</w:t>
            </w:r>
          </w:p>
        </w:tc>
        <w:tc>
          <w:tcPr>
            <w:tcW w:w="762" w:type="pct"/>
            <w:tcBorders>
              <w:top w:val="nil"/>
              <w:left w:val="nil"/>
              <w:bottom w:val="single" w:sz="4" w:space="0" w:color="auto"/>
              <w:right w:val="single" w:sz="4" w:space="0" w:color="auto"/>
            </w:tcBorders>
            <w:vAlign w:val="center"/>
            <w:hideMark/>
          </w:tcPr>
          <w:p w14:paraId="688D64CF" w14:textId="5303A7D6"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2003</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2020</w:t>
            </w:r>
          </w:p>
        </w:tc>
        <w:tc>
          <w:tcPr>
            <w:tcW w:w="1001" w:type="pct"/>
            <w:tcBorders>
              <w:top w:val="nil"/>
              <w:left w:val="nil"/>
              <w:bottom w:val="single" w:sz="4" w:space="0" w:color="auto"/>
              <w:right w:val="single" w:sz="4" w:space="0" w:color="auto"/>
            </w:tcBorders>
            <w:vAlign w:val="center"/>
            <w:hideMark/>
          </w:tcPr>
          <w:p w14:paraId="1361416D"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65.45</w:t>
            </w:r>
          </w:p>
        </w:tc>
        <w:tc>
          <w:tcPr>
            <w:tcW w:w="681" w:type="pct"/>
            <w:tcBorders>
              <w:top w:val="nil"/>
              <w:left w:val="nil"/>
              <w:bottom w:val="single" w:sz="4" w:space="0" w:color="auto"/>
              <w:right w:val="single" w:sz="4" w:space="0" w:color="auto"/>
            </w:tcBorders>
            <w:vAlign w:val="center"/>
            <w:hideMark/>
          </w:tcPr>
          <w:p w14:paraId="1517BF7A"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9.30%</w:t>
            </w:r>
          </w:p>
        </w:tc>
        <w:tc>
          <w:tcPr>
            <w:tcW w:w="694" w:type="pct"/>
            <w:tcBorders>
              <w:top w:val="nil"/>
              <w:left w:val="nil"/>
              <w:bottom w:val="single" w:sz="4" w:space="0" w:color="auto"/>
              <w:right w:val="single" w:sz="4" w:space="0" w:color="auto"/>
            </w:tcBorders>
            <w:vAlign w:val="center"/>
            <w:hideMark/>
          </w:tcPr>
          <w:p w14:paraId="4B196CBB"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90.70%</w:t>
            </w:r>
          </w:p>
        </w:tc>
        <w:tc>
          <w:tcPr>
            <w:tcW w:w="545" w:type="pct"/>
            <w:tcBorders>
              <w:top w:val="nil"/>
              <w:left w:val="nil"/>
              <w:bottom w:val="single" w:sz="4" w:space="0" w:color="auto"/>
              <w:right w:val="single" w:sz="4" w:space="0" w:color="auto"/>
            </w:tcBorders>
            <w:vAlign w:val="center"/>
          </w:tcPr>
          <w:p w14:paraId="296D31BA" w14:textId="423FE7F8"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sidRPr="00853A53">
              <w:rPr>
                <w:rFonts w:ascii="Times New Roman" w:eastAsia="Times New Roman" w:hAnsi="Times New Roman" w:cs="Times New Roman"/>
                <w:color w:val="000000"/>
                <w:sz w:val="24"/>
                <w:szCs w:val="24"/>
                <w:lang w:eastAsia="en-IN"/>
              </w:rPr>
              <w:t>25.97</w:t>
            </w:r>
          </w:p>
        </w:tc>
        <w:tc>
          <w:tcPr>
            <w:tcW w:w="491" w:type="pct"/>
            <w:tcBorders>
              <w:top w:val="nil"/>
              <w:left w:val="nil"/>
              <w:bottom w:val="single" w:sz="4" w:space="0" w:color="auto"/>
              <w:right w:val="single" w:sz="4" w:space="0" w:color="auto"/>
            </w:tcBorders>
            <w:vAlign w:val="center"/>
          </w:tcPr>
          <w:p w14:paraId="5D1986B5" w14:textId="123D8E3E"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w:t>
            </w:r>
          </w:p>
        </w:tc>
      </w:tr>
    </w:tbl>
    <w:p w14:paraId="0FB29647" w14:textId="77777777" w:rsidR="00E923A1" w:rsidRDefault="00E923A1" w:rsidP="00000602">
      <w:pPr>
        <w:autoSpaceDE w:val="0"/>
        <w:autoSpaceDN w:val="0"/>
        <w:adjustRightInd w:val="0"/>
        <w:spacing w:after="0" w:line="360" w:lineRule="auto"/>
        <w:ind w:firstLine="720"/>
        <w:jc w:val="both"/>
        <w:rPr>
          <w:rFonts w:ascii="Times New Roman" w:hAnsi="Times New Roman" w:cs="Times New Roman"/>
          <w:sz w:val="24"/>
          <w:szCs w:val="24"/>
        </w:rPr>
      </w:pPr>
    </w:p>
    <w:p w14:paraId="673EA4F1" w14:textId="42774729" w:rsidR="00BE55D3" w:rsidRDefault="00B50D03" w:rsidP="00000602">
      <w:pPr>
        <w:autoSpaceDE w:val="0"/>
        <w:autoSpaceDN w:val="0"/>
        <w:adjustRightInd w:val="0"/>
        <w:spacing w:after="0" w:line="360" w:lineRule="auto"/>
        <w:ind w:firstLine="720"/>
        <w:jc w:val="both"/>
        <w:rPr>
          <w:rFonts w:ascii="Times New Roman" w:hAnsi="Times New Roman" w:cs="Times New Roman"/>
          <w:sz w:val="24"/>
          <w:szCs w:val="24"/>
        </w:rPr>
      </w:pPr>
      <w:r w:rsidRPr="00AA01CD">
        <w:rPr>
          <w:rFonts w:ascii="Times New Roman" w:hAnsi="Times New Roman" w:cs="Times New Roman"/>
          <w:sz w:val="24"/>
          <w:szCs w:val="24"/>
        </w:rPr>
        <w:t xml:space="preserve">The area under </w:t>
      </w:r>
      <w:r>
        <w:rPr>
          <w:rFonts w:ascii="Times New Roman" w:hAnsi="Times New Roman" w:cs="Times New Roman"/>
          <w:sz w:val="24"/>
          <w:szCs w:val="24"/>
        </w:rPr>
        <w:t xml:space="preserve">the </w:t>
      </w:r>
      <w:r w:rsidRPr="00AA01CD">
        <w:rPr>
          <w:rFonts w:ascii="Times New Roman" w:hAnsi="Times New Roman" w:cs="Times New Roman"/>
          <w:sz w:val="24"/>
          <w:szCs w:val="24"/>
        </w:rPr>
        <w:t xml:space="preserve">crop </w:t>
      </w:r>
      <w:r>
        <w:rPr>
          <w:rFonts w:ascii="Times New Roman" w:hAnsi="Times New Roman" w:cs="Times New Roman"/>
          <w:sz w:val="24"/>
          <w:szCs w:val="24"/>
        </w:rPr>
        <w:t xml:space="preserve">has been </w:t>
      </w:r>
      <w:r w:rsidR="00963FD1" w:rsidRPr="00AA01CD">
        <w:rPr>
          <w:rFonts w:ascii="Times New Roman" w:hAnsi="Times New Roman" w:cs="Times New Roman"/>
          <w:sz w:val="24"/>
          <w:szCs w:val="24"/>
        </w:rPr>
        <w:t xml:space="preserve">continuously decreasing but the productivity of finger millet increased at 1.04 per cent per annum from 1990-91 to 2010-11 which indicates the contribution of other factors than conventional inputs for productivity growth. It </w:t>
      </w:r>
      <w:r w:rsidR="00000602" w:rsidRPr="00AA01CD">
        <w:rPr>
          <w:rFonts w:ascii="Times New Roman" w:hAnsi="Times New Roman" w:cs="Times New Roman"/>
          <w:sz w:val="24"/>
          <w:szCs w:val="24"/>
        </w:rPr>
        <w:t>was</w:t>
      </w:r>
      <w:r w:rsidR="00963FD1" w:rsidRPr="00AA01CD">
        <w:rPr>
          <w:rFonts w:ascii="Times New Roman" w:hAnsi="Times New Roman" w:cs="Times New Roman"/>
          <w:sz w:val="24"/>
          <w:szCs w:val="24"/>
        </w:rPr>
        <w:t xml:space="preserve"> evident that with the assumption of price elasticity of supply 0.528 and price elasticity of </w:t>
      </w:r>
      <w:r w:rsidR="00963FD1" w:rsidRPr="00AA01CD">
        <w:rPr>
          <w:rFonts w:ascii="Times New Roman" w:hAnsi="Times New Roman" w:cs="Times New Roman"/>
          <w:sz w:val="24"/>
          <w:szCs w:val="24"/>
        </w:rPr>
        <w:lastRenderedPageBreak/>
        <w:t>demand 0.450 (</w:t>
      </w:r>
      <w:proofErr w:type="spellStart"/>
      <w:r w:rsidR="00963FD1" w:rsidRPr="00AA01CD">
        <w:rPr>
          <w:rFonts w:ascii="Times New Roman" w:hAnsi="Times New Roman" w:cs="Times New Roman"/>
          <w:sz w:val="24"/>
          <w:szCs w:val="24"/>
        </w:rPr>
        <w:t>Rosegrant</w:t>
      </w:r>
      <w:proofErr w:type="spellEnd"/>
      <w:r w:rsidR="00963FD1" w:rsidRPr="00AA01CD">
        <w:rPr>
          <w:rFonts w:ascii="Times New Roman" w:hAnsi="Times New Roman" w:cs="Times New Roman"/>
          <w:sz w:val="24"/>
          <w:szCs w:val="24"/>
        </w:rPr>
        <w:t xml:space="preserve"> et al., 2012), the total economic surplus due to GPU</w:t>
      </w:r>
      <w:r w:rsidR="007972FA">
        <w:rPr>
          <w:rFonts w:ascii="Times New Roman" w:hAnsi="Times New Roman" w:cs="Times New Roman"/>
          <w:sz w:val="24"/>
          <w:szCs w:val="24"/>
        </w:rPr>
        <w:t>-</w:t>
      </w:r>
      <w:r w:rsidR="00963FD1" w:rsidRPr="00AA01CD">
        <w:rPr>
          <w:rFonts w:ascii="Times New Roman" w:hAnsi="Times New Roman" w:cs="Times New Roman"/>
          <w:sz w:val="24"/>
          <w:szCs w:val="24"/>
        </w:rPr>
        <w:t xml:space="preserve">28 variety is 1540.38 crores from 1986 to 2010. The </w:t>
      </w:r>
      <w:r w:rsidR="00B71177" w:rsidRPr="00AA01CD">
        <w:rPr>
          <w:rFonts w:ascii="Times New Roman" w:hAnsi="Times New Roman" w:cs="Times New Roman"/>
          <w:sz w:val="24"/>
          <w:szCs w:val="24"/>
        </w:rPr>
        <w:t>consumer’s</w:t>
      </w:r>
      <w:r w:rsidR="00963FD1" w:rsidRPr="00AA01CD">
        <w:rPr>
          <w:rFonts w:ascii="Times New Roman" w:hAnsi="Times New Roman" w:cs="Times New Roman"/>
          <w:sz w:val="24"/>
          <w:szCs w:val="24"/>
        </w:rPr>
        <w:t xml:space="preserve"> surplus formed 56.13 per cent while the </w:t>
      </w:r>
      <w:r w:rsidR="00596740" w:rsidRPr="00AA01CD">
        <w:rPr>
          <w:rFonts w:ascii="Times New Roman" w:hAnsi="Times New Roman" w:cs="Times New Roman"/>
          <w:sz w:val="24"/>
          <w:szCs w:val="24"/>
        </w:rPr>
        <w:t>producer’s</w:t>
      </w:r>
      <w:r w:rsidR="00963FD1" w:rsidRPr="00AA01CD">
        <w:rPr>
          <w:rFonts w:ascii="Times New Roman" w:hAnsi="Times New Roman" w:cs="Times New Roman"/>
          <w:sz w:val="24"/>
          <w:szCs w:val="24"/>
        </w:rPr>
        <w:t xml:space="preserve"> surplus formed 43.87 per cent. Thus, consumers relatively benefited more than producers.</w:t>
      </w:r>
      <w:r w:rsidR="00FE4D54">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The increase in economic surplus </w:t>
      </w:r>
      <w:r w:rsidR="00000602" w:rsidRPr="00AA01CD">
        <w:rPr>
          <w:rFonts w:ascii="Times New Roman" w:hAnsi="Times New Roman" w:cs="Times New Roman"/>
          <w:sz w:val="24"/>
          <w:szCs w:val="24"/>
        </w:rPr>
        <w:t>was</w:t>
      </w:r>
      <w:r w:rsidR="00963FD1" w:rsidRPr="00AA01CD">
        <w:rPr>
          <w:rFonts w:ascii="Times New Roman" w:hAnsi="Times New Roman" w:cs="Times New Roman"/>
          <w:sz w:val="24"/>
          <w:szCs w:val="24"/>
        </w:rPr>
        <w:t xml:space="preserve"> mainly due to increased productivity of grain and fodder yield in </w:t>
      </w:r>
      <w:proofErr w:type="spellStart"/>
      <w:r w:rsidR="00963FD1" w:rsidRPr="00AA01CD">
        <w:rPr>
          <w:rFonts w:ascii="Times New Roman" w:hAnsi="Times New Roman" w:cs="Times New Roman"/>
          <w:sz w:val="24"/>
          <w:szCs w:val="24"/>
        </w:rPr>
        <w:t>ragi</w:t>
      </w:r>
      <w:proofErr w:type="spellEnd"/>
      <w:r w:rsidR="00963FD1" w:rsidRPr="00AA01CD">
        <w:rPr>
          <w:rFonts w:ascii="Times New Roman" w:hAnsi="Times New Roman" w:cs="Times New Roman"/>
          <w:sz w:val="24"/>
          <w:szCs w:val="24"/>
        </w:rPr>
        <w:t>. The GPU</w:t>
      </w:r>
      <w:r w:rsidR="007972FA">
        <w:rPr>
          <w:rFonts w:ascii="Times New Roman" w:hAnsi="Times New Roman" w:cs="Times New Roman"/>
          <w:sz w:val="24"/>
          <w:szCs w:val="24"/>
        </w:rPr>
        <w:t>-</w:t>
      </w:r>
      <w:r w:rsidR="00963FD1" w:rsidRPr="00AA01CD">
        <w:rPr>
          <w:rFonts w:ascii="Times New Roman" w:hAnsi="Times New Roman" w:cs="Times New Roman"/>
          <w:sz w:val="24"/>
          <w:szCs w:val="24"/>
        </w:rPr>
        <w:t xml:space="preserve">28 variety not only contributed to productivity of grain but also to productivity of straw. These findings are similar to </w:t>
      </w:r>
      <w:proofErr w:type="spellStart"/>
      <w:r w:rsidR="00AE7B2B" w:rsidRPr="00AA01CD">
        <w:rPr>
          <w:rFonts w:ascii="Times New Roman" w:hAnsi="Times New Roman" w:cs="Times New Roman"/>
          <w:sz w:val="24"/>
          <w:szCs w:val="24"/>
        </w:rPr>
        <w:t>Bantilan</w:t>
      </w:r>
      <w:proofErr w:type="spellEnd"/>
      <w:r w:rsidR="00AE7B2B" w:rsidRPr="00AA01CD">
        <w:rPr>
          <w:rFonts w:ascii="Times New Roman" w:hAnsi="Times New Roman" w:cs="Times New Roman"/>
          <w:sz w:val="24"/>
          <w:szCs w:val="24"/>
        </w:rPr>
        <w:t xml:space="preserve"> and</w:t>
      </w:r>
      <w:r w:rsidR="00963FD1" w:rsidRPr="00AA01CD">
        <w:rPr>
          <w:rFonts w:ascii="Times New Roman" w:hAnsi="Times New Roman" w:cs="Times New Roman"/>
          <w:sz w:val="24"/>
          <w:szCs w:val="24"/>
        </w:rPr>
        <w:t xml:space="preserve"> Joshi (1996). The net present value due to GPU</w:t>
      </w:r>
      <w:r w:rsidR="007972FA">
        <w:rPr>
          <w:rFonts w:ascii="Times New Roman" w:hAnsi="Times New Roman" w:cs="Times New Roman"/>
          <w:sz w:val="24"/>
          <w:szCs w:val="24"/>
        </w:rPr>
        <w:t>-</w:t>
      </w:r>
      <w:r w:rsidR="00963FD1" w:rsidRPr="00AA01CD">
        <w:rPr>
          <w:rFonts w:ascii="Times New Roman" w:hAnsi="Times New Roman" w:cs="Times New Roman"/>
          <w:sz w:val="24"/>
          <w:szCs w:val="24"/>
        </w:rPr>
        <w:t xml:space="preserve">28 </w:t>
      </w:r>
      <w:proofErr w:type="spellStart"/>
      <w:r w:rsidR="00963FD1" w:rsidRPr="00AA01CD">
        <w:rPr>
          <w:rFonts w:ascii="Times New Roman" w:hAnsi="Times New Roman" w:cs="Times New Roman"/>
          <w:sz w:val="24"/>
          <w:szCs w:val="24"/>
        </w:rPr>
        <w:t>ragi</w:t>
      </w:r>
      <w:proofErr w:type="spellEnd"/>
      <w:r w:rsidR="00963FD1" w:rsidRPr="00AA01CD">
        <w:rPr>
          <w:rFonts w:ascii="Times New Roman" w:hAnsi="Times New Roman" w:cs="Times New Roman"/>
          <w:sz w:val="24"/>
          <w:szCs w:val="24"/>
        </w:rPr>
        <w:t xml:space="preserve"> is Rs.557 crores at 5 per cent discount rate. The IRR was 79 per cent indicating economic worthiness of investment on </w:t>
      </w:r>
      <w:proofErr w:type="spellStart"/>
      <w:r w:rsidR="00963FD1" w:rsidRPr="00AA01CD">
        <w:rPr>
          <w:rFonts w:ascii="Times New Roman" w:hAnsi="Times New Roman" w:cs="Times New Roman"/>
          <w:sz w:val="24"/>
          <w:szCs w:val="24"/>
        </w:rPr>
        <w:t>ragi</w:t>
      </w:r>
      <w:proofErr w:type="spellEnd"/>
      <w:r w:rsidR="00963FD1" w:rsidRPr="00AA01CD">
        <w:rPr>
          <w:rFonts w:ascii="Times New Roman" w:hAnsi="Times New Roman" w:cs="Times New Roman"/>
          <w:sz w:val="24"/>
          <w:szCs w:val="24"/>
        </w:rPr>
        <w:t xml:space="preserve"> research for developing the variety GPU</w:t>
      </w:r>
      <w:r w:rsidR="007972FA">
        <w:rPr>
          <w:rFonts w:ascii="Times New Roman" w:hAnsi="Times New Roman" w:cs="Times New Roman"/>
          <w:sz w:val="24"/>
          <w:szCs w:val="24"/>
        </w:rPr>
        <w:t>-</w:t>
      </w:r>
      <w:r w:rsidR="00963FD1" w:rsidRPr="00AA01CD">
        <w:rPr>
          <w:rFonts w:ascii="Times New Roman" w:hAnsi="Times New Roman" w:cs="Times New Roman"/>
          <w:sz w:val="24"/>
          <w:szCs w:val="24"/>
        </w:rPr>
        <w:t>28</w:t>
      </w:r>
      <w:r w:rsidR="006A6C8C">
        <w:rPr>
          <w:rFonts w:ascii="Times New Roman" w:hAnsi="Times New Roman" w:cs="Times New Roman"/>
          <w:sz w:val="24"/>
          <w:szCs w:val="24"/>
        </w:rPr>
        <w:t xml:space="preserve"> </w:t>
      </w:r>
      <w:r w:rsidR="00E5729C" w:rsidRPr="00AA01CD">
        <w:rPr>
          <w:rFonts w:ascii="Times New Roman" w:hAnsi="Times New Roman" w:cs="Times New Roman"/>
          <w:sz w:val="24"/>
          <w:szCs w:val="24"/>
        </w:rPr>
        <w:t xml:space="preserve">(Suresh and </w:t>
      </w:r>
      <w:proofErr w:type="spellStart"/>
      <w:r w:rsidR="00E5729C" w:rsidRPr="00AA01CD">
        <w:rPr>
          <w:rFonts w:ascii="Times New Roman" w:hAnsi="Times New Roman" w:cs="Times New Roman"/>
          <w:sz w:val="24"/>
          <w:szCs w:val="24"/>
        </w:rPr>
        <w:t>Chandrakanath</w:t>
      </w:r>
      <w:proofErr w:type="spellEnd"/>
      <w:r w:rsidR="001D3185" w:rsidRPr="00AA01CD">
        <w:rPr>
          <w:rFonts w:ascii="Times New Roman" w:hAnsi="Times New Roman" w:cs="Times New Roman"/>
          <w:sz w:val="24"/>
          <w:szCs w:val="24"/>
        </w:rPr>
        <w:t xml:space="preserve"> </w:t>
      </w:r>
      <w:r w:rsidR="00E5729C" w:rsidRPr="00AA01CD">
        <w:rPr>
          <w:rFonts w:ascii="Times New Roman" w:hAnsi="Times New Roman" w:cs="Times New Roman"/>
          <w:sz w:val="24"/>
          <w:szCs w:val="24"/>
        </w:rPr>
        <w:t>2015)</w:t>
      </w:r>
      <w:r w:rsidR="006A6C8C">
        <w:rPr>
          <w:rFonts w:ascii="Times New Roman" w:hAnsi="Times New Roman" w:cs="Times New Roman"/>
          <w:sz w:val="24"/>
          <w:szCs w:val="24"/>
        </w:rPr>
        <w:t>.</w:t>
      </w:r>
    </w:p>
    <w:p w14:paraId="2CCC454F" w14:textId="77777777" w:rsidR="00A21ED5" w:rsidRDefault="00D73D53" w:rsidP="00A21ED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on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benefits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Bhoochetana</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programme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yield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income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groundnut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Tumakuru</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district</w:t>
      </w:r>
      <w:r w:rsidR="00BE55D3">
        <w:rPr>
          <w:rFonts w:ascii="Times New Roman" w:hAnsi="Times New Roman" w:cs="Times New Roman"/>
          <w:sz w:val="24"/>
          <w:szCs w:val="24"/>
        </w:rPr>
        <w:t xml:space="preserve"> </w:t>
      </w:r>
      <w:r>
        <w:rPr>
          <w:rFonts w:ascii="Times New Roman" w:hAnsi="Times New Roman" w:cs="Times New Roman"/>
          <w:sz w:val="24"/>
          <w:szCs w:val="24"/>
        </w:rPr>
        <w:t xml:space="preserve">was conducted by </w:t>
      </w:r>
      <w:proofErr w:type="spellStart"/>
      <w:r>
        <w:rPr>
          <w:rFonts w:ascii="Times New Roman" w:hAnsi="Times New Roman" w:cs="Times New Roman"/>
          <w:sz w:val="24"/>
          <w:szCs w:val="24"/>
        </w:rPr>
        <w:t>Hamsa</w:t>
      </w:r>
      <w:proofErr w:type="spellEnd"/>
      <w:r>
        <w:rPr>
          <w:rFonts w:ascii="Times New Roman" w:hAnsi="Times New Roman" w:cs="Times New Roman"/>
          <w:sz w:val="24"/>
          <w:szCs w:val="24"/>
        </w:rPr>
        <w:t xml:space="preserve"> et al., (2018)</w:t>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evident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from</w:t>
      </w:r>
      <w:r w:rsidR="00BE55D3">
        <w:rPr>
          <w:rFonts w:ascii="Times New Roman" w:hAnsi="Times New Roman" w:cs="Times New Roman"/>
          <w:sz w:val="24"/>
          <w:szCs w:val="24"/>
        </w:rPr>
        <w:t xml:space="preserve"> </w:t>
      </w:r>
      <w:r w:rsidR="008A6E76">
        <w:rPr>
          <w:rFonts w:ascii="Times New Roman" w:hAnsi="Times New Roman" w:cs="Times New Roman"/>
          <w:sz w:val="24"/>
          <w:szCs w:val="24"/>
        </w:rPr>
        <w:t>results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that,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with</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assumption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price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elasticity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supply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0.35</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price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elasticity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demand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1.02</w:t>
      </w:r>
      <w:r w:rsidR="00923FF2">
        <w:rPr>
          <w:rFonts w:ascii="Times New Roman" w:hAnsi="Times New Roman" w:cs="Times New Roman"/>
          <w:sz w:val="24"/>
          <w:szCs w:val="24"/>
        </w:rPr>
        <w:t xml:space="preserve"> ((</w:t>
      </w:r>
      <w:r w:rsidR="00923FF2" w:rsidRPr="008A6E76">
        <w:rPr>
          <w:rFonts w:ascii="Times New Roman" w:hAnsi="Times New Roman" w:cs="Times New Roman"/>
          <w:sz w:val="24"/>
          <w:szCs w:val="24"/>
        </w:rPr>
        <w:t>Pratap</w:t>
      </w:r>
      <w:r w:rsidR="00923FF2">
        <w:rPr>
          <w:rFonts w:ascii="Times New Roman" w:hAnsi="Times New Roman" w:cs="Times New Roman"/>
          <w:sz w:val="24"/>
          <w:szCs w:val="24"/>
        </w:rPr>
        <w:t xml:space="preserve"> et al., 2012)</w:t>
      </w:r>
      <w:r w:rsidR="00923FF2" w:rsidRPr="00BE55D3">
        <w:rPr>
          <w:rFonts w:ascii="Times New Roman" w:hAnsi="Times New Roman" w:cs="Times New Roman"/>
          <w:sz w:val="24"/>
          <w:szCs w:val="24"/>
        </w:rPr>
        <w:t>.</w:t>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total</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due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adoption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Bhoochetana</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programme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was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Rs.2643</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million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from</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2009-10</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2015-16.</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With</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total</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consumers’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formed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27.43%,</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while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producer’s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formed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72.56%.</w:t>
      </w:r>
      <w:r w:rsidR="00BE55D3">
        <w:rPr>
          <w:rFonts w:ascii="Times New Roman" w:hAnsi="Times New Roman" w:cs="Times New Roman"/>
          <w:sz w:val="24"/>
          <w:szCs w:val="24"/>
        </w:rPr>
        <w:t xml:space="preserve"> </w:t>
      </w:r>
    </w:p>
    <w:p w14:paraId="62A620B9" w14:textId="2CAEF01B" w:rsidR="00A21ED5" w:rsidRPr="00AA01CD" w:rsidRDefault="00A21ED5" w:rsidP="00A21ED5">
      <w:pPr>
        <w:autoSpaceDE w:val="0"/>
        <w:autoSpaceDN w:val="0"/>
        <w:adjustRightInd w:val="0"/>
        <w:spacing w:after="0" w:line="360" w:lineRule="auto"/>
        <w:ind w:firstLine="720"/>
        <w:jc w:val="both"/>
        <w:rPr>
          <w:rFonts w:ascii="Times New Roman" w:hAnsi="Times New Roman" w:cs="Times New Roman"/>
          <w:sz w:val="24"/>
          <w:szCs w:val="24"/>
        </w:rPr>
      </w:pPr>
      <w:r w:rsidRPr="00BB414E">
        <w:rPr>
          <w:rFonts w:ascii="Times New Roman" w:hAnsi="Times New Roman" w:cs="Times New Roman"/>
          <w:sz w:val="24"/>
          <w:szCs w:val="24"/>
        </w:rPr>
        <w:t>The economic surplus (Total social gain) due to VCF-0517 sugarcane variety was estimated at Rs. 5477.02 crores for the period from 2006 to 2020 of which the producer surplus formed relatively higher proportion (57.24%) than consumer’s surplus (42.76%).</w:t>
      </w:r>
      <w:r>
        <w:rPr>
          <w:rFonts w:ascii="Times New Roman" w:hAnsi="Times New Roman" w:cs="Times New Roman"/>
          <w:sz w:val="24"/>
          <w:szCs w:val="24"/>
        </w:rPr>
        <w:t xml:space="preserve"> </w:t>
      </w:r>
      <w:r w:rsidRPr="00BB414E">
        <w:rPr>
          <w:rFonts w:ascii="Times New Roman" w:hAnsi="Times New Roman" w:cs="Times New Roman"/>
          <w:sz w:val="24"/>
          <w:szCs w:val="24"/>
        </w:rPr>
        <w:t xml:space="preserve">The economic surplus (Social gain) due to KRH-4 paddy variety was Rs. 65.45 crores for the period from 2003 to 2020 which was further apportioned into producer surplus of 9.30 per cent and the consumer’s surplus of 90.70 per cent. </w:t>
      </w:r>
      <w:r w:rsidR="00E122AC" w:rsidRPr="00BB414E">
        <w:rPr>
          <w:rFonts w:ascii="Times New Roman" w:hAnsi="Times New Roman" w:cs="Times New Roman"/>
          <w:sz w:val="24"/>
          <w:szCs w:val="24"/>
        </w:rPr>
        <w:t>Thus,</w:t>
      </w:r>
      <w:r w:rsidRPr="00BB414E">
        <w:rPr>
          <w:rFonts w:ascii="Times New Roman" w:hAnsi="Times New Roman" w:cs="Times New Roman"/>
          <w:sz w:val="24"/>
          <w:szCs w:val="24"/>
        </w:rPr>
        <w:t xml:space="preserve"> the new production technology in paddy benefitted much to the consumers than producer</w:t>
      </w:r>
      <w:r w:rsidR="004E5A50">
        <w:rPr>
          <w:rFonts w:ascii="Times New Roman" w:hAnsi="Times New Roman" w:cs="Times New Roman"/>
          <w:sz w:val="24"/>
          <w:szCs w:val="24"/>
        </w:rPr>
        <w:t xml:space="preserve"> (Sagar, 2022)</w:t>
      </w:r>
    </w:p>
    <w:p w14:paraId="450BB2E0" w14:textId="6C12161C" w:rsidR="000A01CC" w:rsidRPr="00AA01CD" w:rsidRDefault="00146814" w:rsidP="0040181B">
      <w:pPr>
        <w:autoSpaceDE w:val="0"/>
        <w:autoSpaceDN w:val="0"/>
        <w:adjustRightInd w:val="0"/>
        <w:spacing w:before="240" w:line="360" w:lineRule="auto"/>
        <w:rPr>
          <w:rFonts w:ascii="Times New Roman" w:eastAsia="Times New Roman" w:hAnsi="Times New Roman" w:cs="Times New Roman"/>
          <w:b/>
          <w:sz w:val="24"/>
          <w:szCs w:val="24"/>
          <w:lang w:val="en-US"/>
        </w:rPr>
      </w:pPr>
      <w:r>
        <w:rPr>
          <w:rFonts w:ascii="Times New Roman" w:eastAsia="Calibri" w:hAnsi="Times New Roman" w:cs="Times New Roman"/>
          <w:b/>
          <w:sz w:val="24"/>
          <w:szCs w:val="24"/>
          <w:lang w:val="en-US"/>
        </w:rPr>
        <w:t xml:space="preserve">2.4 </w:t>
      </w:r>
      <w:r w:rsidR="000A01CC" w:rsidRPr="00AA01CD">
        <w:rPr>
          <w:rFonts w:ascii="Times New Roman" w:eastAsia="Times New Roman" w:hAnsi="Times New Roman" w:cs="Times New Roman"/>
          <w:b/>
          <w:sz w:val="24"/>
          <w:szCs w:val="24"/>
          <w:lang w:val="en-US"/>
        </w:rPr>
        <w:t xml:space="preserve">Resource use efficiency </w:t>
      </w:r>
    </w:p>
    <w:p w14:paraId="6CDA058D" w14:textId="2E79F3AC" w:rsidR="000A01CC" w:rsidRPr="00AA01CD" w:rsidRDefault="00531AFB" w:rsidP="00531AFB">
      <w:pPr>
        <w:widowControl w:val="0"/>
        <w:tabs>
          <w:tab w:val="left" w:pos="851"/>
        </w:tabs>
        <w:autoSpaceDE w:val="0"/>
        <w:autoSpaceDN w:val="0"/>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E5729C" w:rsidRPr="00AA01CD">
        <w:rPr>
          <w:rFonts w:ascii="Times New Roman" w:eastAsia="Times New Roman" w:hAnsi="Times New Roman" w:cs="Times New Roman"/>
          <w:sz w:val="24"/>
          <w:szCs w:val="24"/>
          <w:lang w:val="en-US"/>
        </w:rPr>
        <w:t>The study conducted by Suresh in the year 2013 revealed that t</w:t>
      </w:r>
      <w:r w:rsidR="000A01CC" w:rsidRPr="00AA01CD">
        <w:rPr>
          <w:rFonts w:ascii="Times New Roman" w:eastAsia="Times New Roman" w:hAnsi="Times New Roman" w:cs="Times New Roman"/>
          <w:sz w:val="24"/>
          <w:szCs w:val="24"/>
          <w:lang w:val="en-US"/>
        </w:rPr>
        <w:t xml:space="preserve">he MVP to MFC ratios in both the </w:t>
      </w:r>
      <w:r w:rsidR="00EA63DD" w:rsidRPr="00AA01CD">
        <w:rPr>
          <w:rFonts w:ascii="Times New Roman" w:eastAsia="Times New Roman" w:hAnsi="Times New Roman" w:cs="Times New Roman"/>
          <w:sz w:val="24"/>
          <w:szCs w:val="24"/>
          <w:lang w:val="en-US"/>
        </w:rPr>
        <w:t>BRG 2 and TTB 7</w:t>
      </w:r>
      <w:r w:rsidR="00000602" w:rsidRPr="00AA01CD">
        <w:rPr>
          <w:rFonts w:ascii="Times New Roman" w:eastAsia="Times New Roman" w:hAnsi="Times New Roman" w:cs="Times New Roman"/>
          <w:sz w:val="24"/>
          <w:szCs w:val="24"/>
          <w:lang w:val="en-US"/>
        </w:rPr>
        <w:t xml:space="preserve"> </w:t>
      </w:r>
      <w:r w:rsidR="000A01CC" w:rsidRPr="00AA01CD">
        <w:rPr>
          <w:rFonts w:ascii="Times New Roman" w:eastAsia="Times New Roman" w:hAnsi="Times New Roman" w:cs="Times New Roman"/>
          <w:sz w:val="24"/>
          <w:szCs w:val="24"/>
          <w:lang w:val="en-US"/>
        </w:rPr>
        <w:t xml:space="preserve">farms indicated that the resources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and capital are used in the rational zone of the production. The MVP to MFC ratios for these resources were less than one but higher than zero. The MVP to MFC ratio of land area in both varieties was higher than unity indicating that land is </w:t>
      </w:r>
      <w:r w:rsidR="00666B58" w:rsidRPr="00AA01CD">
        <w:rPr>
          <w:rFonts w:ascii="Times New Roman" w:eastAsia="Times New Roman" w:hAnsi="Times New Roman" w:cs="Times New Roman"/>
          <w:sz w:val="24"/>
          <w:szCs w:val="24"/>
          <w:lang w:val="en-US"/>
        </w:rPr>
        <w:t>underutilized</w:t>
      </w:r>
      <w:r w:rsidR="000A01CC" w:rsidRPr="00AA01CD">
        <w:rPr>
          <w:rFonts w:ascii="Times New Roman" w:eastAsia="Times New Roman" w:hAnsi="Times New Roman" w:cs="Times New Roman"/>
          <w:sz w:val="24"/>
          <w:szCs w:val="24"/>
          <w:lang w:val="en-US"/>
        </w:rPr>
        <w:t xml:space="preserve"> and there was scope to increase area for red gram crop of </w:t>
      </w:r>
      <w:r w:rsidR="00EA63DD" w:rsidRPr="00AA01CD">
        <w:rPr>
          <w:rFonts w:ascii="Times New Roman" w:eastAsia="Times New Roman" w:hAnsi="Times New Roman" w:cs="Times New Roman"/>
          <w:sz w:val="24"/>
          <w:szCs w:val="24"/>
          <w:lang w:val="en-US"/>
        </w:rPr>
        <w:t xml:space="preserve">both the </w:t>
      </w:r>
      <w:r w:rsidR="00B50D03" w:rsidRPr="00AA01CD">
        <w:rPr>
          <w:rFonts w:ascii="Times New Roman" w:eastAsia="Times New Roman" w:hAnsi="Times New Roman" w:cs="Times New Roman"/>
          <w:sz w:val="24"/>
          <w:szCs w:val="24"/>
          <w:lang w:val="en-US"/>
        </w:rPr>
        <w:t>varieties. The</w:t>
      </w:r>
      <w:r w:rsidR="000A01CC" w:rsidRPr="00AA01CD">
        <w:rPr>
          <w:rFonts w:ascii="Times New Roman" w:eastAsia="Times New Roman" w:hAnsi="Times New Roman" w:cs="Times New Roman"/>
          <w:sz w:val="24"/>
          <w:szCs w:val="24"/>
          <w:lang w:val="en-US"/>
        </w:rPr>
        <w:t xml:space="preserve"> MVP to MFC ratio for capital resource was higher than one in 28.57 % of TTB 7 farms and 2.86 </w:t>
      </w:r>
      <w:r w:rsidR="00806ABA">
        <w:rPr>
          <w:rFonts w:ascii="Times New Roman" w:eastAsia="Times New Roman" w:hAnsi="Times New Roman" w:cs="Times New Roman"/>
          <w:sz w:val="24"/>
          <w:szCs w:val="24"/>
          <w:lang w:val="en-US"/>
        </w:rPr>
        <w:t>per cent</w:t>
      </w:r>
      <w:r w:rsidR="000A01CC" w:rsidRPr="00AA01CD">
        <w:rPr>
          <w:rFonts w:ascii="Times New Roman" w:eastAsia="Times New Roman" w:hAnsi="Times New Roman" w:cs="Times New Roman"/>
          <w:sz w:val="24"/>
          <w:szCs w:val="24"/>
          <w:lang w:val="en-US"/>
        </w:rPr>
        <w:t xml:space="preserve"> in BRG 2 farms which indicated the capital input was </w:t>
      </w:r>
      <w:r w:rsidR="00E5729C" w:rsidRPr="00AA01CD">
        <w:rPr>
          <w:rFonts w:ascii="Times New Roman" w:eastAsia="Times New Roman" w:hAnsi="Times New Roman" w:cs="Times New Roman"/>
          <w:sz w:val="24"/>
          <w:szCs w:val="24"/>
          <w:lang w:val="en-US"/>
        </w:rPr>
        <w:t>underutilized</w:t>
      </w:r>
      <w:r w:rsidR="000A01CC" w:rsidRPr="00AA01CD">
        <w:rPr>
          <w:rFonts w:ascii="Times New Roman" w:eastAsia="Times New Roman" w:hAnsi="Times New Roman" w:cs="Times New Roman"/>
          <w:sz w:val="24"/>
          <w:szCs w:val="24"/>
          <w:lang w:val="en-US"/>
        </w:rPr>
        <w:t xml:space="preserve"> by TTB 7 Farmers than BRG 2 farmers. The MVP to MFC </w:t>
      </w:r>
      <w:r w:rsidR="000A01CC" w:rsidRPr="00AA01CD">
        <w:rPr>
          <w:rFonts w:ascii="Times New Roman" w:eastAsia="Times New Roman" w:hAnsi="Times New Roman" w:cs="Times New Roman"/>
          <w:sz w:val="24"/>
          <w:szCs w:val="24"/>
          <w:lang w:val="en-US"/>
        </w:rPr>
        <w:lastRenderedPageBreak/>
        <w:t xml:space="preserve">ratio for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input was less than unity i</w:t>
      </w:r>
      <w:r w:rsidR="00EA63DD" w:rsidRPr="00AA01CD">
        <w:rPr>
          <w:rFonts w:ascii="Times New Roman" w:eastAsia="Times New Roman" w:hAnsi="Times New Roman" w:cs="Times New Roman"/>
          <w:sz w:val="24"/>
          <w:szCs w:val="24"/>
          <w:lang w:val="en-US"/>
        </w:rPr>
        <w:t xml:space="preserve">n both the farms indicating that </w:t>
      </w:r>
      <w:r w:rsidR="000A01CC" w:rsidRPr="00AA01CD">
        <w:rPr>
          <w:rFonts w:ascii="Times New Roman" w:eastAsia="Times New Roman" w:hAnsi="Times New Roman" w:cs="Times New Roman"/>
          <w:sz w:val="24"/>
          <w:szCs w:val="24"/>
          <w:lang w:val="en-US"/>
        </w:rPr>
        <w:t xml:space="preserve">almost all farms were over used the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input in the production of red gram crop.</w:t>
      </w:r>
    </w:p>
    <w:p w14:paraId="0313EBAF" w14:textId="0B579538" w:rsidR="000A01CC" w:rsidRPr="00AA01CD" w:rsidRDefault="000A01CC" w:rsidP="00904AA7">
      <w:pPr>
        <w:widowControl w:val="0"/>
        <w:autoSpaceDE w:val="0"/>
        <w:autoSpaceDN w:val="0"/>
        <w:spacing w:after="0" w:line="360" w:lineRule="auto"/>
        <w:ind w:right="121" w:firstLine="720"/>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 xml:space="preserve">The MVP to MFC ratio for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was less than one in both the GPU</w:t>
      </w:r>
      <w:r w:rsidR="007972FA">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28 and Indaf</w:t>
      </w:r>
      <w:r w:rsidR="00B32F77">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5 farms indicating over used of resource and scope for reduce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input cost. The MVP to MFC ratio for the capital and land input were higher than 1 in the case of GPU</w:t>
      </w:r>
      <w:r w:rsidR="007972FA">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28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(finger millet) farms indicating under use of these resources and there was scope for increase in use of capital and area under GPU</w:t>
      </w:r>
      <w:r w:rsidR="007972FA">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28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(finger millet) farms. In the case of Indaf</w:t>
      </w:r>
      <w:r w:rsidR="00DE47A9">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5 (check variety) farms the MVP to MFC ratios for capital was less than one indi</w:t>
      </w:r>
      <w:r w:rsidR="00351966" w:rsidRPr="00AA01CD">
        <w:rPr>
          <w:rFonts w:ascii="Times New Roman" w:eastAsia="Times New Roman" w:hAnsi="Times New Roman" w:cs="Times New Roman"/>
          <w:sz w:val="24"/>
          <w:szCs w:val="24"/>
          <w:lang w:val="en-US"/>
        </w:rPr>
        <w:t>cating over use of the input.</w:t>
      </w:r>
      <w:r w:rsidR="00341324">
        <w:rPr>
          <w:rFonts w:ascii="Times New Roman" w:eastAsia="Times New Roman" w:hAnsi="Times New Roman" w:cs="Times New Roman"/>
          <w:sz w:val="24"/>
          <w:szCs w:val="24"/>
          <w:lang w:val="en-US"/>
        </w:rPr>
        <w:t xml:space="preserve"> </w:t>
      </w:r>
      <w:r w:rsidR="00183F49" w:rsidRPr="00AA01CD">
        <w:rPr>
          <w:rFonts w:ascii="Times New Roman" w:eastAsia="Times New Roman" w:hAnsi="Times New Roman" w:cs="Times New Roman"/>
          <w:sz w:val="24"/>
          <w:szCs w:val="24"/>
          <w:lang w:val="en-US"/>
        </w:rPr>
        <w:t>M</w:t>
      </w:r>
      <w:r w:rsidRPr="00AA01CD">
        <w:rPr>
          <w:rFonts w:ascii="Times New Roman" w:eastAsia="Times New Roman" w:hAnsi="Times New Roman" w:cs="Times New Roman"/>
          <w:sz w:val="24"/>
          <w:szCs w:val="24"/>
          <w:lang w:val="en-US"/>
        </w:rPr>
        <w:t xml:space="preserve">ajority of the farms in both the farms were under used the land input in the production of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(finger millet) crop. All most all the farmers in both the farms were over used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input in the production of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(finger millet). The use of capi</w:t>
      </w:r>
      <w:r w:rsidR="00183F49" w:rsidRPr="00AA01CD">
        <w:rPr>
          <w:rFonts w:ascii="Times New Roman" w:eastAsia="Times New Roman" w:hAnsi="Times New Roman" w:cs="Times New Roman"/>
          <w:sz w:val="24"/>
          <w:szCs w:val="24"/>
          <w:lang w:val="en-US"/>
        </w:rPr>
        <w:t xml:space="preserve">tal resource is concerned, about </w:t>
      </w:r>
      <w:r w:rsidRPr="00AA01CD">
        <w:rPr>
          <w:rFonts w:ascii="Times New Roman" w:eastAsia="Times New Roman" w:hAnsi="Times New Roman" w:cs="Times New Roman"/>
          <w:sz w:val="24"/>
          <w:szCs w:val="24"/>
          <w:lang w:val="en-US"/>
        </w:rPr>
        <w:t>91.43 % of the GPU</w:t>
      </w:r>
      <w:r w:rsidR="007972FA">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28 farmers were </w:t>
      </w:r>
      <w:r w:rsidR="00AA01CD" w:rsidRPr="00AA01CD">
        <w:rPr>
          <w:rFonts w:ascii="Times New Roman" w:eastAsia="Times New Roman" w:hAnsi="Times New Roman" w:cs="Times New Roman"/>
          <w:sz w:val="24"/>
          <w:szCs w:val="24"/>
          <w:lang w:val="en-US"/>
        </w:rPr>
        <w:t>underutilized</w:t>
      </w:r>
      <w:r w:rsidRPr="00AA01CD">
        <w:rPr>
          <w:rFonts w:ascii="Times New Roman" w:eastAsia="Times New Roman" w:hAnsi="Times New Roman" w:cs="Times New Roman"/>
          <w:sz w:val="24"/>
          <w:szCs w:val="24"/>
          <w:lang w:val="en-US"/>
        </w:rPr>
        <w:t xml:space="preserve"> the capital resource and 40 % of Indaf</w:t>
      </w:r>
      <w:r w:rsidR="00ED03E8">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5 farmers were </w:t>
      </w:r>
      <w:r w:rsidR="00AA01CD" w:rsidRPr="00AA01CD">
        <w:rPr>
          <w:rFonts w:ascii="Times New Roman" w:eastAsia="Times New Roman" w:hAnsi="Times New Roman" w:cs="Times New Roman"/>
          <w:sz w:val="24"/>
          <w:szCs w:val="24"/>
          <w:lang w:val="en-US"/>
        </w:rPr>
        <w:t>underutilized</w:t>
      </w:r>
      <w:r w:rsidRPr="00AA01CD">
        <w:rPr>
          <w:rFonts w:ascii="Times New Roman" w:eastAsia="Times New Roman" w:hAnsi="Times New Roman" w:cs="Times New Roman"/>
          <w:sz w:val="24"/>
          <w:szCs w:val="24"/>
          <w:lang w:val="en-US"/>
        </w:rPr>
        <w:t xml:space="preserve"> and higher scope was there to these farmers to higher use of capital input</w:t>
      </w:r>
      <w:r w:rsidR="001D3185" w:rsidRPr="00AA01CD">
        <w:rPr>
          <w:rFonts w:ascii="Times New Roman" w:eastAsia="Times New Roman" w:hAnsi="Times New Roman" w:cs="Times New Roman"/>
          <w:sz w:val="24"/>
          <w:szCs w:val="24"/>
          <w:lang w:val="en-US"/>
        </w:rPr>
        <w:t xml:space="preserve"> </w:t>
      </w:r>
      <w:r w:rsidR="00E5729C" w:rsidRPr="00AA01CD">
        <w:rPr>
          <w:rFonts w:ascii="Times New Roman" w:eastAsia="Times New Roman" w:hAnsi="Times New Roman" w:cs="Times New Roman"/>
          <w:sz w:val="24"/>
          <w:szCs w:val="24"/>
          <w:lang w:val="en-US"/>
        </w:rPr>
        <w:t>(Suresh, 2013)</w:t>
      </w:r>
      <w:r w:rsidRPr="00AA01CD">
        <w:rPr>
          <w:rFonts w:ascii="Times New Roman" w:eastAsia="Times New Roman" w:hAnsi="Times New Roman" w:cs="Times New Roman"/>
          <w:sz w:val="24"/>
          <w:szCs w:val="24"/>
          <w:lang w:val="en-US"/>
        </w:rPr>
        <w:t>.</w:t>
      </w:r>
    </w:p>
    <w:p w14:paraId="7B81D68E" w14:textId="77777777" w:rsidR="00E81C72" w:rsidRDefault="00666B58" w:rsidP="00E81C72">
      <w:pPr>
        <w:spacing w:line="360" w:lineRule="auto"/>
        <w:ind w:firstLine="720"/>
        <w:jc w:val="both"/>
        <w:rPr>
          <w:rFonts w:ascii="Times New Roman" w:hAnsi="Times New Roman" w:cs="Times New Roman"/>
          <w:bCs/>
          <w:sz w:val="24"/>
          <w:szCs w:val="24"/>
          <w:lang w:val="en-US"/>
        </w:rPr>
      </w:pPr>
      <w:r w:rsidRPr="00AA01CD">
        <w:rPr>
          <w:rFonts w:ascii="Times New Roman" w:hAnsi="Times New Roman" w:cs="Times New Roman"/>
          <w:sz w:val="24"/>
          <w:szCs w:val="24"/>
          <w:lang w:val="en-US"/>
        </w:rPr>
        <w:t>The analysis of resource use efficiency on VCF-0517 variety cultivating farm revealed that</w:t>
      </w:r>
      <w:r w:rsidRPr="00AA01CD">
        <w:rPr>
          <w:rFonts w:ascii="Times New Roman" w:hAnsi="Times New Roman" w:cs="Times New Roman"/>
          <w:b/>
          <w:sz w:val="24"/>
          <w:szCs w:val="24"/>
          <w:lang w:val="en-US"/>
        </w:rPr>
        <w:t xml:space="preserve"> t</w:t>
      </w:r>
      <w:r w:rsidRPr="00AA01CD">
        <w:rPr>
          <w:rFonts w:ascii="Times New Roman" w:hAnsi="Times New Roman" w:cs="Times New Roman"/>
          <w:bCs/>
          <w:sz w:val="24"/>
          <w:szCs w:val="24"/>
          <w:lang w:val="en-US"/>
        </w:rPr>
        <w:t xml:space="preserve">he MVP to MFC ratio was less than one for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(0.750) indicating that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was over used in sugarcane production and hence use of this input need to be reduced to attain optimum sugarcane production. The MVP to MFC ratio was almost unity for human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(1.050) and seed material (1.084) indicating the most optimal usage of these inputs on sample farms, while the ratio for machine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(1.373), fertilizer (1.762), FYM (</w:t>
      </w:r>
      <w:r w:rsidRPr="00AA01CD">
        <w:rPr>
          <w:rFonts w:ascii="Times New Roman" w:eastAsia="Times New Roman" w:hAnsi="Times New Roman" w:cs="Times New Roman"/>
          <w:sz w:val="24"/>
          <w:szCs w:val="24"/>
          <w:lang w:val="en-US"/>
        </w:rPr>
        <w:t>2.829), PPC (4.859) which indicated scope to increase the utilization of these resources to optimize returns from sugarcane cultivation. Thus, results indicated scope for reallocation of expenditure among these resources to optimize sugarcane production.</w:t>
      </w:r>
      <w:r w:rsidR="00612ACB">
        <w:rPr>
          <w:rFonts w:ascii="Times New Roman" w:eastAsia="Times New Roman" w:hAnsi="Times New Roman" w:cs="Times New Roman"/>
          <w:sz w:val="24"/>
          <w:szCs w:val="24"/>
          <w:lang w:val="en-US"/>
        </w:rPr>
        <w:t xml:space="preserve"> </w:t>
      </w:r>
      <w:r w:rsidRPr="00AA01CD">
        <w:rPr>
          <w:rFonts w:ascii="Times New Roman" w:eastAsia="Times New Roman" w:hAnsi="Times New Roman" w:cs="Times New Roman"/>
          <w:sz w:val="24"/>
          <w:szCs w:val="24"/>
          <w:lang w:val="en-US"/>
        </w:rPr>
        <w:t xml:space="preserve">Similarly, the analysis in respect of check variety growing farms, </w:t>
      </w:r>
      <w:r w:rsidRPr="00AA01CD">
        <w:rPr>
          <w:rFonts w:ascii="Times New Roman" w:hAnsi="Times New Roman" w:cs="Times New Roman"/>
          <w:bCs/>
          <w:sz w:val="24"/>
          <w:szCs w:val="24"/>
          <w:lang w:val="en-US"/>
        </w:rPr>
        <w:t xml:space="preserve">the MVP to MFC ratio analysis revealed that human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(0.296),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(0.776), fertilizer (-1.248) and FYM (0.786) resources were found to be over used in sugarcane cultivation, as the ratio of MVP: MFC was less than unity. Hence, there is needs reduce the use of these resource from their present level to attain optimum sugarcane production. The MVP to MFC ratio was more than one for machine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(1.749), seed material (2.941) and PPC (1.275) indicating underutilization of these resources and there exist scope for higher use of these resources from their existing level to reach optimum production of </w:t>
      </w:r>
      <w:r w:rsidR="00071C00" w:rsidRPr="00AA01CD">
        <w:rPr>
          <w:rFonts w:ascii="Times New Roman" w:hAnsi="Times New Roman" w:cs="Times New Roman"/>
          <w:bCs/>
          <w:sz w:val="24"/>
          <w:szCs w:val="24"/>
          <w:lang w:val="en-US"/>
        </w:rPr>
        <w:t>sugarcane</w:t>
      </w:r>
      <w:r w:rsidR="00071C00" w:rsidRPr="00AA01CD">
        <w:rPr>
          <w:rFonts w:ascii="Times New Roman" w:eastAsia="Times New Roman" w:hAnsi="Times New Roman" w:cs="Times New Roman"/>
          <w:sz w:val="24"/>
          <w:szCs w:val="24"/>
          <w:lang w:val="en-US"/>
        </w:rPr>
        <w:t xml:space="preserve"> (</w:t>
      </w:r>
      <w:r w:rsidR="00E5729C" w:rsidRPr="00AA01CD">
        <w:rPr>
          <w:rFonts w:ascii="Times New Roman" w:eastAsia="Times New Roman" w:hAnsi="Times New Roman" w:cs="Times New Roman"/>
          <w:sz w:val="24"/>
          <w:szCs w:val="24"/>
          <w:lang w:val="en-US"/>
        </w:rPr>
        <w:t>Sagar, 2013)</w:t>
      </w:r>
      <w:r w:rsidRPr="00AA01CD">
        <w:rPr>
          <w:rFonts w:ascii="Times New Roman" w:hAnsi="Times New Roman" w:cs="Times New Roman"/>
          <w:bCs/>
          <w:sz w:val="24"/>
          <w:szCs w:val="24"/>
          <w:lang w:val="en-US"/>
        </w:rPr>
        <w:t>.</w:t>
      </w:r>
      <w:r w:rsidR="00EA394F">
        <w:rPr>
          <w:rFonts w:ascii="Times New Roman" w:hAnsi="Times New Roman" w:cs="Times New Roman"/>
          <w:bCs/>
          <w:sz w:val="24"/>
          <w:szCs w:val="24"/>
          <w:lang w:val="en-US"/>
        </w:rPr>
        <w:t xml:space="preserve"> </w:t>
      </w:r>
    </w:p>
    <w:p w14:paraId="0F2360EA" w14:textId="77777777" w:rsidR="00DB15A2" w:rsidRDefault="00DB15A2" w:rsidP="00E81C72">
      <w:pPr>
        <w:spacing w:line="360" w:lineRule="auto"/>
        <w:ind w:firstLine="720"/>
        <w:jc w:val="both"/>
        <w:rPr>
          <w:rFonts w:ascii="Times New Roman" w:hAnsi="Times New Roman" w:cs="Times New Roman"/>
          <w:bCs/>
          <w:sz w:val="24"/>
          <w:szCs w:val="24"/>
          <w:lang w:val="en-US"/>
        </w:rPr>
      </w:pPr>
    </w:p>
    <w:p w14:paraId="35688180" w14:textId="77777777" w:rsidR="00DB15A2" w:rsidRDefault="00DB15A2" w:rsidP="00E81C72">
      <w:pPr>
        <w:spacing w:line="360" w:lineRule="auto"/>
        <w:ind w:firstLine="720"/>
        <w:jc w:val="both"/>
        <w:rPr>
          <w:rFonts w:ascii="Times New Roman" w:hAnsi="Times New Roman" w:cs="Times New Roman"/>
          <w:bCs/>
          <w:sz w:val="24"/>
          <w:szCs w:val="24"/>
          <w:lang w:val="en-US"/>
        </w:rPr>
      </w:pPr>
    </w:p>
    <w:p w14:paraId="12E6127A" w14:textId="797D0BE0" w:rsidR="00E81C72" w:rsidRDefault="002851CA" w:rsidP="00E81C72">
      <w:pPr>
        <w:spacing w:before="240" w:line="360" w:lineRule="auto"/>
        <w:jc w:val="both"/>
        <w:rPr>
          <w:rFonts w:ascii="Times New Roman" w:eastAsia="Times New Roman" w:hAnsi="Times New Roman" w:cs="Times New Roman"/>
          <w:b/>
          <w:sz w:val="24"/>
          <w:szCs w:val="24"/>
          <w:lang w:val="en-US"/>
        </w:rPr>
      </w:pPr>
      <w:r w:rsidRPr="00ED72F0">
        <w:rPr>
          <w:rFonts w:ascii="Times New Roman" w:eastAsia="Times New Roman" w:hAnsi="Times New Roman" w:cs="Times New Roman"/>
          <w:b/>
          <w:sz w:val="24"/>
          <w:szCs w:val="24"/>
          <w:lang w:val="en-US"/>
        </w:rPr>
        <w:lastRenderedPageBreak/>
        <w:t xml:space="preserve">CONCLUSION </w:t>
      </w:r>
    </w:p>
    <w:p w14:paraId="1FA378AA" w14:textId="1EFA7FAB" w:rsidR="00967B47" w:rsidRDefault="0073202F" w:rsidP="00967B47">
      <w:pPr>
        <w:spacing w:line="360" w:lineRule="auto"/>
        <w:ind w:firstLine="720"/>
        <w:jc w:val="both"/>
        <w:rPr>
          <w:rFonts w:ascii="Times New Roman" w:eastAsia="Times New Roman" w:hAnsi="Times New Roman" w:cs="Times New Roman"/>
          <w:sz w:val="24"/>
          <w:szCs w:val="24"/>
        </w:rPr>
      </w:pPr>
      <w:r w:rsidRPr="004938FF">
        <w:rPr>
          <w:rFonts w:ascii="Times New Roman" w:hAnsi="Times New Roman" w:cs="Times New Roman"/>
          <w:sz w:val="24"/>
          <w:szCs w:val="24"/>
        </w:rPr>
        <w:t>The evidence of significant gains in yield, net returns, and Total Factor Productivity</w:t>
      </w:r>
      <w:r w:rsidR="00E81C72" w:rsidRPr="004938FF">
        <w:rPr>
          <w:rFonts w:ascii="Times New Roman" w:hAnsi="Times New Roman" w:cs="Times New Roman"/>
          <w:sz w:val="24"/>
          <w:szCs w:val="24"/>
        </w:rPr>
        <w:t xml:space="preserve"> </w:t>
      </w:r>
      <w:r w:rsidRPr="004938FF">
        <w:rPr>
          <w:rFonts w:ascii="Times New Roman" w:hAnsi="Times New Roman" w:cs="Times New Roman"/>
          <w:sz w:val="24"/>
          <w:szCs w:val="24"/>
        </w:rPr>
        <w:t>(TFP) from improved varieties such as GPU-28, KMR-204, BRG-2, and VCF-0517 underscores the importance of sustained public investment in location-specific crop breeding. Policymakers should prioritize funding for regionally adapted, climate-resilient varietal development—particularly for dryland and rainfed areas—through State Agricultural Universities (SAUs) like UAS-B. There is a need for focus on strengthening decentralized extension networks (like KVKs) and public-private seed partnerships to ensure timely, affordable access to quality seeds. Furthermore, integrating farmers’ feedback mechanisms into research planning can improve adoption, relevance, and long-term impact of new varieties</w:t>
      </w:r>
      <w:r w:rsidR="00B870BF" w:rsidRPr="004938FF">
        <w:rPr>
          <w:rFonts w:ascii="Times New Roman" w:eastAsia="Times New Roman" w:hAnsi="Times New Roman" w:cs="Times New Roman"/>
          <w:sz w:val="24"/>
          <w:szCs w:val="24"/>
          <w:lang w:val="en-US"/>
        </w:rPr>
        <w:t xml:space="preserve">. </w:t>
      </w:r>
      <w:r w:rsidR="00967B47" w:rsidRPr="00967B47">
        <w:rPr>
          <w:rFonts w:ascii="Times New Roman" w:eastAsia="Times New Roman" w:hAnsi="Times New Roman" w:cs="Times New Roman"/>
          <w:sz w:val="24"/>
          <w:szCs w:val="24"/>
        </w:rPr>
        <w:t>There is also significant scope for scientists to invest their time and resources in research and development focused on agricultural crop improvement and related technologies, with the goal of enhancing the productivity of small and marginal farms and improving the social status of these farming families</w:t>
      </w:r>
      <w:r w:rsidR="00E857B6">
        <w:rPr>
          <w:rFonts w:ascii="Times New Roman" w:eastAsia="Times New Roman" w:hAnsi="Times New Roman" w:cs="Times New Roman"/>
          <w:sz w:val="24"/>
          <w:szCs w:val="24"/>
        </w:rPr>
        <w:t>.</w:t>
      </w:r>
    </w:p>
    <w:p w14:paraId="210FBE24" w14:textId="065FAE04" w:rsidR="00077BCC" w:rsidRPr="00AA01CD" w:rsidRDefault="002851CA" w:rsidP="00967B47">
      <w:pPr>
        <w:spacing w:line="360" w:lineRule="auto"/>
        <w:jc w:val="both"/>
        <w:rPr>
          <w:rFonts w:ascii="Times New Roman" w:eastAsia="Times New Roman" w:hAnsi="Times New Roman" w:cs="Times New Roman"/>
          <w:b/>
          <w:sz w:val="24"/>
          <w:szCs w:val="24"/>
          <w:lang w:val="en-US"/>
        </w:rPr>
      </w:pPr>
      <w:r w:rsidRPr="00AA01CD">
        <w:rPr>
          <w:rFonts w:ascii="Times New Roman" w:eastAsia="Times New Roman" w:hAnsi="Times New Roman" w:cs="Times New Roman"/>
          <w:b/>
          <w:sz w:val="24"/>
          <w:szCs w:val="24"/>
          <w:lang w:val="en-US"/>
        </w:rPr>
        <w:t>REFERENCES</w:t>
      </w:r>
    </w:p>
    <w:p w14:paraId="674156D9"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lang w:val="en-US"/>
        </w:rPr>
      </w:pPr>
      <w:r w:rsidRPr="00AA01CD">
        <w:rPr>
          <w:rFonts w:ascii="Times New Roman" w:hAnsi="Times New Roman" w:cs="Times New Roman"/>
          <w:sz w:val="24"/>
          <w:szCs w:val="24"/>
        </w:rPr>
        <w:t>A.V. THORAT, N.S. TILEKAR, S.J. DHEKALE AND K.H. PATIL.</w:t>
      </w:r>
      <w:r>
        <w:rPr>
          <w:rFonts w:ascii="Times New Roman" w:hAnsi="Times New Roman" w:cs="Times New Roman"/>
          <w:sz w:val="24"/>
          <w:szCs w:val="24"/>
        </w:rPr>
        <w:t>,</w:t>
      </w:r>
      <w:r w:rsidRPr="00AA01CD">
        <w:rPr>
          <w:rFonts w:ascii="Times New Roman" w:hAnsi="Times New Roman" w:cs="Times New Roman"/>
          <w:sz w:val="24"/>
          <w:szCs w:val="24"/>
        </w:rPr>
        <w:t xml:space="preserve"> 2006.Total factor productivity in horticultural crops in Konkan Region of Maharashtra. </w:t>
      </w:r>
      <w:r w:rsidRPr="00AA01CD">
        <w:rPr>
          <w:rFonts w:ascii="Times New Roman" w:hAnsi="Times New Roman" w:cs="Times New Roman"/>
          <w:i/>
          <w:sz w:val="24"/>
          <w:szCs w:val="24"/>
        </w:rPr>
        <w:t>Agricultural Economics Research Review.</w:t>
      </w:r>
      <w:r w:rsidRPr="00AA01CD">
        <w:rPr>
          <w:rFonts w:ascii="Times New Roman" w:hAnsi="Times New Roman" w:cs="Times New Roman"/>
          <w:sz w:val="24"/>
          <w:szCs w:val="24"/>
        </w:rPr>
        <w:t xml:space="preserve"> 19 (Conference No.), 113-120.</w:t>
      </w:r>
    </w:p>
    <w:p w14:paraId="50ADB639" w14:textId="77777777" w:rsidR="00F44638" w:rsidRPr="00AA01CD" w:rsidRDefault="00F44638" w:rsidP="001D3185">
      <w:pPr>
        <w:autoSpaceDE w:val="0"/>
        <w:autoSpaceDN w:val="0"/>
        <w:adjustRightInd w:val="0"/>
        <w:spacing w:after="0" w:line="360" w:lineRule="auto"/>
        <w:ind w:left="720" w:hanging="720"/>
        <w:jc w:val="both"/>
        <w:rPr>
          <w:rFonts w:ascii="Times New Roman" w:hAnsi="Times New Roman" w:cs="Times New Roman"/>
          <w:bCs/>
          <w:sz w:val="24"/>
          <w:szCs w:val="24"/>
        </w:rPr>
      </w:pPr>
      <w:r w:rsidRPr="00AA01CD">
        <w:rPr>
          <w:rFonts w:ascii="Times New Roman" w:hAnsi="Times New Roman" w:cs="Times New Roman"/>
          <w:sz w:val="24"/>
          <w:szCs w:val="24"/>
        </w:rPr>
        <w:t xml:space="preserve">ANONYMOUS, 2016, Agricultural Statistics at a Glance-2016., </w:t>
      </w:r>
      <w:r w:rsidRPr="00AA01CD">
        <w:rPr>
          <w:rFonts w:ascii="Times New Roman" w:hAnsi="Times New Roman" w:cs="Times New Roman"/>
          <w:i/>
          <w:sz w:val="24"/>
          <w:szCs w:val="24"/>
        </w:rPr>
        <w:t>DES</w:t>
      </w:r>
      <w:r w:rsidRPr="00AA01CD">
        <w:rPr>
          <w:rFonts w:ascii="Times New Roman" w:hAnsi="Times New Roman" w:cs="Times New Roman"/>
          <w:sz w:val="24"/>
          <w:szCs w:val="24"/>
        </w:rPr>
        <w:t>, New Delhi, pp. 292-303.</w:t>
      </w:r>
    </w:p>
    <w:p w14:paraId="3334780F" w14:textId="77777777" w:rsidR="00F44638" w:rsidRPr="00AA01CD" w:rsidRDefault="00F44638" w:rsidP="001D3185">
      <w:pPr>
        <w:autoSpaceDE w:val="0"/>
        <w:autoSpaceDN w:val="0"/>
        <w:adjustRightInd w:val="0"/>
        <w:spacing w:after="0" w:line="360" w:lineRule="auto"/>
        <w:ind w:left="720"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 xml:space="preserve">BANTILAN, M.C.S., AND JOSHI, P.K. 1996. Returns to research and diffusion investments on wilt resistance in </w:t>
      </w:r>
      <w:proofErr w:type="spellStart"/>
      <w:r w:rsidRPr="00AA01CD">
        <w:rPr>
          <w:rFonts w:ascii="Times New Roman" w:eastAsia="Times New Roman" w:hAnsi="Times New Roman" w:cs="Times New Roman"/>
          <w:sz w:val="24"/>
          <w:szCs w:val="24"/>
        </w:rPr>
        <w:t>pigeonpea</w:t>
      </w:r>
      <w:proofErr w:type="spellEnd"/>
      <w:r w:rsidRPr="00AA01CD">
        <w:rPr>
          <w:rFonts w:ascii="Times New Roman" w:eastAsia="Times New Roman" w:hAnsi="Times New Roman" w:cs="Times New Roman"/>
          <w:sz w:val="24"/>
          <w:szCs w:val="24"/>
        </w:rPr>
        <w:t xml:space="preserve">. International Crops Research Institute for the Semi-Arid Tropics, </w:t>
      </w:r>
      <w:proofErr w:type="spellStart"/>
      <w:r w:rsidRPr="00AA01CD">
        <w:rPr>
          <w:rFonts w:ascii="Times New Roman" w:eastAsia="Times New Roman" w:hAnsi="Times New Roman" w:cs="Times New Roman"/>
          <w:sz w:val="24"/>
          <w:szCs w:val="24"/>
        </w:rPr>
        <w:t>Patancheru</w:t>
      </w:r>
      <w:proofErr w:type="spellEnd"/>
      <w:r w:rsidRPr="00AA01CD">
        <w:rPr>
          <w:rFonts w:ascii="Times New Roman" w:eastAsia="Times New Roman" w:hAnsi="Times New Roman" w:cs="Times New Roman"/>
          <w:sz w:val="24"/>
          <w:szCs w:val="24"/>
        </w:rPr>
        <w:t>, Andhra Pradesh, India.</w:t>
      </w:r>
    </w:p>
    <w:p w14:paraId="7EEE98A2"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rPr>
        <w:t xml:space="preserve">D. RAGHUPATHI, M. VENKATESHA AND C. UMASHANKARA., 2017. Impact Analysis of Finger Millet Varieties on Yield and Income of the Farmers in </w:t>
      </w:r>
      <w:proofErr w:type="spellStart"/>
      <w:r w:rsidRPr="00AA01CD">
        <w:rPr>
          <w:rFonts w:ascii="Times New Roman" w:eastAsia="Times New Roman" w:hAnsi="Times New Roman" w:cs="Times New Roman"/>
          <w:sz w:val="24"/>
          <w:szCs w:val="24"/>
        </w:rPr>
        <w:t>Mandya</w:t>
      </w:r>
      <w:proofErr w:type="spellEnd"/>
      <w:r w:rsidRPr="00AA01CD">
        <w:rPr>
          <w:rFonts w:ascii="Times New Roman" w:eastAsia="Times New Roman" w:hAnsi="Times New Roman" w:cs="Times New Roman"/>
          <w:sz w:val="24"/>
          <w:szCs w:val="24"/>
        </w:rPr>
        <w:t xml:space="preserve"> District, Karnataka. Asian Journal of Agricultural Extension, Economics &amp; Sociology. 18 (1): 1-11. </w:t>
      </w:r>
    </w:p>
    <w:p w14:paraId="2262801B" w14:textId="77777777" w:rsidR="00F44638"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G.S. ANANTH. 2004. Returns to Investment on agricultural research in Karnataka-An economic analysis of major field crops, Ph.D. thesis, submitted to University of Agricultural Sciences: Bangalore, India. 10. </w:t>
      </w:r>
    </w:p>
    <w:p w14:paraId="37D94C06"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 xml:space="preserve">K. N. PRAKASH, B. V. CHINNAPPA REDDY, K. B. UMESH AND Y. G. SHADAKSHAR, 2017. Economic Impact of Sunflower Production Technologies </w:t>
      </w:r>
      <w:r w:rsidRPr="00AA01CD">
        <w:rPr>
          <w:rFonts w:ascii="Times New Roman" w:eastAsia="Times New Roman" w:hAnsi="Times New Roman" w:cs="Times New Roman"/>
          <w:sz w:val="24"/>
          <w:szCs w:val="24"/>
        </w:rPr>
        <w:lastRenderedPageBreak/>
        <w:t>under All India Co-ordinated Research Project in Karnataka</w:t>
      </w:r>
      <w:r w:rsidRPr="00AA01CD">
        <w:rPr>
          <w:rFonts w:ascii="Times New Roman" w:eastAsia="Times New Roman" w:hAnsi="Times New Roman" w:cs="Times New Roman"/>
          <w:i/>
          <w:sz w:val="24"/>
          <w:szCs w:val="24"/>
        </w:rPr>
        <w:t>. Mysore J. Agric. Sc</w:t>
      </w:r>
      <w:r w:rsidRPr="00AA01CD">
        <w:rPr>
          <w:rFonts w:ascii="Times New Roman" w:eastAsia="Times New Roman" w:hAnsi="Times New Roman" w:cs="Times New Roman"/>
          <w:sz w:val="24"/>
          <w:szCs w:val="24"/>
        </w:rPr>
        <w:t xml:space="preserve">i., 51 (4): 866-871. </w:t>
      </w:r>
    </w:p>
    <w:p w14:paraId="26464F35" w14:textId="49856892" w:rsidR="00F44638" w:rsidRPr="00BB2973"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FB529B">
        <w:rPr>
          <w:rFonts w:ascii="Times New Roman" w:hAnsi="Times New Roman" w:cs="Times New Roman"/>
          <w:sz w:val="24"/>
          <w:szCs w:val="24"/>
        </w:rPr>
        <w:t>K. R. HAMSA, K. B. UMESH, VEERABHADRAPPA</w:t>
      </w:r>
      <w:r>
        <w:rPr>
          <w:rFonts w:ascii="Times New Roman" w:hAnsi="Times New Roman" w:cs="Times New Roman"/>
          <w:sz w:val="24"/>
          <w:szCs w:val="24"/>
        </w:rPr>
        <w:t xml:space="preserve"> </w:t>
      </w:r>
      <w:r w:rsidRPr="00FB529B">
        <w:rPr>
          <w:rFonts w:ascii="Times New Roman" w:hAnsi="Times New Roman" w:cs="Times New Roman"/>
          <w:sz w:val="24"/>
          <w:szCs w:val="24"/>
        </w:rPr>
        <w:t>BELLUNDAGI</w:t>
      </w:r>
      <w:r>
        <w:rPr>
          <w:rFonts w:ascii="Times New Roman" w:hAnsi="Times New Roman" w:cs="Times New Roman"/>
          <w:sz w:val="24"/>
          <w:szCs w:val="24"/>
        </w:rPr>
        <w:t xml:space="preserve"> </w:t>
      </w:r>
      <w:r w:rsidRPr="00FB529B">
        <w:rPr>
          <w:rFonts w:ascii="Times New Roman" w:hAnsi="Times New Roman" w:cs="Times New Roman"/>
          <w:sz w:val="24"/>
          <w:szCs w:val="24"/>
        </w:rPr>
        <w:t>AND B. GURURA</w:t>
      </w:r>
      <w:r>
        <w:rPr>
          <w:rFonts w:ascii="Times New Roman" w:hAnsi="Times New Roman" w:cs="Times New Roman"/>
          <w:sz w:val="24"/>
          <w:szCs w:val="24"/>
        </w:rPr>
        <w:t xml:space="preserve">J, 2018. </w:t>
      </w:r>
      <w:r w:rsidRPr="00FB529B">
        <w:rPr>
          <w:rFonts w:ascii="Times New Roman" w:hAnsi="Times New Roman" w:cs="Times New Roman"/>
          <w:sz w:val="24"/>
          <w:szCs w:val="24"/>
        </w:rPr>
        <w:t>Economic Surplus Approach</w:t>
      </w:r>
      <w:r>
        <w:rPr>
          <w:rFonts w:ascii="Times New Roman" w:hAnsi="Times New Roman" w:cs="Times New Roman"/>
          <w:sz w:val="24"/>
          <w:szCs w:val="24"/>
        </w:rPr>
        <w:t xml:space="preserve"> </w:t>
      </w:r>
      <w:r w:rsidRPr="00FB529B">
        <w:rPr>
          <w:rFonts w:ascii="Times New Roman" w:hAnsi="Times New Roman" w:cs="Times New Roman"/>
          <w:sz w:val="24"/>
          <w:szCs w:val="24"/>
        </w:rPr>
        <w:t>for Impact Assessment of Soil Reviving Programme in Karnataka: An Economic Analysi</w:t>
      </w:r>
      <w:r>
        <w:rPr>
          <w:rFonts w:ascii="Times New Roman" w:hAnsi="Times New Roman" w:cs="Times New Roman"/>
          <w:sz w:val="24"/>
          <w:szCs w:val="24"/>
        </w:rPr>
        <w:t xml:space="preserve">s. </w:t>
      </w:r>
      <w:r w:rsidRPr="00BB2973">
        <w:rPr>
          <w:rFonts w:ascii="Times New Roman" w:hAnsi="Times New Roman" w:cs="Times New Roman"/>
          <w:i/>
          <w:iCs/>
          <w:sz w:val="24"/>
          <w:szCs w:val="24"/>
        </w:rPr>
        <w:t>Current Journal of Applied Science and Technology</w:t>
      </w:r>
      <w:r>
        <w:rPr>
          <w:rFonts w:ascii="Times New Roman" w:hAnsi="Times New Roman" w:cs="Times New Roman"/>
          <w:i/>
          <w:iCs/>
          <w:sz w:val="24"/>
          <w:szCs w:val="24"/>
        </w:rPr>
        <w:t>.,</w:t>
      </w:r>
      <w:r w:rsidRPr="00BB2973">
        <w:rPr>
          <w:rFonts w:ascii="Times New Roman" w:hAnsi="Times New Roman" w:cs="Times New Roman"/>
          <w:b/>
          <w:bCs/>
          <w:i/>
          <w:iCs/>
          <w:sz w:val="24"/>
          <w:szCs w:val="24"/>
        </w:rPr>
        <w:t xml:space="preserve"> </w:t>
      </w:r>
      <w:r w:rsidRPr="00BB2973">
        <w:rPr>
          <w:rFonts w:ascii="Times New Roman" w:hAnsi="Times New Roman" w:cs="Times New Roman"/>
          <w:b/>
          <w:bCs/>
          <w:sz w:val="24"/>
          <w:szCs w:val="24"/>
        </w:rPr>
        <w:t>30</w:t>
      </w:r>
      <w:r>
        <w:rPr>
          <w:rFonts w:ascii="Times New Roman" w:hAnsi="Times New Roman" w:cs="Times New Roman"/>
          <w:sz w:val="24"/>
          <w:szCs w:val="24"/>
        </w:rPr>
        <w:t xml:space="preserve"> </w:t>
      </w:r>
      <w:r w:rsidRPr="00BB2973">
        <w:rPr>
          <w:rFonts w:ascii="Times New Roman" w:hAnsi="Times New Roman" w:cs="Times New Roman"/>
          <w:sz w:val="24"/>
          <w:szCs w:val="24"/>
        </w:rPr>
        <w:t>(5): 1-13.</w:t>
      </w:r>
    </w:p>
    <w:p w14:paraId="7259739A" w14:textId="63D1BE14"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K. SURESH AND M.</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CHANDRAKANTH.</w:t>
      </w:r>
      <w:r w:rsidR="0006606C">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 xml:space="preserve">2015 Total factor productivity and returns to investment in </w:t>
      </w:r>
      <w:proofErr w:type="spellStart"/>
      <w:r w:rsidRPr="00AA01CD">
        <w:rPr>
          <w:rFonts w:ascii="Times New Roman" w:eastAsia="Times New Roman" w:hAnsi="Times New Roman" w:cs="Times New Roman"/>
          <w:sz w:val="24"/>
          <w:szCs w:val="24"/>
        </w:rPr>
        <w:t>Ragi</w:t>
      </w:r>
      <w:proofErr w:type="spellEnd"/>
      <w:r w:rsidRPr="00AA01CD">
        <w:rPr>
          <w:rFonts w:ascii="Times New Roman" w:eastAsia="Times New Roman" w:hAnsi="Times New Roman" w:cs="Times New Roman"/>
          <w:sz w:val="24"/>
          <w:szCs w:val="24"/>
        </w:rPr>
        <w:t xml:space="preserve"> (finger millet) crop research in Karnataka state, India. </w:t>
      </w:r>
      <w:r w:rsidRPr="00AA01CD">
        <w:rPr>
          <w:rFonts w:ascii="Times New Roman" w:eastAsia="Times New Roman" w:hAnsi="Times New Roman" w:cs="Times New Roman"/>
          <w:i/>
          <w:sz w:val="24"/>
          <w:szCs w:val="24"/>
        </w:rPr>
        <w:t>Indian Journal of Economics and Development</w:t>
      </w:r>
      <w:r w:rsidRPr="00AA01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 xml:space="preserve">3 (3): 199-205. </w:t>
      </w:r>
    </w:p>
    <w:p w14:paraId="6CB4C27E" w14:textId="1F1BEBD9" w:rsidR="00F44638" w:rsidRPr="00AA01CD" w:rsidRDefault="00F44638" w:rsidP="001D3185">
      <w:pPr>
        <w:autoSpaceDE w:val="0"/>
        <w:autoSpaceDN w:val="0"/>
        <w:adjustRightInd w:val="0"/>
        <w:spacing w:after="0" w:line="360" w:lineRule="auto"/>
        <w:ind w:left="720" w:hanging="720"/>
        <w:jc w:val="both"/>
        <w:rPr>
          <w:rFonts w:ascii="Times New Roman" w:hAnsi="Times New Roman" w:cs="Times New Roman"/>
          <w:sz w:val="24"/>
          <w:szCs w:val="24"/>
        </w:rPr>
      </w:pPr>
      <w:r w:rsidRPr="00AA01CD">
        <w:rPr>
          <w:rFonts w:ascii="Times New Roman" w:hAnsi="Times New Roman" w:cs="Times New Roman"/>
          <w:sz w:val="24"/>
          <w:szCs w:val="24"/>
        </w:rPr>
        <w:t>K. SURESH AND M.G. CHANDRAKANTH, 2017. Economic Impact of Improved Finger Millet Variety (GPU</w:t>
      </w:r>
      <w:r w:rsidR="003D36F1">
        <w:rPr>
          <w:rFonts w:ascii="Times New Roman" w:hAnsi="Times New Roman" w:cs="Times New Roman"/>
          <w:sz w:val="24"/>
          <w:szCs w:val="24"/>
        </w:rPr>
        <w:t>-</w:t>
      </w:r>
      <w:r w:rsidRPr="00AA01CD">
        <w:rPr>
          <w:rFonts w:ascii="Times New Roman" w:hAnsi="Times New Roman" w:cs="Times New Roman"/>
          <w:sz w:val="24"/>
          <w:szCs w:val="24"/>
        </w:rPr>
        <w:t>28) in Karnataka - An Economics Surplus Approach.</w:t>
      </w:r>
      <w:r>
        <w:rPr>
          <w:rFonts w:ascii="Times New Roman" w:hAnsi="Times New Roman" w:cs="Times New Roman"/>
          <w:sz w:val="24"/>
          <w:szCs w:val="24"/>
        </w:rPr>
        <w:t xml:space="preserve"> </w:t>
      </w:r>
      <w:r w:rsidRPr="00AA01CD">
        <w:rPr>
          <w:rFonts w:ascii="Times New Roman" w:hAnsi="Times New Roman" w:cs="Times New Roman"/>
          <w:i/>
          <w:sz w:val="24"/>
          <w:szCs w:val="24"/>
        </w:rPr>
        <w:t>Indian Journal of Economics and Development</w:t>
      </w:r>
      <w:r w:rsidRPr="00AA01CD">
        <w:rPr>
          <w:rFonts w:ascii="Times New Roman" w:hAnsi="Times New Roman" w:cs="Times New Roman"/>
          <w:sz w:val="24"/>
          <w:szCs w:val="24"/>
        </w:rPr>
        <w:t>. 13 (2): 401-407.</w:t>
      </w:r>
    </w:p>
    <w:p w14:paraId="6D965D2C" w14:textId="467B2F48" w:rsidR="00F44638" w:rsidRPr="00F44638" w:rsidRDefault="0006606C" w:rsidP="00F44638">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F44638">
        <w:rPr>
          <w:rFonts w:ascii="Times New Roman" w:hAnsi="Times New Roman" w:cs="Times New Roman"/>
          <w:sz w:val="24"/>
          <w:szCs w:val="24"/>
          <w:lang w:val="en-GB"/>
        </w:rPr>
        <w:t>KALE, S. K., SAHRAWAT, R., SANGWAN, M., SHIKHA, JAIN, S., NANDITA, GAUTAM, S. K., &amp; NAGARAJU, V.</w:t>
      </w:r>
      <w:r w:rsidR="00F44638" w:rsidRPr="00F44638">
        <w:rPr>
          <w:rFonts w:ascii="Times New Roman" w:hAnsi="Times New Roman" w:cs="Times New Roman"/>
          <w:sz w:val="24"/>
          <w:szCs w:val="24"/>
          <w:lang w:val="en-GB"/>
        </w:rPr>
        <w:t xml:space="preserve"> (2024). Revolutionary Technologies in Horticultural Crops: A Review. Journal of Advances in Biology &amp; Biotechnology, 27(7), 420–436. </w:t>
      </w:r>
      <w:hyperlink r:id="rId9" w:history="1">
        <w:r w:rsidR="00F44638" w:rsidRPr="00F44638">
          <w:rPr>
            <w:rFonts w:ascii="Times New Roman" w:hAnsi="Times New Roman" w:cs="Times New Roman"/>
            <w:color w:val="0563C1"/>
            <w:sz w:val="24"/>
            <w:szCs w:val="24"/>
            <w:u w:val="single"/>
            <w:lang w:val="en-GB"/>
          </w:rPr>
          <w:t>https://doi.org/10.9734/jabb/2024/v27i71003</w:t>
        </w:r>
      </w:hyperlink>
      <w:r w:rsidR="00F44638" w:rsidRPr="00F44638">
        <w:rPr>
          <w:rFonts w:ascii="Times New Roman" w:hAnsi="Times New Roman" w:cs="Times New Roman"/>
          <w:sz w:val="24"/>
          <w:szCs w:val="24"/>
          <w:lang w:val="en-GB"/>
        </w:rPr>
        <w:t xml:space="preserve"> </w:t>
      </w:r>
    </w:p>
    <w:p w14:paraId="3C815580" w14:textId="4CAE658F" w:rsidR="00F44638" w:rsidRDefault="0006606C" w:rsidP="00F44638">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D327D7">
        <w:rPr>
          <w:rFonts w:ascii="Times New Roman" w:eastAsia="Times New Roman" w:hAnsi="Times New Roman" w:cs="Times New Roman"/>
          <w:sz w:val="24"/>
          <w:szCs w:val="24"/>
        </w:rPr>
        <w:t xml:space="preserve">KHAN, N., RAY, R. L., KASSEM, H. S., HUSSAIN, S., ZHANG, S., KHAYYAM, M., ... &amp; ASONGU, S. A. </w:t>
      </w:r>
      <w:r w:rsidR="00F44638" w:rsidRPr="00D327D7">
        <w:rPr>
          <w:rFonts w:ascii="Times New Roman" w:eastAsia="Times New Roman" w:hAnsi="Times New Roman" w:cs="Times New Roman"/>
          <w:sz w:val="24"/>
          <w:szCs w:val="24"/>
        </w:rPr>
        <w:t>(2021). Potential role of technology innovation in transformation of sustainable food systems: A review. </w:t>
      </w:r>
      <w:r w:rsidR="00F44638" w:rsidRPr="00D327D7">
        <w:rPr>
          <w:rFonts w:ascii="Times New Roman" w:eastAsia="Times New Roman" w:hAnsi="Times New Roman" w:cs="Times New Roman"/>
          <w:i/>
          <w:iCs/>
          <w:sz w:val="24"/>
          <w:szCs w:val="24"/>
        </w:rPr>
        <w:t>Agriculture</w:t>
      </w:r>
      <w:r w:rsidR="00F44638" w:rsidRPr="00D327D7">
        <w:rPr>
          <w:rFonts w:ascii="Times New Roman" w:eastAsia="Times New Roman" w:hAnsi="Times New Roman" w:cs="Times New Roman"/>
          <w:sz w:val="24"/>
          <w:szCs w:val="24"/>
        </w:rPr>
        <w:t>, </w:t>
      </w:r>
      <w:r w:rsidR="00F44638" w:rsidRPr="00D327D7">
        <w:rPr>
          <w:rFonts w:ascii="Times New Roman" w:eastAsia="Times New Roman" w:hAnsi="Times New Roman" w:cs="Times New Roman"/>
          <w:i/>
          <w:iCs/>
          <w:sz w:val="24"/>
          <w:szCs w:val="24"/>
        </w:rPr>
        <w:t>11</w:t>
      </w:r>
      <w:r w:rsidR="00F44638" w:rsidRPr="00D327D7">
        <w:rPr>
          <w:rFonts w:ascii="Times New Roman" w:eastAsia="Times New Roman" w:hAnsi="Times New Roman" w:cs="Times New Roman"/>
          <w:sz w:val="24"/>
          <w:szCs w:val="24"/>
        </w:rPr>
        <w:t>(10), 984.</w:t>
      </w:r>
    </w:p>
    <w:p w14:paraId="48B9D45C"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KUMAR PRADUMAN, KUMAR ANJANI AND C.P. SHIJI. 2004. Total factor productivity and socio-economic impact of fisheries technology in India. </w:t>
      </w:r>
      <w:r w:rsidRPr="00AA01CD">
        <w:rPr>
          <w:rFonts w:ascii="Times New Roman" w:hAnsi="Times New Roman" w:cs="Times New Roman"/>
          <w:i/>
          <w:sz w:val="24"/>
          <w:szCs w:val="24"/>
        </w:rPr>
        <w:t>Agricultural Economic Research Review</w:t>
      </w:r>
      <w:r w:rsidRPr="00AA01CD">
        <w:rPr>
          <w:rFonts w:ascii="Times New Roman" w:hAnsi="Times New Roman" w:cs="Times New Roman"/>
          <w:sz w:val="24"/>
          <w:szCs w:val="24"/>
        </w:rPr>
        <w:t xml:space="preserve">.17 (conference No.), 131-144. 11. </w:t>
      </w:r>
    </w:p>
    <w:p w14:paraId="1C14A47E" w14:textId="77777777" w:rsidR="00F44638"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KUMAR PRADUMAN, P. SHINOJA, S.S. RAJUA, ANJANI KUMARA, KARL M. RICHB AND SIWA MSANGI, 2010, Factor demand, output supply elasticities and supply projections for major crops of India. </w:t>
      </w:r>
      <w:r w:rsidRPr="00AA01CD">
        <w:rPr>
          <w:rFonts w:ascii="Times New Roman" w:hAnsi="Times New Roman" w:cs="Times New Roman"/>
          <w:i/>
          <w:sz w:val="24"/>
          <w:szCs w:val="24"/>
        </w:rPr>
        <w:t>Agricultural Economics Research Review</w:t>
      </w:r>
      <w:r w:rsidRPr="00AA01CD">
        <w:rPr>
          <w:rFonts w:ascii="Times New Roman" w:hAnsi="Times New Roman" w:cs="Times New Roman"/>
          <w:sz w:val="24"/>
          <w:szCs w:val="24"/>
        </w:rPr>
        <w:t>. 23: 1-14.</w:t>
      </w:r>
    </w:p>
    <w:p w14:paraId="5EF72BCC" w14:textId="5EE92092" w:rsidR="00F44638" w:rsidRDefault="0006606C"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95048C">
        <w:rPr>
          <w:rFonts w:ascii="Times New Roman" w:eastAsia="Times New Roman" w:hAnsi="Times New Roman" w:cs="Times New Roman"/>
          <w:sz w:val="24"/>
          <w:szCs w:val="24"/>
        </w:rPr>
        <w:t>KUMAR, P., &amp; GHOSH, P. K.</w:t>
      </w:r>
      <w:r w:rsidR="00F44638" w:rsidRPr="0095048C">
        <w:rPr>
          <w:rFonts w:ascii="Times New Roman" w:eastAsia="Times New Roman" w:hAnsi="Times New Roman" w:cs="Times New Roman"/>
          <w:sz w:val="24"/>
          <w:szCs w:val="24"/>
        </w:rPr>
        <w:t xml:space="preserve"> (2021). Innovations on Agricultural Education and Policy. In </w:t>
      </w:r>
      <w:r w:rsidR="00F44638" w:rsidRPr="0095048C">
        <w:rPr>
          <w:rFonts w:ascii="Times New Roman" w:eastAsia="Times New Roman" w:hAnsi="Times New Roman" w:cs="Times New Roman"/>
          <w:i/>
          <w:iCs/>
          <w:sz w:val="24"/>
          <w:szCs w:val="24"/>
        </w:rPr>
        <w:t>Innovations in Agriculture for a Self-Reliant India</w:t>
      </w:r>
      <w:r w:rsidR="00F44638" w:rsidRPr="0095048C">
        <w:rPr>
          <w:rFonts w:ascii="Times New Roman" w:eastAsia="Times New Roman" w:hAnsi="Times New Roman" w:cs="Times New Roman"/>
          <w:sz w:val="24"/>
          <w:szCs w:val="24"/>
        </w:rPr>
        <w:t> (pp. 721-731). CRC Press.</w:t>
      </w:r>
    </w:p>
    <w:p w14:paraId="4B580986" w14:textId="1FD2FE42" w:rsidR="00F44638" w:rsidRDefault="0006606C"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D210C4">
        <w:rPr>
          <w:rFonts w:ascii="Times New Roman" w:eastAsia="Times New Roman" w:hAnsi="Times New Roman" w:cs="Times New Roman"/>
          <w:sz w:val="24"/>
          <w:szCs w:val="24"/>
          <w:lang w:val="es-US"/>
        </w:rPr>
        <w:t>MÉNDEZ-ZAMBRANO, P. V., TIERRA PÉREZ, L. P., URETA VALDEZ, R. E., &amp; FLORES OROZCO, Á. P</w:t>
      </w:r>
      <w:r w:rsidR="00F44638" w:rsidRPr="00D210C4">
        <w:rPr>
          <w:rFonts w:ascii="Times New Roman" w:eastAsia="Times New Roman" w:hAnsi="Times New Roman" w:cs="Times New Roman"/>
          <w:sz w:val="24"/>
          <w:szCs w:val="24"/>
          <w:lang w:val="es-US"/>
        </w:rPr>
        <w:t xml:space="preserve">. (2023). </w:t>
      </w:r>
      <w:r w:rsidR="00F44638" w:rsidRPr="00D210C4">
        <w:rPr>
          <w:rFonts w:ascii="Times New Roman" w:eastAsia="Times New Roman" w:hAnsi="Times New Roman" w:cs="Times New Roman"/>
          <w:sz w:val="24"/>
          <w:szCs w:val="24"/>
        </w:rPr>
        <w:t>Technological innovations for agricultural production from an environmental perspective: A review. </w:t>
      </w:r>
      <w:r w:rsidR="00F44638" w:rsidRPr="00D210C4">
        <w:rPr>
          <w:rFonts w:ascii="Times New Roman" w:eastAsia="Times New Roman" w:hAnsi="Times New Roman" w:cs="Times New Roman"/>
          <w:i/>
          <w:iCs/>
          <w:sz w:val="24"/>
          <w:szCs w:val="24"/>
        </w:rPr>
        <w:t>Sustainability</w:t>
      </w:r>
      <w:r w:rsidR="00F44638" w:rsidRPr="00D210C4">
        <w:rPr>
          <w:rFonts w:ascii="Times New Roman" w:eastAsia="Times New Roman" w:hAnsi="Times New Roman" w:cs="Times New Roman"/>
          <w:sz w:val="24"/>
          <w:szCs w:val="24"/>
        </w:rPr>
        <w:t>, </w:t>
      </w:r>
      <w:r w:rsidR="00F44638" w:rsidRPr="00D210C4">
        <w:rPr>
          <w:rFonts w:ascii="Times New Roman" w:eastAsia="Times New Roman" w:hAnsi="Times New Roman" w:cs="Times New Roman"/>
          <w:i/>
          <w:iCs/>
          <w:sz w:val="24"/>
          <w:szCs w:val="24"/>
        </w:rPr>
        <w:t>15</w:t>
      </w:r>
      <w:r w:rsidR="00F44638" w:rsidRPr="00D210C4">
        <w:rPr>
          <w:rFonts w:ascii="Times New Roman" w:eastAsia="Times New Roman" w:hAnsi="Times New Roman" w:cs="Times New Roman"/>
          <w:sz w:val="24"/>
          <w:szCs w:val="24"/>
        </w:rPr>
        <w:t>(22), 16100.</w:t>
      </w:r>
    </w:p>
    <w:p w14:paraId="0B724069" w14:textId="12F1E589" w:rsidR="00F44638" w:rsidRPr="00F44638" w:rsidRDefault="0006606C" w:rsidP="00F44638">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F44638">
        <w:rPr>
          <w:rFonts w:ascii="Times New Roman" w:hAnsi="Times New Roman" w:cs="Times New Roman"/>
          <w:sz w:val="24"/>
          <w:szCs w:val="24"/>
          <w:lang w:val="en-GB"/>
        </w:rPr>
        <w:t>NARESH, R., SINGH, N. K., SACHAN, P., MOHANTY, L. K., SAHOO, S., PANDEY, S. K., &amp; SINGH, B.</w:t>
      </w:r>
      <w:r w:rsidR="00F44638" w:rsidRPr="00F44638">
        <w:rPr>
          <w:rFonts w:ascii="Times New Roman" w:hAnsi="Times New Roman" w:cs="Times New Roman"/>
          <w:sz w:val="24"/>
          <w:szCs w:val="24"/>
          <w:lang w:val="en-GB"/>
        </w:rPr>
        <w:t xml:space="preserve"> (2024). Enhancing Sustainable Crop Production through </w:t>
      </w:r>
      <w:r w:rsidR="00F44638" w:rsidRPr="00F44638">
        <w:rPr>
          <w:rFonts w:ascii="Times New Roman" w:hAnsi="Times New Roman" w:cs="Times New Roman"/>
          <w:sz w:val="24"/>
          <w:szCs w:val="24"/>
          <w:lang w:val="en-GB"/>
        </w:rPr>
        <w:lastRenderedPageBreak/>
        <w:t xml:space="preserve">Innovations in Precision Agriculture Technologies. Journal of Scientific Research and Reports, 30(3), 89–113. </w:t>
      </w:r>
      <w:hyperlink r:id="rId10" w:history="1">
        <w:r w:rsidR="00F44638" w:rsidRPr="00F44638">
          <w:rPr>
            <w:rFonts w:ascii="Times New Roman" w:hAnsi="Times New Roman" w:cs="Times New Roman"/>
            <w:color w:val="0563C1"/>
            <w:sz w:val="24"/>
            <w:szCs w:val="24"/>
            <w:u w:val="single"/>
            <w:lang w:val="en-GB"/>
          </w:rPr>
          <w:t>https://doi.org/10.9734/jsrr/2024/v30i31861</w:t>
        </w:r>
      </w:hyperlink>
      <w:r w:rsidR="00F44638" w:rsidRPr="00F44638">
        <w:rPr>
          <w:rFonts w:ascii="Times New Roman" w:hAnsi="Times New Roman" w:cs="Times New Roman"/>
          <w:sz w:val="24"/>
          <w:szCs w:val="24"/>
          <w:lang w:val="en-GB"/>
        </w:rPr>
        <w:t xml:space="preserve"> </w:t>
      </w:r>
    </w:p>
    <w:p w14:paraId="391DB0BF" w14:textId="01020AE4" w:rsidR="00F44638" w:rsidRDefault="006A6A25"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KALE</w:t>
      </w:r>
      <w:r w:rsidRPr="006973E4">
        <w:rPr>
          <w:rFonts w:ascii="Times New Roman" w:eastAsia="Times New Roman" w:hAnsi="Times New Roman" w:cs="Times New Roman"/>
          <w:sz w:val="24"/>
          <w:szCs w:val="24"/>
        </w:rPr>
        <w:t xml:space="preserve">. </w:t>
      </w:r>
      <w:r w:rsidR="00F44638" w:rsidRPr="006973E4">
        <w:rPr>
          <w:rFonts w:ascii="Times New Roman" w:eastAsia="Times New Roman" w:hAnsi="Times New Roman" w:cs="Times New Roman"/>
          <w:sz w:val="24"/>
          <w:szCs w:val="24"/>
        </w:rPr>
        <w:t>(2022). Selecting methods of agricultural extension to support diverse adoption pathways: a review and case studies. </w:t>
      </w:r>
      <w:r w:rsidR="00F44638" w:rsidRPr="006973E4">
        <w:rPr>
          <w:rFonts w:ascii="Times New Roman" w:eastAsia="Times New Roman" w:hAnsi="Times New Roman" w:cs="Times New Roman"/>
          <w:i/>
          <w:iCs/>
          <w:sz w:val="24"/>
          <w:szCs w:val="24"/>
        </w:rPr>
        <w:t>Animal Production Science</w:t>
      </w:r>
      <w:r w:rsidR="00F44638" w:rsidRPr="006973E4">
        <w:rPr>
          <w:rFonts w:ascii="Times New Roman" w:eastAsia="Times New Roman" w:hAnsi="Times New Roman" w:cs="Times New Roman"/>
          <w:sz w:val="24"/>
          <w:szCs w:val="24"/>
        </w:rPr>
        <w:t>, </w:t>
      </w:r>
      <w:r w:rsidR="00F44638" w:rsidRPr="006973E4">
        <w:rPr>
          <w:rFonts w:ascii="Times New Roman" w:eastAsia="Times New Roman" w:hAnsi="Times New Roman" w:cs="Times New Roman"/>
          <w:i/>
          <w:iCs/>
          <w:sz w:val="24"/>
          <w:szCs w:val="24"/>
        </w:rPr>
        <w:t>64</w:t>
      </w:r>
      <w:r w:rsidR="00F44638" w:rsidRPr="006973E4">
        <w:rPr>
          <w:rFonts w:ascii="Times New Roman" w:eastAsia="Times New Roman" w:hAnsi="Times New Roman" w:cs="Times New Roman"/>
          <w:sz w:val="24"/>
          <w:szCs w:val="24"/>
        </w:rPr>
        <w:t>(1), NULL-NULL.</w:t>
      </w:r>
    </w:p>
    <w:p w14:paraId="4312567E"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8A6E76">
        <w:rPr>
          <w:rFonts w:ascii="Times New Roman" w:hAnsi="Times New Roman" w:cs="Times New Roman"/>
          <w:sz w:val="24"/>
          <w:szCs w:val="24"/>
        </w:rPr>
        <w:t>PRATAP</w:t>
      </w:r>
      <w:r>
        <w:rPr>
          <w:rFonts w:ascii="Times New Roman" w:hAnsi="Times New Roman" w:cs="Times New Roman"/>
          <w:sz w:val="24"/>
          <w:szCs w:val="24"/>
        </w:rPr>
        <w:t xml:space="preserve"> </w:t>
      </w:r>
      <w:r w:rsidRPr="008A6E76">
        <w:rPr>
          <w:rFonts w:ascii="Times New Roman" w:hAnsi="Times New Roman" w:cs="Times New Roman"/>
          <w:sz w:val="24"/>
          <w:szCs w:val="24"/>
        </w:rPr>
        <w:t>BIRTHAL,</w:t>
      </w:r>
      <w:r>
        <w:rPr>
          <w:rFonts w:ascii="Times New Roman" w:hAnsi="Times New Roman" w:cs="Times New Roman"/>
          <w:sz w:val="24"/>
          <w:szCs w:val="24"/>
        </w:rPr>
        <w:t xml:space="preserve"> </w:t>
      </w:r>
      <w:r w:rsidRPr="008A6E76">
        <w:rPr>
          <w:rFonts w:ascii="Times New Roman" w:hAnsi="Times New Roman" w:cs="Times New Roman"/>
          <w:sz w:val="24"/>
          <w:szCs w:val="24"/>
        </w:rPr>
        <w:t>SHYAM</w:t>
      </w:r>
      <w:r>
        <w:rPr>
          <w:rFonts w:ascii="Times New Roman" w:hAnsi="Times New Roman" w:cs="Times New Roman"/>
          <w:sz w:val="24"/>
          <w:szCs w:val="24"/>
        </w:rPr>
        <w:t xml:space="preserve"> </w:t>
      </w:r>
      <w:r w:rsidRPr="008A6E76">
        <w:rPr>
          <w:rFonts w:ascii="Times New Roman" w:hAnsi="Times New Roman" w:cs="Times New Roman"/>
          <w:sz w:val="24"/>
          <w:szCs w:val="24"/>
        </w:rPr>
        <w:t>N.</w:t>
      </w:r>
      <w:r>
        <w:rPr>
          <w:rFonts w:ascii="Times New Roman" w:hAnsi="Times New Roman" w:cs="Times New Roman"/>
          <w:sz w:val="24"/>
          <w:szCs w:val="24"/>
        </w:rPr>
        <w:t xml:space="preserve"> </w:t>
      </w:r>
      <w:r w:rsidRPr="008A6E76">
        <w:rPr>
          <w:rFonts w:ascii="Times New Roman" w:hAnsi="Times New Roman" w:cs="Times New Roman"/>
          <w:sz w:val="24"/>
          <w:szCs w:val="24"/>
        </w:rPr>
        <w:t>NIGAM,</w:t>
      </w:r>
      <w:r>
        <w:rPr>
          <w:rFonts w:ascii="Times New Roman" w:hAnsi="Times New Roman" w:cs="Times New Roman"/>
          <w:sz w:val="24"/>
          <w:szCs w:val="24"/>
        </w:rPr>
        <w:t xml:space="preserve"> </w:t>
      </w:r>
      <w:r w:rsidRPr="008A6E76">
        <w:rPr>
          <w:rFonts w:ascii="Times New Roman" w:hAnsi="Times New Roman" w:cs="Times New Roman"/>
          <w:sz w:val="24"/>
          <w:szCs w:val="24"/>
        </w:rPr>
        <w:t>NARAYANAN</w:t>
      </w:r>
      <w:r>
        <w:rPr>
          <w:rFonts w:ascii="Times New Roman" w:hAnsi="Times New Roman" w:cs="Times New Roman"/>
          <w:sz w:val="24"/>
          <w:szCs w:val="24"/>
        </w:rPr>
        <w:t xml:space="preserve"> </w:t>
      </w:r>
      <w:r w:rsidRPr="008A6E76">
        <w:rPr>
          <w:rFonts w:ascii="Times New Roman" w:hAnsi="Times New Roman" w:cs="Times New Roman"/>
          <w:sz w:val="24"/>
          <w:szCs w:val="24"/>
        </w:rPr>
        <w:t>A</w:t>
      </w:r>
      <w:r>
        <w:rPr>
          <w:rFonts w:ascii="Times New Roman" w:hAnsi="Times New Roman" w:cs="Times New Roman"/>
          <w:sz w:val="24"/>
          <w:szCs w:val="24"/>
        </w:rPr>
        <w:t xml:space="preserve"> </w:t>
      </w:r>
      <w:r w:rsidRPr="008A6E76">
        <w:rPr>
          <w:rFonts w:ascii="Times New Roman" w:hAnsi="Times New Roman" w:cs="Times New Roman"/>
          <w:sz w:val="24"/>
          <w:szCs w:val="24"/>
        </w:rPr>
        <w:t>V,</w:t>
      </w:r>
      <w:r>
        <w:rPr>
          <w:rFonts w:ascii="Times New Roman" w:hAnsi="Times New Roman" w:cs="Times New Roman"/>
          <w:sz w:val="24"/>
          <w:szCs w:val="24"/>
        </w:rPr>
        <w:t xml:space="preserve"> </w:t>
      </w:r>
      <w:r w:rsidRPr="008A6E76">
        <w:rPr>
          <w:rFonts w:ascii="Times New Roman" w:hAnsi="Times New Roman" w:cs="Times New Roman"/>
          <w:sz w:val="24"/>
          <w:szCs w:val="24"/>
        </w:rPr>
        <w:t>KAREEM</w:t>
      </w:r>
      <w:r>
        <w:rPr>
          <w:rFonts w:ascii="Times New Roman" w:hAnsi="Times New Roman" w:cs="Times New Roman"/>
          <w:sz w:val="24"/>
          <w:szCs w:val="24"/>
        </w:rPr>
        <w:t xml:space="preserve"> </w:t>
      </w:r>
      <w:r w:rsidRPr="008A6E76">
        <w:rPr>
          <w:rFonts w:ascii="Times New Roman" w:hAnsi="Times New Roman" w:cs="Times New Roman"/>
          <w:sz w:val="24"/>
          <w:szCs w:val="24"/>
        </w:rPr>
        <w:t>K</w:t>
      </w:r>
      <w:r>
        <w:rPr>
          <w:rFonts w:ascii="Times New Roman" w:hAnsi="Times New Roman" w:cs="Times New Roman"/>
          <w:sz w:val="24"/>
          <w:szCs w:val="24"/>
        </w:rPr>
        <w:t xml:space="preserve"> </w:t>
      </w:r>
      <w:r w:rsidRPr="008A6E76">
        <w:rPr>
          <w:rFonts w:ascii="Times New Roman" w:hAnsi="Times New Roman" w:cs="Times New Roman"/>
          <w:sz w:val="24"/>
          <w:szCs w:val="24"/>
        </w:rPr>
        <w:t>A.</w:t>
      </w:r>
      <w:r>
        <w:rPr>
          <w:rFonts w:ascii="Times New Roman" w:hAnsi="Times New Roman" w:cs="Times New Roman"/>
          <w:sz w:val="24"/>
          <w:szCs w:val="24"/>
        </w:rPr>
        <w:t>, 2</w:t>
      </w:r>
      <w:r w:rsidRPr="008A6E76">
        <w:rPr>
          <w:rFonts w:ascii="Times New Roman" w:hAnsi="Times New Roman" w:cs="Times New Roman"/>
          <w:sz w:val="24"/>
          <w:szCs w:val="24"/>
        </w:rPr>
        <w:t>012</w:t>
      </w:r>
      <w:r>
        <w:rPr>
          <w:rFonts w:ascii="Times New Roman" w:hAnsi="Times New Roman" w:cs="Times New Roman"/>
          <w:sz w:val="24"/>
          <w:szCs w:val="24"/>
        </w:rPr>
        <w:t xml:space="preserve">. </w:t>
      </w:r>
      <w:r w:rsidRPr="008A6E76">
        <w:rPr>
          <w:rFonts w:ascii="Times New Roman" w:hAnsi="Times New Roman" w:cs="Times New Roman"/>
          <w:sz w:val="24"/>
          <w:szCs w:val="24"/>
        </w:rPr>
        <w:t>Potential</w:t>
      </w:r>
      <w:r>
        <w:rPr>
          <w:rFonts w:ascii="Times New Roman" w:hAnsi="Times New Roman" w:cs="Times New Roman"/>
          <w:sz w:val="24"/>
          <w:szCs w:val="24"/>
        </w:rPr>
        <w:t xml:space="preserve"> </w:t>
      </w:r>
      <w:r w:rsidRPr="008A6E76">
        <w:rPr>
          <w:rFonts w:ascii="Times New Roman" w:hAnsi="Times New Roman" w:cs="Times New Roman"/>
          <w:sz w:val="24"/>
          <w:szCs w:val="24"/>
        </w:rPr>
        <w:t>economic</w:t>
      </w:r>
      <w:r>
        <w:rPr>
          <w:rFonts w:ascii="Times New Roman" w:hAnsi="Times New Roman" w:cs="Times New Roman"/>
          <w:sz w:val="24"/>
          <w:szCs w:val="24"/>
        </w:rPr>
        <w:t xml:space="preserve"> </w:t>
      </w:r>
      <w:r w:rsidRPr="008A6E76">
        <w:rPr>
          <w:rFonts w:ascii="Times New Roman" w:hAnsi="Times New Roman" w:cs="Times New Roman"/>
          <w:sz w:val="24"/>
          <w:szCs w:val="24"/>
        </w:rPr>
        <w:t>benefits</w:t>
      </w:r>
      <w:r>
        <w:rPr>
          <w:rFonts w:ascii="Times New Roman" w:hAnsi="Times New Roman" w:cs="Times New Roman"/>
          <w:sz w:val="24"/>
          <w:szCs w:val="24"/>
        </w:rPr>
        <w:t xml:space="preserve"> </w:t>
      </w:r>
      <w:r w:rsidRPr="008A6E76">
        <w:rPr>
          <w:rFonts w:ascii="Times New Roman" w:hAnsi="Times New Roman" w:cs="Times New Roman"/>
          <w:sz w:val="24"/>
          <w:szCs w:val="24"/>
        </w:rPr>
        <w:t>from</w:t>
      </w:r>
      <w:r>
        <w:rPr>
          <w:rFonts w:ascii="Times New Roman" w:hAnsi="Times New Roman" w:cs="Times New Roman"/>
          <w:sz w:val="24"/>
          <w:szCs w:val="24"/>
        </w:rPr>
        <w:t xml:space="preserve"> </w:t>
      </w:r>
      <w:r w:rsidRPr="008A6E76">
        <w:rPr>
          <w:rFonts w:ascii="Times New Roman" w:hAnsi="Times New Roman" w:cs="Times New Roman"/>
          <w:sz w:val="24"/>
          <w:szCs w:val="24"/>
        </w:rPr>
        <w:t>adoption</w:t>
      </w:r>
      <w:r>
        <w:rPr>
          <w:rFonts w:ascii="Times New Roman" w:hAnsi="Times New Roman" w:cs="Times New Roman"/>
          <w:sz w:val="24"/>
          <w:szCs w:val="24"/>
        </w:rPr>
        <w:t xml:space="preserve"> </w:t>
      </w:r>
      <w:r w:rsidRPr="008A6E76">
        <w:rPr>
          <w:rFonts w:ascii="Times New Roman" w:hAnsi="Times New Roman" w:cs="Times New Roman"/>
          <w:sz w:val="24"/>
          <w:szCs w:val="24"/>
        </w:rPr>
        <w:t>of</w:t>
      </w:r>
      <w:r>
        <w:rPr>
          <w:rFonts w:ascii="Times New Roman" w:hAnsi="Times New Roman" w:cs="Times New Roman"/>
          <w:sz w:val="24"/>
          <w:szCs w:val="24"/>
        </w:rPr>
        <w:t xml:space="preserve"> </w:t>
      </w:r>
      <w:r w:rsidRPr="008A6E76">
        <w:rPr>
          <w:rFonts w:ascii="Times New Roman" w:hAnsi="Times New Roman" w:cs="Times New Roman"/>
          <w:sz w:val="24"/>
          <w:szCs w:val="24"/>
        </w:rPr>
        <w:t>improved</w:t>
      </w:r>
      <w:r>
        <w:rPr>
          <w:rFonts w:ascii="Times New Roman" w:hAnsi="Times New Roman" w:cs="Times New Roman"/>
          <w:sz w:val="24"/>
          <w:szCs w:val="24"/>
        </w:rPr>
        <w:t xml:space="preserve"> </w:t>
      </w:r>
      <w:r w:rsidRPr="008A6E76">
        <w:rPr>
          <w:rFonts w:ascii="Times New Roman" w:hAnsi="Times New Roman" w:cs="Times New Roman"/>
          <w:sz w:val="24"/>
          <w:szCs w:val="24"/>
        </w:rPr>
        <w:t>drought-tolerant</w:t>
      </w:r>
      <w:r>
        <w:rPr>
          <w:rFonts w:ascii="Times New Roman" w:hAnsi="Times New Roman" w:cs="Times New Roman"/>
          <w:sz w:val="24"/>
          <w:szCs w:val="24"/>
        </w:rPr>
        <w:t xml:space="preserve"> </w:t>
      </w:r>
      <w:r w:rsidRPr="008A6E76">
        <w:rPr>
          <w:rFonts w:ascii="Times New Roman" w:hAnsi="Times New Roman" w:cs="Times New Roman"/>
          <w:sz w:val="24"/>
          <w:szCs w:val="24"/>
        </w:rPr>
        <w:t>groundnut</w:t>
      </w:r>
      <w:r>
        <w:rPr>
          <w:rFonts w:ascii="Times New Roman" w:hAnsi="Times New Roman" w:cs="Times New Roman"/>
          <w:sz w:val="24"/>
          <w:szCs w:val="24"/>
        </w:rPr>
        <w:t xml:space="preserve"> </w:t>
      </w:r>
      <w:r w:rsidRPr="008A6E76">
        <w:rPr>
          <w:rFonts w:ascii="Times New Roman" w:hAnsi="Times New Roman" w:cs="Times New Roman"/>
          <w:sz w:val="24"/>
          <w:szCs w:val="24"/>
        </w:rPr>
        <w:t>in</w:t>
      </w:r>
      <w:r>
        <w:rPr>
          <w:rFonts w:ascii="Times New Roman" w:hAnsi="Times New Roman" w:cs="Times New Roman"/>
          <w:sz w:val="24"/>
          <w:szCs w:val="24"/>
        </w:rPr>
        <w:t xml:space="preserve"> </w:t>
      </w:r>
      <w:r w:rsidRPr="008A6E76">
        <w:rPr>
          <w:rFonts w:ascii="Times New Roman" w:hAnsi="Times New Roman" w:cs="Times New Roman"/>
          <w:sz w:val="24"/>
          <w:szCs w:val="24"/>
        </w:rPr>
        <w:t>India.</w:t>
      </w:r>
      <w:r>
        <w:rPr>
          <w:rFonts w:ascii="Times New Roman" w:hAnsi="Times New Roman" w:cs="Times New Roman"/>
          <w:sz w:val="24"/>
          <w:szCs w:val="24"/>
        </w:rPr>
        <w:t xml:space="preserve"> </w:t>
      </w:r>
      <w:r w:rsidRPr="008A6E76">
        <w:rPr>
          <w:rFonts w:ascii="Times New Roman" w:hAnsi="Times New Roman" w:cs="Times New Roman"/>
          <w:i/>
          <w:iCs/>
          <w:sz w:val="24"/>
          <w:szCs w:val="24"/>
        </w:rPr>
        <w:t>Agricultural Economics Research Review</w:t>
      </w:r>
      <w:r w:rsidRPr="008A6E76">
        <w:rPr>
          <w:rFonts w:ascii="Times New Roman" w:hAnsi="Times New Roman" w:cs="Times New Roman"/>
          <w:sz w:val="24"/>
          <w:szCs w:val="24"/>
        </w:rPr>
        <w:t>.</w:t>
      </w:r>
      <w:r>
        <w:rPr>
          <w:rFonts w:ascii="Times New Roman" w:hAnsi="Times New Roman" w:cs="Times New Roman"/>
          <w:sz w:val="24"/>
          <w:szCs w:val="24"/>
        </w:rPr>
        <w:t xml:space="preserve"> </w:t>
      </w:r>
      <w:r w:rsidRPr="008A6E76">
        <w:rPr>
          <w:rFonts w:ascii="Times New Roman" w:hAnsi="Times New Roman" w:cs="Times New Roman"/>
          <w:b/>
          <w:bCs/>
          <w:sz w:val="24"/>
          <w:szCs w:val="24"/>
        </w:rPr>
        <w:t>25</w:t>
      </w:r>
      <w:r>
        <w:rPr>
          <w:rFonts w:ascii="Times New Roman" w:hAnsi="Times New Roman" w:cs="Times New Roman"/>
          <w:sz w:val="24"/>
          <w:szCs w:val="24"/>
        </w:rPr>
        <w:t xml:space="preserve"> </w:t>
      </w:r>
      <w:r w:rsidRPr="008A6E76">
        <w:rPr>
          <w:rFonts w:ascii="Times New Roman" w:hAnsi="Times New Roman" w:cs="Times New Roman"/>
          <w:sz w:val="24"/>
          <w:szCs w:val="24"/>
        </w:rPr>
        <w:t>(1):</w:t>
      </w:r>
      <w:r>
        <w:rPr>
          <w:rFonts w:ascii="Times New Roman" w:hAnsi="Times New Roman" w:cs="Times New Roman"/>
          <w:sz w:val="24"/>
          <w:szCs w:val="24"/>
        </w:rPr>
        <w:t xml:space="preserve"> </w:t>
      </w:r>
      <w:r w:rsidRPr="008A6E76">
        <w:rPr>
          <w:rFonts w:ascii="Times New Roman" w:hAnsi="Times New Roman" w:cs="Times New Roman"/>
          <w:sz w:val="24"/>
          <w:szCs w:val="24"/>
        </w:rPr>
        <w:t>1-14</w:t>
      </w:r>
      <w:r>
        <w:rPr>
          <w:rFonts w:ascii="Times New Roman" w:hAnsi="Times New Roman" w:cs="Times New Roman"/>
          <w:sz w:val="24"/>
          <w:szCs w:val="24"/>
        </w:rPr>
        <w:t>.</w:t>
      </w:r>
    </w:p>
    <w:p w14:paraId="318D0813" w14:textId="77777777" w:rsidR="00F44638" w:rsidRPr="000815C8" w:rsidRDefault="00F44638" w:rsidP="001D3185">
      <w:pPr>
        <w:autoSpaceDE w:val="0"/>
        <w:autoSpaceDN w:val="0"/>
        <w:adjustRightInd w:val="0"/>
        <w:spacing w:after="0" w:line="360" w:lineRule="auto"/>
        <w:ind w:left="720" w:hanging="720"/>
        <w:jc w:val="both"/>
        <w:rPr>
          <w:rFonts w:ascii="Times New Roman" w:hAnsi="Times New Roman" w:cs="Times New Roman"/>
          <w:sz w:val="24"/>
          <w:szCs w:val="24"/>
        </w:rPr>
      </w:pPr>
      <w:r w:rsidRPr="000815C8">
        <w:rPr>
          <w:rFonts w:ascii="Times New Roman" w:hAnsi="Times New Roman" w:cs="Times New Roman"/>
          <w:sz w:val="24"/>
          <w:szCs w:val="24"/>
        </w:rPr>
        <w:t>ROSEGRANT, M.</w:t>
      </w:r>
      <w:r>
        <w:rPr>
          <w:rFonts w:ascii="Times New Roman" w:hAnsi="Times New Roman" w:cs="Times New Roman"/>
          <w:sz w:val="24"/>
          <w:szCs w:val="24"/>
        </w:rPr>
        <w:t xml:space="preserve"> </w:t>
      </w:r>
      <w:r w:rsidRPr="000815C8">
        <w:rPr>
          <w:rFonts w:ascii="Times New Roman" w:hAnsi="Times New Roman" w:cs="Times New Roman"/>
          <w:sz w:val="24"/>
          <w:szCs w:val="24"/>
        </w:rPr>
        <w:t>W</w:t>
      </w:r>
      <w:r>
        <w:rPr>
          <w:rFonts w:ascii="Times New Roman" w:hAnsi="Times New Roman" w:cs="Times New Roman"/>
          <w:sz w:val="24"/>
          <w:szCs w:val="24"/>
        </w:rPr>
        <w:t>.,</w:t>
      </w:r>
      <w:r w:rsidRPr="000815C8">
        <w:rPr>
          <w:rFonts w:ascii="Times New Roman" w:hAnsi="Times New Roman" w:cs="Times New Roman"/>
          <w:sz w:val="24"/>
          <w:szCs w:val="24"/>
        </w:rPr>
        <w:t xml:space="preserve"> 2012. International Model for Policy Analysis of Agricultural Commodities and Trade (IMPACT): Model Description. International Food Policy Research Institute (IFPRI), Washington, D.C.</w:t>
      </w:r>
    </w:p>
    <w:p w14:paraId="0A7B94C0"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 xml:space="preserve">SAGAR AND G. M. GADDI, 2021. </w:t>
      </w:r>
      <w:r w:rsidRPr="00AA01CD">
        <w:rPr>
          <w:rFonts w:ascii="Times New Roman" w:eastAsia="Times New Roman" w:hAnsi="Times New Roman" w:cs="Times New Roman"/>
          <w:sz w:val="24"/>
          <w:szCs w:val="24"/>
        </w:rPr>
        <w:t>Economic Impact of UAS-B Released Sugarcane Variety (VCF 0517) in Southern Dry Zone of Karnataka.</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i/>
          <w:sz w:val="24"/>
          <w:szCs w:val="24"/>
        </w:rPr>
        <w:t>Mysore J. Agric. Sci.</w:t>
      </w:r>
      <w:r w:rsidRPr="00AA01CD">
        <w:rPr>
          <w:rFonts w:ascii="Times New Roman" w:eastAsia="Times New Roman" w:hAnsi="Times New Roman" w:cs="Times New Roman"/>
          <w:sz w:val="24"/>
          <w:szCs w:val="24"/>
        </w:rPr>
        <w:t>, 55 (3): 100-107.</w:t>
      </w:r>
    </w:p>
    <w:p w14:paraId="4206470B" w14:textId="77777777" w:rsidR="00F44638" w:rsidRPr="00AA01CD"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SAGAR, 2022, Economic Impact of Agricultural Research by University of Agricultural Sciences, Bengaluru, in Sugarcane and Paddy in Southern Dry Zone of Karnataka.</w:t>
      </w:r>
      <w:r w:rsidRPr="00AA01CD">
        <w:rPr>
          <w:rFonts w:ascii="Times New Roman" w:eastAsia="Times New Roman" w:hAnsi="Times New Roman" w:cs="Times New Roman"/>
          <w:i/>
          <w:sz w:val="24"/>
          <w:szCs w:val="24"/>
        </w:rPr>
        <w:t>Ph.D. Thesis</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Univ. Agric. Sci., Bangalore.</w:t>
      </w:r>
    </w:p>
    <w:p w14:paraId="05E03ACE" w14:textId="77777777" w:rsidR="00F44638" w:rsidRDefault="00F44638"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 xml:space="preserve">SURESH, K., 2013, Economic impact of public sector agricultural research in </w:t>
      </w:r>
      <w:proofErr w:type="spellStart"/>
      <w:r w:rsidRPr="00AA01CD">
        <w:rPr>
          <w:rFonts w:ascii="Times New Roman" w:eastAsia="Times New Roman" w:hAnsi="Times New Roman" w:cs="Times New Roman"/>
          <w:sz w:val="24"/>
          <w:szCs w:val="24"/>
          <w:lang w:val="en-US"/>
        </w:rPr>
        <w:t>ragi</w:t>
      </w:r>
      <w:proofErr w:type="spellEnd"/>
      <w:r w:rsidRPr="00AA01CD">
        <w:rPr>
          <w:rFonts w:ascii="Times New Roman" w:eastAsia="Times New Roman" w:hAnsi="Times New Roman" w:cs="Times New Roman"/>
          <w:sz w:val="24"/>
          <w:szCs w:val="24"/>
          <w:lang w:val="en-US"/>
        </w:rPr>
        <w:t xml:space="preserve"> and </w:t>
      </w:r>
      <w:proofErr w:type="spellStart"/>
      <w:r w:rsidRPr="00AA01CD">
        <w:rPr>
          <w:rFonts w:ascii="Times New Roman" w:eastAsia="Times New Roman" w:hAnsi="Times New Roman" w:cs="Times New Roman"/>
          <w:sz w:val="24"/>
          <w:szCs w:val="24"/>
          <w:lang w:val="en-US"/>
        </w:rPr>
        <w:t>redgram</w:t>
      </w:r>
      <w:proofErr w:type="spellEnd"/>
      <w:r w:rsidRPr="00AA01CD">
        <w:rPr>
          <w:rFonts w:ascii="Times New Roman" w:eastAsia="Times New Roman" w:hAnsi="Times New Roman" w:cs="Times New Roman"/>
          <w:sz w:val="24"/>
          <w:szCs w:val="24"/>
          <w:lang w:val="en-US"/>
        </w:rPr>
        <w:t xml:space="preserve"> in Karnataka.</w:t>
      </w:r>
      <w:r>
        <w:rPr>
          <w:rFonts w:ascii="Times New Roman" w:eastAsia="Times New Roman" w:hAnsi="Times New Roman" w:cs="Times New Roman"/>
          <w:sz w:val="24"/>
          <w:szCs w:val="24"/>
          <w:lang w:val="en-US"/>
        </w:rPr>
        <w:t xml:space="preserve"> </w:t>
      </w:r>
      <w:r w:rsidRPr="00AA01CD">
        <w:rPr>
          <w:rFonts w:ascii="Times New Roman" w:eastAsia="Times New Roman" w:hAnsi="Times New Roman" w:cs="Times New Roman"/>
          <w:i/>
          <w:sz w:val="24"/>
          <w:szCs w:val="24"/>
        </w:rPr>
        <w:t>Ph.D. Thesis</w:t>
      </w:r>
      <w:r w:rsidRPr="00AA01CD">
        <w:rPr>
          <w:rFonts w:ascii="Times New Roman" w:eastAsia="Times New Roman" w:hAnsi="Times New Roman" w:cs="Times New Roman"/>
          <w:sz w:val="24"/>
          <w:szCs w:val="24"/>
        </w:rPr>
        <w:t>, Univ. Agric. Sci., Bangalore.</w:t>
      </w:r>
    </w:p>
    <w:p w14:paraId="344712C3" w14:textId="77777777" w:rsidR="006973E4" w:rsidRPr="00F44638" w:rsidRDefault="006973E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78991F74" w14:textId="77777777" w:rsidR="005F746F" w:rsidRDefault="005F746F"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77D5CBEC" w14:textId="77777777" w:rsidR="000B3A08" w:rsidRDefault="000B3A08" w:rsidP="000B3A08">
      <w:pPr>
        <w:rPr>
          <w:rFonts w:ascii="Times New Roman" w:eastAsia="Times New Roman" w:hAnsi="Times New Roman" w:cs="Times New Roman"/>
          <w:sz w:val="24"/>
          <w:szCs w:val="24"/>
        </w:rPr>
      </w:pPr>
    </w:p>
    <w:p w14:paraId="0924395A" w14:textId="4DB8F9C7" w:rsidR="000B3A08" w:rsidRPr="000B3A08" w:rsidRDefault="000B3A08" w:rsidP="000B3A08">
      <w:pPr>
        <w:tabs>
          <w:tab w:val="left" w:pos="5910"/>
        </w:tabs>
        <w:rPr>
          <w:rFonts w:ascii="Times New Roman" w:hAnsi="Times New Roman" w:cs="Times New Roman"/>
          <w:sz w:val="24"/>
          <w:szCs w:val="24"/>
        </w:rPr>
      </w:pPr>
      <w:r>
        <w:rPr>
          <w:rFonts w:ascii="Times New Roman" w:hAnsi="Times New Roman" w:cs="Times New Roman"/>
          <w:sz w:val="24"/>
          <w:szCs w:val="24"/>
        </w:rPr>
        <w:tab/>
      </w:r>
    </w:p>
    <w:sectPr w:rsidR="000B3A08" w:rsidRPr="000B3A08" w:rsidSect="009D675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FC662" w14:textId="77777777" w:rsidR="004945C8" w:rsidRDefault="004945C8" w:rsidP="00680C12">
      <w:pPr>
        <w:spacing w:after="0" w:line="240" w:lineRule="auto"/>
      </w:pPr>
      <w:r>
        <w:separator/>
      </w:r>
    </w:p>
  </w:endnote>
  <w:endnote w:type="continuationSeparator" w:id="0">
    <w:p w14:paraId="26451CD5" w14:textId="77777777" w:rsidR="004945C8" w:rsidRDefault="004945C8" w:rsidP="0068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F600" w14:textId="77777777" w:rsidR="00680C12" w:rsidRDefault="00680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8231" w14:textId="77777777" w:rsidR="00680C12" w:rsidRDefault="00680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C52D" w14:textId="77777777" w:rsidR="00680C12" w:rsidRDefault="00680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951BC" w14:textId="77777777" w:rsidR="004945C8" w:rsidRDefault="004945C8" w:rsidP="00680C12">
      <w:pPr>
        <w:spacing w:after="0" w:line="240" w:lineRule="auto"/>
      </w:pPr>
      <w:r>
        <w:separator/>
      </w:r>
    </w:p>
  </w:footnote>
  <w:footnote w:type="continuationSeparator" w:id="0">
    <w:p w14:paraId="3E0F36CC" w14:textId="77777777" w:rsidR="004945C8" w:rsidRDefault="004945C8" w:rsidP="0068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36C0" w14:textId="6E18076F" w:rsidR="00680C12" w:rsidRDefault="004945C8">
    <w:pPr>
      <w:pStyle w:val="Header"/>
    </w:pPr>
    <w:r>
      <w:rPr>
        <w:noProof/>
      </w:rPr>
      <w:pict w14:anchorId="6539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E3F3" w14:textId="576B0B72" w:rsidR="00680C12" w:rsidRDefault="004945C8">
    <w:pPr>
      <w:pStyle w:val="Header"/>
    </w:pPr>
    <w:r>
      <w:rPr>
        <w:noProof/>
      </w:rPr>
      <w:pict w14:anchorId="38E22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8EDB" w14:textId="16F96285" w:rsidR="00680C12" w:rsidRDefault="004945C8">
    <w:pPr>
      <w:pStyle w:val="Header"/>
    </w:pPr>
    <w:r>
      <w:rPr>
        <w:noProof/>
      </w:rPr>
      <w:pict w14:anchorId="5ECA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554F"/>
    <w:multiLevelType w:val="hybridMultilevel"/>
    <w:tmpl w:val="2064F878"/>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 w15:restartNumberingAfterBreak="0">
    <w:nsid w:val="10705A4A"/>
    <w:multiLevelType w:val="hybridMultilevel"/>
    <w:tmpl w:val="17DE26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19125A"/>
    <w:multiLevelType w:val="multilevel"/>
    <w:tmpl w:val="786A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63537"/>
    <w:multiLevelType w:val="multilevel"/>
    <w:tmpl w:val="8D7085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A41194"/>
    <w:multiLevelType w:val="multilevel"/>
    <w:tmpl w:val="2FE4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F2385"/>
    <w:multiLevelType w:val="hybridMultilevel"/>
    <w:tmpl w:val="12D82A02"/>
    <w:lvl w:ilvl="0" w:tplc="D614790C">
      <w:start w:val="5"/>
      <w:numFmt w:val="decimal"/>
      <w:lvlText w:val="%1"/>
      <w:lvlJc w:val="left"/>
      <w:pPr>
        <w:ind w:left="1020" w:hanging="540"/>
      </w:pPr>
      <w:rPr>
        <w:rFonts w:hint="default"/>
      </w:rPr>
    </w:lvl>
    <w:lvl w:ilvl="1" w:tplc="4C76998C">
      <w:numFmt w:val="none"/>
      <w:lvlText w:val=""/>
      <w:lvlJc w:val="left"/>
      <w:pPr>
        <w:tabs>
          <w:tab w:val="num" w:pos="360"/>
        </w:tabs>
      </w:pPr>
    </w:lvl>
    <w:lvl w:ilvl="2" w:tplc="24625094">
      <w:numFmt w:val="none"/>
      <w:lvlText w:val=""/>
      <w:lvlJc w:val="left"/>
      <w:pPr>
        <w:tabs>
          <w:tab w:val="num" w:pos="360"/>
        </w:tabs>
      </w:pPr>
    </w:lvl>
    <w:lvl w:ilvl="3" w:tplc="C2D0336C">
      <w:numFmt w:val="bullet"/>
      <w:lvlText w:val="•"/>
      <w:lvlJc w:val="left"/>
      <w:pPr>
        <w:ind w:left="2803" w:hanging="540"/>
      </w:pPr>
      <w:rPr>
        <w:rFonts w:hint="default"/>
      </w:rPr>
    </w:lvl>
    <w:lvl w:ilvl="4" w:tplc="35AC88F8">
      <w:numFmt w:val="bullet"/>
      <w:lvlText w:val="•"/>
      <w:lvlJc w:val="left"/>
      <w:pPr>
        <w:ind w:left="3675" w:hanging="540"/>
      </w:pPr>
      <w:rPr>
        <w:rFonts w:hint="default"/>
      </w:rPr>
    </w:lvl>
    <w:lvl w:ilvl="5" w:tplc="2804672A">
      <w:numFmt w:val="bullet"/>
      <w:lvlText w:val="•"/>
      <w:lvlJc w:val="left"/>
      <w:pPr>
        <w:ind w:left="4547" w:hanging="540"/>
      </w:pPr>
      <w:rPr>
        <w:rFonts w:hint="default"/>
      </w:rPr>
    </w:lvl>
    <w:lvl w:ilvl="6" w:tplc="33A25804">
      <w:numFmt w:val="bullet"/>
      <w:lvlText w:val="•"/>
      <w:lvlJc w:val="left"/>
      <w:pPr>
        <w:ind w:left="5419" w:hanging="540"/>
      </w:pPr>
      <w:rPr>
        <w:rFonts w:hint="default"/>
      </w:rPr>
    </w:lvl>
    <w:lvl w:ilvl="7" w:tplc="24E235EA">
      <w:numFmt w:val="bullet"/>
      <w:lvlText w:val="•"/>
      <w:lvlJc w:val="left"/>
      <w:pPr>
        <w:ind w:left="6290" w:hanging="540"/>
      </w:pPr>
      <w:rPr>
        <w:rFonts w:hint="default"/>
      </w:rPr>
    </w:lvl>
    <w:lvl w:ilvl="8" w:tplc="D9C0595C">
      <w:numFmt w:val="bullet"/>
      <w:lvlText w:val="•"/>
      <w:lvlJc w:val="left"/>
      <w:pPr>
        <w:ind w:left="7162" w:hanging="540"/>
      </w:pPr>
      <w:rPr>
        <w:rFonts w:hint="default"/>
      </w:rPr>
    </w:lvl>
  </w:abstractNum>
  <w:abstractNum w:abstractNumId="6" w15:restartNumberingAfterBreak="0">
    <w:nsid w:val="54743E2F"/>
    <w:multiLevelType w:val="hybridMultilevel"/>
    <w:tmpl w:val="AC0CDABA"/>
    <w:lvl w:ilvl="0" w:tplc="A4A01BD8">
      <w:start w:val="5"/>
      <w:numFmt w:val="decimal"/>
      <w:lvlText w:val="%1"/>
      <w:lvlJc w:val="left"/>
      <w:pPr>
        <w:ind w:left="900" w:hanging="420"/>
      </w:pPr>
      <w:rPr>
        <w:rFonts w:hint="default"/>
      </w:rPr>
    </w:lvl>
    <w:lvl w:ilvl="1" w:tplc="89EA55F8">
      <w:numFmt w:val="none"/>
      <w:lvlText w:val=""/>
      <w:lvlJc w:val="left"/>
      <w:pPr>
        <w:tabs>
          <w:tab w:val="num" w:pos="360"/>
        </w:tabs>
      </w:pPr>
    </w:lvl>
    <w:lvl w:ilvl="2" w:tplc="7264E508">
      <w:numFmt w:val="none"/>
      <w:lvlText w:val=""/>
      <w:lvlJc w:val="left"/>
      <w:pPr>
        <w:tabs>
          <w:tab w:val="num" w:pos="360"/>
        </w:tabs>
      </w:pPr>
    </w:lvl>
    <w:lvl w:ilvl="3" w:tplc="E7A649A8">
      <w:numFmt w:val="bullet"/>
      <w:lvlText w:val="•"/>
      <w:lvlJc w:val="left"/>
      <w:pPr>
        <w:ind w:left="2772" w:hanging="540"/>
      </w:pPr>
      <w:rPr>
        <w:rFonts w:hint="default"/>
      </w:rPr>
    </w:lvl>
    <w:lvl w:ilvl="4" w:tplc="08700412">
      <w:numFmt w:val="bullet"/>
      <w:lvlText w:val="•"/>
      <w:lvlJc w:val="left"/>
      <w:pPr>
        <w:ind w:left="3648" w:hanging="540"/>
      </w:pPr>
      <w:rPr>
        <w:rFonts w:hint="default"/>
      </w:rPr>
    </w:lvl>
    <w:lvl w:ilvl="5" w:tplc="A68CF576">
      <w:numFmt w:val="bullet"/>
      <w:lvlText w:val="•"/>
      <w:lvlJc w:val="left"/>
      <w:pPr>
        <w:ind w:left="4525" w:hanging="540"/>
      </w:pPr>
      <w:rPr>
        <w:rFonts w:hint="default"/>
      </w:rPr>
    </w:lvl>
    <w:lvl w:ilvl="6" w:tplc="6EA07B1E">
      <w:numFmt w:val="bullet"/>
      <w:lvlText w:val="•"/>
      <w:lvlJc w:val="left"/>
      <w:pPr>
        <w:ind w:left="5401" w:hanging="540"/>
      </w:pPr>
      <w:rPr>
        <w:rFonts w:hint="default"/>
      </w:rPr>
    </w:lvl>
    <w:lvl w:ilvl="7" w:tplc="9B22D3B8">
      <w:numFmt w:val="bullet"/>
      <w:lvlText w:val="•"/>
      <w:lvlJc w:val="left"/>
      <w:pPr>
        <w:ind w:left="6277" w:hanging="540"/>
      </w:pPr>
      <w:rPr>
        <w:rFonts w:hint="default"/>
      </w:rPr>
    </w:lvl>
    <w:lvl w:ilvl="8" w:tplc="EFE85164">
      <w:numFmt w:val="bullet"/>
      <w:lvlText w:val="•"/>
      <w:lvlJc w:val="left"/>
      <w:pPr>
        <w:ind w:left="7153" w:hanging="540"/>
      </w:pPr>
      <w:rPr>
        <w:rFonts w:hint="default"/>
      </w:rPr>
    </w:lvl>
  </w:abstractNum>
  <w:abstractNum w:abstractNumId="7" w15:restartNumberingAfterBreak="0">
    <w:nsid w:val="5B2558E8"/>
    <w:multiLevelType w:val="hybridMultilevel"/>
    <w:tmpl w:val="44DE8B96"/>
    <w:lvl w:ilvl="0" w:tplc="8730A3A2">
      <w:start w:val="5"/>
      <w:numFmt w:val="decimal"/>
      <w:lvlText w:val="%1"/>
      <w:lvlJc w:val="left"/>
      <w:pPr>
        <w:ind w:left="1020" w:hanging="540"/>
      </w:pPr>
      <w:rPr>
        <w:rFonts w:hint="default"/>
      </w:rPr>
    </w:lvl>
    <w:lvl w:ilvl="1" w:tplc="15AE37C8">
      <w:numFmt w:val="none"/>
      <w:lvlText w:val=""/>
      <w:lvlJc w:val="left"/>
      <w:pPr>
        <w:tabs>
          <w:tab w:val="num" w:pos="360"/>
        </w:tabs>
      </w:pPr>
    </w:lvl>
    <w:lvl w:ilvl="2" w:tplc="64CEA774">
      <w:numFmt w:val="none"/>
      <w:lvlText w:val=""/>
      <w:lvlJc w:val="left"/>
      <w:pPr>
        <w:tabs>
          <w:tab w:val="num" w:pos="360"/>
        </w:tabs>
      </w:pPr>
    </w:lvl>
    <w:lvl w:ilvl="3" w:tplc="A3D0FA8A">
      <w:numFmt w:val="bullet"/>
      <w:lvlText w:val="•"/>
      <w:lvlJc w:val="left"/>
      <w:pPr>
        <w:ind w:left="3385" w:hanging="540"/>
      </w:pPr>
      <w:rPr>
        <w:rFonts w:hint="default"/>
      </w:rPr>
    </w:lvl>
    <w:lvl w:ilvl="4" w:tplc="16BEBA5A">
      <w:numFmt w:val="bullet"/>
      <w:lvlText w:val="•"/>
      <w:lvlJc w:val="left"/>
      <w:pPr>
        <w:ind w:left="4174" w:hanging="540"/>
      </w:pPr>
      <w:rPr>
        <w:rFonts w:hint="default"/>
      </w:rPr>
    </w:lvl>
    <w:lvl w:ilvl="5" w:tplc="C8CCBF7A">
      <w:numFmt w:val="bullet"/>
      <w:lvlText w:val="•"/>
      <w:lvlJc w:val="left"/>
      <w:pPr>
        <w:ind w:left="4963" w:hanging="540"/>
      </w:pPr>
      <w:rPr>
        <w:rFonts w:hint="default"/>
      </w:rPr>
    </w:lvl>
    <w:lvl w:ilvl="6" w:tplc="57642E22">
      <w:numFmt w:val="bullet"/>
      <w:lvlText w:val="•"/>
      <w:lvlJc w:val="left"/>
      <w:pPr>
        <w:ind w:left="5751" w:hanging="540"/>
      </w:pPr>
      <w:rPr>
        <w:rFonts w:hint="default"/>
      </w:rPr>
    </w:lvl>
    <w:lvl w:ilvl="7" w:tplc="40881BE2">
      <w:numFmt w:val="bullet"/>
      <w:lvlText w:val="•"/>
      <w:lvlJc w:val="left"/>
      <w:pPr>
        <w:ind w:left="6540" w:hanging="540"/>
      </w:pPr>
      <w:rPr>
        <w:rFonts w:hint="default"/>
      </w:rPr>
    </w:lvl>
    <w:lvl w:ilvl="8" w:tplc="203E7360">
      <w:numFmt w:val="bullet"/>
      <w:lvlText w:val="•"/>
      <w:lvlJc w:val="left"/>
      <w:pPr>
        <w:ind w:left="7329" w:hanging="540"/>
      </w:pPr>
      <w:rPr>
        <w:rFonts w:hint="default"/>
      </w:rPr>
    </w:lvl>
  </w:abstractNum>
  <w:abstractNum w:abstractNumId="8" w15:restartNumberingAfterBreak="0">
    <w:nsid w:val="5D7C3B32"/>
    <w:multiLevelType w:val="hybridMultilevel"/>
    <w:tmpl w:val="A6EE69F6"/>
    <w:lvl w:ilvl="0" w:tplc="7E723B6C">
      <w:start w:val="5"/>
      <w:numFmt w:val="decimal"/>
      <w:lvlText w:val="%1"/>
      <w:lvlJc w:val="left"/>
      <w:pPr>
        <w:ind w:left="1080" w:hanging="600"/>
      </w:pPr>
      <w:rPr>
        <w:rFonts w:hint="default"/>
      </w:rPr>
    </w:lvl>
    <w:lvl w:ilvl="1" w:tplc="1218A45A">
      <w:numFmt w:val="none"/>
      <w:lvlText w:val=""/>
      <w:lvlJc w:val="left"/>
      <w:pPr>
        <w:tabs>
          <w:tab w:val="num" w:pos="360"/>
        </w:tabs>
      </w:pPr>
    </w:lvl>
    <w:lvl w:ilvl="2" w:tplc="BD607D40">
      <w:numFmt w:val="none"/>
      <w:lvlText w:val=""/>
      <w:lvlJc w:val="left"/>
      <w:pPr>
        <w:tabs>
          <w:tab w:val="num" w:pos="360"/>
        </w:tabs>
      </w:pPr>
    </w:lvl>
    <w:lvl w:ilvl="3" w:tplc="5C84C092">
      <w:start w:val="1"/>
      <w:numFmt w:val="decimal"/>
      <w:lvlText w:val="%4."/>
      <w:lvlJc w:val="left"/>
      <w:pPr>
        <w:ind w:left="1200" w:hanging="360"/>
      </w:pPr>
      <w:rPr>
        <w:rFonts w:ascii="Times New Roman" w:eastAsia="Times New Roman" w:hAnsi="Times New Roman" w:cs="Times New Roman" w:hint="default"/>
        <w:spacing w:val="-3"/>
        <w:w w:val="99"/>
        <w:sz w:val="24"/>
        <w:szCs w:val="24"/>
      </w:rPr>
    </w:lvl>
    <w:lvl w:ilvl="4" w:tplc="3B3604CC">
      <w:numFmt w:val="bullet"/>
      <w:lvlText w:val="•"/>
      <w:lvlJc w:val="left"/>
      <w:pPr>
        <w:ind w:left="3768" w:hanging="360"/>
      </w:pPr>
      <w:rPr>
        <w:rFonts w:hint="default"/>
      </w:rPr>
    </w:lvl>
    <w:lvl w:ilvl="5" w:tplc="69A8B2EA">
      <w:numFmt w:val="bullet"/>
      <w:lvlText w:val="•"/>
      <w:lvlJc w:val="left"/>
      <w:pPr>
        <w:ind w:left="4625" w:hanging="360"/>
      </w:pPr>
      <w:rPr>
        <w:rFonts w:hint="default"/>
      </w:rPr>
    </w:lvl>
    <w:lvl w:ilvl="6" w:tplc="4A260EE6">
      <w:numFmt w:val="bullet"/>
      <w:lvlText w:val="•"/>
      <w:lvlJc w:val="left"/>
      <w:pPr>
        <w:ind w:left="5481" w:hanging="360"/>
      </w:pPr>
      <w:rPr>
        <w:rFonts w:hint="default"/>
      </w:rPr>
    </w:lvl>
    <w:lvl w:ilvl="7" w:tplc="081A24CE">
      <w:numFmt w:val="bullet"/>
      <w:lvlText w:val="•"/>
      <w:lvlJc w:val="left"/>
      <w:pPr>
        <w:ind w:left="6337" w:hanging="360"/>
      </w:pPr>
      <w:rPr>
        <w:rFonts w:hint="default"/>
      </w:rPr>
    </w:lvl>
    <w:lvl w:ilvl="8" w:tplc="35F45EA8">
      <w:numFmt w:val="bullet"/>
      <w:lvlText w:val="•"/>
      <w:lvlJc w:val="left"/>
      <w:pPr>
        <w:ind w:left="7193" w:hanging="360"/>
      </w:pPr>
      <w:rPr>
        <w:rFonts w:hint="default"/>
      </w:rPr>
    </w:lvl>
  </w:abstractNum>
  <w:abstractNum w:abstractNumId="9" w15:restartNumberingAfterBreak="0">
    <w:nsid w:val="69023E27"/>
    <w:multiLevelType w:val="multilevel"/>
    <w:tmpl w:val="A0DEE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203A1B"/>
    <w:multiLevelType w:val="hybridMultilevel"/>
    <w:tmpl w:val="4C70F89E"/>
    <w:lvl w:ilvl="0" w:tplc="6854F182">
      <w:start w:val="4"/>
      <w:numFmt w:val="decimal"/>
      <w:lvlText w:val="%1"/>
      <w:lvlJc w:val="left"/>
      <w:pPr>
        <w:ind w:left="1260" w:hanging="420"/>
      </w:pPr>
      <w:rPr>
        <w:rFonts w:hint="default"/>
      </w:rPr>
    </w:lvl>
    <w:lvl w:ilvl="1" w:tplc="A0C8B38A">
      <w:numFmt w:val="none"/>
      <w:lvlText w:val=""/>
      <w:lvlJc w:val="left"/>
      <w:pPr>
        <w:tabs>
          <w:tab w:val="num" w:pos="360"/>
        </w:tabs>
      </w:pPr>
    </w:lvl>
    <w:lvl w:ilvl="2" w:tplc="3648F17E">
      <w:numFmt w:val="none"/>
      <w:lvlText w:val=""/>
      <w:lvlJc w:val="left"/>
      <w:pPr>
        <w:tabs>
          <w:tab w:val="num" w:pos="360"/>
        </w:tabs>
      </w:pPr>
    </w:lvl>
    <w:lvl w:ilvl="3" w:tplc="EE16683C">
      <w:numFmt w:val="bullet"/>
      <w:lvlText w:val="•"/>
      <w:lvlJc w:val="left"/>
      <w:pPr>
        <w:ind w:left="3292" w:hanging="540"/>
      </w:pPr>
      <w:rPr>
        <w:rFonts w:hint="default"/>
      </w:rPr>
    </w:lvl>
    <w:lvl w:ilvl="4" w:tplc="2EC4741E">
      <w:numFmt w:val="bullet"/>
      <w:lvlText w:val="•"/>
      <w:lvlJc w:val="left"/>
      <w:pPr>
        <w:ind w:left="4248" w:hanging="540"/>
      </w:pPr>
      <w:rPr>
        <w:rFonts w:hint="default"/>
      </w:rPr>
    </w:lvl>
    <w:lvl w:ilvl="5" w:tplc="3810409C">
      <w:numFmt w:val="bullet"/>
      <w:lvlText w:val="•"/>
      <w:lvlJc w:val="left"/>
      <w:pPr>
        <w:ind w:left="5205" w:hanging="540"/>
      </w:pPr>
      <w:rPr>
        <w:rFonts w:hint="default"/>
      </w:rPr>
    </w:lvl>
    <w:lvl w:ilvl="6" w:tplc="34DE73DA">
      <w:numFmt w:val="bullet"/>
      <w:lvlText w:val="•"/>
      <w:lvlJc w:val="left"/>
      <w:pPr>
        <w:ind w:left="6161" w:hanging="540"/>
      </w:pPr>
      <w:rPr>
        <w:rFonts w:hint="default"/>
      </w:rPr>
    </w:lvl>
    <w:lvl w:ilvl="7" w:tplc="083C28A8">
      <w:numFmt w:val="bullet"/>
      <w:lvlText w:val="•"/>
      <w:lvlJc w:val="left"/>
      <w:pPr>
        <w:ind w:left="7117" w:hanging="540"/>
      </w:pPr>
      <w:rPr>
        <w:rFonts w:hint="default"/>
      </w:rPr>
    </w:lvl>
    <w:lvl w:ilvl="8" w:tplc="2C984358">
      <w:numFmt w:val="bullet"/>
      <w:lvlText w:val="•"/>
      <w:lvlJc w:val="left"/>
      <w:pPr>
        <w:ind w:left="8073" w:hanging="540"/>
      </w:pPr>
      <w:rPr>
        <w:rFonts w:hint="default"/>
      </w:rPr>
    </w:lvl>
  </w:abstractNum>
  <w:abstractNum w:abstractNumId="11" w15:restartNumberingAfterBreak="0">
    <w:nsid w:val="794635BD"/>
    <w:multiLevelType w:val="hybridMultilevel"/>
    <w:tmpl w:val="CFB03B02"/>
    <w:lvl w:ilvl="0" w:tplc="29224A64">
      <w:start w:val="5"/>
      <w:numFmt w:val="decimal"/>
      <w:lvlText w:val="%1"/>
      <w:lvlJc w:val="left"/>
      <w:pPr>
        <w:ind w:left="1020" w:hanging="481"/>
      </w:pPr>
      <w:rPr>
        <w:rFonts w:hint="default"/>
      </w:rPr>
    </w:lvl>
    <w:lvl w:ilvl="1" w:tplc="6CBA8006">
      <w:numFmt w:val="none"/>
      <w:lvlText w:val=""/>
      <w:lvlJc w:val="left"/>
      <w:pPr>
        <w:tabs>
          <w:tab w:val="num" w:pos="360"/>
        </w:tabs>
      </w:pPr>
    </w:lvl>
    <w:lvl w:ilvl="2" w:tplc="0F0CBE68">
      <w:numFmt w:val="none"/>
      <w:lvlText w:val=""/>
      <w:lvlJc w:val="left"/>
      <w:pPr>
        <w:tabs>
          <w:tab w:val="num" w:pos="360"/>
        </w:tabs>
      </w:pPr>
    </w:lvl>
    <w:lvl w:ilvl="3" w:tplc="1CBCA63C">
      <w:numFmt w:val="bullet"/>
      <w:lvlText w:val="•"/>
      <w:lvlJc w:val="left"/>
      <w:pPr>
        <w:ind w:left="3385" w:hanging="481"/>
      </w:pPr>
      <w:rPr>
        <w:rFonts w:hint="default"/>
      </w:rPr>
    </w:lvl>
    <w:lvl w:ilvl="4" w:tplc="CA0A9C50">
      <w:numFmt w:val="bullet"/>
      <w:lvlText w:val="•"/>
      <w:lvlJc w:val="left"/>
      <w:pPr>
        <w:ind w:left="4174" w:hanging="481"/>
      </w:pPr>
      <w:rPr>
        <w:rFonts w:hint="default"/>
      </w:rPr>
    </w:lvl>
    <w:lvl w:ilvl="5" w:tplc="3882532A">
      <w:numFmt w:val="bullet"/>
      <w:lvlText w:val="•"/>
      <w:lvlJc w:val="left"/>
      <w:pPr>
        <w:ind w:left="4963" w:hanging="481"/>
      </w:pPr>
      <w:rPr>
        <w:rFonts w:hint="default"/>
      </w:rPr>
    </w:lvl>
    <w:lvl w:ilvl="6" w:tplc="D5F49764">
      <w:numFmt w:val="bullet"/>
      <w:lvlText w:val="•"/>
      <w:lvlJc w:val="left"/>
      <w:pPr>
        <w:ind w:left="5751" w:hanging="481"/>
      </w:pPr>
      <w:rPr>
        <w:rFonts w:hint="default"/>
      </w:rPr>
    </w:lvl>
    <w:lvl w:ilvl="7" w:tplc="5F547B7A">
      <w:numFmt w:val="bullet"/>
      <w:lvlText w:val="•"/>
      <w:lvlJc w:val="left"/>
      <w:pPr>
        <w:ind w:left="6540" w:hanging="481"/>
      </w:pPr>
      <w:rPr>
        <w:rFonts w:hint="default"/>
      </w:rPr>
    </w:lvl>
    <w:lvl w:ilvl="8" w:tplc="551A5182">
      <w:numFmt w:val="bullet"/>
      <w:lvlText w:val="•"/>
      <w:lvlJc w:val="left"/>
      <w:pPr>
        <w:ind w:left="7329" w:hanging="481"/>
      </w:pPr>
      <w:rPr>
        <w:rFonts w:hint="default"/>
      </w:rPr>
    </w:lvl>
  </w:abstractNum>
  <w:num w:numId="1">
    <w:abstractNumId w:val="10"/>
  </w:num>
  <w:num w:numId="2">
    <w:abstractNumId w:val="8"/>
  </w:num>
  <w:num w:numId="3">
    <w:abstractNumId w:val="5"/>
  </w:num>
  <w:num w:numId="4">
    <w:abstractNumId w:val="6"/>
  </w:num>
  <w:num w:numId="5">
    <w:abstractNumId w:val="7"/>
  </w:num>
  <w:num w:numId="6">
    <w:abstractNumId w:val="11"/>
  </w:num>
  <w:num w:numId="7">
    <w:abstractNumId w:val="0"/>
  </w:num>
  <w:num w:numId="8">
    <w:abstractNumId w:val="9"/>
  </w:num>
  <w:num w:numId="9">
    <w:abstractNumId w:val="1"/>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MzM0N7SwMDUzMjZX0lEKTi0uzszPAykwrAUA3prbnSwAAAA="/>
  </w:docVars>
  <w:rsids>
    <w:rsidRoot w:val="00A26504"/>
    <w:rsid w:val="00000602"/>
    <w:rsid w:val="00012D9C"/>
    <w:rsid w:val="00016E33"/>
    <w:rsid w:val="00022163"/>
    <w:rsid w:val="00024F2A"/>
    <w:rsid w:val="00037D39"/>
    <w:rsid w:val="00042182"/>
    <w:rsid w:val="00044366"/>
    <w:rsid w:val="00045483"/>
    <w:rsid w:val="00054DEB"/>
    <w:rsid w:val="00057789"/>
    <w:rsid w:val="0006606C"/>
    <w:rsid w:val="00070F12"/>
    <w:rsid w:val="00071C00"/>
    <w:rsid w:val="000724A7"/>
    <w:rsid w:val="0007302E"/>
    <w:rsid w:val="00074923"/>
    <w:rsid w:val="00077BCC"/>
    <w:rsid w:val="000815C8"/>
    <w:rsid w:val="000928BE"/>
    <w:rsid w:val="000974C9"/>
    <w:rsid w:val="000A01CC"/>
    <w:rsid w:val="000A25CC"/>
    <w:rsid w:val="000A3C7B"/>
    <w:rsid w:val="000A66A7"/>
    <w:rsid w:val="000A7D7F"/>
    <w:rsid w:val="000B3A08"/>
    <w:rsid w:val="000C02DB"/>
    <w:rsid w:val="000C32A0"/>
    <w:rsid w:val="000C379D"/>
    <w:rsid w:val="000C5C2C"/>
    <w:rsid w:val="000D153A"/>
    <w:rsid w:val="000D2C20"/>
    <w:rsid w:val="000E03A3"/>
    <w:rsid w:val="000E2FDC"/>
    <w:rsid w:val="000E334E"/>
    <w:rsid w:val="000E4F90"/>
    <w:rsid w:val="000F00DA"/>
    <w:rsid w:val="000F0C11"/>
    <w:rsid w:val="000F452F"/>
    <w:rsid w:val="000F600A"/>
    <w:rsid w:val="000F61E8"/>
    <w:rsid w:val="00104B44"/>
    <w:rsid w:val="001239EB"/>
    <w:rsid w:val="00132177"/>
    <w:rsid w:val="00133C5B"/>
    <w:rsid w:val="001341EC"/>
    <w:rsid w:val="001373EA"/>
    <w:rsid w:val="00146814"/>
    <w:rsid w:val="00165248"/>
    <w:rsid w:val="00165261"/>
    <w:rsid w:val="00177DF0"/>
    <w:rsid w:val="00183F49"/>
    <w:rsid w:val="00190193"/>
    <w:rsid w:val="001975BF"/>
    <w:rsid w:val="001A0524"/>
    <w:rsid w:val="001B3800"/>
    <w:rsid w:val="001B7764"/>
    <w:rsid w:val="001C2BF6"/>
    <w:rsid w:val="001C5EF1"/>
    <w:rsid w:val="001D3032"/>
    <w:rsid w:val="001D3185"/>
    <w:rsid w:val="001E1C63"/>
    <w:rsid w:val="001E6BF2"/>
    <w:rsid w:val="001E6DF7"/>
    <w:rsid w:val="001E70A7"/>
    <w:rsid w:val="001F15A5"/>
    <w:rsid w:val="002049BD"/>
    <w:rsid w:val="00204EA2"/>
    <w:rsid w:val="00210641"/>
    <w:rsid w:val="00220B95"/>
    <w:rsid w:val="00222BF3"/>
    <w:rsid w:val="00230C8E"/>
    <w:rsid w:val="002338C8"/>
    <w:rsid w:val="00237141"/>
    <w:rsid w:val="002372AF"/>
    <w:rsid w:val="00247764"/>
    <w:rsid w:val="00252218"/>
    <w:rsid w:val="002604DE"/>
    <w:rsid w:val="00261E18"/>
    <w:rsid w:val="00263CDC"/>
    <w:rsid w:val="00274955"/>
    <w:rsid w:val="00280440"/>
    <w:rsid w:val="002851CA"/>
    <w:rsid w:val="00290845"/>
    <w:rsid w:val="002A2DB0"/>
    <w:rsid w:val="002B10BD"/>
    <w:rsid w:val="002B1CE6"/>
    <w:rsid w:val="002B55CD"/>
    <w:rsid w:val="002B64F6"/>
    <w:rsid w:val="002B6F10"/>
    <w:rsid w:val="002C03F6"/>
    <w:rsid w:val="002C7F4C"/>
    <w:rsid w:val="002D0D24"/>
    <w:rsid w:val="002F414D"/>
    <w:rsid w:val="002F4686"/>
    <w:rsid w:val="002F55C0"/>
    <w:rsid w:val="002F5EBB"/>
    <w:rsid w:val="003005FF"/>
    <w:rsid w:val="00303A8A"/>
    <w:rsid w:val="00307144"/>
    <w:rsid w:val="00322344"/>
    <w:rsid w:val="00337174"/>
    <w:rsid w:val="0034067B"/>
    <w:rsid w:val="00341324"/>
    <w:rsid w:val="003445E8"/>
    <w:rsid w:val="00347478"/>
    <w:rsid w:val="00351966"/>
    <w:rsid w:val="00353E71"/>
    <w:rsid w:val="003562BA"/>
    <w:rsid w:val="00362FE7"/>
    <w:rsid w:val="003632D5"/>
    <w:rsid w:val="00366ED0"/>
    <w:rsid w:val="00373375"/>
    <w:rsid w:val="00376674"/>
    <w:rsid w:val="00380AFB"/>
    <w:rsid w:val="00384AE8"/>
    <w:rsid w:val="00387A95"/>
    <w:rsid w:val="003905FF"/>
    <w:rsid w:val="00396264"/>
    <w:rsid w:val="003C4A7E"/>
    <w:rsid w:val="003D36F1"/>
    <w:rsid w:val="003E42D7"/>
    <w:rsid w:val="003F04D6"/>
    <w:rsid w:val="003F3A60"/>
    <w:rsid w:val="003F4C30"/>
    <w:rsid w:val="0040181B"/>
    <w:rsid w:val="00413F14"/>
    <w:rsid w:val="00415548"/>
    <w:rsid w:val="00416B52"/>
    <w:rsid w:val="004174DB"/>
    <w:rsid w:val="0042265B"/>
    <w:rsid w:val="004342F2"/>
    <w:rsid w:val="0043457D"/>
    <w:rsid w:val="00444F5A"/>
    <w:rsid w:val="004572AE"/>
    <w:rsid w:val="0046364A"/>
    <w:rsid w:val="00466814"/>
    <w:rsid w:val="0047324D"/>
    <w:rsid w:val="00484713"/>
    <w:rsid w:val="004938FF"/>
    <w:rsid w:val="00493C5B"/>
    <w:rsid w:val="004945C8"/>
    <w:rsid w:val="00496C55"/>
    <w:rsid w:val="004A0A1B"/>
    <w:rsid w:val="004A199A"/>
    <w:rsid w:val="004A2D44"/>
    <w:rsid w:val="004B240F"/>
    <w:rsid w:val="004C5D2C"/>
    <w:rsid w:val="004D5ADD"/>
    <w:rsid w:val="004E0DE4"/>
    <w:rsid w:val="004E2A4F"/>
    <w:rsid w:val="004E372D"/>
    <w:rsid w:val="004E3BF3"/>
    <w:rsid w:val="004E42C6"/>
    <w:rsid w:val="004E48C3"/>
    <w:rsid w:val="004E5A50"/>
    <w:rsid w:val="00503ACE"/>
    <w:rsid w:val="005076BF"/>
    <w:rsid w:val="00512BCC"/>
    <w:rsid w:val="00514A00"/>
    <w:rsid w:val="00517A2D"/>
    <w:rsid w:val="00522096"/>
    <w:rsid w:val="00527E62"/>
    <w:rsid w:val="00531AFB"/>
    <w:rsid w:val="0053446D"/>
    <w:rsid w:val="0053593B"/>
    <w:rsid w:val="00537C81"/>
    <w:rsid w:val="005403EE"/>
    <w:rsid w:val="00546DAF"/>
    <w:rsid w:val="00547AD7"/>
    <w:rsid w:val="005513CC"/>
    <w:rsid w:val="00553679"/>
    <w:rsid w:val="00553F1E"/>
    <w:rsid w:val="005559F1"/>
    <w:rsid w:val="00560B87"/>
    <w:rsid w:val="00570AD1"/>
    <w:rsid w:val="0057512E"/>
    <w:rsid w:val="00576220"/>
    <w:rsid w:val="005873AB"/>
    <w:rsid w:val="00592643"/>
    <w:rsid w:val="0059276D"/>
    <w:rsid w:val="00596740"/>
    <w:rsid w:val="005968D9"/>
    <w:rsid w:val="005A02EB"/>
    <w:rsid w:val="005A7FB9"/>
    <w:rsid w:val="005B1CA9"/>
    <w:rsid w:val="005B7EA7"/>
    <w:rsid w:val="005C7AA8"/>
    <w:rsid w:val="005D2941"/>
    <w:rsid w:val="005D2FAF"/>
    <w:rsid w:val="005F08FF"/>
    <w:rsid w:val="005F746F"/>
    <w:rsid w:val="00612ACB"/>
    <w:rsid w:val="00625F8E"/>
    <w:rsid w:val="00630C15"/>
    <w:rsid w:val="0063152F"/>
    <w:rsid w:val="00634388"/>
    <w:rsid w:val="00634BA0"/>
    <w:rsid w:val="006421B5"/>
    <w:rsid w:val="0064495D"/>
    <w:rsid w:val="0065322C"/>
    <w:rsid w:val="006546B9"/>
    <w:rsid w:val="00657E81"/>
    <w:rsid w:val="00661837"/>
    <w:rsid w:val="00663E90"/>
    <w:rsid w:val="00666209"/>
    <w:rsid w:val="00666B58"/>
    <w:rsid w:val="00667D0A"/>
    <w:rsid w:val="00674D6B"/>
    <w:rsid w:val="006758CF"/>
    <w:rsid w:val="00680C12"/>
    <w:rsid w:val="00686842"/>
    <w:rsid w:val="0069498A"/>
    <w:rsid w:val="006973E4"/>
    <w:rsid w:val="006A44F5"/>
    <w:rsid w:val="006A6A25"/>
    <w:rsid w:val="006A6C8C"/>
    <w:rsid w:val="006B10A8"/>
    <w:rsid w:val="006B34C3"/>
    <w:rsid w:val="006C1D3C"/>
    <w:rsid w:val="006C3004"/>
    <w:rsid w:val="006D07ED"/>
    <w:rsid w:val="006F09E9"/>
    <w:rsid w:val="00702C54"/>
    <w:rsid w:val="00702C78"/>
    <w:rsid w:val="00702E3F"/>
    <w:rsid w:val="00706E51"/>
    <w:rsid w:val="0071303B"/>
    <w:rsid w:val="00722D63"/>
    <w:rsid w:val="007270BC"/>
    <w:rsid w:val="0073202F"/>
    <w:rsid w:val="00734AA1"/>
    <w:rsid w:val="007353B3"/>
    <w:rsid w:val="00735D92"/>
    <w:rsid w:val="00741944"/>
    <w:rsid w:val="00744EB4"/>
    <w:rsid w:val="00745324"/>
    <w:rsid w:val="00745A4D"/>
    <w:rsid w:val="007600A2"/>
    <w:rsid w:val="0076072F"/>
    <w:rsid w:val="0076167C"/>
    <w:rsid w:val="00761F2E"/>
    <w:rsid w:val="007663F5"/>
    <w:rsid w:val="007676A4"/>
    <w:rsid w:val="007713DE"/>
    <w:rsid w:val="00773495"/>
    <w:rsid w:val="0077665A"/>
    <w:rsid w:val="007842F1"/>
    <w:rsid w:val="00784DF7"/>
    <w:rsid w:val="007850E8"/>
    <w:rsid w:val="00785A69"/>
    <w:rsid w:val="00785D31"/>
    <w:rsid w:val="00786B12"/>
    <w:rsid w:val="0079201F"/>
    <w:rsid w:val="007972FA"/>
    <w:rsid w:val="007A254E"/>
    <w:rsid w:val="007A2B46"/>
    <w:rsid w:val="007A3096"/>
    <w:rsid w:val="007A480B"/>
    <w:rsid w:val="007B21FC"/>
    <w:rsid w:val="007B5262"/>
    <w:rsid w:val="007C1A77"/>
    <w:rsid w:val="007D0085"/>
    <w:rsid w:val="007E11E5"/>
    <w:rsid w:val="007E3D30"/>
    <w:rsid w:val="007E5F6F"/>
    <w:rsid w:val="007F604B"/>
    <w:rsid w:val="00800FD2"/>
    <w:rsid w:val="0080293A"/>
    <w:rsid w:val="00806ABA"/>
    <w:rsid w:val="00807FA9"/>
    <w:rsid w:val="00812265"/>
    <w:rsid w:val="0082480D"/>
    <w:rsid w:val="00827910"/>
    <w:rsid w:val="0083369D"/>
    <w:rsid w:val="00833D80"/>
    <w:rsid w:val="00835F30"/>
    <w:rsid w:val="00842761"/>
    <w:rsid w:val="00842F1E"/>
    <w:rsid w:val="0085198D"/>
    <w:rsid w:val="00853A53"/>
    <w:rsid w:val="00862273"/>
    <w:rsid w:val="00864C04"/>
    <w:rsid w:val="0087604F"/>
    <w:rsid w:val="008804F1"/>
    <w:rsid w:val="00880C01"/>
    <w:rsid w:val="00885552"/>
    <w:rsid w:val="00890824"/>
    <w:rsid w:val="00896AA6"/>
    <w:rsid w:val="008A240C"/>
    <w:rsid w:val="008A3585"/>
    <w:rsid w:val="008A4445"/>
    <w:rsid w:val="008A6805"/>
    <w:rsid w:val="008A6E76"/>
    <w:rsid w:val="008C4E3B"/>
    <w:rsid w:val="008C5AA7"/>
    <w:rsid w:val="008C7BDB"/>
    <w:rsid w:val="008D18B3"/>
    <w:rsid w:val="008D3B65"/>
    <w:rsid w:val="008D69DF"/>
    <w:rsid w:val="008E6246"/>
    <w:rsid w:val="008F52DC"/>
    <w:rsid w:val="00901297"/>
    <w:rsid w:val="00902F47"/>
    <w:rsid w:val="00904AA7"/>
    <w:rsid w:val="00905142"/>
    <w:rsid w:val="00905C1F"/>
    <w:rsid w:val="00911A59"/>
    <w:rsid w:val="0091241D"/>
    <w:rsid w:val="00923FF2"/>
    <w:rsid w:val="00925A66"/>
    <w:rsid w:val="00930357"/>
    <w:rsid w:val="00930CA5"/>
    <w:rsid w:val="00942D39"/>
    <w:rsid w:val="0095048C"/>
    <w:rsid w:val="00951E4E"/>
    <w:rsid w:val="00956968"/>
    <w:rsid w:val="009577CB"/>
    <w:rsid w:val="0096097A"/>
    <w:rsid w:val="00963FD1"/>
    <w:rsid w:val="009670B9"/>
    <w:rsid w:val="00967B47"/>
    <w:rsid w:val="00971439"/>
    <w:rsid w:val="00977374"/>
    <w:rsid w:val="00981FDE"/>
    <w:rsid w:val="0099376F"/>
    <w:rsid w:val="00997BA8"/>
    <w:rsid w:val="00997BCF"/>
    <w:rsid w:val="00997C5E"/>
    <w:rsid w:val="009A53CE"/>
    <w:rsid w:val="009A6A1E"/>
    <w:rsid w:val="009B1FE6"/>
    <w:rsid w:val="009B415E"/>
    <w:rsid w:val="009B6125"/>
    <w:rsid w:val="009B6336"/>
    <w:rsid w:val="009C040B"/>
    <w:rsid w:val="009C28B3"/>
    <w:rsid w:val="009C2A90"/>
    <w:rsid w:val="009D5527"/>
    <w:rsid w:val="009D6755"/>
    <w:rsid w:val="009E719B"/>
    <w:rsid w:val="009F0173"/>
    <w:rsid w:val="009F4B79"/>
    <w:rsid w:val="00A023E0"/>
    <w:rsid w:val="00A11733"/>
    <w:rsid w:val="00A2038D"/>
    <w:rsid w:val="00A21D59"/>
    <w:rsid w:val="00A21ED5"/>
    <w:rsid w:val="00A24476"/>
    <w:rsid w:val="00A26504"/>
    <w:rsid w:val="00A27DA9"/>
    <w:rsid w:val="00A3078F"/>
    <w:rsid w:val="00A307CF"/>
    <w:rsid w:val="00A309EB"/>
    <w:rsid w:val="00A37F2D"/>
    <w:rsid w:val="00A46BCC"/>
    <w:rsid w:val="00A52E4E"/>
    <w:rsid w:val="00A551D7"/>
    <w:rsid w:val="00A61BD2"/>
    <w:rsid w:val="00A64782"/>
    <w:rsid w:val="00A647A0"/>
    <w:rsid w:val="00A66646"/>
    <w:rsid w:val="00A8599E"/>
    <w:rsid w:val="00A91016"/>
    <w:rsid w:val="00A92F9F"/>
    <w:rsid w:val="00AA01CD"/>
    <w:rsid w:val="00AA4D6C"/>
    <w:rsid w:val="00AB2482"/>
    <w:rsid w:val="00AD2456"/>
    <w:rsid w:val="00AE0F97"/>
    <w:rsid w:val="00AE4E7E"/>
    <w:rsid w:val="00AE5EA0"/>
    <w:rsid w:val="00AE7B2B"/>
    <w:rsid w:val="00AE7CB3"/>
    <w:rsid w:val="00B03101"/>
    <w:rsid w:val="00B11864"/>
    <w:rsid w:val="00B11984"/>
    <w:rsid w:val="00B155B8"/>
    <w:rsid w:val="00B24C76"/>
    <w:rsid w:val="00B26C16"/>
    <w:rsid w:val="00B300BE"/>
    <w:rsid w:val="00B32F77"/>
    <w:rsid w:val="00B375D8"/>
    <w:rsid w:val="00B50D03"/>
    <w:rsid w:val="00B51DA0"/>
    <w:rsid w:val="00B55E8F"/>
    <w:rsid w:val="00B601B2"/>
    <w:rsid w:val="00B61111"/>
    <w:rsid w:val="00B63C7D"/>
    <w:rsid w:val="00B67B01"/>
    <w:rsid w:val="00B70A8F"/>
    <w:rsid w:val="00B71177"/>
    <w:rsid w:val="00B82624"/>
    <w:rsid w:val="00B86C0F"/>
    <w:rsid w:val="00B870BF"/>
    <w:rsid w:val="00BA6B30"/>
    <w:rsid w:val="00BA6C62"/>
    <w:rsid w:val="00BB08FA"/>
    <w:rsid w:val="00BB103F"/>
    <w:rsid w:val="00BB2973"/>
    <w:rsid w:val="00BB3F54"/>
    <w:rsid w:val="00BC4301"/>
    <w:rsid w:val="00BC6795"/>
    <w:rsid w:val="00BC7F01"/>
    <w:rsid w:val="00BD506C"/>
    <w:rsid w:val="00BE45BD"/>
    <w:rsid w:val="00BE55D3"/>
    <w:rsid w:val="00BE6325"/>
    <w:rsid w:val="00BF0B30"/>
    <w:rsid w:val="00BF52EC"/>
    <w:rsid w:val="00BF595E"/>
    <w:rsid w:val="00BF656B"/>
    <w:rsid w:val="00BF6581"/>
    <w:rsid w:val="00BF6A0A"/>
    <w:rsid w:val="00C07707"/>
    <w:rsid w:val="00C1694B"/>
    <w:rsid w:val="00C300F9"/>
    <w:rsid w:val="00C3392F"/>
    <w:rsid w:val="00C37F8D"/>
    <w:rsid w:val="00C434D3"/>
    <w:rsid w:val="00C54DFF"/>
    <w:rsid w:val="00C56C6E"/>
    <w:rsid w:val="00C750EE"/>
    <w:rsid w:val="00C84352"/>
    <w:rsid w:val="00C910E6"/>
    <w:rsid w:val="00C9719E"/>
    <w:rsid w:val="00CA03D7"/>
    <w:rsid w:val="00CA2639"/>
    <w:rsid w:val="00CA4BC9"/>
    <w:rsid w:val="00CA58D7"/>
    <w:rsid w:val="00CB0214"/>
    <w:rsid w:val="00CB39EC"/>
    <w:rsid w:val="00CB7181"/>
    <w:rsid w:val="00CC62D5"/>
    <w:rsid w:val="00CD00DE"/>
    <w:rsid w:val="00CD319F"/>
    <w:rsid w:val="00CD661D"/>
    <w:rsid w:val="00D00BCB"/>
    <w:rsid w:val="00D12A87"/>
    <w:rsid w:val="00D13B17"/>
    <w:rsid w:val="00D210C4"/>
    <w:rsid w:val="00D25135"/>
    <w:rsid w:val="00D30711"/>
    <w:rsid w:val="00D30EC3"/>
    <w:rsid w:val="00D327D7"/>
    <w:rsid w:val="00D42C40"/>
    <w:rsid w:val="00D558B6"/>
    <w:rsid w:val="00D614C1"/>
    <w:rsid w:val="00D632D6"/>
    <w:rsid w:val="00D64A17"/>
    <w:rsid w:val="00D70DAB"/>
    <w:rsid w:val="00D72A32"/>
    <w:rsid w:val="00D73D53"/>
    <w:rsid w:val="00D74A34"/>
    <w:rsid w:val="00D83B72"/>
    <w:rsid w:val="00D84984"/>
    <w:rsid w:val="00D84C52"/>
    <w:rsid w:val="00D939DF"/>
    <w:rsid w:val="00DA2A2D"/>
    <w:rsid w:val="00DA7130"/>
    <w:rsid w:val="00DB15A2"/>
    <w:rsid w:val="00DC164D"/>
    <w:rsid w:val="00DC6D83"/>
    <w:rsid w:val="00DD737D"/>
    <w:rsid w:val="00DE47A9"/>
    <w:rsid w:val="00DE5536"/>
    <w:rsid w:val="00DF449E"/>
    <w:rsid w:val="00DF78D9"/>
    <w:rsid w:val="00E015E4"/>
    <w:rsid w:val="00E10BE0"/>
    <w:rsid w:val="00E11E84"/>
    <w:rsid w:val="00E122AC"/>
    <w:rsid w:val="00E14C7D"/>
    <w:rsid w:val="00E156B0"/>
    <w:rsid w:val="00E15AB1"/>
    <w:rsid w:val="00E20992"/>
    <w:rsid w:val="00E20BB6"/>
    <w:rsid w:val="00E25063"/>
    <w:rsid w:val="00E33135"/>
    <w:rsid w:val="00E3755C"/>
    <w:rsid w:val="00E424B2"/>
    <w:rsid w:val="00E465B5"/>
    <w:rsid w:val="00E5226D"/>
    <w:rsid w:val="00E52765"/>
    <w:rsid w:val="00E5527D"/>
    <w:rsid w:val="00E5729C"/>
    <w:rsid w:val="00E67C8A"/>
    <w:rsid w:val="00E70205"/>
    <w:rsid w:val="00E81C72"/>
    <w:rsid w:val="00E83FDB"/>
    <w:rsid w:val="00E857B6"/>
    <w:rsid w:val="00E864DF"/>
    <w:rsid w:val="00E923A1"/>
    <w:rsid w:val="00E93721"/>
    <w:rsid w:val="00E94A8F"/>
    <w:rsid w:val="00EA094E"/>
    <w:rsid w:val="00EA394F"/>
    <w:rsid w:val="00EA3CC7"/>
    <w:rsid w:val="00EA63DD"/>
    <w:rsid w:val="00EA6A89"/>
    <w:rsid w:val="00EB3AE3"/>
    <w:rsid w:val="00EC019D"/>
    <w:rsid w:val="00EC43C0"/>
    <w:rsid w:val="00EC7FA9"/>
    <w:rsid w:val="00ED03E8"/>
    <w:rsid w:val="00ED0722"/>
    <w:rsid w:val="00ED07BD"/>
    <w:rsid w:val="00ED72F0"/>
    <w:rsid w:val="00EE109E"/>
    <w:rsid w:val="00EE3277"/>
    <w:rsid w:val="00EE41E7"/>
    <w:rsid w:val="00EF1C6E"/>
    <w:rsid w:val="00EF26F4"/>
    <w:rsid w:val="00F050D3"/>
    <w:rsid w:val="00F06131"/>
    <w:rsid w:val="00F12753"/>
    <w:rsid w:val="00F17BBB"/>
    <w:rsid w:val="00F21627"/>
    <w:rsid w:val="00F244B4"/>
    <w:rsid w:val="00F31226"/>
    <w:rsid w:val="00F31D03"/>
    <w:rsid w:val="00F361DB"/>
    <w:rsid w:val="00F41377"/>
    <w:rsid w:val="00F42B73"/>
    <w:rsid w:val="00F43D38"/>
    <w:rsid w:val="00F4438F"/>
    <w:rsid w:val="00F44638"/>
    <w:rsid w:val="00F456DA"/>
    <w:rsid w:val="00F52001"/>
    <w:rsid w:val="00F539AB"/>
    <w:rsid w:val="00F6265A"/>
    <w:rsid w:val="00F71FF6"/>
    <w:rsid w:val="00F73900"/>
    <w:rsid w:val="00F774AB"/>
    <w:rsid w:val="00F940F3"/>
    <w:rsid w:val="00F9462B"/>
    <w:rsid w:val="00FB0149"/>
    <w:rsid w:val="00FB1DB3"/>
    <w:rsid w:val="00FB37FE"/>
    <w:rsid w:val="00FB48A1"/>
    <w:rsid w:val="00FB529B"/>
    <w:rsid w:val="00FB6781"/>
    <w:rsid w:val="00FC3667"/>
    <w:rsid w:val="00FC3CFF"/>
    <w:rsid w:val="00FC69DB"/>
    <w:rsid w:val="00FD180E"/>
    <w:rsid w:val="00FE4D54"/>
    <w:rsid w:val="00FF212C"/>
    <w:rsid w:val="00FF261A"/>
    <w:rsid w:val="00FF6F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20C6B782"/>
  <w15:docId w15:val="{C8EA9FFE-5BE1-410E-A03E-F31B44D0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AD1"/>
    <w:rPr>
      <w:color w:val="0000FF" w:themeColor="hyperlink"/>
      <w:u w:val="single"/>
    </w:rPr>
  </w:style>
  <w:style w:type="paragraph" w:customStyle="1" w:styleId="TableParagraph">
    <w:name w:val="Table Paragraph"/>
    <w:basedOn w:val="Normal"/>
    <w:uiPriority w:val="1"/>
    <w:qFormat/>
    <w:rsid w:val="00576220"/>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963FD1"/>
    <w:pPr>
      <w:ind w:left="720"/>
      <w:contextualSpacing/>
    </w:pPr>
  </w:style>
  <w:style w:type="character" w:styleId="UnresolvedMention">
    <w:name w:val="Unresolved Mention"/>
    <w:basedOn w:val="DefaultParagraphFont"/>
    <w:uiPriority w:val="99"/>
    <w:semiHidden/>
    <w:unhideWhenUsed/>
    <w:rsid w:val="00A307CF"/>
    <w:rPr>
      <w:color w:val="605E5C"/>
      <w:shd w:val="clear" w:color="auto" w:fill="E1DFDD"/>
    </w:rPr>
  </w:style>
  <w:style w:type="table" w:styleId="TableGrid">
    <w:name w:val="Table Grid"/>
    <w:basedOn w:val="TableNormal"/>
    <w:uiPriority w:val="39"/>
    <w:rsid w:val="003562B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0EC3"/>
    <w:rPr>
      <w:rFonts w:ascii="Times New Roman" w:hAnsi="Times New Roman" w:cs="Times New Roman"/>
      <w:sz w:val="24"/>
      <w:szCs w:val="24"/>
    </w:rPr>
  </w:style>
  <w:style w:type="paragraph" w:styleId="Header">
    <w:name w:val="header"/>
    <w:basedOn w:val="Normal"/>
    <w:link w:val="HeaderChar"/>
    <w:uiPriority w:val="99"/>
    <w:unhideWhenUsed/>
    <w:rsid w:val="00680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C12"/>
  </w:style>
  <w:style w:type="paragraph" w:styleId="Footer">
    <w:name w:val="footer"/>
    <w:basedOn w:val="Normal"/>
    <w:link w:val="FooterChar"/>
    <w:uiPriority w:val="99"/>
    <w:unhideWhenUsed/>
    <w:rsid w:val="00680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C12"/>
  </w:style>
  <w:style w:type="character" w:styleId="Emphasis">
    <w:name w:val="Emphasis"/>
    <w:uiPriority w:val="20"/>
    <w:qFormat/>
    <w:rsid w:val="00977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808">
      <w:bodyDiv w:val="1"/>
      <w:marLeft w:val="0"/>
      <w:marRight w:val="0"/>
      <w:marTop w:val="0"/>
      <w:marBottom w:val="0"/>
      <w:divBdr>
        <w:top w:val="none" w:sz="0" w:space="0" w:color="auto"/>
        <w:left w:val="none" w:sz="0" w:space="0" w:color="auto"/>
        <w:bottom w:val="none" w:sz="0" w:space="0" w:color="auto"/>
        <w:right w:val="none" w:sz="0" w:space="0" w:color="auto"/>
      </w:divBdr>
    </w:div>
    <w:div w:id="1153639644">
      <w:bodyDiv w:val="1"/>
      <w:marLeft w:val="0"/>
      <w:marRight w:val="0"/>
      <w:marTop w:val="0"/>
      <w:marBottom w:val="0"/>
      <w:divBdr>
        <w:top w:val="none" w:sz="0" w:space="0" w:color="auto"/>
        <w:left w:val="none" w:sz="0" w:space="0" w:color="auto"/>
        <w:bottom w:val="none" w:sz="0" w:space="0" w:color="auto"/>
        <w:right w:val="none" w:sz="0" w:space="0" w:color="auto"/>
      </w:divBdr>
    </w:div>
    <w:div w:id="1305040260">
      <w:bodyDiv w:val="1"/>
      <w:marLeft w:val="0"/>
      <w:marRight w:val="0"/>
      <w:marTop w:val="0"/>
      <w:marBottom w:val="0"/>
      <w:divBdr>
        <w:top w:val="none" w:sz="0" w:space="0" w:color="auto"/>
        <w:left w:val="none" w:sz="0" w:space="0" w:color="auto"/>
        <w:bottom w:val="none" w:sz="0" w:space="0" w:color="auto"/>
        <w:right w:val="none" w:sz="0" w:space="0" w:color="auto"/>
      </w:divBdr>
    </w:div>
    <w:div w:id="1928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d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Bengalu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jsrr/2024/v30i31861" TargetMode="External"/><Relationship Id="rId4" Type="http://schemas.openxmlformats.org/officeDocument/2006/relationships/webSettings" Target="webSettings.xml"/><Relationship Id="rId9" Type="http://schemas.openxmlformats.org/officeDocument/2006/relationships/hyperlink" Target="https://doi.org/10.9734/jabb/2024/v27i710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1331</TotalTime>
  <Pages>13</Pages>
  <Words>4288</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 Economics</dc:creator>
  <cp:lastModifiedBy>Editor-11</cp:lastModifiedBy>
  <cp:revision>699</cp:revision>
  <cp:lastPrinted>2025-08-22T08:48:00Z</cp:lastPrinted>
  <dcterms:created xsi:type="dcterms:W3CDTF">2022-08-04T09:13:00Z</dcterms:created>
  <dcterms:modified xsi:type="dcterms:W3CDTF">2025-08-22T09:50:00Z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86061605-d2d6-49ef-b1fd-4b735407bf5c</vt:lpwstr>
  </property>
</Properties>
</file>