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3319" w14:textId="14C7D992" w:rsidR="00EE14A7" w:rsidRDefault="00EE14A7" w:rsidP="00734C83">
      <w:pPr>
        <w:spacing w:after="80" w:line="240" w:lineRule="auto"/>
        <w:ind w:left="16"/>
        <w:rPr>
          <w:rFonts w:ascii="Arial" w:eastAsia="Arial" w:hAnsi="Arial" w:cs="Arial"/>
          <w:b/>
          <w:color w:val="000000"/>
          <w:lang w:eastAsia="en-PH"/>
        </w:rPr>
      </w:pPr>
    </w:p>
    <w:p w14:paraId="7429D569" w14:textId="77777777" w:rsidR="00EE14A7" w:rsidRDefault="00EE14A7" w:rsidP="00734C83">
      <w:pPr>
        <w:spacing w:after="80" w:line="240" w:lineRule="auto"/>
        <w:ind w:left="16"/>
        <w:rPr>
          <w:rFonts w:ascii="Arial" w:eastAsia="Arial" w:hAnsi="Arial" w:cs="Arial"/>
          <w:b/>
          <w:color w:val="000000"/>
          <w:lang w:eastAsia="en-PH"/>
        </w:rPr>
      </w:pPr>
    </w:p>
    <w:p w14:paraId="1EF2446F" w14:textId="08E64F5B" w:rsidR="00EE14A7" w:rsidRPr="00734C83" w:rsidRDefault="00EE14A7" w:rsidP="00734C83">
      <w:pPr>
        <w:spacing w:after="80" w:line="240" w:lineRule="auto"/>
        <w:ind w:left="16"/>
        <w:rPr>
          <w:rFonts w:ascii="Arial" w:eastAsia="Arial" w:hAnsi="Arial" w:cs="Arial"/>
          <w:b/>
          <w:color w:val="000000"/>
          <w:lang w:eastAsia="en-PH"/>
        </w:rPr>
      </w:pPr>
      <w:r w:rsidRPr="00F15ECE">
        <w:rPr>
          <w:rFonts w:ascii="Arial" w:eastAsia="Arial" w:hAnsi="Arial" w:cs="Arial"/>
          <w:b/>
          <w:color w:val="000000"/>
          <w:highlight w:val="yellow"/>
          <w:lang w:eastAsia="en-PH"/>
        </w:rPr>
        <w:t xml:space="preserve">Assessing the Effectiveness of Career </w:t>
      </w:r>
      <w:r w:rsidR="001C751B">
        <w:rPr>
          <w:rFonts w:ascii="Arial" w:eastAsia="Arial" w:hAnsi="Arial" w:cs="Arial"/>
          <w:b/>
          <w:color w:val="000000"/>
          <w:highlight w:val="yellow"/>
          <w:lang w:eastAsia="en-PH"/>
        </w:rPr>
        <w:t>Counselling</w:t>
      </w:r>
      <w:r w:rsidRPr="00F15ECE">
        <w:rPr>
          <w:rFonts w:ascii="Arial" w:eastAsia="Arial" w:hAnsi="Arial" w:cs="Arial"/>
          <w:b/>
          <w:color w:val="000000"/>
          <w:highlight w:val="yellow"/>
          <w:lang w:eastAsia="en-PH"/>
        </w:rPr>
        <w:t xml:space="preserve"> on High School Students’ Career Choices: A Case Study from Barobaybay Academy, Northern Samar, Philippines</w:t>
      </w:r>
    </w:p>
    <w:p w14:paraId="474B598A" w14:textId="77777777" w:rsidR="00734C83" w:rsidRPr="00734C83" w:rsidRDefault="00734C83" w:rsidP="00734C83">
      <w:pPr>
        <w:spacing w:after="80" w:line="240" w:lineRule="auto"/>
        <w:ind w:left="16"/>
        <w:rPr>
          <w:rFonts w:ascii="Arial" w:eastAsia="Arial" w:hAnsi="Arial" w:cs="Arial"/>
          <w:b/>
          <w:color w:val="000000"/>
          <w:lang w:eastAsia="en-PH"/>
        </w:rPr>
      </w:pPr>
      <w:r w:rsidRPr="00734C83">
        <w:rPr>
          <w:rFonts w:ascii="Arial" w:eastAsia="Arial" w:hAnsi="Arial" w:cs="Arial"/>
          <w:b/>
          <w:color w:val="000000"/>
          <w:lang w:eastAsia="en-PH"/>
        </w:rPr>
        <w:t xml:space="preserve"> </w:t>
      </w:r>
    </w:p>
    <w:p w14:paraId="5576EE1F" w14:textId="77777777" w:rsidR="00734C83" w:rsidRPr="00734C83" w:rsidRDefault="00734C83" w:rsidP="00734C83">
      <w:pPr>
        <w:spacing w:after="1" w:line="240" w:lineRule="auto"/>
        <w:ind w:left="11" w:hanging="10"/>
        <w:rPr>
          <w:rFonts w:ascii="Arial" w:eastAsia="Arial" w:hAnsi="Arial" w:cs="Arial"/>
          <w:color w:val="000000"/>
          <w:lang w:eastAsia="en-PH"/>
        </w:rPr>
      </w:pPr>
      <w:r w:rsidRPr="00734C83">
        <w:rPr>
          <w:rFonts w:ascii="Arial" w:eastAsia="Arial" w:hAnsi="Arial" w:cs="Arial"/>
          <w:b/>
          <w:color w:val="000000"/>
          <w:lang w:eastAsia="en-PH"/>
        </w:rPr>
        <w:t xml:space="preserve">ABSTRACT </w:t>
      </w:r>
      <w:r w:rsidRPr="00734C83">
        <w:rPr>
          <w:rFonts w:ascii="Arial" w:eastAsia="Arial" w:hAnsi="Arial" w:cs="Arial"/>
          <w:color w:val="000000"/>
          <w:lang w:eastAsia="en-PH"/>
        </w:rPr>
        <w:t xml:space="preserve"> </w:t>
      </w:r>
    </w:p>
    <w:p w14:paraId="18F192E2" w14:textId="77777777" w:rsidR="00734C83" w:rsidRPr="00734C83" w:rsidRDefault="00734C83" w:rsidP="00734C83">
      <w:pPr>
        <w:spacing w:after="1" w:line="240" w:lineRule="auto"/>
        <w:ind w:left="11" w:hanging="10"/>
        <w:rPr>
          <w:rFonts w:ascii="Arial" w:eastAsia="Arial" w:hAnsi="Arial" w:cs="Arial"/>
          <w:color w:val="000000"/>
          <w:lang w:eastAsia="en-PH"/>
        </w:rPr>
      </w:pPr>
    </w:p>
    <w:p w14:paraId="3ADCB99C" w14:textId="51D5A1FD" w:rsidR="00734C83" w:rsidRPr="00734C83" w:rsidRDefault="000D31AB" w:rsidP="00F15ECE">
      <w:pPr>
        <w:spacing w:after="80" w:line="240" w:lineRule="auto"/>
        <w:jc w:val="both"/>
        <w:rPr>
          <w:rFonts w:ascii="Arial" w:eastAsia="Arial" w:hAnsi="Arial" w:cs="Arial"/>
          <w:color w:val="000000"/>
          <w:lang w:eastAsia="en-PH"/>
        </w:rPr>
      </w:pPr>
      <w:r w:rsidRPr="00F15ECE">
        <w:rPr>
          <w:rFonts w:ascii="Arial" w:eastAsia="SimSun" w:hAnsi="Arial" w:cs="Arial"/>
          <w:kern w:val="0"/>
          <w:highlight w:val="yellow"/>
          <w:lang w:val="en-US" w:eastAsia="zh-CN"/>
          <w14:ligatures w14:val="none"/>
        </w:rPr>
        <w:t>The transition from adolescence to adulthood is a pivotal stage, particularly when it comes to making significant career-related decisions. At Barobaybay Academy Mission School, students have access to various resources and support systems designed to guide them through this process. However, the effectiveness of the school's career counselling programs in shaping students' career choices remains uncertain.</w:t>
      </w:r>
      <w:r w:rsidRPr="00734C83">
        <w:rPr>
          <w:rFonts w:ascii="Arial" w:eastAsia="SimSun" w:hAnsi="Arial" w:cs="Arial"/>
          <w:kern w:val="0"/>
          <w:lang w:val="en-US" w:eastAsia="zh-CN"/>
          <w14:ligatures w14:val="none"/>
        </w:rPr>
        <w:t xml:space="preserve"> </w:t>
      </w:r>
      <w:r w:rsidR="00734C83" w:rsidRPr="00734C83">
        <w:rPr>
          <w:rFonts w:ascii="Arial" w:eastAsia="Arial" w:hAnsi="Arial" w:cs="Arial"/>
          <w:color w:val="000000"/>
          <w:lang w:eastAsia="en-PH"/>
        </w:rPr>
        <w:t xml:space="preserve">This study investigates the effectiveness of career </w:t>
      </w:r>
      <w:r w:rsidR="001C751B" w:rsidRPr="00F15ECE">
        <w:rPr>
          <w:rFonts w:ascii="Arial" w:eastAsia="Arial" w:hAnsi="Arial" w:cs="Arial"/>
          <w:color w:val="000000"/>
          <w:highlight w:val="yellow"/>
          <w:lang w:eastAsia="en-PH"/>
        </w:rPr>
        <w:t>counselling</w:t>
      </w:r>
      <w:r w:rsidR="001C751B" w:rsidRPr="00734C83">
        <w:rPr>
          <w:rFonts w:ascii="Arial" w:eastAsia="Arial" w:hAnsi="Arial" w:cs="Arial"/>
          <w:color w:val="000000"/>
          <w:lang w:eastAsia="en-PH"/>
        </w:rPr>
        <w:t xml:space="preserve"> </w:t>
      </w:r>
      <w:r w:rsidR="00734C83" w:rsidRPr="00734C83">
        <w:rPr>
          <w:rFonts w:ascii="Arial" w:eastAsia="Arial" w:hAnsi="Arial" w:cs="Arial"/>
          <w:color w:val="000000"/>
          <w:lang w:eastAsia="en-PH"/>
        </w:rPr>
        <w:t>in shaping the career decisions of Junior and Senior High School students at Barobaybay Academy Mission School in Lavezares, Northern Samar</w:t>
      </w:r>
      <w:r w:rsidR="00EE14A7" w:rsidRPr="00F15ECE">
        <w:rPr>
          <w:rFonts w:ascii="Arial" w:eastAsia="Arial" w:hAnsi="Arial" w:cs="Arial"/>
          <w:bCs/>
          <w:color w:val="000000"/>
          <w:highlight w:val="yellow"/>
          <w:lang w:eastAsia="en-PH"/>
        </w:rPr>
        <w:t>, Philippines</w:t>
      </w:r>
      <w:r w:rsidR="00734C83" w:rsidRPr="00EE14A7">
        <w:rPr>
          <w:rFonts w:ascii="Arial" w:eastAsia="Arial" w:hAnsi="Arial" w:cs="Arial"/>
          <w:bCs/>
          <w:color w:val="000000"/>
          <w:lang w:eastAsia="en-PH"/>
        </w:rPr>
        <w:t>.</w:t>
      </w:r>
      <w:r w:rsidR="00734C83" w:rsidRPr="00734C83">
        <w:rPr>
          <w:rFonts w:ascii="Arial" w:eastAsia="Arial" w:hAnsi="Arial" w:cs="Arial"/>
          <w:color w:val="000000"/>
          <w:lang w:eastAsia="en-PH"/>
        </w:rPr>
        <w:t xml:space="preserve"> Using a mixed-methods approach, data were gathered through survey questionnaires and open-ended responses from 144 students. Quantitative data were </w:t>
      </w:r>
      <w:r w:rsidR="001C751B" w:rsidRPr="00F15ECE">
        <w:rPr>
          <w:rFonts w:ascii="Arial" w:eastAsia="Arial" w:hAnsi="Arial" w:cs="Arial"/>
          <w:color w:val="000000"/>
          <w:highlight w:val="yellow"/>
          <w:lang w:eastAsia="en-PH"/>
        </w:rPr>
        <w:t xml:space="preserve">analysed </w:t>
      </w:r>
      <w:r w:rsidR="00734C83" w:rsidRPr="00F15ECE">
        <w:rPr>
          <w:rFonts w:ascii="Arial" w:eastAsia="Arial" w:hAnsi="Arial" w:cs="Arial"/>
          <w:color w:val="000000"/>
          <w:highlight w:val="yellow"/>
          <w:lang w:eastAsia="en-PH"/>
        </w:rPr>
        <w:t>using</w:t>
      </w:r>
      <w:r w:rsidR="00734C83" w:rsidRPr="00734C83">
        <w:rPr>
          <w:rFonts w:ascii="Arial" w:eastAsia="Arial" w:hAnsi="Arial" w:cs="Arial"/>
          <w:color w:val="000000"/>
          <w:lang w:eastAsia="en-PH"/>
        </w:rPr>
        <w:t xml:space="preserve"> descriptive statistics, while qualitative responses underwent thematic analysis.</w:t>
      </w:r>
      <w:r w:rsidR="00A72426">
        <w:rPr>
          <w:rFonts w:ascii="Arial" w:eastAsia="Arial" w:hAnsi="Arial" w:cs="Arial"/>
          <w:color w:val="000000"/>
          <w:lang w:eastAsia="en-PH"/>
        </w:rPr>
        <w:t xml:space="preserve"> </w:t>
      </w:r>
      <w:r w:rsidR="00734C83" w:rsidRPr="00F15ECE">
        <w:rPr>
          <w:rFonts w:ascii="Arial" w:eastAsia="Arial" w:hAnsi="Arial" w:cs="Arial"/>
          <w:color w:val="000000"/>
          <w:highlight w:val="yellow"/>
          <w:lang w:eastAsia="en-PH"/>
        </w:rPr>
        <w:t>Findings reveal</w:t>
      </w:r>
      <w:r w:rsidR="005B2F8D" w:rsidRPr="00F15ECE">
        <w:rPr>
          <w:rFonts w:ascii="Arial" w:eastAsia="Arial" w:hAnsi="Arial" w:cs="Arial"/>
          <w:color w:val="000000"/>
          <w:highlight w:val="yellow"/>
          <w:lang w:eastAsia="en-PH"/>
        </w:rPr>
        <w:t>ed</w:t>
      </w:r>
      <w:r w:rsidR="00734C83" w:rsidRPr="00F15ECE">
        <w:rPr>
          <w:rFonts w:ascii="Arial" w:eastAsia="Arial" w:hAnsi="Arial" w:cs="Arial"/>
          <w:color w:val="000000"/>
          <w:highlight w:val="yellow"/>
          <w:lang w:eastAsia="en-PH"/>
        </w:rPr>
        <w:t xml:space="preserve"> that </w:t>
      </w:r>
      <w:r w:rsidR="00A67218" w:rsidRPr="00F15ECE">
        <w:rPr>
          <w:rFonts w:ascii="Arial" w:hAnsi="Arial" w:cs="Arial"/>
          <w:highlight w:val="yellow"/>
          <w:lang w:val="en-US"/>
        </w:rPr>
        <w:t xml:space="preserve">students agreed that counselling helped them understand their strengths and interests (WM = 3.65), clarify career goals (WM = 3.62), and match their strand to their desired career (WM = 3.64). </w:t>
      </w:r>
      <w:r w:rsidR="000361B5" w:rsidRPr="00F15ECE">
        <w:rPr>
          <w:rFonts w:ascii="Arial" w:hAnsi="Arial" w:cs="Arial"/>
          <w:highlight w:val="yellow"/>
        </w:rPr>
        <w:t>Student also agreed that financial constraints influence their decision to stay (WM = 3.35). and that counselling helps them cope with strain limitation (WM = 3.19)</w:t>
      </w:r>
      <w:r w:rsidR="0018618A">
        <w:rPr>
          <w:rFonts w:ascii="Arial" w:hAnsi="Arial" w:cs="Arial"/>
        </w:rPr>
        <w:t xml:space="preserve">. </w:t>
      </w:r>
      <w:r w:rsidR="00734C83" w:rsidRPr="00734C83">
        <w:rPr>
          <w:rFonts w:ascii="Arial" w:eastAsia="Arial" w:hAnsi="Arial" w:cs="Arial"/>
          <w:color w:val="000000"/>
          <w:lang w:eastAsia="en-PH"/>
        </w:rPr>
        <w:t xml:space="preserve">However, the impact is hindered by limited awareness, irregular implementation, and a lack of access to guidance </w:t>
      </w:r>
      <w:r w:rsidR="001C751B" w:rsidRPr="00F15ECE">
        <w:rPr>
          <w:rFonts w:ascii="Arial" w:eastAsia="Arial" w:hAnsi="Arial" w:cs="Arial"/>
          <w:color w:val="000000"/>
          <w:highlight w:val="yellow"/>
          <w:lang w:eastAsia="en-PH"/>
        </w:rPr>
        <w:t>counsellors</w:t>
      </w:r>
      <w:r w:rsidR="00734C83" w:rsidRPr="00F15ECE">
        <w:rPr>
          <w:rFonts w:ascii="Arial" w:eastAsia="Arial" w:hAnsi="Arial" w:cs="Arial"/>
          <w:color w:val="000000"/>
          <w:highlight w:val="yellow"/>
          <w:lang w:eastAsia="en-PH"/>
        </w:rPr>
        <w:t>. Many</w:t>
      </w:r>
      <w:r w:rsidR="00734C83" w:rsidRPr="00734C83">
        <w:rPr>
          <w:rFonts w:ascii="Arial" w:eastAsia="Arial" w:hAnsi="Arial" w:cs="Arial"/>
          <w:color w:val="000000"/>
          <w:lang w:eastAsia="en-PH"/>
        </w:rPr>
        <w:t xml:space="preserve"> students expressed neutral responses regarding their confidence in making career decisions and reported not actively engaging with </w:t>
      </w:r>
      <w:r w:rsidR="001C751B" w:rsidRPr="00F15ECE">
        <w:rPr>
          <w:rFonts w:ascii="Arial" w:eastAsia="Arial" w:hAnsi="Arial" w:cs="Arial"/>
          <w:color w:val="000000"/>
          <w:highlight w:val="yellow"/>
          <w:lang w:eastAsia="en-PH"/>
        </w:rPr>
        <w:t xml:space="preserve">counselling </w:t>
      </w:r>
      <w:r w:rsidR="00734C83" w:rsidRPr="00F15ECE">
        <w:rPr>
          <w:rFonts w:ascii="Arial" w:eastAsia="Arial" w:hAnsi="Arial" w:cs="Arial"/>
          <w:color w:val="000000"/>
          <w:highlight w:val="yellow"/>
          <w:lang w:eastAsia="en-PH"/>
        </w:rPr>
        <w:t>services</w:t>
      </w:r>
      <w:r w:rsidR="00734C83" w:rsidRPr="00734C83">
        <w:rPr>
          <w:rFonts w:ascii="Arial" w:eastAsia="Arial" w:hAnsi="Arial" w:cs="Arial"/>
          <w:color w:val="000000"/>
          <w:lang w:eastAsia="en-PH"/>
        </w:rPr>
        <w:t xml:space="preserve">. Economic factors, such as financial constraints and limited strand offerings, significantly influence </w:t>
      </w:r>
      <w:r w:rsidR="00734C83" w:rsidRPr="00F15ECE">
        <w:rPr>
          <w:rFonts w:ascii="Arial" w:eastAsia="Arial" w:hAnsi="Arial" w:cs="Arial"/>
          <w:color w:val="000000"/>
          <w:highlight w:val="yellow"/>
          <w:lang w:eastAsia="en-PH"/>
        </w:rPr>
        <w:t xml:space="preserve">student choices. </w:t>
      </w:r>
      <w:r w:rsidR="00734C83" w:rsidRPr="00734C83">
        <w:rPr>
          <w:rFonts w:ascii="Arial" w:eastAsia="Arial" w:hAnsi="Arial" w:cs="Arial"/>
          <w:color w:val="000000"/>
          <w:lang w:eastAsia="en-PH"/>
        </w:rPr>
        <w:t xml:space="preserve">The study recommends enhancing </w:t>
      </w:r>
      <w:r w:rsidR="001C751B" w:rsidRPr="00F15ECE">
        <w:rPr>
          <w:rFonts w:ascii="Arial" w:eastAsia="Arial" w:hAnsi="Arial" w:cs="Arial"/>
          <w:color w:val="000000"/>
          <w:highlight w:val="yellow"/>
          <w:lang w:eastAsia="en-PH"/>
        </w:rPr>
        <w:t xml:space="preserve">counsellor </w:t>
      </w:r>
      <w:r w:rsidR="00734C83" w:rsidRPr="00F15ECE">
        <w:rPr>
          <w:rFonts w:ascii="Arial" w:eastAsia="Arial" w:hAnsi="Arial" w:cs="Arial"/>
          <w:color w:val="000000"/>
          <w:highlight w:val="yellow"/>
          <w:lang w:eastAsia="en-PH"/>
        </w:rPr>
        <w:t>availability</w:t>
      </w:r>
      <w:r w:rsidR="00734C83" w:rsidRPr="00734C83">
        <w:rPr>
          <w:rFonts w:ascii="Arial" w:eastAsia="Arial" w:hAnsi="Arial" w:cs="Arial"/>
          <w:color w:val="000000"/>
          <w:lang w:eastAsia="en-PH"/>
        </w:rPr>
        <w:t xml:space="preserve">, extending services to all grade levels, increasing promotion and visibility of </w:t>
      </w:r>
      <w:r w:rsidR="001C751B" w:rsidRPr="00F15ECE">
        <w:rPr>
          <w:rFonts w:ascii="Arial" w:eastAsia="Arial" w:hAnsi="Arial" w:cs="Arial"/>
          <w:color w:val="000000"/>
          <w:highlight w:val="yellow"/>
          <w:lang w:eastAsia="en-PH"/>
        </w:rPr>
        <w:t>counselling</w:t>
      </w:r>
      <w:r w:rsidR="001C751B" w:rsidRPr="00734C83">
        <w:rPr>
          <w:rFonts w:ascii="Arial" w:eastAsia="Arial" w:hAnsi="Arial" w:cs="Arial"/>
          <w:color w:val="000000"/>
          <w:lang w:eastAsia="en-PH"/>
        </w:rPr>
        <w:t xml:space="preserve"> </w:t>
      </w:r>
      <w:r w:rsidR="00734C83" w:rsidRPr="00734C83">
        <w:rPr>
          <w:rFonts w:ascii="Arial" w:eastAsia="Arial" w:hAnsi="Arial" w:cs="Arial"/>
          <w:color w:val="000000"/>
          <w:lang w:eastAsia="en-PH"/>
        </w:rPr>
        <w:t xml:space="preserve">programs, and involving parents in </w:t>
      </w:r>
      <w:r w:rsidR="00734C83" w:rsidRPr="00F15ECE">
        <w:rPr>
          <w:rFonts w:ascii="Arial" w:eastAsia="Arial" w:hAnsi="Arial" w:cs="Arial"/>
          <w:color w:val="000000"/>
          <w:highlight w:val="yellow"/>
          <w:lang w:eastAsia="en-PH"/>
        </w:rPr>
        <w:t xml:space="preserve">the process. </w:t>
      </w:r>
      <w:r w:rsidR="00734C83" w:rsidRPr="00734C83">
        <w:rPr>
          <w:rFonts w:ascii="Arial" w:eastAsia="Arial" w:hAnsi="Arial" w:cs="Arial"/>
          <w:color w:val="000000"/>
          <w:lang w:eastAsia="en-PH"/>
        </w:rPr>
        <w:t xml:space="preserve">  </w:t>
      </w:r>
    </w:p>
    <w:p w14:paraId="40C95B2B" w14:textId="77777777" w:rsidR="00734C83" w:rsidRPr="00734C83" w:rsidRDefault="00734C83" w:rsidP="00734C83">
      <w:pPr>
        <w:spacing w:after="0" w:line="240" w:lineRule="auto"/>
        <w:ind w:left="-15"/>
        <w:jc w:val="right"/>
        <w:rPr>
          <w:rFonts w:ascii="Arial" w:eastAsia="Arial" w:hAnsi="Arial" w:cs="Arial"/>
          <w:color w:val="000000"/>
          <w:lang w:eastAsia="en-PH"/>
        </w:rPr>
      </w:pPr>
      <w:r w:rsidRPr="00734C83">
        <w:rPr>
          <w:rFonts w:ascii="Calibri" w:eastAsia="Calibri" w:hAnsi="Calibri" w:cs="Calibri"/>
          <w:noProof/>
          <w:color w:val="000000"/>
          <w:lang w:val="en-US"/>
        </w:rPr>
        <mc:AlternateContent>
          <mc:Choice Requires="wpg">
            <w:drawing>
              <wp:inline distT="0" distB="0" distL="0" distR="0" wp14:anchorId="08020481" wp14:editId="507370A6">
                <wp:extent cx="5984240" cy="38100"/>
                <wp:effectExtent l="0" t="0" r="0" b="0"/>
                <wp:docPr id="834" name="Group 834"/>
                <wp:cNvGraphicFramePr/>
                <a:graphic xmlns:a="http://schemas.openxmlformats.org/drawingml/2006/main">
                  <a:graphicData uri="http://schemas.microsoft.com/office/word/2010/wordprocessingGroup">
                    <wpg:wgp>
                      <wpg:cNvGrpSpPr/>
                      <wpg:grpSpPr>
                        <a:xfrm>
                          <a:off x="0" y="0"/>
                          <a:ext cx="5984240" cy="38100"/>
                          <a:chOff x="0" y="0"/>
                          <a:chExt cx="5984240" cy="38100"/>
                        </a:xfrm>
                      </wpg:grpSpPr>
                      <wps:wsp>
                        <wps:cNvPr id="1041" name="Shape 1041"/>
                        <wps:cNvSpPr/>
                        <wps:spPr>
                          <a:xfrm>
                            <a:off x="0" y="0"/>
                            <a:ext cx="5984240" cy="38100"/>
                          </a:xfrm>
                          <a:custGeom>
                            <a:avLst/>
                            <a:gdLst/>
                            <a:ahLst/>
                            <a:cxnLst/>
                            <a:rect l="0" t="0" r="0" b="0"/>
                            <a:pathLst>
                              <a:path w="5984240" h="38100">
                                <a:moveTo>
                                  <a:pt x="0" y="0"/>
                                </a:moveTo>
                                <a:lnTo>
                                  <a:pt x="5984240" y="0"/>
                                </a:lnTo>
                                <a:lnTo>
                                  <a:pt x="5984240" y="38100"/>
                                </a:lnTo>
                                <a:lnTo>
                                  <a:pt x="0" y="38100"/>
                                </a:lnTo>
                                <a:lnTo>
                                  <a:pt x="0" y="0"/>
                                </a:lnTo>
                              </a:path>
                            </a:pathLst>
                          </a:custGeom>
                          <a:solidFill>
                            <a:srgbClr val="000000"/>
                          </a:solidFill>
                          <a:ln w="0" cap="flat">
                            <a:noFill/>
                            <a:miter lim="127000"/>
                          </a:ln>
                          <a:effectLst/>
                        </wps:spPr>
                        <wps:bodyPr/>
                      </wps:wsp>
                    </wpg:wgp>
                  </a:graphicData>
                </a:graphic>
              </wp:inline>
            </w:drawing>
          </mc:Choice>
          <mc:Fallback>
            <w:pict>
              <v:group w14:anchorId="21612EAD" id="Group 834" o:spid="_x0000_s1026" style="width:471.2pt;height:3pt;mso-position-horizontal-relative:char;mso-position-vertical-relative:line" coordsize="598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">
                <v:shape id="Shape 1041" o:spid="_x0000_s1027" style="position:absolute;width:59842;height:381;visibility:visible;mso-wrap-style:square;v-text-anchor:top" coordsize="59842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" path="m,l5984240,r,38100l,38100,,e" fillcolor="black" stroked="f" strokeweight="0">
                  <v:stroke miterlimit="83231f" joinstyle="miter"/>
                  <v:path arrowok="t" textboxrect="0,0,5984240,38100"/>
                </v:shape>
                <w10:anchorlock/>
              </v:group>
            </w:pict>
          </mc:Fallback>
        </mc:AlternateContent>
      </w:r>
      <w:r w:rsidRPr="00734C83">
        <w:rPr>
          <w:rFonts w:ascii="Arial" w:eastAsia="Arial" w:hAnsi="Arial" w:cs="Arial"/>
          <w:color w:val="000000"/>
          <w:lang w:eastAsia="en-PH"/>
        </w:rPr>
        <w:t xml:space="preserve">   </w:t>
      </w:r>
    </w:p>
    <w:p w14:paraId="395F147B" w14:textId="0BB45270" w:rsidR="00734C83" w:rsidRPr="00734C83" w:rsidRDefault="00734C83" w:rsidP="00734C83">
      <w:pPr>
        <w:spacing w:after="14" w:line="240" w:lineRule="auto"/>
        <w:ind w:left="11" w:hanging="10"/>
        <w:rPr>
          <w:rFonts w:ascii="Arial" w:eastAsia="Arial" w:hAnsi="Arial" w:cs="Arial"/>
          <w:color w:val="000000"/>
          <w:lang w:eastAsia="en-PH"/>
        </w:rPr>
      </w:pPr>
      <w:r w:rsidRPr="00734C83">
        <w:rPr>
          <w:rFonts w:ascii="Arial" w:eastAsia="Arial" w:hAnsi="Arial" w:cs="Arial"/>
          <w:b/>
          <w:i/>
          <w:color w:val="000000"/>
          <w:lang w:eastAsia="en-PH"/>
        </w:rPr>
        <w:t xml:space="preserve">Keywords: </w:t>
      </w:r>
      <w:r w:rsidRPr="00734C83">
        <w:rPr>
          <w:rFonts w:ascii="Arial" w:eastAsia="Arial" w:hAnsi="Arial" w:cs="Arial"/>
          <w:color w:val="000000"/>
          <w:lang w:eastAsia="en-PH"/>
        </w:rPr>
        <w:t xml:space="preserve"> </w:t>
      </w:r>
      <w:r w:rsidRPr="00734C83">
        <w:rPr>
          <w:rFonts w:ascii="Arial" w:eastAsia="Arial" w:hAnsi="Arial" w:cs="Arial"/>
          <w:i/>
          <w:color w:val="000000"/>
          <w:lang w:eastAsia="en-PH"/>
        </w:rPr>
        <w:t xml:space="preserve">Career </w:t>
      </w:r>
      <w:r w:rsidR="00A10FA6" w:rsidRPr="00F15ECE">
        <w:rPr>
          <w:rFonts w:ascii="Arial" w:eastAsia="Arial" w:hAnsi="Arial" w:cs="Arial"/>
          <w:i/>
          <w:color w:val="000000"/>
          <w:highlight w:val="yellow"/>
          <w:lang w:eastAsia="en-PH"/>
        </w:rPr>
        <w:t>Counselling</w:t>
      </w:r>
      <w:r w:rsidRPr="00F15ECE">
        <w:rPr>
          <w:rFonts w:ascii="Arial" w:eastAsia="Arial" w:hAnsi="Arial" w:cs="Arial"/>
          <w:i/>
          <w:color w:val="000000"/>
          <w:highlight w:val="yellow"/>
          <w:lang w:eastAsia="en-PH"/>
        </w:rPr>
        <w:t>,</w:t>
      </w:r>
      <w:r w:rsidRPr="00734C83">
        <w:rPr>
          <w:rFonts w:ascii="Arial" w:eastAsia="Arial" w:hAnsi="Arial" w:cs="Arial"/>
          <w:i/>
          <w:color w:val="000000"/>
          <w:lang w:eastAsia="en-PH"/>
        </w:rPr>
        <w:t xml:space="preserve"> Career Decision-Making, Student Awareness, Guidance Services, Secondary Education, Barobaybay Academy </w:t>
      </w:r>
    </w:p>
    <w:p w14:paraId="6BE82D37" w14:textId="77777777" w:rsidR="00B60755" w:rsidRPr="00734C83" w:rsidRDefault="00B60755" w:rsidP="00734C83">
      <w:pPr>
        <w:pStyle w:val="ListParagraph"/>
        <w:spacing w:after="200" w:line="240" w:lineRule="auto"/>
        <w:ind w:left="1080"/>
        <w:rPr>
          <w:rFonts w:ascii="Arial" w:eastAsia="SimSun" w:hAnsi="Arial" w:cs="Arial"/>
          <w:b/>
          <w:bCs/>
          <w:kern w:val="0"/>
          <w:lang w:val="en-US" w:eastAsia="zh-CN"/>
          <w14:ligatures w14:val="none"/>
        </w:rPr>
      </w:pPr>
    </w:p>
    <w:p w14:paraId="51185A4B" w14:textId="77777777" w:rsidR="00A427FC" w:rsidRPr="00734C83" w:rsidRDefault="00A427FC" w:rsidP="00734C83">
      <w:pPr>
        <w:spacing w:after="200" w:line="240" w:lineRule="auto"/>
        <w:rPr>
          <w:rFonts w:ascii="Arial" w:eastAsia="SimSun" w:hAnsi="Arial" w:cs="Arial"/>
          <w:b/>
          <w:bCs/>
          <w:kern w:val="0"/>
          <w:lang w:val="en-US" w:eastAsia="zh-CN"/>
          <w14:ligatures w14:val="none"/>
        </w:rPr>
        <w:sectPr w:rsidR="00A427FC" w:rsidRPr="00734C83" w:rsidSect="00B6075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pPr>
    </w:p>
    <w:p w14:paraId="62577B0C" w14:textId="77777777" w:rsidR="00B60755" w:rsidRPr="00734C83" w:rsidRDefault="00B60755" w:rsidP="00734C83">
      <w:pPr>
        <w:spacing w:after="200" w:line="240" w:lineRule="auto"/>
        <w:rPr>
          <w:rFonts w:ascii="Arial" w:eastAsia="SimSun" w:hAnsi="Arial" w:cs="Arial"/>
          <w:b/>
          <w:bCs/>
          <w:kern w:val="0"/>
          <w:lang w:val="en-US" w:eastAsia="zh-CN"/>
          <w14:ligatures w14:val="none"/>
        </w:rPr>
      </w:pPr>
    </w:p>
    <w:p w14:paraId="1D45074E" w14:textId="77777777" w:rsidR="00A427FC" w:rsidRPr="00734C83" w:rsidRDefault="00A427FC" w:rsidP="00734C83">
      <w:pPr>
        <w:pStyle w:val="ListParagraph"/>
        <w:spacing w:after="200" w:line="240" w:lineRule="auto"/>
        <w:ind w:left="1080"/>
        <w:rPr>
          <w:rFonts w:ascii="Arial" w:eastAsia="SimSun" w:hAnsi="Arial" w:cs="Arial"/>
          <w:b/>
          <w:bCs/>
          <w:kern w:val="0"/>
          <w:lang w:val="en-US" w:eastAsia="zh-CN"/>
          <w14:ligatures w14:val="none"/>
        </w:rPr>
      </w:pPr>
    </w:p>
    <w:p w14:paraId="423FC078"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5FF5BB63"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5C54E6EA"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616E4FFB"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5EA50FB1"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2D1DDFD2"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67C537CC"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0D6B0EFB"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78B6F2CE"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6218E561"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49F20B2A"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405BD15B"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21E27681"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11CFF01E"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11252CED" w14:textId="77777777" w:rsid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5E47B39D" w14:textId="77777777" w:rsidR="00734C83" w:rsidRPr="00AA604D" w:rsidRDefault="00734C83" w:rsidP="00AA604D">
      <w:pPr>
        <w:spacing w:after="200" w:line="240" w:lineRule="auto"/>
        <w:rPr>
          <w:rFonts w:ascii="Arial" w:eastAsia="SimSun" w:hAnsi="Arial" w:cs="Arial"/>
          <w:b/>
          <w:bCs/>
          <w:kern w:val="0"/>
          <w:lang w:val="en-US" w:eastAsia="zh-CN"/>
          <w14:ligatures w14:val="none"/>
        </w:rPr>
      </w:pPr>
    </w:p>
    <w:p w14:paraId="19491BF6" w14:textId="77777777" w:rsidR="00734C83" w:rsidRPr="00734C83" w:rsidRDefault="00734C83" w:rsidP="00734C83">
      <w:pPr>
        <w:pStyle w:val="ListParagraph"/>
        <w:spacing w:after="200" w:line="240" w:lineRule="auto"/>
        <w:ind w:left="1080"/>
        <w:rPr>
          <w:rFonts w:ascii="Arial" w:eastAsia="SimSun" w:hAnsi="Arial" w:cs="Arial"/>
          <w:b/>
          <w:bCs/>
          <w:kern w:val="0"/>
          <w:lang w:val="en-US" w:eastAsia="zh-CN"/>
          <w14:ligatures w14:val="none"/>
        </w:rPr>
      </w:pPr>
    </w:p>
    <w:p w14:paraId="70657383" w14:textId="77777777" w:rsidR="00787335" w:rsidRDefault="00787335">
      <w:pPr>
        <w:rPr>
          <w:rFonts w:ascii="Arial" w:eastAsia="SimSun" w:hAnsi="Arial" w:cs="Arial"/>
          <w:b/>
          <w:bCs/>
          <w:kern w:val="0"/>
          <w:lang w:val="en-US" w:eastAsia="zh-CN"/>
          <w14:ligatures w14:val="none"/>
        </w:rPr>
      </w:pPr>
      <w:r>
        <w:rPr>
          <w:rFonts w:ascii="Arial" w:eastAsia="SimSun" w:hAnsi="Arial" w:cs="Arial"/>
          <w:b/>
          <w:bCs/>
          <w:kern w:val="0"/>
          <w:lang w:val="en-US" w:eastAsia="zh-CN"/>
          <w14:ligatures w14:val="none"/>
        </w:rPr>
        <w:br w:type="page"/>
      </w:r>
    </w:p>
    <w:p w14:paraId="1DC0BE2B" w14:textId="7B5E6C16" w:rsidR="009E64D5" w:rsidRPr="00734C83" w:rsidRDefault="009E64D5" w:rsidP="00734C83">
      <w:pPr>
        <w:pStyle w:val="ListParagraph"/>
        <w:numPr>
          <w:ilvl w:val="0"/>
          <w:numId w:val="1"/>
        </w:numPr>
        <w:spacing w:after="200" w:line="240" w:lineRule="auto"/>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lastRenderedPageBreak/>
        <w:t>INTRODUCTION</w:t>
      </w:r>
    </w:p>
    <w:p w14:paraId="064C2ACD" w14:textId="777777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A career represents more than just a job or a paycheck—it is an ongoing journey filled with various activities. It begins with students’ education, which equips them with the skills needed to perform meaningful tasks in the future. This journey also encourages continuous learning and growth, allowing individuals to enhance their abilities, find purpose, and fulfill their potential.</w:t>
      </w:r>
    </w:p>
    <w:p w14:paraId="4D99D0A6"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3312B046" w14:textId="5252C1D2"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Since a career spans a significant portion of a person’s life, it is essential for students to carefully consider their career choices and plan accordingly. In today’s rapidly evolving job market, career decisions play a crucial role in shaping their future. Therefore, making informed and thoughtful choices is not only important but also necessary, as it significantly impacts </w:t>
      </w:r>
      <w:r w:rsidR="00787335" w:rsidRPr="00F15ECE">
        <w:rPr>
          <w:rFonts w:ascii="Arial" w:eastAsia="SimSun" w:hAnsi="Arial" w:cs="Arial"/>
          <w:kern w:val="0"/>
          <w:highlight w:val="yellow"/>
          <w:lang w:val="en-US" w:eastAsia="zh-CN"/>
          <w14:ligatures w14:val="none"/>
        </w:rPr>
        <w:t>one’s life</w:t>
      </w:r>
      <w:r w:rsidRPr="00734C83">
        <w:rPr>
          <w:rFonts w:ascii="Arial" w:eastAsia="SimSun" w:hAnsi="Arial" w:cs="Arial"/>
          <w:kern w:val="0"/>
          <w:lang w:val="en-US" w:eastAsia="zh-CN"/>
          <w14:ligatures w14:val="none"/>
        </w:rPr>
        <w:t xml:space="preserve"> direction and overall </w:t>
      </w:r>
      <w:r w:rsidR="00787335" w:rsidRPr="00F15ECE">
        <w:rPr>
          <w:rFonts w:ascii="Arial" w:eastAsia="SimSun" w:hAnsi="Arial" w:cs="Arial"/>
          <w:kern w:val="0"/>
          <w:highlight w:val="yellow"/>
          <w:lang w:val="en-US" w:eastAsia="zh-CN"/>
          <w14:ligatures w14:val="none"/>
        </w:rPr>
        <w:t>fulfilment</w:t>
      </w:r>
      <w:r w:rsidRPr="00F15ECE">
        <w:rPr>
          <w:rFonts w:ascii="Arial" w:eastAsia="SimSun" w:hAnsi="Arial" w:cs="Arial"/>
          <w:kern w:val="0"/>
          <w:highlight w:val="yellow"/>
          <w:lang w:val="en-US" w:eastAsia="zh-CN"/>
          <w14:ligatures w14:val="none"/>
        </w:rPr>
        <w:t>.</w:t>
      </w:r>
    </w:p>
    <w:p w14:paraId="3E7D9631"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6F0130F0" w14:textId="16861A3E"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The transition from adolescence to adulthood is a pivotal stage, particularly when it comes to making significant career-related decisions. At Barobaybay Academy Mission School, students have access to various resources and support systems designed to guide them through this process. However, the effectiveness of the school's career </w:t>
      </w:r>
      <w:r w:rsidR="00787335" w:rsidRPr="00F15ECE">
        <w:rPr>
          <w:rFonts w:ascii="Arial" w:eastAsia="SimSun" w:hAnsi="Arial" w:cs="Arial"/>
          <w:kern w:val="0"/>
          <w:highlight w:val="yellow"/>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programs in shaping students' career choices remains uncertain. While there is anecdotal evidence highlighting the value of career </w:t>
      </w:r>
      <w:r w:rsidR="00787335" w:rsidRPr="00F15ECE">
        <w:rPr>
          <w:rFonts w:ascii="Arial" w:eastAsia="SimSun" w:hAnsi="Arial" w:cs="Arial"/>
          <w:kern w:val="0"/>
          <w:highlight w:val="yellow"/>
          <w:lang w:val="en-US" w:eastAsia="zh-CN"/>
          <w14:ligatures w14:val="none"/>
        </w:rPr>
        <w:t>counsellin</w:t>
      </w:r>
      <w:r w:rsidR="00787335">
        <w:rPr>
          <w:rFonts w:ascii="Arial" w:eastAsia="SimSun" w:hAnsi="Arial" w:cs="Arial"/>
          <w:kern w:val="0"/>
          <w:lang w:val="en-US" w:eastAsia="zh-CN"/>
          <w14:ligatures w14:val="none"/>
        </w:rPr>
        <w:t>g</w:t>
      </w:r>
      <w:r w:rsidRPr="00734C83">
        <w:rPr>
          <w:rFonts w:ascii="Arial" w:eastAsia="SimSun" w:hAnsi="Arial" w:cs="Arial"/>
          <w:kern w:val="0"/>
          <w:lang w:val="en-US" w:eastAsia="zh-CN"/>
          <w14:ligatures w14:val="none"/>
        </w:rPr>
        <w:t xml:space="preserve">, there is a lack of substantial research evaluating its impact within the specific context of Barobaybay Academy. It is essential to identify areas where career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practices can be strengthened to better support students in their decision-making process. Without a comprehensive understanding of how these programs influence student outcomes, it becomes difficult to assess their effectiveness in helping students define clear career goals and feel adequately prepared for their chosen paths</w:t>
      </w:r>
      <w:r w:rsidR="00E14D46">
        <w:rPr>
          <w:rFonts w:ascii="Arial" w:eastAsia="SimSun" w:hAnsi="Arial" w:cs="Arial"/>
          <w:kern w:val="0"/>
          <w:lang w:val="en-US" w:eastAsia="zh-CN"/>
          <w14:ligatures w14:val="none"/>
        </w:rPr>
        <w:t xml:space="preserve"> </w:t>
      </w:r>
      <w:r w:rsidR="00E14D46" w:rsidRPr="00E14D46">
        <w:rPr>
          <w:rFonts w:ascii="Arial" w:eastAsia="SimSun" w:hAnsi="Arial" w:cs="Arial"/>
          <w:kern w:val="0"/>
          <w:highlight w:val="yellow"/>
          <w:lang w:val="en-US" w:eastAsia="zh-CN"/>
          <w14:ligatures w14:val="none"/>
        </w:rPr>
        <w:t>(</w:t>
      </w:r>
      <w:r w:rsidR="00E14D46" w:rsidRPr="00E14D46">
        <w:rPr>
          <w:rFonts w:ascii="Arial" w:hAnsi="Arial" w:cs="Arial"/>
          <w:highlight w:val="yellow"/>
        </w:rPr>
        <w:t>Astuti et al., 2022)</w:t>
      </w:r>
      <w:r w:rsidRPr="00E14D46">
        <w:rPr>
          <w:rFonts w:ascii="Arial" w:eastAsia="SimSun" w:hAnsi="Arial" w:cs="Arial"/>
          <w:kern w:val="0"/>
          <w:highlight w:val="yellow"/>
          <w:lang w:val="en-US" w:eastAsia="zh-CN"/>
          <w14:ligatures w14:val="none"/>
        </w:rPr>
        <w:t>.</w:t>
      </w:r>
      <w:r w:rsidRPr="00734C83">
        <w:rPr>
          <w:rFonts w:ascii="Arial" w:eastAsia="SimSun" w:hAnsi="Arial" w:cs="Arial"/>
          <w:kern w:val="0"/>
          <w:lang w:val="en-US" w:eastAsia="zh-CN"/>
          <w14:ligatures w14:val="none"/>
        </w:rPr>
        <w:t xml:space="preserve"> Although Barobaybay Academy offers career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services, there is still a gap in understanding the extent to which these programs influence students' career decisions.</w:t>
      </w:r>
    </w:p>
    <w:p w14:paraId="3EBAADAD"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1BBF5A48" w14:textId="196D55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The Philippines, with its robust economic growth and a thriving technology sector, presents young people with a multitude of opportunities. Yet, this abundance of choices can create a unique set of challenges. It’s difficult for students to navigate their own interests, skills, and aspirations when faced with such a vast landscape of career options. This is where the role of career </w:t>
      </w:r>
      <w:r w:rsidR="00787335" w:rsidRPr="00F15ECE">
        <w:rPr>
          <w:rFonts w:ascii="Arial" w:eastAsia="SimSun" w:hAnsi="Arial" w:cs="Arial"/>
          <w:kern w:val="0"/>
          <w:highlight w:val="yellow"/>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becomes essential.</w:t>
      </w:r>
    </w:p>
    <w:p w14:paraId="5BBB9956"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16F72FA3" w14:textId="49B0FC44"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Republic Act No. 11206, known as the “Secondary School Career Guidance and </w:t>
      </w:r>
      <w:r w:rsidR="00787335" w:rsidRPr="00F15ECE">
        <w:rPr>
          <w:rFonts w:ascii="Arial" w:eastAsia="SimSun" w:hAnsi="Arial" w:cs="Arial"/>
          <w:kern w:val="0"/>
          <w:highlight w:val="yellow"/>
          <w:lang w:val="en-US" w:eastAsia="zh-CN"/>
          <w14:ligatures w14:val="none"/>
        </w:rPr>
        <w:t xml:space="preserve">Counselling </w:t>
      </w:r>
      <w:r w:rsidRPr="00F15ECE">
        <w:rPr>
          <w:rFonts w:ascii="Arial" w:eastAsia="SimSun" w:hAnsi="Arial" w:cs="Arial"/>
          <w:kern w:val="0"/>
          <w:highlight w:val="yellow"/>
          <w:lang w:val="en-US" w:eastAsia="zh-CN"/>
          <w14:ligatures w14:val="none"/>
        </w:rPr>
        <w:t>Act</w:t>
      </w:r>
      <w:r w:rsidRPr="00734C83">
        <w:rPr>
          <w:rFonts w:ascii="Arial" w:eastAsia="SimSun" w:hAnsi="Arial" w:cs="Arial"/>
          <w:kern w:val="0"/>
          <w:lang w:val="en-US" w:eastAsia="zh-CN"/>
          <w14:ligatures w14:val="none"/>
        </w:rPr>
        <w:t xml:space="preserve">,” aims to </w:t>
      </w:r>
      <w:r w:rsidR="00787335" w:rsidRPr="00F15ECE">
        <w:rPr>
          <w:rFonts w:ascii="Arial" w:eastAsia="SimSun" w:hAnsi="Arial" w:cs="Arial"/>
          <w:kern w:val="0"/>
          <w:highlight w:val="yellow"/>
          <w:lang w:val="en-US" w:eastAsia="zh-CN"/>
          <w14:ligatures w14:val="none"/>
        </w:rPr>
        <w:t xml:space="preserve">institutionalise </w:t>
      </w:r>
      <w:r w:rsidRPr="00F15ECE">
        <w:rPr>
          <w:rFonts w:ascii="Arial" w:eastAsia="SimSun" w:hAnsi="Arial" w:cs="Arial"/>
          <w:kern w:val="0"/>
          <w:highlight w:val="yellow"/>
          <w:lang w:val="en-US" w:eastAsia="zh-CN"/>
          <w14:ligatures w14:val="none"/>
        </w:rPr>
        <w:t>a</w:t>
      </w:r>
      <w:r w:rsidRPr="00734C83">
        <w:rPr>
          <w:rFonts w:ascii="Arial" w:eastAsia="SimSun" w:hAnsi="Arial" w:cs="Arial"/>
          <w:kern w:val="0"/>
          <w:lang w:val="en-US" w:eastAsia="zh-CN"/>
          <w14:ligatures w14:val="none"/>
        </w:rPr>
        <w:t xml:space="preserve"> career guidance and </w:t>
      </w:r>
      <w:r w:rsidR="00787335" w:rsidRPr="00F15ECE">
        <w:rPr>
          <w:rFonts w:ascii="Arial" w:eastAsia="SimSun" w:hAnsi="Arial" w:cs="Arial"/>
          <w:kern w:val="0"/>
          <w:highlight w:val="yellow"/>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program in all public and private secondary schools across the Philippines. Its primary objectives are to provide students with proper direction in pursuing tertiary education, equip them with the capability to make informed career decisions, and expose them to the </w:t>
      </w:r>
      <w:r w:rsidRPr="00F15ECE">
        <w:rPr>
          <w:rFonts w:ascii="Arial" w:eastAsia="SimSun" w:hAnsi="Arial" w:cs="Arial"/>
          <w:kern w:val="0"/>
          <w:highlight w:val="yellow"/>
          <w:lang w:val="en-US" w:eastAsia="zh-CN"/>
          <w14:ligatures w14:val="none"/>
        </w:rPr>
        <w:t xml:space="preserve">relevant </w:t>
      </w:r>
      <w:r w:rsidR="00787335" w:rsidRPr="00F15ECE">
        <w:rPr>
          <w:rFonts w:ascii="Arial" w:eastAsia="SimSun" w:hAnsi="Arial" w:cs="Arial"/>
          <w:kern w:val="0"/>
          <w:highlight w:val="yellow"/>
          <w:lang w:val="en-US" w:eastAsia="zh-CN"/>
          <w14:ligatures w14:val="none"/>
        </w:rPr>
        <w:t>labour</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market.</w:t>
      </w:r>
      <w:r w:rsidR="0075436F">
        <w:rPr>
          <w:rFonts w:ascii="Arial" w:eastAsia="SimSun" w:hAnsi="Arial" w:cs="Arial"/>
          <w:kern w:val="0"/>
          <w:lang w:val="en-US" w:eastAsia="zh-CN"/>
          <w14:ligatures w14:val="none"/>
        </w:rPr>
        <w:t xml:space="preserve"> </w:t>
      </w:r>
      <w:r w:rsidR="0075436F" w:rsidRPr="00F15ECE">
        <w:rPr>
          <w:rFonts w:ascii="Arial" w:eastAsia="SimSun" w:hAnsi="Arial" w:cs="Arial"/>
          <w:kern w:val="0"/>
          <w:highlight w:val="yellow"/>
          <w:lang w:eastAsia="zh-CN"/>
          <w14:ligatures w14:val="none"/>
        </w:rPr>
        <w:t>Career guidance describes a range of school-based interventions which seek to prepare young people for their transition to their post-secondary school lives and to empower them to be successful in their lives and careers</w:t>
      </w:r>
      <w:r w:rsidR="00F72632">
        <w:rPr>
          <w:rFonts w:ascii="Arial" w:eastAsia="SimSun" w:hAnsi="Arial" w:cs="Arial"/>
          <w:kern w:val="0"/>
          <w:highlight w:val="yellow"/>
          <w:lang w:eastAsia="zh-CN"/>
          <w14:ligatures w14:val="none"/>
        </w:rPr>
        <w:t xml:space="preserve"> (Wong et al., 2021)</w:t>
      </w:r>
      <w:r w:rsidR="0075436F" w:rsidRPr="00F15ECE">
        <w:rPr>
          <w:rFonts w:ascii="Arial" w:eastAsia="SimSun" w:hAnsi="Arial" w:cs="Arial"/>
          <w:kern w:val="0"/>
          <w:highlight w:val="yellow"/>
          <w:lang w:eastAsia="zh-CN"/>
          <w14:ligatures w14:val="none"/>
        </w:rPr>
        <w:t xml:space="preserve">. </w:t>
      </w:r>
      <w:r w:rsidR="009D3F99">
        <w:rPr>
          <w:rFonts w:ascii="Arial" w:eastAsia="SimSun" w:hAnsi="Arial" w:cs="Arial"/>
          <w:kern w:val="0"/>
          <w:highlight w:val="yellow"/>
          <w:lang w:eastAsia="zh-CN"/>
          <w14:ligatures w14:val="none"/>
        </w:rPr>
        <w:t>It</w:t>
      </w:r>
      <w:r w:rsidR="0075436F" w:rsidRPr="00F15ECE">
        <w:rPr>
          <w:rFonts w:ascii="Arial" w:eastAsia="SimSun" w:hAnsi="Arial" w:cs="Arial"/>
          <w:kern w:val="0"/>
          <w:highlight w:val="yellow"/>
          <w:lang w:eastAsia="zh-CN"/>
          <w14:ligatures w14:val="none"/>
        </w:rPr>
        <w:t xml:space="preserve"> </w:t>
      </w:r>
      <w:r w:rsidR="00385490">
        <w:rPr>
          <w:rFonts w:ascii="Arial" w:eastAsia="SimSun" w:hAnsi="Arial" w:cs="Arial"/>
          <w:kern w:val="0"/>
          <w:highlight w:val="yellow"/>
          <w:lang w:eastAsia="zh-CN"/>
          <w14:ligatures w14:val="none"/>
        </w:rPr>
        <w:t xml:space="preserve">is </w:t>
      </w:r>
      <w:r w:rsidR="0075436F" w:rsidRPr="00F15ECE">
        <w:rPr>
          <w:rFonts w:ascii="Arial" w:eastAsia="SimSun" w:hAnsi="Arial" w:cs="Arial"/>
          <w:kern w:val="0"/>
          <w:highlight w:val="yellow"/>
          <w:lang w:eastAsia="zh-CN"/>
          <w14:ligatures w14:val="none"/>
        </w:rPr>
        <w:t>based on the premise that an increase in the quantity and quality of career guidance will lead to an increase in young people’s career readiness</w:t>
      </w:r>
      <w:r w:rsidR="0075436F">
        <w:rPr>
          <w:rFonts w:ascii="Arial" w:eastAsia="SimSun" w:hAnsi="Arial" w:cs="Arial"/>
          <w:kern w:val="0"/>
          <w:highlight w:val="yellow"/>
          <w:lang w:eastAsia="zh-CN"/>
          <w14:ligatures w14:val="none"/>
        </w:rPr>
        <w:t xml:space="preserve"> (</w:t>
      </w:r>
      <w:r w:rsidR="00385490">
        <w:rPr>
          <w:rFonts w:ascii="Arial" w:eastAsia="SimSun" w:hAnsi="Arial" w:cs="Arial"/>
          <w:kern w:val="0"/>
          <w:highlight w:val="yellow"/>
          <w:lang w:eastAsia="zh-CN"/>
          <w14:ligatures w14:val="none"/>
        </w:rPr>
        <w:t>Dodd et al., 2022</w:t>
      </w:r>
      <w:r w:rsidR="0075436F">
        <w:rPr>
          <w:rFonts w:ascii="Arial" w:eastAsia="SimSun" w:hAnsi="Arial" w:cs="Arial"/>
          <w:kern w:val="0"/>
          <w:highlight w:val="yellow"/>
          <w:lang w:eastAsia="zh-CN"/>
          <w14:ligatures w14:val="none"/>
        </w:rPr>
        <w:t>)</w:t>
      </w:r>
      <w:r w:rsidR="0075436F" w:rsidRPr="00F15ECE">
        <w:rPr>
          <w:rFonts w:ascii="Arial" w:eastAsia="SimSun" w:hAnsi="Arial" w:cs="Arial"/>
          <w:kern w:val="0"/>
          <w:highlight w:val="yellow"/>
          <w:lang w:eastAsia="zh-CN"/>
          <w14:ligatures w14:val="none"/>
        </w:rPr>
        <w:t>.</w:t>
      </w:r>
    </w:p>
    <w:p w14:paraId="20AA3451"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23EB2B87" w14:textId="0931664F"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Career guidance and </w:t>
      </w:r>
      <w:r w:rsidR="00A10FA6" w:rsidRPr="00F15ECE">
        <w:rPr>
          <w:rFonts w:ascii="Arial" w:eastAsia="SimSun" w:hAnsi="Arial" w:cs="Arial"/>
          <w:kern w:val="0"/>
          <w:highlight w:val="yellow"/>
          <w:lang w:val="en-US" w:eastAsia="zh-CN"/>
          <w14:ligatures w14:val="none"/>
        </w:rPr>
        <w:t>counsell</w:t>
      </w:r>
      <w:r w:rsidR="00A10FA6">
        <w:rPr>
          <w:rFonts w:ascii="Arial" w:eastAsia="SimSun" w:hAnsi="Arial" w:cs="Arial"/>
          <w:kern w:val="0"/>
          <w:lang w:val="en-US" w:eastAsia="zh-CN"/>
          <w14:ligatures w14:val="none"/>
        </w:rPr>
        <w:t>ing</w:t>
      </w:r>
      <w:r w:rsidRPr="00734C83">
        <w:rPr>
          <w:rFonts w:ascii="Arial" w:eastAsia="SimSun" w:hAnsi="Arial" w:cs="Arial"/>
          <w:kern w:val="0"/>
          <w:lang w:val="en-US" w:eastAsia="zh-CN"/>
          <w14:ligatures w14:val="none"/>
        </w:rPr>
        <w:t xml:space="preserve"> are crucial for Grade 7 to Grade 12 students at Barobaybay Academy Mission School as they prepare for their future careers. These services help students make informed decisions when selecting a senior high school strand that aligns with their intended college course, ensuring they are better prepared for their chosen career path. By receiving proper career </w:t>
      </w:r>
      <w:r w:rsidR="00787335" w:rsidRPr="00F15ECE">
        <w:rPr>
          <w:rFonts w:ascii="Arial" w:eastAsia="SimSun" w:hAnsi="Arial" w:cs="Arial"/>
          <w:kern w:val="0"/>
          <w:highlight w:val="yellow"/>
          <w:lang w:val="en-US" w:eastAsia="zh-CN"/>
          <w14:ligatures w14:val="none"/>
        </w:rPr>
        <w:t>counse</w:t>
      </w:r>
      <w:r w:rsidR="00787335">
        <w:rPr>
          <w:rFonts w:ascii="Arial" w:eastAsia="SimSun" w:hAnsi="Arial" w:cs="Arial"/>
          <w:kern w:val="0"/>
          <w:lang w:val="en-US" w:eastAsia="zh-CN"/>
          <w14:ligatures w14:val="none"/>
        </w:rPr>
        <w:t>lling</w:t>
      </w:r>
      <w:r w:rsidRPr="00734C83">
        <w:rPr>
          <w:rFonts w:ascii="Arial" w:eastAsia="SimSun" w:hAnsi="Arial" w:cs="Arial"/>
          <w:kern w:val="0"/>
          <w:lang w:val="en-US" w:eastAsia="zh-CN"/>
          <w14:ligatures w14:val="none"/>
        </w:rPr>
        <w:t>, students gain the necessary knowledge and support to explore various career options, empowering them to make confident and meaningful choices after junior high school.</w:t>
      </w:r>
      <w:r w:rsidR="003547F2">
        <w:rPr>
          <w:rFonts w:ascii="Arial" w:eastAsia="SimSun" w:hAnsi="Arial" w:cs="Arial"/>
          <w:kern w:val="0"/>
          <w:lang w:val="en-US" w:eastAsia="zh-CN"/>
          <w14:ligatures w14:val="none"/>
        </w:rPr>
        <w:t xml:space="preserve"> </w:t>
      </w:r>
      <w:r w:rsidR="003547F2" w:rsidRPr="00F15ECE">
        <w:rPr>
          <w:rFonts w:ascii="Arial" w:eastAsia="SimSun" w:hAnsi="Arial" w:cs="Arial"/>
          <w:kern w:val="0"/>
          <w:highlight w:val="yellow"/>
          <w:lang w:eastAsia="zh-CN"/>
          <w14:ligatures w14:val="none"/>
        </w:rPr>
        <w:t xml:space="preserve">For young people in rural places that often have limited labour markets and opportunities, rational decisions must necessarily involve considering moving away to access a greater range of opportunities and </w:t>
      </w:r>
      <w:r w:rsidR="003547F2" w:rsidRPr="00F15ECE">
        <w:rPr>
          <w:rFonts w:ascii="Arial" w:eastAsia="SimSun" w:hAnsi="Arial" w:cs="Arial"/>
          <w:kern w:val="0"/>
          <w:highlight w:val="yellow"/>
          <w:lang w:eastAsia="zh-CN"/>
          <w14:ligatures w14:val="none"/>
        </w:rPr>
        <w:lastRenderedPageBreak/>
        <w:t>improving one’s economic prospects</w:t>
      </w:r>
      <w:r w:rsidR="003547F2">
        <w:rPr>
          <w:rFonts w:ascii="Arial" w:eastAsia="SimSun" w:hAnsi="Arial" w:cs="Arial"/>
          <w:kern w:val="0"/>
          <w:highlight w:val="yellow"/>
          <w:lang w:eastAsia="zh-CN"/>
          <w14:ligatures w14:val="none"/>
        </w:rPr>
        <w:t xml:space="preserve"> (</w:t>
      </w:r>
      <w:r w:rsidR="0095071E" w:rsidRPr="00283C9F">
        <w:rPr>
          <w:rFonts w:ascii="Arial" w:hAnsi="Arial" w:cs="Arial"/>
          <w:highlight w:val="yellow"/>
        </w:rPr>
        <w:t>Alexander</w:t>
      </w:r>
      <w:r w:rsidR="0095071E">
        <w:rPr>
          <w:rFonts w:ascii="Arial" w:hAnsi="Arial" w:cs="Arial"/>
          <w:highlight w:val="yellow"/>
        </w:rPr>
        <w:t xml:space="preserve"> </w:t>
      </w:r>
      <w:r w:rsidR="0095071E" w:rsidRPr="00283C9F">
        <w:rPr>
          <w:rFonts w:ascii="Arial" w:hAnsi="Arial" w:cs="Arial"/>
          <w:highlight w:val="yellow"/>
        </w:rPr>
        <w:t xml:space="preserve">&amp; Fuqua, </w:t>
      </w:r>
      <w:r w:rsidR="0095071E">
        <w:rPr>
          <w:rFonts w:ascii="Arial" w:hAnsi="Arial" w:cs="Arial"/>
          <w:highlight w:val="yellow"/>
        </w:rPr>
        <w:t>2024</w:t>
      </w:r>
      <w:r w:rsidR="003547F2">
        <w:rPr>
          <w:rFonts w:ascii="Arial" w:eastAsia="SimSun" w:hAnsi="Arial" w:cs="Arial"/>
          <w:kern w:val="0"/>
          <w:highlight w:val="yellow"/>
          <w:lang w:eastAsia="zh-CN"/>
          <w14:ligatures w14:val="none"/>
        </w:rPr>
        <w:t>)</w:t>
      </w:r>
      <w:r w:rsidR="003547F2" w:rsidRPr="00F15ECE">
        <w:rPr>
          <w:rFonts w:ascii="Arial" w:eastAsia="SimSun" w:hAnsi="Arial" w:cs="Arial"/>
          <w:kern w:val="0"/>
          <w:highlight w:val="yellow"/>
          <w:lang w:eastAsia="zh-CN"/>
          <w14:ligatures w14:val="none"/>
        </w:rPr>
        <w:t>.</w:t>
      </w:r>
    </w:p>
    <w:p w14:paraId="7591E073"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0FF18D13" w14:textId="492494F6"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With rapid changes in the job market, technological advancements, and shifting educational trends, students face increasing pressure to choose the right career paths</w:t>
      </w:r>
      <w:r w:rsidR="005D2648">
        <w:rPr>
          <w:rFonts w:ascii="Arial" w:eastAsia="SimSun" w:hAnsi="Arial" w:cs="Arial"/>
          <w:kern w:val="0"/>
          <w:lang w:val="en-US" w:eastAsia="zh-CN"/>
          <w14:ligatures w14:val="none"/>
        </w:rPr>
        <w:t xml:space="preserve"> </w:t>
      </w:r>
      <w:r w:rsidR="005D2648" w:rsidRPr="00F15ECE">
        <w:rPr>
          <w:rFonts w:ascii="Arial" w:eastAsia="SimSun" w:hAnsi="Arial" w:cs="Arial"/>
          <w:kern w:val="0"/>
          <w:highlight w:val="yellow"/>
          <w:lang w:val="en-US" w:eastAsia="zh-CN"/>
          <w14:ligatures w14:val="none"/>
        </w:rPr>
        <w:t>(</w:t>
      </w:r>
      <w:r w:rsidR="005D2648" w:rsidRPr="005D2648">
        <w:rPr>
          <w:rFonts w:ascii="Arial" w:hAnsi="Arial" w:cs="Arial"/>
          <w:highlight w:val="yellow"/>
        </w:rPr>
        <w:t xml:space="preserve">Zafar, </w:t>
      </w:r>
      <w:r w:rsidR="005D2648" w:rsidRPr="00F15ECE">
        <w:rPr>
          <w:rFonts w:ascii="Arial" w:hAnsi="Arial" w:cs="Arial"/>
          <w:highlight w:val="yellow"/>
        </w:rPr>
        <w:t>2019</w:t>
      </w:r>
      <w:r w:rsidR="005D2648" w:rsidRPr="00F15ECE">
        <w:rPr>
          <w:rFonts w:ascii="Arial" w:eastAsia="SimSun" w:hAnsi="Arial" w:cs="Arial"/>
          <w:kern w:val="0"/>
          <w:highlight w:val="yellow"/>
          <w:lang w:val="en-US" w:eastAsia="zh-CN"/>
          <w14:ligatures w14:val="none"/>
        </w:rPr>
        <w:t>)</w:t>
      </w:r>
      <w:r w:rsidRPr="00F15ECE">
        <w:rPr>
          <w:rFonts w:ascii="Arial" w:eastAsia="SimSun" w:hAnsi="Arial" w:cs="Arial"/>
          <w:kern w:val="0"/>
          <w:highlight w:val="yellow"/>
          <w:lang w:val="en-US" w:eastAsia="zh-CN"/>
          <w14:ligatures w14:val="none"/>
        </w:rPr>
        <w:t>.</w:t>
      </w:r>
      <w:r w:rsidRPr="00734C83">
        <w:rPr>
          <w:rFonts w:ascii="Arial" w:eastAsia="SimSun" w:hAnsi="Arial" w:cs="Arial"/>
          <w:kern w:val="0"/>
          <w:lang w:val="en-US" w:eastAsia="zh-CN"/>
          <w14:ligatures w14:val="none"/>
        </w:rPr>
        <w:t xml:space="preserve"> At Barobaybay Academy Mission School, career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services are available to help students navigate these challenges, but the extent to which these services influence students’ career decisions </w:t>
      </w:r>
      <w:r w:rsidR="00787335" w:rsidRPr="00F15ECE">
        <w:rPr>
          <w:rFonts w:ascii="Arial" w:eastAsia="SimSun" w:hAnsi="Arial" w:cs="Arial"/>
          <w:kern w:val="0"/>
          <w:highlight w:val="yellow"/>
          <w:lang w:val="en-US" w:eastAsia="zh-CN"/>
          <w14:ligatures w14:val="none"/>
        </w:rPr>
        <w:t>remains</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a topic of interest. This study seeks to evaluate the effectiveness of career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in Barobaybay Academy Mission School, identifying challenges and recommending improvements to ensure students receive proper guidance.</w:t>
      </w:r>
    </w:p>
    <w:p w14:paraId="40BDB9C4" w14:textId="3716DFC4"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In support of this, various local and international studies affirm the significant role of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in student career development. Local research, such as that by Villanueva and Ramos (2023) and Santos and Dela Cruz (2019), provides strong contextual relevance by demonstrating how students in Northern Samar benefited from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services, particularly in terms of expanded career options and improved decision-making. These studies reflect similar socio-economic and educational conditions, offering valuable comparisons for Barobaybay Academy.</w:t>
      </w:r>
    </w:p>
    <w:p w14:paraId="1223D197" w14:textId="77777777" w:rsidR="00871466" w:rsidRPr="00734C83" w:rsidRDefault="00871466" w:rsidP="00734C83">
      <w:pPr>
        <w:spacing w:after="0" w:line="240" w:lineRule="auto"/>
        <w:ind w:firstLine="720"/>
        <w:contextualSpacing/>
        <w:jc w:val="both"/>
        <w:rPr>
          <w:rFonts w:ascii="Arial" w:eastAsia="SimSun" w:hAnsi="Arial" w:cs="Arial"/>
          <w:kern w:val="0"/>
          <w:lang w:val="en-US" w:eastAsia="zh-CN"/>
          <w14:ligatures w14:val="none"/>
        </w:rPr>
      </w:pPr>
    </w:p>
    <w:p w14:paraId="498C5FF5" w14:textId="7B11CFE4"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Meanwhile, international studies broaden the perspective by showcasing global best practices and reinforcing theoretical frameworks used in this research. For instance, studies in the United States, </w:t>
      </w:r>
      <w:r w:rsidR="00787335" w:rsidRPr="00F15ECE">
        <w:rPr>
          <w:rFonts w:ascii="Arial" w:eastAsia="SimSun" w:hAnsi="Arial" w:cs="Arial"/>
          <w:kern w:val="0"/>
          <w:highlight w:val="yellow"/>
          <w:lang w:val="en-US" w:eastAsia="zh-CN"/>
          <w14:ligatures w14:val="none"/>
        </w:rPr>
        <w:t xml:space="preserve">the </w:t>
      </w:r>
      <w:r w:rsidRPr="00F15ECE">
        <w:rPr>
          <w:rFonts w:ascii="Arial" w:eastAsia="SimSun" w:hAnsi="Arial" w:cs="Arial"/>
          <w:kern w:val="0"/>
          <w:highlight w:val="yellow"/>
          <w:lang w:val="en-US" w:eastAsia="zh-CN"/>
          <w14:ligatures w14:val="none"/>
        </w:rPr>
        <w:t>United</w:t>
      </w:r>
      <w:r w:rsidRPr="00734C83">
        <w:rPr>
          <w:rFonts w:ascii="Arial" w:eastAsia="SimSun" w:hAnsi="Arial" w:cs="Arial"/>
          <w:kern w:val="0"/>
          <w:lang w:val="en-US" w:eastAsia="zh-CN"/>
          <w14:ligatures w14:val="none"/>
        </w:rPr>
        <w:t xml:space="preserve"> Kingdom, and Canada </w:t>
      </w:r>
      <w:r w:rsidR="00787335" w:rsidRPr="00F15ECE">
        <w:rPr>
          <w:rFonts w:ascii="Arial" w:eastAsia="SimSun" w:hAnsi="Arial" w:cs="Arial"/>
          <w:kern w:val="0"/>
          <w:highlight w:val="yellow"/>
          <w:lang w:val="en-US" w:eastAsia="zh-CN"/>
          <w14:ligatures w14:val="none"/>
        </w:rPr>
        <w:t>emphasise</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the importance of continuous, </w:t>
      </w:r>
      <w:r w:rsidR="00787335" w:rsidRPr="00F15ECE">
        <w:rPr>
          <w:rFonts w:ascii="Arial" w:eastAsia="SimSun" w:hAnsi="Arial" w:cs="Arial"/>
          <w:kern w:val="0"/>
          <w:highlight w:val="yellow"/>
          <w:lang w:val="en-US" w:eastAsia="zh-CN"/>
          <w14:ligatures w14:val="none"/>
        </w:rPr>
        <w:t>individualised</w:t>
      </w:r>
      <w:r w:rsidRPr="00F15ECE">
        <w:rPr>
          <w:rFonts w:ascii="Arial" w:eastAsia="SimSun" w:hAnsi="Arial" w:cs="Arial"/>
          <w:kern w:val="0"/>
          <w:highlight w:val="yellow"/>
          <w:lang w:val="en-US" w:eastAsia="zh-CN"/>
          <w14:ligatures w14:val="none"/>
        </w:rPr>
        <w:t>,</w:t>
      </w:r>
      <w:r w:rsidRPr="00734C83">
        <w:rPr>
          <w:rFonts w:ascii="Arial" w:eastAsia="SimSun" w:hAnsi="Arial" w:cs="Arial"/>
          <w:kern w:val="0"/>
          <w:lang w:val="en-US" w:eastAsia="zh-CN"/>
          <w14:ligatures w14:val="none"/>
        </w:rPr>
        <w:t xml:space="preserve"> and even virtual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services in boosting students’ confidence, career clarity, and decision-making skills. Research by Howard and Walsh (2021), Perry et al. (2018), and Dixon and Dineen (2019) </w:t>
      </w:r>
      <w:r w:rsidR="00787335" w:rsidRPr="00F15ECE">
        <w:rPr>
          <w:rFonts w:ascii="Arial" w:eastAsia="SimSun" w:hAnsi="Arial" w:cs="Arial"/>
          <w:kern w:val="0"/>
          <w:highlight w:val="yellow"/>
          <w:lang w:val="en-US" w:eastAsia="zh-CN"/>
          <w14:ligatures w14:val="none"/>
        </w:rPr>
        <w:t xml:space="preserve">supports </w:t>
      </w:r>
      <w:r w:rsidRPr="00F15ECE">
        <w:rPr>
          <w:rFonts w:ascii="Arial" w:eastAsia="SimSun" w:hAnsi="Arial" w:cs="Arial"/>
          <w:kern w:val="0"/>
          <w:highlight w:val="yellow"/>
          <w:lang w:val="en-US" w:eastAsia="zh-CN"/>
          <w14:ligatures w14:val="none"/>
        </w:rPr>
        <w:t>the theoretical</w:t>
      </w:r>
      <w:r w:rsidRPr="00734C83">
        <w:rPr>
          <w:rFonts w:ascii="Arial" w:eastAsia="SimSun" w:hAnsi="Arial" w:cs="Arial"/>
          <w:kern w:val="0"/>
          <w:lang w:val="en-US" w:eastAsia="zh-CN"/>
          <w14:ligatures w14:val="none"/>
        </w:rPr>
        <w:t xml:space="preserve"> underpinnings of this study—such as Holland’s Theory and Bandura’s Social Cognitive Theory—highlighting how effective </w:t>
      </w:r>
      <w:r w:rsidR="00787335">
        <w:rPr>
          <w:rFonts w:ascii="Arial" w:eastAsia="SimSun" w:hAnsi="Arial" w:cs="Arial"/>
          <w:kern w:val="0"/>
          <w:lang w:val="en-US" w:eastAsia="zh-CN"/>
          <w14:ligatures w14:val="none"/>
        </w:rPr>
        <w:t>c</w:t>
      </w:r>
      <w:r w:rsidR="00787335" w:rsidRPr="00F15ECE">
        <w:rPr>
          <w:rFonts w:ascii="Arial" w:eastAsia="SimSun" w:hAnsi="Arial" w:cs="Arial"/>
          <w:kern w:val="0"/>
          <w:highlight w:val="yellow"/>
          <w:lang w:val="en-US" w:eastAsia="zh-CN"/>
          <w14:ligatures w14:val="none"/>
        </w:rPr>
        <w:t>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fosters career self-efficacy and alignment between personal attributes and career paths.</w:t>
      </w:r>
    </w:p>
    <w:p w14:paraId="294A05FC" w14:textId="3338EC77" w:rsidR="009E64D5" w:rsidRPr="00734C83" w:rsidRDefault="009E64D5" w:rsidP="00734C83">
      <w:pPr>
        <w:spacing w:after="0" w:line="240" w:lineRule="auto"/>
        <w:ind w:firstLine="720"/>
        <w:contextualSpacing/>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Collectively, these studies provide both a local foundation and international validation for investigating the effectiveness of career </w:t>
      </w:r>
      <w:r w:rsidR="00787335">
        <w:rPr>
          <w:rFonts w:ascii="Arial" w:eastAsia="SimSun" w:hAnsi="Arial" w:cs="Arial"/>
          <w:kern w:val="0"/>
          <w:lang w:val="en-US" w:eastAsia="zh-CN"/>
          <w14:ligatures w14:val="none"/>
        </w:rPr>
        <w:t>counselling</w:t>
      </w:r>
      <w:r w:rsidRPr="00734C83">
        <w:rPr>
          <w:rFonts w:ascii="Arial" w:eastAsia="SimSun" w:hAnsi="Arial" w:cs="Arial"/>
          <w:kern w:val="0"/>
          <w:lang w:val="en-US" w:eastAsia="zh-CN"/>
          <w14:ligatures w14:val="none"/>
        </w:rPr>
        <w:t xml:space="preserve">. They support the rationale for evaluating and enhancing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programs at Barobaybay Academy Mission School to better equip students for informed, realistic, and fulfilling career choices.</w:t>
      </w:r>
    </w:p>
    <w:p w14:paraId="1271FFDD" w14:textId="77777777" w:rsidR="00820CFB" w:rsidRPr="00734C83" w:rsidRDefault="00820CFB" w:rsidP="00734C83">
      <w:pPr>
        <w:spacing w:after="0" w:line="240" w:lineRule="auto"/>
        <w:ind w:firstLine="720"/>
        <w:contextualSpacing/>
        <w:jc w:val="both"/>
        <w:rPr>
          <w:rFonts w:ascii="Arial" w:eastAsia="SimSun" w:hAnsi="Arial" w:cs="Arial"/>
          <w:kern w:val="0"/>
          <w:lang w:val="en-US" w:eastAsia="zh-CN"/>
          <w14:ligatures w14:val="none"/>
        </w:rPr>
      </w:pPr>
    </w:p>
    <w:p w14:paraId="34F1E917" w14:textId="77777777" w:rsidR="009E64D5" w:rsidRPr="00734C83" w:rsidRDefault="009E64D5" w:rsidP="00734C83">
      <w:pPr>
        <w:numPr>
          <w:ilvl w:val="0"/>
          <w:numId w:val="1"/>
        </w:numPr>
        <w:spacing w:line="240" w:lineRule="auto"/>
        <w:rPr>
          <w:rFonts w:ascii="Arial" w:hAnsi="Arial" w:cs="Arial"/>
          <w:b/>
          <w:bCs/>
          <w:lang w:val="en-US"/>
        </w:rPr>
      </w:pPr>
      <w:r w:rsidRPr="00734C83">
        <w:rPr>
          <w:rFonts w:ascii="Arial" w:hAnsi="Arial" w:cs="Arial"/>
          <w:b/>
          <w:bCs/>
          <w:lang w:val="en-US"/>
        </w:rPr>
        <w:t>MATERIALS AND METHODOLOGY</w:t>
      </w:r>
    </w:p>
    <w:p w14:paraId="636234B6" w14:textId="77777777" w:rsidR="009E64D5" w:rsidRPr="00734C83" w:rsidRDefault="009E64D5" w:rsidP="00734C83">
      <w:pPr>
        <w:spacing w:after="0" w:line="240" w:lineRule="auto"/>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Research Design</w:t>
      </w:r>
    </w:p>
    <w:p w14:paraId="498D14E4" w14:textId="3C9A9BFD" w:rsidR="009E64D5" w:rsidRDefault="009E64D5" w:rsidP="00734C83">
      <w:pPr>
        <w:spacing w:after="0" w:line="240" w:lineRule="auto"/>
        <w:ind w:firstLine="720"/>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This study adopts a descriptive quantitative research design with qualitative elements. The quantitative component involves the use of structured survey questionnaires to gather numerical data on students' awareness, </w:t>
      </w:r>
      <w:r w:rsidR="00787335" w:rsidRPr="00F15ECE">
        <w:rPr>
          <w:rFonts w:ascii="Arial" w:eastAsia="SimSun" w:hAnsi="Arial" w:cs="Arial"/>
          <w:kern w:val="0"/>
          <w:highlight w:val="yellow"/>
          <w:lang w:val="en-US" w:eastAsia="zh-CN"/>
          <w14:ligatures w14:val="none"/>
        </w:rPr>
        <w:t>utilisation</w:t>
      </w:r>
      <w:r w:rsidRPr="00F15ECE">
        <w:rPr>
          <w:rFonts w:ascii="Arial" w:eastAsia="SimSun" w:hAnsi="Arial" w:cs="Arial"/>
          <w:kern w:val="0"/>
          <w:highlight w:val="yellow"/>
          <w:lang w:val="en-US" w:eastAsia="zh-CN"/>
          <w14:ligatures w14:val="none"/>
        </w:rPr>
        <w:t>,</w:t>
      </w:r>
      <w:r w:rsidRPr="00734C83">
        <w:rPr>
          <w:rFonts w:ascii="Arial" w:eastAsia="SimSun" w:hAnsi="Arial" w:cs="Arial"/>
          <w:kern w:val="0"/>
          <w:lang w:val="en-US" w:eastAsia="zh-CN"/>
          <w14:ligatures w14:val="none"/>
        </w:rPr>
        <w:t xml:space="preserve"> and perceived effectiveness of career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services. The qualitative component consists of open-ended questions aimed at eliciting deeper insights into students' experiences, challenges, and suggestions regarding career </w:t>
      </w:r>
      <w:r w:rsidR="00787335">
        <w:rPr>
          <w:rFonts w:ascii="Arial" w:eastAsia="SimSun" w:hAnsi="Arial" w:cs="Arial"/>
          <w:kern w:val="0"/>
          <w:lang w:val="en-US" w:eastAsia="zh-CN"/>
          <w14:ligatures w14:val="none"/>
        </w:rPr>
        <w:t>counselling</w:t>
      </w:r>
      <w:r w:rsidR="00EA2C59">
        <w:rPr>
          <w:rFonts w:ascii="Arial" w:eastAsia="SimSun" w:hAnsi="Arial" w:cs="Arial"/>
          <w:kern w:val="0"/>
          <w:lang w:val="en-US" w:eastAsia="zh-CN"/>
          <w14:ligatures w14:val="none"/>
        </w:rPr>
        <w:t xml:space="preserve"> </w:t>
      </w:r>
      <w:r w:rsidR="00EA2C59" w:rsidRPr="00EA2C59">
        <w:rPr>
          <w:rFonts w:ascii="Arial" w:eastAsia="SimSun" w:hAnsi="Arial" w:cs="Arial"/>
          <w:kern w:val="0"/>
          <w:highlight w:val="yellow"/>
          <w:lang w:val="en-US" w:eastAsia="zh-CN"/>
          <w14:ligatures w14:val="none"/>
        </w:rPr>
        <w:t>(Takona, 2024)</w:t>
      </w:r>
      <w:r w:rsidRPr="00EA2C59">
        <w:rPr>
          <w:rFonts w:ascii="Arial" w:eastAsia="SimSun" w:hAnsi="Arial" w:cs="Arial"/>
          <w:kern w:val="0"/>
          <w:highlight w:val="yellow"/>
          <w:lang w:val="en-US" w:eastAsia="zh-CN"/>
          <w14:ligatures w14:val="none"/>
        </w:rPr>
        <w:t>.</w:t>
      </w:r>
      <w:r w:rsidRPr="00734C83">
        <w:rPr>
          <w:rFonts w:ascii="Arial" w:eastAsia="SimSun" w:hAnsi="Arial" w:cs="Arial"/>
          <w:kern w:val="0"/>
          <w:lang w:val="en-US" w:eastAsia="zh-CN"/>
          <w14:ligatures w14:val="none"/>
        </w:rPr>
        <w:t xml:space="preserve"> This design is appropriate as it allows the researcher to describe the current condition of the career </w:t>
      </w:r>
      <w:r w:rsidR="00787335">
        <w:rPr>
          <w:rFonts w:ascii="Arial" w:eastAsia="SimSun" w:hAnsi="Arial" w:cs="Arial"/>
          <w:kern w:val="0"/>
          <w:lang w:val="en-US" w:eastAsia="zh-CN"/>
          <w14:ligatures w14:val="none"/>
        </w:rPr>
        <w:t>counselling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program and its influence on students’ career choices without manipulating any variables.</w:t>
      </w:r>
    </w:p>
    <w:p w14:paraId="5FECAFFC" w14:textId="77777777" w:rsidR="00734C83" w:rsidRPr="00734C83" w:rsidRDefault="00734C83" w:rsidP="00734C83">
      <w:pPr>
        <w:spacing w:after="0" w:line="240" w:lineRule="auto"/>
        <w:ind w:firstLine="720"/>
        <w:jc w:val="both"/>
        <w:rPr>
          <w:rFonts w:ascii="Arial" w:eastAsia="SimSun" w:hAnsi="Arial" w:cs="Arial"/>
          <w:kern w:val="0"/>
          <w:lang w:val="en-US" w:eastAsia="zh-CN"/>
          <w14:ligatures w14:val="none"/>
        </w:rPr>
      </w:pPr>
    </w:p>
    <w:p w14:paraId="08245A3D" w14:textId="77777777" w:rsidR="009E64D5" w:rsidRPr="00734C83" w:rsidRDefault="009E64D5" w:rsidP="00734C83">
      <w:pPr>
        <w:spacing w:after="0" w:line="240" w:lineRule="auto"/>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Locale of the Study</w:t>
      </w:r>
    </w:p>
    <w:p w14:paraId="75A68044" w14:textId="0CC84F25" w:rsidR="009E64D5" w:rsidRPr="00734C83" w:rsidRDefault="009E64D5" w:rsidP="00734C83">
      <w:pPr>
        <w:spacing w:after="0" w:line="240" w:lineRule="auto"/>
        <w:ind w:firstLine="720"/>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t xml:space="preserve">This study was conducted at Barobaybay Academy Mission School (BAMS), located in Barangay Barobaybay, Lavezares, Northern Samar. Established on July 12, 1970, it was the first private secondary school in the municipality, founded by Brother Priest Rev. Tryphoon, </w:t>
      </w:r>
      <w:r w:rsidR="00B42223"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 xml:space="preserve">Rev. Fr. John Garduce, OSB, and Sister Catalina Garduce. Upon their passing, the administration of the school was entrusted to the Missionary of the Child Jesus. BAMS was established to provide quality private secondary education to underprivileged youth in Barangay Barobaybay and </w:t>
      </w:r>
      <w:r w:rsidR="00787335" w:rsidRPr="00F15ECE">
        <w:rPr>
          <w:rFonts w:ascii="Arial" w:eastAsia="SimSun" w:hAnsi="Arial" w:cs="Arial"/>
          <w:kern w:val="0"/>
          <w:highlight w:val="yellow"/>
          <w:lang w:val="en-US" w:eastAsia="zh-CN"/>
          <w14:ligatures w14:val="none"/>
        </w:rPr>
        <w:t>neighbouring</w:t>
      </w:r>
      <w:r w:rsidR="00787335" w:rsidRPr="00734C83">
        <w:rPr>
          <w:rFonts w:ascii="Arial" w:eastAsia="SimSun" w:hAnsi="Arial" w:cs="Arial"/>
          <w:kern w:val="0"/>
          <w:lang w:val="en-US" w:eastAsia="zh-CN"/>
          <w14:ligatures w14:val="none"/>
        </w:rPr>
        <w:t xml:space="preserve"> </w:t>
      </w:r>
      <w:r w:rsidRPr="00734C83">
        <w:rPr>
          <w:rFonts w:ascii="Arial" w:eastAsia="SimSun" w:hAnsi="Arial" w:cs="Arial"/>
          <w:kern w:val="0"/>
          <w:lang w:val="en-US" w:eastAsia="zh-CN"/>
          <w14:ligatures w14:val="none"/>
        </w:rPr>
        <w:t>island barangays. Over the years, it has grown into a reputable institution, currently catering to both Junior and Senior High School students.</w:t>
      </w:r>
    </w:p>
    <w:p w14:paraId="2C03E0C0" w14:textId="77777777" w:rsidR="00820CFB" w:rsidRPr="00734C83" w:rsidRDefault="00820CFB" w:rsidP="00734C83">
      <w:pPr>
        <w:spacing w:after="0" w:line="240" w:lineRule="auto"/>
        <w:jc w:val="both"/>
        <w:rPr>
          <w:rFonts w:ascii="Arial" w:eastAsia="SimSun" w:hAnsi="Arial" w:cs="Arial"/>
          <w:b/>
          <w:bCs/>
          <w:kern w:val="0"/>
          <w:lang w:val="en-US" w:eastAsia="zh-CN"/>
          <w14:ligatures w14:val="none"/>
        </w:rPr>
      </w:pPr>
    </w:p>
    <w:p w14:paraId="12536FA0" w14:textId="64069F7E" w:rsidR="00820CFB" w:rsidRPr="00734C83" w:rsidRDefault="00820CFB" w:rsidP="00734C83">
      <w:pPr>
        <w:spacing w:after="0" w:line="240" w:lineRule="auto"/>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Population and Sampling</w:t>
      </w:r>
    </w:p>
    <w:p w14:paraId="4280A66A" w14:textId="0175835E" w:rsidR="00C26725" w:rsidRPr="00734C83" w:rsidRDefault="00871466" w:rsidP="00734C83">
      <w:pPr>
        <w:spacing w:after="0" w:line="240" w:lineRule="auto"/>
        <w:ind w:firstLine="720"/>
        <w:jc w:val="both"/>
        <w:rPr>
          <w:rFonts w:ascii="Arial" w:eastAsia="SimSun" w:hAnsi="Arial" w:cs="Arial"/>
          <w:kern w:val="0"/>
          <w:lang w:val="en-US" w:eastAsia="zh-CN"/>
          <w14:ligatures w14:val="none"/>
        </w:rPr>
      </w:pPr>
      <w:r w:rsidRPr="00734C83">
        <w:rPr>
          <w:rFonts w:ascii="Arial" w:eastAsia="SimSun" w:hAnsi="Arial" w:cs="Arial"/>
          <w:kern w:val="0"/>
          <w:lang w:val="en-US" w:eastAsia="zh-CN"/>
          <w14:ligatures w14:val="none"/>
        </w:rPr>
        <w:lastRenderedPageBreak/>
        <w:t xml:space="preserve">This study </w:t>
      </w:r>
      <w:r w:rsidR="00787335" w:rsidRPr="00F15ECE">
        <w:rPr>
          <w:rFonts w:ascii="Arial" w:eastAsia="SimSun" w:hAnsi="Arial" w:cs="Arial"/>
          <w:kern w:val="0"/>
          <w:highlight w:val="yellow"/>
          <w:lang w:val="en-US" w:eastAsia="zh-CN"/>
          <w14:ligatures w14:val="none"/>
        </w:rPr>
        <w:t xml:space="preserve">utilised </w:t>
      </w:r>
      <w:r w:rsidRPr="00F15ECE">
        <w:rPr>
          <w:rFonts w:ascii="Arial" w:eastAsia="SimSun" w:hAnsi="Arial" w:cs="Arial"/>
          <w:kern w:val="0"/>
          <w:highlight w:val="yellow"/>
          <w:lang w:val="en-US" w:eastAsia="zh-CN"/>
          <w14:ligatures w14:val="none"/>
        </w:rPr>
        <w:t>the</w:t>
      </w:r>
      <w:r w:rsidRPr="00734C83">
        <w:rPr>
          <w:rFonts w:ascii="Arial" w:eastAsia="SimSun" w:hAnsi="Arial" w:cs="Arial"/>
          <w:kern w:val="0"/>
          <w:lang w:val="en-US" w:eastAsia="zh-CN"/>
          <w14:ligatures w14:val="none"/>
        </w:rPr>
        <w:t xml:space="preserve"> total population sampling method, a type of purposive sampling where the entire population that meets the criteria is included as respondents</w:t>
      </w:r>
      <w:r w:rsidR="004E308A" w:rsidRPr="00734C83">
        <w:rPr>
          <w:rFonts w:ascii="Arial" w:eastAsia="SimSun" w:hAnsi="Arial" w:cs="Arial"/>
          <w:kern w:val="0"/>
          <w:lang w:val="en-US" w:eastAsia="zh-CN"/>
          <w14:ligatures w14:val="none"/>
        </w:rPr>
        <w:t>.</w:t>
      </w:r>
      <w:r w:rsidRPr="00734C83">
        <w:rPr>
          <w:rFonts w:ascii="Arial" w:eastAsia="SimSun" w:hAnsi="Arial" w:cs="Arial"/>
          <w:kern w:val="0"/>
          <w:lang w:val="en-US" w:eastAsia="zh-CN"/>
          <w14:ligatures w14:val="none"/>
        </w:rPr>
        <w:t xml:space="preserve"> </w:t>
      </w:r>
      <w:r w:rsidR="00820CFB" w:rsidRPr="00734C83">
        <w:rPr>
          <w:rFonts w:ascii="Arial" w:eastAsia="SimSun" w:hAnsi="Arial" w:cs="Arial"/>
          <w:kern w:val="0"/>
          <w:lang w:val="en-US" w:eastAsia="zh-CN"/>
          <w14:ligatures w14:val="none"/>
        </w:rPr>
        <w:t xml:space="preserve">The population consists of </w:t>
      </w:r>
      <w:r w:rsidR="00C26725" w:rsidRPr="00734C83">
        <w:rPr>
          <w:rFonts w:ascii="Arial" w:eastAsia="SimSun" w:hAnsi="Arial" w:cs="Arial"/>
          <w:kern w:val="0"/>
          <w:lang w:val="en-US" w:eastAsia="zh-CN"/>
          <w14:ligatures w14:val="none"/>
        </w:rPr>
        <w:t>144</w:t>
      </w:r>
      <w:r w:rsidR="00820CFB" w:rsidRPr="00734C83">
        <w:rPr>
          <w:rFonts w:ascii="Arial" w:eastAsia="SimSun" w:hAnsi="Arial" w:cs="Arial"/>
          <w:kern w:val="0"/>
          <w:lang w:val="en-US" w:eastAsia="zh-CN"/>
          <w14:ligatures w14:val="none"/>
        </w:rPr>
        <w:t xml:space="preserve"> Junior and Senior High School students enrolled at Barobaybay Academy Mission School (BAMS) in Lavezares, Northern Samar</w:t>
      </w:r>
      <w:r w:rsidR="00787335">
        <w:rPr>
          <w:rFonts w:ascii="Arial" w:eastAsia="SimSun" w:hAnsi="Arial" w:cs="Arial"/>
          <w:kern w:val="0"/>
          <w:lang w:val="en-US" w:eastAsia="zh-CN"/>
          <w14:ligatures w14:val="none"/>
        </w:rPr>
        <w:t>,</w:t>
      </w:r>
      <w:r w:rsidR="00820CFB" w:rsidRPr="00734C83">
        <w:rPr>
          <w:rFonts w:ascii="Arial" w:eastAsia="SimSun" w:hAnsi="Arial" w:cs="Arial"/>
          <w:kern w:val="0"/>
          <w:lang w:val="en-US" w:eastAsia="zh-CN"/>
          <w14:ligatures w14:val="none"/>
        </w:rPr>
        <w:t xml:space="preserve"> during </w:t>
      </w:r>
      <w:r w:rsidR="00787335">
        <w:rPr>
          <w:rFonts w:ascii="Arial" w:eastAsia="SimSun" w:hAnsi="Arial" w:cs="Arial"/>
          <w:kern w:val="0"/>
          <w:lang w:val="en-US" w:eastAsia="zh-CN"/>
          <w14:ligatures w14:val="none"/>
        </w:rPr>
        <w:t xml:space="preserve">the </w:t>
      </w:r>
      <w:r w:rsidR="00820CFB" w:rsidRPr="00734C83">
        <w:rPr>
          <w:rFonts w:ascii="Arial" w:eastAsia="SimSun" w:hAnsi="Arial" w:cs="Arial"/>
          <w:kern w:val="0"/>
          <w:lang w:val="en-US" w:eastAsia="zh-CN"/>
          <w14:ligatures w14:val="none"/>
        </w:rPr>
        <w:t>school year 2024-2025.</w:t>
      </w:r>
      <w:r w:rsidR="00C26725" w:rsidRPr="00734C83">
        <w:rPr>
          <w:rFonts w:ascii="Arial" w:eastAsia="SimSun" w:hAnsi="Arial" w:cs="Arial"/>
          <w:kern w:val="0"/>
          <w:lang w:val="en-US" w:eastAsia="zh-CN"/>
          <w14:ligatures w14:val="none"/>
        </w:rPr>
        <w:t xml:space="preserve"> The distribution </w:t>
      </w:r>
      <w:r w:rsidR="00AA770D" w:rsidRPr="00734C83">
        <w:rPr>
          <w:rFonts w:ascii="Arial" w:eastAsia="SimSun" w:hAnsi="Arial" w:cs="Arial"/>
          <w:kern w:val="0"/>
          <w:lang w:val="en-US" w:eastAsia="zh-CN"/>
          <w14:ligatures w14:val="none"/>
        </w:rPr>
        <w:t>is</w:t>
      </w:r>
      <w:r w:rsidR="00C26725" w:rsidRPr="00734C83">
        <w:rPr>
          <w:rFonts w:ascii="Arial" w:eastAsia="SimSun" w:hAnsi="Arial" w:cs="Arial"/>
          <w:kern w:val="0"/>
          <w:lang w:val="en-US" w:eastAsia="zh-CN"/>
          <w14:ligatures w14:val="none"/>
        </w:rPr>
        <w:t xml:space="preserve"> </w:t>
      </w:r>
      <w:r w:rsidR="00AA770D" w:rsidRPr="00734C83">
        <w:rPr>
          <w:rFonts w:ascii="Arial" w:eastAsia="SimSun" w:hAnsi="Arial" w:cs="Arial"/>
          <w:kern w:val="0"/>
          <w:lang w:val="en-US" w:eastAsia="zh-CN"/>
          <w14:ligatures w14:val="none"/>
        </w:rPr>
        <w:t xml:space="preserve">in </w:t>
      </w:r>
      <w:r w:rsidR="00787335" w:rsidRPr="00F15ECE">
        <w:rPr>
          <w:rFonts w:ascii="Arial" w:eastAsia="SimSun" w:hAnsi="Arial" w:cs="Arial"/>
          <w:kern w:val="0"/>
          <w:highlight w:val="yellow"/>
          <w:lang w:val="en-US" w:eastAsia="zh-CN"/>
          <w14:ligatures w14:val="none"/>
        </w:rPr>
        <w:t xml:space="preserve">Figure </w:t>
      </w:r>
      <w:r w:rsidR="00AA770D" w:rsidRPr="00F15ECE">
        <w:rPr>
          <w:rFonts w:ascii="Arial" w:eastAsia="SimSun" w:hAnsi="Arial" w:cs="Arial"/>
          <w:kern w:val="0"/>
          <w:highlight w:val="yellow"/>
          <w:lang w:val="en-US" w:eastAsia="zh-CN"/>
          <w14:ligatures w14:val="none"/>
        </w:rPr>
        <w:t>1</w:t>
      </w:r>
      <w:r w:rsidR="00AA770D" w:rsidRPr="00734C83">
        <w:rPr>
          <w:rFonts w:ascii="Arial" w:eastAsia="SimSun" w:hAnsi="Arial" w:cs="Arial"/>
          <w:kern w:val="0"/>
          <w:lang w:val="en-US" w:eastAsia="zh-CN"/>
          <w14:ligatures w14:val="none"/>
        </w:rPr>
        <w:t>.1</w:t>
      </w:r>
      <w:r w:rsidR="00C26725" w:rsidRPr="00734C83">
        <w:rPr>
          <w:rFonts w:ascii="Arial" w:eastAsia="SimSun" w:hAnsi="Arial" w:cs="Arial"/>
          <w:kern w:val="0"/>
          <w:lang w:val="en-US" w:eastAsia="zh-CN"/>
          <w14:ligatures w14:val="none"/>
        </w:rPr>
        <w:t>:</w:t>
      </w:r>
    </w:p>
    <w:p w14:paraId="012BB848" w14:textId="77777777" w:rsidR="004E308A" w:rsidRPr="00734C83" w:rsidRDefault="004E308A" w:rsidP="00734C83">
      <w:pPr>
        <w:spacing w:after="0" w:line="240" w:lineRule="auto"/>
        <w:ind w:firstLine="720"/>
        <w:jc w:val="both"/>
        <w:rPr>
          <w:rFonts w:ascii="Arial" w:eastAsia="SimSun" w:hAnsi="Arial" w:cs="Arial"/>
          <w:kern w:val="0"/>
          <w:lang w:val="en-US" w:eastAsia="zh-CN"/>
          <w14:ligatures w14:val="none"/>
        </w:rPr>
      </w:pPr>
    </w:p>
    <w:p w14:paraId="487492E0" w14:textId="2C72C9C4" w:rsidR="00743753" w:rsidRPr="00734C83" w:rsidRDefault="00A67069" w:rsidP="00734C83">
      <w:pPr>
        <w:spacing w:after="0" w:line="240" w:lineRule="auto"/>
        <w:jc w:val="both"/>
        <w:rPr>
          <w:rFonts w:ascii="Arial" w:eastAsia="SimSun" w:hAnsi="Arial" w:cs="Arial"/>
          <w:kern w:val="0"/>
          <w:lang w:val="en-US" w:eastAsia="zh-CN"/>
          <w14:ligatures w14:val="none"/>
        </w:rPr>
      </w:pPr>
      <w:r w:rsidRPr="00734C83">
        <w:rPr>
          <w:rFonts w:ascii="Arial" w:hAnsi="Arial" w:cs="Arial"/>
          <w:noProof/>
          <w:lang w:val="en-US"/>
        </w:rPr>
        <w:drawing>
          <wp:inline distT="0" distB="0" distL="0" distR="0" wp14:anchorId="4AB32E28" wp14:editId="7A5635AA">
            <wp:extent cx="2420471" cy="1513755"/>
            <wp:effectExtent l="0" t="0" r="18415" b="10795"/>
            <wp:docPr id="1756964779" name="Chart 1">
              <a:extLst xmlns:a="http://schemas.openxmlformats.org/drawingml/2006/main">
                <a:ext uri="{FF2B5EF4-FFF2-40B4-BE49-F238E27FC236}">
                  <a16:creationId xmlns:a16="http://schemas.microsoft.com/office/drawing/2014/main" id="{77F290E8-410E-F2FC-2C20-887B5E2528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DE4533" w14:textId="778C0DC6" w:rsidR="00AA770D" w:rsidRPr="00734C83" w:rsidRDefault="00AA770D" w:rsidP="00734C83">
      <w:pPr>
        <w:spacing w:after="0" w:line="240" w:lineRule="auto"/>
        <w:jc w:val="both"/>
        <w:rPr>
          <w:rFonts w:ascii="Arial" w:eastAsia="SimSun" w:hAnsi="Arial" w:cs="Arial"/>
          <w:b/>
          <w:bCs/>
          <w:i/>
          <w:kern w:val="0"/>
          <w:lang w:eastAsia="zh-CN"/>
          <w14:ligatures w14:val="none"/>
        </w:rPr>
      </w:pPr>
      <w:r w:rsidRPr="00734C83">
        <w:rPr>
          <w:rFonts w:ascii="Arial" w:eastAsia="SimSun" w:hAnsi="Arial" w:cs="Arial"/>
          <w:b/>
          <w:bCs/>
          <w:i/>
          <w:kern w:val="0"/>
          <w:lang w:eastAsia="zh-CN"/>
          <w14:ligatures w14:val="none"/>
        </w:rPr>
        <w:t>Fig. 1</w:t>
      </w:r>
      <w:r w:rsidR="00AC707C" w:rsidRPr="00734C83">
        <w:rPr>
          <w:rFonts w:ascii="Arial" w:eastAsia="SimSun" w:hAnsi="Arial" w:cs="Arial"/>
          <w:b/>
          <w:bCs/>
          <w:i/>
          <w:kern w:val="0"/>
          <w:lang w:eastAsia="zh-CN"/>
          <w14:ligatures w14:val="none"/>
        </w:rPr>
        <w:t>-</w:t>
      </w:r>
      <w:r w:rsidRPr="00734C83">
        <w:rPr>
          <w:rFonts w:ascii="Arial" w:eastAsia="SimSun" w:hAnsi="Arial" w:cs="Arial"/>
          <w:b/>
          <w:bCs/>
          <w:i/>
          <w:kern w:val="0"/>
          <w:lang w:eastAsia="zh-CN"/>
          <w14:ligatures w14:val="none"/>
        </w:rPr>
        <w:t xml:space="preserve"> Enrollment Data</w:t>
      </w:r>
    </w:p>
    <w:p w14:paraId="6688B57B" w14:textId="77777777" w:rsidR="00AA770D" w:rsidRPr="00734C83" w:rsidRDefault="00AA770D" w:rsidP="00734C83">
      <w:pPr>
        <w:spacing w:after="0" w:line="240" w:lineRule="auto"/>
        <w:jc w:val="both"/>
        <w:rPr>
          <w:rFonts w:ascii="Arial" w:eastAsia="SimSun" w:hAnsi="Arial" w:cs="Arial"/>
          <w:b/>
          <w:bCs/>
          <w:i/>
          <w:kern w:val="0"/>
          <w:lang w:eastAsia="zh-CN"/>
          <w14:ligatures w14:val="none"/>
        </w:rPr>
      </w:pPr>
    </w:p>
    <w:p w14:paraId="4DECC498" w14:textId="77777777" w:rsidR="00FA18DF" w:rsidRPr="00734C83" w:rsidRDefault="00A81870" w:rsidP="00734C83">
      <w:pPr>
        <w:spacing w:after="0" w:line="240" w:lineRule="auto"/>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Research Variable</w:t>
      </w:r>
    </w:p>
    <w:p w14:paraId="76F0E418" w14:textId="77777777" w:rsidR="00FA18DF" w:rsidRPr="00734C83" w:rsidRDefault="00FA18DF" w:rsidP="00734C83">
      <w:pPr>
        <w:spacing w:after="0" w:line="240" w:lineRule="auto"/>
        <w:jc w:val="both"/>
        <w:rPr>
          <w:rFonts w:ascii="Arial" w:eastAsia="SimSun" w:hAnsi="Arial" w:cs="Arial"/>
          <w:b/>
          <w:bCs/>
          <w:kern w:val="0"/>
          <w:lang w:val="en-US" w:eastAsia="zh-CN"/>
          <w14:ligatures w14:val="none"/>
        </w:rPr>
      </w:pPr>
    </w:p>
    <w:p w14:paraId="7509323E" w14:textId="58292880" w:rsidR="00B42223" w:rsidRPr="00734C83" w:rsidRDefault="00734C83" w:rsidP="00734C83">
      <w:pPr>
        <w:spacing w:after="0" w:line="240" w:lineRule="auto"/>
        <w:jc w:val="both"/>
        <w:rPr>
          <w:rFonts w:ascii="Arial" w:eastAsia="SimSun" w:hAnsi="Arial" w:cs="Arial"/>
          <w:b/>
          <w:bCs/>
          <w:kern w:val="0"/>
          <w:lang w:val="en-US" w:eastAsia="zh-CN"/>
          <w14:ligatures w14:val="none"/>
        </w:rPr>
      </w:pPr>
      <w:r w:rsidRPr="00734C83">
        <w:rPr>
          <w:rFonts w:ascii="Arial" w:hAnsi="Arial" w:cs="Arial"/>
          <w:noProof/>
          <w:lang w:val="en-US"/>
        </w:rPr>
        <mc:AlternateContent>
          <mc:Choice Requires="wps">
            <w:drawing>
              <wp:anchor distT="0" distB="0" distL="114300" distR="114300" simplePos="0" relativeHeight="251659264" behindDoc="0" locked="0" layoutInCell="1" allowOverlap="1" wp14:anchorId="45D21F13" wp14:editId="0024ADB3">
                <wp:simplePos x="0" y="0"/>
                <wp:positionH relativeFrom="margin">
                  <wp:posOffset>-268941</wp:posOffset>
                </wp:positionH>
                <wp:positionV relativeFrom="paragraph">
                  <wp:posOffset>184694</wp:posOffset>
                </wp:positionV>
                <wp:extent cx="1390810" cy="1459967"/>
                <wp:effectExtent l="0" t="0" r="19050" b="26035"/>
                <wp:wrapNone/>
                <wp:docPr id="1641695248" name="Rectangle 1"/>
                <wp:cNvGraphicFramePr/>
                <a:graphic xmlns:a="http://schemas.openxmlformats.org/drawingml/2006/main">
                  <a:graphicData uri="http://schemas.microsoft.com/office/word/2010/wordprocessingShape">
                    <wps:wsp>
                      <wps:cNvSpPr/>
                      <wps:spPr>
                        <a:xfrm>
                          <a:off x="0" y="0"/>
                          <a:ext cx="1390810" cy="1459967"/>
                        </a:xfrm>
                        <a:prstGeom prst="rect">
                          <a:avLst/>
                        </a:prstGeom>
                      </wps:spPr>
                      <wps:style>
                        <a:lnRef idx="2">
                          <a:schemeClr val="dk1"/>
                        </a:lnRef>
                        <a:fillRef idx="1">
                          <a:schemeClr val="lt1"/>
                        </a:fillRef>
                        <a:effectRef idx="0">
                          <a:schemeClr val="dk1"/>
                        </a:effectRef>
                        <a:fontRef idx="minor">
                          <a:schemeClr val="dk1"/>
                        </a:fontRef>
                      </wps:style>
                      <wps:txbx>
                        <w:txbxContent>
                          <w:p w14:paraId="44B381F5" w14:textId="5397C5FA" w:rsidR="002A235D" w:rsidRPr="00782C26" w:rsidRDefault="002A235D" w:rsidP="00782C26">
                            <w:pPr>
                              <w:spacing w:line="276" w:lineRule="auto"/>
                              <w:jc w:val="center"/>
                              <w:rPr>
                                <w:rFonts w:ascii="Arial" w:hAnsi="Arial" w:cs="Arial"/>
                                <w:lang w:val="en-US"/>
                              </w:rPr>
                            </w:pPr>
                            <w:r w:rsidRPr="00782C26">
                              <w:rPr>
                                <w:rFonts w:ascii="Arial" w:hAnsi="Arial" w:cs="Arial"/>
                                <w:lang w:val="en-US"/>
                              </w:rPr>
                              <w:t>Demographic Profile</w:t>
                            </w:r>
                          </w:p>
                          <w:p w14:paraId="358D6FCB" w14:textId="3902D591" w:rsidR="002A235D" w:rsidRPr="00782C26" w:rsidRDefault="00A10FA6" w:rsidP="002A235D">
                            <w:pPr>
                              <w:spacing w:line="276" w:lineRule="auto"/>
                              <w:jc w:val="center"/>
                              <w:rPr>
                                <w:rFonts w:ascii="Arial" w:hAnsi="Arial" w:cs="Arial"/>
                                <w:lang w:val="en-US"/>
                              </w:rPr>
                            </w:pPr>
                            <w:r w:rsidRPr="00F15ECE">
                              <w:rPr>
                                <w:rFonts w:ascii="Arial" w:hAnsi="Arial" w:cs="Arial"/>
                                <w:highlight w:val="yellow"/>
                                <w:lang w:val="en-US"/>
                              </w:rPr>
                              <w:t>Counselling</w:t>
                            </w:r>
                            <w:r w:rsidR="002A235D" w:rsidRPr="00F15ECE">
                              <w:rPr>
                                <w:rFonts w:ascii="Arial" w:hAnsi="Arial" w:cs="Arial"/>
                                <w:highlight w:val="yellow"/>
                                <w:lang w:val="en-US"/>
                              </w:rPr>
                              <w:t xml:space="preserve"> Services</w:t>
                            </w:r>
                          </w:p>
                          <w:p w14:paraId="2B4704A0" w14:textId="3CC7EF85" w:rsidR="002A235D" w:rsidRPr="00782C26" w:rsidRDefault="002A235D" w:rsidP="002A235D">
                            <w:pPr>
                              <w:spacing w:line="276" w:lineRule="auto"/>
                              <w:jc w:val="center"/>
                              <w:rPr>
                                <w:rFonts w:ascii="Arial" w:hAnsi="Arial" w:cs="Arial"/>
                                <w:lang w:val="en-US"/>
                              </w:rPr>
                            </w:pPr>
                            <w:r w:rsidRPr="00782C26">
                              <w:rPr>
                                <w:rFonts w:ascii="Arial" w:hAnsi="Arial" w:cs="Arial"/>
                                <w:lang w:val="en-US"/>
                              </w:rPr>
                              <w:t xml:space="preserve">Challenges in </w:t>
                            </w:r>
                            <w:r w:rsidR="00A10FA6">
                              <w:rPr>
                                <w:rFonts w:ascii="Arial" w:hAnsi="Arial" w:cs="Arial"/>
                                <w:lang w:val="en-US"/>
                              </w:rPr>
                              <w:t>Counselling</w:t>
                            </w:r>
                          </w:p>
                          <w:p w14:paraId="327CD6C0" w14:textId="77777777" w:rsidR="00F37D97" w:rsidRPr="008037F8" w:rsidRDefault="00F37D97" w:rsidP="00F37D9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21F13" id="Rectangle 1" o:spid="_x0000_s1026" style="position:absolute;left:0;text-align:left;margin-left:-21.2pt;margin-top:14.55pt;width:109.5pt;height:1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" fillcolor="white [3201]" strokecolor="black [3200]" strokeweight="1pt">
                <v:textbox>
                  <w:txbxContent>
                    <w:p w14:paraId="44B381F5" w14:textId="5397C5FA" w:rsidR="002A235D" w:rsidRPr="00782C26" w:rsidRDefault="002A235D" w:rsidP="00782C26">
                      <w:pPr>
                        <w:spacing w:line="276" w:lineRule="auto"/>
                        <w:jc w:val="center"/>
                        <w:rPr>
                          <w:rFonts w:ascii="Arial" w:hAnsi="Arial" w:cs="Arial"/>
                          <w:lang w:val="en-US"/>
                        </w:rPr>
                      </w:pPr>
                      <w:r w:rsidRPr="00782C26">
                        <w:rPr>
                          <w:rFonts w:ascii="Arial" w:hAnsi="Arial" w:cs="Arial"/>
                          <w:lang w:val="en-US"/>
                        </w:rPr>
                        <w:t>Demographic Profile</w:t>
                      </w:r>
                    </w:p>
                    <w:p w14:paraId="358D6FCB" w14:textId="3902D591" w:rsidR="002A235D" w:rsidRPr="00782C26" w:rsidRDefault="00A10FA6" w:rsidP="002A235D">
                      <w:pPr>
                        <w:spacing w:line="276" w:lineRule="auto"/>
                        <w:jc w:val="center"/>
                        <w:rPr>
                          <w:rFonts w:ascii="Arial" w:hAnsi="Arial" w:cs="Arial"/>
                          <w:lang w:val="en-US"/>
                        </w:rPr>
                      </w:pPr>
                      <w:r w:rsidRPr="00F15ECE">
                        <w:rPr>
                          <w:rFonts w:ascii="Arial" w:hAnsi="Arial" w:cs="Arial"/>
                          <w:highlight w:val="yellow"/>
                          <w:lang w:val="en-US"/>
                        </w:rPr>
                        <w:t>Counselling</w:t>
                      </w:r>
                      <w:r w:rsidR="002A235D" w:rsidRPr="00F15ECE">
                        <w:rPr>
                          <w:rFonts w:ascii="Arial" w:hAnsi="Arial" w:cs="Arial"/>
                          <w:highlight w:val="yellow"/>
                          <w:lang w:val="en-US"/>
                        </w:rPr>
                        <w:t xml:space="preserve"> Services</w:t>
                      </w:r>
                    </w:p>
                    <w:p w14:paraId="2B4704A0" w14:textId="3CC7EF85" w:rsidR="002A235D" w:rsidRPr="00782C26" w:rsidRDefault="002A235D" w:rsidP="002A235D">
                      <w:pPr>
                        <w:spacing w:line="276" w:lineRule="auto"/>
                        <w:jc w:val="center"/>
                        <w:rPr>
                          <w:rFonts w:ascii="Arial" w:hAnsi="Arial" w:cs="Arial"/>
                          <w:lang w:val="en-US"/>
                        </w:rPr>
                      </w:pPr>
                      <w:r w:rsidRPr="00782C26">
                        <w:rPr>
                          <w:rFonts w:ascii="Arial" w:hAnsi="Arial" w:cs="Arial"/>
                          <w:lang w:val="en-US"/>
                        </w:rPr>
                        <w:t xml:space="preserve">Challenges in </w:t>
                      </w:r>
                      <w:r w:rsidR="00A10FA6">
                        <w:rPr>
                          <w:rFonts w:ascii="Arial" w:hAnsi="Arial" w:cs="Arial"/>
                          <w:lang w:val="en-US"/>
                        </w:rPr>
                        <w:t>Counselling</w:t>
                      </w:r>
                    </w:p>
                    <w:p w14:paraId="327CD6C0" w14:textId="77777777" w:rsidR="00F37D97" w:rsidRPr="008037F8" w:rsidRDefault="00F37D97" w:rsidP="00F37D97">
                      <w:pPr>
                        <w:jc w:val="center"/>
                        <w:rPr>
                          <w:sz w:val="18"/>
                          <w:szCs w:val="18"/>
                        </w:rPr>
                      </w:pPr>
                    </w:p>
                  </w:txbxContent>
                </v:textbox>
                <w10:wrap anchorx="margin"/>
              </v:rect>
            </w:pict>
          </mc:Fallback>
        </mc:AlternateContent>
      </w:r>
      <w:r w:rsidR="00B42223" w:rsidRPr="00734C83">
        <w:rPr>
          <w:rFonts w:ascii="Arial" w:hAnsi="Arial" w:cs="Arial"/>
        </w:rPr>
        <w:t>INPUT                        OUTPUT</w:t>
      </w:r>
    </w:p>
    <w:p w14:paraId="398301CE" w14:textId="343E96BB" w:rsidR="00B42223" w:rsidRPr="00734C83" w:rsidRDefault="00FA18DF" w:rsidP="00734C83">
      <w:pPr>
        <w:spacing w:line="240" w:lineRule="auto"/>
        <w:rPr>
          <w:rFonts w:ascii="Arial" w:hAnsi="Arial" w:cs="Arial"/>
        </w:rPr>
      </w:pPr>
      <w:r w:rsidRPr="00734C83">
        <w:rPr>
          <w:rFonts w:ascii="Arial" w:hAnsi="Arial" w:cs="Arial"/>
          <w:noProof/>
          <w:lang w:val="en-US"/>
        </w:rPr>
        <mc:AlternateContent>
          <mc:Choice Requires="wps">
            <w:drawing>
              <wp:anchor distT="0" distB="0" distL="114300" distR="114300" simplePos="0" relativeHeight="251661312" behindDoc="0" locked="0" layoutInCell="1" allowOverlap="1" wp14:anchorId="2921FDD3" wp14:editId="2AD4AB13">
                <wp:simplePos x="0" y="0"/>
                <wp:positionH relativeFrom="column">
                  <wp:posOffset>1476376</wp:posOffset>
                </wp:positionH>
                <wp:positionV relativeFrom="paragraph">
                  <wp:posOffset>53975</wp:posOffset>
                </wp:positionV>
                <wp:extent cx="1333500" cy="1406179"/>
                <wp:effectExtent l="0" t="0" r="19050" b="22860"/>
                <wp:wrapNone/>
                <wp:docPr id="864726452" name="Rectangle 3"/>
                <wp:cNvGraphicFramePr/>
                <a:graphic xmlns:a="http://schemas.openxmlformats.org/drawingml/2006/main">
                  <a:graphicData uri="http://schemas.microsoft.com/office/word/2010/wordprocessingShape">
                    <wps:wsp>
                      <wps:cNvSpPr/>
                      <wps:spPr>
                        <a:xfrm>
                          <a:off x="0" y="0"/>
                          <a:ext cx="1333500" cy="1406179"/>
                        </a:xfrm>
                        <a:prstGeom prst="rect">
                          <a:avLst/>
                        </a:prstGeom>
                      </wps:spPr>
                      <wps:style>
                        <a:lnRef idx="2">
                          <a:schemeClr val="dk1"/>
                        </a:lnRef>
                        <a:fillRef idx="1">
                          <a:schemeClr val="lt1"/>
                        </a:fillRef>
                        <a:effectRef idx="0">
                          <a:schemeClr val="dk1"/>
                        </a:effectRef>
                        <a:fontRef idx="minor">
                          <a:schemeClr val="dk1"/>
                        </a:fontRef>
                      </wps:style>
                      <wps:txbx>
                        <w:txbxContent>
                          <w:p w14:paraId="491505CE" w14:textId="5D3CA4F8" w:rsidR="002A235D" w:rsidRPr="00782C26" w:rsidRDefault="002A235D" w:rsidP="002A235D">
                            <w:pPr>
                              <w:jc w:val="center"/>
                              <w:rPr>
                                <w:rFonts w:ascii="Arial" w:hAnsi="Arial" w:cs="Arial"/>
                                <w:lang w:val="en-US"/>
                              </w:rPr>
                            </w:pPr>
                            <w:r w:rsidRPr="00782C26">
                              <w:rPr>
                                <w:rFonts w:ascii="Arial" w:hAnsi="Arial" w:cs="Arial"/>
                                <w:lang w:val="en-US"/>
                              </w:rPr>
                              <w:t xml:space="preserve">Career </w:t>
                            </w:r>
                            <w:r w:rsidR="00A10FA6" w:rsidRPr="00F15ECE">
                              <w:rPr>
                                <w:rFonts w:ascii="Arial" w:hAnsi="Arial" w:cs="Arial"/>
                                <w:highlight w:val="yellow"/>
                                <w:lang w:val="en-US"/>
                              </w:rPr>
                              <w:t>Counselling</w:t>
                            </w:r>
                            <w:r w:rsidRPr="00F15ECE">
                              <w:rPr>
                                <w:rFonts w:ascii="Arial" w:hAnsi="Arial" w:cs="Arial"/>
                                <w:highlight w:val="yellow"/>
                                <w:lang w:val="en-US"/>
                              </w:rPr>
                              <w:t xml:space="preserve"> Program</w:t>
                            </w:r>
                          </w:p>
                          <w:p w14:paraId="16F815A1" w14:textId="7A6EAF71" w:rsidR="002A235D" w:rsidRPr="00782C26" w:rsidRDefault="002A235D" w:rsidP="002A235D">
                            <w:pPr>
                              <w:jc w:val="center"/>
                              <w:rPr>
                                <w:rFonts w:ascii="Arial" w:hAnsi="Arial" w:cs="Arial"/>
                                <w:lang w:val="en-US"/>
                              </w:rPr>
                            </w:pPr>
                            <w:r w:rsidRPr="00782C26">
                              <w:rPr>
                                <w:rFonts w:ascii="Arial" w:hAnsi="Arial" w:cs="Arial"/>
                                <w:lang w:val="en-US"/>
                              </w:rPr>
                              <w:t>Awareness and Utilization</w:t>
                            </w:r>
                          </w:p>
                          <w:p w14:paraId="4A563797" w14:textId="42DFD39B" w:rsidR="002A235D" w:rsidRPr="00782C26" w:rsidRDefault="002A235D" w:rsidP="002A235D">
                            <w:pPr>
                              <w:jc w:val="center"/>
                              <w:rPr>
                                <w:rFonts w:ascii="Arial" w:hAnsi="Arial" w:cs="Arial"/>
                                <w:sz w:val="20"/>
                                <w:szCs w:val="20"/>
                                <w:lang w:val="en-US"/>
                              </w:rPr>
                            </w:pPr>
                            <w:r w:rsidRPr="00782C26">
                              <w:rPr>
                                <w:rFonts w:ascii="Arial" w:hAnsi="Arial" w:cs="Arial"/>
                                <w:lang w:val="en-US"/>
                              </w:rPr>
                              <w:t>Recommendations</w:t>
                            </w:r>
                          </w:p>
                          <w:p w14:paraId="20F5DA6C" w14:textId="77777777" w:rsidR="002A235D" w:rsidRDefault="002A235D" w:rsidP="002A2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1FDD3" id="Rectangle 3" o:spid="_x0000_s1027" style="position:absolute;margin-left:116.25pt;margin-top:4.25pt;width:105pt;height:1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" fillcolor="white [3201]" strokecolor="black [3200]" strokeweight="1pt">
                <v:textbox>
                  <w:txbxContent>
                    <w:p w14:paraId="491505CE" w14:textId="5D3CA4F8" w:rsidR="002A235D" w:rsidRPr="00782C26" w:rsidRDefault="002A235D" w:rsidP="002A235D">
                      <w:pPr>
                        <w:jc w:val="center"/>
                        <w:rPr>
                          <w:rFonts w:ascii="Arial" w:hAnsi="Arial" w:cs="Arial"/>
                          <w:lang w:val="en-US"/>
                        </w:rPr>
                      </w:pPr>
                      <w:r w:rsidRPr="00782C26">
                        <w:rPr>
                          <w:rFonts w:ascii="Arial" w:hAnsi="Arial" w:cs="Arial"/>
                          <w:lang w:val="en-US"/>
                        </w:rPr>
                        <w:t xml:space="preserve">Career </w:t>
                      </w:r>
                      <w:r w:rsidR="00A10FA6" w:rsidRPr="00F15ECE">
                        <w:rPr>
                          <w:rFonts w:ascii="Arial" w:hAnsi="Arial" w:cs="Arial"/>
                          <w:highlight w:val="yellow"/>
                          <w:lang w:val="en-US"/>
                        </w:rPr>
                        <w:t>Counselling</w:t>
                      </w:r>
                      <w:r w:rsidRPr="00F15ECE">
                        <w:rPr>
                          <w:rFonts w:ascii="Arial" w:hAnsi="Arial" w:cs="Arial"/>
                          <w:highlight w:val="yellow"/>
                          <w:lang w:val="en-US"/>
                        </w:rPr>
                        <w:t xml:space="preserve"> Program</w:t>
                      </w:r>
                    </w:p>
                    <w:p w14:paraId="16F815A1" w14:textId="7A6EAF71" w:rsidR="002A235D" w:rsidRPr="00782C26" w:rsidRDefault="002A235D" w:rsidP="002A235D">
                      <w:pPr>
                        <w:jc w:val="center"/>
                        <w:rPr>
                          <w:rFonts w:ascii="Arial" w:hAnsi="Arial" w:cs="Arial"/>
                          <w:lang w:val="en-US"/>
                        </w:rPr>
                      </w:pPr>
                      <w:r w:rsidRPr="00782C26">
                        <w:rPr>
                          <w:rFonts w:ascii="Arial" w:hAnsi="Arial" w:cs="Arial"/>
                          <w:lang w:val="en-US"/>
                        </w:rPr>
                        <w:t>Awareness and Utilization</w:t>
                      </w:r>
                    </w:p>
                    <w:p w14:paraId="4A563797" w14:textId="42DFD39B" w:rsidR="002A235D" w:rsidRPr="00782C26" w:rsidRDefault="002A235D" w:rsidP="002A235D">
                      <w:pPr>
                        <w:jc w:val="center"/>
                        <w:rPr>
                          <w:rFonts w:ascii="Arial" w:hAnsi="Arial" w:cs="Arial"/>
                          <w:sz w:val="20"/>
                          <w:szCs w:val="20"/>
                          <w:lang w:val="en-US"/>
                        </w:rPr>
                      </w:pPr>
                      <w:r w:rsidRPr="00782C26">
                        <w:rPr>
                          <w:rFonts w:ascii="Arial" w:hAnsi="Arial" w:cs="Arial"/>
                          <w:lang w:val="en-US"/>
                        </w:rPr>
                        <w:t>Recommendations</w:t>
                      </w:r>
                    </w:p>
                    <w:p w14:paraId="20F5DA6C" w14:textId="77777777" w:rsidR="002A235D" w:rsidRDefault="002A235D" w:rsidP="002A235D">
                      <w:pPr>
                        <w:jc w:val="center"/>
                      </w:pPr>
                    </w:p>
                  </w:txbxContent>
                </v:textbox>
              </v:rect>
            </w:pict>
          </mc:Fallback>
        </mc:AlternateContent>
      </w:r>
    </w:p>
    <w:p w14:paraId="16A9573F" w14:textId="40431001" w:rsidR="00B42223" w:rsidRPr="00734C83" w:rsidRDefault="00B42223" w:rsidP="00734C83">
      <w:pPr>
        <w:spacing w:line="240" w:lineRule="auto"/>
        <w:rPr>
          <w:rFonts w:ascii="Arial" w:hAnsi="Arial" w:cs="Arial"/>
        </w:rPr>
      </w:pPr>
    </w:p>
    <w:p w14:paraId="755A9CB2" w14:textId="7F992FBE" w:rsidR="00B42223" w:rsidRPr="00734C83" w:rsidRDefault="00CE63C9" w:rsidP="00734C83">
      <w:pPr>
        <w:spacing w:line="240" w:lineRule="auto"/>
        <w:rPr>
          <w:rFonts w:ascii="Arial" w:hAnsi="Arial" w:cs="Arial"/>
        </w:rPr>
      </w:pPr>
      <w:r>
        <w:rPr>
          <w:rFonts w:ascii="Arial" w:hAnsi="Arial" w:cs="Arial"/>
          <w:noProof/>
          <w:lang w:val="en-US"/>
        </w:rPr>
        <mc:AlternateContent>
          <mc:Choice Requires="wps">
            <w:drawing>
              <wp:anchor distT="0" distB="0" distL="114300" distR="114300" simplePos="0" relativeHeight="251662336" behindDoc="0" locked="0" layoutInCell="1" allowOverlap="1" wp14:anchorId="32C975E6" wp14:editId="3C0C9F79">
                <wp:simplePos x="0" y="0"/>
                <wp:positionH relativeFrom="column">
                  <wp:posOffset>1143000</wp:posOffset>
                </wp:positionH>
                <wp:positionV relativeFrom="paragraph">
                  <wp:posOffset>243840</wp:posOffset>
                </wp:positionV>
                <wp:extent cx="314325" cy="0"/>
                <wp:effectExtent l="0" t="76200" r="9525" b="95250"/>
                <wp:wrapNone/>
                <wp:docPr id="132088059" name="Straight Arrow Connector 7"/>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3ABCC2A" id="_x0000_t32" coordsize="21600,21600" o:spt="32" o:oned="t" path="m,l21600,21600e" filled="f">
                <v:path arrowok="t" fillok="f" o:connecttype="none"/>
                <o:lock v:ext="edit" shapetype="t"/>
              </v:shapetype>
              <v:shape id="Straight Arrow Connector 7" o:spid="_x0000_s1026" type="#_x0000_t32" style="position:absolute;margin-left:90pt;margin-top:19.2pt;width:24.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" strokecolor="black [3200]" strokeweight="1.5pt">
                <v:stroke endarrow="block" joinstyle="miter"/>
              </v:shape>
            </w:pict>
          </mc:Fallback>
        </mc:AlternateContent>
      </w:r>
    </w:p>
    <w:p w14:paraId="46D52C66" w14:textId="6A7A184B" w:rsidR="00B42223" w:rsidRPr="00734C83" w:rsidRDefault="00B42223" w:rsidP="00734C83">
      <w:pPr>
        <w:spacing w:line="240" w:lineRule="auto"/>
        <w:rPr>
          <w:rFonts w:ascii="Arial" w:hAnsi="Arial" w:cs="Arial"/>
        </w:rPr>
      </w:pPr>
    </w:p>
    <w:p w14:paraId="74D622C8" w14:textId="79B6BC28" w:rsidR="00B42223" w:rsidRPr="00734C83" w:rsidRDefault="00B42223" w:rsidP="00734C83">
      <w:pPr>
        <w:spacing w:line="240" w:lineRule="auto"/>
        <w:rPr>
          <w:rFonts w:ascii="Arial" w:hAnsi="Arial" w:cs="Arial"/>
        </w:rPr>
      </w:pPr>
    </w:p>
    <w:p w14:paraId="0B0559A3" w14:textId="77777777" w:rsidR="00B42223" w:rsidRPr="00734C83" w:rsidRDefault="00B42223" w:rsidP="00734C83">
      <w:pPr>
        <w:spacing w:line="240" w:lineRule="auto"/>
        <w:rPr>
          <w:rFonts w:ascii="Arial" w:hAnsi="Arial" w:cs="Arial"/>
        </w:rPr>
      </w:pPr>
    </w:p>
    <w:p w14:paraId="636B0AD2" w14:textId="77777777" w:rsidR="00760901" w:rsidRPr="00734C83" w:rsidRDefault="00760901" w:rsidP="00734C83">
      <w:pPr>
        <w:spacing w:line="240" w:lineRule="auto"/>
        <w:jc w:val="both"/>
        <w:rPr>
          <w:rFonts w:ascii="Arial" w:hAnsi="Arial" w:cs="Arial"/>
          <w:b/>
          <w:bCs/>
          <w:lang w:val="en-US"/>
        </w:rPr>
      </w:pPr>
      <w:r w:rsidRPr="00734C83">
        <w:rPr>
          <w:rFonts w:ascii="Arial" w:hAnsi="Arial" w:cs="Arial"/>
          <w:b/>
          <w:bCs/>
          <w:lang w:val="en-US"/>
        </w:rPr>
        <w:t>Research Instrument</w:t>
      </w:r>
    </w:p>
    <w:p w14:paraId="1C8AF927" w14:textId="685C5C3E" w:rsidR="00760901" w:rsidRPr="00734C83" w:rsidRDefault="00760901" w:rsidP="00734C83">
      <w:pPr>
        <w:spacing w:line="240" w:lineRule="auto"/>
        <w:ind w:firstLine="720"/>
        <w:jc w:val="both"/>
        <w:rPr>
          <w:rFonts w:ascii="Arial" w:hAnsi="Arial" w:cs="Arial"/>
          <w:lang w:val="en-US"/>
        </w:rPr>
      </w:pPr>
      <w:r w:rsidRPr="00734C83">
        <w:rPr>
          <w:rFonts w:ascii="Arial" w:hAnsi="Arial" w:cs="Arial"/>
          <w:lang w:val="en-US"/>
        </w:rPr>
        <w:t xml:space="preserve">This study will use a </w:t>
      </w:r>
      <w:r w:rsidR="00787335" w:rsidRPr="00F15ECE">
        <w:rPr>
          <w:rFonts w:ascii="Arial" w:hAnsi="Arial" w:cs="Arial"/>
          <w:highlight w:val="yellow"/>
          <w:lang w:val="en-US"/>
        </w:rPr>
        <w:t>researcher-made</w:t>
      </w:r>
      <w:r w:rsidRPr="00734C83">
        <w:rPr>
          <w:rFonts w:ascii="Arial" w:hAnsi="Arial" w:cs="Arial"/>
          <w:lang w:val="en-US"/>
        </w:rPr>
        <w:t xml:space="preserve"> survey questionnaire. The research questionnaire was divided into five parts. The first part of the instrument is about the demographic profile</w:t>
      </w:r>
      <w:r w:rsidR="00787335">
        <w:rPr>
          <w:rFonts w:ascii="Arial" w:hAnsi="Arial" w:cs="Arial"/>
          <w:lang w:val="en-US"/>
        </w:rPr>
        <w:t>,</w:t>
      </w:r>
      <w:r w:rsidRPr="00734C83">
        <w:rPr>
          <w:rFonts w:ascii="Arial" w:hAnsi="Arial" w:cs="Arial"/>
          <w:lang w:val="en-US"/>
        </w:rPr>
        <w:t xml:space="preserve"> such as age, gender and grade level</w:t>
      </w:r>
      <w:r w:rsidR="00270263">
        <w:rPr>
          <w:rFonts w:ascii="Arial" w:hAnsi="Arial" w:cs="Arial"/>
          <w:lang w:val="en-US"/>
        </w:rPr>
        <w:t xml:space="preserve"> </w:t>
      </w:r>
      <w:r w:rsidR="00270263" w:rsidRPr="00270263">
        <w:rPr>
          <w:rFonts w:ascii="Arial" w:hAnsi="Arial" w:cs="Arial"/>
          <w:highlight w:val="yellow"/>
          <w:lang w:val="en-US"/>
        </w:rPr>
        <w:t>(Bihu, 2021)</w:t>
      </w:r>
      <w:r w:rsidRPr="00270263">
        <w:rPr>
          <w:rFonts w:ascii="Arial" w:hAnsi="Arial" w:cs="Arial"/>
          <w:highlight w:val="yellow"/>
          <w:lang w:val="en-US"/>
        </w:rPr>
        <w:t>.</w:t>
      </w:r>
      <w:r w:rsidRPr="00734C83">
        <w:rPr>
          <w:rFonts w:ascii="Arial" w:hAnsi="Arial" w:cs="Arial"/>
          <w:lang w:val="en-US"/>
        </w:rPr>
        <w:t xml:space="preserve"> The second part is about career </w:t>
      </w:r>
      <w:r w:rsidR="00787335" w:rsidRPr="00F15ECE">
        <w:rPr>
          <w:rFonts w:ascii="Arial" w:hAnsi="Arial" w:cs="Arial"/>
          <w:highlight w:val="yellow"/>
          <w:lang w:val="en-US"/>
        </w:rPr>
        <w:t xml:space="preserve">counselling </w:t>
      </w:r>
      <w:r w:rsidRPr="00F15ECE">
        <w:rPr>
          <w:rFonts w:ascii="Arial" w:hAnsi="Arial" w:cs="Arial"/>
          <w:highlight w:val="yellow"/>
          <w:lang w:val="en-US"/>
        </w:rPr>
        <w:t>and</w:t>
      </w:r>
      <w:r w:rsidRPr="00734C83">
        <w:rPr>
          <w:rFonts w:ascii="Arial" w:hAnsi="Arial" w:cs="Arial"/>
          <w:lang w:val="en-US"/>
        </w:rPr>
        <w:t xml:space="preserve"> decision-making. The third part is about the awareness and </w:t>
      </w:r>
      <w:r w:rsidR="00787335">
        <w:rPr>
          <w:rFonts w:ascii="Arial" w:hAnsi="Arial" w:cs="Arial"/>
          <w:lang w:val="en-US"/>
        </w:rPr>
        <w:t>u</w:t>
      </w:r>
      <w:r w:rsidR="00787335" w:rsidRPr="00F15ECE">
        <w:rPr>
          <w:rFonts w:ascii="Arial" w:hAnsi="Arial" w:cs="Arial"/>
          <w:highlight w:val="yellow"/>
          <w:lang w:val="en-US"/>
        </w:rPr>
        <w:t>tilisation</w:t>
      </w:r>
      <w:r w:rsidR="00787335" w:rsidRPr="00734C83">
        <w:rPr>
          <w:rFonts w:ascii="Arial" w:hAnsi="Arial" w:cs="Arial"/>
          <w:lang w:val="en-US"/>
        </w:rPr>
        <w:t xml:space="preserve"> </w:t>
      </w:r>
      <w:r w:rsidRPr="00734C83">
        <w:rPr>
          <w:rFonts w:ascii="Arial" w:hAnsi="Arial" w:cs="Arial"/>
          <w:lang w:val="en-US"/>
        </w:rPr>
        <w:t xml:space="preserve">of </w:t>
      </w:r>
      <w:r w:rsidR="00787335" w:rsidRPr="00F15ECE">
        <w:rPr>
          <w:rFonts w:ascii="Arial" w:hAnsi="Arial" w:cs="Arial"/>
          <w:highlight w:val="yellow"/>
          <w:lang w:val="en-US"/>
        </w:rPr>
        <w:t>counselling</w:t>
      </w:r>
      <w:r w:rsidR="00787335" w:rsidRPr="00734C83">
        <w:rPr>
          <w:rFonts w:ascii="Arial" w:hAnsi="Arial" w:cs="Arial"/>
          <w:lang w:val="en-US"/>
        </w:rPr>
        <w:t xml:space="preserve"> </w:t>
      </w:r>
      <w:r w:rsidRPr="00734C83">
        <w:rPr>
          <w:rFonts w:ascii="Arial" w:hAnsi="Arial" w:cs="Arial"/>
          <w:lang w:val="en-US"/>
        </w:rPr>
        <w:t xml:space="preserve">services. </w:t>
      </w:r>
      <w:r w:rsidR="00787335">
        <w:rPr>
          <w:rFonts w:ascii="Arial" w:hAnsi="Arial" w:cs="Arial"/>
          <w:lang w:val="en-US"/>
        </w:rPr>
        <w:t>The fourth</w:t>
      </w:r>
      <w:r w:rsidR="00787335" w:rsidRPr="00734C83">
        <w:rPr>
          <w:rFonts w:ascii="Arial" w:hAnsi="Arial" w:cs="Arial"/>
          <w:lang w:val="en-US"/>
        </w:rPr>
        <w:t xml:space="preserve"> </w:t>
      </w:r>
      <w:r w:rsidRPr="00734C83">
        <w:rPr>
          <w:rFonts w:ascii="Arial" w:hAnsi="Arial" w:cs="Arial"/>
          <w:lang w:val="en-US"/>
        </w:rPr>
        <w:t xml:space="preserve">part is about </w:t>
      </w:r>
      <w:r w:rsidR="00787335">
        <w:rPr>
          <w:rFonts w:ascii="Arial" w:hAnsi="Arial" w:cs="Arial"/>
          <w:lang w:val="en-US"/>
        </w:rPr>
        <w:t xml:space="preserve">the </w:t>
      </w:r>
      <w:r w:rsidRPr="00734C83">
        <w:rPr>
          <w:rFonts w:ascii="Arial" w:hAnsi="Arial" w:cs="Arial"/>
          <w:lang w:val="en-US"/>
        </w:rPr>
        <w:t xml:space="preserve">strand limitation and </w:t>
      </w:r>
      <w:r w:rsidR="00787335" w:rsidRPr="00F15ECE">
        <w:rPr>
          <w:rFonts w:ascii="Arial" w:hAnsi="Arial" w:cs="Arial"/>
          <w:highlight w:val="yellow"/>
          <w:lang w:val="en-US"/>
        </w:rPr>
        <w:t xml:space="preserve">the student's </w:t>
      </w:r>
      <w:r w:rsidRPr="00F15ECE">
        <w:rPr>
          <w:rFonts w:ascii="Arial" w:hAnsi="Arial" w:cs="Arial"/>
          <w:highlight w:val="yellow"/>
          <w:lang w:val="en-US"/>
        </w:rPr>
        <w:t>decision. The</w:t>
      </w:r>
      <w:r w:rsidRPr="00734C83">
        <w:rPr>
          <w:rFonts w:ascii="Arial" w:hAnsi="Arial" w:cs="Arial"/>
          <w:lang w:val="en-US"/>
        </w:rPr>
        <w:t xml:space="preserve"> fifth part is about the preferences and suggestions </w:t>
      </w:r>
      <w:r w:rsidRPr="00F15ECE">
        <w:rPr>
          <w:rFonts w:ascii="Arial" w:hAnsi="Arial" w:cs="Arial"/>
          <w:highlight w:val="yellow"/>
          <w:lang w:val="en-US"/>
        </w:rPr>
        <w:t xml:space="preserve">on </w:t>
      </w:r>
      <w:r w:rsidR="00787335" w:rsidRPr="00F15ECE">
        <w:rPr>
          <w:rFonts w:ascii="Arial" w:hAnsi="Arial" w:cs="Arial"/>
          <w:highlight w:val="yellow"/>
          <w:lang w:val="en-US"/>
        </w:rPr>
        <w:t xml:space="preserve">the </w:t>
      </w:r>
      <w:r w:rsidRPr="00F15ECE">
        <w:rPr>
          <w:rFonts w:ascii="Arial" w:hAnsi="Arial" w:cs="Arial"/>
          <w:highlight w:val="yellow"/>
          <w:lang w:val="en-US"/>
        </w:rPr>
        <w:t xml:space="preserve">career </w:t>
      </w:r>
      <w:r w:rsidR="00787335" w:rsidRPr="00F15ECE">
        <w:rPr>
          <w:rFonts w:ascii="Arial" w:hAnsi="Arial" w:cs="Arial"/>
          <w:highlight w:val="yellow"/>
          <w:lang w:val="en-US"/>
        </w:rPr>
        <w:t xml:space="preserve">counselling </w:t>
      </w:r>
      <w:r w:rsidRPr="00F15ECE">
        <w:rPr>
          <w:rFonts w:ascii="Arial" w:hAnsi="Arial" w:cs="Arial"/>
          <w:highlight w:val="yellow"/>
          <w:lang w:val="en-US"/>
        </w:rPr>
        <w:t>program</w:t>
      </w:r>
      <w:r w:rsidRPr="00734C83">
        <w:rPr>
          <w:rFonts w:ascii="Arial" w:hAnsi="Arial" w:cs="Arial"/>
          <w:lang w:val="en-US"/>
        </w:rPr>
        <w:t>.</w:t>
      </w:r>
    </w:p>
    <w:p w14:paraId="5B81402D" w14:textId="6BF13886" w:rsidR="000F231F" w:rsidRPr="00734C83" w:rsidRDefault="000F231F" w:rsidP="00734C83">
      <w:pPr>
        <w:spacing w:line="240" w:lineRule="auto"/>
        <w:jc w:val="both"/>
        <w:rPr>
          <w:rFonts w:ascii="Arial" w:hAnsi="Arial" w:cs="Arial"/>
          <w:b/>
          <w:bCs/>
          <w:lang w:val="en-US"/>
        </w:rPr>
      </w:pPr>
      <w:r w:rsidRPr="00734C83">
        <w:rPr>
          <w:rFonts w:ascii="Arial" w:hAnsi="Arial" w:cs="Arial"/>
          <w:b/>
          <w:bCs/>
          <w:lang w:val="en-US"/>
        </w:rPr>
        <w:t>Validation of Instrument</w:t>
      </w:r>
    </w:p>
    <w:p w14:paraId="7BF98217" w14:textId="2BC5D14E" w:rsidR="000F231F" w:rsidRPr="00734C83" w:rsidRDefault="000F231F" w:rsidP="00734C83">
      <w:pPr>
        <w:spacing w:line="240" w:lineRule="auto"/>
        <w:jc w:val="both"/>
        <w:rPr>
          <w:rFonts w:ascii="Arial" w:hAnsi="Arial" w:cs="Arial"/>
        </w:rPr>
      </w:pPr>
      <w:r w:rsidRPr="00734C83">
        <w:rPr>
          <w:rFonts w:ascii="Arial" w:hAnsi="Arial" w:cs="Arial"/>
        </w:rPr>
        <w:tab/>
        <w:t>To ensure validity and reliability, the instrument underwent:</w:t>
      </w:r>
    </w:p>
    <w:p w14:paraId="70A7848D" w14:textId="087196F5" w:rsidR="000F231F" w:rsidRPr="00734C83" w:rsidRDefault="000F231F" w:rsidP="00734C83">
      <w:pPr>
        <w:spacing w:line="240" w:lineRule="auto"/>
        <w:jc w:val="both"/>
        <w:rPr>
          <w:rFonts w:ascii="Arial" w:hAnsi="Arial" w:cs="Arial"/>
        </w:rPr>
      </w:pPr>
      <w:r w:rsidRPr="00734C83">
        <w:rPr>
          <w:rFonts w:ascii="Arial" w:hAnsi="Arial" w:cs="Arial"/>
        </w:rPr>
        <w:t>Expert validation by education professionals.</w:t>
      </w:r>
    </w:p>
    <w:p w14:paraId="38A48964" w14:textId="05544F25" w:rsidR="000F231F" w:rsidRPr="00734C83" w:rsidRDefault="000F231F" w:rsidP="00734C83">
      <w:pPr>
        <w:spacing w:line="240" w:lineRule="auto"/>
        <w:jc w:val="both"/>
        <w:rPr>
          <w:rFonts w:ascii="Arial" w:hAnsi="Arial" w:cs="Arial"/>
        </w:rPr>
      </w:pPr>
      <w:r w:rsidRPr="00734C83">
        <w:rPr>
          <w:rFonts w:ascii="Arial" w:hAnsi="Arial" w:cs="Arial"/>
        </w:rPr>
        <w:t>Pilot testing among a small sample group (not included in final data analysis)</w:t>
      </w:r>
    </w:p>
    <w:p w14:paraId="6FE795BD" w14:textId="1ED7F37E" w:rsidR="000F231F" w:rsidRPr="00734C83" w:rsidRDefault="000F231F" w:rsidP="00734C83">
      <w:pPr>
        <w:spacing w:line="240" w:lineRule="auto"/>
        <w:jc w:val="both"/>
        <w:rPr>
          <w:rFonts w:ascii="Arial" w:hAnsi="Arial" w:cs="Arial"/>
        </w:rPr>
      </w:pPr>
      <w:r w:rsidRPr="00734C83">
        <w:rPr>
          <w:rFonts w:ascii="Arial" w:hAnsi="Arial" w:cs="Arial"/>
        </w:rPr>
        <w:t>Revisions were made based on feedback before full deployment.</w:t>
      </w:r>
    </w:p>
    <w:p w14:paraId="389076A7" w14:textId="77777777" w:rsidR="000F231F" w:rsidRPr="00734C83" w:rsidRDefault="000F231F" w:rsidP="00734C83">
      <w:pPr>
        <w:spacing w:line="240" w:lineRule="auto"/>
        <w:jc w:val="both"/>
        <w:rPr>
          <w:rFonts w:ascii="Arial" w:hAnsi="Arial" w:cs="Arial"/>
          <w:b/>
          <w:bCs/>
          <w:lang w:val="en-US"/>
        </w:rPr>
      </w:pPr>
      <w:r w:rsidRPr="00734C83">
        <w:rPr>
          <w:rFonts w:ascii="Arial" w:hAnsi="Arial" w:cs="Arial"/>
          <w:b/>
          <w:bCs/>
          <w:lang w:val="en-US"/>
        </w:rPr>
        <w:t>Data Gathering Procedure</w:t>
      </w:r>
    </w:p>
    <w:p w14:paraId="1924C986" w14:textId="41955C6A" w:rsidR="000F231F" w:rsidRPr="00734C83" w:rsidRDefault="000F231F" w:rsidP="00734C83">
      <w:pPr>
        <w:spacing w:line="240" w:lineRule="auto"/>
        <w:jc w:val="both"/>
        <w:rPr>
          <w:rFonts w:ascii="Arial" w:hAnsi="Arial" w:cs="Arial"/>
          <w:lang w:val="en-US"/>
        </w:rPr>
      </w:pPr>
      <w:r w:rsidRPr="00734C83">
        <w:rPr>
          <w:rFonts w:ascii="Arial" w:hAnsi="Arial" w:cs="Arial"/>
          <w:lang w:val="en-US"/>
        </w:rPr>
        <w:t>To gather the necessary data</w:t>
      </w:r>
      <w:r w:rsidR="00787335">
        <w:rPr>
          <w:rFonts w:ascii="Arial" w:hAnsi="Arial" w:cs="Arial"/>
          <w:lang w:val="en-US"/>
        </w:rPr>
        <w:t>,</w:t>
      </w:r>
      <w:r w:rsidRPr="00734C83">
        <w:rPr>
          <w:rFonts w:ascii="Arial" w:hAnsi="Arial" w:cs="Arial"/>
          <w:lang w:val="en-US"/>
        </w:rPr>
        <w:t xml:space="preserve"> the researchers will ask permission </w:t>
      </w:r>
      <w:r w:rsidR="00787335">
        <w:rPr>
          <w:rFonts w:ascii="Arial" w:hAnsi="Arial" w:cs="Arial"/>
          <w:lang w:val="en-US"/>
        </w:rPr>
        <w:t>from</w:t>
      </w:r>
      <w:r w:rsidR="00787335" w:rsidRPr="00734C83">
        <w:rPr>
          <w:rFonts w:ascii="Arial" w:hAnsi="Arial" w:cs="Arial"/>
          <w:lang w:val="en-US"/>
        </w:rPr>
        <w:t xml:space="preserve"> </w:t>
      </w:r>
      <w:r w:rsidRPr="00734C83">
        <w:rPr>
          <w:rFonts w:ascii="Arial" w:hAnsi="Arial" w:cs="Arial"/>
          <w:lang w:val="en-US"/>
        </w:rPr>
        <w:t xml:space="preserve">the principal and will give </w:t>
      </w:r>
      <w:r w:rsidR="00787335">
        <w:rPr>
          <w:rFonts w:ascii="Arial" w:hAnsi="Arial" w:cs="Arial"/>
          <w:lang w:val="en-US"/>
        </w:rPr>
        <w:t xml:space="preserve">a </w:t>
      </w:r>
      <w:r w:rsidRPr="00734C83">
        <w:rPr>
          <w:rFonts w:ascii="Arial" w:hAnsi="Arial" w:cs="Arial"/>
          <w:lang w:val="en-US"/>
        </w:rPr>
        <w:t>letter to the respondents. The researcher will personally give the questionnaires to the respondents during School Year 2024-2025</w:t>
      </w:r>
      <w:r w:rsidR="00787335">
        <w:rPr>
          <w:rFonts w:ascii="Arial" w:hAnsi="Arial" w:cs="Arial"/>
          <w:lang w:val="en-US"/>
        </w:rPr>
        <w:t>,</w:t>
      </w:r>
      <w:r w:rsidRPr="00734C83">
        <w:rPr>
          <w:rFonts w:ascii="Arial" w:hAnsi="Arial" w:cs="Arial"/>
          <w:lang w:val="en-US"/>
        </w:rPr>
        <w:t xml:space="preserve"> and </w:t>
      </w:r>
      <w:r w:rsidR="00787335">
        <w:rPr>
          <w:rFonts w:ascii="Arial" w:hAnsi="Arial" w:cs="Arial"/>
          <w:lang w:val="en-US"/>
        </w:rPr>
        <w:t xml:space="preserve">they </w:t>
      </w:r>
      <w:r w:rsidRPr="00734C83">
        <w:rPr>
          <w:rFonts w:ascii="Arial" w:hAnsi="Arial" w:cs="Arial"/>
          <w:lang w:val="en-US"/>
        </w:rPr>
        <w:t>will be collected after answering.</w:t>
      </w:r>
    </w:p>
    <w:p w14:paraId="10599F26" w14:textId="77777777" w:rsidR="00DF6821" w:rsidRPr="00734C83" w:rsidRDefault="00DF6821" w:rsidP="00734C83">
      <w:pPr>
        <w:spacing w:line="240" w:lineRule="auto"/>
        <w:jc w:val="both"/>
        <w:rPr>
          <w:rFonts w:ascii="Arial" w:hAnsi="Arial" w:cs="Arial"/>
          <w:b/>
          <w:bCs/>
          <w:lang w:val="en-US"/>
        </w:rPr>
      </w:pPr>
      <w:r w:rsidRPr="00734C83">
        <w:rPr>
          <w:rFonts w:ascii="Arial" w:hAnsi="Arial" w:cs="Arial"/>
          <w:b/>
          <w:bCs/>
          <w:lang w:val="en-US"/>
        </w:rPr>
        <w:t>Scoping and Interpretation of Data</w:t>
      </w:r>
    </w:p>
    <w:p w14:paraId="593B3ADD" w14:textId="1EFFD761" w:rsidR="00DF6821" w:rsidRDefault="00DF6821" w:rsidP="00734C83">
      <w:pPr>
        <w:spacing w:line="240" w:lineRule="auto"/>
        <w:jc w:val="both"/>
        <w:rPr>
          <w:rFonts w:ascii="Arial" w:hAnsi="Arial" w:cs="Arial"/>
          <w:lang w:val="en-US"/>
        </w:rPr>
      </w:pPr>
      <w:r w:rsidRPr="00734C83">
        <w:rPr>
          <w:rFonts w:ascii="Arial" w:hAnsi="Arial" w:cs="Arial"/>
          <w:lang w:val="en-US"/>
        </w:rPr>
        <w:tab/>
        <w:t xml:space="preserve">The scoring process and interpretation of the gathered data of information in this research study </w:t>
      </w:r>
      <w:r w:rsidR="00787335">
        <w:rPr>
          <w:rFonts w:ascii="Arial" w:hAnsi="Arial" w:cs="Arial"/>
          <w:lang w:val="en-US"/>
        </w:rPr>
        <w:t>were</w:t>
      </w:r>
      <w:r w:rsidR="00787335" w:rsidRPr="00734C83">
        <w:rPr>
          <w:rFonts w:ascii="Arial" w:hAnsi="Arial" w:cs="Arial"/>
          <w:lang w:val="en-US"/>
        </w:rPr>
        <w:t xml:space="preserve"> </w:t>
      </w:r>
      <w:r w:rsidRPr="00734C83">
        <w:rPr>
          <w:rFonts w:ascii="Arial" w:hAnsi="Arial" w:cs="Arial"/>
          <w:lang w:val="en-US"/>
        </w:rPr>
        <w:t xml:space="preserve">based on the five-point </w:t>
      </w:r>
      <w:r w:rsidR="00787335" w:rsidRPr="00F15ECE">
        <w:rPr>
          <w:rFonts w:ascii="Arial" w:hAnsi="Arial" w:cs="Arial"/>
          <w:highlight w:val="yellow"/>
          <w:lang w:val="en-US"/>
        </w:rPr>
        <w:t>Likert</w:t>
      </w:r>
      <w:r w:rsidR="00787335" w:rsidRPr="00734C83">
        <w:rPr>
          <w:rFonts w:ascii="Arial" w:hAnsi="Arial" w:cs="Arial"/>
          <w:lang w:val="en-US"/>
        </w:rPr>
        <w:t xml:space="preserve"> </w:t>
      </w:r>
      <w:r w:rsidRPr="00734C83">
        <w:rPr>
          <w:rFonts w:ascii="Arial" w:hAnsi="Arial" w:cs="Arial"/>
          <w:lang w:val="en-US"/>
        </w:rPr>
        <w:t>scale:</w:t>
      </w:r>
    </w:p>
    <w:p w14:paraId="36DB3820" w14:textId="63353D25" w:rsidR="00434577" w:rsidRPr="00F15ECE" w:rsidRDefault="00434577" w:rsidP="00734C83">
      <w:pPr>
        <w:spacing w:line="240" w:lineRule="auto"/>
        <w:jc w:val="both"/>
        <w:rPr>
          <w:rFonts w:ascii="Arial" w:hAnsi="Arial" w:cs="Arial"/>
          <w:b/>
          <w:bCs/>
          <w:lang w:val="en-US"/>
        </w:rPr>
      </w:pPr>
      <w:r w:rsidRPr="00F15ECE">
        <w:rPr>
          <w:rFonts w:ascii="Arial" w:hAnsi="Arial" w:cs="Arial"/>
          <w:b/>
          <w:bCs/>
          <w:highlight w:val="yellow"/>
          <w:lang w:val="en-US"/>
        </w:rPr>
        <w:t xml:space="preserve">Chart 1: Scoring based on </w:t>
      </w:r>
      <w:r w:rsidR="00DD2923" w:rsidRPr="00F15ECE">
        <w:rPr>
          <w:rFonts w:ascii="Arial" w:hAnsi="Arial" w:cs="Arial"/>
          <w:b/>
          <w:bCs/>
          <w:highlight w:val="yellow"/>
          <w:lang w:val="en-US"/>
        </w:rPr>
        <w:t xml:space="preserve">a </w:t>
      </w:r>
      <w:r w:rsidRPr="00F15ECE">
        <w:rPr>
          <w:rFonts w:ascii="Arial" w:hAnsi="Arial" w:cs="Arial"/>
          <w:b/>
          <w:bCs/>
          <w:highlight w:val="yellow"/>
          <w:lang w:val="en-US"/>
        </w:rPr>
        <w:t>five-point Likert scale</w:t>
      </w:r>
    </w:p>
    <w:tbl>
      <w:tblPr>
        <w:tblStyle w:val="TableGrid"/>
        <w:tblW w:w="0" w:type="auto"/>
        <w:tblLook w:val="04A0" w:firstRow="1" w:lastRow="0" w:firstColumn="1" w:lastColumn="0" w:noHBand="0" w:noVBand="1"/>
      </w:tblPr>
      <w:tblGrid>
        <w:gridCol w:w="1169"/>
        <w:gridCol w:w="1299"/>
        <w:gridCol w:w="1681"/>
      </w:tblGrid>
      <w:tr w:rsidR="00DF6821" w:rsidRPr="00734C83" w14:paraId="1FA5CCFE" w14:textId="77777777" w:rsidTr="00B24A6B">
        <w:tc>
          <w:tcPr>
            <w:tcW w:w="3116" w:type="dxa"/>
          </w:tcPr>
          <w:p w14:paraId="504E03C1" w14:textId="77777777" w:rsidR="00DF6821" w:rsidRPr="00734C83" w:rsidRDefault="00DF6821" w:rsidP="00734C83">
            <w:pPr>
              <w:spacing w:after="160"/>
              <w:jc w:val="center"/>
              <w:rPr>
                <w:rFonts w:ascii="Arial" w:hAnsi="Arial" w:cs="Arial"/>
                <w:b/>
                <w:bCs/>
                <w:lang w:val="en-US"/>
              </w:rPr>
            </w:pPr>
            <w:r w:rsidRPr="00734C83">
              <w:rPr>
                <w:rFonts w:ascii="Arial" w:hAnsi="Arial" w:cs="Arial"/>
                <w:b/>
                <w:bCs/>
                <w:lang w:val="en-US"/>
              </w:rPr>
              <w:t>Scale</w:t>
            </w:r>
          </w:p>
        </w:tc>
        <w:tc>
          <w:tcPr>
            <w:tcW w:w="3117" w:type="dxa"/>
          </w:tcPr>
          <w:p w14:paraId="5BF2EA4A" w14:textId="77777777" w:rsidR="00DF6821" w:rsidRPr="00734C83" w:rsidRDefault="00DF6821" w:rsidP="00734C83">
            <w:pPr>
              <w:spacing w:after="160"/>
              <w:jc w:val="center"/>
              <w:rPr>
                <w:rFonts w:ascii="Arial" w:hAnsi="Arial" w:cs="Arial"/>
                <w:b/>
                <w:bCs/>
                <w:lang w:val="en-US"/>
              </w:rPr>
            </w:pPr>
            <w:r w:rsidRPr="00734C83">
              <w:rPr>
                <w:rFonts w:ascii="Arial" w:hAnsi="Arial" w:cs="Arial"/>
                <w:b/>
                <w:bCs/>
                <w:lang w:val="en-US"/>
              </w:rPr>
              <w:t>Weight</w:t>
            </w:r>
          </w:p>
        </w:tc>
        <w:tc>
          <w:tcPr>
            <w:tcW w:w="3117" w:type="dxa"/>
          </w:tcPr>
          <w:p w14:paraId="1112F74C" w14:textId="77777777" w:rsidR="00DF6821" w:rsidRPr="00734C83" w:rsidRDefault="00DF6821" w:rsidP="00734C83">
            <w:pPr>
              <w:spacing w:after="160"/>
              <w:jc w:val="center"/>
              <w:rPr>
                <w:rFonts w:ascii="Arial" w:hAnsi="Arial" w:cs="Arial"/>
                <w:b/>
                <w:bCs/>
                <w:lang w:val="en-US"/>
              </w:rPr>
            </w:pPr>
            <w:r w:rsidRPr="00734C83">
              <w:rPr>
                <w:rFonts w:ascii="Arial" w:hAnsi="Arial" w:cs="Arial"/>
                <w:b/>
                <w:bCs/>
                <w:lang w:val="en-US"/>
              </w:rPr>
              <w:t>Descriptive Rating</w:t>
            </w:r>
          </w:p>
        </w:tc>
      </w:tr>
      <w:tr w:rsidR="00DF6821" w:rsidRPr="00734C83" w14:paraId="49427791" w14:textId="77777777" w:rsidTr="00B24A6B">
        <w:tc>
          <w:tcPr>
            <w:tcW w:w="3116" w:type="dxa"/>
          </w:tcPr>
          <w:p w14:paraId="36B5F076"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5</w:t>
            </w:r>
          </w:p>
        </w:tc>
        <w:tc>
          <w:tcPr>
            <w:tcW w:w="3117" w:type="dxa"/>
          </w:tcPr>
          <w:p w14:paraId="7CD69D94" w14:textId="77777777" w:rsidR="00DF6821" w:rsidRPr="00734C83" w:rsidRDefault="00DF6821" w:rsidP="00734C83">
            <w:pPr>
              <w:spacing w:after="160"/>
              <w:jc w:val="center"/>
              <w:rPr>
                <w:rFonts w:ascii="Arial" w:hAnsi="Arial" w:cs="Arial"/>
                <w:lang w:val="en-US"/>
              </w:rPr>
            </w:pPr>
            <w:r w:rsidRPr="00734C83">
              <w:rPr>
                <w:rFonts w:ascii="Arial" w:hAnsi="Arial" w:cs="Arial"/>
              </w:rPr>
              <w:t>4.21–5.00</w:t>
            </w:r>
          </w:p>
        </w:tc>
        <w:tc>
          <w:tcPr>
            <w:tcW w:w="3117" w:type="dxa"/>
          </w:tcPr>
          <w:p w14:paraId="5068383E" w14:textId="77777777" w:rsidR="00DF6821" w:rsidRPr="00734C83" w:rsidRDefault="00DF6821" w:rsidP="00734C83">
            <w:pPr>
              <w:spacing w:after="160"/>
              <w:jc w:val="center"/>
              <w:rPr>
                <w:rFonts w:ascii="Arial" w:hAnsi="Arial" w:cs="Arial"/>
                <w:lang w:val="en-US"/>
              </w:rPr>
            </w:pPr>
            <w:r w:rsidRPr="00734C83">
              <w:rPr>
                <w:rFonts w:ascii="Arial" w:hAnsi="Arial" w:cs="Arial"/>
              </w:rPr>
              <w:t>Strongly Agree</w:t>
            </w:r>
          </w:p>
        </w:tc>
      </w:tr>
      <w:tr w:rsidR="00DF6821" w:rsidRPr="00734C83" w14:paraId="798F6A01" w14:textId="77777777" w:rsidTr="00B24A6B">
        <w:tc>
          <w:tcPr>
            <w:tcW w:w="3116" w:type="dxa"/>
          </w:tcPr>
          <w:p w14:paraId="15F1D5BD"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4</w:t>
            </w:r>
          </w:p>
        </w:tc>
        <w:tc>
          <w:tcPr>
            <w:tcW w:w="3117" w:type="dxa"/>
          </w:tcPr>
          <w:p w14:paraId="79A161E3" w14:textId="77777777" w:rsidR="00DF6821" w:rsidRPr="00734C83" w:rsidRDefault="00DF6821" w:rsidP="00734C83">
            <w:pPr>
              <w:spacing w:after="160"/>
              <w:jc w:val="center"/>
              <w:rPr>
                <w:rFonts w:ascii="Arial" w:hAnsi="Arial" w:cs="Arial"/>
                <w:lang w:val="en-US"/>
              </w:rPr>
            </w:pPr>
            <w:r w:rsidRPr="00734C83">
              <w:rPr>
                <w:rFonts w:ascii="Arial" w:hAnsi="Arial" w:cs="Arial"/>
              </w:rPr>
              <w:t>3.41–4.20</w:t>
            </w:r>
          </w:p>
        </w:tc>
        <w:tc>
          <w:tcPr>
            <w:tcW w:w="3117" w:type="dxa"/>
          </w:tcPr>
          <w:p w14:paraId="3F354471" w14:textId="77777777" w:rsidR="00DF6821" w:rsidRPr="00734C83" w:rsidRDefault="00DF6821" w:rsidP="00734C83">
            <w:pPr>
              <w:spacing w:after="160"/>
              <w:jc w:val="center"/>
              <w:rPr>
                <w:rFonts w:ascii="Arial" w:hAnsi="Arial" w:cs="Arial"/>
                <w:lang w:val="en-US"/>
              </w:rPr>
            </w:pPr>
            <w:r w:rsidRPr="00734C83">
              <w:rPr>
                <w:rFonts w:ascii="Arial" w:hAnsi="Arial" w:cs="Arial"/>
              </w:rPr>
              <w:t>Agree</w:t>
            </w:r>
          </w:p>
        </w:tc>
      </w:tr>
      <w:tr w:rsidR="00DF6821" w:rsidRPr="00734C83" w14:paraId="5E71D3A2" w14:textId="77777777" w:rsidTr="00FA18DF">
        <w:trPr>
          <w:trHeight w:val="479"/>
        </w:trPr>
        <w:tc>
          <w:tcPr>
            <w:tcW w:w="3116" w:type="dxa"/>
          </w:tcPr>
          <w:p w14:paraId="0DE2A918"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3</w:t>
            </w:r>
          </w:p>
        </w:tc>
        <w:tc>
          <w:tcPr>
            <w:tcW w:w="3117" w:type="dxa"/>
          </w:tcPr>
          <w:p w14:paraId="4B7DB398" w14:textId="77777777" w:rsidR="00DF6821" w:rsidRPr="00734C83" w:rsidRDefault="00DF6821" w:rsidP="00734C83">
            <w:pPr>
              <w:spacing w:after="160"/>
              <w:jc w:val="center"/>
              <w:rPr>
                <w:rFonts w:ascii="Arial" w:hAnsi="Arial" w:cs="Arial"/>
                <w:lang w:val="en-US"/>
              </w:rPr>
            </w:pPr>
            <w:r w:rsidRPr="00734C83">
              <w:rPr>
                <w:rFonts w:ascii="Arial" w:hAnsi="Arial" w:cs="Arial"/>
              </w:rPr>
              <w:t>2.61–3.40</w:t>
            </w:r>
          </w:p>
        </w:tc>
        <w:tc>
          <w:tcPr>
            <w:tcW w:w="3117" w:type="dxa"/>
          </w:tcPr>
          <w:p w14:paraId="305F98B3" w14:textId="77777777" w:rsidR="00DF6821" w:rsidRPr="00734C83" w:rsidRDefault="00DF6821" w:rsidP="00734C83">
            <w:pPr>
              <w:spacing w:after="160"/>
              <w:jc w:val="center"/>
              <w:rPr>
                <w:rFonts w:ascii="Arial" w:hAnsi="Arial" w:cs="Arial"/>
                <w:lang w:val="en-US"/>
              </w:rPr>
            </w:pPr>
            <w:r w:rsidRPr="00734C83">
              <w:rPr>
                <w:rFonts w:ascii="Arial" w:hAnsi="Arial" w:cs="Arial"/>
              </w:rPr>
              <w:t>Neutral</w:t>
            </w:r>
          </w:p>
        </w:tc>
      </w:tr>
      <w:tr w:rsidR="00DF6821" w:rsidRPr="00734C83" w14:paraId="74A3FB11" w14:textId="77777777" w:rsidTr="00B24A6B">
        <w:tc>
          <w:tcPr>
            <w:tcW w:w="3116" w:type="dxa"/>
          </w:tcPr>
          <w:p w14:paraId="4FD0C811"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2</w:t>
            </w:r>
          </w:p>
        </w:tc>
        <w:tc>
          <w:tcPr>
            <w:tcW w:w="3117" w:type="dxa"/>
          </w:tcPr>
          <w:p w14:paraId="17980254" w14:textId="77777777" w:rsidR="00DF6821" w:rsidRPr="00734C83" w:rsidRDefault="00DF6821" w:rsidP="00734C83">
            <w:pPr>
              <w:spacing w:after="160"/>
              <w:jc w:val="center"/>
              <w:rPr>
                <w:rFonts w:ascii="Arial" w:hAnsi="Arial" w:cs="Arial"/>
                <w:lang w:val="en-US"/>
              </w:rPr>
            </w:pPr>
            <w:r w:rsidRPr="00734C83">
              <w:rPr>
                <w:rFonts w:ascii="Arial" w:hAnsi="Arial" w:cs="Arial"/>
              </w:rPr>
              <w:t>1.81–2.60</w:t>
            </w:r>
          </w:p>
        </w:tc>
        <w:tc>
          <w:tcPr>
            <w:tcW w:w="3117" w:type="dxa"/>
          </w:tcPr>
          <w:p w14:paraId="3D9E154D" w14:textId="77777777" w:rsidR="00DF6821" w:rsidRPr="00734C83" w:rsidRDefault="00DF6821" w:rsidP="00734C83">
            <w:pPr>
              <w:spacing w:after="160"/>
              <w:jc w:val="center"/>
              <w:rPr>
                <w:rFonts w:ascii="Arial" w:hAnsi="Arial" w:cs="Arial"/>
                <w:lang w:val="en-US"/>
              </w:rPr>
            </w:pPr>
            <w:r w:rsidRPr="00734C83">
              <w:rPr>
                <w:rFonts w:ascii="Arial" w:hAnsi="Arial" w:cs="Arial"/>
              </w:rPr>
              <w:t>Disagree</w:t>
            </w:r>
          </w:p>
        </w:tc>
      </w:tr>
      <w:tr w:rsidR="00DF6821" w:rsidRPr="00734C83" w14:paraId="7C7E8E8A" w14:textId="77777777" w:rsidTr="00AA770D">
        <w:trPr>
          <w:trHeight w:val="662"/>
        </w:trPr>
        <w:tc>
          <w:tcPr>
            <w:tcW w:w="3116" w:type="dxa"/>
          </w:tcPr>
          <w:p w14:paraId="51E3C20C" w14:textId="77777777" w:rsidR="00DF6821" w:rsidRPr="00734C83" w:rsidRDefault="00DF6821" w:rsidP="00734C83">
            <w:pPr>
              <w:spacing w:after="160"/>
              <w:jc w:val="center"/>
              <w:rPr>
                <w:rFonts w:ascii="Arial" w:hAnsi="Arial" w:cs="Arial"/>
                <w:lang w:val="en-US"/>
              </w:rPr>
            </w:pPr>
            <w:r w:rsidRPr="00734C83">
              <w:rPr>
                <w:rFonts w:ascii="Arial" w:hAnsi="Arial" w:cs="Arial"/>
                <w:lang w:val="en-US"/>
              </w:rPr>
              <w:t>1</w:t>
            </w:r>
          </w:p>
        </w:tc>
        <w:tc>
          <w:tcPr>
            <w:tcW w:w="3117" w:type="dxa"/>
          </w:tcPr>
          <w:p w14:paraId="29981E67" w14:textId="77777777" w:rsidR="00DF6821" w:rsidRPr="00734C83" w:rsidRDefault="00DF6821" w:rsidP="00734C83">
            <w:pPr>
              <w:spacing w:after="160"/>
              <w:jc w:val="center"/>
              <w:rPr>
                <w:rFonts w:ascii="Arial" w:hAnsi="Arial" w:cs="Arial"/>
                <w:lang w:val="en-US"/>
              </w:rPr>
            </w:pPr>
            <w:r w:rsidRPr="00734C83">
              <w:rPr>
                <w:rFonts w:ascii="Arial" w:hAnsi="Arial" w:cs="Arial"/>
              </w:rPr>
              <w:t>1.00–1.80</w:t>
            </w:r>
          </w:p>
        </w:tc>
        <w:tc>
          <w:tcPr>
            <w:tcW w:w="3117" w:type="dxa"/>
          </w:tcPr>
          <w:p w14:paraId="4BD3194D" w14:textId="77777777" w:rsidR="00DF6821" w:rsidRPr="00734C83" w:rsidRDefault="00DF6821" w:rsidP="00734C83">
            <w:pPr>
              <w:spacing w:after="160"/>
              <w:jc w:val="center"/>
              <w:rPr>
                <w:rFonts w:ascii="Arial" w:hAnsi="Arial" w:cs="Arial"/>
                <w:lang w:val="en-US"/>
              </w:rPr>
            </w:pPr>
            <w:r w:rsidRPr="00734C83">
              <w:rPr>
                <w:rFonts w:ascii="Arial" w:hAnsi="Arial" w:cs="Arial"/>
              </w:rPr>
              <w:t>Strongly Disagree</w:t>
            </w:r>
          </w:p>
        </w:tc>
      </w:tr>
    </w:tbl>
    <w:p w14:paraId="1E2F2FBB" w14:textId="77777777" w:rsidR="00DF6821" w:rsidRPr="00734C83" w:rsidRDefault="00DF6821" w:rsidP="00734C83">
      <w:pPr>
        <w:spacing w:line="240" w:lineRule="auto"/>
        <w:jc w:val="both"/>
        <w:rPr>
          <w:rFonts w:ascii="Arial" w:hAnsi="Arial" w:cs="Arial"/>
          <w:lang w:val="en-US"/>
        </w:rPr>
      </w:pPr>
    </w:p>
    <w:p w14:paraId="1346EC7B" w14:textId="57F65BFC" w:rsidR="00DF6821" w:rsidRPr="00734C83" w:rsidRDefault="00DF6821" w:rsidP="00734C83">
      <w:pPr>
        <w:spacing w:line="240" w:lineRule="auto"/>
        <w:jc w:val="both"/>
        <w:rPr>
          <w:rFonts w:ascii="Arial" w:hAnsi="Arial" w:cs="Arial"/>
          <w:lang w:val="en-US"/>
        </w:rPr>
      </w:pPr>
      <w:r w:rsidRPr="00734C83">
        <w:rPr>
          <w:rFonts w:ascii="Arial" w:hAnsi="Arial" w:cs="Arial"/>
          <w:lang w:val="en-US"/>
        </w:rPr>
        <w:t xml:space="preserve">Open-ended questions are also included to capture qualitative insights into the students' personal experiences with career </w:t>
      </w:r>
      <w:r w:rsidR="00787335">
        <w:rPr>
          <w:rFonts w:ascii="Arial" w:hAnsi="Arial" w:cs="Arial"/>
          <w:lang w:val="en-US"/>
        </w:rPr>
        <w:t>counselling</w:t>
      </w:r>
      <w:r w:rsidRPr="00734C83">
        <w:rPr>
          <w:rFonts w:ascii="Arial" w:hAnsi="Arial" w:cs="Arial"/>
          <w:lang w:val="en-US"/>
        </w:rPr>
        <w:t>.</w:t>
      </w:r>
    </w:p>
    <w:p w14:paraId="1E4AC177" w14:textId="77777777" w:rsidR="00FA18DF" w:rsidRPr="00734C83" w:rsidRDefault="00FA18DF" w:rsidP="00734C83">
      <w:pPr>
        <w:spacing w:line="240" w:lineRule="auto"/>
        <w:jc w:val="both"/>
        <w:rPr>
          <w:rFonts w:ascii="Arial" w:hAnsi="Arial" w:cs="Arial"/>
          <w:lang w:val="en-US"/>
        </w:rPr>
      </w:pPr>
    </w:p>
    <w:p w14:paraId="394CC2AE" w14:textId="77777777" w:rsidR="00FA69C0" w:rsidRPr="00734C83" w:rsidRDefault="00FA69C0" w:rsidP="00734C83">
      <w:pPr>
        <w:spacing w:line="240" w:lineRule="auto"/>
        <w:jc w:val="both"/>
        <w:rPr>
          <w:rFonts w:ascii="Arial" w:hAnsi="Arial" w:cs="Arial"/>
          <w:b/>
          <w:bCs/>
        </w:rPr>
      </w:pPr>
      <w:r w:rsidRPr="00734C83">
        <w:rPr>
          <w:rFonts w:ascii="Arial" w:hAnsi="Arial" w:cs="Arial"/>
          <w:b/>
          <w:bCs/>
        </w:rPr>
        <w:t>Statistical Treatment</w:t>
      </w:r>
    </w:p>
    <w:p w14:paraId="1F5ED9D1" w14:textId="6CFA54A3" w:rsidR="00FA69C0" w:rsidRPr="00734C83" w:rsidRDefault="00FA69C0" w:rsidP="00734C83">
      <w:pPr>
        <w:spacing w:line="240" w:lineRule="auto"/>
        <w:jc w:val="both"/>
        <w:rPr>
          <w:rFonts w:ascii="Arial" w:hAnsi="Arial" w:cs="Arial"/>
        </w:rPr>
      </w:pPr>
      <w:r w:rsidRPr="00734C83">
        <w:rPr>
          <w:rFonts w:ascii="Arial" w:hAnsi="Arial" w:cs="Arial"/>
          <w:b/>
          <w:bCs/>
          <w:lang w:val="en-US"/>
        </w:rPr>
        <w:tab/>
      </w:r>
      <w:r w:rsidRPr="00734C83">
        <w:rPr>
          <w:rFonts w:ascii="Arial" w:hAnsi="Arial" w:cs="Arial"/>
          <w:lang w:val="en-US"/>
        </w:rPr>
        <w:t>The researcher will use</w:t>
      </w:r>
      <w:r w:rsidRPr="00734C83">
        <w:rPr>
          <w:rFonts w:ascii="Arial" w:hAnsi="Arial" w:cs="Arial"/>
        </w:rPr>
        <w:t xml:space="preserve"> </w:t>
      </w:r>
      <w:r w:rsidRPr="00734C83">
        <w:rPr>
          <w:rFonts w:ascii="Arial" w:hAnsi="Arial" w:cs="Arial"/>
          <w:lang w:val="en-US"/>
        </w:rPr>
        <w:t>descriptive Statistics</w:t>
      </w:r>
      <w:r w:rsidRPr="00734C83">
        <w:rPr>
          <w:rFonts w:ascii="Arial" w:hAnsi="Arial" w:cs="Arial"/>
        </w:rPr>
        <w:t xml:space="preserve"> </w:t>
      </w:r>
      <w:r w:rsidRPr="00734C83">
        <w:rPr>
          <w:rFonts w:ascii="Arial" w:hAnsi="Arial" w:cs="Arial"/>
          <w:lang w:val="en-US"/>
        </w:rPr>
        <w:t xml:space="preserve">to </w:t>
      </w:r>
      <w:r w:rsidR="00787335" w:rsidRPr="00F15ECE">
        <w:rPr>
          <w:rFonts w:ascii="Arial" w:hAnsi="Arial" w:cs="Arial"/>
          <w:highlight w:val="yellow"/>
          <w:lang w:val="en-US"/>
        </w:rPr>
        <w:t>summarise</w:t>
      </w:r>
      <w:r w:rsidR="00787335" w:rsidRPr="00734C83">
        <w:rPr>
          <w:rFonts w:ascii="Arial" w:hAnsi="Arial" w:cs="Arial"/>
          <w:lang w:val="en-US"/>
        </w:rPr>
        <w:t xml:space="preserve"> </w:t>
      </w:r>
      <w:r w:rsidRPr="00734C83">
        <w:rPr>
          <w:rFonts w:ascii="Arial" w:hAnsi="Arial" w:cs="Arial"/>
          <w:lang w:val="en-US"/>
        </w:rPr>
        <w:t xml:space="preserve">the demographic profile of respondents and responses to </w:t>
      </w:r>
      <w:r w:rsidRPr="00734C83">
        <w:rPr>
          <w:rFonts w:ascii="Arial" w:hAnsi="Arial" w:cs="Arial"/>
          <w:lang w:val="en-US"/>
        </w:rPr>
        <w:lastRenderedPageBreak/>
        <w:t>Likert-scale items.</w:t>
      </w:r>
      <w:r w:rsidRPr="00734C83">
        <w:rPr>
          <w:rFonts w:ascii="Arial" w:hAnsi="Arial" w:cs="Arial"/>
        </w:rPr>
        <w:t xml:space="preserve"> </w:t>
      </w:r>
      <w:r w:rsidRPr="00734C83">
        <w:rPr>
          <w:rFonts w:ascii="Arial" w:hAnsi="Arial" w:cs="Arial"/>
          <w:lang w:val="en-US"/>
        </w:rPr>
        <w:t xml:space="preserve">Frequency and Percentage </w:t>
      </w:r>
      <w:r w:rsidR="00787335">
        <w:rPr>
          <w:rFonts w:ascii="Arial" w:hAnsi="Arial" w:cs="Arial"/>
          <w:lang w:val="en-US"/>
        </w:rPr>
        <w:t xml:space="preserve">are </w:t>
      </w:r>
      <w:r w:rsidRPr="00734C83">
        <w:rPr>
          <w:rFonts w:ascii="Arial" w:hAnsi="Arial" w:cs="Arial"/>
          <w:lang w:val="en-US"/>
        </w:rPr>
        <w:t>used to describe the distribution of respondents according to age, gender, and grade level.</w:t>
      </w:r>
      <w:r w:rsidRPr="00734C83">
        <w:rPr>
          <w:rFonts w:ascii="Arial" w:hAnsi="Arial" w:cs="Arial"/>
        </w:rPr>
        <w:t xml:space="preserve"> </w:t>
      </w:r>
      <w:r w:rsidRPr="00734C83">
        <w:rPr>
          <w:rFonts w:ascii="Arial" w:hAnsi="Arial" w:cs="Arial"/>
          <w:lang w:val="en-US"/>
        </w:rPr>
        <w:t xml:space="preserve">Mean and Standard Deviation </w:t>
      </w:r>
      <w:r w:rsidR="00787335">
        <w:rPr>
          <w:rFonts w:ascii="Arial" w:hAnsi="Arial" w:cs="Arial"/>
          <w:lang w:val="en-US"/>
        </w:rPr>
        <w:t>are</w:t>
      </w:r>
      <w:r w:rsidR="00787335" w:rsidRPr="00734C83">
        <w:rPr>
          <w:rFonts w:ascii="Arial" w:hAnsi="Arial" w:cs="Arial"/>
          <w:lang w:val="en-US"/>
        </w:rPr>
        <w:t xml:space="preserve"> </w:t>
      </w:r>
      <w:r w:rsidRPr="00734C83">
        <w:rPr>
          <w:rFonts w:ascii="Arial" w:hAnsi="Arial" w:cs="Arial"/>
          <w:lang w:val="en-US"/>
        </w:rPr>
        <w:t>used to measure the average response and variability of students' perceptions regarding</w:t>
      </w:r>
      <w:r w:rsidR="00787335">
        <w:rPr>
          <w:rFonts w:ascii="Arial" w:hAnsi="Arial" w:cs="Arial"/>
          <w:lang w:val="en-US"/>
        </w:rPr>
        <w:t>:</w:t>
      </w:r>
      <w:r w:rsidR="00787335" w:rsidRPr="00734C83">
        <w:rPr>
          <w:rFonts w:ascii="Arial" w:hAnsi="Arial" w:cs="Arial"/>
          <w:lang w:val="en-US"/>
        </w:rPr>
        <w:t xml:space="preserve"> </w:t>
      </w:r>
      <w:r w:rsidRPr="00734C83">
        <w:rPr>
          <w:rFonts w:ascii="Arial" w:hAnsi="Arial" w:cs="Arial"/>
          <w:lang w:val="en-US"/>
        </w:rPr>
        <w:t xml:space="preserve">The impact of career </w:t>
      </w:r>
      <w:r w:rsidR="00787335" w:rsidRPr="00F15ECE">
        <w:rPr>
          <w:rFonts w:ascii="Arial" w:hAnsi="Arial" w:cs="Arial"/>
          <w:highlight w:val="yellow"/>
          <w:lang w:val="en-US"/>
        </w:rPr>
        <w:t>counselling</w:t>
      </w:r>
      <w:r w:rsidR="00787335" w:rsidRPr="00734C83">
        <w:rPr>
          <w:rFonts w:ascii="Arial" w:hAnsi="Arial" w:cs="Arial"/>
          <w:lang w:val="en-US"/>
        </w:rPr>
        <w:t xml:space="preserve"> </w:t>
      </w:r>
      <w:r w:rsidRPr="00734C83">
        <w:rPr>
          <w:rFonts w:ascii="Arial" w:hAnsi="Arial" w:cs="Arial"/>
          <w:lang w:val="en-US"/>
        </w:rPr>
        <w:t>on their career decision-making</w:t>
      </w:r>
      <w:r w:rsidR="00787335">
        <w:rPr>
          <w:rFonts w:ascii="Arial" w:hAnsi="Arial" w:cs="Arial"/>
          <w:lang w:val="en-US"/>
        </w:rPr>
        <w:t>,</w:t>
      </w:r>
      <w:r w:rsidRPr="00734C83">
        <w:rPr>
          <w:rFonts w:ascii="Arial" w:hAnsi="Arial" w:cs="Arial"/>
        </w:rPr>
        <w:t xml:space="preserve"> and </w:t>
      </w:r>
      <w:r w:rsidR="00787335">
        <w:rPr>
          <w:rFonts w:ascii="Arial" w:hAnsi="Arial" w:cs="Arial"/>
          <w:lang w:val="en-US"/>
        </w:rPr>
        <w:t>their</w:t>
      </w:r>
      <w:r w:rsidR="00787335" w:rsidRPr="00734C83">
        <w:rPr>
          <w:rFonts w:ascii="Arial" w:hAnsi="Arial" w:cs="Arial"/>
          <w:lang w:val="en-US"/>
        </w:rPr>
        <w:t xml:space="preserve"> </w:t>
      </w:r>
      <w:r w:rsidRPr="00734C83">
        <w:rPr>
          <w:rFonts w:ascii="Arial" w:hAnsi="Arial" w:cs="Arial"/>
          <w:lang w:val="en-US"/>
        </w:rPr>
        <w:t xml:space="preserve">awareness and </w:t>
      </w:r>
      <w:r w:rsidR="00787335" w:rsidRPr="00F15ECE">
        <w:rPr>
          <w:rFonts w:ascii="Arial" w:hAnsi="Arial" w:cs="Arial"/>
          <w:highlight w:val="yellow"/>
          <w:lang w:val="en-US"/>
        </w:rPr>
        <w:t xml:space="preserve">utilisation </w:t>
      </w:r>
      <w:r w:rsidRPr="00F15ECE">
        <w:rPr>
          <w:rFonts w:ascii="Arial" w:hAnsi="Arial" w:cs="Arial"/>
          <w:highlight w:val="yellow"/>
          <w:lang w:val="en-US"/>
        </w:rPr>
        <w:t>of</w:t>
      </w:r>
      <w:r w:rsidRPr="00734C83">
        <w:rPr>
          <w:rFonts w:ascii="Arial" w:hAnsi="Arial" w:cs="Arial"/>
          <w:lang w:val="en-US"/>
        </w:rPr>
        <w:t xml:space="preserve"> </w:t>
      </w:r>
      <w:r w:rsidR="00787335" w:rsidRPr="00F15ECE">
        <w:rPr>
          <w:rFonts w:ascii="Arial" w:hAnsi="Arial" w:cs="Arial"/>
          <w:highlight w:val="yellow"/>
          <w:lang w:val="en-US"/>
        </w:rPr>
        <w:t xml:space="preserve">counselling </w:t>
      </w:r>
      <w:r w:rsidRPr="00F15ECE">
        <w:rPr>
          <w:rFonts w:ascii="Arial" w:hAnsi="Arial" w:cs="Arial"/>
          <w:highlight w:val="yellow"/>
          <w:lang w:val="en-US"/>
        </w:rPr>
        <w:t>services</w:t>
      </w:r>
      <w:r w:rsidRPr="00734C83">
        <w:rPr>
          <w:rFonts w:ascii="Arial" w:hAnsi="Arial" w:cs="Arial"/>
          <w:lang w:val="en-US"/>
        </w:rPr>
        <w:t>.</w:t>
      </w:r>
      <w:r w:rsidRPr="00734C83">
        <w:rPr>
          <w:rFonts w:ascii="Arial" w:hAnsi="Arial" w:cs="Arial"/>
        </w:rPr>
        <w:t xml:space="preserve"> </w:t>
      </w:r>
      <w:r w:rsidRPr="00734C83">
        <w:rPr>
          <w:rFonts w:ascii="Arial" w:hAnsi="Arial" w:cs="Arial"/>
          <w:lang w:val="en-US"/>
        </w:rPr>
        <w:t>Weighted Mean</w:t>
      </w:r>
      <w:r w:rsidRPr="00734C83">
        <w:rPr>
          <w:rFonts w:ascii="Arial" w:hAnsi="Arial" w:cs="Arial"/>
        </w:rPr>
        <w:t xml:space="preserve"> </w:t>
      </w:r>
      <w:r w:rsidRPr="00734C83">
        <w:rPr>
          <w:rFonts w:ascii="Arial" w:hAnsi="Arial" w:cs="Arial"/>
          <w:lang w:val="en-US"/>
        </w:rPr>
        <w:t xml:space="preserve">will be used to interpret responses to Likert-scale items evaluating the </w:t>
      </w:r>
      <w:r w:rsidRPr="00734C83">
        <w:rPr>
          <w:rFonts w:ascii="Arial" w:hAnsi="Arial" w:cs="Arial"/>
        </w:rPr>
        <w:t>Effectiveness</w:t>
      </w:r>
      <w:r w:rsidRPr="00734C83">
        <w:rPr>
          <w:rFonts w:ascii="Arial" w:hAnsi="Arial" w:cs="Arial"/>
          <w:lang w:val="en-US"/>
        </w:rPr>
        <w:t xml:space="preserve"> of career </w:t>
      </w:r>
      <w:r w:rsidR="00787335" w:rsidRPr="00F15ECE">
        <w:rPr>
          <w:rFonts w:ascii="Arial" w:hAnsi="Arial" w:cs="Arial"/>
          <w:highlight w:val="yellow"/>
          <w:lang w:val="en-US"/>
        </w:rPr>
        <w:t>counselling</w:t>
      </w:r>
      <w:r w:rsidR="00787335" w:rsidRPr="00F15ECE">
        <w:rPr>
          <w:rFonts w:ascii="Arial" w:hAnsi="Arial" w:cs="Arial"/>
          <w:highlight w:val="yellow"/>
        </w:rPr>
        <w:t xml:space="preserve"> </w:t>
      </w:r>
      <w:r w:rsidRPr="00F15ECE">
        <w:rPr>
          <w:rFonts w:ascii="Arial" w:hAnsi="Arial" w:cs="Arial"/>
          <w:highlight w:val="yellow"/>
        </w:rPr>
        <w:t xml:space="preserve">with </w:t>
      </w:r>
      <w:r w:rsidR="00787335" w:rsidRPr="00F15ECE">
        <w:rPr>
          <w:rFonts w:ascii="Arial" w:hAnsi="Arial" w:cs="Arial"/>
          <w:highlight w:val="yellow"/>
        </w:rPr>
        <w:t>the</w:t>
      </w:r>
      <w:r w:rsidR="00787335">
        <w:rPr>
          <w:rFonts w:ascii="Arial" w:hAnsi="Arial" w:cs="Arial"/>
        </w:rPr>
        <w:t xml:space="preserve"> </w:t>
      </w:r>
      <w:r w:rsidRPr="00734C83">
        <w:rPr>
          <w:rFonts w:ascii="Arial" w:hAnsi="Arial" w:cs="Arial"/>
          <w:lang w:val="en-US"/>
        </w:rPr>
        <w:t>Level of awareness and usage (Scale: Strongly Agree = 5, Agree = 4, Neutral = 3, Disagree = 2, Strongly Disagree = 1)</w:t>
      </w:r>
      <w:r w:rsidRPr="00734C83">
        <w:rPr>
          <w:rFonts w:ascii="Arial" w:hAnsi="Arial" w:cs="Arial"/>
        </w:rPr>
        <w:t xml:space="preserve">. </w:t>
      </w:r>
    </w:p>
    <w:p w14:paraId="330ADFDE" w14:textId="4C230703" w:rsidR="00FA69C0" w:rsidRPr="00734C83" w:rsidRDefault="00FA69C0" w:rsidP="00734C83">
      <w:pPr>
        <w:spacing w:line="240" w:lineRule="auto"/>
        <w:ind w:firstLine="720"/>
        <w:jc w:val="both"/>
        <w:rPr>
          <w:rFonts w:ascii="Arial" w:hAnsi="Arial" w:cs="Arial"/>
        </w:rPr>
      </w:pPr>
      <w:r w:rsidRPr="00734C83">
        <w:rPr>
          <w:rFonts w:ascii="Arial" w:hAnsi="Arial" w:cs="Arial"/>
          <w:lang w:val="en-US"/>
        </w:rPr>
        <w:t xml:space="preserve">Thematic </w:t>
      </w:r>
      <w:r w:rsidR="008037F8" w:rsidRPr="00734C83">
        <w:rPr>
          <w:rFonts w:ascii="Arial" w:hAnsi="Arial" w:cs="Arial"/>
          <w:lang w:val="en-US"/>
        </w:rPr>
        <w:t xml:space="preserve">Analysis </w:t>
      </w:r>
      <w:r w:rsidR="008037F8" w:rsidRPr="00734C83">
        <w:rPr>
          <w:rFonts w:ascii="Arial" w:hAnsi="Arial" w:cs="Arial"/>
        </w:rPr>
        <w:t>for</w:t>
      </w:r>
      <w:r w:rsidRPr="00734C83">
        <w:rPr>
          <w:rFonts w:ascii="Arial" w:hAnsi="Arial" w:cs="Arial"/>
          <w:lang w:val="en-US"/>
        </w:rPr>
        <w:t xml:space="preserve"> open-ended questions, responses will be </w:t>
      </w:r>
      <w:r w:rsidR="00787335">
        <w:rPr>
          <w:rFonts w:ascii="Arial" w:hAnsi="Arial" w:cs="Arial"/>
          <w:lang w:val="en-US"/>
        </w:rPr>
        <w:t>analysed</w:t>
      </w:r>
      <w:r w:rsidR="00787335" w:rsidRPr="00734C83">
        <w:rPr>
          <w:rFonts w:ascii="Arial" w:hAnsi="Arial" w:cs="Arial"/>
          <w:lang w:val="en-US"/>
        </w:rPr>
        <w:t xml:space="preserve"> </w:t>
      </w:r>
      <w:r w:rsidRPr="00734C83">
        <w:rPr>
          <w:rFonts w:ascii="Arial" w:hAnsi="Arial" w:cs="Arial"/>
          <w:lang w:val="en-US"/>
        </w:rPr>
        <w:t xml:space="preserve">through coding and </w:t>
      </w:r>
      <w:r w:rsidR="00787335">
        <w:rPr>
          <w:rFonts w:ascii="Arial" w:hAnsi="Arial" w:cs="Arial"/>
          <w:lang w:val="en-US"/>
        </w:rPr>
        <w:t>categorisation</w:t>
      </w:r>
      <w:r w:rsidR="00787335" w:rsidRPr="00734C83">
        <w:rPr>
          <w:rFonts w:ascii="Arial" w:hAnsi="Arial" w:cs="Arial"/>
          <w:lang w:val="en-US"/>
        </w:rPr>
        <w:t xml:space="preserve"> </w:t>
      </w:r>
      <w:r w:rsidRPr="00734C83">
        <w:rPr>
          <w:rFonts w:ascii="Arial" w:hAnsi="Arial" w:cs="Arial"/>
          <w:lang w:val="en-US"/>
        </w:rPr>
        <w:t>to identify common themes and patterns regarding</w:t>
      </w:r>
      <w:r w:rsidR="00787335">
        <w:rPr>
          <w:rFonts w:ascii="Arial" w:hAnsi="Arial" w:cs="Arial"/>
          <w:lang w:val="en-US"/>
        </w:rPr>
        <w:t>:</w:t>
      </w:r>
      <w:r w:rsidR="00787335" w:rsidRPr="00734C83">
        <w:rPr>
          <w:rFonts w:ascii="Arial" w:hAnsi="Arial" w:cs="Arial"/>
        </w:rPr>
        <w:t xml:space="preserve"> </w:t>
      </w:r>
      <w:r w:rsidRPr="00734C83">
        <w:rPr>
          <w:rFonts w:ascii="Arial" w:hAnsi="Arial" w:cs="Arial"/>
          <w:lang w:val="en-US"/>
        </w:rPr>
        <w:t xml:space="preserve">Challenges in the career </w:t>
      </w:r>
      <w:r w:rsidR="00787335">
        <w:rPr>
          <w:rFonts w:ascii="Arial" w:hAnsi="Arial" w:cs="Arial"/>
          <w:lang w:val="en-US"/>
        </w:rPr>
        <w:t>counselling</w:t>
      </w:r>
      <w:r w:rsidR="00787335" w:rsidRPr="00734C83">
        <w:rPr>
          <w:rFonts w:ascii="Arial" w:hAnsi="Arial" w:cs="Arial"/>
          <w:lang w:val="en-US"/>
        </w:rPr>
        <w:t xml:space="preserve"> </w:t>
      </w:r>
      <w:r w:rsidRPr="00734C83">
        <w:rPr>
          <w:rFonts w:ascii="Arial" w:hAnsi="Arial" w:cs="Arial"/>
          <w:lang w:val="en-US"/>
        </w:rPr>
        <w:t>program</w:t>
      </w:r>
      <w:r w:rsidRPr="00734C83">
        <w:rPr>
          <w:rFonts w:ascii="Arial" w:hAnsi="Arial" w:cs="Arial"/>
        </w:rPr>
        <w:t xml:space="preserve">, </w:t>
      </w:r>
      <w:r w:rsidRPr="00734C83">
        <w:rPr>
          <w:rFonts w:ascii="Arial" w:hAnsi="Arial" w:cs="Arial"/>
          <w:lang w:val="en-US"/>
        </w:rPr>
        <w:t>Recommendations for improving the services.</w:t>
      </w:r>
    </w:p>
    <w:p w14:paraId="0F03CFEF" w14:textId="1F348089" w:rsidR="00AA770D" w:rsidRPr="00734C83" w:rsidRDefault="00AA770D" w:rsidP="00734C83">
      <w:pPr>
        <w:pStyle w:val="ListParagraph"/>
        <w:numPr>
          <w:ilvl w:val="0"/>
          <w:numId w:val="1"/>
        </w:numPr>
        <w:spacing w:line="240" w:lineRule="auto"/>
        <w:rPr>
          <w:rFonts w:ascii="Arial" w:hAnsi="Arial" w:cs="Arial"/>
          <w:b/>
        </w:rPr>
      </w:pPr>
      <w:r w:rsidRPr="00734C83">
        <w:rPr>
          <w:rFonts w:ascii="Arial" w:hAnsi="Arial" w:cs="Arial"/>
          <w:b/>
        </w:rPr>
        <w:t>RESULTS AND INTERPRETATION</w:t>
      </w:r>
    </w:p>
    <w:p w14:paraId="08204577" w14:textId="76D0D2D5" w:rsidR="00E4622C" w:rsidRPr="00734C83" w:rsidRDefault="00DC2813" w:rsidP="00734C83">
      <w:pPr>
        <w:spacing w:line="240" w:lineRule="auto"/>
        <w:ind w:left="360" w:firstLine="360"/>
        <w:jc w:val="both"/>
        <w:rPr>
          <w:rFonts w:ascii="Arial" w:hAnsi="Arial" w:cs="Arial"/>
        </w:rPr>
      </w:pPr>
      <w:r w:rsidRPr="00734C83">
        <w:rPr>
          <w:rFonts w:ascii="Arial" w:hAnsi="Arial" w:cs="Arial"/>
          <w:lang w:val="en-US"/>
        </w:rPr>
        <w:t xml:space="preserve">Quantitative data were </w:t>
      </w:r>
      <w:r w:rsidR="00787335">
        <w:rPr>
          <w:rFonts w:ascii="Arial" w:hAnsi="Arial" w:cs="Arial"/>
          <w:lang w:val="en-US"/>
        </w:rPr>
        <w:t>analysed</w:t>
      </w:r>
      <w:r w:rsidR="00787335" w:rsidRPr="00734C83">
        <w:rPr>
          <w:rFonts w:ascii="Arial" w:hAnsi="Arial" w:cs="Arial"/>
          <w:lang w:val="en-US"/>
        </w:rPr>
        <w:t xml:space="preserve"> </w:t>
      </w:r>
      <w:r w:rsidRPr="00734C83">
        <w:rPr>
          <w:rFonts w:ascii="Arial" w:hAnsi="Arial" w:cs="Arial"/>
          <w:lang w:val="en-US"/>
        </w:rPr>
        <w:t>using descriptive statistics such as frequency, percentage, weighted mean (WM), and standard deviation (SD) to describe respondents' demographics and perceptions. Thematic analysis was employed for open-ended qualitative responses to extract recurring themes from student preferences and suggestions.</w:t>
      </w:r>
    </w:p>
    <w:p w14:paraId="1A6315AD" w14:textId="7E925B51" w:rsidR="00987B78" w:rsidRPr="00734C83" w:rsidRDefault="00884AB1" w:rsidP="00734C83">
      <w:pPr>
        <w:pStyle w:val="ListParagraph"/>
        <w:numPr>
          <w:ilvl w:val="0"/>
          <w:numId w:val="5"/>
        </w:numPr>
        <w:spacing w:line="240" w:lineRule="auto"/>
        <w:rPr>
          <w:rFonts w:ascii="Arial" w:hAnsi="Arial" w:cs="Arial"/>
          <w:b/>
        </w:rPr>
      </w:pPr>
      <w:bookmarkStart w:id="0" w:name="_Hlk198741643"/>
      <w:bookmarkStart w:id="1" w:name="_Hlk198748355"/>
      <w:r w:rsidRPr="00734C83">
        <w:rPr>
          <w:rFonts w:ascii="Arial" w:hAnsi="Arial" w:cs="Arial"/>
          <w:b/>
        </w:rPr>
        <w:t xml:space="preserve">Demographic Profile of </w:t>
      </w:r>
      <w:bookmarkEnd w:id="0"/>
      <w:r w:rsidRPr="00734C83">
        <w:rPr>
          <w:rFonts w:ascii="Arial" w:hAnsi="Arial" w:cs="Arial"/>
          <w:b/>
        </w:rPr>
        <w:t>Respondent</w:t>
      </w:r>
    </w:p>
    <w:p w14:paraId="5161D3E4" w14:textId="77777777" w:rsidR="00884AB1" w:rsidRPr="00734C83" w:rsidRDefault="00884AB1" w:rsidP="00734C83">
      <w:pPr>
        <w:pStyle w:val="ListParagraph"/>
        <w:spacing w:line="240" w:lineRule="auto"/>
        <w:rPr>
          <w:rFonts w:ascii="Arial" w:hAnsi="Arial" w:cs="Arial"/>
          <w:b/>
        </w:rPr>
      </w:pPr>
    </w:p>
    <w:p w14:paraId="27084761" w14:textId="58A50A6A" w:rsidR="00884AB1" w:rsidRPr="00734C83" w:rsidRDefault="003C0658" w:rsidP="00734C83">
      <w:pPr>
        <w:spacing w:line="240" w:lineRule="auto"/>
        <w:rPr>
          <w:rFonts w:ascii="Arial" w:hAnsi="Arial" w:cs="Arial"/>
          <w:b/>
        </w:rPr>
      </w:pPr>
      <w:r>
        <w:rPr>
          <w:rFonts w:ascii="Arial" w:hAnsi="Arial" w:cs="Arial"/>
          <w:b/>
        </w:rPr>
        <w:t>Table 1</w:t>
      </w:r>
      <w:r w:rsidR="00DC2813" w:rsidRPr="00734C83">
        <w:rPr>
          <w:rFonts w:ascii="Arial" w:hAnsi="Arial" w:cs="Arial"/>
          <w:b/>
        </w:rPr>
        <w:t xml:space="preserve">: </w:t>
      </w:r>
      <w:r w:rsidR="00884AB1" w:rsidRPr="00734C83">
        <w:rPr>
          <w:rFonts w:ascii="Arial" w:hAnsi="Arial" w:cs="Arial"/>
          <w:b/>
        </w:rPr>
        <w:t>Demographic Profile in terms of Age</w:t>
      </w:r>
    </w:p>
    <w:tbl>
      <w:tblPr>
        <w:tblStyle w:val="TableGrid"/>
        <w:tblW w:w="4156" w:type="dxa"/>
        <w:tblInd w:w="-5" w:type="dxa"/>
        <w:tblLook w:val="04A0" w:firstRow="1" w:lastRow="0" w:firstColumn="1" w:lastColumn="0" w:noHBand="0" w:noVBand="1"/>
      </w:tblPr>
      <w:tblGrid>
        <w:gridCol w:w="1424"/>
        <w:gridCol w:w="1329"/>
        <w:gridCol w:w="1403"/>
      </w:tblGrid>
      <w:tr w:rsidR="00884AB1" w:rsidRPr="00734C83" w14:paraId="695E284B" w14:textId="77777777" w:rsidTr="00782C26">
        <w:trPr>
          <w:trHeight w:val="658"/>
        </w:trPr>
        <w:tc>
          <w:tcPr>
            <w:tcW w:w="1504" w:type="dxa"/>
          </w:tcPr>
          <w:p w14:paraId="3B866D65" w14:textId="485CBE09" w:rsidR="00884AB1" w:rsidRPr="00734C83" w:rsidRDefault="00884AB1" w:rsidP="00734C83">
            <w:pPr>
              <w:rPr>
                <w:rFonts w:ascii="Arial" w:hAnsi="Arial" w:cs="Arial"/>
                <w:b/>
              </w:rPr>
            </w:pPr>
            <w:r w:rsidRPr="00734C83">
              <w:rPr>
                <w:rFonts w:ascii="Arial" w:hAnsi="Arial" w:cs="Arial"/>
                <w:b/>
              </w:rPr>
              <w:t>Age Range</w:t>
            </w:r>
          </w:p>
        </w:tc>
        <w:tc>
          <w:tcPr>
            <w:tcW w:w="1297" w:type="dxa"/>
          </w:tcPr>
          <w:p w14:paraId="2F1F9468" w14:textId="724F9E56" w:rsidR="00884AB1" w:rsidRPr="00734C83" w:rsidRDefault="00884AB1" w:rsidP="00734C83">
            <w:pPr>
              <w:rPr>
                <w:rFonts w:ascii="Arial" w:hAnsi="Arial" w:cs="Arial"/>
                <w:b/>
              </w:rPr>
            </w:pPr>
            <w:r w:rsidRPr="00734C83">
              <w:rPr>
                <w:rFonts w:ascii="Arial" w:hAnsi="Arial" w:cs="Arial"/>
                <w:b/>
              </w:rPr>
              <w:t>Frequency</w:t>
            </w:r>
          </w:p>
        </w:tc>
        <w:tc>
          <w:tcPr>
            <w:tcW w:w="1355" w:type="dxa"/>
          </w:tcPr>
          <w:p w14:paraId="698D3604" w14:textId="40F95AD2" w:rsidR="00884AB1" w:rsidRPr="00734C83" w:rsidRDefault="00884AB1" w:rsidP="00734C83">
            <w:pPr>
              <w:rPr>
                <w:rFonts w:ascii="Arial" w:hAnsi="Arial" w:cs="Arial"/>
                <w:b/>
              </w:rPr>
            </w:pPr>
            <w:r w:rsidRPr="00734C83">
              <w:rPr>
                <w:rFonts w:ascii="Arial" w:hAnsi="Arial" w:cs="Arial"/>
                <w:b/>
              </w:rPr>
              <w:t>Percentage (%)</w:t>
            </w:r>
          </w:p>
        </w:tc>
      </w:tr>
      <w:tr w:rsidR="00884AB1" w:rsidRPr="00734C83" w14:paraId="48D7E036" w14:textId="77777777" w:rsidTr="00782C26">
        <w:trPr>
          <w:trHeight w:val="360"/>
        </w:trPr>
        <w:tc>
          <w:tcPr>
            <w:tcW w:w="1504" w:type="dxa"/>
          </w:tcPr>
          <w:p w14:paraId="5C3CB437" w14:textId="1645C55E" w:rsidR="00884AB1" w:rsidRPr="00734C83" w:rsidRDefault="00884AB1" w:rsidP="00734C83">
            <w:pPr>
              <w:rPr>
                <w:rFonts w:ascii="Arial" w:hAnsi="Arial" w:cs="Arial"/>
                <w:bCs/>
              </w:rPr>
            </w:pPr>
            <w:r w:rsidRPr="00734C83">
              <w:rPr>
                <w:rFonts w:ascii="Arial" w:hAnsi="Arial" w:cs="Arial"/>
                <w:bCs/>
              </w:rPr>
              <w:t>12-13</w:t>
            </w:r>
          </w:p>
        </w:tc>
        <w:tc>
          <w:tcPr>
            <w:tcW w:w="1297" w:type="dxa"/>
          </w:tcPr>
          <w:p w14:paraId="1FDA7C32" w14:textId="19FCC21E" w:rsidR="00884AB1" w:rsidRPr="00734C83" w:rsidRDefault="00884AB1" w:rsidP="00734C83">
            <w:pPr>
              <w:rPr>
                <w:rFonts w:ascii="Arial" w:hAnsi="Arial" w:cs="Arial"/>
                <w:bCs/>
              </w:rPr>
            </w:pPr>
            <w:r w:rsidRPr="00734C83">
              <w:rPr>
                <w:rFonts w:ascii="Arial" w:hAnsi="Arial" w:cs="Arial"/>
                <w:bCs/>
              </w:rPr>
              <w:t>40</w:t>
            </w:r>
          </w:p>
        </w:tc>
        <w:tc>
          <w:tcPr>
            <w:tcW w:w="1355" w:type="dxa"/>
          </w:tcPr>
          <w:p w14:paraId="1BDB5851" w14:textId="7E1B9CF5" w:rsidR="00884AB1" w:rsidRPr="00734C83" w:rsidRDefault="00884AB1" w:rsidP="00734C83">
            <w:pPr>
              <w:rPr>
                <w:rFonts w:ascii="Arial" w:hAnsi="Arial" w:cs="Arial"/>
                <w:bCs/>
              </w:rPr>
            </w:pPr>
            <w:r w:rsidRPr="00734C83">
              <w:rPr>
                <w:rFonts w:ascii="Arial" w:hAnsi="Arial" w:cs="Arial"/>
                <w:bCs/>
              </w:rPr>
              <w:t>27.79</w:t>
            </w:r>
          </w:p>
        </w:tc>
      </w:tr>
      <w:tr w:rsidR="00884AB1" w:rsidRPr="00734C83" w14:paraId="60458086" w14:textId="77777777" w:rsidTr="00782C26">
        <w:trPr>
          <w:trHeight w:val="343"/>
        </w:trPr>
        <w:tc>
          <w:tcPr>
            <w:tcW w:w="1504" w:type="dxa"/>
          </w:tcPr>
          <w:p w14:paraId="1CC147B8" w14:textId="42172A31" w:rsidR="00884AB1" w:rsidRPr="00734C83" w:rsidRDefault="00884AB1" w:rsidP="00734C83">
            <w:pPr>
              <w:rPr>
                <w:rFonts w:ascii="Arial" w:hAnsi="Arial" w:cs="Arial"/>
                <w:bCs/>
              </w:rPr>
            </w:pPr>
            <w:r w:rsidRPr="00734C83">
              <w:rPr>
                <w:rFonts w:ascii="Arial" w:hAnsi="Arial" w:cs="Arial"/>
                <w:bCs/>
              </w:rPr>
              <w:t>14-15</w:t>
            </w:r>
          </w:p>
        </w:tc>
        <w:tc>
          <w:tcPr>
            <w:tcW w:w="1297" w:type="dxa"/>
          </w:tcPr>
          <w:p w14:paraId="3DE917FD" w14:textId="3FA282F8" w:rsidR="00884AB1" w:rsidRPr="00734C83" w:rsidRDefault="00884AB1" w:rsidP="00734C83">
            <w:pPr>
              <w:rPr>
                <w:rFonts w:ascii="Arial" w:hAnsi="Arial" w:cs="Arial"/>
                <w:bCs/>
              </w:rPr>
            </w:pPr>
            <w:r w:rsidRPr="00734C83">
              <w:rPr>
                <w:rFonts w:ascii="Arial" w:hAnsi="Arial" w:cs="Arial"/>
                <w:bCs/>
              </w:rPr>
              <w:t>45</w:t>
            </w:r>
          </w:p>
        </w:tc>
        <w:tc>
          <w:tcPr>
            <w:tcW w:w="1355" w:type="dxa"/>
          </w:tcPr>
          <w:p w14:paraId="324A1CF4" w14:textId="4DD5DB8C" w:rsidR="00884AB1" w:rsidRPr="00734C83" w:rsidRDefault="00884AB1" w:rsidP="00734C83">
            <w:pPr>
              <w:rPr>
                <w:rFonts w:ascii="Arial" w:hAnsi="Arial" w:cs="Arial"/>
                <w:bCs/>
              </w:rPr>
            </w:pPr>
            <w:r w:rsidRPr="00734C83">
              <w:rPr>
                <w:rFonts w:ascii="Arial" w:hAnsi="Arial" w:cs="Arial"/>
                <w:bCs/>
              </w:rPr>
              <w:t>31.25</w:t>
            </w:r>
          </w:p>
        </w:tc>
      </w:tr>
      <w:tr w:rsidR="00884AB1" w:rsidRPr="00734C83" w14:paraId="37792700" w14:textId="77777777" w:rsidTr="00782C26">
        <w:trPr>
          <w:trHeight w:val="360"/>
        </w:trPr>
        <w:tc>
          <w:tcPr>
            <w:tcW w:w="1504" w:type="dxa"/>
          </w:tcPr>
          <w:p w14:paraId="6560843F" w14:textId="5FE04A25" w:rsidR="00884AB1" w:rsidRPr="00734C83" w:rsidRDefault="00884AB1" w:rsidP="00734C83">
            <w:pPr>
              <w:rPr>
                <w:rFonts w:ascii="Arial" w:hAnsi="Arial" w:cs="Arial"/>
                <w:bCs/>
              </w:rPr>
            </w:pPr>
            <w:r w:rsidRPr="00734C83">
              <w:rPr>
                <w:rFonts w:ascii="Arial" w:hAnsi="Arial" w:cs="Arial"/>
                <w:bCs/>
              </w:rPr>
              <w:t>16-17</w:t>
            </w:r>
          </w:p>
        </w:tc>
        <w:tc>
          <w:tcPr>
            <w:tcW w:w="1297" w:type="dxa"/>
          </w:tcPr>
          <w:p w14:paraId="42BE507C" w14:textId="55B37EC4" w:rsidR="00884AB1" w:rsidRPr="00734C83" w:rsidRDefault="00884AB1" w:rsidP="00734C83">
            <w:pPr>
              <w:rPr>
                <w:rFonts w:ascii="Arial" w:hAnsi="Arial" w:cs="Arial"/>
                <w:bCs/>
              </w:rPr>
            </w:pPr>
            <w:r w:rsidRPr="00734C83">
              <w:rPr>
                <w:rFonts w:ascii="Arial" w:hAnsi="Arial" w:cs="Arial"/>
                <w:bCs/>
              </w:rPr>
              <w:t>30</w:t>
            </w:r>
          </w:p>
        </w:tc>
        <w:tc>
          <w:tcPr>
            <w:tcW w:w="1355" w:type="dxa"/>
          </w:tcPr>
          <w:p w14:paraId="1A227898" w14:textId="2437A824" w:rsidR="00884AB1" w:rsidRPr="00734C83" w:rsidRDefault="00884AB1" w:rsidP="00734C83">
            <w:pPr>
              <w:rPr>
                <w:rFonts w:ascii="Arial" w:hAnsi="Arial" w:cs="Arial"/>
                <w:bCs/>
              </w:rPr>
            </w:pPr>
            <w:r w:rsidRPr="00734C83">
              <w:rPr>
                <w:rFonts w:ascii="Arial" w:hAnsi="Arial" w:cs="Arial"/>
                <w:bCs/>
              </w:rPr>
              <w:t>20.83</w:t>
            </w:r>
          </w:p>
        </w:tc>
      </w:tr>
      <w:tr w:rsidR="00884AB1" w:rsidRPr="00734C83" w14:paraId="04362D18" w14:textId="77777777" w:rsidTr="00782C26">
        <w:trPr>
          <w:trHeight w:val="360"/>
        </w:trPr>
        <w:tc>
          <w:tcPr>
            <w:tcW w:w="1504" w:type="dxa"/>
          </w:tcPr>
          <w:p w14:paraId="3DDA054A" w14:textId="3A5F80F4" w:rsidR="00884AB1" w:rsidRPr="00734C83" w:rsidRDefault="00884AB1" w:rsidP="00734C83">
            <w:pPr>
              <w:rPr>
                <w:rFonts w:ascii="Arial" w:hAnsi="Arial" w:cs="Arial"/>
                <w:bCs/>
              </w:rPr>
            </w:pPr>
            <w:r w:rsidRPr="00734C83">
              <w:rPr>
                <w:rFonts w:ascii="Arial" w:hAnsi="Arial" w:cs="Arial"/>
                <w:bCs/>
              </w:rPr>
              <w:t>18-19</w:t>
            </w:r>
          </w:p>
        </w:tc>
        <w:tc>
          <w:tcPr>
            <w:tcW w:w="1297" w:type="dxa"/>
          </w:tcPr>
          <w:p w14:paraId="7009BD00" w14:textId="0DC67B0F" w:rsidR="00884AB1" w:rsidRPr="00734C83" w:rsidRDefault="00884AB1" w:rsidP="00734C83">
            <w:pPr>
              <w:rPr>
                <w:rFonts w:ascii="Arial" w:hAnsi="Arial" w:cs="Arial"/>
                <w:bCs/>
              </w:rPr>
            </w:pPr>
            <w:r w:rsidRPr="00734C83">
              <w:rPr>
                <w:rFonts w:ascii="Arial" w:hAnsi="Arial" w:cs="Arial"/>
                <w:bCs/>
              </w:rPr>
              <w:t>28</w:t>
            </w:r>
          </w:p>
        </w:tc>
        <w:tc>
          <w:tcPr>
            <w:tcW w:w="1355" w:type="dxa"/>
          </w:tcPr>
          <w:p w14:paraId="40A49007" w14:textId="62B32C0E" w:rsidR="00884AB1" w:rsidRPr="00734C83" w:rsidRDefault="00884AB1" w:rsidP="00734C83">
            <w:pPr>
              <w:rPr>
                <w:rFonts w:ascii="Arial" w:hAnsi="Arial" w:cs="Arial"/>
                <w:bCs/>
              </w:rPr>
            </w:pPr>
            <w:r w:rsidRPr="00734C83">
              <w:rPr>
                <w:rFonts w:ascii="Arial" w:hAnsi="Arial" w:cs="Arial"/>
                <w:bCs/>
              </w:rPr>
              <w:t>19.44</w:t>
            </w:r>
          </w:p>
        </w:tc>
      </w:tr>
      <w:tr w:rsidR="00884AB1" w:rsidRPr="00734C83" w14:paraId="57CFD0F3" w14:textId="77777777" w:rsidTr="00782C26">
        <w:trPr>
          <w:trHeight w:val="360"/>
        </w:trPr>
        <w:tc>
          <w:tcPr>
            <w:tcW w:w="1504" w:type="dxa"/>
          </w:tcPr>
          <w:p w14:paraId="2D6CAF50" w14:textId="0A4CD7F9" w:rsidR="00884AB1" w:rsidRPr="00734C83" w:rsidRDefault="00884AB1" w:rsidP="00734C83">
            <w:pPr>
              <w:rPr>
                <w:rFonts w:ascii="Arial" w:hAnsi="Arial" w:cs="Arial"/>
                <w:bCs/>
              </w:rPr>
            </w:pPr>
            <w:r w:rsidRPr="00734C83">
              <w:rPr>
                <w:rFonts w:ascii="Arial" w:hAnsi="Arial" w:cs="Arial"/>
                <w:bCs/>
              </w:rPr>
              <w:t>20-21</w:t>
            </w:r>
          </w:p>
        </w:tc>
        <w:tc>
          <w:tcPr>
            <w:tcW w:w="1297" w:type="dxa"/>
          </w:tcPr>
          <w:p w14:paraId="3D8E4F61" w14:textId="126BADD7" w:rsidR="00884AB1" w:rsidRPr="00734C83" w:rsidRDefault="00884AB1" w:rsidP="00734C83">
            <w:pPr>
              <w:rPr>
                <w:rFonts w:ascii="Arial" w:hAnsi="Arial" w:cs="Arial"/>
                <w:bCs/>
              </w:rPr>
            </w:pPr>
            <w:r w:rsidRPr="00734C83">
              <w:rPr>
                <w:rFonts w:ascii="Arial" w:hAnsi="Arial" w:cs="Arial"/>
                <w:bCs/>
              </w:rPr>
              <w:t>1</w:t>
            </w:r>
          </w:p>
        </w:tc>
        <w:tc>
          <w:tcPr>
            <w:tcW w:w="1355" w:type="dxa"/>
          </w:tcPr>
          <w:p w14:paraId="17880260" w14:textId="5717D191" w:rsidR="00884AB1" w:rsidRPr="00734C83" w:rsidRDefault="00884AB1" w:rsidP="00734C83">
            <w:pPr>
              <w:rPr>
                <w:rFonts w:ascii="Arial" w:hAnsi="Arial" w:cs="Arial"/>
                <w:bCs/>
              </w:rPr>
            </w:pPr>
            <w:r w:rsidRPr="00734C83">
              <w:rPr>
                <w:rFonts w:ascii="Arial" w:hAnsi="Arial" w:cs="Arial"/>
                <w:bCs/>
              </w:rPr>
              <w:t>0.69</w:t>
            </w:r>
          </w:p>
        </w:tc>
      </w:tr>
      <w:tr w:rsidR="00884AB1" w:rsidRPr="00734C83" w14:paraId="4B185920" w14:textId="77777777" w:rsidTr="00782C26">
        <w:trPr>
          <w:trHeight w:val="360"/>
        </w:trPr>
        <w:tc>
          <w:tcPr>
            <w:tcW w:w="1504" w:type="dxa"/>
          </w:tcPr>
          <w:p w14:paraId="5A8FDD55" w14:textId="606311EA" w:rsidR="00884AB1" w:rsidRPr="00734C83" w:rsidRDefault="00884AB1" w:rsidP="00734C83">
            <w:pPr>
              <w:rPr>
                <w:rFonts w:ascii="Arial" w:hAnsi="Arial" w:cs="Arial"/>
                <w:b/>
              </w:rPr>
            </w:pPr>
            <w:r w:rsidRPr="00734C83">
              <w:rPr>
                <w:rFonts w:ascii="Arial" w:hAnsi="Arial" w:cs="Arial"/>
                <w:b/>
              </w:rPr>
              <w:t>Total</w:t>
            </w:r>
          </w:p>
        </w:tc>
        <w:tc>
          <w:tcPr>
            <w:tcW w:w="1297" w:type="dxa"/>
          </w:tcPr>
          <w:p w14:paraId="5C2AE4A9" w14:textId="67855D78" w:rsidR="00884AB1" w:rsidRPr="00734C83" w:rsidRDefault="00884AB1" w:rsidP="00734C83">
            <w:pPr>
              <w:rPr>
                <w:rFonts w:ascii="Arial" w:hAnsi="Arial" w:cs="Arial"/>
                <w:b/>
              </w:rPr>
            </w:pPr>
            <w:r w:rsidRPr="00734C83">
              <w:rPr>
                <w:rFonts w:ascii="Arial" w:hAnsi="Arial" w:cs="Arial"/>
                <w:b/>
              </w:rPr>
              <w:t>144</w:t>
            </w:r>
          </w:p>
        </w:tc>
        <w:tc>
          <w:tcPr>
            <w:tcW w:w="1355" w:type="dxa"/>
          </w:tcPr>
          <w:p w14:paraId="74931EFA" w14:textId="6BB8FDCA" w:rsidR="00884AB1" w:rsidRPr="00734C83" w:rsidRDefault="00884AB1" w:rsidP="00734C83">
            <w:pPr>
              <w:rPr>
                <w:rFonts w:ascii="Arial" w:hAnsi="Arial" w:cs="Arial"/>
                <w:b/>
              </w:rPr>
            </w:pPr>
            <w:r w:rsidRPr="00734C83">
              <w:rPr>
                <w:rFonts w:ascii="Arial" w:hAnsi="Arial" w:cs="Arial"/>
                <w:b/>
              </w:rPr>
              <w:t>100%</w:t>
            </w:r>
          </w:p>
        </w:tc>
      </w:tr>
    </w:tbl>
    <w:p w14:paraId="187CBAD7" w14:textId="77777777" w:rsidR="00DC2813" w:rsidRPr="00734C83" w:rsidRDefault="00DC2813" w:rsidP="00734C83">
      <w:pPr>
        <w:spacing w:line="240" w:lineRule="auto"/>
        <w:rPr>
          <w:rFonts w:ascii="Arial" w:hAnsi="Arial" w:cs="Arial"/>
          <w:bCs/>
          <w:lang w:val="en-US"/>
        </w:rPr>
      </w:pPr>
      <w:bookmarkStart w:id="2" w:name="_Hlk198742337"/>
    </w:p>
    <w:p w14:paraId="35B37C73" w14:textId="0648F8B2" w:rsidR="00DC2813" w:rsidRPr="00734C83" w:rsidRDefault="003C0658" w:rsidP="00734C83">
      <w:pPr>
        <w:spacing w:line="240" w:lineRule="auto"/>
        <w:jc w:val="both"/>
        <w:rPr>
          <w:rFonts w:ascii="Arial" w:hAnsi="Arial" w:cs="Arial"/>
          <w:bCs/>
        </w:rPr>
      </w:pPr>
      <w:r>
        <w:rPr>
          <w:rFonts w:ascii="Arial" w:hAnsi="Arial" w:cs="Arial"/>
          <w:bCs/>
        </w:rPr>
        <w:t>Table 1</w:t>
      </w:r>
      <w:r w:rsidR="00DC2813" w:rsidRPr="00734C83">
        <w:rPr>
          <w:rFonts w:ascii="Arial" w:hAnsi="Arial" w:cs="Arial"/>
          <w:bCs/>
        </w:rPr>
        <w:t xml:space="preserve"> shows the Demographic profile of the respondents in terms of </w:t>
      </w:r>
      <w:r w:rsidR="00DC2813" w:rsidRPr="00734C83">
        <w:rPr>
          <w:rFonts w:ascii="Arial" w:hAnsi="Arial" w:cs="Arial"/>
          <w:bCs/>
          <w:lang w:val="en-US"/>
        </w:rPr>
        <w:t xml:space="preserve">the age </w:t>
      </w:r>
      <w:r w:rsidR="00102126">
        <w:rPr>
          <w:rFonts w:ascii="Arial" w:hAnsi="Arial" w:cs="Arial"/>
          <w:bCs/>
          <w:lang w:val="en-US"/>
        </w:rPr>
        <w:t xml:space="preserve">range </w:t>
      </w:r>
      <w:r w:rsidR="00DC2813" w:rsidRPr="00734C83">
        <w:rPr>
          <w:rFonts w:ascii="Arial" w:hAnsi="Arial" w:cs="Arial"/>
          <w:bCs/>
          <w:lang w:val="en-US"/>
        </w:rPr>
        <w:t xml:space="preserve">of respondents </w:t>
      </w:r>
      <w:r w:rsidR="00102126" w:rsidRPr="00F15ECE">
        <w:rPr>
          <w:rFonts w:ascii="Arial" w:hAnsi="Arial" w:cs="Arial"/>
          <w:bCs/>
          <w:highlight w:val="yellow"/>
          <w:lang w:val="en-US"/>
        </w:rPr>
        <w:t xml:space="preserve">ranges </w:t>
      </w:r>
      <w:r w:rsidR="00FF36D4" w:rsidRPr="00F15ECE">
        <w:rPr>
          <w:rFonts w:ascii="Arial" w:hAnsi="Arial" w:cs="Arial"/>
          <w:bCs/>
          <w:highlight w:val="yellow"/>
          <w:lang w:val="en-US"/>
        </w:rPr>
        <w:t>from 12</w:t>
      </w:r>
      <w:r w:rsidR="00FF36D4" w:rsidRPr="00734C83">
        <w:rPr>
          <w:rFonts w:ascii="Arial" w:hAnsi="Arial" w:cs="Arial"/>
          <w:bCs/>
          <w:lang w:val="en-US"/>
        </w:rPr>
        <w:t xml:space="preserve"> to 21. The</w:t>
      </w:r>
      <w:r w:rsidR="00DC2813" w:rsidRPr="00734C83">
        <w:rPr>
          <w:rFonts w:ascii="Arial" w:hAnsi="Arial" w:cs="Arial"/>
          <w:bCs/>
          <w:lang w:val="en-US"/>
        </w:rPr>
        <w:t xml:space="preserve"> majority </w:t>
      </w:r>
      <w:r w:rsidR="00FF36D4" w:rsidRPr="00734C83">
        <w:rPr>
          <w:rFonts w:ascii="Arial" w:hAnsi="Arial" w:cs="Arial"/>
          <w:bCs/>
          <w:lang w:val="en-US"/>
        </w:rPr>
        <w:t xml:space="preserve">fall within the </w:t>
      </w:r>
      <w:r w:rsidR="00DC2813" w:rsidRPr="00734C83">
        <w:rPr>
          <w:rFonts w:ascii="Arial" w:hAnsi="Arial" w:cs="Arial"/>
          <w:bCs/>
          <w:lang w:val="en-US"/>
        </w:rPr>
        <w:t xml:space="preserve">14–15 </w:t>
      </w:r>
      <w:r w:rsidR="00FF36D4" w:rsidRPr="00734C83">
        <w:rPr>
          <w:rFonts w:ascii="Arial" w:hAnsi="Arial" w:cs="Arial"/>
          <w:bCs/>
          <w:lang w:val="en-US"/>
        </w:rPr>
        <w:t>age group</w:t>
      </w:r>
      <w:r w:rsidR="00DC2813" w:rsidRPr="00734C83">
        <w:rPr>
          <w:rFonts w:ascii="Arial" w:hAnsi="Arial" w:cs="Arial"/>
          <w:bCs/>
          <w:lang w:val="en-US"/>
        </w:rPr>
        <w:t xml:space="preserve"> (31.25%), followed by 12–13 years old (27.79%).</w:t>
      </w:r>
      <w:r w:rsidR="00FF36D4" w:rsidRPr="00734C83">
        <w:rPr>
          <w:rFonts w:ascii="Arial" w:hAnsi="Arial" w:cs="Arial"/>
          <w:bCs/>
          <w:lang w:val="en-US"/>
        </w:rPr>
        <w:t xml:space="preserve"> This indicates that most participants are early </w:t>
      </w:r>
      <w:r w:rsidR="00102126" w:rsidRPr="00F15ECE">
        <w:rPr>
          <w:rFonts w:ascii="Arial" w:hAnsi="Arial" w:cs="Arial"/>
          <w:bCs/>
          <w:highlight w:val="yellow"/>
          <w:lang w:val="en-US"/>
        </w:rPr>
        <w:t>adolescents</w:t>
      </w:r>
      <w:r w:rsidR="00FF36D4" w:rsidRPr="00F15ECE">
        <w:rPr>
          <w:rFonts w:ascii="Arial" w:hAnsi="Arial" w:cs="Arial"/>
          <w:bCs/>
          <w:highlight w:val="yellow"/>
          <w:lang w:val="en-US"/>
        </w:rPr>
        <w:t>, w</w:t>
      </w:r>
      <w:r w:rsidR="00FF36D4" w:rsidRPr="00734C83">
        <w:rPr>
          <w:rFonts w:ascii="Arial" w:hAnsi="Arial" w:cs="Arial"/>
          <w:bCs/>
          <w:lang w:val="en-US"/>
        </w:rPr>
        <w:t>hich aligns with the Junior and Senior High School level composition of Barobaybay Academy Mission School.</w:t>
      </w:r>
    </w:p>
    <w:p w14:paraId="68AA350C" w14:textId="752DAA2C" w:rsidR="00884AB1" w:rsidRPr="00734C83" w:rsidRDefault="003C0658" w:rsidP="00734C83">
      <w:pPr>
        <w:spacing w:line="240" w:lineRule="auto"/>
        <w:rPr>
          <w:rFonts w:ascii="Arial" w:hAnsi="Arial" w:cs="Arial"/>
          <w:b/>
        </w:rPr>
      </w:pPr>
      <w:r>
        <w:rPr>
          <w:rFonts w:ascii="Arial" w:hAnsi="Arial" w:cs="Arial"/>
          <w:b/>
        </w:rPr>
        <w:t xml:space="preserve">Table </w:t>
      </w:r>
      <w:r w:rsidR="00DC2813" w:rsidRPr="00734C83">
        <w:rPr>
          <w:rFonts w:ascii="Arial" w:hAnsi="Arial" w:cs="Arial"/>
          <w:b/>
        </w:rPr>
        <w:t xml:space="preserve">2: </w:t>
      </w:r>
      <w:r w:rsidR="00884AB1" w:rsidRPr="00734C83">
        <w:rPr>
          <w:rFonts w:ascii="Arial" w:hAnsi="Arial" w:cs="Arial"/>
          <w:b/>
        </w:rPr>
        <w:t>Demographic profile in terms of Gender</w:t>
      </w:r>
    </w:p>
    <w:tbl>
      <w:tblPr>
        <w:tblStyle w:val="TableGrid"/>
        <w:tblW w:w="4034" w:type="dxa"/>
        <w:tblInd w:w="-5" w:type="dxa"/>
        <w:tblLook w:val="04A0" w:firstRow="1" w:lastRow="0" w:firstColumn="1" w:lastColumn="0" w:noHBand="0" w:noVBand="1"/>
      </w:tblPr>
      <w:tblGrid>
        <w:gridCol w:w="1276"/>
        <w:gridCol w:w="1413"/>
        <w:gridCol w:w="1345"/>
      </w:tblGrid>
      <w:tr w:rsidR="00D87140" w:rsidRPr="00734C83" w14:paraId="0A7EBA38" w14:textId="77777777" w:rsidTr="00FF36D4">
        <w:trPr>
          <w:trHeight w:val="438"/>
        </w:trPr>
        <w:tc>
          <w:tcPr>
            <w:tcW w:w="1276" w:type="dxa"/>
          </w:tcPr>
          <w:bookmarkEnd w:id="2"/>
          <w:p w14:paraId="1AE977A2" w14:textId="405560E4" w:rsidR="00D87140" w:rsidRPr="00734C83" w:rsidRDefault="00D87140" w:rsidP="00734C83">
            <w:pPr>
              <w:rPr>
                <w:rFonts w:ascii="Arial" w:hAnsi="Arial" w:cs="Arial"/>
                <w:bCs/>
              </w:rPr>
            </w:pPr>
            <w:r w:rsidRPr="00734C83">
              <w:rPr>
                <w:rFonts w:ascii="Arial" w:hAnsi="Arial" w:cs="Arial"/>
                <w:bCs/>
              </w:rPr>
              <w:t>Gender</w:t>
            </w:r>
          </w:p>
        </w:tc>
        <w:tc>
          <w:tcPr>
            <w:tcW w:w="1413" w:type="dxa"/>
          </w:tcPr>
          <w:p w14:paraId="099F4F1B" w14:textId="33AF1DE2" w:rsidR="00D87140" w:rsidRPr="00734C83" w:rsidRDefault="00D87140" w:rsidP="00734C83">
            <w:pPr>
              <w:rPr>
                <w:rFonts w:ascii="Arial" w:hAnsi="Arial" w:cs="Arial"/>
                <w:bCs/>
              </w:rPr>
            </w:pPr>
            <w:r w:rsidRPr="00734C83">
              <w:rPr>
                <w:rFonts w:ascii="Arial" w:hAnsi="Arial" w:cs="Arial"/>
                <w:bCs/>
              </w:rPr>
              <w:t>Frequency</w:t>
            </w:r>
          </w:p>
        </w:tc>
        <w:tc>
          <w:tcPr>
            <w:tcW w:w="1345" w:type="dxa"/>
          </w:tcPr>
          <w:p w14:paraId="3FAA7CB3" w14:textId="75B72AE9" w:rsidR="00D87140" w:rsidRPr="00734C83" w:rsidRDefault="00D87140" w:rsidP="00734C83">
            <w:pPr>
              <w:rPr>
                <w:rFonts w:ascii="Arial" w:hAnsi="Arial" w:cs="Arial"/>
                <w:bCs/>
              </w:rPr>
            </w:pPr>
            <w:r w:rsidRPr="00734C83">
              <w:rPr>
                <w:rFonts w:ascii="Arial" w:hAnsi="Arial" w:cs="Arial"/>
                <w:bCs/>
              </w:rPr>
              <w:t>Percentage (%)</w:t>
            </w:r>
          </w:p>
        </w:tc>
      </w:tr>
      <w:tr w:rsidR="00D87140" w:rsidRPr="00734C83" w14:paraId="0039B296" w14:textId="77777777" w:rsidTr="00FF36D4">
        <w:trPr>
          <w:trHeight w:val="438"/>
        </w:trPr>
        <w:tc>
          <w:tcPr>
            <w:tcW w:w="1276" w:type="dxa"/>
          </w:tcPr>
          <w:p w14:paraId="3ABAABFE" w14:textId="3FBC2C84" w:rsidR="00D87140" w:rsidRPr="00734C83" w:rsidRDefault="00D87140" w:rsidP="00734C83">
            <w:pPr>
              <w:rPr>
                <w:rFonts w:ascii="Arial" w:hAnsi="Arial" w:cs="Arial"/>
                <w:bCs/>
              </w:rPr>
            </w:pPr>
            <w:r w:rsidRPr="00734C83">
              <w:rPr>
                <w:rFonts w:ascii="Arial" w:hAnsi="Arial" w:cs="Arial"/>
                <w:bCs/>
              </w:rPr>
              <w:t>Male</w:t>
            </w:r>
          </w:p>
        </w:tc>
        <w:tc>
          <w:tcPr>
            <w:tcW w:w="1413" w:type="dxa"/>
          </w:tcPr>
          <w:p w14:paraId="26650B36" w14:textId="28F49B24" w:rsidR="00D87140" w:rsidRPr="00734C83" w:rsidRDefault="00D87140" w:rsidP="00734C83">
            <w:pPr>
              <w:rPr>
                <w:rFonts w:ascii="Arial" w:hAnsi="Arial" w:cs="Arial"/>
                <w:bCs/>
              </w:rPr>
            </w:pPr>
            <w:r w:rsidRPr="00734C83">
              <w:rPr>
                <w:rFonts w:ascii="Arial" w:hAnsi="Arial" w:cs="Arial"/>
                <w:bCs/>
              </w:rPr>
              <w:t>68</w:t>
            </w:r>
          </w:p>
        </w:tc>
        <w:tc>
          <w:tcPr>
            <w:tcW w:w="1345" w:type="dxa"/>
          </w:tcPr>
          <w:p w14:paraId="0D6BEB97" w14:textId="352B05E0" w:rsidR="00D87140" w:rsidRPr="00734C83" w:rsidRDefault="00D87140" w:rsidP="00734C83">
            <w:pPr>
              <w:rPr>
                <w:rFonts w:ascii="Arial" w:hAnsi="Arial" w:cs="Arial"/>
                <w:bCs/>
              </w:rPr>
            </w:pPr>
            <w:r w:rsidRPr="00734C83">
              <w:rPr>
                <w:rFonts w:ascii="Arial" w:hAnsi="Arial" w:cs="Arial"/>
                <w:bCs/>
              </w:rPr>
              <w:t>47.22</w:t>
            </w:r>
          </w:p>
        </w:tc>
      </w:tr>
      <w:tr w:rsidR="00D87140" w:rsidRPr="00734C83" w14:paraId="53966792" w14:textId="77777777" w:rsidTr="00FF36D4">
        <w:trPr>
          <w:trHeight w:val="438"/>
        </w:trPr>
        <w:tc>
          <w:tcPr>
            <w:tcW w:w="1276" w:type="dxa"/>
          </w:tcPr>
          <w:p w14:paraId="4084D6D8" w14:textId="777154FC" w:rsidR="00D87140" w:rsidRPr="00734C83" w:rsidRDefault="00D87140" w:rsidP="00734C83">
            <w:pPr>
              <w:rPr>
                <w:rFonts w:ascii="Arial" w:hAnsi="Arial" w:cs="Arial"/>
                <w:bCs/>
              </w:rPr>
            </w:pPr>
            <w:r w:rsidRPr="00734C83">
              <w:rPr>
                <w:rFonts w:ascii="Arial" w:hAnsi="Arial" w:cs="Arial"/>
                <w:bCs/>
              </w:rPr>
              <w:t>Female</w:t>
            </w:r>
          </w:p>
        </w:tc>
        <w:tc>
          <w:tcPr>
            <w:tcW w:w="1413" w:type="dxa"/>
          </w:tcPr>
          <w:p w14:paraId="4332F8B5" w14:textId="067924F7" w:rsidR="00D87140" w:rsidRPr="00734C83" w:rsidRDefault="00D87140" w:rsidP="00734C83">
            <w:pPr>
              <w:rPr>
                <w:rFonts w:ascii="Arial" w:hAnsi="Arial" w:cs="Arial"/>
                <w:bCs/>
              </w:rPr>
            </w:pPr>
            <w:r w:rsidRPr="00734C83">
              <w:rPr>
                <w:rFonts w:ascii="Arial" w:hAnsi="Arial" w:cs="Arial"/>
                <w:bCs/>
              </w:rPr>
              <w:t>76</w:t>
            </w:r>
          </w:p>
        </w:tc>
        <w:tc>
          <w:tcPr>
            <w:tcW w:w="1345" w:type="dxa"/>
          </w:tcPr>
          <w:p w14:paraId="157C109F" w14:textId="4C887FAE" w:rsidR="00D87140" w:rsidRPr="00734C83" w:rsidRDefault="00D87140" w:rsidP="00734C83">
            <w:pPr>
              <w:rPr>
                <w:rFonts w:ascii="Arial" w:hAnsi="Arial" w:cs="Arial"/>
                <w:bCs/>
              </w:rPr>
            </w:pPr>
            <w:r w:rsidRPr="00734C83">
              <w:rPr>
                <w:rFonts w:ascii="Arial" w:hAnsi="Arial" w:cs="Arial"/>
                <w:bCs/>
              </w:rPr>
              <w:t>52.78</w:t>
            </w:r>
          </w:p>
        </w:tc>
      </w:tr>
      <w:tr w:rsidR="00D87140" w:rsidRPr="00734C83" w14:paraId="3E4278F1" w14:textId="77777777" w:rsidTr="00FF36D4">
        <w:trPr>
          <w:trHeight w:val="418"/>
        </w:trPr>
        <w:tc>
          <w:tcPr>
            <w:tcW w:w="1276" w:type="dxa"/>
          </w:tcPr>
          <w:p w14:paraId="4C1034A3" w14:textId="317CE207" w:rsidR="00D87140" w:rsidRPr="00734C83" w:rsidRDefault="00D87140" w:rsidP="00734C83">
            <w:pPr>
              <w:rPr>
                <w:rFonts w:ascii="Arial" w:hAnsi="Arial" w:cs="Arial"/>
                <w:bCs/>
              </w:rPr>
            </w:pPr>
            <w:r w:rsidRPr="00734C83">
              <w:rPr>
                <w:rFonts w:ascii="Arial" w:hAnsi="Arial" w:cs="Arial"/>
                <w:bCs/>
              </w:rPr>
              <w:t>Total</w:t>
            </w:r>
          </w:p>
        </w:tc>
        <w:tc>
          <w:tcPr>
            <w:tcW w:w="1413" w:type="dxa"/>
          </w:tcPr>
          <w:p w14:paraId="24C040EF" w14:textId="550E9313" w:rsidR="00D87140" w:rsidRPr="00734C83" w:rsidRDefault="00D87140" w:rsidP="00734C83">
            <w:pPr>
              <w:rPr>
                <w:rFonts w:ascii="Arial" w:hAnsi="Arial" w:cs="Arial"/>
                <w:bCs/>
              </w:rPr>
            </w:pPr>
            <w:r w:rsidRPr="00734C83">
              <w:rPr>
                <w:rFonts w:ascii="Arial" w:hAnsi="Arial" w:cs="Arial"/>
                <w:bCs/>
              </w:rPr>
              <w:t>144</w:t>
            </w:r>
          </w:p>
        </w:tc>
        <w:tc>
          <w:tcPr>
            <w:tcW w:w="1345" w:type="dxa"/>
          </w:tcPr>
          <w:p w14:paraId="7E87E3FE" w14:textId="1189EC18" w:rsidR="00D87140" w:rsidRPr="00734C83" w:rsidRDefault="00D87140" w:rsidP="00734C83">
            <w:pPr>
              <w:rPr>
                <w:rFonts w:ascii="Arial" w:hAnsi="Arial" w:cs="Arial"/>
                <w:bCs/>
              </w:rPr>
            </w:pPr>
            <w:r w:rsidRPr="00734C83">
              <w:rPr>
                <w:rFonts w:ascii="Arial" w:hAnsi="Arial" w:cs="Arial"/>
                <w:bCs/>
              </w:rPr>
              <w:t>100%</w:t>
            </w:r>
          </w:p>
        </w:tc>
      </w:tr>
    </w:tbl>
    <w:p w14:paraId="2D3CB74A" w14:textId="77777777" w:rsidR="00BD4671" w:rsidRPr="00734C83" w:rsidRDefault="00BD4671" w:rsidP="00734C83">
      <w:pPr>
        <w:spacing w:line="240" w:lineRule="auto"/>
        <w:jc w:val="both"/>
        <w:rPr>
          <w:rFonts w:ascii="Arial" w:hAnsi="Arial" w:cs="Arial"/>
          <w:bCs/>
        </w:rPr>
      </w:pPr>
    </w:p>
    <w:p w14:paraId="0205CA85" w14:textId="38797F1C" w:rsidR="00D87140" w:rsidRPr="00734C83" w:rsidRDefault="003C0658" w:rsidP="00734C83">
      <w:pPr>
        <w:spacing w:line="240" w:lineRule="auto"/>
        <w:ind w:firstLine="720"/>
        <w:jc w:val="both"/>
        <w:rPr>
          <w:rFonts w:ascii="Arial" w:hAnsi="Arial" w:cs="Arial"/>
          <w:bCs/>
        </w:rPr>
      </w:pPr>
      <w:r>
        <w:rPr>
          <w:rFonts w:ascii="Arial" w:hAnsi="Arial" w:cs="Arial"/>
          <w:bCs/>
        </w:rPr>
        <w:t xml:space="preserve">Table </w:t>
      </w:r>
      <w:r w:rsidR="00BD4671" w:rsidRPr="00734C83">
        <w:rPr>
          <w:rFonts w:ascii="Arial" w:hAnsi="Arial" w:cs="Arial"/>
          <w:bCs/>
        </w:rPr>
        <w:t xml:space="preserve">2 shows </w:t>
      </w:r>
      <w:r w:rsidR="00BD4671" w:rsidRPr="00734C83">
        <w:rPr>
          <w:rFonts w:ascii="Arial" w:hAnsi="Arial" w:cs="Arial"/>
          <w:bCs/>
          <w:lang w:val="en-US"/>
        </w:rPr>
        <w:t>in terms of gender distribution</w:t>
      </w:r>
      <w:r w:rsidR="00C13CC2" w:rsidRPr="00734C83">
        <w:rPr>
          <w:rFonts w:ascii="Arial" w:hAnsi="Arial" w:cs="Arial"/>
          <w:bCs/>
          <w:lang w:val="en-US"/>
        </w:rPr>
        <w:t>. Out</w:t>
      </w:r>
      <w:r w:rsidR="00FF36D4" w:rsidRPr="00734C83">
        <w:rPr>
          <w:rFonts w:ascii="Arial" w:hAnsi="Arial" w:cs="Arial"/>
          <w:bCs/>
          <w:lang w:val="en-US"/>
        </w:rPr>
        <w:t xml:space="preserve"> of 144 students, 76 are female (52.78%) and 68 are Male (47.22%). This slight predomina</w:t>
      </w:r>
      <w:r w:rsidR="00C13CC2" w:rsidRPr="00734C83">
        <w:rPr>
          <w:rFonts w:ascii="Arial" w:hAnsi="Arial" w:cs="Arial"/>
          <w:bCs/>
          <w:lang w:val="en-US"/>
        </w:rPr>
        <w:t>nc</w:t>
      </w:r>
      <w:r w:rsidR="00FF36D4" w:rsidRPr="00734C83">
        <w:rPr>
          <w:rFonts w:ascii="Arial" w:hAnsi="Arial" w:cs="Arial"/>
          <w:bCs/>
          <w:lang w:val="en-US"/>
        </w:rPr>
        <w:t xml:space="preserve">e </w:t>
      </w:r>
      <w:r w:rsidR="00C13CC2" w:rsidRPr="00734C83">
        <w:rPr>
          <w:rFonts w:ascii="Arial" w:hAnsi="Arial" w:cs="Arial"/>
          <w:bCs/>
          <w:lang w:val="en-US"/>
        </w:rPr>
        <w:t>of female students suggests a nearly balanced gender distribution among the respondents.</w:t>
      </w:r>
    </w:p>
    <w:p w14:paraId="60833EB6" w14:textId="6DEC4FD6" w:rsidR="00D87140" w:rsidRPr="00734C83" w:rsidRDefault="003C0658" w:rsidP="00734C83">
      <w:pPr>
        <w:spacing w:line="240" w:lineRule="auto"/>
        <w:rPr>
          <w:rFonts w:ascii="Arial" w:hAnsi="Arial" w:cs="Arial"/>
          <w:b/>
        </w:rPr>
      </w:pPr>
      <w:r>
        <w:rPr>
          <w:rFonts w:ascii="Arial" w:hAnsi="Arial" w:cs="Arial"/>
          <w:b/>
        </w:rPr>
        <w:t xml:space="preserve">Table </w:t>
      </w:r>
      <w:r w:rsidR="00BD4671" w:rsidRPr="00734C83">
        <w:rPr>
          <w:rFonts w:ascii="Arial" w:hAnsi="Arial" w:cs="Arial"/>
          <w:b/>
        </w:rPr>
        <w:t xml:space="preserve">3: </w:t>
      </w:r>
      <w:r w:rsidR="00D87140" w:rsidRPr="00734C83">
        <w:rPr>
          <w:rFonts w:ascii="Arial" w:hAnsi="Arial" w:cs="Arial"/>
          <w:b/>
        </w:rPr>
        <w:t>Demographic profile in terms of Grade Level</w:t>
      </w:r>
    </w:p>
    <w:tbl>
      <w:tblPr>
        <w:tblStyle w:val="TableGrid"/>
        <w:tblW w:w="0" w:type="auto"/>
        <w:tblLook w:val="04A0" w:firstRow="1" w:lastRow="0" w:firstColumn="1" w:lastColumn="0" w:noHBand="0" w:noVBand="1"/>
      </w:tblPr>
      <w:tblGrid>
        <w:gridCol w:w="1323"/>
        <w:gridCol w:w="1405"/>
        <w:gridCol w:w="1421"/>
      </w:tblGrid>
      <w:tr w:rsidR="00D87140" w:rsidRPr="00734C83" w14:paraId="7EEFAA63" w14:textId="77777777" w:rsidTr="00BD4671">
        <w:tc>
          <w:tcPr>
            <w:tcW w:w="1323" w:type="dxa"/>
          </w:tcPr>
          <w:p w14:paraId="1973285A" w14:textId="2A36A083" w:rsidR="00D87140" w:rsidRPr="00734C83" w:rsidRDefault="00D87140" w:rsidP="00734C83">
            <w:pPr>
              <w:rPr>
                <w:rFonts w:ascii="Arial" w:hAnsi="Arial" w:cs="Arial"/>
                <w:bCs/>
              </w:rPr>
            </w:pPr>
            <w:r w:rsidRPr="00734C83">
              <w:rPr>
                <w:rFonts w:ascii="Arial" w:hAnsi="Arial" w:cs="Arial"/>
                <w:bCs/>
              </w:rPr>
              <w:t>Grade Level</w:t>
            </w:r>
          </w:p>
        </w:tc>
        <w:tc>
          <w:tcPr>
            <w:tcW w:w="1405" w:type="dxa"/>
          </w:tcPr>
          <w:p w14:paraId="71DFBB9D" w14:textId="6D2F7A20" w:rsidR="00D87140" w:rsidRPr="00734C83" w:rsidRDefault="00D87140" w:rsidP="00734C83">
            <w:pPr>
              <w:rPr>
                <w:rFonts w:ascii="Arial" w:hAnsi="Arial" w:cs="Arial"/>
                <w:bCs/>
              </w:rPr>
            </w:pPr>
            <w:r w:rsidRPr="00734C83">
              <w:rPr>
                <w:rFonts w:ascii="Arial" w:hAnsi="Arial" w:cs="Arial"/>
                <w:bCs/>
              </w:rPr>
              <w:t xml:space="preserve">Frequency </w:t>
            </w:r>
          </w:p>
        </w:tc>
        <w:tc>
          <w:tcPr>
            <w:tcW w:w="1421" w:type="dxa"/>
          </w:tcPr>
          <w:p w14:paraId="2F2D7BB5" w14:textId="69E8B976" w:rsidR="00D87140" w:rsidRPr="00734C83" w:rsidRDefault="00D87140" w:rsidP="00734C83">
            <w:pPr>
              <w:rPr>
                <w:rFonts w:ascii="Arial" w:hAnsi="Arial" w:cs="Arial"/>
                <w:bCs/>
              </w:rPr>
            </w:pPr>
            <w:r w:rsidRPr="00734C83">
              <w:rPr>
                <w:rFonts w:ascii="Arial" w:hAnsi="Arial" w:cs="Arial"/>
                <w:bCs/>
              </w:rPr>
              <w:t>Percentage (%)</w:t>
            </w:r>
          </w:p>
        </w:tc>
      </w:tr>
      <w:tr w:rsidR="00D87140" w:rsidRPr="00734C83" w14:paraId="49731F6E" w14:textId="77777777" w:rsidTr="00BD4671">
        <w:tc>
          <w:tcPr>
            <w:tcW w:w="1323" w:type="dxa"/>
          </w:tcPr>
          <w:p w14:paraId="4B689DC9" w14:textId="6248126D" w:rsidR="00D87140" w:rsidRPr="00734C83" w:rsidRDefault="00D87140" w:rsidP="00734C83">
            <w:pPr>
              <w:rPr>
                <w:rFonts w:ascii="Arial" w:hAnsi="Arial" w:cs="Arial"/>
                <w:bCs/>
              </w:rPr>
            </w:pPr>
            <w:r w:rsidRPr="00734C83">
              <w:rPr>
                <w:rFonts w:ascii="Arial" w:hAnsi="Arial" w:cs="Arial"/>
                <w:bCs/>
              </w:rPr>
              <w:t>Grade 7</w:t>
            </w:r>
          </w:p>
        </w:tc>
        <w:tc>
          <w:tcPr>
            <w:tcW w:w="1405" w:type="dxa"/>
          </w:tcPr>
          <w:p w14:paraId="077A11BF" w14:textId="62E817D5" w:rsidR="00D87140" w:rsidRPr="00734C83" w:rsidRDefault="00D87140" w:rsidP="00734C83">
            <w:pPr>
              <w:rPr>
                <w:rFonts w:ascii="Arial" w:hAnsi="Arial" w:cs="Arial"/>
                <w:bCs/>
              </w:rPr>
            </w:pPr>
            <w:r w:rsidRPr="00734C83">
              <w:rPr>
                <w:rFonts w:ascii="Arial" w:hAnsi="Arial" w:cs="Arial"/>
                <w:bCs/>
              </w:rPr>
              <w:t>24</w:t>
            </w:r>
          </w:p>
        </w:tc>
        <w:tc>
          <w:tcPr>
            <w:tcW w:w="1421" w:type="dxa"/>
          </w:tcPr>
          <w:p w14:paraId="71078B2D" w14:textId="5C14C48A" w:rsidR="00D87140" w:rsidRPr="00734C83" w:rsidRDefault="00D87140" w:rsidP="00734C83">
            <w:pPr>
              <w:rPr>
                <w:rFonts w:ascii="Arial" w:hAnsi="Arial" w:cs="Arial"/>
                <w:bCs/>
              </w:rPr>
            </w:pPr>
            <w:r w:rsidRPr="00734C83">
              <w:rPr>
                <w:rFonts w:ascii="Arial" w:hAnsi="Arial" w:cs="Arial"/>
                <w:bCs/>
              </w:rPr>
              <w:t>16.67</w:t>
            </w:r>
          </w:p>
        </w:tc>
      </w:tr>
      <w:tr w:rsidR="00D87140" w:rsidRPr="00734C83" w14:paraId="400767AE" w14:textId="77777777" w:rsidTr="00BD4671">
        <w:tc>
          <w:tcPr>
            <w:tcW w:w="1323" w:type="dxa"/>
          </w:tcPr>
          <w:p w14:paraId="60898FF5" w14:textId="16CB135B" w:rsidR="00D87140" w:rsidRPr="00734C83" w:rsidRDefault="00D87140" w:rsidP="00734C83">
            <w:pPr>
              <w:rPr>
                <w:rFonts w:ascii="Arial" w:hAnsi="Arial" w:cs="Arial"/>
                <w:bCs/>
              </w:rPr>
            </w:pPr>
            <w:r w:rsidRPr="00734C83">
              <w:rPr>
                <w:rFonts w:ascii="Arial" w:hAnsi="Arial" w:cs="Arial"/>
                <w:bCs/>
              </w:rPr>
              <w:t>Grade 8</w:t>
            </w:r>
          </w:p>
        </w:tc>
        <w:tc>
          <w:tcPr>
            <w:tcW w:w="1405" w:type="dxa"/>
          </w:tcPr>
          <w:p w14:paraId="18649168" w14:textId="4D862B14" w:rsidR="00D87140" w:rsidRPr="00734C83" w:rsidRDefault="00D87140" w:rsidP="00734C83">
            <w:pPr>
              <w:rPr>
                <w:rFonts w:ascii="Arial" w:hAnsi="Arial" w:cs="Arial"/>
                <w:bCs/>
              </w:rPr>
            </w:pPr>
            <w:r w:rsidRPr="00734C83">
              <w:rPr>
                <w:rFonts w:ascii="Arial" w:hAnsi="Arial" w:cs="Arial"/>
                <w:bCs/>
              </w:rPr>
              <w:t>21</w:t>
            </w:r>
          </w:p>
        </w:tc>
        <w:tc>
          <w:tcPr>
            <w:tcW w:w="1421" w:type="dxa"/>
          </w:tcPr>
          <w:p w14:paraId="652B0FBB" w14:textId="3DF53249" w:rsidR="00D87140" w:rsidRPr="00734C83" w:rsidRDefault="00D87140" w:rsidP="00734C83">
            <w:pPr>
              <w:rPr>
                <w:rFonts w:ascii="Arial" w:hAnsi="Arial" w:cs="Arial"/>
                <w:bCs/>
              </w:rPr>
            </w:pPr>
            <w:r w:rsidRPr="00734C83">
              <w:rPr>
                <w:rFonts w:ascii="Arial" w:hAnsi="Arial" w:cs="Arial"/>
                <w:bCs/>
              </w:rPr>
              <w:t>14.58</w:t>
            </w:r>
          </w:p>
        </w:tc>
      </w:tr>
      <w:tr w:rsidR="00D87140" w:rsidRPr="00734C83" w14:paraId="5DA7444B" w14:textId="77777777" w:rsidTr="00BD4671">
        <w:tc>
          <w:tcPr>
            <w:tcW w:w="1323" w:type="dxa"/>
          </w:tcPr>
          <w:p w14:paraId="77214384" w14:textId="0672D5C9" w:rsidR="00D87140" w:rsidRPr="00734C83" w:rsidRDefault="00D87140" w:rsidP="00734C83">
            <w:pPr>
              <w:rPr>
                <w:rFonts w:ascii="Arial" w:hAnsi="Arial" w:cs="Arial"/>
                <w:bCs/>
              </w:rPr>
            </w:pPr>
            <w:r w:rsidRPr="00734C83">
              <w:rPr>
                <w:rFonts w:ascii="Arial" w:hAnsi="Arial" w:cs="Arial"/>
                <w:bCs/>
              </w:rPr>
              <w:t>Grade 9</w:t>
            </w:r>
          </w:p>
        </w:tc>
        <w:tc>
          <w:tcPr>
            <w:tcW w:w="1405" w:type="dxa"/>
          </w:tcPr>
          <w:p w14:paraId="52281FD4" w14:textId="4D025FC1" w:rsidR="00D87140" w:rsidRPr="00734C83" w:rsidRDefault="00D87140" w:rsidP="00734C83">
            <w:pPr>
              <w:rPr>
                <w:rFonts w:ascii="Arial" w:hAnsi="Arial" w:cs="Arial"/>
                <w:bCs/>
              </w:rPr>
            </w:pPr>
            <w:r w:rsidRPr="00734C83">
              <w:rPr>
                <w:rFonts w:ascii="Arial" w:hAnsi="Arial" w:cs="Arial"/>
                <w:bCs/>
              </w:rPr>
              <w:t>23</w:t>
            </w:r>
          </w:p>
        </w:tc>
        <w:tc>
          <w:tcPr>
            <w:tcW w:w="1421" w:type="dxa"/>
          </w:tcPr>
          <w:p w14:paraId="6859F209" w14:textId="4AE5FD92" w:rsidR="00D87140" w:rsidRPr="00734C83" w:rsidRDefault="00D87140" w:rsidP="00734C83">
            <w:pPr>
              <w:rPr>
                <w:rFonts w:ascii="Arial" w:hAnsi="Arial" w:cs="Arial"/>
                <w:bCs/>
              </w:rPr>
            </w:pPr>
            <w:r w:rsidRPr="00734C83">
              <w:rPr>
                <w:rFonts w:ascii="Arial" w:hAnsi="Arial" w:cs="Arial"/>
                <w:bCs/>
              </w:rPr>
              <w:t>15.97</w:t>
            </w:r>
          </w:p>
        </w:tc>
      </w:tr>
      <w:tr w:rsidR="00D87140" w:rsidRPr="00734C83" w14:paraId="2E91548B" w14:textId="77777777" w:rsidTr="00BD4671">
        <w:tc>
          <w:tcPr>
            <w:tcW w:w="1323" w:type="dxa"/>
          </w:tcPr>
          <w:p w14:paraId="74F3E934" w14:textId="7FD96EDD" w:rsidR="00D87140" w:rsidRPr="00734C83" w:rsidRDefault="00D87140" w:rsidP="00734C83">
            <w:pPr>
              <w:rPr>
                <w:rFonts w:ascii="Arial" w:hAnsi="Arial" w:cs="Arial"/>
                <w:bCs/>
              </w:rPr>
            </w:pPr>
            <w:r w:rsidRPr="00734C83">
              <w:rPr>
                <w:rFonts w:ascii="Arial" w:hAnsi="Arial" w:cs="Arial"/>
                <w:bCs/>
              </w:rPr>
              <w:t>Grade 10</w:t>
            </w:r>
          </w:p>
        </w:tc>
        <w:tc>
          <w:tcPr>
            <w:tcW w:w="1405" w:type="dxa"/>
          </w:tcPr>
          <w:p w14:paraId="4C4668AD" w14:textId="44454E31" w:rsidR="00D87140" w:rsidRPr="00734C83" w:rsidRDefault="00D87140" w:rsidP="00734C83">
            <w:pPr>
              <w:rPr>
                <w:rFonts w:ascii="Arial" w:hAnsi="Arial" w:cs="Arial"/>
                <w:bCs/>
              </w:rPr>
            </w:pPr>
            <w:r w:rsidRPr="00734C83">
              <w:rPr>
                <w:rFonts w:ascii="Arial" w:hAnsi="Arial" w:cs="Arial"/>
                <w:bCs/>
              </w:rPr>
              <w:t>25</w:t>
            </w:r>
          </w:p>
        </w:tc>
        <w:tc>
          <w:tcPr>
            <w:tcW w:w="1421" w:type="dxa"/>
          </w:tcPr>
          <w:p w14:paraId="442A8732" w14:textId="0570F6BC" w:rsidR="00D87140" w:rsidRPr="00734C83" w:rsidRDefault="00D87140" w:rsidP="00734C83">
            <w:pPr>
              <w:rPr>
                <w:rFonts w:ascii="Arial" w:hAnsi="Arial" w:cs="Arial"/>
                <w:bCs/>
              </w:rPr>
            </w:pPr>
            <w:r w:rsidRPr="00734C83">
              <w:rPr>
                <w:rFonts w:ascii="Arial" w:hAnsi="Arial" w:cs="Arial"/>
                <w:bCs/>
              </w:rPr>
              <w:t>17.36</w:t>
            </w:r>
          </w:p>
        </w:tc>
      </w:tr>
      <w:tr w:rsidR="00D87140" w:rsidRPr="00734C83" w14:paraId="1D392B60" w14:textId="77777777" w:rsidTr="00BD4671">
        <w:tc>
          <w:tcPr>
            <w:tcW w:w="1323" w:type="dxa"/>
          </w:tcPr>
          <w:p w14:paraId="186527FF" w14:textId="503E29C5" w:rsidR="00D87140" w:rsidRPr="00734C83" w:rsidRDefault="00D87140" w:rsidP="00734C83">
            <w:pPr>
              <w:rPr>
                <w:rFonts w:ascii="Arial" w:hAnsi="Arial" w:cs="Arial"/>
                <w:bCs/>
              </w:rPr>
            </w:pPr>
            <w:r w:rsidRPr="00734C83">
              <w:rPr>
                <w:rFonts w:ascii="Arial" w:hAnsi="Arial" w:cs="Arial"/>
                <w:bCs/>
              </w:rPr>
              <w:t>Grade 11</w:t>
            </w:r>
          </w:p>
        </w:tc>
        <w:tc>
          <w:tcPr>
            <w:tcW w:w="1405" w:type="dxa"/>
          </w:tcPr>
          <w:p w14:paraId="7BBC30C2" w14:textId="68F7E248" w:rsidR="00D87140" w:rsidRPr="00734C83" w:rsidRDefault="00D87140" w:rsidP="00734C83">
            <w:pPr>
              <w:rPr>
                <w:rFonts w:ascii="Arial" w:hAnsi="Arial" w:cs="Arial"/>
                <w:bCs/>
              </w:rPr>
            </w:pPr>
            <w:r w:rsidRPr="00734C83">
              <w:rPr>
                <w:rFonts w:ascii="Arial" w:hAnsi="Arial" w:cs="Arial"/>
                <w:bCs/>
              </w:rPr>
              <w:t>28</w:t>
            </w:r>
          </w:p>
        </w:tc>
        <w:tc>
          <w:tcPr>
            <w:tcW w:w="1421" w:type="dxa"/>
          </w:tcPr>
          <w:p w14:paraId="7DA77B7B" w14:textId="3D56601C" w:rsidR="00D87140" w:rsidRPr="00734C83" w:rsidRDefault="00D87140" w:rsidP="00734C83">
            <w:pPr>
              <w:rPr>
                <w:rFonts w:ascii="Arial" w:hAnsi="Arial" w:cs="Arial"/>
                <w:bCs/>
              </w:rPr>
            </w:pPr>
            <w:r w:rsidRPr="00734C83">
              <w:rPr>
                <w:rFonts w:ascii="Arial" w:hAnsi="Arial" w:cs="Arial"/>
                <w:bCs/>
              </w:rPr>
              <w:t>19.44</w:t>
            </w:r>
          </w:p>
        </w:tc>
      </w:tr>
      <w:tr w:rsidR="00D87140" w:rsidRPr="00734C83" w14:paraId="193FC8A6" w14:textId="77777777" w:rsidTr="00BD4671">
        <w:tc>
          <w:tcPr>
            <w:tcW w:w="1323" w:type="dxa"/>
          </w:tcPr>
          <w:p w14:paraId="3541C7EF" w14:textId="008EDC64" w:rsidR="00D87140" w:rsidRPr="00734C83" w:rsidRDefault="00D87140" w:rsidP="00734C83">
            <w:pPr>
              <w:rPr>
                <w:rFonts w:ascii="Arial" w:hAnsi="Arial" w:cs="Arial"/>
                <w:bCs/>
              </w:rPr>
            </w:pPr>
            <w:r w:rsidRPr="00734C83">
              <w:rPr>
                <w:rFonts w:ascii="Arial" w:hAnsi="Arial" w:cs="Arial"/>
                <w:bCs/>
              </w:rPr>
              <w:t>Grade 12</w:t>
            </w:r>
          </w:p>
        </w:tc>
        <w:tc>
          <w:tcPr>
            <w:tcW w:w="1405" w:type="dxa"/>
          </w:tcPr>
          <w:p w14:paraId="379FEF4C" w14:textId="01AED7B5" w:rsidR="00D87140" w:rsidRPr="00734C83" w:rsidRDefault="00D87140" w:rsidP="00734C83">
            <w:pPr>
              <w:rPr>
                <w:rFonts w:ascii="Arial" w:hAnsi="Arial" w:cs="Arial"/>
                <w:bCs/>
              </w:rPr>
            </w:pPr>
            <w:r w:rsidRPr="00734C83">
              <w:rPr>
                <w:rFonts w:ascii="Arial" w:hAnsi="Arial" w:cs="Arial"/>
                <w:bCs/>
              </w:rPr>
              <w:t>23</w:t>
            </w:r>
          </w:p>
        </w:tc>
        <w:tc>
          <w:tcPr>
            <w:tcW w:w="1421" w:type="dxa"/>
          </w:tcPr>
          <w:p w14:paraId="0DABF76D" w14:textId="0EB05E47" w:rsidR="00D87140" w:rsidRPr="00734C83" w:rsidRDefault="00D87140" w:rsidP="00734C83">
            <w:pPr>
              <w:rPr>
                <w:rFonts w:ascii="Arial" w:hAnsi="Arial" w:cs="Arial"/>
                <w:bCs/>
              </w:rPr>
            </w:pPr>
            <w:r w:rsidRPr="00734C83">
              <w:rPr>
                <w:rFonts w:ascii="Arial" w:hAnsi="Arial" w:cs="Arial"/>
                <w:bCs/>
              </w:rPr>
              <w:t>15.97</w:t>
            </w:r>
          </w:p>
        </w:tc>
      </w:tr>
      <w:tr w:rsidR="00D87140" w:rsidRPr="00734C83" w14:paraId="724CBE99" w14:textId="77777777" w:rsidTr="00BD4671">
        <w:tc>
          <w:tcPr>
            <w:tcW w:w="1323" w:type="dxa"/>
          </w:tcPr>
          <w:p w14:paraId="0B1F1502" w14:textId="279AA5BA" w:rsidR="00D87140" w:rsidRPr="00734C83" w:rsidRDefault="00D87140" w:rsidP="00734C83">
            <w:pPr>
              <w:rPr>
                <w:rFonts w:ascii="Arial" w:hAnsi="Arial" w:cs="Arial"/>
                <w:bCs/>
              </w:rPr>
            </w:pPr>
            <w:r w:rsidRPr="00734C83">
              <w:rPr>
                <w:rFonts w:ascii="Arial" w:hAnsi="Arial" w:cs="Arial"/>
                <w:bCs/>
              </w:rPr>
              <w:t>Total</w:t>
            </w:r>
          </w:p>
        </w:tc>
        <w:tc>
          <w:tcPr>
            <w:tcW w:w="1405" w:type="dxa"/>
          </w:tcPr>
          <w:p w14:paraId="4275B52C" w14:textId="1CD7AEF3" w:rsidR="00D87140" w:rsidRPr="00734C83" w:rsidRDefault="00D87140" w:rsidP="00734C83">
            <w:pPr>
              <w:rPr>
                <w:rFonts w:ascii="Arial" w:hAnsi="Arial" w:cs="Arial"/>
                <w:bCs/>
              </w:rPr>
            </w:pPr>
            <w:r w:rsidRPr="00734C83">
              <w:rPr>
                <w:rFonts w:ascii="Arial" w:hAnsi="Arial" w:cs="Arial"/>
                <w:bCs/>
              </w:rPr>
              <w:t>144</w:t>
            </w:r>
          </w:p>
        </w:tc>
        <w:tc>
          <w:tcPr>
            <w:tcW w:w="1421" w:type="dxa"/>
          </w:tcPr>
          <w:p w14:paraId="38B42719" w14:textId="31232E2C" w:rsidR="00D87140" w:rsidRPr="00734C83" w:rsidRDefault="00D87140" w:rsidP="00734C83">
            <w:pPr>
              <w:rPr>
                <w:rFonts w:ascii="Arial" w:hAnsi="Arial" w:cs="Arial"/>
                <w:bCs/>
              </w:rPr>
            </w:pPr>
            <w:r w:rsidRPr="00734C83">
              <w:rPr>
                <w:rFonts w:ascii="Arial" w:hAnsi="Arial" w:cs="Arial"/>
                <w:bCs/>
              </w:rPr>
              <w:t>100%</w:t>
            </w:r>
          </w:p>
        </w:tc>
      </w:tr>
    </w:tbl>
    <w:p w14:paraId="55DE305F" w14:textId="3161CE33" w:rsidR="00BD4671" w:rsidRPr="00734C83" w:rsidRDefault="00BD4671" w:rsidP="00734C83">
      <w:pPr>
        <w:spacing w:line="240" w:lineRule="auto"/>
        <w:rPr>
          <w:rFonts w:ascii="Arial" w:hAnsi="Arial" w:cs="Arial"/>
          <w:lang w:val="en-US"/>
        </w:rPr>
      </w:pPr>
    </w:p>
    <w:p w14:paraId="03E4F7F4" w14:textId="79C41D67" w:rsidR="00C13CC2" w:rsidRPr="00734C83" w:rsidRDefault="003C0658" w:rsidP="00734C83">
      <w:pPr>
        <w:spacing w:line="240" w:lineRule="auto"/>
        <w:jc w:val="both"/>
        <w:rPr>
          <w:rFonts w:ascii="Arial" w:hAnsi="Arial" w:cs="Arial"/>
          <w:lang w:val="en-US"/>
        </w:rPr>
      </w:pPr>
      <w:r>
        <w:rPr>
          <w:rFonts w:ascii="Arial" w:hAnsi="Arial" w:cs="Arial"/>
          <w:lang w:val="en-US"/>
        </w:rPr>
        <w:tab/>
      </w:r>
      <w:r w:rsidR="00102126" w:rsidRPr="00F15ECE">
        <w:rPr>
          <w:rFonts w:ascii="Arial" w:hAnsi="Arial" w:cs="Arial"/>
          <w:highlight w:val="yellow"/>
          <w:lang w:val="en-US"/>
        </w:rPr>
        <w:t>Table</w:t>
      </w:r>
      <w:r w:rsidRPr="00F15ECE">
        <w:rPr>
          <w:rFonts w:ascii="Arial" w:hAnsi="Arial" w:cs="Arial"/>
          <w:highlight w:val="yellow"/>
          <w:lang w:val="en-US"/>
        </w:rPr>
        <w:t xml:space="preserve"> </w:t>
      </w:r>
      <w:r w:rsidR="00C13CC2" w:rsidRPr="00F15ECE">
        <w:rPr>
          <w:rFonts w:ascii="Arial" w:hAnsi="Arial" w:cs="Arial"/>
          <w:highlight w:val="yellow"/>
          <w:lang w:val="en-US"/>
        </w:rPr>
        <w:t xml:space="preserve">3 </w:t>
      </w:r>
      <w:r w:rsidR="00102126" w:rsidRPr="00F15ECE">
        <w:rPr>
          <w:rFonts w:ascii="Arial" w:hAnsi="Arial" w:cs="Arial"/>
          <w:highlight w:val="yellow"/>
          <w:lang w:val="en-US"/>
        </w:rPr>
        <w:t>present</w:t>
      </w:r>
      <w:r w:rsidR="00102126">
        <w:rPr>
          <w:rFonts w:ascii="Arial" w:hAnsi="Arial" w:cs="Arial"/>
          <w:lang w:val="en-US"/>
        </w:rPr>
        <w:t>s</w:t>
      </w:r>
      <w:r w:rsidR="00102126" w:rsidRPr="00734C83">
        <w:rPr>
          <w:rFonts w:ascii="Arial" w:hAnsi="Arial" w:cs="Arial"/>
          <w:lang w:val="en-US"/>
        </w:rPr>
        <w:t xml:space="preserve"> </w:t>
      </w:r>
      <w:r w:rsidR="00C13CC2" w:rsidRPr="00734C83">
        <w:rPr>
          <w:rFonts w:ascii="Arial" w:hAnsi="Arial" w:cs="Arial"/>
          <w:lang w:val="en-US"/>
        </w:rPr>
        <w:t xml:space="preserve">the demographic profile in terms of grade level. The largest group of respondents are from Grade 11 (19.44%), while Grade 8 has the fewest students (14.58%). This distribution supports the focus on both Junior and Senior High School Students and </w:t>
      </w:r>
      <w:r w:rsidR="00102126" w:rsidRPr="00F15ECE">
        <w:rPr>
          <w:rFonts w:ascii="Arial" w:hAnsi="Arial" w:cs="Arial"/>
          <w:highlight w:val="yellow"/>
          <w:lang w:val="en-US"/>
        </w:rPr>
        <w:t>reflects</w:t>
      </w:r>
      <w:r w:rsidR="00102126" w:rsidRPr="00734C83">
        <w:rPr>
          <w:rFonts w:ascii="Arial" w:hAnsi="Arial" w:cs="Arial"/>
          <w:lang w:val="en-US"/>
        </w:rPr>
        <w:t xml:space="preserve"> </w:t>
      </w:r>
      <w:r w:rsidR="00C13CC2" w:rsidRPr="00734C83">
        <w:rPr>
          <w:rFonts w:ascii="Arial" w:hAnsi="Arial" w:cs="Arial"/>
          <w:lang w:val="en-US"/>
        </w:rPr>
        <w:t xml:space="preserve">a </w:t>
      </w:r>
      <w:r w:rsidR="00C13CC2" w:rsidRPr="00734C83">
        <w:rPr>
          <w:rFonts w:ascii="Arial" w:hAnsi="Arial" w:cs="Arial"/>
          <w:lang w:val="en-US"/>
        </w:rPr>
        <w:lastRenderedPageBreak/>
        <w:t>fairly even participation across grade levels.</w:t>
      </w:r>
    </w:p>
    <w:p w14:paraId="1FEE9907" w14:textId="73A8ECA1" w:rsidR="00D87140" w:rsidRPr="00734C83" w:rsidRDefault="002A5EC7" w:rsidP="00734C83">
      <w:pPr>
        <w:spacing w:line="240" w:lineRule="auto"/>
        <w:rPr>
          <w:rFonts w:ascii="Arial" w:hAnsi="Arial" w:cs="Arial"/>
          <w:b/>
          <w:i/>
          <w:iCs/>
        </w:rPr>
      </w:pPr>
      <w:r w:rsidRPr="00734C83">
        <w:rPr>
          <w:rFonts w:ascii="Arial" w:hAnsi="Arial" w:cs="Arial"/>
          <w:b/>
          <w:noProof/>
          <w:lang w:val="en-US"/>
        </w:rPr>
        <w:drawing>
          <wp:inline distT="0" distB="0" distL="0" distR="0" wp14:anchorId="16DF13F9" wp14:editId="28B8DE73">
            <wp:extent cx="2945130" cy="1724025"/>
            <wp:effectExtent l="57150" t="57150" r="102870" b="104775"/>
            <wp:docPr id="19435311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8202" cy="176094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C707C" w:rsidRPr="00734C83">
        <w:rPr>
          <w:rFonts w:ascii="Arial" w:hAnsi="Arial" w:cs="Arial"/>
          <w:b/>
          <w:i/>
          <w:iCs/>
        </w:rPr>
        <w:t xml:space="preserve">Fig. 2 – Career </w:t>
      </w:r>
      <w:r w:rsidR="00102126" w:rsidRPr="00F15ECE">
        <w:rPr>
          <w:rFonts w:ascii="Arial" w:hAnsi="Arial" w:cs="Arial"/>
          <w:b/>
          <w:i/>
          <w:iCs/>
          <w:highlight w:val="yellow"/>
        </w:rPr>
        <w:t>Counselling</w:t>
      </w:r>
      <w:r w:rsidR="00102126" w:rsidRPr="00734C83">
        <w:rPr>
          <w:rFonts w:ascii="Arial" w:hAnsi="Arial" w:cs="Arial"/>
          <w:b/>
          <w:i/>
          <w:iCs/>
        </w:rPr>
        <w:t xml:space="preserve"> </w:t>
      </w:r>
      <w:r w:rsidR="00AC707C" w:rsidRPr="00734C83">
        <w:rPr>
          <w:rFonts w:ascii="Arial" w:hAnsi="Arial" w:cs="Arial"/>
          <w:b/>
          <w:i/>
          <w:iCs/>
        </w:rPr>
        <w:t>and Decision Making</w:t>
      </w:r>
    </w:p>
    <w:p w14:paraId="2C50159C" w14:textId="1BB492D1" w:rsidR="00C13CC2" w:rsidRPr="00734C83" w:rsidRDefault="00102126" w:rsidP="00734C83">
      <w:pPr>
        <w:spacing w:line="240" w:lineRule="auto"/>
        <w:ind w:firstLine="360"/>
        <w:jc w:val="both"/>
        <w:rPr>
          <w:rFonts w:ascii="Arial" w:hAnsi="Arial" w:cs="Arial"/>
          <w:lang w:val="en-US"/>
        </w:rPr>
      </w:pPr>
      <w:r>
        <w:rPr>
          <w:rFonts w:ascii="Arial" w:hAnsi="Arial" w:cs="Arial"/>
          <w:lang w:val="en-US"/>
        </w:rPr>
        <w:t>Figure</w:t>
      </w:r>
      <w:r w:rsidRPr="00734C83">
        <w:rPr>
          <w:rFonts w:ascii="Arial" w:hAnsi="Arial" w:cs="Arial"/>
          <w:lang w:val="en-US"/>
        </w:rPr>
        <w:t xml:space="preserve"> </w:t>
      </w:r>
      <w:r w:rsidR="004F78D1" w:rsidRPr="00734C83">
        <w:rPr>
          <w:rFonts w:ascii="Arial" w:hAnsi="Arial" w:cs="Arial"/>
          <w:lang w:val="en-US"/>
        </w:rPr>
        <w:t>2</w:t>
      </w:r>
      <w:r w:rsidR="00C13CC2" w:rsidRPr="00734C83">
        <w:rPr>
          <w:rFonts w:ascii="Arial" w:hAnsi="Arial" w:cs="Arial"/>
          <w:lang w:val="en-US"/>
        </w:rPr>
        <w:t xml:space="preserve"> </w:t>
      </w:r>
      <w:r>
        <w:rPr>
          <w:rFonts w:ascii="Arial" w:hAnsi="Arial" w:cs="Arial"/>
          <w:lang w:val="en-US"/>
        </w:rPr>
        <w:t>indicates</w:t>
      </w:r>
      <w:r w:rsidRPr="00734C83">
        <w:rPr>
          <w:rFonts w:ascii="Arial" w:hAnsi="Arial" w:cs="Arial"/>
          <w:lang w:val="en-US"/>
        </w:rPr>
        <w:t xml:space="preserve"> </w:t>
      </w:r>
      <w:r w:rsidR="00C13CC2" w:rsidRPr="00734C83">
        <w:rPr>
          <w:rFonts w:ascii="Arial" w:hAnsi="Arial" w:cs="Arial"/>
          <w:lang w:val="en-US"/>
        </w:rPr>
        <w:t>that students</w:t>
      </w:r>
      <w:r w:rsidR="004F78D1" w:rsidRPr="00734C83">
        <w:rPr>
          <w:rFonts w:ascii="Arial" w:hAnsi="Arial" w:cs="Arial"/>
          <w:lang w:val="en-US"/>
        </w:rPr>
        <w:t xml:space="preserve"> </w:t>
      </w:r>
      <w:r w:rsidR="007407C1" w:rsidRPr="00734C83">
        <w:rPr>
          <w:rFonts w:ascii="Arial" w:hAnsi="Arial" w:cs="Arial"/>
          <w:lang w:val="en-US"/>
        </w:rPr>
        <w:t xml:space="preserve">agreed that </w:t>
      </w:r>
      <w:r w:rsidRPr="00F15ECE">
        <w:rPr>
          <w:rFonts w:ascii="Arial" w:hAnsi="Arial" w:cs="Arial"/>
          <w:highlight w:val="yellow"/>
          <w:lang w:val="en-US"/>
        </w:rPr>
        <w:t xml:space="preserve">counselling </w:t>
      </w:r>
      <w:r w:rsidR="007407C1" w:rsidRPr="00F15ECE">
        <w:rPr>
          <w:rFonts w:ascii="Arial" w:hAnsi="Arial" w:cs="Arial"/>
          <w:highlight w:val="yellow"/>
          <w:lang w:val="en-US"/>
        </w:rPr>
        <w:t>helped</w:t>
      </w:r>
      <w:r w:rsidR="007407C1" w:rsidRPr="00734C83">
        <w:rPr>
          <w:rFonts w:ascii="Arial" w:hAnsi="Arial" w:cs="Arial"/>
          <w:lang w:val="en-US"/>
        </w:rPr>
        <w:t xml:space="preserve"> them understand their strengths </w:t>
      </w:r>
      <w:r w:rsidR="007407C1" w:rsidRPr="00F15ECE">
        <w:rPr>
          <w:rFonts w:ascii="Arial" w:hAnsi="Arial" w:cs="Arial"/>
          <w:highlight w:val="yellow"/>
          <w:lang w:val="en-US"/>
        </w:rPr>
        <w:t xml:space="preserve">and </w:t>
      </w:r>
      <w:r w:rsidRPr="00F15ECE">
        <w:rPr>
          <w:rFonts w:ascii="Arial" w:hAnsi="Arial" w:cs="Arial"/>
          <w:highlight w:val="yellow"/>
          <w:lang w:val="en-US"/>
        </w:rPr>
        <w:t>interests</w:t>
      </w:r>
      <w:r w:rsidRPr="00734C83">
        <w:rPr>
          <w:rFonts w:ascii="Arial" w:hAnsi="Arial" w:cs="Arial"/>
          <w:lang w:val="en-US"/>
        </w:rPr>
        <w:t xml:space="preserve"> </w:t>
      </w:r>
      <w:r w:rsidR="007407C1" w:rsidRPr="00734C83">
        <w:rPr>
          <w:rFonts w:ascii="Arial" w:hAnsi="Arial" w:cs="Arial"/>
          <w:lang w:val="en-US"/>
        </w:rPr>
        <w:t xml:space="preserve">(WM = 3.65), </w:t>
      </w:r>
      <w:r w:rsidRPr="00F15ECE">
        <w:rPr>
          <w:rFonts w:ascii="Arial" w:hAnsi="Arial" w:cs="Arial"/>
          <w:highlight w:val="yellow"/>
          <w:lang w:val="en-US"/>
        </w:rPr>
        <w:t xml:space="preserve">clarify </w:t>
      </w:r>
      <w:r w:rsidR="007407C1" w:rsidRPr="00F15ECE">
        <w:rPr>
          <w:rFonts w:ascii="Arial" w:hAnsi="Arial" w:cs="Arial"/>
          <w:highlight w:val="yellow"/>
          <w:lang w:val="en-US"/>
        </w:rPr>
        <w:t>career</w:t>
      </w:r>
      <w:r w:rsidR="007407C1" w:rsidRPr="00734C83">
        <w:rPr>
          <w:rFonts w:ascii="Arial" w:hAnsi="Arial" w:cs="Arial"/>
          <w:lang w:val="en-US"/>
        </w:rPr>
        <w:t xml:space="preserve"> goals (WM = 3.62), and match their strand to their desired career (WM = 3.64).</w:t>
      </w:r>
    </w:p>
    <w:p w14:paraId="152F321E" w14:textId="312CE9D4" w:rsidR="007407C1" w:rsidRPr="00734C83" w:rsidRDefault="007407C1" w:rsidP="00734C83">
      <w:pPr>
        <w:spacing w:line="240" w:lineRule="auto"/>
        <w:jc w:val="both"/>
        <w:rPr>
          <w:rFonts w:ascii="Arial" w:hAnsi="Arial" w:cs="Arial"/>
          <w:lang w:val="en-US"/>
        </w:rPr>
      </w:pPr>
      <w:r w:rsidRPr="00734C83">
        <w:rPr>
          <w:rFonts w:ascii="Arial" w:hAnsi="Arial" w:cs="Arial"/>
          <w:lang w:val="en-US"/>
        </w:rPr>
        <w:tab/>
        <w:t>However, students felt neutral about gaining confidence in making career decisions (WM=2.99), indicating a gap where further intervention may be needed to boost decision-making skills.</w:t>
      </w:r>
    </w:p>
    <w:p w14:paraId="318A037D" w14:textId="6966CE5B" w:rsidR="007407C1" w:rsidRPr="00734C83" w:rsidRDefault="007407C1" w:rsidP="00734C83">
      <w:pPr>
        <w:spacing w:line="240" w:lineRule="auto"/>
        <w:jc w:val="both"/>
        <w:rPr>
          <w:rFonts w:ascii="Arial" w:hAnsi="Arial" w:cs="Arial"/>
          <w:b/>
        </w:rPr>
      </w:pPr>
      <w:r w:rsidRPr="00734C83">
        <w:rPr>
          <w:rFonts w:ascii="Arial" w:hAnsi="Arial" w:cs="Arial"/>
          <w:lang w:val="en-US"/>
        </w:rPr>
        <w:tab/>
      </w:r>
      <w:r w:rsidR="00102126" w:rsidRPr="00F15ECE">
        <w:rPr>
          <w:rFonts w:ascii="Arial" w:hAnsi="Arial" w:cs="Arial"/>
          <w:highlight w:val="yellow"/>
          <w:lang w:val="en-US"/>
        </w:rPr>
        <w:t xml:space="preserve">The </w:t>
      </w:r>
      <w:r w:rsidRPr="00F15ECE">
        <w:rPr>
          <w:rFonts w:ascii="Arial" w:hAnsi="Arial" w:cs="Arial"/>
          <w:highlight w:val="yellow"/>
          <w:lang w:val="en-US"/>
        </w:rPr>
        <w:t>data shows that</w:t>
      </w:r>
      <w:r w:rsidRPr="00734C83">
        <w:rPr>
          <w:rFonts w:ascii="Arial" w:hAnsi="Arial" w:cs="Arial"/>
          <w:lang w:val="en-US"/>
        </w:rPr>
        <w:t xml:space="preserve"> while career </w:t>
      </w:r>
      <w:r w:rsidR="00102126" w:rsidRPr="00F15ECE">
        <w:rPr>
          <w:rFonts w:ascii="Arial" w:hAnsi="Arial" w:cs="Arial"/>
          <w:highlight w:val="yellow"/>
          <w:lang w:val="en-US"/>
        </w:rPr>
        <w:t>counselling</w:t>
      </w:r>
      <w:r w:rsidR="00102126" w:rsidRPr="00734C83">
        <w:rPr>
          <w:rFonts w:ascii="Arial" w:hAnsi="Arial" w:cs="Arial"/>
          <w:lang w:val="en-US"/>
        </w:rPr>
        <w:t xml:space="preserve"> </w:t>
      </w:r>
      <w:r w:rsidRPr="00734C83">
        <w:rPr>
          <w:rFonts w:ascii="Arial" w:hAnsi="Arial" w:cs="Arial"/>
          <w:lang w:val="en-US"/>
        </w:rPr>
        <w:t xml:space="preserve">has positively impacted self-awareness and career goal formation, there remains a need to strengthen </w:t>
      </w:r>
      <w:r w:rsidR="00572204" w:rsidRPr="00734C83">
        <w:rPr>
          <w:rFonts w:ascii="Arial" w:hAnsi="Arial" w:cs="Arial"/>
          <w:lang w:val="en-US"/>
        </w:rPr>
        <w:t>students’</w:t>
      </w:r>
      <w:r w:rsidRPr="00734C83">
        <w:rPr>
          <w:rFonts w:ascii="Arial" w:hAnsi="Arial" w:cs="Arial"/>
          <w:lang w:val="en-US"/>
        </w:rPr>
        <w:t xml:space="preserve"> confidence in making final career decision.</w:t>
      </w:r>
    </w:p>
    <w:p w14:paraId="7E74F968" w14:textId="2AB0E60C" w:rsidR="00B94BAF" w:rsidRPr="00734C83" w:rsidRDefault="00BA1BDB" w:rsidP="00734C83">
      <w:pPr>
        <w:spacing w:line="240" w:lineRule="auto"/>
        <w:jc w:val="both"/>
        <w:rPr>
          <w:rFonts w:ascii="Arial" w:hAnsi="Arial" w:cs="Arial"/>
          <w:b/>
          <w:bCs/>
        </w:rPr>
      </w:pPr>
      <w:r w:rsidRPr="00734C83">
        <w:rPr>
          <w:rFonts w:ascii="Arial" w:hAnsi="Arial" w:cs="Arial"/>
          <w:b/>
          <w:bCs/>
          <w:noProof/>
          <w:lang w:val="en-US"/>
        </w:rPr>
        <w:drawing>
          <wp:inline distT="0" distB="0" distL="0" distR="0" wp14:anchorId="6EF01895" wp14:editId="086FAE57">
            <wp:extent cx="2804160" cy="1943100"/>
            <wp:effectExtent l="57150" t="57150" r="91440" b="95250"/>
            <wp:docPr id="7989058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907" cy="19692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199704" w14:textId="3D546419" w:rsidR="00BA1BDB" w:rsidRPr="00734C83" w:rsidRDefault="00BA1BDB" w:rsidP="00734C83">
      <w:pPr>
        <w:spacing w:line="240" w:lineRule="auto"/>
        <w:rPr>
          <w:rFonts w:ascii="Arial" w:hAnsi="Arial" w:cs="Arial"/>
          <w:b/>
          <w:bCs/>
          <w:i/>
          <w:iCs/>
        </w:rPr>
      </w:pPr>
      <w:r w:rsidRPr="00734C83">
        <w:rPr>
          <w:rFonts w:ascii="Arial" w:hAnsi="Arial" w:cs="Arial"/>
          <w:b/>
          <w:bCs/>
          <w:i/>
          <w:iCs/>
        </w:rPr>
        <w:t xml:space="preserve">Fig. 3: Awareness and </w:t>
      </w:r>
      <w:r w:rsidR="005953AC" w:rsidRPr="00F15ECE">
        <w:rPr>
          <w:rFonts w:ascii="Arial" w:hAnsi="Arial" w:cs="Arial"/>
          <w:b/>
          <w:bCs/>
          <w:i/>
          <w:iCs/>
          <w:highlight w:val="yellow"/>
        </w:rPr>
        <w:t>Utilisation</w:t>
      </w:r>
      <w:r w:rsidR="005953AC" w:rsidRPr="00734C83">
        <w:rPr>
          <w:rFonts w:ascii="Arial" w:hAnsi="Arial" w:cs="Arial"/>
          <w:b/>
          <w:bCs/>
          <w:i/>
          <w:iCs/>
        </w:rPr>
        <w:t xml:space="preserve"> </w:t>
      </w:r>
      <w:r w:rsidRPr="00734C83">
        <w:rPr>
          <w:rFonts w:ascii="Arial" w:hAnsi="Arial" w:cs="Arial"/>
          <w:b/>
          <w:bCs/>
          <w:i/>
          <w:iCs/>
        </w:rPr>
        <w:t xml:space="preserve">of </w:t>
      </w:r>
      <w:r w:rsidR="00A10FA6">
        <w:rPr>
          <w:rFonts w:ascii="Arial" w:hAnsi="Arial" w:cs="Arial"/>
          <w:b/>
          <w:bCs/>
          <w:i/>
          <w:iCs/>
        </w:rPr>
        <w:t>Counselling</w:t>
      </w:r>
      <w:r w:rsidRPr="00734C83">
        <w:rPr>
          <w:rFonts w:ascii="Arial" w:hAnsi="Arial" w:cs="Arial"/>
          <w:b/>
          <w:bCs/>
          <w:i/>
          <w:iCs/>
        </w:rPr>
        <w:t xml:space="preserve"> Services</w:t>
      </w:r>
    </w:p>
    <w:p w14:paraId="1160685D" w14:textId="77777777" w:rsidR="00BA1BDB" w:rsidRPr="00734C83" w:rsidRDefault="00BA1BDB" w:rsidP="00734C83">
      <w:pPr>
        <w:spacing w:line="240" w:lineRule="auto"/>
        <w:jc w:val="both"/>
        <w:rPr>
          <w:rFonts w:ascii="Arial" w:hAnsi="Arial" w:cs="Arial"/>
          <w:b/>
          <w:bCs/>
          <w:i/>
          <w:iCs/>
        </w:rPr>
      </w:pPr>
    </w:p>
    <w:p w14:paraId="77386EB4" w14:textId="748831D0" w:rsidR="00586B23" w:rsidRPr="00734C83" w:rsidRDefault="00586B23" w:rsidP="00734C83">
      <w:pPr>
        <w:spacing w:line="240" w:lineRule="auto"/>
        <w:ind w:firstLine="720"/>
        <w:jc w:val="both"/>
        <w:rPr>
          <w:rFonts w:ascii="Arial" w:hAnsi="Arial" w:cs="Arial"/>
        </w:rPr>
      </w:pPr>
      <w:r w:rsidRPr="00734C83">
        <w:rPr>
          <w:rFonts w:ascii="Arial" w:hAnsi="Arial" w:cs="Arial"/>
        </w:rPr>
        <w:t xml:space="preserve">In </w:t>
      </w:r>
      <w:r w:rsidR="00102126" w:rsidRPr="00F15ECE">
        <w:rPr>
          <w:rFonts w:ascii="Arial" w:hAnsi="Arial" w:cs="Arial"/>
          <w:highlight w:val="yellow"/>
        </w:rPr>
        <w:t>Figure</w:t>
      </w:r>
      <w:r w:rsidR="00102126" w:rsidRPr="00734C83">
        <w:rPr>
          <w:rFonts w:ascii="Arial" w:hAnsi="Arial" w:cs="Arial"/>
        </w:rPr>
        <w:t xml:space="preserve"> </w:t>
      </w:r>
      <w:r w:rsidR="00BA1BDB" w:rsidRPr="00734C83">
        <w:rPr>
          <w:rFonts w:ascii="Arial" w:hAnsi="Arial" w:cs="Arial"/>
        </w:rPr>
        <w:t xml:space="preserve">3, </w:t>
      </w:r>
      <w:r w:rsidRPr="00734C83">
        <w:rPr>
          <w:rFonts w:ascii="Arial" w:hAnsi="Arial" w:cs="Arial"/>
        </w:rPr>
        <w:t xml:space="preserve">Respondents showed neutral responses regarding awareness and use of </w:t>
      </w:r>
      <w:r w:rsidR="00102126" w:rsidRPr="00F15ECE">
        <w:rPr>
          <w:rFonts w:ascii="Arial" w:hAnsi="Arial" w:cs="Arial"/>
          <w:highlight w:val="yellow"/>
        </w:rPr>
        <w:t xml:space="preserve">counselling </w:t>
      </w:r>
      <w:r w:rsidRPr="00F15ECE">
        <w:rPr>
          <w:rFonts w:ascii="Arial" w:hAnsi="Arial" w:cs="Arial"/>
          <w:highlight w:val="yellow"/>
        </w:rPr>
        <w:t>services</w:t>
      </w:r>
      <w:r w:rsidRPr="00734C83">
        <w:rPr>
          <w:rFonts w:ascii="Arial" w:hAnsi="Arial" w:cs="Arial"/>
        </w:rPr>
        <w:t>, with WM Scores ranging from 2.85 to 3.17</w:t>
      </w:r>
      <w:r w:rsidR="004D2465" w:rsidRPr="00734C83">
        <w:rPr>
          <w:rFonts w:ascii="Arial" w:hAnsi="Arial" w:cs="Arial"/>
        </w:rPr>
        <w:t>.</w:t>
      </w:r>
    </w:p>
    <w:p w14:paraId="13306243" w14:textId="27EBF4A5" w:rsidR="004D2465" w:rsidRPr="00734C83" w:rsidRDefault="004D2465" w:rsidP="00734C83">
      <w:pPr>
        <w:spacing w:line="240" w:lineRule="auto"/>
        <w:jc w:val="both"/>
        <w:rPr>
          <w:rFonts w:ascii="Arial" w:hAnsi="Arial" w:cs="Arial"/>
        </w:rPr>
      </w:pPr>
      <w:r w:rsidRPr="00734C83">
        <w:rPr>
          <w:rFonts w:ascii="Arial" w:hAnsi="Arial" w:cs="Arial"/>
        </w:rPr>
        <w:tab/>
        <w:t xml:space="preserve">Most students are not actively seeking </w:t>
      </w:r>
      <w:r w:rsidR="00102126" w:rsidRPr="00F15ECE">
        <w:rPr>
          <w:rFonts w:ascii="Arial" w:hAnsi="Arial" w:cs="Arial"/>
          <w:highlight w:val="yellow"/>
        </w:rPr>
        <w:t xml:space="preserve">counselling </w:t>
      </w:r>
      <w:r w:rsidRPr="00F15ECE">
        <w:rPr>
          <w:rFonts w:ascii="Arial" w:hAnsi="Arial" w:cs="Arial"/>
          <w:highlight w:val="yellow"/>
        </w:rPr>
        <w:t>or</w:t>
      </w:r>
      <w:r w:rsidRPr="00734C83">
        <w:rPr>
          <w:rFonts w:ascii="Arial" w:hAnsi="Arial" w:cs="Arial"/>
        </w:rPr>
        <w:t xml:space="preserve"> aware of specific guidance personnel.</w:t>
      </w:r>
    </w:p>
    <w:p w14:paraId="22917BE7" w14:textId="7C48FC46" w:rsidR="004D2465" w:rsidRPr="00734C83" w:rsidRDefault="004D2465" w:rsidP="00734C83">
      <w:pPr>
        <w:spacing w:line="240" w:lineRule="auto"/>
        <w:jc w:val="both"/>
        <w:rPr>
          <w:rFonts w:ascii="Arial" w:hAnsi="Arial" w:cs="Arial"/>
        </w:rPr>
      </w:pPr>
      <w:r w:rsidRPr="00734C83">
        <w:rPr>
          <w:rFonts w:ascii="Arial" w:hAnsi="Arial" w:cs="Arial"/>
        </w:rPr>
        <w:tab/>
        <w:t xml:space="preserve">This means that </w:t>
      </w:r>
      <w:r w:rsidR="00102126" w:rsidRPr="00F15ECE">
        <w:rPr>
          <w:rFonts w:ascii="Arial" w:hAnsi="Arial" w:cs="Arial"/>
          <w:highlight w:val="yellow"/>
        </w:rPr>
        <w:t>there</w:t>
      </w:r>
      <w:r w:rsidR="00102126" w:rsidRPr="00734C83">
        <w:rPr>
          <w:rFonts w:ascii="Arial" w:hAnsi="Arial" w:cs="Arial"/>
        </w:rPr>
        <w:t xml:space="preserve"> </w:t>
      </w:r>
      <w:r w:rsidRPr="00734C83">
        <w:rPr>
          <w:rFonts w:ascii="Arial" w:hAnsi="Arial" w:cs="Arial"/>
        </w:rPr>
        <w:t xml:space="preserve">is </w:t>
      </w:r>
      <w:r w:rsidR="00102126">
        <w:rPr>
          <w:rFonts w:ascii="Arial" w:hAnsi="Arial" w:cs="Arial"/>
        </w:rPr>
        <w:t xml:space="preserve">a </w:t>
      </w:r>
      <w:r w:rsidRPr="00734C83">
        <w:rPr>
          <w:rFonts w:ascii="Arial" w:hAnsi="Arial" w:cs="Arial"/>
        </w:rPr>
        <w:t xml:space="preserve">lack of strong </w:t>
      </w:r>
      <w:r w:rsidRPr="00F15ECE">
        <w:rPr>
          <w:rFonts w:ascii="Arial" w:hAnsi="Arial" w:cs="Arial"/>
          <w:highlight w:val="yellow"/>
        </w:rPr>
        <w:t xml:space="preserve">awareness and engagement with </w:t>
      </w:r>
      <w:r w:rsidR="00102126" w:rsidRPr="00F15ECE">
        <w:rPr>
          <w:rFonts w:ascii="Arial" w:hAnsi="Arial" w:cs="Arial"/>
          <w:highlight w:val="yellow"/>
        </w:rPr>
        <w:t xml:space="preserve">the </w:t>
      </w:r>
      <w:r w:rsidRPr="00F15ECE">
        <w:rPr>
          <w:rFonts w:ascii="Arial" w:hAnsi="Arial" w:cs="Arial"/>
          <w:highlight w:val="yellow"/>
        </w:rPr>
        <w:t xml:space="preserve">available </w:t>
      </w:r>
      <w:r w:rsidR="00102126" w:rsidRPr="00F15ECE">
        <w:rPr>
          <w:rFonts w:ascii="Arial" w:hAnsi="Arial" w:cs="Arial"/>
          <w:highlight w:val="yellow"/>
        </w:rPr>
        <w:t>counselling</w:t>
      </w:r>
      <w:r w:rsidR="00102126" w:rsidRPr="00734C83">
        <w:rPr>
          <w:rFonts w:ascii="Arial" w:hAnsi="Arial" w:cs="Arial"/>
        </w:rPr>
        <w:t xml:space="preserve"> </w:t>
      </w:r>
      <w:r w:rsidRPr="00734C83">
        <w:rPr>
          <w:rFonts w:ascii="Arial" w:hAnsi="Arial" w:cs="Arial"/>
        </w:rPr>
        <w:t xml:space="preserve">service. Greater promotion and visibility of </w:t>
      </w:r>
      <w:r w:rsidR="00102126" w:rsidRPr="00F15ECE">
        <w:rPr>
          <w:rFonts w:ascii="Arial" w:hAnsi="Arial" w:cs="Arial"/>
          <w:highlight w:val="yellow"/>
        </w:rPr>
        <w:t>counselling</w:t>
      </w:r>
      <w:r w:rsidR="00102126" w:rsidRPr="00734C83">
        <w:rPr>
          <w:rFonts w:ascii="Arial" w:hAnsi="Arial" w:cs="Arial"/>
        </w:rPr>
        <w:t xml:space="preserve"> </w:t>
      </w:r>
      <w:r w:rsidRPr="00734C83">
        <w:rPr>
          <w:rFonts w:ascii="Arial" w:hAnsi="Arial" w:cs="Arial"/>
        </w:rPr>
        <w:t>programs and personnel are needed.</w:t>
      </w:r>
    </w:p>
    <w:p w14:paraId="2BC857A7" w14:textId="5722D881" w:rsidR="00A54B1A" w:rsidRPr="00734C83" w:rsidRDefault="00A54B1A" w:rsidP="00734C83">
      <w:pPr>
        <w:spacing w:line="240" w:lineRule="auto"/>
        <w:rPr>
          <w:rFonts w:ascii="Arial" w:hAnsi="Arial" w:cs="Arial"/>
          <w:b/>
          <w:bCs/>
        </w:rPr>
      </w:pPr>
      <w:r w:rsidRPr="00734C83">
        <w:rPr>
          <w:rFonts w:ascii="Arial" w:hAnsi="Arial" w:cs="Arial"/>
          <w:b/>
          <w:bCs/>
          <w:noProof/>
          <w:lang w:val="en-US"/>
        </w:rPr>
        <w:drawing>
          <wp:inline distT="0" distB="0" distL="0" distR="0" wp14:anchorId="3F73768A" wp14:editId="6064A044">
            <wp:extent cx="2781935" cy="1841677"/>
            <wp:effectExtent l="57150" t="57150" r="94615" b="101600"/>
            <wp:docPr id="16120962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0852" cy="188068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2D0D10" w14:textId="7811D7F0" w:rsidR="00A54B1A" w:rsidRPr="00734C83" w:rsidRDefault="00A54B1A" w:rsidP="00734C83">
      <w:pPr>
        <w:spacing w:line="240" w:lineRule="auto"/>
        <w:rPr>
          <w:rFonts w:ascii="Arial" w:hAnsi="Arial" w:cs="Arial"/>
          <w:b/>
          <w:bCs/>
          <w:i/>
          <w:iCs/>
        </w:rPr>
      </w:pPr>
      <w:r w:rsidRPr="00734C83">
        <w:rPr>
          <w:rFonts w:ascii="Arial" w:hAnsi="Arial" w:cs="Arial"/>
          <w:b/>
          <w:bCs/>
          <w:i/>
          <w:iCs/>
        </w:rPr>
        <w:t>Fig. 4: Strand Limitation and Student Decisions</w:t>
      </w:r>
    </w:p>
    <w:p w14:paraId="58B6395D" w14:textId="1F8638D0" w:rsidR="004D2465" w:rsidRPr="00734C83" w:rsidRDefault="004D2465" w:rsidP="00782C26">
      <w:pPr>
        <w:spacing w:line="240" w:lineRule="auto"/>
        <w:ind w:firstLine="720"/>
        <w:jc w:val="both"/>
        <w:rPr>
          <w:rFonts w:ascii="Arial" w:hAnsi="Arial" w:cs="Arial"/>
        </w:rPr>
      </w:pPr>
      <w:r w:rsidRPr="00734C83">
        <w:rPr>
          <w:rFonts w:ascii="Arial" w:hAnsi="Arial" w:cs="Arial"/>
        </w:rPr>
        <w:t xml:space="preserve">In </w:t>
      </w:r>
      <w:r w:rsidR="00102126" w:rsidRPr="00F15ECE">
        <w:rPr>
          <w:rFonts w:ascii="Arial" w:hAnsi="Arial" w:cs="Arial"/>
          <w:highlight w:val="yellow"/>
        </w:rPr>
        <w:t xml:space="preserve">Figure </w:t>
      </w:r>
      <w:r w:rsidRPr="00F15ECE">
        <w:rPr>
          <w:rFonts w:ascii="Arial" w:hAnsi="Arial" w:cs="Arial"/>
          <w:highlight w:val="yellow"/>
        </w:rPr>
        <w:t xml:space="preserve">4, </w:t>
      </w:r>
      <w:r w:rsidR="00102126" w:rsidRPr="00F15ECE">
        <w:rPr>
          <w:rFonts w:ascii="Arial" w:hAnsi="Arial" w:cs="Arial"/>
          <w:highlight w:val="yellow"/>
        </w:rPr>
        <w:t xml:space="preserve">presented </w:t>
      </w:r>
      <w:r w:rsidRPr="00F15ECE">
        <w:rPr>
          <w:rFonts w:ascii="Arial" w:hAnsi="Arial" w:cs="Arial"/>
          <w:highlight w:val="yellow"/>
        </w:rPr>
        <w:t xml:space="preserve">that </w:t>
      </w:r>
      <w:r w:rsidR="00102126" w:rsidRPr="00F15ECE">
        <w:rPr>
          <w:rFonts w:ascii="Arial" w:hAnsi="Arial" w:cs="Arial"/>
          <w:highlight w:val="yellow"/>
        </w:rPr>
        <w:t xml:space="preserve">students </w:t>
      </w:r>
      <w:r w:rsidRPr="00F15ECE">
        <w:rPr>
          <w:rFonts w:ascii="Arial" w:hAnsi="Arial" w:cs="Arial"/>
          <w:highlight w:val="yellow"/>
        </w:rPr>
        <w:t>disagree</w:t>
      </w:r>
      <w:r w:rsidRPr="00734C83">
        <w:rPr>
          <w:rFonts w:ascii="Arial" w:hAnsi="Arial" w:cs="Arial"/>
        </w:rPr>
        <w:t xml:space="preserve"> that the school offers limited strand options (WM = 2.45), suggesting relative satisfaction with current offerings.</w:t>
      </w:r>
    </w:p>
    <w:p w14:paraId="5C193546" w14:textId="6D7CCA19" w:rsidR="004D2465" w:rsidRPr="00734C83" w:rsidRDefault="004D2465" w:rsidP="00782C26">
      <w:pPr>
        <w:spacing w:line="240" w:lineRule="auto"/>
        <w:jc w:val="both"/>
        <w:rPr>
          <w:rFonts w:ascii="Arial" w:hAnsi="Arial" w:cs="Arial"/>
        </w:rPr>
      </w:pPr>
      <w:r w:rsidRPr="00734C83">
        <w:rPr>
          <w:rFonts w:ascii="Arial" w:hAnsi="Arial" w:cs="Arial"/>
        </w:rPr>
        <w:tab/>
        <w:t>However, responses were neutral on whether strand limitations affect career plans (WM = 2.89) and on their willingness to transfer if more options were available (WM</w:t>
      </w:r>
      <w:r w:rsidR="0084013F" w:rsidRPr="00734C83">
        <w:rPr>
          <w:rFonts w:ascii="Arial" w:hAnsi="Arial" w:cs="Arial"/>
        </w:rPr>
        <w:t xml:space="preserve"> = 2.78).</w:t>
      </w:r>
    </w:p>
    <w:p w14:paraId="361793B8" w14:textId="7B3E3E3A" w:rsidR="0084013F" w:rsidRPr="00734C83" w:rsidRDefault="0084013F" w:rsidP="00782C26">
      <w:pPr>
        <w:spacing w:line="240" w:lineRule="auto"/>
        <w:jc w:val="both"/>
        <w:rPr>
          <w:rFonts w:ascii="Arial" w:hAnsi="Arial" w:cs="Arial"/>
        </w:rPr>
      </w:pPr>
      <w:r w:rsidRPr="00734C83">
        <w:rPr>
          <w:rFonts w:ascii="Arial" w:hAnsi="Arial" w:cs="Arial"/>
        </w:rPr>
        <w:tab/>
        <w:t xml:space="preserve">Student also agreed that financial constraints influence their decision to stay (WM = 3.35). and that </w:t>
      </w:r>
      <w:r w:rsidR="00102126">
        <w:rPr>
          <w:rFonts w:ascii="Arial" w:hAnsi="Arial" w:cs="Arial"/>
        </w:rPr>
        <w:t>counselling</w:t>
      </w:r>
      <w:r w:rsidR="00102126" w:rsidRPr="00734C83">
        <w:rPr>
          <w:rFonts w:ascii="Arial" w:hAnsi="Arial" w:cs="Arial"/>
        </w:rPr>
        <w:t xml:space="preserve"> </w:t>
      </w:r>
      <w:r w:rsidRPr="00734C83">
        <w:rPr>
          <w:rFonts w:ascii="Arial" w:hAnsi="Arial" w:cs="Arial"/>
        </w:rPr>
        <w:t xml:space="preserve">helps them cope with strand </w:t>
      </w:r>
      <w:r w:rsidRPr="00F15ECE">
        <w:rPr>
          <w:rFonts w:ascii="Arial" w:hAnsi="Arial" w:cs="Arial"/>
          <w:highlight w:val="yellow"/>
        </w:rPr>
        <w:t>limitation</w:t>
      </w:r>
      <w:r w:rsidRPr="00734C83">
        <w:rPr>
          <w:rFonts w:ascii="Arial" w:hAnsi="Arial" w:cs="Arial"/>
        </w:rPr>
        <w:t xml:space="preserve"> (WM = 3.19).</w:t>
      </w:r>
    </w:p>
    <w:p w14:paraId="18231038" w14:textId="252DDB62" w:rsidR="004D2465" w:rsidRPr="00734C83" w:rsidRDefault="0084013F" w:rsidP="00782C26">
      <w:pPr>
        <w:spacing w:line="240" w:lineRule="auto"/>
        <w:jc w:val="both"/>
        <w:rPr>
          <w:rFonts w:ascii="Arial" w:hAnsi="Arial" w:cs="Arial"/>
        </w:rPr>
      </w:pPr>
      <w:r w:rsidRPr="00734C83">
        <w:rPr>
          <w:rFonts w:ascii="Arial" w:hAnsi="Arial" w:cs="Arial"/>
        </w:rPr>
        <w:tab/>
        <w:t xml:space="preserve">This means that while strand availability may not be the main issue, economic factors play </w:t>
      </w:r>
      <w:r w:rsidR="00102126">
        <w:rPr>
          <w:rFonts w:ascii="Arial" w:hAnsi="Arial" w:cs="Arial"/>
        </w:rPr>
        <w:t xml:space="preserve">a </w:t>
      </w:r>
      <w:r w:rsidRPr="00734C83">
        <w:rPr>
          <w:rFonts w:ascii="Arial" w:hAnsi="Arial" w:cs="Arial"/>
        </w:rPr>
        <w:t xml:space="preserve">significant role in students’ decisions. </w:t>
      </w:r>
      <w:r w:rsidR="00102126" w:rsidRPr="00F15ECE">
        <w:rPr>
          <w:rFonts w:ascii="Arial" w:hAnsi="Arial" w:cs="Arial"/>
          <w:highlight w:val="yellow"/>
        </w:rPr>
        <w:t xml:space="preserve">Counselling </w:t>
      </w:r>
      <w:r w:rsidRPr="00F15ECE">
        <w:rPr>
          <w:rFonts w:ascii="Arial" w:hAnsi="Arial" w:cs="Arial"/>
          <w:highlight w:val="yellow"/>
        </w:rPr>
        <w:t>appears helpful in n</w:t>
      </w:r>
      <w:r w:rsidRPr="00734C83">
        <w:rPr>
          <w:rFonts w:ascii="Arial" w:hAnsi="Arial" w:cs="Arial"/>
        </w:rPr>
        <w:t>avigating these constraints.</w:t>
      </w:r>
    </w:p>
    <w:p w14:paraId="39E9DDDE" w14:textId="77777777" w:rsidR="00EE5616" w:rsidRPr="00734C83" w:rsidRDefault="00EE5616" w:rsidP="00734C83">
      <w:pPr>
        <w:pStyle w:val="ListParagraph"/>
        <w:numPr>
          <w:ilvl w:val="0"/>
          <w:numId w:val="5"/>
        </w:numPr>
        <w:spacing w:line="240" w:lineRule="auto"/>
        <w:jc w:val="both"/>
        <w:rPr>
          <w:rFonts w:ascii="Arial" w:hAnsi="Arial" w:cs="Arial"/>
          <w:b/>
          <w:bCs/>
        </w:rPr>
      </w:pPr>
      <w:r w:rsidRPr="00734C83">
        <w:rPr>
          <w:rFonts w:ascii="Arial" w:hAnsi="Arial" w:cs="Arial"/>
          <w:b/>
          <w:bCs/>
        </w:rPr>
        <w:t>Preferences and Suggestions</w:t>
      </w:r>
    </w:p>
    <w:p w14:paraId="23E443A0" w14:textId="6B45F200" w:rsidR="000F231F" w:rsidRPr="00734C83" w:rsidRDefault="00EE5616" w:rsidP="00734C83">
      <w:pPr>
        <w:spacing w:line="240" w:lineRule="auto"/>
        <w:ind w:firstLine="360"/>
        <w:jc w:val="both"/>
        <w:rPr>
          <w:rFonts w:ascii="Arial" w:hAnsi="Arial" w:cs="Arial"/>
        </w:rPr>
      </w:pPr>
      <w:r w:rsidRPr="00734C83">
        <w:rPr>
          <w:rFonts w:ascii="Arial" w:hAnsi="Arial" w:cs="Arial"/>
        </w:rPr>
        <w:t xml:space="preserve">Students were asked open-ended questions regarding their preferred strands, </w:t>
      </w:r>
      <w:r w:rsidRPr="00734C83">
        <w:rPr>
          <w:rFonts w:ascii="Arial" w:hAnsi="Arial" w:cs="Arial"/>
        </w:rPr>
        <w:lastRenderedPageBreak/>
        <w:t xml:space="preserve">career aspirations, reasons for staying at Barobaybay Academy Mission School, and suggestions for improving the career </w:t>
      </w:r>
      <w:r w:rsidR="00102126" w:rsidRPr="00F15ECE">
        <w:rPr>
          <w:rFonts w:ascii="Arial" w:hAnsi="Arial" w:cs="Arial"/>
          <w:highlight w:val="yellow"/>
        </w:rPr>
        <w:t>counselling</w:t>
      </w:r>
      <w:r w:rsidR="00102126" w:rsidRPr="00734C83">
        <w:rPr>
          <w:rFonts w:ascii="Arial" w:hAnsi="Arial" w:cs="Arial"/>
        </w:rPr>
        <w:t xml:space="preserve"> </w:t>
      </w:r>
      <w:r w:rsidRPr="00734C83">
        <w:rPr>
          <w:rFonts w:ascii="Arial" w:hAnsi="Arial" w:cs="Arial"/>
        </w:rPr>
        <w:t>program. The researcher used Thematic Analysis.</w:t>
      </w:r>
    </w:p>
    <w:p w14:paraId="4122CA29" w14:textId="706E67A6" w:rsidR="00EE5616" w:rsidRPr="00734C83" w:rsidRDefault="00EE5616" w:rsidP="00734C83">
      <w:pPr>
        <w:spacing w:line="240" w:lineRule="auto"/>
        <w:jc w:val="both"/>
        <w:rPr>
          <w:rFonts w:ascii="Arial" w:hAnsi="Arial" w:cs="Arial"/>
        </w:rPr>
      </w:pPr>
      <w:r w:rsidRPr="00734C83">
        <w:rPr>
          <w:rFonts w:ascii="Arial" w:hAnsi="Arial" w:cs="Arial"/>
        </w:rPr>
        <w:t>Preferred Strand (Top Responses)</w:t>
      </w:r>
    </w:p>
    <w:p w14:paraId="35A670F6" w14:textId="292B3BFE" w:rsidR="00EE5616" w:rsidRPr="00734C83" w:rsidRDefault="00EE5616" w:rsidP="00734C83">
      <w:pPr>
        <w:pStyle w:val="ListParagraph"/>
        <w:numPr>
          <w:ilvl w:val="0"/>
          <w:numId w:val="7"/>
        </w:numPr>
        <w:spacing w:line="240" w:lineRule="auto"/>
        <w:jc w:val="both"/>
        <w:rPr>
          <w:rFonts w:ascii="Arial" w:hAnsi="Arial" w:cs="Arial"/>
        </w:rPr>
      </w:pPr>
      <w:r w:rsidRPr="00734C83">
        <w:rPr>
          <w:rFonts w:ascii="Arial" w:hAnsi="Arial" w:cs="Arial"/>
        </w:rPr>
        <w:t>Many students prefer GAS AND TVL</w:t>
      </w:r>
      <w:r w:rsidR="00102126">
        <w:rPr>
          <w:rFonts w:ascii="Arial" w:hAnsi="Arial" w:cs="Arial"/>
        </w:rPr>
        <w:t>,</w:t>
      </w:r>
      <w:r w:rsidRPr="00734C83">
        <w:rPr>
          <w:rFonts w:ascii="Arial" w:hAnsi="Arial" w:cs="Arial"/>
        </w:rPr>
        <w:t xml:space="preserve"> which </w:t>
      </w:r>
      <w:r w:rsidR="00102126" w:rsidRPr="00F15ECE">
        <w:rPr>
          <w:rFonts w:ascii="Arial" w:hAnsi="Arial" w:cs="Arial"/>
          <w:highlight w:val="yellow"/>
        </w:rPr>
        <w:t xml:space="preserve">are </w:t>
      </w:r>
      <w:r w:rsidRPr="00F15ECE">
        <w:rPr>
          <w:rFonts w:ascii="Arial" w:hAnsi="Arial" w:cs="Arial"/>
          <w:highlight w:val="yellow"/>
        </w:rPr>
        <w:t>already</w:t>
      </w:r>
      <w:r w:rsidRPr="00734C83">
        <w:rPr>
          <w:rFonts w:ascii="Arial" w:hAnsi="Arial" w:cs="Arial"/>
        </w:rPr>
        <w:t xml:space="preserve"> available at the school.</w:t>
      </w:r>
    </w:p>
    <w:p w14:paraId="337B77BC" w14:textId="41D20685" w:rsidR="00EE5616" w:rsidRPr="00734C83" w:rsidRDefault="00EE5616" w:rsidP="00734C83">
      <w:pPr>
        <w:pStyle w:val="ListParagraph"/>
        <w:numPr>
          <w:ilvl w:val="0"/>
          <w:numId w:val="7"/>
        </w:numPr>
        <w:spacing w:line="240" w:lineRule="auto"/>
        <w:jc w:val="both"/>
        <w:rPr>
          <w:rFonts w:ascii="Arial" w:hAnsi="Arial" w:cs="Arial"/>
        </w:rPr>
      </w:pPr>
      <w:r w:rsidRPr="00734C83">
        <w:rPr>
          <w:rFonts w:ascii="Arial" w:hAnsi="Arial" w:cs="Arial"/>
        </w:rPr>
        <w:t>Other expressed interest in STEM, HUMSS, Sport, and Arts.</w:t>
      </w:r>
    </w:p>
    <w:p w14:paraId="0F171957" w14:textId="7561DB10" w:rsidR="00EE5616" w:rsidRPr="00734C83" w:rsidRDefault="00EE5616" w:rsidP="00734C83">
      <w:pPr>
        <w:pStyle w:val="ListParagraph"/>
        <w:numPr>
          <w:ilvl w:val="0"/>
          <w:numId w:val="7"/>
        </w:numPr>
        <w:spacing w:line="240" w:lineRule="auto"/>
        <w:jc w:val="both"/>
        <w:rPr>
          <w:rFonts w:ascii="Arial" w:hAnsi="Arial" w:cs="Arial"/>
        </w:rPr>
      </w:pPr>
      <w:r w:rsidRPr="00734C83">
        <w:rPr>
          <w:rFonts w:ascii="Arial" w:hAnsi="Arial" w:cs="Arial"/>
        </w:rPr>
        <w:t xml:space="preserve">A large number of students were undecided, indicating a need for </w:t>
      </w:r>
      <w:r w:rsidR="00102126" w:rsidRPr="00F15ECE">
        <w:rPr>
          <w:rFonts w:ascii="Arial" w:hAnsi="Arial" w:cs="Arial"/>
          <w:highlight w:val="yellow"/>
        </w:rPr>
        <w:t>enhanced</w:t>
      </w:r>
      <w:r w:rsidR="00102126" w:rsidRPr="00734C83">
        <w:rPr>
          <w:rFonts w:ascii="Arial" w:hAnsi="Arial" w:cs="Arial"/>
        </w:rPr>
        <w:t xml:space="preserve"> </w:t>
      </w:r>
      <w:r w:rsidRPr="00734C83">
        <w:rPr>
          <w:rFonts w:ascii="Arial" w:hAnsi="Arial" w:cs="Arial"/>
        </w:rPr>
        <w:t>guidance.</w:t>
      </w:r>
    </w:p>
    <w:p w14:paraId="0247E403" w14:textId="77777777" w:rsidR="00EE5616" w:rsidRPr="00734C83" w:rsidRDefault="00EE5616" w:rsidP="00734C83">
      <w:pPr>
        <w:spacing w:line="240" w:lineRule="auto"/>
        <w:jc w:val="both"/>
        <w:rPr>
          <w:rFonts w:ascii="Arial" w:hAnsi="Arial" w:cs="Arial"/>
        </w:rPr>
      </w:pPr>
      <w:r w:rsidRPr="00734C83">
        <w:rPr>
          <w:rFonts w:ascii="Arial" w:hAnsi="Arial" w:cs="Arial"/>
        </w:rPr>
        <w:t>Preferred College Courses</w:t>
      </w:r>
    </w:p>
    <w:p w14:paraId="08E0BB24" w14:textId="2C5BB1AA" w:rsidR="00EE5616" w:rsidRPr="00734C83" w:rsidRDefault="00EE5616" w:rsidP="00734C83">
      <w:pPr>
        <w:pStyle w:val="ListParagraph"/>
        <w:numPr>
          <w:ilvl w:val="0"/>
          <w:numId w:val="8"/>
        </w:numPr>
        <w:spacing w:line="240" w:lineRule="auto"/>
        <w:jc w:val="both"/>
        <w:rPr>
          <w:rFonts w:ascii="Arial" w:hAnsi="Arial" w:cs="Arial"/>
        </w:rPr>
      </w:pPr>
      <w:r w:rsidRPr="00734C83">
        <w:rPr>
          <w:rFonts w:ascii="Arial" w:hAnsi="Arial" w:cs="Arial"/>
        </w:rPr>
        <w:t>Most common responses: Criminology, Education, Business, Technology and Engineering.</w:t>
      </w:r>
    </w:p>
    <w:p w14:paraId="39ABA62F" w14:textId="461DF8C3" w:rsidR="00EE5616" w:rsidRPr="00F15ECE" w:rsidRDefault="00EE5616" w:rsidP="00734C83">
      <w:pPr>
        <w:pStyle w:val="ListParagraph"/>
        <w:numPr>
          <w:ilvl w:val="0"/>
          <w:numId w:val="8"/>
        </w:numPr>
        <w:spacing w:line="240" w:lineRule="auto"/>
        <w:jc w:val="both"/>
        <w:rPr>
          <w:rFonts w:ascii="Arial" w:hAnsi="Arial" w:cs="Arial"/>
          <w:highlight w:val="yellow"/>
        </w:rPr>
      </w:pPr>
      <w:r w:rsidRPr="00734C83">
        <w:rPr>
          <w:rFonts w:ascii="Arial" w:hAnsi="Arial" w:cs="Arial"/>
        </w:rPr>
        <w:t xml:space="preserve">Notably, 15 </w:t>
      </w:r>
      <w:r w:rsidR="00001DD9" w:rsidRPr="00734C83">
        <w:rPr>
          <w:rFonts w:ascii="Arial" w:hAnsi="Arial" w:cs="Arial"/>
        </w:rPr>
        <w:t xml:space="preserve">students remained undecided, highlighting the importance of </w:t>
      </w:r>
      <w:r w:rsidR="00A10FA6" w:rsidRPr="00F15ECE">
        <w:rPr>
          <w:rFonts w:ascii="Arial" w:hAnsi="Arial" w:cs="Arial"/>
          <w:highlight w:val="yellow"/>
        </w:rPr>
        <w:t>counselling</w:t>
      </w:r>
      <w:r w:rsidR="00001DD9" w:rsidRPr="00F15ECE">
        <w:rPr>
          <w:rFonts w:ascii="Arial" w:hAnsi="Arial" w:cs="Arial"/>
          <w:highlight w:val="yellow"/>
        </w:rPr>
        <w:t>.</w:t>
      </w:r>
    </w:p>
    <w:p w14:paraId="2B093E92" w14:textId="3C9FE804" w:rsidR="00001DD9" w:rsidRPr="00734C83" w:rsidRDefault="00001DD9" w:rsidP="00734C83">
      <w:pPr>
        <w:spacing w:line="240" w:lineRule="auto"/>
        <w:jc w:val="both"/>
        <w:rPr>
          <w:rFonts w:ascii="Arial" w:hAnsi="Arial" w:cs="Arial"/>
        </w:rPr>
      </w:pPr>
      <w:r w:rsidRPr="00734C83">
        <w:rPr>
          <w:rFonts w:ascii="Arial" w:hAnsi="Arial" w:cs="Arial"/>
        </w:rPr>
        <w:t>Reasons for Staying at Barobaybay Academy Mission School</w:t>
      </w:r>
    </w:p>
    <w:p w14:paraId="1FCF82F0" w14:textId="77777777" w:rsidR="00030E6D" w:rsidRPr="00734C83" w:rsidRDefault="00001DD9" w:rsidP="00734C83">
      <w:pPr>
        <w:pStyle w:val="ListParagraph"/>
        <w:numPr>
          <w:ilvl w:val="0"/>
          <w:numId w:val="14"/>
        </w:numPr>
        <w:spacing w:line="240" w:lineRule="auto"/>
        <w:jc w:val="both"/>
        <w:rPr>
          <w:rFonts w:ascii="Arial" w:hAnsi="Arial" w:cs="Arial"/>
        </w:rPr>
      </w:pPr>
      <w:r w:rsidRPr="00734C83">
        <w:rPr>
          <w:rFonts w:ascii="Arial" w:hAnsi="Arial" w:cs="Arial"/>
        </w:rPr>
        <w:t>Financial constraints and accessibility</w:t>
      </w:r>
    </w:p>
    <w:p w14:paraId="0B8B5308" w14:textId="77777777" w:rsidR="00030E6D" w:rsidRPr="00734C83" w:rsidRDefault="00001DD9" w:rsidP="00734C83">
      <w:pPr>
        <w:pStyle w:val="ListParagraph"/>
        <w:numPr>
          <w:ilvl w:val="0"/>
          <w:numId w:val="14"/>
        </w:numPr>
        <w:spacing w:line="240" w:lineRule="auto"/>
        <w:jc w:val="both"/>
        <w:rPr>
          <w:rFonts w:ascii="Arial" w:hAnsi="Arial" w:cs="Arial"/>
        </w:rPr>
      </w:pPr>
      <w:r w:rsidRPr="00734C83">
        <w:rPr>
          <w:rFonts w:ascii="Arial" w:hAnsi="Arial" w:cs="Arial"/>
        </w:rPr>
        <w:t>Scholarships</w:t>
      </w:r>
    </w:p>
    <w:p w14:paraId="171ACE54" w14:textId="77777777" w:rsidR="00030E6D" w:rsidRPr="00734C83" w:rsidRDefault="00001DD9" w:rsidP="00734C83">
      <w:pPr>
        <w:pStyle w:val="ListParagraph"/>
        <w:numPr>
          <w:ilvl w:val="0"/>
          <w:numId w:val="14"/>
        </w:numPr>
        <w:spacing w:line="240" w:lineRule="auto"/>
        <w:jc w:val="both"/>
        <w:rPr>
          <w:rFonts w:ascii="Arial" w:hAnsi="Arial" w:cs="Arial"/>
        </w:rPr>
      </w:pPr>
      <w:r w:rsidRPr="00734C83">
        <w:rPr>
          <w:rFonts w:ascii="Arial" w:hAnsi="Arial" w:cs="Arial"/>
        </w:rPr>
        <w:t>Family influence</w:t>
      </w:r>
    </w:p>
    <w:p w14:paraId="3884B64B" w14:textId="06DD25BD" w:rsidR="00001DD9" w:rsidRPr="00734C83" w:rsidRDefault="00001DD9" w:rsidP="00734C83">
      <w:pPr>
        <w:pStyle w:val="ListParagraph"/>
        <w:numPr>
          <w:ilvl w:val="0"/>
          <w:numId w:val="14"/>
        </w:numPr>
        <w:spacing w:line="240" w:lineRule="auto"/>
        <w:jc w:val="both"/>
        <w:rPr>
          <w:rFonts w:ascii="Arial" w:hAnsi="Arial" w:cs="Arial"/>
        </w:rPr>
      </w:pPr>
      <w:r w:rsidRPr="00734C83">
        <w:rPr>
          <w:rFonts w:ascii="Arial" w:hAnsi="Arial" w:cs="Arial"/>
        </w:rPr>
        <w:t xml:space="preserve">School environment (Teachers, </w:t>
      </w:r>
      <w:r w:rsidR="00A10FA6" w:rsidRPr="00F15ECE">
        <w:rPr>
          <w:rFonts w:ascii="Arial" w:hAnsi="Arial" w:cs="Arial"/>
          <w:highlight w:val="yellow"/>
        </w:rPr>
        <w:t>peers</w:t>
      </w:r>
      <w:r w:rsidRPr="00F15ECE">
        <w:rPr>
          <w:rFonts w:ascii="Arial" w:hAnsi="Arial" w:cs="Arial"/>
          <w:highlight w:val="yellow"/>
        </w:rPr>
        <w:t>,</w:t>
      </w:r>
      <w:r w:rsidRPr="00734C83">
        <w:rPr>
          <w:rFonts w:ascii="Arial" w:hAnsi="Arial" w:cs="Arial"/>
        </w:rPr>
        <w:t xml:space="preserve"> class size)</w:t>
      </w:r>
    </w:p>
    <w:p w14:paraId="688AD26B" w14:textId="6CFD6F6A" w:rsidR="002030AB" w:rsidRPr="00734C83" w:rsidRDefault="00001DD9" w:rsidP="00734C83">
      <w:pPr>
        <w:spacing w:line="240" w:lineRule="auto"/>
        <w:jc w:val="both"/>
        <w:rPr>
          <w:rFonts w:ascii="Arial" w:hAnsi="Arial" w:cs="Arial"/>
        </w:rPr>
      </w:pPr>
      <w:r w:rsidRPr="00734C83">
        <w:rPr>
          <w:rFonts w:ascii="Arial" w:hAnsi="Arial" w:cs="Arial"/>
        </w:rPr>
        <w:t xml:space="preserve">Suggestion for Improving </w:t>
      </w:r>
      <w:r w:rsidR="00A10FA6" w:rsidRPr="00F15ECE">
        <w:rPr>
          <w:rFonts w:ascii="Arial" w:hAnsi="Arial" w:cs="Arial"/>
          <w:highlight w:val="yellow"/>
        </w:rPr>
        <w:t>Counselling</w:t>
      </w:r>
    </w:p>
    <w:p w14:paraId="6757F2E9" w14:textId="187CFDD4" w:rsidR="00001DD9" w:rsidRPr="00734C83" w:rsidRDefault="00001DD9" w:rsidP="00734C83">
      <w:pPr>
        <w:pStyle w:val="ListParagraph"/>
        <w:numPr>
          <w:ilvl w:val="0"/>
          <w:numId w:val="10"/>
        </w:numPr>
        <w:spacing w:line="240" w:lineRule="auto"/>
        <w:jc w:val="both"/>
        <w:rPr>
          <w:rFonts w:ascii="Arial" w:hAnsi="Arial" w:cs="Arial"/>
        </w:rPr>
      </w:pPr>
      <w:r w:rsidRPr="00734C83">
        <w:rPr>
          <w:rFonts w:ascii="Arial" w:hAnsi="Arial" w:cs="Arial"/>
        </w:rPr>
        <w:t xml:space="preserve">Wider access: Include </w:t>
      </w:r>
      <w:r w:rsidRPr="00F15ECE">
        <w:rPr>
          <w:rFonts w:ascii="Arial" w:hAnsi="Arial" w:cs="Arial"/>
          <w:highlight w:val="yellow"/>
        </w:rPr>
        <w:t xml:space="preserve">parents </w:t>
      </w:r>
      <w:r w:rsidR="00A10FA6" w:rsidRPr="00F15ECE">
        <w:rPr>
          <w:rFonts w:ascii="Arial" w:hAnsi="Arial" w:cs="Arial"/>
          <w:highlight w:val="yellow"/>
        </w:rPr>
        <w:t xml:space="preserve">at </w:t>
      </w:r>
      <w:r w:rsidRPr="00F15ECE">
        <w:rPr>
          <w:rFonts w:ascii="Arial" w:hAnsi="Arial" w:cs="Arial"/>
          <w:highlight w:val="yellow"/>
        </w:rPr>
        <w:t>all</w:t>
      </w:r>
      <w:r w:rsidRPr="00734C83">
        <w:rPr>
          <w:rFonts w:ascii="Arial" w:hAnsi="Arial" w:cs="Arial"/>
        </w:rPr>
        <w:t xml:space="preserve"> levels, not just Grade 10 and 12.</w:t>
      </w:r>
    </w:p>
    <w:p w14:paraId="1DED8B99" w14:textId="51A838B5" w:rsidR="00001DD9" w:rsidRPr="00F15ECE" w:rsidRDefault="00001DD9" w:rsidP="00734C83">
      <w:pPr>
        <w:pStyle w:val="ListParagraph"/>
        <w:numPr>
          <w:ilvl w:val="0"/>
          <w:numId w:val="10"/>
        </w:numPr>
        <w:spacing w:line="240" w:lineRule="auto"/>
        <w:jc w:val="both"/>
        <w:rPr>
          <w:rFonts w:ascii="Arial" w:hAnsi="Arial" w:cs="Arial"/>
          <w:highlight w:val="yellow"/>
        </w:rPr>
      </w:pPr>
      <w:r w:rsidRPr="00734C83">
        <w:rPr>
          <w:rFonts w:ascii="Arial" w:hAnsi="Arial" w:cs="Arial"/>
        </w:rPr>
        <w:t xml:space="preserve">Consistency: Permanent presence of a Guidance </w:t>
      </w:r>
      <w:r w:rsidR="00A10FA6" w:rsidRPr="00F15ECE">
        <w:rPr>
          <w:rFonts w:ascii="Arial" w:hAnsi="Arial" w:cs="Arial"/>
          <w:highlight w:val="yellow"/>
        </w:rPr>
        <w:t>Counsellor</w:t>
      </w:r>
      <w:r w:rsidRPr="00F15ECE">
        <w:rPr>
          <w:rFonts w:ascii="Arial" w:hAnsi="Arial" w:cs="Arial"/>
          <w:highlight w:val="yellow"/>
        </w:rPr>
        <w:t>.</w:t>
      </w:r>
    </w:p>
    <w:p w14:paraId="211377FC" w14:textId="3D9453B1" w:rsidR="00001DD9" w:rsidRPr="00734C83" w:rsidRDefault="00001DD9" w:rsidP="00734C83">
      <w:pPr>
        <w:pStyle w:val="ListParagraph"/>
        <w:numPr>
          <w:ilvl w:val="0"/>
          <w:numId w:val="10"/>
        </w:numPr>
        <w:spacing w:line="240" w:lineRule="auto"/>
        <w:jc w:val="both"/>
        <w:rPr>
          <w:rFonts w:ascii="Arial" w:hAnsi="Arial" w:cs="Arial"/>
        </w:rPr>
      </w:pPr>
      <w:r w:rsidRPr="00734C83">
        <w:rPr>
          <w:rFonts w:ascii="Arial" w:hAnsi="Arial" w:cs="Arial"/>
        </w:rPr>
        <w:t xml:space="preserve">Parental Involvement: Include parents in </w:t>
      </w:r>
      <w:r w:rsidR="00A10FA6" w:rsidRPr="00F15ECE">
        <w:rPr>
          <w:rFonts w:ascii="Arial" w:hAnsi="Arial" w:cs="Arial"/>
          <w:highlight w:val="yellow"/>
        </w:rPr>
        <w:t>counselling</w:t>
      </w:r>
      <w:r w:rsidR="00A10FA6" w:rsidRPr="00734C83">
        <w:rPr>
          <w:rFonts w:ascii="Arial" w:hAnsi="Arial" w:cs="Arial"/>
        </w:rPr>
        <w:t xml:space="preserve"> </w:t>
      </w:r>
      <w:r w:rsidRPr="00734C83">
        <w:rPr>
          <w:rFonts w:ascii="Arial" w:hAnsi="Arial" w:cs="Arial"/>
        </w:rPr>
        <w:t>decisions.</w:t>
      </w:r>
    </w:p>
    <w:p w14:paraId="313DAD51" w14:textId="7E5B8244" w:rsidR="00001DD9" w:rsidRPr="00734C83" w:rsidRDefault="00A10FA6" w:rsidP="00734C83">
      <w:pPr>
        <w:pStyle w:val="ListParagraph"/>
        <w:numPr>
          <w:ilvl w:val="0"/>
          <w:numId w:val="10"/>
        </w:numPr>
        <w:spacing w:line="240" w:lineRule="auto"/>
        <w:jc w:val="both"/>
        <w:rPr>
          <w:rFonts w:ascii="Arial" w:hAnsi="Arial" w:cs="Arial"/>
        </w:rPr>
      </w:pPr>
      <w:r w:rsidRPr="00F15ECE">
        <w:rPr>
          <w:rFonts w:ascii="Arial" w:hAnsi="Arial" w:cs="Arial"/>
          <w:highlight w:val="yellow"/>
        </w:rPr>
        <w:t>Confidence</w:t>
      </w:r>
      <w:r>
        <w:rPr>
          <w:rFonts w:ascii="Arial" w:hAnsi="Arial" w:cs="Arial"/>
        </w:rPr>
        <w:t>-</w:t>
      </w:r>
      <w:r w:rsidRPr="00F15ECE">
        <w:rPr>
          <w:rFonts w:ascii="Arial" w:hAnsi="Arial" w:cs="Arial"/>
          <w:highlight w:val="yellow"/>
        </w:rPr>
        <w:t>building</w:t>
      </w:r>
      <w:r w:rsidR="00001DD9" w:rsidRPr="00F15ECE">
        <w:rPr>
          <w:rFonts w:ascii="Arial" w:hAnsi="Arial" w:cs="Arial"/>
          <w:highlight w:val="yellow"/>
        </w:rPr>
        <w:t xml:space="preserve"> and</w:t>
      </w:r>
      <w:r w:rsidR="00001DD9" w:rsidRPr="00734C83">
        <w:rPr>
          <w:rFonts w:ascii="Arial" w:hAnsi="Arial" w:cs="Arial"/>
        </w:rPr>
        <w:t xml:space="preserve"> Career awareness program needed.</w:t>
      </w:r>
    </w:p>
    <w:bookmarkEnd w:id="1"/>
    <w:p w14:paraId="7BD8B2A2" w14:textId="33ECAE68" w:rsidR="00B42223" w:rsidRPr="00734C83" w:rsidRDefault="00A10FA6" w:rsidP="00734C83">
      <w:pPr>
        <w:spacing w:line="240" w:lineRule="auto"/>
        <w:ind w:left="360" w:firstLine="360"/>
        <w:rPr>
          <w:rFonts w:ascii="Arial" w:hAnsi="Arial" w:cs="Arial"/>
          <w:lang w:val="en-US"/>
        </w:rPr>
      </w:pPr>
      <w:r w:rsidRPr="00F15ECE">
        <w:rPr>
          <w:rFonts w:ascii="Arial" w:hAnsi="Arial" w:cs="Arial"/>
          <w:highlight w:val="yellow"/>
          <w:lang w:val="en-US"/>
        </w:rPr>
        <w:t>This</w:t>
      </w:r>
      <w:r w:rsidR="00966726" w:rsidRPr="00734C83">
        <w:rPr>
          <w:rFonts w:ascii="Arial" w:hAnsi="Arial" w:cs="Arial"/>
          <w:lang w:val="en-US"/>
        </w:rPr>
        <w:t xml:space="preserve"> area shows that students </w:t>
      </w:r>
      <w:r w:rsidRPr="00F15ECE">
        <w:rPr>
          <w:rFonts w:ascii="Arial" w:hAnsi="Arial" w:cs="Arial"/>
          <w:highlight w:val="yellow"/>
          <w:lang w:val="en-US"/>
        </w:rPr>
        <w:t>recognise</w:t>
      </w:r>
      <w:r w:rsidRPr="00734C83">
        <w:rPr>
          <w:rFonts w:ascii="Arial" w:hAnsi="Arial" w:cs="Arial"/>
          <w:lang w:val="en-US"/>
        </w:rPr>
        <w:t xml:space="preserve"> </w:t>
      </w:r>
      <w:r w:rsidR="00966726" w:rsidRPr="00734C83">
        <w:rPr>
          <w:rFonts w:ascii="Arial" w:hAnsi="Arial" w:cs="Arial"/>
          <w:lang w:val="en-US"/>
        </w:rPr>
        <w:t xml:space="preserve">the value of </w:t>
      </w:r>
      <w:r w:rsidRPr="00F15ECE">
        <w:rPr>
          <w:rFonts w:ascii="Arial" w:hAnsi="Arial" w:cs="Arial"/>
          <w:highlight w:val="yellow"/>
          <w:lang w:val="en-US"/>
        </w:rPr>
        <w:t>counselling</w:t>
      </w:r>
      <w:r w:rsidRPr="00734C83">
        <w:rPr>
          <w:rFonts w:ascii="Arial" w:hAnsi="Arial" w:cs="Arial"/>
          <w:lang w:val="en-US"/>
        </w:rPr>
        <w:t xml:space="preserve"> </w:t>
      </w:r>
      <w:r w:rsidR="00966726" w:rsidRPr="00734C83">
        <w:rPr>
          <w:rFonts w:ascii="Arial" w:hAnsi="Arial" w:cs="Arial"/>
          <w:lang w:val="en-US"/>
        </w:rPr>
        <w:t>but recommend systematic improvements to make it more accessible, inclusive and effective.</w:t>
      </w:r>
    </w:p>
    <w:p w14:paraId="7FED2042" w14:textId="77777777" w:rsidR="002030AB" w:rsidRPr="00734C83" w:rsidRDefault="002030AB" w:rsidP="00734C83">
      <w:pPr>
        <w:spacing w:line="240" w:lineRule="auto"/>
        <w:ind w:left="360" w:firstLine="360"/>
        <w:rPr>
          <w:rFonts w:ascii="Arial" w:hAnsi="Arial" w:cs="Arial"/>
          <w:lang w:val="en-US"/>
        </w:rPr>
      </w:pPr>
    </w:p>
    <w:p w14:paraId="3D9A5A4A" w14:textId="1B70FAF6" w:rsidR="00966726" w:rsidRPr="00734C83" w:rsidRDefault="00966726" w:rsidP="00734C83">
      <w:pPr>
        <w:pStyle w:val="ListParagraph"/>
        <w:numPr>
          <w:ilvl w:val="0"/>
          <w:numId w:val="1"/>
        </w:numPr>
        <w:spacing w:line="240" w:lineRule="auto"/>
        <w:rPr>
          <w:rFonts w:ascii="Arial" w:hAnsi="Arial" w:cs="Arial"/>
          <w:b/>
          <w:bCs/>
        </w:rPr>
      </w:pPr>
      <w:r w:rsidRPr="00734C83">
        <w:rPr>
          <w:rFonts w:ascii="Arial" w:hAnsi="Arial" w:cs="Arial"/>
          <w:b/>
          <w:bCs/>
        </w:rPr>
        <w:t>D</w:t>
      </w:r>
      <w:r w:rsidR="00572204" w:rsidRPr="00734C83">
        <w:rPr>
          <w:rFonts w:ascii="Arial" w:hAnsi="Arial" w:cs="Arial"/>
          <w:b/>
          <w:bCs/>
        </w:rPr>
        <w:t>ISCUSSION</w:t>
      </w:r>
    </w:p>
    <w:p w14:paraId="720FAEFE" w14:textId="19EBAAB8" w:rsidR="008A6669" w:rsidRPr="00734C83" w:rsidRDefault="008A6669" w:rsidP="00734C83">
      <w:pPr>
        <w:spacing w:line="240" w:lineRule="auto"/>
        <w:ind w:firstLine="360"/>
        <w:jc w:val="both"/>
        <w:rPr>
          <w:rFonts w:ascii="Arial" w:hAnsi="Arial" w:cs="Arial"/>
        </w:rPr>
      </w:pPr>
      <w:r w:rsidRPr="00734C83">
        <w:rPr>
          <w:rFonts w:ascii="Arial" w:hAnsi="Arial" w:cs="Arial"/>
        </w:rPr>
        <w:t xml:space="preserve">This chapter presents a detailed interpretation of the study’s findings, focusing on how they address the central issue identified in the introduction—the gap between the availability of career </w:t>
      </w:r>
      <w:r w:rsidR="00102126" w:rsidRPr="00F15ECE">
        <w:rPr>
          <w:rFonts w:ascii="Arial" w:hAnsi="Arial" w:cs="Arial"/>
          <w:highlight w:val="yellow"/>
        </w:rPr>
        <w:t>counselling</w:t>
      </w:r>
      <w:r w:rsidR="00102126" w:rsidRPr="00734C83">
        <w:rPr>
          <w:rFonts w:ascii="Arial" w:hAnsi="Arial" w:cs="Arial"/>
        </w:rPr>
        <w:t xml:space="preserve"> </w:t>
      </w:r>
      <w:r w:rsidRPr="00734C83">
        <w:rPr>
          <w:rFonts w:ascii="Arial" w:hAnsi="Arial" w:cs="Arial"/>
        </w:rPr>
        <w:t>services and their actual effectiveness in shaping students’ career decisions at Barobaybay Academy Mission School.</w:t>
      </w:r>
    </w:p>
    <w:p w14:paraId="5EB93FCE" w14:textId="01010DA5" w:rsidR="008A6669" w:rsidRPr="00734C83" w:rsidRDefault="008A6669" w:rsidP="00734C83">
      <w:pPr>
        <w:spacing w:line="240" w:lineRule="auto"/>
        <w:ind w:firstLine="360"/>
        <w:jc w:val="both"/>
        <w:rPr>
          <w:rFonts w:ascii="Arial" w:hAnsi="Arial" w:cs="Arial"/>
        </w:rPr>
      </w:pPr>
      <w:r w:rsidRPr="00734C83">
        <w:rPr>
          <w:rFonts w:ascii="Arial" w:hAnsi="Arial" w:cs="Arial"/>
        </w:rPr>
        <w:t xml:space="preserve">In the Background of the Study, it was noted that while career </w:t>
      </w:r>
      <w:r w:rsidR="00102126" w:rsidRPr="00F15ECE">
        <w:rPr>
          <w:rFonts w:ascii="Arial" w:hAnsi="Arial" w:cs="Arial"/>
          <w:highlight w:val="yellow"/>
        </w:rPr>
        <w:t xml:space="preserve">counselling </w:t>
      </w:r>
      <w:r w:rsidRPr="00F15ECE">
        <w:rPr>
          <w:rFonts w:ascii="Arial" w:hAnsi="Arial" w:cs="Arial"/>
          <w:highlight w:val="yellow"/>
        </w:rPr>
        <w:t>services</w:t>
      </w:r>
      <w:r w:rsidRPr="00734C83">
        <w:rPr>
          <w:rFonts w:ascii="Arial" w:hAnsi="Arial" w:cs="Arial"/>
        </w:rPr>
        <w:t xml:space="preserve"> exist in the school, there is limited empirical evidence assessing their real impact. Although the Philippine government mandates career guidance in all secondary schools under Republic Act No. 11206, the actual implementation and outcomes remain inconsistent across institutions. This study was conducted precisely to examine that implementation gap and to understand whether these services are truly influencing students’ career choices.</w:t>
      </w:r>
    </w:p>
    <w:p w14:paraId="61443803" w14:textId="77777777" w:rsidR="008A6669" w:rsidRPr="00734C83" w:rsidRDefault="008A6669" w:rsidP="00734C83">
      <w:pPr>
        <w:spacing w:line="240" w:lineRule="auto"/>
        <w:ind w:firstLine="360"/>
        <w:rPr>
          <w:rFonts w:ascii="Arial" w:hAnsi="Arial" w:cs="Arial"/>
          <w:b/>
          <w:bCs/>
        </w:rPr>
      </w:pPr>
      <w:r w:rsidRPr="00734C83">
        <w:rPr>
          <w:rFonts w:ascii="Arial" w:hAnsi="Arial" w:cs="Arial"/>
          <w:b/>
          <w:bCs/>
        </w:rPr>
        <w:t>Bridging the Gap: What the Study Found</w:t>
      </w:r>
    </w:p>
    <w:p w14:paraId="38447CFE" w14:textId="477DFD7F" w:rsidR="008A6669" w:rsidRPr="00734C83" w:rsidRDefault="008A6669" w:rsidP="00734C83">
      <w:pPr>
        <w:spacing w:line="240" w:lineRule="auto"/>
        <w:ind w:firstLine="360"/>
        <w:jc w:val="both"/>
        <w:rPr>
          <w:rFonts w:ascii="Arial" w:hAnsi="Arial" w:cs="Arial"/>
        </w:rPr>
      </w:pPr>
      <w:r w:rsidRPr="00734C83">
        <w:rPr>
          <w:rFonts w:ascii="Arial" w:hAnsi="Arial" w:cs="Arial"/>
        </w:rPr>
        <w:t xml:space="preserve">The results indicate that career </w:t>
      </w:r>
      <w:r w:rsidR="00A10FA6">
        <w:rPr>
          <w:rFonts w:ascii="Arial" w:hAnsi="Arial" w:cs="Arial"/>
        </w:rPr>
        <w:t>counselling</w:t>
      </w:r>
      <w:r w:rsidRPr="00734C83">
        <w:rPr>
          <w:rFonts w:ascii="Arial" w:hAnsi="Arial" w:cs="Arial"/>
        </w:rPr>
        <w:t xml:space="preserve"> is moderately effective in helping students </w:t>
      </w:r>
      <w:r w:rsidR="002777E9">
        <w:rPr>
          <w:rFonts w:ascii="Arial" w:hAnsi="Arial" w:cs="Arial"/>
        </w:rPr>
        <w:t>recognise</w:t>
      </w:r>
      <w:r w:rsidR="002777E9" w:rsidRPr="00734C83">
        <w:rPr>
          <w:rFonts w:ascii="Arial" w:hAnsi="Arial" w:cs="Arial"/>
        </w:rPr>
        <w:t xml:space="preserve"> </w:t>
      </w:r>
      <w:r w:rsidRPr="00734C83">
        <w:rPr>
          <w:rFonts w:ascii="Arial" w:hAnsi="Arial" w:cs="Arial"/>
        </w:rPr>
        <w:t>their interests and make strand-related decisions. This is evident in the high weighted means for statements such as:</w:t>
      </w:r>
    </w:p>
    <w:p w14:paraId="367BE388" w14:textId="181A0F08" w:rsidR="008A6669" w:rsidRPr="00734C83" w:rsidRDefault="008A6669" w:rsidP="00734C83">
      <w:pPr>
        <w:spacing w:line="240" w:lineRule="auto"/>
        <w:jc w:val="both"/>
        <w:rPr>
          <w:rFonts w:ascii="Arial" w:hAnsi="Arial" w:cs="Arial"/>
        </w:rPr>
      </w:pPr>
      <w:r w:rsidRPr="00734C83">
        <w:rPr>
          <w:rFonts w:ascii="Arial" w:hAnsi="Arial" w:cs="Arial"/>
        </w:rPr>
        <w:t>“</w:t>
      </w:r>
      <w:r w:rsidR="00A10FA6">
        <w:rPr>
          <w:rFonts w:ascii="Arial" w:hAnsi="Arial" w:cs="Arial"/>
        </w:rPr>
        <w:t>Counselling</w:t>
      </w:r>
      <w:r w:rsidR="00A10FA6" w:rsidRPr="00734C83">
        <w:rPr>
          <w:rFonts w:ascii="Arial" w:hAnsi="Arial" w:cs="Arial"/>
        </w:rPr>
        <w:t xml:space="preserve"> </w:t>
      </w:r>
      <w:r w:rsidRPr="00734C83">
        <w:rPr>
          <w:rFonts w:ascii="Arial" w:hAnsi="Arial" w:cs="Arial"/>
        </w:rPr>
        <w:t xml:space="preserve">helped me understand my strengths and </w:t>
      </w:r>
      <w:r w:rsidR="00A10FA6">
        <w:rPr>
          <w:rFonts w:ascii="Arial" w:hAnsi="Arial" w:cs="Arial"/>
        </w:rPr>
        <w:t>interests</w:t>
      </w:r>
      <w:r w:rsidRPr="00734C83">
        <w:rPr>
          <w:rFonts w:ascii="Arial" w:hAnsi="Arial" w:cs="Arial"/>
        </w:rPr>
        <w:t>” (WM = 3.65)</w:t>
      </w:r>
    </w:p>
    <w:p w14:paraId="7E489DC1" w14:textId="41FB8FF4" w:rsidR="008A6669" w:rsidRPr="00734C83" w:rsidRDefault="008A6669" w:rsidP="00734C83">
      <w:pPr>
        <w:spacing w:line="240" w:lineRule="auto"/>
        <w:jc w:val="both"/>
        <w:rPr>
          <w:rFonts w:ascii="Arial" w:hAnsi="Arial" w:cs="Arial"/>
        </w:rPr>
      </w:pPr>
      <w:r w:rsidRPr="00734C83">
        <w:rPr>
          <w:rFonts w:ascii="Arial" w:hAnsi="Arial" w:cs="Arial"/>
        </w:rPr>
        <w:t>“Counsel</w:t>
      </w:r>
      <w:r w:rsidR="00A10FA6">
        <w:rPr>
          <w:rFonts w:ascii="Arial" w:hAnsi="Arial" w:cs="Arial"/>
        </w:rPr>
        <w:t>l</w:t>
      </w:r>
      <w:r w:rsidRPr="00734C83">
        <w:rPr>
          <w:rFonts w:ascii="Arial" w:hAnsi="Arial" w:cs="Arial"/>
        </w:rPr>
        <w:t>ing helps me match my strand to my desired career” (WM = 3.64)</w:t>
      </w:r>
    </w:p>
    <w:p w14:paraId="5881490E" w14:textId="18076AEB"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These findings suggest that when students do receive career </w:t>
      </w:r>
      <w:r w:rsidR="00A10FA6">
        <w:rPr>
          <w:rFonts w:ascii="Arial" w:hAnsi="Arial" w:cs="Arial"/>
        </w:rPr>
        <w:t>counselling</w:t>
      </w:r>
      <w:r w:rsidRPr="00734C83">
        <w:rPr>
          <w:rFonts w:ascii="Arial" w:hAnsi="Arial" w:cs="Arial"/>
        </w:rPr>
        <w:t xml:space="preserve">, it can positively impact their self-awareness and help align their academic track with future goals. This partially </w:t>
      </w:r>
      <w:r w:rsidR="00A10FA6" w:rsidRPr="00F15ECE">
        <w:rPr>
          <w:rFonts w:ascii="Arial" w:hAnsi="Arial" w:cs="Arial"/>
          <w:highlight w:val="yellow"/>
        </w:rPr>
        <w:t xml:space="preserve">fulfils </w:t>
      </w:r>
      <w:r w:rsidRPr="00F15ECE">
        <w:rPr>
          <w:rFonts w:ascii="Arial" w:hAnsi="Arial" w:cs="Arial"/>
          <w:highlight w:val="yellow"/>
        </w:rPr>
        <w:t>the</w:t>
      </w:r>
      <w:r w:rsidRPr="00734C83">
        <w:rPr>
          <w:rFonts w:ascii="Arial" w:hAnsi="Arial" w:cs="Arial"/>
        </w:rPr>
        <w:t xml:space="preserve"> expectations set forth by both national policy and global best practices, which argue that </w:t>
      </w:r>
      <w:r w:rsidR="00A10FA6">
        <w:rPr>
          <w:rFonts w:ascii="Arial" w:hAnsi="Arial" w:cs="Arial"/>
        </w:rPr>
        <w:t>counselling</w:t>
      </w:r>
      <w:r w:rsidR="00A10FA6" w:rsidRPr="00734C83">
        <w:rPr>
          <w:rFonts w:ascii="Arial" w:hAnsi="Arial" w:cs="Arial"/>
        </w:rPr>
        <w:t xml:space="preserve"> </w:t>
      </w:r>
      <w:r w:rsidRPr="00734C83">
        <w:rPr>
          <w:rFonts w:ascii="Arial" w:hAnsi="Arial" w:cs="Arial"/>
        </w:rPr>
        <w:t>fosters career readiness and informed decision-making.</w:t>
      </w:r>
    </w:p>
    <w:p w14:paraId="0F5ECBDC" w14:textId="2E53C9C1"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However, the study also exposes a critical gap in actual engagement with </w:t>
      </w:r>
      <w:r w:rsidR="00A10FA6">
        <w:rPr>
          <w:rFonts w:ascii="Arial" w:hAnsi="Arial" w:cs="Arial"/>
        </w:rPr>
        <w:t>counselling</w:t>
      </w:r>
      <w:r w:rsidR="00A10FA6" w:rsidRPr="00734C83">
        <w:rPr>
          <w:rFonts w:ascii="Arial" w:hAnsi="Arial" w:cs="Arial"/>
        </w:rPr>
        <w:t xml:space="preserve"> </w:t>
      </w:r>
      <w:r w:rsidRPr="00734C83">
        <w:rPr>
          <w:rFonts w:ascii="Arial" w:hAnsi="Arial" w:cs="Arial"/>
        </w:rPr>
        <w:t xml:space="preserve">services. Students were neutral on whether </w:t>
      </w:r>
      <w:r w:rsidR="00A10FA6">
        <w:rPr>
          <w:rFonts w:ascii="Arial" w:hAnsi="Arial" w:cs="Arial"/>
        </w:rPr>
        <w:t>counselling</w:t>
      </w:r>
      <w:r w:rsidR="00A10FA6" w:rsidRPr="00734C83">
        <w:rPr>
          <w:rFonts w:ascii="Arial" w:hAnsi="Arial" w:cs="Arial"/>
        </w:rPr>
        <w:t xml:space="preserve"> </w:t>
      </w:r>
      <w:r w:rsidRPr="00734C83">
        <w:rPr>
          <w:rFonts w:ascii="Arial" w:hAnsi="Arial" w:cs="Arial"/>
        </w:rPr>
        <w:t xml:space="preserve">boosted their confidence in making career decisions </w:t>
      </w:r>
      <w:r w:rsidRPr="00734C83">
        <w:rPr>
          <w:rFonts w:ascii="Arial" w:hAnsi="Arial" w:cs="Arial"/>
        </w:rPr>
        <w:lastRenderedPageBreak/>
        <w:t xml:space="preserve">(WM = 2.99), and similarly neutral in terms of awareness and </w:t>
      </w:r>
      <w:r w:rsidR="00A10FA6" w:rsidRPr="00F15ECE">
        <w:rPr>
          <w:rFonts w:ascii="Arial" w:hAnsi="Arial" w:cs="Arial"/>
          <w:highlight w:val="yellow"/>
        </w:rPr>
        <w:t>utilisation</w:t>
      </w:r>
      <w:r w:rsidRPr="00F15ECE">
        <w:rPr>
          <w:rFonts w:ascii="Arial" w:hAnsi="Arial" w:cs="Arial"/>
          <w:highlight w:val="yellow"/>
        </w:rPr>
        <w:t>, such</w:t>
      </w:r>
      <w:r w:rsidRPr="00734C83">
        <w:rPr>
          <w:rFonts w:ascii="Arial" w:hAnsi="Arial" w:cs="Arial"/>
        </w:rPr>
        <w:t xml:space="preserve"> as:</w:t>
      </w:r>
    </w:p>
    <w:p w14:paraId="43D7A2EF" w14:textId="77777777" w:rsidR="008A6669" w:rsidRPr="00734C83" w:rsidRDefault="008A6669" w:rsidP="00734C83">
      <w:pPr>
        <w:spacing w:line="240" w:lineRule="auto"/>
        <w:jc w:val="both"/>
        <w:rPr>
          <w:rFonts w:ascii="Arial" w:hAnsi="Arial" w:cs="Arial"/>
        </w:rPr>
      </w:pPr>
      <w:r w:rsidRPr="00734C83">
        <w:rPr>
          <w:rFonts w:ascii="Arial" w:hAnsi="Arial" w:cs="Arial"/>
        </w:rPr>
        <w:t>“I know who to approach for career guidance” (WM = 2.97)</w:t>
      </w:r>
    </w:p>
    <w:p w14:paraId="0ACCF5DD" w14:textId="5F6FCB07" w:rsidR="008A6669" w:rsidRPr="00734C83" w:rsidRDefault="008A6669" w:rsidP="00734C83">
      <w:pPr>
        <w:spacing w:line="240" w:lineRule="auto"/>
        <w:jc w:val="both"/>
        <w:rPr>
          <w:rFonts w:ascii="Arial" w:hAnsi="Arial" w:cs="Arial"/>
        </w:rPr>
      </w:pPr>
      <w:r w:rsidRPr="00734C83">
        <w:rPr>
          <w:rFonts w:ascii="Arial" w:hAnsi="Arial" w:cs="Arial"/>
        </w:rPr>
        <w:t xml:space="preserve">“I have attended at least one </w:t>
      </w:r>
      <w:r w:rsidR="00A10FA6">
        <w:rPr>
          <w:rFonts w:ascii="Arial" w:hAnsi="Arial" w:cs="Arial"/>
        </w:rPr>
        <w:t>counselling</w:t>
      </w:r>
      <w:r w:rsidR="00A10FA6" w:rsidRPr="00734C83">
        <w:rPr>
          <w:rFonts w:ascii="Arial" w:hAnsi="Arial" w:cs="Arial"/>
        </w:rPr>
        <w:t xml:space="preserve"> </w:t>
      </w:r>
      <w:r w:rsidRPr="00734C83">
        <w:rPr>
          <w:rFonts w:ascii="Arial" w:hAnsi="Arial" w:cs="Arial"/>
        </w:rPr>
        <w:t>session” (WM = 2.85)</w:t>
      </w:r>
    </w:p>
    <w:p w14:paraId="5EDBD1EC" w14:textId="5ECCA42E" w:rsidR="008A6669" w:rsidRPr="00734C83" w:rsidRDefault="008A6669" w:rsidP="00734C83">
      <w:pPr>
        <w:spacing w:line="240" w:lineRule="auto"/>
        <w:jc w:val="both"/>
        <w:rPr>
          <w:rFonts w:ascii="Arial" w:hAnsi="Arial" w:cs="Arial"/>
        </w:rPr>
      </w:pPr>
      <w:r w:rsidRPr="00734C83">
        <w:rPr>
          <w:rFonts w:ascii="Arial" w:hAnsi="Arial" w:cs="Arial"/>
        </w:rPr>
        <w:t xml:space="preserve">“I actively seek advice from the school </w:t>
      </w:r>
      <w:r w:rsidR="00A10FA6">
        <w:rPr>
          <w:rFonts w:ascii="Arial" w:hAnsi="Arial" w:cs="Arial"/>
        </w:rPr>
        <w:t>counsellor</w:t>
      </w:r>
      <w:r w:rsidRPr="00734C83">
        <w:rPr>
          <w:rFonts w:ascii="Arial" w:hAnsi="Arial" w:cs="Arial"/>
        </w:rPr>
        <w:t>” (WM = 2.85)</w:t>
      </w:r>
    </w:p>
    <w:p w14:paraId="0CCA7C10" w14:textId="6BC37457"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These neutral ratings reflect the core problem identified in the introduction—the existence of services without consistent implementation or student engagement. This disconnect may be due to the absence of a full-time guidance </w:t>
      </w:r>
      <w:r w:rsidR="00A10FA6" w:rsidRPr="00F15ECE">
        <w:rPr>
          <w:rFonts w:ascii="Arial" w:hAnsi="Arial" w:cs="Arial"/>
          <w:highlight w:val="yellow"/>
        </w:rPr>
        <w:t>counsellor</w:t>
      </w:r>
      <w:r w:rsidRPr="00F15ECE">
        <w:rPr>
          <w:rFonts w:ascii="Arial" w:hAnsi="Arial" w:cs="Arial"/>
          <w:highlight w:val="yellow"/>
        </w:rPr>
        <w:t>,</w:t>
      </w:r>
      <w:r w:rsidRPr="00734C83">
        <w:rPr>
          <w:rFonts w:ascii="Arial" w:hAnsi="Arial" w:cs="Arial"/>
        </w:rPr>
        <w:t xml:space="preserve"> limited promotion of services, or lack of integration within the school culture. Despite policies in place, the on-the-ground reality shows that students are not fully accessing or benefiting from these services, which significantly reduces their overall effectiveness.</w:t>
      </w:r>
    </w:p>
    <w:p w14:paraId="3E95593F" w14:textId="77777777" w:rsidR="008A6669" w:rsidRPr="00734C83" w:rsidRDefault="008A6669" w:rsidP="00734C83">
      <w:pPr>
        <w:spacing w:line="240" w:lineRule="auto"/>
        <w:jc w:val="both"/>
        <w:rPr>
          <w:rFonts w:ascii="Arial" w:hAnsi="Arial" w:cs="Arial"/>
          <w:b/>
          <w:bCs/>
        </w:rPr>
      </w:pPr>
      <w:r w:rsidRPr="00734C83">
        <w:rPr>
          <w:rFonts w:ascii="Arial" w:hAnsi="Arial" w:cs="Arial"/>
          <w:b/>
          <w:bCs/>
        </w:rPr>
        <w:t>The Role of External Constraints</w:t>
      </w:r>
    </w:p>
    <w:p w14:paraId="0CAE85D5" w14:textId="44532292"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Another key finding is the powerful role of socioeconomic limitations in student decision-making. Many students agreed that financial constraints influence their decision to stay at Barobaybay Academy, even if their preferred strand is unavailable (WM = 3.35). This highlights a structural barrier to effective career planning—students are often forced to choose practicality over preference, which </w:t>
      </w:r>
      <w:r w:rsidR="00A10FA6">
        <w:rPr>
          <w:rFonts w:ascii="Arial" w:hAnsi="Arial" w:cs="Arial"/>
        </w:rPr>
        <w:t>counselling</w:t>
      </w:r>
      <w:r w:rsidR="00A10FA6" w:rsidRPr="00734C83">
        <w:rPr>
          <w:rFonts w:ascii="Arial" w:hAnsi="Arial" w:cs="Arial"/>
        </w:rPr>
        <w:t xml:space="preserve"> </w:t>
      </w:r>
      <w:r w:rsidRPr="00734C83">
        <w:rPr>
          <w:rFonts w:ascii="Arial" w:hAnsi="Arial" w:cs="Arial"/>
        </w:rPr>
        <w:t>alone cannot resolve.</w:t>
      </w:r>
    </w:p>
    <w:p w14:paraId="257E25A7" w14:textId="1CC3441F"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While students disagreed that the school’s strand limitations are a serious concern (WM = 2.45), they agreed that </w:t>
      </w:r>
      <w:r w:rsidR="00A10FA6" w:rsidRPr="00F15ECE">
        <w:rPr>
          <w:rFonts w:ascii="Arial" w:hAnsi="Arial" w:cs="Arial"/>
          <w:highlight w:val="yellow"/>
        </w:rPr>
        <w:t>counselling</w:t>
      </w:r>
      <w:r w:rsidRPr="00F15ECE">
        <w:rPr>
          <w:rFonts w:ascii="Arial" w:hAnsi="Arial" w:cs="Arial"/>
          <w:highlight w:val="yellow"/>
        </w:rPr>
        <w:t xml:space="preserve"> h</w:t>
      </w:r>
      <w:r w:rsidRPr="00734C83">
        <w:rPr>
          <w:rFonts w:ascii="Arial" w:hAnsi="Arial" w:cs="Arial"/>
        </w:rPr>
        <w:t xml:space="preserve">elps them cope with these limitations (WM = 3.19). This demonstrates that although </w:t>
      </w:r>
      <w:r w:rsidR="00A10FA6" w:rsidRPr="00F15ECE">
        <w:rPr>
          <w:rFonts w:ascii="Arial" w:hAnsi="Arial" w:cs="Arial"/>
          <w:highlight w:val="yellow"/>
        </w:rPr>
        <w:t>counsellin</w:t>
      </w:r>
      <w:r w:rsidR="00A10FA6">
        <w:rPr>
          <w:rFonts w:ascii="Arial" w:hAnsi="Arial" w:cs="Arial"/>
        </w:rPr>
        <w:t>g</w:t>
      </w:r>
      <w:r w:rsidRPr="00734C83">
        <w:rPr>
          <w:rFonts w:ascii="Arial" w:hAnsi="Arial" w:cs="Arial"/>
        </w:rPr>
        <w:t xml:space="preserve"> may not remove barriers, it serves a valuable supportive function, helping students adjust expectations and find meaningful pathways within their constraints.</w:t>
      </w:r>
    </w:p>
    <w:p w14:paraId="65BDD7AD" w14:textId="77777777" w:rsidR="008A6669" w:rsidRPr="00734C83" w:rsidRDefault="008A6669" w:rsidP="00734C83">
      <w:pPr>
        <w:spacing w:line="240" w:lineRule="auto"/>
        <w:jc w:val="both"/>
        <w:rPr>
          <w:rFonts w:ascii="Arial" w:hAnsi="Arial" w:cs="Arial"/>
          <w:b/>
          <w:bCs/>
        </w:rPr>
      </w:pPr>
      <w:r w:rsidRPr="00734C83">
        <w:rPr>
          <w:rFonts w:ascii="Arial" w:hAnsi="Arial" w:cs="Arial"/>
          <w:b/>
          <w:bCs/>
        </w:rPr>
        <w:t>Undecided Students and Missed Opportunities</w:t>
      </w:r>
    </w:p>
    <w:p w14:paraId="2DA060A5" w14:textId="31978E48"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The presence of a significant number of undecided students regarding both strand selection and future careers </w:t>
      </w:r>
      <w:r w:rsidRPr="00734C83">
        <w:rPr>
          <w:rFonts w:ascii="Arial" w:hAnsi="Arial" w:cs="Arial"/>
        </w:rPr>
        <w:t xml:space="preserve">further </w:t>
      </w:r>
      <w:r w:rsidR="002777E9" w:rsidRPr="00F15ECE">
        <w:rPr>
          <w:rFonts w:ascii="Arial" w:hAnsi="Arial" w:cs="Arial"/>
          <w:highlight w:val="yellow"/>
        </w:rPr>
        <w:t>emphasises</w:t>
      </w:r>
      <w:r w:rsidR="002777E9" w:rsidRPr="00734C83">
        <w:rPr>
          <w:rFonts w:ascii="Arial" w:hAnsi="Arial" w:cs="Arial"/>
        </w:rPr>
        <w:t xml:space="preserve"> </w:t>
      </w:r>
      <w:r w:rsidRPr="00734C83">
        <w:rPr>
          <w:rFonts w:ascii="Arial" w:hAnsi="Arial" w:cs="Arial"/>
        </w:rPr>
        <w:t xml:space="preserve">the need for more robust, consistent, and </w:t>
      </w:r>
      <w:r w:rsidR="002777E9" w:rsidRPr="00F15ECE">
        <w:rPr>
          <w:rFonts w:ascii="Arial" w:hAnsi="Arial" w:cs="Arial"/>
          <w:highlight w:val="yellow"/>
        </w:rPr>
        <w:t>individualised</w:t>
      </w:r>
      <w:r w:rsidR="002777E9" w:rsidRPr="00734C83">
        <w:rPr>
          <w:rFonts w:ascii="Arial" w:hAnsi="Arial" w:cs="Arial"/>
        </w:rPr>
        <w:t xml:space="preserve"> </w:t>
      </w:r>
      <w:r w:rsidR="00A10FA6">
        <w:rPr>
          <w:rFonts w:ascii="Arial" w:hAnsi="Arial" w:cs="Arial"/>
        </w:rPr>
        <w:t>counselling</w:t>
      </w:r>
      <w:r w:rsidRPr="00734C83">
        <w:rPr>
          <w:rFonts w:ascii="Arial" w:hAnsi="Arial" w:cs="Arial"/>
        </w:rPr>
        <w:t xml:space="preserve">. Despite the availability of services, many students are still unclear about their academic and professional futures—a direct consequence of limited </w:t>
      </w:r>
      <w:r w:rsidR="00A10FA6">
        <w:rPr>
          <w:rFonts w:ascii="Arial" w:hAnsi="Arial" w:cs="Arial"/>
        </w:rPr>
        <w:t>counselling</w:t>
      </w:r>
      <w:r w:rsidR="00A10FA6" w:rsidRPr="00734C83">
        <w:rPr>
          <w:rFonts w:ascii="Arial" w:hAnsi="Arial" w:cs="Arial"/>
        </w:rPr>
        <w:t xml:space="preserve"> </w:t>
      </w:r>
      <w:r w:rsidRPr="00734C83">
        <w:rPr>
          <w:rFonts w:ascii="Arial" w:hAnsi="Arial" w:cs="Arial"/>
        </w:rPr>
        <w:t>exposure. This reveals that the current structure does not sufficiently prepare students for informed career planning.</w:t>
      </w:r>
    </w:p>
    <w:p w14:paraId="61E7F9EF" w14:textId="77777777" w:rsidR="008A6669" w:rsidRPr="00734C83" w:rsidRDefault="008A6669" w:rsidP="00734C83">
      <w:pPr>
        <w:spacing w:line="240" w:lineRule="auto"/>
        <w:ind w:firstLine="720"/>
        <w:jc w:val="both"/>
        <w:rPr>
          <w:rFonts w:ascii="Arial" w:hAnsi="Arial" w:cs="Arial"/>
        </w:rPr>
      </w:pPr>
      <w:r w:rsidRPr="00734C83">
        <w:rPr>
          <w:rFonts w:ascii="Arial" w:hAnsi="Arial" w:cs="Arial"/>
        </w:rPr>
        <w:t>Qualitative responses reinforced this by highlighting student desires for:</w:t>
      </w:r>
    </w:p>
    <w:p w14:paraId="7CE3D598" w14:textId="77777777" w:rsidR="008A6669" w:rsidRPr="00734C83" w:rsidRDefault="008A6669" w:rsidP="00734C83">
      <w:pPr>
        <w:pStyle w:val="ListParagraph"/>
        <w:numPr>
          <w:ilvl w:val="0"/>
          <w:numId w:val="11"/>
        </w:numPr>
        <w:spacing w:line="240" w:lineRule="auto"/>
        <w:jc w:val="both"/>
        <w:rPr>
          <w:rFonts w:ascii="Arial" w:hAnsi="Arial" w:cs="Arial"/>
        </w:rPr>
      </w:pPr>
      <w:r w:rsidRPr="00734C83">
        <w:rPr>
          <w:rFonts w:ascii="Arial" w:hAnsi="Arial" w:cs="Arial"/>
        </w:rPr>
        <w:t>Broader strand offerings (including STEM and HUMSS)</w:t>
      </w:r>
    </w:p>
    <w:p w14:paraId="66D9BD57" w14:textId="1E3A25B1" w:rsidR="008A6669" w:rsidRPr="00734C83" w:rsidRDefault="008A6669" w:rsidP="00734C83">
      <w:pPr>
        <w:pStyle w:val="ListParagraph"/>
        <w:numPr>
          <w:ilvl w:val="0"/>
          <w:numId w:val="11"/>
        </w:numPr>
        <w:spacing w:line="240" w:lineRule="auto"/>
        <w:jc w:val="both"/>
        <w:rPr>
          <w:rFonts w:ascii="Arial" w:hAnsi="Arial" w:cs="Arial"/>
        </w:rPr>
      </w:pPr>
      <w:r w:rsidRPr="00734C83">
        <w:rPr>
          <w:rFonts w:ascii="Arial" w:hAnsi="Arial" w:cs="Arial"/>
        </w:rPr>
        <w:t xml:space="preserve">More regular </w:t>
      </w:r>
      <w:r w:rsidR="00A10FA6" w:rsidRPr="00F15ECE">
        <w:rPr>
          <w:rFonts w:ascii="Arial" w:hAnsi="Arial" w:cs="Arial"/>
          <w:highlight w:val="yellow"/>
        </w:rPr>
        <w:t xml:space="preserve">counselling </w:t>
      </w:r>
      <w:r w:rsidRPr="00F15ECE">
        <w:rPr>
          <w:rFonts w:ascii="Arial" w:hAnsi="Arial" w:cs="Arial"/>
          <w:highlight w:val="yellow"/>
        </w:rPr>
        <w:t>s</w:t>
      </w:r>
      <w:r w:rsidRPr="00734C83">
        <w:rPr>
          <w:rFonts w:ascii="Arial" w:hAnsi="Arial" w:cs="Arial"/>
        </w:rPr>
        <w:t>essions</w:t>
      </w:r>
    </w:p>
    <w:p w14:paraId="39C6CA50" w14:textId="77777777" w:rsidR="008A6669" w:rsidRPr="00734C83" w:rsidRDefault="008A6669" w:rsidP="00734C83">
      <w:pPr>
        <w:pStyle w:val="ListParagraph"/>
        <w:numPr>
          <w:ilvl w:val="0"/>
          <w:numId w:val="11"/>
        </w:numPr>
        <w:spacing w:line="240" w:lineRule="auto"/>
        <w:jc w:val="both"/>
        <w:rPr>
          <w:rFonts w:ascii="Arial" w:hAnsi="Arial" w:cs="Arial"/>
        </w:rPr>
      </w:pPr>
      <w:r w:rsidRPr="00734C83">
        <w:rPr>
          <w:rFonts w:ascii="Arial" w:hAnsi="Arial" w:cs="Arial"/>
        </w:rPr>
        <w:t>Greater parental involvement</w:t>
      </w:r>
    </w:p>
    <w:p w14:paraId="6D1CD00D" w14:textId="33114D14" w:rsidR="008A6669" w:rsidRPr="00734C83" w:rsidRDefault="008A6669" w:rsidP="00734C83">
      <w:pPr>
        <w:pStyle w:val="ListParagraph"/>
        <w:numPr>
          <w:ilvl w:val="0"/>
          <w:numId w:val="11"/>
        </w:numPr>
        <w:spacing w:line="240" w:lineRule="auto"/>
        <w:jc w:val="both"/>
        <w:rPr>
          <w:rFonts w:ascii="Arial" w:hAnsi="Arial" w:cs="Arial"/>
        </w:rPr>
      </w:pPr>
      <w:r w:rsidRPr="00734C83">
        <w:rPr>
          <w:rFonts w:ascii="Arial" w:hAnsi="Arial" w:cs="Arial"/>
        </w:rPr>
        <w:t>A more visible and active guidance presence</w:t>
      </w:r>
    </w:p>
    <w:p w14:paraId="6ACD77B1" w14:textId="37C4C05B" w:rsidR="008A6669" w:rsidRPr="00734C83" w:rsidRDefault="008A6669" w:rsidP="00734C83">
      <w:pPr>
        <w:spacing w:line="240" w:lineRule="auto"/>
        <w:ind w:firstLine="360"/>
        <w:jc w:val="both"/>
        <w:rPr>
          <w:rFonts w:ascii="Arial" w:hAnsi="Arial" w:cs="Arial"/>
        </w:rPr>
      </w:pPr>
      <w:r w:rsidRPr="00734C83">
        <w:rPr>
          <w:rFonts w:ascii="Arial" w:hAnsi="Arial" w:cs="Arial"/>
        </w:rPr>
        <w:t xml:space="preserve">These findings support the assertion in the introduction that simply having a </w:t>
      </w:r>
      <w:r w:rsidR="00A10FA6">
        <w:rPr>
          <w:rFonts w:ascii="Arial" w:hAnsi="Arial" w:cs="Arial"/>
        </w:rPr>
        <w:t>counselling</w:t>
      </w:r>
      <w:r w:rsidR="00A10FA6" w:rsidRPr="00734C83">
        <w:rPr>
          <w:rFonts w:ascii="Arial" w:hAnsi="Arial" w:cs="Arial"/>
        </w:rPr>
        <w:t xml:space="preserve"> </w:t>
      </w:r>
      <w:r w:rsidRPr="00734C83">
        <w:rPr>
          <w:rFonts w:ascii="Arial" w:hAnsi="Arial" w:cs="Arial"/>
        </w:rPr>
        <w:t>program is not enough—it must be made accessible, engaging, and comprehensive to have a meaningful impact.</w:t>
      </w:r>
    </w:p>
    <w:p w14:paraId="33620596" w14:textId="77777777" w:rsidR="008A6669" w:rsidRPr="00734C83" w:rsidRDefault="008A6669" w:rsidP="00734C83">
      <w:pPr>
        <w:spacing w:line="240" w:lineRule="auto"/>
        <w:jc w:val="both"/>
        <w:rPr>
          <w:rFonts w:ascii="Arial" w:hAnsi="Arial" w:cs="Arial"/>
          <w:b/>
          <w:bCs/>
        </w:rPr>
      </w:pPr>
      <w:r w:rsidRPr="00734C83">
        <w:rPr>
          <w:rFonts w:ascii="Arial" w:hAnsi="Arial" w:cs="Arial"/>
          <w:b/>
          <w:bCs/>
        </w:rPr>
        <w:t>Relating Results to Theoretical and Contextual Foundations</w:t>
      </w:r>
    </w:p>
    <w:p w14:paraId="22E923C4" w14:textId="2E03AEA2"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The findings validate aspects of both Bandura’s Social Cognitive Theory and Holland’s Theory of Career Choice, as referenced in the introduction. Students’ decisions are clearly influenced by self-efficacy, environmental limitations, and social influences. </w:t>
      </w:r>
      <w:r w:rsidR="00A10FA6" w:rsidRPr="00F15ECE">
        <w:rPr>
          <w:rFonts w:ascii="Arial" w:hAnsi="Arial" w:cs="Arial"/>
          <w:highlight w:val="yellow"/>
        </w:rPr>
        <w:t>Counselling</w:t>
      </w:r>
      <w:r w:rsidR="00A10FA6" w:rsidRPr="00734C83">
        <w:rPr>
          <w:rFonts w:ascii="Arial" w:hAnsi="Arial" w:cs="Arial"/>
        </w:rPr>
        <w:t xml:space="preserve"> </w:t>
      </w:r>
      <w:r w:rsidRPr="00734C83">
        <w:rPr>
          <w:rFonts w:ascii="Arial" w:hAnsi="Arial" w:cs="Arial"/>
        </w:rPr>
        <w:t xml:space="preserve">can help improve self-awareness and decision-making, but without sufficient access or engagement, its theoretical benefits remain </w:t>
      </w:r>
      <w:r w:rsidR="00A10FA6" w:rsidRPr="00F15ECE">
        <w:rPr>
          <w:rFonts w:ascii="Arial" w:hAnsi="Arial" w:cs="Arial"/>
          <w:highlight w:val="yellow"/>
        </w:rPr>
        <w:t>unrealised</w:t>
      </w:r>
      <w:r w:rsidRPr="00F15ECE">
        <w:rPr>
          <w:rFonts w:ascii="Arial" w:hAnsi="Arial" w:cs="Arial"/>
          <w:highlight w:val="yellow"/>
        </w:rPr>
        <w:t>.</w:t>
      </w:r>
    </w:p>
    <w:p w14:paraId="5D60A57C" w14:textId="2EE552A7" w:rsidR="008A6669" w:rsidRPr="00734C83" w:rsidRDefault="008A6669" w:rsidP="00734C83">
      <w:pPr>
        <w:spacing w:line="240" w:lineRule="auto"/>
        <w:ind w:firstLine="720"/>
        <w:jc w:val="both"/>
        <w:rPr>
          <w:rFonts w:ascii="Arial" w:hAnsi="Arial" w:cs="Arial"/>
        </w:rPr>
      </w:pPr>
      <w:r w:rsidRPr="00734C83">
        <w:rPr>
          <w:rFonts w:ascii="Arial" w:hAnsi="Arial" w:cs="Arial"/>
        </w:rPr>
        <w:t xml:space="preserve">Moreover, local studies such as those by Villanueva &amp; Ramos (2023) and Santos &amp; Dela Cruz (2019)—which </w:t>
      </w:r>
      <w:r w:rsidR="002777E9" w:rsidRPr="00F15ECE">
        <w:rPr>
          <w:rFonts w:ascii="Arial" w:hAnsi="Arial" w:cs="Arial"/>
          <w:highlight w:val="yellow"/>
        </w:rPr>
        <w:t>emphasised</w:t>
      </w:r>
      <w:r w:rsidR="002777E9" w:rsidRPr="00734C83">
        <w:rPr>
          <w:rFonts w:ascii="Arial" w:hAnsi="Arial" w:cs="Arial"/>
        </w:rPr>
        <w:t xml:space="preserve"> </w:t>
      </w:r>
      <w:r w:rsidRPr="00734C83">
        <w:rPr>
          <w:rFonts w:ascii="Arial" w:hAnsi="Arial" w:cs="Arial"/>
        </w:rPr>
        <w:t xml:space="preserve">the importance of </w:t>
      </w:r>
      <w:r w:rsidR="002777E9" w:rsidRPr="00F15ECE">
        <w:rPr>
          <w:rFonts w:ascii="Arial" w:hAnsi="Arial" w:cs="Arial"/>
          <w:highlight w:val="yellow"/>
        </w:rPr>
        <w:t>localised</w:t>
      </w:r>
      <w:r w:rsidRPr="00F15ECE">
        <w:rPr>
          <w:rFonts w:ascii="Arial" w:hAnsi="Arial" w:cs="Arial"/>
          <w:highlight w:val="yellow"/>
        </w:rPr>
        <w:t>,</w:t>
      </w:r>
      <w:r w:rsidRPr="00734C83">
        <w:rPr>
          <w:rFonts w:ascii="Arial" w:hAnsi="Arial" w:cs="Arial"/>
        </w:rPr>
        <w:t xml:space="preserve"> sustained </w:t>
      </w:r>
      <w:r w:rsidR="00A10FA6" w:rsidRPr="00F15ECE">
        <w:rPr>
          <w:rFonts w:ascii="Arial" w:hAnsi="Arial" w:cs="Arial"/>
          <w:highlight w:val="yellow"/>
        </w:rPr>
        <w:t>counselling</w:t>
      </w:r>
      <w:r w:rsidRPr="00734C83">
        <w:rPr>
          <w:rFonts w:ascii="Arial" w:hAnsi="Arial" w:cs="Arial"/>
        </w:rPr>
        <w:t xml:space="preserve">—resonate with this study's results. International research by Howard &amp; Walsh (2021) and Perry et al. (2018) also </w:t>
      </w:r>
      <w:r w:rsidR="002777E9" w:rsidRPr="00F15ECE">
        <w:rPr>
          <w:rFonts w:ascii="Arial" w:hAnsi="Arial" w:cs="Arial"/>
          <w:highlight w:val="yellow"/>
        </w:rPr>
        <w:t xml:space="preserve">stresses </w:t>
      </w:r>
      <w:r w:rsidRPr="00F15ECE">
        <w:rPr>
          <w:rFonts w:ascii="Arial" w:hAnsi="Arial" w:cs="Arial"/>
          <w:highlight w:val="yellow"/>
        </w:rPr>
        <w:t>that</w:t>
      </w:r>
      <w:r w:rsidRPr="00734C83">
        <w:rPr>
          <w:rFonts w:ascii="Arial" w:hAnsi="Arial" w:cs="Arial"/>
        </w:rPr>
        <w:t xml:space="preserve"> frequency, </w:t>
      </w:r>
      <w:r w:rsidR="002777E9" w:rsidRPr="00F15ECE">
        <w:rPr>
          <w:rFonts w:ascii="Arial" w:hAnsi="Arial" w:cs="Arial"/>
          <w:highlight w:val="yellow"/>
        </w:rPr>
        <w:t>personalisation</w:t>
      </w:r>
      <w:r w:rsidRPr="00F15ECE">
        <w:rPr>
          <w:rFonts w:ascii="Arial" w:hAnsi="Arial" w:cs="Arial"/>
          <w:highlight w:val="yellow"/>
        </w:rPr>
        <w:t>,</w:t>
      </w:r>
      <w:r w:rsidRPr="00734C83">
        <w:rPr>
          <w:rFonts w:ascii="Arial" w:hAnsi="Arial" w:cs="Arial"/>
        </w:rPr>
        <w:t xml:space="preserve"> and inclusivity are key to successful </w:t>
      </w:r>
      <w:r w:rsidR="00A10FA6" w:rsidRPr="00F15ECE">
        <w:rPr>
          <w:rFonts w:ascii="Arial" w:hAnsi="Arial" w:cs="Arial"/>
          <w:highlight w:val="yellow"/>
        </w:rPr>
        <w:t>counselling</w:t>
      </w:r>
      <w:r w:rsidRPr="00F15ECE">
        <w:rPr>
          <w:rFonts w:ascii="Arial" w:hAnsi="Arial" w:cs="Arial"/>
          <w:highlight w:val="yellow"/>
        </w:rPr>
        <w:t xml:space="preserve"> programs</w:t>
      </w:r>
      <w:r w:rsidRPr="00734C83">
        <w:rPr>
          <w:rFonts w:ascii="Arial" w:hAnsi="Arial" w:cs="Arial"/>
        </w:rPr>
        <w:t>, and these are precisely the elements that need improvement at Barobaybay Academy.</w:t>
      </w:r>
    </w:p>
    <w:p w14:paraId="78976E71" w14:textId="585EB6C9" w:rsidR="008A6669" w:rsidRPr="00734C83" w:rsidRDefault="004A0463" w:rsidP="00734C83">
      <w:pPr>
        <w:spacing w:line="240" w:lineRule="auto"/>
        <w:jc w:val="both"/>
        <w:rPr>
          <w:rFonts w:ascii="Arial" w:hAnsi="Arial" w:cs="Arial"/>
          <w:b/>
          <w:bCs/>
        </w:rPr>
      </w:pPr>
      <w:r w:rsidRPr="00734C83">
        <w:rPr>
          <w:rFonts w:ascii="Arial" w:hAnsi="Arial" w:cs="Arial"/>
          <w:b/>
          <w:bCs/>
        </w:rPr>
        <w:t xml:space="preserve">V. </w:t>
      </w:r>
      <w:r w:rsidR="008A6669" w:rsidRPr="00734C83">
        <w:rPr>
          <w:rFonts w:ascii="Arial" w:hAnsi="Arial" w:cs="Arial"/>
          <w:b/>
          <w:bCs/>
        </w:rPr>
        <w:t>C</w:t>
      </w:r>
      <w:r w:rsidR="00572204" w:rsidRPr="00734C83">
        <w:rPr>
          <w:rFonts w:ascii="Arial" w:hAnsi="Arial" w:cs="Arial"/>
          <w:b/>
          <w:bCs/>
        </w:rPr>
        <w:t>ONCLUSION</w:t>
      </w:r>
    </w:p>
    <w:p w14:paraId="215C38A2" w14:textId="1D9488AF"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lastRenderedPageBreak/>
        <w:t xml:space="preserve">This study aimed to assess the effectiveness of </w:t>
      </w:r>
      <w:r w:rsidR="00A10FA6" w:rsidRPr="00F15ECE">
        <w:rPr>
          <w:rFonts w:ascii="Arial" w:hAnsi="Arial" w:cs="Arial"/>
          <w:highlight w:val="yellow"/>
          <w:lang w:val="en-US"/>
        </w:rPr>
        <w:t>counselling</w:t>
      </w:r>
      <w:r w:rsidRPr="00734C83">
        <w:rPr>
          <w:rFonts w:ascii="Arial" w:hAnsi="Arial" w:cs="Arial"/>
          <w:lang w:val="en-US"/>
        </w:rPr>
        <w:t xml:space="preserve"> on student career choices at Barobaybay Academy Mission School in Lavezares, Northern Samar. Based on the results, it is concluded that career </w:t>
      </w:r>
      <w:r w:rsidR="00A10FA6" w:rsidRPr="00F15ECE">
        <w:rPr>
          <w:rFonts w:ascii="Arial" w:hAnsi="Arial" w:cs="Arial"/>
          <w:highlight w:val="yellow"/>
          <w:lang w:val="en-US"/>
        </w:rPr>
        <w:t>counselling</w:t>
      </w:r>
      <w:r w:rsidRPr="00F15ECE">
        <w:rPr>
          <w:rFonts w:ascii="Arial" w:hAnsi="Arial" w:cs="Arial"/>
          <w:highlight w:val="yellow"/>
          <w:lang w:val="en-US"/>
        </w:rPr>
        <w:t xml:space="preserve"> ha</w:t>
      </w:r>
      <w:r w:rsidRPr="00734C83">
        <w:rPr>
          <w:rFonts w:ascii="Arial" w:hAnsi="Arial" w:cs="Arial"/>
          <w:lang w:val="en-US"/>
        </w:rPr>
        <w:t>s a moderately positive impact on students' ability to understand themselves, align academic strands with future careers, and adapt to limitations in strand availability.</w:t>
      </w:r>
    </w:p>
    <w:p w14:paraId="0483A542" w14:textId="19DAA039"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 xml:space="preserve">Students acknowledged that </w:t>
      </w:r>
      <w:r w:rsidR="00A10FA6" w:rsidRPr="00F15ECE">
        <w:rPr>
          <w:rFonts w:ascii="Arial" w:hAnsi="Arial" w:cs="Arial"/>
          <w:highlight w:val="yellow"/>
          <w:lang w:val="en-US"/>
        </w:rPr>
        <w:t>counselling</w:t>
      </w:r>
      <w:r w:rsidRPr="00F15ECE">
        <w:rPr>
          <w:rFonts w:ascii="Arial" w:hAnsi="Arial" w:cs="Arial"/>
          <w:highlight w:val="yellow"/>
          <w:lang w:val="en-US"/>
        </w:rPr>
        <w:t xml:space="preserve"> help</w:t>
      </w:r>
      <w:r w:rsidRPr="00734C83">
        <w:rPr>
          <w:rFonts w:ascii="Arial" w:hAnsi="Arial" w:cs="Arial"/>
          <w:lang w:val="en-US"/>
        </w:rPr>
        <w:t xml:space="preserve">s them identify their strengths and clarify goals, particularly in choosing strands aligned with their career interests. However, their neutral stance regarding confidence in career decision-making and their limited awareness and use of </w:t>
      </w:r>
      <w:r w:rsidR="00A10FA6">
        <w:rPr>
          <w:rFonts w:ascii="Arial" w:hAnsi="Arial" w:cs="Arial"/>
          <w:lang w:val="en-US"/>
        </w:rPr>
        <w:t>counselling</w:t>
      </w:r>
      <w:r w:rsidRPr="00734C83">
        <w:rPr>
          <w:rFonts w:ascii="Arial" w:hAnsi="Arial" w:cs="Arial"/>
          <w:lang w:val="en-US"/>
        </w:rPr>
        <w:t xml:space="preserve"> services reveal critical gaps in implementation.</w:t>
      </w:r>
    </w:p>
    <w:p w14:paraId="2554CB85" w14:textId="0C4CB24D"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 xml:space="preserve">Furthermore, external factors—such as financial constraints, lack of school offerings, and family influence—exert a stronger impact on students’ educational choices than </w:t>
      </w:r>
      <w:r w:rsidR="00A10FA6">
        <w:rPr>
          <w:rFonts w:ascii="Arial" w:hAnsi="Arial" w:cs="Arial"/>
          <w:lang w:val="en-US"/>
        </w:rPr>
        <w:t>counselling</w:t>
      </w:r>
      <w:r w:rsidRPr="00734C83">
        <w:rPr>
          <w:rFonts w:ascii="Arial" w:hAnsi="Arial" w:cs="Arial"/>
          <w:lang w:val="en-US"/>
        </w:rPr>
        <w:t xml:space="preserve"> does. Although </w:t>
      </w:r>
      <w:r w:rsidR="00A10FA6" w:rsidRPr="00F15ECE">
        <w:rPr>
          <w:rFonts w:ascii="Arial" w:hAnsi="Arial" w:cs="Arial"/>
          <w:highlight w:val="yellow"/>
          <w:lang w:val="en-US"/>
        </w:rPr>
        <w:t>counselling</w:t>
      </w:r>
      <w:r w:rsidRPr="00734C83">
        <w:rPr>
          <w:rFonts w:ascii="Arial" w:hAnsi="Arial" w:cs="Arial"/>
          <w:lang w:val="en-US"/>
        </w:rPr>
        <w:t xml:space="preserve"> helps students cope with such barriers, its potential is not fully </w:t>
      </w:r>
      <w:r w:rsidR="00BD7E07" w:rsidRPr="00F15ECE">
        <w:rPr>
          <w:rFonts w:ascii="Arial" w:hAnsi="Arial" w:cs="Arial"/>
          <w:highlight w:val="yellow"/>
          <w:lang w:val="en-US"/>
        </w:rPr>
        <w:t>realised</w:t>
      </w:r>
      <w:r w:rsidR="00BD7E07" w:rsidRPr="00734C83">
        <w:rPr>
          <w:rFonts w:ascii="Arial" w:hAnsi="Arial" w:cs="Arial"/>
          <w:lang w:val="en-US"/>
        </w:rPr>
        <w:t xml:space="preserve"> </w:t>
      </w:r>
      <w:r w:rsidRPr="00734C83">
        <w:rPr>
          <w:rFonts w:ascii="Arial" w:hAnsi="Arial" w:cs="Arial"/>
          <w:lang w:val="en-US"/>
        </w:rPr>
        <w:t>due to inconsistent access and limited outreach, especially in lower grade levels.</w:t>
      </w:r>
    </w:p>
    <w:p w14:paraId="2EF8FF6A" w14:textId="22652F66"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 xml:space="preserve">Overall, while the foundation of an effective career </w:t>
      </w:r>
      <w:r w:rsidR="00A10FA6" w:rsidRPr="00F15ECE">
        <w:rPr>
          <w:rFonts w:ascii="Arial" w:hAnsi="Arial" w:cs="Arial"/>
          <w:highlight w:val="yellow"/>
          <w:lang w:val="en-US"/>
        </w:rPr>
        <w:t>counselling</w:t>
      </w:r>
      <w:r w:rsidRPr="00734C83">
        <w:rPr>
          <w:rFonts w:ascii="Arial" w:hAnsi="Arial" w:cs="Arial"/>
          <w:lang w:val="en-US"/>
        </w:rPr>
        <w:t xml:space="preserve"> program exists, its effectiveness is hindered by structural, economic, and programmatic challenges. Addressing these barriers is essential to transforming career guidance into a powerful tool for informed decision-making among students.</w:t>
      </w:r>
    </w:p>
    <w:p w14:paraId="303B2D2E" w14:textId="77777777" w:rsidR="00B60755" w:rsidRPr="00734C83" w:rsidRDefault="00B60755" w:rsidP="00734C83">
      <w:pPr>
        <w:spacing w:line="240" w:lineRule="auto"/>
        <w:jc w:val="both"/>
        <w:rPr>
          <w:rFonts w:ascii="Arial" w:hAnsi="Arial" w:cs="Arial"/>
          <w:b/>
          <w:bCs/>
          <w:lang w:val="en-US"/>
        </w:rPr>
      </w:pPr>
      <w:r w:rsidRPr="00734C83">
        <w:rPr>
          <w:rFonts w:ascii="Arial" w:hAnsi="Arial" w:cs="Arial"/>
          <w:b/>
          <w:bCs/>
          <w:lang w:val="en-US"/>
        </w:rPr>
        <w:t>Implications</w:t>
      </w:r>
    </w:p>
    <w:p w14:paraId="7D76F8D4" w14:textId="77777777"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Based on the conclusions drawn, the following implications and recommended actions are presented:</w:t>
      </w:r>
    </w:p>
    <w:p w14:paraId="7D17D61B" w14:textId="648A870A" w:rsidR="00B60755" w:rsidRPr="00734C83" w:rsidRDefault="00B60755" w:rsidP="00734C83">
      <w:pPr>
        <w:spacing w:line="240" w:lineRule="auto"/>
        <w:jc w:val="both"/>
        <w:rPr>
          <w:rFonts w:ascii="Arial" w:hAnsi="Arial" w:cs="Arial"/>
          <w:lang w:val="en-US"/>
        </w:rPr>
      </w:pPr>
      <w:r w:rsidRPr="00734C83">
        <w:rPr>
          <w:rFonts w:ascii="Arial" w:hAnsi="Arial" w:cs="Arial"/>
          <w:lang w:val="en-US"/>
        </w:rPr>
        <w:t xml:space="preserve">1. </w:t>
      </w:r>
      <w:r w:rsidR="00BD7E07" w:rsidRPr="00F15ECE">
        <w:rPr>
          <w:rFonts w:ascii="Arial" w:hAnsi="Arial" w:cs="Arial"/>
          <w:highlight w:val="yellow"/>
          <w:lang w:val="en-US"/>
        </w:rPr>
        <w:t xml:space="preserve">Institutionalisation </w:t>
      </w:r>
      <w:r w:rsidRPr="00F15ECE">
        <w:rPr>
          <w:rFonts w:ascii="Arial" w:hAnsi="Arial" w:cs="Arial"/>
          <w:highlight w:val="yellow"/>
          <w:lang w:val="en-US"/>
        </w:rPr>
        <w:t xml:space="preserve">of </w:t>
      </w:r>
      <w:r w:rsidR="00A10FA6" w:rsidRPr="00F15ECE">
        <w:rPr>
          <w:rFonts w:ascii="Arial" w:hAnsi="Arial" w:cs="Arial"/>
          <w:highlight w:val="yellow"/>
          <w:lang w:val="en-US"/>
        </w:rPr>
        <w:t>Counselling</w:t>
      </w:r>
      <w:r w:rsidRPr="00734C83">
        <w:rPr>
          <w:rFonts w:ascii="Arial" w:hAnsi="Arial" w:cs="Arial"/>
          <w:lang w:val="en-US"/>
        </w:rPr>
        <w:t xml:space="preserve"> Services</w:t>
      </w:r>
    </w:p>
    <w:p w14:paraId="7ED089DD" w14:textId="316B6C6A"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 xml:space="preserve">The school should ensure the permanent presence of a guidance </w:t>
      </w:r>
      <w:r w:rsidR="00BD7E07" w:rsidRPr="00F15ECE">
        <w:rPr>
          <w:rFonts w:ascii="Arial" w:hAnsi="Arial" w:cs="Arial"/>
          <w:highlight w:val="yellow"/>
          <w:lang w:val="en-US"/>
        </w:rPr>
        <w:t>counsellor</w:t>
      </w:r>
      <w:r w:rsidR="00BD7E07" w:rsidRPr="00734C83">
        <w:rPr>
          <w:rFonts w:ascii="Arial" w:hAnsi="Arial" w:cs="Arial"/>
          <w:lang w:val="en-US"/>
        </w:rPr>
        <w:t xml:space="preserve"> </w:t>
      </w:r>
      <w:r w:rsidRPr="00734C83">
        <w:rPr>
          <w:rFonts w:ascii="Arial" w:hAnsi="Arial" w:cs="Arial"/>
          <w:lang w:val="en-US"/>
        </w:rPr>
        <w:t>who can provide consistent, ongoing support throughout the academic year.</w:t>
      </w:r>
    </w:p>
    <w:p w14:paraId="2145F2A0" w14:textId="68C29D49" w:rsidR="00B60755" w:rsidRPr="00734C83" w:rsidRDefault="00B60755" w:rsidP="00734C83">
      <w:pPr>
        <w:spacing w:line="240" w:lineRule="auto"/>
        <w:jc w:val="both"/>
        <w:rPr>
          <w:rFonts w:ascii="Arial" w:hAnsi="Arial" w:cs="Arial"/>
          <w:lang w:val="en-US"/>
        </w:rPr>
      </w:pPr>
      <w:r w:rsidRPr="00734C83">
        <w:rPr>
          <w:rFonts w:ascii="Arial" w:hAnsi="Arial" w:cs="Arial"/>
          <w:lang w:val="en-US"/>
        </w:rPr>
        <w:t xml:space="preserve">2. Expansion of </w:t>
      </w:r>
      <w:r w:rsidR="00A10FA6" w:rsidRPr="00F15ECE">
        <w:rPr>
          <w:rFonts w:ascii="Arial" w:hAnsi="Arial" w:cs="Arial"/>
          <w:highlight w:val="yellow"/>
          <w:lang w:val="en-US"/>
        </w:rPr>
        <w:t>Counselling</w:t>
      </w:r>
      <w:r w:rsidRPr="00734C83">
        <w:rPr>
          <w:rFonts w:ascii="Arial" w:hAnsi="Arial" w:cs="Arial"/>
          <w:lang w:val="en-US"/>
        </w:rPr>
        <w:t xml:space="preserve"> to All Grade Levels</w:t>
      </w:r>
    </w:p>
    <w:p w14:paraId="3D7CE0CE" w14:textId="0D18EF76"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 xml:space="preserve">Career guidance should not be limited to Grades 10 and 12. Early exposure to </w:t>
      </w:r>
      <w:r w:rsidR="00A10FA6">
        <w:rPr>
          <w:rFonts w:ascii="Arial" w:hAnsi="Arial" w:cs="Arial"/>
          <w:lang w:val="en-US"/>
        </w:rPr>
        <w:t>counselling</w:t>
      </w:r>
      <w:r w:rsidRPr="00734C83">
        <w:rPr>
          <w:rFonts w:ascii="Arial" w:hAnsi="Arial" w:cs="Arial"/>
          <w:lang w:val="en-US"/>
        </w:rPr>
        <w:t xml:space="preserve"> in Grades 7 to 9 will help students develop long-term career awareness and readiness.</w:t>
      </w:r>
    </w:p>
    <w:p w14:paraId="6738714C" w14:textId="10A73D10" w:rsidR="00B60755" w:rsidRPr="00734C83" w:rsidRDefault="00B60755" w:rsidP="00734C83">
      <w:pPr>
        <w:spacing w:line="240" w:lineRule="auto"/>
        <w:jc w:val="both"/>
        <w:rPr>
          <w:rFonts w:ascii="Arial" w:hAnsi="Arial" w:cs="Arial"/>
          <w:lang w:val="en-US"/>
        </w:rPr>
      </w:pPr>
      <w:r w:rsidRPr="00734C83">
        <w:rPr>
          <w:rFonts w:ascii="Arial" w:hAnsi="Arial" w:cs="Arial"/>
          <w:lang w:val="en-US"/>
        </w:rPr>
        <w:t xml:space="preserve">3. Increased Awareness and </w:t>
      </w:r>
      <w:r w:rsidR="00BD7E07" w:rsidRPr="00F15ECE">
        <w:rPr>
          <w:rFonts w:ascii="Arial" w:hAnsi="Arial" w:cs="Arial"/>
          <w:highlight w:val="yellow"/>
          <w:lang w:val="en-US"/>
        </w:rPr>
        <w:t>Utilisation</w:t>
      </w:r>
    </w:p>
    <w:p w14:paraId="663D07BB" w14:textId="3E7C01B5"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 xml:space="preserve">The school administration must intensify promotion of </w:t>
      </w:r>
      <w:r w:rsidR="00A10FA6" w:rsidRPr="00F15ECE">
        <w:rPr>
          <w:rFonts w:ascii="Arial" w:hAnsi="Arial" w:cs="Arial"/>
          <w:highlight w:val="yellow"/>
          <w:lang w:val="en-US"/>
        </w:rPr>
        <w:t>counselling</w:t>
      </w:r>
      <w:r w:rsidRPr="00734C83">
        <w:rPr>
          <w:rFonts w:ascii="Arial" w:hAnsi="Arial" w:cs="Arial"/>
          <w:lang w:val="en-US"/>
        </w:rPr>
        <w:t xml:space="preserve"> services. Orientation sessions, classroom visits, and regular student engagement can help bridge the awareness gap.</w:t>
      </w:r>
    </w:p>
    <w:p w14:paraId="4E5E9029"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4. Parental Involvement</w:t>
      </w:r>
    </w:p>
    <w:p w14:paraId="3916A0A0" w14:textId="66FE1F39"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Encouraging parental participation in career planning discussions will align school guidance with family support, particularly in households with limited financial flexibility.</w:t>
      </w:r>
    </w:p>
    <w:p w14:paraId="341CE2A8"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5. Career Development Programs</w:t>
      </w:r>
    </w:p>
    <w:p w14:paraId="13F1B529" w14:textId="3E00C8D1"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Implement career fairs, seminars, and workshops to expose students to various career paths and industries. These programs will particularly benefit students who remain undecided about their future.</w:t>
      </w:r>
    </w:p>
    <w:p w14:paraId="3ABF9194"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6. Addressing Socioeconomic Barriers</w:t>
      </w:r>
    </w:p>
    <w:p w14:paraId="696587AF" w14:textId="3F24BE1C" w:rsidR="00B60755" w:rsidRPr="00734C83" w:rsidRDefault="00B60755" w:rsidP="00734C83">
      <w:pPr>
        <w:spacing w:line="240" w:lineRule="auto"/>
        <w:ind w:firstLine="720"/>
        <w:jc w:val="both"/>
        <w:rPr>
          <w:rFonts w:ascii="Arial" w:hAnsi="Arial" w:cs="Arial"/>
          <w:lang w:val="en-US"/>
        </w:rPr>
      </w:pPr>
      <w:r w:rsidRPr="00734C83">
        <w:rPr>
          <w:rFonts w:ascii="Arial" w:hAnsi="Arial" w:cs="Arial"/>
          <w:lang w:val="en-US"/>
        </w:rPr>
        <w:t>While beyond the full control of the school, efforts such as scholarship opportunities, partnerships with local industries, or career immersion programs can provide more tangible support and alternatives for students facing financial constraints.</w:t>
      </w:r>
    </w:p>
    <w:p w14:paraId="77132275" w14:textId="77777777" w:rsidR="00B60755" w:rsidRPr="00734C83" w:rsidRDefault="00B60755" w:rsidP="00734C83">
      <w:pPr>
        <w:spacing w:line="240" w:lineRule="auto"/>
        <w:jc w:val="both"/>
        <w:rPr>
          <w:rFonts w:ascii="Arial" w:hAnsi="Arial" w:cs="Arial"/>
          <w:lang w:val="en-US"/>
        </w:rPr>
      </w:pPr>
      <w:r w:rsidRPr="00734C83">
        <w:rPr>
          <w:rFonts w:ascii="Arial" w:hAnsi="Arial" w:cs="Arial"/>
          <w:lang w:val="en-US"/>
        </w:rPr>
        <w:t>7. Strand Offering Review</w:t>
      </w:r>
    </w:p>
    <w:p w14:paraId="60E02DEE" w14:textId="134EF07C" w:rsidR="00782C26" w:rsidRDefault="00B60755" w:rsidP="00782C26">
      <w:pPr>
        <w:spacing w:line="240" w:lineRule="auto"/>
        <w:ind w:firstLine="720"/>
        <w:jc w:val="both"/>
        <w:rPr>
          <w:rFonts w:ascii="Arial" w:hAnsi="Arial" w:cs="Arial"/>
          <w:lang w:val="en-US"/>
        </w:rPr>
      </w:pPr>
      <w:r w:rsidRPr="00734C83">
        <w:rPr>
          <w:rFonts w:ascii="Arial" w:hAnsi="Arial" w:cs="Arial"/>
          <w:lang w:val="en-US"/>
        </w:rPr>
        <w:t>Although current offerings focus on GAS and TVL, periodic surveys should assess student demand for additional strands such as STEM, HUMSS, or Arts, which may guide future curriculum development.</w:t>
      </w:r>
    </w:p>
    <w:p w14:paraId="1BFF0B58" w14:textId="77777777" w:rsidR="00782C26" w:rsidRPr="00782C26" w:rsidRDefault="00782C26" w:rsidP="00782C26">
      <w:pPr>
        <w:spacing w:line="240" w:lineRule="auto"/>
        <w:ind w:firstLine="720"/>
        <w:jc w:val="both"/>
        <w:rPr>
          <w:rFonts w:ascii="Arial" w:hAnsi="Arial" w:cs="Arial"/>
          <w:lang w:val="en-US"/>
        </w:rPr>
      </w:pPr>
    </w:p>
    <w:p w14:paraId="47B85406" w14:textId="77777777" w:rsidR="00782C26" w:rsidRPr="00734C83" w:rsidRDefault="00782C26" w:rsidP="00734C83">
      <w:pPr>
        <w:spacing w:line="240" w:lineRule="auto"/>
        <w:jc w:val="both"/>
        <w:rPr>
          <w:rFonts w:ascii="Arial" w:hAnsi="Arial" w:cs="Arial"/>
        </w:rPr>
      </w:pPr>
    </w:p>
    <w:p w14:paraId="3676DBD0" w14:textId="77777777" w:rsidR="004A0463" w:rsidRPr="00734C83" w:rsidRDefault="004A0463" w:rsidP="00734C83">
      <w:pPr>
        <w:spacing w:line="240" w:lineRule="auto"/>
        <w:jc w:val="both"/>
        <w:rPr>
          <w:rFonts w:ascii="Arial" w:hAnsi="Arial" w:cs="Arial"/>
          <w:b/>
        </w:rPr>
      </w:pPr>
      <w:r w:rsidRPr="00734C83">
        <w:rPr>
          <w:rFonts w:ascii="Arial" w:hAnsi="Arial" w:cs="Arial"/>
          <w:b/>
        </w:rPr>
        <w:t>CONSENT</w:t>
      </w:r>
    </w:p>
    <w:p w14:paraId="08DB814C" w14:textId="4E8139F2" w:rsidR="004A0463" w:rsidRPr="00734C83" w:rsidRDefault="004A0463" w:rsidP="00734C83">
      <w:pPr>
        <w:spacing w:line="240" w:lineRule="auto"/>
        <w:jc w:val="both"/>
        <w:rPr>
          <w:rFonts w:ascii="Arial" w:hAnsi="Arial" w:cs="Arial"/>
        </w:rPr>
      </w:pPr>
      <w:r w:rsidRPr="00734C83">
        <w:rPr>
          <w:rFonts w:ascii="Arial" w:hAnsi="Arial" w:cs="Arial"/>
        </w:rPr>
        <w:t xml:space="preserve">All participants in this study were informed of the purpose, procedures, and voluntary nature of their involvement. Prior to the data collection, an approved </w:t>
      </w:r>
      <w:r w:rsidRPr="00734C83">
        <w:rPr>
          <w:rFonts w:ascii="Arial" w:hAnsi="Arial" w:cs="Arial"/>
          <w:bCs/>
        </w:rPr>
        <w:t xml:space="preserve">written </w:t>
      </w:r>
      <w:r w:rsidRPr="00734C83">
        <w:rPr>
          <w:rFonts w:ascii="Arial" w:hAnsi="Arial" w:cs="Arial"/>
          <w:bCs/>
        </w:rPr>
        <w:lastRenderedPageBreak/>
        <w:t>informed consent was obtained</w:t>
      </w:r>
      <w:r w:rsidRPr="00734C83">
        <w:rPr>
          <w:rFonts w:ascii="Arial" w:hAnsi="Arial" w:cs="Arial"/>
        </w:rPr>
        <w:t xml:space="preserve"> from the Office of the Principal.</w:t>
      </w:r>
    </w:p>
    <w:p w14:paraId="4A81A2A0" w14:textId="365A4B34" w:rsidR="004A0463" w:rsidRPr="00734C83" w:rsidRDefault="004A0463" w:rsidP="00734C83">
      <w:pPr>
        <w:spacing w:line="240" w:lineRule="auto"/>
        <w:jc w:val="both"/>
        <w:rPr>
          <w:rFonts w:ascii="Arial" w:hAnsi="Arial" w:cs="Arial"/>
        </w:rPr>
      </w:pPr>
      <w:r w:rsidRPr="00734C83">
        <w:rPr>
          <w:rFonts w:ascii="Arial" w:hAnsi="Arial" w:cs="Arial"/>
        </w:rPr>
        <w:t xml:space="preserve">The approval letter </w:t>
      </w:r>
      <w:r w:rsidR="00BD7E07" w:rsidRPr="00F15ECE">
        <w:rPr>
          <w:rFonts w:ascii="Arial" w:hAnsi="Arial" w:cs="Arial"/>
          <w:highlight w:val="yellow"/>
        </w:rPr>
        <w:t xml:space="preserve">emphasised </w:t>
      </w:r>
      <w:r w:rsidRPr="00F15ECE">
        <w:rPr>
          <w:rFonts w:ascii="Arial" w:hAnsi="Arial" w:cs="Arial"/>
          <w:highlight w:val="yellow"/>
        </w:rPr>
        <w:t>participants’</w:t>
      </w:r>
      <w:r w:rsidRPr="00734C83">
        <w:rPr>
          <w:rFonts w:ascii="Arial" w:hAnsi="Arial" w:cs="Arial"/>
        </w:rPr>
        <w:t xml:space="preserve"> rights to confidentiality, anonymity, and the freedom to withdraw at any time without penalty. A copy of the signed approval letter is available and can be provided to the journal editorial board upon request.</w:t>
      </w:r>
    </w:p>
    <w:p w14:paraId="6A48B5E7" w14:textId="77777777" w:rsidR="004A0463" w:rsidRPr="00734C83" w:rsidRDefault="004A0463" w:rsidP="00734C83">
      <w:pPr>
        <w:spacing w:line="240" w:lineRule="auto"/>
        <w:jc w:val="both"/>
        <w:rPr>
          <w:rFonts w:ascii="Arial" w:hAnsi="Arial" w:cs="Arial"/>
          <w:b/>
        </w:rPr>
      </w:pPr>
      <w:r w:rsidRPr="00734C83">
        <w:rPr>
          <w:rFonts w:ascii="Arial" w:hAnsi="Arial" w:cs="Arial"/>
          <w:b/>
        </w:rPr>
        <w:t>ETHICAL APPROVAL</w:t>
      </w:r>
    </w:p>
    <w:p w14:paraId="38C55738" w14:textId="4E98E795" w:rsidR="004A0463" w:rsidRPr="00734C83" w:rsidRDefault="004A0463" w:rsidP="00734C83">
      <w:pPr>
        <w:spacing w:line="240" w:lineRule="auto"/>
        <w:jc w:val="both"/>
        <w:rPr>
          <w:rFonts w:ascii="Arial" w:hAnsi="Arial" w:cs="Arial"/>
        </w:rPr>
      </w:pPr>
      <w:r w:rsidRPr="00734C83">
        <w:rPr>
          <w:rFonts w:ascii="Arial" w:hAnsi="Arial" w:cs="Arial"/>
        </w:rPr>
        <w:t xml:space="preserve">This study was conducted in accordance with ethical standards and institutional guidelines for research involving human participants. </w:t>
      </w:r>
      <w:r w:rsidRPr="00734C83">
        <w:rPr>
          <w:rFonts w:ascii="Arial" w:hAnsi="Arial" w:cs="Arial"/>
          <w:bCs/>
        </w:rPr>
        <w:t>Prior to data collection, approval letter was obtained from the Office of the Principal of Barobaybay Academy-Mission School, Inc.</w:t>
      </w:r>
    </w:p>
    <w:p w14:paraId="05AFCEEC" w14:textId="21C66DD0" w:rsidR="004A0463" w:rsidRDefault="004A0463" w:rsidP="00734C83">
      <w:pPr>
        <w:spacing w:line="240" w:lineRule="auto"/>
        <w:jc w:val="both"/>
        <w:rPr>
          <w:rFonts w:ascii="Arial" w:hAnsi="Arial" w:cs="Arial"/>
          <w:bCs/>
        </w:rPr>
      </w:pPr>
      <w:r w:rsidRPr="00734C83">
        <w:rPr>
          <w:rFonts w:ascii="Arial" w:hAnsi="Arial" w:cs="Arial"/>
        </w:rPr>
        <w:t xml:space="preserve">The research adhered to ethical principles outlined in the </w:t>
      </w:r>
      <w:r w:rsidRPr="00734C83">
        <w:rPr>
          <w:rFonts w:ascii="Arial" w:hAnsi="Arial" w:cs="Arial"/>
          <w:bCs/>
        </w:rPr>
        <w:t>Declaration of Helsinki</w:t>
      </w:r>
      <w:r w:rsidRPr="00734C83">
        <w:rPr>
          <w:rFonts w:ascii="Arial" w:hAnsi="Arial" w:cs="Arial"/>
        </w:rPr>
        <w:t xml:space="preserve"> and ensured the protection of participants’ rights, including confidentiality, anonymity, and voluntary participation. All respondents were informed about the nature and purpose of the study, and </w:t>
      </w:r>
      <w:r w:rsidRPr="00734C83">
        <w:rPr>
          <w:rFonts w:ascii="Arial" w:hAnsi="Arial" w:cs="Arial"/>
          <w:bCs/>
        </w:rPr>
        <w:t>approval letter to access to student’s and personnel participation was secured.</w:t>
      </w:r>
    </w:p>
    <w:p w14:paraId="546F8E5E" w14:textId="4186BBD3" w:rsidR="00B47A80" w:rsidRDefault="00B47A80" w:rsidP="00734C83">
      <w:pPr>
        <w:spacing w:line="240" w:lineRule="auto"/>
        <w:jc w:val="both"/>
        <w:rPr>
          <w:rFonts w:ascii="Arial" w:hAnsi="Arial" w:cs="Arial"/>
          <w:bCs/>
        </w:rPr>
      </w:pPr>
    </w:p>
    <w:p w14:paraId="2BB109AB" w14:textId="77777777" w:rsidR="00B47A80" w:rsidRPr="00270720" w:rsidRDefault="00B47A80" w:rsidP="00B47A80">
      <w:pPr>
        <w:rPr>
          <w:highlight w:val="yellow"/>
        </w:rPr>
      </w:pPr>
      <w:r w:rsidRPr="00270720">
        <w:rPr>
          <w:highlight w:val="yellow"/>
        </w:rPr>
        <w:t>Disclaimer (Artificial intelligence)</w:t>
      </w:r>
    </w:p>
    <w:p w14:paraId="41CCB84B" w14:textId="77777777" w:rsidR="00B47A80" w:rsidRPr="00270720" w:rsidRDefault="00B47A80" w:rsidP="00B47A80">
      <w:pPr>
        <w:rPr>
          <w:highlight w:val="yellow"/>
        </w:rPr>
      </w:pPr>
    </w:p>
    <w:p w14:paraId="65C6E08C" w14:textId="77777777" w:rsidR="00B47A80" w:rsidRPr="00270720" w:rsidRDefault="00B47A80" w:rsidP="00B47A80">
      <w:pPr>
        <w:rPr>
          <w:highlight w:val="yellow"/>
        </w:rPr>
      </w:pPr>
      <w:r w:rsidRPr="00270720">
        <w:rPr>
          <w:highlight w:val="yellow"/>
        </w:rPr>
        <w:t xml:space="preserve">Option 1: </w:t>
      </w:r>
    </w:p>
    <w:p w14:paraId="19A149C2" w14:textId="77777777" w:rsidR="00B47A80" w:rsidRPr="00270720" w:rsidRDefault="00B47A80" w:rsidP="00B47A80">
      <w:pPr>
        <w:rPr>
          <w:highlight w:val="yellow"/>
        </w:rPr>
      </w:pPr>
    </w:p>
    <w:p w14:paraId="5B97445B" w14:textId="77777777" w:rsidR="00B47A80" w:rsidRPr="00270720" w:rsidRDefault="00B47A80" w:rsidP="00B47A8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5264FB1" w14:textId="77777777" w:rsidR="00B47A80" w:rsidRPr="00270720" w:rsidRDefault="00B47A80" w:rsidP="00B47A80">
      <w:pPr>
        <w:rPr>
          <w:highlight w:val="yellow"/>
        </w:rPr>
      </w:pPr>
    </w:p>
    <w:p w14:paraId="39CC2413" w14:textId="77777777" w:rsidR="00B47A80" w:rsidRPr="00270720" w:rsidRDefault="00B47A80" w:rsidP="00B47A80">
      <w:pPr>
        <w:rPr>
          <w:highlight w:val="yellow"/>
        </w:rPr>
      </w:pPr>
      <w:r w:rsidRPr="00270720">
        <w:rPr>
          <w:highlight w:val="yellow"/>
        </w:rPr>
        <w:t xml:space="preserve">Option 2: </w:t>
      </w:r>
    </w:p>
    <w:p w14:paraId="6790C085" w14:textId="77777777" w:rsidR="00B47A80" w:rsidRPr="00270720" w:rsidRDefault="00B47A80" w:rsidP="00B47A80">
      <w:pPr>
        <w:rPr>
          <w:highlight w:val="yellow"/>
        </w:rPr>
      </w:pPr>
    </w:p>
    <w:p w14:paraId="3736A36E" w14:textId="77777777" w:rsidR="00B47A80" w:rsidRPr="00270720" w:rsidRDefault="00B47A80" w:rsidP="00B47A80">
      <w:pPr>
        <w:rPr>
          <w:highlight w:val="yellow"/>
        </w:rPr>
      </w:pPr>
      <w:r w:rsidRPr="00270720">
        <w:rPr>
          <w:highlight w:val="yellow"/>
        </w:rPr>
        <w:t xml:space="preserve">Author(s) hereby declare that generative AI technologies such as Large Language Models, etc. have been used during the writing or editing of manuscripts. This explanation will </w:t>
      </w:r>
      <w:r w:rsidRPr="00270720">
        <w:rPr>
          <w:highlight w:val="yellow"/>
        </w:rPr>
        <w:t>include the name, version, model, and source of the generative AI technology and as well as all input prompts provided to the generative AI technology</w:t>
      </w:r>
    </w:p>
    <w:p w14:paraId="46288921" w14:textId="77777777" w:rsidR="00B47A80" w:rsidRPr="00270720" w:rsidRDefault="00B47A80" w:rsidP="00B47A80">
      <w:pPr>
        <w:rPr>
          <w:highlight w:val="yellow"/>
        </w:rPr>
      </w:pPr>
    </w:p>
    <w:p w14:paraId="1C218C7C" w14:textId="77777777" w:rsidR="00B47A80" w:rsidRPr="00270720" w:rsidRDefault="00B47A80" w:rsidP="00B47A80">
      <w:pPr>
        <w:rPr>
          <w:highlight w:val="yellow"/>
        </w:rPr>
      </w:pPr>
      <w:r w:rsidRPr="00270720">
        <w:rPr>
          <w:highlight w:val="yellow"/>
        </w:rPr>
        <w:t>Details of the AI usage are given below:</w:t>
      </w:r>
    </w:p>
    <w:p w14:paraId="4E172E30" w14:textId="77777777" w:rsidR="00B47A80" w:rsidRPr="00270720" w:rsidRDefault="00B47A80" w:rsidP="00B47A80">
      <w:pPr>
        <w:rPr>
          <w:highlight w:val="yellow"/>
        </w:rPr>
      </w:pPr>
      <w:r w:rsidRPr="00270720">
        <w:rPr>
          <w:highlight w:val="yellow"/>
        </w:rPr>
        <w:t>1.</w:t>
      </w:r>
    </w:p>
    <w:p w14:paraId="6A53C9AB" w14:textId="77777777" w:rsidR="00B47A80" w:rsidRPr="00270720" w:rsidRDefault="00B47A80" w:rsidP="00B47A80">
      <w:pPr>
        <w:rPr>
          <w:highlight w:val="yellow"/>
        </w:rPr>
      </w:pPr>
      <w:r w:rsidRPr="00270720">
        <w:rPr>
          <w:highlight w:val="yellow"/>
        </w:rPr>
        <w:t>2.</w:t>
      </w:r>
    </w:p>
    <w:p w14:paraId="2B6C83FB" w14:textId="77777777" w:rsidR="00B47A80" w:rsidRPr="00270720" w:rsidRDefault="00B47A80" w:rsidP="00B47A80">
      <w:r w:rsidRPr="00270720">
        <w:rPr>
          <w:highlight w:val="yellow"/>
        </w:rPr>
        <w:t>3.</w:t>
      </w:r>
    </w:p>
    <w:p w14:paraId="68E06C49" w14:textId="77777777" w:rsidR="00B47A80" w:rsidRDefault="00B47A80" w:rsidP="00734C83">
      <w:pPr>
        <w:spacing w:line="240" w:lineRule="auto"/>
        <w:jc w:val="both"/>
        <w:rPr>
          <w:rFonts w:ascii="Arial" w:hAnsi="Arial" w:cs="Arial"/>
          <w:bCs/>
        </w:rPr>
      </w:pPr>
    </w:p>
    <w:p w14:paraId="0C165C4F" w14:textId="77777777" w:rsidR="00782C26" w:rsidRPr="00734C83" w:rsidRDefault="00782C26" w:rsidP="00734C83">
      <w:pPr>
        <w:spacing w:line="240" w:lineRule="auto"/>
        <w:jc w:val="both"/>
        <w:rPr>
          <w:rFonts w:ascii="Arial" w:hAnsi="Arial" w:cs="Arial"/>
        </w:rPr>
      </w:pPr>
    </w:p>
    <w:p w14:paraId="7C2C26B0" w14:textId="77777777" w:rsidR="0015135B" w:rsidRPr="00734C83" w:rsidRDefault="0015135B" w:rsidP="00734C83">
      <w:pPr>
        <w:spacing w:after="0" w:line="240" w:lineRule="auto"/>
        <w:contextualSpacing/>
        <w:jc w:val="both"/>
        <w:rPr>
          <w:rFonts w:ascii="Arial" w:eastAsia="SimSun" w:hAnsi="Arial" w:cs="Arial"/>
          <w:b/>
          <w:bCs/>
          <w:kern w:val="0"/>
          <w:lang w:val="en-US" w:eastAsia="zh-CN"/>
          <w14:ligatures w14:val="none"/>
        </w:rPr>
      </w:pPr>
      <w:r w:rsidRPr="00734C83">
        <w:rPr>
          <w:rFonts w:ascii="Arial" w:eastAsia="SimSun" w:hAnsi="Arial" w:cs="Arial"/>
          <w:b/>
          <w:bCs/>
          <w:kern w:val="0"/>
          <w:lang w:val="en-US" w:eastAsia="zh-CN"/>
          <w14:ligatures w14:val="none"/>
        </w:rPr>
        <w:t>References:</w:t>
      </w:r>
    </w:p>
    <w:p w14:paraId="44D51CFB" w14:textId="77777777" w:rsidR="0015135B" w:rsidRPr="00734C83" w:rsidRDefault="0015135B" w:rsidP="00734C83">
      <w:pPr>
        <w:spacing w:after="0" w:line="240" w:lineRule="auto"/>
        <w:jc w:val="both"/>
        <w:rPr>
          <w:rFonts w:ascii="Arial" w:hAnsi="Arial" w:cs="Arial"/>
        </w:rPr>
      </w:pPr>
      <w:r w:rsidRPr="00734C83">
        <w:rPr>
          <w:rFonts w:ascii="Arial" w:hAnsi="Arial" w:cs="Arial"/>
        </w:rPr>
        <w:t xml:space="preserve">Jocelyn Pick, </w:t>
      </w:r>
      <w:r w:rsidRPr="00734C83">
        <w:rPr>
          <w:rFonts w:ascii="Arial" w:hAnsi="Arial" w:cs="Arial"/>
          <w:lang w:val="en-US"/>
        </w:rPr>
        <w:t xml:space="preserve">Career Guidance and assessment in the Philippines. https:// </w:t>
      </w:r>
      <w:hyperlink r:id="rId17" w:history="1">
        <w:r w:rsidRPr="00734C83">
          <w:rPr>
            <w:rStyle w:val="Hyperlink"/>
            <w:rFonts w:ascii="Arial" w:hAnsi="Arial" w:cs="Arial"/>
            <w:lang w:val="en-US"/>
          </w:rPr>
          <w:t>www.profileasiapacific.com</w:t>
        </w:r>
      </w:hyperlink>
    </w:p>
    <w:p w14:paraId="3EC5AA84" w14:textId="77777777" w:rsidR="0015135B" w:rsidRPr="00734C83" w:rsidRDefault="0015135B" w:rsidP="00734C83">
      <w:pPr>
        <w:spacing w:after="0" w:line="240" w:lineRule="auto"/>
        <w:jc w:val="both"/>
        <w:rPr>
          <w:rFonts w:ascii="Arial" w:hAnsi="Arial" w:cs="Arial"/>
          <w:lang w:val="en-US"/>
        </w:rPr>
      </w:pPr>
    </w:p>
    <w:p w14:paraId="402B61EB" w14:textId="77777777" w:rsidR="0015135B" w:rsidRPr="00734C83" w:rsidRDefault="0015135B" w:rsidP="00734C83">
      <w:pPr>
        <w:spacing w:after="0" w:line="240" w:lineRule="auto"/>
        <w:jc w:val="both"/>
        <w:rPr>
          <w:rFonts w:ascii="Arial" w:hAnsi="Arial" w:cs="Arial"/>
        </w:rPr>
      </w:pPr>
      <w:bookmarkStart w:id="3" w:name="_Hlk193895443"/>
      <w:r w:rsidRPr="00734C83">
        <w:rPr>
          <w:rFonts w:ascii="Arial" w:hAnsi="Arial" w:cs="Arial"/>
        </w:rPr>
        <w:t xml:space="preserve">DepED access from </w:t>
      </w:r>
      <w:hyperlink r:id="rId18" w:history="1">
        <w:r w:rsidRPr="00734C83">
          <w:rPr>
            <w:rStyle w:val="Hyperlink"/>
            <w:rFonts w:ascii="Arial" w:hAnsi="Arial" w:cs="Arial"/>
          </w:rPr>
          <w:t>https://jur.ph</w:t>
        </w:r>
      </w:hyperlink>
      <w:bookmarkEnd w:id="3"/>
    </w:p>
    <w:p w14:paraId="5B5857A6" w14:textId="77777777" w:rsidR="0015135B" w:rsidRPr="00734C83" w:rsidRDefault="0015135B" w:rsidP="00734C83">
      <w:pPr>
        <w:spacing w:after="0" w:line="240" w:lineRule="auto"/>
        <w:jc w:val="both"/>
        <w:rPr>
          <w:rFonts w:ascii="Arial" w:hAnsi="Arial" w:cs="Arial"/>
        </w:rPr>
      </w:pPr>
    </w:p>
    <w:p w14:paraId="67276EFE"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Super, D. E. (1957). The psychology of careers. Harper &amp; Row.</w:t>
      </w:r>
    </w:p>
    <w:p w14:paraId="6ED9F17E" w14:textId="77777777" w:rsidR="0015135B" w:rsidRPr="00734C83" w:rsidRDefault="0015135B" w:rsidP="00734C83">
      <w:pPr>
        <w:spacing w:after="0" w:line="240" w:lineRule="auto"/>
        <w:jc w:val="both"/>
        <w:rPr>
          <w:rFonts w:ascii="Arial" w:hAnsi="Arial" w:cs="Arial"/>
          <w:lang w:val="en-US"/>
        </w:rPr>
      </w:pPr>
    </w:p>
    <w:p w14:paraId="3A126C34"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Holland, J. L. (1997). Making vocational choices: A theory of vocational personalities and work environments. Psychological Assessment Resources.</w:t>
      </w:r>
    </w:p>
    <w:p w14:paraId="6FCDE36D" w14:textId="77777777" w:rsidR="0015135B" w:rsidRPr="00734C83" w:rsidRDefault="0015135B" w:rsidP="00734C83">
      <w:pPr>
        <w:spacing w:after="0" w:line="240" w:lineRule="auto"/>
        <w:jc w:val="both"/>
        <w:rPr>
          <w:rFonts w:ascii="Arial" w:hAnsi="Arial" w:cs="Arial"/>
          <w:vertAlign w:val="superscript"/>
        </w:rPr>
      </w:pPr>
    </w:p>
    <w:p w14:paraId="489AB2F3"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rPr>
        <w:t>Bandura, A. (1968). Social foundation of thought and action: A social cognitive theory. Engwood Cliffs, NJ: Prentice-Hall.</w:t>
      </w:r>
    </w:p>
    <w:p w14:paraId="71CFF2E9" w14:textId="77777777" w:rsidR="0015135B" w:rsidRPr="00734C83" w:rsidRDefault="0015135B" w:rsidP="00734C83">
      <w:pPr>
        <w:spacing w:after="0" w:line="240" w:lineRule="auto"/>
        <w:jc w:val="both"/>
        <w:rPr>
          <w:rFonts w:ascii="Arial" w:hAnsi="Arial" w:cs="Arial"/>
          <w:lang w:val="en-US"/>
        </w:rPr>
      </w:pPr>
    </w:p>
    <w:p w14:paraId="51A6BE4B" w14:textId="1B73410E"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Villanueva, M. S., &amp; Ramos, E. T. (2023). The Role of Counseling in Improving Career Decision-Making Among High School Students. Northern Samar Journal of Educational Research, 9(1), 34-49.</w:t>
      </w:r>
    </w:p>
    <w:p w14:paraId="04DF2196" w14:textId="77777777" w:rsidR="0015135B" w:rsidRPr="00734C83" w:rsidRDefault="0015135B" w:rsidP="00734C83">
      <w:pPr>
        <w:spacing w:after="0" w:line="240" w:lineRule="auto"/>
        <w:jc w:val="both"/>
        <w:rPr>
          <w:rFonts w:ascii="Arial" w:hAnsi="Arial" w:cs="Arial"/>
          <w:lang w:val="en-US"/>
        </w:rPr>
      </w:pPr>
    </w:p>
    <w:p w14:paraId="7F181EE7"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Cruz, M. D., &amp; Garcia, L. M. (2022). The Impact of Career Guidance on Senior High School Students’ Career Decision-Making. Journal of Philippine Education Research, 14(2), 45-58.</w:t>
      </w:r>
    </w:p>
    <w:p w14:paraId="0446C946" w14:textId="77777777" w:rsidR="0015135B" w:rsidRPr="00734C83" w:rsidRDefault="0015135B" w:rsidP="00734C83">
      <w:pPr>
        <w:spacing w:after="0" w:line="240" w:lineRule="auto"/>
        <w:jc w:val="both"/>
        <w:rPr>
          <w:rFonts w:ascii="Arial" w:hAnsi="Arial" w:cs="Arial"/>
          <w:lang w:val="en-US"/>
        </w:rPr>
      </w:pPr>
    </w:p>
    <w:p w14:paraId="2AA441AC" w14:textId="488FC51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Reyes, C. A., &amp; Bautista, F. M. (2020). The Effectiveness of Career Counseling in Enhancing Career Readiness among Senior High School Students. Philippine Journal of Guidance and Counseling, 8(1), 112-128.</w:t>
      </w:r>
    </w:p>
    <w:p w14:paraId="7A7822A5" w14:textId="77777777" w:rsidR="0015135B" w:rsidRPr="00734C83" w:rsidRDefault="0015135B" w:rsidP="00734C83">
      <w:pPr>
        <w:spacing w:after="0" w:line="240" w:lineRule="auto"/>
        <w:jc w:val="both"/>
        <w:rPr>
          <w:rFonts w:ascii="Arial" w:hAnsi="Arial" w:cs="Arial"/>
          <w:lang w:val="en-US"/>
        </w:rPr>
      </w:pPr>
    </w:p>
    <w:p w14:paraId="6DD618DD" w14:textId="4E88F0E6"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Santos, R. T., &amp; Dela Cruz, P. N. (2019). Career Counseling and Its Impact on Students’ Career Maturity in Private Schools. Philippine Journal of Educational Psychology, 5(3), 89-104.</w:t>
      </w:r>
    </w:p>
    <w:p w14:paraId="4984B91E" w14:textId="77777777" w:rsidR="0015135B" w:rsidRPr="00734C83" w:rsidRDefault="0015135B" w:rsidP="00734C83">
      <w:pPr>
        <w:spacing w:after="0" w:line="240" w:lineRule="auto"/>
        <w:jc w:val="both"/>
        <w:rPr>
          <w:rFonts w:ascii="Arial" w:hAnsi="Arial" w:cs="Arial"/>
          <w:lang w:val="en-US"/>
        </w:rPr>
      </w:pPr>
    </w:p>
    <w:p w14:paraId="03BE7DDB" w14:textId="77777777" w:rsidR="0015135B" w:rsidRPr="00734C83" w:rsidRDefault="0015135B" w:rsidP="00734C83">
      <w:pPr>
        <w:spacing w:after="0" w:line="240" w:lineRule="auto"/>
        <w:jc w:val="both"/>
        <w:rPr>
          <w:rFonts w:ascii="Arial" w:hAnsi="Arial" w:cs="Arial"/>
          <w:lang w:val="en-US"/>
        </w:rPr>
      </w:pPr>
    </w:p>
    <w:p w14:paraId="3DEEF8C0" w14:textId="768E96D2"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Domingo, L. P. (2021). Influence of Career Counseling on the Career Preferences of Grade 12 Students. Journal of Philippine Educational Studies, 17(4), 67-82.</w:t>
      </w:r>
    </w:p>
    <w:p w14:paraId="13C9AE73" w14:textId="77777777" w:rsidR="0015135B" w:rsidRPr="00734C83" w:rsidRDefault="0015135B" w:rsidP="00734C83">
      <w:pPr>
        <w:spacing w:after="0" w:line="240" w:lineRule="auto"/>
        <w:jc w:val="both"/>
        <w:rPr>
          <w:rFonts w:ascii="Arial" w:hAnsi="Arial" w:cs="Arial"/>
        </w:rPr>
      </w:pPr>
    </w:p>
    <w:p w14:paraId="3B363D4E" w14:textId="573CEC60"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Howard, K. A., &amp; Walsh, M. E. (2021). Virtual career counseling during COVID-19: Implications for high school student outcomes. Career Development Quarterly, 69(2), 134–149. https://doi.org/10.1002/cdq.12263</w:t>
      </w:r>
    </w:p>
    <w:p w14:paraId="2ADAB6C6" w14:textId="77777777" w:rsidR="0015135B" w:rsidRPr="00734C83" w:rsidRDefault="0015135B" w:rsidP="00734C83">
      <w:pPr>
        <w:spacing w:after="0" w:line="240" w:lineRule="auto"/>
        <w:jc w:val="both"/>
        <w:rPr>
          <w:rFonts w:ascii="Arial" w:hAnsi="Arial" w:cs="Arial"/>
          <w:lang w:val="en-US"/>
        </w:rPr>
      </w:pPr>
    </w:p>
    <w:p w14:paraId="23A290D0" w14:textId="7777777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Perry, E., Deardon, L., &amp; Morris, M. (2018). The long-term effects of career guidance interventions: Evidence from England. British Journal of Guidance &amp; Counselling, 46(2), 219–231. https://doi.org/10.1080/03069885.2017.1346230</w:t>
      </w:r>
    </w:p>
    <w:p w14:paraId="2E9A4EF6" w14:textId="77777777" w:rsidR="0015135B" w:rsidRPr="00734C83" w:rsidRDefault="0015135B" w:rsidP="00734C83">
      <w:pPr>
        <w:spacing w:after="0" w:line="240" w:lineRule="auto"/>
        <w:jc w:val="both"/>
        <w:rPr>
          <w:rFonts w:ascii="Arial" w:hAnsi="Arial" w:cs="Arial"/>
          <w:lang w:val="en-US"/>
        </w:rPr>
      </w:pPr>
    </w:p>
    <w:p w14:paraId="70D3ED36" w14:textId="574502E7"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Dixon, K., &amp; Dineen, M. (2019). The impact of individualized career counseling on adolescents' self-efficacy and decision-making. Canadian Journal of Career Development, 18(2), 45–52.</w:t>
      </w:r>
    </w:p>
    <w:p w14:paraId="0D401327" w14:textId="77777777" w:rsidR="0015135B" w:rsidRPr="00734C83" w:rsidRDefault="0015135B" w:rsidP="00734C83">
      <w:pPr>
        <w:spacing w:after="0" w:line="240" w:lineRule="auto"/>
        <w:jc w:val="both"/>
        <w:rPr>
          <w:rFonts w:ascii="Arial" w:hAnsi="Arial" w:cs="Arial"/>
          <w:lang w:val="en-US"/>
        </w:rPr>
      </w:pPr>
    </w:p>
    <w:p w14:paraId="6E2B6D3F" w14:textId="0D8D4491" w:rsidR="0015135B" w:rsidRPr="00734C83" w:rsidRDefault="0015135B" w:rsidP="00734C83">
      <w:pPr>
        <w:spacing w:after="0" w:line="240" w:lineRule="auto"/>
        <w:jc w:val="both"/>
        <w:rPr>
          <w:rFonts w:ascii="Arial" w:hAnsi="Arial" w:cs="Arial"/>
          <w:lang w:val="en-US"/>
        </w:rPr>
      </w:pPr>
      <w:r w:rsidRPr="00734C83">
        <w:rPr>
          <w:rFonts w:ascii="Arial" w:hAnsi="Arial" w:cs="Arial"/>
          <w:lang w:val="en-US"/>
        </w:rPr>
        <w:t>Fouad, N. A., &amp; Bynner, J. (2017). Cultural considerations in career counseling for immigrant youth in Europe. International Journal for Educational and Vocational Guidance, 17(1), 5–20.</w:t>
      </w:r>
    </w:p>
    <w:p w14:paraId="130AFEEE" w14:textId="77777777" w:rsidR="0015135B" w:rsidRPr="00734C83" w:rsidRDefault="0015135B" w:rsidP="00734C83">
      <w:pPr>
        <w:spacing w:after="0" w:line="240" w:lineRule="auto"/>
        <w:jc w:val="both"/>
        <w:rPr>
          <w:rFonts w:ascii="Arial" w:hAnsi="Arial" w:cs="Arial"/>
          <w:lang w:val="en-US"/>
        </w:rPr>
      </w:pPr>
    </w:p>
    <w:p w14:paraId="27E29973" w14:textId="7F8C30AF" w:rsidR="0015135B" w:rsidRDefault="0015135B" w:rsidP="00734C83">
      <w:pPr>
        <w:spacing w:after="0" w:line="240" w:lineRule="auto"/>
        <w:jc w:val="both"/>
        <w:rPr>
          <w:rFonts w:ascii="Arial" w:hAnsi="Arial" w:cs="Arial"/>
          <w:lang w:val="en-US"/>
        </w:rPr>
      </w:pPr>
      <w:r w:rsidRPr="00734C83">
        <w:rPr>
          <w:rFonts w:ascii="Arial" w:hAnsi="Arial" w:cs="Arial"/>
          <w:lang w:val="en-US"/>
        </w:rPr>
        <w:t>McMahon, M., Watson, M., &amp; Bimrose, J. (2017). Telling stories of career development: A narrative approach to career counseling with high school students. Australian Journal of Career Development, 26(2), 62–70.</w:t>
      </w:r>
    </w:p>
    <w:p w14:paraId="5682055B" w14:textId="59DFA528" w:rsidR="0095071E" w:rsidRPr="00734C83" w:rsidRDefault="0095071E" w:rsidP="00734C83">
      <w:pPr>
        <w:spacing w:after="0" w:line="240" w:lineRule="auto"/>
        <w:jc w:val="both"/>
        <w:rPr>
          <w:rFonts w:ascii="Arial" w:hAnsi="Arial" w:cs="Arial"/>
          <w:lang w:val="en-US"/>
        </w:rPr>
      </w:pPr>
      <w:r w:rsidRPr="00F15ECE">
        <w:rPr>
          <w:rFonts w:ascii="Arial" w:hAnsi="Arial" w:cs="Arial"/>
          <w:highlight w:val="yellow"/>
        </w:rPr>
        <w:t>Alexander, R., &amp; Fuqua, M. (2024). Ruraling career guidance research and practice: learning from rural perspectives. </w:t>
      </w:r>
      <w:r w:rsidRPr="00F15ECE">
        <w:rPr>
          <w:rFonts w:ascii="Arial" w:hAnsi="Arial" w:cs="Arial"/>
          <w:i/>
          <w:iCs/>
          <w:highlight w:val="yellow"/>
        </w:rPr>
        <w:t>International Journal for Educational and Vocational Guidance</w:t>
      </w:r>
      <w:r w:rsidRPr="00F15ECE">
        <w:rPr>
          <w:rFonts w:ascii="Arial" w:hAnsi="Arial" w:cs="Arial"/>
          <w:highlight w:val="yellow"/>
        </w:rPr>
        <w:t>, 1-18.</w:t>
      </w:r>
    </w:p>
    <w:p w14:paraId="3B2591F7" w14:textId="77777777" w:rsidR="0015135B" w:rsidRDefault="0015135B" w:rsidP="00734C83">
      <w:pPr>
        <w:spacing w:after="0" w:line="240" w:lineRule="auto"/>
        <w:jc w:val="both"/>
        <w:rPr>
          <w:rFonts w:ascii="Arial" w:hAnsi="Arial" w:cs="Arial"/>
          <w:lang w:val="en-US"/>
        </w:rPr>
      </w:pPr>
    </w:p>
    <w:p w14:paraId="1BF85376" w14:textId="2091F03E" w:rsidR="00385490" w:rsidRDefault="00385490" w:rsidP="00734C83">
      <w:pPr>
        <w:spacing w:after="0" w:line="240" w:lineRule="auto"/>
        <w:jc w:val="both"/>
        <w:rPr>
          <w:rFonts w:ascii="Arial" w:hAnsi="Arial" w:cs="Arial"/>
        </w:rPr>
      </w:pPr>
      <w:r w:rsidRPr="00F15ECE">
        <w:rPr>
          <w:rFonts w:ascii="Arial" w:hAnsi="Arial" w:cs="Arial"/>
          <w:highlight w:val="yellow"/>
        </w:rPr>
        <w:t xml:space="preserve">Dodd, V., Hanson, J., &amp; Hooley, T. (2022). Increasing students’ career readiness </w:t>
      </w:r>
      <w:r w:rsidRPr="00F15ECE">
        <w:rPr>
          <w:rFonts w:ascii="Arial" w:hAnsi="Arial" w:cs="Arial"/>
          <w:highlight w:val="yellow"/>
        </w:rPr>
        <w:t>through career guidance: measuring the impact with a validated measure. </w:t>
      </w:r>
      <w:r w:rsidRPr="00F15ECE">
        <w:rPr>
          <w:rFonts w:ascii="Arial" w:hAnsi="Arial" w:cs="Arial"/>
          <w:i/>
          <w:iCs/>
          <w:highlight w:val="yellow"/>
        </w:rPr>
        <w:t>British</w:t>
      </w:r>
      <w:r w:rsidRPr="00385490">
        <w:rPr>
          <w:rFonts w:ascii="Arial" w:hAnsi="Arial" w:cs="Arial"/>
          <w:i/>
          <w:iCs/>
        </w:rPr>
        <w:t xml:space="preserve"> </w:t>
      </w:r>
      <w:r w:rsidRPr="00F15ECE">
        <w:rPr>
          <w:rFonts w:ascii="Arial" w:hAnsi="Arial" w:cs="Arial"/>
          <w:i/>
          <w:iCs/>
          <w:highlight w:val="yellow"/>
        </w:rPr>
        <w:t>Journal of Guidance &amp; Counselling</w:t>
      </w:r>
      <w:r w:rsidRPr="00F15ECE">
        <w:rPr>
          <w:rFonts w:ascii="Arial" w:hAnsi="Arial" w:cs="Arial"/>
          <w:highlight w:val="yellow"/>
        </w:rPr>
        <w:t>, </w:t>
      </w:r>
      <w:r w:rsidRPr="00F15ECE">
        <w:rPr>
          <w:rFonts w:ascii="Arial" w:hAnsi="Arial" w:cs="Arial"/>
          <w:i/>
          <w:iCs/>
          <w:highlight w:val="yellow"/>
        </w:rPr>
        <w:t>50</w:t>
      </w:r>
      <w:r w:rsidRPr="00F15ECE">
        <w:rPr>
          <w:rFonts w:ascii="Arial" w:hAnsi="Arial" w:cs="Arial"/>
          <w:highlight w:val="yellow"/>
        </w:rPr>
        <w:t>(2), 260-272.</w:t>
      </w:r>
    </w:p>
    <w:p w14:paraId="5FC6B634" w14:textId="77777777" w:rsidR="00F72632" w:rsidRDefault="00F72632" w:rsidP="00734C83">
      <w:pPr>
        <w:spacing w:after="0" w:line="240" w:lineRule="auto"/>
        <w:jc w:val="both"/>
        <w:rPr>
          <w:rFonts w:ascii="Arial" w:hAnsi="Arial" w:cs="Arial"/>
        </w:rPr>
      </w:pPr>
    </w:p>
    <w:p w14:paraId="4DD211F2" w14:textId="61E7E5F8" w:rsidR="00F72632" w:rsidRDefault="00F72632" w:rsidP="00734C83">
      <w:pPr>
        <w:spacing w:after="0" w:line="240" w:lineRule="auto"/>
        <w:jc w:val="both"/>
        <w:rPr>
          <w:rFonts w:ascii="Arial" w:hAnsi="Arial" w:cs="Arial"/>
        </w:rPr>
      </w:pPr>
      <w:r w:rsidRPr="00F15ECE">
        <w:rPr>
          <w:rFonts w:ascii="Arial" w:hAnsi="Arial" w:cs="Arial"/>
          <w:highlight w:val="yellow"/>
        </w:rPr>
        <w:t>Wong, L. P., Yuen, M., &amp; Chen, G. (2021). Career-related teacher support: A review of roles that teachers play in supporting students’ career planning. </w:t>
      </w:r>
      <w:r w:rsidRPr="00F15ECE">
        <w:rPr>
          <w:rFonts w:ascii="Arial" w:hAnsi="Arial" w:cs="Arial"/>
          <w:i/>
          <w:iCs/>
          <w:highlight w:val="yellow"/>
        </w:rPr>
        <w:t>Journal of Psychologists and Counsellors in Schools</w:t>
      </w:r>
      <w:r w:rsidRPr="00F15ECE">
        <w:rPr>
          <w:rFonts w:ascii="Arial" w:hAnsi="Arial" w:cs="Arial"/>
          <w:highlight w:val="yellow"/>
        </w:rPr>
        <w:t>, </w:t>
      </w:r>
      <w:r w:rsidRPr="00F15ECE">
        <w:rPr>
          <w:rFonts w:ascii="Arial" w:hAnsi="Arial" w:cs="Arial"/>
          <w:i/>
          <w:iCs/>
          <w:highlight w:val="yellow"/>
        </w:rPr>
        <w:t>31</w:t>
      </w:r>
      <w:r w:rsidRPr="00F15ECE">
        <w:rPr>
          <w:rFonts w:ascii="Arial" w:hAnsi="Arial" w:cs="Arial"/>
          <w:highlight w:val="yellow"/>
        </w:rPr>
        <w:t>(1), 130-141.</w:t>
      </w:r>
    </w:p>
    <w:p w14:paraId="7E38C855" w14:textId="77777777" w:rsidR="005D2648" w:rsidRDefault="005D2648" w:rsidP="00734C83">
      <w:pPr>
        <w:spacing w:after="0" w:line="240" w:lineRule="auto"/>
        <w:jc w:val="both"/>
        <w:rPr>
          <w:rFonts w:ascii="Arial" w:hAnsi="Arial" w:cs="Arial"/>
        </w:rPr>
      </w:pPr>
    </w:p>
    <w:p w14:paraId="3FCD0F08" w14:textId="534C296B" w:rsidR="005D2648" w:rsidRDefault="005D2648" w:rsidP="00734C83">
      <w:pPr>
        <w:spacing w:after="0" w:line="240" w:lineRule="auto"/>
        <w:jc w:val="both"/>
        <w:rPr>
          <w:rFonts w:ascii="Arial" w:hAnsi="Arial" w:cs="Arial"/>
        </w:rPr>
      </w:pPr>
      <w:r w:rsidRPr="00F15ECE">
        <w:rPr>
          <w:rFonts w:ascii="Arial" w:hAnsi="Arial" w:cs="Arial"/>
          <w:highlight w:val="yellow"/>
        </w:rPr>
        <w:t>Zafar, M. (2019). Career Guidance in Career Planning among Secondary School Students. </w:t>
      </w:r>
      <w:r w:rsidRPr="00F15ECE">
        <w:rPr>
          <w:rFonts w:ascii="Arial" w:hAnsi="Arial" w:cs="Arial"/>
          <w:i/>
          <w:iCs/>
          <w:highlight w:val="yellow"/>
        </w:rPr>
        <w:t>Asian Journal of Education and Social Studies</w:t>
      </w:r>
      <w:r w:rsidRPr="00F15ECE">
        <w:rPr>
          <w:rFonts w:ascii="Arial" w:hAnsi="Arial" w:cs="Arial"/>
          <w:highlight w:val="yellow"/>
        </w:rPr>
        <w:t>, </w:t>
      </w:r>
      <w:r w:rsidRPr="00F15ECE">
        <w:rPr>
          <w:rFonts w:ascii="Arial" w:hAnsi="Arial" w:cs="Arial"/>
          <w:i/>
          <w:iCs/>
          <w:highlight w:val="yellow"/>
        </w:rPr>
        <w:t>5</w:t>
      </w:r>
      <w:r w:rsidRPr="00F15ECE">
        <w:rPr>
          <w:rFonts w:ascii="Arial" w:hAnsi="Arial" w:cs="Arial"/>
          <w:highlight w:val="yellow"/>
        </w:rPr>
        <w:t>(1), 1–8.</w:t>
      </w:r>
      <w:r w:rsidRPr="005D2648">
        <w:rPr>
          <w:rFonts w:ascii="Arial" w:hAnsi="Arial" w:cs="Arial"/>
        </w:rPr>
        <w:t> </w:t>
      </w:r>
    </w:p>
    <w:p w14:paraId="0BB320DC" w14:textId="77777777" w:rsidR="00E14D46" w:rsidRDefault="00E14D46" w:rsidP="00734C83">
      <w:pPr>
        <w:spacing w:after="0" w:line="240" w:lineRule="auto"/>
        <w:jc w:val="both"/>
        <w:rPr>
          <w:rFonts w:ascii="Arial" w:hAnsi="Arial" w:cs="Arial"/>
        </w:rPr>
      </w:pPr>
    </w:p>
    <w:p w14:paraId="11AC8A78" w14:textId="3A8AEB2F" w:rsidR="00E14D46" w:rsidRDefault="00E14D46" w:rsidP="00734C83">
      <w:pPr>
        <w:spacing w:after="0" w:line="240" w:lineRule="auto"/>
        <w:jc w:val="both"/>
        <w:rPr>
          <w:rFonts w:ascii="Arial" w:hAnsi="Arial" w:cs="Arial"/>
        </w:rPr>
      </w:pPr>
      <w:r w:rsidRPr="00E14D46">
        <w:rPr>
          <w:rFonts w:ascii="Arial" w:hAnsi="Arial" w:cs="Arial"/>
          <w:highlight w:val="yellow"/>
        </w:rPr>
        <w:t>Astuti, B., Purwanta, E., Lestari, R., Bhakti, C. P., Anggela, E., &amp; Herwin, H. (2022). The Effectiveness of Digital Module to Improve Career Planning of Junior High School Students. </w:t>
      </w:r>
      <w:r w:rsidRPr="00E14D46">
        <w:rPr>
          <w:rFonts w:ascii="Arial" w:hAnsi="Arial" w:cs="Arial"/>
          <w:i/>
          <w:iCs/>
          <w:highlight w:val="yellow"/>
        </w:rPr>
        <w:t>World Journal on Educational Technology: Current Issues</w:t>
      </w:r>
      <w:r w:rsidRPr="00E14D46">
        <w:rPr>
          <w:rFonts w:ascii="Arial" w:hAnsi="Arial" w:cs="Arial"/>
          <w:highlight w:val="yellow"/>
        </w:rPr>
        <w:t>, </w:t>
      </w:r>
      <w:r w:rsidRPr="00E14D46">
        <w:rPr>
          <w:rFonts w:ascii="Arial" w:hAnsi="Arial" w:cs="Arial"/>
          <w:i/>
          <w:iCs/>
          <w:highlight w:val="yellow"/>
        </w:rPr>
        <w:t>14</w:t>
      </w:r>
      <w:r w:rsidRPr="00E14D46">
        <w:rPr>
          <w:rFonts w:ascii="Arial" w:hAnsi="Arial" w:cs="Arial"/>
          <w:highlight w:val="yellow"/>
        </w:rPr>
        <w:t>(3), 940-950.</w:t>
      </w:r>
    </w:p>
    <w:p w14:paraId="7E9B0028" w14:textId="77777777" w:rsidR="00EA2C59" w:rsidRDefault="00EA2C59" w:rsidP="00734C83">
      <w:pPr>
        <w:spacing w:after="0" w:line="240" w:lineRule="auto"/>
        <w:jc w:val="both"/>
        <w:rPr>
          <w:rFonts w:ascii="Arial" w:hAnsi="Arial" w:cs="Arial"/>
        </w:rPr>
      </w:pPr>
    </w:p>
    <w:p w14:paraId="1AACB614" w14:textId="680BC4E3" w:rsidR="00EA2C59" w:rsidRDefault="00EA2C59" w:rsidP="00734C83">
      <w:pPr>
        <w:spacing w:after="0" w:line="240" w:lineRule="auto"/>
        <w:jc w:val="both"/>
        <w:rPr>
          <w:rFonts w:ascii="Arial" w:hAnsi="Arial" w:cs="Arial"/>
        </w:rPr>
      </w:pPr>
      <w:r w:rsidRPr="00EA2C59">
        <w:rPr>
          <w:rFonts w:ascii="Arial" w:hAnsi="Arial" w:cs="Arial"/>
          <w:highlight w:val="yellow"/>
        </w:rPr>
        <w:t>Takona, J. P. (2024). Research design: qualitative, quantitative, and mixed methods approaches. </w:t>
      </w:r>
      <w:r w:rsidRPr="00EA2C59">
        <w:rPr>
          <w:rFonts w:ascii="Arial" w:hAnsi="Arial" w:cs="Arial"/>
          <w:i/>
          <w:iCs/>
          <w:highlight w:val="yellow"/>
        </w:rPr>
        <w:t>Quality &amp; Quantity</w:t>
      </w:r>
      <w:r w:rsidRPr="00EA2C59">
        <w:rPr>
          <w:rFonts w:ascii="Arial" w:hAnsi="Arial" w:cs="Arial"/>
          <w:highlight w:val="yellow"/>
        </w:rPr>
        <w:t>, </w:t>
      </w:r>
      <w:r w:rsidRPr="00EA2C59">
        <w:rPr>
          <w:rFonts w:ascii="Arial" w:hAnsi="Arial" w:cs="Arial"/>
          <w:i/>
          <w:iCs/>
          <w:highlight w:val="yellow"/>
        </w:rPr>
        <w:t>58</w:t>
      </w:r>
      <w:r w:rsidRPr="00EA2C59">
        <w:rPr>
          <w:rFonts w:ascii="Arial" w:hAnsi="Arial" w:cs="Arial"/>
          <w:highlight w:val="yellow"/>
        </w:rPr>
        <w:t>(1), 1011-1013.</w:t>
      </w:r>
    </w:p>
    <w:p w14:paraId="5C645C56" w14:textId="77777777" w:rsidR="00EA2C59" w:rsidRDefault="00EA2C59" w:rsidP="00734C83">
      <w:pPr>
        <w:spacing w:after="0" w:line="240" w:lineRule="auto"/>
        <w:jc w:val="both"/>
        <w:rPr>
          <w:rFonts w:ascii="Arial" w:hAnsi="Arial" w:cs="Arial"/>
        </w:rPr>
      </w:pPr>
    </w:p>
    <w:p w14:paraId="55C79D4E" w14:textId="629C6752" w:rsidR="00F72632" w:rsidRDefault="00270263" w:rsidP="00734C83">
      <w:pPr>
        <w:spacing w:after="0" w:line="240" w:lineRule="auto"/>
        <w:jc w:val="both"/>
        <w:rPr>
          <w:rFonts w:ascii="Arial" w:hAnsi="Arial" w:cs="Arial"/>
        </w:rPr>
      </w:pPr>
      <w:r w:rsidRPr="00270263">
        <w:rPr>
          <w:rFonts w:ascii="Arial" w:hAnsi="Arial" w:cs="Arial"/>
          <w:highlight w:val="yellow"/>
        </w:rPr>
        <w:t>Bihu, R. (2021). Questionnaire survey methodology in educational and social science studies. </w:t>
      </w:r>
      <w:r w:rsidRPr="00270263">
        <w:rPr>
          <w:rFonts w:ascii="Arial" w:hAnsi="Arial" w:cs="Arial"/>
          <w:i/>
          <w:iCs/>
          <w:highlight w:val="yellow"/>
        </w:rPr>
        <w:t>International Journal of Quantitative and Qualitative Research Methods</w:t>
      </w:r>
      <w:r w:rsidRPr="00270263">
        <w:rPr>
          <w:rFonts w:ascii="Arial" w:hAnsi="Arial" w:cs="Arial"/>
          <w:highlight w:val="yellow"/>
        </w:rPr>
        <w:t>, </w:t>
      </w:r>
      <w:r w:rsidRPr="00270263">
        <w:rPr>
          <w:rFonts w:ascii="Arial" w:hAnsi="Arial" w:cs="Arial"/>
          <w:i/>
          <w:iCs/>
          <w:highlight w:val="yellow"/>
        </w:rPr>
        <w:t>9</w:t>
      </w:r>
      <w:r w:rsidRPr="00270263">
        <w:rPr>
          <w:rFonts w:ascii="Arial" w:hAnsi="Arial" w:cs="Arial"/>
          <w:highlight w:val="yellow"/>
        </w:rPr>
        <w:t>(3), 40-60.</w:t>
      </w:r>
    </w:p>
    <w:p w14:paraId="2477036A" w14:textId="77777777" w:rsidR="00F72632" w:rsidRPr="00734C83" w:rsidRDefault="00F72632" w:rsidP="00734C83">
      <w:pPr>
        <w:spacing w:after="0" w:line="240" w:lineRule="auto"/>
        <w:jc w:val="both"/>
        <w:rPr>
          <w:rFonts w:ascii="Arial" w:hAnsi="Arial" w:cs="Arial"/>
          <w:lang w:val="en-US"/>
        </w:rPr>
      </w:pPr>
    </w:p>
    <w:p w14:paraId="2B5D8B9F" w14:textId="77777777" w:rsidR="0015135B" w:rsidRPr="00734C83" w:rsidRDefault="0015135B" w:rsidP="00734C83">
      <w:pPr>
        <w:spacing w:after="0" w:line="240" w:lineRule="auto"/>
        <w:jc w:val="both"/>
        <w:rPr>
          <w:rFonts w:ascii="Arial" w:hAnsi="Arial" w:cs="Arial"/>
        </w:rPr>
      </w:pPr>
    </w:p>
    <w:p w14:paraId="44A1FA77" w14:textId="77777777" w:rsidR="004A0463" w:rsidRPr="00734C83" w:rsidRDefault="004A0463" w:rsidP="00734C83">
      <w:pPr>
        <w:spacing w:line="240" w:lineRule="auto"/>
        <w:jc w:val="both"/>
        <w:rPr>
          <w:rFonts w:ascii="Arial" w:hAnsi="Arial" w:cs="Arial"/>
        </w:rPr>
      </w:pPr>
    </w:p>
    <w:p w14:paraId="2BDFBB19" w14:textId="77777777" w:rsidR="004A0463" w:rsidRPr="00734C83" w:rsidRDefault="004A0463" w:rsidP="00734C83">
      <w:pPr>
        <w:spacing w:line="240" w:lineRule="auto"/>
        <w:jc w:val="both"/>
        <w:rPr>
          <w:rFonts w:ascii="Arial" w:hAnsi="Arial" w:cs="Arial"/>
        </w:rPr>
      </w:pPr>
    </w:p>
    <w:p w14:paraId="0128472F" w14:textId="77777777" w:rsidR="00030E6D" w:rsidRPr="00734C83" w:rsidRDefault="00030E6D" w:rsidP="00734C83">
      <w:pPr>
        <w:spacing w:line="240" w:lineRule="auto"/>
        <w:jc w:val="both"/>
        <w:rPr>
          <w:rFonts w:ascii="Arial" w:hAnsi="Arial" w:cs="Arial"/>
          <w:lang w:val="en-US"/>
        </w:rPr>
      </w:pPr>
    </w:p>
    <w:p w14:paraId="7BB2843A" w14:textId="77777777" w:rsidR="00030E6D" w:rsidRPr="00734C83" w:rsidRDefault="00030E6D" w:rsidP="00734C83">
      <w:pPr>
        <w:spacing w:line="240" w:lineRule="auto"/>
        <w:ind w:firstLine="720"/>
        <w:jc w:val="both"/>
        <w:rPr>
          <w:rFonts w:ascii="Arial" w:hAnsi="Arial" w:cs="Arial"/>
          <w:lang w:val="en-US"/>
        </w:rPr>
      </w:pPr>
    </w:p>
    <w:p w14:paraId="10BBE9A7" w14:textId="52D9522D" w:rsidR="00030E6D" w:rsidRPr="00734C83" w:rsidRDefault="00030E6D" w:rsidP="00734C83">
      <w:pPr>
        <w:spacing w:line="240" w:lineRule="auto"/>
        <w:jc w:val="both"/>
        <w:rPr>
          <w:rFonts w:ascii="Arial" w:hAnsi="Arial" w:cs="Arial"/>
          <w:lang w:val="en-US"/>
        </w:rPr>
      </w:pPr>
    </w:p>
    <w:p w14:paraId="54C68E9E" w14:textId="77777777" w:rsidR="00B60755" w:rsidRPr="00734C83" w:rsidRDefault="00B60755" w:rsidP="00734C83">
      <w:pPr>
        <w:spacing w:line="240" w:lineRule="auto"/>
        <w:ind w:left="720"/>
        <w:jc w:val="both"/>
        <w:rPr>
          <w:rFonts w:ascii="Arial" w:hAnsi="Arial" w:cs="Arial"/>
          <w:lang w:val="en-US"/>
        </w:rPr>
      </w:pPr>
    </w:p>
    <w:p w14:paraId="04D4FE01" w14:textId="103714D8" w:rsidR="00966726" w:rsidRPr="00734C83" w:rsidRDefault="00966726" w:rsidP="00734C83">
      <w:pPr>
        <w:spacing w:line="240" w:lineRule="auto"/>
        <w:ind w:left="720"/>
        <w:jc w:val="both"/>
        <w:rPr>
          <w:rFonts w:ascii="Arial" w:hAnsi="Arial" w:cs="Arial"/>
        </w:rPr>
      </w:pPr>
    </w:p>
    <w:sectPr w:rsidR="00966726" w:rsidRPr="00734C83" w:rsidSect="00030E6D">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A595" w14:textId="77777777" w:rsidR="003A1FC0" w:rsidRDefault="003A1FC0" w:rsidP="00884AB1">
      <w:pPr>
        <w:spacing w:after="0" w:line="240" w:lineRule="auto"/>
      </w:pPr>
      <w:r>
        <w:separator/>
      </w:r>
    </w:p>
  </w:endnote>
  <w:endnote w:type="continuationSeparator" w:id="0">
    <w:p w14:paraId="068EA174" w14:textId="77777777" w:rsidR="003A1FC0" w:rsidRDefault="003A1FC0" w:rsidP="0088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1970" w14:textId="77777777" w:rsidR="00D91D5E" w:rsidRDefault="00D91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742401"/>
      <w:docPartObj>
        <w:docPartGallery w:val="Page Numbers (Bottom of Page)"/>
        <w:docPartUnique/>
      </w:docPartObj>
    </w:sdtPr>
    <w:sdtEndPr>
      <w:rPr>
        <w:noProof/>
      </w:rPr>
    </w:sdtEndPr>
    <w:sdtContent>
      <w:p w14:paraId="1F25A3BC" w14:textId="0B4B196A" w:rsidR="002030AB" w:rsidRDefault="002030AB">
        <w:pPr>
          <w:pStyle w:val="Footer"/>
          <w:jc w:val="center"/>
        </w:pPr>
        <w:r>
          <w:fldChar w:fldCharType="begin"/>
        </w:r>
        <w:r>
          <w:instrText xml:space="preserve"> PAGE   \* MERGEFORMAT </w:instrText>
        </w:r>
        <w:r>
          <w:fldChar w:fldCharType="separate"/>
        </w:r>
        <w:r w:rsidR="00B47A80">
          <w:rPr>
            <w:noProof/>
          </w:rPr>
          <w:t>9</w:t>
        </w:r>
        <w:r>
          <w:rPr>
            <w:noProof/>
          </w:rPr>
          <w:fldChar w:fldCharType="end"/>
        </w:r>
      </w:p>
    </w:sdtContent>
  </w:sdt>
  <w:p w14:paraId="13142FB0" w14:textId="77777777" w:rsidR="002030AB" w:rsidRDefault="00203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1FD8" w14:textId="77777777" w:rsidR="00D91D5E" w:rsidRDefault="00D91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BFBE" w14:textId="77777777" w:rsidR="003A1FC0" w:rsidRDefault="003A1FC0" w:rsidP="00884AB1">
      <w:pPr>
        <w:spacing w:after="0" w:line="240" w:lineRule="auto"/>
      </w:pPr>
      <w:r>
        <w:separator/>
      </w:r>
    </w:p>
  </w:footnote>
  <w:footnote w:type="continuationSeparator" w:id="0">
    <w:p w14:paraId="3145CDFC" w14:textId="77777777" w:rsidR="003A1FC0" w:rsidRDefault="003A1FC0" w:rsidP="00884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CD10" w14:textId="327ACD56" w:rsidR="00D91D5E" w:rsidRDefault="00000000">
    <w:pPr>
      <w:pStyle w:val="Header"/>
    </w:pPr>
    <w:r>
      <w:rPr>
        <w:noProof/>
      </w:rPr>
      <w:pict w14:anchorId="57535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552E" w14:textId="660FCD37" w:rsidR="00D91D5E" w:rsidRDefault="00000000">
    <w:pPr>
      <w:pStyle w:val="Header"/>
    </w:pPr>
    <w:r>
      <w:rPr>
        <w:noProof/>
      </w:rPr>
      <w:pict w14:anchorId="6B097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6E09" w14:textId="7B5EBA82" w:rsidR="00D91D5E" w:rsidRDefault="00000000">
    <w:pPr>
      <w:pStyle w:val="Header"/>
    </w:pPr>
    <w:r>
      <w:rPr>
        <w:noProof/>
      </w:rPr>
      <w:pict w14:anchorId="2EE75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65A"/>
    <w:multiLevelType w:val="multilevel"/>
    <w:tmpl w:val="EE5A984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9F395A"/>
    <w:multiLevelType w:val="hybridMultilevel"/>
    <w:tmpl w:val="D42C45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BDE4E4C"/>
    <w:multiLevelType w:val="hybridMultilevel"/>
    <w:tmpl w:val="FA9822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FCC1933"/>
    <w:multiLevelType w:val="hybridMultilevel"/>
    <w:tmpl w:val="E4C2703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25C5B96"/>
    <w:multiLevelType w:val="hybridMultilevel"/>
    <w:tmpl w:val="2D3478E2"/>
    <w:lvl w:ilvl="0" w:tplc="ABB4BB3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AD4481A"/>
    <w:multiLevelType w:val="hybridMultilevel"/>
    <w:tmpl w:val="C11244F2"/>
    <w:lvl w:ilvl="0" w:tplc="34090001">
      <w:start w:val="1"/>
      <w:numFmt w:val="bullet"/>
      <w:lvlText w:val=""/>
      <w:lvlJc w:val="left"/>
      <w:pPr>
        <w:ind w:left="780" w:hanging="360"/>
      </w:pPr>
      <w:rPr>
        <w:rFonts w:ascii="Symbol" w:hAnsi="Symbol" w:hint="default"/>
      </w:rPr>
    </w:lvl>
    <w:lvl w:ilvl="1" w:tplc="34090003" w:tentative="1">
      <w:start w:val="1"/>
      <w:numFmt w:val="bullet"/>
      <w:lvlText w:val="o"/>
      <w:lvlJc w:val="left"/>
      <w:pPr>
        <w:ind w:left="1500" w:hanging="360"/>
      </w:pPr>
      <w:rPr>
        <w:rFonts w:ascii="Courier New" w:hAnsi="Courier New" w:cs="Courier New" w:hint="default"/>
      </w:rPr>
    </w:lvl>
    <w:lvl w:ilvl="2" w:tplc="34090005" w:tentative="1">
      <w:start w:val="1"/>
      <w:numFmt w:val="bullet"/>
      <w:lvlText w:val=""/>
      <w:lvlJc w:val="left"/>
      <w:pPr>
        <w:ind w:left="2220" w:hanging="360"/>
      </w:pPr>
      <w:rPr>
        <w:rFonts w:ascii="Wingdings" w:hAnsi="Wingdings" w:hint="default"/>
      </w:rPr>
    </w:lvl>
    <w:lvl w:ilvl="3" w:tplc="34090001" w:tentative="1">
      <w:start w:val="1"/>
      <w:numFmt w:val="bullet"/>
      <w:lvlText w:val=""/>
      <w:lvlJc w:val="left"/>
      <w:pPr>
        <w:ind w:left="2940" w:hanging="360"/>
      </w:pPr>
      <w:rPr>
        <w:rFonts w:ascii="Symbol" w:hAnsi="Symbol" w:hint="default"/>
      </w:rPr>
    </w:lvl>
    <w:lvl w:ilvl="4" w:tplc="34090003" w:tentative="1">
      <w:start w:val="1"/>
      <w:numFmt w:val="bullet"/>
      <w:lvlText w:val="o"/>
      <w:lvlJc w:val="left"/>
      <w:pPr>
        <w:ind w:left="3660" w:hanging="360"/>
      </w:pPr>
      <w:rPr>
        <w:rFonts w:ascii="Courier New" w:hAnsi="Courier New" w:cs="Courier New" w:hint="default"/>
      </w:rPr>
    </w:lvl>
    <w:lvl w:ilvl="5" w:tplc="34090005" w:tentative="1">
      <w:start w:val="1"/>
      <w:numFmt w:val="bullet"/>
      <w:lvlText w:val=""/>
      <w:lvlJc w:val="left"/>
      <w:pPr>
        <w:ind w:left="4380" w:hanging="360"/>
      </w:pPr>
      <w:rPr>
        <w:rFonts w:ascii="Wingdings" w:hAnsi="Wingdings" w:hint="default"/>
      </w:rPr>
    </w:lvl>
    <w:lvl w:ilvl="6" w:tplc="34090001" w:tentative="1">
      <w:start w:val="1"/>
      <w:numFmt w:val="bullet"/>
      <w:lvlText w:val=""/>
      <w:lvlJc w:val="left"/>
      <w:pPr>
        <w:ind w:left="5100" w:hanging="360"/>
      </w:pPr>
      <w:rPr>
        <w:rFonts w:ascii="Symbol" w:hAnsi="Symbol" w:hint="default"/>
      </w:rPr>
    </w:lvl>
    <w:lvl w:ilvl="7" w:tplc="34090003" w:tentative="1">
      <w:start w:val="1"/>
      <w:numFmt w:val="bullet"/>
      <w:lvlText w:val="o"/>
      <w:lvlJc w:val="left"/>
      <w:pPr>
        <w:ind w:left="5820" w:hanging="360"/>
      </w:pPr>
      <w:rPr>
        <w:rFonts w:ascii="Courier New" w:hAnsi="Courier New" w:cs="Courier New" w:hint="default"/>
      </w:rPr>
    </w:lvl>
    <w:lvl w:ilvl="8" w:tplc="34090005" w:tentative="1">
      <w:start w:val="1"/>
      <w:numFmt w:val="bullet"/>
      <w:lvlText w:val=""/>
      <w:lvlJc w:val="left"/>
      <w:pPr>
        <w:ind w:left="6540" w:hanging="360"/>
      </w:pPr>
      <w:rPr>
        <w:rFonts w:ascii="Wingdings" w:hAnsi="Wingdings" w:hint="default"/>
      </w:rPr>
    </w:lvl>
  </w:abstractNum>
  <w:abstractNum w:abstractNumId="6" w15:restartNumberingAfterBreak="0">
    <w:nsid w:val="2DE0342B"/>
    <w:multiLevelType w:val="hybridMultilevel"/>
    <w:tmpl w:val="B716455C"/>
    <w:lvl w:ilvl="0" w:tplc="5F5A7206">
      <w:start w:val="7"/>
      <w:numFmt w:val="bullet"/>
      <w:lvlText w:val="-"/>
      <w:lvlJc w:val="left"/>
      <w:pPr>
        <w:ind w:left="720" w:hanging="360"/>
      </w:pPr>
      <w:rPr>
        <w:rFonts w:ascii="Arial" w:eastAsiaTheme="minorHAnsi"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E387780"/>
    <w:multiLevelType w:val="multilevel"/>
    <w:tmpl w:val="5B7886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6D73FF"/>
    <w:multiLevelType w:val="hybridMultilevel"/>
    <w:tmpl w:val="9D8219E8"/>
    <w:lvl w:ilvl="0" w:tplc="34090001">
      <w:start w:val="1"/>
      <w:numFmt w:val="bullet"/>
      <w:lvlText w:val=""/>
      <w:lvlJc w:val="left"/>
      <w:pPr>
        <w:ind w:left="1140" w:hanging="360"/>
      </w:pPr>
      <w:rPr>
        <w:rFonts w:ascii="Symbol" w:hAnsi="Symbol"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9" w15:restartNumberingAfterBreak="0">
    <w:nsid w:val="60CF2FB2"/>
    <w:multiLevelType w:val="multilevel"/>
    <w:tmpl w:val="5B7886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12500E6"/>
    <w:multiLevelType w:val="hybridMultilevel"/>
    <w:tmpl w:val="3B2C860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07044EA"/>
    <w:multiLevelType w:val="hybridMultilevel"/>
    <w:tmpl w:val="2CC26A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712D2CC0"/>
    <w:multiLevelType w:val="hybridMultilevel"/>
    <w:tmpl w:val="75E652AA"/>
    <w:lvl w:ilvl="0" w:tplc="676ABAB0">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7C453B18"/>
    <w:multiLevelType w:val="hybridMultilevel"/>
    <w:tmpl w:val="C464B9E0"/>
    <w:lvl w:ilvl="0" w:tplc="5726DE9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490246205">
    <w:abstractNumId w:val="13"/>
  </w:num>
  <w:num w:numId="2" w16cid:durableId="620573504">
    <w:abstractNumId w:val="0"/>
  </w:num>
  <w:num w:numId="3" w16cid:durableId="1753549282">
    <w:abstractNumId w:val="4"/>
  </w:num>
  <w:num w:numId="4" w16cid:durableId="1306010093">
    <w:abstractNumId w:val="12"/>
  </w:num>
  <w:num w:numId="5" w16cid:durableId="1639410567">
    <w:abstractNumId w:val="9"/>
  </w:num>
  <w:num w:numId="6" w16cid:durableId="1055159301">
    <w:abstractNumId w:val="7"/>
  </w:num>
  <w:num w:numId="7" w16cid:durableId="476530586">
    <w:abstractNumId w:val="3"/>
  </w:num>
  <w:num w:numId="8" w16cid:durableId="771433215">
    <w:abstractNumId w:val="5"/>
  </w:num>
  <w:num w:numId="9" w16cid:durableId="33847559">
    <w:abstractNumId w:val="8"/>
  </w:num>
  <w:num w:numId="10" w16cid:durableId="1282305029">
    <w:abstractNumId w:val="11"/>
  </w:num>
  <w:num w:numId="11" w16cid:durableId="1477182673">
    <w:abstractNumId w:val="10"/>
  </w:num>
  <w:num w:numId="12" w16cid:durableId="370300544">
    <w:abstractNumId w:val="2"/>
  </w:num>
  <w:num w:numId="13" w16cid:durableId="883635540">
    <w:abstractNumId w:val="6"/>
  </w:num>
  <w:num w:numId="14" w16cid:durableId="359479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NTU3NDG3NDc0MDZT0lEKTi0uzszPAykwqQUANCFIiywAAAA="/>
  </w:docVars>
  <w:rsids>
    <w:rsidRoot w:val="009E64D5"/>
    <w:rsid w:val="00001DD9"/>
    <w:rsid w:val="00030E6D"/>
    <w:rsid w:val="000361B5"/>
    <w:rsid w:val="000B0FAD"/>
    <w:rsid w:val="000C2CC5"/>
    <w:rsid w:val="000D31AB"/>
    <w:rsid w:val="000F231F"/>
    <w:rsid w:val="00102126"/>
    <w:rsid w:val="00126783"/>
    <w:rsid w:val="001461D8"/>
    <w:rsid w:val="0015135B"/>
    <w:rsid w:val="0018618A"/>
    <w:rsid w:val="001A79D7"/>
    <w:rsid w:val="001C751B"/>
    <w:rsid w:val="001F0DEC"/>
    <w:rsid w:val="002030AB"/>
    <w:rsid w:val="00270263"/>
    <w:rsid w:val="002777E9"/>
    <w:rsid w:val="002A179A"/>
    <w:rsid w:val="002A235D"/>
    <w:rsid w:val="002A5EC7"/>
    <w:rsid w:val="0034317C"/>
    <w:rsid w:val="003547F2"/>
    <w:rsid w:val="0037527A"/>
    <w:rsid w:val="00385490"/>
    <w:rsid w:val="003A1FC0"/>
    <w:rsid w:val="003A5B8F"/>
    <w:rsid w:val="003B0F5F"/>
    <w:rsid w:val="003C0658"/>
    <w:rsid w:val="003D1023"/>
    <w:rsid w:val="003F1806"/>
    <w:rsid w:val="003F5551"/>
    <w:rsid w:val="00434577"/>
    <w:rsid w:val="00452676"/>
    <w:rsid w:val="00453A6A"/>
    <w:rsid w:val="004A0463"/>
    <w:rsid w:val="004C4620"/>
    <w:rsid w:val="004D2465"/>
    <w:rsid w:val="004E308A"/>
    <w:rsid w:val="004F78D1"/>
    <w:rsid w:val="005137E0"/>
    <w:rsid w:val="005358C8"/>
    <w:rsid w:val="00572204"/>
    <w:rsid w:val="00586B23"/>
    <w:rsid w:val="00590081"/>
    <w:rsid w:val="005937D2"/>
    <w:rsid w:val="00594537"/>
    <w:rsid w:val="005953AC"/>
    <w:rsid w:val="005B2F8D"/>
    <w:rsid w:val="005D2648"/>
    <w:rsid w:val="006B7E40"/>
    <w:rsid w:val="00734C83"/>
    <w:rsid w:val="007407C1"/>
    <w:rsid w:val="00743753"/>
    <w:rsid w:val="007453C9"/>
    <w:rsid w:val="0075436F"/>
    <w:rsid w:val="00760901"/>
    <w:rsid w:val="00782C26"/>
    <w:rsid w:val="00787335"/>
    <w:rsid w:val="007D18E2"/>
    <w:rsid w:val="008037F8"/>
    <w:rsid w:val="00810B94"/>
    <w:rsid w:val="00820CFB"/>
    <w:rsid w:val="0082513D"/>
    <w:rsid w:val="0084013F"/>
    <w:rsid w:val="0086208A"/>
    <w:rsid w:val="00871466"/>
    <w:rsid w:val="00883859"/>
    <w:rsid w:val="00884AB1"/>
    <w:rsid w:val="008A6669"/>
    <w:rsid w:val="008F2250"/>
    <w:rsid w:val="00907CBA"/>
    <w:rsid w:val="0095071E"/>
    <w:rsid w:val="00966726"/>
    <w:rsid w:val="00974021"/>
    <w:rsid w:val="00987B78"/>
    <w:rsid w:val="009D3F99"/>
    <w:rsid w:val="009E64D5"/>
    <w:rsid w:val="00A10FA6"/>
    <w:rsid w:val="00A427FC"/>
    <w:rsid w:val="00A54B1A"/>
    <w:rsid w:val="00A574EC"/>
    <w:rsid w:val="00A67069"/>
    <w:rsid w:val="00A67218"/>
    <w:rsid w:val="00A72426"/>
    <w:rsid w:val="00A75403"/>
    <w:rsid w:val="00A81870"/>
    <w:rsid w:val="00A96219"/>
    <w:rsid w:val="00AA604D"/>
    <w:rsid w:val="00AA770D"/>
    <w:rsid w:val="00AC707C"/>
    <w:rsid w:val="00B42223"/>
    <w:rsid w:val="00B47A80"/>
    <w:rsid w:val="00B60755"/>
    <w:rsid w:val="00B94BAF"/>
    <w:rsid w:val="00B9523A"/>
    <w:rsid w:val="00BA1BDB"/>
    <w:rsid w:val="00BD4671"/>
    <w:rsid w:val="00BD7E07"/>
    <w:rsid w:val="00C13CC2"/>
    <w:rsid w:val="00C248EE"/>
    <w:rsid w:val="00C26725"/>
    <w:rsid w:val="00C72164"/>
    <w:rsid w:val="00C77718"/>
    <w:rsid w:val="00CA07A4"/>
    <w:rsid w:val="00CC70D2"/>
    <w:rsid w:val="00CE63C9"/>
    <w:rsid w:val="00D3056B"/>
    <w:rsid w:val="00D54367"/>
    <w:rsid w:val="00D6213E"/>
    <w:rsid w:val="00D87140"/>
    <w:rsid w:val="00D91D5E"/>
    <w:rsid w:val="00DB1C0C"/>
    <w:rsid w:val="00DC2813"/>
    <w:rsid w:val="00DD2923"/>
    <w:rsid w:val="00DF6821"/>
    <w:rsid w:val="00E14D46"/>
    <w:rsid w:val="00E4622C"/>
    <w:rsid w:val="00E50D93"/>
    <w:rsid w:val="00E5396C"/>
    <w:rsid w:val="00E84F59"/>
    <w:rsid w:val="00E91362"/>
    <w:rsid w:val="00E93F17"/>
    <w:rsid w:val="00EA2C59"/>
    <w:rsid w:val="00EE14A7"/>
    <w:rsid w:val="00EE5616"/>
    <w:rsid w:val="00F15ECE"/>
    <w:rsid w:val="00F37D97"/>
    <w:rsid w:val="00F423F3"/>
    <w:rsid w:val="00F72632"/>
    <w:rsid w:val="00FA18DF"/>
    <w:rsid w:val="00FA687E"/>
    <w:rsid w:val="00FA69C0"/>
    <w:rsid w:val="00FD5CED"/>
    <w:rsid w:val="00FE0FB4"/>
    <w:rsid w:val="00FF36D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B1F92"/>
  <w15:chartTrackingRefBased/>
  <w15:docId w15:val="{941D312F-2DD4-41E6-877C-FB3CBDC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4D5"/>
    <w:pPr>
      <w:ind w:left="720"/>
      <w:contextualSpacing/>
    </w:pPr>
  </w:style>
  <w:style w:type="table" w:styleId="TableGrid">
    <w:name w:val="Table Grid"/>
    <w:basedOn w:val="TableNormal"/>
    <w:uiPriority w:val="39"/>
    <w:rsid w:val="00DF6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0CFB"/>
    <w:pPr>
      <w:spacing w:after="0" w:line="240" w:lineRule="auto"/>
    </w:pPr>
    <w:rPr>
      <w:kern w:val="0"/>
      <w14:ligatures w14:val="none"/>
    </w:rPr>
  </w:style>
  <w:style w:type="character" w:customStyle="1" w:styleId="katex-mathml">
    <w:name w:val="katex-mathml"/>
    <w:basedOn w:val="DefaultParagraphFont"/>
    <w:rsid w:val="00820CFB"/>
  </w:style>
  <w:style w:type="paragraph" w:styleId="Header">
    <w:name w:val="header"/>
    <w:basedOn w:val="Normal"/>
    <w:link w:val="HeaderChar"/>
    <w:uiPriority w:val="99"/>
    <w:unhideWhenUsed/>
    <w:rsid w:val="00884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AB1"/>
  </w:style>
  <w:style w:type="paragraph" w:styleId="Footer">
    <w:name w:val="footer"/>
    <w:basedOn w:val="Normal"/>
    <w:link w:val="FooterChar"/>
    <w:uiPriority w:val="99"/>
    <w:unhideWhenUsed/>
    <w:rsid w:val="00884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B1"/>
  </w:style>
  <w:style w:type="character" w:styleId="Hyperlink">
    <w:name w:val="Hyperlink"/>
    <w:basedOn w:val="DefaultParagraphFont"/>
    <w:uiPriority w:val="99"/>
    <w:unhideWhenUsed/>
    <w:rsid w:val="00B9523A"/>
    <w:rPr>
      <w:color w:val="0563C1" w:themeColor="hyperlink"/>
      <w:u w:val="single"/>
    </w:rPr>
  </w:style>
  <w:style w:type="character" w:customStyle="1" w:styleId="UnresolvedMention1">
    <w:name w:val="Unresolved Mention1"/>
    <w:basedOn w:val="DefaultParagraphFont"/>
    <w:uiPriority w:val="99"/>
    <w:semiHidden/>
    <w:unhideWhenUsed/>
    <w:rsid w:val="00B9523A"/>
    <w:rPr>
      <w:color w:val="605E5C"/>
      <w:shd w:val="clear" w:color="auto" w:fill="E1DFDD"/>
    </w:rPr>
  </w:style>
  <w:style w:type="paragraph" w:styleId="Revision">
    <w:name w:val="Revision"/>
    <w:hidden/>
    <w:uiPriority w:val="99"/>
    <w:semiHidden/>
    <w:rsid w:val="00EE1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jur.p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profileasiapacific.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'Grade Level Profile'!$A$2</c:f>
              <c:strCache>
                <c:ptCount val="1"/>
                <c:pt idx="0">
                  <c:v>Grade 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Profile'!$B$2</c:f>
              <c:numCache>
                <c:formatCode>General</c:formatCode>
                <c:ptCount val="1"/>
                <c:pt idx="0">
                  <c:v>24</c:v>
                </c:pt>
              </c:numCache>
            </c:numRef>
          </c:val>
          <c:extLst>
            <c:ext xmlns:c16="http://schemas.microsoft.com/office/drawing/2014/chart" uri="{C3380CC4-5D6E-409C-BE32-E72D297353CC}">
              <c16:uniqueId val="{00000000-C726-4528-BCA0-B8FC506EE02C}"/>
            </c:ext>
          </c:extLst>
        </c:ser>
        <c:ser>
          <c:idx val="1"/>
          <c:order val="1"/>
          <c:tx>
            <c:strRef>
              <c:f>'Grade Level Profile'!$A$3</c:f>
              <c:strCache>
                <c:ptCount val="1"/>
                <c:pt idx="0">
                  <c:v>Grade 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Profile'!$B$3</c:f>
              <c:numCache>
                <c:formatCode>General</c:formatCode>
                <c:ptCount val="1"/>
                <c:pt idx="0">
                  <c:v>21</c:v>
                </c:pt>
              </c:numCache>
            </c:numRef>
          </c:val>
          <c:extLst>
            <c:ext xmlns:c16="http://schemas.microsoft.com/office/drawing/2014/chart" uri="{C3380CC4-5D6E-409C-BE32-E72D297353CC}">
              <c16:uniqueId val="{00000001-C726-4528-BCA0-B8FC506EE02C}"/>
            </c:ext>
          </c:extLst>
        </c:ser>
        <c:ser>
          <c:idx val="2"/>
          <c:order val="2"/>
          <c:tx>
            <c:strRef>
              <c:f>'Grade Level Profile'!$A$4</c:f>
              <c:strCache>
                <c:ptCount val="1"/>
                <c:pt idx="0">
                  <c:v>Grade 9</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Profile'!$B$4</c:f>
              <c:numCache>
                <c:formatCode>General</c:formatCode>
                <c:ptCount val="1"/>
                <c:pt idx="0">
                  <c:v>23</c:v>
                </c:pt>
              </c:numCache>
            </c:numRef>
          </c:val>
          <c:extLst>
            <c:ext xmlns:c16="http://schemas.microsoft.com/office/drawing/2014/chart" uri="{C3380CC4-5D6E-409C-BE32-E72D297353CC}">
              <c16:uniqueId val="{00000002-C726-4528-BCA0-B8FC506EE02C}"/>
            </c:ext>
          </c:extLst>
        </c:ser>
        <c:ser>
          <c:idx val="3"/>
          <c:order val="3"/>
          <c:tx>
            <c:strRef>
              <c:f>'Grade Level Profile'!$A$5</c:f>
              <c:strCache>
                <c:ptCount val="1"/>
                <c:pt idx="0">
                  <c:v>Grade 10</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Profile'!$B$5</c:f>
              <c:numCache>
                <c:formatCode>General</c:formatCode>
                <c:ptCount val="1"/>
                <c:pt idx="0">
                  <c:v>25</c:v>
                </c:pt>
              </c:numCache>
            </c:numRef>
          </c:val>
          <c:extLst>
            <c:ext xmlns:c16="http://schemas.microsoft.com/office/drawing/2014/chart" uri="{C3380CC4-5D6E-409C-BE32-E72D297353CC}">
              <c16:uniqueId val="{00000003-C726-4528-BCA0-B8FC506EE02C}"/>
            </c:ext>
          </c:extLst>
        </c:ser>
        <c:ser>
          <c:idx val="4"/>
          <c:order val="4"/>
          <c:tx>
            <c:strRef>
              <c:f>'Grade Level Profile'!$A$6</c:f>
              <c:strCache>
                <c:ptCount val="1"/>
                <c:pt idx="0">
                  <c:v>Grade 11</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Profile'!$B$6</c:f>
              <c:numCache>
                <c:formatCode>General</c:formatCode>
                <c:ptCount val="1"/>
                <c:pt idx="0">
                  <c:v>28</c:v>
                </c:pt>
              </c:numCache>
            </c:numRef>
          </c:val>
          <c:extLst>
            <c:ext xmlns:c16="http://schemas.microsoft.com/office/drawing/2014/chart" uri="{C3380CC4-5D6E-409C-BE32-E72D297353CC}">
              <c16:uniqueId val="{00000004-C726-4528-BCA0-B8FC506EE02C}"/>
            </c:ext>
          </c:extLst>
        </c:ser>
        <c:ser>
          <c:idx val="5"/>
          <c:order val="5"/>
          <c:tx>
            <c:strRef>
              <c:f>'Grade Level Profile'!$A$7</c:f>
              <c:strCache>
                <c:ptCount val="1"/>
                <c:pt idx="0">
                  <c:v>Grade 12</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Profile'!$B$7</c:f>
              <c:numCache>
                <c:formatCode>General</c:formatCode>
                <c:ptCount val="1"/>
                <c:pt idx="0">
                  <c:v>23</c:v>
                </c:pt>
              </c:numCache>
            </c:numRef>
          </c:val>
          <c:extLst>
            <c:ext xmlns:c16="http://schemas.microsoft.com/office/drawing/2014/chart" uri="{C3380CC4-5D6E-409C-BE32-E72D297353CC}">
              <c16:uniqueId val="{00000005-C726-4528-BCA0-B8FC506EE02C}"/>
            </c:ext>
          </c:extLst>
        </c:ser>
        <c:ser>
          <c:idx val="6"/>
          <c:order val="6"/>
          <c:tx>
            <c:strRef>
              <c:f>'Grade Level Profile'!$A$8</c:f>
              <c:strCache>
                <c:ptCount val="1"/>
                <c:pt idx="0">
                  <c:v>total</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'Grade Level Profile'!$B$1</c:f>
              <c:strCache>
                <c:ptCount val="1"/>
                <c:pt idx="0">
                  <c:v>No. of  Students</c:v>
                </c:pt>
              </c:strCache>
            </c:strRef>
          </c:cat>
          <c:val>
            <c:numRef>
              <c:f>'Grade Level Profile'!$B$8</c:f>
              <c:numCache>
                <c:formatCode>General</c:formatCode>
                <c:ptCount val="1"/>
                <c:pt idx="0">
                  <c:v>144</c:v>
                </c:pt>
              </c:numCache>
            </c:numRef>
          </c:val>
          <c:extLst>
            <c:ext xmlns:c16="http://schemas.microsoft.com/office/drawing/2014/chart" uri="{C3380CC4-5D6E-409C-BE32-E72D297353CC}">
              <c16:uniqueId val="{00000006-C726-4528-BCA0-B8FC506EE02C}"/>
            </c:ext>
          </c:extLst>
        </c:ser>
        <c:dLbls>
          <c:dLblPos val="outEnd"/>
          <c:showLegendKey val="0"/>
          <c:showVal val="1"/>
          <c:showCatName val="0"/>
          <c:showSerName val="0"/>
          <c:showPercent val="0"/>
          <c:showBubbleSize val="0"/>
        </c:dLbls>
        <c:gapWidth val="100"/>
        <c:overlap val="-24"/>
        <c:axId val="465483128"/>
        <c:axId val="465483488"/>
      </c:barChart>
      <c:catAx>
        <c:axId val="465483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65483488"/>
        <c:crosses val="autoZero"/>
        <c:auto val="1"/>
        <c:lblAlgn val="ctr"/>
        <c:lblOffset val="100"/>
        <c:noMultiLvlLbl val="0"/>
      </c:catAx>
      <c:valAx>
        <c:axId val="4654834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6548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122</TotalTime>
  <Pages>11</Pages>
  <Words>4599</Words>
  <Characters>27778</Characters>
  <Application>Microsoft Office Word</Application>
  <DocSecurity>0</DocSecurity>
  <Lines>1068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Editor-17</cp:lastModifiedBy>
  <cp:revision>51</cp:revision>
  <cp:lastPrinted>2025-05-22T02:14:00Z</cp:lastPrinted>
  <dcterms:created xsi:type="dcterms:W3CDTF">2025-05-22T01:16:00Z</dcterms:created>
  <dcterms:modified xsi:type="dcterms:W3CDTF">2025-08-13T12:23:00Z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6c4712d3-1405-4477-bbc0-06022df2a785</vt:lpwstr>
  </property>
</Properties>
</file>