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9673" w14:textId="77777777" w:rsidR="009D39AC" w:rsidRPr="009D39AC" w:rsidRDefault="009D39AC" w:rsidP="009D39AC">
      <w:pPr>
        <w:pStyle w:val="Heading1"/>
        <w:rPr>
          <w:rFonts w:ascii="Arial" w:hAnsi="Arial" w:cs="Arial"/>
          <w:bCs/>
          <w:i/>
          <w:iCs/>
          <w:sz w:val="36"/>
          <w:szCs w:val="36"/>
          <w:u w:val="single"/>
        </w:rPr>
      </w:pPr>
      <w:r w:rsidRPr="009D39AC">
        <w:rPr>
          <w:rFonts w:ascii="Arial" w:hAnsi="Arial" w:cs="Arial"/>
          <w:bCs/>
          <w:i/>
          <w:iCs/>
          <w:sz w:val="36"/>
          <w:szCs w:val="36"/>
          <w:u w:val="single"/>
        </w:rPr>
        <w:t>Original Research Article</w:t>
      </w:r>
    </w:p>
    <w:p w14:paraId="37D15A48" w14:textId="29063C80" w:rsidR="00670699" w:rsidRPr="00AC4B9F" w:rsidRDefault="003E4C4F" w:rsidP="008C630B">
      <w:pPr>
        <w:pStyle w:val="Heading1"/>
        <w:spacing w:line="240" w:lineRule="auto"/>
        <w:jc w:val="right"/>
        <w:rPr>
          <w:rFonts w:ascii="Arial" w:hAnsi="Arial" w:cs="Arial"/>
          <w:sz w:val="36"/>
          <w:szCs w:val="36"/>
        </w:rPr>
      </w:pPr>
      <w:r w:rsidRPr="00AC4B9F">
        <w:rPr>
          <w:rFonts w:ascii="Arial" w:hAnsi="Arial" w:cs="Arial"/>
          <w:sz w:val="36"/>
          <w:szCs w:val="36"/>
        </w:rPr>
        <w:t>EFFECT OF ORGANIC SEED PRIMING ON GERMINATION AND SEEDLING GROWTH OF PUMPKIN (C</w:t>
      </w:r>
      <w:r w:rsidRPr="00AC4B9F">
        <w:rPr>
          <w:rFonts w:ascii="Arial" w:hAnsi="Arial" w:cs="Arial"/>
          <w:i/>
          <w:iCs/>
          <w:sz w:val="36"/>
          <w:szCs w:val="36"/>
        </w:rPr>
        <w:t>ucurbita pepo</w:t>
      </w:r>
      <w:r w:rsidRPr="00AC4B9F">
        <w:rPr>
          <w:rFonts w:ascii="Arial" w:hAnsi="Arial" w:cs="Arial"/>
          <w:sz w:val="36"/>
          <w:szCs w:val="36"/>
        </w:rPr>
        <w:t xml:space="preserve"> L. cv. Honey Dessert) IN SINDHULI, NEPAL</w:t>
      </w:r>
    </w:p>
    <w:p w14:paraId="17A68E3E" w14:textId="77777777" w:rsidR="00670699" w:rsidRPr="00AC4B9F" w:rsidRDefault="00670699" w:rsidP="008F6059">
      <w:pPr>
        <w:pStyle w:val="Simple"/>
        <w:spacing w:before="0" w:after="0" w:line="240" w:lineRule="auto"/>
        <w:rPr>
          <w:rFonts w:ascii="Arial" w:hAnsi="Arial" w:cs="Arial"/>
          <w:sz w:val="24"/>
          <w:u w:val="single"/>
        </w:rPr>
      </w:pPr>
    </w:p>
    <w:p w14:paraId="23B880CB" w14:textId="77777777" w:rsidR="00AC4B9F" w:rsidRPr="00AC4B9F" w:rsidRDefault="00AC4B9F" w:rsidP="00AC4B9F">
      <w:pPr>
        <w:pStyle w:val="Simple"/>
        <w:pBdr>
          <w:bottom w:val="single" w:sz="4" w:space="1" w:color="auto"/>
        </w:pBdr>
        <w:spacing w:before="0" w:after="0" w:line="240" w:lineRule="auto"/>
        <w:jc w:val="right"/>
        <w:rPr>
          <w:rFonts w:ascii="Arial" w:hAnsi="Arial" w:cs="Arial"/>
          <w:i/>
          <w:iCs/>
          <w:sz w:val="20"/>
          <w:szCs w:val="20"/>
          <w:shd w:val="clear" w:color="auto" w:fill="FFFFFF"/>
        </w:rPr>
      </w:pPr>
    </w:p>
    <w:p w14:paraId="5FFCD7AA" w14:textId="77777777" w:rsidR="00AC4B9F" w:rsidRDefault="00AC4B9F" w:rsidP="00AC4B9F">
      <w:pPr>
        <w:pStyle w:val="Simple"/>
        <w:pBdr>
          <w:bottom w:val="single" w:sz="4" w:space="1" w:color="auto"/>
        </w:pBdr>
        <w:spacing w:before="0" w:after="0" w:line="240" w:lineRule="auto"/>
        <w:jc w:val="right"/>
        <w:rPr>
          <w:rFonts w:ascii="Arial" w:hAnsi="Arial" w:cs="Arial"/>
          <w:i/>
          <w:iCs/>
          <w:sz w:val="20"/>
          <w:szCs w:val="20"/>
          <w:shd w:val="clear" w:color="auto" w:fill="FFFFFF"/>
        </w:rPr>
      </w:pPr>
    </w:p>
    <w:p w14:paraId="4106244E" w14:textId="1F69ED34" w:rsidR="00A41D1D" w:rsidRPr="00AC4B9F" w:rsidRDefault="00A41D1D" w:rsidP="00A41D1D">
      <w:pPr>
        <w:pStyle w:val="Footer"/>
        <w:rPr>
          <w:rFonts w:ascii="Arial" w:hAnsi="Arial" w:cs="Arial"/>
          <w:i/>
          <w:iCs/>
          <w:sz w:val="16"/>
          <w:szCs w:val="16"/>
        </w:rPr>
      </w:pPr>
    </w:p>
    <w:p w14:paraId="0FA8AB3C" w14:textId="77777777" w:rsidR="002551ED" w:rsidRPr="00AC4B9F" w:rsidRDefault="002551ED" w:rsidP="00AC4B9F">
      <w:pPr>
        <w:pStyle w:val="Simple"/>
        <w:pBdr>
          <w:bottom w:val="single" w:sz="4" w:space="1" w:color="auto"/>
        </w:pBdr>
        <w:spacing w:before="0" w:after="0" w:line="240" w:lineRule="auto"/>
        <w:jc w:val="right"/>
        <w:rPr>
          <w:rFonts w:ascii="Arial" w:hAnsi="Arial" w:cs="Arial"/>
          <w:i/>
          <w:iCs/>
          <w:sz w:val="20"/>
          <w:szCs w:val="20"/>
          <w:shd w:val="clear" w:color="auto" w:fill="FFFFFF"/>
        </w:rPr>
      </w:pPr>
    </w:p>
    <w:p w14:paraId="5FBF4702" w14:textId="77777777" w:rsidR="00AC4B9F" w:rsidRDefault="00AC4B9F" w:rsidP="00AC4B9F">
      <w:pPr>
        <w:pStyle w:val="Heading1"/>
        <w:spacing w:after="0" w:line="240" w:lineRule="auto"/>
        <w:ind w:left="0" w:right="720" w:firstLine="0"/>
        <w:jc w:val="left"/>
        <w:rPr>
          <w:rFonts w:ascii="Arial" w:hAnsi="Arial" w:cs="Arial"/>
          <w:sz w:val="22"/>
          <w:szCs w:val="22"/>
        </w:rPr>
      </w:pPr>
      <w:bookmarkStart w:id="0" w:name="_Toc178782345"/>
      <w:bookmarkStart w:id="1" w:name="_Toc178782769"/>
      <w:bookmarkStart w:id="2" w:name="_Toc178848296"/>
      <w:bookmarkStart w:id="3" w:name="_Toc188550160"/>
    </w:p>
    <w:p w14:paraId="6A16FF4E" w14:textId="1C3CB382" w:rsidR="004B6B09" w:rsidRPr="00AC4B9F" w:rsidRDefault="00C524D3" w:rsidP="00AC4B9F">
      <w:pPr>
        <w:pStyle w:val="Heading1"/>
        <w:spacing w:after="0" w:line="240" w:lineRule="auto"/>
        <w:ind w:left="0" w:right="720" w:firstLine="0"/>
        <w:jc w:val="left"/>
        <w:rPr>
          <w:rFonts w:ascii="Arial" w:hAnsi="Arial" w:cs="Arial"/>
          <w:sz w:val="22"/>
          <w:szCs w:val="22"/>
        </w:rPr>
      </w:pPr>
      <w:r w:rsidRPr="00AC4B9F">
        <w:rPr>
          <w:rFonts w:ascii="Arial" w:hAnsi="Arial" w:cs="Arial"/>
          <w:sz w:val="22"/>
          <w:szCs w:val="22"/>
        </w:rPr>
        <w:t>ABSTRACT</w:t>
      </w:r>
      <w:bookmarkEnd w:id="0"/>
      <w:bookmarkEnd w:id="1"/>
      <w:bookmarkEnd w:id="2"/>
      <w:bookmarkEnd w:id="3"/>
    </w:p>
    <w:p w14:paraId="17DDD366" w14:textId="77777777" w:rsidR="005718DE" w:rsidRPr="00AC4B9F" w:rsidRDefault="00197938" w:rsidP="00121896">
      <w:pPr>
        <w:tabs>
          <w:tab w:val="center" w:pos="6415"/>
        </w:tabs>
        <w:spacing w:after="0" w:line="240" w:lineRule="auto"/>
        <w:ind w:left="0" w:firstLine="0"/>
        <w:rPr>
          <w:rFonts w:ascii="Arial" w:hAnsi="Arial" w:cs="Arial"/>
          <w:szCs w:val="24"/>
        </w:rPr>
      </w:pPr>
      <w:r w:rsidRPr="00AC4B9F">
        <w:rPr>
          <w:rFonts w:ascii="Arial" w:hAnsi="Arial" w:cs="Arial"/>
          <w:szCs w:val="24"/>
        </w:rPr>
        <w:tab/>
      </w:r>
    </w:p>
    <w:p w14:paraId="5E43D8A3" w14:textId="2B77543D" w:rsidR="00FB59B0" w:rsidRDefault="00724396" w:rsidP="00121896">
      <w:pPr>
        <w:tabs>
          <w:tab w:val="center" w:pos="6415"/>
        </w:tabs>
        <w:spacing w:after="0" w:line="240" w:lineRule="auto"/>
        <w:ind w:left="0" w:firstLine="0"/>
        <w:rPr>
          <w:rFonts w:ascii="Arial" w:hAnsi="Arial" w:cs="Arial"/>
          <w:sz w:val="20"/>
        </w:rPr>
      </w:pPr>
      <w:r w:rsidRPr="00AC4B9F">
        <w:rPr>
          <w:rFonts w:ascii="Arial" w:hAnsi="Arial" w:cs="Arial"/>
          <w:sz w:val="20"/>
        </w:rPr>
        <w:t>Pumpkin</w:t>
      </w:r>
      <w:r w:rsidR="00A32841" w:rsidRPr="00AC4B9F">
        <w:rPr>
          <w:rFonts w:ascii="Arial" w:hAnsi="Arial" w:cs="Arial"/>
          <w:sz w:val="20"/>
        </w:rPr>
        <w:t xml:space="preserve"> </w:t>
      </w:r>
      <w:r w:rsidR="00197938" w:rsidRPr="00AC4B9F">
        <w:rPr>
          <w:rFonts w:ascii="Arial" w:hAnsi="Arial" w:cs="Arial"/>
          <w:sz w:val="20"/>
        </w:rPr>
        <w:t xml:space="preserve">is a high-value </w:t>
      </w:r>
      <w:r w:rsidR="000821EC" w:rsidRPr="00AC4B9F">
        <w:rPr>
          <w:rFonts w:ascii="Arial" w:hAnsi="Arial" w:cs="Arial"/>
          <w:sz w:val="20"/>
        </w:rPr>
        <w:t>vegetable</w:t>
      </w:r>
      <w:r w:rsidR="00197938" w:rsidRPr="00AC4B9F">
        <w:rPr>
          <w:rFonts w:ascii="Arial" w:hAnsi="Arial" w:cs="Arial"/>
          <w:sz w:val="20"/>
        </w:rPr>
        <w:t xml:space="preserve"> in Nepal, known for its unique flavor and market demand. However,</w:t>
      </w:r>
      <w:r w:rsidR="00391E5C">
        <w:rPr>
          <w:rFonts w:ascii="Arial" w:hAnsi="Arial" w:cs="Arial"/>
          <w:sz w:val="20"/>
        </w:rPr>
        <w:t xml:space="preserve"> low and inconsistent germination rates along with poor seedling vigor remain key challenges in its cultivation</w:t>
      </w:r>
      <w:r w:rsidR="00197938" w:rsidRPr="00AC4B9F">
        <w:rPr>
          <w:rFonts w:ascii="Arial" w:hAnsi="Arial" w:cs="Arial"/>
          <w:sz w:val="20"/>
        </w:rPr>
        <w:t>. To address these issue</w:t>
      </w:r>
      <w:r w:rsidR="007B3F01" w:rsidRPr="00AC4B9F">
        <w:rPr>
          <w:rFonts w:ascii="Arial" w:hAnsi="Arial" w:cs="Arial"/>
          <w:sz w:val="20"/>
        </w:rPr>
        <w:t>s</w:t>
      </w:r>
      <w:r w:rsidRPr="00AC4B9F">
        <w:rPr>
          <w:rFonts w:ascii="Arial" w:hAnsi="Arial" w:cs="Arial"/>
          <w:sz w:val="20"/>
        </w:rPr>
        <w:t>,</w:t>
      </w:r>
      <w:r w:rsidR="00BD64DE" w:rsidRPr="00AC4B9F">
        <w:rPr>
          <w:rFonts w:ascii="Arial" w:hAnsi="Arial" w:cs="Arial"/>
          <w:sz w:val="20"/>
        </w:rPr>
        <w:t xml:space="preserve"> </w:t>
      </w:r>
      <w:r w:rsidR="00197938" w:rsidRPr="00AC4B9F">
        <w:rPr>
          <w:rFonts w:ascii="Arial" w:hAnsi="Arial" w:cs="Arial"/>
          <w:sz w:val="20"/>
        </w:rPr>
        <w:t xml:space="preserve">seed priming is a viable option. Hence, an experiment was conducted from March to May, 2024 </w:t>
      </w:r>
      <w:r w:rsidRPr="00AC4B9F">
        <w:rPr>
          <w:rFonts w:ascii="Arial" w:hAnsi="Arial" w:cs="Arial"/>
          <w:sz w:val="20"/>
        </w:rPr>
        <w:t>at Marin,</w:t>
      </w:r>
      <w:r w:rsidR="00197938" w:rsidRPr="00AC4B9F">
        <w:rPr>
          <w:rFonts w:ascii="Arial" w:hAnsi="Arial" w:cs="Arial"/>
          <w:sz w:val="20"/>
        </w:rPr>
        <w:t xml:space="preserve"> </w:t>
      </w:r>
      <w:r w:rsidR="00B03958" w:rsidRPr="00AC4B9F">
        <w:rPr>
          <w:rFonts w:ascii="Arial" w:hAnsi="Arial" w:cs="Arial"/>
          <w:sz w:val="20"/>
        </w:rPr>
        <w:t>Sindhuli, Nepal</w:t>
      </w:r>
      <w:r w:rsidR="00197938" w:rsidRPr="00AC4B9F">
        <w:rPr>
          <w:rFonts w:ascii="Arial" w:hAnsi="Arial" w:cs="Arial"/>
          <w:sz w:val="20"/>
        </w:rPr>
        <w:t xml:space="preserve"> to analyze the effect of</w:t>
      </w:r>
      <w:r w:rsidR="00391E5C">
        <w:rPr>
          <w:rFonts w:ascii="Arial" w:hAnsi="Arial" w:cs="Arial"/>
          <w:sz w:val="20"/>
        </w:rPr>
        <w:t xml:space="preserve"> organic</w:t>
      </w:r>
      <w:r w:rsidR="00197938" w:rsidRPr="00AC4B9F">
        <w:rPr>
          <w:rFonts w:ascii="Arial" w:hAnsi="Arial" w:cs="Arial"/>
          <w:sz w:val="20"/>
        </w:rPr>
        <w:t xml:space="preserve"> seed priming techniques on germination and seedling growth of </w:t>
      </w:r>
      <w:r w:rsidR="00A32841" w:rsidRPr="00AC4B9F">
        <w:rPr>
          <w:rFonts w:ascii="Arial" w:hAnsi="Arial" w:cs="Arial"/>
          <w:sz w:val="20"/>
        </w:rPr>
        <w:t>Pumpkin</w:t>
      </w:r>
      <w:r w:rsidR="00197938" w:rsidRPr="00AC4B9F">
        <w:rPr>
          <w:rFonts w:ascii="Arial" w:hAnsi="Arial" w:cs="Arial"/>
          <w:sz w:val="20"/>
        </w:rPr>
        <w:t xml:space="preserve">. The experiment was laid out in Completely Randomized Design (CRD) with </w:t>
      </w:r>
      <w:r w:rsidRPr="00AC4B9F">
        <w:rPr>
          <w:rFonts w:ascii="Arial" w:hAnsi="Arial" w:cs="Arial"/>
          <w:sz w:val="20"/>
        </w:rPr>
        <w:t>seven</w:t>
      </w:r>
      <w:r w:rsidR="00197938" w:rsidRPr="00AC4B9F">
        <w:rPr>
          <w:rFonts w:ascii="Arial" w:hAnsi="Arial" w:cs="Arial"/>
          <w:sz w:val="20"/>
        </w:rPr>
        <w:t xml:space="preserve"> </w:t>
      </w:r>
      <w:r w:rsidRPr="00AC4B9F">
        <w:rPr>
          <w:rFonts w:ascii="Arial" w:hAnsi="Arial" w:cs="Arial"/>
          <w:sz w:val="20"/>
        </w:rPr>
        <w:t>seed priming methods</w:t>
      </w:r>
      <w:r w:rsidR="00197938" w:rsidRPr="00AC4B9F">
        <w:rPr>
          <w:rFonts w:ascii="Arial" w:hAnsi="Arial" w:cs="Arial"/>
          <w:sz w:val="20"/>
        </w:rPr>
        <w:t xml:space="preserve"> i.e., T</w:t>
      </w:r>
      <w:r w:rsidR="00197938" w:rsidRPr="00AC4B9F">
        <w:rPr>
          <w:rFonts w:ascii="Arial" w:hAnsi="Arial" w:cs="Arial"/>
          <w:sz w:val="20"/>
          <w:vertAlign w:val="subscript"/>
        </w:rPr>
        <w:t>1</w:t>
      </w:r>
      <w:r w:rsidR="00197938" w:rsidRPr="00AC4B9F">
        <w:rPr>
          <w:rFonts w:ascii="Arial" w:hAnsi="Arial" w:cs="Arial"/>
          <w:sz w:val="20"/>
        </w:rPr>
        <w:t xml:space="preserve"> (Control), T</w:t>
      </w:r>
      <w:r w:rsidR="00197938" w:rsidRPr="00AC4B9F">
        <w:rPr>
          <w:rFonts w:ascii="Arial" w:hAnsi="Arial" w:cs="Arial"/>
          <w:sz w:val="20"/>
          <w:vertAlign w:val="subscript"/>
        </w:rPr>
        <w:t>2</w:t>
      </w:r>
      <w:r w:rsidR="00197938" w:rsidRPr="00AC4B9F">
        <w:rPr>
          <w:rFonts w:ascii="Arial" w:hAnsi="Arial" w:cs="Arial"/>
          <w:sz w:val="20"/>
        </w:rPr>
        <w:t xml:space="preserve"> (</w:t>
      </w:r>
      <w:r w:rsidRPr="00AC4B9F">
        <w:rPr>
          <w:rFonts w:ascii="Arial" w:hAnsi="Arial" w:cs="Arial"/>
          <w:sz w:val="20"/>
        </w:rPr>
        <w:t>Hydro-priming</w:t>
      </w:r>
      <w:r w:rsidR="00197938" w:rsidRPr="00AC4B9F">
        <w:rPr>
          <w:rFonts w:ascii="Arial" w:hAnsi="Arial" w:cs="Arial"/>
          <w:sz w:val="20"/>
        </w:rPr>
        <w:t>), T</w:t>
      </w:r>
      <w:r w:rsidR="00197938" w:rsidRPr="00AC4B9F">
        <w:rPr>
          <w:rFonts w:ascii="Arial" w:hAnsi="Arial" w:cs="Arial"/>
          <w:sz w:val="20"/>
          <w:vertAlign w:val="subscript"/>
        </w:rPr>
        <w:t>3</w:t>
      </w:r>
      <w:r w:rsidR="00197938" w:rsidRPr="00AC4B9F">
        <w:rPr>
          <w:rFonts w:ascii="Arial" w:hAnsi="Arial" w:cs="Arial"/>
          <w:sz w:val="20"/>
        </w:rPr>
        <w:t xml:space="preserve"> (</w:t>
      </w:r>
      <w:r w:rsidR="00993E5B" w:rsidRPr="00AC4B9F">
        <w:rPr>
          <w:rFonts w:ascii="Arial" w:hAnsi="Arial" w:cs="Arial"/>
          <w:sz w:val="20"/>
        </w:rPr>
        <w:t>Cow urine 6%</w:t>
      </w:r>
      <w:r w:rsidR="00197938" w:rsidRPr="00AC4B9F">
        <w:rPr>
          <w:rFonts w:ascii="Arial" w:hAnsi="Arial" w:cs="Arial"/>
          <w:sz w:val="20"/>
        </w:rPr>
        <w:t>), T</w:t>
      </w:r>
      <w:r w:rsidR="00197938" w:rsidRPr="00AC4B9F">
        <w:rPr>
          <w:rFonts w:ascii="Arial" w:hAnsi="Arial" w:cs="Arial"/>
          <w:sz w:val="20"/>
          <w:vertAlign w:val="subscript"/>
        </w:rPr>
        <w:t>4</w:t>
      </w:r>
      <w:r w:rsidR="00197938" w:rsidRPr="00AC4B9F">
        <w:rPr>
          <w:rFonts w:ascii="Arial" w:hAnsi="Arial" w:cs="Arial"/>
          <w:sz w:val="20"/>
        </w:rPr>
        <w:t xml:space="preserve"> (</w:t>
      </w:r>
      <w:r w:rsidR="00993E5B" w:rsidRPr="00AC4B9F">
        <w:rPr>
          <w:rFonts w:ascii="Arial" w:hAnsi="Arial" w:cs="Arial"/>
          <w:sz w:val="20"/>
        </w:rPr>
        <w:t>Buffalo</w:t>
      </w:r>
      <w:r w:rsidR="00197938" w:rsidRPr="00AC4B9F">
        <w:rPr>
          <w:rFonts w:ascii="Arial" w:hAnsi="Arial" w:cs="Arial"/>
          <w:sz w:val="20"/>
        </w:rPr>
        <w:t xml:space="preserve"> urine </w:t>
      </w:r>
      <w:r w:rsidR="00993E5B" w:rsidRPr="00AC4B9F">
        <w:rPr>
          <w:rFonts w:ascii="Arial" w:hAnsi="Arial" w:cs="Arial"/>
          <w:sz w:val="20"/>
        </w:rPr>
        <w:t>6%</w:t>
      </w:r>
      <w:r w:rsidR="00197938" w:rsidRPr="00AC4B9F">
        <w:rPr>
          <w:rFonts w:ascii="Arial" w:hAnsi="Arial" w:cs="Arial"/>
          <w:sz w:val="20"/>
        </w:rPr>
        <w:t>), T</w:t>
      </w:r>
      <w:r w:rsidR="00197938" w:rsidRPr="00AC4B9F">
        <w:rPr>
          <w:rFonts w:ascii="Arial" w:hAnsi="Arial" w:cs="Arial"/>
          <w:sz w:val="20"/>
          <w:vertAlign w:val="subscript"/>
        </w:rPr>
        <w:t>5</w:t>
      </w:r>
      <w:r w:rsidR="00197938" w:rsidRPr="00AC4B9F">
        <w:rPr>
          <w:rFonts w:ascii="Arial" w:hAnsi="Arial" w:cs="Arial"/>
          <w:sz w:val="20"/>
        </w:rPr>
        <w:t xml:space="preserve"> (</w:t>
      </w:r>
      <w:r w:rsidR="00993E5B" w:rsidRPr="00AC4B9F">
        <w:rPr>
          <w:rFonts w:ascii="Arial" w:hAnsi="Arial" w:cs="Arial"/>
          <w:sz w:val="20"/>
        </w:rPr>
        <w:t>Pig urine 6</w:t>
      </w:r>
      <w:r w:rsidR="00197938" w:rsidRPr="00AC4B9F">
        <w:rPr>
          <w:rFonts w:ascii="Arial" w:hAnsi="Arial" w:cs="Arial"/>
          <w:sz w:val="20"/>
        </w:rPr>
        <w:t xml:space="preserve"> %), T</w:t>
      </w:r>
      <w:r w:rsidR="00197938" w:rsidRPr="00AC4B9F">
        <w:rPr>
          <w:rFonts w:ascii="Arial" w:hAnsi="Arial" w:cs="Arial"/>
          <w:sz w:val="20"/>
          <w:vertAlign w:val="subscript"/>
        </w:rPr>
        <w:t>6</w:t>
      </w:r>
      <w:r w:rsidR="00197938" w:rsidRPr="00AC4B9F">
        <w:rPr>
          <w:rFonts w:ascii="Arial" w:hAnsi="Arial" w:cs="Arial"/>
          <w:sz w:val="20"/>
        </w:rPr>
        <w:t xml:space="preserve"> (</w:t>
      </w:r>
      <w:r w:rsidR="00993E5B" w:rsidRPr="00AC4B9F">
        <w:rPr>
          <w:rFonts w:ascii="Arial" w:hAnsi="Arial" w:cs="Arial"/>
          <w:sz w:val="20"/>
        </w:rPr>
        <w:t>Goat urine</w:t>
      </w:r>
      <w:r w:rsidR="00197938" w:rsidRPr="00AC4B9F">
        <w:rPr>
          <w:rFonts w:ascii="Arial" w:hAnsi="Arial" w:cs="Arial"/>
          <w:sz w:val="20"/>
        </w:rPr>
        <w:t xml:space="preserve"> </w:t>
      </w:r>
      <w:r w:rsidR="00993E5B" w:rsidRPr="00AC4B9F">
        <w:rPr>
          <w:rFonts w:ascii="Arial" w:hAnsi="Arial" w:cs="Arial"/>
          <w:sz w:val="20"/>
        </w:rPr>
        <w:t>6</w:t>
      </w:r>
      <w:r w:rsidR="00197938" w:rsidRPr="00AC4B9F">
        <w:rPr>
          <w:rFonts w:ascii="Arial" w:hAnsi="Arial" w:cs="Arial"/>
          <w:sz w:val="20"/>
        </w:rPr>
        <w:t>%)</w:t>
      </w:r>
      <w:r w:rsidR="00F945B9" w:rsidRPr="00AC4B9F">
        <w:rPr>
          <w:rFonts w:ascii="Arial" w:hAnsi="Arial" w:cs="Arial"/>
          <w:sz w:val="20"/>
        </w:rPr>
        <w:t xml:space="preserve"> and </w:t>
      </w:r>
      <w:r w:rsidR="00197938" w:rsidRPr="00AC4B9F">
        <w:rPr>
          <w:rFonts w:ascii="Arial" w:hAnsi="Arial" w:cs="Arial"/>
          <w:sz w:val="20"/>
        </w:rPr>
        <w:t>T</w:t>
      </w:r>
      <w:r w:rsidR="00197938" w:rsidRPr="00AC4B9F">
        <w:rPr>
          <w:rFonts w:ascii="Arial" w:hAnsi="Arial" w:cs="Arial"/>
          <w:sz w:val="20"/>
          <w:vertAlign w:val="subscript"/>
        </w:rPr>
        <w:t>7</w:t>
      </w:r>
      <w:r w:rsidR="00197938" w:rsidRPr="00AC4B9F">
        <w:rPr>
          <w:rFonts w:ascii="Arial" w:hAnsi="Arial" w:cs="Arial"/>
          <w:sz w:val="20"/>
        </w:rPr>
        <w:t xml:space="preserve"> (</w:t>
      </w:r>
      <w:r w:rsidR="00993E5B" w:rsidRPr="00AC4B9F">
        <w:rPr>
          <w:rFonts w:ascii="Arial" w:hAnsi="Arial" w:cs="Arial"/>
          <w:sz w:val="20"/>
        </w:rPr>
        <w:t>Human urine 6%</w:t>
      </w:r>
      <w:r w:rsidR="00197938" w:rsidRPr="00AC4B9F">
        <w:rPr>
          <w:rFonts w:ascii="Arial" w:hAnsi="Arial" w:cs="Arial"/>
          <w:sz w:val="20"/>
        </w:rPr>
        <w:t xml:space="preserve">) each replicated </w:t>
      </w:r>
      <w:r w:rsidR="00BD64DE" w:rsidRPr="00AC4B9F">
        <w:rPr>
          <w:rFonts w:ascii="Arial" w:hAnsi="Arial" w:cs="Arial"/>
          <w:sz w:val="20"/>
        </w:rPr>
        <w:t>three</w:t>
      </w:r>
      <w:r w:rsidR="00FD285B" w:rsidRPr="00AC4B9F">
        <w:rPr>
          <w:rFonts w:ascii="Arial" w:hAnsi="Arial" w:cs="Arial"/>
          <w:sz w:val="20"/>
        </w:rPr>
        <w:t xml:space="preserve"> </w:t>
      </w:r>
      <w:r w:rsidR="00197938" w:rsidRPr="00AC4B9F">
        <w:rPr>
          <w:rFonts w:ascii="Arial" w:hAnsi="Arial" w:cs="Arial"/>
          <w:sz w:val="20"/>
        </w:rPr>
        <w:t xml:space="preserve">times. The results showed significantly the highest germination </w:t>
      </w:r>
      <w:r w:rsidR="009B4FB8" w:rsidRPr="00AC4B9F">
        <w:rPr>
          <w:rFonts w:ascii="Arial" w:hAnsi="Arial" w:cs="Arial"/>
          <w:sz w:val="20"/>
        </w:rPr>
        <w:t>percentage</w:t>
      </w:r>
      <w:r w:rsidR="00197938" w:rsidRPr="00AC4B9F">
        <w:rPr>
          <w:rFonts w:ascii="Arial" w:hAnsi="Arial" w:cs="Arial"/>
          <w:sz w:val="20"/>
        </w:rPr>
        <w:t xml:space="preserve"> (</w:t>
      </w:r>
      <w:r w:rsidR="00452380" w:rsidRPr="00AC4B9F">
        <w:rPr>
          <w:rFonts w:ascii="Arial" w:hAnsi="Arial" w:cs="Arial"/>
          <w:sz w:val="20"/>
        </w:rPr>
        <w:t>85.18</w:t>
      </w:r>
      <w:r w:rsidR="00197938" w:rsidRPr="00AC4B9F">
        <w:rPr>
          <w:rFonts w:ascii="Arial" w:hAnsi="Arial" w:cs="Arial"/>
          <w:sz w:val="20"/>
        </w:rPr>
        <w:t xml:space="preserve">%), </w:t>
      </w:r>
      <w:r w:rsidR="00452380" w:rsidRPr="00AC4B9F">
        <w:rPr>
          <w:rFonts w:ascii="Arial" w:hAnsi="Arial" w:cs="Arial"/>
          <w:sz w:val="20"/>
        </w:rPr>
        <w:t>dry root weight (0.82g), seedling vigo</w:t>
      </w:r>
      <w:r w:rsidR="007B3F01" w:rsidRPr="00AC4B9F">
        <w:rPr>
          <w:rFonts w:ascii="Arial" w:hAnsi="Arial" w:cs="Arial"/>
          <w:sz w:val="20"/>
        </w:rPr>
        <w:t>r</w:t>
      </w:r>
      <w:r w:rsidR="00452380" w:rsidRPr="00AC4B9F">
        <w:rPr>
          <w:rFonts w:ascii="Arial" w:hAnsi="Arial" w:cs="Arial"/>
          <w:sz w:val="20"/>
        </w:rPr>
        <w:t xml:space="preserve"> index-I</w:t>
      </w:r>
      <w:r w:rsidR="00BF1D93" w:rsidRPr="00AC4B9F">
        <w:rPr>
          <w:rFonts w:ascii="Arial" w:hAnsi="Arial" w:cs="Arial"/>
          <w:sz w:val="20"/>
        </w:rPr>
        <w:t xml:space="preserve"> </w:t>
      </w:r>
      <w:r w:rsidR="00452380" w:rsidRPr="00AC4B9F">
        <w:rPr>
          <w:rFonts w:ascii="Arial" w:hAnsi="Arial" w:cs="Arial"/>
          <w:sz w:val="20"/>
        </w:rPr>
        <w:t xml:space="preserve">(1819.15) </w:t>
      </w:r>
      <w:r w:rsidR="00197938" w:rsidRPr="00AC4B9F">
        <w:rPr>
          <w:rFonts w:ascii="Arial" w:hAnsi="Arial" w:cs="Arial"/>
          <w:sz w:val="20"/>
        </w:rPr>
        <w:t>seedling vigor index-I</w:t>
      </w:r>
      <w:r w:rsidR="00452380" w:rsidRPr="00AC4B9F">
        <w:rPr>
          <w:rFonts w:ascii="Arial" w:hAnsi="Arial" w:cs="Arial"/>
          <w:sz w:val="20"/>
        </w:rPr>
        <w:t>I</w:t>
      </w:r>
      <w:r w:rsidR="00197938" w:rsidRPr="00AC4B9F">
        <w:rPr>
          <w:rFonts w:ascii="Arial" w:hAnsi="Arial" w:cs="Arial"/>
          <w:sz w:val="20"/>
        </w:rPr>
        <w:t xml:space="preserve"> (</w:t>
      </w:r>
      <w:r w:rsidR="00452380" w:rsidRPr="00AC4B9F">
        <w:rPr>
          <w:rFonts w:ascii="Arial" w:hAnsi="Arial" w:cs="Arial"/>
          <w:sz w:val="20"/>
        </w:rPr>
        <w:t>357.97</w:t>
      </w:r>
      <w:r w:rsidR="00197938" w:rsidRPr="00AC4B9F">
        <w:rPr>
          <w:rFonts w:ascii="Arial" w:hAnsi="Arial" w:cs="Arial"/>
          <w:sz w:val="20"/>
        </w:rPr>
        <w:t xml:space="preserve">) </w:t>
      </w:r>
      <w:r w:rsidR="00F945B9" w:rsidRPr="00AC4B9F">
        <w:rPr>
          <w:rFonts w:ascii="Arial" w:hAnsi="Arial" w:cs="Arial"/>
          <w:sz w:val="20"/>
        </w:rPr>
        <w:t>in</w:t>
      </w:r>
      <w:r w:rsidR="00197938" w:rsidRPr="00AC4B9F">
        <w:rPr>
          <w:rFonts w:ascii="Arial" w:hAnsi="Arial" w:cs="Arial"/>
          <w:sz w:val="20"/>
        </w:rPr>
        <w:t xml:space="preserve"> seeds primed with </w:t>
      </w:r>
      <w:r w:rsidR="00452380" w:rsidRPr="00AC4B9F">
        <w:rPr>
          <w:rFonts w:ascii="Arial" w:hAnsi="Arial" w:cs="Arial"/>
          <w:sz w:val="20"/>
        </w:rPr>
        <w:t>cow urine 6%</w:t>
      </w:r>
      <w:r w:rsidR="00197938" w:rsidRPr="00AC4B9F">
        <w:rPr>
          <w:rFonts w:ascii="Arial" w:hAnsi="Arial" w:cs="Arial"/>
          <w:sz w:val="20"/>
        </w:rPr>
        <w:t>.</w:t>
      </w:r>
      <w:r w:rsidR="00452380" w:rsidRPr="00AC4B9F">
        <w:rPr>
          <w:rFonts w:ascii="Arial" w:hAnsi="Arial" w:cs="Arial"/>
          <w:sz w:val="20"/>
        </w:rPr>
        <w:t xml:space="preserve"> </w:t>
      </w:r>
      <w:r w:rsidR="00CE475B" w:rsidRPr="00AC4B9F">
        <w:rPr>
          <w:rFonts w:ascii="Arial" w:hAnsi="Arial" w:cs="Arial"/>
          <w:sz w:val="20"/>
        </w:rPr>
        <w:t xml:space="preserve">On the other hand, </w:t>
      </w:r>
      <w:r w:rsidR="00197938" w:rsidRPr="00AC4B9F">
        <w:rPr>
          <w:rFonts w:ascii="Arial" w:hAnsi="Arial" w:cs="Arial"/>
          <w:sz w:val="20"/>
        </w:rPr>
        <w:t>the minimum germination % (5</w:t>
      </w:r>
      <w:r w:rsidR="00954C7A" w:rsidRPr="00AC4B9F">
        <w:rPr>
          <w:rFonts w:ascii="Arial" w:hAnsi="Arial" w:cs="Arial"/>
          <w:sz w:val="20"/>
        </w:rPr>
        <w:t>3.33</w:t>
      </w:r>
      <w:r w:rsidR="00197938" w:rsidRPr="00AC4B9F">
        <w:rPr>
          <w:rFonts w:ascii="Arial" w:hAnsi="Arial" w:cs="Arial"/>
          <w:sz w:val="20"/>
        </w:rPr>
        <w:t>%), seedling height (1</w:t>
      </w:r>
      <w:r w:rsidR="00954C7A" w:rsidRPr="00AC4B9F">
        <w:rPr>
          <w:rFonts w:ascii="Arial" w:hAnsi="Arial" w:cs="Arial"/>
          <w:sz w:val="20"/>
        </w:rPr>
        <w:t>2.46</w:t>
      </w:r>
      <w:r w:rsidR="00197938" w:rsidRPr="00AC4B9F">
        <w:rPr>
          <w:rFonts w:ascii="Arial" w:hAnsi="Arial" w:cs="Arial"/>
          <w:sz w:val="20"/>
        </w:rPr>
        <w:t xml:space="preserve"> cm)</w:t>
      </w:r>
      <w:r w:rsidR="00954C7A" w:rsidRPr="00AC4B9F">
        <w:rPr>
          <w:rFonts w:ascii="Arial" w:hAnsi="Arial" w:cs="Arial"/>
          <w:sz w:val="20"/>
        </w:rPr>
        <w:t>, shoot length (1.34</w:t>
      </w:r>
      <w:r w:rsidR="00CE475B" w:rsidRPr="00AC4B9F">
        <w:rPr>
          <w:rFonts w:ascii="Arial" w:hAnsi="Arial" w:cs="Arial"/>
          <w:sz w:val="20"/>
        </w:rPr>
        <w:t xml:space="preserve"> </w:t>
      </w:r>
      <w:r w:rsidR="00FD285B" w:rsidRPr="00AC4B9F">
        <w:rPr>
          <w:rFonts w:ascii="Arial" w:hAnsi="Arial" w:cs="Arial"/>
          <w:sz w:val="20"/>
        </w:rPr>
        <w:t>cm</w:t>
      </w:r>
      <w:r w:rsidR="00954C7A" w:rsidRPr="00AC4B9F">
        <w:rPr>
          <w:rFonts w:ascii="Arial" w:hAnsi="Arial" w:cs="Arial"/>
          <w:sz w:val="20"/>
        </w:rPr>
        <w:t>), root length (</w:t>
      </w:r>
      <w:r w:rsidR="00FD285B" w:rsidRPr="00AC4B9F">
        <w:rPr>
          <w:rFonts w:ascii="Arial" w:hAnsi="Arial" w:cs="Arial"/>
          <w:sz w:val="20"/>
        </w:rPr>
        <w:t>16.63</w:t>
      </w:r>
      <w:r w:rsidR="00CE475B" w:rsidRPr="00AC4B9F">
        <w:rPr>
          <w:rFonts w:ascii="Arial" w:hAnsi="Arial" w:cs="Arial"/>
          <w:sz w:val="20"/>
        </w:rPr>
        <w:t xml:space="preserve"> </w:t>
      </w:r>
      <w:r w:rsidR="00FD285B" w:rsidRPr="00AC4B9F">
        <w:rPr>
          <w:rFonts w:ascii="Arial" w:hAnsi="Arial" w:cs="Arial"/>
          <w:sz w:val="20"/>
        </w:rPr>
        <w:t>cm</w:t>
      </w:r>
      <w:r w:rsidR="00954C7A" w:rsidRPr="00AC4B9F">
        <w:rPr>
          <w:rFonts w:ascii="Arial" w:hAnsi="Arial" w:cs="Arial"/>
          <w:sz w:val="20"/>
        </w:rPr>
        <w:t>), fresh shoot weight (</w:t>
      </w:r>
      <w:r w:rsidR="00FA653E" w:rsidRPr="00AC4B9F">
        <w:rPr>
          <w:rFonts w:ascii="Arial" w:hAnsi="Arial" w:cs="Arial"/>
          <w:sz w:val="20"/>
        </w:rPr>
        <w:t>24.11</w:t>
      </w:r>
      <w:r w:rsidR="00CE475B" w:rsidRPr="00AC4B9F">
        <w:rPr>
          <w:rFonts w:ascii="Arial" w:hAnsi="Arial" w:cs="Arial"/>
          <w:sz w:val="20"/>
        </w:rPr>
        <w:t xml:space="preserve"> </w:t>
      </w:r>
      <w:r w:rsidR="00FA653E" w:rsidRPr="00AC4B9F">
        <w:rPr>
          <w:rFonts w:ascii="Arial" w:hAnsi="Arial" w:cs="Arial"/>
          <w:sz w:val="20"/>
        </w:rPr>
        <w:t>g</w:t>
      </w:r>
      <w:r w:rsidR="00954C7A" w:rsidRPr="00AC4B9F">
        <w:rPr>
          <w:rFonts w:ascii="Arial" w:hAnsi="Arial" w:cs="Arial"/>
          <w:sz w:val="20"/>
        </w:rPr>
        <w:t>), fresh root weight</w:t>
      </w:r>
      <w:r w:rsidR="00CE475B" w:rsidRPr="00AC4B9F">
        <w:rPr>
          <w:rFonts w:ascii="Arial" w:hAnsi="Arial" w:cs="Arial"/>
          <w:sz w:val="20"/>
        </w:rPr>
        <w:t xml:space="preserve"> </w:t>
      </w:r>
      <w:r w:rsidR="00954C7A" w:rsidRPr="00AC4B9F">
        <w:rPr>
          <w:rFonts w:ascii="Arial" w:hAnsi="Arial" w:cs="Arial"/>
          <w:sz w:val="20"/>
        </w:rPr>
        <w:t>(</w:t>
      </w:r>
      <w:r w:rsidR="00FA653E" w:rsidRPr="00AC4B9F">
        <w:rPr>
          <w:rFonts w:ascii="Arial" w:hAnsi="Arial" w:cs="Arial"/>
          <w:sz w:val="20"/>
        </w:rPr>
        <w:t>2.28</w:t>
      </w:r>
      <w:r w:rsidR="00CE475B" w:rsidRPr="00AC4B9F">
        <w:rPr>
          <w:rFonts w:ascii="Arial" w:hAnsi="Arial" w:cs="Arial"/>
          <w:sz w:val="20"/>
        </w:rPr>
        <w:t xml:space="preserve"> </w:t>
      </w:r>
      <w:r w:rsidR="00FA653E" w:rsidRPr="00AC4B9F">
        <w:rPr>
          <w:rFonts w:ascii="Arial" w:hAnsi="Arial" w:cs="Arial"/>
          <w:sz w:val="20"/>
        </w:rPr>
        <w:t>g</w:t>
      </w:r>
      <w:r w:rsidR="00954C7A" w:rsidRPr="00AC4B9F">
        <w:rPr>
          <w:rFonts w:ascii="Arial" w:hAnsi="Arial" w:cs="Arial"/>
          <w:sz w:val="20"/>
        </w:rPr>
        <w:t>), dry shoot weight (2.47</w:t>
      </w:r>
      <w:r w:rsidR="00CE475B" w:rsidRPr="00AC4B9F">
        <w:rPr>
          <w:rFonts w:ascii="Arial" w:hAnsi="Arial" w:cs="Arial"/>
          <w:sz w:val="20"/>
        </w:rPr>
        <w:t xml:space="preserve"> </w:t>
      </w:r>
      <w:r w:rsidR="00FA653E" w:rsidRPr="00AC4B9F">
        <w:rPr>
          <w:rFonts w:ascii="Arial" w:hAnsi="Arial" w:cs="Arial"/>
          <w:sz w:val="20"/>
        </w:rPr>
        <w:t>g</w:t>
      </w:r>
      <w:r w:rsidR="00954C7A" w:rsidRPr="00AC4B9F">
        <w:rPr>
          <w:rFonts w:ascii="Arial" w:hAnsi="Arial" w:cs="Arial"/>
          <w:sz w:val="20"/>
        </w:rPr>
        <w:t>),</w:t>
      </w:r>
      <w:r w:rsidR="00CE475B" w:rsidRPr="00AC4B9F">
        <w:rPr>
          <w:rFonts w:ascii="Arial" w:hAnsi="Arial" w:cs="Arial"/>
          <w:sz w:val="20"/>
        </w:rPr>
        <w:t xml:space="preserve"> </w:t>
      </w:r>
      <w:r w:rsidR="00FB59B0" w:rsidRPr="00AC4B9F">
        <w:rPr>
          <w:rFonts w:ascii="Arial" w:hAnsi="Arial" w:cs="Arial"/>
          <w:sz w:val="20"/>
        </w:rPr>
        <w:t>seedling vigor index-I (957.09), seedling vig</w:t>
      </w:r>
      <w:r w:rsidR="00BF1D93" w:rsidRPr="00AC4B9F">
        <w:rPr>
          <w:rFonts w:ascii="Arial" w:hAnsi="Arial" w:cs="Arial"/>
          <w:sz w:val="20"/>
        </w:rPr>
        <w:t>o</w:t>
      </w:r>
      <w:r w:rsidR="00FB59B0" w:rsidRPr="00AC4B9F">
        <w:rPr>
          <w:rFonts w:ascii="Arial" w:hAnsi="Arial" w:cs="Arial"/>
          <w:sz w:val="20"/>
        </w:rPr>
        <w:t xml:space="preserve">r index-II (161.49) </w:t>
      </w:r>
      <w:r w:rsidR="00197938" w:rsidRPr="00AC4B9F">
        <w:rPr>
          <w:rFonts w:ascii="Arial" w:hAnsi="Arial" w:cs="Arial"/>
          <w:sz w:val="20"/>
        </w:rPr>
        <w:t xml:space="preserve">were observed in </w:t>
      </w:r>
      <w:r w:rsidR="00CE475B" w:rsidRPr="00AC4B9F">
        <w:rPr>
          <w:rFonts w:ascii="Arial" w:hAnsi="Arial" w:cs="Arial"/>
          <w:sz w:val="20"/>
        </w:rPr>
        <w:t>control.</w:t>
      </w:r>
      <w:r w:rsidR="00391E5C">
        <w:rPr>
          <w:rFonts w:ascii="Arial" w:hAnsi="Arial" w:cs="Arial"/>
          <w:sz w:val="20"/>
        </w:rPr>
        <w:t xml:space="preserve"> In conclusion</w:t>
      </w:r>
      <w:r w:rsidR="00CE475B" w:rsidRPr="00AC4B9F">
        <w:rPr>
          <w:rFonts w:ascii="Arial" w:hAnsi="Arial" w:cs="Arial"/>
          <w:sz w:val="20"/>
        </w:rPr>
        <w:t>,</w:t>
      </w:r>
      <w:r w:rsidR="00197938" w:rsidRPr="00AC4B9F">
        <w:rPr>
          <w:rFonts w:ascii="Arial" w:hAnsi="Arial" w:cs="Arial"/>
          <w:sz w:val="20"/>
        </w:rPr>
        <w:t xml:space="preserve"> seed priming with </w:t>
      </w:r>
      <w:r w:rsidR="00391E5C">
        <w:rPr>
          <w:rFonts w:ascii="Arial" w:hAnsi="Arial" w:cs="Arial"/>
          <w:sz w:val="20"/>
        </w:rPr>
        <w:t xml:space="preserve">either </w:t>
      </w:r>
      <w:r w:rsidR="00FB59B0" w:rsidRPr="00AC4B9F">
        <w:rPr>
          <w:rFonts w:ascii="Arial" w:hAnsi="Arial" w:cs="Arial"/>
          <w:sz w:val="20"/>
        </w:rPr>
        <w:t>c</w:t>
      </w:r>
      <w:r w:rsidR="00197938" w:rsidRPr="00AC4B9F">
        <w:rPr>
          <w:rFonts w:ascii="Arial" w:hAnsi="Arial" w:cs="Arial"/>
          <w:sz w:val="20"/>
        </w:rPr>
        <w:t xml:space="preserve">ow urine </w:t>
      </w:r>
      <w:r w:rsidR="00FB59B0" w:rsidRPr="00AC4B9F">
        <w:rPr>
          <w:rFonts w:ascii="Arial" w:hAnsi="Arial" w:cs="Arial"/>
          <w:sz w:val="20"/>
        </w:rPr>
        <w:t>6</w:t>
      </w:r>
      <w:r w:rsidR="00197938" w:rsidRPr="00AC4B9F">
        <w:rPr>
          <w:rFonts w:ascii="Arial" w:hAnsi="Arial" w:cs="Arial"/>
          <w:sz w:val="20"/>
        </w:rPr>
        <w:t xml:space="preserve">% </w:t>
      </w:r>
      <w:r w:rsidR="00CE475B" w:rsidRPr="00AC4B9F">
        <w:rPr>
          <w:rFonts w:ascii="Arial" w:hAnsi="Arial" w:cs="Arial"/>
          <w:sz w:val="20"/>
        </w:rPr>
        <w:t>or</w:t>
      </w:r>
      <w:r w:rsidR="00FB59B0" w:rsidRPr="00AC4B9F">
        <w:rPr>
          <w:rFonts w:ascii="Arial" w:hAnsi="Arial" w:cs="Arial"/>
          <w:sz w:val="20"/>
        </w:rPr>
        <w:t xml:space="preserve"> pig urine 6%</w:t>
      </w:r>
      <w:r w:rsidR="00FD285B" w:rsidRPr="00AC4B9F">
        <w:rPr>
          <w:rFonts w:ascii="Arial" w:hAnsi="Arial" w:cs="Arial"/>
          <w:sz w:val="20"/>
        </w:rPr>
        <w:t xml:space="preserve"> </w:t>
      </w:r>
      <w:r w:rsidR="00197938" w:rsidRPr="00AC4B9F">
        <w:rPr>
          <w:rFonts w:ascii="Arial" w:hAnsi="Arial" w:cs="Arial"/>
          <w:sz w:val="20"/>
        </w:rPr>
        <w:t xml:space="preserve">could be </w:t>
      </w:r>
      <w:r w:rsidR="008963EE" w:rsidRPr="00AC4B9F">
        <w:rPr>
          <w:rFonts w:ascii="Arial" w:hAnsi="Arial" w:cs="Arial"/>
          <w:sz w:val="20"/>
        </w:rPr>
        <w:t>utilized a</w:t>
      </w:r>
      <w:r w:rsidR="005718DE" w:rsidRPr="00AC4B9F">
        <w:rPr>
          <w:rFonts w:ascii="Arial" w:hAnsi="Arial" w:cs="Arial"/>
          <w:sz w:val="20"/>
        </w:rPr>
        <w:t>s</w:t>
      </w:r>
      <w:r w:rsidR="008963EE" w:rsidRPr="00AC4B9F">
        <w:rPr>
          <w:rFonts w:ascii="Arial" w:hAnsi="Arial" w:cs="Arial"/>
          <w:sz w:val="20"/>
        </w:rPr>
        <w:t xml:space="preserve"> an option </w:t>
      </w:r>
      <w:r w:rsidR="004244AA" w:rsidRPr="00AC4B9F">
        <w:rPr>
          <w:rFonts w:ascii="Arial" w:hAnsi="Arial" w:cs="Arial"/>
          <w:sz w:val="20"/>
        </w:rPr>
        <w:t>to enhance the</w:t>
      </w:r>
      <w:r w:rsidR="00197938" w:rsidRPr="00AC4B9F">
        <w:rPr>
          <w:rFonts w:ascii="Arial" w:hAnsi="Arial" w:cs="Arial"/>
          <w:sz w:val="20"/>
        </w:rPr>
        <w:t xml:space="preserve"> germination and seedling growth of </w:t>
      </w:r>
      <w:r w:rsidR="00A32841" w:rsidRPr="00AC4B9F">
        <w:rPr>
          <w:rFonts w:ascii="Arial" w:hAnsi="Arial" w:cs="Arial"/>
          <w:sz w:val="20"/>
        </w:rPr>
        <w:t>Pumpkin</w:t>
      </w:r>
      <w:r w:rsidR="00473B37" w:rsidRPr="00AC4B9F">
        <w:rPr>
          <w:rFonts w:ascii="Arial" w:hAnsi="Arial" w:cs="Arial"/>
          <w:sz w:val="20"/>
        </w:rPr>
        <w:t xml:space="preserve"> under greenhouse condition</w:t>
      </w:r>
      <w:r w:rsidR="00197938" w:rsidRPr="00AC4B9F">
        <w:rPr>
          <w:rFonts w:ascii="Arial" w:hAnsi="Arial" w:cs="Arial"/>
          <w:sz w:val="20"/>
        </w:rPr>
        <w:t>.</w:t>
      </w:r>
    </w:p>
    <w:p w14:paraId="2EE2EA24" w14:textId="77777777" w:rsidR="00AC4B9F" w:rsidRPr="00AC4B9F" w:rsidRDefault="00AC4B9F" w:rsidP="00121896">
      <w:pPr>
        <w:tabs>
          <w:tab w:val="center" w:pos="6415"/>
        </w:tabs>
        <w:spacing w:after="0" w:line="240" w:lineRule="auto"/>
        <w:ind w:left="0" w:firstLine="0"/>
        <w:rPr>
          <w:rFonts w:ascii="Arial" w:hAnsi="Arial" w:cs="Arial"/>
          <w:sz w:val="20"/>
        </w:rPr>
      </w:pPr>
    </w:p>
    <w:p w14:paraId="6BDAC233" w14:textId="0862C545" w:rsidR="00197938" w:rsidRPr="00AC4B9F" w:rsidRDefault="00197938" w:rsidP="00121896">
      <w:pPr>
        <w:spacing w:after="31" w:line="240" w:lineRule="auto"/>
        <w:ind w:left="12"/>
        <w:rPr>
          <w:rFonts w:ascii="Arial" w:hAnsi="Arial" w:cs="Arial"/>
          <w:bCs/>
          <w:i/>
          <w:iCs/>
          <w:sz w:val="20"/>
        </w:rPr>
      </w:pPr>
      <w:r w:rsidRPr="00AC4B9F">
        <w:rPr>
          <w:rFonts w:ascii="Arial" w:hAnsi="Arial" w:cs="Arial"/>
          <w:b/>
          <w:szCs w:val="24"/>
        </w:rPr>
        <w:t xml:space="preserve"> </w:t>
      </w:r>
      <w:r w:rsidRPr="00AC4B9F">
        <w:rPr>
          <w:rFonts w:ascii="Arial" w:hAnsi="Arial" w:cs="Arial"/>
          <w:bCs/>
          <w:i/>
          <w:iCs/>
          <w:sz w:val="20"/>
        </w:rPr>
        <w:t xml:space="preserve">Keywords: </w:t>
      </w:r>
      <w:r w:rsidR="009B4FB8" w:rsidRPr="00AC4B9F">
        <w:rPr>
          <w:rFonts w:ascii="Arial" w:hAnsi="Arial" w:cs="Arial"/>
          <w:bCs/>
          <w:i/>
          <w:iCs/>
          <w:sz w:val="20"/>
        </w:rPr>
        <w:t>Organic seed priming</w:t>
      </w:r>
      <w:r w:rsidR="00B03958" w:rsidRPr="00AC4B9F">
        <w:rPr>
          <w:rFonts w:ascii="Arial" w:hAnsi="Arial" w:cs="Arial"/>
          <w:bCs/>
          <w:i/>
          <w:iCs/>
          <w:sz w:val="20"/>
        </w:rPr>
        <w:t>, Pumpkin,</w:t>
      </w:r>
      <w:r w:rsidR="00AC19F9" w:rsidRPr="00AC4B9F">
        <w:rPr>
          <w:rFonts w:ascii="Arial" w:hAnsi="Arial" w:cs="Arial"/>
          <w:bCs/>
          <w:i/>
          <w:iCs/>
          <w:sz w:val="20"/>
        </w:rPr>
        <w:t xml:space="preserve"> </w:t>
      </w:r>
      <w:r w:rsidR="009B4FB8" w:rsidRPr="00AC4B9F">
        <w:rPr>
          <w:rFonts w:ascii="Arial" w:hAnsi="Arial" w:cs="Arial"/>
          <w:bCs/>
          <w:i/>
          <w:iCs/>
          <w:sz w:val="20"/>
        </w:rPr>
        <w:t>Cow urine</w:t>
      </w:r>
      <w:r w:rsidRPr="00AC4B9F">
        <w:rPr>
          <w:rFonts w:ascii="Arial" w:hAnsi="Arial" w:cs="Arial"/>
          <w:bCs/>
          <w:i/>
          <w:iCs/>
          <w:sz w:val="20"/>
        </w:rPr>
        <w:t>,</w:t>
      </w:r>
      <w:r w:rsidR="009B4FB8" w:rsidRPr="00AC4B9F">
        <w:rPr>
          <w:rFonts w:ascii="Arial" w:hAnsi="Arial" w:cs="Arial"/>
          <w:bCs/>
          <w:i/>
          <w:iCs/>
          <w:sz w:val="20"/>
        </w:rPr>
        <w:t xml:space="preserve"> Germination,</w:t>
      </w:r>
      <w:r w:rsidRPr="00AC4B9F">
        <w:rPr>
          <w:rFonts w:ascii="Arial" w:hAnsi="Arial" w:cs="Arial"/>
          <w:bCs/>
          <w:i/>
          <w:iCs/>
          <w:sz w:val="20"/>
        </w:rPr>
        <w:t xml:space="preserve"> Seedling growth </w:t>
      </w:r>
    </w:p>
    <w:p w14:paraId="38DDF579" w14:textId="77777777" w:rsidR="00CC26C3" w:rsidRPr="00AC4B9F" w:rsidRDefault="00CC26C3" w:rsidP="00121896">
      <w:pPr>
        <w:spacing w:after="31" w:line="240" w:lineRule="auto"/>
        <w:ind w:left="12"/>
        <w:rPr>
          <w:rFonts w:ascii="Arial" w:hAnsi="Arial" w:cs="Arial"/>
          <w:szCs w:val="24"/>
        </w:rPr>
      </w:pPr>
    </w:p>
    <w:p w14:paraId="1CB5FCCC" w14:textId="77777777" w:rsidR="00756C51" w:rsidRPr="00AC4B9F" w:rsidRDefault="00756C51" w:rsidP="00121896">
      <w:pPr>
        <w:spacing w:after="31" w:line="240" w:lineRule="auto"/>
        <w:ind w:left="12"/>
        <w:rPr>
          <w:rFonts w:ascii="Arial" w:hAnsi="Arial" w:cs="Arial"/>
          <w:szCs w:val="24"/>
        </w:rPr>
      </w:pPr>
    </w:p>
    <w:p w14:paraId="5F46111B" w14:textId="687E748E" w:rsidR="007411E8" w:rsidRPr="00AC4B9F" w:rsidRDefault="00696CA2" w:rsidP="00AC4B9F">
      <w:pPr>
        <w:pStyle w:val="Heading1"/>
        <w:spacing w:line="240" w:lineRule="auto"/>
        <w:ind w:left="0" w:firstLine="0"/>
        <w:jc w:val="left"/>
        <w:rPr>
          <w:rFonts w:ascii="Arial" w:hAnsi="Arial" w:cs="Arial"/>
          <w:sz w:val="22"/>
          <w:szCs w:val="22"/>
        </w:rPr>
      </w:pPr>
      <w:bookmarkStart w:id="4" w:name="_Toc178782346"/>
      <w:bookmarkStart w:id="5" w:name="_Toc178782770"/>
      <w:bookmarkStart w:id="6" w:name="_Toc188550161"/>
      <w:r w:rsidRPr="00AC4B9F">
        <w:rPr>
          <w:rFonts w:ascii="Arial" w:hAnsi="Arial" w:cs="Arial"/>
          <w:sz w:val="22"/>
          <w:szCs w:val="22"/>
        </w:rPr>
        <w:t>1.</w:t>
      </w:r>
      <w:r w:rsidR="00974CC2" w:rsidRPr="00AC4B9F">
        <w:rPr>
          <w:rFonts w:ascii="Arial" w:hAnsi="Arial" w:cs="Arial"/>
          <w:sz w:val="22"/>
          <w:szCs w:val="22"/>
        </w:rPr>
        <w:t xml:space="preserve">  </w:t>
      </w:r>
      <w:bookmarkStart w:id="7" w:name="_Toc178848300"/>
      <w:r w:rsidR="00F14462" w:rsidRPr="00AC4B9F">
        <w:rPr>
          <w:rFonts w:ascii="Arial" w:hAnsi="Arial" w:cs="Arial"/>
          <w:sz w:val="22"/>
          <w:szCs w:val="22"/>
        </w:rPr>
        <w:t>INTRODUCTION</w:t>
      </w:r>
      <w:bookmarkEnd w:id="4"/>
      <w:bookmarkEnd w:id="5"/>
      <w:bookmarkEnd w:id="6"/>
      <w:bookmarkEnd w:id="7"/>
    </w:p>
    <w:p w14:paraId="49D55D54" w14:textId="77777777" w:rsidR="00BB624C" w:rsidRPr="00AC4B9F" w:rsidRDefault="00BB624C" w:rsidP="00BB624C">
      <w:pPr>
        <w:spacing w:line="240" w:lineRule="auto"/>
        <w:rPr>
          <w:rFonts w:ascii="Arial" w:hAnsi="Arial" w:cs="Arial"/>
          <w:sz w:val="20"/>
        </w:rPr>
      </w:pPr>
      <w:bookmarkStart w:id="8" w:name="_Toc188550174"/>
      <w:bookmarkStart w:id="9" w:name="_Toc166682089"/>
      <w:bookmarkStart w:id="10" w:name="_Toc166682499"/>
      <w:r w:rsidRPr="00AC4B9F">
        <w:rPr>
          <w:rFonts w:ascii="Arial" w:hAnsi="Arial" w:cs="Arial"/>
          <w:sz w:val="20"/>
        </w:rPr>
        <w:t xml:space="preserve">Pumpkin (2n = 2x = 40) is a seasonal vegetable crop that belongs to the family Cucurbitaceae and genus </w:t>
      </w:r>
      <w:r w:rsidRPr="00AC4B9F">
        <w:rPr>
          <w:rFonts w:ascii="Arial" w:hAnsi="Arial" w:cs="Arial"/>
          <w:i/>
          <w:iCs/>
          <w:sz w:val="20"/>
        </w:rPr>
        <w:t>Cucurbita</w:t>
      </w:r>
      <w:r w:rsidRPr="00AC4B9F">
        <w:rPr>
          <w:rFonts w:ascii="Arial" w:hAnsi="Arial" w:cs="Arial"/>
          <w:sz w:val="20"/>
        </w:rPr>
        <w:t xml:space="preserve"> are among the largest vegetable crops. This plant family is considered one of the largest families in the plant Kingdom with a large number of edible plants with 8 tribes, 118 genera, and 825 species </w:t>
      </w:r>
      <w:r>
        <w:rPr>
          <w:rFonts w:ascii="Arial" w:hAnsi="Arial" w:cs="Arial"/>
          <w:sz w:val="20"/>
        </w:rPr>
        <w:fldChar w:fldCharType="begin"/>
      </w:r>
      <w:r>
        <w:rPr>
          <w:rFonts w:ascii="Arial" w:hAnsi="Arial" w:cs="Arial"/>
          <w:sz w:val="20"/>
        </w:rPr>
        <w:instrText xml:space="preserve"> ADDIN ZOTERO_ITEM CSL_CITATION {"citationID":"TFneJW3i","properties":{"formattedCitation":"(Hosen et al., 2021)","plainCitation":"(Hosen et al., 2021)","noteIndex":0},"citationItems":[{"id":123,"uris":["http://zotero.org/users/local/O72t9NHS/items/AWYQ28HF"],"itemData":{"id":123,"type":"article-journal","abstract":"The world’s food and agricultural programs have gradually declined into an unsustainable situation due to challenges such as increase in world population, varied agro-climatic regions, increase temperature, extreme sole-culture growing techniques, and water shortage. A considerable emphasis has been put on few staple food crops coupled with repeated dieting, food scarcity, and essential mineral deficits, frequently inducing dietary disorders. Because relying on staple crops may lead to serious food shortages in the future, we must adjust our dietary habits to include a diverse range of non-staple foods and maximize their use in order to achieve food security and reduce the nutritional gap. To assure healthy meals around the world, an authentic and reasonable strategy is presented to draw additional awareness towards variations in agricultural production techniques and dietary preferences. The EAT-Lancet declaration highlighted the importance of increasing agri-based foods to achieve sustainable health. Expanding overlooked crops with abundant genetic stocks and possibly beneficial characteristics is an approach that might meet food and nutritional security challenges. Although undervalued, pumpkin is a valuable vegetable herbaceous plant that contributes to global food and nutritional security. This crop has already been identified as a revolutionary age crop, balanced food, and more adapted to low soil and atmospheric circumstances than other major crops. This review paper focuses on the potential uses of pumpkin as an underutilized crop; diversification and development of hybrids, particularly hybridization breeding through diallel mating design; and how implementation of this “modern” technology would contribute to the breeding of the neglected pumpkin vegetable and stimulate productivity and nourish the world’s largest malnourished, deprived, and starved populations.","container-title":"Horticulturae","DOI":"10.3390/horticulturae7100352","ISSN":"2311-7524","issue":"10","language":"en","license":"http://creativecommons.org/licenses/by/3.0/","note":"number: 10\npublisher: Multidisciplinary Digital Publishing Institute","page":"352","source":"www.mdpi.com","title":"Pumpkin (Cucurbita spp.): A Crop to Mitigate Food and Nutritional Challenges","title-short":"Pumpkin (Cucurbita spp.)","volume":"7","author":[{"family":"Hosen","given":"Monir"},{"family":"Rafii","given":"Mohd Y."},{"family":"Mazlan","given":"Norida"},{"family":"Jusoh","given":"Mashitah"},{"family":"Oladosu","given":"Yusuff"},{"family":"Chowdhury","given":"Mst Farhana Nazneen"},{"family":"Muhammad","given":"Ismaila"},{"family":"Khan","given":"Md Mahmudul Hasan"}],"issued":{"date-parts":[["2021",10]]}}}],"schema":"https://github.com/citation-style-language/schema/raw/master/csl-citation.json"} </w:instrText>
      </w:r>
      <w:r>
        <w:rPr>
          <w:rFonts w:ascii="Arial" w:hAnsi="Arial" w:cs="Arial"/>
          <w:sz w:val="20"/>
        </w:rPr>
        <w:fldChar w:fldCharType="separate"/>
      </w:r>
      <w:r>
        <w:rPr>
          <w:rFonts w:ascii="Arial" w:hAnsi="Arial" w:cs="Arial"/>
          <w:noProof/>
          <w:sz w:val="20"/>
        </w:rPr>
        <w:t>(Hosen et al., 2021)</w:t>
      </w:r>
      <w:r>
        <w:rPr>
          <w:rFonts w:ascii="Arial" w:hAnsi="Arial" w:cs="Arial"/>
          <w:sz w:val="20"/>
        </w:rPr>
        <w:fldChar w:fldCharType="end"/>
      </w:r>
      <w:r w:rsidRPr="00AC4B9F">
        <w:rPr>
          <w:rFonts w:ascii="Arial" w:hAnsi="Arial" w:cs="Arial"/>
          <w:sz w:val="20"/>
        </w:rPr>
        <w:t>. Pumpkins are rich in fiber, vitamins, minerals, and other beneficial compounds</w:t>
      </w:r>
      <w:sdt>
        <w:sdtPr>
          <w:rPr>
            <w:rFonts w:ascii="Arial" w:hAnsi="Arial" w:cs="Arial"/>
            <w:sz w:val="20"/>
          </w:rPr>
          <w:id w:val="1049649795"/>
          <w:citation/>
        </w:sdtPr>
        <w:sdtContent>
          <w:r>
            <w:rPr>
              <w:rFonts w:ascii="Arial" w:hAnsi="Arial" w:cs="Arial"/>
              <w:sz w:val="20"/>
            </w:rPr>
            <w:fldChar w:fldCharType="begin"/>
          </w:r>
          <w:r>
            <w:rPr>
              <w:rFonts w:ascii="Arial" w:hAnsi="Arial" w:cs="Arial"/>
              <w:sz w:val="20"/>
            </w:rPr>
            <w:instrText xml:space="preserve">CITATION Dij91 \l 1033 </w:instrText>
          </w:r>
          <w:r>
            <w:rPr>
              <w:rFonts w:ascii="Arial" w:hAnsi="Arial" w:cs="Arial"/>
              <w:sz w:val="20"/>
            </w:rPr>
            <w:fldChar w:fldCharType="separate"/>
          </w:r>
          <w:r>
            <w:rPr>
              <w:rFonts w:ascii="Arial" w:hAnsi="Arial" w:cs="Arial"/>
              <w:noProof/>
              <w:sz w:val="20"/>
            </w:rPr>
            <w:t xml:space="preserve"> </w:t>
          </w:r>
          <w:r w:rsidRPr="009573DE">
            <w:rPr>
              <w:rFonts w:ascii="Arial" w:hAnsi="Arial" w:cs="Arial"/>
              <w:noProof/>
              <w:sz w:val="20"/>
            </w:rPr>
            <w:t>(Djutin, 1991)</w:t>
          </w:r>
          <w:r>
            <w:rPr>
              <w:rFonts w:ascii="Arial" w:hAnsi="Arial" w:cs="Arial"/>
              <w:sz w:val="20"/>
            </w:rPr>
            <w:fldChar w:fldCharType="end"/>
          </w:r>
        </w:sdtContent>
      </w:sdt>
      <w:r>
        <w:rPr>
          <w:rFonts w:ascii="Arial" w:hAnsi="Arial" w:cs="Arial"/>
          <w:sz w:val="20"/>
        </w:rPr>
        <w:t>. I</w:t>
      </w:r>
      <w:r w:rsidRPr="00AC4B9F">
        <w:rPr>
          <w:rFonts w:ascii="Arial" w:hAnsi="Arial" w:cs="Arial"/>
          <w:color w:val="262626" w:themeColor="text1" w:themeTint="D9"/>
          <w:sz w:val="20"/>
          <w:shd w:val="clear" w:color="auto" w:fill="FFFFFF"/>
        </w:rPr>
        <w:t>ts popular medicinal uses are as antidiabetic, antihypertension, antitumor, immunomodulation, antibacterial, anti-hypercholesterolemia, intestinal anti-parasitic and anti-inflammation.</w:t>
      </w:r>
      <w:r w:rsidRPr="00AC4B9F">
        <w:rPr>
          <w:rFonts w:ascii="Arial" w:hAnsi="Arial" w:cs="Arial"/>
          <w:sz w:val="20"/>
        </w:rPr>
        <w:t xml:space="preserve"> Furthermore, pumpkins also contain polysaccharides, proteins and peptides, para-amino benzoic acid, phenolic compounds, terpenoids, and sterols.</w:t>
      </w:r>
    </w:p>
    <w:p w14:paraId="196A304A" w14:textId="77777777" w:rsidR="00BB624C" w:rsidRPr="00AC4B9F" w:rsidRDefault="00BB624C" w:rsidP="00BB624C">
      <w:pPr>
        <w:spacing w:line="240" w:lineRule="auto"/>
        <w:ind w:left="0" w:firstLine="0"/>
        <w:rPr>
          <w:rFonts w:ascii="Arial" w:hAnsi="Arial" w:cs="Arial"/>
          <w:color w:val="262626" w:themeColor="text1" w:themeTint="D9"/>
          <w:sz w:val="20"/>
          <w:shd w:val="clear" w:color="auto" w:fill="FFFFFF"/>
        </w:rPr>
      </w:pPr>
      <w:r w:rsidRPr="00AC4B9F">
        <w:rPr>
          <w:rFonts w:ascii="Arial" w:hAnsi="Arial" w:cs="Arial"/>
          <w:sz w:val="20"/>
        </w:rPr>
        <w:t>Seed priming, also known as seed conditioning or pre-sowing hydration, is a method where seeds are soaked in water or other solutions for a specific period and then re-dried before planting. Seed priming is a simple, effective, and inexpensive method t</w:t>
      </w:r>
      <w:r>
        <w:rPr>
          <w:rFonts w:ascii="Arial" w:hAnsi="Arial" w:cs="Arial"/>
          <w:sz w:val="20"/>
        </w:rPr>
        <w:t>o aline up</w:t>
      </w:r>
      <w:r w:rsidRPr="00AC4B9F">
        <w:rPr>
          <w:rFonts w:ascii="Arial" w:hAnsi="Arial" w:cs="Arial"/>
          <w:sz w:val="20"/>
        </w:rPr>
        <w:t xml:space="preserve"> germination and early seedling growth by increasing the speed of germination, seed vigor and overcoming dormancy, and allowing </w:t>
      </w:r>
      <w:r w:rsidRPr="00AC4B9F">
        <w:rPr>
          <w:rFonts w:ascii="Arial" w:hAnsi="Arial" w:cs="Arial"/>
          <w:sz w:val="20"/>
        </w:rPr>
        <w:lastRenderedPageBreak/>
        <w:t>better establishment and high-quality yields of plants in stressful and stress-free environmental conditions</w:t>
      </w:r>
      <w:sdt>
        <w:sdtPr>
          <w:rPr>
            <w:rFonts w:ascii="Arial" w:hAnsi="Arial" w:cs="Arial"/>
            <w:sz w:val="20"/>
          </w:rPr>
          <w:id w:val="360407272"/>
          <w:citation/>
        </w:sdtPr>
        <w:sdtContent>
          <w:r w:rsidRPr="00AC4B9F">
            <w:rPr>
              <w:rFonts w:ascii="Arial" w:hAnsi="Arial" w:cs="Arial"/>
              <w:sz w:val="20"/>
            </w:rPr>
            <w:fldChar w:fldCharType="begin"/>
          </w:r>
          <w:r w:rsidRPr="00AC4B9F">
            <w:rPr>
              <w:rFonts w:ascii="Arial" w:hAnsi="Arial" w:cs="Arial"/>
              <w:sz w:val="20"/>
            </w:rPr>
            <w:instrText xml:space="preserve"> CITATION Mek23 \l 1033 </w:instrText>
          </w:r>
          <w:r w:rsidRPr="00AC4B9F">
            <w:rPr>
              <w:rFonts w:ascii="Arial" w:hAnsi="Arial" w:cs="Arial"/>
              <w:sz w:val="20"/>
            </w:rPr>
            <w:fldChar w:fldCharType="separate"/>
          </w:r>
          <w:r>
            <w:rPr>
              <w:rFonts w:ascii="Arial" w:hAnsi="Arial" w:cs="Arial"/>
              <w:noProof/>
              <w:sz w:val="20"/>
            </w:rPr>
            <w:t xml:space="preserve"> </w:t>
          </w:r>
          <w:r w:rsidRPr="00DA4EFA">
            <w:rPr>
              <w:rFonts w:ascii="Arial" w:hAnsi="Arial" w:cs="Arial"/>
              <w:noProof/>
              <w:sz w:val="20"/>
            </w:rPr>
            <w:t>(Sheferie, 2023)</w:t>
          </w:r>
          <w:r w:rsidRPr="00AC4B9F">
            <w:rPr>
              <w:rFonts w:ascii="Arial" w:hAnsi="Arial" w:cs="Arial"/>
              <w:sz w:val="20"/>
            </w:rPr>
            <w:fldChar w:fldCharType="end"/>
          </w:r>
        </w:sdtContent>
      </w:sdt>
      <w:r>
        <w:rPr>
          <w:rFonts w:ascii="Arial" w:hAnsi="Arial" w:cs="Arial"/>
          <w:sz w:val="20"/>
        </w:rPr>
        <w:t>.</w:t>
      </w:r>
    </w:p>
    <w:p w14:paraId="19CB5962" w14:textId="77777777" w:rsidR="00BB624C" w:rsidRPr="00AC4B9F" w:rsidRDefault="00BB624C" w:rsidP="00BB624C">
      <w:pPr>
        <w:spacing w:line="240" w:lineRule="auto"/>
        <w:ind w:left="0" w:firstLine="0"/>
        <w:rPr>
          <w:rFonts w:ascii="Arial" w:hAnsi="Arial" w:cs="Arial"/>
          <w:sz w:val="20"/>
        </w:rPr>
      </w:pPr>
      <w:r w:rsidRPr="00AC4B9F">
        <w:rPr>
          <w:rFonts w:ascii="Arial" w:hAnsi="Arial" w:cs="Arial"/>
          <w:sz w:val="20"/>
        </w:rPr>
        <w:t xml:space="preserve">Poor seed germination and uneven seedling growth has obstructed farmers from obtaining higher production and lead to financial losses. This study will be relevant to find out appropriate priming method and their effect for better seed germination and seedling growth of pumpkin in Marin. Hence the </w:t>
      </w:r>
      <w:r>
        <w:rPr>
          <w:rFonts w:ascii="Arial" w:hAnsi="Arial" w:cs="Arial"/>
          <w:sz w:val="20"/>
        </w:rPr>
        <w:t xml:space="preserve">research </w:t>
      </w:r>
      <w:r w:rsidRPr="00AC4B9F">
        <w:rPr>
          <w:rFonts w:ascii="Arial" w:hAnsi="Arial" w:cs="Arial"/>
          <w:sz w:val="20"/>
        </w:rPr>
        <w:t xml:space="preserve">experiment was conducted to </w:t>
      </w:r>
      <w:r w:rsidRPr="00AC4B9F">
        <w:rPr>
          <w:rFonts w:ascii="Arial" w:eastAsia="Arial" w:hAnsi="Arial" w:cs="Arial"/>
          <w:bCs/>
          <w:sz w:val="20"/>
        </w:rPr>
        <w:t xml:space="preserve">assess the effect of </w:t>
      </w:r>
      <w:r>
        <w:rPr>
          <w:rFonts w:ascii="Arial" w:eastAsia="Arial" w:hAnsi="Arial" w:cs="Arial"/>
          <w:bCs/>
          <w:sz w:val="20"/>
        </w:rPr>
        <w:t xml:space="preserve">organic </w:t>
      </w:r>
      <w:r w:rsidRPr="00AC4B9F">
        <w:rPr>
          <w:rFonts w:ascii="Arial" w:eastAsia="Arial" w:hAnsi="Arial" w:cs="Arial"/>
          <w:bCs/>
          <w:sz w:val="20"/>
        </w:rPr>
        <w:t>seed priming on germination and seedling growth of Pumpkin at Marin, Sindhuli, Nepal</w:t>
      </w:r>
    </w:p>
    <w:p w14:paraId="5C395B12" w14:textId="78FDC010" w:rsidR="00391E5C" w:rsidRDefault="00391E5C" w:rsidP="00121896">
      <w:pPr>
        <w:pStyle w:val="Heading3"/>
        <w:spacing w:line="240" w:lineRule="auto"/>
        <w:ind w:left="0" w:firstLine="0"/>
        <w:rPr>
          <w:rFonts w:ascii="Arial" w:hAnsi="Arial" w:cs="Arial"/>
          <w:sz w:val="22"/>
          <w:szCs w:val="22"/>
        </w:rPr>
      </w:pPr>
    </w:p>
    <w:p w14:paraId="6D987853" w14:textId="1002F338" w:rsidR="002F0A1D" w:rsidRPr="00AC4B9F" w:rsidRDefault="00DC22B5" w:rsidP="00121896">
      <w:pPr>
        <w:pStyle w:val="Heading3"/>
        <w:spacing w:line="240" w:lineRule="auto"/>
        <w:ind w:left="0" w:firstLine="0"/>
        <w:rPr>
          <w:rFonts w:ascii="Arial" w:hAnsi="Arial" w:cs="Arial"/>
          <w:b w:val="0"/>
          <w:bCs/>
          <w:sz w:val="22"/>
          <w:szCs w:val="22"/>
        </w:rPr>
      </w:pPr>
      <w:r w:rsidRPr="00AC4B9F">
        <w:rPr>
          <w:rFonts w:ascii="Arial" w:hAnsi="Arial" w:cs="Arial"/>
          <w:sz w:val="22"/>
          <w:szCs w:val="22"/>
        </w:rPr>
        <w:t>Hydro-priming</w:t>
      </w:r>
      <w:bookmarkEnd w:id="8"/>
      <w:r w:rsidRPr="00AC4B9F">
        <w:rPr>
          <w:rFonts w:ascii="Arial" w:hAnsi="Arial" w:cs="Arial"/>
          <w:sz w:val="22"/>
          <w:szCs w:val="22"/>
        </w:rPr>
        <w:t xml:space="preserve"> </w:t>
      </w:r>
    </w:p>
    <w:p w14:paraId="621AC020" w14:textId="70B868C6" w:rsidR="00A23E34" w:rsidRPr="00AC4B9F" w:rsidRDefault="00EA5CB0" w:rsidP="00121896">
      <w:pPr>
        <w:spacing w:after="235" w:line="240" w:lineRule="auto"/>
        <w:ind w:left="0" w:firstLine="0"/>
        <w:rPr>
          <w:rFonts w:ascii="Arial" w:hAnsi="Arial" w:cs="Arial"/>
          <w:b/>
          <w:bCs/>
          <w:sz w:val="20"/>
        </w:rPr>
      </w:pPr>
      <w:r w:rsidRPr="00AC4B9F">
        <w:rPr>
          <w:rFonts w:ascii="Arial" w:hAnsi="Arial" w:cs="Arial"/>
          <w:sz w:val="20"/>
        </w:rPr>
        <w:t>Hydro-priming is a technique which uses water to soak seeds, drying it for</w:t>
      </w:r>
      <w:r w:rsidR="007F5B28" w:rsidRPr="00AC4B9F">
        <w:rPr>
          <w:rFonts w:ascii="Arial" w:hAnsi="Arial" w:cs="Arial"/>
          <w:sz w:val="20"/>
        </w:rPr>
        <w:t xml:space="preserve"> </w:t>
      </w:r>
      <w:r w:rsidRPr="00AC4B9F">
        <w:rPr>
          <w:rFonts w:ascii="Arial" w:hAnsi="Arial" w:cs="Arial"/>
          <w:sz w:val="20"/>
        </w:rPr>
        <w:t xml:space="preserve">dehydrating and then sowing the next </w:t>
      </w:r>
      <w:r w:rsidR="00B03958" w:rsidRPr="00AC4B9F">
        <w:rPr>
          <w:rFonts w:ascii="Arial" w:hAnsi="Arial" w:cs="Arial"/>
          <w:sz w:val="20"/>
        </w:rPr>
        <w:t>day. This leads to increase in process of germination</w:t>
      </w:r>
      <w:r w:rsidRPr="00AC4B9F">
        <w:rPr>
          <w:rFonts w:ascii="Arial" w:hAnsi="Arial" w:cs="Arial"/>
          <w:sz w:val="20"/>
        </w:rPr>
        <w:t>, accelerates seedling growth and strength</w:t>
      </w:r>
      <w:sdt>
        <w:sdtPr>
          <w:rPr>
            <w:rFonts w:ascii="Arial" w:hAnsi="Arial" w:cs="Arial"/>
            <w:sz w:val="20"/>
          </w:rPr>
          <w:id w:val="-782565260"/>
          <w:citation/>
        </w:sdtPr>
        <w:sdtContent>
          <w:r w:rsidRPr="00AC4B9F">
            <w:rPr>
              <w:rFonts w:ascii="Arial" w:hAnsi="Arial" w:cs="Arial"/>
              <w:sz w:val="20"/>
            </w:rPr>
            <w:fldChar w:fldCharType="begin"/>
          </w:r>
          <w:r w:rsidRPr="00AC4B9F">
            <w:rPr>
              <w:rFonts w:ascii="Arial" w:hAnsi="Arial" w:cs="Arial"/>
              <w:sz w:val="20"/>
            </w:rPr>
            <w:instrText xml:space="preserve"> CITATION VAP18 \l 1033 </w:instrText>
          </w:r>
          <w:r w:rsidRPr="00AC4B9F">
            <w:rPr>
              <w:rFonts w:ascii="Arial" w:hAnsi="Arial" w:cs="Arial"/>
              <w:sz w:val="20"/>
            </w:rPr>
            <w:fldChar w:fldCharType="separate"/>
          </w:r>
          <w:r w:rsidR="0084731F" w:rsidRPr="00AC4B9F">
            <w:rPr>
              <w:rFonts w:ascii="Arial" w:hAnsi="Arial" w:cs="Arial"/>
              <w:noProof/>
              <w:sz w:val="20"/>
            </w:rPr>
            <w:t xml:space="preserve"> (V. A. Pawar, 2018)</w:t>
          </w:r>
          <w:r w:rsidRPr="00AC4B9F">
            <w:rPr>
              <w:rFonts w:ascii="Arial" w:hAnsi="Arial" w:cs="Arial"/>
              <w:sz w:val="20"/>
            </w:rPr>
            <w:fldChar w:fldCharType="end"/>
          </w:r>
        </w:sdtContent>
      </w:sdt>
      <w:r w:rsidR="00CA3781" w:rsidRPr="00AC4B9F">
        <w:rPr>
          <w:rFonts w:ascii="Arial" w:hAnsi="Arial" w:cs="Arial"/>
          <w:sz w:val="20"/>
        </w:rPr>
        <w:t>.</w:t>
      </w:r>
    </w:p>
    <w:p w14:paraId="601D8727" w14:textId="0D364A71" w:rsidR="00F14462" w:rsidRPr="00AC4B9F" w:rsidRDefault="00F14462" w:rsidP="00121896">
      <w:pPr>
        <w:pStyle w:val="Heading3"/>
        <w:spacing w:line="240" w:lineRule="auto"/>
        <w:ind w:left="0" w:firstLine="0"/>
        <w:rPr>
          <w:rFonts w:ascii="Arial" w:hAnsi="Arial" w:cs="Arial"/>
          <w:sz w:val="22"/>
          <w:szCs w:val="22"/>
        </w:rPr>
      </w:pPr>
      <w:bookmarkStart w:id="11" w:name="_Toc166682091"/>
      <w:bookmarkStart w:id="12" w:name="_Toc166682501"/>
      <w:bookmarkStart w:id="13" w:name="_Toc178782352"/>
      <w:bookmarkStart w:id="14" w:name="_Toc178782776"/>
      <w:bookmarkStart w:id="15" w:name="_Toc178848304"/>
      <w:bookmarkStart w:id="16" w:name="_Toc188550175"/>
      <w:bookmarkEnd w:id="9"/>
      <w:bookmarkEnd w:id="10"/>
      <w:r w:rsidRPr="00AC4B9F">
        <w:rPr>
          <w:rFonts w:ascii="Arial" w:hAnsi="Arial" w:cs="Arial"/>
          <w:sz w:val="22"/>
          <w:szCs w:val="22"/>
        </w:rPr>
        <w:t>Osmo-priming</w:t>
      </w:r>
      <w:bookmarkEnd w:id="11"/>
      <w:bookmarkEnd w:id="12"/>
      <w:bookmarkEnd w:id="13"/>
      <w:bookmarkEnd w:id="14"/>
      <w:bookmarkEnd w:id="15"/>
      <w:bookmarkEnd w:id="16"/>
    </w:p>
    <w:p w14:paraId="3DD145F5" w14:textId="33756388" w:rsidR="003E2377" w:rsidRPr="00AC4B9F" w:rsidRDefault="0081436D" w:rsidP="00121896">
      <w:pPr>
        <w:spacing w:line="240" w:lineRule="auto"/>
        <w:rPr>
          <w:rFonts w:ascii="Arial" w:hAnsi="Arial" w:cs="Arial"/>
          <w:sz w:val="20"/>
        </w:rPr>
      </w:pPr>
      <w:r w:rsidRPr="00AC4B9F">
        <w:rPr>
          <w:rFonts w:ascii="Arial" w:hAnsi="Arial" w:cs="Arial"/>
          <w:sz w:val="20"/>
        </w:rPr>
        <w:t xml:space="preserve">Priming with osmotic solutions is a seed invigoration technique of immersing seeds in the solution of osmolytes like PEG, glycerol, mannitol, or sorbitol for a specific duration and then air </w:t>
      </w:r>
      <w:r w:rsidR="002F0A1D" w:rsidRPr="00AC4B9F">
        <w:rPr>
          <w:rFonts w:ascii="Arial" w:hAnsi="Arial" w:cs="Arial"/>
          <w:sz w:val="20"/>
        </w:rPr>
        <w:t xml:space="preserve">drying. </w:t>
      </w:r>
      <w:r w:rsidRPr="00AC4B9F">
        <w:rPr>
          <w:rFonts w:ascii="Arial" w:hAnsi="Arial" w:cs="Arial"/>
          <w:sz w:val="20"/>
        </w:rPr>
        <w:t>This method restricts</w:t>
      </w:r>
      <w:r w:rsidR="007F5B28" w:rsidRPr="00AC4B9F">
        <w:rPr>
          <w:rFonts w:ascii="Arial" w:hAnsi="Arial" w:cs="Arial"/>
          <w:sz w:val="20"/>
        </w:rPr>
        <w:t xml:space="preserve"> </w:t>
      </w:r>
      <w:r w:rsidR="00B03958" w:rsidRPr="00AC4B9F">
        <w:rPr>
          <w:rFonts w:ascii="Arial" w:hAnsi="Arial" w:cs="Arial"/>
          <w:sz w:val="20"/>
        </w:rPr>
        <w:t>the entry</w:t>
      </w:r>
      <w:r w:rsidRPr="00AC4B9F">
        <w:rPr>
          <w:rFonts w:ascii="Arial" w:hAnsi="Arial" w:cs="Arial"/>
          <w:sz w:val="20"/>
        </w:rPr>
        <w:t xml:space="preserve"> of </w:t>
      </w:r>
      <w:r w:rsidR="00B03958" w:rsidRPr="00AC4B9F">
        <w:rPr>
          <w:rFonts w:ascii="Arial" w:hAnsi="Arial" w:cs="Arial"/>
          <w:sz w:val="20"/>
        </w:rPr>
        <w:t>excess water</w:t>
      </w:r>
      <w:r w:rsidRPr="00AC4B9F">
        <w:rPr>
          <w:rFonts w:ascii="Arial" w:hAnsi="Arial" w:cs="Arial"/>
          <w:sz w:val="20"/>
        </w:rPr>
        <w:t xml:space="preserve"> </w:t>
      </w:r>
      <w:r w:rsidR="00B03958" w:rsidRPr="00AC4B9F">
        <w:rPr>
          <w:rFonts w:ascii="Arial" w:hAnsi="Arial" w:cs="Arial"/>
          <w:sz w:val="20"/>
        </w:rPr>
        <w:t>into the seed during imbibition, reducing</w:t>
      </w:r>
      <w:r w:rsidRPr="00AC4B9F">
        <w:rPr>
          <w:rFonts w:ascii="Arial" w:hAnsi="Arial" w:cs="Arial"/>
          <w:sz w:val="20"/>
        </w:rPr>
        <w:t xml:space="preserve"> ROS accumulation </w:t>
      </w:r>
      <w:r w:rsidR="00B03958" w:rsidRPr="00AC4B9F">
        <w:rPr>
          <w:rFonts w:ascii="Arial" w:hAnsi="Arial" w:cs="Arial"/>
          <w:sz w:val="20"/>
        </w:rPr>
        <w:t>and protecting</w:t>
      </w:r>
      <w:r w:rsidRPr="00AC4B9F">
        <w:rPr>
          <w:rFonts w:ascii="Arial" w:hAnsi="Arial" w:cs="Arial"/>
          <w:sz w:val="20"/>
        </w:rPr>
        <w:t xml:space="preserve"> the cells from oxidative injury. </w:t>
      </w:r>
    </w:p>
    <w:p w14:paraId="0E7BDD99" w14:textId="31D13193" w:rsidR="00F14462" w:rsidRPr="00AC4B9F" w:rsidRDefault="00F14462" w:rsidP="00121896">
      <w:pPr>
        <w:pStyle w:val="Heading3"/>
        <w:spacing w:line="240" w:lineRule="auto"/>
        <w:ind w:left="0" w:firstLine="0"/>
        <w:rPr>
          <w:rFonts w:ascii="Arial" w:hAnsi="Arial" w:cs="Arial"/>
          <w:b w:val="0"/>
          <w:bCs/>
          <w:sz w:val="22"/>
          <w:szCs w:val="22"/>
        </w:rPr>
      </w:pPr>
      <w:bookmarkStart w:id="17" w:name="_Toc166682092"/>
      <w:bookmarkStart w:id="18" w:name="_Toc166682502"/>
      <w:bookmarkStart w:id="19" w:name="_Toc178782353"/>
      <w:bookmarkStart w:id="20" w:name="_Toc178782777"/>
      <w:bookmarkStart w:id="21" w:name="_Toc178848305"/>
      <w:bookmarkStart w:id="22" w:name="_Toc188550176"/>
      <w:r w:rsidRPr="00AC4B9F">
        <w:rPr>
          <w:rFonts w:ascii="Arial" w:hAnsi="Arial" w:cs="Arial"/>
          <w:sz w:val="22"/>
          <w:szCs w:val="22"/>
        </w:rPr>
        <w:t>Halo-priming</w:t>
      </w:r>
      <w:bookmarkEnd w:id="17"/>
      <w:bookmarkEnd w:id="18"/>
      <w:bookmarkEnd w:id="19"/>
      <w:bookmarkEnd w:id="20"/>
      <w:bookmarkEnd w:id="21"/>
      <w:bookmarkEnd w:id="22"/>
      <w:r w:rsidRPr="00AC4B9F">
        <w:rPr>
          <w:rFonts w:ascii="Arial" w:hAnsi="Arial" w:cs="Arial"/>
          <w:bCs/>
          <w:sz w:val="22"/>
          <w:szCs w:val="22"/>
        </w:rPr>
        <w:t xml:space="preserve"> </w:t>
      </w:r>
    </w:p>
    <w:p w14:paraId="6E95AABE" w14:textId="28699C20" w:rsidR="009B7E7F" w:rsidRPr="00AC4B9F" w:rsidRDefault="00CA3781" w:rsidP="00121896">
      <w:pPr>
        <w:spacing w:line="240" w:lineRule="auto"/>
        <w:rPr>
          <w:rFonts w:ascii="Arial" w:hAnsi="Arial" w:cs="Arial"/>
          <w:sz w:val="20"/>
        </w:rPr>
      </w:pPr>
      <w:r w:rsidRPr="00AC4B9F">
        <w:rPr>
          <w:rFonts w:ascii="Arial" w:hAnsi="Arial" w:cs="Arial"/>
          <w:sz w:val="20"/>
        </w:rPr>
        <w:t>Halo-priming is a technique which involves submerging</w:t>
      </w:r>
      <w:r w:rsidR="007F5B28" w:rsidRPr="00AC4B9F">
        <w:rPr>
          <w:rFonts w:ascii="Arial" w:hAnsi="Arial" w:cs="Arial"/>
          <w:sz w:val="20"/>
        </w:rPr>
        <w:t xml:space="preserve"> </w:t>
      </w:r>
      <w:r w:rsidRPr="00AC4B9F">
        <w:rPr>
          <w:rFonts w:ascii="Arial" w:hAnsi="Arial" w:cs="Arial"/>
          <w:sz w:val="20"/>
        </w:rPr>
        <w:t xml:space="preserve">seeds in solutions of inorganic salts viz.  sodium chloride, potassium chloride, potassium nitrate, calcium chloride </w:t>
      </w:r>
      <w:r w:rsidR="00B03958" w:rsidRPr="00AC4B9F">
        <w:rPr>
          <w:rFonts w:ascii="Arial" w:hAnsi="Arial" w:cs="Arial"/>
          <w:sz w:val="20"/>
        </w:rPr>
        <w:t>etc.</w:t>
      </w:r>
      <w:sdt>
        <w:sdtPr>
          <w:rPr>
            <w:rFonts w:ascii="Arial" w:hAnsi="Arial" w:cs="Arial"/>
            <w:sz w:val="20"/>
          </w:rPr>
          <w:id w:val="1613935507"/>
          <w:citation/>
        </w:sdtPr>
        <w:sdtContent>
          <w:r w:rsidRPr="00AC4B9F">
            <w:rPr>
              <w:rFonts w:ascii="Arial" w:hAnsi="Arial" w:cs="Arial"/>
              <w:sz w:val="20"/>
            </w:rPr>
            <w:fldChar w:fldCharType="begin"/>
          </w:r>
          <w:r w:rsidRPr="00AC4B9F">
            <w:rPr>
              <w:rFonts w:ascii="Arial" w:hAnsi="Arial" w:cs="Arial"/>
              <w:sz w:val="20"/>
            </w:rPr>
            <w:instrText xml:space="preserve"> CITATION VAP18 \l 1033 </w:instrText>
          </w:r>
          <w:r w:rsidRPr="00AC4B9F">
            <w:rPr>
              <w:rFonts w:ascii="Arial" w:hAnsi="Arial" w:cs="Arial"/>
              <w:sz w:val="20"/>
            </w:rPr>
            <w:fldChar w:fldCharType="separate"/>
          </w:r>
          <w:r w:rsidR="0084731F" w:rsidRPr="00AC4B9F">
            <w:rPr>
              <w:rFonts w:ascii="Arial" w:hAnsi="Arial" w:cs="Arial"/>
              <w:noProof/>
              <w:sz w:val="20"/>
            </w:rPr>
            <w:t xml:space="preserve"> (V. A. Pawar, 2018)</w:t>
          </w:r>
          <w:r w:rsidRPr="00AC4B9F">
            <w:rPr>
              <w:rFonts w:ascii="Arial" w:hAnsi="Arial" w:cs="Arial"/>
              <w:sz w:val="20"/>
            </w:rPr>
            <w:fldChar w:fldCharType="end"/>
          </w:r>
        </w:sdtContent>
      </w:sdt>
      <w:r w:rsidRPr="00AC4B9F">
        <w:rPr>
          <w:rFonts w:ascii="Arial" w:hAnsi="Arial" w:cs="Arial"/>
          <w:sz w:val="20"/>
        </w:rPr>
        <w:t xml:space="preserve">. </w:t>
      </w:r>
      <w:bookmarkStart w:id="23" w:name="_Toc166682093"/>
      <w:bookmarkStart w:id="24" w:name="_Toc166682503"/>
      <w:bookmarkStart w:id="25" w:name="_Toc178782354"/>
      <w:bookmarkStart w:id="26" w:name="_Toc178782778"/>
      <w:bookmarkStart w:id="27" w:name="_Toc178848306"/>
    </w:p>
    <w:p w14:paraId="7D496909" w14:textId="571B686A" w:rsidR="00F14462" w:rsidRPr="00AC4B9F" w:rsidRDefault="00F14462" w:rsidP="00121896">
      <w:pPr>
        <w:pStyle w:val="Heading3"/>
        <w:spacing w:line="240" w:lineRule="auto"/>
        <w:rPr>
          <w:rFonts w:ascii="Arial" w:hAnsi="Arial" w:cs="Arial"/>
          <w:sz w:val="22"/>
          <w:szCs w:val="22"/>
        </w:rPr>
      </w:pPr>
      <w:bookmarkStart w:id="28" w:name="_Toc166682094"/>
      <w:bookmarkStart w:id="29" w:name="_Toc166682504"/>
      <w:bookmarkStart w:id="30" w:name="_Toc178782355"/>
      <w:bookmarkStart w:id="31" w:name="_Toc178782779"/>
      <w:bookmarkStart w:id="32" w:name="_Toc178848307"/>
      <w:bookmarkStart w:id="33" w:name="_Toc188550178"/>
      <w:bookmarkEnd w:id="23"/>
      <w:bookmarkEnd w:id="24"/>
      <w:bookmarkEnd w:id="25"/>
      <w:bookmarkEnd w:id="26"/>
      <w:bookmarkEnd w:id="27"/>
      <w:r w:rsidRPr="00AC4B9F">
        <w:rPr>
          <w:rFonts w:ascii="Arial" w:hAnsi="Arial" w:cs="Arial"/>
          <w:sz w:val="22"/>
          <w:szCs w:val="22"/>
        </w:rPr>
        <w:t>Hormonal priming</w:t>
      </w:r>
      <w:bookmarkEnd w:id="28"/>
      <w:bookmarkEnd w:id="29"/>
      <w:bookmarkEnd w:id="30"/>
      <w:bookmarkEnd w:id="31"/>
      <w:bookmarkEnd w:id="32"/>
      <w:bookmarkEnd w:id="33"/>
      <w:r w:rsidRPr="00AC4B9F">
        <w:rPr>
          <w:rFonts w:ascii="Arial" w:hAnsi="Arial" w:cs="Arial"/>
          <w:sz w:val="22"/>
          <w:szCs w:val="22"/>
        </w:rPr>
        <w:t xml:space="preserve">  </w:t>
      </w:r>
    </w:p>
    <w:p w14:paraId="65FC8A0F" w14:textId="166105EB" w:rsidR="00C367F5" w:rsidRPr="00AC4B9F" w:rsidRDefault="00C367F5" w:rsidP="00121896">
      <w:pPr>
        <w:spacing w:line="240" w:lineRule="auto"/>
        <w:rPr>
          <w:rFonts w:ascii="Arial" w:hAnsi="Arial" w:cs="Arial"/>
          <w:sz w:val="20"/>
        </w:rPr>
      </w:pPr>
      <w:r w:rsidRPr="00AC4B9F">
        <w:rPr>
          <w:rFonts w:ascii="Arial" w:hAnsi="Arial" w:cs="Arial"/>
          <w:sz w:val="20"/>
        </w:rPr>
        <w:t xml:space="preserve">Hormonal seed priming </w:t>
      </w:r>
      <w:r w:rsidR="00DD59A9" w:rsidRPr="00AC4B9F">
        <w:rPr>
          <w:rFonts w:ascii="Arial" w:hAnsi="Arial" w:cs="Arial"/>
          <w:sz w:val="20"/>
        </w:rPr>
        <w:t xml:space="preserve">is a </w:t>
      </w:r>
      <w:r w:rsidR="00BB624C" w:rsidRPr="00AC4B9F">
        <w:rPr>
          <w:rFonts w:ascii="Arial" w:hAnsi="Arial" w:cs="Arial"/>
          <w:sz w:val="20"/>
        </w:rPr>
        <w:t>technique that involves immersing seeds in a solution containing optimal concentrations of phytohormones, which enhances their metabolism</w:t>
      </w:r>
      <w:r w:rsidR="00BB624C">
        <w:rPr>
          <w:rFonts w:ascii="Arial" w:hAnsi="Arial" w:cs="Arial"/>
          <w:sz w:val="20"/>
        </w:rPr>
        <w:t xml:space="preserve"> </w:t>
      </w:r>
      <w:r w:rsidR="00BB624C">
        <w:rPr>
          <w:rFonts w:ascii="Arial" w:hAnsi="Arial" w:cs="Arial"/>
          <w:sz w:val="20"/>
        </w:rPr>
        <w:fldChar w:fldCharType="begin"/>
      </w:r>
      <w:r w:rsidR="00BB624C">
        <w:rPr>
          <w:rFonts w:ascii="Arial" w:hAnsi="Arial" w:cs="Arial"/>
          <w:sz w:val="20"/>
        </w:rPr>
        <w:instrText xml:space="preserve"> ADDIN ZOTERO_ITEM CSL_CITATION {"citationID":"x25KueVT","properties":{"formattedCitation":"(Amir et al., 2024)","plainCitation":"(Amir et al., 2024)","noteIndex":0},"citationItems":[{"id":125,"uris":["http://zotero.org/users/local/O72t9NHS/items/I832SDC4"],"itemData":{"id":125,"type":"article-journal","abstract":"The utilization of plant material for synthesizing nanoparticles effectively triggers physiological and biochemical responses in plants to combat abiotic stresses. Salt stress, notably caused by NaCl, significantly affects plant morphology and physiology; leading to reduced crop yields.Understanding the mechanisms of salt tolerance is crucial for maintaining crop productivity. In this study, we examined the effects of 150 μM spinach-assisted gold nanoparticles (S-AuNPs) on various parameters related to seed germination, growth attributes, photosynthetic pigments, stomatal traits, ion concentrations, stress markers, antioxidants, metabolites, and nutritional contents of spinach plants irrigated with 50 mM NaCl. Results showed that S-AuNPs enhanced chlorophyll levels, leading to improved light absorption, increased photosynthates production, higher sugar content, and stimulated plant growth under NaCl stress. Stomatal traits were improved and partially closed stomata were reopened with S-AuNPs treatment, possibly due to K + /Na + modulation, resulting in enhanced relative water content and stomatal conductance. ABA content decreased under S-AuNPs application, possibly due to K + ion accumulation. S-AuNPs supplementation increased proline and flavonoid contents, while reducing ROS accumulation and lipid peroxidation via activation of both non-enzymatic and enzymatic antioxidants. S-AuNPs also regulated the ionic ratio of K + /Na + , leading to decreased Na + accumulation and increased levels of essential ions in spinach plants under NaCl irrigation. Overall, these findings suggest that S-AuNPs significantly contribute to salt stress endurance in spinach plants by modulating various physiological attributes.","container-title":"Frontiers in Plant Science","DOI":"10.3389/fpls.2024.1408642","ISSN":"1664-462X","journalAbbreviation":"Front. Plant Sci.","language":"English","note":"publisher: Frontiers","source":"Frontiers","title":"Phytofabricated gold nanoparticles as modulators of salt stress responses in spinach: implications for redox homeostasis, biochemical and physiological adaptation","title-short":"Phytofabricated gold nanoparticles as modulators of salt stress responses in spinach","URL":"https://www.frontiersin.org/journals/plant-science/articles/10.3389/fpls.2024.1408642/full","volume":"15","author":[{"family":"Amir","given":"Mohammad"},{"family":"Raheem","given":"Abdul"},{"family":"Yadav","given":"Pushpanjali"},{"family":"Kumar","given":"Vijay"},{"family":"Tewari","given":"Rajesh Kumar"},{"family":"Jalil","given":"Syed Uzma"},{"family":"Danish","given":"Mohammad"},{"family":"Ansari","given":"Mohammad Israil"}],"accessed":{"date-parts":[["2025",7,28]]},"issued":{"date-parts":[["2024",6,18]]}}}],"schema":"https://github.com/citation-style-language/schema/raw/master/csl-citation.json"} </w:instrText>
      </w:r>
      <w:r w:rsidR="00BB624C">
        <w:rPr>
          <w:rFonts w:ascii="Arial" w:hAnsi="Arial" w:cs="Arial"/>
          <w:sz w:val="20"/>
        </w:rPr>
        <w:fldChar w:fldCharType="separate"/>
      </w:r>
      <w:r w:rsidR="00BB624C">
        <w:rPr>
          <w:rFonts w:ascii="Arial" w:hAnsi="Arial" w:cs="Arial"/>
          <w:noProof/>
          <w:sz w:val="20"/>
        </w:rPr>
        <w:t>(Amir et al., 2024)</w:t>
      </w:r>
      <w:r w:rsidR="00BB624C">
        <w:rPr>
          <w:rFonts w:ascii="Arial" w:hAnsi="Arial" w:cs="Arial"/>
          <w:sz w:val="20"/>
        </w:rPr>
        <w:fldChar w:fldCharType="end"/>
      </w:r>
      <w:r w:rsidR="00BB624C" w:rsidRPr="00AC4B9F">
        <w:rPr>
          <w:rFonts w:ascii="Arial" w:hAnsi="Arial" w:cs="Arial"/>
          <w:sz w:val="20"/>
        </w:rPr>
        <w:t>. The process is known to improve germination, seedling growth, and yield by promoting nutrient uptake through increased physiological activities and root production.</w:t>
      </w:r>
    </w:p>
    <w:p w14:paraId="7606634A" w14:textId="4167A15B" w:rsidR="00F14462" w:rsidRPr="00AC4B9F" w:rsidRDefault="00F14462" w:rsidP="00121896">
      <w:pPr>
        <w:pStyle w:val="Heading3"/>
        <w:spacing w:line="240" w:lineRule="auto"/>
        <w:rPr>
          <w:rFonts w:ascii="Arial" w:hAnsi="Arial" w:cs="Arial"/>
          <w:sz w:val="22"/>
          <w:szCs w:val="22"/>
        </w:rPr>
      </w:pPr>
      <w:bookmarkStart w:id="34" w:name="_Toc166682095"/>
      <w:bookmarkStart w:id="35" w:name="_Toc166682505"/>
      <w:bookmarkStart w:id="36" w:name="_Toc178782356"/>
      <w:bookmarkStart w:id="37" w:name="_Toc178782780"/>
      <w:bookmarkStart w:id="38" w:name="_Toc178848308"/>
      <w:bookmarkStart w:id="39" w:name="_Toc188550179"/>
      <w:r w:rsidRPr="00AC4B9F">
        <w:rPr>
          <w:rFonts w:ascii="Arial" w:hAnsi="Arial" w:cs="Arial"/>
          <w:sz w:val="22"/>
          <w:szCs w:val="22"/>
        </w:rPr>
        <w:t xml:space="preserve">Organic </w:t>
      </w:r>
      <w:bookmarkEnd w:id="34"/>
      <w:bookmarkEnd w:id="35"/>
      <w:bookmarkEnd w:id="36"/>
      <w:bookmarkEnd w:id="37"/>
      <w:bookmarkEnd w:id="38"/>
      <w:r w:rsidR="00DD59A9" w:rsidRPr="00AC4B9F">
        <w:rPr>
          <w:rFonts w:ascii="Arial" w:hAnsi="Arial" w:cs="Arial"/>
          <w:sz w:val="22"/>
          <w:szCs w:val="22"/>
        </w:rPr>
        <w:t>priming</w:t>
      </w:r>
      <w:bookmarkEnd w:id="39"/>
    </w:p>
    <w:p w14:paraId="77FFAA25" w14:textId="6C8A627D" w:rsidR="00866FA9" w:rsidRPr="00AC4B9F" w:rsidRDefault="001071A8" w:rsidP="00121896">
      <w:pPr>
        <w:spacing w:line="240" w:lineRule="auto"/>
        <w:rPr>
          <w:rFonts w:ascii="Arial" w:hAnsi="Arial" w:cs="Arial"/>
          <w:sz w:val="20"/>
        </w:rPr>
      </w:pPr>
      <w:r w:rsidRPr="00AC4B9F">
        <w:rPr>
          <w:rFonts w:ascii="Arial" w:eastAsiaTheme="majorEastAsia" w:hAnsi="Arial" w:cs="Arial"/>
          <w:color w:val="auto"/>
          <w:szCs w:val="24"/>
        </w:rPr>
        <w:t>I</w:t>
      </w:r>
      <w:r w:rsidRPr="00AC4B9F">
        <w:rPr>
          <w:rFonts w:ascii="Arial" w:eastAsiaTheme="majorEastAsia" w:hAnsi="Arial" w:cs="Arial"/>
          <w:color w:val="auto"/>
          <w:sz w:val="20"/>
        </w:rPr>
        <w:t xml:space="preserve">n organic </w:t>
      </w:r>
      <w:r w:rsidR="00DD59A9" w:rsidRPr="00AC4B9F">
        <w:rPr>
          <w:rFonts w:ascii="Arial" w:eastAsiaTheme="majorEastAsia" w:hAnsi="Arial" w:cs="Arial"/>
          <w:color w:val="auto"/>
          <w:sz w:val="20"/>
        </w:rPr>
        <w:t xml:space="preserve">priming, </w:t>
      </w:r>
      <w:r w:rsidR="00BB624C" w:rsidRPr="00AC4B9F">
        <w:rPr>
          <w:rFonts w:ascii="Arial" w:eastAsiaTheme="majorEastAsia" w:hAnsi="Arial" w:cs="Arial"/>
          <w:color w:val="auto"/>
          <w:sz w:val="20"/>
        </w:rPr>
        <w:t>material needed for priming is obtained from natural source like: bovine urine, leaf extract, plant exudates etc.</w:t>
      </w:r>
      <w:r w:rsidR="00BB624C" w:rsidRPr="00AC4B9F">
        <w:rPr>
          <w:rFonts w:ascii="Arial" w:hAnsi="Arial" w:cs="Arial"/>
          <w:sz w:val="20"/>
        </w:rPr>
        <w:t xml:space="preserve"> Growth-promoting hormones are present in cow dung </w:t>
      </w:r>
      <w:r w:rsidR="00BB624C">
        <w:rPr>
          <w:rFonts w:ascii="Arial" w:hAnsi="Arial" w:cs="Arial"/>
          <w:sz w:val="20"/>
        </w:rPr>
        <w:fldChar w:fldCharType="begin"/>
      </w:r>
      <w:r w:rsidR="00BB624C">
        <w:rPr>
          <w:rFonts w:ascii="Arial" w:hAnsi="Arial" w:cs="Arial"/>
          <w:sz w:val="20"/>
        </w:rPr>
        <w:instrText xml:space="preserve"> ADDIN ZOTERO_ITEM CSL_CITATION {"citationID":"aiegh4WV","properties":{"formattedCitation":"(Shinde &amp; Malshe, n.d.)","plainCitation":"(Shinde &amp; Malshe, n.d.)","noteIndex":0},"citationItems":[{"id":131,"uris":["http://zotero.org/users/local/O72t9NHS/items/MX9F4RMC"],"itemData":{"id":131,"type":"article-journal","abstract":"The field experiment was carried out at Krishi Vigyan Kendra, Lanja, Dist. Ratnagiri during the period 2009-10 to study the effect of cattle urine and cowdung slurry on germination and growth of Khirni. The results indicated that there was significant effect of soaking seed with cattle urine and cowdung slurry over control. The significantly early (15.24 days) and maximum (66.11%) germination were recorded in treatment having 12 hrs soaking in cattle urine + 12 hrs keeping in cow dung slurry with rapid growth of plant. The seedling height (33.19 cm), number of leaves (17.23 seedling-1), length of primary roots (15.71 cm) and number of tertiary roots (41 seedling-1) were also higher with treatment 12 hrs soaking in urine + 12 hrs keeping in cowdung slurry.","language":"en","source":"Zotero","title":"Effect of cattle urine and cowdung slurry as seed treatment on germination and growth of Khirni (Manilkara hexandra L.)","author":[{"family":"Shinde","given":"V V"},{"family":"Malshe","given":"K V"}]}}],"schema":"https://github.com/citation-style-language/schema/raw/master/csl-citation.json"} </w:instrText>
      </w:r>
      <w:r w:rsidR="00BB624C">
        <w:rPr>
          <w:rFonts w:ascii="Arial" w:hAnsi="Arial" w:cs="Arial"/>
          <w:sz w:val="20"/>
        </w:rPr>
        <w:fldChar w:fldCharType="separate"/>
      </w:r>
      <w:r w:rsidR="00BB624C">
        <w:rPr>
          <w:rFonts w:ascii="Arial" w:hAnsi="Arial" w:cs="Arial"/>
          <w:noProof/>
          <w:sz w:val="20"/>
        </w:rPr>
        <w:t>(Shinde &amp; Malshe, 2015)</w:t>
      </w:r>
      <w:r w:rsidR="00BB624C">
        <w:rPr>
          <w:rFonts w:ascii="Arial" w:hAnsi="Arial" w:cs="Arial"/>
          <w:sz w:val="20"/>
        </w:rPr>
        <w:fldChar w:fldCharType="end"/>
      </w:r>
      <w:r w:rsidR="00BB624C" w:rsidRPr="00AC4B9F">
        <w:rPr>
          <w:rFonts w:ascii="Arial" w:hAnsi="Arial" w:cs="Arial"/>
          <w:sz w:val="20"/>
        </w:rPr>
        <w:t>. Growth regulators, nutrients, and trace elements are physiologically active chemicals that are present in cow urine</w:t>
      </w:r>
      <w:r w:rsidR="00BB624C">
        <w:rPr>
          <w:rFonts w:ascii="Arial" w:hAnsi="Arial" w:cs="Arial"/>
          <w:sz w:val="20"/>
        </w:rPr>
        <w:t xml:space="preserve"> </w:t>
      </w:r>
      <w:r w:rsidR="00BB624C">
        <w:rPr>
          <w:rFonts w:ascii="Arial" w:hAnsi="Arial" w:cs="Arial"/>
          <w:sz w:val="20"/>
        </w:rPr>
        <w:fldChar w:fldCharType="begin"/>
      </w:r>
      <w:r w:rsidR="00BB624C">
        <w:rPr>
          <w:rFonts w:ascii="Arial" w:hAnsi="Arial" w:cs="Arial"/>
          <w:sz w:val="20"/>
        </w:rPr>
        <w:instrText xml:space="preserve"> ADDIN ZOTERO_ITEM CSL_CITATION {"citationID":"t0hLzMYw","properties":{"formattedCitation":"(Karki et al., 2023)","plainCitation":"(Karki et al., 2023)","noteIndex":0},"citationItems":[{"id":134,"uris":["http://zotero.org/users/local/O72t9NHS/items/MSEGB82E"],"itemData":{"id":134,"type":"article-journal","abstract":"A field experiment was carried out in Godak-10, Ilam, during the cropping season of February to July 2021, to investigate the effect of organic seed priming treatments on bitter gourd growth performance. Hard seed coat of bitter gourd puts mechanical restriction on embryo development and it is the reason for poor seedling problems. Seed priming is the method not only to improve germinations, vigour and uniform emergence of seedlings in field conditions but also to improve crop establishment and ultimately enhance the yield. The experiment was done in a double-factor randomized complete block design with 3 replications and 8 treatments. Three varieties of bittergourd viz. Palee, Asmita (Syngenta), and local, were assigned as the first factor. Whereas, priming treatments with cow milk and water 1:1, cow urine and water 1:1, cow dung slurry and water 1:2, water and control (no priming) were assigned as second factor. Parameters such as seed germination percentage (83.66%), day to emergence (9 days), seedling’s stem diameter (3.12 mm), shoot weight (1.8 gm), shoot length (11.5 cm), root length (14.4 cm), plant height 20 days after transplanting (67.4 cm) and 40 days after transplanting (125 cm), number of leaves 20 days after transplanting (21) and tendrils 20 days after transplanting (14), day to first flowering (33 days), day to first fruit set (39 days) and yield (3.02 kg/plant) were significantly higher in the variety Palee. Seed germination percentage (71.55%), seedling stem diameter (3.05 mm) were significantly higher with the priming treatment of cow urine and water 1:1, but other parameters, the priming treatment was significantly at par with all treatments except control. The study indicated that presoaking of bittergourd seeds in organic priming treatment, i.e., cow urine and water 1:1, could render better growth performance.","container-title":"Nepal Journal of Science and Technology","DOI":"10.3126/njst.v22i1.67164","ISSN":"2382-5359","issue":"1","language":"en","license":"Copyright (c) 2023 The Author(s)","note":"number: 1","page":"76-84","source":"nepjol.info","title":"Effect of Various Organic Priming Treatments on the Performance of Bittergourd (Momordica Charantia L)","volume":"22","author":[{"family":"Karki","given":"Nisha"},{"family":"Bhattarai","given":"Rekha"},{"family":"Ghimire","given":"Eliza"},{"family":"Khanal","given":"Kapil"}],"issued":{"date-parts":[["2023",12,31]]}}}],"schema":"https://github.com/citation-style-language/schema/raw/master/csl-citation.json"} </w:instrText>
      </w:r>
      <w:r w:rsidR="00BB624C">
        <w:rPr>
          <w:rFonts w:ascii="Arial" w:hAnsi="Arial" w:cs="Arial"/>
          <w:sz w:val="20"/>
        </w:rPr>
        <w:fldChar w:fldCharType="separate"/>
      </w:r>
      <w:r w:rsidR="00BB624C">
        <w:rPr>
          <w:rFonts w:ascii="Arial" w:hAnsi="Arial" w:cs="Arial"/>
          <w:noProof/>
          <w:sz w:val="20"/>
        </w:rPr>
        <w:t>(Karki et al., 2023)</w:t>
      </w:r>
      <w:r w:rsidR="00BB624C">
        <w:rPr>
          <w:rFonts w:ascii="Arial" w:hAnsi="Arial" w:cs="Arial"/>
          <w:sz w:val="20"/>
        </w:rPr>
        <w:fldChar w:fldCharType="end"/>
      </w:r>
      <w:r w:rsidR="00BB624C" w:rsidRPr="00AC4B9F">
        <w:rPr>
          <w:rFonts w:ascii="Arial" w:hAnsi="Arial" w:cs="Arial"/>
          <w:sz w:val="20"/>
        </w:rPr>
        <w:t>.</w:t>
      </w:r>
    </w:p>
    <w:p w14:paraId="6D91263C" w14:textId="77777777" w:rsidR="00BB624C" w:rsidRPr="00AC4B9F" w:rsidRDefault="00BB624C" w:rsidP="00BB624C">
      <w:pPr>
        <w:spacing w:line="240" w:lineRule="auto"/>
        <w:rPr>
          <w:rFonts w:ascii="Arial" w:hAnsi="Arial" w:cs="Arial"/>
          <w:sz w:val="20"/>
        </w:rPr>
      </w:pPr>
      <w:bookmarkStart w:id="40" w:name="_Toc166682099"/>
      <w:bookmarkStart w:id="41" w:name="_Toc166682509"/>
      <w:bookmarkStart w:id="42" w:name="_Toc178782360"/>
      <w:bookmarkStart w:id="43" w:name="_Toc178782784"/>
      <w:r w:rsidRPr="00AC4B9F">
        <w:rPr>
          <w:rFonts w:ascii="Arial" w:hAnsi="Arial" w:cs="Arial"/>
          <w:sz w:val="20"/>
        </w:rPr>
        <w:t>Cow urine has been considered as very useful in agricultural operations as a bio fertilizer and bio pesticide. It is rich source of macro, micronutrients and has disinfectant and prophylactic properties thus purify the atmosphere and improve soil fertility (Pathak and Ram, 2013). Cow urine contains about 1.0% nitrogen, traces of P</w:t>
      </w:r>
      <w:r w:rsidRPr="00AC4B9F">
        <w:rPr>
          <w:rFonts w:ascii="Arial" w:hAnsi="Arial" w:cs="Arial"/>
          <w:sz w:val="20"/>
          <w:vertAlign w:val="subscript"/>
        </w:rPr>
        <w:t>2</w:t>
      </w:r>
      <w:r w:rsidRPr="00AC4B9F">
        <w:rPr>
          <w:rFonts w:ascii="Arial" w:hAnsi="Arial" w:cs="Arial"/>
          <w:sz w:val="20"/>
        </w:rPr>
        <w:t>O</w:t>
      </w:r>
      <w:r w:rsidRPr="00AC4B9F">
        <w:rPr>
          <w:rFonts w:ascii="Arial" w:hAnsi="Arial" w:cs="Arial"/>
          <w:sz w:val="20"/>
          <w:vertAlign w:val="subscript"/>
        </w:rPr>
        <w:t>5</w:t>
      </w:r>
      <w:r w:rsidRPr="00AC4B9F">
        <w:rPr>
          <w:rFonts w:ascii="Arial" w:hAnsi="Arial" w:cs="Arial"/>
          <w:sz w:val="20"/>
        </w:rPr>
        <w:t> and 1.0% of K</w:t>
      </w:r>
      <w:r w:rsidRPr="00AC4B9F">
        <w:rPr>
          <w:rFonts w:ascii="Arial" w:hAnsi="Arial" w:cs="Arial"/>
          <w:sz w:val="20"/>
          <w:vertAlign w:val="subscript"/>
        </w:rPr>
        <w:t>2</w:t>
      </w:r>
      <w:r w:rsidRPr="00AC4B9F">
        <w:rPr>
          <w:rFonts w:ascii="Arial" w:hAnsi="Arial" w:cs="Arial"/>
          <w:sz w:val="20"/>
        </w:rPr>
        <w:t xml:space="preserve">O </w:t>
      </w:r>
      <w:r>
        <w:rPr>
          <w:rFonts w:ascii="Arial" w:hAnsi="Arial" w:cs="Arial"/>
          <w:sz w:val="20"/>
        </w:rPr>
        <w:fldChar w:fldCharType="begin"/>
      </w:r>
      <w:r>
        <w:rPr>
          <w:rFonts w:ascii="Arial" w:hAnsi="Arial" w:cs="Arial"/>
          <w:sz w:val="20"/>
        </w:rPr>
        <w:instrText xml:space="preserve"> ADDIN ZOTERO_ITEM CSL_CITATION {"citationID":"qG8A7Qfn","properties":{"formattedCitation":"(Kumar, 2014)","plainCitation":"(Kumar, 2014)","noteIndex":0},"citationItems":[{"id":136,"uris":["http://zotero.org/users/local/O72t9NHS/items/ANCRKKX5"],"itemData":{"id":136,"type":"article-journal","abstract":"Effect of seed priming with urine, phosphorus and zinc on maize yield in an acid Alfisol of Northeast India was evaluated. Treatments included seed priming (16 h) with water, 1% KH2PO4, 1% ZnSO4.7H2O, 2.5 times diluted human and cow urine, along with a control (unprimed seed). Seed priming with P resulted in highest increase in yield (relative yield 1.71) followed by human urine (1.45), cow urine (1.28) and Zn (1.24) treatments, whereas hydro-priming proved ineffective. In general, yields were low owing to poor fertility of the soil and no nutrient supply through fertilizers. It was concluded that seed priming with P, Zn, human and cow urine could potentially improve crop growth and yield on low-fertility acid soils of northeast India.","container-title":"Indian Journal of Hill Farming","journalAbbreviation":"Indian Journal of Hill Farming","source":"ResearchGate","title":"Influence of Seed Priming with Urine, Phosphorus and Zinc on Maize (Zea mays L.) Yield in an Acid Soil of Northeast India","volume":"27","author":[{"family":"Kumar","given":"Dr. Manoj"}],"issued":{"date-parts":[["2014",1,1]]}}}],"schema":"https://github.com/citation-style-language/schema/raw/master/csl-citation.json"} </w:instrText>
      </w:r>
      <w:r>
        <w:rPr>
          <w:rFonts w:ascii="Arial" w:hAnsi="Arial" w:cs="Arial"/>
          <w:sz w:val="20"/>
        </w:rPr>
        <w:fldChar w:fldCharType="separate"/>
      </w:r>
      <w:r>
        <w:rPr>
          <w:rFonts w:ascii="Arial" w:hAnsi="Arial" w:cs="Arial"/>
          <w:noProof/>
          <w:sz w:val="20"/>
        </w:rPr>
        <w:t>(Kumar, 2014)</w:t>
      </w:r>
      <w:r>
        <w:rPr>
          <w:rFonts w:ascii="Arial" w:hAnsi="Arial" w:cs="Arial"/>
          <w:sz w:val="20"/>
        </w:rPr>
        <w:fldChar w:fldCharType="end"/>
      </w:r>
      <w:r w:rsidRPr="00AC4B9F">
        <w:rPr>
          <w:rFonts w:ascii="Arial" w:hAnsi="Arial" w:cs="Arial"/>
          <w:sz w:val="20"/>
        </w:rPr>
        <w:t>.</w:t>
      </w:r>
    </w:p>
    <w:p w14:paraId="7E95F610" w14:textId="77777777" w:rsidR="001C32DD" w:rsidRPr="00AC4B9F" w:rsidRDefault="001C32DD" w:rsidP="00121896">
      <w:pPr>
        <w:spacing w:line="240" w:lineRule="auto"/>
        <w:rPr>
          <w:rFonts w:ascii="Arial" w:hAnsi="Arial" w:cs="Arial"/>
          <w:sz w:val="20"/>
        </w:rPr>
      </w:pPr>
    </w:p>
    <w:p w14:paraId="3412D99D" w14:textId="0381A660" w:rsidR="001045FF" w:rsidRPr="003620A6" w:rsidRDefault="003620A6" w:rsidP="00AC4B9F">
      <w:pPr>
        <w:pStyle w:val="Heading1"/>
        <w:spacing w:line="240" w:lineRule="auto"/>
        <w:ind w:left="0" w:firstLine="0"/>
        <w:jc w:val="left"/>
        <w:rPr>
          <w:rFonts w:ascii="Arial" w:hAnsi="Arial" w:cs="Arial"/>
          <w:noProof/>
          <w:sz w:val="22"/>
          <w:szCs w:val="22"/>
        </w:rPr>
      </w:pPr>
      <w:bookmarkStart w:id="44" w:name="_Toc188550180"/>
      <w:bookmarkEnd w:id="40"/>
      <w:bookmarkEnd w:id="41"/>
      <w:bookmarkEnd w:id="42"/>
      <w:bookmarkEnd w:id="43"/>
      <w:r w:rsidRPr="003620A6">
        <w:rPr>
          <w:rFonts w:ascii="Arial" w:hAnsi="Arial" w:cs="Arial"/>
          <w:noProof/>
          <w:sz w:val="22"/>
          <w:szCs w:val="22"/>
        </w:rPr>
        <w:t xml:space="preserve">2. </w:t>
      </w:r>
      <w:r w:rsidR="0016658F" w:rsidRPr="003620A6">
        <w:rPr>
          <w:rFonts w:ascii="Arial" w:hAnsi="Arial" w:cs="Arial"/>
          <w:noProof/>
          <w:sz w:val="22"/>
          <w:szCs w:val="22"/>
        </w:rPr>
        <w:t>MATERIALS AND METHODS</w:t>
      </w:r>
      <w:bookmarkEnd w:id="44"/>
    </w:p>
    <w:p w14:paraId="52333041" w14:textId="6D0B93C5" w:rsidR="001045FF" w:rsidRPr="003620A6" w:rsidRDefault="003620A6" w:rsidP="003620A6">
      <w:pPr>
        <w:pStyle w:val="Heading2"/>
        <w:spacing w:before="240" w:line="240" w:lineRule="auto"/>
        <w:ind w:left="0" w:firstLine="0"/>
        <w:jc w:val="left"/>
        <w:rPr>
          <w:rFonts w:ascii="Arial" w:hAnsi="Arial" w:cs="Arial"/>
          <w:sz w:val="22"/>
          <w:szCs w:val="22"/>
        </w:rPr>
      </w:pPr>
      <w:bookmarkStart w:id="45" w:name="_Toc188550181"/>
      <w:r w:rsidRPr="003620A6">
        <w:rPr>
          <w:rFonts w:ascii="Arial" w:hAnsi="Arial" w:cs="Arial"/>
          <w:sz w:val="22"/>
          <w:szCs w:val="22"/>
        </w:rPr>
        <w:t xml:space="preserve">2.1 </w:t>
      </w:r>
      <w:r w:rsidR="0084731F" w:rsidRPr="003620A6">
        <w:rPr>
          <w:rFonts w:ascii="Arial" w:hAnsi="Arial" w:cs="Arial"/>
          <w:sz w:val="22"/>
          <w:szCs w:val="22"/>
        </w:rPr>
        <w:t>Location of the experimental site</w:t>
      </w:r>
      <w:bookmarkEnd w:id="45"/>
      <w:r w:rsidR="001045FF" w:rsidRPr="003620A6">
        <w:rPr>
          <w:rFonts w:ascii="Arial" w:hAnsi="Arial" w:cs="Arial"/>
          <w:sz w:val="22"/>
          <w:szCs w:val="22"/>
        </w:rPr>
        <w:t xml:space="preserve"> </w:t>
      </w:r>
    </w:p>
    <w:p w14:paraId="3B0C0910" w14:textId="2AF78455" w:rsidR="00FA36A5" w:rsidRPr="003620A6" w:rsidRDefault="001045FF" w:rsidP="00121896">
      <w:pPr>
        <w:spacing w:before="240" w:line="240" w:lineRule="auto"/>
        <w:rPr>
          <w:rFonts w:ascii="Arial" w:hAnsi="Arial" w:cs="Arial"/>
          <w:noProof/>
          <w:color w:val="000000" w:themeColor="text1"/>
          <w:sz w:val="20"/>
        </w:rPr>
      </w:pPr>
      <w:r w:rsidRPr="003620A6">
        <w:rPr>
          <w:rFonts w:ascii="Arial" w:hAnsi="Arial" w:cs="Arial"/>
          <w:color w:val="000000" w:themeColor="text1"/>
          <w:sz w:val="20"/>
        </w:rPr>
        <w:t>The site was selected in Marin VDC-7 of Sindhuli district. It is located at latitude 27.2636</w:t>
      </w:r>
      <w:r w:rsidRPr="003620A6">
        <w:rPr>
          <w:rFonts w:ascii="Arial" w:hAnsi="Arial" w:cs="Arial"/>
          <w:color w:val="000000" w:themeColor="text1"/>
          <w:sz w:val="20"/>
        </w:rPr>
        <w:sym w:font="Symbol" w:char="F0B0"/>
      </w:r>
      <w:r w:rsidRPr="003620A6">
        <w:rPr>
          <w:rFonts w:ascii="Arial" w:hAnsi="Arial" w:cs="Arial"/>
          <w:color w:val="000000" w:themeColor="text1"/>
          <w:sz w:val="20"/>
        </w:rPr>
        <w:t xml:space="preserve"> or 27</w:t>
      </w:r>
      <w:r w:rsidRPr="003620A6">
        <w:rPr>
          <w:rFonts w:ascii="Arial" w:hAnsi="Arial" w:cs="Arial"/>
          <w:color w:val="000000" w:themeColor="text1"/>
          <w:sz w:val="20"/>
        </w:rPr>
        <w:sym w:font="Symbol" w:char="F0B0"/>
      </w:r>
      <w:r w:rsidRPr="003620A6">
        <w:rPr>
          <w:rFonts w:ascii="Arial" w:hAnsi="Arial" w:cs="Arial"/>
          <w:color w:val="000000" w:themeColor="text1"/>
          <w:sz w:val="20"/>
        </w:rPr>
        <w:t>15</w:t>
      </w:r>
      <w:r w:rsidRPr="003620A6">
        <w:rPr>
          <w:rFonts w:ascii="Arial" w:hAnsi="Arial" w:cs="Arial"/>
          <w:color w:val="000000" w:themeColor="text1"/>
          <w:sz w:val="20"/>
        </w:rPr>
        <w:sym w:font="Symbol" w:char="F0A2"/>
      </w:r>
      <w:r w:rsidRPr="003620A6">
        <w:rPr>
          <w:rFonts w:ascii="Arial" w:hAnsi="Arial" w:cs="Arial"/>
          <w:color w:val="000000" w:themeColor="text1"/>
          <w:sz w:val="20"/>
        </w:rPr>
        <w:t>49</w:t>
      </w:r>
      <w:r w:rsidRPr="003620A6">
        <w:rPr>
          <w:rFonts w:ascii="Arial" w:hAnsi="Arial" w:cs="Arial"/>
          <w:color w:val="000000" w:themeColor="text1"/>
          <w:sz w:val="20"/>
        </w:rPr>
        <w:sym w:font="Symbol" w:char="F0B2"/>
      </w:r>
      <w:r w:rsidRPr="003620A6">
        <w:rPr>
          <w:rFonts w:ascii="Arial" w:hAnsi="Arial" w:cs="Arial"/>
          <w:color w:val="000000" w:themeColor="text1"/>
          <w:sz w:val="20"/>
        </w:rPr>
        <w:t xml:space="preserve"> north, longitude 85.7381</w:t>
      </w:r>
      <w:r w:rsidRPr="003620A6">
        <w:rPr>
          <w:rFonts w:ascii="Arial" w:hAnsi="Arial" w:cs="Arial"/>
          <w:color w:val="000000" w:themeColor="text1"/>
          <w:sz w:val="20"/>
        </w:rPr>
        <w:sym w:font="Symbol" w:char="F0B0"/>
      </w:r>
      <w:r w:rsidRPr="003620A6">
        <w:rPr>
          <w:rFonts w:ascii="Arial" w:hAnsi="Arial" w:cs="Arial"/>
          <w:color w:val="000000" w:themeColor="text1"/>
          <w:sz w:val="20"/>
        </w:rPr>
        <w:t xml:space="preserve"> or 85</w:t>
      </w:r>
      <w:r w:rsidRPr="003620A6">
        <w:rPr>
          <w:rFonts w:ascii="Arial" w:hAnsi="Arial" w:cs="Arial"/>
          <w:color w:val="000000" w:themeColor="text1"/>
          <w:sz w:val="20"/>
        </w:rPr>
        <w:sym w:font="Symbol" w:char="F0B0"/>
      </w:r>
      <w:r w:rsidRPr="003620A6">
        <w:rPr>
          <w:rFonts w:ascii="Arial" w:hAnsi="Arial" w:cs="Arial"/>
          <w:color w:val="000000" w:themeColor="text1"/>
          <w:sz w:val="20"/>
        </w:rPr>
        <w:t>44</w:t>
      </w:r>
      <w:r w:rsidRPr="003620A6">
        <w:rPr>
          <w:rFonts w:ascii="Arial" w:hAnsi="Arial" w:cs="Arial"/>
          <w:color w:val="000000" w:themeColor="text1"/>
          <w:sz w:val="20"/>
        </w:rPr>
        <w:sym w:font="Symbol" w:char="F0A2"/>
      </w:r>
      <w:r w:rsidRPr="003620A6">
        <w:rPr>
          <w:rFonts w:ascii="Arial" w:hAnsi="Arial" w:cs="Arial"/>
          <w:color w:val="000000" w:themeColor="text1"/>
          <w:sz w:val="20"/>
        </w:rPr>
        <w:t>17</w:t>
      </w:r>
      <w:r w:rsidRPr="003620A6">
        <w:rPr>
          <w:rFonts w:ascii="Arial" w:hAnsi="Arial" w:cs="Arial"/>
          <w:color w:val="000000" w:themeColor="text1"/>
          <w:sz w:val="20"/>
        </w:rPr>
        <w:sym w:font="Symbol" w:char="F0B2"/>
      </w:r>
      <w:r w:rsidRPr="003620A6">
        <w:rPr>
          <w:rFonts w:ascii="Arial" w:hAnsi="Arial" w:cs="Arial"/>
          <w:color w:val="000000" w:themeColor="text1"/>
          <w:sz w:val="20"/>
        </w:rPr>
        <w:t xml:space="preserve"> east &amp; is at an altitude of 300 </w:t>
      </w:r>
      <w:r w:rsidR="00DD59A9" w:rsidRPr="003620A6">
        <w:rPr>
          <w:rFonts w:ascii="Arial" w:hAnsi="Arial" w:cs="Arial"/>
          <w:color w:val="000000" w:themeColor="text1"/>
          <w:sz w:val="20"/>
        </w:rPr>
        <w:t>mas</w:t>
      </w:r>
      <w:r w:rsidR="00F13921" w:rsidRPr="003620A6">
        <w:rPr>
          <w:rFonts w:ascii="Arial" w:hAnsi="Arial" w:cs="Arial"/>
          <w:color w:val="000000" w:themeColor="text1"/>
          <w:sz w:val="20"/>
        </w:rPr>
        <w:t>l</w:t>
      </w:r>
      <w:r w:rsidRPr="003620A6">
        <w:rPr>
          <w:rFonts w:ascii="Arial" w:hAnsi="Arial" w:cs="Arial"/>
          <w:color w:val="000000" w:themeColor="text1"/>
          <w:sz w:val="20"/>
        </w:rPr>
        <w:t>.</w:t>
      </w:r>
      <w:r w:rsidR="00F13921" w:rsidRPr="003620A6">
        <w:rPr>
          <w:rFonts w:ascii="Arial" w:hAnsi="Arial" w:cs="Arial"/>
          <w:color w:val="000000" w:themeColor="text1"/>
          <w:sz w:val="20"/>
        </w:rPr>
        <w:t xml:space="preserve"> </w:t>
      </w:r>
      <w:r w:rsidR="001E0867" w:rsidRPr="003620A6">
        <w:rPr>
          <w:rFonts w:ascii="Arial" w:hAnsi="Arial" w:cs="Arial"/>
          <w:noProof/>
          <w:color w:val="000000" w:themeColor="text1"/>
          <w:sz w:val="20"/>
        </w:rPr>
        <w:t>Top</w:t>
      </w:r>
      <w:r w:rsidR="00F13921" w:rsidRPr="003620A6">
        <w:rPr>
          <w:rFonts w:ascii="Arial" w:hAnsi="Arial" w:cs="Arial"/>
          <w:noProof/>
          <w:color w:val="000000" w:themeColor="text1"/>
          <w:sz w:val="20"/>
        </w:rPr>
        <w:t>-</w:t>
      </w:r>
      <w:r w:rsidR="001E0867" w:rsidRPr="003620A6">
        <w:rPr>
          <w:rFonts w:ascii="Arial" w:hAnsi="Arial" w:cs="Arial"/>
          <w:noProof/>
          <w:color w:val="000000" w:themeColor="text1"/>
          <w:sz w:val="20"/>
        </w:rPr>
        <w:t xml:space="preserve">ventilated poly-house </w:t>
      </w:r>
      <w:r w:rsidRPr="003620A6">
        <w:rPr>
          <w:rFonts w:ascii="Arial" w:hAnsi="Arial" w:cs="Arial"/>
          <w:noProof/>
          <w:color w:val="000000" w:themeColor="text1"/>
          <w:sz w:val="20"/>
        </w:rPr>
        <w:t xml:space="preserve">of the college of natural resource management, kapilakot sindhuli </w:t>
      </w:r>
      <w:r w:rsidR="005B4225" w:rsidRPr="003620A6">
        <w:rPr>
          <w:rFonts w:ascii="Arial" w:hAnsi="Arial" w:cs="Arial"/>
          <w:noProof/>
          <w:color w:val="000000" w:themeColor="text1"/>
          <w:sz w:val="20"/>
        </w:rPr>
        <w:t xml:space="preserve"> was </w:t>
      </w:r>
      <w:r w:rsidRPr="003620A6">
        <w:rPr>
          <w:rFonts w:ascii="Arial" w:hAnsi="Arial" w:cs="Arial"/>
          <w:noProof/>
          <w:color w:val="000000" w:themeColor="text1"/>
          <w:sz w:val="20"/>
        </w:rPr>
        <w:t xml:space="preserve"> selected for the study</w:t>
      </w:r>
      <w:r w:rsidR="00963837" w:rsidRPr="003620A6">
        <w:rPr>
          <w:rFonts w:ascii="Arial" w:hAnsi="Arial" w:cs="Arial"/>
          <w:noProof/>
          <w:color w:val="000000" w:themeColor="text1"/>
          <w:sz w:val="20"/>
        </w:rPr>
        <w:t>.</w:t>
      </w:r>
      <w:bookmarkStart w:id="46" w:name="_Toc163212314"/>
      <w:bookmarkStart w:id="47" w:name="_Toc163349261"/>
      <w:bookmarkStart w:id="48" w:name="_Toc166682111"/>
      <w:bookmarkStart w:id="49" w:name="_Toc166682521"/>
      <w:bookmarkStart w:id="50" w:name="_Toc178782366"/>
      <w:bookmarkStart w:id="51" w:name="_Toc178782790"/>
      <w:bookmarkStart w:id="52" w:name="_Toc178848317"/>
    </w:p>
    <w:p w14:paraId="2B2B696E" w14:textId="7AF91BFC" w:rsidR="001045FF" w:rsidRPr="003620A6" w:rsidRDefault="00203532" w:rsidP="003620A6">
      <w:pPr>
        <w:pStyle w:val="Heading2"/>
        <w:spacing w:before="240" w:line="240" w:lineRule="auto"/>
        <w:ind w:left="0" w:firstLine="0"/>
        <w:jc w:val="left"/>
        <w:rPr>
          <w:rFonts w:ascii="Arial" w:hAnsi="Arial" w:cs="Arial"/>
          <w:noProof/>
          <w:sz w:val="22"/>
          <w:szCs w:val="22"/>
        </w:rPr>
      </w:pPr>
      <w:bookmarkStart w:id="53" w:name="_Toc188550182"/>
      <w:r w:rsidRPr="00AC4B9F">
        <w:rPr>
          <w:rFonts w:ascii="Arial" w:hAnsi="Arial" w:cs="Arial"/>
          <w:noProof/>
        </w:rPr>
        <w:t xml:space="preserve"> </w:t>
      </w:r>
      <w:r w:rsidR="003620A6" w:rsidRPr="003620A6">
        <w:rPr>
          <w:rFonts w:ascii="Arial" w:hAnsi="Arial" w:cs="Arial"/>
          <w:noProof/>
          <w:sz w:val="22"/>
          <w:szCs w:val="22"/>
        </w:rPr>
        <w:t xml:space="preserve">2.2 </w:t>
      </w:r>
      <w:r w:rsidR="001045FF" w:rsidRPr="003620A6">
        <w:rPr>
          <w:rFonts w:ascii="Arial" w:hAnsi="Arial" w:cs="Arial"/>
          <w:noProof/>
          <w:sz w:val="22"/>
          <w:szCs w:val="22"/>
        </w:rPr>
        <w:t>Experimental design</w:t>
      </w:r>
      <w:bookmarkEnd w:id="46"/>
      <w:bookmarkEnd w:id="47"/>
      <w:bookmarkEnd w:id="48"/>
      <w:bookmarkEnd w:id="49"/>
      <w:bookmarkEnd w:id="50"/>
      <w:bookmarkEnd w:id="51"/>
      <w:bookmarkEnd w:id="52"/>
      <w:bookmarkEnd w:id="53"/>
      <w:r w:rsidR="001045FF" w:rsidRPr="003620A6">
        <w:rPr>
          <w:rFonts w:ascii="Arial" w:hAnsi="Arial" w:cs="Arial"/>
          <w:noProof/>
          <w:sz w:val="22"/>
          <w:szCs w:val="22"/>
        </w:rPr>
        <w:t xml:space="preserve">  </w:t>
      </w:r>
    </w:p>
    <w:p w14:paraId="3B785FC0" w14:textId="24FAB7B0" w:rsidR="001045FF" w:rsidRPr="003620A6" w:rsidRDefault="001045FF" w:rsidP="00121896">
      <w:pPr>
        <w:spacing w:before="240" w:line="240" w:lineRule="auto"/>
        <w:rPr>
          <w:rFonts w:ascii="Arial" w:hAnsi="Arial" w:cs="Arial"/>
          <w:color w:val="000000" w:themeColor="text1"/>
          <w:sz w:val="20"/>
        </w:rPr>
      </w:pPr>
      <w:r w:rsidRPr="003620A6">
        <w:rPr>
          <w:rFonts w:ascii="Arial" w:hAnsi="Arial" w:cs="Arial"/>
          <w:color w:val="000000" w:themeColor="text1"/>
          <w:sz w:val="20"/>
        </w:rPr>
        <w:t>Experiment w</w:t>
      </w:r>
      <w:r w:rsidR="005B4225" w:rsidRPr="003620A6">
        <w:rPr>
          <w:rFonts w:ascii="Arial" w:hAnsi="Arial" w:cs="Arial"/>
          <w:color w:val="000000" w:themeColor="text1"/>
          <w:sz w:val="20"/>
        </w:rPr>
        <w:t>as</w:t>
      </w:r>
      <w:r w:rsidRPr="003620A6">
        <w:rPr>
          <w:rFonts w:ascii="Arial" w:hAnsi="Arial" w:cs="Arial"/>
          <w:color w:val="000000" w:themeColor="text1"/>
          <w:sz w:val="20"/>
        </w:rPr>
        <w:t xml:space="preserve"> conducted </w:t>
      </w:r>
      <w:r w:rsidR="00345DE6" w:rsidRPr="003620A6">
        <w:rPr>
          <w:rFonts w:ascii="Arial" w:hAnsi="Arial" w:cs="Arial"/>
          <w:color w:val="000000" w:themeColor="text1"/>
          <w:sz w:val="20"/>
        </w:rPr>
        <w:t>in</w:t>
      </w:r>
      <w:r w:rsidR="00616B79" w:rsidRPr="003620A6">
        <w:rPr>
          <w:rFonts w:ascii="Arial" w:hAnsi="Arial" w:cs="Arial"/>
          <w:color w:val="000000" w:themeColor="text1"/>
          <w:sz w:val="20"/>
        </w:rPr>
        <w:t xml:space="preserve"> </w:t>
      </w:r>
      <w:r w:rsidR="00616B79" w:rsidRPr="003620A6">
        <w:rPr>
          <w:rFonts w:ascii="Arial" w:hAnsi="Arial" w:cs="Arial"/>
          <w:sz w:val="20"/>
        </w:rPr>
        <w:t>Completely Randomized Design</w:t>
      </w:r>
      <w:r w:rsidR="00B4701C" w:rsidRPr="003620A6">
        <w:rPr>
          <w:rFonts w:ascii="Arial" w:hAnsi="Arial" w:cs="Arial"/>
          <w:color w:val="000000" w:themeColor="text1"/>
          <w:sz w:val="20"/>
        </w:rPr>
        <w:t xml:space="preserve"> </w:t>
      </w:r>
      <w:r w:rsidR="00345DE6" w:rsidRPr="003620A6">
        <w:rPr>
          <w:rFonts w:ascii="Arial" w:hAnsi="Arial" w:cs="Arial"/>
          <w:color w:val="000000" w:themeColor="text1"/>
          <w:sz w:val="20"/>
        </w:rPr>
        <w:t>(</w:t>
      </w:r>
      <w:r w:rsidR="00B67422" w:rsidRPr="003620A6">
        <w:rPr>
          <w:rFonts w:ascii="Arial" w:hAnsi="Arial" w:cs="Arial"/>
          <w:color w:val="000000" w:themeColor="text1"/>
          <w:sz w:val="20"/>
        </w:rPr>
        <w:t>CRD</w:t>
      </w:r>
      <w:r w:rsidR="00345DE6" w:rsidRPr="003620A6">
        <w:rPr>
          <w:rFonts w:ascii="Arial" w:hAnsi="Arial" w:cs="Arial"/>
          <w:color w:val="000000" w:themeColor="text1"/>
          <w:sz w:val="20"/>
        </w:rPr>
        <w:t>)</w:t>
      </w:r>
      <w:r w:rsidRPr="003620A6">
        <w:rPr>
          <w:rFonts w:ascii="Arial" w:hAnsi="Arial" w:cs="Arial"/>
          <w:color w:val="000000" w:themeColor="text1"/>
          <w:sz w:val="20"/>
        </w:rPr>
        <w:t xml:space="preserve"> which consist of</w:t>
      </w:r>
      <w:r w:rsidR="00B67422" w:rsidRPr="003620A6">
        <w:rPr>
          <w:rFonts w:ascii="Arial" w:hAnsi="Arial" w:cs="Arial"/>
          <w:color w:val="000000" w:themeColor="text1"/>
          <w:sz w:val="20"/>
        </w:rPr>
        <w:t xml:space="preserve"> seven</w:t>
      </w:r>
      <w:r w:rsidRPr="003620A6">
        <w:rPr>
          <w:rFonts w:ascii="Arial" w:hAnsi="Arial" w:cs="Arial"/>
          <w:color w:val="000000" w:themeColor="text1"/>
          <w:sz w:val="20"/>
        </w:rPr>
        <w:t xml:space="preserve"> different priming method</w:t>
      </w:r>
      <w:r w:rsidR="00345DE6" w:rsidRPr="003620A6">
        <w:rPr>
          <w:rFonts w:ascii="Arial" w:hAnsi="Arial" w:cs="Arial"/>
          <w:color w:val="000000" w:themeColor="text1"/>
          <w:sz w:val="20"/>
        </w:rPr>
        <w:t>s</w:t>
      </w:r>
      <w:r w:rsidRPr="003620A6">
        <w:rPr>
          <w:rFonts w:ascii="Arial" w:hAnsi="Arial" w:cs="Arial"/>
          <w:color w:val="000000" w:themeColor="text1"/>
          <w:sz w:val="20"/>
        </w:rPr>
        <w:t xml:space="preserve"> so that the number of the treatment under the study w</w:t>
      </w:r>
      <w:r w:rsidR="005B4225" w:rsidRPr="003620A6">
        <w:rPr>
          <w:rFonts w:ascii="Arial" w:hAnsi="Arial" w:cs="Arial"/>
          <w:color w:val="000000" w:themeColor="text1"/>
          <w:sz w:val="20"/>
        </w:rPr>
        <w:t>as</w:t>
      </w:r>
      <w:r w:rsidR="00B67422" w:rsidRPr="003620A6">
        <w:rPr>
          <w:rFonts w:ascii="Arial" w:hAnsi="Arial" w:cs="Arial"/>
          <w:color w:val="000000" w:themeColor="text1"/>
          <w:sz w:val="20"/>
        </w:rPr>
        <w:t xml:space="preserve"> </w:t>
      </w:r>
      <w:r w:rsidR="00DD59A9" w:rsidRPr="003620A6">
        <w:rPr>
          <w:rFonts w:ascii="Arial" w:hAnsi="Arial" w:cs="Arial"/>
          <w:color w:val="000000" w:themeColor="text1"/>
          <w:sz w:val="20"/>
        </w:rPr>
        <w:t>seven and</w:t>
      </w:r>
      <w:r w:rsidRPr="003620A6">
        <w:rPr>
          <w:rFonts w:ascii="Arial" w:hAnsi="Arial" w:cs="Arial"/>
          <w:color w:val="000000" w:themeColor="text1"/>
          <w:sz w:val="20"/>
        </w:rPr>
        <w:t xml:space="preserve"> for </w:t>
      </w:r>
      <w:r w:rsidRPr="003620A6">
        <w:rPr>
          <w:rFonts w:ascii="Arial" w:hAnsi="Arial" w:cs="Arial"/>
          <w:color w:val="000000" w:themeColor="text1"/>
          <w:sz w:val="20"/>
        </w:rPr>
        <w:lastRenderedPageBreak/>
        <w:t xml:space="preserve">each treatment </w:t>
      </w:r>
      <w:r w:rsidR="00B67422" w:rsidRPr="003620A6">
        <w:rPr>
          <w:rFonts w:ascii="Arial" w:hAnsi="Arial" w:cs="Arial"/>
          <w:color w:val="000000" w:themeColor="text1"/>
          <w:sz w:val="20"/>
        </w:rPr>
        <w:t>three</w:t>
      </w:r>
      <w:r w:rsidRPr="003620A6">
        <w:rPr>
          <w:rFonts w:ascii="Arial" w:hAnsi="Arial" w:cs="Arial"/>
          <w:color w:val="000000" w:themeColor="text1"/>
          <w:sz w:val="20"/>
        </w:rPr>
        <w:t xml:space="preserve"> replication w</w:t>
      </w:r>
      <w:r w:rsidR="00B67422" w:rsidRPr="003620A6">
        <w:rPr>
          <w:rFonts w:ascii="Arial" w:hAnsi="Arial" w:cs="Arial"/>
          <w:color w:val="000000" w:themeColor="text1"/>
          <w:sz w:val="20"/>
        </w:rPr>
        <w:t>ere</w:t>
      </w:r>
      <w:r w:rsidRPr="003620A6">
        <w:rPr>
          <w:rFonts w:ascii="Arial" w:hAnsi="Arial" w:cs="Arial"/>
          <w:color w:val="000000" w:themeColor="text1"/>
          <w:sz w:val="20"/>
        </w:rPr>
        <w:t xml:space="preserve"> done. </w:t>
      </w:r>
      <w:r w:rsidR="00B4701C" w:rsidRPr="003620A6">
        <w:rPr>
          <w:rFonts w:ascii="Arial" w:hAnsi="Arial" w:cs="Arial"/>
          <w:color w:val="000000" w:themeColor="text1"/>
          <w:sz w:val="20"/>
        </w:rPr>
        <w:t>In each experimental unit, 45 seeds were sown and from each experimental unit ten seedlings were selected as sample plant.</w:t>
      </w:r>
    </w:p>
    <w:p w14:paraId="13FE2AD6" w14:textId="56CB81EA" w:rsidR="001045FF" w:rsidRPr="003620A6" w:rsidRDefault="003620A6" w:rsidP="003620A6">
      <w:pPr>
        <w:pStyle w:val="Heading2"/>
        <w:spacing w:before="240" w:line="240" w:lineRule="auto"/>
        <w:ind w:left="0" w:firstLine="0"/>
        <w:jc w:val="left"/>
        <w:rPr>
          <w:rFonts w:ascii="Arial" w:hAnsi="Arial" w:cs="Arial"/>
          <w:sz w:val="22"/>
          <w:szCs w:val="22"/>
        </w:rPr>
      </w:pPr>
      <w:bookmarkStart w:id="54" w:name="_Toc188550183"/>
      <w:r w:rsidRPr="003620A6">
        <w:rPr>
          <w:rFonts w:ascii="Arial" w:hAnsi="Arial" w:cs="Arial"/>
          <w:sz w:val="22"/>
          <w:szCs w:val="22"/>
        </w:rPr>
        <w:t xml:space="preserve">2.3 </w:t>
      </w:r>
      <w:r w:rsidR="00345DE6" w:rsidRPr="003620A6">
        <w:rPr>
          <w:rFonts w:ascii="Arial" w:hAnsi="Arial" w:cs="Arial"/>
          <w:sz w:val="22"/>
          <w:szCs w:val="22"/>
        </w:rPr>
        <w:t>Treatment details</w:t>
      </w:r>
      <w:bookmarkEnd w:id="54"/>
    </w:p>
    <w:p w14:paraId="065A0E9E" w14:textId="08281A08" w:rsidR="00BB624C" w:rsidRPr="00BB624C" w:rsidRDefault="00BB624C" w:rsidP="00BB624C">
      <w:pPr>
        <w:rPr>
          <w:rFonts w:ascii="Arial" w:hAnsi="Arial" w:cs="Arial"/>
          <w:sz w:val="20"/>
        </w:rPr>
      </w:pPr>
      <w:bookmarkStart w:id="55" w:name="_Toc188549512"/>
      <w:r>
        <w:rPr>
          <w:rFonts w:ascii="Arial" w:hAnsi="Arial" w:cs="Arial"/>
          <w:sz w:val="20"/>
        </w:rPr>
        <w:t xml:space="preserve">Concentration of urine from different animal source were taken to 6 % because of the highest effectiveness on seed germination and seedling growth parameter </w:t>
      </w:r>
      <w:r>
        <w:rPr>
          <w:rFonts w:ascii="Arial" w:hAnsi="Arial" w:cs="Arial"/>
          <w:sz w:val="20"/>
        </w:rPr>
        <w:fldChar w:fldCharType="begin"/>
      </w:r>
      <w:r>
        <w:rPr>
          <w:rFonts w:ascii="Arial" w:hAnsi="Arial" w:cs="Arial"/>
          <w:sz w:val="20"/>
        </w:rPr>
        <w:instrText xml:space="preserve"> ADDIN ZOTERO_ITEM CSL_CITATION {"citationID":"ngXtKWhw","properties":{"formattedCitation":"(Kumar P, 2017)","plainCitation":"(Kumar P, 2017)","noteIndex":0},"citationItems":[{"id":139,"uris":["http://zotero.org/users/local/O72t9NHS/items/UWJHZLBY"],"itemData":{"id":139,"type":"article-journal","abstract":"The experiment was conducted in Seed science post Graduate Laboratory, Department of Genetics and Plant Breeding, SHUATS, Allahabad, U.P. In order to standardize the best method of Organic priming specific to cotton, two methods of priming viz., Organic priming and hydropriming and they were evaluated by screening a range of durations and concentrations viz., T0 - Unprimed Control, T1 - Distilled water hydration (for 12 hrs), T2 – Cow urine at 2%, T3–Cow urine at 6%, T4 –Cow urine at 10%, T5 –Curry leaf extract 6%, T6 – Curry leaf extract 10%. It found that all the Organic priming methods showed significance difference with the control and the highest germination %, seedling length (cm), seedling fresh weight (g), seedling dry weight (g) and vigour index were observed in T3 for Cow urine at 6%.The study helps to improve the quality of seeds with the help of seed organic priming treatments which are cost effective and economic, nontoxic, ecofriendly sources.","container-title":"Agricultural Research &amp; Technology: Open Access Journal","DOI":"10.19080/ARTOAJ.2017.09.555752","ISSN":"24716774","issue":"1","journalAbbreviation":"ARTOAJ","language":"en","source":"DOI.org (Crossref)","title":"Effect of Organic Priming on Germination and Vigour of Cotton (Gossypium hirsutum L.) Seed","URL":"https://juniperpublishers.com/artoaj/ARTOAJ.MS.ID.555752.php","volume":"9","author":[{"family":"Kumar P","given":"Jayanth"}],"accessed":{"date-parts":[["2025",7,28]]},"issued":{"date-parts":[["2017",7,28]]}}}],"schema":"https://github.com/citation-style-language/schema/raw/master/csl-citation.json"} </w:instrText>
      </w:r>
      <w:r>
        <w:rPr>
          <w:rFonts w:ascii="Arial" w:hAnsi="Arial" w:cs="Arial"/>
          <w:sz w:val="20"/>
        </w:rPr>
        <w:fldChar w:fldCharType="separate"/>
      </w:r>
      <w:r>
        <w:rPr>
          <w:rFonts w:ascii="Arial" w:hAnsi="Arial" w:cs="Arial"/>
          <w:noProof/>
          <w:sz w:val="20"/>
        </w:rPr>
        <w:t>(Kumar P, 2017)</w:t>
      </w:r>
      <w:r>
        <w:rPr>
          <w:rFonts w:ascii="Arial" w:hAnsi="Arial" w:cs="Arial"/>
          <w:sz w:val="20"/>
        </w:rPr>
        <w:fldChar w:fldCharType="end"/>
      </w:r>
      <w:r>
        <w:rPr>
          <w:rFonts w:ascii="Arial" w:hAnsi="Arial" w:cs="Arial"/>
          <w:sz w:val="20"/>
        </w:rPr>
        <w:t>.</w:t>
      </w:r>
    </w:p>
    <w:p w14:paraId="32ECE173" w14:textId="69D75EBB" w:rsidR="003F5516" w:rsidRPr="003620A6" w:rsidRDefault="003F5516" w:rsidP="00121896">
      <w:pPr>
        <w:pStyle w:val="Caption"/>
        <w:rPr>
          <w:rFonts w:ascii="Arial" w:hAnsi="Arial" w:cs="Arial"/>
          <w:b/>
          <w:bCs/>
          <w:i w:val="0"/>
          <w:iCs w:val="0"/>
          <w:color w:val="000000" w:themeColor="text1"/>
          <w:sz w:val="20"/>
          <w:szCs w:val="20"/>
        </w:rPr>
      </w:pPr>
      <w:r w:rsidRPr="003620A6">
        <w:rPr>
          <w:rFonts w:ascii="Arial" w:hAnsi="Arial" w:cs="Arial"/>
          <w:b/>
          <w:bCs/>
          <w:i w:val="0"/>
          <w:iCs w:val="0"/>
          <w:color w:val="000000" w:themeColor="text1"/>
          <w:sz w:val="20"/>
          <w:szCs w:val="20"/>
        </w:rPr>
        <w:t xml:space="preserve">Table </w:t>
      </w:r>
      <w:r w:rsidR="001C32DD" w:rsidRPr="003620A6">
        <w:rPr>
          <w:rFonts w:ascii="Arial" w:hAnsi="Arial" w:cs="Arial"/>
          <w:b/>
          <w:bCs/>
          <w:i w:val="0"/>
          <w:iCs w:val="0"/>
          <w:color w:val="000000" w:themeColor="text1"/>
          <w:sz w:val="20"/>
          <w:szCs w:val="20"/>
        </w:rPr>
        <w:t>1</w:t>
      </w:r>
      <w:r w:rsidRPr="003620A6">
        <w:rPr>
          <w:rFonts w:ascii="Arial" w:hAnsi="Arial" w:cs="Arial"/>
          <w:b/>
          <w:bCs/>
          <w:i w:val="0"/>
          <w:iCs w:val="0"/>
          <w:color w:val="000000" w:themeColor="text1"/>
          <w:sz w:val="20"/>
          <w:szCs w:val="20"/>
        </w:rPr>
        <w:t>.</w:t>
      </w:r>
      <w:bookmarkEnd w:id="55"/>
      <w:r w:rsidR="001C32DD" w:rsidRPr="003620A6">
        <w:rPr>
          <w:rFonts w:ascii="Arial" w:hAnsi="Arial" w:cs="Arial"/>
          <w:b/>
          <w:bCs/>
          <w:i w:val="0"/>
          <w:iCs w:val="0"/>
          <w:color w:val="000000" w:themeColor="text1"/>
          <w:sz w:val="20"/>
          <w:szCs w:val="20"/>
        </w:rPr>
        <w:t xml:space="preserve"> Details of the treatment used in the experiment</w:t>
      </w:r>
    </w:p>
    <w:tbl>
      <w:tblPr>
        <w:tblStyle w:val="TableGrid0"/>
        <w:tblW w:w="0" w:type="auto"/>
        <w:tblInd w:w="46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4945"/>
      </w:tblGrid>
      <w:tr w:rsidR="00055FE8" w:rsidRPr="003620A6" w14:paraId="302A9026" w14:textId="77777777" w:rsidTr="003620A6">
        <w:trPr>
          <w:trHeight w:val="452"/>
        </w:trPr>
        <w:tc>
          <w:tcPr>
            <w:tcW w:w="2435" w:type="dxa"/>
            <w:tcBorders>
              <w:top w:val="single" w:sz="4" w:space="0" w:color="auto"/>
              <w:bottom w:val="single" w:sz="4" w:space="0" w:color="auto"/>
            </w:tcBorders>
          </w:tcPr>
          <w:p w14:paraId="370F0CCB" w14:textId="6DB185CE" w:rsidR="00055FE8" w:rsidRPr="003620A6" w:rsidRDefault="00055FE8" w:rsidP="00121896">
            <w:pPr>
              <w:spacing w:after="120" w:line="240" w:lineRule="auto"/>
              <w:ind w:left="0" w:firstLine="0"/>
              <w:jc w:val="center"/>
              <w:rPr>
                <w:rFonts w:ascii="Arial" w:hAnsi="Arial" w:cs="Arial"/>
                <w:b/>
                <w:bCs/>
                <w:sz w:val="20"/>
              </w:rPr>
            </w:pPr>
            <w:r w:rsidRPr="003620A6">
              <w:rPr>
                <w:rFonts w:ascii="Arial" w:hAnsi="Arial" w:cs="Arial"/>
                <w:b/>
                <w:bCs/>
                <w:sz w:val="20"/>
              </w:rPr>
              <w:t>Treatments</w:t>
            </w:r>
          </w:p>
        </w:tc>
        <w:tc>
          <w:tcPr>
            <w:tcW w:w="4945" w:type="dxa"/>
            <w:tcBorders>
              <w:top w:val="single" w:sz="4" w:space="0" w:color="auto"/>
              <w:bottom w:val="single" w:sz="4" w:space="0" w:color="auto"/>
            </w:tcBorders>
          </w:tcPr>
          <w:p w14:paraId="576A9D8A" w14:textId="0010EB3B" w:rsidR="00055FE8" w:rsidRPr="003620A6" w:rsidRDefault="00055FE8" w:rsidP="00121896">
            <w:pPr>
              <w:spacing w:after="120" w:line="240" w:lineRule="auto"/>
              <w:ind w:left="0" w:firstLine="0"/>
              <w:jc w:val="center"/>
              <w:rPr>
                <w:rFonts w:ascii="Arial" w:hAnsi="Arial" w:cs="Arial"/>
                <w:b/>
                <w:bCs/>
                <w:sz w:val="20"/>
              </w:rPr>
            </w:pPr>
            <w:r w:rsidRPr="003620A6">
              <w:rPr>
                <w:rFonts w:ascii="Arial" w:hAnsi="Arial" w:cs="Arial"/>
                <w:b/>
                <w:bCs/>
                <w:sz w:val="20"/>
              </w:rPr>
              <w:t>Details</w:t>
            </w:r>
          </w:p>
        </w:tc>
      </w:tr>
      <w:tr w:rsidR="00055FE8" w:rsidRPr="003620A6" w14:paraId="0D382663" w14:textId="77777777" w:rsidTr="003620A6">
        <w:trPr>
          <w:trHeight w:val="452"/>
        </w:trPr>
        <w:tc>
          <w:tcPr>
            <w:tcW w:w="2435" w:type="dxa"/>
            <w:tcBorders>
              <w:top w:val="single" w:sz="4" w:space="0" w:color="auto"/>
            </w:tcBorders>
          </w:tcPr>
          <w:p w14:paraId="6BE8D38D" w14:textId="2960736A" w:rsidR="00055FE8" w:rsidRPr="003620A6" w:rsidRDefault="00055FE8" w:rsidP="00121896">
            <w:pPr>
              <w:spacing w:after="120" w:line="240" w:lineRule="auto"/>
              <w:ind w:left="0" w:firstLine="0"/>
              <w:rPr>
                <w:rFonts w:ascii="Arial" w:hAnsi="Arial" w:cs="Arial"/>
                <w:sz w:val="20"/>
                <w:vertAlign w:val="subscript"/>
              </w:rPr>
            </w:pPr>
            <w:r w:rsidRPr="003620A6">
              <w:rPr>
                <w:rFonts w:ascii="Arial" w:hAnsi="Arial" w:cs="Arial"/>
                <w:sz w:val="20"/>
              </w:rPr>
              <w:t>T</w:t>
            </w:r>
            <w:r w:rsidRPr="003620A6">
              <w:rPr>
                <w:rFonts w:ascii="Arial" w:hAnsi="Arial" w:cs="Arial"/>
                <w:sz w:val="20"/>
                <w:vertAlign w:val="subscript"/>
              </w:rPr>
              <w:t>1</w:t>
            </w:r>
          </w:p>
        </w:tc>
        <w:tc>
          <w:tcPr>
            <w:tcW w:w="4945" w:type="dxa"/>
            <w:tcBorders>
              <w:top w:val="single" w:sz="4" w:space="0" w:color="auto"/>
            </w:tcBorders>
          </w:tcPr>
          <w:p w14:paraId="5E08A894" w14:textId="14380213" w:rsidR="00055FE8" w:rsidRPr="003620A6" w:rsidRDefault="000A69C6" w:rsidP="00121896">
            <w:pPr>
              <w:spacing w:after="120" w:line="240" w:lineRule="auto"/>
              <w:ind w:left="0" w:firstLine="0"/>
              <w:rPr>
                <w:rFonts w:ascii="Arial" w:hAnsi="Arial" w:cs="Arial"/>
                <w:sz w:val="20"/>
              </w:rPr>
            </w:pPr>
            <w:r w:rsidRPr="003620A6">
              <w:rPr>
                <w:rFonts w:ascii="Arial" w:hAnsi="Arial" w:cs="Arial"/>
                <w:sz w:val="20"/>
              </w:rPr>
              <w:t>Control</w:t>
            </w:r>
          </w:p>
        </w:tc>
      </w:tr>
      <w:tr w:rsidR="00055FE8" w:rsidRPr="003620A6" w14:paraId="6FD6DF44" w14:textId="77777777" w:rsidTr="003620A6">
        <w:trPr>
          <w:trHeight w:val="470"/>
        </w:trPr>
        <w:tc>
          <w:tcPr>
            <w:tcW w:w="2435" w:type="dxa"/>
          </w:tcPr>
          <w:p w14:paraId="3E2557AA" w14:textId="6E8CC4A2" w:rsidR="00055FE8" w:rsidRPr="003620A6" w:rsidRDefault="00055FE8" w:rsidP="00121896">
            <w:pPr>
              <w:spacing w:after="120" w:line="240" w:lineRule="auto"/>
              <w:ind w:left="0" w:firstLine="0"/>
              <w:rPr>
                <w:rFonts w:ascii="Arial" w:hAnsi="Arial" w:cs="Arial"/>
                <w:sz w:val="20"/>
                <w:vertAlign w:val="subscript"/>
              </w:rPr>
            </w:pPr>
            <w:r w:rsidRPr="003620A6">
              <w:rPr>
                <w:rFonts w:ascii="Arial" w:hAnsi="Arial" w:cs="Arial"/>
                <w:sz w:val="20"/>
              </w:rPr>
              <w:t>T</w:t>
            </w:r>
            <w:r w:rsidRPr="003620A6">
              <w:rPr>
                <w:rFonts w:ascii="Arial" w:hAnsi="Arial" w:cs="Arial"/>
                <w:sz w:val="20"/>
                <w:vertAlign w:val="subscript"/>
              </w:rPr>
              <w:t>2</w:t>
            </w:r>
          </w:p>
        </w:tc>
        <w:tc>
          <w:tcPr>
            <w:tcW w:w="4945" w:type="dxa"/>
          </w:tcPr>
          <w:p w14:paraId="39A0FB56" w14:textId="67E2BF51" w:rsidR="00055FE8" w:rsidRPr="003620A6" w:rsidRDefault="00067D3A" w:rsidP="00121896">
            <w:pPr>
              <w:spacing w:after="120" w:line="240" w:lineRule="auto"/>
              <w:ind w:left="0" w:firstLine="0"/>
              <w:rPr>
                <w:rFonts w:ascii="Arial" w:hAnsi="Arial" w:cs="Arial"/>
                <w:sz w:val="20"/>
              </w:rPr>
            </w:pPr>
            <w:r w:rsidRPr="003620A6">
              <w:rPr>
                <w:rFonts w:ascii="Arial" w:hAnsi="Arial" w:cs="Arial"/>
                <w:sz w:val="20"/>
              </w:rPr>
              <w:t>Priming with</w:t>
            </w:r>
            <w:r w:rsidR="000A69C6" w:rsidRPr="003620A6">
              <w:rPr>
                <w:rFonts w:ascii="Arial" w:hAnsi="Arial" w:cs="Arial"/>
                <w:sz w:val="20"/>
              </w:rPr>
              <w:t xml:space="preserve"> normal tap water</w:t>
            </w:r>
            <w:r w:rsidRPr="003620A6">
              <w:rPr>
                <w:rFonts w:ascii="Arial" w:hAnsi="Arial" w:cs="Arial"/>
                <w:sz w:val="20"/>
              </w:rPr>
              <w:t xml:space="preserve"> for 24 hours</w:t>
            </w:r>
          </w:p>
        </w:tc>
      </w:tr>
      <w:tr w:rsidR="00055FE8" w:rsidRPr="003620A6" w14:paraId="4B288D35" w14:textId="77777777" w:rsidTr="003620A6">
        <w:trPr>
          <w:trHeight w:val="452"/>
        </w:trPr>
        <w:tc>
          <w:tcPr>
            <w:tcW w:w="2435" w:type="dxa"/>
          </w:tcPr>
          <w:p w14:paraId="2140296B" w14:textId="5CB0A4A6" w:rsidR="00055FE8" w:rsidRPr="003620A6" w:rsidRDefault="00055FE8" w:rsidP="00121896">
            <w:pPr>
              <w:spacing w:after="120" w:line="240" w:lineRule="auto"/>
              <w:ind w:left="0" w:firstLine="0"/>
              <w:rPr>
                <w:rFonts w:ascii="Arial" w:hAnsi="Arial" w:cs="Arial"/>
                <w:sz w:val="20"/>
                <w:vertAlign w:val="subscript"/>
              </w:rPr>
            </w:pPr>
            <w:r w:rsidRPr="003620A6">
              <w:rPr>
                <w:rFonts w:ascii="Arial" w:hAnsi="Arial" w:cs="Arial"/>
                <w:sz w:val="20"/>
              </w:rPr>
              <w:t>T</w:t>
            </w:r>
            <w:r w:rsidRPr="003620A6">
              <w:rPr>
                <w:rFonts w:ascii="Arial" w:hAnsi="Arial" w:cs="Arial"/>
                <w:sz w:val="20"/>
                <w:vertAlign w:val="subscript"/>
              </w:rPr>
              <w:t>3</w:t>
            </w:r>
          </w:p>
        </w:tc>
        <w:tc>
          <w:tcPr>
            <w:tcW w:w="4945" w:type="dxa"/>
          </w:tcPr>
          <w:p w14:paraId="3581AF22" w14:textId="6E2B588B" w:rsidR="00055FE8" w:rsidRPr="003620A6" w:rsidRDefault="00067D3A" w:rsidP="00121896">
            <w:pPr>
              <w:spacing w:after="120" w:line="240" w:lineRule="auto"/>
              <w:ind w:left="0" w:firstLine="0"/>
              <w:rPr>
                <w:rFonts w:ascii="Arial" w:hAnsi="Arial" w:cs="Arial"/>
                <w:sz w:val="20"/>
              </w:rPr>
            </w:pPr>
            <w:r w:rsidRPr="003620A6">
              <w:rPr>
                <w:rFonts w:ascii="Arial" w:hAnsi="Arial" w:cs="Arial"/>
                <w:sz w:val="20"/>
              </w:rPr>
              <w:t xml:space="preserve">Priming with 6% </w:t>
            </w:r>
            <w:r w:rsidR="000A69C6" w:rsidRPr="003620A6">
              <w:rPr>
                <w:rFonts w:ascii="Arial" w:hAnsi="Arial" w:cs="Arial"/>
                <w:sz w:val="20"/>
              </w:rPr>
              <w:t>cow</w:t>
            </w:r>
            <w:r w:rsidRPr="003620A6">
              <w:rPr>
                <w:rFonts w:ascii="Arial" w:hAnsi="Arial" w:cs="Arial"/>
                <w:sz w:val="20"/>
              </w:rPr>
              <w:t xml:space="preserve"> urine for 24 hours</w:t>
            </w:r>
          </w:p>
        </w:tc>
      </w:tr>
      <w:tr w:rsidR="00055FE8" w:rsidRPr="003620A6" w14:paraId="6A4EA340" w14:textId="77777777" w:rsidTr="003620A6">
        <w:trPr>
          <w:trHeight w:val="452"/>
        </w:trPr>
        <w:tc>
          <w:tcPr>
            <w:tcW w:w="2435" w:type="dxa"/>
          </w:tcPr>
          <w:p w14:paraId="6DBE0CA2" w14:textId="55CCD6D4" w:rsidR="00055FE8" w:rsidRPr="003620A6" w:rsidRDefault="00055FE8" w:rsidP="00121896">
            <w:pPr>
              <w:spacing w:after="120" w:line="240" w:lineRule="auto"/>
              <w:ind w:left="0" w:firstLine="0"/>
              <w:rPr>
                <w:rFonts w:ascii="Arial" w:hAnsi="Arial" w:cs="Arial"/>
                <w:sz w:val="20"/>
                <w:vertAlign w:val="subscript"/>
              </w:rPr>
            </w:pPr>
            <w:r w:rsidRPr="003620A6">
              <w:rPr>
                <w:rFonts w:ascii="Arial" w:hAnsi="Arial" w:cs="Arial"/>
                <w:sz w:val="20"/>
              </w:rPr>
              <w:t>T</w:t>
            </w:r>
            <w:r w:rsidRPr="003620A6">
              <w:rPr>
                <w:rFonts w:ascii="Arial" w:hAnsi="Arial" w:cs="Arial"/>
                <w:sz w:val="20"/>
                <w:vertAlign w:val="subscript"/>
              </w:rPr>
              <w:t>4</w:t>
            </w:r>
          </w:p>
        </w:tc>
        <w:tc>
          <w:tcPr>
            <w:tcW w:w="4945" w:type="dxa"/>
          </w:tcPr>
          <w:p w14:paraId="2EF78FA6" w14:textId="4A533773" w:rsidR="00055FE8" w:rsidRPr="003620A6" w:rsidRDefault="00067D3A" w:rsidP="00121896">
            <w:pPr>
              <w:spacing w:after="120" w:line="240" w:lineRule="auto"/>
              <w:ind w:left="0" w:firstLine="0"/>
              <w:rPr>
                <w:rFonts w:ascii="Arial" w:hAnsi="Arial" w:cs="Arial"/>
                <w:sz w:val="20"/>
              </w:rPr>
            </w:pPr>
            <w:r w:rsidRPr="003620A6">
              <w:rPr>
                <w:rFonts w:ascii="Arial" w:hAnsi="Arial" w:cs="Arial"/>
                <w:sz w:val="20"/>
              </w:rPr>
              <w:t xml:space="preserve">Priming with 6% </w:t>
            </w:r>
            <w:r w:rsidR="000A69C6" w:rsidRPr="003620A6">
              <w:rPr>
                <w:rFonts w:ascii="Arial" w:hAnsi="Arial" w:cs="Arial"/>
                <w:sz w:val="20"/>
              </w:rPr>
              <w:t>buffalo</w:t>
            </w:r>
            <w:r w:rsidRPr="003620A6">
              <w:rPr>
                <w:rFonts w:ascii="Arial" w:hAnsi="Arial" w:cs="Arial"/>
                <w:sz w:val="20"/>
              </w:rPr>
              <w:t xml:space="preserve"> urine for 24 hours</w:t>
            </w:r>
          </w:p>
        </w:tc>
      </w:tr>
      <w:tr w:rsidR="00055FE8" w:rsidRPr="003620A6" w14:paraId="1F212A8F" w14:textId="77777777" w:rsidTr="003620A6">
        <w:trPr>
          <w:trHeight w:val="452"/>
        </w:trPr>
        <w:tc>
          <w:tcPr>
            <w:tcW w:w="2435" w:type="dxa"/>
          </w:tcPr>
          <w:p w14:paraId="65D9C72F" w14:textId="4D677F48" w:rsidR="00055FE8" w:rsidRPr="003620A6" w:rsidRDefault="00055FE8" w:rsidP="00121896">
            <w:pPr>
              <w:spacing w:after="120" w:line="240" w:lineRule="auto"/>
              <w:ind w:left="0" w:firstLine="0"/>
              <w:rPr>
                <w:rFonts w:ascii="Arial" w:hAnsi="Arial" w:cs="Arial"/>
                <w:sz w:val="20"/>
                <w:vertAlign w:val="subscript"/>
              </w:rPr>
            </w:pPr>
            <w:r w:rsidRPr="003620A6">
              <w:rPr>
                <w:rFonts w:ascii="Arial" w:hAnsi="Arial" w:cs="Arial"/>
                <w:sz w:val="20"/>
              </w:rPr>
              <w:t>T</w:t>
            </w:r>
            <w:r w:rsidRPr="003620A6">
              <w:rPr>
                <w:rFonts w:ascii="Arial" w:hAnsi="Arial" w:cs="Arial"/>
                <w:sz w:val="20"/>
                <w:vertAlign w:val="subscript"/>
              </w:rPr>
              <w:t>5</w:t>
            </w:r>
          </w:p>
        </w:tc>
        <w:tc>
          <w:tcPr>
            <w:tcW w:w="4945" w:type="dxa"/>
          </w:tcPr>
          <w:p w14:paraId="6EBB365B" w14:textId="785DE8C6" w:rsidR="00055FE8" w:rsidRPr="003620A6" w:rsidRDefault="00067D3A" w:rsidP="00121896">
            <w:pPr>
              <w:spacing w:after="120" w:line="240" w:lineRule="auto"/>
              <w:ind w:left="0" w:firstLine="0"/>
              <w:rPr>
                <w:rFonts w:ascii="Arial" w:hAnsi="Arial" w:cs="Arial"/>
                <w:sz w:val="20"/>
              </w:rPr>
            </w:pPr>
            <w:r w:rsidRPr="003620A6">
              <w:rPr>
                <w:rFonts w:ascii="Arial" w:hAnsi="Arial" w:cs="Arial"/>
                <w:sz w:val="20"/>
              </w:rPr>
              <w:t>Priming with 6% pig urine for 24 hours</w:t>
            </w:r>
          </w:p>
        </w:tc>
      </w:tr>
      <w:tr w:rsidR="00055FE8" w:rsidRPr="003620A6" w14:paraId="73B5EC78" w14:textId="77777777" w:rsidTr="003620A6">
        <w:trPr>
          <w:trHeight w:val="470"/>
        </w:trPr>
        <w:tc>
          <w:tcPr>
            <w:tcW w:w="2435" w:type="dxa"/>
          </w:tcPr>
          <w:p w14:paraId="566A8032" w14:textId="28DFD5AB" w:rsidR="00055FE8" w:rsidRPr="003620A6" w:rsidRDefault="00055FE8" w:rsidP="00121896">
            <w:pPr>
              <w:spacing w:after="120" w:line="240" w:lineRule="auto"/>
              <w:ind w:left="0" w:firstLine="0"/>
              <w:rPr>
                <w:rFonts w:ascii="Arial" w:hAnsi="Arial" w:cs="Arial"/>
                <w:sz w:val="20"/>
                <w:vertAlign w:val="subscript"/>
              </w:rPr>
            </w:pPr>
            <w:r w:rsidRPr="003620A6">
              <w:rPr>
                <w:rFonts w:ascii="Arial" w:hAnsi="Arial" w:cs="Arial"/>
                <w:sz w:val="20"/>
              </w:rPr>
              <w:t>T</w:t>
            </w:r>
            <w:r w:rsidRPr="003620A6">
              <w:rPr>
                <w:rFonts w:ascii="Arial" w:hAnsi="Arial" w:cs="Arial"/>
                <w:sz w:val="20"/>
                <w:vertAlign w:val="subscript"/>
              </w:rPr>
              <w:t>6</w:t>
            </w:r>
          </w:p>
        </w:tc>
        <w:tc>
          <w:tcPr>
            <w:tcW w:w="4945" w:type="dxa"/>
          </w:tcPr>
          <w:p w14:paraId="4EC4EC9C" w14:textId="49753144" w:rsidR="00055FE8" w:rsidRPr="003620A6" w:rsidRDefault="00067D3A" w:rsidP="00121896">
            <w:pPr>
              <w:spacing w:after="120" w:line="240" w:lineRule="auto"/>
              <w:ind w:left="0" w:firstLine="0"/>
              <w:rPr>
                <w:rFonts w:ascii="Arial" w:hAnsi="Arial" w:cs="Arial"/>
                <w:sz w:val="20"/>
              </w:rPr>
            </w:pPr>
            <w:r w:rsidRPr="003620A6">
              <w:rPr>
                <w:rFonts w:ascii="Arial" w:hAnsi="Arial" w:cs="Arial"/>
                <w:sz w:val="20"/>
              </w:rPr>
              <w:t xml:space="preserve">Priming with 6% </w:t>
            </w:r>
            <w:r w:rsidR="000A69C6" w:rsidRPr="003620A6">
              <w:rPr>
                <w:rFonts w:ascii="Arial" w:hAnsi="Arial" w:cs="Arial"/>
                <w:sz w:val="20"/>
              </w:rPr>
              <w:t>goat urine</w:t>
            </w:r>
            <w:r w:rsidRPr="003620A6">
              <w:rPr>
                <w:rFonts w:ascii="Arial" w:hAnsi="Arial" w:cs="Arial"/>
                <w:sz w:val="20"/>
              </w:rPr>
              <w:t xml:space="preserve"> for 24 hours</w:t>
            </w:r>
          </w:p>
        </w:tc>
      </w:tr>
      <w:tr w:rsidR="00055FE8" w:rsidRPr="003620A6" w14:paraId="595868FD" w14:textId="77777777" w:rsidTr="003620A6">
        <w:trPr>
          <w:trHeight w:val="435"/>
        </w:trPr>
        <w:tc>
          <w:tcPr>
            <w:tcW w:w="2435" w:type="dxa"/>
          </w:tcPr>
          <w:p w14:paraId="253DA298" w14:textId="07D5A82A" w:rsidR="00055FE8" w:rsidRPr="003620A6" w:rsidRDefault="00055FE8" w:rsidP="00121896">
            <w:pPr>
              <w:spacing w:after="120" w:line="240" w:lineRule="auto"/>
              <w:ind w:left="0" w:firstLine="0"/>
              <w:rPr>
                <w:rFonts w:ascii="Arial" w:hAnsi="Arial" w:cs="Arial"/>
                <w:sz w:val="20"/>
                <w:vertAlign w:val="subscript"/>
              </w:rPr>
            </w:pPr>
            <w:r w:rsidRPr="003620A6">
              <w:rPr>
                <w:rFonts w:ascii="Arial" w:hAnsi="Arial" w:cs="Arial"/>
                <w:sz w:val="20"/>
              </w:rPr>
              <w:t>T</w:t>
            </w:r>
            <w:r w:rsidRPr="003620A6">
              <w:rPr>
                <w:rFonts w:ascii="Arial" w:hAnsi="Arial" w:cs="Arial"/>
                <w:sz w:val="20"/>
                <w:vertAlign w:val="subscript"/>
              </w:rPr>
              <w:t>7</w:t>
            </w:r>
          </w:p>
        </w:tc>
        <w:tc>
          <w:tcPr>
            <w:tcW w:w="4945" w:type="dxa"/>
          </w:tcPr>
          <w:p w14:paraId="48936361" w14:textId="77D33AF3" w:rsidR="00055FE8" w:rsidRPr="003620A6" w:rsidRDefault="00067D3A" w:rsidP="000A69C6">
            <w:pPr>
              <w:spacing w:after="120" w:line="240" w:lineRule="auto"/>
              <w:ind w:left="0" w:firstLine="0"/>
              <w:rPr>
                <w:rFonts w:ascii="Arial" w:hAnsi="Arial" w:cs="Arial"/>
                <w:sz w:val="20"/>
              </w:rPr>
            </w:pPr>
            <w:r w:rsidRPr="003620A6">
              <w:rPr>
                <w:rFonts w:ascii="Arial" w:hAnsi="Arial" w:cs="Arial"/>
                <w:sz w:val="20"/>
              </w:rPr>
              <w:t xml:space="preserve">Priming with 6% </w:t>
            </w:r>
            <w:r w:rsidR="000A69C6" w:rsidRPr="003620A6">
              <w:rPr>
                <w:rFonts w:ascii="Arial" w:hAnsi="Arial" w:cs="Arial"/>
                <w:sz w:val="20"/>
              </w:rPr>
              <w:t>human</w:t>
            </w:r>
            <w:r w:rsidRPr="003620A6">
              <w:rPr>
                <w:rFonts w:ascii="Arial" w:hAnsi="Arial" w:cs="Arial"/>
                <w:sz w:val="20"/>
              </w:rPr>
              <w:t xml:space="preserve"> </w:t>
            </w:r>
            <w:r w:rsidR="000A69C6" w:rsidRPr="003620A6">
              <w:rPr>
                <w:rFonts w:ascii="Arial" w:hAnsi="Arial" w:cs="Arial"/>
                <w:sz w:val="20"/>
              </w:rPr>
              <w:t xml:space="preserve">urine </w:t>
            </w:r>
            <w:r w:rsidRPr="003620A6">
              <w:rPr>
                <w:rFonts w:ascii="Arial" w:hAnsi="Arial" w:cs="Arial"/>
                <w:sz w:val="20"/>
              </w:rPr>
              <w:t xml:space="preserve">for 24 hours </w:t>
            </w:r>
          </w:p>
        </w:tc>
      </w:tr>
    </w:tbl>
    <w:p w14:paraId="43A4827D" w14:textId="7CD6A364" w:rsidR="001045FF" w:rsidRPr="00AC4B9F" w:rsidRDefault="001045FF" w:rsidP="00121896">
      <w:pPr>
        <w:spacing w:line="240" w:lineRule="auto"/>
        <w:ind w:left="0" w:firstLine="0"/>
        <w:rPr>
          <w:rFonts w:ascii="Arial" w:hAnsi="Arial" w:cs="Arial"/>
          <w:szCs w:val="24"/>
        </w:rPr>
      </w:pPr>
    </w:p>
    <w:p w14:paraId="028F18FD" w14:textId="5F569213" w:rsidR="001045FF" w:rsidRPr="003620A6" w:rsidRDefault="003620A6" w:rsidP="003620A6">
      <w:pPr>
        <w:spacing w:line="240" w:lineRule="auto"/>
        <w:jc w:val="left"/>
        <w:rPr>
          <w:rFonts w:ascii="Arial" w:hAnsi="Arial" w:cs="Arial"/>
          <w:b/>
          <w:bCs/>
          <w:sz w:val="22"/>
          <w:szCs w:val="22"/>
        </w:rPr>
      </w:pPr>
      <w:bookmarkStart w:id="56" w:name="_Toc163212318"/>
      <w:bookmarkStart w:id="57" w:name="_Toc163349265"/>
      <w:bookmarkStart w:id="58" w:name="_Toc166682115"/>
      <w:bookmarkStart w:id="59" w:name="_Toc166682525"/>
      <w:bookmarkStart w:id="60" w:name="_Toc178782370"/>
      <w:bookmarkStart w:id="61" w:name="_Toc178782794"/>
      <w:bookmarkStart w:id="62" w:name="_Toc178848320"/>
      <w:r w:rsidRPr="003620A6">
        <w:rPr>
          <w:rFonts w:ascii="Arial" w:hAnsi="Arial" w:cs="Arial"/>
          <w:b/>
          <w:bCs/>
          <w:iCs/>
          <w:sz w:val="22"/>
          <w:szCs w:val="22"/>
        </w:rPr>
        <w:t xml:space="preserve">2.4 </w:t>
      </w:r>
      <w:r w:rsidR="001045FF" w:rsidRPr="003620A6">
        <w:rPr>
          <w:rFonts w:ascii="Arial" w:hAnsi="Arial" w:cs="Arial"/>
          <w:b/>
          <w:bCs/>
          <w:iCs/>
          <w:sz w:val="22"/>
          <w:szCs w:val="22"/>
        </w:rPr>
        <w:t>Sterilization</w:t>
      </w:r>
      <w:r w:rsidR="001045FF" w:rsidRPr="003620A6">
        <w:rPr>
          <w:rFonts w:ascii="Arial" w:hAnsi="Arial" w:cs="Arial"/>
          <w:b/>
          <w:bCs/>
          <w:sz w:val="22"/>
          <w:szCs w:val="22"/>
        </w:rPr>
        <w:t xml:space="preserve"> </w:t>
      </w:r>
      <w:r w:rsidR="001045FF" w:rsidRPr="003620A6">
        <w:rPr>
          <w:rFonts w:ascii="Arial" w:hAnsi="Arial" w:cs="Arial"/>
          <w:b/>
          <w:bCs/>
          <w:iCs/>
          <w:sz w:val="22"/>
          <w:szCs w:val="22"/>
        </w:rPr>
        <w:t>of</w:t>
      </w:r>
      <w:r w:rsidR="001045FF" w:rsidRPr="003620A6">
        <w:rPr>
          <w:rFonts w:ascii="Arial" w:hAnsi="Arial" w:cs="Arial"/>
          <w:b/>
          <w:bCs/>
          <w:sz w:val="22"/>
          <w:szCs w:val="22"/>
        </w:rPr>
        <w:t xml:space="preserve"> </w:t>
      </w:r>
      <w:r w:rsidR="001045FF" w:rsidRPr="003620A6">
        <w:rPr>
          <w:rFonts w:ascii="Arial" w:hAnsi="Arial" w:cs="Arial"/>
          <w:b/>
          <w:bCs/>
          <w:iCs/>
          <w:sz w:val="22"/>
          <w:szCs w:val="22"/>
        </w:rPr>
        <w:t>tray</w:t>
      </w:r>
      <w:bookmarkEnd w:id="56"/>
      <w:bookmarkEnd w:id="57"/>
      <w:bookmarkEnd w:id="58"/>
      <w:bookmarkEnd w:id="59"/>
      <w:bookmarkEnd w:id="60"/>
      <w:bookmarkEnd w:id="61"/>
      <w:bookmarkEnd w:id="62"/>
      <w:r w:rsidR="001045FF" w:rsidRPr="003620A6">
        <w:rPr>
          <w:rFonts w:ascii="Arial" w:hAnsi="Arial" w:cs="Arial"/>
          <w:b/>
          <w:bCs/>
          <w:sz w:val="22"/>
          <w:szCs w:val="22"/>
        </w:rPr>
        <w:t xml:space="preserve"> </w:t>
      </w:r>
    </w:p>
    <w:p w14:paraId="2F4DCE5C" w14:textId="112750CA" w:rsidR="00F521C5" w:rsidRPr="003620A6" w:rsidRDefault="00BB624C" w:rsidP="00BB624C">
      <w:pPr>
        <w:spacing w:line="240" w:lineRule="auto"/>
        <w:rPr>
          <w:rFonts w:ascii="Arial" w:hAnsi="Arial" w:cs="Arial"/>
          <w:sz w:val="20"/>
        </w:rPr>
      </w:pPr>
      <w:r w:rsidRPr="003620A6">
        <w:rPr>
          <w:rFonts w:ascii="Arial" w:hAnsi="Arial" w:cs="Arial"/>
          <w:sz w:val="20"/>
        </w:rPr>
        <w:t>P</w:t>
      </w:r>
      <w:r>
        <w:rPr>
          <w:rFonts w:ascii="Arial" w:hAnsi="Arial" w:cs="Arial"/>
          <w:sz w:val="20"/>
        </w:rPr>
        <w:t>umpkin seed of variety honey desert was selected for the seed priming and p</w:t>
      </w:r>
      <w:r w:rsidRPr="003620A6">
        <w:rPr>
          <w:rFonts w:ascii="Arial" w:hAnsi="Arial" w:cs="Arial"/>
          <w:sz w:val="20"/>
        </w:rPr>
        <w:t>lastic tray was sterilized with the help of sodium hypochlorite in order to kill the harmful pathogen present on it.</w:t>
      </w:r>
    </w:p>
    <w:p w14:paraId="0E6E6DB0" w14:textId="5D2B045B" w:rsidR="001045FF" w:rsidRPr="003620A6" w:rsidRDefault="003620A6" w:rsidP="003620A6">
      <w:pPr>
        <w:pStyle w:val="Heading2"/>
        <w:spacing w:line="240" w:lineRule="auto"/>
        <w:ind w:left="0" w:firstLine="0"/>
        <w:jc w:val="left"/>
        <w:rPr>
          <w:rFonts w:ascii="Arial" w:hAnsi="Arial" w:cs="Arial"/>
          <w:sz w:val="22"/>
          <w:szCs w:val="22"/>
        </w:rPr>
      </w:pPr>
      <w:bookmarkStart w:id="63" w:name="_Toc163212319"/>
      <w:bookmarkStart w:id="64" w:name="_Toc163349266"/>
      <w:bookmarkStart w:id="65" w:name="_Toc166682116"/>
      <w:bookmarkStart w:id="66" w:name="_Toc166682526"/>
      <w:bookmarkStart w:id="67" w:name="_Toc178782371"/>
      <w:bookmarkStart w:id="68" w:name="_Toc178782795"/>
      <w:bookmarkStart w:id="69" w:name="_Toc178848321"/>
      <w:bookmarkStart w:id="70" w:name="_Toc188550185"/>
      <w:r w:rsidRPr="003620A6">
        <w:rPr>
          <w:rFonts w:ascii="Arial" w:hAnsi="Arial" w:cs="Arial"/>
          <w:iCs/>
          <w:sz w:val="22"/>
          <w:szCs w:val="22"/>
        </w:rPr>
        <w:t xml:space="preserve">2.5 </w:t>
      </w:r>
      <w:r w:rsidR="00DD59A9" w:rsidRPr="003620A6">
        <w:rPr>
          <w:rFonts w:ascii="Arial" w:hAnsi="Arial" w:cs="Arial"/>
          <w:iCs/>
          <w:sz w:val="22"/>
          <w:szCs w:val="22"/>
        </w:rPr>
        <w:t>Preparation</w:t>
      </w:r>
      <w:r w:rsidR="001045FF" w:rsidRPr="003620A6">
        <w:rPr>
          <w:rFonts w:ascii="Arial" w:hAnsi="Arial" w:cs="Arial"/>
          <w:iCs/>
          <w:sz w:val="22"/>
          <w:szCs w:val="22"/>
        </w:rPr>
        <w:t xml:space="preserve"> of </w:t>
      </w:r>
      <w:r w:rsidR="0084731F" w:rsidRPr="003620A6">
        <w:rPr>
          <w:rFonts w:ascii="Arial" w:hAnsi="Arial" w:cs="Arial"/>
          <w:iCs/>
          <w:sz w:val="22"/>
          <w:szCs w:val="22"/>
        </w:rPr>
        <w:t xml:space="preserve">seed </w:t>
      </w:r>
      <w:r w:rsidR="001045FF" w:rsidRPr="003620A6">
        <w:rPr>
          <w:rFonts w:ascii="Arial" w:hAnsi="Arial" w:cs="Arial"/>
          <w:iCs/>
          <w:sz w:val="22"/>
          <w:szCs w:val="22"/>
        </w:rPr>
        <w:t>priming media and process of priming</w:t>
      </w:r>
      <w:bookmarkEnd w:id="63"/>
      <w:bookmarkEnd w:id="64"/>
      <w:bookmarkEnd w:id="65"/>
      <w:bookmarkEnd w:id="66"/>
      <w:bookmarkEnd w:id="67"/>
      <w:bookmarkEnd w:id="68"/>
      <w:bookmarkEnd w:id="69"/>
      <w:bookmarkEnd w:id="70"/>
      <w:r w:rsidR="001045FF" w:rsidRPr="003620A6">
        <w:rPr>
          <w:rFonts w:ascii="Arial" w:hAnsi="Arial" w:cs="Arial"/>
          <w:sz w:val="22"/>
          <w:szCs w:val="22"/>
        </w:rPr>
        <w:t xml:space="preserve"> </w:t>
      </w:r>
    </w:p>
    <w:p w14:paraId="5E2A88C6" w14:textId="625FA16D" w:rsidR="00C86164" w:rsidRPr="003620A6" w:rsidRDefault="001045FF" w:rsidP="00121896">
      <w:pPr>
        <w:spacing w:after="120" w:line="240" w:lineRule="auto"/>
        <w:rPr>
          <w:rFonts w:ascii="Arial" w:hAnsi="Arial" w:cs="Arial"/>
          <w:color w:val="auto"/>
          <w:sz w:val="20"/>
        </w:rPr>
      </w:pPr>
      <w:r w:rsidRPr="003620A6">
        <w:rPr>
          <w:rFonts w:ascii="Arial" w:hAnsi="Arial" w:cs="Arial"/>
          <w:color w:val="auto"/>
          <w:sz w:val="20"/>
        </w:rPr>
        <w:t xml:space="preserve">For </w:t>
      </w:r>
      <w:r w:rsidR="00396F91" w:rsidRPr="003620A6">
        <w:rPr>
          <w:rFonts w:ascii="Arial" w:hAnsi="Arial" w:cs="Arial"/>
          <w:color w:val="auto"/>
          <w:sz w:val="20"/>
        </w:rPr>
        <w:t>hydro-priming</w:t>
      </w:r>
      <w:r w:rsidR="00DD59A9" w:rsidRPr="003620A6">
        <w:rPr>
          <w:rFonts w:ascii="Arial" w:hAnsi="Arial" w:cs="Arial"/>
          <w:color w:val="auto"/>
          <w:sz w:val="20"/>
        </w:rPr>
        <w:t xml:space="preserve">, </w:t>
      </w:r>
      <w:r w:rsidR="00396F91" w:rsidRPr="003620A6">
        <w:rPr>
          <w:rFonts w:ascii="Arial" w:hAnsi="Arial" w:cs="Arial"/>
          <w:color w:val="auto"/>
          <w:sz w:val="20"/>
        </w:rPr>
        <w:t xml:space="preserve">seed </w:t>
      </w:r>
      <w:r w:rsidRPr="003620A6">
        <w:rPr>
          <w:rFonts w:ascii="Arial" w:hAnsi="Arial" w:cs="Arial"/>
          <w:color w:val="auto"/>
          <w:sz w:val="20"/>
        </w:rPr>
        <w:t>soak</w:t>
      </w:r>
      <w:r w:rsidR="005B4225" w:rsidRPr="003620A6">
        <w:rPr>
          <w:rFonts w:ascii="Arial" w:hAnsi="Arial" w:cs="Arial"/>
          <w:color w:val="auto"/>
          <w:sz w:val="20"/>
        </w:rPr>
        <w:t>ed</w:t>
      </w:r>
      <w:r w:rsidRPr="003620A6">
        <w:rPr>
          <w:rFonts w:ascii="Arial" w:hAnsi="Arial" w:cs="Arial"/>
          <w:color w:val="auto"/>
          <w:sz w:val="20"/>
        </w:rPr>
        <w:t xml:space="preserve"> </w:t>
      </w:r>
      <w:r w:rsidR="00396F91" w:rsidRPr="003620A6">
        <w:rPr>
          <w:rFonts w:ascii="Arial" w:hAnsi="Arial" w:cs="Arial"/>
          <w:color w:val="auto"/>
          <w:sz w:val="20"/>
        </w:rPr>
        <w:t xml:space="preserve">in 100ml tap </w:t>
      </w:r>
      <w:r w:rsidRPr="003620A6">
        <w:rPr>
          <w:rFonts w:ascii="Arial" w:hAnsi="Arial" w:cs="Arial"/>
          <w:color w:val="auto"/>
          <w:sz w:val="20"/>
        </w:rPr>
        <w:t>water for 24 hour</w:t>
      </w:r>
      <w:r w:rsidR="001C32DD" w:rsidRPr="003620A6">
        <w:rPr>
          <w:rFonts w:ascii="Arial" w:hAnsi="Arial" w:cs="Arial"/>
          <w:color w:val="auto"/>
          <w:sz w:val="20"/>
        </w:rPr>
        <w:t>s.</w:t>
      </w:r>
      <w:r w:rsidRPr="003620A6">
        <w:rPr>
          <w:rFonts w:ascii="Arial" w:hAnsi="Arial" w:cs="Arial"/>
          <w:color w:val="auto"/>
          <w:sz w:val="20"/>
        </w:rPr>
        <w:t xml:space="preserve"> </w:t>
      </w:r>
      <w:r w:rsidRPr="003620A6">
        <w:rPr>
          <w:rFonts w:ascii="Arial" w:hAnsi="Arial" w:cs="Arial"/>
          <w:sz w:val="20"/>
        </w:rPr>
        <w:t>For</w:t>
      </w:r>
      <w:r w:rsidR="001C32DD" w:rsidRPr="003620A6">
        <w:rPr>
          <w:rFonts w:ascii="Arial" w:hAnsi="Arial" w:cs="Arial"/>
          <w:sz w:val="20"/>
        </w:rPr>
        <w:t xml:space="preserve"> </w:t>
      </w:r>
      <w:r w:rsidRPr="003620A6">
        <w:rPr>
          <w:rFonts w:ascii="Arial" w:hAnsi="Arial" w:cs="Arial"/>
          <w:sz w:val="20"/>
        </w:rPr>
        <w:t>6% cow</w:t>
      </w:r>
      <w:r w:rsidR="004A348A" w:rsidRPr="003620A6">
        <w:rPr>
          <w:rFonts w:ascii="Arial" w:hAnsi="Arial" w:cs="Arial"/>
          <w:sz w:val="20"/>
        </w:rPr>
        <w:t xml:space="preserve"> urine</w:t>
      </w:r>
      <w:r w:rsidRPr="003620A6">
        <w:rPr>
          <w:rFonts w:ascii="Arial" w:hAnsi="Arial" w:cs="Arial"/>
          <w:sz w:val="20"/>
        </w:rPr>
        <w:t xml:space="preserve"> </w:t>
      </w:r>
      <w:r w:rsidR="00DD59A9" w:rsidRPr="003620A6">
        <w:rPr>
          <w:rFonts w:ascii="Arial" w:hAnsi="Arial" w:cs="Arial"/>
          <w:sz w:val="20"/>
        </w:rPr>
        <w:t>priming,</w:t>
      </w:r>
      <w:r w:rsidRPr="003620A6">
        <w:rPr>
          <w:rFonts w:ascii="Arial" w:hAnsi="Arial" w:cs="Arial"/>
          <w:sz w:val="20"/>
        </w:rPr>
        <w:t xml:space="preserve"> (</w:t>
      </w:r>
      <w:r w:rsidR="00A56A27" w:rsidRPr="003620A6">
        <w:rPr>
          <w:rFonts w:ascii="Arial" w:hAnsi="Arial" w:cs="Arial"/>
          <w:sz w:val="20"/>
        </w:rPr>
        <w:t>mixed</w:t>
      </w:r>
      <w:r w:rsidRPr="003620A6">
        <w:rPr>
          <w:rFonts w:ascii="Arial" w:hAnsi="Arial" w:cs="Arial"/>
          <w:sz w:val="20"/>
        </w:rPr>
        <w:t xml:space="preserve"> 6 ml </w:t>
      </w:r>
      <w:r w:rsidR="00936029" w:rsidRPr="003620A6">
        <w:rPr>
          <w:rFonts w:ascii="Arial" w:hAnsi="Arial" w:cs="Arial"/>
          <w:sz w:val="20"/>
        </w:rPr>
        <w:t>cow urine</w:t>
      </w:r>
      <w:r w:rsidRPr="003620A6">
        <w:rPr>
          <w:rFonts w:ascii="Arial" w:hAnsi="Arial" w:cs="Arial"/>
          <w:sz w:val="20"/>
        </w:rPr>
        <w:t xml:space="preserve"> solution in 94 ml of water</w:t>
      </w:r>
      <w:r w:rsidR="00D35CC5" w:rsidRPr="003620A6">
        <w:rPr>
          <w:rFonts w:ascii="Arial" w:hAnsi="Arial" w:cs="Arial"/>
          <w:sz w:val="20"/>
        </w:rPr>
        <w:t xml:space="preserve"> to prepare total 100 ml solution</w:t>
      </w:r>
      <w:r w:rsidRPr="003620A6">
        <w:rPr>
          <w:rFonts w:ascii="Arial" w:hAnsi="Arial" w:cs="Arial"/>
          <w:sz w:val="20"/>
        </w:rPr>
        <w:t xml:space="preserve">) and the seed </w:t>
      </w:r>
      <w:r w:rsidR="00D35CC5" w:rsidRPr="003620A6">
        <w:rPr>
          <w:rFonts w:ascii="Arial" w:hAnsi="Arial" w:cs="Arial"/>
          <w:sz w:val="20"/>
        </w:rPr>
        <w:t xml:space="preserve">was soaked </w:t>
      </w:r>
      <w:r w:rsidRPr="003620A6">
        <w:rPr>
          <w:rFonts w:ascii="Arial" w:hAnsi="Arial" w:cs="Arial"/>
          <w:sz w:val="20"/>
        </w:rPr>
        <w:t>in</w:t>
      </w:r>
      <w:r w:rsidR="00D35CC5" w:rsidRPr="003620A6">
        <w:rPr>
          <w:rFonts w:ascii="Arial" w:hAnsi="Arial" w:cs="Arial"/>
          <w:sz w:val="20"/>
        </w:rPr>
        <w:t xml:space="preserve"> the</w:t>
      </w:r>
      <w:r w:rsidRPr="003620A6">
        <w:rPr>
          <w:rFonts w:ascii="Arial" w:hAnsi="Arial" w:cs="Arial"/>
          <w:sz w:val="20"/>
        </w:rPr>
        <w:t xml:space="preserve"> solution for 24 </w:t>
      </w:r>
      <w:r w:rsidR="00DD59A9" w:rsidRPr="003620A6">
        <w:rPr>
          <w:rFonts w:ascii="Arial" w:hAnsi="Arial" w:cs="Arial"/>
          <w:sz w:val="20"/>
        </w:rPr>
        <w:t>hours</w:t>
      </w:r>
      <w:r w:rsidRPr="003620A6">
        <w:rPr>
          <w:rFonts w:ascii="Arial" w:hAnsi="Arial" w:cs="Arial"/>
          <w:sz w:val="20"/>
        </w:rPr>
        <w:t>. For 6% buffalo</w:t>
      </w:r>
      <w:r w:rsidR="004A348A" w:rsidRPr="003620A6">
        <w:rPr>
          <w:rFonts w:ascii="Arial" w:hAnsi="Arial" w:cs="Arial"/>
          <w:sz w:val="20"/>
        </w:rPr>
        <w:t xml:space="preserve"> urine</w:t>
      </w:r>
      <w:r w:rsidRPr="003620A6">
        <w:rPr>
          <w:rFonts w:ascii="Arial" w:hAnsi="Arial" w:cs="Arial"/>
          <w:sz w:val="20"/>
        </w:rPr>
        <w:t xml:space="preserve"> </w:t>
      </w:r>
      <w:r w:rsidR="00DD59A9" w:rsidRPr="003620A6">
        <w:rPr>
          <w:rFonts w:ascii="Arial" w:hAnsi="Arial" w:cs="Arial"/>
          <w:sz w:val="20"/>
        </w:rPr>
        <w:t>priming,</w:t>
      </w:r>
      <w:r w:rsidRPr="003620A6">
        <w:rPr>
          <w:rFonts w:ascii="Arial" w:hAnsi="Arial" w:cs="Arial"/>
          <w:sz w:val="20"/>
        </w:rPr>
        <w:t xml:space="preserve"> (</w:t>
      </w:r>
      <w:r w:rsidR="00A56A27" w:rsidRPr="003620A6">
        <w:rPr>
          <w:rFonts w:ascii="Arial" w:hAnsi="Arial" w:cs="Arial"/>
          <w:sz w:val="20"/>
        </w:rPr>
        <w:t>mixed</w:t>
      </w:r>
      <w:r w:rsidRPr="003620A6">
        <w:rPr>
          <w:rFonts w:ascii="Arial" w:hAnsi="Arial" w:cs="Arial"/>
          <w:sz w:val="20"/>
        </w:rPr>
        <w:t xml:space="preserve"> 6 ml </w:t>
      </w:r>
      <w:r w:rsidR="00936029" w:rsidRPr="003620A6">
        <w:rPr>
          <w:rFonts w:ascii="Arial" w:hAnsi="Arial" w:cs="Arial"/>
          <w:sz w:val="20"/>
        </w:rPr>
        <w:t>buffalo urine</w:t>
      </w:r>
      <w:r w:rsidRPr="003620A6">
        <w:rPr>
          <w:rFonts w:ascii="Arial" w:hAnsi="Arial" w:cs="Arial"/>
          <w:sz w:val="20"/>
        </w:rPr>
        <w:t xml:space="preserve"> solution in 94 ml of water</w:t>
      </w:r>
      <w:r w:rsidR="00C86164" w:rsidRPr="003620A6">
        <w:rPr>
          <w:rFonts w:ascii="Arial" w:hAnsi="Arial" w:cs="Arial"/>
          <w:sz w:val="20"/>
        </w:rPr>
        <w:t xml:space="preserve"> </w:t>
      </w:r>
      <w:r w:rsidR="00C86164" w:rsidRPr="003620A6">
        <w:rPr>
          <w:rFonts w:ascii="Arial" w:hAnsi="Arial" w:cs="Arial"/>
          <w:color w:val="auto"/>
          <w:sz w:val="20"/>
        </w:rPr>
        <w:t xml:space="preserve">to prepare total 100 ml solution) and the seed was soaked in the solution for 24 hours. </w:t>
      </w:r>
      <w:r w:rsidRPr="003620A6">
        <w:rPr>
          <w:rFonts w:ascii="Arial" w:hAnsi="Arial" w:cs="Arial"/>
          <w:sz w:val="20"/>
        </w:rPr>
        <w:t xml:space="preserve">For 6% </w:t>
      </w:r>
      <w:r w:rsidR="00936029" w:rsidRPr="003620A6">
        <w:rPr>
          <w:rFonts w:ascii="Arial" w:hAnsi="Arial" w:cs="Arial"/>
          <w:sz w:val="20"/>
        </w:rPr>
        <w:t xml:space="preserve">pig urine </w:t>
      </w:r>
      <w:r w:rsidR="00DD59A9" w:rsidRPr="003620A6">
        <w:rPr>
          <w:rFonts w:ascii="Arial" w:hAnsi="Arial" w:cs="Arial"/>
          <w:sz w:val="20"/>
        </w:rPr>
        <w:t>priming,</w:t>
      </w:r>
      <w:r w:rsidRPr="003620A6">
        <w:rPr>
          <w:rFonts w:ascii="Arial" w:hAnsi="Arial" w:cs="Arial"/>
          <w:sz w:val="20"/>
        </w:rPr>
        <w:t xml:space="preserve"> (</w:t>
      </w:r>
      <w:r w:rsidR="00A56A27" w:rsidRPr="003620A6">
        <w:rPr>
          <w:rFonts w:ascii="Arial" w:hAnsi="Arial" w:cs="Arial"/>
          <w:sz w:val="20"/>
        </w:rPr>
        <w:t>mixed</w:t>
      </w:r>
      <w:r w:rsidRPr="003620A6">
        <w:rPr>
          <w:rFonts w:ascii="Arial" w:hAnsi="Arial" w:cs="Arial"/>
          <w:sz w:val="20"/>
        </w:rPr>
        <w:t xml:space="preserve"> 6 ml solution in 94 ml of water</w:t>
      </w:r>
      <w:r w:rsidR="00C86164" w:rsidRPr="003620A6">
        <w:rPr>
          <w:rFonts w:ascii="Arial" w:hAnsi="Arial" w:cs="Arial"/>
          <w:sz w:val="20"/>
        </w:rPr>
        <w:t xml:space="preserve"> </w:t>
      </w:r>
      <w:r w:rsidR="00C86164" w:rsidRPr="003620A6">
        <w:rPr>
          <w:rFonts w:ascii="Arial" w:hAnsi="Arial" w:cs="Arial"/>
          <w:color w:val="auto"/>
          <w:sz w:val="20"/>
        </w:rPr>
        <w:t>to prepare total 100 ml solution) and the seed was soaked in the solution for 24 hours.</w:t>
      </w:r>
      <w:r w:rsidR="00C86164" w:rsidRPr="003620A6">
        <w:rPr>
          <w:rFonts w:ascii="Arial" w:hAnsi="Arial" w:cs="Arial"/>
          <w:color w:val="29B95C"/>
          <w:sz w:val="20"/>
        </w:rPr>
        <w:t xml:space="preserve"> </w:t>
      </w:r>
      <w:r w:rsidRPr="003620A6">
        <w:rPr>
          <w:rFonts w:ascii="Arial" w:hAnsi="Arial" w:cs="Arial"/>
          <w:sz w:val="20"/>
        </w:rPr>
        <w:t>For 6%</w:t>
      </w:r>
      <w:r w:rsidR="00936029" w:rsidRPr="003620A6">
        <w:rPr>
          <w:rFonts w:ascii="Arial" w:hAnsi="Arial" w:cs="Arial"/>
          <w:sz w:val="20"/>
        </w:rPr>
        <w:t xml:space="preserve"> goat urine priming</w:t>
      </w:r>
      <w:r w:rsidRPr="003620A6">
        <w:rPr>
          <w:rFonts w:ascii="Arial" w:hAnsi="Arial" w:cs="Arial"/>
          <w:sz w:val="20"/>
        </w:rPr>
        <w:t>, (</w:t>
      </w:r>
      <w:r w:rsidR="00A56A27" w:rsidRPr="003620A6">
        <w:rPr>
          <w:rFonts w:ascii="Arial" w:hAnsi="Arial" w:cs="Arial"/>
          <w:sz w:val="20"/>
        </w:rPr>
        <w:t>mixed</w:t>
      </w:r>
      <w:r w:rsidRPr="003620A6">
        <w:rPr>
          <w:rFonts w:ascii="Arial" w:hAnsi="Arial" w:cs="Arial"/>
          <w:sz w:val="20"/>
        </w:rPr>
        <w:t xml:space="preserve"> 6 ml solution in 94 ml of water</w:t>
      </w:r>
      <w:r w:rsidR="00C86164" w:rsidRPr="003620A6">
        <w:rPr>
          <w:rFonts w:ascii="Arial" w:hAnsi="Arial" w:cs="Arial"/>
          <w:sz w:val="20"/>
        </w:rPr>
        <w:t xml:space="preserve"> </w:t>
      </w:r>
      <w:r w:rsidR="00C86164" w:rsidRPr="003620A6">
        <w:rPr>
          <w:rFonts w:ascii="Arial" w:hAnsi="Arial" w:cs="Arial"/>
          <w:color w:val="auto"/>
          <w:sz w:val="20"/>
        </w:rPr>
        <w:t xml:space="preserve">to prepare total 100 ml solution) and the seed was soaked in the solution for 24 hours. </w:t>
      </w:r>
      <w:r w:rsidRPr="003620A6">
        <w:rPr>
          <w:rFonts w:ascii="Arial" w:hAnsi="Arial" w:cs="Arial"/>
          <w:sz w:val="20"/>
        </w:rPr>
        <w:t>For 6%</w:t>
      </w:r>
      <w:r w:rsidR="00936029" w:rsidRPr="003620A6">
        <w:rPr>
          <w:rFonts w:ascii="Arial" w:hAnsi="Arial" w:cs="Arial"/>
          <w:sz w:val="20"/>
        </w:rPr>
        <w:t xml:space="preserve"> human urine priming</w:t>
      </w:r>
      <w:r w:rsidRPr="003620A6">
        <w:rPr>
          <w:rFonts w:ascii="Arial" w:hAnsi="Arial" w:cs="Arial"/>
          <w:sz w:val="20"/>
        </w:rPr>
        <w:t>, (</w:t>
      </w:r>
      <w:r w:rsidR="00A56A27" w:rsidRPr="003620A6">
        <w:rPr>
          <w:rFonts w:ascii="Arial" w:hAnsi="Arial" w:cs="Arial"/>
          <w:sz w:val="20"/>
        </w:rPr>
        <w:t>mixed</w:t>
      </w:r>
      <w:r w:rsidRPr="003620A6">
        <w:rPr>
          <w:rFonts w:ascii="Arial" w:hAnsi="Arial" w:cs="Arial"/>
          <w:sz w:val="20"/>
        </w:rPr>
        <w:t xml:space="preserve"> 6 ml solution in 94 ml of water</w:t>
      </w:r>
      <w:r w:rsidR="00C86164" w:rsidRPr="003620A6">
        <w:rPr>
          <w:rFonts w:ascii="Arial" w:hAnsi="Arial" w:cs="Arial"/>
          <w:sz w:val="20"/>
        </w:rPr>
        <w:t xml:space="preserve"> </w:t>
      </w:r>
      <w:r w:rsidR="00C86164" w:rsidRPr="003620A6">
        <w:rPr>
          <w:rFonts w:ascii="Arial" w:hAnsi="Arial" w:cs="Arial"/>
          <w:color w:val="auto"/>
          <w:sz w:val="20"/>
        </w:rPr>
        <w:t>to prepare total 100 ml solution) and the seed was soaked in the solution for 24 hours. The primed seed w</w:t>
      </w:r>
      <w:r w:rsidR="001C32DD" w:rsidRPr="003620A6">
        <w:rPr>
          <w:rFonts w:ascii="Arial" w:hAnsi="Arial" w:cs="Arial"/>
          <w:color w:val="auto"/>
          <w:sz w:val="20"/>
        </w:rPr>
        <w:t>ere</w:t>
      </w:r>
      <w:r w:rsidR="00C86164" w:rsidRPr="003620A6">
        <w:rPr>
          <w:rFonts w:ascii="Arial" w:hAnsi="Arial" w:cs="Arial"/>
          <w:color w:val="auto"/>
          <w:sz w:val="20"/>
        </w:rPr>
        <w:t xml:space="preserve"> redried to original moisture content before sowing</w:t>
      </w:r>
      <w:r w:rsidR="001C32DD" w:rsidRPr="003620A6">
        <w:rPr>
          <w:rFonts w:ascii="Arial" w:hAnsi="Arial" w:cs="Arial"/>
          <w:color w:val="29B95C"/>
          <w:sz w:val="20"/>
        </w:rPr>
        <w:t>.</w:t>
      </w:r>
    </w:p>
    <w:p w14:paraId="1ABD2665" w14:textId="02F8D79D" w:rsidR="001045FF" w:rsidRPr="003620A6" w:rsidRDefault="003620A6" w:rsidP="003620A6">
      <w:pPr>
        <w:pStyle w:val="Heading2"/>
        <w:spacing w:line="240" w:lineRule="auto"/>
        <w:ind w:left="0" w:firstLine="0"/>
        <w:jc w:val="left"/>
        <w:rPr>
          <w:rFonts w:ascii="Arial" w:hAnsi="Arial" w:cs="Arial"/>
          <w:i/>
          <w:iCs/>
          <w:sz w:val="22"/>
          <w:szCs w:val="22"/>
        </w:rPr>
      </w:pPr>
      <w:bookmarkStart w:id="71" w:name="_Toc163212320"/>
      <w:bookmarkStart w:id="72" w:name="_Toc163349267"/>
      <w:bookmarkStart w:id="73" w:name="_Toc166682117"/>
      <w:bookmarkStart w:id="74" w:name="_Toc166682527"/>
      <w:bookmarkStart w:id="75" w:name="_Toc178782372"/>
      <w:bookmarkStart w:id="76" w:name="_Toc178782796"/>
      <w:bookmarkStart w:id="77" w:name="_Toc178848322"/>
      <w:bookmarkStart w:id="78" w:name="_Toc188550186"/>
      <w:r w:rsidRPr="003620A6">
        <w:rPr>
          <w:rFonts w:ascii="Arial" w:hAnsi="Arial" w:cs="Arial"/>
          <w:iCs/>
          <w:sz w:val="22"/>
          <w:szCs w:val="22"/>
        </w:rPr>
        <w:t xml:space="preserve">2.6 </w:t>
      </w:r>
      <w:r w:rsidR="001045FF" w:rsidRPr="003620A6">
        <w:rPr>
          <w:rFonts w:ascii="Arial" w:hAnsi="Arial" w:cs="Arial"/>
          <w:iCs/>
          <w:sz w:val="22"/>
          <w:szCs w:val="22"/>
        </w:rPr>
        <w:t>Preparation of growing media and sowing of seed</w:t>
      </w:r>
      <w:bookmarkEnd w:id="71"/>
      <w:bookmarkEnd w:id="72"/>
      <w:bookmarkEnd w:id="73"/>
      <w:bookmarkEnd w:id="74"/>
      <w:bookmarkEnd w:id="75"/>
      <w:bookmarkEnd w:id="76"/>
      <w:bookmarkEnd w:id="77"/>
      <w:bookmarkEnd w:id="78"/>
      <w:r w:rsidR="001045FF" w:rsidRPr="003620A6">
        <w:rPr>
          <w:rFonts w:ascii="Arial" w:hAnsi="Arial" w:cs="Arial"/>
          <w:iCs/>
          <w:sz w:val="22"/>
          <w:szCs w:val="22"/>
        </w:rPr>
        <w:t xml:space="preserve"> </w:t>
      </w:r>
    </w:p>
    <w:p w14:paraId="5794BCA7" w14:textId="77777777" w:rsidR="00111A46" w:rsidRPr="003620A6" w:rsidRDefault="00A56A27" w:rsidP="00121896">
      <w:pPr>
        <w:spacing w:after="120" w:line="240" w:lineRule="auto"/>
        <w:rPr>
          <w:rFonts w:ascii="Arial" w:hAnsi="Arial" w:cs="Arial"/>
          <w:sz w:val="20"/>
        </w:rPr>
      </w:pPr>
      <w:r w:rsidRPr="003620A6">
        <w:rPr>
          <w:rFonts w:ascii="Arial" w:hAnsi="Arial" w:cs="Arial"/>
          <w:sz w:val="20"/>
        </w:rPr>
        <w:t>Mixed</w:t>
      </w:r>
      <w:r w:rsidR="001045FF" w:rsidRPr="003620A6">
        <w:rPr>
          <w:rFonts w:ascii="Arial" w:hAnsi="Arial" w:cs="Arial"/>
          <w:sz w:val="20"/>
        </w:rPr>
        <w:t xml:space="preserve"> thoroughly Coco</w:t>
      </w:r>
      <w:r w:rsidR="00936029" w:rsidRPr="003620A6">
        <w:rPr>
          <w:rFonts w:ascii="Arial" w:hAnsi="Arial" w:cs="Arial"/>
          <w:sz w:val="20"/>
        </w:rPr>
        <w:t xml:space="preserve"> </w:t>
      </w:r>
      <w:r w:rsidR="00B03958" w:rsidRPr="003620A6">
        <w:rPr>
          <w:rFonts w:ascii="Arial" w:hAnsi="Arial" w:cs="Arial"/>
          <w:sz w:val="20"/>
        </w:rPr>
        <w:t>peat,</w:t>
      </w:r>
      <w:r w:rsidR="001045FF" w:rsidRPr="003620A6">
        <w:rPr>
          <w:rFonts w:ascii="Arial" w:hAnsi="Arial" w:cs="Arial"/>
          <w:sz w:val="20"/>
        </w:rPr>
        <w:t xml:space="preserve"> vermicompost and FYM</w:t>
      </w:r>
      <w:r w:rsidR="005744C1" w:rsidRPr="003620A6">
        <w:rPr>
          <w:rFonts w:ascii="Arial" w:hAnsi="Arial" w:cs="Arial"/>
          <w:sz w:val="20"/>
        </w:rPr>
        <w:t xml:space="preserve"> i</w:t>
      </w:r>
      <w:r w:rsidR="001045FF" w:rsidRPr="003620A6">
        <w:rPr>
          <w:rFonts w:ascii="Arial" w:hAnsi="Arial" w:cs="Arial"/>
          <w:sz w:val="20"/>
        </w:rPr>
        <w:t>n 1:1:1 ratio on the basis of volume.</w:t>
      </w:r>
      <w:r w:rsidR="004843DE" w:rsidRPr="003620A6">
        <w:rPr>
          <w:rFonts w:ascii="Arial" w:hAnsi="Arial" w:cs="Arial"/>
          <w:sz w:val="20"/>
        </w:rPr>
        <w:t xml:space="preserve"> </w:t>
      </w:r>
      <w:r w:rsidR="001045FF" w:rsidRPr="003620A6">
        <w:rPr>
          <w:rFonts w:ascii="Arial" w:hAnsi="Arial" w:cs="Arial"/>
          <w:sz w:val="20"/>
        </w:rPr>
        <w:t>Each cell of the tray w</w:t>
      </w:r>
      <w:r w:rsidR="005B4225" w:rsidRPr="003620A6">
        <w:rPr>
          <w:rFonts w:ascii="Arial" w:hAnsi="Arial" w:cs="Arial"/>
          <w:sz w:val="20"/>
        </w:rPr>
        <w:t>as</w:t>
      </w:r>
      <w:r w:rsidR="001045FF" w:rsidRPr="003620A6">
        <w:rPr>
          <w:rFonts w:ascii="Arial" w:hAnsi="Arial" w:cs="Arial"/>
          <w:sz w:val="20"/>
        </w:rPr>
        <w:t xml:space="preserve"> fill</w:t>
      </w:r>
      <w:r w:rsidR="004843DE" w:rsidRPr="003620A6">
        <w:rPr>
          <w:rFonts w:ascii="Arial" w:hAnsi="Arial" w:cs="Arial"/>
          <w:sz w:val="20"/>
        </w:rPr>
        <w:t>ed</w:t>
      </w:r>
      <w:r w:rsidR="001045FF" w:rsidRPr="003620A6">
        <w:rPr>
          <w:rFonts w:ascii="Arial" w:hAnsi="Arial" w:cs="Arial"/>
          <w:sz w:val="20"/>
        </w:rPr>
        <w:t xml:space="preserve"> with growing </w:t>
      </w:r>
      <w:r w:rsidR="00B03958" w:rsidRPr="003620A6">
        <w:rPr>
          <w:rFonts w:ascii="Arial" w:hAnsi="Arial" w:cs="Arial"/>
          <w:sz w:val="20"/>
        </w:rPr>
        <w:t>media.</w:t>
      </w:r>
      <w:r w:rsidR="001045FF" w:rsidRPr="003620A6">
        <w:rPr>
          <w:rFonts w:ascii="Arial" w:hAnsi="Arial" w:cs="Arial"/>
          <w:sz w:val="20"/>
        </w:rPr>
        <w:t xml:space="preserve"> Seed w</w:t>
      </w:r>
      <w:r w:rsidR="006A0A58" w:rsidRPr="003620A6">
        <w:rPr>
          <w:rFonts w:ascii="Arial" w:hAnsi="Arial" w:cs="Arial"/>
          <w:sz w:val="20"/>
        </w:rPr>
        <w:t>as</w:t>
      </w:r>
      <w:r w:rsidR="001045FF" w:rsidRPr="003620A6">
        <w:rPr>
          <w:rFonts w:ascii="Arial" w:hAnsi="Arial" w:cs="Arial"/>
          <w:sz w:val="20"/>
        </w:rPr>
        <w:t xml:space="preserve"> direc</w:t>
      </w:r>
      <w:r w:rsidR="006A0A58" w:rsidRPr="003620A6">
        <w:rPr>
          <w:rFonts w:ascii="Arial" w:hAnsi="Arial" w:cs="Arial"/>
          <w:sz w:val="20"/>
        </w:rPr>
        <w:t>t</w:t>
      </w:r>
      <w:r w:rsidR="001045FF" w:rsidRPr="003620A6">
        <w:rPr>
          <w:rFonts w:ascii="Arial" w:hAnsi="Arial" w:cs="Arial"/>
          <w:sz w:val="20"/>
        </w:rPr>
        <w:t>ly sown on the cell of plastic tray. Single seed w</w:t>
      </w:r>
      <w:r w:rsidR="006A0A58" w:rsidRPr="003620A6">
        <w:rPr>
          <w:rFonts w:ascii="Arial" w:hAnsi="Arial" w:cs="Arial"/>
          <w:sz w:val="20"/>
        </w:rPr>
        <w:t>as</w:t>
      </w:r>
      <w:r w:rsidR="001045FF" w:rsidRPr="003620A6">
        <w:rPr>
          <w:rFonts w:ascii="Arial" w:hAnsi="Arial" w:cs="Arial"/>
          <w:sz w:val="20"/>
        </w:rPr>
        <w:t xml:space="preserve"> sown on tray cell and total of 45 seed of single priming method w</w:t>
      </w:r>
      <w:r w:rsidR="006A0A58" w:rsidRPr="003620A6">
        <w:rPr>
          <w:rFonts w:ascii="Arial" w:hAnsi="Arial" w:cs="Arial"/>
          <w:sz w:val="20"/>
        </w:rPr>
        <w:t>as</w:t>
      </w:r>
      <w:r w:rsidR="001045FF" w:rsidRPr="003620A6">
        <w:rPr>
          <w:rFonts w:ascii="Arial" w:hAnsi="Arial" w:cs="Arial"/>
          <w:sz w:val="20"/>
        </w:rPr>
        <w:t xml:space="preserve"> sown </w:t>
      </w:r>
      <w:r w:rsidR="005744C1" w:rsidRPr="003620A6">
        <w:rPr>
          <w:rFonts w:ascii="Arial" w:hAnsi="Arial" w:cs="Arial"/>
          <w:sz w:val="20"/>
        </w:rPr>
        <w:t>for each experimental unit</w:t>
      </w:r>
      <w:r w:rsidR="001045FF" w:rsidRPr="003620A6">
        <w:rPr>
          <w:rFonts w:ascii="Arial" w:hAnsi="Arial" w:cs="Arial"/>
          <w:sz w:val="20"/>
        </w:rPr>
        <w:t>.</w:t>
      </w:r>
      <w:bookmarkStart w:id="79" w:name="_Toc163212321"/>
      <w:bookmarkStart w:id="80" w:name="_Toc163349268"/>
      <w:bookmarkStart w:id="81" w:name="_Toc166682118"/>
      <w:bookmarkStart w:id="82" w:name="_Toc166682528"/>
      <w:bookmarkStart w:id="83" w:name="_Toc178782373"/>
      <w:bookmarkStart w:id="84" w:name="_Toc178782797"/>
      <w:bookmarkStart w:id="85" w:name="_Toc178848323"/>
    </w:p>
    <w:p w14:paraId="76EFBBDC" w14:textId="098F144E" w:rsidR="001045FF" w:rsidRPr="003620A6" w:rsidRDefault="003620A6" w:rsidP="003620A6">
      <w:pPr>
        <w:spacing w:after="120" w:line="240" w:lineRule="auto"/>
        <w:jc w:val="left"/>
        <w:rPr>
          <w:rFonts w:ascii="Arial" w:hAnsi="Arial" w:cs="Arial"/>
          <w:b/>
          <w:bCs/>
          <w:sz w:val="22"/>
          <w:szCs w:val="22"/>
        </w:rPr>
      </w:pPr>
      <w:r w:rsidRPr="003620A6">
        <w:rPr>
          <w:rFonts w:ascii="Arial" w:hAnsi="Arial" w:cs="Arial"/>
          <w:b/>
          <w:bCs/>
          <w:iCs/>
          <w:sz w:val="22"/>
          <w:szCs w:val="22"/>
        </w:rPr>
        <w:t xml:space="preserve">2.7 </w:t>
      </w:r>
      <w:r w:rsidR="001045FF" w:rsidRPr="003620A6">
        <w:rPr>
          <w:rFonts w:ascii="Arial" w:hAnsi="Arial" w:cs="Arial"/>
          <w:b/>
          <w:bCs/>
          <w:iCs/>
          <w:sz w:val="22"/>
          <w:szCs w:val="22"/>
        </w:rPr>
        <w:t>Irrigation</w:t>
      </w:r>
      <w:bookmarkEnd w:id="79"/>
      <w:bookmarkEnd w:id="80"/>
      <w:bookmarkEnd w:id="81"/>
      <w:bookmarkEnd w:id="82"/>
      <w:bookmarkEnd w:id="83"/>
      <w:bookmarkEnd w:id="84"/>
      <w:bookmarkEnd w:id="85"/>
      <w:r w:rsidR="001045FF" w:rsidRPr="003620A6">
        <w:rPr>
          <w:rFonts w:ascii="Arial" w:hAnsi="Arial" w:cs="Arial"/>
          <w:b/>
          <w:bCs/>
          <w:sz w:val="22"/>
          <w:szCs w:val="22"/>
        </w:rPr>
        <w:t xml:space="preserve">   </w:t>
      </w:r>
    </w:p>
    <w:p w14:paraId="1C6AB5D4" w14:textId="0441F2B6" w:rsidR="002C0AD8" w:rsidRPr="003620A6" w:rsidRDefault="001045FF" w:rsidP="00121896">
      <w:pPr>
        <w:spacing w:line="240" w:lineRule="auto"/>
        <w:rPr>
          <w:rFonts w:ascii="Arial" w:hAnsi="Arial" w:cs="Arial"/>
          <w:color w:val="000000" w:themeColor="text1"/>
          <w:sz w:val="20"/>
        </w:rPr>
      </w:pPr>
      <w:r w:rsidRPr="003620A6">
        <w:rPr>
          <w:rFonts w:ascii="Arial" w:hAnsi="Arial" w:cs="Arial"/>
          <w:sz w:val="20"/>
        </w:rPr>
        <w:t xml:space="preserve"> </w:t>
      </w:r>
      <w:r w:rsidRPr="003620A6">
        <w:rPr>
          <w:rFonts w:ascii="Arial" w:hAnsi="Arial" w:cs="Arial"/>
          <w:color w:val="000000" w:themeColor="text1"/>
          <w:sz w:val="20"/>
        </w:rPr>
        <w:t xml:space="preserve">Irrigation </w:t>
      </w:r>
      <w:r w:rsidR="00DD59A9" w:rsidRPr="003620A6">
        <w:rPr>
          <w:rFonts w:ascii="Arial" w:hAnsi="Arial" w:cs="Arial"/>
          <w:color w:val="000000" w:themeColor="text1"/>
          <w:sz w:val="20"/>
        </w:rPr>
        <w:t>was done</w:t>
      </w:r>
      <w:r w:rsidRPr="003620A6">
        <w:rPr>
          <w:rFonts w:ascii="Arial" w:hAnsi="Arial" w:cs="Arial"/>
          <w:color w:val="000000" w:themeColor="text1"/>
          <w:sz w:val="20"/>
        </w:rPr>
        <w:t xml:space="preserve"> with help of </w:t>
      </w:r>
      <w:r w:rsidR="00B4701C" w:rsidRPr="003620A6">
        <w:rPr>
          <w:rFonts w:ascii="Arial" w:hAnsi="Arial" w:cs="Arial"/>
          <w:color w:val="000000" w:themeColor="text1"/>
          <w:sz w:val="20"/>
        </w:rPr>
        <w:t>hand sprayer</w:t>
      </w:r>
      <w:r w:rsidRPr="003620A6">
        <w:rPr>
          <w:rFonts w:ascii="Arial" w:hAnsi="Arial" w:cs="Arial"/>
          <w:color w:val="000000" w:themeColor="text1"/>
          <w:sz w:val="20"/>
        </w:rPr>
        <w:t xml:space="preserve"> once a day by covering the plastic tray with clean jute sacks till germination of seeds. After germination jute sacks </w:t>
      </w:r>
      <w:r w:rsidR="00DD59A9" w:rsidRPr="003620A6">
        <w:rPr>
          <w:rFonts w:ascii="Arial" w:hAnsi="Arial" w:cs="Arial"/>
          <w:color w:val="000000" w:themeColor="text1"/>
          <w:sz w:val="20"/>
        </w:rPr>
        <w:t>was removed</w:t>
      </w:r>
      <w:r w:rsidRPr="003620A6">
        <w:rPr>
          <w:rFonts w:ascii="Arial" w:hAnsi="Arial" w:cs="Arial"/>
          <w:color w:val="000000" w:themeColor="text1"/>
          <w:sz w:val="20"/>
        </w:rPr>
        <w:t xml:space="preserve"> from seedlings tray.</w:t>
      </w:r>
    </w:p>
    <w:p w14:paraId="77F98D76" w14:textId="5F2844BC" w:rsidR="00DC4CE5" w:rsidRPr="003620A6" w:rsidRDefault="003620A6" w:rsidP="00121896">
      <w:pPr>
        <w:pStyle w:val="Heading2"/>
        <w:spacing w:line="240" w:lineRule="auto"/>
        <w:ind w:left="0" w:firstLine="0"/>
        <w:rPr>
          <w:rFonts w:ascii="Arial" w:hAnsi="Arial" w:cs="Arial"/>
          <w:sz w:val="22"/>
          <w:szCs w:val="22"/>
        </w:rPr>
      </w:pPr>
      <w:bookmarkStart w:id="86" w:name="_Toc188550187"/>
      <w:bookmarkStart w:id="87" w:name="_Toc163212322"/>
      <w:bookmarkStart w:id="88" w:name="_Toc163349269"/>
      <w:r w:rsidRPr="003620A6">
        <w:rPr>
          <w:rFonts w:ascii="Arial" w:hAnsi="Arial" w:cs="Arial"/>
          <w:sz w:val="22"/>
          <w:szCs w:val="22"/>
        </w:rPr>
        <w:lastRenderedPageBreak/>
        <w:t xml:space="preserve">2.8 </w:t>
      </w:r>
      <w:r w:rsidR="00DC4CE5" w:rsidRPr="003620A6">
        <w:rPr>
          <w:rFonts w:ascii="Arial" w:hAnsi="Arial" w:cs="Arial"/>
          <w:sz w:val="22"/>
          <w:szCs w:val="22"/>
        </w:rPr>
        <w:t>Data collection</w:t>
      </w:r>
      <w:bookmarkEnd w:id="86"/>
    </w:p>
    <w:p w14:paraId="60DFEB88" w14:textId="2965B5E1" w:rsidR="00BA6147" w:rsidRPr="003620A6" w:rsidRDefault="00BA6147" w:rsidP="00121896">
      <w:pPr>
        <w:spacing w:line="240" w:lineRule="auto"/>
        <w:rPr>
          <w:rFonts w:ascii="Arial" w:hAnsi="Arial" w:cs="Arial"/>
          <w:color w:val="000000" w:themeColor="text1"/>
          <w:sz w:val="20"/>
        </w:rPr>
      </w:pPr>
      <w:r w:rsidRPr="003620A6">
        <w:rPr>
          <w:rFonts w:ascii="Arial" w:hAnsi="Arial" w:cs="Arial"/>
          <w:color w:val="000000" w:themeColor="text1"/>
          <w:sz w:val="20"/>
          <w:lang w:val="en-GB"/>
        </w:rPr>
        <w:t>Different seed germination and seedling growth parameters were observed from 10 seedlings selected randomly from each experimental unit</w:t>
      </w:r>
      <w:r w:rsidRPr="003620A6">
        <w:rPr>
          <w:rFonts w:ascii="Arial" w:hAnsi="Arial" w:cs="Arial"/>
          <w:color w:val="000000" w:themeColor="text1"/>
          <w:sz w:val="20"/>
        </w:rPr>
        <w:t xml:space="preserve"> </w:t>
      </w:r>
    </w:p>
    <w:p w14:paraId="25015A41" w14:textId="666472BC" w:rsidR="00DC4CE5" w:rsidRPr="003620A6" w:rsidRDefault="00DC4CE5" w:rsidP="00121896">
      <w:pPr>
        <w:spacing w:line="240" w:lineRule="auto"/>
        <w:ind w:left="0" w:firstLine="0"/>
        <w:rPr>
          <w:rFonts w:ascii="Arial" w:hAnsi="Arial" w:cs="Arial"/>
          <w:color w:val="auto"/>
          <w:sz w:val="20"/>
        </w:rPr>
      </w:pPr>
      <w:r w:rsidRPr="003620A6">
        <w:rPr>
          <w:rFonts w:ascii="Arial" w:hAnsi="Arial" w:cs="Arial"/>
          <w:color w:val="auto"/>
          <w:sz w:val="20"/>
        </w:rPr>
        <w:t xml:space="preserve">. </w:t>
      </w:r>
      <w:r w:rsidRPr="003620A6">
        <w:rPr>
          <w:rFonts w:ascii="Arial" w:hAnsi="Arial" w:cs="Arial"/>
          <w:sz w:val="20"/>
        </w:rPr>
        <w:t xml:space="preserve">The following data were collected. </w:t>
      </w:r>
    </w:p>
    <w:p w14:paraId="3FF040B0" w14:textId="37FA1C03" w:rsidR="00DC4CE5" w:rsidRPr="003620A6" w:rsidRDefault="003620A6" w:rsidP="003620A6">
      <w:pPr>
        <w:spacing w:after="240" w:line="240" w:lineRule="auto"/>
        <w:ind w:left="0" w:firstLine="0"/>
        <w:jc w:val="left"/>
        <w:rPr>
          <w:rFonts w:ascii="Arial" w:hAnsi="Arial" w:cs="Arial"/>
          <w:sz w:val="20"/>
          <w:u w:val="single"/>
        </w:rPr>
      </w:pPr>
      <w:r w:rsidRPr="003620A6">
        <w:rPr>
          <w:rFonts w:ascii="Arial" w:hAnsi="Arial" w:cs="Arial"/>
          <w:b/>
          <w:sz w:val="20"/>
          <w:u w:val="single"/>
        </w:rPr>
        <w:t xml:space="preserve">2.8.1 </w:t>
      </w:r>
      <w:r w:rsidR="00DC4CE5" w:rsidRPr="003620A6">
        <w:rPr>
          <w:rFonts w:ascii="Arial" w:hAnsi="Arial" w:cs="Arial"/>
          <w:b/>
          <w:sz w:val="20"/>
          <w:u w:val="single"/>
        </w:rPr>
        <w:t xml:space="preserve">Germination percentage </w:t>
      </w:r>
      <w:r w:rsidR="0050199F" w:rsidRPr="003620A6">
        <w:rPr>
          <w:rFonts w:ascii="Arial" w:hAnsi="Arial" w:cs="Arial"/>
          <w:b/>
          <w:sz w:val="20"/>
          <w:u w:val="single"/>
        </w:rPr>
        <w:t>(%)</w:t>
      </w:r>
    </w:p>
    <w:p w14:paraId="7EEE67F1" w14:textId="77777777" w:rsidR="00DC4CE5" w:rsidRPr="003620A6" w:rsidRDefault="00DC4CE5" w:rsidP="00121896">
      <w:pPr>
        <w:spacing w:after="89" w:line="240" w:lineRule="auto"/>
        <w:ind w:left="12"/>
        <w:rPr>
          <w:rFonts w:ascii="Arial" w:hAnsi="Arial" w:cs="Arial"/>
          <w:sz w:val="20"/>
        </w:rPr>
      </w:pPr>
      <w:r w:rsidRPr="003620A6">
        <w:rPr>
          <w:rFonts w:ascii="Arial" w:hAnsi="Arial" w:cs="Arial"/>
          <w:sz w:val="20"/>
        </w:rPr>
        <w:t xml:space="preserve">Total number of germinated seeds out of total seeds sown was recorded for each replication of each treatment. Total count was taken in percentage. Germination percentage of seedlings with different priming method were calculated using the following formula </w:t>
      </w:r>
    </w:p>
    <w:p w14:paraId="2D53E777" w14:textId="77777777" w:rsidR="003620A6" w:rsidRPr="003620A6" w:rsidRDefault="00DC4CE5" w:rsidP="003620A6">
      <w:pPr>
        <w:spacing w:after="243" w:line="240" w:lineRule="auto"/>
        <w:ind w:left="12"/>
        <w:rPr>
          <w:rFonts w:ascii="Arial" w:hAnsi="Arial" w:cs="Arial"/>
          <w:b/>
          <w:sz w:val="20"/>
        </w:rPr>
      </w:pPr>
      <w:r w:rsidRPr="003620A6">
        <w:rPr>
          <w:rFonts w:ascii="Arial" w:hAnsi="Arial" w:cs="Arial"/>
          <w:sz w:val="20"/>
        </w:rPr>
        <w:t xml:space="preserve">Germination percentage </w:t>
      </w:r>
      <w:r w:rsidRPr="003620A6">
        <w:rPr>
          <w:rFonts w:ascii="Arial" w:hAnsi="Arial" w:cs="Arial"/>
          <w:noProof/>
          <w:sz w:val="20"/>
        </w:rPr>
        <w:drawing>
          <wp:inline distT="0" distB="0" distL="0" distR="0" wp14:anchorId="55EF51B5" wp14:editId="591E8277">
            <wp:extent cx="1383792" cy="268224"/>
            <wp:effectExtent l="0" t="0" r="0" b="0"/>
            <wp:docPr id="110362" name="Picture 110362"/>
            <wp:cNvGraphicFramePr/>
            <a:graphic xmlns:a="http://schemas.openxmlformats.org/drawingml/2006/main">
              <a:graphicData uri="http://schemas.openxmlformats.org/drawingml/2006/picture">
                <pic:pic xmlns:pic="http://schemas.openxmlformats.org/drawingml/2006/picture">
                  <pic:nvPicPr>
                    <pic:cNvPr id="110362" name="Picture 110362"/>
                    <pic:cNvPicPr/>
                  </pic:nvPicPr>
                  <pic:blipFill>
                    <a:blip r:embed="rId8"/>
                    <a:stretch>
                      <a:fillRect/>
                    </a:stretch>
                  </pic:blipFill>
                  <pic:spPr>
                    <a:xfrm>
                      <a:off x="0" y="0"/>
                      <a:ext cx="1383792" cy="268224"/>
                    </a:xfrm>
                    <a:prstGeom prst="rect">
                      <a:avLst/>
                    </a:prstGeom>
                  </pic:spPr>
                </pic:pic>
              </a:graphicData>
            </a:graphic>
          </wp:inline>
        </w:drawing>
      </w:r>
      <w:r w:rsidRPr="003620A6">
        <w:rPr>
          <w:rFonts w:ascii="Arial" w:hAnsi="Arial" w:cs="Arial"/>
          <w:sz w:val="20"/>
        </w:rPr>
        <w:t>× 100%</w:t>
      </w:r>
      <w:r w:rsidRPr="003620A6">
        <w:rPr>
          <w:rFonts w:ascii="Arial" w:hAnsi="Arial" w:cs="Arial"/>
          <w:b/>
          <w:sz w:val="20"/>
        </w:rPr>
        <w:t xml:space="preserve"> </w:t>
      </w:r>
    </w:p>
    <w:p w14:paraId="41997E90" w14:textId="54892B6D" w:rsidR="00DC4CE5" w:rsidRPr="003620A6" w:rsidRDefault="003620A6" w:rsidP="003620A6">
      <w:pPr>
        <w:spacing w:after="243" w:line="240" w:lineRule="auto"/>
        <w:ind w:left="12"/>
        <w:jc w:val="left"/>
        <w:rPr>
          <w:rFonts w:ascii="Arial" w:hAnsi="Arial" w:cs="Arial"/>
          <w:b/>
          <w:sz w:val="20"/>
          <w:u w:val="single"/>
        </w:rPr>
      </w:pPr>
      <w:r w:rsidRPr="003620A6">
        <w:rPr>
          <w:rFonts w:ascii="Arial" w:hAnsi="Arial" w:cs="Arial"/>
          <w:b/>
          <w:sz w:val="20"/>
          <w:u w:val="single"/>
        </w:rPr>
        <w:t xml:space="preserve">2.8.2 </w:t>
      </w:r>
      <w:r w:rsidR="00DC4CE5" w:rsidRPr="003620A6">
        <w:rPr>
          <w:rFonts w:ascii="Arial" w:hAnsi="Arial" w:cs="Arial"/>
          <w:b/>
          <w:sz w:val="20"/>
          <w:u w:val="single"/>
        </w:rPr>
        <w:t>S</w:t>
      </w:r>
      <w:r w:rsidR="00692299" w:rsidRPr="003620A6">
        <w:rPr>
          <w:rFonts w:ascii="Arial" w:hAnsi="Arial" w:cs="Arial"/>
          <w:b/>
          <w:sz w:val="20"/>
          <w:u w:val="single"/>
        </w:rPr>
        <w:t>hoot</w:t>
      </w:r>
      <w:r w:rsidR="00DC4CE5" w:rsidRPr="003620A6">
        <w:rPr>
          <w:rFonts w:ascii="Arial" w:hAnsi="Arial" w:cs="Arial"/>
          <w:b/>
          <w:sz w:val="20"/>
          <w:u w:val="single"/>
        </w:rPr>
        <w:t xml:space="preserve"> </w:t>
      </w:r>
      <w:r w:rsidR="00692299" w:rsidRPr="003620A6">
        <w:rPr>
          <w:rFonts w:ascii="Arial" w:hAnsi="Arial" w:cs="Arial"/>
          <w:b/>
          <w:sz w:val="20"/>
          <w:u w:val="single"/>
        </w:rPr>
        <w:t>length</w:t>
      </w:r>
      <w:r w:rsidR="00DC4CE5" w:rsidRPr="003620A6">
        <w:rPr>
          <w:rFonts w:ascii="Arial" w:hAnsi="Arial" w:cs="Arial"/>
          <w:b/>
          <w:sz w:val="20"/>
          <w:u w:val="single"/>
        </w:rPr>
        <w:t xml:space="preserve"> (cm) </w:t>
      </w:r>
    </w:p>
    <w:p w14:paraId="38994396" w14:textId="41049D46" w:rsidR="00DC4CE5" w:rsidRPr="003620A6" w:rsidRDefault="00DC4CE5" w:rsidP="00121896">
      <w:pPr>
        <w:spacing w:line="240" w:lineRule="auto"/>
        <w:ind w:left="12"/>
        <w:rPr>
          <w:rFonts w:ascii="Arial" w:hAnsi="Arial" w:cs="Arial"/>
          <w:sz w:val="20"/>
        </w:rPr>
      </w:pPr>
      <w:r w:rsidRPr="003620A6">
        <w:rPr>
          <w:rFonts w:ascii="Arial" w:hAnsi="Arial" w:cs="Arial"/>
          <w:sz w:val="20"/>
        </w:rPr>
        <w:t xml:space="preserve">Length of stem excluding root from </w:t>
      </w:r>
      <w:r w:rsidR="0050199F" w:rsidRPr="003620A6">
        <w:rPr>
          <w:rFonts w:ascii="Arial" w:hAnsi="Arial" w:cs="Arial"/>
          <w:sz w:val="20"/>
        </w:rPr>
        <w:t xml:space="preserve">ten </w:t>
      </w:r>
      <w:r w:rsidRPr="003620A6">
        <w:rPr>
          <w:rFonts w:ascii="Arial" w:hAnsi="Arial" w:cs="Arial"/>
          <w:sz w:val="20"/>
        </w:rPr>
        <w:t>sample plant</w:t>
      </w:r>
      <w:r w:rsidR="0050199F" w:rsidRPr="003620A6">
        <w:rPr>
          <w:rFonts w:ascii="Arial" w:hAnsi="Arial" w:cs="Arial"/>
          <w:sz w:val="20"/>
        </w:rPr>
        <w:t>s</w:t>
      </w:r>
      <w:r w:rsidRPr="003620A6">
        <w:rPr>
          <w:rFonts w:ascii="Arial" w:hAnsi="Arial" w:cs="Arial"/>
          <w:sz w:val="20"/>
        </w:rPr>
        <w:t xml:space="preserve"> was measured from each </w:t>
      </w:r>
      <w:r w:rsidR="0050199F" w:rsidRPr="003620A6">
        <w:rPr>
          <w:rFonts w:ascii="Arial" w:hAnsi="Arial" w:cs="Arial"/>
          <w:sz w:val="20"/>
        </w:rPr>
        <w:t>experimental</w:t>
      </w:r>
      <w:r w:rsidRPr="003620A6">
        <w:rPr>
          <w:rFonts w:ascii="Arial" w:hAnsi="Arial" w:cs="Arial"/>
          <w:sz w:val="20"/>
        </w:rPr>
        <w:t xml:space="preserve"> at </w:t>
      </w:r>
      <w:r w:rsidR="0092210E" w:rsidRPr="003620A6">
        <w:rPr>
          <w:rFonts w:ascii="Arial" w:hAnsi="Arial" w:cs="Arial"/>
          <w:sz w:val="20"/>
        </w:rPr>
        <w:t>24</w:t>
      </w:r>
      <w:r w:rsidRPr="003620A6">
        <w:rPr>
          <w:rFonts w:ascii="Arial" w:hAnsi="Arial" w:cs="Arial"/>
          <w:sz w:val="20"/>
        </w:rPr>
        <w:t xml:space="preserve"> DAS by using measuring scale. S</w:t>
      </w:r>
      <w:r w:rsidR="00692299" w:rsidRPr="003620A6">
        <w:rPr>
          <w:rFonts w:ascii="Arial" w:hAnsi="Arial" w:cs="Arial"/>
          <w:sz w:val="20"/>
        </w:rPr>
        <w:t>hoot length</w:t>
      </w:r>
      <w:r w:rsidRPr="003620A6">
        <w:rPr>
          <w:rFonts w:ascii="Arial" w:hAnsi="Arial" w:cs="Arial"/>
          <w:sz w:val="20"/>
        </w:rPr>
        <w:t xml:space="preserve"> was computed and expressed in centimeters. </w:t>
      </w:r>
    </w:p>
    <w:p w14:paraId="6AC2B332" w14:textId="7AFCEF33" w:rsidR="00DC4CE5" w:rsidRPr="003620A6" w:rsidRDefault="003620A6" w:rsidP="003620A6">
      <w:pPr>
        <w:spacing w:after="240" w:line="240" w:lineRule="auto"/>
        <w:ind w:left="0" w:firstLine="0"/>
        <w:jc w:val="left"/>
        <w:rPr>
          <w:rFonts w:ascii="Arial" w:hAnsi="Arial" w:cs="Arial"/>
          <w:sz w:val="20"/>
          <w:u w:val="single"/>
        </w:rPr>
      </w:pPr>
      <w:r w:rsidRPr="003620A6">
        <w:rPr>
          <w:rFonts w:ascii="Arial" w:hAnsi="Arial" w:cs="Arial"/>
          <w:b/>
          <w:sz w:val="20"/>
          <w:u w:val="single"/>
        </w:rPr>
        <w:t xml:space="preserve">2.8.3 </w:t>
      </w:r>
      <w:r w:rsidR="00DC4CE5" w:rsidRPr="003620A6">
        <w:rPr>
          <w:rFonts w:ascii="Arial" w:hAnsi="Arial" w:cs="Arial"/>
          <w:b/>
          <w:sz w:val="20"/>
          <w:u w:val="single"/>
        </w:rPr>
        <w:t xml:space="preserve">Root length (cm) </w:t>
      </w:r>
    </w:p>
    <w:p w14:paraId="0C8EEB24" w14:textId="0F9A6E05" w:rsidR="00DC4CE5" w:rsidRPr="003620A6" w:rsidRDefault="00DC4CE5" w:rsidP="00121896">
      <w:pPr>
        <w:spacing w:line="240" w:lineRule="auto"/>
        <w:ind w:left="12"/>
        <w:rPr>
          <w:rFonts w:ascii="Arial" w:hAnsi="Arial" w:cs="Arial"/>
          <w:sz w:val="20"/>
        </w:rPr>
      </w:pPr>
      <w:r w:rsidRPr="003620A6">
        <w:rPr>
          <w:rFonts w:ascii="Arial" w:hAnsi="Arial" w:cs="Arial"/>
          <w:sz w:val="20"/>
        </w:rPr>
        <w:t>At first all the media was removed carefully which was attached to the roots. After cleaning, length of the root was measured excluding the stem and by removing all the attached media using scale.</w:t>
      </w:r>
      <w:r w:rsidRPr="003620A6">
        <w:rPr>
          <w:rFonts w:ascii="Arial" w:hAnsi="Arial" w:cs="Arial"/>
          <w:color w:val="000000" w:themeColor="text1"/>
          <w:sz w:val="20"/>
        </w:rPr>
        <w:t xml:space="preserve"> </w:t>
      </w:r>
    </w:p>
    <w:p w14:paraId="6149B7D6" w14:textId="3539065F" w:rsidR="00DC4CE5" w:rsidRPr="003620A6" w:rsidRDefault="003620A6" w:rsidP="003620A6">
      <w:pPr>
        <w:spacing w:line="240" w:lineRule="auto"/>
        <w:jc w:val="left"/>
        <w:rPr>
          <w:rFonts w:ascii="Arial" w:hAnsi="Arial" w:cs="Arial"/>
          <w:sz w:val="20"/>
          <w:u w:val="single"/>
        </w:rPr>
      </w:pPr>
      <w:r w:rsidRPr="003620A6">
        <w:rPr>
          <w:rFonts w:ascii="Arial" w:hAnsi="Arial" w:cs="Arial"/>
          <w:b/>
          <w:sz w:val="20"/>
          <w:u w:val="single"/>
        </w:rPr>
        <w:t xml:space="preserve">2.8.4 </w:t>
      </w:r>
      <w:r w:rsidR="00DC4CE5" w:rsidRPr="003620A6">
        <w:rPr>
          <w:rFonts w:ascii="Arial" w:hAnsi="Arial" w:cs="Arial"/>
          <w:b/>
          <w:sz w:val="20"/>
          <w:u w:val="single"/>
        </w:rPr>
        <w:t xml:space="preserve">Fresh and dry weight of shoot (g) </w:t>
      </w:r>
    </w:p>
    <w:p w14:paraId="641E6FDF" w14:textId="77777777" w:rsidR="00DC4CE5" w:rsidRPr="003620A6" w:rsidRDefault="00DC4CE5" w:rsidP="00121896">
      <w:pPr>
        <w:spacing w:line="240" w:lineRule="auto"/>
        <w:ind w:left="12"/>
        <w:rPr>
          <w:rFonts w:ascii="Arial" w:hAnsi="Arial" w:cs="Arial"/>
          <w:sz w:val="20"/>
        </w:rPr>
      </w:pPr>
      <w:r w:rsidRPr="003620A6">
        <w:rPr>
          <w:rFonts w:ascii="Arial" w:hAnsi="Arial" w:cs="Arial"/>
          <w:sz w:val="20"/>
        </w:rPr>
        <w:t>The fresh shoot weight was measured excluding the root from the seedling.</w:t>
      </w:r>
      <w:r w:rsidRPr="003620A6">
        <w:rPr>
          <w:rFonts w:ascii="Arial" w:hAnsi="Arial" w:cs="Arial"/>
          <w:color w:val="FF0000"/>
          <w:sz w:val="20"/>
        </w:rPr>
        <w:t xml:space="preserve"> </w:t>
      </w:r>
      <w:r w:rsidRPr="003620A6">
        <w:rPr>
          <w:rFonts w:ascii="Arial" w:hAnsi="Arial" w:cs="Arial"/>
          <w:sz w:val="20"/>
        </w:rPr>
        <w:t>Then the shoots were placed in a hot air oven set at 105°C for 24 hours to ensure complete drying. It was measured in gram (g)</w:t>
      </w:r>
      <w:r w:rsidRPr="003620A6">
        <w:rPr>
          <w:rFonts w:ascii="Arial" w:hAnsi="Arial" w:cs="Arial"/>
          <w:color w:val="FF0000"/>
          <w:sz w:val="20"/>
        </w:rPr>
        <w:t xml:space="preserve"> </w:t>
      </w:r>
    </w:p>
    <w:p w14:paraId="7EB6A3C3" w14:textId="7070D33F" w:rsidR="00DC4CE5" w:rsidRPr="003620A6" w:rsidRDefault="003620A6" w:rsidP="003620A6">
      <w:pPr>
        <w:spacing w:after="240" w:line="240" w:lineRule="auto"/>
        <w:ind w:left="0" w:firstLine="0"/>
        <w:jc w:val="left"/>
        <w:rPr>
          <w:rFonts w:ascii="Arial" w:hAnsi="Arial" w:cs="Arial"/>
          <w:sz w:val="20"/>
          <w:u w:val="single"/>
        </w:rPr>
      </w:pPr>
      <w:r w:rsidRPr="003620A6">
        <w:rPr>
          <w:rFonts w:ascii="Arial" w:hAnsi="Arial" w:cs="Arial"/>
          <w:b/>
          <w:sz w:val="20"/>
          <w:u w:val="single"/>
        </w:rPr>
        <w:t xml:space="preserve">2.8.5 </w:t>
      </w:r>
      <w:r w:rsidR="00DC4CE5" w:rsidRPr="003620A6">
        <w:rPr>
          <w:rFonts w:ascii="Arial" w:hAnsi="Arial" w:cs="Arial"/>
          <w:b/>
          <w:sz w:val="20"/>
          <w:u w:val="single"/>
        </w:rPr>
        <w:t xml:space="preserve">Fresh and dry weight of root (g) </w:t>
      </w:r>
    </w:p>
    <w:p w14:paraId="18D96768" w14:textId="535417F4" w:rsidR="00BA6147" w:rsidRPr="003620A6" w:rsidRDefault="00DC4CE5" w:rsidP="00121896">
      <w:pPr>
        <w:spacing w:line="240" w:lineRule="auto"/>
        <w:ind w:left="12"/>
        <w:rPr>
          <w:rFonts w:ascii="Arial" w:hAnsi="Arial" w:cs="Arial"/>
          <w:sz w:val="20"/>
        </w:rPr>
      </w:pPr>
      <w:r w:rsidRPr="003620A6">
        <w:rPr>
          <w:rFonts w:ascii="Arial" w:hAnsi="Arial" w:cs="Arial"/>
          <w:sz w:val="20"/>
        </w:rPr>
        <w:t>The fresh root weight was measured excluding the shoot from the seedling.</w:t>
      </w:r>
      <w:r w:rsidRPr="003620A6">
        <w:rPr>
          <w:rFonts w:ascii="Arial" w:hAnsi="Arial" w:cs="Arial"/>
          <w:color w:val="FF0000"/>
          <w:sz w:val="20"/>
        </w:rPr>
        <w:t xml:space="preserve"> </w:t>
      </w:r>
      <w:r w:rsidRPr="003620A6">
        <w:rPr>
          <w:rFonts w:ascii="Arial" w:hAnsi="Arial" w:cs="Arial"/>
          <w:sz w:val="20"/>
        </w:rPr>
        <w:t>Then the roots were placed in a hot air oven set at 105°C for 24 hours to ensure complete drying. It was measured in gram (g)</w:t>
      </w:r>
    </w:p>
    <w:p w14:paraId="6760C5A3" w14:textId="0C791A76" w:rsidR="00BA6147" w:rsidRPr="003620A6" w:rsidRDefault="003620A6" w:rsidP="003620A6">
      <w:pPr>
        <w:spacing w:after="268" w:line="240" w:lineRule="auto"/>
        <w:ind w:left="0" w:firstLine="0"/>
        <w:jc w:val="left"/>
        <w:rPr>
          <w:rFonts w:ascii="Arial" w:hAnsi="Arial" w:cs="Arial"/>
          <w:sz w:val="20"/>
          <w:u w:val="single"/>
        </w:rPr>
      </w:pPr>
      <w:r w:rsidRPr="003620A6">
        <w:rPr>
          <w:rFonts w:ascii="Arial" w:hAnsi="Arial" w:cs="Arial"/>
          <w:b/>
          <w:sz w:val="20"/>
          <w:u w:val="single"/>
        </w:rPr>
        <w:t xml:space="preserve">2.8.6 </w:t>
      </w:r>
      <w:r w:rsidR="00BA6147" w:rsidRPr="003620A6">
        <w:rPr>
          <w:rFonts w:ascii="Arial" w:hAnsi="Arial" w:cs="Arial"/>
          <w:b/>
          <w:sz w:val="20"/>
          <w:u w:val="single"/>
        </w:rPr>
        <w:t xml:space="preserve">Seedling vigour index (SVI) </w:t>
      </w:r>
    </w:p>
    <w:p w14:paraId="068AFBA6" w14:textId="77777777" w:rsidR="00BA6147" w:rsidRPr="003620A6" w:rsidRDefault="00BA6147" w:rsidP="00121896">
      <w:pPr>
        <w:spacing w:line="240" w:lineRule="auto"/>
        <w:ind w:left="12"/>
        <w:rPr>
          <w:rFonts w:ascii="Arial" w:hAnsi="Arial" w:cs="Arial"/>
          <w:sz w:val="20"/>
        </w:rPr>
      </w:pPr>
      <w:r w:rsidRPr="003620A6">
        <w:rPr>
          <w:rFonts w:ascii="Arial" w:hAnsi="Arial" w:cs="Arial"/>
          <w:sz w:val="20"/>
        </w:rPr>
        <w:t xml:space="preserve">Seed vigour is defined by ISTA as “the sum total of those properties of the seed which determine the level of activity and performance of the seed of seed lot during germination and seedling emergence. Seed which perform well are termed ‘high vigour’ seeds. The seed vigour index was calculated as: </w:t>
      </w:r>
    </w:p>
    <w:p w14:paraId="1CE4C555" w14:textId="77777777" w:rsidR="00BA6147" w:rsidRPr="003620A6" w:rsidRDefault="00BA6147" w:rsidP="00121896">
      <w:pPr>
        <w:numPr>
          <w:ilvl w:val="2"/>
          <w:numId w:val="22"/>
        </w:numPr>
        <w:spacing w:line="240" w:lineRule="auto"/>
        <w:ind w:hanging="360"/>
        <w:rPr>
          <w:rFonts w:ascii="Arial" w:hAnsi="Arial" w:cs="Arial"/>
          <w:sz w:val="20"/>
        </w:rPr>
      </w:pPr>
      <w:r w:rsidRPr="003620A6">
        <w:rPr>
          <w:rFonts w:ascii="Arial" w:hAnsi="Arial" w:cs="Arial"/>
          <w:sz w:val="20"/>
        </w:rPr>
        <w:t xml:space="preserve">Seed vigour index-I= % germination × seedling length (cm) </w:t>
      </w:r>
    </w:p>
    <w:p w14:paraId="0F72FFEF" w14:textId="77777777" w:rsidR="00BA6147" w:rsidRPr="003620A6" w:rsidRDefault="00BA6147" w:rsidP="00121896">
      <w:pPr>
        <w:numPr>
          <w:ilvl w:val="2"/>
          <w:numId w:val="22"/>
        </w:numPr>
        <w:spacing w:line="240" w:lineRule="auto"/>
        <w:ind w:hanging="360"/>
        <w:rPr>
          <w:rFonts w:ascii="Arial" w:hAnsi="Arial" w:cs="Arial"/>
          <w:sz w:val="20"/>
        </w:rPr>
      </w:pPr>
      <w:r w:rsidRPr="003620A6">
        <w:rPr>
          <w:rFonts w:ascii="Arial" w:hAnsi="Arial" w:cs="Arial"/>
          <w:sz w:val="20"/>
        </w:rPr>
        <w:t xml:space="preserve">Seed vigour index-II= % germination ×seedling dry weight (g) </w:t>
      </w:r>
    </w:p>
    <w:p w14:paraId="3FB5634E" w14:textId="4779B025" w:rsidR="00DC4CE5" w:rsidRPr="00AC4B9F" w:rsidRDefault="00DC4CE5" w:rsidP="00021C04">
      <w:pPr>
        <w:spacing w:line="240" w:lineRule="auto"/>
        <w:ind w:left="0" w:firstLine="0"/>
        <w:rPr>
          <w:rFonts w:ascii="Arial" w:hAnsi="Arial" w:cs="Arial"/>
          <w:color w:val="FF0000"/>
          <w:szCs w:val="24"/>
        </w:rPr>
      </w:pPr>
    </w:p>
    <w:p w14:paraId="2CAF7DBB" w14:textId="45ADDEC1" w:rsidR="00DC4CE5" w:rsidRPr="00021C04" w:rsidRDefault="00021C04" w:rsidP="00021C04">
      <w:pPr>
        <w:pStyle w:val="Heading2"/>
        <w:spacing w:line="240" w:lineRule="auto"/>
        <w:ind w:left="0" w:firstLine="0"/>
        <w:jc w:val="left"/>
        <w:rPr>
          <w:rFonts w:ascii="Arial" w:hAnsi="Arial" w:cs="Arial"/>
          <w:sz w:val="22"/>
          <w:szCs w:val="22"/>
        </w:rPr>
      </w:pPr>
      <w:bookmarkStart w:id="89" w:name="_Toc188550189"/>
      <w:r w:rsidRPr="00021C04">
        <w:rPr>
          <w:rFonts w:ascii="Arial" w:hAnsi="Arial" w:cs="Arial"/>
          <w:sz w:val="22"/>
          <w:szCs w:val="22"/>
        </w:rPr>
        <w:t xml:space="preserve">2.9 </w:t>
      </w:r>
      <w:r w:rsidR="00DC4CE5" w:rsidRPr="00021C04">
        <w:rPr>
          <w:rFonts w:ascii="Arial" w:hAnsi="Arial" w:cs="Arial"/>
          <w:sz w:val="22"/>
          <w:szCs w:val="22"/>
        </w:rPr>
        <w:t>Data analysis</w:t>
      </w:r>
      <w:bookmarkEnd w:id="89"/>
    </w:p>
    <w:p w14:paraId="637732F7" w14:textId="170E2A3A" w:rsidR="00DC4CE5" w:rsidRPr="00AC4B9F" w:rsidRDefault="00DC4CE5" w:rsidP="00121896">
      <w:pPr>
        <w:spacing w:line="240" w:lineRule="auto"/>
        <w:ind w:left="12"/>
        <w:rPr>
          <w:rFonts w:ascii="Arial" w:hAnsi="Arial" w:cs="Arial"/>
          <w:szCs w:val="24"/>
        </w:rPr>
      </w:pPr>
      <w:r w:rsidRPr="00AC4B9F">
        <w:rPr>
          <w:rFonts w:ascii="Arial" w:hAnsi="Arial" w:cs="Arial"/>
          <w:szCs w:val="24"/>
        </w:rPr>
        <w:t>Data were systematically arranged on the basis of various parameters in Microsoft Excel. To determine the significance difference between treatments, analysis of variance</w:t>
      </w:r>
      <w:r w:rsidR="00BB624C">
        <w:rPr>
          <w:rFonts w:ascii="Arial" w:hAnsi="Arial" w:cs="Arial"/>
          <w:szCs w:val="24"/>
        </w:rPr>
        <w:t xml:space="preserve"> (ANOVA)</w:t>
      </w:r>
      <w:r w:rsidRPr="00AC4B9F">
        <w:rPr>
          <w:rFonts w:ascii="Arial" w:hAnsi="Arial" w:cs="Arial"/>
          <w:szCs w:val="24"/>
        </w:rPr>
        <w:t xml:space="preserve"> was carried out using R studio version 4.4.1 and </w:t>
      </w:r>
      <w:r w:rsidR="002C0AD8" w:rsidRPr="00AC4B9F">
        <w:rPr>
          <w:rFonts w:ascii="Arial" w:hAnsi="Arial" w:cs="Arial"/>
          <w:szCs w:val="24"/>
        </w:rPr>
        <w:t>DMRT</w:t>
      </w:r>
      <w:r w:rsidRPr="00AC4B9F">
        <w:rPr>
          <w:rFonts w:ascii="Arial" w:hAnsi="Arial" w:cs="Arial"/>
          <w:szCs w:val="24"/>
        </w:rPr>
        <w:t xml:space="preserve"> was used for mean separation at 5% level of significance. </w:t>
      </w:r>
    </w:p>
    <w:p w14:paraId="0B95B0C7" w14:textId="77777777" w:rsidR="003F5516" w:rsidRPr="00AC4B9F" w:rsidRDefault="003F5516" w:rsidP="00121896">
      <w:pPr>
        <w:spacing w:line="240" w:lineRule="auto"/>
        <w:ind w:left="12"/>
        <w:rPr>
          <w:rFonts w:ascii="Arial" w:hAnsi="Arial" w:cs="Arial"/>
          <w:szCs w:val="24"/>
        </w:rPr>
      </w:pPr>
    </w:p>
    <w:p w14:paraId="04C5AF02" w14:textId="1F0247D7" w:rsidR="004843DE" w:rsidRPr="00AC4B9F" w:rsidRDefault="00DC4CE5" w:rsidP="00121896">
      <w:pPr>
        <w:spacing w:after="232" w:line="240" w:lineRule="auto"/>
        <w:ind w:left="0" w:firstLine="0"/>
        <w:rPr>
          <w:rFonts w:ascii="Arial" w:hAnsi="Arial" w:cs="Arial"/>
          <w:szCs w:val="24"/>
        </w:rPr>
      </w:pPr>
      <w:r w:rsidRPr="00AC4B9F">
        <w:rPr>
          <w:rFonts w:ascii="Arial" w:hAnsi="Arial" w:cs="Arial"/>
          <w:szCs w:val="24"/>
        </w:rPr>
        <w:t xml:space="preserve"> </w:t>
      </w:r>
      <w:bookmarkStart w:id="90" w:name="_Toc178782383"/>
      <w:bookmarkStart w:id="91" w:name="_Toc178782807"/>
      <w:bookmarkEnd w:id="87"/>
      <w:bookmarkEnd w:id="88"/>
      <w:r w:rsidR="004843DE" w:rsidRPr="00AC4B9F">
        <w:rPr>
          <w:rFonts w:ascii="Arial" w:hAnsi="Arial" w:cs="Arial"/>
          <w:szCs w:val="24"/>
        </w:rPr>
        <w:br w:type="page"/>
      </w:r>
    </w:p>
    <w:p w14:paraId="74AC20DE" w14:textId="35B21E20" w:rsidR="00F967F9" w:rsidRPr="00021C04" w:rsidRDefault="00021C04" w:rsidP="00021C04">
      <w:pPr>
        <w:pStyle w:val="Heading1"/>
        <w:spacing w:line="240" w:lineRule="auto"/>
        <w:ind w:left="0" w:right="797" w:firstLine="0"/>
        <w:jc w:val="left"/>
        <w:rPr>
          <w:rFonts w:ascii="Arial" w:hAnsi="Arial" w:cs="Arial"/>
          <w:sz w:val="22"/>
          <w:szCs w:val="22"/>
        </w:rPr>
      </w:pPr>
      <w:bookmarkStart w:id="92" w:name="_Toc188550190"/>
      <w:bookmarkStart w:id="93" w:name="_Toc178848332"/>
      <w:r w:rsidRPr="00021C04">
        <w:rPr>
          <w:rFonts w:ascii="Arial" w:hAnsi="Arial" w:cs="Arial"/>
          <w:sz w:val="22"/>
          <w:szCs w:val="22"/>
        </w:rPr>
        <w:lastRenderedPageBreak/>
        <w:t xml:space="preserve">3. </w:t>
      </w:r>
      <w:r w:rsidR="00F967F9" w:rsidRPr="00021C04">
        <w:rPr>
          <w:rFonts w:ascii="Arial" w:hAnsi="Arial" w:cs="Arial"/>
          <w:sz w:val="22"/>
          <w:szCs w:val="22"/>
        </w:rPr>
        <w:t>RESULTS</w:t>
      </w:r>
      <w:bookmarkEnd w:id="90"/>
      <w:bookmarkEnd w:id="91"/>
      <w:bookmarkEnd w:id="92"/>
      <w:bookmarkEnd w:id="93"/>
    </w:p>
    <w:p w14:paraId="7FE64BEA" w14:textId="5CAB8652" w:rsidR="00102363" w:rsidRPr="00021C04" w:rsidRDefault="00F967F9" w:rsidP="002C6FA3">
      <w:pPr>
        <w:spacing w:line="240" w:lineRule="auto"/>
        <w:ind w:left="12"/>
        <w:rPr>
          <w:rFonts w:ascii="Arial" w:hAnsi="Arial" w:cs="Arial"/>
          <w:sz w:val="20"/>
        </w:rPr>
      </w:pPr>
      <w:r w:rsidRPr="00021C04">
        <w:rPr>
          <w:rFonts w:ascii="Arial" w:hAnsi="Arial" w:cs="Arial"/>
          <w:sz w:val="20"/>
        </w:rPr>
        <w:t xml:space="preserve">The experiment was conducted to study the </w:t>
      </w:r>
      <w:r w:rsidR="0050199F" w:rsidRPr="00021C04">
        <w:rPr>
          <w:rFonts w:ascii="Arial" w:hAnsi="Arial" w:cs="Arial"/>
          <w:sz w:val="20"/>
        </w:rPr>
        <w:t>e</w:t>
      </w:r>
      <w:r w:rsidRPr="00021C04">
        <w:rPr>
          <w:rFonts w:ascii="Arial" w:hAnsi="Arial" w:cs="Arial"/>
          <w:sz w:val="20"/>
        </w:rPr>
        <w:t xml:space="preserve">ffect of seed priming on germination and seedling growth of </w:t>
      </w:r>
      <w:r w:rsidR="005B357F" w:rsidRPr="00021C04">
        <w:rPr>
          <w:rFonts w:ascii="Arial" w:hAnsi="Arial" w:cs="Arial"/>
          <w:sz w:val="20"/>
        </w:rPr>
        <w:t>Pumpkin</w:t>
      </w:r>
      <w:r w:rsidRPr="00021C04">
        <w:rPr>
          <w:rFonts w:ascii="Arial" w:hAnsi="Arial" w:cs="Arial"/>
          <w:sz w:val="20"/>
        </w:rPr>
        <w:t xml:space="preserve"> (</w:t>
      </w:r>
      <w:r w:rsidRPr="00021C04">
        <w:rPr>
          <w:rFonts w:ascii="Arial" w:hAnsi="Arial" w:cs="Arial"/>
          <w:i/>
          <w:sz w:val="20"/>
        </w:rPr>
        <w:t>C</w:t>
      </w:r>
      <w:r w:rsidR="005B357F" w:rsidRPr="00021C04">
        <w:rPr>
          <w:rFonts w:ascii="Arial" w:hAnsi="Arial" w:cs="Arial"/>
          <w:i/>
          <w:sz w:val="20"/>
        </w:rPr>
        <w:t>ucurbita pepo</w:t>
      </w:r>
      <w:r w:rsidR="0050199F" w:rsidRPr="00021C04">
        <w:rPr>
          <w:rFonts w:ascii="Arial" w:hAnsi="Arial" w:cs="Arial"/>
          <w:i/>
          <w:sz w:val="20"/>
        </w:rPr>
        <w:t xml:space="preserve"> </w:t>
      </w:r>
      <w:r w:rsidR="0050199F" w:rsidRPr="00021C04">
        <w:rPr>
          <w:rFonts w:ascii="Arial" w:hAnsi="Arial" w:cs="Arial"/>
          <w:iCs/>
          <w:sz w:val="20"/>
        </w:rPr>
        <w:t>L.</w:t>
      </w:r>
      <w:r w:rsidRPr="00021C04">
        <w:rPr>
          <w:rFonts w:ascii="Arial" w:hAnsi="Arial" w:cs="Arial"/>
          <w:iCs/>
          <w:sz w:val="20"/>
        </w:rPr>
        <w:t>)</w:t>
      </w:r>
      <w:r w:rsidRPr="00021C04">
        <w:rPr>
          <w:rFonts w:ascii="Arial" w:hAnsi="Arial" w:cs="Arial"/>
          <w:sz w:val="20"/>
        </w:rPr>
        <w:t xml:space="preserve">. </w:t>
      </w:r>
      <w:r w:rsidR="00455C61" w:rsidRPr="00021C04">
        <w:rPr>
          <w:rFonts w:ascii="Arial" w:hAnsi="Arial" w:cs="Arial"/>
          <w:sz w:val="20"/>
        </w:rPr>
        <w:t>Germination and</w:t>
      </w:r>
      <w:r w:rsidRPr="00021C04">
        <w:rPr>
          <w:rFonts w:ascii="Arial" w:hAnsi="Arial" w:cs="Arial"/>
          <w:sz w:val="20"/>
        </w:rPr>
        <w:t xml:space="preserve"> growth parameters were measured and the significant difference between the treatments were analyzed. The results of each parameter have been presented in the form of tables</w:t>
      </w:r>
      <w:r w:rsidR="0050199F" w:rsidRPr="00021C04">
        <w:rPr>
          <w:rFonts w:ascii="Arial" w:hAnsi="Arial" w:cs="Arial"/>
          <w:sz w:val="20"/>
        </w:rPr>
        <w:t xml:space="preserve"> below</w:t>
      </w:r>
      <w:r w:rsidRPr="00021C04">
        <w:rPr>
          <w:rFonts w:ascii="Arial" w:hAnsi="Arial" w:cs="Arial"/>
          <w:sz w:val="20"/>
        </w:rPr>
        <w:t xml:space="preserve">. </w:t>
      </w:r>
    </w:p>
    <w:p w14:paraId="539A8CDE" w14:textId="73205AAD" w:rsidR="003F5516" w:rsidRPr="00021C04" w:rsidRDefault="00021C04" w:rsidP="00021C04">
      <w:pPr>
        <w:pStyle w:val="Heading2"/>
        <w:spacing w:line="240" w:lineRule="auto"/>
        <w:ind w:left="0" w:firstLine="0"/>
        <w:jc w:val="left"/>
        <w:rPr>
          <w:rFonts w:ascii="Arial" w:hAnsi="Arial" w:cs="Arial"/>
          <w:sz w:val="22"/>
          <w:szCs w:val="22"/>
        </w:rPr>
      </w:pPr>
      <w:bookmarkStart w:id="94" w:name="_Toc188550191"/>
      <w:r>
        <w:rPr>
          <w:rFonts w:ascii="Arial" w:hAnsi="Arial" w:cs="Arial"/>
          <w:sz w:val="22"/>
          <w:szCs w:val="22"/>
        </w:rPr>
        <w:t xml:space="preserve">3.1 </w:t>
      </w:r>
      <w:r w:rsidR="00DD59A9" w:rsidRPr="00021C04">
        <w:rPr>
          <w:rFonts w:ascii="Arial" w:hAnsi="Arial" w:cs="Arial"/>
          <w:sz w:val="22"/>
          <w:szCs w:val="22"/>
        </w:rPr>
        <w:t>Germination</w:t>
      </w:r>
      <w:r w:rsidR="00F967F9" w:rsidRPr="00021C04">
        <w:rPr>
          <w:rFonts w:ascii="Arial" w:hAnsi="Arial" w:cs="Arial"/>
          <w:sz w:val="22"/>
          <w:szCs w:val="22"/>
        </w:rPr>
        <w:t xml:space="preserve"> percentage (%)</w:t>
      </w:r>
      <w:bookmarkEnd w:id="94"/>
      <w:r w:rsidR="00B271E4" w:rsidRPr="00021C04">
        <w:rPr>
          <w:rFonts w:ascii="Arial" w:hAnsi="Arial" w:cs="Arial"/>
          <w:sz w:val="22"/>
          <w:szCs w:val="22"/>
        </w:rPr>
        <w:t>, Seedling Vigor Index-I and Seedling Vigor Index-II</w:t>
      </w:r>
    </w:p>
    <w:p w14:paraId="3CDFFB78" w14:textId="5B7B9E18" w:rsidR="002C6FA3" w:rsidRPr="00021C04" w:rsidRDefault="00811CA1" w:rsidP="002C6FA3">
      <w:pPr>
        <w:spacing w:line="240" w:lineRule="auto"/>
        <w:ind w:left="0" w:firstLine="0"/>
        <w:rPr>
          <w:rFonts w:ascii="Arial" w:hAnsi="Arial" w:cs="Arial"/>
          <w:sz w:val="20"/>
        </w:rPr>
      </w:pPr>
      <w:r w:rsidRPr="00021C04">
        <w:rPr>
          <w:rFonts w:ascii="Arial" w:hAnsi="Arial" w:cs="Arial"/>
          <w:sz w:val="20"/>
        </w:rPr>
        <w:t xml:space="preserve">The result on germination </w:t>
      </w:r>
      <w:r w:rsidR="00B67458" w:rsidRPr="00021C04">
        <w:rPr>
          <w:rFonts w:ascii="Arial" w:hAnsi="Arial" w:cs="Arial"/>
          <w:sz w:val="20"/>
        </w:rPr>
        <w:t>percentage</w:t>
      </w:r>
      <w:r w:rsidR="002C6FA3" w:rsidRPr="00021C04">
        <w:rPr>
          <w:rFonts w:ascii="Arial" w:hAnsi="Arial" w:cs="Arial"/>
          <w:sz w:val="20"/>
        </w:rPr>
        <w:t>, Seedling Vigor Index-I and Seedling Vigor Index-II</w:t>
      </w:r>
      <w:r w:rsidR="00B67458" w:rsidRPr="00021C04">
        <w:rPr>
          <w:rFonts w:ascii="Arial" w:hAnsi="Arial" w:cs="Arial"/>
          <w:sz w:val="20"/>
        </w:rPr>
        <w:t xml:space="preserve"> </w:t>
      </w:r>
      <w:r w:rsidRPr="00021C04">
        <w:rPr>
          <w:rFonts w:ascii="Arial" w:hAnsi="Arial" w:cs="Arial"/>
          <w:sz w:val="20"/>
        </w:rPr>
        <w:t xml:space="preserve">as influenced by different seed priming methods have been presented in Table 2. The result showed that the germination </w:t>
      </w:r>
      <w:r w:rsidR="00B67458" w:rsidRPr="00021C04">
        <w:rPr>
          <w:rFonts w:ascii="Arial" w:hAnsi="Arial" w:cs="Arial"/>
          <w:sz w:val="20"/>
        </w:rPr>
        <w:t>percentage</w:t>
      </w:r>
      <w:r w:rsidRPr="00021C04">
        <w:rPr>
          <w:rFonts w:ascii="Arial" w:hAnsi="Arial" w:cs="Arial"/>
          <w:sz w:val="20"/>
        </w:rPr>
        <w:t xml:space="preserve"> was very highly significant in cow urine (85.18%). Goat urine (72.59%) was statistically par with buffalo urine (69.62%) while the lowest germination percentage (53.33%) was observed in control.</w:t>
      </w:r>
    </w:p>
    <w:p w14:paraId="7DF659C4" w14:textId="576776A6" w:rsidR="002C6FA3" w:rsidRPr="00021C04" w:rsidRDefault="00BC6213" w:rsidP="002C6FA3">
      <w:pPr>
        <w:spacing w:line="240" w:lineRule="auto"/>
        <w:ind w:left="0" w:firstLine="0"/>
        <w:rPr>
          <w:rFonts w:ascii="Arial" w:hAnsi="Arial" w:cs="Arial"/>
          <w:sz w:val="20"/>
        </w:rPr>
      </w:pPr>
      <w:r w:rsidRPr="00021C04">
        <w:rPr>
          <w:rFonts w:ascii="Arial" w:hAnsi="Arial" w:cs="Arial"/>
          <w:sz w:val="20"/>
        </w:rPr>
        <w:t>S</w:t>
      </w:r>
      <w:r w:rsidR="00B67458" w:rsidRPr="00021C04">
        <w:rPr>
          <w:rFonts w:ascii="Arial" w:hAnsi="Arial" w:cs="Arial"/>
          <w:sz w:val="20"/>
        </w:rPr>
        <w:t>eedling vigor index-I</w:t>
      </w:r>
      <w:r w:rsidR="00B67458" w:rsidRPr="00021C04">
        <w:rPr>
          <w:rFonts w:ascii="Arial" w:hAnsi="Arial" w:cs="Arial"/>
          <w:b/>
          <w:sz w:val="20"/>
        </w:rPr>
        <w:t xml:space="preserve"> </w:t>
      </w:r>
      <w:r w:rsidR="00B67458" w:rsidRPr="00021C04">
        <w:rPr>
          <w:rFonts w:ascii="Arial" w:hAnsi="Arial" w:cs="Arial"/>
          <w:sz w:val="20"/>
        </w:rPr>
        <w:t xml:space="preserve">was very highly significant in </w:t>
      </w:r>
      <w:r w:rsidRPr="00021C04">
        <w:rPr>
          <w:rFonts w:ascii="Arial" w:hAnsi="Arial" w:cs="Arial"/>
          <w:sz w:val="20"/>
        </w:rPr>
        <w:t xml:space="preserve">cow urine 6% </w:t>
      </w:r>
      <w:r w:rsidR="00B67458" w:rsidRPr="00021C04">
        <w:rPr>
          <w:rFonts w:ascii="Arial" w:hAnsi="Arial" w:cs="Arial"/>
          <w:sz w:val="20"/>
        </w:rPr>
        <w:t>(1819.15) which was statistically at par with goat urine (1694.46), buffalo urine (1518.37), pig urine (1518.17), hydro-priming (1404.03) while the lowest seedling vigor index-II (957.09) was observed in control.</w:t>
      </w:r>
    </w:p>
    <w:p w14:paraId="6D6DF99E" w14:textId="53DB86F8" w:rsidR="00B67458" w:rsidRPr="00021C04" w:rsidRDefault="00BC6213" w:rsidP="002C6FA3">
      <w:pPr>
        <w:pStyle w:val="Caption"/>
        <w:rPr>
          <w:rFonts w:ascii="Arial" w:hAnsi="Arial" w:cs="Arial"/>
          <w:i w:val="0"/>
          <w:iCs w:val="0"/>
          <w:color w:val="000000" w:themeColor="text1"/>
          <w:sz w:val="20"/>
          <w:szCs w:val="20"/>
        </w:rPr>
      </w:pPr>
      <w:r w:rsidRPr="00021C04">
        <w:rPr>
          <w:rFonts w:ascii="Arial" w:hAnsi="Arial" w:cs="Arial"/>
          <w:i w:val="0"/>
          <w:iCs w:val="0"/>
          <w:color w:val="000000" w:themeColor="text1"/>
          <w:sz w:val="20"/>
          <w:szCs w:val="20"/>
        </w:rPr>
        <w:t>S</w:t>
      </w:r>
      <w:r w:rsidR="00B67458" w:rsidRPr="00021C04">
        <w:rPr>
          <w:rFonts w:ascii="Arial" w:hAnsi="Arial" w:cs="Arial"/>
          <w:i w:val="0"/>
          <w:iCs w:val="0"/>
          <w:color w:val="000000" w:themeColor="text1"/>
          <w:sz w:val="20"/>
          <w:szCs w:val="20"/>
        </w:rPr>
        <w:t>eedling vigor Index-II</w:t>
      </w:r>
      <w:r w:rsidR="00B67458" w:rsidRPr="00021C04">
        <w:rPr>
          <w:rFonts w:ascii="Arial" w:hAnsi="Arial" w:cs="Arial"/>
          <w:b/>
          <w:i w:val="0"/>
          <w:iCs w:val="0"/>
          <w:color w:val="000000" w:themeColor="text1"/>
          <w:sz w:val="20"/>
          <w:szCs w:val="20"/>
        </w:rPr>
        <w:t xml:space="preserve"> </w:t>
      </w:r>
      <w:r w:rsidR="00B67458" w:rsidRPr="00021C04">
        <w:rPr>
          <w:rFonts w:ascii="Arial" w:hAnsi="Arial" w:cs="Arial"/>
          <w:i w:val="0"/>
          <w:iCs w:val="0"/>
          <w:color w:val="000000" w:themeColor="text1"/>
          <w:sz w:val="20"/>
          <w:szCs w:val="20"/>
        </w:rPr>
        <w:t>was very highly significant in cow urine 6% (357.97). Pig urine (250.77) which was statistically at par with goat urine (232.23), human urine (231.55) while the lowest seedling vigor index-II (161.59) was observed in control.</w:t>
      </w:r>
    </w:p>
    <w:p w14:paraId="20A60ABD" w14:textId="781CA6B2" w:rsidR="00B271E4" w:rsidRPr="00021C04" w:rsidRDefault="00B271E4" w:rsidP="00B271E4">
      <w:pPr>
        <w:spacing w:line="240" w:lineRule="auto"/>
        <w:rPr>
          <w:rFonts w:ascii="Arial" w:hAnsi="Arial" w:cs="Arial"/>
          <w:b/>
          <w:bCs/>
          <w:sz w:val="20"/>
        </w:rPr>
      </w:pPr>
      <w:bookmarkStart w:id="95" w:name="_Toc188549514"/>
      <w:r w:rsidRPr="00021C04">
        <w:rPr>
          <w:rFonts w:ascii="Arial" w:hAnsi="Arial" w:cs="Arial"/>
          <w:b/>
          <w:bCs/>
          <w:color w:val="000000" w:themeColor="text1"/>
          <w:sz w:val="20"/>
        </w:rPr>
        <w:t>Table 2.</w:t>
      </w:r>
      <w:r w:rsidRPr="00021C04">
        <w:rPr>
          <w:rFonts w:ascii="Arial" w:hAnsi="Arial" w:cs="Arial"/>
          <w:b/>
          <w:bCs/>
          <w:color w:val="auto"/>
          <w:sz w:val="20"/>
        </w:rPr>
        <w:t xml:space="preserve"> Effect of seed priming on germination percentage, Seedling Vigor Index-I and II of Pumpkin (</w:t>
      </w:r>
      <w:r w:rsidRPr="00021C04">
        <w:rPr>
          <w:rFonts w:ascii="Arial" w:hAnsi="Arial" w:cs="Arial"/>
          <w:b/>
          <w:bCs/>
          <w:i/>
          <w:iCs/>
          <w:color w:val="auto"/>
          <w:sz w:val="20"/>
        </w:rPr>
        <w:t>Cucurbita pepo</w:t>
      </w:r>
      <w:r w:rsidRPr="00021C04">
        <w:rPr>
          <w:rFonts w:ascii="Arial" w:hAnsi="Arial" w:cs="Arial"/>
          <w:b/>
          <w:bCs/>
          <w:color w:val="auto"/>
          <w:sz w:val="20"/>
        </w:rPr>
        <w:t xml:space="preserve"> </w:t>
      </w:r>
      <w:r w:rsidR="00021C04">
        <w:rPr>
          <w:rFonts w:ascii="Arial" w:hAnsi="Arial" w:cs="Arial"/>
          <w:b/>
          <w:bCs/>
          <w:color w:val="auto"/>
          <w:sz w:val="20"/>
        </w:rPr>
        <w:t xml:space="preserve">L. </w:t>
      </w:r>
      <w:r w:rsidRPr="00021C04">
        <w:rPr>
          <w:rFonts w:ascii="Arial" w:hAnsi="Arial" w:cs="Arial"/>
          <w:b/>
          <w:bCs/>
          <w:color w:val="auto"/>
          <w:sz w:val="20"/>
        </w:rPr>
        <w:t>cv.    Honey Dessert) at Marin, Sindhuli, Nepal, 2024</w:t>
      </w:r>
      <w:bookmarkEnd w:id="95"/>
    </w:p>
    <w:tbl>
      <w:tblPr>
        <w:tblStyle w:val="TableGrid0"/>
        <w:tblpPr w:leftFromText="180" w:rightFromText="180" w:vertAnchor="text" w:horzAnchor="margin" w:tblpY="-38"/>
        <w:tblW w:w="5001"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1842"/>
        <w:gridCol w:w="2151"/>
        <w:gridCol w:w="2243"/>
      </w:tblGrid>
      <w:tr w:rsidR="00021C04" w:rsidRPr="00AC4B9F" w14:paraId="0F3F065F" w14:textId="77777777" w:rsidTr="00021C04">
        <w:trPr>
          <w:trHeight w:val="198"/>
        </w:trPr>
        <w:tc>
          <w:tcPr>
            <w:tcW w:w="1394" w:type="pct"/>
            <w:tcBorders>
              <w:top w:val="single" w:sz="4" w:space="0" w:color="auto"/>
              <w:bottom w:val="single" w:sz="4" w:space="0" w:color="auto"/>
            </w:tcBorders>
          </w:tcPr>
          <w:p w14:paraId="7500B8A0" w14:textId="77777777" w:rsidR="00021C04" w:rsidRPr="00021C04" w:rsidRDefault="00021C04" w:rsidP="00021C04">
            <w:pPr>
              <w:spacing w:line="240" w:lineRule="auto"/>
              <w:ind w:left="0" w:firstLine="0"/>
              <w:jc w:val="left"/>
              <w:rPr>
                <w:rFonts w:ascii="Arial" w:hAnsi="Arial" w:cs="Arial"/>
                <w:sz w:val="20"/>
              </w:rPr>
            </w:pPr>
            <w:r w:rsidRPr="00021C04">
              <w:rPr>
                <w:rFonts w:ascii="Arial" w:hAnsi="Arial" w:cs="Arial"/>
                <w:b/>
                <w:sz w:val="20"/>
              </w:rPr>
              <w:t xml:space="preserve">Treatments </w:t>
            </w:r>
          </w:p>
        </w:tc>
        <w:tc>
          <w:tcPr>
            <w:tcW w:w="1065" w:type="pct"/>
            <w:tcBorders>
              <w:top w:val="single" w:sz="4" w:space="0" w:color="auto"/>
              <w:bottom w:val="single" w:sz="4" w:space="0" w:color="auto"/>
            </w:tcBorders>
          </w:tcPr>
          <w:p w14:paraId="37B7C870" w14:textId="77777777" w:rsidR="00021C04" w:rsidRPr="00021C04" w:rsidRDefault="00021C04" w:rsidP="00021C04">
            <w:pPr>
              <w:spacing w:line="240" w:lineRule="auto"/>
              <w:ind w:left="0" w:firstLine="0"/>
              <w:jc w:val="center"/>
              <w:rPr>
                <w:rFonts w:ascii="Arial" w:hAnsi="Arial" w:cs="Arial"/>
                <w:sz w:val="20"/>
              </w:rPr>
            </w:pPr>
            <w:r w:rsidRPr="00021C04">
              <w:rPr>
                <w:rFonts w:ascii="Arial" w:hAnsi="Arial" w:cs="Arial"/>
                <w:b/>
                <w:sz w:val="20"/>
              </w:rPr>
              <w:t>Germination %</w:t>
            </w:r>
          </w:p>
        </w:tc>
        <w:tc>
          <w:tcPr>
            <w:tcW w:w="1244" w:type="pct"/>
            <w:tcBorders>
              <w:top w:val="single" w:sz="4" w:space="0" w:color="auto"/>
              <w:bottom w:val="single" w:sz="4" w:space="0" w:color="auto"/>
            </w:tcBorders>
          </w:tcPr>
          <w:p w14:paraId="20914356" w14:textId="77777777" w:rsidR="00021C04" w:rsidRPr="00021C04" w:rsidRDefault="00021C04" w:rsidP="00021C04">
            <w:pPr>
              <w:spacing w:line="240" w:lineRule="auto"/>
              <w:ind w:left="0" w:firstLine="0"/>
              <w:jc w:val="center"/>
              <w:rPr>
                <w:rFonts w:ascii="Arial" w:hAnsi="Arial" w:cs="Arial"/>
                <w:b/>
                <w:sz w:val="20"/>
              </w:rPr>
            </w:pPr>
            <w:r w:rsidRPr="00021C04">
              <w:rPr>
                <w:rFonts w:ascii="Arial" w:hAnsi="Arial" w:cs="Arial"/>
                <w:b/>
                <w:bCs/>
                <w:sz w:val="20"/>
              </w:rPr>
              <w:t>Seedling Vigor Index-I</w:t>
            </w:r>
          </w:p>
        </w:tc>
        <w:tc>
          <w:tcPr>
            <w:tcW w:w="1297" w:type="pct"/>
            <w:tcBorders>
              <w:top w:val="single" w:sz="4" w:space="0" w:color="auto"/>
              <w:bottom w:val="single" w:sz="4" w:space="0" w:color="auto"/>
            </w:tcBorders>
          </w:tcPr>
          <w:p w14:paraId="7FD0FB20" w14:textId="77777777" w:rsidR="00021C04" w:rsidRPr="00021C04" w:rsidRDefault="00021C04" w:rsidP="00021C04">
            <w:pPr>
              <w:spacing w:line="240" w:lineRule="auto"/>
              <w:ind w:left="0" w:firstLine="0"/>
              <w:jc w:val="center"/>
              <w:rPr>
                <w:rFonts w:ascii="Arial" w:hAnsi="Arial" w:cs="Arial"/>
                <w:b/>
                <w:sz w:val="20"/>
              </w:rPr>
            </w:pPr>
            <w:r w:rsidRPr="00021C04">
              <w:rPr>
                <w:rFonts w:ascii="Arial" w:hAnsi="Arial" w:cs="Arial"/>
                <w:b/>
                <w:color w:val="000000" w:themeColor="text1"/>
                <w:sz w:val="20"/>
              </w:rPr>
              <w:t>Seedling Vigor Index- II</w:t>
            </w:r>
          </w:p>
        </w:tc>
      </w:tr>
      <w:tr w:rsidR="00021C04" w:rsidRPr="00AC4B9F" w14:paraId="5614EB67" w14:textId="77777777" w:rsidTr="00021C04">
        <w:trPr>
          <w:trHeight w:val="155"/>
        </w:trPr>
        <w:tc>
          <w:tcPr>
            <w:tcW w:w="1394" w:type="pct"/>
            <w:tcBorders>
              <w:top w:val="single" w:sz="4" w:space="0" w:color="auto"/>
            </w:tcBorders>
          </w:tcPr>
          <w:p w14:paraId="7FE414D8" w14:textId="77777777" w:rsidR="00021C04" w:rsidRPr="00021C04" w:rsidRDefault="00021C04" w:rsidP="00021C04">
            <w:pPr>
              <w:spacing w:after="0" w:line="240" w:lineRule="auto"/>
              <w:ind w:left="0" w:firstLine="0"/>
              <w:jc w:val="left"/>
              <w:rPr>
                <w:rFonts w:ascii="Arial" w:hAnsi="Arial" w:cs="Arial"/>
                <w:sz w:val="20"/>
              </w:rPr>
            </w:pPr>
            <w:r w:rsidRPr="00021C04">
              <w:rPr>
                <w:rFonts w:ascii="Arial" w:hAnsi="Arial" w:cs="Arial"/>
                <w:sz w:val="20"/>
              </w:rPr>
              <w:t>Control (No soaking)</w:t>
            </w:r>
          </w:p>
        </w:tc>
        <w:tc>
          <w:tcPr>
            <w:tcW w:w="1065" w:type="pct"/>
            <w:tcBorders>
              <w:top w:val="single" w:sz="4" w:space="0" w:color="auto"/>
            </w:tcBorders>
          </w:tcPr>
          <w:p w14:paraId="6C00945B" w14:textId="77777777" w:rsidR="00021C04" w:rsidRPr="00021C04" w:rsidRDefault="00021C04" w:rsidP="00021C04">
            <w:pPr>
              <w:tabs>
                <w:tab w:val="left" w:pos="2160"/>
                <w:tab w:val="center" w:pos="2478"/>
              </w:tabs>
              <w:spacing w:after="0" w:line="240" w:lineRule="auto"/>
              <w:jc w:val="center"/>
              <w:rPr>
                <w:rFonts w:ascii="Arial" w:hAnsi="Arial" w:cs="Arial"/>
                <w:sz w:val="20"/>
                <w:vertAlign w:val="superscript"/>
              </w:rPr>
            </w:pPr>
            <w:r w:rsidRPr="00021C04">
              <w:rPr>
                <w:rFonts w:ascii="Arial" w:hAnsi="Arial" w:cs="Arial"/>
                <w:sz w:val="20"/>
              </w:rPr>
              <w:t>53.33</w:t>
            </w:r>
            <w:r w:rsidRPr="00021C04">
              <w:rPr>
                <w:rFonts w:ascii="Arial" w:hAnsi="Arial" w:cs="Arial"/>
                <w:sz w:val="20"/>
                <w:vertAlign w:val="superscript"/>
              </w:rPr>
              <w:t>d</w:t>
            </w:r>
          </w:p>
        </w:tc>
        <w:tc>
          <w:tcPr>
            <w:tcW w:w="1244" w:type="pct"/>
            <w:tcBorders>
              <w:top w:val="single" w:sz="4" w:space="0" w:color="auto"/>
            </w:tcBorders>
          </w:tcPr>
          <w:p w14:paraId="6D486ADB" w14:textId="77777777" w:rsidR="00021C04" w:rsidRPr="00021C04" w:rsidRDefault="00021C04" w:rsidP="00021C04">
            <w:pPr>
              <w:tabs>
                <w:tab w:val="left" w:pos="2160"/>
                <w:tab w:val="center" w:pos="2478"/>
              </w:tabs>
              <w:spacing w:after="0" w:line="240" w:lineRule="auto"/>
              <w:jc w:val="center"/>
              <w:rPr>
                <w:rFonts w:ascii="Arial" w:hAnsi="Arial" w:cs="Arial"/>
                <w:sz w:val="20"/>
              </w:rPr>
            </w:pPr>
            <w:r w:rsidRPr="00021C04">
              <w:rPr>
                <w:rFonts w:ascii="Arial" w:hAnsi="Arial" w:cs="Arial"/>
                <w:sz w:val="20"/>
              </w:rPr>
              <w:t>957.09</w:t>
            </w:r>
            <w:r w:rsidRPr="00021C04">
              <w:rPr>
                <w:rFonts w:ascii="Arial" w:hAnsi="Arial" w:cs="Arial"/>
                <w:sz w:val="20"/>
                <w:vertAlign w:val="superscript"/>
              </w:rPr>
              <w:t>e</w:t>
            </w:r>
          </w:p>
        </w:tc>
        <w:tc>
          <w:tcPr>
            <w:tcW w:w="1297" w:type="pct"/>
            <w:tcBorders>
              <w:top w:val="single" w:sz="4" w:space="0" w:color="auto"/>
            </w:tcBorders>
          </w:tcPr>
          <w:p w14:paraId="0E3840E2" w14:textId="77777777" w:rsidR="00021C04" w:rsidRPr="00021C04" w:rsidRDefault="00021C04" w:rsidP="00021C04">
            <w:pPr>
              <w:spacing w:after="0" w:line="240" w:lineRule="auto"/>
              <w:ind w:left="0" w:firstLine="0"/>
              <w:jc w:val="center"/>
              <w:rPr>
                <w:rFonts w:ascii="Arial" w:hAnsi="Arial" w:cs="Arial"/>
                <w:sz w:val="20"/>
                <w:vertAlign w:val="superscript"/>
              </w:rPr>
            </w:pPr>
            <w:r w:rsidRPr="00021C04">
              <w:rPr>
                <w:rFonts w:ascii="Arial" w:hAnsi="Arial" w:cs="Arial"/>
                <w:sz w:val="20"/>
              </w:rPr>
              <w:t>161.59</w:t>
            </w:r>
            <w:r w:rsidRPr="00021C04">
              <w:rPr>
                <w:rFonts w:ascii="Arial" w:hAnsi="Arial" w:cs="Arial"/>
                <w:sz w:val="20"/>
                <w:vertAlign w:val="superscript"/>
              </w:rPr>
              <w:t>d</w:t>
            </w:r>
          </w:p>
          <w:p w14:paraId="1F1DD22E" w14:textId="77777777" w:rsidR="00021C04" w:rsidRPr="00021C04" w:rsidRDefault="00021C04" w:rsidP="00021C04">
            <w:pPr>
              <w:tabs>
                <w:tab w:val="left" w:pos="2160"/>
                <w:tab w:val="center" w:pos="2478"/>
              </w:tabs>
              <w:spacing w:after="0" w:line="240" w:lineRule="auto"/>
              <w:jc w:val="center"/>
              <w:rPr>
                <w:rFonts w:ascii="Arial" w:hAnsi="Arial" w:cs="Arial"/>
                <w:sz w:val="20"/>
              </w:rPr>
            </w:pPr>
          </w:p>
        </w:tc>
      </w:tr>
      <w:tr w:rsidR="00021C04" w:rsidRPr="00AC4B9F" w14:paraId="718C71EE" w14:textId="77777777" w:rsidTr="00021C04">
        <w:trPr>
          <w:trHeight w:val="155"/>
        </w:trPr>
        <w:tc>
          <w:tcPr>
            <w:tcW w:w="1394" w:type="pct"/>
          </w:tcPr>
          <w:p w14:paraId="7B97AD33" w14:textId="77777777" w:rsidR="00021C04" w:rsidRPr="00021C04" w:rsidRDefault="00021C04" w:rsidP="00021C04">
            <w:pPr>
              <w:spacing w:after="0" w:line="240" w:lineRule="auto"/>
              <w:ind w:left="0" w:firstLine="0"/>
              <w:jc w:val="left"/>
              <w:rPr>
                <w:rFonts w:ascii="Arial" w:hAnsi="Arial" w:cs="Arial"/>
                <w:sz w:val="20"/>
              </w:rPr>
            </w:pPr>
            <w:r w:rsidRPr="00021C04">
              <w:rPr>
                <w:rFonts w:ascii="Arial" w:hAnsi="Arial" w:cs="Arial"/>
                <w:sz w:val="20"/>
              </w:rPr>
              <w:t>Water soaking</w:t>
            </w:r>
          </w:p>
        </w:tc>
        <w:tc>
          <w:tcPr>
            <w:tcW w:w="1065" w:type="pct"/>
          </w:tcPr>
          <w:p w14:paraId="04DC751E" w14:textId="77777777" w:rsidR="00021C04" w:rsidRPr="00021C04" w:rsidRDefault="00021C04" w:rsidP="00021C04">
            <w:pPr>
              <w:spacing w:after="0" w:line="240" w:lineRule="auto"/>
              <w:jc w:val="center"/>
              <w:rPr>
                <w:rFonts w:ascii="Arial" w:hAnsi="Arial" w:cs="Arial"/>
                <w:sz w:val="20"/>
                <w:vertAlign w:val="superscript"/>
              </w:rPr>
            </w:pPr>
            <w:r w:rsidRPr="00021C04">
              <w:rPr>
                <w:rFonts w:ascii="Arial" w:hAnsi="Arial" w:cs="Arial"/>
                <w:sz w:val="20"/>
              </w:rPr>
              <w:t>61.48</w:t>
            </w:r>
            <w:r w:rsidRPr="00021C04">
              <w:rPr>
                <w:rFonts w:ascii="Arial" w:hAnsi="Arial" w:cs="Arial"/>
                <w:sz w:val="20"/>
                <w:vertAlign w:val="superscript"/>
              </w:rPr>
              <w:t>c</w:t>
            </w:r>
          </w:p>
        </w:tc>
        <w:tc>
          <w:tcPr>
            <w:tcW w:w="1244" w:type="pct"/>
          </w:tcPr>
          <w:p w14:paraId="1885AF7B" w14:textId="77777777" w:rsidR="00021C04" w:rsidRPr="00021C04" w:rsidRDefault="00021C04" w:rsidP="00021C04">
            <w:pPr>
              <w:spacing w:after="0" w:line="240" w:lineRule="auto"/>
              <w:jc w:val="center"/>
              <w:rPr>
                <w:rFonts w:ascii="Arial" w:hAnsi="Arial" w:cs="Arial"/>
                <w:sz w:val="20"/>
              </w:rPr>
            </w:pPr>
            <w:r w:rsidRPr="00021C04">
              <w:rPr>
                <w:rFonts w:ascii="Arial" w:hAnsi="Arial" w:cs="Arial"/>
                <w:sz w:val="20"/>
              </w:rPr>
              <w:t>1404.03</w:t>
            </w:r>
            <w:r w:rsidRPr="00021C04">
              <w:rPr>
                <w:rFonts w:ascii="Arial" w:hAnsi="Arial" w:cs="Arial"/>
                <w:sz w:val="20"/>
                <w:vertAlign w:val="superscript"/>
              </w:rPr>
              <w:t>cd</w:t>
            </w:r>
          </w:p>
        </w:tc>
        <w:tc>
          <w:tcPr>
            <w:tcW w:w="1297" w:type="pct"/>
          </w:tcPr>
          <w:p w14:paraId="5BA9C245" w14:textId="77777777" w:rsidR="00021C04" w:rsidRPr="00021C04" w:rsidRDefault="00021C04" w:rsidP="00021C04">
            <w:pPr>
              <w:spacing w:after="0" w:line="240" w:lineRule="auto"/>
              <w:ind w:left="0" w:firstLine="0"/>
              <w:jc w:val="center"/>
              <w:rPr>
                <w:rFonts w:ascii="Arial" w:hAnsi="Arial" w:cs="Arial"/>
                <w:sz w:val="20"/>
                <w:vertAlign w:val="superscript"/>
              </w:rPr>
            </w:pPr>
            <w:r w:rsidRPr="00021C04">
              <w:rPr>
                <w:rFonts w:ascii="Arial" w:hAnsi="Arial" w:cs="Arial"/>
                <w:sz w:val="20"/>
              </w:rPr>
              <w:t>193.23</w:t>
            </w:r>
            <w:r w:rsidRPr="00021C04">
              <w:rPr>
                <w:rFonts w:ascii="Arial" w:hAnsi="Arial" w:cs="Arial"/>
                <w:sz w:val="20"/>
                <w:vertAlign w:val="superscript"/>
              </w:rPr>
              <w:t>cd</w:t>
            </w:r>
          </w:p>
          <w:p w14:paraId="1A8EC0F0" w14:textId="77777777" w:rsidR="00021C04" w:rsidRPr="00021C04" w:rsidRDefault="00021C04" w:rsidP="00021C04">
            <w:pPr>
              <w:spacing w:after="0" w:line="240" w:lineRule="auto"/>
              <w:jc w:val="center"/>
              <w:rPr>
                <w:rFonts w:ascii="Arial" w:hAnsi="Arial" w:cs="Arial"/>
                <w:sz w:val="20"/>
              </w:rPr>
            </w:pPr>
          </w:p>
        </w:tc>
      </w:tr>
      <w:tr w:rsidR="00021C04" w:rsidRPr="00AC4B9F" w14:paraId="36473684" w14:textId="77777777" w:rsidTr="00021C04">
        <w:trPr>
          <w:trHeight w:val="155"/>
        </w:trPr>
        <w:tc>
          <w:tcPr>
            <w:tcW w:w="1394" w:type="pct"/>
          </w:tcPr>
          <w:p w14:paraId="33FBA0E3" w14:textId="77777777" w:rsidR="00021C04" w:rsidRPr="00021C04" w:rsidRDefault="00021C04" w:rsidP="00021C04">
            <w:pPr>
              <w:spacing w:after="0" w:line="240" w:lineRule="auto"/>
              <w:ind w:left="0" w:firstLine="0"/>
              <w:jc w:val="left"/>
              <w:rPr>
                <w:rFonts w:ascii="Arial" w:hAnsi="Arial" w:cs="Arial"/>
                <w:sz w:val="20"/>
              </w:rPr>
            </w:pPr>
            <w:r w:rsidRPr="00021C04">
              <w:rPr>
                <w:rFonts w:ascii="Arial" w:hAnsi="Arial" w:cs="Arial"/>
                <w:sz w:val="20"/>
              </w:rPr>
              <w:t>Cow urine 6%</w:t>
            </w:r>
          </w:p>
        </w:tc>
        <w:tc>
          <w:tcPr>
            <w:tcW w:w="1065" w:type="pct"/>
          </w:tcPr>
          <w:p w14:paraId="5757EDD2" w14:textId="77777777" w:rsidR="00021C04" w:rsidRPr="00021C04" w:rsidRDefault="00021C04" w:rsidP="00021C04">
            <w:pPr>
              <w:spacing w:after="0" w:line="240" w:lineRule="auto"/>
              <w:jc w:val="center"/>
              <w:rPr>
                <w:rFonts w:ascii="Arial" w:hAnsi="Arial" w:cs="Arial"/>
                <w:sz w:val="20"/>
                <w:vertAlign w:val="superscript"/>
              </w:rPr>
            </w:pPr>
            <w:r w:rsidRPr="00021C04">
              <w:rPr>
                <w:rFonts w:ascii="Arial" w:hAnsi="Arial" w:cs="Arial"/>
                <w:sz w:val="20"/>
              </w:rPr>
              <w:t>85.18</w:t>
            </w:r>
            <w:r w:rsidRPr="00021C04">
              <w:rPr>
                <w:rFonts w:ascii="Arial" w:hAnsi="Arial" w:cs="Arial"/>
                <w:sz w:val="20"/>
                <w:vertAlign w:val="superscript"/>
              </w:rPr>
              <w:t>a</w:t>
            </w:r>
          </w:p>
        </w:tc>
        <w:tc>
          <w:tcPr>
            <w:tcW w:w="1244" w:type="pct"/>
          </w:tcPr>
          <w:p w14:paraId="634B6475" w14:textId="77777777" w:rsidR="00021C04" w:rsidRPr="00021C04" w:rsidRDefault="00021C04" w:rsidP="00021C04">
            <w:pPr>
              <w:spacing w:after="0" w:line="240" w:lineRule="auto"/>
              <w:jc w:val="center"/>
              <w:rPr>
                <w:rFonts w:ascii="Arial" w:hAnsi="Arial" w:cs="Arial"/>
                <w:sz w:val="20"/>
              </w:rPr>
            </w:pPr>
            <w:r w:rsidRPr="00021C04">
              <w:rPr>
                <w:rFonts w:ascii="Arial" w:hAnsi="Arial" w:cs="Arial"/>
                <w:sz w:val="20"/>
              </w:rPr>
              <w:t>1819.15</w:t>
            </w:r>
            <w:r w:rsidRPr="00021C04">
              <w:rPr>
                <w:rFonts w:ascii="Arial" w:hAnsi="Arial" w:cs="Arial"/>
                <w:sz w:val="20"/>
                <w:vertAlign w:val="superscript"/>
              </w:rPr>
              <w:t>a</w:t>
            </w:r>
          </w:p>
        </w:tc>
        <w:tc>
          <w:tcPr>
            <w:tcW w:w="1297" w:type="pct"/>
          </w:tcPr>
          <w:p w14:paraId="5E59CE2B" w14:textId="77777777" w:rsidR="00021C04" w:rsidRPr="00021C04" w:rsidRDefault="00021C04" w:rsidP="00021C04">
            <w:pPr>
              <w:spacing w:after="0" w:line="240" w:lineRule="auto"/>
              <w:jc w:val="center"/>
              <w:rPr>
                <w:rFonts w:ascii="Arial" w:hAnsi="Arial" w:cs="Arial"/>
                <w:sz w:val="20"/>
              </w:rPr>
            </w:pPr>
            <w:r w:rsidRPr="00021C04">
              <w:rPr>
                <w:rFonts w:ascii="Arial" w:hAnsi="Arial" w:cs="Arial"/>
                <w:sz w:val="20"/>
              </w:rPr>
              <w:t>357.97</w:t>
            </w:r>
            <w:r w:rsidRPr="00021C04">
              <w:rPr>
                <w:rFonts w:ascii="Arial" w:hAnsi="Arial" w:cs="Arial"/>
                <w:sz w:val="20"/>
                <w:vertAlign w:val="superscript"/>
              </w:rPr>
              <w:t>a</w:t>
            </w:r>
          </w:p>
        </w:tc>
      </w:tr>
      <w:tr w:rsidR="00021C04" w:rsidRPr="00AC4B9F" w14:paraId="480A182C" w14:textId="77777777" w:rsidTr="00021C04">
        <w:trPr>
          <w:trHeight w:val="155"/>
        </w:trPr>
        <w:tc>
          <w:tcPr>
            <w:tcW w:w="1394" w:type="pct"/>
          </w:tcPr>
          <w:p w14:paraId="65033932" w14:textId="77777777" w:rsidR="00021C04" w:rsidRPr="00021C04" w:rsidRDefault="00021C04" w:rsidP="00021C04">
            <w:pPr>
              <w:spacing w:after="0" w:line="240" w:lineRule="auto"/>
              <w:ind w:left="0" w:firstLine="0"/>
              <w:jc w:val="left"/>
              <w:rPr>
                <w:rFonts w:ascii="Arial" w:hAnsi="Arial" w:cs="Arial"/>
                <w:sz w:val="20"/>
              </w:rPr>
            </w:pPr>
            <w:r w:rsidRPr="00021C04">
              <w:rPr>
                <w:rFonts w:ascii="Arial" w:hAnsi="Arial" w:cs="Arial"/>
                <w:sz w:val="20"/>
              </w:rPr>
              <w:t>Buffalo urine 6%</w:t>
            </w:r>
          </w:p>
        </w:tc>
        <w:tc>
          <w:tcPr>
            <w:tcW w:w="1065" w:type="pct"/>
          </w:tcPr>
          <w:p w14:paraId="47B62BCC" w14:textId="77777777" w:rsidR="00021C04" w:rsidRPr="00021C04" w:rsidRDefault="00021C04" w:rsidP="00021C04">
            <w:pPr>
              <w:spacing w:after="0" w:line="240" w:lineRule="auto"/>
              <w:ind w:left="0" w:firstLine="0"/>
              <w:jc w:val="center"/>
              <w:rPr>
                <w:rFonts w:ascii="Arial" w:hAnsi="Arial" w:cs="Arial"/>
                <w:sz w:val="20"/>
                <w:vertAlign w:val="superscript"/>
              </w:rPr>
            </w:pPr>
            <w:r w:rsidRPr="00021C04">
              <w:rPr>
                <w:rFonts w:ascii="Arial" w:hAnsi="Arial" w:cs="Arial"/>
                <w:sz w:val="20"/>
              </w:rPr>
              <w:t>69.62</w:t>
            </w:r>
            <w:r w:rsidRPr="00021C04">
              <w:rPr>
                <w:rFonts w:ascii="Arial" w:hAnsi="Arial" w:cs="Arial"/>
                <w:sz w:val="20"/>
                <w:vertAlign w:val="superscript"/>
              </w:rPr>
              <w:t>b</w:t>
            </w:r>
          </w:p>
        </w:tc>
        <w:tc>
          <w:tcPr>
            <w:tcW w:w="1244" w:type="pct"/>
          </w:tcPr>
          <w:p w14:paraId="32BB1BE2" w14:textId="77777777" w:rsidR="00021C04" w:rsidRPr="00021C04" w:rsidRDefault="00021C04" w:rsidP="00021C04">
            <w:pPr>
              <w:spacing w:after="0" w:line="240" w:lineRule="auto"/>
              <w:ind w:left="0" w:firstLine="0"/>
              <w:jc w:val="center"/>
              <w:rPr>
                <w:rFonts w:ascii="Arial" w:hAnsi="Arial" w:cs="Arial"/>
                <w:sz w:val="20"/>
              </w:rPr>
            </w:pPr>
            <w:r w:rsidRPr="00021C04">
              <w:rPr>
                <w:rFonts w:ascii="Arial" w:hAnsi="Arial" w:cs="Arial"/>
                <w:sz w:val="20"/>
              </w:rPr>
              <w:t>1518.37</w:t>
            </w:r>
            <w:r w:rsidRPr="00021C04">
              <w:rPr>
                <w:rFonts w:ascii="Arial" w:hAnsi="Arial" w:cs="Arial"/>
                <w:sz w:val="20"/>
                <w:vertAlign w:val="superscript"/>
              </w:rPr>
              <w:t>bc</w:t>
            </w:r>
          </w:p>
        </w:tc>
        <w:tc>
          <w:tcPr>
            <w:tcW w:w="1297" w:type="pct"/>
          </w:tcPr>
          <w:p w14:paraId="4F2980B9" w14:textId="77777777" w:rsidR="00021C04" w:rsidRPr="00021C04" w:rsidRDefault="00021C04" w:rsidP="00021C04">
            <w:pPr>
              <w:spacing w:after="0" w:line="240" w:lineRule="auto"/>
              <w:ind w:left="0" w:firstLine="0"/>
              <w:jc w:val="center"/>
              <w:rPr>
                <w:rFonts w:ascii="Arial" w:hAnsi="Arial" w:cs="Arial"/>
                <w:sz w:val="20"/>
                <w:vertAlign w:val="superscript"/>
              </w:rPr>
            </w:pPr>
            <w:r w:rsidRPr="00021C04">
              <w:rPr>
                <w:rFonts w:ascii="Arial" w:hAnsi="Arial" w:cs="Arial"/>
                <w:sz w:val="20"/>
              </w:rPr>
              <w:t>263.02</w:t>
            </w:r>
            <w:r w:rsidRPr="00021C04">
              <w:rPr>
                <w:rFonts w:ascii="Arial" w:hAnsi="Arial" w:cs="Arial"/>
                <w:sz w:val="20"/>
                <w:vertAlign w:val="superscript"/>
              </w:rPr>
              <w:t>b</w:t>
            </w:r>
          </w:p>
          <w:p w14:paraId="063C07F6" w14:textId="77777777" w:rsidR="00021C04" w:rsidRPr="00021C04" w:rsidRDefault="00021C04" w:rsidP="00021C04">
            <w:pPr>
              <w:spacing w:after="0" w:line="240" w:lineRule="auto"/>
              <w:ind w:left="0" w:firstLine="0"/>
              <w:jc w:val="center"/>
              <w:rPr>
                <w:rFonts w:ascii="Arial" w:hAnsi="Arial" w:cs="Arial"/>
                <w:sz w:val="20"/>
              </w:rPr>
            </w:pPr>
          </w:p>
        </w:tc>
      </w:tr>
      <w:tr w:rsidR="00021C04" w:rsidRPr="00AC4B9F" w14:paraId="73AE78C5" w14:textId="77777777" w:rsidTr="00021C04">
        <w:trPr>
          <w:trHeight w:val="155"/>
        </w:trPr>
        <w:tc>
          <w:tcPr>
            <w:tcW w:w="1394" w:type="pct"/>
          </w:tcPr>
          <w:p w14:paraId="464E257A" w14:textId="77777777" w:rsidR="00021C04" w:rsidRPr="00021C04" w:rsidRDefault="00021C04" w:rsidP="00021C04">
            <w:pPr>
              <w:spacing w:after="0" w:line="240" w:lineRule="auto"/>
              <w:ind w:left="0" w:firstLine="0"/>
              <w:jc w:val="left"/>
              <w:rPr>
                <w:rFonts w:ascii="Arial" w:hAnsi="Arial" w:cs="Arial"/>
                <w:sz w:val="20"/>
              </w:rPr>
            </w:pPr>
            <w:r w:rsidRPr="00021C04">
              <w:rPr>
                <w:rFonts w:ascii="Arial" w:hAnsi="Arial" w:cs="Arial"/>
                <w:sz w:val="20"/>
              </w:rPr>
              <w:t>Pig urine 6%</w:t>
            </w:r>
          </w:p>
        </w:tc>
        <w:tc>
          <w:tcPr>
            <w:tcW w:w="1065" w:type="pct"/>
          </w:tcPr>
          <w:p w14:paraId="3F009CD3" w14:textId="77777777" w:rsidR="00021C04" w:rsidRPr="00021C04" w:rsidRDefault="00021C04" w:rsidP="00021C04">
            <w:pPr>
              <w:spacing w:after="0" w:line="240" w:lineRule="auto"/>
              <w:ind w:left="0" w:firstLine="0"/>
              <w:jc w:val="center"/>
              <w:rPr>
                <w:rFonts w:ascii="Arial" w:hAnsi="Arial" w:cs="Arial"/>
                <w:sz w:val="20"/>
                <w:vertAlign w:val="superscript"/>
              </w:rPr>
            </w:pPr>
            <w:r w:rsidRPr="00021C04">
              <w:rPr>
                <w:rFonts w:ascii="Arial" w:hAnsi="Arial" w:cs="Arial"/>
                <w:sz w:val="20"/>
              </w:rPr>
              <w:t>58.51</w:t>
            </w:r>
            <w:r w:rsidRPr="00021C04">
              <w:rPr>
                <w:rFonts w:ascii="Arial" w:hAnsi="Arial" w:cs="Arial"/>
                <w:sz w:val="20"/>
                <w:vertAlign w:val="superscript"/>
              </w:rPr>
              <w:t>cd</w:t>
            </w:r>
          </w:p>
        </w:tc>
        <w:tc>
          <w:tcPr>
            <w:tcW w:w="1244" w:type="pct"/>
          </w:tcPr>
          <w:p w14:paraId="158D2CE3" w14:textId="77777777" w:rsidR="00021C04" w:rsidRPr="00021C04" w:rsidRDefault="00021C04" w:rsidP="00021C04">
            <w:pPr>
              <w:spacing w:after="0" w:line="240" w:lineRule="auto"/>
              <w:ind w:left="0" w:firstLine="0"/>
              <w:jc w:val="center"/>
              <w:rPr>
                <w:rFonts w:ascii="Arial" w:hAnsi="Arial" w:cs="Arial"/>
                <w:sz w:val="20"/>
              </w:rPr>
            </w:pPr>
            <w:r w:rsidRPr="00021C04">
              <w:rPr>
                <w:rFonts w:ascii="Arial" w:hAnsi="Arial" w:cs="Arial"/>
                <w:sz w:val="20"/>
              </w:rPr>
              <w:t>1518.17</w:t>
            </w:r>
            <w:r w:rsidRPr="00021C04">
              <w:rPr>
                <w:rFonts w:ascii="Arial" w:hAnsi="Arial" w:cs="Arial"/>
                <w:sz w:val="20"/>
                <w:vertAlign w:val="superscript"/>
              </w:rPr>
              <w:t>bc</w:t>
            </w:r>
          </w:p>
        </w:tc>
        <w:tc>
          <w:tcPr>
            <w:tcW w:w="1297" w:type="pct"/>
          </w:tcPr>
          <w:p w14:paraId="63FFB8F5" w14:textId="77777777" w:rsidR="00021C04" w:rsidRPr="00021C04" w:rsidRDefault="00021C04" w:rsidP="00021C04">
            <w:pPr>
              <w:spacing w:after="0" w:line="240" w:lineRule="auto"/>
              <w:ind w:left="0" w:firstLine="0"/>
              <w:jc w:val="center"/>
              <w:rPr>
                <w:rFonts w:ascii="Arial" w:hAnsi="Arial" w:cs="Arial"/>
                <w:sz w:val="20"/>
                <w:vertAlign w:val="superscript"/>
              </w:rPr>
            </w:pPr>
            <w:r w:rsidRPr="00021C04">
              <w:rPr>
                <w:rFonts w:ascii="Arial" w:hAnsi="Arial" w:cs="Arial"/>
                <w:sz w:val="20"/>
              </w:rPr>
              <w:t>250.77</w:t>
            </w:r>
            <w:r w:rsidRPr="00021C04">
              <w:rPr>
                <w:rFonts w:ascii="Arial" w:hAnsi="Arial" w:cs="Arial"/>
                <w:sz w:val="20"/>
                <w:vertAlign w:val="superscript"/>
              </w:rPr>
              <w:t>bc</w:t>
            </w:r>
          </w:p>
          <w:p w14:paraId="64678D8E" w14:textId="77777777" w:rsidR="00021C04" w:rsidRPr="00021C04" w:rsidRDefault="00021C04" w:rsidP="00021C04">
            <w:pPr>
              <w:spacing w:after="0" w:line="240" w:lineRule="auto"/>
              <w:ind w:left="0" w:firstLine="0"/>
              <w:jc w:val="center"/>
              <w:rPr>
                <w:rFonts w:ascii="Arial" w:hAnsi="Arial" w:cs="Arial"/>
                <w:sz w:val="20"/>
              </w:rPr>
            </w:pPr>
          </w:p>
        </w:tc>
      </w:tr>
      <w:tr w:rsidR="00021C04" w:rsidRPr="00AC4B9F" w14:paraId="366842D1" w14:textId="77777777" w:rsidTr="00021C04">
        <w:trPr>
          <w:trHeight w:val="155"/>
        </w:trPr>
        <w:tc>
          <w:tcPr>
            <w:tcW w:w="1394" w:type="pct"/>
          </w:tcPr>
          <w:p w14:paraId="075C04E5" w14:textId="77777777" w:rsidR="00021C04" w:rsidRPr="00021C04" w:rsidRDefault="00021C04" w:rsidP="00021C04">
            <w:pPr>
              <w:spacing w:after="0" w:line="240" w:lineRule="auto"/>
              <w:ind w:left="0" w:firstLine="0"/>
              <w:jc w:val="left"/>
              <w:rPr>
                <w:rFonts w:ascii="Arial" w:hAnsi="Arial" w:cs="Arial"/>
                <w:sz w:val="20"/>
              </w:rPr>
            </w:pPr>
            <w:r w:rsidRPr="00021C04">
              <w:rPr>
                <w:rFonts w:ascii="Arial" w:hAnsi="Arial" w:cs="Arial"/>
                <w:sz w:val="20"/>
              </w:rPr>
              <w:t>Goat urine 6%</w:t>
            </w:r>
          </w:p>
        </w:tc>
        <w:tc>
          <w:tcPr>
            <w:tcW w:w="1065" w:type="pct"/>
          </w:tcPr>
          <w:p w14:paraId="70348B3F" w14:textId="77777777" w:rsidR="00021C04" w:rsidRPr="00021C04" w:rsidRDefault="00021C04" w:rsidP="00021C04">
            <w:pPr>
              <w:spacing w:after="0" w:line="240" w:lineRule="auto"/>
              <w:ind w:left="0" w:firstLine="0"/>
              <w:jc w:val="center"/>
              <w:rPr>
                <w:rFonts w:ascii="Arial" w:hAnsi="Arial" w:cs="Arial"/>
                <w:sz w:val="20"/>
                <w:vertAlign w:val="superscript"/>
              </w:rPr>
            </w:pPr>
            <w:r w:rsidRPr="00021C04">
              <w:rPr>
                <w:rFonts w:ascii="Arial" w:hAnsi="Arial" w:cs="Arial"/>
                <w:sz w:val="20"/>
              </w:rPr>
              <w:t>72.59</w:t>
            </w:r>
            <w:r w:rsidRPr="00021C04">
              <w:rPr>
                <w:rFonts w:ascii="Arial" w:hAnsi="Arial" w:cs="Arial"/>
                <w:sz w:val="20"/>
                <w:vertAlign w:val="superscript"/>
              </w:rPr>
              <w:t>b</w:t>
            </w:r>
          </w:p>
        </w:tc>
        <w:tc>
          <w:tcPr>
            <w:tcW w:w="1244" w:type="pct"/>
          </w:tcPr>
          <w:p w14:paraId="2ACEE9B9" w14:textId="77777777" w:rsidR="00021C04" w:rsidRPr="00021C04" w:rsidRDefault="00021C04" w:rsidP="00021C04">
            <w:pPr>
              <w:spacing w:after="0" w:line="240" w:lineRule="auto"/>
              <w:ind w:left="0" w:firstLine="0"/>
              <w:jc w:val="center"/>
              <w:rPr>
                <w:rFonts w:ascii="Arial" w:hAnsi="Arial" w:cs="Arial"/>
                <w:sz w:val="20"/>
              </w:rPr>
            </w:pPr>
            <w:r w:rsidRPr="00021C04">
              <w:rPr>
                <w:rFonts w:ascii="Arial" w:hAnsi="Arial" w:cs="Arial"/>
                <w:sz w:val="20"/>
              </w:rPr>
              <w:t>1694.46</w:t>
            </w:r>
            <w:r w:rsidRPr="00021C04">
              <w:rPr>
                <w:rFonts w:ascii="Arial" w:hAnsi="Arial" w:cs="Arial"/>
                <w:sz w:val="20"/>
                <w:vertAlign w:val="superscript"/>
              </w:rPr>
              <w:t>ab</w:t>
            </w:r>
          </w:p>
        </w:tc>
        <w:tc>
          <w:tcPr>
            <w:tcW w:w="1297" w:type="pct"/>
          </w:tcPr>
          <w:p w14:paraId="5EE91F05" w14:textId="77777777" w:rsidR="00021C04" w:rsidRPr="00021C04" w:rsidRDefault="00021C04" w:rsidP="00021C04">
            <w:pPr>
              <w:spacing w:after="0" w:line="240" w:lineRule="auto"/>
              <w:ind w:left="0" w:firstLine="0"/>
              <w:jc w:val="center"/>
              <w:rPr>
                <w:rFonts w:ascii="Arial" w:hAnsi="Arial" w:cs="Arial"/>
                <w:sz w:val="20"/>
                <w:vertAlign w:val="superscript"/>
              </w:rPr>
            </w:pPr>
            <w:r w:rsidRPr="00021C04">
              <w:rPr>
                <w:rFonts w:ascii="Arial" w:hAnsi="Arial" w:cs="Arial"/>
                <w:sz w:val="20"/>
              </w:rPr>
              <w:t>232.23</w:t>
            </w:r>
            <w:r w:rsidRPr="00021C04">
              <w:rPr>
                <w:rFonts w:ascii="Arial" w:hAnsi="Arial" w:cs="Arial"/>
                <w:sz w:val="20"/>
                <w:vertAlign w:val="superscript"/>
              </w:rPr>
              <w:t>bc</w:t>
            </w:r>
          </w:p>
          <w:p w14:paraId="3057E13A" w14:textId="77777777" w:rsidR="00021C04" w:rsidRPr="00021C04" w:rsidRDefault="00021C04" w:rsidP="00021C04">
            <w:pPr>
              <w:spacing w:after="0" w:line="240" w:lineRule="auto"/>
              <w:ind w:left="0" w:firstLine="0"/>
              <w:jc w:val="center"/>
              <w:rPr>
                <w:rFonts w:ascii="Arial" w:hAnsi="Arial" w:cs="Arial"/>
                <w:sz w:val="20"/>
              </w:rPr>
            </w:pPr>
          </w:p>
        </w:tc>
      </w:tr>
      <w:tr w:rsidR="00021C04" w:rsidRPr="00AC4B9F" w14:paraId="0CF95380" w14:textId="77777777" w:rsidTr="00021C04">
        <w:trPr>
          <w:trHeight w:val="205"/>
        </w:trPr>
        <w:tc>
          <w:tcPr>
            <w:tcW w:w="1394" w:type="pct"/>
            <w:tcBorders>
              <w:bottom w:val="single" w:sz="4" w:space="0" w:color="auto"/>
            </w:tcBorders>
          </w:tcPr>
          <w:p w14:paraId="58D8101C" w14:textId="77777777" w:rsidR="00021C04" w:rsidRPr="00021C04" w:rsidRDefault="00021C04" w:rsidP="00021C04">
            <w:pPr>
              <w:spacing w:after="0" w:line="240" w:lineRule="auto"/>
              <w:jc w:val="left"/>
              <w:rPr>
                <w:rFonts w:ascii="Arial" w:hAnsi="Arial" w:cs="Arial"/>
                <w:sz w:val="20"/>
              </w:rPr>
            </w:pPr>
            <w:r w:rsidRPr="00021C04">
              <w:rPr>
                <w:rFonts w:ascii="Arial" w:hAnsi="Arial" w:cs="Arial"/>
                <w:sz w:val="20"/>
              </w:rPr>
              <w:t>Human urine 6%</w:t>
            </w:r>
          </w:p>
        </w:tc>
        <w:tc>
          <w:tcPr>
            <w:tcW w:w="1065" w:type="pct"/>
            <w:tcBorders>
              <w:bottom w:val="single" w:sz="4" w:space="0" w:color="auto"/>
            </w:tcBorders>
          </w:tcPr>
          <w:p w14:paraId="73EEE73F" w14:textId="77777777" w:rsidR="00021C04" w:rsidRPr="00021C04" w:rsidRDefault="00021C04" w:rsidP="00021C04">
            <w:pPr>
              <w:spacing w:line="240" w:lineRule="auto"/>
              <w:ind w:left="0" w:firstLine="0"/>
              <w:jc w:val="center"/>
              <w:rPr>
                <w:rFonts w:ascii="Arial" w:hAnsi="Arial" w:cs="Arial"/>
                <w:sz w:val="20"/>
                <w:vertAlign w:val="superscript"/>
              </w:rPr>
            </w:pPr>
            <w:r w:rsidRPr="00021C04">
              <w:rPr>
                <w:rFonts w:ascii="Arial" w:hAnsi="Arial" w:cs="Arial"/>
                <w:sz w:val="20"/>
              </w:rPr>
              <w:t>58.51</w:t>
            </w:r>
            <w:r w:rsidRPr="00021C04">
              <w:rPr>
                <w:rFonts w:ascii="Arial" w:hAnsi="Arial" w:cs="Arial"/>
                <w:sz w:val="20"/>
                <w:vertAlign w:val="superscript"/>
              </w:rPr>
              <w:t>cd</w:t>
            </w:r>
          </w:p>
        </w:tc>
        <w:tc>
          <w:tcPr>
            <w:tcW w:w="1244" w:type="pct"/>
            <w:tcBorders>
              <w:bottom w:val="single" w:sz="4" w:space="0" w:color="auto"/>
            </w:tcBorders>
          </w:tcPr>
          <w:p w14:paraId="2F2A5D5D" w14:textId="77777777" w:rsidR="00021C04" w:rsidRPr="00021C04" w:rsidRDefault="00021C04" w:rsidP="00021C04">
            <w:pPr>
              <w:spacing w:line="240" w:lineRule="auto"/>
              <w:ind w:left="0" w:firstLine="0"/>
              <w:jc w:val="center"/>
              <w:rPr>
                <w:rFonts w:ascii="Arial" w:hAnsi="Arial" w:cs="Arial"/>
                <w:sz w:val="20"/>
              </w:rPr>
            </w:pPr>
            <w:r w:rsidRPr="00021C04">
              <w:rPr>
                <w:rFonts w:ascii="Arial" w:hAnsi="Arial" w:cs="Arial"/>
                <w:sz w:val="20"/>
              </w:rPr>
              <w:t>1263.06</w:t>
            </w:r>
            <w:r w:rsidRPr="00021C04">
              <w:rPr>
                <w:rFonts w:ascii="Arial" w:hAnsi="Arial" w:cs="Arial"/>
                <w:sz w:val="20"/>
                <w:vertAlign w:val="superscript"/>
              </w:rPr>
              <w:t>d</w:t>
            </w:r>
          </w:p>
        </w:tc>
        <w:tc>
          <w:tcPr>
            <w:tcW w:w="1297" w:type="pct"/>
            <w:tcBorders>
              <w:bottom w:val="single" w:sz="4" w:space="0" w:color="auto"/>
            </w:tcBorders>
          </w:tcPr>
          <w:p w14:paraId="074C8DD5" w14:textId="77777777" w:rsidR="00021C04" w:rsidRPr="00021C04" w:rsidRDefault="00021C04" w:rsidP="00021C04">
            <w:pPr>
              <w:spacing w:after="0" w:line="240" w:lineRule="auto"/>
              <w:ind w:left="0" w:firstLine="0"/>
              <w:jc w:val="center"/>
              <w:rPr>
                <w:rFonts w:ascii="Arial" w:hAnsi="Arial" w:cs="Arial"/>
                <w:sz w:val="20"/>
                <w:vertAlign w:val="subscript"/>
              </w:rPr>
            </w:pPr>
            <w:r w:rsidRPr="00021C04">
              <w:rPr>
                <w:rFonts w:ascii="Arial" w:hAnsi="Arial" w:cs="Arial"/>
                <w:sz w:val="20"/>
              </w:rPr>
              <w:t>231.55</w:t>
            </w:r>
            <w:r w:rsidRPr="00021C04">
              <w:rPr>
                <w:rFonts w:ascii="Arial" w:hAnsi="Arial" w:cs="Arial"/>
                <w:sz w:val="20"/>
                <w:vertAlign w:val="superscript"/>
              </w:rPr>
              <w:t>bc</w:t>
            </w:r>
          </w:p>
          <w:p w14:paraId="1EE9DE13" w14:textId="77777777" w:rsidR="00021C04" w:rsidRPr="00021C04" w:rsidRDefault="00021C04" w:rsidP="00021C04">
            <w:pPr>
              <w:spacing w:line="240" w:lineRule="auto"/>
              <w:ind w:left="0" w:firstLine="0"/>
              <w:jc w:val="center"/>
              <w:rPr>
                <w:rFonts w:ascii="Arial" w:hAnsi="Arial" w:cs="Arial"/>
                <w:sz w:val="20"/>
              </w:rPr>
            </w:pPr>
          </w:p>
        </w:tc>
      </w:tr>
      <w:tr w:rsidR="00021C04" w:rsidRPr="00AC4B9F" w14:paraId="408C5974" w14:textId="77777777" w:rsidTr="00021C04">
        <w:trPr>
          <w:trHeight w:val="416"/>
        </w:trPr>
        <w:tc>
          <w:tcPr>
            <w:tcW w:w="1394" w:type="pct"/>
            <w:tcBorders>
              <w:top w:val="single" w:sz="4" w:space="0" w:color="auto"/>
              <w:bottom w:val="nil"/>
            </w:tcBorders>
          </w:tcPr>
          <w:p w14:paraId="54050BBF" w14:textId="77777777" w:rsidR="00021C04" w:rsidRPr="00021C04" w:rsidRDefault="00021C04" w:rsidP="00021C04">
            <w:pPr>
              <w:spacing w:line="240" w:lineRule="auto"/>
              <w:ind w:left="0" w:firstLine="0"/>
              <w:jc w:val="left"/>
              <w:rPr>
                <w:rFonts w:ascii="Arial" w:hAnsi="Arial" w:cs="Arial"/>
                <w:sz w:val="20"/>
              </w:rPr>
            </w:pPr>
            <w:r w:rsidRPr="00021C04">
              <w:rPr>
                <w:rFonts w:ascii="Arial" w:hAnsi="Arial" w:cs="Arial"/>
                <w:b/>
                <w:sz w:val="20"/>
              </w:rPr>
              <w:t>CV (%)</w:t>
            </w:r>
          </w:p>
        </w:tc>
        <w:tc>
          <w:tcPr>
            <w:tcW w:w="1065" w:type="pct"/>
            <w:tcBorders>
              <w:top w:val="single" w:sz="4" w:space="0" w:color="auto"/>
              <w:bottom w:val="nil"/>
            </w:tcBorders>
          </w:tcPr>
          <w:p w14:paraId="60A08BB5"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5.121</w:t>
            </w:r>
          </w:p>
        </w:tc>
        <w:tc>
          <w:tcPr>
            <w:tcW w:w="1244" w:type="pct"/>
            <w:tcBorders>
              <w:top w:val="single" w:sz="4" w:space="0" w:color="auto"/>
              <w:bottom w:val="nil"/>
            </w:tcBorders>
          </w:tcPr>
          <w:p w14:paraId="0A1C791F"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9.58</w:t>
            </w:r>
          </w:p>
        </w:tc>
        <w:tc>
          <w:tcPr>
            <w:tcW w:w="1297" w:type="pct"/>
            <w:tcBorders>
              <w:top w:val="single" w:sz="4" w:space="0" w:color="auto"/>
              <w:bottom w:val="nil"/>
            </w:tcBorders>
          </w:tcPr>
          <w:p w14:paraId="015F4FFD"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color w:val="auto"/>
                <w:sz w:val="20"/>
              </w:rPr>
              <w:t>14.07</w:t>
            </w:r>
          </w:p>
        </w:tc>
      </w:tr>
      <w:tr w:rsidR="00021C04" w:rsidRPr="00AC4B9F" w14:paraId="2186A35D" w14:textId="77777777" w:rsidTr="00021C04">
        <w:trPr>
          <w:trHeight w:val="198"/>
        </w:trPr>
        <w:tc>
          <w:tcPr>
            <w:tcW w:w="1394" w:type="pct"/>
            <w:tcBorders>
              <w:top w:val="nil"/>
            </w:tcBorders>
          </w:tcPr>
          <w:p w14:paraId="635087FD" w14:textId="77777777" w:rsidR="00021C04" w:rsidRPr="00021C04" w:rsidRDefault="00021C04" w:rsidP="00021C04">
            <w:pPr>
              <w:spacing w:line="240" w:lineRule="auto"/>
              <w:ind w:left="0" w:firstLine="0"/>
              <w:jc w:val="left"/>
              <w:rPr>
                <w:rFonts w:ascii="Arial" w:hAnsi="Arial" w:cs="Arial"/>
                <w:sz w:val="20"/>
              </w:rPr>
            </w:pPr>
            <w:r w:rsidRPr="00021C04">
              <w:rPr>
                <w:rFonts w:ascii="Arial" w:hAnsi="Arial" w:cs="Arial"/>
                <w:b/>
                <w:sz w:val="20"/>
              </w:rPr>
              <w:t>LSD (0.05)</w:t>
            </w:r>
          </w:p>
        </w:tc>
        <w:tc>
          <w:tcPr>
            <w:tcW w:w="1065" w:type="pct"/>
            <w:tcBorders>
              <w:top w:val="nil"/>
            </w:tcBorders>
          </w:tcPr>
          <w:p w14:paraId="237DD9D7"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6.81</w:t>
            </w:r>
          </w:p>
        </w:tc>
        <w:tc>
          <w:tcPr>
            <w:tcW w:w="1244" w:type="pct"/>
            <w:tcBorders>
              <w:top w:val="nil"/>
            </w:tcBorders>
          </w:tcPr>
          <w:p w14:paraId="2E1ADA48"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243.90</w:t>
            </w:r>
          </w:p>
        </w:tc>
        <w:tc>
          <w:tcPr>
            <w:tcW w:w="1297" w:type="pct"/>
            <w:tcBorders>
              <w:top w:val="nil"/>
            </w:tcBorders>
          </w:tcPr>
          <w:p w14:paraId="5734D971"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59.50</w:t>
            </w:r>
          </w:p>
        </w:tc>
      </w:tr>
      <w:tr w:rsidR="00021C04" w:rsidRPr="00AC4B9F" w14:paraId="1D10A541" w14:textId="77777777" w:rsidTr="00021C04">
        <w:trPr>
          <w:trHeight w:val="205"/>
        </w:trPr>
        <w:tc>
          <w:tcPr>
            <w:tcW w:w="1394" w:type="pct"/>
          </w:tcPr>
          <w:p w14:paraId="4535DC0F" w14:textId="77777777" w:rsidR="00021C04" w:rsidRPr="00021C04" w:rsidRDefault="00021C04" w:rsidP="00021C04">
            <w:pPr>
              <w:spacing w:line="240" w:lineRule="auto"/>
              <w:ind w:left="0" w:firstLine="0"/>
              <w:jc w:val="left"/>
              <w:rPr>
                <w:rFonts w:ascii="Arial" w:hAnsi="Arial" w:cs="Arial"/>
                <w:sz w:val="20"/>
              </w:rPr>
            </w:pPr>
            <w:r w:rsidRPr="00021C04">
              <w:rPr>
                <w:rFonts w:ascii="Arial" w:hAnsi="Arial" w:cs="Arial"/>
                <w:b/>
                <w:sz w:val="20"/>
              </w:rPr>
              <w:t>Grand Mean</w:t>
            </w:r>
          </w:p>
        </w:tc>
        <w:tc>
          <w:tcPr>
            <w:tcW w:w="1065" w:type="pct"/>
          </w:tcPr>
          <w:p w14:paraId="3E480AE9"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65.60</w:t>
            </w:r>
          </w:p>
        </w:tc>
        <w:tc>
          <w:tcPr>
            <w:tcW w:w="1244" w:type="pct"/>
          </w:tcPr>
          <w:p w14:paraId="6CD74FDA"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1453.4</w:t>
            </w:r>
          </w:p>
        </w:tc>
        <w:tc>
          <w:tcPr>
            <w:tcW w:w="1297" w:type="pct"/>
          </w:tcPr>
          <w:p w14:paraId="1B1F5BC7"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1154.7</w:t>
            </w:r>
          </w:p>
        </w:tc>
      </w:tr>
      <w:tr w:rsidR="00021C04" w:rsidRPr="00AC4B9F" w14:paraId="4DBDF1CB" w14:textId="77777777" w:rsidTr="00021C04">
        <w:trPr>
          <w:trHeight w:val="198"/>
        </w:trPr>
        <w:tc>
          <w:tcPr>
            <w:tcW w:w="1394" w:type="pct"/>
          </w:tcPr>
          <w:p w14:paraId="22A07ECA" w14:textId="77777777" w:rsidR="00021C04" w:rsidRPr="00021C04" w:rsidRDefault="00021C04" w:rsidP="00021C04">
            <w:pPr>
              <w:spacing w:line="240" w:lineRule="auto"/>
              <w:ind w:left="0" w:firstLine="0"/>
              <w:jc w:val="left"/>
              <w:rPr>
                <w:rFonts w:ascii="Arial" w:hAnsi="Arial" w:cs="Arial"/>
                <w:sz w:val="20"/>
              </w:rPr>
            </w:pPr>
            <w:r w:rsidRPr="00021C04">
              <w:rPr>
                <w:rFonts w:ascii="Arial" w:hAnsi="Arial" w:cs="Arial"/>
                <w:b/>
                <w:sz w:val="20"/>
              </w:rPr>
              <w:t>SEm (±)</w:t>
            </w:r>
          </w:p>
        </w:tc>
        <w:tc>
          <w:tcPr>
            <w:tcW w:w="1065" w:type="pct"/>
          </w:tcPr>
          <w:p w14:paraId="022CCC80"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1.93</w:t>
            </w:r>
          </w:p>
        </w:tc>
        <w:tc>
          <w:tcPr>
            <w:tcW w:w="1244" w:type="pct"/>
          </w:tcPr>
          <w:p w14:paraId="0BADF80F"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80.41</w:t>
            </w:r>
          </w:p>
        </w:tc>
        <w:tc>
          <w:tcPr>
            <w:tcW w:w="1297" w:type="pct"/>
          </w:tcPr>
          <w:p w14:paraId="2C121BB6"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19.61</w:t>
            </w:r>
          </w:p>
        </w:tc>
      </w:tr>
      <w:tr w:rsidR="00021C04" w:rsidRPr="00AC4B9F" w14:paraId="29D262CC" w14:textId="77777777" w:rsidTr="00021C04">
        <w:trPr>
          <w:trHeight w:val="30"/>
        </w:trPr>
        <w:tc>
          <w:tcPr>
            <w:tcW w:w="1394" w:type="pct"/>
          </w:tcPr>
          <w:p w14:paraId="0AF1DDCA" w14:textId="77777777" w:rsidR="00021C04" w:rsidRPr="00021C04" w:rsidRDefault="00021C04" w:rsidP="00021C04">
            <w:pPr>
              <w:spacing w:line="240" w:lineRule="auto"/>
              <w:ind w:left="0" w:firstLine="0"/>
              <w:jc w:val="left"/>
              <w:rPr>
                <w:rFonts w:ascii="Arial" w:hAnsi="Arial" w:cs="Arial"/>
                <w:sz w:val="20"/>
              </w:rPr>
            </w:pPr>
            <w:r w:rsidRPr="00021C04">
              <w:rPr>
                <w:rFonts w:ascii="Arial" w:hAnsi="Arial" w:cs="Arial"/>
                <w:b/>
                <w:sz w:val="20"/>
              </w:rPr>
              <w:t>F-test</w:t>
            </w:r>
          </w:p>
        </w:tc>
        <w:tc>
          <w:tcPr>
            <w:tcW w:w="1065" w:type="pct"/>
          </w:tcPr>
          <w:p w14:paraId="7BD652DD"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eastAsia="Calibri" w:hAnsi="Arial" w:cs="Arial"/>
                <w:bCs/>
                <w:sz w:val="20"/>
              </w:rPr>
              <w:t>***</w:t>
            </w:r>
          </w:p>
        </w:tc>
        <w:tc>
          <w:tcPr>
            <w:tcW w:w="1244" w:type="pct"/>
          </w:tcPr>
          <w:p w14:paraId="6835E93C" w14:textId="77777777" w:rsidR="00021C04" w:rsidRPr="00021C04" w:rsidRDefault="00021C04" w:rsidP="00021C04">
            <w:pPr>
              <w:spacing w:line="240" w:lineRule="auto"/>
              <w:ind w:left="0" w:firstLine="0"/>
              <w:jc w:val="center"/>
              <w:rPr>
                <w:rFonts w:ascii="Arial" w:eastAsia="Calibri" w:hAnsi="Arial" w:cs="Arial"/>
                <w:bCs/>
                <w:sz w:val="20"/>
              </w:rPr>
            </w:pPr>
            <w:r w:rsidRPr="00021C04">
              <w:rPr>
                <w:rFonts w:ascii="Arial" w:hAnsi="Arial" w:cs="Arial"/>
                <w:bCs/>
                <w:sz w:val="20"/>
              </w:rPr>
              <w:t>***</w:t>
            </w:r>
          </w:p>
        </w:tc>
        <w:tc>
          <w:tcPr>
            <w:tcW w:w="1297" w:type="pct"/>
          </w:tcPr>
          <w:p w14:paraId="774193DC" w14:textId="77777777" w:rsidR="00021C04" w:rsidRPr="00021C04" w:rsidRDefault="00021C04" w:rsidP="00021C04">
            <w:pPr>
              <w:spacing w:line="240" w:lineRule="auto"/>
              <w:ind w:left="0" w:firstLine="0"/>
              <w:jc w:val="center"/>
              <w:rPr>
                <w:rFonts w:ascii="Arial" w:eastAsia="Calibri" w:hAnsi="Arial" w:cs="Arial"/>
                <w:bCs/>
                <w:sz w:val="20"/>
              </w:rPr>
            </w:pPr>
            <w:r w:rsidRPr="00021C04">
              <w:rPr>
                <w:rFonts w:ascii="Arial" w:eastAsia="Calibri" w:hAnsi="Arial" w:cs="Arial"/>
                <w:bCs/>
                <w:sz w:val="20"/>
              </w:rPr>
              <w:t>***</w:t>
            </w:r>
          </w:p>
        </w:tc>
      </w:tr>
    </w:tbl>
    <w:p w14:paraId="69D730B2" w14:textId="1576AA4C" w:rsidR="00F967F9" w:rsidRPr="00021C04" w:rsidRDefault="00F967F9" w:rsidP="00121896">
      <w:pPr>
        <w:spacing w:after="1" w:line="240" w:lineRule="auto"/>
        <w:ind w:left="0" w:firstLine="0"/>
        <w:rPr>
          <w:rFonts w:ascii="Arial" w:hAnsi="Arial" w:cs="Arial"/>
          <w:sz w:val="18"/>
          <w:szCs w:val="18"/>
        </w:rPr>
      </w:pPr>
      <w:r w:rsidRPr="00021C04">
        <w:rPr>
          <w:rFonts w:ascii="Arial" w:hAnsi="Arial" w:cs="Arial"/>
          <w:sz w:val="18"/>
          <w:szCs w:val="18"/>
        </w:rPr>
        <w:t>(Note: Mean</w:t>
      </w:r>
      <w:r w:rsidR="0050199F" w:rsidRPr="00021C04">
        <w:rPr>
          <w:rFonts w:ascii="Arial" w:hAnsi="Arial" w:cs="Arial"/>
          <w:sz w:val="18"/>
          <w:szCs w:val="18"/>
        </w:rPr>
        <w:t>s</w:t>
      </w:r>
      <w:r w:rsidRPr="00021C04">
        <w:rPr>
          <w:rFonts w:ascii="Arial" w:hAnsi="Arial" w:cs="Arial"/>
          <w:sz w:val="18"/>
          <w:szCs w:val="18"/>
        </w:rPr>
        <w:t xml:space="preserve"> within the column followed by the same letter/s are </w:t>
      </w:r>
      <w:r w:rsidR="0050199F" w:rsidRPr="00021C04">
        <w:rPr>
          <w:rFonts w:ascii="Arial" w:hAnsi="Arial" w:cs="Arial"/>
          <w:sz w:val="18"/>
          <w:szCs w:val="18"/>
        </w:rPr>
        <w:t>non-significant</w:t>
      </w:r>
      <w:r w:rsidRPr="00021C04">
        <w:rPr>
          <w:rFonts w:ascii="Arial" w:hAnsi="Arial" w:cs="Arial"/>
          <w:sz w:val="18"/>
          <w:szCs w:val="18"/>
        </w:rPr>
        <w:t xml:space="preserve"> at 5% level of</w:t>
      </w:r>
      <w:r w:rsidR="0050199F" w:rsidRPr="00021C04">
        <w:rPr>
          <w:rFonts w:ascii="Arial" w:hAnsi="Arial" w:cs="Arial"/>
          <w:sz w:val="18"/>
          <w:szCs w:val="18"/>
        </w:rPr>
        <w:t xml:space="preserve"> </w:t>
      </w:r>
      <w:r w:rsidRPr="00021C04">
        <w:rPr>
          <w:rFonts w:ascii="Arial" w:hAnsi="Arial" w:cs="Arial"/>
          <w:sz w:val="18"/>
          <w:szCs w:val="18"/>
        </w:rPr>
        <w:t xml:space="preserve">significance by </w:t>
      </w:r>
      <w:r w:rsidR="00F01E7E" w:rsidRPr="00021C04">
        <w:rPr>
          <w:rFonts w:ascii="Arial" w:hAnsi="Arial" w:cs="Arial"/>
          <w:sz w:val="18"/>
          <w:szCs w:val="18"/>
        </w:rPr>
        <w:t>DMRT</w:t>
      </w:r>
      <w:r w:rsidRPr="00021C04">
        <w:rPr>
          <w:rFonts w:ascii="Arial" w:hAnsi="Arial" w:cs="Arial"/>
          <w:sz w:val="18"/>
          <w:szCs w:val="18"/>
        </w:rPr>
        <w:t>. * Significant at 5% (P&lt;0.05), ** significant at 1% (P&lt;0.01), *** significant at</w:t>
      </w:r>
      <w:r w:rsidR="0050199F" w:rsidRPr="00021C04">
        <w:rPr>
          <w:rFonts w:ascii="Arial" w:hAnsi="Arial" w:cs="Arial"/>
          <w:sz w:val="18"/>
          <w:szCs w:val="18"/>
        </w:rPr>
        <w:t xml:space="preserve"> </w:t>
      </w:r>
      <w:r w:rsidR="00F01E7E" w:rsidRPr="00021C04">
        <w:rPr>
          <w:rFonts w:ascii="Arial" w:hAnsi="Arial" w:cs="Arial"/>
          <w:sz w:val="18"/>
          <w:szCs w:val="18"/>
        </w:rPr>
        <w:t xml:space="preserve">0.1% </w:t>
      </w:r>
      <w:r w:rsidRPr="00021C04">
        <w:rPr>
          <w:rFonts w:ascii="Arial" w:hAnsi="Arial" w:cs="Arial"/>
          <w:sz w:val="18"/>
          <w:szCs w:val="18"/>
        </w:rPr>
        <w:t xml:space="preserve">(P&lt;0.001), NS= </w:t>
      </w:r>
      <w:r w:rsidR="00B03958" w:rsidRPr="00021C04">
        <w:rPr>
          <w:rFonts w:ascii="Arial" w:hAnsi="Arial" w:cs="Arial"/>
          <w:sz w:val="18"/>
          <w:szCs w:val="18"/>
        </w:rPr>
        <w:t>non-significant</w:t>
      </w:r>
      <w:r w:rsidR="00F01E7E" w:rsidRPr="00021C04">
        <w:rPr>
          <w:rFonts w:ascii="Arial" w:hAnsi="Arial" w:cs="Arial"/>
          <w:sz w:val="18"/>
          <w:szCs w:val="18"/>
        </w:rPr>
        <w:t>,</w:t>
      </w:r>
      <w:r w:rsidRPr="00021C04">
        <w:rPr>
          <w:rFonts w:ascii="Arial" w:hAnsi="Arial" w:cs="Arial"/>
          <w:sz w:val="18"/>
          <w:szCs w:val="18"/>
        </w:rPr>
        <w:t xml:space="preserve"> SEm= Standard Error of mean, LSD= Least significant difference, CV= Coefficient of variance) </w:t>
      </w:r>
    </w:p>
    <w:p w14:paraId="07C90243" w14:textId="77777777" w:rsidR="0048051C" w:rsidRPr="00AC4B9F" w:rsidRDefault="0048051C" w:rsidP="00121896">
      <w:pPr>
        <w:spacing w:after="1" w:line="240" w:lineRule="auto"/>
        <w:ind w:left="0" w:firstLine="0"/>
        <w:rPr>
          <w:rFonts w:ascii="Arial" w:hAnsi="Arial" w:cs="Arial"/>
          <w:sz w:val="20"/>
        </w:rPr>
      </w:pPr>
    </w:p>
    <w:p w14:paraId="075610EA" w14:textId="3D10CBB5" w:rsidR="00FD5D8C" w:rsidRPr="00021C04" w:rsidRDefault="00993B79" w:rsidP="00021C04">
      <w:pPr>
        <w:pStyle w:val="Heading2"/>
        <w:spacing w:line="240" w:lineRule="auto"/>
        <w:jc w:val="left"/>
        <w:rPr>
          <w:rFonts w:ascii="Arial" w:hAnsi="Arial" w:cs="Arial"/>
          <w:sz w:val="22"/>
          <w:szCs w:val="22"/>
        </w:rPr>
      </w:pPr>
      <w:bookmarkStart w:id="96" w:name="_Toc188550192"/>
      <w:r w:rsidRPr="00021C04">
        <w:rPr>
          <w:rFonts w:ascii="Arial" w:hAnsi="Arial" w:cs="Arial"/>
          <w:sz w:val="22"/>
          <w:szCs w:val="22"/>
        </w:rPr>
        <w:t xml:space="preserve"> </w:t>
      </w:r>
      <w:r w:rsidR="00021C04" w:rsidRPr="00021C04">
        <w:rPr>
          <w:rFonts w:ascii="Arial" w:hAnsi="Arial" w:cs="Arial"/>
          <w:sz w:val="22"/>
          <w:szCs w:val="22"/>
        </w:rPr>
        <w:t xml:space="preserve">3.2 </w:t>
      </w:r>
      <w:r w:rsidR="00F967F9" w:rsidRPr="00021C04">
        <w:rPr>
          <w:rFonts w:ascii="Arial" w:hAnsi="Arial" w:cs="Arial"/>
          <w:sz w:val="22"/>
          <w:szCs w:val="22"/>
        </w:rPr>
        <w:t>Seedling height (cm)</w:t>
      </w:r>
      <w:bookmarkEnd w:id="96"/>
      <w:r w:rsidR="001556DF" w:rsidRPr="00021C04">
        <w:rPr>
          <w:rFonts w:ascii="Arial" w:hAnsi="Arial" w:cs="Arial"/>
          <w:sz w:val="22"/>
          <w:szCs w:val="22"/>
        </w:rPr>
        <w:t>, Shoot length (cm) and Root length (cm)</w:t>
      </w:r>
    </w:p>
    <w:p w14:paraId="086F8D98" w14:textId="5FEF9DA8" w:rsidR="00811CA1" w:rsidRPr="00021C04" w:rsidRDefault="00811CA1" w:rsidP="00121896">
      <w:pPr>
        <w:spacing w:line="240" w:lineRule="auto"/>
        <w:ind w:left="0" w:firstLine="0"/>
        <w:rPr>
          <w:rFonts w:ascii="Arial" w:hAnsi="Arial" w:cs="Arial"/>
          <w:sz w:val="20"/>
        </w:rPr>
      </w:pPr>
      <w:r w:rsidRPr="00021C04">
        <w:rPr>
          <w:rFonts w:ascii="Arial" w:hAnsi="Arial" w:cs="Arial"/>
          <w:sz w:val="20"/>
        </w:rPr>
        <w:t>The results on seedling height</w:t>
      </w:r>
      <w:r w:rsidR="0048051C" w:rsidRPr="00021C04">
        <w:rPr>
          <w:rFonts w:ascii="Arial" w:hAnsi="Arial" w:cs="Arial"/>
          <w:sz w:val="20"/>
        </w:rPr>
        <w:t>, shoot length and root length</w:t>
      </w:r>
      <w:r w:rsidRPr="00021C04">
        <w:rPr>
          <w:rFonts w:ascii="Arial" w:hAnsi="Arial" w:cs="Arial"/>
          <w:sz w:val="20"/>
        </w:rPr>
        <w:t xml:space="preserve"> as influenced by different seed priming methods have been presented in Table </w:t>
      </w:r>
      <w:r w:rsidR="00105A50" w:rsidRPr="00021C04">
        <w:rPr>
          <w:rFonts w:ascii="Arial" w:hAnsi="Arial" w:cs="Arial"/>
          <w:sz w:val="20"/>
        </w:rPr>
        <w:t>3</w:t>
      </w:r>
      <w:r w:rsidRPr="00021C04">
        <w:rPr>
          <w:rFonts w:ascii="Arial" w:hAnsi="Arial" w:cs="Arial"/>
          <w:sz w:val="20"/>
        </w:rPr>
        <w:t xml:space="preserve">. The result showed that the seedling height was very </w:t>
      </w:r>
      <w:r w:rsidRPr="00021C04">
        <w:rPr>
          <w:rFonts w:ascii="Arial" w:hAnsi="Arial" w:cs="Arial"/>
          <w:sz w:val="20"/>
        </w:rPr>
        <w:lastRenderedPageBreak/>
        <w:t>highly significant in pig urine (16.88). Goat urine 6% (15.93cm). which was statistically at par with cow urine 6% (15.15cm) and buffalo urine (15.11 cm). The lowest seedling height was observed from control (12.43cm).</w:t>
      </w:r>
    </w:p>
    <w:p w14:paraId="4B16730C" w14:textId="014B6C15" w:rsidR="001556DF" w:rsidRPr="00021C04" w:rsidRDefault="00BC6213" w:rsidP="001556DF">
      <w:pPr>
        <w:spacing w:line="240" w:lineRule="auto"/>
        <w:ind w:left="0" w:firstLine="0"/>
        <w:rPr>
          <w:rFonts w:ascii="Arial" w:hAnsi="Arial" w:cs="Arial"/>
          <w:sz w:val="20"/>
        </w:rPr>
      </w:pPr>
      <w:r w:rsidRPr="00021C04">
        <w:rPr>
          <w:rFonts w:ascii="Arial" w:hAnsi="Arial" w:cs="Arial"/>
          <w:sz w:val="20"/>
        </w:rPr>
        <w:t>S</w:t>
      </w:r>
      <w:r w:rsidR="001556DF" w:rsidRPr="00021C04">
        <w:rPr>
          <w:rFonts w:ascii="Arial" w:hAnsi="Arial" w:cs="Arial"/>
          <w:sz w:val="20"/>
        </w:rPr>
        <w:t>hoot length was significantly the highest in pig urine 6% (2.60 cm). Goat urine (2.19 cm) which was statistically at par with buffalo urine (2.09 cm), hydro-priming (1.96). The lowest shoot length was observed in control (1.34 cm).</w:t>
      </w:r>
    </w:p>
    <w:p w14:paraId="13DD754E" w14:textId="35D03A46" w:rsidR="001556DF" w:rsidRPr="00021C04" w:rsidRDefault="00BC6213" w:rsidP="001556DF">
      <w:pPr>
        <w:spacing w:after="1" w:line="240" w:lineRule="auto"/>
        <w:ind w:left="-5"/>
        <w:rPr>
          <w:rFonts w:ascii="Arial" w:hAnsi="Arial" w:cs="Arial"/>
          <w:sz w:val="20"/>
        </w:rPr>
      </w:pPr>
      <w:r w:rsidRPr="00021C04">
        <w:rPr>
          <w:rFonts w:ascii="Arial" w:hAnsi="Arial" w:cs="Arial"/>
          <w:sz w:val="20"/>
        </w:rPr>
        <w:t>R</w:t>
      </w:r>
      <w:r w:rsidR="001556DF" w:rsidRPr="00021C04">
        <w:rPr>
          <w:rFonts w:ascii="Arial" w:hAnsi="Arial" w:cs="Arial"/>
          <w:sz w:val="20"/>
        </w:rPr>
        <w:t>oot length was significant with seed priming with pig urine 6% (23.35 cm) which was statistically at par with goat</w:t>
      </w:r>
      <w:r w:rsidR="00CC44D4" w:rsidRPr="00021C04">
        <w:rPr>
          <w:rFonts w:ascii="Arial" w:hAnsi="Arial" w:cs="Arial"/>
          <w:sz w:val="20"/>
        </w:rPr>
        <w:t xml:space="preserve"> urine</w:t>
      </w:r>
      <w:r w:rsidR="001556DF" w:rsidRPr="00021C04">
        <w:rPr>
          <w:rFonts w:ascii="Arial" w:hAnsi="Arial" w:cs="Arial"/>
          <w:sz w:val="20"/>
        </w:rPr>
        <w:t xml:space="preserve"> 6% (21.29 cm), hydro priming (20.89 cm), human urine (19.86), buffalo (19.73 cm), cow urine (19.58 cm). The lowest shoot length was observed in control (16.63 cm).</w:t>
      </w:r>
    </w:p>
    <w:p w14:paraId="6E57FE30" w14:textId="77777777" w:rsidR="00811CA1" w:rsidRPr="00021C04" w:rsidRDefault="00811CA1" w:rsidP="001556DF">
      <w:pPr>
        <w:spacing w:line="240" w:lineRule="auto"/>
        <w:ind w:left="0" w:firstLine="0"/>
        <w:rPr>
          <w:rFonts w:ascii="Arial" w:hAnsi="Arial" w:cs="Arial"/>
          <w:sz w:val="20"/>
        </w:rPr>
      </w:pPr>
    </w:p>
    <w:p w14:paraId="61F044DA" w14:textId="5CE4ADA9" w:rsidR="00F967F9" w:rsidRPr="00021C04" w:rsidRDefault="00CB2C11" w:rsidP="00121896">
      <w:pPr>
        <w:pStyle w:val="Caption"/>
        <w:ind w:left="851" w:hanging="851"/>
        <w:rPr>
          <w:rFonts w:ascii="Arial" w:hAnsi="Arial" w:cs="Arial"/>
          <w:b/>
          <w:bCs/>
          <w:i w:val="0"/>
          <w:iCs w:val="0"/>
          <w:color w:val="000000" w:themeColor="text1"/>
          <w:sz w:val="20"/>
          <w:szCs w:val="20"/>
        </w:rPr>
      </w:pPr>
      <w:bookmarkStart w:id="97" w:name="_Toc188549515"/>
      <w:r w:rsidRPr="00021C04">
        <w:rPr>
          <w:rFonts w:ascii="Arial" w:hAnsi="Arial" w:cs="Arial"/>
          <w:b/>
          <w:bCs/>
          <w:i w:val="0"/>
          <w:iCs w:val="0"/>
          <w:color w:val="000000" w:themeColor="text1"/>
          <w:sz w:val="20"/>
          <w:szCs w:val="20"/>
        </w:rPr>
        <w:t xml:space="preserve">Table </w:t>
      </w:r>
      <w:r w:rsidR="00105A50" w:rsidRPr="00021C04">
        <w:rPr>
          <w:rFonts w:ascii="Arial" w:hAnsi="Arial" w:cs="Arial"/>
          <w:b/>
          <w:bCs/>
          <w:i w:val="0"/>
          <w:iCs w:val="0"/>
          <w:color w:val="000000" w:themeColor="text1"/>
          <w:sz w:val="20"/>
          <w:szCs w:val="20"/>
        </w:rPr>
        <w:t>3</w:t>
      </w:r>
      <w:r w:rsidR="00993B79" w:rsidRPr="00021C04">
        <w:rPr>
          <w:rFonts w:ascii="Arial" w:hAnsi="Arial" w:cs="Arial"/>
          <w:b/>
          <w:bCs/>
          <w:i w:val="0"/>
          <w:iCs w:val="0"/>
          <w:color w:val="000000" w:themeColor="text1"/>
          <w:sz w:val="20"/>
          <w:szCs w:val="20"/>
        </w:rPr>
        <w:t xml:space="preserve">. Effect of seed priming on </w:t>
      </w:r>
      <w:r w:rsidR="001624D4" w:rsidRPr="00021C04">
        <w:rPr>
          <w:rFonts w:ascii="Arial" w:hAnsi="Arial" w:cs="Arial"/>
          <w:b/>
          <w:bCs/>
          <w:i w:val="0"/>
          <w:iCs w:val="0"/>
          <w:color w:val="000000" w:themeColor="text1"/>
          <w:sz w:val="20"/>
          <w:szCs w:val="20"/>
        </w:rPr>
        <w:t>s</w:t>
      </w:r>
      <w:r w:rsidR="00993B79" w:rsidRPr="00021C04">
        <w:rPr>
          <w:rFonts w:ascii="Arial" w:hAnsi="Arial" w:cs="Arial"/>
          <w:b/>
          <w:bCs/>
          <w:i w:val="0"/>
          <w:iCs w:val="0"/>
          <w:color w:val="000000" w:themeColor="text1"/>
          <w:sz w:val="20"/>
          <w:szCs w:val="20"/>
        </w:rPr>
        <w:t>eedling height</w:t>
      </w:r>
      <w:r w:rsidR="001556DF" w:rsidRPr="00021C04">
        <w:rPr>
          <w:rFonts w:ascii="Arial" w:hAnsi="Arial" w:cs="Arial"/>
          <w:b/>
          <w:bCs/>
          <w:i w:val="0"/>
          <w:iCs w:val="0"/>
          <w:color w:val="000000" w:themeColor="text1"/>
          <w:sz w:val="20"/>
          <w:szCs w:val="20"/>
        </w:rPr>
        <w:t>, Shoot length and Root length</w:t>
      </w:r>
      <w:r w:rsidR="00993B79" w:rsidRPr="00021C04">
        <w:rPr>
          <w:rFonts w:ascii="Arial" w:hAnsi="Arial" w:cs="Arial"/>
          <w:b/>
          <w:bCs/>
          <w:i w:val="0"/>
          <w:iCs w:val="0"/>
          <w:color w:val="000000" w:themeColor="text1"/>
          <w:sz w:val="20"/>
          <w:szCs w:val="20"/>
        </w:rPr>
        <w:t xml:space="preserve"> of Pumpkin (</w:t>
      </w:r>
      <w:r w:rsidR="00993B79" w:rsidRPr="00021C04">
        <w:rPr>
          <w:rFonts w:ascii="Arial" w:hAnsi="Arial" w:cs="Arial"/>
          <w:b/>
          <w:bCs/>
          <w:color w:val="000000" w:themeColor="text1"/>
          <w:sz w:val="20"/>
          <w:szCs w:val="20"/>
        </w:rPr>
        <w:t>Cucurbita pepo</w:t>
      </w:r>
      <w:r w:rsidR="00993B79" w:rsidRPr="00021C04">
        <w:rPr>
          <w:rFonts w:ascii="Arial" w:hAnsi="Arial" w:cs="Arial"/>
          <w:b/>
          <w:bCs/>
          <w:i w:val="0"/>
          <w:iCs w:val="0"/>
          <w:color w:val="000000" w:themeColor="text1"/>
          <w:sz w:val="20"/>
          <w:szCs w:val="20"/>
        </w:rPr>
        <w:t xml:space="preserve"> </w:t>
      </w:r>
      <w:r w:rsidR="00021C04">
        <w:rPr>
          <w:rFonts w:ascii="Arial" w:hAnsi="Arial" w:cs="Arial"/>
          <w:b/>
          <w:bCs/>
          <w:i w:val="0"/>
          <w:iCs w:val="0"/>
          <w:color w:val="000000" w:themeColor="text1"/>
          <w:sz w:val="20"/>
          <w:szCs w:val="20"/>
        </w:rPr>
        <w:t xml:space="preserve">L. </w:t>
      </w:r>
      <w:r w:rsidR="00993B79" w:rsidRPr="00021C04">
        <w:rPr>
          <w:rFonts w:ascii="Arial" w:hAnsi="Arial" w:cs="Arial"/>
          <w:b/>
          <w:bCs/>
          <w:i w:val="0"/>
          <w:iCs w:val="0"/>
          <w:color w:val="000000" w:themeColor="text1"/>
          <w:sz w:val="20"/>
          <w:szCs w:val="20"/>
        </w:rPr>
        <w:t>cv. Honey Dessert) at Marin, Sindhuli, Nepal, 2024</w:t>
      </w:r>
      <w:bookmarkEnd w:id="97"/>
      <w:r w:rsidR="00993B79" w:rsidRPr="00021C04">
        <w:rPr>
          <w:rFonts w:ascii="Arial" w:hAnsi="Arial" w:cs="Arial"/>
          <w:b/>
          <w:bCs/>
          <w:i w:val="0"/>
          <w:iCs w:val="0"/>
          <w:color w:val="000000" w:themeColor="text1"/>
          <w:sz w:val="20"/>
          <w:szCs w:val="20"/>
        </w:rPr>
        <w:t xml:space="preserve"> </w:t>
      </w:r>
    </w:p>
    <w:tbl>
      <w:tblPr>
        <w:tblStyle w:val="TableGrid0"/>
        <w:tblW w:w="5083" w:type="pct"/>
        <w:tblBorders>
          <w:left w:val="none" w:sz="0" w:space="0" w:color="auto"/>
          <w:right w:val="none" w:sz="0" w:space="0" w:color="auto"/>
          <w:insideV w:val="none" w:sz="0" w:space="0" w:color="auto"/>
        </w:tblBorders>
        <w:tblLook w:val="04A0" w:firstRow="1" w:lastRow="0" w:firstColumn="1" w:lastColumn="0" w:noHBand="0" w:noVBand="1"/>
      </w:tblPr>
      <w:tblGrid>
        <w:gridCol w:w="2409"/>
        <w:gridCol w:w="2412"/>
        <w:gridCol w:w="1983"/>
        <w:gridCol w:w="1985"/>
      </w:tblGrid>
      <w:tr w:rsidR="001556DF" w:rsidRPr="00021C04" w14:paraId="6519F848" w14:textId="17302058" w:rsidTr="001556DF">
        <w:trPr>
          <w:trHeight w:val="437"/>
        </w:trPr>
        <w:tc>
          <w:tcPr>
            <w:tcW w:w="1371" w:type="pct"/>
            <w:tcBorders>
              <w:bottom w:val="single" w:sz="4" w:space="0" w:color="auto"/>
            </w:tcBorders>
          </w:tcPr>
          <w:p w14:paraId="0CB7D583" w14:textId="5D90A153" w:rsidR="001556DF" w:rsidRPr="00021C04" w:rsidRDefault="001556DF" w:rsidP="001556DF">
            <w:pPr>
              <w:spacing w:line="240" w:lineRule="auto"/>
              <w:ind w:left="0" w:firstLine="0"/>
              <w:jc w:val="left"/>
              <w:rPr>
                <w:rFonts w:ascii="Arial" w:hAnsi="Arial" w:cs="Arial"/>
                <w:sz w:val="20"/>
              </w:rPr>
            </w:pPr>
            <w:r w:rsidRPr="00021C04">
              <w:rPr>
                <w:rFonts w:ascii="Arial" w:hAnsi="Arial" w:cs="Arial"/>
                <w:b/>
                <w:sz w:val="20"/>
              </w:rPr>
              <w:t>Treatments</w:t>
            </w:r>
          </w:p>
        </w:tc>
        <w:tc>
          <w:tcPr>
            <w:tcW w:w="1372" w:type="pct"/>
            <w:tcBorders>
              <w:bottom w:val="single" w:sz="4" w:space="0" w:color="auto"/>
            </w:tcBorders>
          </w:tcPr>
          <w:p w14:paraId="0386CAAD" w14:textId="41AA4341"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b/>
                <w:sz w:val="20"/>
              </w:rPr>
              <w:t>Seedling height (cm)</w:t>
            </w:r>
          </w:p>
        </w:tc>
        <w:tc>
          <w:tcPr>
            <w:tcW w:w="1128" w:type="pct"/>
            <w:tcBorders>
              <w:bottom w:val="single" w:sz="4" w:space="0" w:color="auto"/>
            </w:tcBorders>
          </w:tcPr>
          <w:p w14:paraId="7DB04806" w14:textId="128B180F"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b/>
                <w:bCs/>
                <w:sz w:val="20"/>
              </w:rPr>
              <w:t>Shoot length(cm)</w:t>
            </w:r>
          </w:p>
        </w:tc>
        <w:tc>
          <w:tcPr>
            <w:tcW w:w="1130" w:type="pct"/>
            <w:tcBorders>
              <w:bottom w:val="single" w:sz="4" w:space="0" w:color="auto"/>
            </w:tcBorders>
          </w:tcPr>
          <w:p w14:paraId="71724D6E" w14:textId="7FE69785" w:rsidR="001556DF" w:rsidRPr="00021C04" w:rsidRDefault="001556DF" w:rsidP="001556DF">
            <w:pPr>
              <w:spacing w:after="0" w:line="240" w:lineRule="auto"/>
              <w:ind w:left="0" w:firstLine="0"/>
              <w:jc w:val="center"/>
              <w:rPr>
                <w:rFonts w:ascii="Arial" w:hAnsi="Arial" w:cs="Arial"/>
                <w:b/>
                <w:bCs/>
                <w:sz w:val="20"/>
              </w:rPr>
            </w:pPr>
            <w:r w:rsidRPr="00021C04">
              <w:rPr>
                <w:rFonts w:ascii="Arial" w:hAnsi="Arial" w:cs="Arial"/>
                <w:b/>
                <w:bCs/>
                <w:color w:val="auto"/>
                <w:sz w:val="20"/>
              </w:rPr>
              <w:t>Root length(cm)</w:t>
            </w:r>
          </w:p>
        </w:tc>
      </w:tr>
      <w:tr w:rsidR="001556DF" w:rsidRPr="00021C04" w14:paraId="35F7240D" w14:textId="68473695" w:rsidTr="001556DF">
        <w:trPr>
          <w:trHeight w:val="343"/>
        </w:trPr>
        <w:tc>
          <w:tcPr>
            <w:tcW w:w="1371" w:type="pct"/>
            <w:tcBorders>
              <w:bottom w:val="nil"/>
            </w:tcBorders>
          </w:tcPr>
          <w:p w14:paraId="3056CD28" w14:textId="525DC99C" w:rsidR="001556DF" w:rsidRPr="00021C04" w:rsidRDefault="001556DF" w:rsidP="001556DF">
            <w:pPr>
              <w:spacing w:after="0" w:line="240" w:lineRule="auto"/>
              <w:ind w:left="0" w:firstLine="0"/>
              <w:jc w:val="left"/>
              <w:rPr>
                <w:rFonts w:ascii="Arial" w:hAnsi="Arial" w:cs="Arial"/>
                <w:sz w:val="20"/>
              </w:rPr>
            </w:pPr>
            <w:r w:rsidRPr="00021C04">
              <w:rPr>
                <w:rFonts w:ascii="Arial" w:hAnsi="Arial" w:cs="Arial"/>
                <w:sz w:val="20"/>
              </w:rPr>
              <w:t>Control (No priming)</w:t>
            </w:r>
          </w:p>
        </w:tc>
        <w:tc>
          <w:tcPr>
            <w:tcW w:w="1372" w:type="pct"/>
            <w:tcBorders>
              <w:bottom w:val="nil"/>
            </w:tcBorders>
          </w:tcPr>
          <w:p w14:paraId="0D0939B2" w14:textId="5CA18CF5" w:rsidR="001556DF" w:rsidRPr="00021C04" w:rsidRDefault="001556DF" w:rsidP="001556DF">
            <w:pPr>
              <w:spacing w:after="0" w:line="240" w:lineRule="auto"/>
              <w:ind w:left="0" w:firstLine="0"/>
              <w:jc w:val="center"/>
              <w:rPr>
                <w:rFonts w:ascii="Arial" w:hAnsi="Arial" w:cs="Arial"/>
                <w:bCs/>
                <w:sz w:val="20"/>
                <w:vertAlign w:val="superscript"/>
              </w:rPr>
            </w:pPr>
            <w:r w:rsidRPr="00021C04">
              <w:rPr>
                <w:rFonts w:ascii="Arial" w:hAnsi="Arial" w:cs="Arial"/>
                <w:bCs/>
                <w:sz w:val="20"/>
              </w:rPr>
              <w:t>12.43</w:t>
            </w:r>
            <w:r w:rsidRPr="00021C04">
              <w:rPr>
                <w:rFonts w:ascii="Arial" w:hAnsi="Arial" w:cs="Arial"/>
                <w:bCs/>
                <w:sz w:val="20"/>
                <w:vertAlign w:val="superscript"/>
              </w:rPr>
              <w:t>e</w:t>
            </w:r>
          </w:p>
        </w:tc>
        <w:tc>
          <w:tcPr>
            <w:tcW w:w="1128" w:type="pct"/>
            <w:tcBorders>
              <w:bottom w:val="nil"/>
            </w:tcBorders>
          </w:tcPr>
          <w:p w14:paraId="09EB4DA7" w14:textId="7D26A2FB"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sz w:val="20"/>
              </w:rPr>
              <w:t>1.34</w:t>
            </w:r>
            <w:r w:rsidRPr="00021C04">
              <w:rPr>
                <w:rFonts w:ascii="Arial" w:hAnsi="Arial" w:cs="Arial"/>
                <w:sz w:val="20"/>
                <w:vertAlign w:val="superscript"/>
              </w:rPr>
              <w:t>c</w:t>
            </w:r>
          </w:p>
        </w:tc>
        <w:tc>
          <w:tcPr>
            <w:tcW w:w="1130" w:type="pct"/>
            <w:tcBorders>
              <w:bottom w:val="nil"/>
            </w:tcBorders>
          </w:tcPr>
          <w:p w14:paraId="3D1C25C4" w14:textId="4C4FB669"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color w:val="auto"/>
                <w:sz w:val="20"/>
              </w:rPr>
              <w:t>16.63</w:t>
            </w:r>
            <w:r w:rsidRPr="00021C04">
              <w:rPr>
                <w:rFonts w:ascii="Arial" w:hAnsi="Arial" w:cs="Arial"/>
                <w:color w:val="auto"/>
                <w:sz w:val="20"/>
                <w:vertAlign w:val="superscript"/>
              </w:rPr>
              <w:t>c</w:t>
            </w:r>
          </w:p>
        </w:tc>
      </w:tr>
      <w:tr w:rsidR="001556DF" w:rsidRPr="00021C04" w14:paraId="19831DA8" w14:textId="70CA0896" w:rsidTr="001556DF">
        <w:trPr>
          <w:trHeight w:val="343"/>
        </w:trPr>
        <w:tc>
          <w:tcPr>
            <w:tcW w:w="1371" w:type="pct"/>
            <w:tcBorders>
              <w:top w:val="nil"/>
              <w:bottom w:val="nil"/>
            </w:tcBorders>
          </w:tcPr>
          <w:p w14:paraId="652EDE03" w14:textId="6AF06C4E" w:rsidR="001556DF" w:rsidRPr="00021C04" w:rsidRDefault="001556DF" w:rsidP="001556DF">
            <w:pPr>
              <w:spacing w:after="0" w:line="240" w:lineRule="auto"/>
              <w:ind w:left="0" w:firstLine="0"/>
              <w:jc w:val="left"/>
              <w:rPr>
                <w:rFonts w:ascii="Arial" w:hAnsi="Arial" w:cs="Arial"/>
                <w:sz w:val="20"/>
              </w:rPr>
            </w:pPr>
            <w:r w:rsidRPr="00021C04">
              <w:rPr>
                <w:rFonts w:ascii="Arial" w:hAnsi="Arial" w:cs="Arial"/>
                <w:sz w:val="20"/>
              </w:rPr>
              <w:t>Hydro-priming</w:t>
            </w:r>
          </w:p>
        </w:tc>
        <w:tc>
          <w:tcPr>
            <w:tcW w:w="1372" w:type="pct"/>
            <w:tcBorders>
              <w:top w:val="nil"/>
              <w:bottom w:val="nil"/>
            </w:tcBorders>
          </w:tcPr>
          <w:p w14:paraId="52080A61" w14:textId="2673381D" w:rsidR="001556DF" w:rsidRPr="00021C04" w:rsidRDefault="001556DF" w:rsidP="001556DF">
            <w:pPr>
              <w:spacing w:after="0" w:line="240" w:lineRule="auto"/>
              <w:ind w:left="0" w:firstLine="0"/>
              <w:jc w:val="center"/>
              <w:rPr>
                <w:rFonts w:ascii="Arial" w:hAnsi="Arial" w:cs="Arial"/>
                <w:bCs/>
                <w:sz w:val="20"/>
                <w:vertAlign w:val="superscript"/>
              </w:rPr>
            </w:pPr>
            <w:r w:rsidRPr="00021C04">
              <w:rPr>
                <w:rFonts w:ascii="Arial" w:hAnsi="Arial" w:cs="Arial"/>
                <w:bCs/>
                <w:sz w:val="20"/>
              </w:rPr>
              <w:t>14.18</w:t>
            </w:r>
            <w:r w:rsidRPr="00021C04">
              <w:rPr>
                <w:rFonts w:ascii="Arial" w:hAnsi="Arial" w:cs="Arial"/>
                <w:bCs/>
                <w:sz w:val="20"/>
                <w:vertAlign w:val="superscript"/>
              </w:rPr>
              <w:t>cd</w:t>
            </w:r>
          </w:p>
        </w:tc>
        <w:tc>
          <w:tcPr>
            <w:tcW w:w="1128" w:type="pct"/>
            <w:tcBorders>
              <w:top w:val="nil"/>
              <w:bottom w:val="nil"/>
            </w:tcBorders>
          </w:tcPr>
          <w:p w14:paraId="0388C04F" w14:textId="4E47657A"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sz w:val="20"/>
              </w:rPr>
              <w:t>1.96</w:t>
            </w:r>
            <w:r w:rsidRPr="00021C04">
              <w:rPr>
                <w:rFonts w:ascii="Arial" w:hAnsi="Arial" w:cs="Arial"/>
                <w:sz w:val="20"/>
                <w:vertAlign w:val="superscript"/>
              </w:rPr>
              <w:t>b</w:t>
            </w:r>
          </w:p>
        </w:tc>
        <w:tc>
          <w:tcPr>
            <w:tcW w:w="1130" w:type="pct"/>
            <w:tcBorders>
              <w:top w:val="nil"/>
              <w:bottom w:val="nil"/>
            </w:tcBorders>
          </w:tcPr>
          <w:p w14:paraId="190EF326" w14:textId="2915C5F8"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color w:val="auto"/>
                <w:sz w:val="20"/>
              </w:rPr>
              <w:t>20.89</w:t>
            </w:r>
            <w:r w:rsidRPr="00021C04">
              <w:rPr>
                <w:rFonts w:ascii="Arial" w:hAnsi="Arial" w:cs="Arial"/>
                <w:color w:val="auto"/>
                <w:sz w:val="20"/>
                <w:vertAlign w:val="superscript"/>
              </w:rPr>
              <w:t>ab</w:t>
            </w:r>
          </w:p>
        </w:tc>
      </w:tr>
      <w:tr w:rsidR="001556DF" w:rsidRPr="00021C04" w14:paraId="0AF6B780" w14:textId="65B58631" w:rsidTr="001556DF">
        <w:trPr>
          <w:trHeight w:val="343"/>
        </w:trPr>
        <w:tc>
          <w:tcPr>
            <w:tcW w:w="1371" w:type="pct"/>
            <w:tcBorders>
              <w:top w:val="nil"/>
              <w:bottom w:val="nil"/>
            </w:tcBorders>
          </w:tcPr>
          <w:p w14:paraId="56157784" w14:textId="722D0BD5" w:rsidR="001556DF" w:rsidRPr="00021C04" w:rsidRDefault="001556DF" w:rsidP="001556DF">
            <w:pPr>
              <w:spacing w:after="0" w:line="240" w:lineRule="auto"/>
              <w:ind w:left="0" w:firstLine="0"/>
              <w:jc w:val="left"/>
              <w:rPr>
                <w:rFonts w:ascii="Arial" w:hAnsi="Arial" w:cs="Arial"/>
                <w:sz w:val="20"/>
              </w:rPr>
            </w:pPr>
            <w:r w:rsidRPr="00021C04">
              <w:rPr>
                <w:rFonts w:ascii="Arial" w:hAnsi="Arial" w:cs="Arial"/>
                <w:sz w:val="20"/>
              </w:rPr>
              <w:t>Cow urine 6%</w:t>
            </w:r>
          </w:p>
        </w:tc>
        <w:tc>
          <w:tcPr>
            <w:tcW w:w="1372" w:type="pct"/>
            <w:tcBorders>
              <w:top w:val="nil"/>
              <w:bottom w:val="nil"/>
            </w:tcBorders>
          </w:tcPr>
          <w:p w14:paraId="1096F9B8" w14:textId="3A17E167" w:rsidR="001556DF" w:rsidRPr="00021C04" w:rsidRDefault="001556DF" w:rsidP="001556DF">
            <w:pPr>
              <w:spacing w:after="0" w:line="240" w:lineRule="auto"/>
              <w:ind w:left="0" w:firstLine="0"/>
              <w:jc w:val="center"/>
              <w:rPr>
                <w:rFonts w:ascii="Arial" w:hAnsi="Arial" w:cs="Arial"/>
                <w:bCs/>
                <w:sz w:val="20"/>
                <w:vertAlign w:val="superscript"/>
              </w:rPr>
            </w:pPr>
            <w:r w:rsidRPr="00021C04">
              <w:rPr>
                <w:rFonts w:ascii="Arial" w:hAnsi="Arial" w:cs="Arial"/>
                <w:bCs/>
                <w:sz w:val="20"/>
              </w:rPr>
              <w:t>15.15</w:t>
            </w:r>
            <w:r w:rsidRPr="00021C04">
              <w:rPr>
                <w:rFonts w:ascii="Arial" w:hAnsi="Arial" w:cs="Arial"/>
                <w:bCs/>
                <w:sz w:val="20"/>
                <w:vertAlign w:val="superscript"/>
              </w:rPr>
              <w:t>bc</w:t>
            </w:r>
          </w:p>
        </w:tc>
        <w:tc>
          <w:tcPr>
            <w:tcW w:w="1128" w:type="pct"/>
            <w:tcBorders>
              <w:top w:val="nil"/>
              <w:bottom w:val="nil"/>
            </w:tcBorders>
          </w:tcPr>
          <w:p w14:paraId="15EE571F" w14:textId="240CE18C"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sz w:val="20"/>
              </w:rPr>
              <w:t>1.72</w:t>
            </w:r>
            <w:r w:rsidRPr="00021C04">
              <w:rPr>
                <w:rFonts w:ascii="Arial" w:hAnsi="Arial" w:cs="Arial"/>
                <w:sz w:val="20"/>
                <w:vertAlign w:val="superscript"/>
              </w:rPr>
              <w:t>bc</w:t>
            </w:r>
          </w:p>
        </w:tc>
        <w:tc>
          <w:tcPr>
            <w:tcW w:w="1130" w:type="pct"/>
            <w:tcBorders>
              <w:top w:val="nil"/>
              <w:bottom w:val="nil"/>
            </w:tcBorders>
          </w:tcPr>
          <w:p w14:paraId="2FC84DBE" w14:textId="43587D2E"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color w:val="auto"/>
                <w:sz w:val="20"/>
              </w:rPr>
              <w:t>20.89</w:t>
            </w:r>
            <w:r w:rsidRPr="00021C04">
              <w:rPr>
                <w:rFonts w:ascii="Arial" w:hAnsi="Arial" w:cs="Arial"/>
                <w:color w:val="auto"/>
                <w:sz w:val="20"/>
                <w:vertAlign w:val="superscript"/>
              </w:rPr>
              <w:t>ab</w:t>
            </w:r>
          </w:p>
        </w:tc>
      </w:tr>
      <w:tr w:rsidR="001556DF" w:rsidRPr="00021C04" w14:paraId="63B8F9DC" w14:textId="4B57BB30" w:rsidTr="001556DF">
        <w:trPr>
          <w:trHeight w:val="343"/>
        </w:trPr>
        <w:tc>
          <w:tcPr>
            <w:tcW w:w="1371" w:type="pct"/>
            <w:tcBorders>
              <w:top w:val="nil"/>
              <w:bottom w:val="nil"/>
            </w:tcBorders>
          </w:tcPr>
          <w:p w14:paraId="35EA710F" w14:textId="024F2F71" w:rsidR="001556DF" w:rsidRPr="00021C04" w:rsidRDefault="001556DF" w:rsidP="001556DF">
            <w:pPr>
              <w:spacing w:after="0" w:line="240" w:lineRule="auto"/>
              <w:ind w:left="0" w:firstLine="0"/>
              <w:jc w:val="left"/>
              <w:rPr>
                <w:rFonts w:ascii="Arial" w:hAnsi="Arial" w:cs="Arial"/>
                <w:sz w:val="20"/>
              </w:rPr>
            </w:pPr>
            <w:r w:rsidRPr="00021C04">
              <w:rPr>
                <w:rFonts w:ascii="Arial" w:hAnsi="Arial" w:cs="Arial"/>
                <w:sz w:val="20"/>
              </w:rPr>
              <w:t>Buffalo urine 6%</w:t>
            </w:r>
          </w:p>
        </w:tc>
        <w:tc>
          <w:tcPr>
            <w:tcW w:w="1372" w:type="pct"/>
            <w:tcBorders>
              <w:top w:val="nil"/>
              <w:bottom w:val="nil"/>
            </w:tcBorders>
          </w:tcPr>
          <w:p w14:paraId="7E0011D4" w14:textId="4887E76C" w:rsidR="001556DF" w:rsidRPr="00021C04" w:rsidRDefault="001556DF" w:rsidP="001556DF">
            <w:pPr>
              <w:spacing w:after="0" w:line="240" w:lineRule="auto"/>
              <w:ind w:left="0" w:firstLine="0"/>
              <w:jc w:val="center"/>
              <w:rPr>
                <w:rFonts w:ascii="Arial" w:hAnsi="Arial" w:cs="Arial"/>
                <w:bCs/>
                <w:sz w:val="20"/>
                <w:vertAlign w:val="superscript"/>
              </w:rPr>
            </w:pPr>
            <w:r w:rsidRPr="00021C04">
              <w:rPr>
                <w:rFonts w:ascii="Arial" w:hAnsi="Arial" w:cs="Arial"/>
                <w:bCs/>
                <w:sz w:val="20"/>
              </w:rPr>
              <w:t>15.11</w:t>
            </w:r>
            <w:r w:rsidRPr="00021C04">
              <w:rPr>
                <w:rFonts w:ascii="Arial" w:hAnsi="Arial" w:cs="Arial"/>
                <w:bCs/>
                <w:sz w:val="20"/>
                <w:vertAlign w:val="superscript"/>
              </w:rPr>
              <w:t>bc</w:t>
            </w:r>
          </w:p>
        </w:tc>
        <w:tc>
          <w:tcPr>
            <w:tcW w:w="1128" w:type="pct"/>
            <w:tcBorders>
              <w:top w:val="nil"/>
              <w:bottom w:val="nil"/>
            </w:tcBorders>
          </w:tcPr>
          <w:p w14:paraId="1E9800A8" w14:textId="1D3584BD"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sz w:val="20"/>
              </w:rPr>
              <w:t>2.09</w:t>
            </w:r>
            <w:r w:rsidRPr="00021C04">
              <w:rPr>
                <w:rFonts w:ascii="Arial" w:hAnsi="Arial" w:cs="Arial"/>
                <w:sz w:val="20"/>
                <w:vertAlign w:val="superscript"/>
              </w:rPr>
              <w:t>b</w:t>
            </w:r>
          </w:p>
        </w:tc>
        <w:tc>
          <w:tcPr>
            <w:tcW w:w="1130" w:type="pct"/>
            <w:tcBorders>
              <w:top w:val="nil"/>
              <w:bottom w:val="nil"/>
            </w:tcBorders>
          </w:tcPr>
          <w:p w14:paraId="713B48D2" w14:textId="34C72F7E"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color w:val="auto"/>
                <w:sz w:val="20"/>
              </w:rPr>
              <w:t>19.73</w:t>
            </w:r>
            <w:r w:rsidRPr="00021C04">
              <w:rPr>
                <w:rFonts w:ascii="Arial" w:hAnsi="Arial" w:cs="Arial"/>
                <w:color w:val="auto"/>
                <w:sz w:val="20"/>
                <w:vertAlign w:val="superscript"/>
              </w:rPr>
              <w:t>bc</w:t>
            </w:r>
          </w:p>
        </w:tc>
      </w:tr>
      <w:tr w:rsidR="001556DF" w:rsidRPr="00021C04" w14:paraId="48DC1544" w14:textId="5DC13E27" w:rsidTr="001556DF">
        <w:trPr>
          <w:trHeight w:val="343"/>
        </w:trPr>
        <w:tc>
          <w:tcPr>
            <w:tcW w:w="1371" w:type="pct"/>
            <w:tcBorders>
              <w:top w:val="nil"/>
              <w:bottom w:val="nil"/>
            </w:tcBorders>
          </w:tcPr>
          <w:p w14:paraId="4A5652E6" w14:textId="56C7F670" w:rsidR="001556DF" w:rsidRPr="00021C04" w:rsidRDefault="001556DF" w:rsidP="001556DF">
            <w:pPr>
              <w:spacing w:after="0" w:line="240" w:lineRule="auto"/>
              <w:ind w:left="0" w:firstLine="0"/>
              <w:jc w:val="left"/>
              <w:rPr>
                <w:rFonts w:ascii="Arial" w:hAnsi="Arial" w:cs="Arial"/>
                <w:sz w:val="20"/>
              </w:rPr>
            </w:pPr>
            <w:r w:rsidRPr="00021C04">
              <w:rPr>
                <w:rFonts w:ascii="Arial" w:hAnsi="Arial" w:cs="Arial"/>
                <w:sz w:val="20"/>
              </w:rPr>
              <w:t>Pig urine 6%</w:t>
            </w:r>
          </w:p>
        </w:tc>
        <w:tc>
          <w:tcPr>
            <w:tcW w:w="1372" w:type="pct"/>
            <w:tcBorders>
              <w:top w:val="nil"/>
              <w:bottom w:val="nil"/>
            </w:tcBorders>
          </w:tcPr>
          <w:p w14:paraId="6CB7238F" w14:textId="7C3B3B6B" w:rsidR="001556DF" w:rsidRPr="00021C04" w:rsidRDefault="001556DF" w:rsidP="001556DF">
            <w:pPr>
              <w:spacing w:after="0" w:line="240" w:lineRule="auto"/>
              <w:ind w:left="0" w:firstLine="0"/>
              <w:jc w:val="center"/>
              <w:rPr>
                <w:rFonts w:ascii="Arial" w:hAnsi="Arial" w:cs="Arial"/>
                <w:bCs/>
                <w:sz w:val="20"/>
                <w:vertAlign w:val="superscript"/>
              </w:rPr>
            </w:pPr>
            <w:r w:rsidRPr="00021C04">
              <w:rPr>
                <w:rFonts w:ascii="Arial" w:hAnsi="Arial" w:cs="Arial"/>
                <w:bCs/>
                <w:sz w:val="20"/>
              </w:rPr>
              <w:t>16.88</w:t>
            </w:r>
            <w:r w:rsidRPr="00021C04">
              <w:rPr>
                <w:rFonts w:ascii="Arial" w:hAnsi="Arial" w:cs="Arial"/>
                <w:bCs/>
                <w:sz w:val="20"/>
                <w:vertAlign w:val="superscript"/>
              </w:rPr>
              <w:t>a</w:t>
            </w:r>
          </w:p>
        </w:tc>
        <w:tc>
          <w:tcPr>
            <w:tcW w:w="1128" w:type="pct"/>
            <w:tcBorders>
              <w:top w:val="nil"/>
              <w:bottom w:val="nil"/>
            </w:tcBorders>
          </w:tcPr>
          <w:p w14:paraId="57940934" w14:textId="29320813"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sz w:val="20"/>
              </w:rPr>
              <w:t>2.60</w:t>
            </w:r>
            <w:r w:rsidRPr="00021C04">
              <w:rPr>
                <w:rFonts w:ascii="Arial" w:hAnsi="Arial" w:cs="Arial"/>
                <w:sz w:val="20"/>
                <w:vertAlign w:val="superscript"/>
              </w:rPr>
              <w:t>a</w:t>
            </w:r>
          </w:p>
        </w:tc>
        <w:tc>
          <w:tcPr>
            <w:tcW w:w="1130" w:type="pct"/>
            <w:tcBorders>
              <w:top w:val="nil"/>
              <w:bottom w:val="nil"/>
            </w:tcBorders>
          </w:tcPr>
          <w:p w14:paraId="74C2B66F" w14:textId="5875D02F"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color w:val="auto"/>
                <w:sz w:val="20"/>
              </w:rPr>
              <w:t>23.35</w:t>
            </w:r>
            <w:r w:rsidRPr="00021C04">
              <w:rPr>
                <w:rFonts w:ascii="Arial" w:hAnsi="Arial" w:cs="Arial"/>
                <w:color w:val="auto"/>
                <w:sz w:val="20"/>
                <w:vertAlign w:val="superscript"/>
              </w:rPr>
              <w:t>a</w:t>
            </w:r>
          </w:p>
        </w:tc>
      </w:tr>
      <w:tr w:rsidR="001556DF" w:rsidRPr="00021C04" w14:paraId="65B96C44" w14:textId="42392596" w:rsidTr="001556DF">
        <w:trPr>
          <w:trHeight w:val="343"/>
        </w:trPr>
        <w:tc>
          <w:tcPr>
            <w:tcW w:w="1371" w:type="pct"/>
            <w:tcBorders>
              <w:top w:val="nil"/>
              <w:bottom w:val="nil"/>
            </w:tcBorders>
          </w:tcPr>
          <w:p w14:paraId="3E28B655" w14:textId="24821AE0" w:rsidR="001556DF" w:rsidRPr="00021C04" w:rsidRDefault="001556DF" w:rsidP="001556DF">
            <w:pPr>
              <w:spacing w:after="0" w:line="240" w:lineRule="auto"/>
              <w:ind w:left="0" w:firstLine="0"/>
              <w:jc w:val="left"/>
              <w:rPr>
                <w:rFonts w:ascii="Arial" w:hAnsi="Arial" w:cs="Arial"/>
                <w:sz w:val="20"/>
              </w:rPr>
            </w:pPr>
            <w:r w:rsidRPr="00021C04">
              <w:rPr>
                <w:rFonts w:ascii="Arial" w:hAnsi="Arial" w:cs="Arial"/>
                <w:sz w:val="20"/>
              </w:rPr>
              <w:t>Goat urine 6%</w:t>
            </w:r>
          </w:p>
        </w:tc>
        <w:tc>
          <w:tcPr>
            <w:tcW w:w="1372" w:type="pct"/>
            <w:tcBorders>
              <w:top w:val="nil"/>
              <w:bottom w:val="nil"/>
            </w:tcBorders>
          </w:tcPr>
          <w:p w14:paraId="3AE7B28C" w14:textId="35520CDE" w:rsidR="001556DF" w:rsidRPr="00021C04" w:rsidRDefault="001556DF" w:rsidP="001556DF">
            <w:pPr>
              <w:spacing w:after="0" w:line="240" w:lineRule="auto"/>
              <w:ind w:left="0" w:firstLine="0"/>
              <w:jc w:val="center"/>
              <w:rPr>
                <w:rFonts w:ascii="Arial" w:hAnsi="Arial" w:cs="Arial"/>
                <w:bCs/>
                <w:sz w:val="20"/>
                <w:vertAlign w:val="superscript"/>
              </w:rPr>
            </w:pPr>
            <w:r w:rsidRPr="00021C04">
              <w:rPr>
                <w:rFonts w:ascii="Arial" w:hAnsi="Arial" w:cs="Arial"/>
                <w:bCs/>
                <w:sz w:val="20"/>
              </w:rPr>
              <w:t>15.93</w:t>
            </w:r>
            <w:r w:rsidRPr="00021C04">
              <w:rPr>
                <w:rFonts w:ascii="Arial" w:hAnsi="Arial" w:cs="Arial"/>
                <w:bCs/>
                <w:sz w:val="20"/>
                <w:vertAlign w:val="superscript"/>
              </w:rPr>
              <w:t>ab</w:t>
            </w:r>
          </w:p>
        </w:tc>
        <w:tc>
          <w:tcPr>
            <w:tcW w:w="1128" w:type="pct"/>
            <w:tcBorders>
              <w:top w:val="nil"/>
              <w:bottom w:val="nil"/>
            </w:tcBorders>
          </w:tcPr>
          <w:p w14:paraId="48D4A61A" w14:textId="7F6C8A54"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sz w:val="20"/>
              </w:rPr>
              <w:t>2.10</w:t>
            </w:r>
            <w:r w:rsidRPr="00021C04">
              <w:rPr>
                <w:rFonts w:ascii="Arial" w:hAnsi="Arial" w:cs="Arial"/>
                <w:sz w:val="20"/>
                <w:vertAlign w:val="superscript"/>
              </w:rPr>
              <w:t>b</w:t>
            </w:r>
          </w:p>
        </w:tc>
        <w:tc>
          <w:tcPr>
            <w:tcW w:w="1130" w:type="pct"/>
            <w:tcBorders>
              <w:top w:val="nil"/>
              <w:bottom w:val="nil"/>
            </w:tcBorders>
          </w:tcPr>
          <w:p w14:paraId="132FA135" w14:textId="3AC08BFE"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color w:val="auto"/>
                <w:sz w:val="20"/>
              </w:rPr>
              <w:t>21.29</w:t>
            </w:r>
            <w:r w:rsidRPr="00021C04">
              <w:rPr>
                <w:rFonts w:ascii="Arial" w:hAnsi="Arial" w:cs="Arial"/>
                <w:color w:val="auto"/>
                <w:sz w:val="20"/>
                <w:vertAlign w:val="superscript"/>
              </w:rPr>
              <w:t>ab</w:t>
            </w:r>
          </w:p>
        </w:tc>
      </w:tr>
      <w:tr w:rsidR="001556DF" w:rsidRPr="00021C04" w14:paraId="63FC7B37" w14:textId="7FB89DFF" w:rsidTr="001556DF">
        <w:trPr>
          <w:trHeight w:val="451"/>
        </w:trPr>
        <w:tc>
          <w:tcPr>
            <w:tcW w:w="1371" w:type="pct"/>
            <w:tcBorders>
              <w:top w:val="nil"/>
              <w:bottom w:val="single" w:sz="4" w:space="0" w:color="auto"/>
            </w:tcBorders>
          </w:tcPr>
          <w:p w14:paraId="157B4A84" w14:textId="7846E586" w:rsidR="001556DF" w:rsidRPr="00021C04" w:rsidRDefault="001556DF" w:rsidP="001556DF">
            <w:pPr>
              <w:spacing w:line="240" w:lineRule="auto"/>
              <w:ind w:left="0" w:firstLine="0"/>
              <w:jc w:val="left"/>
              <w:rPr>
                <w:rFonts w:ascii="Arial" w:hAnsi="Arial" w:cs="Arial"/>
                <w:sz w:val="20"/>
              </w:rPr>
            </w:pPr>
            <w:r w:rsidRPr="00021C04">
              <w:rPr>
                <w:rFonts w:ascii="Arial" w:hAnsi="Arial" w:cs="Arial"/>
                <w:sz w:val="20"/>
              </w:rPr>
              <w:t>Human urine 6%</w:t>
            </w:r>
          </w:p>
        </w:tc>
        <w:tc>
          <w:tcPr>
            <w:tcW w:w="1372" w:type="pct"/>
            <w:tcBorders>
              <w:top w:val="nil"/>
              <w:bottom w:val="single" w:sz="4" w:space="0" w:color="auto"/>
            </w:tcBorders>
          </w:tcPr>
          <w:p w14:paraId="35E66D51" w14:textId="1DD1A75A" w:rsidR="001556DF" w:rsidRPr="00021C04" w:rsidRDefault="001556DF" w:rsidP="001556DF">
            <w:pPr>
              <w:spacing w:after="0" w:line="240" w:lineRule="auto"/>
              <w:ind w:left="0" w:firstLine="0"/>
              <w:jc w:val="center"/>
              <w:rPr>
                <w:rFonts w:ascii="Arial" w:hAnsi="Arial" w:cs="Arial"/>
                <w:bCs/>
                <w:sz w:val="20"/>
                <w:vertAlign w:val="superscript"/>
              </w:rPr>
            </w:pPr>
            <w:r w:rsidRPr="00021C04">
              <w:rPr>
                <w:rFonts w:ascii="Arial" w:hAnsi="Arial" w:cs="Arial"/>
                <w:bCs/>
                <w:sz w:val="20"/>
              </w:rPr>
              <w:t>13.49</w:t>
            </w:r>
            <w:r w:rsidRPr="00021C04">
              <w:rPr>
                <w:rFonts w:ascii="Arial" w:hAnsi="Arial" w:cs="Arial"/>
                <w:bCs/>
                <w:sz w:val="20"/>
                <w:vertAlign w:val="superscript"/>
              </w:rPr>
              <w:t>de</w:t>
            </w:r>
          </w:p>
        </w:tc>
        <w:tc>
          <w:tcPr>
            <w:tcW w:w="1128" w:type="pct"/>
            <w:tcBorders>
              <w:top w:val="nil"/>
              <w:bottom w:val="single" w:sz="4" w:space="0" w:color="auto"/>
            </w:tcBorders>
          </w:tcPr>
          <w:p w14:paraId="75C06788" w14:textId="0203B906"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sz w:val="20"/>
              </w:rPr>
              <w:t>1.69</w:t>
            </w:r>
            <w:r w:rsidRPr="00021C04">
              <w:rPr>
                <w:rFonts w:ascii="Arial" w:hAnsi="Arial" w:cs="Arial"/>
                <w:sz w:val="20"/>
                <w:vertAlign w:val="superscript"/>
              </w:rPr>
              <w:t>bc</w:t>
            </w:r>
          </w:p>
        </w:tc>
        <w:tc>
          <w:tcPr>
            <w:tcW w:w="1130" w:type="pct"/>
            <w:tcBorders>
              <w:top w:val="nil"/>
              <w:bottom w:val="single" w:sz="4" w:space="0" w:color="auto"/>
            </w:tcBorders>
          </w:tcPr>
          <w:p w14:paraId="5DBB3827" w14:textId="07C75EDA"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color w:val="auto"/>
                <w:sz w:val="20"/>
              </w:rPr>
              <w:t>19.86</w:t>
            </w:r>
            <w:r w:rsidRPr="00021C04">
              <w:rPr>
                <w:rFonts w:ascii="Arial" w:hAnsi="Arial" w:cs="Arial"/>
                <w:color w:val="auto"/>
                <w:sz w:val="20"/>
                <w:vertAlign w:val="superscript"/>
              </w:rPr>
              <w:t>bc</w:t>
            </w:r>
          </w:p>
        </w:tc>
      </w:tr>
      <w:tr w:rsidR="001556DF" w:rsidRPr="00021C04" w14:paraId="2D3577BA" w14:textId="4BED40C5" w:rsidTr="001556DF">
        <w:trPr>
          <w:trHeight w:val="437"/>
        </w:trPr>
        <w:tc>
          <w:tcPr>
            <w:tcW w:w="1371" w:type="pct"/>
            <w:tcBorders>
              <w:bottom w:val="nil"/>
            </w:tcBorders>
          </w:tcPr>
          <w:p w14:paraId="0F2C5C19" w14:textId="455B7001" w:rsidR="001556DF" w:rsidRPr="00021C04" w:rsidRDefault="001556DF" w:rsidP="001556DF">
            <w:pPr>
              <w:spacing w:line="240" w:lineRule="auto"/>
              <w:ind w:left="0" w:firstLine="0"/>
              <w:jc w:val="left"/>
              <w:rPr>
                <w:rFonts w:ascii="Arial" w:hAnsi="Arial" w:cs="Arial"/>
                <w:b/>
                <w:sz w:val="20"/>
              </w:rPr>
            </w:pPr>
            <w:r w:rsidRPr="00021C04">
              <w:rPr>
                <w:rFonts w:ascii="Arial" w:hAnsi="Arial" w:cs="Arial"/>
                <w:b/>
                <w:sz w:val="20"/>
              </w:rPr>
              <w:t>CV (%)</w:t>
            </w:r>
          </w:p>
        </w:tc>
        <w:tc>
          <w:tcPr>
            <w:tcW w:w="1372" w:type="pct"/>
            <w:tcBorders>
              <w:bottom w:val="nil"/>
            </w:tcBorders>
          </w:tcPr>
          <w:p w14:paraId="33D5D412" w14:textId="457BDE96"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bCs/>
                <w:sz w:val="20"/>
              </w:rPr>
              <w:t>5.22</w:t>
            </w:r>
          </w:p>
        </w:tc>
        <w:tc>
          <w:tcPr>
            <w:tcW w:w="1128" w:type="pct"/>
            <w:tcBorders>
              <w:bottom w:val="nil"/>
            </w:tcBorders>
          </w:tcPr>
          <w:p w14:paraId="41D224EC" w14:textId="63DDBC12"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sz w:val="20"/>
              </w:rPr>
              <w:t>13.70</w:t>
            </w:r>
          </w:p>
        </w:tc>
        <w:tc>
          <w:tcPr>
            <w:tcW w:w="1130" w:type="pct"/>
            <w:tcBorders>
              <w:bottom w:val="nil"/>
            </w:tcBorders>
          </w:tcPr>
          <w:p w14:paraId="51A5E8DC" w14:textId="068E80EE"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color w:val="auto"/>
                <w:sz w:val="20"/>
              </w:rPr>
              <w:t>8.93</w:t>
            </w:r>
          </w:p>
        </w:tc>
      </w:tr>
      <w:tr w:rsidR="001556DF" w:rsidRPr="00021C04" w14:paraId="6F423299" w14:textId="477B9D77" w:rsidTr="001556DF">
        <w:trPr>
          <w:trHeight w:val="451"/>
        </w:trPr>
        <w:tc>
          <w:tcPr>
            <w:tcW w:w="1371" w:type="pct"/>
            <w:tcBorders>
              <w:top w:val="nil"/>
              <w:bottom w:val="nil"/>
            </w:tcBorders>
          </w:tcPr>
          <w:p w14:paraId="2FE215F2" w14:textId="21F39D2B" w:rsidR="001556DF" w:rsidRPr="00021C04" w:rsidRDefault="001556DF" w:rsidP="001556DF">
            <w:pPr>
              <w:spacing w:line="240" w:lineRule="auto"/>
              <w:ind w:left="0" w:firstLine="0"/>
              <w:jc w:val="left"/>
              <w:rPr>
                <w:rFonts w:ascii="Arial" w:hAnsi="Arial" w:cs="Arial"/>
                <w:b/>
                <w:sz w:val="20"/>
              </w:rPr>
            </w:pPr>
            <w:r w:rsidRPr="00021C04">
              <w:rPr>
                <w:rFonts w:ascii="Arial" w:hAnsi="Arial" w:cs="Arial"/>
                <w:b/>
                <w:sz w:val="20"/>
              </w:rPr>
              <w:t>LSD (0.05)</w:t>
            </w:r>
          </w:p>
        </w:tc>
        <w:tc>
          <w:tcPr>
            <w:tcW w:w="1372" w:type="pct"/>
            <w:tcBorders>
              <w:top w:val="nil"/>
              <w:bottom w:val="nil"/>
            </w:tcBorders>
          </w:tcPr>
          <w:p w14:paraId="0F70A3A2" w14:textId="3BE2E04B"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bCs/>
                <w:sz w:val="20"/>
              </w:rPr>
              <w:t>1.37</w:t>
            </w:r>
          </w:p>
        </w:tc>
        <w:tc>
          <w:tcPr>
            <w:tcW w:w="1128" w:type="pct"/>
            <w:tcBorders>
              <w:top w:val="nil"/>
              <w:bottom w:val="nil"/>
            </w:tcBorders>
          </w:tcPr>
          <w:p w14:paraId="5199E120" w14:textId="4C84F4C7"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sz w:val="20"/>
              </w:rPr>
              <w:t>1.03</w:t>
            </w:r>
          </w:p>
        </w:tc>
        <w:tc>
          <w:tcPr>
            <w:tcW w:w="1130" w:type="pct"/>
            <w:tcBorders>
              <w:top w:val="nil"/>
              <w:bottom w:val="nil"/>
            </w:tcBorders>
          </w:tcPr>
          <w:p w14:paraId="79E4028A" w14:textId="23F4D2A0"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color w:val="auto"/>
                <w:sz w:val="20"/>
              </w:rPr>
              <w:t>1.15</w:t>
            </w:r>
          </w:p>
        </w:tc>
      </w:tr>
      <w:tr w:rsidR="001556DF" w:rsidRPr="00021C04" w14:paraId="52105DFF" w14:textId="07E18AD4" w:rsidTr="001556DF">
        <w:trPr>
          <w:trHeight w:val="437"/>
        </w:trPr>
        <w:tc>
          <w:tcPr>
            <w:tcW w:w="1371" w:type="pct"/>
            <w:tcBorders>
              <w:top w:val="nil"/>
              <w:bottom w:val="nil"/>
            </w:tcBorders>
          </w:tcPr>
          <w:p w14:paraId="7EB4CA23" w14:textId="49F0F622" w:rsidR="001556DF" w:rsidRPr="00021C04" w:rsidRDefault="001556DF" w:rsidP="001556DF">
            <w:pPr>
              <w:spacing w:line="240" w:lineRule="auto"/>
              <w:ind w:left="0" w:firstLine="0"/>
              <w:jc w:val="left"/>
              <w:rPr>
                <w:rFonts w:ascii="Arial" w:hAnsi="Arial" w:cs="Arial"/>
                <w:b/>
                <w:sz w:val="20"/>
              </w:rPr>
            </w:pPr>
            <w:r w:rsidRPr="00021C04">
              <w:rPr>
                <w:rFonts w:ascii="Arial" w:hAnsi="Arial" w:cs="Arial"/>
                <w:b/>
                <w:sz w:val="20"/>
              </w:rPr>
              <w:t>Grand Mean</w:t>
            </w:r>
          </w:p>
        </w:tc>
        <w:tc>
          <w:tcPr>
            <w:tcW w:w="1372" w:type="pct"/>
            <w:tcBorders>
              <w:top w:val="nil"/>
              <w:bottom w:val="nil"/>
            </w:tcBorders>
          </w:tcPr>
          <w:p w14:paraId="78BBA75C" w14:textId="6C790427"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bCs/>
                <w:sz w:val="20"/>
              </w:rPr>
              <w:t>14.74</w:t>
            </w:r>
          </w:p>
        </w:tc>
        <w:tc>
          <w:tcPr>
            <w:tcW w:w="1128" w:type="pct"/>
            <w:tcBorders>
              <w:top w:val="nil"/>
              <w:bottom w:val="nil"/>
            </w:tcBorders>
          </w:tcPr>
          <w:p w14:paraId="1DDF9F48" w14:textId="23AF58E7"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sz w:val="20"/>
              </w:rPr>
              <w:t>1.93</w:t>
            </w:r>
          </w:p>
        </w:tc>
        <w:tc>
          <w:tcPr>
            <w:tcW w:w="1130" w:type="pct"/>
            <w:tcBorders>
              <w:top w:val="nil"/>
              <w:bottom w:val="nil"/>
            </w:tcBorders>
          </w:tcPr>
          <w:p w14:paraId="7D3C41E6" w14:textId="02410564"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color w:val="auto"/>
                <w:sz w:val="20"/>
              </w:rPr>
              <w:t>20.19</w:t>
            </w:r>
          </w:p>
        </w:tc>
      </w:tr>
      <w:tr w:rsidR="001556DF" w:rsidRPr="00021C04" w14:paraId="6353FC68" w14:textId="3DCC5CE9" w:rsidTr="001556DF">
        <w:trPr>
          <w:trHeight w:val="451"/>
        </w:trPr>
        <w:tc>
          <w:tcPr>
            <w:tcW w:w="1371" w:type="pct"/>
            <w:tcBorders>
              <w:top w:val="nil"/>
              <w:bottom w:val="nil"/>
            </w:tcBorders>
          </w:tcPr>
          <w:p w14:paraId="276A56C6" w14:textId="28070896" w:rsidR="001556DF" w:rsidRPr="00021C04" w:rsidRDefault="001556DF" w:rsidP="001556DF">
            <w:pPr>
              <w:spacing w:line="240" w:lineRule="auto"/>
              <w:ind w:left="0" w:firstLine="0"/>
              <w:jc w:val="left"/>
              <w:rPr>
                <w:rFonts w:ascii="Arial" w:hAnsi="Arial" w:cs="Arial"/>
                <w:b/>
                <w:sz w:val="20"/>
              </w:rPr>
            </w:pPr>
            <w:r w:rsidRPr="00021C04">
              <w:rPr>
                <w:rFonts w:ascii="Arial" w:hAnsi="Arial" w:cs="Arial"/>
                <w:b/>
                <w:sz w:val="20"/>
              </w:rPr>
              <w:t>SEM (±)</w:t>
            </w:r>
          </w:p>
        </w:tc>
        <w:tc>
          <w:tcPr>
            <w:tcW w:w="1372" w:type="pct"/>
            <w:tcBorders>
              <w:top w:val="nil"/>
              <w:bottom w:val="nil"/>
            </w:tcBorders>
          </w:tcPr>
          <w:p w14:paraId="358FA905" w14:textId="258390C9"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bCs/>
                <w:sz w:val="20"/>
              </w:rPr>
              <w:t>0.44</w:t>
            </w:r>
          </w:p>
        </w:tc>
        <w:tc>
          <w:tcPr>
            <w:tcW w:w="1128" w:type="pct"/>
            <w:tcBorders>
              <w:top w:val="nil"/>
              <w:bottom w:val="nil"/>
            </w:tcBorders>
          </w:tcPr>
          <w:p w14:paraId="1D8894A5" w14:textId="18F24AE5"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sz w:val="20"/>
              </w:rPr>
              <w:t>0.15</w:t>
            </w:r>
          </w:p>
        </w:tc>
        <w:tc>
          <w:tcPr>
            <w:tcW w:w="1130" w:type="pct"/>
            <w:tcBorders>
              <w:top w:val="nil"/>
              <w:bottom w:val="nil"/>
            </w:tcBorders>
          </w:tcPr>
          <w:p w14:paraId="57D0F777" w14:textId="137888D3"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color w:val="auto"/>
                <w:sz w:val="20"/>
              </w:rPr>
              <w:t>1.04</w:t>
            </w:r>
          </w:p>
        </w:tc>
      </w:tr>
      <w:tr w:rsidR="001556DF" w:rsidRPr="00021C04" w14:paraId="30CB7672" w14:textId="1B5C5D72" w:rsidTr="001556DF">
        <w:trPr>
          <w:trHeight w:val="437"/>
        </w:trPr>
        <w:tc>
          <w:tcPr>
            <w:tcW w:w="1371" w:type="pct"/>
            <w:tcBorders>
              <w:top w:val="nil"/>
            </w:tcBorders>
          </w:tcPr>
          <w:p w14:paraId="5B93A57E" w14:textId="6DB94237" w:rsidR="001556DF" w:rsidRPr="00021C04" w:rsidRDefault="001556DF" w:rsidP="001556DF">
            <w:pPr>
              <w:spacing w:line="240" w:lineRule="auto"/>
              <w:ind w:left="0" w:firstLine="0"/>
              <w:jc w:val="left"/>
              <w:rPr>
                <w:rFonts w:ascii="Arial" w:hAnsi="Arial" w:cs="Arial"/>
                <w:b/>
                <w:sz w:val="20"/>
              </w:rPr>
            </w:pPr>
            <w:r w:rsidRPr="00021C04">
              <w:rPr>
                <w:rFonts w:ascii="Arial" w:hAnsi="Arial" w:cs="Arial"/>
                <w:b/>
                <w:sz w:val="20"/>
              </w:rPr>
              <w:t>F-test</w:t>
            </w:r>
          </w:p>
        </w:tc>
        <w:tc>
          <w:tcPr>
            <w:tcW w:w="1372" w:type="pct"/>
            <w:tcBorders>
              <w:top w:val="nil"/>
            </w:tcBorders>
          </w:tcPr>
          <w:p w14:paraId="4A40BE25" w14:textId="2DC6D376"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bCs/>
                <w:sz w:val="20"/>
              </w:rPr>
              <w:t>***</w:t>
            </w:r>
          </w:p>
        </w:tc>
        <w:tc>
          <w:tcPr>
            <w:tcW w:w="1128" w:type="pct"/>
            <w:tcBorders>
              <w:top w:val="nil"/>
            </w:tcBorders>
          </w:tcPr>
          <w:p w14:paraId="7BCA74D8" w14:textId="222FF6C7"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sz w:val="20"/>
              </w:rPr>
              <w:t>*</w:t>
            </w:r>
          </w:p>
        </w:tc>
        <w:tc>
          <w:tcPr>
            <w:tcW w:w="1130" w:type="pct"/>
            <w:tcBorders>
              <w:top w:val="nil"/>
            </w:tcBorders>
          </w:tcPr>
          <w:p w14:paraId="065C9D8D" w14:textId="1225C2AD"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color w:val="auto"/>
                <w:sz w:val="20"/>
              </w:rPr>
              <w:t>*</w:t>
            </w:r>
          </w:p>
        </w:tc>
      </w:tr>
    </w:tbl>
    <w:p w14:paraId="2061F989" w14:textId="77777777" w:rsidR="007E6471" w:rsidRPr="00021C04" w:rsidRDefault="007E6471" w:rsidP="00121896">
      <w:pPr>
        <w:spacing w:after="1" w:line="240" w:lineRule="auto"/>
        <w:ind w:left="-5"/>
        <w:rPr>
          <w:rFonts w:ascii="Arial" w:hAnsi="Arial" w:cs="Arial"/>
          <w:sz w:val="18"/>
          <w:szCs w:val="18"/>
        </w:rPr>
      </w:pPr>
      <w:r w:rsidRPr="00021C04">
        <w:rPr>
          <w:rFonts w:ascii="Arial" w:hAnsi="Arial" w:cs="Arial"/>
          <w:sz w:val="18"/>
          <w:szCs w:val="18"/>
        </w:rPr>
        <w:t xml:space="preserve">(Note: Means within the column followed by the same letter/s are non-significant at 5% level of significance by DMRT. * Significant at 5% (P&lt;0.05), ** significant at 1% (P&lt;0.01), *** significant at 0.1% (P&lt;0.001), NS= non-significant, SEm= Standard Error of mean, LSD= Least significant difference, CV= Coefficient of variance) </w:t>
      </w:r>
    </w:p>
    <w:p w14:paraId="01279D10" w14:textId="77777777" w:rsidR="00102363" w:rsidRPr="00AC4B9F" w:rsidRDefault="00102363" w:rsidP="001556DF">
      <w:pPr>
        <w:tabs>
          <w:tab w:val="center" w:pos="1857"/>
        </w:tabs>
        <w:spacing w:after="121" w:line="240" w:lineRule="auto"/>
        <w:ind w:left="0" w:firstLine="0"/>
        <w:rPr>
          <w:rFonts w:ascii="Arial" w:hAnsi="Arial" w:cs="Arial"/>
          <w:b/>
          <w:szCs w:val="24"/>
        </w:rPr>
      </w:pPr>
    </w:p>
    <w:p w14:paraId="435D2853" w14:textId="4F3C77AC" w:rsidR="00F967F9" w:rsidRPr="00021C04" w:rsidRDefault="00021C04" w:rsidP="00021C04">
      <w:pPr>
        <w:pStyle w:val="Heading2"/>
        <w:spacing w:line="240" w:lineRule="auto"/>
        <w:jc w:val="left"/>
        <w:rPr>
          <w:rFonts w:ascii="Arial" w:hAnsi="Arial" w:cs="Arial"/>
          <w:sz w:val="22"/>
          <w:szCs w:val="22"/>
        </w:rPr>
      </w:pPr>
      <w:bookmarkStart w:id="98" w:name="_Toc188550195"/>
      <w:r w:rsidRPr="00021C04">
        <w:rPr>
          <w:rFonts w:ascii="Arial" w:hAnsi="Arial" w:cs="Arial"/>
          <w:sz w:val="22"/>
          <w:szCs w:val="22"/>
        </w:rPr>
        <w:t xml:space="preserve">3.3 </w:t>
      </w:r>
      <w:r w:rsidR="005233A5" w:rsidRPr="00021C04">
        <w:rPr>
          <w:rFonts w:ascii="Arial" w:hAnsi="Arial" w:cs="Arial"/>
          <w:sz w:val="22"/>
          <w:szCs w:val="22"/>
        </w:rPr>
        <w:t>Fresh</w:t>
      </w:r>
      <w:r w:rsidR="00F967F9" w:rsidRPr="00021C04">
        <w:rPr>
          <w:rFonts w:ascii="Arial" w:hAnsi="Arial" w:cs="Arial"/>
          <w:sz w:val="22"/>
          <w:szCs w:val="22"/>
        </w:rPr>
        <w:t xml:space="preserve"> </w:t>
      </w:r>
      <w:r w:rsidR="002C6FA3" w:rsidRPr="00021C04">
        <w:rPr>
          <w:rFonts w:ascii="Arial" w:hAnsi="Arial" w:cs="Arial"/>
          <w:sz w:val="22"/>
          <w:szCs w:val="22"/>
        </w:rPr>
        <w:t>S</w:t>
      </w:r>
      <w:r w:rsidR="00F967F9" w:rsidRPr="00021C04">
        <w:rPr>
          <w:rFonts w:ascii="Arial" w:hAnsi="Arial" w:cs="Arial"/>
          <w:sz w:val="22"/>
          <w:szCs w:val="22"/>
        </w:rPr>
        <w:t>hoot weight (g)</w:t>
      </w:r>
      <w:bookmarkEnd w:id="98"/>
      <w:r w:rsidR="00F967F9" w:rsidRPr="00021C04">
        <w:rPr>
          <w:rFonts w:ascii="Arial" w:hAnsi="Arial" w:cs="Arial"/>
          <w:sz w:val="22"/>
          <w:szCs w:val="22"/>
        </w:rPr>
        <w:t xml:space="preserve"> </w:t>
      </w:r>
      <w:r w:rsidR="001556DF" w:rsidRPr="00021C04">
        <w:rPr>
          <w:rFonts w:ascii="Arial" w:hAnsi="Arial" w:cs="Arial"/>
          <w:sz w:val="22"/>
          <w:szCs w:val="22"/>
        </w:rPr>
        <w:t xml:space="preserve">and Fresh </w:t>
      </w:r>
      <w:r w:rsidR="002C6FA3" w:rsidRPr="00021C04">
        <w:rPr>
          <w:rFonts w:ascii="Arial" w:hAnsi="Arial" w:cs="Arial"/>
          <w:sz w:val="22"/>
          <w:szCs w:val="22"/>
        </w:rPr>
        <w:t>R</w:t>
      </w:r>
      <w:r w:rsidR="001556DF" w:rsidRPr="00021C04">
        <w:rPr>
          <w:rFonts w:ascii="Arial" w:hAnsi="Arial" w:cs="Arial"/>
          <w:sz w:val="22"/>
          <w:szCs w:val="22"/>
        </w:rPr>
        <w:t>oot weight (g)</w:t>
      </w:r>
    </w:p>
    <w:p w14:paraId="22EEE530" w14:textId="3599E43A" w:rsidR="00811CA1" w:rsidRPr="00021C04" w:rsidRDefault="00811CA1" w:rsidP="00121896">
      <w:pPr>
        <w:spacing w:after="160" w:line="240" w:lineRule="auto"/>
        <w:ind w:left="0" w:firstLine="0"/>
        <w:rPr>
          <w:rFonts w:ascii="Arial" w:hAnsi="Arial" w:cs="Arial"/>
          <w:sz w:val="20"/>
        </w:rPr>
      </w:pPr>
      <w:r w:rsidRPr="00021C04">
        <w:rPr>
          <w:rFonts w:ascii="Arial" w:hAnsi="Arial" w:cs="Arial"/>
          <w:sz w:val="20"/>
        </w:rPr>
        <w:t>The result on fresh shoot weight</w:t>
      </w:r>
      <w:r w:rsidR="0048051C" w:rsidRPr="00021C04">
        <w:rPr>
          <w:rFonts w:ascii="Arial" w:hAnsi="Arial" w:cs="Arial"/>
          <w:sz w:val="20"/>
        </w:rPr>
        <w:t xml:space="preserve"> and fresh root weight</w:t>
      </w:r>
      <w:r w:rsidRPr="00021C04">
        <w:rPr>
          <w:rFonts w:ascii="Arial" w:hAnsi="Arial" w:cs="Arial"/>
          <w:sz w:val="20"/>
        </w:rPr>
        <w:t xml:space="preserve"> as influenced by different seed priming methods have been presented in Table </w:t>
      </w:r>
      <w:r w:rsidR="0048051C" w:rsidRPr="00021C04">
        <w:rPr>
          <w:rFonts w:ascii="Arial" w:hAnsi="Arial" w:cs="Arial"/>
          <w:sz w:val="20"/>
        </w:rPr>
        <w:t>4</w:t>
      </w:r>
      <w:r w:rsidRPr="00021C04">
        <w:rPr>
          <w:rFonts w:ascii="Arial" w:hAnsi="Arial" w:cs="Arial"/>
          <w:sz w:val="20"/>
        </w:rPr>
        <w:t>. The result showed that the shoot weight was very highly significant</w:t>
      </w:r>
      <w:r w:rsidR="0048051C" w:rsidRPr="00021C04">
        <w:rPr>
          <w:rFonts w:ascii="Arial" w:hAnsi="Arial" w:cs="Arial"/>
          <w:sz w:val="20"/>
        </w:rPr>
        <w:t>l</w:t>
      </w:r>
      <w:r w:rsidRPr="00021C04">
        <w:rPr>
          <w:rFonts w:ascii="Arial" w:hAnsi="Arial" w:cs="Arial"/>
          <w:sz w:val="20"/>
        </w:rPr>
        <w:t>y in pig urine 6% (36.88g) which was statistically at par with cow 6% (35.12g) as well as goat urine (33.81), human urine 6% (32.64g), hydro-priming (30.50g) while the lowest shoot weight was observed in Control (24.11g) followed by buffalo urine.</w:t>
      </w:r>
    </w:p>
    <w:p w14:paraId="5F8D03A3" w14:textId="3D9C30CA" w:rsidR="002C6FA3" w:rsidRPr="00021C04" w:rsidRDefault="00BC6213" w:rsidP="002C6FA3">
      <w:pPr>
        <w:spacing w:line="240" w:lineRule="auto"/>
        <w:ind w:left="0" w:firstLine="0"/>
        <w:rPr>
          <w:rFonts w:ascii="Arial" w:hAnsi="Arial" w:cs="Arial"/>
          <w:sz w:val="20"/>
        </w:rPr>
      </w:pPr>
      <w:r w:rsidRPr="00021C04">
        <w:rPr>
          <w:rFonts w:ascii="Arial" w:hAnsi="Arial" w:cs="Arial"/>
          <w:sz w:val="20"/>
        </w:rPr>
        <w:t>R</w:t>
      </w:r>
      <w:r w:rsidR="002C6FA3" w:rsidRPr="00021C04">
        <w:rPr>
          <w:rFonts w:ascii="Arial" w:hAnsi="Arial" w:cs="Arial"/>
          <w:sz w:val="20"/>
        </w:rPr>
        <w:t>oot weight was very highly significant weight in pig urine (4.39g) which was statistically at par with cow</w:t>
      </w:r>
      <w:r w:rsidR="00CC44D4" w:rsidRPr="00021C04">
        <w:rPr>
          <w:rFonts w:ascii="Arial" w:hAnsi="Arial" w:cs="Arial"/>
          <w:sz w:val="20"/>
        </w:rPr>
        <w:t xml:space="preserve"> urine</w:t>
      </w:r>
      <w:r w:rsidR="002C6FA3" w:rsidRPr="00021C04">
        <w:rPr>
          <w:rFonts w:ascii="Arial" w:hAnsi="Arial" w:cs="Arial"/>
          <w:sz w:val="20"/>
        </w:rPr>
        <w:t xml:space="preserve"> 6% (3.91g), as well as human urine (3.62g), hydro-priming (3.42), while the lowest root weight (2.28 g) was observed in control.</w:t>
      </w:r>
    </w:p>
    <w:p w14:paraId="1E1B934E" w14:textId="77777777" w:rsidR="00811CA1" w:rsidRPr="00021C04" w:rsidRDefault="00811CA1" w:rsidP="0048051C">
      <w:pPr>
        <w:spacing w:line="240" w:lineRule="auto"/>
        <w:ind w:left="0" w:firstLine="0"/>
        <w:rPr>
          <w:rFonts w:ascii="Arial" w:hAnsi="Arial" w:cs="Arial"/>
          <w:sz w:val="20"/>
        </w:rPr>
      </w:pPr>
    </w:p>
    <w:p w14:paraId="04C0BD7E" w14:textId="16E184E4" w:rsidR="00993B79" w:rsidRPr="00021C04" w:rsidRDefault="00CB2C11" w:rsidP="00121896">
      <w:pPr>
        <w:pStyle w:val="Caption"/>
        <w:ind w:left="851" w:hanging="851"/>
        <w:rPr>
          <w:rFonts w:ascii="Arial" w:hAnsi="Arial" w:cs="Arial"/>
          <w:b/>
          <w:bCs/>
          <w:i w:val="0"/>
          <w:iCs w:val="0"/>
          <w:color w:val="000000" w:themeColor="text1"/>
          <w:sz w:val="20"/>
          <w:szCs w:val="20"/>
        </w:rPr>
      </w:pPr>
      <w:bookmarkStart w:id="99" w:name="_Toc188549518"/>
      <w:r w:rsidRPr="00021C04">
        <w:rPr>
          <w:rFonts w:ascii="Arial" w:hAnsi="Arial" w:cs="Arial"/>
          <w:i w:val="0"/>
          <w:iCs w:val="0"/>
          <w:color w:val="000000" w:themeColor="text1"/>
          <w:sz w:val="20"/>
          <w:szCs w:val="20"/>
        </w:rPr>
        <w:t>T</w:t>
      </w:r>
      <w:r w:rsidRPr="00021C04">
        <w:rPr>
          <w:rFonts w:ascii="Arial" w:hAnsi="Arial" w:cs="Arial"/>
          <w:b/>
          <w:bCs/>
          <w:i w:val="0"/>
          <w:iCs w:val="0"/>
          <w:color w:val="000000" w:themeColor="text1"/>
          <w:sz w:val="20"/>
          <w:szCs w:val="20"/>
        </w:rPr>
        <w:t xml:space="preserve">able </w:t>
      </w:r>
      <w:r w:rsidR="0048051C" w:rsidRPr="00021C04">
        <w:rPr>
          <w:rFonts w:ascii="Arial" w:hAnsi="Arial" w:cs="Arial"/>
          <w:b/>
          <w:bCs/>
          <w:i w:val="0"/>
          <w:iCs w:val="0"/>
          <w:color w:val="000000" w:themeColor="text1"/>
          <w:sz w:val="20"/>
          <w:szCs w:val="20"/>
        </w:rPr>
        <w:t>4</w:t>
      </w:r>
      <w:r w:rsidR="00993B79" w:rsidRPr="00021C04">
        <w:rPr>
          <w:rFonts w:ascii="Arial" w:hAnsi="Arial" w:cs="Arial"/>
          <w:b/>
          <w:bCs/>
          <w:i w:val="0"/>
          <w:iCs w:val="0"/>
          <w:color w:val="000000" w:themeColor="text1"/>
          <w:sz w:val="20"/>
          <w:szCs w:val="20"/>
        </w:rPr>
        <w:t>. Effect of seed priming on fresh shoot weight</w:t>
      </w:r>
      <w:r w:rsidR="002C6FA3" w:rsidRPr="00021C04">
        <w:rPr>
          <w:rFonts w:ascii="Arial" w:hAnsi="Arial" w:cs="Arial"/>
          <w:b/>
          <w:bCs/>
          <w:i w:val="0"/>
          <w:iCs w:val="0"/>
          <w:color w:val="000000" w:themeColor="text1"/>
          <w:sz w:val="20"/>
          <w:szCs w:val="20"/>
        </w:rPr>
        <w:t xml:space="preserve"> and fresh root weight</w:t>
      </w:r>
      <w:r w:rsidR="00993B79" w:rsidRPr="00021C04">
        <w:rPr>
          <w:rFonts w:ascii="Arial" w:hAnsi="Arial" w:cs="Arial"/>
          <w:b/>
          <w:bCs/>
          <w:i w:val="0"/>
          <w:iCs w:val="0"/>
          <w:color w:val="000000" w:themeColor="text1"/>
          <w:sz w:val="20"/>
          <w:szCs w:val="20"/>
        </w:rPr>
        <w:t xml:space="preserve"> of Pumpkin (</w:t>
      </w:r>
      <w:r w:rsidR="00993B79" w:rsidRPr="00021C04">
        <w:rPr>
          <w:rFonts w:ascii="Arial" w:hAnsi="Arial" w:cs="Arial"/>
          <w:b/>
          <w:bCs/>
          <w:color w:val="000000" w:themeColor="text1"/>
          <w:sz w:val="20"/>
          <w:szCs w:val="20"/>
        </w:rPr>
        <w:t>Cucurbita pepo</w:t>
      </w:r>
      <w:r w:rsidR="00F27015" w:rsidRPr="00021C04">
        <w:rPr>
          <w:rFonts w:ascii="Arial" w:hAnsi="Arial" w:cs="Arial"/>
          <w:b/>
          <w:bCs/>
          <w:i w:val="0"/>
          <w:iCs w:val="0"/>
          <w:color w:val="000000" w:themeColor="text1"/>
          <w:sz w:val="20"/>
          <w:szCs w:val="20"/>
        </w:rPr>
        <w:t xml:space="preserve"> </w:t>
      </w:r>
      <w:r w:rsidR="00021C04">
        <w:rPr>
          <w:rFonts w:ascii="Arial" w:hAnsi="Arial" w:cs="Arial"/>
          <w:b/>
          <w:bCs/>
          <w:i w:val="0"/>
          <w:iCs w:val="0"/>
          <w:color w:val="000000" w:themeColor="text1"/>
          <w:sz w:val="20"/>
          <w:szCs w:val="20"/>
        </w:rPr>
        <w:t xml:space="preserve">L. </w:t>
      </w:r>
      <w:r w:rsidR="00993B79" w:rsidRPr="00021C04">
        <w:rPr>
          <w:rFonts w:ascii="Arial" w:hAnsi="Arial" w:cs="Arial"/>
          <w:b/>
          <w:bCs/>
          <w:i w:val="0"/>
          <w:iCs w:val="0"/>
          <w:color w:val="000000" w:themeColor="text1"/>
          <w:sz w:val="20"/>
          <w:szCs w:val="20"/>
        </w:rPr>
        <w:t>cv. Honey Dessert) at Marin, Sindhuli, Nepal, 2024</w:t>
      </w:r>
      <w:bookmarkEnd w:id="99"/>
      <w:r w:rsidR="00993B79" w:rsidRPr="00021C04">
        <w:rPr>
          <w:rFonts w:ascii="Arial" w:hAnsi="Arial" w:cs="Arial"/>
          <w:b/>
          <w:bCs/>
          <w:i w:val="0"/>
          <w:iCs w:val="0"/>
          <w:color w:val="000000" w:themeColor="text1"/>
          <w:sz w:val="20"/>
          <w:szCs w:val="20"/>
        </w:rPr>
        <w:t xml:space="preserve"> </w:t>
      </w:r>
    </w:p>
    <w:tbl>
      <w:tblPr>
        <w:tblW w:w="5000" w:type="pct"/>
        <w:tblCellMar>
          <w:left w:w="0" w:type="dxa"/>
          <w:right w:w="0" w:type="dxa"/>
        </w:tblCellMar>
        <w:tblLook w:val="04A0" w:firstRow="1" w:lastRow="0" w:firstColumn="1" w:lastColumn="0" w:noHBand="0" w:noVBand="1"/>
      </w:tblPr>
      <w:tblGrid>
        <w:gridCol w:w="2881"/>
        <w:gridCol w:w="2882"/>
        <w:gridCol w:w="2882"/>
      </w:tblGrid>
      <w:tr w:rsidR="002C6FA3" w:rsidRPr="00021C04" w14:paraId="3FB67934" w14:textId="0B8F98E4" w:rsidTr="002C6FA3">
        <w:tc>
          <w:tcPr>
            <w:tcW w:w="1666"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67D89C2F"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lastRenderedPageBreak/>
              <w:t>Treatments</w:t>
            </w:r>
          </w:p>
        </w:tc>
        <w:tc>
          <w:tcPr>
            <w:tcW w:w="1667"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7BEC9FAC" w14:textId="65C0E1E7" w:rsidR="002C6FA3" w:rsidRPr="00021C04" w:rsidRDefault="002C6FA3" w:rsidP="002C6FA3">
            <w:pPr>
              <w:spacing w:line="240" w:lineRule="auto"/>
              <w:jc w:val="center"/>
              <w:rPr>
                <w:rFonts w:ascii="Arial" w:hAnsi="Arial" w:cs="Arial"/>
                <w:sz w:val="20"/>
              </w:rPr>
            </w:pPr>
            <w:r w:rsidRPr="00021C04">
              <w:rPr>
                <w:rFonts w:ascii="Arial" w:hAnsi="Arial" w:cs="Arial"/>
                <w:b/>
                <w:bCs/>
                <w:sz w:val="20"/>
              </w:rPr>
              <w:t>Fresh shoot weight (g)</w:t>
            </w:r>
          </w:p>
        </w:tc>
        <w:tc>
          <w:tcPr>
            <w:tcW w:w="1667" w:type="pct"/>
            <w:tcBorders>
              <w:top w:val="single" w:sz="8" w:space="0" w:color="000000"/>
              <w:left w:val="nil"/>
              <w:bottom w:val="single" w:sz="8" w:space="0" w:color="000000"/>
              <w:right w:val="nil"/>
            </w:tcBorders>
          </w:tcPr>
          <w:p w14:paraId="706F90BF" w14:textId="5D001ED6" w:rsidR="002C6FA3" w:rsidRPr="00021C04" w:rsidRDefault="002C6FA3" w:rsidP="002C6FA3">
            <w:pPr>
              <w:spacing w:line="240" w:lineRule="auto"/>
              <w:jc w:val="center"/>
              <w:rPr>
                <w:rFonts w:ascii="Arial" w:hAnsi="Arial" w:cs="Arial"/>
                <w:b/>
                <w:bCs/>
                <w:sz w:val="20"/>
              </w:rPr>
            </w:pPr>
            <w:r w:rsidRPr="00021C04">
              <w:rPr>
                <w:rFonts w:ascii="Arial" w:hAnsi="Arial" w:cs="Arial"/>
                <w:b/>
                <w:bCs/>
                <w:sz w:val="20"/>
              </w:rPr>
              <w:t>Fresh root weight (g)</w:t>
            </w:r>
          </w:p>
        </w:tc>
      </w:tr>
      <w:tr w:rsidR="002C6FA3" w:rsidRPr="00021C04" w14:paraId="0510E953" w14:textId="6E9F24CA" w:rsidTr="002C6FA3">
        <w:trPr>
          <w:trHeight w:val="460"/>
        </w:trPr>
        <w:tc>
          <w:tcPr>
            <w:tcW w:w="1666"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56549323" w14:textId="77777777" w:rsidR="002C6FA3" w:rsidRPr="00021C04" w:rsidRDefault="002C6FA3" w:rsidP="002C6FA3">
            <w:pPr>
              <w:spacing w:line="240" w:lineRule="auto"/>
              <w:rPr>
                <w:rFonts w:ascii="Arial" w:hAnsi="Arial" w:cs="Arial"/>
                <w:sz w:val="20"/>
              </w:rPr>
            </w:pPr>
            <w:r w:rsidRPr="00021C04">
              <w:rPr>
                <w:rFonts w:ascii="Arial" w:hAnsi="Arial" w:cs="Arial"/>
                <w:sz w:val="20"/>
              </w:rPr>
              <w:t>Control (No priming)</w:t>
            </w:r>
          </w:p>
        </w:tc>
        <w:tc>
          <w:tcPr>
            <w:tcW w:w="1667"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059D77FD"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24.11</w:t>
            </w:r>
            <w:r w:rsidRPr="00021C04">
              <w:rPr>
                <w:rFonts w:ascii="Arial" w:hAnsi="Arial" w:cs="Arial"/>
                <w:sz w:val="20"/>
                <w:vertAlign w:val="superscript"/>
              </w:rPr>
              <w:t>c</w:t>
            </w:r>
          </w:p>
        </w:tc>
        <w:tc>
          <w:tcPr>
            <w:tcW w:w="1667" w:type="pct"/>
            <w:tcBorders>
              <w:top w:val="single" w:sz="8" w:space="0" w:color="000000"/>
              <w:left w:val="nil"/>
              <w:bottom w:val="nil"/>
              <w:right w:val="nil"/>
            </w:tcBorders>
          </w:tcPr>
          <w:p w14:paraId="3851CD3B" w14:textId="1CA91CB5" w:rsidR="002C6FA3" w:rsidRPr="00021C04" w:rsidRDefault="002C6FA3" w:rsidP="002C6FA3">
            <w:pPr>
              <w:spacing w:line="240" w:lineRule="auto"/>
              <w:jc w:val="center"/>
              <w:rPr>
                <w:rFonts w:ascii="Arial" w:hAnsi="Arial" w:cs="Arial"/>
                <w:sz w:val="20"/>
              </w:rPr>
            </w:pPr>
            <w:r w:rsidRPr="00021C04">
              <w:rPr>
                <w:rFonts w:ascii="Arial" w:hAnsi="Arial" w:cs="Arial"/>
                <w:sz w:val="20"/>
              </w:rPr>
              <w:t>2.28</w:t>
            </w:r>
            <w:r w:rsidRPr="00021C04">
              <w:rPr>
                <w:rFonts w:ascii="Arial" w:hAnsi="Arial" w:cs="Arial"/>
                <w:sz w:val="20"/>
                <w:vertAlign w:val="superscript"/>
              </w:rPr>
              <w:t>d</w:t>
            </w:r>
          </w:p>
        </w:tc>
      </w:tr>
      <w:tr w:rsidR="002C6FA3" w:rsidRPr="00021C04" w14:paraId="7F869B6E" w14:textId="1A6A03A0" w:rsidTr="002C6FA3">
        <w:trPr>
          <w:trHeight w:val="460"/>
        </w:trPr>
        <w:tc>
          <w:tcPr>
            <w:tcW w:w="1666" w:type="pct"/>
            <w:tcBorders>
              <w:top w:val="nil"/>
              <w:left w:val="nil"/>
              <w:bottom w:val="nil"/>
              <w:right w:val="nil"/>
            </w:tcBorders>
            <w:shd w:val="clear" w:color="auto" w:fill="auto"/>
            <w:tcMar>
              <w:top w:w="15" w:type="dxa"/>
              <w:left w:w="108" w:type="dxa"/>
              <w:bottom w:w="0" w:type="dxa"/>
              <w:right w:w="108" w:type="dxa"/>
            </w:tcMar>
            <w:hideMark/>
          </w:tcPr>
          <w:p w14:paraId="74D3C268" w14:textId="77777777" w:rsidR="002C6FA3" w:rsidRPr="00021C04" w:rsidRDefault="002C6FA3" w:rsidP="002C6FA3">
            <w:pPr>
              <w:spacing w:line="240" w:lineRule="auto"/>
              <w:rPr>
                <w:rFonts w:ascii="Arial" w:hAnsi="Arial" w:cs="Arial"/>
                <w:sz w:val="20"/>
              </w:rPr>
            </w:pPr>
            <w:r w:rsidRPr="00021C04">
              <w:rPr>
                <w:rFonts w:ascii="Arial" w:hAnsi="Arial" w:cs="Arial"/>
                <w:sz w:val="20"/>
              </w:rPr>
              <w:t>Hydro-priming</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7AD604E4"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30.50</w:t>
            </w:r>
            <w:r w:rsidRPr="00021C04">
              <w:rPr>
                <w:rFonts w:ascii="Arial" w:hAnsi="Arial" w:cs="Arial"/>
                <w:sz w:val="20"/>
                <w:vertAlign w:val="superscript"/>
              </w:rPr>
              <w:t>b</w:t>
            </w:r>
          </w:p>
        </w:tc>
        <w:tc>
          <w:tcPr>
            <w:tcW w:w="1667" w:type="pct"/>
            <w:tcBorders>
              <w:top w:val="nil"/>
              <w:left w:val="nil"/>
              <w:bottom w:val="nil"/>
              <w:right w:val="nil"/>
            </w:tcBorders>
          </w:tcPr>
          <w:p w14:paraId="39A0CA4E" w14:textId="1EBF1F14" w:rsidR="002C6FA3" w:rsidRPr="00021C04" w:rsidRDefault="002C6FA3" w:rsidP="002C6FA3">
            <w:pPr>
              <w:spacing w:line="240" w:lineRule="auto"/>
              <w:jc w:val="center"/>
              <w:rPr>
                <w:rFonts w:ascii="Arial" w:hAnsi="Arial" w:cs="Arial"/>
                <w:sz w:val="20"/>
              </w:rPr>
            </w:pPr>
            <w:r w:rsidRPr="00021C04">
              <w:rPr>
                <w:rFonts w:ascii="Arial" w:hAnsi="Arial" w:cs="Arial"/>
                <w:sz w:val="20"/>
              </w:rPr>
              <w:t>3.42</w:t>
            </w:r>
            <w:r w:rsidRPr="00021C04">
              <w:rPr>
                <w:rFonts w:ascii="Arial" w:hAnsi="Arial" w:cs="Arial"/>
                <w:sz w:val="20"/>
                <w:vertAlign w:val="superscript"/>
              </w:rPr>
              <w:t>c</w:t>
            </w:r>
          </w:p>
        </w:tc>
      </w:tr>
      <w:tr w:rsidR="002C6FA3" w:rsidRPr="00021C04" w14:paraId="439ED6C9" w14:textId="27C337AE" w:rsidTr="002C6FA3">
        <w:trPr>
          <w:trHeight w:val="460"/>
        </w:trPr>
        <w:tc>
          <w:tcPr>
            <w:tcW w:w="1666" w:type="pct"/>
            <w:tcBorders>
              <w:top w:val="nil"/>
              <w:left w:val="nil"/>
              <w:bottom w:val="nil"/>
              <w:right w:val="nil"/>
            </w:tcBorders>
            <w:shd w:val="clear" w:color="auto" w:fill="auto"/>
            <w:tcMar>
              <w:top w:w="15" w:type="dxa"/>
              <w:left w:w="108" w:type="dxa"/>
              <w:bottom w:w="0" w:type="dxa"/>
              <w:right w:w="108" w:type="dxa"/>
            </w:tcMar>
            <w:hideMark/>
          </w:tcPr>
          <w:p w14:paraId="6A05CDDC" w14:textId="77777777" w:rsidR="002C6FA3" w:rsidRPr="00021C04" w:rsidRDefault="002C6FA3" w:rsidP="002C6FA3">
            <w:pPr>
              <w:spacing w:line="240" w:lineRule="auto"/>
              <w:rPr>
                <w:rFonts w:ascii="Arial" w:hAnsi="Arial" w:cs="Arial"/>
                <w:sz w:val="20"/>
              </w:rPr>
            </w:pPr>
            <w:r w:rsidRPr="00021C04">
              <w:rPr>
                <w:rFonts w:ascii="Arial" w:hAnsi="Arial" w:cs="Arial"/>
                <w:sz w:val="20"/>
              </w:rPr>
              <w:t>Cow urine 6%</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7BB75758"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35.12</w:t>
            </w:r>
            <w:r w:rsidRPr="00021C04">
              <w:rPr>
                <w:rFonts w:ascii="Arial" w:hAnsi="Arial" w:cs="Arial"/>
                <w:sz w:val="20"/>
                <w:vertAlign w:val="superscript"/>
              </w:rPr>
              <w:t>a</w:t>
            </w:r>
          </w:p>
        </w:tc>
        <w:tc>
          <w:tcPr>
            <w:tcW w:w="1667" w:type="pct"/>
            <w:tcBorders>
              <w:top w:val="nil"/>
              <w:left w:val="nil"/>
              <w:bottom w:val="nil"/>
              <w:right w:val="nil"/>
            </w:tcBorders>
          </w:tcPr>
          <w:p w14:paraId="3F6D67F4" w14:textId="2517F525" w:rsidR="002C6FA3" w:rsidRPr="00021C04" w:rsidRDefault="002C6FA3" w:rsidP="002C6FA3">
            <w:pPr>
              <w:spacing w:line="240" w:lineRule="auto"/>
              <w:jc w:val="center"/>
              <w:rPr>
                <w:rFonts w:ascii="Arial" w:hAnsi="Arial" w:cs="Arial"/>
                <w:sz w:val="20"/>
              </w:rPr>
            </w:pPr>
            <w:r w:rsidRPr="00021C04">
              <w:rPr>
                <w:rFonts w:ascii="Arial" w:hAnsi="Arial" w:cs="Arial"/>
                <w:sz w:val="20"/>
              </w:rPr>
              <w:t>3.91</w:t>
            </w:r>
            <w:r w:rsidRPr="00021C04">
              <w:rPr>
                <w:rFonts w:ascii="Arial" w:hAnsi="Arial" w:cs="Arial"/>
                <w:sz w:val="20"/>
                <w:vertAlign w:val="superscript"/>
              </w:rPr>
              <w:t>b</w:t>
            </w:r>
          </w:p>
        </w:tc>
      </w:tr>
      <w:tr w:rsidR="002C6FA3" w:rsidRPr="00021C04" w14:paraId="1806F6AC" w14:textId="1CAFF586" w:rsidTr="002C6FA3">
        <w:trPr>
          <w:trHeight w:val="460"/>
        </w:trPr>
        <w:tc>
          <w:tcPr>
            <w:tcW w:w="1666" w:type="pct"/>
            <w:tcBorders>
              <w:top w:val="nil"/>
              <w:left w:val="nil"/>
              <w:bottom w:val="nil"/>
              <w:right w:val="nil"/>
            </w:tcBorders>
            <w:shd w:val="clear" w:color="auto" w:fill="auto"/>
            <w:tcMar>
              <w:top w:w="15" w:type="dxa"/>
              <w:left w:w="108" w:type="dxa"/>
              <w:bottom w:w="0" w:type="dxa"/>
              <w:right w:w="108" w:type="dxa"/>
            </w:tcMar>
            <w:hideMark/>
          </w:tcPr>
          <w:p w14:paraId="3FA2B4C3" w14:textId="77777777" w:rsidR="002C6FA3" w:rsidRPr="00021C04" w:rsidRDefault="002C6FA3" w:rsidP="002C6FA3">
            <w:pPr>
              <w:spacing w:line="240" w:lineRule="auto"/>
              <w:rPr>
                <w:rFonts w:ascii="Arial" w:hAnsi="Arial" w:cs="Arial"/>
                <w:sz w:val="20"/>
              </w:rPr>
            </w:pPr>
            <w:r w:rsidRPr="00021C04">
              <w:rPr>
                <w:rFonts w:ascii="Arial" w:hAnsi="Arial" w:cs="Arial"/>
                <w:sz w:val="20"/>
              </w:rPr>
              <w:t>Buffalo urine 6%</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5FFD6B37"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25.80</w:t>
            </w:r>
            <w:r w:rsidRPr="00021C04">
              <w:rPr>
                <w:rFonts w:ascii="Arial" w:hAnsi="Arial" w:cs="Arial"/>
                <w:sz w:val="20"/>
                <w:vertAlign w:val="superscript"/>
              </w:rPr>
              <w:t>c</w:t>
            </w:r>
          </w:p>
        </w:tc>
        <w:tc>
          <w:tcPr>
            <w:tcW w:w="1667" w:type="pct"/>
            <w:tcBorders>
              <w:top w:val="nil"/>
              <w:left w:val="nil"/>
              <w:bottom w:val="nil"/>
              <w:right w:val="nil"/>
            </w:tcBorders>
          </w:tcPr>
          <w:p w14:paraId="3DD954AF" w14:textId="23244CBB" w:rsidR="002C6FA3" w:rsidRPr="00021C04" w:rsidRDefault="002C6FA3" w:rsidP="002C6FA3">
            <w:pPr>
              <w:spacing w:line="240" w:lineRule="auto"/>
              <w:jc w:val="center"/>
              <w:rPr>
                <w:rFonts w:ascii="Arial" w:hAnsi="Arial" w:cs="Arial"/>
                <w:sz w:val="20"/>
              </w:rPr>
            </w:pPr>
            <w:r w:rsidRPr="00021C04">
              <w:rPr>
                <w:rFonts w:ascii="Arial" w:hAnsi="Arial" w:cs="Arial"/>
                <w:sz w:val="20"/>
              </w:rPr>
              <w:t>3.38</w:t>
            </w:r>
            <w:r w:rsidRPr="00021C04">
              <w:rPr>
                <w:rFonts w:ascii="Arial" w:hAnsi="Arial" w:cs="Arial"/>
                <w:sz w:val="20"/>
                <w:vertAlign w:val="superscript"/>
              </w:rPr>
              <w:t>c</w:t>
            </w:r>
          </w:p>
        </w:tc>
      </w:tr>
      <w:tr w:rsidR="002C6FA3" w:rsidRPr="00021C04" w14:paraId="7FA17D4B" w14:textId="0D8E4B61" w:rsidTr="002C6FA3">
        <w:trPr>
          <w:trHeight w:val="460"/>
        </w:trPr>
        <w:tc>
          <w:tcPr>
            <w:tcW w:w="1666" w:type="pct"/>
            <w:tcBorders>
              <w:top w:val="nil"/>
              <w:left w:val="nil"/>
              <w:bottom w:val="nil"/>
              <w:right w:val="nil"/>
            </w:tcBorders>
            <w:shd w:val="clear" w:color="auto" w:fill="auto"/>
            <w:tcMar>
              <w:top w:w="15" w:type="dxa"/>
              <w:left w:w="108" w:type="dxa"/>
              <w:bottom w:w="0" w:type="dxa"/>
              <w:right w:w="108" w:type="dxa"/>
            </w:tcMar>
            <w:hideMark/>
          </w:tcPr>
          <w:p w14:paraId="5E31E838" w14:textId="77777777" w:rsidR="002C6FA3" w:rsidRPr="00021C04" w:rsidRDefault="002C6FA3" w:rsidP="002C6FA3">
            <w:pPr>
              <w:spacing w:line="240" w:lineRule="auto"/>
              <w:rPr>
                <w:rFonts w:ascii="Arial" w:hAnsi="Arial" w:cs="Arial"/>
                <w:sz w:val="20"/>
              </w:rPr>
            </w:pPr>
            <w:r w:rsidRPr="00021C04">
              <w:rPr>
                <w:rFonts w:ascii="Arial" w:hAnsi="Arial" w:cs="Arial"/>
                <w:sz w:val="20"/>
              </w:rPr>
              <w:t>Pig urine 6%</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3BA68DFA"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36.88</w:t>
            </w:r>
            <w:r w:rsidRPr="00021C04">
              <w:rPr>
                <w:rFonts w:ascii="Arial" w:hAnsi="Arial" w:cs="Arial"/>
                <w:sz w:val="20"/>
                <w:vertAlign w:val="superscript"/>
              </w:rPr>
              <w:t>a</w:t>
            </w:r>
          </w:p>
        </w:tc>
        <w:tc>
          <w:tcPr>
            <w:tcW w:w="1667" w:type="pct"/>
            <w:tcBorders>
              <w:top w:val="nil"/>
              <w:left w:val="nil"/>
              <w:bottom w:val="nil"/>
              <w:right w:val="nil"/>
            </w:tcBorders>
          </w:tcPr>
          <w:p w14:paraId="70AE32DF" w14:textId="42A075EE" w:rsidR="002C6FA3" w:rsidRPr="00021C04" w:rsidRDefault="002C6FA3" w:rsidP="002C6FA3">
            <w:pPr>
              <w:spacing w:line="240" w:lineRule="auto"/>
              <w:jc w:val="center"/>
              <w:rPr>
                <w:rFonts w:ascii="Arial" w:hAnsi="Arial" w:cs="Arial"/>
                <w:sz w:val="20"/>
              </w:rPr>
            </w:pPr>
            <w:r w:rsidRPr="00021C04">
              <w:rPr>
                <w:rFonts w:ascii="Arial" w:hAnsi="Arial" w:cs="Arial"/>
                <w:sz w:val="20"/>
              </w:rPr>
              <w:t>4.39</w:t>
            </w:r>
            <w:r w:rsidRPr="00021C04">
              <w:rPr>
                <w:rFonts w:ascii="Arial" w:hAnsi="Arial" w:cs="Arial"/>
                <w:sz w:val="20"/>
                <w:vertAlign w:val="superscript"/>
              </w:rPr>
              <w:t>a</w:t>
            </w:r>
          </w:p>
        </w:tc>
      </w:tr>
      <w:tr w:rsidR="002C6FA3" w:rsidRPr="00021C04" w14:paraId="49FF2264" w14:textId="250A38CB" w:rsidTr="002C6FA3">
        <w:trPr>
          <w:trHeight w:val="460"/>
        </w:trPr>
        <w:tc>
          <w:tcPr>
            <w:tcW w:w="1666" w:type="pct"/>
            <w:tcBorders>
              <w:top w:val="nil"/>
              <w:left w:val="nil"/>
              <w:bottom w:val="nil"/>
              <w:right w:val="nil"/>
            </w:tcBorders>
            <w:shd w:val="clear" w:color="auto" w:fill="auto"/>
            <w:tcMar>
              <w:top w:w="15" w:type="dxa"/>
              <w:left w:w="108" w:type="dxa"/>
              <w:bottom w:w="0" w:type="dxa"/>
              <w:right w:w="108" w:type="dxa"/>
            </w:tcMar>
            <w:hideMark/>
          </w:tcPr>
          <w:p w14:paraId="71509F67" w14:textId="77777777" w:rsidR="002C6FA3" w:rsidRPr="00021C04" w:rsidRDefault="002C6FA3" w:rsidP="002C6FA3">
            <w:pPr>
              <w:spacing w:line="240" w:lineRule="auto"/>
              <w:rPr>
                <w:rFonts w:ascii="Arial" w:hAnsi="Arial" w:cs="Arial"/>
                <w:sz w:val="20"/>
              </w:rPr>
            </w:pPr>
            <w:r w:rsidRPr="00021C04">
              <w:rPr>
                <w:rFonts w:ascii="Arial" w:hAnsi="Arial" w:cs="Arial"/>
                <w:sz w:val="20"/>
              </w:rPr>
              <w:t>Goat urine 6%</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3D0027AE"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33.81</w:t>
            </w:r>
            <w:r w:rsidRPr="00021C04">
              <w:rPr>
                <w:rFonts w:ascii="Arial" w:hAnsi="Arial" w:cs="Arial"/>
                <w:sz w:val="20"/>
                <w:vertAlign w:val="superscript"/>
              </w:rPr>
              <w:t>ab</w:t>
            </w:r>
          </w:p>
        </w:tc>
        <w:tc>
          <w:tcPr>
            <w:tcW w:w="1667" w:type="pct"/>
            <w:tcBorders>
              <w:top w:val="nil"/>
              <w:left w:val="nil"/>
              <w:bottom w:val="nil"/>
              <w:right w:val="nil"/>
            </w:tcBorders>
          </w:tcPr>
          <w:p w14:paraId="3E6C88C8" w14:textId="20D8F6B1" w:rsidR="002C6FA3" w:rsidRPr="00021C04" w:rsidRDefault="002C6FA3" w:rsidP="002C6FA3">
            <w:pPr>
              <w:spacing w:line="240" w:lineRule="auto"/>
              <w:jc w:val="center"/>
              <w:rPr>
                <w:rFonts w:ascii="Arial" w:hAnsi="Arial" w:cs="Arial"/>
                <w:sz w:val="20"/>
              </w:rPr>
            </w:pPr>
            <w:r w:rsidRPr="00021C04">
              <w:rPr>
                <w:rFonts w:ascii="Arial" w:hAnsi="Arial" w:cs="Arial"/>
                <w:sz w:val="20"/>
              </w:rPr>
              <w:t>3.16</w:t>
            </w:r>
            <w:r w:rsidRPr="00021C04">
              <w:rPr>
                <w:rFonts w:ascii="Arial" w:hAnsi="Arial" w:cs="Arial"/>
                <w:sz w:val="20"/>
                <w:vertAlign w:val="superscript"/>
              </w:rPr>
              <w:t>c</w:t>
            </w:r>
          </w:p>
        </w:tc>
      </w:tr>
      <w:tr w:rsidR="002C6FA3" w:rsidRPr="00021C04" w14:paraId="48CD17D6" w14:textId="4C7D6BED" w:rsidTr="002C6FA3">
        <w:trPr>
          <w:trHeight w:val="460"/>
        </w:trPr>
        <w:tc>
          <w:tcPr>
            <w:tcW w:w="1666"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5BD72A8C" w14:textId="77777777" w:rsidR="002C6FA3" w:rsidRPr="00021C04" w:rsidRDefault="002C6FA3" w:rsidP="002C6FA3">
            <w:pPr>
              <w:spacing w:line="240" w:lineRule="auto"/>
              <w:rPr>
                <w:rFonts w:ascii="Arial" w:hAnsi="Arial" w:cs="Arial"/>
                <w:sz w:val="20"/>
              </w:rPr>
            </w:pPr>
            <w:r w:rsidRPr="00021C04">
              <w:rPr>
                <w:rFonts w:ascii="Arial" w:hAnsi="Arial" w:cs="Arial"/>
                <w:sz w:val="20"/>
              </w:rPr>
              <w:t>Human urine 6%</w:t>
            </w:r>
          </w:p>
        </w:tc>
        <w:tc>
          <w:tcPr>
            <w:tcW w:w="1667"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68881CFD"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32.64</w:t>
            </w:r>
            <w:r w:rsidRPr="00021C04">
              <w:rPr>
                <w:rFonts w:ascii="Arial" w:hAnsi="Arial" w:cs="Arial"/>
                <w:sz w:val="20"/>
                <w:vertAlign w:val="superscript"/>
              </w:rPr>
              <w:t>ab</w:t>
            </w:r>
          </w:p>
        </w:tc>
        <w:tc>
          <w:tcPr>
            <w:tcW w:w="1667" w:type="pct"/>
            <w:tcBorders>
              <w:top w:val="nil"/>
              <w:left w:val="nil"/>
              <w:bottom w:val="single" w:sz="8" w:space="0" w:color="000000"/>
              <w:right w:val="nil"/>
            </w:tcBorders>
          </w:tcPr>
          <w:p w14:paraId="715641D9" w14:textId="3E7CA5DD" w:rsidR="002C6FA3" w:rsidRPr="00021C04" w:rsidRDefault="002C6FA3" w:rsidP="002C6FA3">
            <w:pPr>
              <w:spacing w:line="240" w:lineRule="auto"/>
              <w:jc w:val="center"/>
              <w:rPr>
                <w:rFonts w:ascii="Arial" w:hAnsi="Arial" w:cs="Arial"/>
                <w:sz w:val="20"/>
              </w:rPr>
            </w:pPr>
            <w:r w:rsidRPr="00021C04">
              <w:rPr>
                <w:rFonts w:ascii="Arial" w:hAnsi="Arial" w:cs="Arial"/>
                <w:sz w:val="20"/>
              </w:rPr>
              <w:t>3.62</w:t>
            </w:r>
            <w:r w:rsidRPr="00021C04">
              <w:rPr>
                <w:rFonts w:ascii="Arial" w:hAnsi="Arial" w:cs="Arial"/>
                <w:sz w:val="20"/>
                <w:vertAlign w:val="superscript"/>
              </w:rPr>
              <w:t>bc</w:t>
            </w:r>
          </w:p>
        </w:tc>
      </w:tr>
      <w:tr w:rsidR="002C6FA3" w:rsidRPr="00021C04" w14:paraId="5D3786D4" w14:textId="246D5BD8" w:rsidTr="002C6FA3">
        <w:trPr>
          <w:trHeight w:val="460"/>
        </w:trPr>
        <w:tc>
          <w:tcPr>
            <w:tcW w:w="1666"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7F18453B"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CV (%)</w:t>
            </w:r>
          </w:p>
        </w:tc>
        <w:tc>
          <w:tcPr>
            <w:tcW w:w="1667"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6124D620"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7.45</w:t>
            </w:r>
          </w:p>
        </w:tc>
        <w:tc>
          <w:tcPr>
            <w:tcW w:w="1667" w:type="pct"/>
            <w:tcBorders>
              <w:top w:val="single" w:sz="8" w:space="0" w:color="000000"/>
              <w:left w:val="nil"/>
              <w:bottom w:val="nil"/>
              <w:right w:val="nil"/>
            </w:tcBorders>
          </w:tcPr>
          <w:p w14:paraId="646AB7B1" w14:textId="4EF3E6A7" w:rsidR="002C6FA3" w:rsidRPr="00021C04" w:rsidRDefault="002C6FA3" w:rsidP="002C6FA3">
            <w:pPr>
              <w:spacing w:line="240" w:lineRule="auto"/>
              <w:jc w:val="center"/>
              <w:rPr>
                <w:rFonts w:ascii="Arial" w:hAnsi="Arial" w:cs="Arial"/>
                <w:sz w:val="20"/>
              </w:rPr>
            </w:pPr>
            <w:r w:rsidRPr="00021C04">
              <w:rPr>
                <w:rFonts w:ascii="Arial" w:hAnsi="Arial" w:cs="Arial"/>
                <w:sz w:val="20"/>
              </w:rPr>
              <w:t>7.53</w:t>
            </w:r>
          </w:p>
        </w:tc>
      </w:tr>
      <w:tr w:rsidR="002C6FA3" w:rsidRPr="00021C04" w14:paraId="11C004A2" w14:textId="6AAB1857" w:rsidTr="002C6FA3">
        <w:trPr>
          <w:trHeight w:val="460"/>
        </w:trPr>
        <w:tc>
          <w:tcPr>
            <w:tcW w:w="1666" w:type="pct"/>
            <w:tcBorders>
              <w:top w:val="nil"/>
              <w:left w:val="nil"/>
              <w:bottom w:val="nil"/>
              <w:right w:val="nil"/>
            </w:tcBorders>
            <w:shd w:val="clear" w:color="auto" w:fill="auto"/>
            <w:tcMar>
              <w:top w:w="15" w:type="dxa"/>
              <w:left w:w="108" w:type="dxa"/>
              <w:bottom w:w="0" w:type="dxa"/>
              <w:right w:w="108" w:type="dxa"/>
            </w:tcMar>
            <w:hideMark/>
          </w:tcPr>
          <w:p w14:paraId="363C60DD" w14:textId="2357AB8D" w:rsidR="002C6FA3" w:rsidRPr="00021C04" w:rsidRDefault="002C6FA3" w:rsidP="002C6FA3">
            <w:pPr>
              <w:spacing w:line="240" w:lineRule="auto"/>
              <w:rPr>
                <w:rFonts w:ascii="Arial" w:hAnsi="Arial" w:cs="Arial"/>
                <w:sz w:val="20"/>
              </w:rPr>
            </w:pPr>
            <w:r w:rsidRPr="00021C04">
              <w:rPr>
                <w:rFonts w:ascii="Arial" w:hAnsi="Arial" w:cs="Arial"/>
                <w:b/>
                <w:bCs/>
                <w:sz w:val="20"/>
              </w:rPr>
              <w:t>LSD (0.05)</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455CBCB3"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0.161</w:t>
            </w:r>
          </w:p>
        </w:tc>
        <w:tc>
          <w:tcPr>
            <w:tcW w:w="1667" w:type="pct"/>
            <w:tcBorders>
              <w:top w:val="nil"/>
              <w:left w:val="nil"/>
              <w:bottom w:val="nil"/>
              <w:right w:val="nil"/>
            </w:tcBorders>
          </w:tcPr>
          <w:p w14:paraId="7DC3805F" w14:textId="7DE46690" w:rsidR="002C6FA3" w:rsidRPr="00021C04" w:rsidRDefault="002C6FA3" w:rsidP="002C6FA3">
            <w:pPr>
              <w:spacing w:line="240" w:lineRule="auto"/>
              <w:jc w:val="center"/>
              <w:rPr>
                <w:rFonts w:ascii="Arial" w:hAnsi="Arial" w:cs="Arial"/>
                <w:sz w:val="20"/>
              </w:rPr>
            </w:pPr>
            <w:r w:rsidRPr="00021C04">
              <w:rPr>
                <w:rFonts w:ascii="Arial" w:hAnsi="Arial" w:cs="Arial"/>
                <w:sz w:val="20"/>
              </w:rPr>
              <w:t>0.045</w:t>
            </w:r>
          </w:p>
        </w:tc>
      </w:tr>
      <w:tr w:rsidR="002C6FA3" w:rsidRPr="00021C04" w14:paraId="3621B7C5" w14:textId="464D7EAE" w:rsidTr="002C6FA3">
        <w:trPr>
          <w:trHeight w:val="460"/>
        </w:trPr>
        <w:tc>
          <w:tcPr>
            <w:tcW w:w="1666" w:type="pct"/>
            <w:tcBorders>
              <w:top w:val="nil"/>
              <w:left w:val="nil"/>
              <w:bottom w:val="nil"/>
              <w:right w:val="nil"/>
            </w:tcBorders>
            <w:shd w:val="clear" w:color="auto" w:fill="auto"/>
            <w:tcMar>
              <w:top w:w="15" w:type="dxa"/>
              <w:left w:w="108" w:type="dxa"/>
              <w:bottom w:w="0" w:type="dxa"/>
              <w:right w:w="108" w:type="dxa"/>
            </w:tcMar>
            <w:hideMark/>
          </w:tcPr>
          <w:p w14:paraId="0E7E7A05"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Grand Mean</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251BCA04"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31.23</w:t>
            </w:r>
          </w:p>
        </w:tc>
        <w:tc>
          <w:tcPr>
            <w:tcW w:w="1667" w:type="pct"/>
            <w:tcBorders>
              <w:top w:val="nil"/>
              <w:left w:val="nil"/>
              <w:bottom w:val="nil"/>
              <w:right w:val="nil"/>
            </w:tcBorders>
          </w:tcPr>
          <w:p w14:paraId="12A40DDA" w14:textId="3E3F909B" w:rsidR="002C6FA3" w:rsidRPr="00021C04" w:rsidRDefault="002C6FA3" w:rsidP="002C6FA3">
            <w:pPr>
              <w:spacing w:line="240" w:lineRule="auto"/>
              <w:jc w:val="center"/>
              <w:rPr>
                <w:rFonts w:ascii="Arial" w:hAnsi="Arial" w:cs="Arial"/>
                <w:sz w:val="20"/>
              </w:rPr>
            </w:pPr>
            <w:r w:rsidRPr="00021C04">
              <w:rPr>
                <w:rFonts w:ascii="Arial" w:hAnsi="Arial" w:cs="Arial"/>
                <w:sz w:val="20"/>
              </w:rPr>
              <w:t>3.54</w:t>
            </w:r>
          </w:p>
        </w:tc>
      </w:tr>
      <w:tr w:rsidR="002C6FA3" w:rsidRPr="00021C04" w14:paraId="10D68E2E" w14:textId="27A10987" w:rsidTr="002C6FA3">
        <w:trPr>
          <w:trHeight w:val="469"/>
        </w:trPr>
        <w:tc>
          <w:tcPr>
            <w:tcW w:w="1666" w:type="pct"/>
            <w:tcBorders>
              <w:top w:val="nil"/>
              <w:left w:val="nil"/>
              <w:bottom w:val="nil"/>
              <w:right w:val="nil"/>
            </w:tcBorders>
            <w:shd w:val="clear" w:color="auto" w:fill="auto"/>
            <w:tcMar>
              <w:top w:w="15" w:type="dxa"/>
              <w:left w:w="108" w:type="dxa"/>
              <w:bottom w:w="0" w:type="dxa"/>
              <w:right w:w="108" w:type="dxa"/>
            </w:tcMar>
            <w:hideMark/>
          </w:tcPr>
          <w:p w14:paraId="4693E2DF"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SEM (±)</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32736AD7"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1.341</w:t>
            </w:r>
          </w:p>
        </w:tc>
        <w:tc>
          <w:tcPr>
            <w:tcW w:w="1667" w:type="pct"/>
            <w:tcBorders>
              <w:top w:val="nil"/>
              <w:left w:val="nil"/>
              <w:bottom w:val="nil"/>
              <w:right w:val="nil"/>
            </w:tcBorders>
          </w:tcPr>
          <w:p w14:paraId="2B028764" w14:textId="279B7289" w:rsidR="002C6FA3" w:rsidRPr="00021C04" w:rsidRDefault="002C6FA3" w:rsidP="002C6FA3">
            <w:pPr>
              <w:spacing w:line="240" w:lineRule="auto"/>
              <w:jc w:val="center"/>
              <w:rPr>
                <w:rFonts w:ascii="Arial" w:hAnsi="Arial" w:cs="Arial"/>
                <w:sz w:val="20"/>
              </w:rPr>
            </w:pPr>
            <w:r w:rsidRPr="00021C04">
              <w:rPr>
                <w:rFonts w:ascii="Arial" w:hAnsi="Arial" w:cs="Arial"/>
                <w:sz w:val="20"/>
              </w:rPr>
              <w:t>0.15</w:t>
            </w:r>
          </w:p>
        </w:tc>
      </w:tr>
      <w:tr w:rsidR="002C6FA3" w:rsidRPr="00021C04" w14:paraId="18750FB7" w14:textId="1759E39D" w:rsidTr="002C6FA3">
        <w:trPr>
          <w:trHeight w:val="460"/>
        </w:trPr>
        <w:tc>
          <w:tcPr>
            <w:tcW w:w="1666"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1219268C"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F-test</w:t>
            </w:r>
          </w:p>
        </w:tc>
        <w:tc>
          <w:tcPr>
            <w:tcW w:w="1667"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69E8864C"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w:t>
            </w:r>
          </w:p>
        </w:tc>
        <w:tc>
          <w:tcPr>
            <w:tcW w:w="1667" w:type="pct"/>
            <w:tcBorders>
              <w:top w:val="nil"/>
              <w:left w:val="nil"/>
              <w:bottom w:val="single" w:sz="8" w:space="0" w:color="000000"/>
              <w:right w:val="nil"/>
            </w:tcBorders>
          </w:tcPr>
          <w:p w14:paraId="6D149469" w14:textId="1185BEA6" w:rsidR="002C6FA3" w:rsidRPr="00021C04" w:rsidRDefault="002C6FA3" w:rsidP="002C6FA3">
            <w:pPr>
              <w:spacing w:line="240" w:lineRule="auto"/>
              <w:jc w:val="center"/>
              <w:rPr>
                <w:rFonts w:ascii="Arial" w:hAnsi="Arial" w:cs="Arial"/>
                <w:sz w:val="20"/>
              </w:rPr>
            </w:pPr>
            <w:r w:rsidRPr="00021C04">
              <w:rPr>
                <w:rFonts w:ascii="Arial" w:hAnsi="Arial" w:cs="Arial"/>
                <w:sz w:val="20"/>
              </w:rPr>
              <w:t>***</w:t>
            </w:r>
          </w:p>
        </w:tc>
      </w:tr>
    </w:tbl>
    <w:p w14:paraId="79B3A723" w14:textId="77777777" w:rsidR="007E6471" w:rsidRPr="00021C04" w:rsidRDefault="007E6471" w:rsidP="00121896">
      <w:pPr>
        <w:spacing w:after="1" w:line="240" w:lineRule="auto"/>
        <w:ind w:left="0" w:firstLine="0"/>
        <w:rPr>
          <w:rFonts w:ascii="Arial" w:hAnsi="Arial" w:cs="Arial"/>
          <w:sz w:val="18"/>
          <w:szCs w:val="18"/>
        </w:rPr>
      </w:pPr>
      <w:r w:rsidRPr="00021C04">
        <w:rPr>
          <w:rFonts w:ascii="Arial" w:hAnsi="Arial" w:cs="Arial"/>
          <w:sz w:val="18"/>
          <w:szCs w:val="18"/>
        </w:rPr>
        <w:t xml:space="preserve">(Note: Means within the column followed by the same letter/s are non-significant at 5% level of significance by DMRT. * Significant at 5% (P&lt;0.05), ** significant at 1% (P&lt;0.01), *** significant at 0.1% (P&lt;0.001), NS= non-significant, SEm= Standard Error of mean, LSD= Least significant difference, CV= Coefficient of variance) </w:t>
      </w:r>
    </w:p>
    <w:p w14:paraId="7B0E5539" w14:textId="77777777" w:rsidR="00C1363B" w:rsidRPr="00AC4B9F" w:rsidRDefault="00C1363B" w:rsidP="00121896">
      <w:pPr>
        <w:tabs>
          <w:tab w:val="center" w:pos="1763"/>
        </w:tabs>
        <w:spacing w:after="121" w:line="240" w:lineRule="auto"/>
        <w:ind w:left="0" w:firstLine="0"/>
        <w:rPr>
          <w:rFonts w:ascii="Arial" w:hAnsi="Arial" w:cs="Arial"/>
          <w:b/>
          <w:szCs w:val="24"/>
        </w:rPr>
      </w:pPr>
    </w:p>
    <w:p w14:paraId="07564B60" w14:textId="77777777" w:rsidR="00FA6124" w:rsidRPr="00021C04" w:rsidRDefault="00FA6124" w:rsidP="00021C04">
      <w:pPr>
        <w:tabs>
          <w:tab w:val="center" w:pos="1763"/>
        </w:tabs>
        <w:spacing w:after="121" w:line="240" w:lineRule="auto"/>
        <w:ind w:left="0" w:firstLine="0"/>
        <w:jc w:val="left"/>
        <w:rPr>
          <w:rFonts w:ascii="Arial" w:hAnsi="Arial" w:cs="Arial"/>
          <w:b/>
          <w:sz w:val="22"/>
          <w:szCs w:val="22"/>
        </w:rPr>
      </w:pPr>
    </w:p>
    <w:p w14:paraId="37229CC4" w14:textId="3C12E972" w:rsidR="00F967F9" w:rsidRPr="00021C04" w:rsidRDefault="00021C04" w:rsidP="00021C04">
      <w:pPr>
        <w:pStyle w:val="Heading2"/>
        <w:spacing w:line="240" w:lineRule="auto"/>
        <w:jc w:val="left"/>
        <w:rPr>
          <w:rFonts w:ascii="Arial" w:hAnsi="Arial" w:cs="Arial"/>
          <w:sz w:val="22"/>
          <w:szCs w:val="22"/>
        </w:rPr>
      </w:pPr>
      <w:bookmarkStart w:id="100" w:name="_Toc188550197"/>
      <w:r w:rsidRPr="00021C04">
        <w:rPr>
          <w:rFonts w:ascii="Arial" w:hAnsi="Arial" w:cs="Arial"/>
          <w:sz w:val="22"/>
          <w:szCs w:val="22"/>
        </w:rPr>
        <w:t xml:space="preserve">3.4 </w:t>
      </w:r>
      <w:r w:rsidR="005233A5" w:rsidRPr="00021C04">
        <w:rPr>
          <w:rFonts w:ascii="Arial" w:hAnsi="Arial" w:cs="Arial"/>
          <w:sz w:val="22"/>
          <w:szCs w:val="22"/>
        </w:rPr>
        <w:t>Dry</w:t>
      </w:r>
      <w:r w:rsidR="00F967F9" w:rsidRPr="00021C04">
        <w:rPr>
          <w:rFonts w:ascii="Arial" w:hAnsi="Arial" w:cs="Arial"/>
          <w:sz w:val="22"/>
          <w:szCs w:val="22"/>
        </w:rPr>
        <w:t xml:space="preserve"> </w:t>
      </w:r>
      <w:r w:rsidR="002C6FA3" w:rsidRPr="00021C04">
        <w:rPr>
          <w:rFonts w:ascii="Arial" w:hAnsi="Arial" w:cs="Arial"/>
          <w:sz w:val="22"/>
          <w:szCs w:val="22"/>
        </w:rPr>
        <w:t>s</w:t>
      </w:r>
      <w:r w:rsidR="00F967F9" w:rsidRPr="00021C04">
        <w:rPr>
          <w:rFonts w:ascii="Arial" w:hAnsi="Arial" w:cs="Arial"/>
          <w:sz w:val="22"/>
          <w:szCs w:val="22"/>
        </w:rPr>
        <w:t>hoot weight (g)</w:t>
      </w:r>
      <w:bookmarkEnd w:id="100"/>
      <w:r w:rsidR="00F967F9" w:rsidRPr="00021C04">
        <w:rPr>
          <w:rFonts w:ascii="Arial" w:hAnsi="Arial" w:cs="Arial"/>
          <w:sz w:val="22"/>
          <w:szCs w:val="22"/>
        </w:rPr>
        <w:t xml:space="preserve"> </w:t>
      </w:r>
      <w:r w:rsidR="002C6FA3" w:rsidRPr="00021C04">
        <w:rPr>
          <w:rFonts w:ascii="Arial" w:hAnsi="Arial" w:cs="Arial"/>
          <w:sz w:val="22"/>
          <w:szCs w:val="22"/>
        </w:rPr>
        <w:t>and Dry root weight (g)</w:t>
      </w:r>
    </w:p>
    <w:p w14:paraId="59A6B35C" w14:textId="0AD734D8" w:rsidR="00811CA1" w:rsidRPr="00021C04" w:rsidRDefault="00811CA1" w:rsidP="00121896">
      <w:pPr>
        <w:spacing w:line="240" w:lineRule="auto"/>
        <w:ind w:left="12"/>
        <w:rPr>
          <w:rFonts w:ascii="Arial" w:hAnsi="Arial" w:cs="Arial"/>
          <w:sz w:val="20"/>
        </w:rPr>
      </w:pPr>
      <w:r w:rsidRPr="00021C04">
        <w:rPr>
          <w:rFonts w:ascii="Arial" w:hAnsi="Arial" w:cs="Arial"/>
          <w:sz w:val="20"/>
        </w:rPr>
        <w:t>The result on dry shoot weight</w:t>
      </w:r>
      <w:r w:rsidR="0048051C" w:rsidRPr="00021C04">
        <w:rPr>
          <w:rFonts w:ascii="Arial" w:hAnsi="Arial" w:cs="Arial"/>
          <w:sz w:val="20"/>
        </w:rPr>
        <w:t xml:space="preserve"> and dry root weight</w:t>
      </w:r>
      <w:r w:rsidRPr="00021C04">
        <w:rPr>
          <w:rFonts w:ascii="Arial" w:hAnsi="Arial" w:cs="Arial"/>
          <w:sz w:val="20"/>
        </w:rPr>
        <w:t xml:space="preserve"> as influenced by different seed priming methods have been presented in Table </w:t>
      </w:r>
      <w:r w:rsidR="0048051C" w:rsidRPr="00021C04">
        <w:rPr>
          <w:rFonts w:ascii="Arial" w:hAnsi="Arial" w:cs="Arial"/>
          <w:sz w:val="20"/>
        </w:rPr>
        <w:t>5.</w:t>
      </w:r>
      <w:r w:rsidRPr="00021C04">
        <w:rPr>
          <w:rFonts w:ascii="Arial" w:hAnsi="Arial" w:cs="Arial"/>
          <w:sz w:val="20"/>
        </w:rPr>
        <w:t xml:space="preserve"> The result showed that the dry shoot weight was significant in pig urine 6% (3.60g) which was statistically at par with cow urine (3.36g), buffalo urine (3.08g), human urine (3.25g) goat urine (2.63g) while the lowest dry root weight was observed in control (2.47 g).</w:t>
      </w:r>
    </w:p>
    <w:p w14:paraId="069DD554" w14:textId="212ECF52" w:rsidR="002C6FA3" w:rsidRPr="00021C04" w:rsidRDefault="00BC6213" w:rsidP="002C6FA3">
      <w:pPr>
        <w:spacing w:line="240" w:lineRule="auto"/>
        <w:ind w:left="12"/>
        <w:rPr>
          <w:rFonts w:ascii="Arial" w:hAnsi="Arial" w:cs="Arial"/>
          <w:sz w:val="20"/>
        </w:rPr>
      </w:pPr>
      <w:r w:rsidRPr="00021C04">
        <w:rPr>
          <w:rFonts w:ascii="Arial" w:hAnsi="Arial" w:cs="Arial"/>
          <w:sz w:val="20"/>
        </w:rPr>
        <w:t>D</w:t>
      </w:r>
      <w:r w:rsidR="002C6FA3" w:rsidRPr="00021C04">
        <w:rPr>
          <w:rFonts w:ascii="Arial" w:hAnsi="Arial" w:cs="Arial"/>
          <w:sz w:val="20"/>
        </w:rPr>
        <w:t>ry root weight was significant in cow 6% (0.82) which was statistically at par with buffalo</w:t>
      </w:r>
      <w:r w:rsidR="00CC44D4" w:rsidRPr="00021C04">
        <w:rPr>
          <w:rFonts w:ascii="Arial" w:hAnsi="Arial" w:cs="Arial"/>
          <w:sz w:val="20"/>
        </w:rPr>
        <w:t xml:space="preserve"> urine</w:t>
      </w:r>
      <w:r w:rsidR="002C6FA3" w:rsidRPr="00021C04">
        <w:rPr>
          <w:rFonts w:ascii="Arial" w:hAnsi="Arial" w:cs="Arial"/>
          <w:sz w:val="20"/>
        </w:rPr>
        <w:t xml:space="preserve"> (0.70g), human urine (0.68g), pig urine (0.67g), hydro-priming (0.62g) while the lowest dry root weight was observed in control (0.55 g).</w:t>
      </w:r>
    </w:p>
    <w:p w14:paraId="23ED1761" w14:textId="77777777" w:rsidR="00811CA1" w:rsidRPr="00021C04" w:rsidRDefault="00811CA1" w:rsidP="002C6FA3">
      <w:pPr>
        <w:spacing w:line="240" w:lineRule="auto"/>
        <w:ind w:left="0" w:firstLine="0"/>
        <w:rPr>
          <w:rFonts w:ascii="Arial" w:hAnsi="Arial" w:cs="Arial"/>
          <w:sz w:val="20"/>
        </w:rPr>
      </w:pPr>
    </w:p>
    <w:p w14:paraId="53D21874" w14:textId="391F441E" w:rsidR="00F464FF" w:rsidRPr="00021C04" w:rsidRDefault="005F7D1A" w:rsidP="00121896">
      <w:pPr>
        <w:pStyle w:val="Caption"/>
        <w:ind w:left="993" w:hanging="993"/>
        <w:rPr>
          <w:rFonts w:ascii="Arial" w:hAnsi="Arial" w:cs="Arial"/>
          <w:b/>
          <w:bCs/>
          <w:i w:val="0"/>
          <w:iCs w:val="0"/>
          <w:color w:val="000000" w:themeColor="text1"/>
          <w:sz w:val="20"/>
          <w:szCs w:val="20"/>
        </w:rPr>
      </w:pPr>
      <w:bookmarkStart w:id="101" w:name="_Toc188549520"/>
      <w:r w:rsidRPr="00021C04">
        <w:rPr>
          <w:rFonts w:ascii="Arial" w:hAnsi="Arial" w:cs="Arial"/>
          <w:b/>
          <w:bCs/>
          <w:i w:val="0"/>
          <w:iCs w:val="0"/>
          <w:color w:val="000000" w:themeColor="text1"/>
          <w:sz w:val="20"/>
          <w:szCs w:val="20"/>
        </w:rPr>
        <w:t xml:space="preserve">Table </w:t>
      </w:r>
      <w:r w:rsidR="0048051C" w:rsidRPr="00021C04">
        <w:rPr>
          <w:rFonts w:ascii="Arial" w:hAnsi="Arial" w:cs="Arial"/>
          <w:b/>
          <w:bCs/>
          <w:i w:val="0"/>
          <w:iCs w:val="0"/>
          <w:color w:val="000000" w:themeColor="text1"/>
          <w:sz w:val="20"/>
          <w:szCs w:val="20"/>
        </w:rPr>
        <w:t>5</w:t>
      </w:r>
      <w:r w:rsidR="00993B79" w:rsidRPr="00021C04">
        <w:rPr>
          <w:rFonts w:ascii="Arial" w:hAnsi="Arial" w:cs="Arial"/>
          <w:b/>
          <w:bCs/>
          <w:i w:val="0"/>
          <w:iCs w:val="0"/>
          <w:color w:val="000000" w:themeColor="text1"/>
          <w:sz w:val="20"/>
          <w:szCs w:val="20"/>
        </w:rPr>
        <w:t>. Effect of seed priming on dry shoot weight</w:t>
      </w:r>
      <w:r w:rsidR="002C6FA3" w:rsidRPr="00021C04">
        <w:rPr>
          <w:rFonts w:ascii="Arial" w:hAnsi="Arial" w:cs="Arial"/>
          <w:b/>
          <w:bCs/>
          <w:i w:val="0"/>
          <w:iCs w:val="0"/>
          <w:color w:val="000000" w:themeColor="text1"/>
          <w:sz w:val="20"/>
          <w:szCs w:val="20"/>
        </w:rPr>
        <w:t xml:space="preserve"> and dry root weight</w:t>
      </w:r>
      <w:r w:rsidR="00993B79" w:rsidRPr="00021C04">
        <w:rPr>
          <w:rFonts w:ascii="Arial" w:hAnsi="Arial" w:cs="Arial"/>
          <w:b/>
          <w:bCs/>
          <w:i w:val="0"/>
          <w:iCs w:val="0"/>
          <w:color w:val="000000" w:themeColor="text1"/>
          <w:sz w:val="20"/>
          <w:szCs w:val="20"/>
        </w:rPr>
        <w:t xml:space="preserve"> of Pumpkin (</w:t>
      </w:r>
      <w:r w:rsidR="00993B79" w:rsidRPr="00021C04">
        <w:rPr>
          <w:rFonts w:ascii="Arial" w:hAnsi="Arial" w:cs="Arial"/>
          <w:b/>
          <w:bCs/>
          <w:color w:val="000000" w:themeColor="text1"/>
          <w:sz w:val="20"/>
          <w:szCs w:val="20"/>
        </w:rPr>
        <w:t>Cucurbita pepo</w:t>
      </w:r>
      <w:r w:rsidR="00F27015" w:rsidRPr="00021C04">
        <w:rPr>
          <w:rFonts w:ascii="Arial" w:hAnsi="Arial" w:cs="Arial"/>
          <w:b/>
          <w:bCs/>
          <w:i w:val="0"/>
          <w:iCs w:val="0"/>
          <w:color w:val="000000" w:themeColor="text1"/>
          <w:sz w:val="20"/>
          <w:szCs w:val="20"/>
        </w:rPr>
        <w:t xml:space="preserve"> L.</w:t>
      </w:r>
      <w:r w:rsidR="00993B79" w:rsidRPr="00021C04">
        <w:rPr>
          <w:rFonts w:ascii="Arial" w:hAnsi="Arial" w:cs="Arial"/>
          <w:b/>
          <w:bCs/>
          <w:i w:val="0"/>
          <w:iCs w:val="0"/>
          <w:color w:val="000000" w:themeColor="text1"/>
          <w:sz w:val="20"/>
          <w:szCs w:val="20"/>
        </w:rPr>
        <w:t xml:space="preserve"> cv. Honey Dessert) at Marin, Sindhuli, Nepal, 2024</w:t>
      </w:r>
      <w:bookmarkEnd w:id="101"/>
      <w:r w:rsidR="00993B79" w:rsidRPr="00021C04">
        <w:rPr>
          <w:rFonts w:ascii="Arial" w:hAnsi="Arial" w:cs="Arial"/>
          <w:b/>
          <w:bCs/>
          <w:i w:val="0"/>
          <w:iCs w:val="0"/>
          <w:color w:val="000000" w:themeColor="text1"/>
          <w:sz w:val="20"/>
          <w:szCs w:val="20"/>
        </w:rPr>
        <w:t xml:space="preserve"> </w:t>
      </w:r>
    </w:p>
    <w:tbl>
      <w:tblPr>
        <w:tblW w:w="5000" w:type="pct"/>
        <w:tblCellMar>
          <w:left w:w="0" w:type="dxa"/>
          <w:right w:w="0" w:type="dxa"/>
        </w:tblCellMar>
        <w:tblLook w:val="04A0" w:firstRow="1" w:lastRow="0" w:firstColumn="1" w:lastColumn="0" w:noHBand="0" w:noVBand="1"/>
      </w:tblPr>
      <w:tblGrid>
        <w:gridCol w:w="2881"/>
        <w:gridCol w:w="2882"/>
        <w:gridCol w:w="2882"/>
      </w:tblGrid>
      <w:tr w:rsidR="002C6FA3" w:rsidRPr="00021C04" w14:paraId="5B9D9DD4" w14:textId="63D7E713" w:rsidTr="002C6FA3">
        <w:trPr>
          <w:trHeight w:val="426"/>
        </w:trPr>
        <w:tc>
          <w:tcPr>
            <w:tcW w:w="1666"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60D46F0F"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Treatments</w:t>
            </w:r>
          </w:p>
        </w:tc>
        <w:tc>
          <w:tcPr>
            <w:tcW w:w="1667"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50B5702F" w14:textId="3FC36E60" w:rsidR="002C6FA3" w:rsidRPr="00021C04" w:rsidRDefault="002C6FA3" w:rsidP="002C6FA3">
            <w:pPr>
              <w:spacing w:line="240" w:lineRule="auto"/>
              <w:jc w:val="center"/>
              <w:rPr>
                <w:rFonts w:ascii="Arial" w:hAnsi="Arial" w:cs="Arial"/>
                <w:sz w:val="20"/>
              </w:rPr>
            </w:pPr>
            <w:r w:rsidRPr="00021C04">
              <w:rPr>
                <w:rFonts w:ascii="Arial" w:hAnsi="Arial" w:cs="Arial"/>
                <w:b/>
                <w:bCs/>
                <w:sz w:val="20"/>
              </w:rPr>
              <w:t>Dry shoot weight(g)</w:t>
            </w:r>
          </w:p>
        </w:tc>
        <w:tc>
          <w:tcPr>
            <w:tcW w:w="1667" w:type="pct"/>
            <w:tcBorders>
              <w:top w:val="single" w:sz="8" w:space="0" w:color="000000"/>
              <w:left w:val="nil"/>
              <w:bottom w:val="single" w:sz="8" w:space="0" w:color="000000"/>
              <w:right w:val="nil"/>
            </w:tcBorders>
          </w:tcPr>
          <w:p w14:paraId="58E833F8" w14:textId="54AB03F3" w:rsidR="002C6FA3" w:rsidRPr="00021C04" w:rsidRDefault="002C6FA3" w:rsidP="002C6FA3">
            <w:pPr>
              <w:spacing w:line="240" w:lineRule="auto"/>
              <w:jc w:val="center"/>
              <w:rPr>
                <w:rFonts w:ascii="Arial" w:hAnsi="Arial" w:cs="Arial"/>
                <w:b/>
                <w:bCs/>
                <w:sz w:val="20"/>
              </w:rPr>
            </w:pPr>
            <w:r w:rsidRPr="00021C04">
              <w:rPr>
                <w:rFonts w:ascii="Arial" w:hAnsi="Arial" w:cs="Arial"/>
                <w:b/>
                <w:bCs/>
                <w:color w:val="auto"/>
                <w:sz w:val="20"/>
              </w:rPr>
              <w:t>Dry root weight (g)</w:t>
            </w:r>
          </w:p>
        </w:tc>
      </w:tr>
      <w:tr w:rsidR="002C6FA3" w:rsidRPr="00021C04" w14:paraId="79EF3C4C" w14:textId="693E1DD6" w:rsidTr="002C6FA3">
        <w:trPr>
          <w:trHeight w:val="426"/>
        </w:trPr>
        <w:tc>
          <w:tcPr>
            <w:tcW w:w="1666"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48BCB74A" w14:textId="77777777" w:rsidR="002C6FA3" w:rsidRPr="00021C04" w:rsidRDefault="002C6FA3" w:rsidP="002C6FA3">
            <w:pPr>
              <w:spacing w:line="240" w:lineRule="auto"/>
              <w:rPr>
                <w:rFonts w:ascii="Arial" w:hAnsi="Arial" w:cs="Arial"/>
                <w:sz w:val="20"/>
              </w:rPr>
            </w:pPr>
            <w:r w:rsidRPr="00021C04">
              <w:rPr>
                <w:rFonts w:ascii="Arial" w:hAnsi="Arial" w:cs="Arial"/>
                <w:sz w:val="20"/>
              </w:rPr>
              <w:t>Control (No priming)</w:t>
            </w:r>
          </w:p>
        </w:tc>
        <w:tc>
          <w:tcPr>
            <w:tcW w:w="1667"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0AD07398"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2.47</w:t>
            </w:r>
            <w:r w:rsidRPr="00021C04">
              <w:rPr>
                <w:rFonts w:ascii="Arial" w:hAnsi="Arial" w:cs="Arial"/>
                <w:sz w:val="20"/>
                <w:vertAlign w:val="superscript"/>
              </w:rPr>
              <w:t>d</w:t>
            </w:r>
          </w:p>
        </w:tc>
        <w:tc>
          <w:tcPr>
            <w:tcW w:w="1667" w:type="pct"/>
            <w:tcBorders>
              <w:top w:val="single" w:sz="8" w:space="0" w:color="000000"/>
              <w:left w:val="nil"/>
              <w:bottom w:val="nil"/>
              <w:right w:val="nil"/>
            </w:tcBorders>
          </w:tcPr>
          <w:p w14:paraId="30E76E75" w14:textId="078A37F3" w:rsidR="002C6FA3" w:rsidRPr="00021C04" w:rsidRDefault="002C6FA3" w:rsidP="002C6FA3">
            <w:pPr>
              <w:spacing w:line="240" w:lineRule="auto"/>
              <w:jc w:val="center"/>
              <w:rPr>
                <w:rFonts w:ascii="Arial" w:hAnsi="Arial" w:cs="Arial"/>
                <w:sz w:val="20"/>
              </w:rPr>
            </w:pPr>
            <w:r w:rsidRPr="00021C04">
              <w:rPr>
                <w:rFonts w:ascii="Arial" w:hAnsi="Arial" w:cs="Arial"/>
                <w:color w:val="auto"/>
                <w:sz w:val="20"/>
              </w:rPr>
              <w:t>0.55</w:t>
            </w:r>
            <w:r w:rsidRPr="00021C04">
              <w:rPr>
                <w:rFonts w:ascii="Arial" w:hAnsi="Arial" w:cs="Arial"/>
                <w:color w:val="auto"/>
                <w:sz w:val="20"/>
                <w:vertAlign w:val="superscript"/>
              </w:rPr>
              <w:t>b</w:t>
            </w:r>
          </w:p>
        </w:tc>
      </w:tr>
      <w:tr w:rsidR="002C6FA3" w:rsidRPr="00021C04" w14:paraId="3371C538" w14:textId="4A529273" w:rsidTr="002C6FA3">
        <w:trPr>
          <w:trHeight w:val="426"/>
        </w:trPr>
        <w:tc>
          <w:tcPr>
            <w:tcW w:w="1666" w:type="pct"/>
            <w:tcBorders>
              <w:top w:val="nil"/>
              <w:left w:val="nil"/>
              <w:bottom w:val="nil"/>
              <w:right w:val="nil"/>
            </w:tcBorders>
            <w:shd w:val="clear" w:color="auto" w:fill="auto"/>
            <w:tcMar>
              <w:top w:w="15" w:type="dxa"/>
              <w:left w:w="108" w:type="dxa"/>
              <w:bottom w:w="0" w:type="dxa"/>
              <w:right w:w="108" w:type="dxa"/>
            </w:tcMar>
            <w:hideMark/>
          </w:tcPr>
          <w:p w14:paraId="69E924A5" w14:textId="77777777" w:rsidR="002C6FA3" w:rsidRPr="00021C04" w:rsidRDefault="002C6FA3" w:rsidP="002C6FA3">
            <w:pPr>
              <w:spacing w:line="240" w:lineRule="auto"/>
              <w:rPr>
                <w:rFonts w:ascii="Arial" w:hAnsi="Arial" w:cs="Arial"/>
                <w:sz w:val="20"/>
              </w:rPr>
            </w:pPr>
            <w:r w:rsidRPr="00021C04">
              <w:rPr>
                <w:rFonts w:ascii="Arial" w:hAnsi="Arial" w:cs="Arial"/>
                <w:sz w:val="20"/>
              </w:rPr>
              <w:t>Hydro-priming</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302FC3A8"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2.51</w:t>
            </w:r>
            <w:r w:rsidRPr="00021C04">
              <w:rPr>
                <w:rFonts w:ascii="Arial" w:hAnsi="Arial" w:cs="Arial"/>
                <w:sz w:val="20"/>
                <w:vertAlign w:val="superscript"/>
              </w:rPr>
              <w:t>d</w:t>
            </w:r>
          </w:p>
        </w:tc>
        <w:tc>
          <w:tcPr>
            <w:tcW w:w="1667" w:type="pct"/>
            <w:tcBorders>
              <w:top w:val="nil"/>
              <w:left w:val="nil"/>
              <w:bottom w:val="nil"/>
              <w:right w:val="nil"/>
            </w:tcBorders>
          </w:tcPr>
          <w:p w14:paraId="47598AA8" w14:textId="5C9116E1" w:rsidR="002C6FA3" w:rsidRPr="00021C04" w:rsidRDefault="002C6FA3" w:rsidP="002C6FA3">
            <w:pPr>
              <w:spacing w:line="240" w:lineRule="auto"/>
              <w:jc w:val="center"/>
              <w:rPr>
                <w:rFonts w:ascii="Arial" w:hAnsi="Arial" w:cs="Arial"/>
                <w:sz w:val="20"/>
              </w:rPr>
            </w:pPr>
            <w:r w:rsidRPr="00021C04">
              <w:rPr>
                <w:rFonts w:ascii="Arial" w:hAnsi="Arial" w:cs="Arial"/>
                <w:color w:val="auto"/>
                <w:sz w:val="20"/>
              </w:rPr>
              <w:t>0.62</w:t>
            </w:r>
            <w:r w:rsidRPr="00021C04">
              <w:rPr>
                <w:rFonts w:ascii="Arial" w:hAnsi="Arial" w:cs="Arial"/>
                <w:color w:val="auto"/>
                <w:sz w:val="20"/>
                <w:vertAlign w:val="superscript"/>
              </w:rPr>
              <w:t>b</w:t>
            </w:r>
          </w:p>
        </w:tc>
      </w:tr>
      <w:tr w:rsidR="002C6FA3" w:rsidRPr="00021C04" w14:paraId="6276B63E" w14:textId="2AE0014C" w:rsidTr="002C6FA3">
        <w:trPr>
          <w:trHeight w:val="426"/>
        </w:trPr>
        <w:tc>
          <w:tcPr>
            <w:tcW w:w="1666" w:type="pct"/>
            <w:tcBorders>
              <w:top w:val="nil"/>
              <w:left w:val="nil"/>
              <w:bottom w:val="nil"/>
              <w:right w:val="nil"/>
            </w:tcBorders>
            <w:shd w:val="clear" w:color="auto" w:fill="auto"/>
            <w:tcMar>
              <w:top w:w="15" w:type="dxa"/>
              <w:left w:w="108" w:type="dxa"/>
              <w:bottom w:w="0" w:type="dxa"/>
              <w:right w:w="108" w:type="dxa"/>
            </w:tcMar>
            <w:hideMark/>
          </w:tcPr>
          <w:p w14:paraId="2EA7D03C" w14:textId="77777777" w:rsidR="002C6FA3" w:rsidRPr="00021C04" w:rsidRDefault="002C6FA3" w:rsidP="002C6FA3">
            <w:pPr>
              <w:spacing w:line="240" w:lineRule="auto"/>
              <w:rPr>
                <w:rFonts w:ascii="Arial" w:hAnsi="Arial" w:cs="Arial"/>
                <w:sz w:val="20"/>
              </w:rPr>
            </w:pPr>
            <w:r w:rsidRPr="00021C04">
              <w:rPr>
                <w:rFonts w:ascii="Arial" w:hAnsi="Arial" w:cs="Arial"/>
                <w:sz w:val="20"/>
              </w:rPr>
              <w:t>Cow urine 6%</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76EC4DEF"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3.36</w:t>
            </w:r>
            <w:r w:rsidRPr="00021C04">
              <w:rPr>
                <w:rFonts w:ascii="Arial" w:hAnsi="Arial" w:cs="Arial"/>
                <w:sz w:val="20"/>
                <w:vertAlign w:val="superscript"/>
              </w:rPr>
              <w:t>b</w:t>
            </w:r>
          </w:p>
        </w:tc>
        <w:tc>
          <w:tcPr>
            <w:tcW w:w="1667" w:type="pct"/>
            <w:tcBorders>
              <w:top w:val="nil"/>
              <w:left w:val="nil"/>
              <w:bottom w:val="nil"/>
              <w:right w:val="nil"/>
            </w:tcBorders>
          </w:tcPr>
          <w:p w14:paraId="3159F879" w14:textId="45279905" w:rsidR="002C6FA3" w:rsidRPr="00021C04" w:rsidRDefault="002C6FA3" w:rsidP="002C6FA3">
            <w:pPr>
              <w:spacing w:line="240" w:lineRule="auto"/>
              <w:jc w:val="center"/>
              <w:rPr>
                <w:rFonts w:ascii="Arial" w:hAnsi="Arial" w:cs="Arial"/>
                <w:sz w:val="20"/>
              </w:rPr>
            </w:pPr>
            <w:r w:rsidRPr="00021C04">
              <w:rPr>
                <w:rFonts w:ascii="Arial" w:hAnsi="Arial" w:cs="Arial"/>
                <w:color w:val="auto"/>
                <w:sz w:val="20"/>
              </w:rPr>
              <w:t>0.82</w:t>
            </w:r>
            <w:r w:rsidRPr="00021C04">
              <w:rPr>
                <w:rFonts w:ascii="Arial" w:hAnsi="Arial" w:cs="Arial"/>
                <w:color w:val="auto"/>
                <w:sz w:val="20"/>
                <w:vertAlign w:val="superscript"/>
              </w:rPr>
              <w:t>a</w:t>
            </w:r>
          </w:p>
        </w:tc>
      </w:tr>
      <w:tr w:rsidR="002C6FA3" w:rsidRPr="00021C04" w14:paraId="6FAD5A3F" w14:textId="51D22AE7" w:rsidTr="002C6FA3">
        <w:trPr>
          <w:trHeight w:val="426"/>
        </w:trPr>
        <w:tc>
          <w:tcPr>
            <w:tcW w:w="1666" w:type="pct"/>
            <w:tcBorders>
              <w:top w:val="nil"/>
              <w:left w:val="nil"/>
              <w:bottom w:val="nil"/>
              <w:right w:val="nil"/>
            </w:tcBorders>
            <w:shd w:val="clear" w:color="auto" w:fill="auto"/>
            <w:tcMar>
              <w:top w:w="15" w:type="dxa"/>
              <w:left w:w="108" w:type="dxa"/>
              <w:bottom w:w="0" w:type="dxa"/>
              <w:right w:w="108" w:type="dxa"/>
            </w:tcMar>
            <w:hideMark/>
          </w:tcPr>
          <w:p w14:paraId="7F3A626E" w14:textId="77777777" w:rsidR="002C6FA3" w:rsidRPr="00021C04" w:rsidRDefault="002C6FA3" w:rsidP="002C6FA3">
            <w:pPr>
              <w:spacing w:line="240" w:lineRule="auto"/>
              <w:rPr>
                <w:rFonts w:ascii="Arial" w:hAnsi="Arial" w:cs="Arial"/>
                <w:sz w:val="20"/>
              </w:rPr>
            </w:pPr>
            <w:r w:rsidRPr="00021C04">
              <w:rPr>
                <w:rFonts w:ascii="Arial" w:hAnsi="Arial" w:cs="Arial"/>
                <w:sz w:val="20"/>
              </w:rPr>
              <w:lastRenderedPageBreak/>
              <w:t>Buffalo urine 6%</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7DDF041A"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3.08</w:t>
            </w:r>
            <w:r w:rsidRPr="00021C04">
              <w:rPr>
                <w:rFonts w:ascii="Arial" w:hAnsi="Arial" w:cs="Arial"/>
                <w:sz w:val="20"/>
                <w:vertAlign w:val="superscript"/>
              </w:rPr>
              <w:t>c</w:t>
            </w:r>
          </w:p>
        </w:tc>
        <w:tc>
          <w:tcPr>
            <w:tcW w:w="1667" w:type="pct"/>
            <w:tcBorders>
              <w:top w:val="nil"/>
              <w:left w:val="nil"/>
              <w:bottom w:val="nil"/>
              <w:right w:val="nil"/>
            </w:tcBorders>
          </w:tcPr>
          <w:p w14:paraId="3F1A50EF" w14:textId="1B262225" w:rsidR="002C6FA3" w:rsidRPr="00021C04" w:rsidRDefault="002C6FA3" w:rsidP="002C6FA3">
            <w:pPr>
              <w:spacing w:line="240" w:lineRule="auto"/>
              <w:jc w:val="center"/>
              <w:rPr>
                <w:rFonts w:ascii="Arial" w:hAnsi="Arial" w:cs="Arial"/>
                <w:sz w:val="20"/>
              </w:rPr>
            </w:pPr>
            <w:r w:rsidRPr="00021C04">
              <w:rPr>
                <w:rFonts w:ascii="Arial" w:hAnsi="Arial" w:cs="Arial"/>
                <w:color w:val="auto"/>
                <w:sz w:val="20"/>
              </w:rPr>
              <w:t>0.70</w:t>
            </w:r>
            <w:r w:rsidRPr="00021C04">
              <w:rPr>
                <w:rFonts w:ascii="Arial" w:hAnsi="Arial" w:cs="Arial"/>
                <w:color w:val="auto"/>
                <w:sz w:val="20"/>
                <w:vertAlign w:val="superscript"/>
              </w:rPr>
              <w:t>ab</w:t>
            </w:r>
          </w:p>
        </w:tc>
      </w:tr>
      <w:tr w:rsidR="002C6FA3" w:rsidRPr="00021C04" w14:paraId="2717773A" w14:textId="448FD3B7" w:rsidTr="002C6FA3">
        <w:trPr>
          <w:trHeight w:val="426"/>
        </w:trPr>
        <w:tc>
          <w:tcPr>
            <w:tcW w:w="1666" w:type="pct"/>
            <w:tcBorders>
              <w:top w:val="nil"/>
              <w:left w:val="nil"/>
              <w:bottom w:val="nil"/>
              <w:right w:val="nil"/>
            </w:tcBorders>
            <w:shd w:val="clear" w:color="auto" w:fill="auto"/>
            <w:tcMar>
              <w:top w:w="15" w:type="dxa"/>
              <w:left w:w="108" w:type="dxa"/>
              <w:bottom w:w="0" w:type="dxa"/>
              <w:right w:w="108" w:type="dxa"/>
            </w:tcMar>
            <w:hideMark/>
          </w:tcPr>
          <w:p w14:paraId="686C0604" w14:textId="77777777" w:rsidR="002C6FA3" w:rsidRPr="00021C04" w:rsidRDefault="002C6FA3" w:rsidP="002C6FA3">
            <w:pPr>
              <w:spacing w:line="240" w:lineRule="auto"/>
              <w:rPr>
                <w:rFonts w:ascii="Arial" w:hAnsi="Arial" w:cs="Arial"/>
                <w:sz w:val="20"/>
              </w:rPr>
            </w:pPr>
            <w:r w:rsidRPr="00021C04">
              <w:rPr>
                <w:rFonts w:ascii="Arial" w:hAnsi="Arial" w:cs="Arial"/>
                <w:sz w:val="20"/>
              </w:rPr>
              <w:t>Pig urine 6%</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132FAD49"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3.60</w:t>
            </w:r>
            <w:r w:rsidRPr="00021C04">
              <w:rPr>
                <w:rFonts w:ascii="Arial" w:hAnsi="Arial" w:cs="Arial"/>
                <w:sz w:val="20"/>
                <w:vertAlign w:val="superscript"/>
              </w:rPr>
              <w:t>a</w:t>
            </w:r>
          </w:p>
        </w:tc>
        <w:tc>
          <w:tcPr>
            <w:tcW w:w="1667" w:type="pct"/>
            <w:tcBorders>
              <w:top w:val="nil"/>
              <w:left w:val="nil"/>
              <w:bottom w:val="nil"/>
              <w:right w:val="nil"/>
            </w:tcBorders>
          </w:tcPr>
          <w:p w14:paraId="5BEE92C4" w14:textId="20F8AA4D" w:rsidR="002C6FA3" w:rsidRPr="00021C04" w:rsidRDefault="002C6FA3" w:rsidP="002C6FA3">
            <w:pPr>
              <w:spacing w:line="240" w:lineRule="auto"/>
              <w:jc w:val="center"/>
              <w:rPr>
                <w:rFonts w:ascii="Arial" w:hAnsi="Arial" w:cs="Arial"/>
                <w:sz w:val="20"/>
              </w:rPr>
            </w:pPr>
            <w:r w:rsidRPr="00021C04">
              <w:rPr>
                <w:rFonts w:ascii="Arial" w:hAnsi="Arial" w:cs="Arial"/>
                <w:color w:val="auto"/>
                <w:sz w:val="20"/>
              </w:rPr>
              <w:t>0.67</w:t>
            </w:r>
            <w:r w:rsidRPr="00021C04">
              <w:rPr>
                <w:rFonts w:ascii="Arial" w:hAnsi="Arial" w:cs="Arial"/>
                <w:color w:val="auto"/>
                <w:sz w:val="20"/>
                <w:vertAlign w:val="superscript"/>
              </w:rPr>
              <w:t>ab</w:t>
            </w:r>
          </w:p>
        </w:tc>
      </w:tr>
      <w:tr w:rsidR="002C6FA3" w:rsidRPr="00021C04" w14:paraId="6F82C4F7" w14:textId="668F94E7" w:rsidTr="002C6FA3">
        <w:trPr>
          <w:trHeight w:val="426"/>
        </w:trPr>
        <w:tc>
          <w:tcPr>
            <w:tcW w:w="1666" w:type="pct"/>
            <w:tcBorders>
              <w:top w:val="nil"/>
              <w:left w:val="nil"/>
              <w:bottom w:val="nil"/>
              <w:right w:val="nil"/>
            </w:tcBorders>
            <w:shd w:val="clear" w:color="auto" w:fill="auto"/>
            <w:tcMar>
              <w:top w:w="15" w:type="dxa"/>
              <w:left w:w="108" w:type="dxa"/>
              <w:bottom w:w="0" w:type="dxa"/>
              <w:right w:w="108" w:type="dxa"/>
            </w:tcMar>
            <w:hideMark/>
          </w:tcPr>
          <w:p w14:paraId="4A45BE44" w14:textId="77777777" w:rsidR="002C6FA3" w:rsidRPr="00021C04" w:rsidRDefault="002C6FA3" w:rsidP="002C6FA3">
            <w:pPr>
              <w:spacing w:line="240" w:lineRule="auto"/>
              <w:rPr>
                <w:rFonts w:ascii="Arial" w:hAnsi="Arial" w:cs="Arial"/>
                <w:sz w:val="20"/>
              </w:rPr>
            </w:pPr>
            <w:r w:rsidRPr="00021C04">
              <w:rPr>
                <w:rFonts w:ascii="Arial" w:hAnsi="Arial" w:cs="Arial"/>
                <w:sz w:val="20"/>
              </w:rPr>
              <w:t>Goat urine 6%</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70A11A81"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2.63</w:t>
            </w:r>
            <w:r w:rsidRPr="00021C04">
              <w:rPr>
                <w:rFonts w:ascii="Arial" w:hAnsi="Arial" w:cs="Arial"/>
                <w:sz w:val="20"/>
                <w:vertAlign w:val="superscript"/>
              </w:rPr>
              <w:t>d</w:t>
            </w:r>
          </w:p>
        </w:tc>
        <w:tc>
          <w:tcPr>
            <w:tcW w:w="1667" w:type="pct"/>
            <w:tcBorders>
              <w:top w:val="nil"/>
              <w:left w:val="nil"/>
              <w:bottom w:val="nil"/>
              <w:right w:val="nil"/>
            </w:tcBorders>
          </w:tcPr>
          <w:p w14:paraId="0011DF57" w14:textId="7EAA2309" w:rsidR="002C6FA3" w:rsidRPr="00021C04" w:rsidRDefault="002C6FA3" w:rsidP="002C6FA3">
            <w:pPr>
              <w:spacing w:line="240" w:lineRule="auto"/>
              <w:jc w:val="center"/>
              <w:rPr>
                <w:rFonts w:ascii="Arial" w:hAnsi="Arial" w:cs="Arial"/>
                <w:sz w:val="20"/>
              </w:rPr>
            </w:pPr>
            <w:r w:rsidRPr="00021C04">
              <w:rPr>
                <w:rFonts w:ascii="Arial" w:hAnsi="Arial" w:cs="Arial"/>
                <w:color w:val="auto"/>
                <w:sz w:val="20"/>
              </w:rPr>
              <w:t>0.56</w:t>
            </w:r>
            <w:r w:rsidRPr="00021C04">
              <w:rPr>
                <w:rFonts w:ascii="Arial" w:hAnsi="Arial" w:cs="Arial"/>
                <w:color w:val="auto"/>
                <w:sz w:val="20"/>
                <w:vertAlign w:val="superscript"/>
              </w:rPr>
              <w:t>b</w:t>
            </w:r>
          </w:p>
        </w:tc>
      </w:tr>
      <w:tr w:rsidR="002C6FA3" w:rsidRPr="00021C04" w14:paraId="2033EB05" w14:textId="7E895FAC" w:rsidTr="002C6FA3">
        <w:trPr>
          <w:trHeight w:val="426"/>
        </w:trPr>
        <w:tc>
          <w:tcPr>
            <w:tcW w:w="1666"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06CB2C8C" w14:textId="77777777" w:rsidR="002C6FA3" w:rsidRPr="00021C04" w:rsidRDefault="002C6FA3" w:rsidP="002C6FA3">
            <w:pPr>
              <w:spacing w:line="240" w:lineRule="auto"/>
              <w:rPr>
                <w:rFonts w:ascii="Arial" w:hAnsi="Arial" w:cs="Arial"/>
                <w:sz w:val="20"/>
              </w:rPr>
            </w:pPr>
            <w:r w:rsidRPr="00021C04">
              <w:rPr>
                <w:rFonts w:ascii="Arial" w:hAnsi="Arial" w:cs="Arial"/>
                <w:sz w:val="20"/>
              </w:rPr>
              <w:t>Human urine 6%</w:t>
            </w:r>
          </w:p>
        </w:tc>
        <w:tc>
          <w:tcPr>
            <w:tcW w:w="1667"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3B78B13B"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3.25</w:t>
            </w:r>
            <w:r w:rsidRPr="00021C04">
              <w:rPr>
                <w:rFonts w:ascii="Arial" w:hAnsi="Arial" w:cs="Arial"/>
                <w:sz w:val="20"/>
                <w:vertAlign w:val="superscript"/>
              </w:rPr>
              <w:t>bc</w:t>
            </w:r>
          </w:p>
        </w:tc>
        <w:tc>
          <w:tcPr>
            <w:tcW w:w="1667" w:type="pct"/>
            <w:tcBorders>
              <w:top w:val="nil"/>
              <w:left w:val="nil"/>
              <w:bottom w:val="single" w:sz="8" w:space="0" w:color="000000"/>
              <w:right w:val="nil"/>
            </w:tcBorders>
          </w:tcPr>
          <w:p w14:paraId="643FCD07" w14:textId="600F1305" w:rsidR="002C6FA3" w:rsidRPr="00021C04" w:rsidRDefault="002C6FA3" w:rsidP="002C6FA3">
            <w:pPr>
              <w:spacing w:line="240" w:lineRule="auto"/>
              <w:jc w:val="center"/>
              <w:rPr>
                <w:rFonts w:ascii="Arial" w:hAnsi="Arial" w:cs="Arial"/>
                <w:sz w:val="20"/>
              </w:rPr>
            </w:pPr>
            <w:r w:rsidRPr="00021C04">
              <w:rPr>
                <w:rFonts w:ascii="Arial" w:hAnsi="Arial" w:cs="Arial"/>
                <w:color w:val="auto"/>
                <w:sz w:val="20"/>
              </w:rPr>
              <w:t>0.68</w:t>
            </w:r>
            <w:r w:rsidRPr="00021C04">
              <w:rPr>
                <w:rFonts w:ascii="Arial" w:hAnsi="Arial" w:cs="Arial"/>
                <w:color w:val="auto"/>
                <w:sz w:val="20"/>
                <w:vertAlign w:val="superscript"/>
              </w:rPr>
              <w:t>ab</w:t>
            </w:r>
          </w:p>
        </w:tc>
      </w:tr>
      <w:tr w:rsidR="002C6FA3" w:rsidRPr="00021C04" w14:paraId="21ED5EDC" w14:textId="60F8A72A" w:rsidTr="002C6FA3">
        <w:trPr>
          <w:trHeight w:val="426"/>
        </w:trPr>
        <w:tc>
          <w:tcPr>
            <w:tcW w:w="1666"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02CBD658"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CV (%)</w:t>
            </w:r>
          </w:p>
        </w:tc>
        <w:tc>
          <w:tcPr>
            <w:tcW w:w="1667"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60EA91EF"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4.09</w:t>
            </w:r>
          </w:p>
        </w:tc>
        <w:tc>
          <w:tcPr>
            <w:tcW w:w="1667" w:type="pct"/>
            <w:tcBorders>
              <w:top w:val="single" w:sz="8" w:space="0" w:color="000000"/>
              <w:left w:val="nil"/>
              <w:bottom w:val="nil"/>
              <w:right w:val="nil"/>
            </w:tcBorders>
          </w:tcPr>
          <w:p w14:paraId="44FBEA69" w14:textId="3D597F4F" w:rsidR="002C6FA3" w:rsidRPr="00021C04" w:rsidRDefault="002C6FA3" w:rsidP="002C6FA3">
            <w:pPr>
              <w:spacing w:line="240" w:lineRule="auto"/>
              <w:jc w:val="center"/>
              <w:rPr>
                <w:rFonts w:ascii="Arial" w:hAnsi="Arial" w:cs="Arial"/>
                <w:bCs/>
                <w:sz w:val="20"/>
              </w:rPr>
            </w:pPr>
            <w:r w:rsidRPr="00021C04">
              <w:rPr>
                <w:rFonts w:ascii="Arial" w:hAnsi="Arial" w:cs="Arial"/>
                <w:bCs/>
                <w:color w:val="auto"/>
                <w:sz w:val="20"/>
              </w:rPr>
              <w:t>13.34</w:t>
            </w:r>
          </w:p>
        </w:tc>
      </w:tr>
      <w:tr w:rsidR="002C6FA3" w:rsidRPr="00021C04" w14:paraId="2079D1D2" w14:textId="19A70E22" w:rsidTr="002C6FA3">
        <w:trPr>
          <w:trHeight w:val="426"/>
        </w:trPr>
        <w:tc>
          <w:tcPr>
            <w:tcW w:w="1666" w:type="pct"/>
            <w:tcBorders>
              <w:top w:val="nil"/>
              <w:left w:val="nil"/>
              <w:bottom w:val="nil"/>
              <w:right w:val="nil"/>
            </w:tcBorders>
            <w:shd w:val="clear" w:color="auto" w:fill="auto"/>
            <w:tcMar>
              <w:top w:w="15" w:type="dxa"/>
              <w:left w:w="108" w:type="dxa"/>
              <w:bottom w:w="0" w:type="dxa"/>
              <w:right w:w="108" w:type="dxa"/>
            </w:tcMar>
            <w:hideMark/>
          </w:tcPr>
          <w:p w14:paraId="2A5CF105" w14:textId="4A21B4A4" w:rsidR="002C6FA3" w:rsidRPr="00021C04" w:rsidRDefault="002C6FA3" w:rsidP="002C6FA3">
            <w:pPr>
              <w:spacing w:line="240" w:lineRule="auto"/>
              <w:rPr>
                <w:rFonts w:ascii="Arial" w:hAnsi="Arial" w:cs="Arial"/>
                <w:sz w:val="20"/>
              </w:rPr>
            </w:pPr>
            <w:r w:rsidRPr="00021C04">
              <w:rPr>
                <w:rFonts w:ascii="Arial" w:hAnsi="Arial" w:cs="Arial"/>
                <w:b/>
                <w:bCs/>
                <w:sz w:val="20"/>
              </w:rPr>
              <w:t>LSD (0.05)</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4A971127" w14:textId="004A2871" w:rsidR="002C6FA3" w:rsidRPr="00021C04" w:rsidRDefault="002C6FA3" w:rsidP="002C6FA3">
            <w:pPr>
              <w:spacing w:line="240" w:lineRule="auto"/>
              <w:jc w:val="center"/>
              <w:rPr>
                <w:rFonts w:ascii="Arial" w:hAnsi="Arial" w:cs="Arial"/>
                <w:sz w:val="20"/>
              </w:rPr>
            </w:pPr>
            <w:r w:rsidRPr="00021C04">
              <w:rPr>
                <w:rFonts w:ascii="Arial" w:hAnsi="Arial" w:cs="Arial"/>
                <w:sz w:val="20"/>
              </w:rPr>
              <w:t>0.013</w:t>
            </w:r>
          </w:p>
        </w:tc>
        <w:tc>
          <w:tcPr>
            <w:tcW w:w="1667" w:type="pct"/>
            <w:tcBorders>
              <w:top w:val="nil"/>
              <w:left w:val="nil"/>
              <w:bottom w:val="nil"/>
              <w:right w:val="nil"/>
            </w:tcBorders>
          </w:tcPr>
          <w:p w14:paraId="6B655111" w14:textId="2D75C108" w:rsidR="002C6FA3" w:rsidRPr="00021C04" w:rsidRDefault="002C6FA3" w:rsidP="002C6FA3">
            <w:pPr>
              <w:spacing w:line="240" w:lineRule="auto"/>
              <w:jc w:val="center"/>
              <w:rPr>
                <w:rFonts w:ascii="Arial" w:hAnsi="Arial" w:cs="Arial"/>
                <w:bCs/>
                <w:sz w:val="20"/>
              </w:rPr>
            </w:pPr>
            <w:r w:rsidRPr="00021C04">
              <w:rPr>
                <w:rFonts w:ascii="Arial" w:hAnsi="Arial" w:cs="Arial"/>
                <w:bCs/>
                <w:color w:val="auto"/>
                <w:sz w:val="20"/>
              </w:rPr>
              <w:t>0.004</w:t>
            </w:r>
          </w:p>
        </w:tc>
      </w:tr>
      <w:tr w:rsidR="002C6FA3" w:rsidRPr="00021C04" w14:paraId="50F70307" w14:textId="0341F14A" w:rsidTr="002C6FA3">
        <w:trPr>
          <w:trHeight w:val="426"/>
        </w:trPr>
        <w:tc>
          <w:tcPr>
            <w:tcW w:w="1666" w:type="pct"/>
            <w:tcBorders>
              <w:top w:val="nil"/>
              <w:left w:val="nil"/>
              <w:bottom w:val="nil"/>
              <w:right w:val="nil"/>
            </w:tcBorders>
            <w:shd w:val="clear" w:color="auto" w:fill="auto"/>
            <w:tcMar>
              <w:top w:w="15" w:type="dxa"/>
              <w:left w:w="108" w:type="dxa"/>
              <w:bottom w:w="0" w:type="dxa"/>
              <w:right w:w="108" w:type="dxa"/>
            </w:tcMar>
            <w:hideMark/>
          </w:tcPr>
          <w:p w14:paraId="7C733828"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Grand Mean</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6B3E52AF"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2.99</w:t>
            </w:r>
          </w:p>
        </w:tc>
        <w:tc>
          <w:tcPr>
            <w:tcW w:w="1667" w:type="pct"/>
            <w:tcBorders>
              <w:top w:val="nil"/>
              <w:left w:val="nil"/>
              <w:bottom w:val="nil"/>
              <w:right w:val="nil"/>
            </w:tcBorders>
          </w:tcPr>
          <w:p w14:paraId="48B58018" w14:textId="197B26C0" w:rsidR="002C6FA3" w:rsidRPr="00021C04" w:rsidRDefault="002C6FA3" w:rsidP="002C6FA3">
            <w:pPr>
              <w:spacing w:line="240" w:lineRule="auto"/>
              <w:jc w:val="center"/>
              <w:rPr>
                <w:rFonts w:ascii="Arial" w:hAnsi="Arial" w:cs="Arial"/>
                <w:bCs/>
                <w:sz w:val="20"/>
              </w:rPr>
            </w:pPr>
            <w:r w:rsidRPr="00021C04">
              <w:rPr>
                <w:rFonts w:ascii="Arial" w:hAnsi="Arial" w:cs="Arial"/>
                <w:bCs/>
                <w:color w:val="auto"/>
                <w:sz w:val="20"/>
              </w:rPr>
              <w:t>0.66</w:t>
            </w:r>
          </w:p>
        </w:tc>
      </w:tr>
      <w:tr w:rsidR="002C6FA3" w:rsidRPr="00021C04" w14:paraId="24440E5A" w14:textId="09CF9AAF" w:rsidTr="002C6FA3">
        <w:trPr>
          <w:trHeight w:val="426"/>
        </w:trPr>
        <w:tc>
          <w:tcPr>
            <w:tcW w:w="1666" w:type="pct"/>
            <w:tcBorders>
              <w:top w:val="nil"/>
              <w:left w:val="nil"/>
              <w:bottom w:val="nil"/>
              <w:right w:val="nil"/>
            </w:tcBorders>
            <w:shd w:val="clear" w:color="auto" w:fill="auto"/>
            <w:tcMar>
              <w:top w:w="15" w:type="dxa"/>
              <w:left w:w="108" w:type="dxa"/>
              <w:bottom w:w="0" w:type="dxa"/>
              <w:right w:w="108" w:type="dxa"/>
            </w:tcMar>
            <w:hideMark/>
          </w:tcPr>
          <w:p w14:paraId="2F3BFC56"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SEM (±)</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2B4C2C16"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0.06</w:t>
            </w:r>
          </w:p>
        </w:tc>
        <w:tc>
          <w:tcPr>
            <w:tcW w:w="1667" w:type="pct"/>
            <w:tcBorders>
              <w:top w:val="nil"/>
              <w:left w:val="nil"/>
              <w:bottom w:val="nil"/>
              <w:right w:val="nil"/>
            </w:tcBorders>
          </w:tcPr>
          <w:p w14:paraId="77C9C0F4" w14:textId="248A5B3C" w:rsidR="002C6FA3" w:rsidRPr="00021C04" w:rsidRDefault="002C6FA3" w:rsidP="002C6FA3">
            <w:pPr>
              <w:spacing w:line="240" w:lineRule="auto"/>
              <w:jc w:val="center"/>
              <w:rPr>
                <w:rFonts w:ascii="Arial" w:hAnsi="Arial" w:cs="Arial"/>
                <w:bCs/>
                <w:sz w:val="20"/>
              </w:rPr>
            </w:pPr>
            <w:r w:rsidRPr="00021C04">
              <w:rPr>
                <w:rFonts w:ascii="Arial" w:hAnsi="Arial" w:cs="Arial"/>
                <w:bCs/>
                <w:color w:val="auto"/>
                <w:sz w:val="20"/>
              </w:rPr>
              <w:t>0.05</w:t>
            </w:r>
          </w:p>
        </w:tc>
      </w:tr>
      <w:tr w:rsidR="002C6FA3" w:rsidRPr="00021C04" w14:paraId="4AFDD80A" w14:textId="1D01B3AF" w:rsidTr="002C6FA3">
        <w:trPr>
          <w:trHeight w:val="426"/>
        </w:trPr>
        <w:tc>
          <w:tcPr>
            <w:tcW w:w="1666"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61E75BAC"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F-test</w:t>
            </w:r>
          </w:p>
        </w:tc>
        <w:tc>
          <w:tcPr>
            <w:tcW w:w="1667"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03B4D28B" w14:textId="37FE1686" w:rsidR="002C6FA3" w:rsidRPr="00021C04" w:rsidRDefault="002C6FA3" w:rsidP="002C6FA3">
            <w:pPr>
              <w:spacing w:line="240" w:lineRule="auto"/>
              <w:jc w:val="center"/>
              <w:rPr>
                <w:rFonts w:ascii="Arial" w:hAnsi="Arial" w:cs="Arial"/>
                <w:sz w:val="20"/>
              </w:rPr>
            </w:pPr>
            <w:r w:rsidRPr="00021C04">
              <w:rPr>
                <w:rFonts w:ascii="Arial" w:hAnsi="Arial" w:cs="Arial"/>
                <w:sz w:val="20"/>
              </w:rPr>
              <w:t>*</w:t>
            </w:r>
          </w:p>
        </w:tc>
        <w:tc>
          <w:tcPr>
            <w:tcW w:w="1667" w:type="pct"/>
            <w:tcBorders>
              <w:top w:val="nil"/>
              <w:left w:val="nil"/>
              <w:bottom w:val="single" w:sz="8" w:space="0" w:color="000000"/>
              <w:right w:val="nil"/>
            </w:tcBorders>
          </w:tcPr>
          <w:p w14:paraId="16858DED" w14:textId="6ADACB36" w:rsidR="002C6FA3" w:rsidRPr="00021C04" w:rsidRDefault="002C6FA3" w:rsidP="002C6FA3">
            <w:pPr>
              <w:spacing w:line="240" w:lineRule="auto"/>
              <w:jc w:val="center"/>
              <w:rPr>
                <w:rFonts w:ascii="Arial" w:hAnsi="Arial" w:cs="Arial"/>
                <w:bCs/>
                <w:sz w:val="20"/>
              </w:rPr>
            </w:pPr>
            <w:r w:rsidRPr="00021C04">
              <w:rPr>
                <w:rFonts w:ascii="Arial" w:hAnsi="Arial" w:cs="Arial"/>
                <w:bCs/>
                <w:color w:val="auto"/>
                <w:sz w:val="20"/>
              </w:rPr>
              <w:t>*</w:t>
            </w:r>
          </w:p>
        </w:tc>
      </w:tr>
    </w:tbl>
    <w:p w14:paraId="63AA2372" w14:textId="77777777" w:rsidR="007E6471" w:rsidRPr="00021C04" w:rsidRDefault="007E6471" w:rsidP="00121896">
      <w:pPr>
        <w:spacing w:after="1" w:line="240" w:lineRule="auto"/>
        <w:ind w:left="0" w:firstLine="0"/>
        <w:rPr>
          <w:rFonts w:ascii="Arial" w:hAnsi="Arial" w:cs="Arial"/>
          <w:sz w:val="18"/>
          <w:szCs w:val="18"/>
        </w:rPr>
      </w:pPr>
      <w:r w:rsidRPr="00021C04">
        <w:rPr>
          <w:rFonts w:ascii="Arial" w:hAnsi="Arial" w:cs="Arial"/>
          <w:sz w:val="18"/>
          <w:szCs w:val="18"/>
        </w:rPr>
        <w:t xml:space="preserve">(Note: Means within the column followed by the same letter/s are non-significant at 5% level of significance by DMRT. * Significant at 5% (P&lt;0.05), ** significant at 1% (P&lt;0.01), *** significant at 0.1% (P&lt;0.001), NS= non-significant, SEm= Standard Error of mean, LSD= Least significant difference, CV= Coefficient of variance) </w:t>
      </w:r>
    </w:p>
    <w:p w14:paraId="5F8C475D" w14:textId="060D0485" w:rsidR="00FA6124" w:rsidRPr="00AC4B9F" w:rsidRDefault="00F967F9" w:rsidP="00121896">
      <w:pPr>
        <w:spacing w:line="240" w:lineRule="auto"/>
        <w:ind w:left="12"/>
        <w:rPr>
          <w:rFonts w:ascii="Arial" w:hAnsi="Arial" w:cs="Arial"/>
          <w:szCs w:val="24"/>
        </w:rPr>
      </w:pPr>
      <w:r w:rsidRPr="00AC4B9F">
        <w:rPr>
          <w:rFonts w:ascii="Arial" w:hAnsi="Arial" w:cs="Arial"/>
          <w:szCs w:val="24"/>
        </w:rPr>
        <w:t xml:space="preserve"> </w:t>
      </w:r>
    </w:p>
    <w:p w14:paraId="79A6752D" w14:textId="77777777" w:rsidR="005F7D1A" w:rsidRPr="00875E7B" w:rsidRDefault="005F7D1A" w:rsidP="00121896">
      <w:pPr>
        <w:spacing w:line="240" w:lineRule="auto"/>
        <w:ind w:left="12"/>
        <w:rPr>
          <w:rFonts w:ascii="Arial" w:hAnsi="Arial" w:cs="Arial"/>
          <w:b/>
          <w:bCs/>
          <w:sz w:val="22"/>
          <w:szCs w:val="22"/>
        </w:rPr>
      </w:pPr>
    </w:p>
    <w:p w14:paraId="22202845" w14:textId="314A6D1F" w:rsidR="009A1C1E" w:rsidRPr="00875E7B" w:rsidRDefault="00875E7B" w:rsidP="00875E7B">
      <w:pPr>
        <w:spacing w:after="235" w:line="240" w:lineRule="auto"/>
        <w:ind w:left="0" w:firstLine="0"/>
        <w:jc w:val="left"/>
        <w:rPr>
          <w:rFonts w:ascii="Arial" w:hAnsi="Arial" w:cs="Arial"/>
          <w:b/>
          <w:bCs/>
          <w:sz w:val="22"/>
          <w:szCs w:val="22"/>
        </w:rPr>
      </w:pPr>
      <w:bookmarkStart w:id="102" w:name="_Toc188550201"/>
      <w:r w:rsidRPr="00875E7B">
        <w:rPr>
          <w:rFonts w:ascii="Arial" w:hAnsi="Arial" w:cs="Arial"/>
          <w:b/>
          <w:bCs/>
          <w:sz w:val="22"/>
          <w:szCs w:val="22"/>
        </w:rPr>
        <w:t xml:space="preserve">4. </w:t>
      </w:r>
      <w:r w:rsidR="009A1C1E" w:rsidRPr="00875E7B">
        <w:rPr>
          <w:rFonts w:ascii="Arial" w:hAnsi="Arial" w:cs="Arial"/>
          <w:b/>
          <w:bCs/>
          <w:sz w:val="22"/>
          <w:szCs w:val="22"/>
        </w:rPr>
        <w:t>DISCUSSION</w:t>
      </w:r>
      <w:bookmarkEnd w:id="102"/>
      <w:r w:rsidR="009A1C1E" w:rsidRPr="00875E7B">
        <w:rPr>
          <w:rFonts w:ascii="Arial" w:hAnsi="Arial" w:cs="Arial"/>
          <w:b/>
          <w:bCs/>
          <w:sz w:val="22"/>
          <w:szCs w:val="22"/>
        </w:rPr>
        <w:t xml:space="preserve"> </w:t>
      </w:r>
    </w:p>
    <w:p w14:paraId="354EF7E3" w14:textId="77777777" w:rsidR="00BB624C" w:rsidRDefault="00BB624C" w:rsidP="00BB624C">
      <w:pPr>
        <w:spacing w:line="240" w:lineRule="auto"/>
        <w:ind w:left="12"/>
        <w:rPr>
          <w:rFonts w:ascii="Arial" w:hAnsi="Arial" w:cs="Arial"/>
          <w:sz w:val="20"/>
        </w:rPr>
      </w:pPr>
      <w:r>
        <w:rPr>
          <w:rFonts w:ascii="Arial" w:hAnsi="Arial" w:cs="Arial"/>
          <w:sz w:val="20"/>
        </w:rPr>
        <w:t xml:space="preserve">Seed treated with cow urine (6%) has maximum germination percentage, seedling vigour index. Similar result was reported by </w:t>
      </w:r>
      <w:r>
        <w:rPr>
          <w:rFonts w:ascii="Arial" w:hAnsi="Arial" w:cs="Arial"/>
          <w:sz w:val="20"/>
        </w:rPr>
        <w:fldChar w:fldCharType="begin"/>
      </w:r>
      <w:r>
        <w:rPr>
          <w:rFonts w:ascii="Arial" w:hAnsi="Arial" w:cs="Arial"/>
          <w:sz w:val="20"/>
        </w:rPr>
        <w:instrText xml:space="preserve"> ADDIN ZOTERO_ITEM CSL_CITATION {"citationID":"NTopIbtJ","properties":{"formattedCitation":"(Kumar P, 2017)","plainCitation":"(Kumar P, 2017)","noteIndex":0},"citationItems":[{"id":139,"uris":["http://zotero.org/users/local/O72t9NHS/items/UWJHZLBY"],"itemData":{"id":139,"type":"article-journal","abstract":"The experiment was conducted in Seed science post Graduate Laboratory, Department of Genetics and Plant Breeding, SHUATS, Allahabad, U.P. In order to standardize the best method of Organic priming specific to cotton, two methods of priming viz., Organic priming and hydropriming and they were evaluated by screening a range of durations and concentrations viz., T0 - Unprimed Control, T1 - Distilled water hydration (for 12 hrs), T2 – Cow urine at 2%, T3–Cow urine at 6%, T4 –Cow urine at 10%, T5 –Curry leaf extract 6%, T6 – Curry leaf extract 10%. It found that all the Organic priming methods showed significance difference with the control and the highest germination %, seedling length (cm), seedling fresh weight (g), seedling dry weight (g) and vigour index were observed in T3 for Cow urine at 6%.The study helps to improve the quality of seeds with the help of seed organic priming treatments which are cost effective and economic, nontoxic, ecofriendly sources.","container-title":"Agricultural Research &amp; Technology: Open Access Journal","DOI":"10.19080/ARTOAJ.2017.09.555752","ISSN":"24716774","issue":"1","journalAbbreviation":"ARTOAJ","language":"en","source":"DOI.org (Crossref)","title":"Effect of Organic Priming on Germination and Vigour of Cotton (Gossypium hirsutum L.) Seed","URL":"https://juniperpublishers.com/artoaj/ARTOAJ.MS.ID.555752.php","volume":"9","author":[{"family":"Kumar P","given":"Jayanth"}],"accessed":{"date-parts":[["2025",7,28]]},"issued":{"date-parts":[["2017",7,28]]}}}],"schema":"https://github.com/citation-style-language/schema/raw/master/csl-citation.json"} </w:instrText>
      </w:r>
      <w:r>
        <w:rPr>
          <w:rFonts w:ascii="Arial" w:hAnsi="Arial" w:cs="Arial"/>
          <w:sz w:val="20"/>
        </w:rPr>
        <w:fldChar w:fldCharType="separate"/>
      </w:r>
      <w:r>
        <w:rPr>
          <w:rFonts w:ascii="Arial" w:hAnsi="Arial" w:cs="Arial"/>
          <w:noProof/>
          <w:sz w:val="20"/>
        </w:rPr>
        <w:t>(Kumar P, 2017)</w:t>
      </w:r>
      <w:r>
        <w:rPr>
          <w:rFonts w:ascii="Arial" w:hAnsi="Arial" w:cs="Arial"/>
          <w:sz w:val="20"/>
        </w:rPr>
        <w:fldChar w:fldCharType="end"/>
      </w:r>
      <w:r>
        <w:rPr>
          <w:rFonts w:ascii="Arial" w:hAnsi="Arial" w:cs="Arial"/>
          <w:sz w:val="20"/>
        </w:rPr>
        <w:t xml:space="preserve">. </w:t>
      </w:r>
      <w:r w:rsidRPr="00875E7B">
        <w:rPr>
          <w:rFonts w:ascii="Arial" w:hAnsi="Arial" w:cs="Arial"/>
          <w:sz w:val="20"/>
        </w:rPr>
        <w:t>Shankaranarayanan et al. (1994) also reported that soaking of tamarind seeds in 10 per cent cow urine or cow dung solution for 24 h increased the germination and vigor index as compared to that of untreated seeds.</w:t>
      </w:r>
      <w:r>
        <w:rPr>
          <w:rFonts w:ascii="Arial" w:hAnsi="Arial" w:cs="Arial"/>
          <w:sz w:val="20"/>
        </w:rPr>
        <w:t xml:space="preserve"> Faster germination in primed seed than non-primed seed </w:t>
      </w:r>
      <w:r w:rsidRPr="00D2636A">
        <w:rPr>
          <w:rFonts w:ascii="Arial" w:hAnsi="Arial" w:cs="Arial"/>
          <w:sz w:val="20"/>
        </w:rPr>
        <w:t>is likely due to its stimulation of metabolic processes during imbibition, which prepare seed for root emergence</w:t>
      </w:r>
      <w:r>
        <w:rPr>
          <w:rFonts w:ascii="Arial" w:hAnsi="Arial" w:cs="Arial"/>
          <w:sz w:val="20"/>
        </w:rPr>
        <w:t xml:space="preserve">. </w:t>
      </w:r>
      <w:r w:rsidRPr="00D2636A">
        <w:rPr>
          <w:rFonts w:ascii="Arial" w:hAnsi="Arial" w:cs="Arial"/>
          <w:sz w:val="20"/>
        </w:rPr>
        <w:t xml:space="preserve">This in turn may have weakened the endosperm, thereby promoting  germination rate </w:t>
      </w:r>
      <w:r>
        <w:rPr>
          <w:rFonts w:ascii="Arial" w:hAnsi="Arial" w:cs="Arial"/>
          <w:sz w:val="20"/>
        </w:rPr>
        <w:fldChar w:fldCharType="begin"/>
      </w:r>
      <w:r>
        <w:rPr>
          <w:rFonts w:ascii="Arial" w:hAnsi="Arial" w:cs="Arial"/>
          <w:sz w:val="20"/>
        </w:rPr>
        <w:instrText xml:space="preserve"> ADDIN ZOTERO_ITEM CSL_CITATION {"citationID":"nszmHiBY","properties":{"formattedCitation":"(Black &amp; Bewley, 2000b)","plainCitation":"(Black &amp; Bewley, 2000b)","dontUpdate":true,"noteIndex":0},"citationItems":[{"id":140,"uris":["http://zotero.org/users/local/O72t9NHS/items/25EZCEPP"],"itemData":{"id":140,"type":"book","abstract":"Recent progress in plant molecular biology has revolutionized seed technology. With the enhancement of the classical properties of seeds by genetic engineering, we have seeds that produce esoteric oils, plastics, novel starches, and more. Emerging work on seed proteins, their genes - and our understanding of seed biosynthesis - has increased enormously. Seed Technology and Its Biological Basis covers the most current advances in seed development and regulation.  Edited by a renowned seed biologist with a team assembled from the most respected laboratories worldwide, Seed Technology and Its Biological Basis illustrates the commercial value of seeds as a major resource. The editors provide a sweeping overview of the current state-of-the-art in seed technology and its biological basis. The book is invaluable to researchers and professionals in both the industrial and academic sectors.  The chapter authors come from such institutions as:  University of Reading, United Kingdom University of Bristol, United Kingdom Washington State University, Pullman, USA University of California, Berkeley, USA CSIRO, Canberra City, Australia University of Calgary, Canada The Ohio State University, USA Germains, King's Lynn, United Kingdom BC Research, Vancouver, Canada Haywards Heath, West Sussex, United Kingdom","ISBN":"978-0-8493-9749-3","language":"en","note":"Google-Books-ID: 9_xt1GKuKSAC","number-of-pages":"450","publisher":"CRC Press","source":"Google Books","title":"Seed Technology and Its Biological Basis","author":[{"family":"Black","given":"Michael"},{"family":"Bewley","given":"J. Derek"}],"issued":{"date-parts":[["2000"]]}}}],"schema":"https://github.com/citation-style-language/schema/raw/master/csl-citation.json"} </w:instrText>
      </w:r>
      <w:r>
        <w:rPr>
          <w:rFonts w:ascii="Arial" w:hAnsi="Arial" w:cs="Arial"/>
          <w:sz w:val="20"/>
        </w:rPr>
        <w:fldChar w:fldCharType="separate"/>
      </w:r>
      <w:r>
        <w:rPr>
          <w:rFonts w:ascii="Arial" w:hAnsi="Arial" w:cs="Arial"/>
          <w:noProof/>
          <w:sz w:val="20"/>
        </w:rPr>
        <w:t>(Black &amp; Bewley, 2000)</w:t>
      </w:r>
      <w:r>
        <w:rPr>
          <w:rFonts w:ascii="Arial" w:hAnsi="Arial" w:cs="Arial"/>
          <w:sz w:val="20"/>
        </w:rPr>
        <w:fldChar w:fldCharType="end"/>
      </w:r>
      <w:r>
        <w:rPr>
          <w:rFonts w:ascii="Arial" w:hAnsi="Arial" w:cs="Arial"/>
          <w:sz w:val="20"/>
        </w:rPr>
        <w:t>.</w:t>
      </w:r>
    </w:p>
    <w:p w14:paraId="3188A1B2" w14:textId="77777777" w:rsidR="00BB624C" w:rsidRPr="00875E7B" w:rsidRDefault="00BB624C" w:rsidP="00BB624C">
      <w:pPr>
        <w:spacing w:line="240" w:lineRule="auto"/>
        <w:ind w:left="12"/>
        <w:rPr>
          <w:rFonts w:ascii="Arial" w:hAnsi="Arial" w:cs="Arial"/>
          <w:sz w:val="20"/>
        </w:rPr>
      </w:pPr>
      <w:r>
        <w:rPr>
          <w:rFonts w:ascii="Arial" w:hAnsi="Arial" w:cs="Arial"/>
          <w:sz w:val="20"/>
        </w:rPr>
        <w:t xml:space="preserve">Seedling height, shoot length and root length were found to be highest in pig urine which was statistically at par with cow urine. Similar finding were reported by </w:t>
      </w:r>
      <w:r>
        <w:rPr>
          <w:rFonts w:ascii="Arial" w:hAnsi="Arial" w:cs="Arial"/>
          <w:sz w:val="20"/>
        </w:rPr>
        <w:fldChar w:fldCharType="begin"/>
      </w:r>
      <w:r>
        <w:rPr>
          <w:rFonts w:ascii="Arial" w:hAnsi="Arial" w:cs="Arial"/>
          <w:sz w:val="20"/>
        </w:rPr>
        <w:instrText xml:space="preserve"> ADDIN ZOTERO_ITEM CSL_CITATION {"citationID":"MwFJ5o5T","properties":{"formattedCitation":"(Kumar P, 2017)","plainCitation":"(Kumar P, 2017)","noteIndex":0},"citationItems":[{"id":139,"uris":["http://zotero.org/users/local/O72t9NHS/items/UWJHZLBY"],"itemData":{"id":139,"type":"article-journal","abstract":"The experiment was conducted in Seed science post Graduate Laboratory, Department of Genetics and Plant Breeding, SHUATS, Allahabad, U.P. In order to standardize the best method of Organic priming specific to cotton, two methods of priming viz., Organic priming and hydropriming and they were evaluated by screening a range of durations and concentrations viz., T0 - Unprimed Control, T1 - Distilled water hydration (for 12 hrs), T2 – Cow urine at 2%, T3–Cow urine at 6%, T4 –Cow urine at 10%, T5 –Curry leaf extract 6%, T6 – Curry leaf extract 10%. It found that all the Organic priming methods showed significance difference with the control and the highest germination %, seedling length (cm), seedling fresh weight (g), seedling dry weight (g) and vigour index were observed in T3 for Cow urine at 6%.The study helps to improve the quality of seeds with the help of seed organic priming treatments which are cost effective and economic, nontoxic, ecofriendly sources.","container-title":"Agricultural Research &amp; Technology: Open Access Journal","DOI":"10.19080/ARTOAJ.2017.09.555752","ISSN":"24716774","issue":"1","journalAbbreviation":"ARTOAJ","language":"en","source":"DOI.org (Crossref)","title":"Effect of Organic Priming on Germination and Vigour of Cotton (Gossypium hirsutum L.) Seed","URL":"https://juniperpublishers.com/artoaj/ARTOAJ.MS.ID.555752.php","volume":"9","author":[{"family":"Kumar P","given":"Jayanth"}],"accessed":{"date-parts":[["2025",7,28]]},"issued":{"date-parts":[["2017",7,28]]}}}],"schema":"https://github.com/citation-style-language/schema/raw/master/csl-citation.json"} </w:instrText>
      </w:r>
      <w:r>
        <w:rPr>
          <w:rFonts w:ascii="Arial" w:hAnsi="Arial" w:cs="Arial"/>
          <w:sz w:val="20"/>
        </w:rPr>
        <w:fldChar w:fldCharType="separate"/>
      </w:r>
      <w:r>
        <w:rPr>
          <w:rFonts w:ascii="Arial" w:hAnsi="Arial" w:cs="Arial"/>
          <w:noProof/>
          <w:sz w:val="20"/>
        </w:rPr>
        <w:t>(Kumar P, 2017)</w:t>
      </w:r>
      <w:r>
        <w:rPr>
          <w:rFonts w:ascii="Arial" w:hAnsi="Arial" w:cs="Arial"/>
          <w:sz w:val="20"/>
        </w:rPr>
        <w:fldChar w:fldCharType="end"/>
      </w:r>
      <w:r>
        <w:rPr>
          <w:rFonts w:ascii="Arial" w:hAnsi="Arial" w:cs="Arial"/>
          <w:sz w:val="20"/>
        </w:rPr>
        <w:t xml:space="preserve"> in cotton. According to </w:t>
      </w:r>
      <w:r>
        <w:rPr>
          <w:rFonts w:ascii="Arial" w:hAnsi="Arial" w:cs="Arial"/>
          <w:sz w:val="20"/>
        </w:rPr>
        <w:fldChar w:fldCharType="begin"/>
      </w:r>
      <w:r>
        <w:rPr>
          <w:rFonts w:ascii="Arial" w:hAnsi="Arial" w:cs="Arial"/>
          <w:sz w:val="20"/>
        </w:rPr>
        <w:instrText xml:space="preserve"> ADDIN ZOTERO_ITEM CSL_CITATION {"citationID":"OV8Yut5L","properties":{"formattedCitation":"(Singh et al., 2017)","plainCitation":"(Singh et al., 2017)","noteIndex":0},"citationItems":[{"id":143,"uris":["http://zotero.org/users/local/O72t9NHS/items/5URW6HFK"],"itemData":{"id":143,"type":"article-journal","container-title":"BIO-PROTOCOL","DOI":"10.21769/BioProtoc.2304","ISSN":"2331-8325","issue":"11","journalAbbreviation":"BIO-PROTOCOL","language":"en","source":"DOI.org (Crossref)","title":"Fluorometric Estimation of Glutathione in Cultured Microglial Cell Lysate","URL":"https://bio-protocol.org/e2304","volume":"7","author":[{"family":"Singh","given":"Vikas"},{"family":"Gera","given":"Ruchi"},{"family":"Purohit","given":"Mahaveer"},{"family":"Patnaik","given":"Satyakam"},{"family":"Ghosh","given":"Debabrata"}],"accessed":{"date-parts":[["2025",7,28]]},"issued":{"date-parts":[["2017"]]}}}],"schema":"https://github.com/citation-style-language/schema/raw/master/csl-citation.json"} </w:instrText>
      </w:r>
      <w:r>
        <w:rPr>
          <w:rFonts w:ascii="Arial" w:hAnsi="Arial" w:cs="Arial"/>
          <w:sz w:val="20"/>
        </w:rPr>
        <w:fldChar w:fldCharType="separate"/>
      </w:r>
      <w:r>
        <w:rPr>
          <w:rFonts w:ascii="Arial" w:hAnsi="Arial" w:cs="Arial"/>
          <w:noProof/>
          <w:sz w:val="20"/>
        </w:rPr>
        <w:t>Singh et al. (2017)</w:t>
      </w:r>
      <w:r>
        <w:rPr>
          <w:rFonts w:ascii="Arial" w:hAnsi="Arial" w:cs="Arial"/>
          <w:sz w:val="20"/>
        </w:rPr>
        <w:fldChar w:fldCharType="end"/>
      </w:r>
      <w:r>
        <w:rPr>
          <w:rFonts w:ascii="Arial" w:hAnsi="Arial" w:cs="Arial"/>
          <w:sz w:val="20"/>
        </w:rPr>
        <w:t xml:space="preserve">, </w:t>
      </w:r>
      <w:r w:rsidRPr="00875E7B">
        <w:rPr>
          <w:rFonts w:ascii="Arial" w:hAnsi="Arial" w:cs="Arial"/>
          <w:sz w:val="20"/>
        </w:rPr>
        <w:t>cow urine solution treatment can be attributed to the occurrence of growth substances like auxins and essential nutrients</w:t>
      </w:r>
      <w:r>
        <w:rPr>
          <w:rFonts w:ascii="Arial" w:hAnsi="Arial" w:cs="Arial"/>
          <w:sz w:val="20"/>
        </w:rPr>
        <w:t xml:space="preserve"> which ultimately led to increased seedling length and shoot length. </w:t>
      </w:r>
      <w:r w:rsidRPr="00875E7B">
        <w:rPr>
          <w:rFonts w:ascii="Arial" w:hAnsi="Arial" w:cs="Arial"/>
          <w:sz w:val="20"/>
        </w:rPr>
        <w:t>The reason for increased length of seedling may be because of cow urine contains iron, urea, uric acid, estrogen, and progesterone which affect the inhibitory response to seed germination, shoot growth and seedling vigor</w:t>
      </w:r>
      <w:r>
        <w:rPr>
          <w:rFonts w:ascii="Arial" w:hAnsi="Arial" w:cs="Arial"/>
          <w:sz w:val="20"/>
        </w:rPr>
        <w:t xml:space="preserve"> (</w:t>
      </w:r>
      <w:r>
        <w:rPr>
          <w:rFonts w:ascii="Arial" w:hAnsi="Arial" w:cs="Arial"/>
          <w:color w:val="222222"/>
          <w:sz w:val="20"/>
          <w:shd w:val="clear" w:color="auto" w:fill="FFFFFF"/>
        </w:rPr>
        <w:t>LODHI, K. D. 2019).</w:t>
      </w:r>
      <w:r>
        <w:rPr>
          <w:rStyle w:val="apple-converted-space"/>
          <w:rFonts w:ascii="Arial" w:hAnsi="Arial" w:cs="Arial"/>
          <w:color w:val="222222"/>
          <w:sz w:val="20"/>
          <w:shd w:val="clear" w:color="auto" w:fill="FFFFFF"/>
        </w:rPr>
        <w:t> </w:t>
      </w:r>
      <w:r w:rsidRPr="00875E7B">
        <w:rPr>
          <w:rFonts w:ascii="Arial" w:hAnsi="Arial" w:cs="Arial"/>
          <w:sz w:val="20"/>
        </w:rPr>
        <w:t xml:space="preserve"> </w:t>
      </w:r>
    </w:p>
    <w:p w14:paraId="61B00886" w14:textId="77777777" w:rsidR="00BB624C" w:rsidRDefault="00BB624C" w:rsidP="00BB624C">
      <w:pPr>
        <w:spacing w:line="240" w:lineRule="auto"/>
        <w:ind w:left="12"/>
        <w:rPr>
          <w:rFonts w:ascii="Arial" w:hAnsi="Arial" w:cs="Arial"/>
          <w:sz w:val="20"/>
        </w:rPr>
      </w:pPr>
      <w:r>
        <w:rPr>
          <w:rFonts w:ascii="Arial" w:hAnsi="Arial" w:cs="Arial"/>
          <w:sz w:val="20"/>
        </w:rPr>
        <w:t>T</w:t>
      </w:r>
      <w:r w:rsidRPr="00875E7B">
        <w:rPr>
          <w:rFonts w:ascii="Arial" w:hAnsi="Arial" w:cs="Arial"/>
          <w:sz w:val="20"/>
        </w:rPr>
        <w:t xml:space="preserve">he vigorous growth of roots can also be associated with the presence of auxins and nutrients in cow urine. This phenomenon has been supported by studies conducted by </w:t>
      </w:r>
      <w:r>
        <w:rPr>
          <w:rFonts w:ascii="Arial" w:hAnsi="Arial" w:cs="Arial"/>
          <w:sz w:val="20"/>
        </w:rPr>
        <w:fldChar w:fldCharType="begin"/>
      </w:r>
      <w:r>
        <w:rPr>
          <w:rFonts w:ascii="Arial" w:hAnsi="Arial" w:cs="Arial"/>
          <w:sz w:val="20"/>
        </w:rPr>
        <w:instrText xml:space="preserve"> ADDIN ZOTERO_ITEM CSL_CITATION {"citationID":"vqjBCRqh","properties":{"formattedCitation":"(Shinde &amp; Malshe, n.d.)","plainCitation":"(Shinde &amp; Malshe, n.d.)","noteIndex":0},"citationItems":[{"id":131,"uris":["http://zotero.org/users/local/O72t9NHS/items/MX9F4RMC"],"itemData":{"id":131,"type":"article-journal","abstract":"The field experiment was carried out at Krishi Vigyan Kendra, Lanja, Dist. Ratnagiri during the period 2009-10 to study the effect of cattle urine and cowdung slurry on germination and growth of Khirni. The results indicated that there was significant effect of soaking seed with cattle urine and cowdung slurry over control. The significantly early (15.24 days) and maximum (66.11%) germination were recorded in treatment having 12 hrs soaking in cattle urine + 12 hrs keeping in cow dung slurry with rapid growth of plant. The seedling height (33.19 cm), number of leaves (17.23 seedling-1), length of primary roots (15.71 cm) and number of tertiary roots (41 seedling-1) were also higher with treatment 12 hrs soaking in urine + 12 hrs keeping in cowdung slurry.","language":"en","source":"Zotero","title":"Effect of cattle urine and cowdung slurry as seed treatment on germination and growth of Khirni (Manilkara hexandra L.)","author":[{"family":"Shinde","given":"V V"},{"family":"Malshe","given":"K V"}]}}],"schema":"https://github.com/citation-style-language/schema/raw/master/csl-citation.json"} </w:instrText>
      </w:r>
      <w:r>
        <w:rPr>
          <w:rFonts w:ascii="Arial" w:hAnsi="Arial" w:cs="Arial"/>
          <w:sz w:val="20"/>
        </w:rPr>
        <w:fldChar w:fldCharType="separate"/>
      </w:r>
      <w:r>
        <w:rPr>
          <w:rFonts w:ascii="Arial" w:hAnsi="Arial" w:cs="Arial"/>
          <w:noProof/>
          <w:sz w:val="20"/>
        </w:rPr>
        <w:t>(Shinde &amp; Malshe, 2015)</w:t>
      </w:r>
      <w:r>
        <w:rPr>
          <w:rFonts w:ascii="Arial" w:hAnsi="Arial" w:cs="Arial"/>
          <w:sz w:val="20"/>
        </w:rPr>
        <w:fldChar w:fldCharType="end"/>
      </w:r>
      <w:r>
        <w:rPr>
          <w:rFonts w:ascii="Arial" w:hAnsi="Arial" w:cs="Arial"/>
          <w:sz w:val="20"/>
        </w:rPr>
        <w:t xml:space="preserve">. </w:t>
      </w:r>
      <w:r w:rsidRPr="00875E7B">
        <w:rPr>
          <w:rFonts w:ascii="Arial" w:hAnsi="Arial" w:cs="Arial"/>
          <w:sz w:val="20"/>
        </w:rPr>
        <w:t>Accordingly, this enzyme's activation leads to increased extensibility of the embryonic cell wall and the early emergence of radicals.</w:t>
      </w:r>
    </w:p>
    <w:p w14:paraId="729C9582" w14:textId="05B375A4" w:rsidR="0092210E" w:rsidRPr="00BB624C" w:rsidRDefault="00BB624C" w:rsidP="00BB624C">
      <w:pPr>
        <w:spacing w:line="240" w:lineRule="auto"/>
        <w:ind w:left="12"/>
        <w:rPr>
          <w:rFonts w:ascii="Arial" w:hAnsi="Arial" w:cs="Arial"/>
          <w:sz w:val="20"/>
        </w:rPr>
      </w:pPr>
      <w:r w:rsidRPr="00875E7B">
        <w:rPr>
          <w:rFonts w:ascii="Arial" w:hAnsi="Arial" w:cs="Arial"/>
          <w:sz w:val="20"/>
        </w:rPr>
        <w:t>Similarly, Rajput</w:t>
      </w:r>
      <w:r>
        <w:rPr>
          <w:rFonts w:ascii="Arial" w:hAnsi="Arial" w:cs="Arial"/>
          <w:sz w:val="20"/>
        </w:rPr>
        <w:t xml:space="preserve"> et al.</w:t>
      </w:r>
      <w:r w:rsidRPr="00875E7B">
        <w:rPr>
          <w:rFonts w:ascii="Arial" w:hAnsi="Arial" w:cs="Arial"/>
          <w:sz w:val="20"/>
        </w:rPr>
        <w:t xml:space="preserve"> (2020)</w:t>
      </w:r>
      <w:r>
        <w:rPr>
          <w:rFonts w:ascii="Arial" w:hAnsi="Arial" w:cs="Arial"/>
          <w:sz w:val="20"/>
        </w:rPr>
        <w:t>,</w:t>
      </w:r>
      <w:r w:rsidRPr="00875E7B">
        <w:rPr>
          <w:rFonts w:ascii="Arial" w:hAnsi="Arial" w:cs="Arial"/>
          <w:sz w:val="20"/>
        </w:rPr>
        <w:t xml:space="preserve"> also found that priming the custard apple seeds with 100% cow urine before sowing led to greater fresh and dry root weights of the seedlings. Comparable results have also been reported by Ambika and Balakrishnan (2015) on cluster bean seeds</w:t>
      </w:r>
      <w:r w:rsidR="00E35218">
        <w:rPr>
          <w:rFonts w:ascii="Arial" w:hAnsi="Arial" w:cs="Arial"/>
          <w:sz w:val="20"/>
        </w:rPr>
        <w:t>.</w:t>
      </w:r>
      <w:r w:rsidRPr="00875E7B">
        <w:rPr>
          <w:rFonts w:ascii="Arial" w:hAnsi="Arial" w:cs="Arial"/>
          <w:sz w:val="20"/>
        </w:rPr>
        <w:t xml:space="preserve"> These collective studies emphasize the concept that the utilization of cow urine for seed priming can produce enhanced root growth and subsequent dry matter production.</w:t>
      </w:r>
    </w:p>
    <w:p w14:paraId="481EC0EC" w14:textId="7B339CED" w:rsidR="00F967F9" w:rsidRPr="00875E7B" w:rsidRDefault="00875E7B" w:rsidP="00875E7B">
      <w:pPr>
        <w:pStyle w:val="Heading1"/>
        <w:spacing w:line="240" w:lineRule="auto"/>
        <w:ind w:left="0" w:firstLine="0"/>
        <w:jc w:val="left"/>
        <w:rPr>
          <w:rFonts w:ascii="Arial" w:hAnsi="Arial" w:cs="Arial"/>
          <w:sz w:val="22"/>
          <w:szCs w:val="22"/>
        </w:rPr>
      </w:pPr>
      <w:r w:rsidRPr="00875E7B">
        <w:rPr>
          <w:rFonts w:ascii="Arial" w:hAnsi="Arial" w:cs="Arial"/>
          <w:sz w:val="22"/>
          <w:szCs w:val="22"/>
        </w:rPr>
        <w:t>5.</w:t>
      </w:r>
      <w:r w:rsidR="0092210E" w:rsidRPr="00875E7B">
        <w:rPr>
          <w:rFonts w:ascii="Arial" w:hAnsi="Arial" w:cs="Arial"/>
          <w:sz w:val="22"/>
          <w:szCs w:val="22"/>
        </w:rPr>
        <w:t xml:space="preserve"> </w:t>
      </w:r>
      <w:bookmarkStart w:id="103" w:name="_Toc188550203"/>
      <w:r w:rsidR="00F967F9" w:rsidRPr="00875E7B">
        <w:rPr>
          <w:rFonts w:ascii="Arial" w:hAnsi="Arial" w:cs="Arial"/>
          <w:sz w:val="22"/>
          <w:szCs w:val="22"/>
        </w:rPr>
        <w:t xml:space="preserve">CONCLUSION </w:t>
      </w:r>
      <w:bookmarkEnd w:id="103"/>
      <w:r w:rsidR="00F967F9" w:rsidRPr="00875E7B">
        <w:rPr>
          <w:rFonts w:ascii="Arial" w:hAnsi="Arial" w:cs="Arial"/>
          <w:sz w:val="22"/>
          <w:szCs w:val="22"/>
        </w:rPr>
        <w:t xml:space="preserve"> </w:t>
      </w:r>
    </w:p>
    <w:p w14:paraId="1DD4E17E" w14:textId="3173F5E0" w:rsidR="0092210E" w:rsidRDefault="00B53CBE" w:rsidP="00121896">
      <w:pPr>
        <w:spacing w:line="240" w:lineRule="auto"/>
        <w:ind w:left="12"/>
        <w:rPr>
          <w:rFonts w:ascii="Arial" w:hAnsi="Arial" w:cs="Arial"/>
          <w:sz w:val="20"/>
        </w:rPr>
      </w:pPr>
      <w:r>
        <w:rPr>
          <w:rFonts w:ascii="Arial" w:hAnsi="Arial" w:cs="Arial"/>
          <w:sz w:val="20"/>
        </w:rPr>
        <w:t>The present experiment suggest that s</w:t>
      </w:r>
      <w:r w:rsidR="00F967F9" w:rsidRPr="00875E7B">
        <w:rPr>
          <w:rFonts w:ascii="Arial" w:hAnsi="Arial" w:cs="Arial"/>
          <w:sz w:val="20"/>
        </w:rPr>
        <w:t xml:space="preserve">ignificant variations were observed among different seed priming methods on various seed germination and </w:t>
      </w:r>
      <w:r>
        <w:rPr>
          <w:rFonts w:ascii="Arial" w:hAnsi="Arial" w:cs="Arial"/>
          <w:sz w:val="20"/>
        </w:rPr>
        <w:t xml:space="preserve">seedling </w:t>
      </w:r>
      <w:r w:rsidR="00F967F9" w:rsidRPr="00875E7B">
        <w:rPr>
          <w:rFonts w:ascii="Arial" w:hAnsi="Arial" w:cs="Arial"/>
          <w:sz w:val="20"/>
        </w:rPr>
        <w:t xml:space="preserve">growth parameters of </w:t>
      </w:r>
      <w:r w:rsidR="00A32841" w:rsidRPr="00875E7B">
        <w:rPr>
          <w:rFonts w:ascii="Arial" w:hAnsi="Arial" w:cs="Arial"/>
          <w:sz w:val="20"/>
        </w:rPr>
        <w:t>Pumpkin</w:t>
      </w:r>
      <w:r w:rsidR="00F967F9" w:rsidRPr="00875E7B">
        <w:rPr>
          <w:rFonts w:ascii="Arial" w:hAnsi="Arial" w:cs="Arial"/>
          <w:sz w:val="20"/>
        </w:rPr>
        <w:t xml:space="preserve">. Priming </w:t>
      </w:r>
      <w:r w:rsidR="0092210E" w:rsidRPr="00875E7B">
        <w:rPr>
          <w:rFonts w:ascii="Arial" w:hAnsi="Arial" w:cs="Arial"/>
          <w:sz w:val="20"/>
        </w:rPr>
        <w:t>pumpkin</w:t>
      </w:r>
      <w:r w:rsidR="00A32841" w:rsidRPr="00875E7B">
        <w:rPr>
          <w:rFonts w:ascii="Arial" w:hAnsi="Arial" w:cs="Arial"/>
          <w:sz w:val="20"/>
        </w:rPr>
        <w:t xml:space="preserve"> (</w:t>
      </w:r>
      <w:r w:rsidR="00717487" w:rsidRPr="00875E7B">
        <w:rPr>
          <w:rFonts w:ascii="Arial" w:hAnsi="Arial" w:cs="Arial"/>
          <w:i/>
          <w:iCs/>
          <w:sz w:val="20"/>
        </w:rPr>
        <w:t>C</w:t>
      </w:r>
      <w:r w:rsidR="00A32841" w:rsidRPr="00875E7B">
        <w:rPr>
          <w:rFonts w:ascii="Arial" w:hAnsi="Arial" w:cs="Arial"/>
          <w:i/>
          <w:iCs/>
          <w:sz w:val="20"/>
        </w:rPr>
        <w:t>ucurbita pepo</w:t>
      </w:r>
      <w:r w:rsidR="00717487" w:rsidRPr="00875E7B">
        <w:rPr>
          <w:rFonts w:ascii="Arial" w:hAnsi="Arial" w:cs="Arial"/>
          <w:i/>
          <w:iCs/>
          <w:sz w:val="20"/>
        </w:rPr>
        <w:t xml:space="preserve"> </w:t>
      </w:r>
      <w:r w:rsidR="00717487" w:rsidRPr="00875E7B">
        <w:rPr>
          <w:rFonts w:ascii="Arial" w:hAnsi="Arial" w:cs="Arial"/>
          <w:sz w:val="20"/>
        </w:rPr>
        <w:t>L.</w:t>
      </w:r>
      <w:r w:rsidR="00A32841" w:rsidRPr="00875E7B">
        <w:rPr>
          <w:rFonts w:ascii="Arial" w:hAnsi="Arial" w:cs="Arial"/>
          <w:sz w:val="20"/>
        </w:rPr>
        <w:t xml:space="preserve"> cv. Honey Dessert) </w:t>
      </w:r>
      <w:r w:rsidR="00F967F9" w:rsidRPr="00875E7B">
        <w:rPr>
          <w:rFonts w:ascii="Arial" w:hAnsi="Arial" w:cs="Arial"/>
          <w:sz w:val="20"/>
        </w:rPr>
        <w:t xml:space="preserve">seeds with </w:t>
      </w:r>
      <w:r w:rsidR="00B204D2" w:rsidRPr="00875E7B">
        <w:rPr>
          <w:rFonts w:ascii="Arial" w:hAnsi="Arial" w:cs="Arial"/>
          <w:sz w:val="20"/>
        </w:rPr>
        <w:t xml:space="preserve">Cow urine 6% </w:t>
      </w:r>
      <w:r w:rsidR="00F967F9" w:rsidRPr="00875E7B">
        <w:rPr>
          <w:rFonts w:ascii="Arial" w:hAnsi="Arial" w:cs="Arial"/>
          <w:sz w:val="20"/>
        </w:rPr>
        <w:t xml:space="preserve">proved to be </w:t>
      </w:r>
      <w:r w:rsidR="00171E66" w:rsidRPr="00875E7B">
        <w:rPr>
          <w:rFonts w:ascii="Arial" w:hAnsi="Arial" w:cs="Arial"/>
          <w:sz w:val="20"/>
        </w:rPr>
        <w:lastRenderedPageBreak/>
        <w:t xml:space="preserve">most </w:t>
      </w:r>
      <w:r w:rsidR="00F967F9" w:rsidRPr="00875E7B">
        <w:rPr>
          <w:rFonts w:ascii="Arial" w:hAnsi="Arial" w:cs="Arial"/>
          <w:sz w:val="20"/>
        </w:rPr>
        <w:t>effective for earliest germination and highest germination percentage</w:t>
      </w:r>
      <w:r w:rsidR="00171E66" w:rsidRPr="00875E7B">
        <w:rPr>
          <w:rFonts w:ascii="Arial" w:hAnsi="Arial" w:cs="Arial"/>
          <w:sz w:val="20"/>
        </w:rPr>
        <w:t>. S</w:t>
      </w:r>
      <w:r w:rsidR="00F967F9" w:rsidRPr="00875E7B">
        <w:rPr>
          <w:rFonts w:ascii="Arial" w:hAnsi="Arial" w:cs="Arial"/>
          <w:sz w:val="20"/>
        </w:rPr>
        <w:t xml:space="preserve">eedling </w:t>
      </w:r>
      <w:r w:rsidR="005233A5" w:rsidRPr="00875E7B">
        <w:rPr>
          <w:rFonts w:ascii="Arial" w:hAnsi="Arial" w:cs="Arial"/>
          <w:sz w:val="20"/>
        </w:rPr>
        <w:t>height,</w:t>
      </w:r>
      <w:r w:rsidR="00071644" w:rsidRPr="00875E7B">
        <w:rPr>
          <w:rFonts w:ascii="Arial" w:hAnsi="Arial" w:cs="Arial"/>
          <w:sz w:val="20"/>
        </w:rPr>
        <w:t xml:space="preserve"> shoot length, root length, fresh shoot weight, fresh root weight, dry shoot weight </w:t>
      </w:r>
      <w:r w:rsidR="00F967F9" w:rsidRPr="00875E7B">
        <w:rPr>
          <w:rFonts w:ascii="Arial" w:hAnsi="Arial" w:cs="Arial"/>
          <w:sz w:val="20"/>
        </w:rPr>
        <w:t xml:space="preserve">was significantly improved by </w:t>
      </w:r>
      <w:r w:rsidR="00071644" w:rsidRPr="00875E7B">
        <w:rPr>
          <w:rFonts w:ascii="Arial" w:hAnsi="Arial" w:cs="Arial"/>
          <w:sz w:val="20"/>
        </w:rPr>
        <w:t>pig urine 6%</w:t>
      </w:r>
      <w:r w:rsidR="00171E66" w:rsidRPr="00875E7B">
        <w:rPr>
          <w:rFonts w:ascii="Arial" w:hAnsi="Arial" w:cs="Arial"/>
          <w:sz w:val="20"/>
        </w:rPr>
        <w:t xml:space="preserve"> </w:t>
      </w:r>
      <w:r w:rsidR="00F967F9" w:rsidRPr="00875E7B">
        <w:rPr>
          <w:rFonts w:ascii="Arial" w:hAnsi="Arial" w:cs="Arial"/>
          <w:sz w:val="20"/>
        </w:rPr>
        <w:t xml:space="preserve">while </w:t>
      </w:r>
      <w:r w:rsidR="00071644" w:rsidRPr="00875E7B">
        <w:rPr>
          <w:rFonts w:ascii="Arial" w:hAnsi="Arial" w:cs="Arial"/>
          <w:sz w:val="20"/>
        </w:rPr>
        <w:t xml:space="preserve">dry root </w:t>
      </w:r>
      <w:r w:rsidR="005233A5" w:rsidRPr="00875E7B">
        <w:rPr>
          <w:rFonts w:ascii="Arial" w:hAnsi="Arial" w:cs="Arial"/>
          <w:sz w:val="20"/>
        </w:rPr>
        <w:t>weight,</w:t>
      </w:r>
      <w:r w:rsidR="00071644" w:rsidRPr="00875E7B">
        <w:rPr>
          <w:rFonts w:ascii="Arial" w:hAnsi="Arial" w:cs="Arial"/>
          <w:sz w:val="20"/>
        </w:rPr>
        <w:t xml:space="preserve"> seed </w:t>
      </w:r>
      <w:r w:rsidR="005233A5" w:rsidRPr="00875E7B">
        <w:rPr>
          <w:rFonts w:ascii="Arial" w:hAnsi="Arial" w:cs="Arial"/>
          <w:sz w:val="20"/>
        </w:rPr>
        <w:t>vigor</w:t>
      </w:r>
      <w:r w:rsidR="00071644" w:rsidRPr="00875E7B">
        <w:rPr>
          <w:rFonts w:ascii="Arial" w:hAnsi="Arial" w:cs="Arial"/>
          <w:sz w:val="20"/>
        </w:rPr>
        <w:t xml:space="preserve"> index </w:t>
      </w:r>
      <w:r w:rsidR="005233A5" w:rsidRPr="00875E7B">
        <w:rPr>
          <w:rFonts w:ascii="Arial" w:hAnsi="Arial" w:cs="Arial"/>
          <w:sz w:val="20"/>
        </w:rPr>
        <w:t>I,</w:t>
      </w:r>
      <w:r w:rsidR="00071644" w:rsidRPr="00875E7B">
        <w:rPr>
          <w:rFonts w:ascii="Arial" w:hAnsi="Arial" w:cs="Arial"/>
          <w:sz w:val="20"/>
        </w:rPr>
        <w:t xml:space="preserve"> seed </w:t>
      </w:r>
      <w:r w:rsidR="005233A5" w:rsidRPr="00875E7B">
        <w:rPr>
          <w:rFonts w:ascii="Arial" w:hAnsi="Arial" w:cs="Arial"/>
          <w:sz w:val="20"/>
        </w:rPr>
        <w:t>vigor</w:t>
      </w:r>
      <w:r w:rsidR="00071644" w:rsidRPr="00875E7B">
        <w:rPr>
          <w:rFonts w:ascii="Arial" w:hAnsi="Arial" w:cs="Arial"/>
          <w:sz w:val="20"/>
        </w:rPr>
        <w:t xml:space="preserve"> index II </w:t>
      </w:r>
      <w:r w:rsidR="00F967F9" w:rsidRPr="00875E7B">
        <w:rPr>
          <w:rFonts w:ascii="Arial" w:hAnsi="Arial" w:cs="Arial"/>
          <w:sz w:val="20"/>
        </w:rPr>
        <w:t xml:space="preserve">maximum </w:t>
      </w:r>
      <w:r w:rsidR="00071644" w:rsidRPr="00875E7B">
        <w:rPr>
          <w:rFonts w:ascii="Arial" w:hAnsi="Arial" w:cs="Arial"/>
          <w:sz w:val="20"/>
        </w:rPr>
        <w:t xml:space="preserve">result was shown by Cow </w:t>
      </w:r>
      <w:r w:rsidR="005233A5" w:rsidRPr="00875E7B">
        <w:rPr>
          <w:rFonts w:ascii="Arial" w:hAnsi="Arial" w:cs="Arial"/>
          <w:sz w:val="20"/>
        </w:rPr>
        <w:t>urine.</w:t>
      </w:r>
      <w:r w:rsidR="00F967F9" w:rsidRPr="00875E7B">
        <w:rPr>
          <w:rFonts w:ascii="Arial" w:hAnsi="Arial" w:cs="Arial"/>
          <w:sz w:val="20"/>
        </w:rPr>
        <w:t xml:space="preserve"> Control treatment consistently produced the lowest results in most </w:t>
      </w:r>
      <w:r w:rsidR="00171E66" w:rsidRPr="00875E7B">
        <w:rPr>
          <w:rFonts w:ascii="Arial" w:hAnsi="Arial" w:cs="Arial"/>
          <w:sz w:val="20"/>
        </w:rPr>
        <w:t xml:space="preserve">of the germination and seedling growth </w:t>
      </w:r>
      <w:r w:rsidR="00F967F9" w:rsidRPr="00875E7B">
        <w:rPr>
          <w:rFonts w:ascii="Arial" w:hAnsi="Arial" w:cs="Arial"/>
          <w:sz w:val="20"/>
        </w:rPr>
        <w:t>parameters</w:t>
      </w:r>
      <w:r w:rsidR="00171E66" w:rsidRPr="00875E7B">
        <w:rPr>
          <w:rFonts w:ascii="Arial" w:hAnsi="Arial" w:cs="Arial"/>
          <w:sz w:val="20"/>
        </w:rPr>
        <w:t xml:space="preserve">. Hence, </w:t>
      </w:r>
      <w:r>
        <w:rPr>
          <w:rFonts w:ascii="Arial" w:hAnsi="Arial" w:cs="Arial"/>
          <w:sz w:val="20"/>
        </w:rPr>
        <w:t xml:space="preserve">either </w:t>
      </w:r>
      <w:r w:rsidR="00171E66" w:rsidRPr="00875E7B">
        <w:rPr>
          <w:rFonts w:ascii="Arial" w:hAnsi="Arial" w:cs="Arial"/>
          <w:sz w:val="20"/>
        </w:rPr>
        <w:t>cow urin</w:t>
      </w:r>
      <w:r>
        <w:rPr>
          <w:rFonts w:ascii="Arial" w:hAnsi="Arial" w:cs="Arial"/>
          <w:sz w:val="20"/>
        </w:rPr>
        <w:t>e</w:t>
      </w:r>
      <w:r w:rsidR="00171E66" w:rsidRPr="00875E7B">
        <w:rPr>
          <w:rFonts w:ascii="Arial" w:hAnsi="Arial" w:cs="Arial"/>
          <w:sz w:val="20"/>
        </w:rPr>
        <w:t xml:space="preserve"> (6%) or pig urine (6%) can be utilized as an option for better seed germination and seedling growth </w:t>
      </w:r>
      <w:r w:rsidR="00E84F31">
        <w:rPr>
          <w:rFonts w:ascii="Arial" w:hAnsi="Arial" w:cs="Arial"/>
          <w:sz w:val="20"/>
        </w:rPr>
        <w:t xml:space="preserve">to increase the yield </w:t>
      </w:r>
      <w:r w:rsidR="00E84F31" w:rsidRPr="00875E7B">
        <w:rPr>
          <w:rFonts w:ascii="Arial" w:hAnsi="Arial" w:cs="Arial"/>
          <w:sz w:val="20"/>
        </w:rPr>
        <w:t>of pumpkin</w:t>
      </w:r>
      <w:r w:rsidR="00E84F31">
        <w:rPr>
          <w:rFonts w:ascii="Arial" w:hAnsi="Arial" w:cs="Arial"/>
          <w:sz w:val="20"/>
        </w:rPr>
        <w:t>.</w:t>
      </w:r>
    </w:p>
    <w:p w14:paraId="331F33A0" w14:textId="4F0C521F" w:rsidR="00DB4CAD" w:rsidRDefault="00DB4CAD" w:rsidP="00121896">
      <w:pPr>
        <w:spacing w:line="240" w:lineRule="auto"/>
        <w:ind w:left="12"/>
        <w:rPr>
          <w:rFonts w:ascii="Arial" w:hAnsi="Arial" w:cs="Arial"/>
          <w:sz w:val="20"/>
        </w:rPr>
      </w:pPr>
    </w:p>
    <w:p w14:paraId="628484B5" w14:textId="77777777" w:rsidR="00DB4CAD" w:rsidRPr="00AC38A3" w:rsidRDefault="00DB4CAD" w:rsidP="00DB4CAD">
      <w:pPr>
        <w:rPr>
          <w:rFonts w:ascii="Calibri" w:eastAsia="Calibri" w:hAnsi="Calibri"/>
          <w:color w:val="000000" w:themeColor="text1"/>
        </w:rPr>
      </w:pPr>
      <w:bookmarkStart w:id="104" w:name="_Hlk201835975"/>
      <w:bookmarkStart w:id="105" w:name="_Hlk193540946"/>
      <w:bookmarkStart w:id="106" w:name="_Hlk180402183"/>
      <w:bookmarkStart w:id="107" w:name="_Hlk183680988"/>
      <w:bookmarkStart w:id="108" w:name="_Hlk197173371"/>
      <w:r w:rsidRPr="00AC38A3">
        <w:rPr>
          <w:rFonts w:ascii="Calibri" w:eastAsia="Calibri" w:hAnsi="Calibri"/>
          <w:color w:val="000000" w:themeColor="text1"/>
        </w:rPr>
        <w:t>Disclaimer (Artificial intelligence)</w:t>
      </w:r>
    </w:p>
    <w:p w14:paraId="10E40280" w14:textId="77777777" w:rsidR="00DB4CAD" w:rsidRPr="00AC38A3" w:rsidRDefault="00DB4CAD" w:rsidP="00DB4CAD">
      <w:pPr>
        <w:rPr>
          <w:rFonts w:ascii="Calibri" w:eastAsia="Calibri" w:hAnsi="Calibri"/>
          <w:color w:val="000000" w:themeColor="text1"/>
        </w:rPr>
      </w:pPr>
      <w:r w:rsidRPr="00AC38A3">
        <w:rPr>
          <w:rFonts w:ascii="Calibri" w:eastAsia="Calibri" w:hAnsi="Calibri"/>
          <w:color w:val="000000" w:themeColor="text1"/>
        </w:rPr>
        <w:t xml:space="preserve">Option 1: </w:t>
      </w:r>
    </w:p>
    <w:p w14:paraId="1640ADD0" w14:textId="34D4A29F" w:rsidR="00DB4CAD" w:rsidRPr="00AC38A3" w:rsidRDefault="00DB4CAD" w:rsidP="00DB4CAD">
      <w:pPr>
        <w:rPr>
          <w:rFonts w:ascii="Calibri" w:eastAsia="Calibri" w:hAnsi="Calibri"/>
          <w:color w:val="000000" w:themeColor="text1"/>
        </w:rPr>
      </w:pPr>
      <w:r w:rsidRPr="00AC38A3">
        <w:rPr>
          <w:rFonts w:ascii="Calibri" w:eastAsia="Calibri" w:hAnsi="Calibri"/>
          <w:color w:val="000000" w:themeColor="text1"/>
        </w:rPr>
        <w:t>Author(s) hereby declare</w:t>
      </w:r>
      <w:r w:rsidR="00AC38A3" w:rsidRPr="00AC38A3">
        <w:rPr>
          <w:rFonts w:ascii="Calibri" w:eastAsia="Calibri" w:hAnsi="Calibri"/>
          <w:color w:val="000000" w:themeColor="text1"/>
        </w:rPr>
        <w:t>s</w:t>
      </w:r>
      <w:r w:rsidRPr="00AC38A3">
        <w:rPr>
          <w:rFonts w:ascii="Calibri" w:eastAsia="Calibri" w:hAnsi="Calibri"/>
          <w:color w:val="000000" w:themeColor="text1"/>
        </w:rPr>
        <w:t xml:space="preserve"> that </w:t>
      </w:r>
      <w:r w:rsidR="00AC38A3" w:rsidRPr="00AC38A3">
        <w:rPr>
          <w:rFonts w:ascii="Calibri" w:eastAsia="Calibri" w:hAnsi="Calibri"/>
          <w:color w:val="000000" w:themeColor="text1"/>
        </w:rPr>
        <w:t>NO</w:t>
      </w:r>
      <w:r w:rsidRPr="00AC38A3">
        <w:rPr>
          <w:rFonts w:ascii="Calibri" w:eastAsia="Calibri" w:hAnsi="Calibri"/>
          <w:color w:val="000000" w:themeColor="text1"/>
        </w:rPr>
        <w:t xml:space="preserve"> generative AI technologies such as Large Language Models</w:t>
      </w:r>
      <w:r w:rsidR="00AC38A3" w:rsidRPr="00AC38A3">
        <w:rPr>
          <w:rFonts w:ascii="Calibri" w:eastAsia="Calibri" w:hAnsi="Calibri"/>
          <w:color w:val="000000" w:themeColor="text1"/>
        </w:rPr>
        <w:t>, etc. have been used during the writing or editing of manuscripts.</w:t>
      </w:r>
    </w:p>
    <w:bookmarkEnd w:id="104"/>
    <w:bookmarkEnd w:id="105"/>
    <w:p w14:paraId="050A086D" w14:textId="3A4AF7CE" w:rsidR="00DB4CAD" w:rsidRPr="00AC38A3" w:rsidRDefault="00DB4CAD" w:rsidP="00DB4CAD">
      <w:pPr>
        <w:rPr>
          <w:rFonts w:ascii="Calibri" w:eastAsia="Calibri" w:hAnsi="Calibri"/>
          <w:color w:val="000000" w:themeColor="text1"/>
        </w:rPr>
      </w:pPr>
    </w:p>
    <w:bookmarkEnd w:id="106"/>
    <w:bookmarkEnd w:id="107"/>
    <w:bookmarkEnd w:id="108"/>
    <w:p w14:paraId="26B756AA" w14:textId="77777777" w:rsidR="00DB4CAD" w:rsidRPr="00875E7B" w:rsidRDefault="00DB4CAD" w:rsidP="00121896">
      <w:pPr>
        <w:spacing w:line="240" w:lineRule="auto"/>
        <w:ind w:left="12"/>
        <w:rPr>
          <w:rFonts w:ascii="Arial" w:hAnsi="Arial" w:cs="Arial"/>
          <w:sz w:val="20"/>
        </w:rPr>
      </w:pPr>
    </w:p>
    <w:p w14:paraId="6D482F2E" w14:textId="77777777" w:rsidR="00182291" w:rsidRPr="00AC4B9F" w:rsidRDefault="00182291" w:rsidP="00121896">
      <w:pPr>
        <w:spacing w:line="240" w:lineRule="auto"/>
        <w:ind w:left="12"/>
        <w:rPr>
          <w:rFonts w:ascii="Arial" w:hAnsi="Arial" w:cs="Arial"/>
          <w:szCs w:val="24"/>
        </w:rPr>
      </w:pPr>
    </w:p>
    <w:p w14:paraId="0FE875E7" w14:textId="77777777" w:rsidR="00EF46FF" w:rsidRPr="00875E7B" w:rsidRDefault="00EF46FF" w:rsidP="00875E7B">
      <w:pPr>
        <w:pStyle w:val="Heading1"/>
        <w:spacing w:line="240" w:lineRule="auto"/>
        <w:ind w:left="0" w:firstLine="0"/>
        <w:jc w:val="left"/>
        <w:rPr>
          <w:rFonts w:ascii="Arial" w:hAnsi="Arial" w:cs="Arial"/>
          <w:sz w:val="20"/>
        </w:rPr>
      </w:pPr>
      <w:bookmarkStart w:id="109" w:name="_Toc188550206"/>
      <w:r w:rsidRPr="00875E7B">
        <w:rPr>
          <w:rFonts w:ascii="Arial" w:hAnsi="Arial" w:cs="Arial"/>
          <w:sz w:val="20"/>
        </w:rPr>
        <w:t>REFERENCES</w:t>
      </w:r>
      <w:bookmarkEnd w:id="109"/>
    </w:p>
    <w:p w14:paraId="709AC981" w14:textId="77777777" w:rsidR="00FE563F" w:rsidRPr="00C63D60" w:rsidRDefault="00FE563F" w:rsidP="00FE563F">
      <w:pPr>
        <w:spacing w:line="240" w:lineRule="auto"/>
        <w:ind w:left="720" w:hanging="720"/>
        <w:rPr>
          <w:rFonts w:ascii="Arial" w:hAnsi="Arial" w:cs="Arial"/>
          <w:color w:val="auto"/>
          <w:sz w:val="20"/>
        </w:rPr>
      </w:pPr>
      <w:r w:rsidRPr="00C63D60">
        <w:rPr>
          <w:rFonts w:ascii="Arial" w:hAnsi="Arial" w:cs="Arial"/>
          <w:color w:val="auto"/>
          <w:sz w:val="20"/>
        </w:rPr>
        <w:t xml:space="preserve">Ambika, S. and Balakrishnan, K. (2016). Organic priming in pumpkin - An eco-friendly approach for sustainable agriculture. Internat. J. agric. Sci., 12 (2): 261-264, </w:t>
      </w:r>
      <w:hyperlink r:id="rId9" w:history="1">
        <w:r w:rsidRPr="00553AE5">
          <w:rPr>
            <w:rStyle w:val="Hyperlink"/>
            <w:rFonts w:ascii="Arial" w:hAnsi="Arial" w:cs="Arial"/>
            <w:sz w:val="20"/>
          </w:rPr>
          <w:t>DOI:10.15740/HAS/IJAS/12.2/261-264.</w:t>
        </w:r>
      </w:hyperlink>
    </w:p>
    <w:p w14:paraId="7D315E68" w14:textId="77777777" w:rsidR="00FE563F" w:rsidRPr="00C63D60" w:rsidRDefault="00FE563F" w:rsidP="00FE563F">
      <w:pPr>
        <w:spacing w:line="240" w:lineRule="auto"/>
        <w:ind w:left="720" w:hanging="720"/>
        <w:rPr>
          <w:rFonts w:ascii="Arial" w:hAnsi="Arial" w:cs="Arial"/>
          <w:color w:val="auto"/>
          <w:sz w:val="20"/>
        </w:rPr>
      </w:pPr>
      <w:r w:rsidRPr="00C63D60">
        <w:rPr>
          <w:rFonts w:ascii="Arial" w:hAnsi="Arial" w:cs="Arial"/>
          <w:noProof/>
          <w:color w:val="auto"/>
          <w:sz w:val="20"/>
        </w:rPr>
        <w:t>Amir, M., Raheem, A., Yadav, P., Kumar, V., Tewari, R. K., Jalil, S. U., ... &amp; Ansari, M. I. (2024). Phytofabricated gold nanoparticles as modulators of salt stress responses in spinach: implications for redox homeostasis, biochemical and physiological adaptation. </w:t>
      </w:r>
      <w:r w:rsidRPr="00C63D60">
        <w:rPr>
          <w:rFonts w:ascii="Arial" w:hAnsi="Arial" w:cs="Arial"/>
          <w:i/>
          <w:iCs/>
          <w:noProof/>
          <w:color w:val="auto"/>
          <w:sz w:val="20"/>
        </w:rPr>
        <w:t>Frontiers in Plant Science</w:t>
      </w:r>
      <w:r w:rsidRPr="00C63D60">
        <w:rPr>
          <w:rFonts w:ascii="Arial" w:hAnsi="Arial" w:cs="Arial"/>
          <w:noProof/>
          <w:color w:val="auto"/>
          <w:sz w:val="20"/>
        </w:rPr>
        <w:t>, </w:t>
      </w:r>
      <w:r w:rsidRPr="00C63D60">
        <w:rPr>
          <w:rFonts w:ascii="Arial" w:hAnsi="Arial" w:cs="Arial"/>
          <w:i/>
          <w:iCs/>
          <w:noProof/>
          <w:color w:val="auto"/>
          <w:sz w:val="20"/>
        </w:rPr>
        <w:t>15</w:t>
      </w:r>
      <w:r w:rsidRPr="00C63D60">
        <w:rPr>
          <w:rFonts w:ascii="Arial" w:hAnsi="Arial" w:cs="Arial"/>
          <w:noProof/>
          <w:color w:val="auto"/>
          <w:sz w:val="20"/>
        </w:rPr>
        <w:t>, 1408642</w:t>
      </w:r>
      <w:r w:rsidRPr="00C63D60">
        <w:rPr>
          <w:rFonts w:ascii="Arial" w:hAnsi="Arial" w:cs="Arial"/>
          <w:b/>
          <w:bCs/>
          <w:noProof/>
          <w:color w:val="auto"/>
          <w:sz w:val="20"/>
        </w:rPr>
        <w:t>.</w:t>
      </w:r>
    </w:p>
    <w:p w14:paraId="69FFC86B" w14:textId="77777777" w:rsidR="00FE563F" w:rsidRPr="00C63D60" w:rsidRDefault="00FE563F" w:rsidP="00FE563F">
      <w:pPr>
        <w:spacing w:line="240" w:lineRule="auto"/>
        <w:ind w:left="720" w:hanging="720"/>
        <w:rPr>
          <w:rFonts w:ascii="Arial" w:hAnsi="Arial" w:cs="Arial"/>
          <w:color w:val="auto"/>
          <w:sz w:val="20"/>
        </w:rPr>
      </w:pPr>
      <w:r w:rsidRPr="00C63D60">
        <w:rPr>
          <w:rFonts w:ascii="Arial" w:hAnsi="Arial" w:cs="Arial"/>
          <w:color w:val="auto"/>
          <w:sz w:val="20"/>
        </w:rPr>
        <w:t>Balakrishnan, P., Kannan, P., Mahendran, P. P., Sherene, T., &amp; Arunachalam, P, 2015. Evaluation of Crops and varieties for Salt Tolerance.</w:t>
      </w:r>
    </w:p>
    <w:p w14:paraId="14B8AED4" w14:textId="77777777" w:rsidR="00FE563F" w:rsidRPr="00C63D60" w:rsidRDefault="00FE563F" w:rsidP="00FE563F">
      <w:pPr>
        <w:spacing w:line="240" w:lineRule="auto"/>
        <w:ind w:left="720" w:hanging="720"/>
        <w:rPr>
          <w:rFonts w:ascii="Arial" w:hAnsi="Arial" w:cs="Arial"/>
          <w:color w:val="auto"/>
          <w:sz w:val="20"/>
        </w:rPr>
      </w:pPr>
      <w:r w:rsidRPr="00C63D60">
        <w:rPr>
          <w:rFonts w:ascii="Arial" w:hAnsi="Arial" w:cs="Arial"/>
          <w:color w:val="auto"/>
          <w:sz w:val="20"/>
        </w:rPr>
        <w:t>Djutin K. E. (1991). Pumpkin: nutritional properties. In: Potatoes and vegetables. 3 pp 25-26.</w:t>
      </w:r>
    </w:p>
    <w:sdt>
      <w:sdtPr>
        <w:rPr>
          <w:rFonts w:ascii="Arial" w:hAnsi="Arial" w:cs="Arial"/>
          <w:color w:val="auto"/>
          <w:sz w:val="20"/>
        </w:rPr>
        <w:id w:val="1090889313"/>
        <w:bibliography/>
      </w:sdtPr>
      <w:sdtContent>
        <w:p w14:paraId="0C17BB75" w14:textId="77777777" w:rsidR="00FE563F" w:rsidRPr="00C63D60" w:rsidRDefault="00FE563F" w:rsidP="00FE563F">
          <w:pPr>
            <w:spacing w:line="240" w:lineRule="auto"/>
            <w:ind w:left="720" w:hanging="720"/>
            <w:rPr>
              <w:rFonts w:ascii="Arial" w:hAnsi="Arial" w:cs="Arial"/>
              <w:color w:val="auto"/>
              <w:sz w:val="20"/>
            </w:rPr>
          </w:pPr>
          <w:r w:rsidRPr="00C63D60">
            <w:rPr>
              <w:rFonts w:ascii="Arial" w:hAnsi="Arial" w:cs="Arial"/>
              <w:color w:val="222222"/>
              <w:sz w:val="20"/>
              <w:shd w:val="clear" w:color="auto" w:fill="FFFFFF"/>
            </w:rPr>
            <w:t>Hosen, M., Rafii, M. Y., Mazlan, N., Jusoh, M., Oladosu, Y., Chowdhury, M. F. N., Muhammad, I., &amp; Khan, M. M. H. (2021). Pumpkin (</w:t>
          </w:r>
          <w:r w:rsidRPr="00C63D60">
            <w:rPr>
              <w:rFonts w:ascii="Arial" w:hAnsi="Arial" w:cs="Arial"/>
              <w:i/>
              <w:iCs/>
              <w:color w:val="222222"/>
              <w:sz w:val="20"/>
            </w:rPr>
            <w:t>Cucurbita</w:t>
          </w:r>
          <w:r w:rsidRPr="00C63D60">
            <w:rPr>
              <w:rStyle w:val="apple-converted-space"/>
              <w:rFonts w:ascii="Arial" w:hAnsi="Arial" w:cs="Arial"/>
              <w:color w:val="222222"/>
              <w:sz w:val="20"/>
              <w:shd w:val="clear" w:color="auto" w:fill="FFFFFF"/>
            </w:rPr>
            <w:t> </w:t>
          </w:r>
          <w:r w:rsidRPr="00C63D60">
            <w:rPr>
              <w:rFonts w:ascii="Arial" w:hAnsi="Arial" w:cs="Arial"/>
              <w:color w:val="222222"/>
              <w:sz w:val="20"/>
              <w:shd w:val="clear" w:color="auto" w:fill="FFFFFF"/>
            </w:rPr>
            <w:t>spp.): A Crop to Mitigate Food and Nutritional Challenges.</w:t>
          </w:r>
          <w:r w:rsidRPr="00C63D60">
            <w:rPr>
              <w:rStyle w:val="apple-converted-space"/>
              <w:rFonts w:ascii="Arial" w:hAnsi="Arial" w:cs="Arial"/>
              <w:color w:val="222222"/>
              <w:sz w:val="20"/>
              <w:shd w:val="clear" w:color="auto" w:fill="FFFFFF"/>
            </w:rPr>
            <w:t> </w:t>
          </w:r>
          <w:r w:rsidRPr="00C63D60">
            <w:rPr>
              <w:rStyle w:val="Emphasis"/>
              <w:rFonts w:ascii="Arial" w:hAnsi="Arial" w:cs="Arial"/>
              <w:color w:val="222222"/>
              <w:sz w:val="20"/>
            </w:rPr>
            <w:t>Horticulturae</w:t>
          </w:r>
          <w:r w:rsidRPr="00C63D60">
            <w:rPr>
              <w:rFonts w:ascii="Arial" w:hAnsi="Arial" w:cs="Arial"/>
              <w:color w:val="222222"/>
              <w:sz w:val="20"/>
              <w:shd w:val="clear" w:color="auto" w:fill="FFFFFF"/>
            </w:rPr>
            <w:t>,</w:t>
          </w:r>
          <w:r w:rsidRPr="00C63D60">
            <w:rPr>
              <w:rStyle w:val="apple-converted-space"/>
              <w:rFonts w:ascii="Arial" w:hAnsi="Arial" w:cs="Arial"/>
              <w:color w:val="222222"/>
              <w:sz w:val="20"/>
              <w:shd w:val="clear" w:color="auto" w:fill="FFFFFF"/>
            </w:rPr>
            <w:t> </w:t>
          </w:r>
          <w:r w:rsidRPr="00C63D60">
            <w:rPr>
              <w:rStyle w:val="Emphasis"/>
              <w:rFonts w:ascii="Arial" w:hAnsi="Arial" w:cs="Arial"/>
              <w:color w:val="222222"/>
              <w:sz w:val="20"/>
            </w:rPr>
            <w:t>7</w:t>
          </w:r>
          <w:r w:rsidRPr="00C63D60">
            <w:rPr>
              <w:rFonts w:ascii="Arial" w:hAnsi="Arial" w:cs="Arial"/>
              <w:color w:val="222222"/>
              <w:sz w:val="20"/>
              <w:shd w:val="clear" w:color="auto" w:fill="FFFFFF"/>
            </w:rPr>
            <w:t xml:space="preserve">(10), 352. </w:t>
          </w:r>
          <w:hyperlink r:id="rId10" w:history="1">
            <w:r w:rsidRPr="00C63D60">
              <w:rPr>
                <w:rStyle w:val="Hyperlink"/>
                <w:rFonts w:ascii="Arial" w:hAnsi="Arial" w:cs="Arial"/>
                <w:sz w:val="20"/>
                <w:shd w:val="clear" w:color="auto" w:fill="FFFFFF"/>
              </w:rPr>
              <w:t>https://doi.org/10.3390/horticulturae7100352</w:t>
            </w:r>
          </w:hyperlink>
        </w:p>
        <w:p w14:paraId="057F3313" w14:textId="77777777" w:rsidR="00FE563F" w:rsidRPr="00C63D60" w:rsidRDefault="00FE563F" w:rsidP="00FE563F">
          <w:pPr>
            <w:spacing w:line="240" w:lineRule="auto"/>
            <w:ind w:left="720" w:hanging="720"/>
            <w:rPr>
              <w:rFonts w:ascii="Arial" w:hAnsi="Arial" w:cs="Arial"/>
              <w:sz w:val="20"/>
              <w:shd w:val="clear" w:color="auto" w:fill="FFFFFF"/>
            </w:rPr>
          </w:pPr>
          <w:r w:rsidRPr="00C63D60">
            <w:rPr>
              <w:rFonts w:ascii="Arial" w:hAnsi="Arial" w:cs="Arial"/>
              <w:sz w:val="20"/>
              <w:shd w:val="clear" w:color="auto" w:fill="FFFFFF"/>
            </w:rPr>
            <w:t>Karki, N., Bhattarai, R., Ghimire, E., &amp; Khanal, K. (2023). Effect of Various Organic Priming Treatments on the Performance of Bittergourd (Momordica Charantia L).</w:t>
          </w:r>
          <w:r w:rsidRPr="00C63D60">
            <w:rPr>
              <w:rStyle w:val="apple-converted-space"/>
              <w:rFonts w:ascii="Arial" w:hAnsi="Arial" w:cs="Arial"/>
              <w:sz w:val="20"/>
              <w:shd w:val="clear" w:color="auto" w:fill="FFFFFF"/>
            </w:rPr>
            <w:t> </w:t>
          </w:r>
          <w:r w:rsidRPr="00C63D60">
            <w:rPr>
              <w:rFonts w:ascii="Arial" w:hAnsi="Arial" w:cs="Arial"/>
              <w:i/>
              <w:iCs/>
              <w:sz w:val="20"/>
            </w:rPr>
            <w:t>Nepal Journal of Science and Technology</w:t>
          </w:r>
          <w:r w:rsidRPr="00C63D60">
            <w:rPr>
              <w:rFonts w:ascii="Arial" w:hAnsi="Arial" w:cs="Arial"/>
              <w:sz w:val="20"/>
              <w:shd w:val="clear" w:color="auto" w:fill="FFFFFF"/>
            </w:rPr>
            <w:t>,</w:t>
          </w:r>
          <w:r w:rsidRPr="00C63D60">
            <w:rPr>
              <w:rStyle w:val="apple-converted-space"/>
              <w:rFonts w:ascii="Arial" w:hAnsi="Arial" w:cs="Arial"/>
              <w:sz w:val="20"/>
              <w:shd w:val="clear" w:color="auto" w:fill="FFFFFF"/>
            </w:rPr>
            <w:t> </w:t>
          </w:r>
          <w:r w:rsidRPr="00C63D60">
            <w:rPr>
              <w:rFonts w:ascii="Arial" w:hAnsi="Arial" w:cs="Arial"/>
              <w:i/>
              <w:iCs/>
              <w:sz w:val="20"/>
            </w:rPr>
            <w:t>22</w:t>
          </w:r>
          <w:r w:rsidRPr="00C63D60">
            <w:rPr>
              <w:rFonts w:ascii="Arial" w:hAnsi="Arial" w:cs="Arial"/>
              <w:sz w:val="20"/>
              <w:shd w:val="clear" w:color="auto" w:fill="FFFFFF"/>
            </w:rPr>
            <w:t xml:space="preserve">(1), 76–84. </w:t>
          </w:r>
          <w:hyperlink r:id="rId11" w:history="1">
            <w:r w:rsidRPr="00C63D60">
              <w:rPr>
                <w:rStyle w:val="Hyperlink"/>
                <w:rFonts w:ascii="Arial" w:hAnsi="Arial" w:cs="Arial"/>
                <w:sz w:val="20"/>
                <w:shd w:val="clear" w:color="auto" w:fill="FFFFFF"/>
              </w:rPr>
              <w:t>https://doi.org/10.3126/njst.v22i1.67164</w:t>
            </w:r>
          </w:hyperlink>
        </w:p>
        <w:p w14:paraId="7BD722E3" w14:textId="77777777" w:rsidR="00FE563F" w:rsidRPr="00C63D60" w:rsidRDefault="00FE563F" w:rsidP="00FE563F">
          <w:pPr>
            <w:spacing w:line="240" w:lineRule="auto"/>
            <w:ind w:left="720" w:hanging="720"/>
            <w:rPr>
              <w:rFonts w:ascii="Arial" w:hAnsi="Arial" w:cs="Arial"/>
              <w:color w:val="auto"/>
              <w:sz w:val="20"/>
            </w:rPr>
          </w:pPr>
          <w:r w:rsidRPr="00C63D60">
            <w:rPr>
              <w:rFonts w:ascii="Arial" w:hAnsi="Arial" w:cs="Arial"/>
              <w:color w:val="auto"/>
              <w:sz w:val="20"/>
            </w:rPr>
            <w:t>Kumar, M. (2014). Influence of seed priming with urine, phosphorus and zinc on maize (Zea mays L.) yield in an acid soil of Northeast India. </w:t>
          </w:r>
          <w:r w:rsidRPr="00C63D60">
            <w:rPr>
              <w:rFonts w:ascii="Arial" w:hAnsi="Arial" w:cs="Arial"/>
              <w:i/>
              <w:iCs/>
              <w:color w:val="auto"/>
              <w:sz w:val="20"/>
            </w:rPr>
            <w:t>Indian J. Hill Farming</w:t>
          </w:r>
          <w:r w:rsidRPr="00C63D60">
            <w:rPr>
              <w:rFonts w:ascii="Arial" w:hAnsi="Arial" w:cs="Arial"/>
              <w:color w:val="auto"/>
              <w:sz w:val="20"/>
            </w:rPr>
            <w:t>, </w:t>
          </w:r>
          <w:r w:rsidRPr="00C63D60">
            <w:rPr>
              <w:rFonts w:ascii="Arial" w:hAnsi="Arial" w:cs="Arial"/>
              <w:i/>
              <w:iCs/>
              <w:color w:val="auto"/>
              <w:sz w:val="20"/>
            </w:rPr>
            <w:t>27</w:t>
          </w:r>
          <w:r w:rsidRPr="00C63D60">
            <w:rPr>
              <w:rFonts w:ascii="Arial" w:hAnsi="Arial" w:cs="Arial"/>
              <w:color w:val="auto"/>
              <w:sz w:val="20"/>
            </w:rPr>
            <w:t>(1), 132-137.</w:t>
          </w:r>
        </w:p>
        <w:p w14:paraId="07624725" w14:textId="77777777" w:rsidR="00FE563F" w:rsidRPr="00C63D60" w:rsidRDefault="00FE563F" w:rsidP="00FE563F">
          <w:pPr>
            <w:spacing w:line="240" w:lineRule="auto"/>
            <w:ind w:left="720" w:hanging="720"/>
            <w:rPr>
              <w:rFonts w:ascii="Arial" w:hAnsi="Arial" w:cs="Arial"/>
              <w:color w:val="222222"/>
              <w:sz w:val="20"/>
              <w:shd w:val="clear" w:color="auto" w:fill="FFFFFF"/>
            </w:rPr>
          </w:pPr>
          <w:r w:rsidRPr="00C63D60">
            <w:rPr>
              <w:rFonts w:ascii="Arial" w:hAnsi="Arial" w:cs="Arial"/>
              <w:color w:val="222222"/>
              <w:sz w:val="20"/>
              <w:shd w:val="clear" w:color="auto" w:fill="FFFFFF"/>
            </w:rPr>
            <w:t>LODHI, K. D. (2019).</w:t>
          </w:r>
          <w:r w:rsidRPr="00C63D60">
            <w:rPr>
              <w:rStyle w:val="apple-converted-space"/>
              <w:rFonts w:ascii="Arial" w:hAnsi="Arial" w:cs="Arial"/>
              <w:color w:val="222222"/>
              <w:sz w:val="20"/>
              <w:shd w:val="clear" w:color="auto" w:fill="FFFFFF"/>
            </w:rPr>
            <w:t> </w:t>
          </w:r>
          <w:r w:rsidRPr="00C63D60">
            <w:rPr>
              <w:rFonts w:ascii="Arial" w:hAnsi="Arial" w:cs="Arial"/>
              <w:i/>
              <w:iCs/>
              <w:color w:val="222222"/>
              <w:sz w:val="20"/>
            </w:rPr>
            <w:t>Effect of different concentrations and soaking time in cow urine, cow dung, hot and cold water as a seed treatment on germination and growth of bael (Aegle marmelos L.)</w:t>
          </w:r>
          <w:r w:rsidRPr="00C63D60">
            <w:rPr>
              <w:rStyle w:val="apple-converted-space"/>
              <w:rFonts w:ascii="Arial" w:hAnsi="Arial" w:cs="Arial"/>
              <w:color w:val="222222"/>
              <w:sz w:val="20"/>
              <w:shd w:val="clear" w:color="auto" w:fill="FFFFFF"/>
            </w:rPr>
            <w:t> </w:t>
          </w:r>
          <w:r w:rsidRPr="00C63D60">
            <w:rPr>
              <w:rFonts w:ascii="Arial" w:hAnsi="Arial" w:cs="Arial"/>
              <w:color w:val="222222"/>
              <w:sz w:val="20"/>
              <w:shd w:val="clear" w:color="auto" w:fill="FFFFFF"/>
            </w:rPr>
            <w:t>(Doctoral dissertation, Rajmata Vijayaraje Scindia Krishi Vishwa Vidyalaya).</w:t>
          </w:r>
        </w:p>
        <w:p w14:paraId="60500079" w14:textId="77777777" w:rsidR="00FE563F" w:rsidRPr="00C63D60" w:rsidRDefault="00FE563F" w:rsidP="00FE563F">
          <w:pPr>
            <w:spacing w:line="240" w:lineRule="auto"/>
            <w:ind w:left="720" w:hanging="720"/>
            <w:rPr>
              <w:rFonts w:ascii="Arial" w:hAnsi="Arial" w:cs="Arial"/>
              <w:color w:val="auto"/>
              <w:sz w:val="20"/>
            </w:rPr>
          </w:pPr>
          <w:r w:rsidRPr="00C63D60">
            <w:rPr>
              <w:rFonts w:ascii="Arial" w:hAnsi="Arial" w:cs="Arial"/>
              <w:color w:val="auto"/>
              <w:sz w:val="20"/>
              <w:shd w:val="clear" w:color="auto" w:fill="FFFFFF"/>
            </w:rPr>
            <w:t>Pathak, R.K. and Ram, R.A. (2013) Bio-Enhancers: A Potential Tool to Improve Soil Fertility, Plant Health in Organic Production of Horticultural Crops. Progressive Horticulture, 45, 237-254.</w:t>
          </w:r>
        </w:p>
        <w:p w14:paraId="782F1E56" w14:textId="77777777" w:rsidR="00FE563F" w:rsidRPr="00C63D60" w:rsidRDefault="00FE563F" w:rsidP="00FE563F">
          <w:pPr>
            <w:spacing w:line="240" w:lineRule="auto"/>
            <w:ind w:left="720" w:hanging="720"/>
            <w:rPr>
              <w:rFonts w:ascii="Arial" w:hAnsi="Arial" w:cs="Arial"/>
              <w:color w:val="auto"/>
              <w:sz w:val="20"/>
            </w:rPr>
          </w:pPr>
          <w:r w:rsidRPr="00C63D60">
            <w:rPr>
              <w:rFonts w:ascii="Arial" w:hAnsi="Arial" w:cs="Arial"/>
              <w:color w:val="auto"/>
              <w:sz w:val="20"/>
            </w:rPr>
            <w:t>Pawar, V. A., &amp; Laware, S. L. (2018). Seed priming a critical review. </w:t>
          </w:r>
          <w:r w:rsidRPr="00C63D60">
            <w:rPr>
              <w:rFonts w:ascii="Arial" w:hAnsi="Arial" w:cs="Arial"/>
              <w:i/>
              <w:iCs/>
              <w:color w:val="auto"/>
              <w:sz w:val="20"/>
            </w:rPr>
            <w:t>Int. J. Sci. Res. Biol. Sci</w:t>
          </w:r>
          <w:r w:rsidRPr="00C63D60">
            <w:rPr>
              <w:rFonts w:ascii="Arial" w:hAnsi="Arial" w:cs="Arial"/>
              <w:color w:val="auto"/>
              <w:sz w:val="20"/>
            </w:rPr>
            <w:t>, </w:t>
          </w:r>
          <w:r w:rsidRPr="00C63D60">
            <w:rPr>
              <w:rFonts w:ascii="Arial" w:hAnsi="Arial" w:cs="Arial"/>
              <w:i/>
              <w:iCs/>
              <w:color w:val="auto"/>
              <w:sz w:val="20"/>
            </w:rPr>
            <w:t>5</w:t>
          </w:r>
          <w:r w:rsidRPr="00C63D60">
            <w:rPr>
              <w:rFonts w:ascii="Arial" w:hAnsi="Arial" w:cs="Arial"/>
              <w:color w:val="auto"/>
              <w:sz w:val="20"/>
            </w:rPr>
            <w:t>(5), 94-101.</w:t>
          </w:r>
        </w:p>
        <w:p w14:paraId="42ABB72A" w14:textId="77777777" w:rsidR="00FE563F" w:rsidRPr="00C63D60" w:rsidRDefault="00FE563F" w:rsidP="00FE563F">
          <w:pPr>
            <w:spacing w:line="240" w:lineRule="auto"/>
            <w:ind w:left="720" w:hanging="720"/>
            <w:rPr>
              <w:rFonts w:ascii="Arial" w:hAnsi="Arial" w:cs="Arial"/>
              <w:sz w:val="20"/>
            </w:rPr>
          </w:pPr>
          <w:r w:rsidRPr="00C63D60">
            <w:rPr>
              <w:rFonts w:ascii="Arial" w:hAnsi="Arial" w:cs="Arial"/>
              <w:color w:val="222222"/>
              <w:sz w:val="20"/>
              <w:shd w:val="clear" w:color="auto" w:fill="FFFFFF"/>
            </w:rPr>
            <w:lastRenderedPageBreak/>
            <w:t>Rajput, K. E. E. R. T. I., &amp; Sharma, T. R. (2020). Effect of organic and inorganic sources on seed germination, growth and survival of custard apple (Annona squamosa L.) seedlings.</w:t>
          </w:r>
          <w:r w:rsidRPr="00C63D60">
            <w:rPr>
              <w:rStyle w:val="apple-converted-space"/>
              <w:rFonts w:ascii="Arial" w:hAnsi="Arial" w:cs="Arial"/>
              <w:color w:val="222222"/>
              <w:sz w:val="20"/>
              <w:shd w:val="clear" w:color="auto" w:fill="FFFFFF"/>
            </w:rPr>
            <w:t> </w:t>
          </w:r>
          <w:r w:rsidRPr="00C63D60">
            <w:rPr>
              <w:rFonts w:ascii="Arial" w:hAnsi="Arial" w:cs="Arial"/>
              <w:i/>
              <w:iCs/>
              <w:color w:val="222222"/>
              <w:sz w:val="20"/>
            </w:rPr>
            <w:t>Journal of Pharmacognosy and Phytochemistry</w:t>
          </w:r>
          <w:r w:rsidRPr="00C63D60">
            <w:rPr>
              <w:rFonts w:ascii="Arial" w:hAnsi="Arial" w:cs="Arial"/>
              <w:color w:val="222222"/>
              <w:sz w:val="20"/>
              <w:shd w:val="clear" w:color="auto" w:fill="FFFFFF"/>
            </w:rPr>
            <w:t>,</w:t>
          </w:r>
          <w:r w:rsidRPr="00C63D60">
            <w:rPr>
              <w:rStyle w:val="apple-converted-space"/>
              <w:rFonts w:ascii="Arial" w:hAnsi="Arial" w:cs="Arial"/>
              <w:color w:val="222222"/>
              <w:sz w:val="20"/>
              <w:shd w:val="clear" w:color="auto" w:fill="FFFFFF"/>
            </w:rPr>
            <w:t> </w:t>
          </w:r>
          <w:r w:rsidRPr="00C63D60">
            <w:rPr>
              <w:rFonts w:ascii="Arial" w:hAnsi="Arial" w:cs="Arial"/>
              <w:i/>
              <w:iCs/>
              <w:color w:val="222222"/>
              <w:sz w:val="20"/>
            </w:rPr>
            <w:t>9</w:t>
          </w:r>
          <w:r w:rsidRPr="00C63D60">
            <w:rPr>
              <w:rFonts w:ascii="Arial" w:hAnsi="Arial" w:cs="Arial"/>
              <w:color w:val="222222"/>
              <w:sz w:val="20"/>
              <w:shd w:val="clear" w:color="auto" w:fill="FFFFFF"/>
            </w:rPr>
            <w:t>(6), 552-556.</w:t>
          </w:r>
        </w:p>
        <w:p w14:paraId="509E8BB7" w14:textId="77777777" w:rsidR="00FE563F" w:rsidRPr="00C63D60" w:rsidRDefault="00FE563F" w:rsidP="00FE563F">
          <w:pPr>
            <w:spacing w:line="240" w:lineRule="auto"/>
            <w:ind w:left="720" w:hanging="720"/>
            <w:rPr>
              <w:rFonts w:ascii="Arial" w:hAnsi="Arial" w:cs="Arial"/>
              <w:color w:val="222222"/>
              <w:sz w:val="20"/>
              <w:shd w:val="clear" w:color="auto" w:fill="FFFFFF"/>
            </w:rPr>
          </w:pPr>
          <w:r w:rsidRPr="00C63D60">
            <w:rPr>
              <w:rFonts w:ascii="Arial" w:hAnsi="Arial" w:cs="Arial"/>
              <w:color w:val="222222"/>
              <w:sz w:val="20"/>
              <w:shd w:val="clear" w:color="auto" w:fill="FFFFFF"/>
            </w:rPr>
            <w:t>Sankaranarayana, R. M., Kumar, V., &amp; Rangasamy, P. (1994). Cow urine ideal seed germination in Tamarinds Indian Hort.</w:t>
          </w:r>
          <w:r w:rsidRPr="00C63D60">
            <w:rPr>
              <w:rStyle w:val="apple-converted-space"/>
              <w:rFonts w:ascii="Arial" w:hAnsi="Arial" w:cs="Arial"/>
              <w:color w:val="222222"/>
              <w:sz w:val="20"/>
              <w:shd w:val="clear" w:color="auto" w:fill="FFFFFF"/>
            </w:rPr>
            <w:t> </w:t>
          </w:r>
          <w:r w:rsidRPr="00C63D60">
            <w:rPr>
              <w:rFonts w:ascii="Arial" w:hAnsi="Arial" w:cs="Arial"/>
              <w:i/>
              <w:iCs/>
              <w:color w:val="222222"/>
              <w:sz w:val="20"/>
            </w:rPr>
            <w:t>J</w:t>
          </w:r>
          <w:r w:rsidRPr="00C63D60">
            <w:rPr>
              <w:rFonts w:ascii="Arial" w:hAnsi="Arial" w:cs="Arial"/>
              <w:color w:val="222222"/>
              <w:sz w:val="20"/>
              <w:shd w:val="clear" w:color="auto" w:fill="FFFFFF"/>
            </w:rPr>
            <w:t>,</w:t>
          </w:r>
          <w:r w:rsidRPr="00C63D60">
            <w:rPr>
              <w:rStyle w:val="apple-converted-space"/>
              <w:rFonts w:ascii="Arial" w:hAnsi="Arial" w:cs="Arial"/>
              <w:color w:val="222222"/>
              <w:sz w:val="20"/>
              <w:shd w:val="clear" w:color="auto" w:fill="FFFFFF"/>
            </w:rPr>
            <w:t> </w:t>
          </w:r>
          <w:r w:rsidRPr="00C63D60">
            <w:rPr>
              <w:rFonts w:ascii="Arial" w:hAnsi="Arial" w:cs="Arial"/>
              <w:i/>
              <w:iCs/>
              <w:color w:val="222222"/>
              <w:sz w:val="20"/>
            </w:rPr>
            <w:t>38</w:t>
          </w:r>
          <w:r w:rsidRPr="00C63D60">
            <w:rPr>
              <w:rFonts w:ascii="Arial" w:hAnsi="Arial" w:cs="Arial"/>
              <w:color w:val="222222"/>
              <w:sz w:val="20"/>
              <w:shd w:val="clear" w:color="auto" w:fill="FFFFFF"/>
            </w:rPr>
            <w:t>(4), 15.</w:t>
          </w:r>
        </w:p>
        <w:p w14:paraId="6D62D3EE" w14:textId="77777777" w:rsidR="00FE563F" w:rsidRPr="00C63D60" w:rsidRDefault="00FE563F" w:rsidP="00FE563F">
          <w:pPr>
            <w:spacing w:line="240" w:lineRule="auto"/>
            <w:ind w:left="720" w:hanging="720"/>
            <w:rPr>
              <w:rFonts w:ascii="Arial" w:hAnsi="Arial" w:cs="Arial"/>
              <w:color w:val="222222"/>
              <w:sz w:val="20"/>
              <w:shd w:val="clear" w:color="auto" w:fill="FFFFFF"/>
            </w:rPr>
          </w:pPr>
          <w:r w:rsidRPr="00C63D60">
            <w:rPr>
              <w:rFonts w:ascii="Arial" w:hAnsi="Arial" w:cs="Arial"/>
              <w:color w:val="222222"/>
              <w:sz w:val="20"/>
              <w:shd w:val="clear" w:color="auto" w:fill="FFFFFF"/>
            </w:rPr>
            <w:t>Singh, V., Gera, R., Purohit, M. P., Patnaik, S., &amp; Ghosh, D. (2017). Fluorometric estimation of glutathione in cultured microglial cell lysate.</w:t>
          </w:r>
          <w:r w:rsidRPr="00C63D60">
            <w:rPr>
              <w:rStyle w:val="apple-converted-space"/>
              <w:rFonts w:ascii="Arial" w:hAnsi="Arial" w:cs="Arial"/>
              <w:color w:val="222222"/>
              <w:sz w:val="20"/>
              <w:shd w:val="clear" w:color="auto" w:fill="FFFFFF"/>
            </w:rPr>
            <w:t> </w:t>
          </w:r>
          <w:r w:rsidRPr="00C63D60">
            <w:rPr>
              <w:rFonts w:ascii="Arial" w:hAnsi="Arial" w:cs="Arial"/>
              <w:i/>
              <w:iCs/>
              <w:color w:val="222222"/>
              <w:sz w:val="20"/>
            </w:rPr>
            <w:t>Bio-protocol</w:t>
          </w:r>
          <w:r w:rsidRPr="00C63D60">
            <w:rPr>
              <w:rFonts w:ascii="Arial" w:hAnsi="Arial" w:cs="Arial"/>
              <w:color w:val="222222"/>
              <w:sz w:val="20"/>
              <w:shd w:val="clear" w:color="auto" w:fill="FFFFFF"/>
            </w:rPr>
            <w:t>,</w:t>
          </w:r>
          <w:r w:rsidRPr="00C63D60">
            <w:rPr>
              <w:rStyle w:val="apple-converted-space"/>
              <w:rFonts w:ascii="Arial" w:hAnsi="Arial" w:cs="Arial"/>
              <w:color w:val="222222"/>
              <w:sz w:val="20"/>
              <w:shd w:val="clear" w:color="auto" w:fill="FFFFFF"/>
            </w:rPr>
            <w:t> </w:t>
          </w:r>
          <w:r w:rsidRPr="00C63D60">
            <w:rPr>
              <w:rFonts w:ascii="Arial" w:hAnsi="Arial" w:cs="Arial"/>
              <w:i/>
              <w:iCs/>
              <w:color w:val="222222"/>
              <w:sz w:val="20"/>
            </w:rPr>
            <w:t>7</w:t>
          </w:r>
          <w:r w:rsidRPr="00C63D60">
            <w:rPr>
              <w:rFonts w:ascii="Arial" w:hAnsi="Arial" w:cs="Arial"/>
              <w:color w:val="222222"/>
              <w:sz w:val="20"/>
              <w:shd w:val="clear" w:color="auto" w:fill="FFFFFF"/>
            </w:rPr>
            <w:t>(11), e2304-e2304.</w:t>
          </w:r>
        </w:p>
        <w:p w14:paraId="0369333F" w14:textId="77777777" w:rsidR="00FE563F" w:rsidRPr="00C63D60" w:rsidRDefault="00FE563F" w:rsidP="00FE563F">
          <w:pPr>
            <w:spacing w:after="0" w:line="240" w:lineRule="auto"/>
            <w:ind w:left="720" w:hanging="720"/>
            <w:rPr>
              <w:rFonts w:ascii="Arial" w:hAnsi="Arial" w:cs="Arial"/>
              <w:color w:val="auto"/>
              <w:kern w:val="0"/>
              <w:sz w:val="20"/>
            </w:rPr>
          </w:pPr>
        </w:p>
        <w:p w14:paraId="75DFAD02" w14:textId="77777777" w:rsidR="00FE563F" w:rsidRPr="00C63D60" w:rsidRDefault="00FE563F" w:rsidP="00FE563F">
          <w:pPr>
            <w:spacing w:line="240" w:lineRule="auto"/>
            <w:ind w:left="720" w:hanging="720"/>
            <w:rPr>
              <w:rFonts w:ascii="Arial" w:hAnsi="Arial" w:cs="Arial"/>
              <w:color w:val="auto"/>
              <w:sz w:val="20"/>
            </w:rPr>
          </w:pPr>
          <w:r w:rsidRPr="00C63D60">
            <w:rPr>
              <w:rFonts w:ascii="Arial" w:hAnsi="Arial" w:cs="Arial"/>
              <w:color w:val="auto"/>
              <w:sz w:val="20"/>
              <w:shd w:val="clear" w:color="auto" w:fill="FFFFFF"/>
            </w:rPr>
            <w:t>Thanuja, S., Sivakanthan, S., &amp; Vasantharuba, S. (2019). Effect of different cooking methods on the antioxidant properties of bitter gourd (Mormodica charantia) cultivated in Jaffna district. </w:t>
          </w:r>
          <w:r w:rsidRPr="00C63D60">
            <w:rPr>
              <w:rFonts w:ascii="Arial" w:hAnsi="Arial" w:cs="Arial"/>
              <w:i/>
              <w:iCs/>
              <w:color w:val="auto"/>
              <w:sz w:val="20"/>
              <w:shd w:val="clear" w:color="auto" w:fill="FFFFFF"/>
            </w:rPr>
            <w:t>Journal of Agricultural Sciences - Sri Lanka</w:t>
          </w:r>
          <w:r w:rsidRPr="00C63D60">
            <w:rPr>
              <w:rFonts w:ascii="Arial" w:hAnsi="Arial" w:cs="Arial"/>
              <w:color w:val="auto"/>
              <w:sz w:val="20"/>
              <w:shd w:val="clear" w:color="auto" w:fill="FFFFFF"/>
            </w:rPr>
            <w:t>, </w:t>
          </w:r>
          <w:r w:rsidRPr="00C63D60">
            <w:rPr>
              <w:rFonts w:ascii="Arial" w:hAnsi="Arial" w:cs="Arial"/>
              <w:i/>
              <w:iCs/>
              <w:color w:val="auto"/>
              <w:sz w:val="20"/>
              <w:shd w:val="clear" w:color="auto" w:fill="FFFFFF"/>
            </w:rPr>
            <w:t>14</w:t>
          </w:r>
          <w:r w:rsidRPr="00C63D60">
            <w:rPr>
              <w:rFonts w:ascii="Arial" w:hAnsi="Arial" w:cs="Arial"/>
              <w:color w:val="auto"/>
              <w:sz w:val="20"/>
              <w:shd w:val="clear" w:color="auto" w:fill="FFFFFF"/>
            </w:rPr>
            <w:t xml:space="preserve">(2), 111–119. </w:t>
          </w:r>
          <w:hyperlink r:id="rId12" w:history="1">
            <w:r w:rsidRPr="00553AE5">
              <w:rPr>
                <w:rStyle w:val="Hyperlink"/>
                <w:rFonts w:ascii="Arial" w:hAnsi="Arial" w:cs="Arial"/>
                <w:sz w:val="20"/>
                <w:shd w:val="clear" w:color="auto" w:fill="FFFFFF"/>
              </w:rPr>
              <w:t>https://doi.org/10.4038/jas.v14i2.8513</w:t>
            </w:r>
          </w:hyperlink>
        </w:p>
        <w:p w14:paraId="74B93C18" w14:textId="557F00A5" w:rsidR="00EF46FF" w:rsidRPr="00FE563F" w:rsidRDefault="00FE563F" w:rsidP="00FE563F">
          <w:pPr>
            <w:spacing w:line="240" w:lineRule="auto"/>
            <w:ind w:left="720" w:hanging="720"/>
            <w:rPr>
              <w:rFonts w:ascii="Arial" w:hAnsi="Arial" w:cs="Arial"/>
              <w:color w:val="auto"/>
              <w:sz w:val="20"/>
            </w:rPr>
          </w:pPr>
          <w:r w:rsidRPr="00C63D60">
            <w:rPr>
              <w:rFonts w:ascii="Arial" w:hAnsi="Arial" w:cs="Arial"/>
              <w:color w:val="auto"/>
              <w:sz w:val="20"/>
            </w:rPr>
            <w:t xml:space="preserve">Vikas et. al., (2017). Fluorometric Estimation of Glutathione in Cultured Microglial Cell Lysate, Bio-protocol 7 (11): e2304. </w:t>
          </w:r>
          <w:hyperlink r:id="rId13" w:history="1">
            <w:r w:rsidRPr="00553AE5">
              <w:rPr>
                <w:rStyle w:val="Hyperlink"/>
                <w:rFonts w:ascii="Arial" w:hAnsi="Arial" w:cs="Arial"/>
                <w:sz w:val="20"/>
              </w:rPr>
              <w:t>DOI: 10.21769/BioProtoc.2304.</w:t>
            </w:r>
          </w:hyperlink>
        </w:p>
      </w:sdtContent>
    </w:sdt>
    <w:sectPr w:rsidR="00EF46FF" w:rsidRPr="00FE563F" w:rsidSect="00FA599F">
      <w:headerReference w:type="even" r:id="rId14"/>
      <w:headerReference w:type="default" r:id="rId15"/>
      <w:footerReference w:type="even" r:id="rId16"/>
      <w:footerReference w:type="default" r:id="rId17"/>
      <w:headerReference w:type="first" r:id="rId18"/>
      <w:footerReference w:type="first" r:id="rId19"/>
      <w:pgSz w:w="12240" w:h="15840"/>
      <w:pgMar w:top="1440" w:right="1435" w:bottom="1491" w:left="2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F960C" w14:textId="77777777" w:rsidR="00145374" w:rsidRDefault="00145374">
      <w:pPr>
        <w:spacing w:after="0" w:line="240" w:lineRule="auto"/>
      </w:pPr>
      <w:r>
        <w:separator/>
      </w:r>
    </w:p>
  </w:endnote>
  <w:endnote w:type="continuationSeparator" w:id="0">
    <w:p w14:paraId="7137F817" w14:textId="77777777" w:rsidR="00145374" w:rsidRDefault="00145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2396012"/>
      <w:docPartObj>
        <w:docPartGallery w:val="Page Numbers (Bottom of Page)"/>
        <w:docPartUnique/>
      </w:docPartObj>
    </w:sdtPr>
    <w:sdtContent>
      <w:p w14:paraId="7691105D" w14:textId="1405C044" w:rsidR="00FA599F" w:rsidRDefault="00FA599F" w:rsidP="00C866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6A86E5" w14:textId="19FC13D2" w:rsidR="006E5ABC" w:rsidRDefault="006E5ABC" w:rsidP="00FA599F">
    <w:pPr>
      <w:spacing w:after="0" w:line="259" w:lineRule="auto"/>
      <w:ind w:left="0" w:right="360" w:firstLine="0"/>
      <w:jc w:val="center"/>
    </w:pPr>
    <w:r>
      <w:rPr>
        <w:rFonts w:ascii="Calibri" w:eastAsia="Calibri" w:hAnsi="Calibri" w:cs="Calibri"/>
        <w:sz w:val="22"/>
      </w:rPr>
      <w:t xml:space="preserve"> </w:t>
    </w:r>
  </w:p>
  <w:p w14:paraId="1BC5BD4F" w14:textId="77777777" w:rsidR="006E5ABC" w:rsidRDefault="006E5ABC">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4CDBB" w14:textId="36B1C28C" w:rsidR="006E5ABC" w:rsidRDefault="006E5ABC">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2EF67" w14:textId="77777777" w:rsidR="006E5ABC" w:rsidRDefault="006E5ABC">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D673177" w14:textId="77777777" w:rsidR="006E5ABC" w:rsidRDefault="006E5ABC">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0FDB5" w14:textId="77777777" w:rsidR="00145374" w:rsidRDefault="00145374">
      <w:pPr>
        <w:spacing w:after="0" w:line="240" w:lineRule="auto"/>
      </w:pPr>
      <w:r>
        <w:separator/>
      </w:r>
    </w:p>
  </w:footnote>
  <w:footnote w:type="continuationSeparator" w:id="0">
    <w:p w14:paraId="492BE90B" w14:textId="77777777" w:rsidR="00145374" w:rsidRDefault="00145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9C5D0" w14:textId="32F5A7DD" w:rsidR="006E5ABC" w:rsidRDefault="00145374">
    <w:pPr>
      <w:spacing w:after="160" w:line="259" w:lineRule="auto"/>
      <w:ind w:left="0" w:firstLine="0"/>
      <w:jc w:val="left"/>
    </w:pPr>
    <w:r>
      <w:rPr>
        <w:noProof/>
      </w:rPr>
      <w:pict w14:anchorId="343010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561454" o:spid="_x0000_s1027" type="#_x0000_t136" alt="" style="position:absolute;margin-left:0;margin-top:0;width:548.5pt;height:60.9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FA10" w14:textId="15A773F2" w:rsidR="006E5ABC" w:rsidRDefault="00145374">
    <w:pPr>
      <w:spacing w:after="160" w:line="259" w:lineRule="auto"/>
      <w:ind w:left="0" w:firstLine="0"/>
      <w:jc w:val="left"/>
    </w:pPr>
    <w:r>
      <w:rPr>
        <w:noProof/>
      </w:rPr>
      <w:pict w14:anchorId="4BBFB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561455" o:spid="_x0000_s1026" type="#_x0000_t136" alt="" style="position:absolute;margin-left:0;margin-top:0;width:548.5pt;height:60.9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B0E1A" w14:textId="72A81DDD" w:rsidR="006E5ABC" w:rsidRDefault="00145374">
    <w:pPr>
      <w:spacing w:after="160" w:line="259" w:lineRule="auto"/>
      <w:ind w:left="0" w:firstLine="0"/>
      <w:jc w:val="left"/>
    </w:pPr>
    <w:r>
      <w:rPr>
        <w:noProof/>
      </w:rPr>
      <w:pict w14:anchorId="669EB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561453" o:spid="_x0000_s1025" type="#_x0000_t136" alt="" style="position:absolute;margin-left:0;margin-top:0;width:548.5pt;height:60.9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1819"/>
    <w:multiLevelType w:val="hybridMultilevel"/>
    <w:tmpl w:val="5C2C9184"/>
    <w:lvl w:ilvl="0" w:tplc="FEF0CD6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2740CA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7403A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68418B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0D0AE5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AB2BAA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94CC28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4CEA5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700A97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613E7E"/>
    <w:multiLevelType w:val="hybridMultilevel"/>
    <w:tmpl w:val="590231B2"/>
    <w:lvl w:ilvl="0" w:tplc="DD80F73C">
      <w:start w:val="1"/>
      <w:numFmt w:val="bullet"/>
      <w:lvlText w:val=""/>
      <w:lvlJc w:val="left"/>
      <w:pPr>
        <w:tabs>
          <w:tab w:val="num" w:pos="720"/>
        </w:tabs>
        <w:ind w:left="720" w:hanging="360"/>
      </w:pPr>
      <w:rPr>
        <w:rFonts w:ascii="Wingdings" w:hAnsi="Wingdings" w:hint="default"/>
      </w:rPr>
    </w:lvl>
    <w:lvl w:ilvl="1" w:tplc="43A8DCB2" w:tentative="1">
      <w:start w:val="1"/>
      <w:numFmt w:val="bullet"/>
      <w:lvlText w:val=""/>
      <w:lvlJc w:val="left"/>
      <w:pPr>
        <w:tabs>
          <w:tab w:val="num" w:pos="1440"/>
        </w:tabs>
        <w:ind w:left="1440" w:hanging="360"/>
      </w:pPr>
      <w:rPr>
        <w:rFonts w:ascii="Wingdings" w:hAnsi="Wingdings" w:hint="default"/>
      </w:rPr>
    </w:lvl>
    <w:lvl w:ilvl="2" w:tplc="2F9CED5A" w:tentative="1">
      <w:start w:val="1"/>
      <w:numFmt w:val="bullet"/>
      <w:lvlText w:val=""/>
      <w:lvlJc w:val="left"/>
      <w:pPr>
        <w:tabs>
          <w:tab w:val="num" w:pos="2160"/>
        </w:tabs>
        <w:ind w:left="2160" w:hanging="360"/>
      </w:pPr>
      <w:rPr>
        <w:rFonts w:ascii="Wingdings" w:hAnsi="Wingdings" w:hint="default"/>
      </w:rPr>
    </w:lvl>
    <w:lvl w:ilvl="3" w:tplc="41248D9C" w:tentative="1">
      <w:start w:val="1"/>
      <w:numFmt w:val="bullet"/>
      <w:lvlText w:val=""/>
      <w:lvlJc w:val="left"/>
      <w:pPr>
        <w:tabs>
          <w:tab w:val="num" w:pos="2880"/>
        </w:tabs>
        <w:ind w:left="2880" w:hanging="360"/>
      </w:pPr>
      <w:rPr>
        <w:rFonts w:ascii="Wingdings" w:hAnsi="Wingdings" w:hint="default"/>
      </w:rPr>
    </w:lvl>
    <w:lvl w:ilvl="4" w:tplc="1248CC12" w:tentative="1">
      <w:start w:val="1"/>
      <w:numFmt w:val="bullet"/>
      <w:lvlText w:val=""/>
      <w:lvlJc w:val="left"/>
      <w:pPr>
        <w:tabs>
          <w:tab w:val="num" w:pos="3600"/>
        </w:tabs>
        <w:ind w:left="3600" w:hanging="360"/>
      </w:pPr>
      <w:rPr>
        <w:rFonts w:ascii="Wingdings" w:hAnsi="Wingdings" w:hint="default"/>
      </w:rPr>
    </w:lvl>
    <w:lvl w:ilvl="5" w:tplc="468E1960" w:tentative="1">
      <w:start w:val="1"/>
      <w:numFmt w:val="bullet"/>
      <w:lvlText w:val=""/>
      <w:lvlJc w:val="left"/>
      <w:pPr>
        <w:tabs>
          <w:tab w:val="num" w:pos="4320"/>
        </w:tabs>
        <w:ind w:left="4320" w:hanging="360"/>
      </w:pPr>
      <w:rPr>
        <w:rFonts w:ascii="Wingdings" w:hAnsi="Wingdings" w:hint="default"/>
      </w:rPr>
    </w:lvl>
    <w:lvl w:ilvl="6" w:tplc="C032EDA6" w:tentative="1">
      <w:start w:val="1"/>
      <w:numFmt w:val="bullet"/>
      <w:lvlText w:val=""/>
      <w:lvlJc w:val="left"/>
      <w:pPr>
        <w:tabs>
          <w:tab w:val="num" w:pos="5040"/>
        </w:tabs>
        <w:ind w:left="5040" w:hanging="360"/>
      </w:pPr>
      <w:rPr>
        <w:rFonts w:ascii="Wingdings" w:hAnsi="Wingdings" w:hint="default"/>
      </w:rPr>
    </w:lvl>
    <w:lvl w:ilvl="7" w:tplc="A16AE300" w:tentative="1">
      <w:start w:val="1"/>
      <w:numFmt w:val="bullet"/>
      <w:lvlText w:val=""/>
      <w:lvlJc w:val="left"/>
      <w:pPr>
        <w:tabs>
          <w:tab w:val="num" w:pos="5760"/>
        </w:tabs>
        <w:ind w:left="5760" w:hanging="360"/>
      </w:pPr>
      <w:rPr>
        <w:rFonts w:ascii="Wingdings" w:hAnsi="Wingdings" w:hint="default"/>
      </w:rPr>
    </w:lvl>
    <w:lvl w:ilvl="8" w:tplc="36FA621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95286"/>
    <w:multiLevelType w:val="hybridMultilevel"/>
    <w:tmpl w:val="44A00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330E4C"/>
    <w:multiLevelType w:val="hybridMultilevel"/>
    <w:tmpl w:val="4FD063AA"/>
    <w:lvl w:ilvl="0" w:tplc="29085C82">
      <w:numFmt w:val="bullet"/>
      <w:lvlText w:val=""/>
      <w:lvlJc w:val="left"/>
      <w:pPr>
        <w:ind w:left="405" w:hanging="360"/>
      </w:pPr>
      <w:rPr>
        <w:rFonts w:ascii="Symbol" w:eastAsia="Times New Roman" w:hAnsi="Symbol"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0ED94207"/>
    <w:multiLevelType w:val="multilevel"/>
    <w:tmpl w:val="9782EA0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597653"/>
    <w:multiLevelType w:val="hybridMultilevel"/>
    <w:tmpl w:val="2DD49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1A10C8E"/>
    <w:multiLevelType w:val="hybridMultilevel"/>
    <w:tmpl w:val="596041D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hint="default"/>
      </w:rPr>
    </w:lvl>
  </w:abstractNum>
  <w:abstractNum w:abstractNumId="7" w15:restartNumberingAfterBreak="0">
    <w:nsid w:val="13055B18"/>
    <w:multiLevelType w:val="multilevel"/>
    <w:tmpl w:val="C644A5A8"/>
    <w:lvl w:ilvl="0">
      <w:start w:val="16"/>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AE7A8E"/>
    <w:multiLevelType w:val="hybridMultilevel"/>
    <w:tmpl w:val="F2D4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73EBD"/>
    <w:multiLevelType w:val="hybridMultilevel"/>
    <w:tmpl w:val="39225362"/>
    <w:lvl w:ilvl="0" w:tplc="0409000B">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1CAF0BD9"/>
    <w:multiLevelType w:val="hybridMultilevel"/>
    <w:tmpl w:val="5FC2F6CE"/>
    <w:lvl w:ilvl="0" w:tplc="09486F5A">
      <w:start w:val="1"/>
      <w:numFmt w:val="bullet"/>
      <w:lvlText w:val=""/>
      <w:lvlJc w:val="left"/>
      <w:pPr>
        <w:tabs>
          <w:tab w:val="num" w:pos="720"/>
        </w:tabs>
        <w:ind w:left="720" w:hanging="360"/>
      </w:pPr>
      <w:rPr>
        <w:rFonts w:ascii="Wingdings" w:hAnsi="Wingdings" w:hint="default"/>
      </w:rPr>
    </w:lvl>
    <w:lvl w:ilvl="1" w:tplc="2B2828C2" w:tentative="1">
      <w:start w:val="1"/>
      <w:numFmt w:val="bullet"/>
      <w:lvlText w:val=""/>
      <w:lvlJc w:val="left"/>
      <w:pPr>
        <w:tabs>
          <w:tab w:val="num" w:pos="1440"/>
        </w:tabs>
        <w:ind w:left="1440" w:hanging="360"/>
      </w:pPr>
      <w:rPr>
        <w:rFonts w:ascii="Wingdings" w:hAnsi="Wingdings" w:hint="default"/>
      </w:rPr>
    </w:lvl>
    <w:lvl w:ilvl="2" w:tplc="FF9E152A" w:tentative="1">
      <w:start w:val="1"/>
      <w:numFmt w:val="bullet"/>
      <w:lvlText w:val=""/>
      <w:lvlJc w:val="left"/>
      <w:pPr>
        <w:tabs>
          <w:tab w:val="num" w:pos="2160"/>
        </w:tabs>
        <w:ind w:left="2160" w:hanging="360"/>
      </w:pPr>
      <w:rPr>
        <w:rFonts w:ascii="Wingdings" w:hAnsi="Wingdings" w:hint="default"/>
      </w:rPr>
    </w:lvl>
    <w:lvl w:ilvl="3" w:tplc="4D60CB20" w:tentative="1">
      <w:start w:val="1"/>
      <w:numFmt w:val="bullet"/>
      <w:lvlText w:val=""/>
      <w:lvlJc w:val="left"/>
      <w:pPr>
        <w:tabs>
          <w:tab w:val="num" w:pos="2880"/>
        </w:tabs>
        <w:ind w:left="2880" w:hanging="360"/>
      </w:pPr>
      <w:rPr>
        <w:rFonts w:ascii="Wingdings" w:hAnsi="Wingdings" w:hint="default"/>
      </w:rPr>
    </w:lvl>
    <w:lvl w:ilvl="4" w:tplc="0D3648D0" w:tentative="1">
      <w:start w:val="1"/>
      <w:numFmt w:val="bullet"/>
      <w:lvlText w:val=""/>
      <w:lvlJc w:val="left"/>
      <w:pPr>
        <w:tabs>
          <w:tab w:val="num" w:pos="3600"/>
        </w:tabs>
        <w:ind w:left="3600" w:hanging="360"/>
      </w:pPr>
      <w:rPr>
        <w:rFonts w:ascii="Wingdings" w:hAnsi="Wingdings" w:hint="default"/>
      </w:rPr>
    </w:lvl>
    <w:lvl w:ilvl="5" w:tplc="A6F480CC" w:tentative="1">
      <w:start w:val="1"/>
      <w:numFmt w:val="bullet"/>
      <w:lvlText w:val=""/>
      <w:lvlJc w:val="left"/>
      <w:pPr>
        <w:tabs>
          <w:tab w:val="num" w:pos="4320"/>
        </w:tabs>
        <w:ind w:left="4320" w:hanging="360"/>
      </w:pPr>
      <w:rPr>
        <w:rFonts w:ascii="Wingdings" w:hAnsi="Wingdings" w:hint="default"/>
      </w:rPr>
    </w:lvl>
    <w:lvl w:ilvl="6" w:tplc="8F38D26C" w:tentative="1">
      <w:start w:val="1"/>
      <w:numFmt w:val="bullet"/>
      <w:lvlText w:val=""/>
      <w:lvlJc w:val="left"/>
      <w:pPr>
        <w:tabs>
          <w:tab w:val="num" w:pos="5040"/>
        </w:tabs>
        <w:ind w:left="5040" w:hanging="360"/>
      </w:pPr>
      <w:rPr>
        <w:rFonts w:ascii="Wingdings" w:hAnsi="Wingdings" w:hint="default"/>
      </w:rPr>
    </w:lvl>
    <w:lvl w:ilvl="7" w:tplc="34CCDFD4" w:tentative="1">
      <w:start w:val="1"/>
      <w:numFmt w:val="bullet"/>
      <w:lvlText w:val=""/>
      <w:lvlJc w:val="left"/>
      <w:pPr>
        <w:tabs>
          <w:tab w:val="num" w:pos="5760"/>
        </w:tabs>
        <w:ind w:left="5760" w:hanging="360"/>
      </w:pPr>
      <w:rPr>
        <w:rFonts w:ascii="Wingdings" w:hAnsi="Wingdings" w:hint="default"/>
      </w:rPr>
    </w:lvl>
    <w:lvl w:ilvl="8" w:tplc="5FD49BF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431239"/>
    <w:multiLevelType w:val="multilevel"/>
    <w:tmpl w:val="8C9A8B1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73360D"/>
    <w:multiLevelType w:val="hybridMultilevel"/>
    <w:tmpl w:val="96A27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6E44013"/>
    <w:multiLevelType w:val="hybridMultilevel"/>
    <w:tmpl w:val="C95EB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849B3"/>
    <w:multiLevelType w:val="hybridMultilevel"/>
    <w:tmpl w:val="1352A842"/>
    <w:lvl w:ilvl="0" w:tplc="5E901E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FC1358">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24C86">
      <w:start w:val="1"/>
      <w:numFmt w:val="lowerLetter"/>
      <w:lvlRestart w:val="0"/>
      <w:lvlText w:val="%3."/>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1EC8E4">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83E62">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3AE5BA">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8CA59A">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54D9B0">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1CF2A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632E83"/>
    <w:multiLevelType w:val="hybridMultilevel"/>
    <w:tmpl w:val="31889C22"/>
    <w:lvl w:ilvl="0" w:tplc="3F4824A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6A5E3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ABEF80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5AEE5D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08C733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1B6349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E0A4BF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0AEA9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8ECB29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1848B8"/>
    <w:multiLevelType w:val="hybridMultilevel"/>
    <w:tmpl w:val="E11C7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F969A9"/>
    <w:multiLevelType w:val="hybridMultilevel"/>
    <w:tmpl w:val="A656A826"/>
    <w:lvl w:ilvl="0" w:tplc="58E23BC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B038C2">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2DDBE">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88898C">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C26D4">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EFE66">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7C9984">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96F252">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36E3E0">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541C14"/>
    <w:multiLevelType w:val="hybridMultilevel"/>
    <w:tmpl w:val="A3E8735C"/>
    <w:lvl w:ilvl="0" w:tplc="0AB2921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E06D64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36A1AD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196BB1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FCFBF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35845A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284CCF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96AEBE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7DE97C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A140F7"/>
    <w:multiLevelType w:val="hybridMultilevel"/>
    <w:tmpl w:val="FC18A938"/>
    <w:lvl w:ilvl="0" w:tplc="5E02F55A">
      <w:start w:val="1"/>
      <w:numFmt w:val="bullet"/>
      <w:lvlText w:val=""/>
      <w:lvlJc w:val="left"/>
      <w:pPr>
        <w:tabs>
          <w:tab w:val="num" w:pos="720"/>
        </w:tabs>
        <w:ind w:left="720" w:hanging="360"/>
      </w:pPr>
      <w:rPr>
        <w:rFonts w:ascii="Wingdings" w:hAnsi="Wingdings" w:hint="default"/>
      </w:rPr>
    </w:lvl>
    <w:lvl w:ilvl="1" w:tplc="2294ED8C" w:tentative="1">
      <w:start w:val="1"/>
      <w:numFmt w:val="bullet"/>
      <w:lvlText w:val=""/>
      <w:lvlJc w:val="left"/>
      <w:pPr>
        <w:tabs>
          <w:tab w:val="num" w:pos="1440"/>
        </w:tabs>
        <w:ind w:left="1440" w:hanging="360"/>
      </w:pPr>
      <w:rPr>
        <w:rFonts w:ascii="Wingdings" w:hAnsi="Wingdings" w:hint="default"/>
      </w:rPr>
    </w:lvl>
    <w:lvl w:ilvl="2" w:tplc="CA9A099C" w:tentative="1">
      <w:start w:val="1"/>
      <w:numFmt w:val="bullet"/>
      <w:lvlText w:val=""/>
      <w:lvlJc w:val="left"/>
      <w:pPr>
        <w:tabs>
          <w:tab w:val="num" w:pos="2160"/>
        </w:tabs>
        <w:ind w:left="2160" w:hanging="360"/>
      </w:pPr>
      <w:rPr>
        <w:rFonts w:ascii="Wingdings" w:hAnsi="Wingdings" w:hint="default"/>
      </w:rPr>
    </w:lvl>
    <w:lvl w:ilvl="3" w:tplc="E6D41698" w:tentative="1">
      <w:start w:val="1"/>
      <w:numFmt w:val="bullet"/>
      <w:lvlText w:val=""/>
      <w:lvlJc w:val="left"/>
      <w:pPr>
        <w:tabs>
          <w:tab w:val="num" w:pos="2880"/>
        </w:tabs>
        <w:ind w:left="2880" w:hanging="360"/>
      </w:pPr>
      <w:rPr>
        <w:rFonts w:ascii="Wingdings" w:hAnsi="Wingdings" w:hint="default"/>
      </w:rPr>
    </w:lvl>
    <w:lvl w:ilvl="4" w:tplc="368880D6" w:tentative="1">
      <w:start w:val="1"/>
      <w:numFmt w:val="bullet"/>
      <w:lvlText w:val=""/>
      <w:lvlJc w:val="left"/>
      <w:pPr>
        <w:tabs>
          <w:tab w:val="num" w:pos="3600"/>
        </w:tabs>
        <w:ind w:left="3600" w:hanging="360"/>
      </w:pPr>
      <w:rPr>
        <w:rFonts w:ascii="Wingdings" w:hAnsi="Wingdings" w:hint="default"/>
      </w:rPr>
    </w:lvl>
    <w:lvl w:ilvl="5" w:tplc="0908F8C4" w:tentative="1">
      <w:start w:val="1"/>
      <w:numFmt w:val="bullet"/>
      <w:lvlText w:val=""/>
      <w:lvlJc w:val="left"/>
      <w:pPr>
        <w:tabs>
          <w:tab w:val="num" w:pos="4320"/>
        </w:tabs>
        <w:ind w:left="4320" w:hanging="360"/>
      </w:pPr>
      <w:rPr>
        <w:rFonts w:ascii="Wingdings" w:hAnsi="Wingdings" w:hint="default"/>
      </w:rPr>
    </w:lvl>
    <w:lvl w:ilvl="6" w:tplc="0B609D88" w:tentative="1">
      <w:start w:val="1"/>
      <w:numFmt w:val="bullet"/>
      <w:lvlText w:val=""/>
      <w:lvlJc w:val="left"/>
      <w:pPr>
        <w:tabs>
          <w:tab w:val="num" w:pos="5040"/>
        </w:tabs>
        <w:ind w:left="5040" w:hanging="360"/>
      </w:pPr>
      <w:rPr>
        <w:rFonts w:ascii="Wingdings" w:hAnsi="Wingdings" w:hint="default"/>
      </w:rPr>
    </w:lvl>
    <w:lvl w:ilvl="7" w:tplc="15C48644" w:tentative="1">
      <w:start w:val="1"/>
      <w:numFmt w:val="bullet"/>
      <w:lvlText w:val=""/>
      <w:lvlJc w:val="left"/>
      <w:pPr>
        <w:tabs>
          <w:tab w:val="num" w:pos="5760"/>
        </w:tabs>
        <w:ind w:left="5760" w:hanging="360"/>
      </w:pPr>
      <w:rPr>
        <w:rFonts w:ascii="Wingdings" w:hAnsi="Wingdings" w:hint="default"/>
      </w:rPr>
    </w:lvl>
    <w:lvl w:ilvl="8" w:tplc="72CEC6C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FF2A00"/>
    <w:multiLevelType w:val="multilevel"/>
    <w:tmpl w:val="113448C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27357F"/>
    <w:multiLevelType w:val="hybridMultilevel"/>
    <w:tmpl w:val="32DEBE64"/>
    <w:lvl w:ilvl="0" w:tplc="B49E88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AA1B26">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7C27EA">
      <w:start w:val="1"/>
      <w:numFmt w:val="lowerLetter"/>
      <w:lvlRestart w:val="0"/>
      <w:lvlText w:val="%3."/>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28920">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8487A">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523DBE">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4F66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A329A">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64563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9A54F2C"/>
    <w:multiLevelType w:val="hybridMultilevel"/>
    <w:tmpl w:val="08A60636"/>
    <w:lvl w:ilvl="0" w:tplc="810E6D4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9C903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BA948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59C220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1E5B8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5F2FAD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5547FD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C4C53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99604F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17A4E42"/>
    <w:multiLevelType w:val="hybridMultilevel"/>
    <w:tmpl w:val="10480D56"/>
    <w:lvl w:ilvl="0" w:tplc="1C6240F4">
      <w:start w:val="1"/>
      <w:numFmt w:val="bullet"/>
      <w:lvlText w:val=""/>
      <w:lvlJc w:val="left"/>
      <w:pPr>
        <w:tabs>
          <w:tab w:val="num" w:pos="720"/>
        </w:tabs>
        <w:ind w:left="720" w:hanging="360"/>
      </w:pPr>
      <w:rPr>
        <w:rFonts w:ascii="Wingdings" w:hAnsi="Wingdings" w:hint="default"/>
      </w:rPr>
    </w:lvl>
    <w:lvl w:ilvl="1" w:tplc="26C22F5A" w:tentative="1">
      <w:start w:val="1"/>
      <w:numFmt w:val="bullet"/>
      <w:lvlText w:val=""/>
      <w:lvlJc w:val="left"/>
      <w:pPr>
        <w:tabs>
          <w:tab w:val="num" w:pos="1440"/>
        </w:tabs>
        <w:ind w:left="1440" w:hanging="360"/>
      </w:pPr>
      <w:rPr>
        <w:rFonts w:ascii="Wingdings" w:hAnsi="Wingdings" w:hint="default"/>
      </w:rPr>
    </w:lvl>
    <w:lvl w:ilvl="2" w:tplc="034E04F6" w:tentative="1">
      <w:start w:val="1"/>
      <w:numFmt w:val="bullet"/>
      <w:lvlText w:val=""/>
      <w:lvlJc w:val="left"/>
      <w:pPr>
        <w:tabs>
          <w:tab w:val="num" w:pos="2160"/>
        </w:tabs>
        <w:ind w:left="2160" w:hanging="360"/>
      </w:pPr>
      <w:rPr>
        <w:rFonts w:ascii="Wingdings" w:hAnsi="Wingdings" w:hint="default"/>
      </w:rPr>
    </w:lvl>
    <w:lvl w:ilvl="3" w:tplc="9F0E47CA" w:tentative="1">
      <w:start w:val="1"/>
      <w:numFmt w:val="bullet"/>
      <w:lvlText w:val=""/>
      <w:lvlJc w:val="left"/>
      <w:pPr>
        <w:tabs>
          <w:tab w:val="num" w:pos="2880"/>
        </w:tabs>
        <w:ind w:left="2880" w:hanging="360"/>
      </w:pPr>
      <w:rPr>
        <w:rFonts w:ascii="Wingdings" w:hAnsi="Wingdings" w:hint="default"/>
      </w:rPr>
    </w:lvl>
    <w:lvl w:ilvl="4" w:tplc="96CE0416" w:tentative="1">
      <w:start w:val="1"/>
      <w:numFmt w:val="bullet"/>
      <w:lvlText w:val=""/>
      <w:lvlJc w:val="left"/>
      <w:pPr>
        <w:tabs>
          <w:tab w:val="num" w:pos="3600"/>
        </w:tabs>
        <w:ind w:left="3600" w:hanging="360"/>
      </w:pPr>
      <w:rPr>
        <w:rFonts w:ascii="Wingdings" w:hAnsi="Wingdings" w:hint="default"/>
      </w:rPr>
    </w:lvl>
    <w:lvl w:ilvl="5" w:tplc="FE801A7E" w:tentative="1">
      <w:start w:val="1"/>
      <w:numFmt w:val="bullet"/>
      <w:lvlText w:val=""/>
      <w:lvlJc w:val="left"/>
      <w:pPr>
        <w:tabs>
          <w:tab w:val="num" w:pos="4320"/>
        </w:tabs>
        <w:ind w:left="4320" w:hanging="360"/>
      </w:pPr>
      <w:rPr>
        <w:rFonts w:ascii="Wingdings" w:hAnsi="Wingdings" w:hint="default"/>
      </w:rPr>
    </w:lvl>
    <w:lvl w:ilvl="6" w:tplc="BDA4CF64" w:tentative="1">
      <w:start w:val="1"/>
      <w:numFmt w:val="bullet"/>
      <w:lvlText w:val=""/>
      <w:lvlJc w:val="left"/>
      <w:pPr>
        <w:tabs>
          <w:tab w:val="num" w:pos="5040"/>
        </w:tabs>
        <w:ind w:left="5040" w:hanging="360"/>
      </w:pPr>
      <w:rPr>
        <w:rFonts w:ascii="Wingdings" w:hAnsi="Wingdings" w:hint="default"/>
      </w:rPr>
    </w:lvl>
    <w:lvl w:ilvl="7" w:tplc="B874BBB4" w:tentative="1">
      <w:start w:val="1"/>
      <w:numFmt w:val="bullet"/>
      <w:lvlText w:val=""/>
      <w:lvlJc w:val="left"/>
      <w:pPr>
        <w:tabs>
          <w:tab w:val="num" w:pos="5760"/>
        </w:tabs>
        <w:ind w:left="5760" w:hanging="360"/>
      </w:pPr>
      <w:rPr>
        <w:rFonts w:ascii="Wingdings" w:hAnsi="Wingdings" w:hint="default"/>
      </w:rPr>
    </w:lvl>
    <w:lvl w:ilvl="8" w:tplc="9290203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BC0814"/>
    <w:multiLevelType w:val="hybridMultilevel"/>
    <w:tmpl w:val="3C8C181C"/>
    <w:lvl w:ilvl="0" w:tplc="2DFA3D3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824FD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C052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448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E51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A4A3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1680D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24A7F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6CB63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C4724DC"/>
    <w:multiLevelType w:val="multilevel"/>
    <w:tmpl w:val="9FFAE01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5BC7320"/>
    <w:multiLevelType w:val="hybridMultilevel"/>
    <w:tmpl w:val="A65A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8732869"/>
    <w:multiLevelType w:val="hybridMultilevel"/>
    <w:tmpl w:val="49EC4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7491782">
    <w:abstractNumId w:val="17"/>
  </w:num>
  <w:num w:numId="2" w16cid:durableId="961421384">
    <w:abstractNumId w:val="25"/>
  </w:num>
  <w:num w:numId="3" w16cid:durableId="1858037145">
    <w:abstractNumId w:val="11"/>
  </w:num>
  <w:num w:numId="4" w16cid:durableId="458063459">
    <w:abstractNumId w:val="20"/>
  </w:num>
  <w:num w:numId="5" w16cid:durableId="2061248321">
    <w:abstractNumId w:val="4"/>
  </w:num>
  <w:num w:numId="6" w16cid:durableId="1776360883">
    <w:abstractNumId w:val="15"/>
  </w:num>
  <w:num w:numId="7" w16cid:durableId="672029404">
    <w:abstractNumId w:val="24"/>
  </w:num>
  <w:num w:numId="8" w16cid:durableId="932006711">
    <w:abstractNumId w:val="22"/>
  </w:num>
  <w:num w:numId="9" w16cid:durableId="265583680">
    <w:abstractNumId w:val="0"/>
  </w:num>
  <w:num w:numId="10" w16cid:durableId="384178778">
    <w:abstractNumId w:val="21"/>
  </w:num>
  <w:num w:numId="11" w16cid:durableId="992490619">
    <w:abstractNumId w:val="2"/>
  </w:num>
  <w:num w:numId="12" w16cid:durableId="904994999">
    <w:abstractNumId w:val="2"/>
  </w:num>
  <w:num w:numId="13" w16cid:durableId="3937011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2578876">
    <w:abstractNumId w:val="27"/>
  </w:num>
  <w:num w:numId="15" w16cid:durableId="646127293">
    <w:abstractNumId w:val="6"/>
  </w:num>
  <w:num w:numId="16" w16cid:durableId="1121536089">
    <w:abstractNumId w:val="16"/>
  </w:num>
  <w:num w:numId="17" w16cid:durableId="90929086">
    <w:abstractNumId w:val="26"/>
  </w:num>
  <w:num w:numId="18" w16cid:durableId="2013364181">
    <w:abstractNumId w:val="12"/>
  </w:num>
  <w:num w:numId="19" w16cid:durableId="1353532646">
    <w:abstractNumId w:val="8"/>
  </w:num>
  <w:num w:numId="20" w16cid:durableId="452410547">
    <w:abstractNumId w:val="7"/>
  </w:num>
  <w:num w:numId="21" w16cid:durableId="2020547480">
    <w:abstractNumId w:val="18"/>
  </w:num>
  <w:num w:numId="22" w16cid:durableId="86511382">
    <w:abstractNumId w:val="14"/>
  </w:num>
  <w:num w:numId="23" w16cid:durableId="683478992">
    <w:abstractNumId w:val="5"/>
  </w:num>
  <w:num w:numId="24" w16cid:durableId="638805387">
    <w:abstractNumId w:val="9"/>
  </w:num>
  <w:num w:numId="25" w16cid:durableId="1009798462">
    <w:abstractNumId w:val="10"/>
  </w:num>
  <w:num w:numId="26" w16cid:durableId="432895915">
    <w:abstractNumId w:val="23"/>
  </w:num>
  <w:num w:numId="27" w16cid:durableId="1718772469">
    <w:abstractNumId w:val="1"/>
  </w:num>
  <w:num w:numId="28" w16cid:durableId="762409739">
    <w:abstractNumId w:val="19"/>
  </w:num>
  <w:num w:numId="29" w16cid:durableId="1435204488">
    <w:abstractNumId w:val="13"/>
  </w:num>
  <w:num w:numId="30" w16cid:durableId="1254239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49"/>
    <w:rsid w:val="000011BB"/>
    <w:rsid w:val="00005E39"/>
    <w:rsid w:val="000149A5"/>
    <w:rsid w:val="00021C04"/>
    <w:rsid w:val="0003384E"/>
    <w:rsid w:val="0003391B"/>
    <w:rsid w:val="00033B0F"/>
    <w:rsid w:val="000351B8"/>
    <w:rsid w:val="000360CE"/>
    <w:rsid w:val="00041E48"/>
    <w:rsid w:val="0004202D"/>
    <w:rsid w:val="00052F4C"/>
    <w:rsid w:val="00055FE8"/>
    <w:rsid w:val="00056AAE"/>
    <w:rsid w:val="00067D3A"/>
    <w:rsid w:val="00071644"/>
    <w:rsid w:val="000751DC"/>
    <w:rsid w:val="00075D81"/>
    <w:rsid w:val="00076EEC"/>
    <w:rsid w:val="0008139A"/>
    <w:rsid w:val="000821EC"/>
    <w:rsid w:val="00084E9B"/>
    <w:rsid w:val="00090A98"/>
    <w:rsid w:val="00090FD2"/>
    <w:rsid w:val="000943D6"/>
    <w:rsid w:val="0009516D"/>
    <w:rsid w:val="000A69C6"/>
    <w:rsid w:val="000B0121"/>
    <w:rsid w:val="000B0AF0"/>
    <w:rsid w:val="000B3A6C"/>
    <w:rsid w:val="000B4480"/>
    <w:rsid w:val="000B5614"/>
    <w:rsid w:val="000D0D8E"/>
    <w:rsid w:val="000D6A61"/>
    <w:rsid w:val="000E4575"/>
    <w:rsid w:val="000F1178"/>
    <w:rsid w:val="000F7976"/>
    <w:rsid w:val="001001AD"/>
    <w:rsid w:val="00102363"/>
    <w:rsid w:val="001028B9"/>
    <w:rsid w:val="001045FF"/>
    <w:rsid w:val="00105A50"/>
    <w:rsid w:val="001071A8"/>
    <w:rsid w:val="00111191"/>
    <w:rsid w:val="00111A46"/>
    <w:rsid w:val="00116DFD"/>
    <w:rsid w:val="00120978"/>
    <w:rsid w:val="00121896"/>
    <w:rsid w:val="001220C1"/>
    <w:rsid w:val="00122684"/>
    <w:rsid w:val="001278F2"/>
    <w:rsid w:val="0013152D"/>
    <w:rsid w:val="00134A08"/>
    <w:rsid w:val="001419C2"/>
    <w:rsid w:val="00145374"/>
    <w:rsid w:val="00154B36"/>
    <w:rsid w:val="001554D1"/>
    <w:rsid w:val="001556DF"/>
    <w:rsid w:val="00155999"/>
    <w:rsid w:val="001561FA"/>
    <w:rsid w:val="00156703"/>
    <w:rsid w:val="0016187F"/>
    <w:rsid w:val="001624D4"/>
    <w:rsid w:val="0016658F"/>
    <w:rsid w:val="00171E66"/>
    <w:rsid w:val="00182291"/>
    <w:rsid w:val="00186787"/>
    <w:rsid w:val="00187C06"/>
    <w:rsid w:val="001956C2"/>
    <w:rsid w:val="0019570D"/>
    <w:rsid w:val="00197938"/>
    <w:rsid w:val="001A0CE6"/>
    <w:rsid w:val="001A39E9"/>
    <w:rsid w:val="001A57F7"/>
    <w:rsid w:val="001B15F7"/>
    <w:rsid w:val="001C0904"/>
    <w:rsid w:val="001C32DD"/>
    <w:rsid w:val="001C4F82"/>
    <w:rsid w:val="001C5ABE"/>
    <w:rsid w:val="001C69E0"/>
    <w:rsid w:val="001C6E3A"/>
    <w:rsid w:val="001D22BA"/>
    <w:rsid w:val="001E0867"/>
    <w:rsid w:val="001E0C58"/>
    <w:rsid w:val="001E2B2A"/>
    <w:rsid w:val="001F184A"/>
    <w:rsid w:val="00201DDF"/>
    <w:rsid w:val="00203532"/>
    <w:rsid w:val="002057B3"/>
    <w:rsid w:val="002102CB"/>
    <w:rsid w:val="00216D7F"/>
    <w:rsid w:val="002266F3"/>
    <w:rsid w:val="002303FD"/>
    <w:rsid w:val="00230845"/>
    <w:rsid w:val="00230C1E"/>
    <w:rsid w:val="002507BD"/>
    <w:rsid w:val="00250EB6"/>
    <w:rsid w:val="0025109E"/>
    <w:rsid w:val="00253FF3"/>
    <w:rsid w:val="002551ED"/>
    <w:rsid w:val="00255F0D"/>
    <w:rsid w:val="0025787A"/>
    <w:rsid w:val="00262AFD"/>
    <w:rsid w:val="00262E11"/>
    <w:rsid w:val="0027021F"/>
    <w:rsid w:val="002707BA"/>
    <w:rsid w:val="00273A5C"/>
    <w:rsid w:val="002748A6"/>
    <w:rsid w:val="002751E7"/>
    <w:rsid w:val="002804F7"/>
    <w:rsid w:val="0028086A"/>
    <w:rsid w:val="00281CF4"/>
    <w:rsid w:val="002856A5"/>
    <w:rsid w:val="0029279B"/>
    <w:rsid w:val="00295778"/>
    <w:rsid w:val="002B16D5"/>
    <w:rsid w:val="002B7EC1"/>
    <w:rsid w:val="002C0AD8"/>
    <w:rsid w:val="002C5935"/>
    <w:rsid w:val="002C5FF7"/>
    <w:rsid w:val="002C6FA3"/>
    <w:rsid w:val="002C751D"/>
    <w:rsid w:val="002E31F6"/>
    <w:rsid w:val="002E71C2"/>
    <w:rsid w:val="002F0A1D"/>
    <w:rsid w:val="002F6BB3"/>
    <w:rsid w:val="00300032"/>
    <w:rsid w:val="00301ED8"/>
    <w:rsid w:val="00305E51"/>
    <w:rsid w:val="00314023"/>
    <w:rsid w:val="00331539"/>
    <w:rsid w:val="0033553A"/>
    <w:rsid w:val="00341BE3"/>
    <w:rsid w:val="00345DE6"/>
    <w:rsid w:val="0034725D"/>
    <w:rsid w:val="00351249"/>
    <w:rsid w:val="003527AF"/>
    <w:rsid w:val="003566F8"/>
    <w:rsid w:val="003620A6"/>
    <w:rsid w:val="00363DE9"/>
    <w:rsid w:val="0036572C"/>
    <w:rsid w:val="003664B8"/>
    <w:rsid w:val="00367646"/>
    <w:rsid w:val="00372E73"/>
    <w:rsid w:val="00377F5E"/>
    <w:rsid w:val="0038309C"/>
    <w:rsid w:val="003842B5"/>
    <w:rsid w:val="003878BD"/>
    <w:rsid w:val="00387997"/>
    <w:rsid w:val="00391E5C"/>
    <w:rsid w:val="00392A9C"/>
    <w:rsid w:val="00395C70"/>
    <w:rsid w:val="00396F91"/>
    <w:rsid w:val="003A40C7"/>
    <w:rsid w:val="003A5FD7"/>
    <w:rsid w:val="003A6F28"/>
    <w:rsid w:val="003B4E74"/>
    <w:rsid w:val="003E02D4"/>
    <w:rsid w:val="003E1B17"/>
    <w:rsid w:val="003E2377"/>
    <w:rsid w:val="003E4C4F"/>
    <w:rsid w:val="003E6754"/>
    <w:rsid w:val="003E738A"/>
    <w:rsid w:val="003F5516"/>
    <w:rsid w:val="003F7C44"/>
    <w:rsid w:val="00410D26"/>
    <w:rsid w:val="00415301"/>
    <w:rsid w:val="004244AA"/>
    <w:rsid w:val="004250C3"/>
    <w:rsid w:val="0042594E"/>
    <w:rsid w:val="0042700A"/>
    <w:rsid w:val="0043167E"/>
    <w:rsid w:val="004336A7"/>
    <w:rsid w:val="004343FD"/>
    <w:rsid w:val="00443482"/>
    <w:rsid w:val="00446F67"/>
    <w:rsid w:val="00452380"/>
    <w:rsid w:val="00455C61"/>
    <w:rsid w:val="00461B3F"/>
    <w:rsid w:val="0046521B"/>
    <w:rsid w:val="0046670A"/>
    <w:rsid w:val="00467134"/>
    <w:rsid w:val="00473B37"/>
    <w:rsid w:val="00477D4E"/>
    <w:rsid w:val="0048051C"/>
    <w:rsid w:val="004843DE"/>
    <w:rsid w:val="00492A49"/>
    <w:rsid w:val="00494EDA"/>
    <w:rsid w:val="00495F48"/>
    <w:rsid w:val="00497889"/>
    <w:rsid w:val="004A2C29"/>
    <w:rsid w:val="004A3084"/>
    <w:rsid w:val="004A348A"/>
    <w:rsid w:val="004A4304"/>
    <w:rsid w:val="004A4B00"/>
    <w:rsid w:val="004A7C4C"/>
    <w:rsid w:val="004B1CA7"/>
    <w:rsid w:val="004B6B09"/>
    <w:rsid w:val="004B7CF3"/>
    <w:rsid w:val="004C0841"/>
    <w:rsid w:val="004C5412"/>
    <w:rsid w:val="004D26CF"/>
    <w:rsid w:val="004E6E3F"/>
    <w:rsid w:val="004F2F21"/>
    <w:rsid w:val="004F7F07"/>
    <w:rsid w:val="00500FD9"/>
    <w:rsid w:val="0050199F"/>
    <w:rsid w:val="00504FB3"/>
    <w:rsid w:val="005051C2"/>
    <w:rsid w:val="00513DE8"/>
    <w:rsid w:val="0051655E"/>
    <w:rsid w:val="005233A5"/>
    <w:rsid w:val="00530917"/>
    <w:rsid w:val="00532FD4"/>
    <w:rsid w:val="00537398"/>
    <w:rsid w:val="00540EC9"/>
    <w:rsid w:val="00547214"/>
    <w:rsid w:val="00547DAB"/>
    <w:rsid w:val="0055292C"/>
    <w:rsid w:val="005529ED"/>
    <w:rsid w:val="005533E5"/>
    <w:rsid w:val="00553806"/>
    <w:rsid w:val="0055660B"/>
    <w:rsid w:val="00557ACC"/>
    <w:rsid w:val="00563412"/>
    <w:rsid w:val="005718DE"/>
    <w:rsid w:val="00571A56"/>
    <w:rsid w:val="005744C1"/>
    <w:rsid w:val="0057726D"/>
    <w:rsid w:val="00577514"/>
    <w:rsid w:val="005841B7"/>
    <w:rsid w:val="005922C9"/>
    <w:rsid w:val="0059448F"/>
    <w:rsid w:val="00597B61"/>
    <w:rsid w:val="005A5AD8"/>
    <w:rsid w:val="005A773E"/>
    <w:rsid w:val="005B0DE5"/>
    <w:rsid w:val="005B357F"/>
    <w:rsid w:val="005B4225"/>
    <w:rsid w:val="005C5B23"/>
    <w:rsid w:val="005D058C"/>
    <w:rsid w:val="005D2746"/>
    <w:rsid w:val="005E230F"/>
    <w:rsid w:val="005E27D5"/>
    <w:rsid w:val="005E316E"/>
    <w:rsid w:val="005E4FC1"/>
    <w:rsid w:val="005F7D1A"/>
    <w:rsid w:val="006002F7"/>
    <w:rsid w:val="006145E3"/>
    <w:rsid w:val="00616B79"/>
    <w:rsid w:val="00617A16"/>
    <w:rsid w:val="006236A3"/>
    <w:rsid w:val="006269D7"/>
    <w:rsid w:val="00626C6B"/>
    <w:rsid w:val="00632373"/>
    <w:rsid w:val="00632D0F"/>
    <w:rsid w:val="006405AC"/>
    <w:rsid w:val="00640E71"/>
    <w:rsid w:val="00643DD2"/>
    <w:rsid w:val="00650BAA"/>
    <w:rsid w:val="00651AC0"/>
    <w:rsid w:val="006555C3"/>
    <w:rsid w:val="0066544B"/>
    <w:rsid w:val="00665A3A"/>
    <w:rsid w:val="00667505"/>
    <w:rsid w:val="00670699"/>
    <w:rsid w:val="00670AE0"/>
    <w:rsid w:val="00670D3D"/>
    <w:rsid w:val="00674153"/>
    <w:rsid w:val="00674EB7"/>
    <w:rsid w:val="006763AF"/>
    <w:rsid w:val="00681F25"/>
    <w:rsid w:val="00690452"/>
    <w:rsid w:val="00692299"/>
    <w:rsid w:val="00695FDF"/>
    <w:rsid w:val="00696CA2"/>
    <w:rsid w:val="006A0A58"/>
    <w:rsid w:val="006A433D"/>
    <w:rsid w:val="006A605A"/>
    <w:rsid w:val="006A6CBA"/>
    <w:rsid w:val="006A6F80"/>
    <w:rsid w:val="006B088E"/>
    <w:rsid w:val="006B422F"/>
    <w:rsid w:val="006B4B1F"/>
    <w:rsid w:val="006C086A"/>
    <w:rsid w:val="006D4C9B"/>
    <w:rsid w:val="006E0152"/>
    <w:rsid w:val="006E1841"/>
    <w:rsid w:val="006E4EC6"/>
    <w:rsid w:val="006E5ABC"/>
    <w:rsid w:val="006E6C6D"/>
    <w:rsid w:val="006F4C22"/>
    <w:rsid w:val="006F67D9"/>
    <w:rsid w:val="00707D64"/>
    <w:rsid w:val="00712812"/>
    <w:rsid w:val="007129F3"/>
    <w:rsid w:val="007137C3"/>
    <w:rsid w:val="00715FF6"/>
    <w:rsid w:val="00716500"/>
    <w:rsid w:val="00717487"/>
    <w:rsid w:val="00717734"/>
    <w:rsid w:val="00724396"/>
    <w:rsid w:val="007256FC"/>
    <w:rsid w:val="00735E0C"/>
    <w:rsid w:val="0073700C"/>
    <w:rsid w:val="0073731E"/>
    <w:rsid w:val="007411E8"/>
    <w:rsid w:val="0075002D"/>
    <w:rsid w:val="0075293D"/>
    <w:rsid w:val="0075632A"/>
    <w:rsid w:val="00756C51"/>
    <w:rsid w:val="00776586"/>
    <w:rsid w:val="0078125E"/>
    <w:rsid w:val="00795099"/>
    <w:rsid w:val="007A40D8"/>
    <w:rsid w:val="007A68B1"/>
    <w:rsid w:val="007A7F34"/>
    <w:rsid w:val="007B02FF"/>
    <w:rsid w:val="007B3F01"/>
    <w:rsid w:val="007B464C"/>
    <w:rsid w:val="007B6FE3"/>
    <w:rsid w:val="007C00E7"/>
    <w:rsid w:val="007C2F5E"/>
    <w:rsid w:val="007D1931"/>
    <w:rsid w:val="007D2E65"/>
    <w:rsid w:val="007D45D6"/>
    <w:rsid w:val="007D7CC7"/>
    <w:rsid w:val="007E03B0"/>
    <w:rsid w:val="007E6471"/>
    <w:rsid w:val="007E7516"/>
    <w:rsid w:val="007F064F"/>
    <w:rsid w:val="007F1D58"/>
    <w:rsid w:val="007F5B28"/>
    <w:rsid w:val="00811CA1"/>
    <w:rsid w:val="0081436D"/>
    <w:rsid w:val="00815799"/>
    <w:rsid w:val="0082086B"/>
    <w:rsid w:val="008208C4"/>
    <w:rsid w:val="00821D91"/>
    <w:rsid w:val="008220FF"/>
    <w:rsid w:val="00834DD2"/>
    <w:rsid w:val="0084359F"/>
    <w:rsid w:val="0084731F"/>
    <w:rsid w:val="00857E88"/>
    <w:rsid w:val="00866FA9"/>
    <w:rsid w:val="00867ED8"/>
    <w:rsid w:val="008757C6"/>
    <w:rsid w:val="00875E7B"/>
    <w:rsid w:val="00883CBC"/>
    <w:rsid w:val="00886C5B"/>
    <w:rsid w:val="008948BC"/>
    <w:rsid w:val="008963EE"/>
    <w:rsid w:val="008A177F"/>
    <w:rsid w:val="008A214C"/>
    <w:rsid w:val="008A21B5"/>
    <w:rsid w:val="008A70D2"/>
    <w:rsid w:val="008B0207"/>
    <w:rsid w:val="008B04EE"/>
    <w:rsid w:val="008B16AF"/>
    <w:rsid w:val="008B4980"/>
    <w:rsid w:val="008B6676"/>
    <w:rsid w:val="008B700A"/>
    <w:rsid w:val="008C61D6"/>
    <w:rsid w:val="008C630B"/>
    <w:rsid w:val="008C6CE2"/>
    <w:rsid w:val="008C7387"/>
    <w:rsid w:val="008D307B"/>
    <w:rsid w:val="008D36D5"/>
    <w:rsid w:val="008D4121"/>
    <w:rsid w:val="008D4810"/>
    <w:rsid w:val="008D61DF"/>
    <w:rsid w:val="008E7B47"/>
    <w:rsid w:val="008F20FB"/>
    <w:rsid w:val="008F5879"/>
    <w:rsid w:val="008F6059"/>
    <w:rsid w:val="00912146"/>
    <w:rsid w:val="00914AD0"/>
    <w:rsid w:val="0092210E"/>
    <w:rsid w:val="009279B3"/>
    <w:rsid w:val="009279E6"/>
    <w:rsid w:val="00931D65"/>
    <w:rsid w:val="00936029"/>
    <w:rsid w:val="009361F8"/>
    <w:rsid w:val="00936488"/>
    <w:rsid w:val="00954C7A"/>
    <w:rsid w:val="00957035"/>
    <w:rsid w:val="00962B4E"/>
    <w:rsid w:val="00963837"/>
    <w:rsid w:val="009657E2"/>
    <w:rsid w:val="009714FA"/>
    <w:rsid w:val="00972004"/>
    <w:rsid w:val="00974CC2"/>
    <w:rsid w:val="00975524"/>
    <w:rsid w:val="00976862"/>
    <w:rsid w:val="00981F8D"/>
    <w:rsid w:val="00984E53"/>
    <w:rsid w:val="0099099E"/>
    <w:rsid w:val="00993B79"/>
    <w:rsid w:val="00993E5B"/>
    <w:rsid w:val="009949D8"/>
    <w:rsid w:val="009A1C1E"/>
    <w:rsid w:val="009A3B00"/>
    <w:rsid w:val="009A3BDD"/>
    <w:rsid w:val="009B19E0"/>
    <w:rsid w:val="009B460E"/>
    <w:rsid w:val="009B4FB8"/>
    <w:rsid w:val="009B7E7F"/>
    <w:rsid w:val="009D39AC"/>
    <w:rsid w:val="009E1095"/>
    <w:rsid w:val="009F0D31"/>
    <w:rsid w:val="009F4EAC"/>
    <w:rsid w:val="009F625D"/>
    <w:rsid w:val="00A01EEE"/>
    <w:rsid w:val="00A10287"/>
    <w:rsid w:val="00A23B8C"/>
    <w:rsid w:val="00A23E34"/>
    <w:rsid w:val="00A316BB"/>
    <w:rsid w:val="00A32841"/>
    <w:rsid w:val="00A41D1D"/>
    <w:rsid w:val="00A433AA"/>
    <w:rsid w:val="00A4371D"/>
    <w:rsid w:val="00A43A6E"/>
    <w:rsid w:val="00A47C1A"/>
    <w:rsid w:val="00A559A8"/>
    <w:rsid w:val="00A563EE"/>
    <w:rsid w:val="00A56A27"/>
    <w:rsid w:val="00A5752C"/>
    <w:rsid w:val="00A74CA3"/>
    <w:rsid w:val="00A81DD3"/>
    <w:rsid w:val="00A87A98"/>
    <w:rsid w:val="00AA25A5"/>
    <w:rsid w:val="00AB1757"/>
    <w:rsid w:val="00AB2A1C"/>
    <w:rsid w:val="00AB2E90"/>
    <w:rsid w:val="00AB6DB1"/>
    <w:rsid w:val="00AC19F9"/>
    <w:rsid w:val="00AC3891"/>
    <w:rsid w:val="00AC38A3"/>
    <w:rsid w:val="00AC4B9F"/>
    <w:rsid w:val="00AD004F"/>
    <w:rsid w:val="00AD18F7"/>
    <w:rsid w:val="00AD193D"/>
    <w:rsid w:val="00AF286A"/>
    <w:rsid w:val="00B007B0"/>
    <w:rsid w:val="00B03958"/>
    <w:rsid w:val="00B07E03"/>
    <w:rsid w:val="00B138F3"/>
    <w:rsid w:val="00B16952"/>
    <w:rsid w:val="00B204D2"/>
    <w:rsid w:val="00B232A4"/>
    <w:rsid w:val="00B23B8B"/>
    <w:rsid w:val="00B25614"/>
    <w:rsid w:val="00B26971"/>
    <w:rsid w:val="00B271E4"/>
    <w:rsid w:val="00B30859"/>
    <w:rsid w:val="00B37B18"/>
    <w:rsid w:val="00B37E96"/>
    <w:rsid w:val="00B42685"/>
    <w:rsid w:val="00B43514"/>
    <w:rsid w:val="00B4701C"/>
    <w:rsid w:val="00B53783"/>
    <w:rsid w:val="00B53CBE"/>
    <w:rsid w:val="00B57AC7"/>
    <w:rsid w:val="00B63A4B"/>
    <w:rsid w:val="00B647E4"/>
    <w:rsid w:val="00B65A61"/>
    <w:rsid w:val="00B67422"/>
    <w:rsid w:val="00B67458"/>
    <w:rsid w:val="00B70B26"/>
    <w:rsid w:val="00B72DDC"/>
    <w:rsid w:val="00B76BE1"/>
    <w:rsid w:val="00B778A2"/>
    <w:rsid w:val="00B8590B"/>
    <w:rsid w:val="00B86E0F"/>
    <w:rsid w:val="00B94E35"/>
    <w:rsid w:val="00B95B97"/>
    <w:rsid w:val="00BA2091"/>
    <w:rsid w:val="00BA6147"/>
    <w:rsid w:val="00BA7651"/>
    <w:rsid w:val="00BA7A4E"/>
    <w:rsid w:val="00BB624C"/>
    <w:rsid w:val="00BB64CD"/>
    <w:rsid w:val="00BB77FE"/>
    <w:rsid w:val="00BC027F"/>
    <w:rsid w:val="00BC6213"/>
    <w:rsid w:val="00BC6DD7"/>
    <w:rsid w:val="00BD3939"/>
    <w:rsid w:val="00BD4365"/>
    <w:rsid w:val="00BD46EE"/>
    <w:rsid w:val="00BD58E4"/>
    <w:rsid w:val="00BD64DE"/>
    <w:rsid w:val="00BD6921"/>
    <w:rsid w:val="00BE2850"/>
    <w:rsid w:val="00BF1D93"/>
    <w:rsid w:val="00BF236B"/>
    <w:rsid w:val="00BF2D91"/>
    <w:rsid w:val="00BF4FCD"/>
    <w:rsid w:val="00BF6931"/>
    <w:rsid w:val="00C0332B"/>
    <w:rsid w:val="00C0363F"/>
    <w:rsid w:val="00C11698"/>
    <w:rsid w:val="00C1363B"/>
    <w:rsid w:val="00C262EE"/>
    <w:rsid w:val="00C32C2A"/>
    <w:rsid w:val="00C33291"/>
    <w:rsid w:val="00C34E6D"/>
    <w:rsid w:val="00C34F11"/>
    <w:rsid w:val="00C367F5"/>
    <w:rsid w:val="00C524D3"/>
    <w:rsid w:val="00C52BA4"/>
    <w:rsid w:val="00C53CAC"/>
    <w:rsid w:val="00C77EC5"/>
    <w:rsid w:val="00C804F5"/>
    <w:rsid w:val="00C81D49"/>
    <w:rsid w:val="00C83A6E"/>
    <w:rsid w:val="00C852CC"/>
    <w:rsid w:val="00C86164"/>
    <w:rsid w:val="00C9050C"/>
    <w:rsid w:val="00C93325"/>
    <w:rsid w:val="00C944A5"/>
    <w:rsid w:val="00CA3775"/>
    <w:rsid w:val="00CA3781"/>
    <w:rsid w:val="00CA55E5"/>
    <w:rsid w:val="00CB1C5C"/>
    <w:rsid w:val="00CB2C11"/>
    <w:rsid w:val="00CC26C3"/>
    <w:rsid w:val="00CC44D4"/>
    <w:rsid w:val="00CC7C09"/>
    <w:rsid w:val="00CD2E7E"/>
    <w:rsid w:val="00CD6D3B"/>
    <w:rsid w:val="00CD7943"/>
    <w:rsid w:val="00CD7F59"/>
    <w:rsid w:val="00CE14AE"/>
    <w:rsid w:val="00CE475B"/>
    <w:rsid w:val="00CE5E65"/>
    <w:rsid w:val="00CF3F8B"/>
    <w:rsid w:val="00D02E71"/>
    <w:rsid w:val="00D03CB1"/>
    <w:rsid w:val="00D05578"/>
    <w:rsid w:val="00D073BC"/>
    <w:rsid w:val="00D11F6B"/>
    <w:rsid w:val="00D16181"/>
    <w:rsid w:val="00D22260"/>
    <w:rsid w:val="00D25189"/>
    <w:rsid w:val="00D25C77"/>
    <w:rsid w:val="00D261BF"/>
    <w:rsid w:val="00D32658"/>
    <w:rsid w:val="00D334EF"/>
    <w:rsid w:val="00D35CC5"/>
    <w:rsid w:val="00D40034"/>
    <w:rsid w:val="00D439A5"/>
    <w:rsid w:val="00D46551"/>
    <w:rsid w:val="00D50644"/>
    <w:rsid w:val="00D50B22"/>
    <w:rsid w:val="00D529F9"/>
    <w:rsid w:val="00D562AD"/>
    <w:rsid w:val="00D6037E"/>
    <w:rsid w:val="00D61E08"/>
    <w:rsid w:val="00D63F76"/>
    <w:rsid w:val="00D750F4"/>
    <w:rsid w:val="00D83451"/>
    <w:rsid w:val="00D8479B"/>
    <w:rsid w:val="00D91A0A"/>
    <w:rsid w:val="00D952A8"/>
    <w:rsid w:val="00D9740F"/>
    <w:rsid w:val="00DA1CC6"/>
    <w:rsid w:val="00DA2598"/>
    <w:rsid w:val="00DA4AD8"/>
    <w:rsid w:val="00DB0207"/>
    <w:rsid w:val="00DB235B"/>
    <w:rsid w:val="00DB4CAD"/>
    <w:rsid w:val="00DB514D"/>
    <w:rsid w:val="00DC0415"/>
    <w:rsid w:val="00DC22B5"/>
    <w:rsid w:val="00DC4CE5"/>
    <w:rsid w:val="00DC514D"/>
    <w:rsid w:val="00DC5E4D"/>
    <w:rsid w:val="00DC73AC"/>
    <w:rsid w:val="00DD59A9"/>
    <w:rsid w:val="00DE3246"/>
    <w:rsid w:val="00DE73A3"/>
    <w:rsid w:val="00DF3D90"/>
    <w:rsid w:val="00E07513"/>
    <w:rsid w:val="00E07794"/>
    <w:rsid w:val="00E129E2"/>
    <w:rsid w:val="00E31024"/>
    <w:rsid w:val="00E3172D"/>
    <w:rsid w:val="00E31B28"/>
    <w:rsid w:val="00E31E7D"/>
    <w:rsid w:val="00E31EEA"/>
    <w:rsid w:val="00E34E7B"/>
    <w:rsid w:val="00E35218"/>
    <w:rsid w:val="00E353EB"/>
    <w:rsid w:val="00E3657F"/>
    <w:rsid w:val="00E42352"/>
    <w:rsid w:val="00E50D7F"/>
    <w:rsid w:val="00E50F19"/>
    <w:rsid w:val="00E53FDE"/>
    <w:rsid w:val="00E5750D"/>
    <w:rsid w:val="00E57A23"/>
    <w:rsid w:val="00E64BDC"/>
    <w:rsid w:val="00E6746F"/>
    <w:rsid w:val="00E731A6"/>
    <w:rsid w:val="00E73821"/>
    <w:rsid w:val="00E76FE8"/>
    <w:rsid w:val="00E770E5"/>
    <w:rsid w:val="00E84F31"/>
    <w:rsid w:val="00E92A35"/>
    <w:rsid w:val="00E93483"/>
    <w:rsid w:val="00E96EC9"/>
    <w:rsid w:val="00EA5CB0"/>
    <w:rsid w:val="00EA797E"/>
    <w:rsid w:val="00EB0261"/>
    <w:rsid w:val="00EB1EEA"/>
    <w:rsid w:val="00EC5E06"/>
    <w:rsid w:val="00ED033C"/>
    <w:rsid w:val="00ED10DF"/>
    <w:rsid w:val="00ED118A"/>
    <w:rsid w:val="00ED4BA2"/>
    <w:rsid w:val="00ED7754"/>
    <w:rsid w:val="00EE0304"/>
    <w:rsid w:val="00EF3199"/>
    <w:rsid w:val="00EF46FF"/>
    <w:rsid w:val="00EF7578"/>
    <w:rsid w:val="00F01E7E"/>
    <w:rsid w:val="00F13921"/>
    <w:rsid w:val="00F14462"/>
    <w:rsid w:val="00F1693E"/>
    <w:rsid w:val="00F27015"/>
    <w:rsid w:val="00F3041B"/>
    <w:rsid w:val="00F30D7D"/>
    <w:rsid w:val="00F33CC7"/>
    <w:rsid w:val="00F35410"/>
    <w:rsid w:val="00F4257B"/>
    <w:rsid w:val="00F42B4A"/>
    <w:rsid w:val="00F455DF"/>
    <w:rsid w:val="00F464FF"/>
    <w:rsid w:val="00F51F7B"/>
    <w:rsid w:val="00F521C5"/>
    <w:rsid w:val="00F60B67"/>
    <w:rsid w:val="00F60FDE"/>
    <w:rsid w:val="00F75616"/>
    <w:rsid w:val="00F83EEF"/>
    <w:rsid w:val="00F84ABE"/>
    <w:rsid w:val="00F945B9"/>
    <w:rsid w:val="00F954F2"/>
    <w:rsid w:val="00F96069"/>
    <w:rsid w:val="00F967F9"/>
    <w:rsid w:val="00FA36A5"/>
    <w:rsid w:val="00FA3793"/>
    <w:rsid w:val="00FA3BED"/>
    <w:rsid w:val="00FA599F"/>
    <w:rsid w:val="00FA6124"/>
    <w:rsid w:val="00FA653E"/>
    <w:rsid w:val="00FB0731"/>
    <w:rsid w:val="00FB0C11"/>
    <w:rsid w:val="00FB580F"/>
    <w:rsid w:val="00FB59B0"/>
    <w:rsid w:val="00FB5A31"/>
    <w:rsid w:val="00FB5BCF"/>
    <w:rsid w:val="00FC023E"/>
    <w:rsid w:val="00FC42A9"/>
    <w:rsid w:val="00FC4344"/>
    <w:rsid w:val="00FD2621"/>
    <w:rsid w:val="00FD285B"/>
    <w:rsid w:val="00FD5927"/>
    <w:rsid w:val="00FD5D8C"/>
    <w:rsid w:val="00FD6298"/>
    <w:rsid w:val="00FE563F"/>
    <w:rsid w:val="00FE65F7"/>
    <w:rsid w:val="00FF116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7A46A"/>
  <w15:docId w15:val="{594BF58E-6B2A-4146-ABA3-F89102C5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4D3"/>
    <w:pPr>
      <w:spacing w:after="119" w:line="361" w:lineRule="auto"/>
      <w:ind w:left="10" w:hanging="10"/>
      <w:jc w:val="both"/>
    </w:pPr>
    <w:rPr>
      <w:rFonts w:ascii="Times New Roman" w:eastAsia="Times New Roman" w:hAnsi="Times New Roman" w:cs="Times New Roman"/>
      <w:color w:val="000000"/>
      <w:sz w:val="24"/>
      <w:szCs w:val="20"/>
      <w:lang w:bidi="ne-NP"/>
    </w:rPr>
  </w:style>
  <w:style w:type="paragraph" w:styleId="Heading1">
    <w:name w:val="heading 1"/>
    <w:next w:val="Normal"/>
    <w:link w:val="Heading1Char"/>
    <w:uiPriority w:val="9"/>
    <w:qFormat/>
    <w:rsid w:val="007411E8"/>
    <w:pPr>
      <w:keepNext/>
      <w:keepLines/>
      <w:spacing w:after="207" w:line="265" w:lineRule="auto"/>
      <w:ind w:left="639" w:hanging="10"/>
      <w:jc w:val="center"/>
      <w:outlineLvl w:val="0"/>
    </w:pPr>
    <w:rPr>
      <w:rFonts w:ascii="Times New Roman" w:eastAsia="Times New Roman" w:hAnsi="Times New Roman" w:cs="Times New Roman"/>
      <w:b/>
      <w:color w:val="000000"/>
      <w:sz w:val="24"/>
      <w:szCs w:val="20"/>
      <w:lang w:bidi="ne-NP"/>
    </w:rPr>
  </w:style>
  <w:style w:type="paragraph" w:styleId="Heading2">
    <w:name w:val="heading 2"/>
    <w:next w:val="Normal"/>
    <w:link w:val="Heading2Char"/>
    <w:uiPriority w:val="9"/>
    <w:unhideWhenUsed/>
    <w:qFormat/>
    <w:rsid w:val="00CB2C11"/>
    <w:pPr>
      <w:keepNext/>
      <w:keepLines/>
      <w:spacing w:before="120" w:after="120"/>
      <w:ind w:left="10" w:hanging="10"/>
      <w:jc w:val="both"/>
      <w:outlineLvl w:val="1"/>
    </w:pPr>
    <w:rPr>
      <w:rFonts w:ascii="Times New Roman" w:eastAsia="Times New Roman" w:hAnsi="Times New Roman" w:cs="Times New Roman"/>
      <w:b/>
      <w:color w:val="000000" w:themeColor="text1"/>
      <w:sz w:val="24"/>
      <w:szCs w:val="20"/>
      <w:lang w:bidi="ne-NP"/>
    </w:rPr>
  </w:style>
  <w:style w:type="paragraph" w:styleId="Heading3">
    <w:name w:val="heading 3"/>
    <w:basedOn w:val="Normal"/>
    <w:next w:val="Normal"/>
    <w:link w:val="Heading3Char"/>
    <w:uiPriority w:val="9"/>
    <w:unhideWhenUsed/>
    <w:qFormat/>
    <w:rsid w:val="0036572C"/>
    <w:pPr>
      <w:keepNext/>
      <w:keepLines/>
      <w:spacing w:before="40" w:after="0"/>
      <w:outlineLvl w:val="2"/>
    </w:pPr>
    <w:rPr>
      <w:rFonts w:eastAsiaTheme="majorEastAsia" w:cstheme="majorBidi"/>
      <w:b/>
      <w:color w:val="000000" w:themeColor="tex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1E8"/>
    <w:rPr>
      <w:rFonts w:ascii="Times New Roman" w:eastAsia="Times New Roman" w:hAnsi="Times New Roman" w:cs="Times New Roman"/>
      <w:b/>
      <w:color w:val="000000"/>
      <w:sz w:val="24"/>
      <w:szCs w:val="20"/>
      <w:lang w:bidi="ne-NP"/>
    </w:rPr>
  </w:style>
  <w:style w:type="character" w:customStyle="1" w:styleId="Heading2Char">
    <w:name w:val="Heading 2 Char"/>
    <w:basedOn w:val="DefaultParagraphFont"/>
    <w:link w:val="Heading2"/>
    <w:uiPriority w:val="9"/>
    <w:rsid w:val="00CB2C11"/>
    <w:rPr>
      <w:rFonts w:ascii="Times New Roman" w:eastAsia="Times New Roman" w:hAnsi="Times New Roman" w:cs="Times New Roman"/>
      <w:b/>
      <w:color w:val="000000" w:themeColor="text1"/>
      <w:sz w:val="24"/>
      <w:szCs w:val="20"/>
      <w:lang w:bidi="ne-NP"/>
    </w:rPr>
  </w:style>
  <w:style w:type="table" w:customStyle="1" w:styleId="TableGrid">
    <w:name w:val="TableGrid"/>
    <w:rsid w:val="00C524D3"/>
    <w:pPr>
      <w:spacing w:after="0" w:line="240" w:lineRule="auto"/>
    </w:pPr>
    <w:rPr>
      <w:rFonts w:eastAsiaTheme="minorEastAsia"/>
      <w:szCs w:val="20"/>
      <w:lang w:bidi="ne-NP"/>
    </w:rPr>
    <w:tblPr>
      <w:tblCellMar>
        <w:top w:w="0" w:type="dxa"/>
        <w:left w:w="0" w:type="dxa"/>
        <w:bottom w:w="0" w:type="dxa"/>
        <w:right w:w="0" w:type="dxa"/>
      </w:tblCellMar>
    </w:tblPr>
  </w:style>
  <w:style w:type="character" w:customStyle="1" w:styleId="topic-highlight">
    <w:name w:val="topic-highlight"/>
    <w:basedOn w:val="DefaultParagraphFont"/>
    <w:rsid w:val="00D11F6B"/>
  </w:style>
  <w:style w:type="character" w:customStyle="1" w:styleId="Heading3Char">
    <w:name w:val="Heading 3 Char"/>
    <w:basedOn w:val="DefaultParagraphFont"/>
    <w:link w:val="Heading3"/>
    <w:uiPriority w:val="9"/>
    <w:rsid w:val="0036572C"/>
    <w:rPr>
      <w:rFonts w:ascii="Times New Roman" w:eastAsiaTheme="majorEastAsia" w:hAnsi="Times New Roman" w:cstheme="majorBidi"/>
      <w:b/>
      <w:color w:val="000000" w:themeColor="text1"/>
      <w:sz w:val="24"/>
      <w:szCs w:val="21"/>
      <w:lang w:bidi="ne-NP"/>
    </w:rPr>
  </w:style>
  <w:style w:type="paragraph" w:styleId="ListParagraph">
    <w:name w:val="List Paragraph"/>
    <w:basedOn w:val="Normal"/>
    <w:uiPriority w:val="34"/>
    <w:qFormat/>
    <w:rsid w:val="001045FF"/>
    <w:pPr>
      <w:spacing w:after="160" w:line="300" w:lineRule="auto"/>
      <w:ind w:left="720" w:firstLine="0"/>
      <w:contextualSpacing/>
      <w:jc w:val="left"/>
    </w:pPr>
    <w:rPr>
      <w:rFonts w:asciiTheme="minorHAnsi" w:eastAsiaTheme="minorEastAsia" w:hAnsiTheme="minorHAnsi" w:cstheme="minorBidi"/>
      <w:color w:val="auto"/>
      <w:kern w:val="0"/>
      <w:sz w:val="21"/>
      <w:szCs w:val="21"/>
      <w:lang w:bidi="ar-SA"/>
    </w:rPr>
  </w:style>
  <w:style w:type="table" w:styleId="TableGrid0">
    <w:name w:val="Table Grid"/>
    <w:basedOn w:val="TableNormal"/>
    <w:uiPriority w:val="59"/>
    <w:rsid w:val="0010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045FF"/>
    <w:pPr>
      <w:spacing w:before="320" w:after="80" w:line="240" w:lineRule="auto"/>
      <w:ind w:left="0" w:firstLine="0"/>
      <w:outlineLvl w:val="9"/>
    </w:pPr>
    <w:rPr>
      <w:rFonts w:asciiTheme="majorHAnsi" w:eastAsiaTheme="majorEastAsia" w:hAnsiTheme="majorHAnsi" w:cstheme="majorBidi"/>
      <w:b w:val="0"/>
      <w:color w:val="2F5496" w:themeColor="accent1" w:themeShade="BF"/>
      <w:kern w:val="0"/>
      <w:sz w:val="40"/>
      <w:szCs w:val="40"/>
      <w:lang w:bidi="ar-SA"/>
    </w:rPr>
  </w:style>
  <w:style w:type="table" w:customStyle="1" w:styleId="GridTable41">
    <w:name w:val="Grid Table 41"/>
    <w:basedOn w:val="TableNormal"/>
    <w:uiPriority w:val="49"/>
    <w:rsid w:val="001045FF"/>
    <w:pPr>
      <w:spacing w:after="0" w:line="240" w:lineRule="auto"/>
    </w:pPr>
    <w:rPr>
      <w:kern w:val="0"/>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ableofFigures">
    <w:name w:val="table of figures"/>
    <w:basedOn w:val="Normal"/>
    <w:next w:val="Normal"/>
    <w:uiPriority w:val="99"/>
    <w:unhideWhenUsed/>
    <w:rsid w:val="008220FF"/>
    <w:pPr>
      <w:spacing w:after="0"/>
      <w:ind w:left="0"/>
    </w:pPr>
  </w:style>
  <w:style w:type="paragraph" w:styleId="TOC1">
    <w:name w:val="toc 1"/>
    <w:basedOn w:val="Normal"/>
    <w:next w:val="Normal"/>
    <w:autoRedefine/>
    <w:uiPriority w:val="39"/>
    <w:unhideWhenUsed/>
    <w:rsid w:val="001278F2"/>
    <w:pPr>
      <w:spacing w:after="100"/>
      <w:ind w:left="0"/>
    </w:pPr>
  </w:style>
  <w:style w:type="paragraph" w:styleId="TOC2">
    <w:name w:val="toc 2"/>
    <w:basedOn w:val="Normal"/>
    <w:next w:val="Normal"/>
    <w:autoRedefine/>
    <w:uiPriority w:val="39"/>
    <w:unhideWhenUsed/>
    <w:rsid w:val="001278F2"/>
    <w:pPr>
      <w:spacing w:after="100"/>
      <w:ind w:left="240"/>
    </w:pPr>
  </w:style>
  <w:style w:type="paragraph" w:styleId="TOC3">
    <w:name w:val="toc 3"/>
    <w:basedOn w:val="Normal"/>
    <w:next w:val="Normal"/>
    <w:autoRedefine/>
    <w:uiPriority w:val="39"/>
    <w:unhideWhenUsed/>
    <w:rsid w:val="001278F2"/>
    <w:pPr>
      <w:spacing w:after="100"/>
      <w:ind w:left="480"/>
    </w:pPr>
  </w:style>
  <w:style w:type="character" w:styleId="Hyperlink">
    <w:name w:val="Hyperlink"/>
    <w:basedOn w:val="DefaultParagraphFont"/>
    <w:uiPriority w:val="99"/>
    <w:unhideWhenUsed/>
    <w:rsid w:val="001278F2"/>
    <w:rPr>
      <w:color w:val="0563C1" w:themeColor="hyperlink"/>
      <w:u w:val="single"/>
    </w:rPr>
  </w:style>
  <w:style w:type="paragraph" w:styleId="Caption">
    <w:name w:val="caption"/>
    <w:basedOn w:val="Normal"/>
    <w:next w:val="Normal"/>
    <w:uiPriority w:val="35"/>
    <w:unhideWhenUsed/>
    <w:qFormat/>
    <w:rsid w:val="001C0904"/>
    <w:pPr>
      <w:spacing w:after="200" w:line="240" w:lineRule="auto"/>
    </w:pPr>
    <w:rPr>
      <w:i/>
      <w:iCs/>
      <w:color w:val="44546A" w:themeColor="text2"/>
      <w:sz w:val="18"/>
      <w:szCs w:val="16"/>
    </w:rPr>
  </w:style>
  <w:style w:type="character" w:styleId="CommentReference">
    <w:name w:val="annotation reference"/>
    <w:basedOn w:val="DefaultParagraphFont"/>
    <w:uiPriority w:val="99"/>
    <w:semiHidden/>
    <w:unhideWhenUsed/>
    <w:rsid w:val="00ED7754"/>
    <w:rPr>
      <w:sz w:val="16"/>
      <w:szCs w:val="16"/>
    </w:rPr>
  </w:style>
  <w:style w:type="paragraph" w:styleId="CommentText">
    <w:name w:val="annotation text"/>
    <w:basedOn w:val="Normal"/>
    <w:link w:val="CommentTextChar"/>
    <w:uiPriority w:val="99"/>
    <w:semiHidden/>
    <w:unhideWhenUsed/>
    <w:rsid w:val="00ED7754"/>
    <w:pPr>
      <w:spacing w:line="240" w:lineRule="auto"/>
    </w:pPr>
    <w:rPr>
      <w:sz w:val="20"/>
      <w:szCs w:val="18"/>
    </w:rPr>
  </w:style>
  <w:style w:type="character" w:customStyle="1" w:styleId="CommentTextChar">
    <w:name w:val="Comment Text Char"/>
    <w:basedOn w:val="DefaultParagraphFont"/>
    <w:link w:val="CommentText"/>
    <w:uiPriority w:val="99"/>
    <w:semiHidden/>
    <w:rsid w:val="00ED7754"/>
    <w:rPr>
      <w:rFonts w:ascii="Times New Roman" w:eastAsia="Times New Roman" w:hAnsi="Times New Roman" w:cs="Times New Roman"/>
      <w:color w:val="000000"/>
      <w:sz w:val="20"/>
      <w:szCs w:val="18"/>
      <w:lang w:bidi="ne-NP"/>
    </w:rPr>
  </w:style>
  <w:style w:type="paragraph" w:styleId="CommentSubject">
    <w:name w:val="annotation subject"/>
    <w:basedOn w:val="CommentText"/>
    <w:next w:val="CommentText"/>
    <w:link w:val="CommentSubjectChar"/>
    <w:uiPriority w:val="99"/>
    <w:semiHidden/>
    <w:unhideWhenUsed/>
    <w:rsid w:val="00ED7754"/>
    <w:rPr>
      <w:b/>
      <w:bCs/>
    </w:rPr>
  </w:style>
  <w:style w:type="character" w:customStyle="1" w:styleId="CommentSubjectChar">
    <w:name w:val="Comment Subject Char"/>
    <w:basedOn w:val="CommentTextChar"/>
    <w:link w:val="CommentSubject"/>
    <w:uiPriority w:val="99"/>
    <w:semiHidden/>
    <w:rsid w:val="00ED7754"/>
    <w:rPr>
      <w:rFonts w:ascii="Times New Roman" w:eastAsia="Times New Roman" w:hAnsi="Times New Roman" w:cs="Times New Roman"/>
      <w:b/>
      <w:bCs/>
      <w:color w:val="000000"/>
      <w:sz w:val="20"/>
      <w:szCs w:val="18"/>
      <w:lang w:bidi="ne-NP"/>
    </w:rPr>
  </w:style>
  <w:style w:type="paragraph" w:styleId="Footer">
    <w:name w:val="footer"/>
    <w:basedOn w:val="Normal"/>
    <w:link w:val="FooterChar"/>
    <w:uiPriority w:val="99"/>
    <w:unhideWhenUsed/>
    <w:rsid w:val="00D63F76"/>
    <w:pPr>
      <w:tabs>
        <w:tab w:val="center" w:pos="4680"/>
        <w:tab w:val="right" w:pos="9360"/>
      </w:tabs>
      <w:spacing w:after="0" w:line="240" w:lineRule="auto"/>
      <w:ind w:left="0" w:firstLine="0"/>
      <w:jc w:val="left"/>
    </w:pPr>
    <w:rPr>
      <w:rFonts w:asciiTheme="minorHAnsi" w:eastAsiaTheme="minorEastAsia" w:hAnsiTheme="minorHAnsi"/>
      <w:color w:val="auto"/>
      <w:kern w:val="0"/>
      <w:sz w:val="22"/>
      <w:szCs w:val="22"/>
      <w:lang w:bidi="ar-SA"/>
    </w:rPr>
  </w:style>
  <w:style w:type="character" w:customStyle="1" w:styleId="FooterChar">
    <w:name w:val="Footer Char"/>
    <w:basedOn w:val="DefaultParagraphFont"/>
    <w:link w:val="Footer"/>
    <w:uiPriority w:val="99"/>
    <w:rsid w:val="00D63F76"/>
    <w:rPr>
      <w:rFonts w:eastAsiaTheme="minorEastAsia" w:cs="Times New Roman"/>
      <w:kern w:val="0"/>
    </w:rPr>
  </w:style>
  <w:style w:type="paragraph" w:styleId="BalloonText">
    <w:name w:val="Balloon Text"/>
    <w:basedOn w:val="Normal"/>
    <w:link w:val="BalloonTextChar"/>
    <w:uiPriority w:val="99"/>
    <w:semiHidden/>
    <w:unhideWhenUsed/>
    <w:rsid w:val="006E5ABC"/>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6E5ABC"/>
    <w:rPr>
      <w:rFonts w:ascii="Tahoma" w:eastAsia="Times New Roman" w:hAnsi="Tahoma" w:cs="Tahoma"/>
      <w:color w:val="000000"/>
      <w:sz w:val="16"/>
      <w:szCs w:val="14"/>
      <w:lang w:bidi="ne-NP"/>
    </w:rPr>
  </w:style>
  <w:style w:type="paragraph" w:styleId="Bibliography">
    <w:name w:val="Bibliography"/>
    <w:basedOn w:val="Normal"/>
    <w:next w:val="Normal"/>
    <w:uiPriority w:val="37"/>
    <w:unhideWhenUsed/>
    <w:rsid w:val="00155999"/>
  </w:style>
  <w:style w:type="character" w:styleId="UnresolvedMention">
    <w:name w:val="Unresolved Mention"/>
    <w:basedOn w:val="DefaultParagraphFont"/>
    <w:uiPriority w:val="99"/>
    <w:semiHidden/>
    <w:unhideWhenUsed/>
    <w:rsid w:val="00B232A4"/>
    <w:rPr>
      <w:color w:val="605E5C"/>
      <w:shd w:val="clear" w:color="auto" w:fill="E1DFDD"/>
    </w:rPr>
  </w:style>
  <w:style w:type="paragraph" w:styleId="NormalWeb">
    <w:name w:val="Normal (Web)"/>
    <w:basedOn w:val="Normal"/>
    <w:uiPriority w:val="99"/>
    <w:semiHidden/>
    <w:unhideWhenUsed/>
    <w:rsid w:val="00D439A5"/>
    <w:pPr>
      <w:spacing w:before="100" w:beforeAutospacing="1" w:after="100" w:afterAutospacing="1" w:line="240" w:lineRule="auto"/>
      <w:ind w:left="0" w:firstLine="0"/>
      <w:jc w:val="left"/>
    </w:pPr>
    <w:rPr>
      <w:color w:val="auto"/>
      <w:kern w:val="0"/>
      <w:szCs w:val="24"/>
    </w:rPr>
  </w:style>
  <w:style w:type="character" w:styleId="PageNumber">
    <w:name w:val="page number"/>
    <w:basedOn w:val="DefaultParagraphFont"/>
    <w:uiPriority w:val="99"/>
    <w:semiHidden/>
    <w:unhideWhenUsed/>
    <w:rsid w:val="00C34E6D"/>
  </w:style>
  <w:style w:type="paragraph" w:styleId="Header">
    <w:name w:val="header"/>
    <w:basedOn w:val="Normal"/>
    <w:link w:val="HeaderChar"/>
    <w:uiPriority w:val="99"/>
    <w:unhideWhenUsed/>
    <w:rsid w:val="00FA5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99F"/>
    <w:rPr>
      <w:rFonts w:ascii="Times New Roman" w:eastAsia="Times New Roman" w:hAnsi="Times New Roman" w:cs="Times New Roman"/>
      <w:color w:val="000000"/>
      <w:sz w:val="24"/>
      <w:szCs w:val="20"/>
      <w:lang w:bidi="ne-NP"/>
    </w:rPr>
  </w:style>
  <w:style w:type="paragraph" w:styleId="HTMLPreformatted">
    <w:name w:val="HTML Preformatted"/>
    <w:basedOn w:val="Normal"/>
    <w:link w:val="HTMLPreformattedChar"/>
    <w:uiPriority w:val="99"/>
    <w:unhideWhenUsed/>
    <w:rsid w:val="009A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kern w:val="0"/>
      <w:sz w:val="20"/>
      <w:lang w:val="en-GB" w:eastAsia="en-GB"/>
    </w:rPr>
  </w:style>
  <w:style w:type="character" w:customStyle="1" w:styleId="HTMLPreformattedChar">
    <w:name w:val="HTML Preformatted Char"/>
    <w:basedOn w:val="DefaultParagraphFont"/>
    <w:link w:val="HTMLPreformatted"/>
    <w:uiPriority w:val="99"/>
    <w:rsid w:val="009A3B00"/>
    <w:rPr>
      <w:rFonts w:ascii="Courier New" w:eastAsia="Times New Roman" w:hAnsi="Courier New" w:cs="Courier New"/>
      <w:kern w:val="0"/>
      <w:sz w:val="20"/>
      <w:szCs w:val="20"/>
      <w:lang w:val="en-GB" w:eastAsia="en-GB" w:bidi="ne-NP"/>
    </w:rPr>
  </w:style>
  <w:style w:type="character" w:customStyle="1" w:styleId="y2iqfc">
    <w:name w:val="y2iqfc"/>
    <w:basedOn w:val="DefaultParagraphFont"/>
    <w:rsid w:val="009A3B00"/>
  </w:style>
  <w:style w:type="character" w:styleId="FollowedHyperlink">
    <w:name w:val="FollowedHyperlink"/>
    <w:basedOn w:val="DefaultParagraphFont"/>
    <w:uiPriority w:val="99"/>
    <w:semiHidden/>
    <w:unhideWhenUsed/>
    <w:rsid w:val="00A74CA3"/>
    <w:rPr>
      <w:color w:val="954F72" w:themeColor="followedHyperlink"/>
      <w:u w:val="single"/>
    </w:rPr>
  </w:style>
  <w:style w:type="character" w:customStyle="1" w:styleId="SimpleChar">
    <w:name w:val="Simple Char"/>
    <w:basedOn w:val="DefaultParagraphFont"/>
    <w:link w:val="Simple"/>
    <w:locked/>
    <w:rsid w:val="00670699"/>
    <w:rPr>
      <w:rFonts w:ascii="Times New Roman" w:hAnsi="Times New Roman" w:cs="Times New Roman"/>
      <w:bCs/>
      <w:szCs w:val="24"/>
    </w:rPr>
  </w:style>
  <w:style w:type="paragraph" w:customStyle="1" w:styleId="Simple">
    <w:name w:val="Simple"/>
    <w:basedOn w:val="Normal"/>
    <w:link w:val="SimpleChar"/>
    <w:qFormat/>
    <w:rsid w:val="00670699"/>
    <w:pPr>
      <w:spacing w:before="120" w:after="280" w:line="360" w:lineRule="auto"/>
      <w:ind w:left="0" w:firstLine="0"/>
    </w:pPr>
    <w:rPr>
      <w:rFonts w:eastAsiaTheme="minorHAnsi"/>
      <w:bCs/>
      <w:color w:val="auto"/>
      <w:sz w:val="22"/>
      <w:szCs w:val="24"/>
      <w:lang w:bidi="ar-SA"/>
    </w:rPr>
  </w:style>
  <w:style w:type="character" w:customStyle="1" w:styleId="apple-converted-space">
    <w:name w:val="apple-converted-space"/>
    <w:basedOn w:val="DefaultParagraphFont"/>
    <w:rsid w:val="00BB624C"/>
  </w:style>
  <w:style w:type="character" w:styleId="Emphasis">
    <w:name w:val="Emphasis"/>
    <w:basedOn w:val="DefaultParagraphFont"/>
    <w:uiPriority w:val="20"/>
    <w:qFormat/>
    <w:rsid w:val="00FE56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8364">
      <w:bodyDiv w:val="1"/>
      <w:marLeft w:val="0"/>
      <w:marRight w:val="0"/>
      <w:marTop w:val="0"/>
      <w:marBottom w:val="0"/>
      <w:divBdr>
        <w:top w:val="none" w:sz="0" w:space="0" w:color="auto"/>
        <w:left w:val="none" w:sz="0" w:space="0" w:color="auto"/>
        <w:bottom w:val="none" w:sz="0" w:space="0" w:color="auto"/>
        <w:right w:val="none" w:sz="0" w:space="0" w:color="auto"/>
      </w:divBdr>
    </w:div>
    <w:div w:id="17893199">
      <w:bodyDiv w:val="1"/>
      <w:marLeft w:val="0"/>
      <w:marRight w:val="0"/>
      <w:marTop w:val="0"/>
      <w:marBottom w:val="0"/>
      <w:divBdr>
        <w:top w:val="none" w:sz="0" w:space="0" w:color="auto"/>
        <w:left w:val="none" w:sz="0" w:space="0" w:color="auto"/>
        <w:bottom w:val="none" w:sz="0" w:space="0" w:color="auto"/>
        <w:right w:val="none" w:sz="0" w:space="0" w:color="auto"/>
      </w:divBdr>
    </w:div>
    <w:div w:id="47268522">
      <w:bodyDiv w:val="1"/>
      <w:marLeft w:val="0"/>
      <w:marRight w:val="0"/>
      <w:marTop w:val="0"/>
      <w:marBottom w:val="0"/>
      <w:divBdr>
        <w:top w:val="none" w:sz="0" w:space="0" w:color="auto"/>
        <w:left w:val="none" w:sz="0" w:space="0" w:color="auto"/>
        <w:bottom w:val="none" w:sz="0" w:space="0" w:color="auto"/>
        <w:right w:val="none" w:sz="0" w:space="0" w:color="auto"/>
      </w:divBdr>
    </w:div>
    <w:div w:id="62070044">
      <w:bodyDiv w:val="1"/>
      <w:marLeft w:val="0"/>
      <w:marRight w:val="0"/>
      <w:marTop w:val="0"/>
      <w:marBottom w:val="0"/>
      <w:divBdr>
        <w:top w:val="none" w:sz="0" w:space="0" w:color="auto"/>
        <w:left w:val="none" w:sz="0" w:space="0" w:color="auto"/>
        <w:bottom w:val="none" w:sz="0" w:space="0" w:color="auto"/>
        <w:right w:val="none" w:sz="0" w:space="0" w:color="auto"/>
      </w:divBdr>
    </w:div>
    <w:div w:id="66147410">
      <w:bodyDiv w:val="1"/>
      <w:marLeft w:val="0"/>
      <w:marRight w:val="0"/>
      <w:marTop w:val="0"/>
      <w:marBottom w:val="0"/>
      <w:divBdr>
        <w:top w:val="none" w:sz="0" w:space="0" w:color="auto"/>
        <w:left w:val="none" w:sz="0" w:space="0" w:color="auto"/>
        <w:bottom w:val="none" w:sz="0" w:space="0" w:color="auto"/>
        <w:right w:val="none" w:sz="0" w:space="0" w:color="auto"/>
      </w:divBdr>
    </w:div>
    <w:div w:id="96221326">
      <w:bodyDiv w:val="1"/>
      <w:marLeft w:val="0"/>
      <w:marRight w:val="0"/>
      <w:marTop w:val="0"/>
      <w:marBottom w:val="0"/>
      <w:divBdr>
        <w:top w:val="none" w:sz="0" w:space="0" w:color="auto"/>
        <w:left w:val="none" w:sz="0" w:space="0" w:color="auto"/>
        <w:bottom w:val="none" w:sz="0" w:space="0" w:color="auto"/>
        <w:right w:val="none" w:sz="0" w:space="0" w:color="auto"/>
      </w:divBdr>
    </w:div>
    <w:div w:id="149684800">
      <w:bodyDiv w:val="1"/>
      <w:marLeft w:val="0"/>
      <w:marRight w:val="0"/>
      <w:marTop w:val="0"/>
      <w:marBottom w:val="0"/>
      <w:divBdr>
        <w:top w:val="none" w:sz="0" w:space="0" w:color="auto"/>
        <w:left w:val="none" w:sz="0" w:space="0" w:color="auto"/>
        <w:bottom w:val="none" w:sz="0" w:space="0" w:color="auto"/>
        <w:right w:val="none" w:sz="0" w:space="0" w:color="auto"/>
      </w:divBdr>
    </w:div>
    <w:div w:id="180123559">
      <w:bodyDiv w:val="1"/>
      <w:marLeft w:val="0"/>
      <w:marRight w:val="0"/>
      <w:marTop w:val="0"/>
      <w:marBottom w:val="0"/>
      <w:divBdr>
        <w:top w:val="none" w:sz="0" w:space="0" w:color="auto"/>
        <w:left w:val="none" w:sz="0" w:space="0" w:color="auto"/>
        <w:bottom w:val="none" w:sz="0" w:space="0" w:color="auto"/>
        <w:right w:val="none" w:sz="0" w:space="0" w:color="auto"/>
      </w:divBdr>
    </w:div>
    <w:div w:id="182018445">
      <w:bodyDiv w:val="1"/>
      <w:marLeft w:val="0"/>
      <w:marRight w:val="0"/>
      <w:marTop w:val="0"/>
      <w:marBottom w:val="0"/>
      <w:divBdr>
        <w:top w:val="none" w:sz="0" w:space="0" w:color="auto"/>
        <w:left w:val="none" w:sz="0" w:space="0" w:color="auto"/>
        <w:bottom w:val="none" w:sz="0" w:space="0" w:color="auto"/>
        <w:right w:val="none" w:sz="0" w:space="0" w:color="auto"/>
      </w:divBdr>
    </w:div>
    <w:div w:id="196893828">
      <w:bodyDiv w:val="1"/>
      <w:marLeft w:val="0"/>
      <w:marRight w:val="0"/>
      <w:marTop w:val="0"/>
      <w:marBottom w:val="0"/>
      <w:divBdr>
        <w:top w:val="none" w:sz="0" w:space="0" w:color="auto"/>
        <w:left w:val="none" w:sz="0" w:space="0" w:color="auto"/>
        <w:bottom w:val="none" w:sz="0" w:space="0" w:color="auto"/>
        <w:right w:val="none" w:sz="0" w:space="0" w:color="auto"/>
      </w:divBdr>
    </w:div>
    <w:div w:id="200023524">
      <w:bodyDiv w:val="1"/>
      <w:marLeft w:val="0"/>
      <w:marRight w:val="0"/>
      <w:marTop w:val="0"/>
      <w:marBottom w:val="0"/>
      <w:divBdr>
        <w:top w:val="none" w:sz="0" w:space="0" w:color="auto"/>
        <w:left w:val="none" w:sz="0" w:space="0" w:color="auto"/>
        <w:bottom w:val="none" w:sz="0" w:space="0" w:color="auto"/>
        <w:right w:val="none" w:sz="0" w:space="0" w:color="auto"/>
      </w:divBdr>
    </w:div>
    <w:div w:id="206383799">
      <w:bodyDiv w:val="1"/>
      <w:marLeft w:val="0"/>
      <w:marRight w:val="0"/>
      <w:marTop w:val="0"/>
      <w:marBottom w:val="0"/>
      <w:divBdr>
        <w:top w:val="none" w:sz="0" w:space="0" w:color="auto"/>
        <w:left w:val="none" w:sz="0" w:space="0" w:color="auto"/>
        <w:bottom w:val="none" w:sz="0" w:space="0" w:color="auto"/>
        <w:right w:val="none" w:sz="0" w:space="0" w:color="auto"/>
      </w:divBdr>
    </w:div>
    <w:div w:id="211961236">
      <w:bodyDiv w:val="1"/>
      <w:marLeft w:val="0"/>
      <w:marRight w:val="0"/>
      <w:marTop w:val="0"/>
      <w:marBottom w:val="0"/>
      <w:divBdr>
        <w:top w:val="none" w:sz="0" w:space="0" w:color="auto"/>
        <w:left w:val="none" w:sz="0" w:space="0" w:color="auto"/>
        <w:bottom w:val="none" w:sz="0" w:space="0" w:color="auto"/>
        <w:right w:val="none" w:sz="0" w:space="0" w:color="auto"/>
      </w:divBdr>
    </w:div>
    <w:div w:id="221448124">
      <w:bodyDiv w:val="1"/>
      <w:marLeft w:val="0"/>
      <w:marRight w:val="0"/>
      <w:marTop w:val="0"/>
      <w:marBottom w:val="0"/>
      <w:divBdr>
        <w:top w:val="none" w:sz="0" w:space="0" w:color="auto"/>
        <w:left w:val="none" w:sz="0" w:space="0" w:color="auto"/>
        <w:bottom w:val="none" w:sz="0" w:space="0" w:color="auto"/>
        <w:right w:val="none" w:sz="0" w:space="0" w:color="auto"/>
      </w:divBdr>
    </w:div>
    <w:div w:id="227805076">
      <w:bodyDiv w:val="1"/>
      <w:marLeft w:val="0"/>
      <w:marRight w:val="0"/>
      <w:marTop w:val="0"/>
      <w:marBottom w:val="0"/>
      <w:divBdr>
        <w:top w:val="none" w:sz="0" w:space="0" w:color="auto"/>
        <w:left w:val="none" w:sz="0" w:space="0" w:color="auto"/>
        <w:bottom w:val="none" w:sz="0" w:space="0" w:color="auto"/>
        <w:right w:val="none" w:sz="0" w:space="0" w:color="auto"/>
      </w:divBdr>
    </w:div>
    <w:div w:id="235169916">
      <w:bodyDiv w:val="1"/>
      <w:marLeft w:val="0"/>
      <w:marRight w:val="0"/>
      <w:marTop w:val="0"/>
      <w:marBottom w:val="0"/>
      <w:divBdr>
        <w:top w:val="none" w:sz="0" w:space="0" w:color="auto"/>
        <w:left w:val="none" w:sz="0" w:space="0" w:color="auto"/>
        <w:bottom w:val="none" w:sz="0" w:space="0" w:color="auto"/>
        <w:right w:val="none" w:sz="0" w:space="0" w:color="auto"/>
      </w:divBdr>
    </w:div>
    <w:div w:id="245454769">
      <w:bodyDiv w:val="1"/>
      <w:marLeft w:val="0"/>
      <w:marRight w:val="0"/>
      <w:marTop w:val="0"/>
      <w:marBottom w:val="0"/>
      <w:divBdr>
        <w:top w:val="none" w:sz="0" w:space="0" w:color="auto"/>
        <w:left w:val="none" w:sz="0" w:space="0" w:color="auto"/>
        <w:bottom w:val="none" w:sz="0" w:space="0" w:color="auto"/>
        <w:right w:val="none" w:sz="0" w:space="0" w:color="auto"/>
      </w:divBdr>
    </w:div>
    <w:div w:id="248269469">
      <w:bodyDiv w:val="1"/>
      <w:marLeft w:val="0"/>
      <w:marRight w:val="0"/>
      <w:marTop w:val="0"/>
      <w:marBottom w:val="0"/>
      <w:divBdr>
        <w:top w:val="none" w:sz="0" w:space="0" w:color="auto"/>
        <w:left w:val="none" w:sz="0" w:space="0" w:color="auto"/>
        <w:bottom w:val="none" w:sz="0" w:space="0" w:color="auto"/>
        <w:right w:val="none" w:sz="0" w:space="0" w:color="auto"/>
      </w:divBdr>
    </w:div>
    <w:div w:id="254871872">
      <w:bodyDiv w:val="1"/>
      <w:marLeft w:val="0"/>
      <w:marRight w:val="0"/>
      <w:marTop w:val="0"/>
      <w:marBottom w:val="0"/>
      <w:divBdr>
        <w:top w:val="none" w:sz="0" w:space="0" w:color="auto"/>
        <w:left w:val="none" w:sz="0" w:space="0" w:color="auto"/>
        <w:bottom w:val="none" w:sz="0" w:space="0" w:color="auto"/>
        <w:right w:val="none" w:sz="0" w:space="0" w:color="auto"/>
      </w:divBdr>
    </w:div>
    <w:div w:id="277103055">
      <w:bodyDiv w:val="1"/>
      <w:marLeft w:val="0"/>
      <w:marRight w:val="0"/>
      <w:marTop w:val="0"/>
      <w:marBottom w:val="0"/>
      <w:divBdr>
        <w:top w:val="none" w:sz="0" w:space="0" w:color="auto"/>
        <w:left w:val="none" w:sz="0" w:space="0" w:color="auto"/>
        <w:bottom w:val="none" w:sz="0" w:space="0" w:color="auto"/>
        <w:right w:val="none" w:sz="0" w:space="0" w:color="auto"/>
      </w:divBdr>
    </w:div>
    <w:div w:id="290288143">
      <w:bodyDiv w:val="1"/>
      <w:marLeft w:val="0"/>
      <w:marRight w:val="0"/>
      <w:marTop w:val="0"/>
      <w:marBottom w:val="0"/>
      <w:divBdr>
        <w:top w:val="none" w:sz="0" w:space="0" w:color="auto"/>
        <w:left w:val="none" w:sz="0" w:space="0" w:color="auto"/>
        <w:bottom w:val="none" w:sz="0" w:space="0" w:color="auto"/>
        <w:right w:val="none" w:sz="0" w:space="0" w:color="auto"/>
      </w:divBdr>
    </w:div>
    <w:div w:id="300884805">
      <w:bodyDiv w:val="1"/>
      <w:marLeft w:val="0"/>
      <w:marRight w:val="0"/>
      <w:marTop w:val="0"/>
      <w:marBottom w:val="0"/>
      <w:divBdr>
        <w:top w:val="none" w:sz="0" w:space="0" w:color="auto"/>
        <w:left w:val="none" w:sz="0" w:space="0" w:color="auto"/>
        <w:bottom w:val="none" w:sz="0" w:space="0" w:color="auto"/>
        <w:right w:val="none" w:sz="0" w:space="0" w:color="auto"/>
      </w:divBdr>
    </w:div>
    <w:div w:id="301153889">
      <w:bodyDiv w:val="1"/>
      <w:marLeft w:val="0"/>
      <w:marRight w:val="0"/>
      <w:marTop w:val="0"/>
      <w:marBottom w:val="0"/>
      <w:divBdr>
        <w:top w:val="none" w:sz="0" w:space="0" w:color="auto"/>
        <w:left w:val="none" w:sz="0" w:space="0" w:color="auto"/>
        <w:bottom w:val="none" w:sz="0" w:space="0" w:color="auto"/>
        <w:right w:val="none" w:sz="0" w:space="0" w:color="auto"/>
      </w:divBdr>
    </w:div>
    <w:div w:id="304239341">
      <w:bodyDiv w:val="1"/>
      <w:marLeft w:val="0"/>
      <w:marRight w:val="0"/>
      <w:marTop w:val="0"/>
      <w:marBottom w:val="0"/>
      <w:divBdr>
        <w:top w:val="none" w:sz="0" w:space="0" w:color="auto"/>
        <w:left w:val="none" w:sz="0" w:space="0" w:color="auto"/>
        <w:bottom w:val="none" w:sz="0" w:space="0" w:color="auto"/>
        <w:right w:val="none" w:sz="0" w:space="0" w:color="auto"/>
      </w:divBdr>
    </w:div>
    <w:div w:id="316810069">
      <w:bodyDiv w:val="1"/>
      <w:marLeft w:val="0"/>
      <w:marRight w:val="0"/>
      <w:marTop w:val="0"/>
      <w:marBottom w:val="0"/>
      <w:divBdr>
        <w:top w:val="none" w:sz="0" w:space="0" w:color="auto"/>
        <w:left w:val="none" w:sz="0" w:space="0" w:color="auto"/>
        <w:bottom w:val="none" w:sz="0" w:space="0" w:color="auto"/>
        <w:right w:val="none" w:sz="0" w:space="0" w:color="auto"/>
      </w:divBdr>
    </w:div>
    <w:div w:id="325208702">
      <w:bodyDiv w:val="1"/>
      <w:marLeft w:val="0"/>
      <w:marRight w:val="0"/>
      <w:marTop w:val="0"/>
      <w:marBottom w:val="0"/>
      <w:divBdr>
        <w:top w:val="none" w:sz="0" w:space="0" w:color="auto"/>
        <w:left w:val="none" w:sz="0" w:space="0" w:color="auto"/>
        <w:bottom w:val="none" w:sz="0" w:space="0" w:color="auto"/>
        <w:right w:val="none" w:sz="0" w:space="0" w:color="auto"/>
      </w:divBdr>
    </w:div>
    <w:div w:id="335109194">
      <w:bodyDiv w:val="1"/>
      <w:marLeft w:val="0"/>
      <w:marRight w:val="0"/>
      <w:marTop w:val="0"/>
      <w:marBottom w:val="0"/>
      <w:divBdr>
        <w:top w:val="none" w:sz="0" w:space="0" w:color="auto"/>
        <w:left w:val="none" w:sz="0" w:space="0" w:color="auto"/>
        <w:bottom w:val="none" w:sz="0" w:space="0" w:color="auto"/>
        <w:right w:val="none" w:sz="0" w:space="0" w:color="auto"/>
      </w:divBdr>
    </w:div>
    <w:div w:id="360017659">
      <w:bodyDiv w:val="1"/>
      <w:marLeft w:val="0"/>
      <w:marRight w:val="0"/>
      <w:marTop w:val="0"/>
      <w:marBottom w:val="0"/>
      <w:divBdr>
        <w:top w:val="none" w:sz="0" w:space="0" w:color="auto"/>
        <w:left w:val="none" w:sz="0" w:space="0" w:color="auto"/>
        <w:bottom w:val="none" w:sz="0" w:space="0" w:color="auto"/>
        <w:right w:val="none" w:sz="0" w:space="0" w:color="auto"/>
      </w:divBdr>
    </w:div>
    <w:div w:id="370886923">
      <w:bodyDiv w:val="1"/>
      <w:marLeft w:val="0"/>
      <w:marRight w:val="0"/>
      <w:marTop w:val="0"/>
      <w:marBottom w:val="0"/>
      <w:divBdr>
        <w:top w:val="none" w:sz="0" w:space="0" w:color="auto"/>
        <w:left w:val="none" w:sz="0" w:space="0" w:color="auto"/>
        <w:bottom w:val="none" w:sz="0" w:space="0" w:color="auto"/>
        <w:right w:val="none" w:sz="0" w:space="0" w:color="auto"/>
      </w:divBdr>
    </w:div>
    <w:div w:id="372585116">
      <w:bodyDiv w:val="1"/>
      <w:marLeft w:val="0"/>
      <w:marRight w:val="0"/>
      <w:marTop w:val="0"/>
      <w:marBottom w:val="0"/>
      <w:divBdr>
        <w:top w:val="none" w:sz="0" w:space="0" w:color="auto"/>
        <w:left w:val="none" w:sz="0" w:space="0" w:color="auto"/>
        <w:bottom w:val="none" w:sz="0" w:space="0" w:color="auto"/>
        <w:right w:val="none" w:sz="0" w:space="0" w:color="auto"/>
      </w:divBdr>
    </w:div>
    <w:div w:id="373504332">
      <w:bodyDiv w:val="1"/>
      <w:marLeft w:val="0"/>
      <w:marRight w:val="0"/>
      <w:marTop w:val="0"/>
      <w:marBottom w:val="0"/>
      <w:divBdr>
        <w:top w:val="none" w:sz="0" w:space="0" w:color="auto"/>
        <w:left w:val="none" w:sz="0" w:space="0" w:color="auto"/>
        <w:bottom w:val="none" w:sz="0" w:space="0" w:color="auto"/>
        <w:right w:val="none" w:sz="0" w:space="0" w:color="auto"/>
      </w:divBdr>
    </w:div>
    <w:div w:id="388387564">
      <w:bodyDiv w:val="1"/>
      <w:marLeft w:val="0"/>
      <w:marRight w:val="0"/>
      <w:marTop w:val="0"/>
      <w:marBottom w:val="0"/>
      <w:divBdr>
        <w:top w:val="none" w:sz="0" w:space="0" w:color="auto"/>
        <w:left w:val="none" w:sz="0" w:space="0" w:color="auto"/>
        <w:bottom w:val="none" w:sz="0" w:space="0" w:color="auto"/>
        <w:right w:val="none" w:sz="0" w:space="0" w:color="auto"/>
      </w:divBdr>
    </w:div>
    <w:div w:id="394546840">
      <w:bodyDiv w:val="1"/>
      <w:marLeft w:val="0"/>
      <w:marRight w:val="0"/>
      <w:marTop w:val="0"/>
      <w:marBottom w:val="0"/>
      <w:divBdr>
        <w:top w:val="none" w:sz="0" w:space="0" w:color="auto"/>
        <w:left w:val="none" w:sz="0" w:space="0" w:color="auto"/>
        <w:bottom w:val="none" w:sz="0" w:space="0" w:color="auto"/>
        <w:right w:val="none" w:sz="0" w:space="0" w:color="auto"/>
      </w:divBdr>
    </w:div>
    <w:div w:id="422266731">
      <w:bodyDiv w:val="1"/>
      <w:marLeft w:val="0"/>
      <w:marRight w:val="0"/>
      <w:marTop w:val="0"/>
      <w:marBottom w:val="0"/>
      <w:divBdr>
        <w:top w:val="none" w:sz="0" w:space="0" w:color="auto"/>
        <w:left w:val="none" w:sz="0" w:space="0" w:color="auto"/>
        <w:bottom w:val="none" w:sz="0" w:space="0" w:color="auto"/>
        <w:right w:val="none" w:sz="0" w:space="0" w:color="auto"/>
      </w:divBdr>
    </w:div>
    <w:div w:id="500045080">
      <w:bodyDiv w:val="1"/>
      <w:marLeft w:val="0"/>
      <w:marRight w:val="0"/>
      <w:marTop w:val="0"/>
      <w:marBottom w:val="0"/>
      <w:divBdr>
        <w:top w:val="none" w:sz="0" w:space="0" w:color="auto"/>
        <w:left w:val="none" w:sz="0" w:space="0" w:color="auto"/>
        <w:bottom w:val="none" w:sz="0" w:space="0" w:color="auto"/>
        <w:right w:val="none" w:sz="0" w:space="0" w:color="auto"/>
      </w:divBdr>
    </w:div>
    <w:div w:id="506866895">
      <w:bodyDiv w:val="1"/>
      <w:marLeft w:val="0"/>
      <w:marRight w:val="0"/>
      <w:marTop w:val="0"/>
      <w:marBottom w:val="0"/>
      <w:divBdr>
        <w:top w:val="none" w:sz="0" w:space="0" w:color="auto"/>
        <w:left w:val="none" w:sz="0" w:space="0" w:color="auto"/>
        <w:bottom w:val="none" w:sz="0" w:space="0" w:color="auto"/>
        <w:right w:val="none" w:sz="0" w:space="0" w:color="auto"/>
      </w:divBdr>
    </w:div>
    <w:div w:id="512380273">
      <w:bodyDiv w:val="1"/>
      <w:marLeft w:val="0"/>
      <w:marRight w:val="0"/>
      <w:marTop w:val="0"/>
      <w:marBottom w:val="0"/>
      <w:divBdr>
        <w:top w:val="none" w:sz="0" w:space="0" w:color="auto"/>
        <w:left w:val="none" w:sz="0" w:space="0" w:color="auto"/>
        <w:bottom w:val="none" w:sz="0" w:space="0" w:color="auto"/>
        <w:right w:val="none" w:sz="0" w:space="0" w:color="auto"/>
      </w:divBdr>
    </w:div>
    <w:div w:id="532424506">
      <w:bodyDiv w:val="1"/>
      <w:marLeft w:val="0"/>
      <w:marRight w:val="0"/>
      <w:marTop w:val="0"/>
      <w:marBottom w:val="0"/>
      <w:divBdr>
        <w:top w:val="none" w:sz="0" w:space="0" w:color="auto"/>
        <w:left w:val="none" w:sz="0" w:space="0" w:color="auto"/>
        <w:bottom w:val="none" w:sz="0" w:space="0" w:color="auto"/>
        <w:right w:val="none" w:sz="0" w:space="0" w:color="auto"/>
      </w:divBdr>
    </w:div>
    <w:div w:id="535629477">
      <w:bodyDiv w:val="1"/>
      <w:marLeft w:val="0"/>
      <w:marRight w:val="0"/>
      <w:marTop w:val="0"/>
      <w:marBottom w:val="0"/>
      <w:divBdr>
        <w:top w:val="none" w:sz="0" w:space="0" w:color="auto"/>
        <w:left w:val="none" w:sz="0" w:space="0" w:color="auto"/>
        <w:bottom w:val="none" w:sz="0" w:space="0" w:color="auto"/>
        <w:right w:val="none" w:sz="0" w:space="0" w:color="auto"/>
      </w:divBdr>
    </w:div>
    <w:div w:id="553390696">
      <w:bodyDiv w:val="1"/>
      <w:marLeft w:val="0"/>
      <w:marRight w:val="0"/>
      <w:marTop w:val="0"/>
      <w:marBottom w:val="0"/>
      <w:divBdr>
        <w:top w:val="none" w:sz="0" w:space="0" w:color="auto"/>
        <w:left w:val="none" w:sz="0" w:space="0" w:color="auto"/>
        <w:bottom w:val="none" w:sz="0" w:space="0" w:color="auto"/>
        <w:right w:val="none" w:sz="0" w:space="0" w:color="auto"/>
      </w:divBdr>
    </w:div>
    <w:div w:id="566308808">
      <w:bodyDiv w:val="1"/>
      <w:marLeft w:val="0"/>
      <w:marRight w:val="0"/>
      <w:marTop w:val="0"/>
      <w:marBottom w:val="0"/>
      <w:divBdr>
        <w:top w:val="none" w:sz="0" w:space="0" w:color="auto"/>
        <w:left w:val="none" w:sz="0" w:space="0" w:color="auto"/>
        <w:bottom w:val="none" w:sz="0" w:space="0" w:color="auto"/>
        <w:right w:val="none" w:sz="0" w:space="0" w:color="auto"/>
      </w:divBdr>
    </w:div>
    <w:div w:id="576746219">
      <w:bodyDiv w:val="1"/>
      <w:marLeft w:val="0"/>
      <w:marRight w:val="0"/>
      <w:marTop w:val="0"/>
      <w:marBottom w:val="0"/>
      <w:divBdr>
        <w:top w:val="none" w:sz="0" w:space="0" w:color="auto"/>
        <w:left w:val="none" w:sz="0" w:space="0" w:color="auto"/>
        <w:bottom w:val="none" w:sz="0" w:space="0" w:color="auto"/>
        <w:right w:val="none" w:sz="0" w:space="0" w:color="auto"/>
      </w:divBdr>
    </w:div>
    <w:div w:id="579607754">
      <w:bodyDiv w:val="1"/>
      <w:marLeft w:val="0"/>
      <w:marRight w:val="0"/>
      <w:marTop w:val="0"/>
      <w:marBottom w:val="0"/>
      <w:divBdr>
        <w:top w:val="none" w:sz="0" w:space="0" w:color="auto"/>
        <w:left w:val="none" w:sz="0" w:space="0" w:color="auto"/>
        <w:bottom w:val="none" w:sz="0" w:space="0" w:color="auto"/>
        <w:right w:val="none" w:sz="0" w:space="0" w:color="auto"/>
      </w:divBdr>
    </w:div>
    <w:div w:id="607932447">
      <w:bodyDiv w:val="1"/>
      <w:marLeft w:val="0"/>
      <w:marRight w:val="0"/>
      <w:marTop w:val="0"/>
      <w:marBottom w:val="0"/>
      <w:divBdr>
        <w:top w:val="none" w:sz="0" w:space="0" w:color="auto"/>
        <w:left w:val="none" w:sz="0" w:space="0" w:color="auto"/>
        <w:bottom w:val="none" w:sz="0" w:space="0" w:color="auto"/>
        <w:right w:val="none" w:sz="0" w:space="0" w:color="auto"/>
      </w:divBdr>
    </w:div>
    <w:div w:id="616840670">
      <w:bodyDiv w:val="1"/>
      <w:marLeft w:val="0"/>
      <w:marRight w:val="0"/>
      <w:marTop w:val="0"/>
      <w:marBottom w:val="0"/>
      <w:divBdr>
        <w:top w:val="none" w:sz="0" w:space="0" w:color="auto"/>
        <w:left w:val="none" w:sz="0" w:space="0" w:color="auto"/>
        <w:bottom w:val="none" w:sz="0" w:space="0" w:color="auto"/>
        <w:right w:val="none" w:sz="0" w:space="0" w:color="auto"/>
      </w:divBdr>
    </w:div>
    <w:div w:id="647563280">
      <w:bodyDiv w:val="1"/>
      <w:marLeft w:val="0"/>
      <w:marRight w:val="0"/>
      <w:marTop w:val="0"/>
      <w:marBottom w:val="0"/>
      <w:divBdr>
        <w:top w:val="none" w:sz="0" w:space="0" w:color="auto"/>
        <w:left w:val="none" w:sz="0" w:space="0" w:color="auto"/>
        <w:bottom w:val="none" w:sz="0" w:space="0" w:color="auto"/>
        <w:right w:val="none" w:sz="0" w:space="0" w:color="auto"/>
      </w:divBdr>
    </w:div>
    <w:div w:id="650600445">
      <w:bodyDiv w:val="1"/>
      <w:marLeft w:val="0"/>
      <w:marRight w:val="0"/>
      <w:marTop w:val="0"/>
      <w:marBottom w:val="0"/>
      <w:divBdr>
        <w:top w:val="none" w:sz="0" w:space="0" w:color="auto"/>
        <w:left w:val="none" w:sz="0" w:space="0" w:color="auto"/>
        <w:bottom w:val="none" w:sz="0" w:space="0" w:color="auto"/>
        <w:right w:val="none" w:sz="0" w:space="0" w:color="auto"/>
      </w:divBdr>
    </w:div>
    <w:div w:id="651569593">
      <w:bodyDiv w:val="1"/>
      <w:marLeft w:val="0"/>
      <w:marRight w:val="0"/>
      <w:marTop w:val="0"/>
      <w:marBottom w:val="0"/>
      <w:divBdr>
        <w:top w:val="none" w:sz="0" w:space="0" w:color="auto"/>
        <w:left w:val="none" w:sz="0" w:space="0" w:color="auto"/>
        <w:bottom w:val="none" w:sz="0" w:space="0" w:color="auto"/>
        <w:right w:val="none" w:sz="0" w:space="0" w:color="auto"/>
      </w:divBdr>
    </w:div>
    <w:div w:id="668364090">
      <w:bodyDiv w:val="1"/>
      <w:marLeft w:val="0"/>
      <w:marRight w:val="0"/>
      <w:marTop w:val="0"/>
      <w:marBottom w:val="0"/>
      <w:divBdr>
        <w:top w:val="none" w:sz="0" w:space="0" w:color="auto"/>
        <w:left w:val="none" w:sz="0" w:space="0" w:color="auto"/>
        <w:bottom w:val="none" w:sz="0" w:space="0" w:color="auto"/>
        <w:right w:val="none" w:sz="0" w:space="0" w:color="auto"/>
      </w:divBdr>
      <w:divsChild>
        <w:div w:id="428695803">
          <w:marLeft w:val="547"/>
          <w:marRight w:val="0"/>
          <w:marTop w:val="0"/>
          <w:marBottom w:val="0"/>
          <w:divBdr>
            <w:top w:val="none" w:sz="0" w:space="0" w:color="auto"/>
            <w:left w:val="none" w:sz="0" w:space="0" w:color="auto"/>
            <w:bottom w:val="none" w:sz="0" w:space="0" w:color="auto"/>
            <w:right w:val="none" w:sz="0" w:space="0" w:color="auto"/>
          </w:divBdr>
        </w:div>
      </w:divsChild>
    </w:div>
    <w:div w:id="673799327">
      <w:bodyDiv w:val="1"/>
      <w:marLeft w:val="0"/>
      <w:marRight w:val="0"/>
      <w:marTop w:val="0"/>
      <w:marBottom w:val="0"/>
      <w:divBdr>
        <w:top w:val="none" w:sz="0" w:space="0" w:color="auto"/>
        <w:left w:val="none" w:sz="0" w:space="0" w:color="auto"/>
        <w:bottom w:val="none" w:sz="0" w:space="0" w:color="auto"/>
        <w:right w:val="none" w:sz="0" w:space="0" w:color="auto"/>
      </w:divBdr>
    </w:div>
    <w:div w:id="673919460">
      <w:bodyDiv w:val="1"/>
      <w:marLeft w:val="0"/>
      <w:marRight w:val="0"/>
      <w:marTop w:val="0"/>
      <w:marBottom w:val="0"/>
      <w:divBdr>
        <w:top w:val="none" w:sz="0" w:space="0" w:color="auto"/>
        <w:left w:val="none" w:sz="0" w:space="0" w:color="auto"/>
        <w:bottom w:val="none" w:sz="0" w:space="0" w:color="auto"/>
        <w:right w:val="none" w:sz="0" w:space="0" w:color="auto"/>
      </w:divBdr>
    </w:div>
    <w:div w:id="677540388">
      <w:bodyDiv w:val="1"/>
      <w:marLeft w:val="0"/>
      <w:marRight w:val="0"/>
      <w:marTop w:val="0"/>
      <w:marBottom w:val="0"/>
      <w:divBdr>
        <w:top w:val="none" w:sz="0" w:space="0" w:color="auto"/>
        <w:left w:val="none" w:sz="0" w:space="0" w:color="auto"/>
        <w:bottom w:val="none" w:sz="0" w:space="0" w:color="auto"/>
        <w:right w:val="none" w:sz="0" w:space="0" w:color="auto"/>
      </w:divBdr>
    </w:div>
    <w:div w:id="689528316">
      <w:bodyDiv w:val="1"/>
      <w:marLeft w:val="0"/>
      <w:marRight w:val="0"/>
      <w:marTop w:val="0"/>
      <w:marBottom w:val="0"/>
      <w:divBdr>
        <w:top w:val="none" w:sz="0" w:space="0" w:color="auto"/>
        <w:left w:val="none" w:sz="0" w:space="0" w:color="auto"/>
        <w:bottom w:val="none" w:sz="0" w:space="0" w:color="auto"/>
        <w:right w:val="none" w:sz="0" w:space="0" w:color="auto"/>
      </w:divBdr>
    </w:div>
    <w:div w:id="692658998">
      <w:bodyDiv w:val="1"/>
      <w:marLeft w:val="0"/>
      <w:marRight w:val="0"/>
      <w:marTop w:val="0"/>
      <w:marBottom w:val="0"/>
      <w:divBdr>
        <w:top w:val="none" w:sz="0" w:space="0" w:color="auto"/>
        <w:left w:val="none" w:sz="0" w:space="0" w:color="auto"/>
        <w:bottom w:val="none" w:sz="0" w:space="0" w:color="auto"/>
        <w:right w:val="none" w:sz="0" w:space="0" w:color="auto"/>
      </w:divBdr>
    </w:div>
    <w:div w:id="701248608">
      <w:bodyDiv w:val="1"/>
      <w:marLeft w:val="0"/>
      <w:marRight w:val="0"/>
      <w:marTop w:val="0"/>
      <w:marBottom w:val="0"/>
      <w:divBdr>
        <w:top w:val="none" w:sz="0" w:space="0" w:color="auto"/>
        <w:left w:val="none" w:sz="0" w:space="0" w:color="auto"/>
        <w:bottom w:val="none" w:sz="0" w:space="0" w:color="auto"/>
        <w:right w:val="none" w:sz="0" w:space="0" w:color="auto"/>
      </w:divBdr>
    </w:div>
    <w:div w:id="711540751">
      <w:bodyDiv w:val="1"/>
      <w:marLeft w:val="0"/>
      <w:marRight w:val="0"/>
      <w:marTop w:val="0"/>
      <w:marBottom w:val="0"/>
      <w:divBdr>
        <w:top w:val="none" w:sz="0" w:space="0" w:color="auto"/>
        <w:left w:val="none" w:sz="0" w:space="0" w:color="auto"/>
        <w:bottom w:val="none" w:sz="0" w:space="0" w:color="auto"/>
        <w:right w:val="none" w:sz="0" w:space="0" w:color="auto"/>
      </w:divBdr>
    </w:div>
    <w:div w:id="730075790">
      <w:bodyDiv w:val="1"/>
      <w:marLeft w:val="0"/>
      <w:marRight w:val="0"/>
      <w:marTop w:val="0"/>
      <w:marBottom w:val="0"/>
      <w:divBdr>
        <w:top w:val="none" w:sz="0" w:space="0" w:color="auto"/>
        <w:left w:val="none" w:sz="0" w:space="0" w:color="auto"/>
        <w:bottom w:val="none" w:sz="0" w:space="0" w:color="auto"/>
        <w:right w:val="none" w:sz="0" w:space="0" w:color="auto"/>
      </w:divBdr>
    </w:div>
    <w:div w:id="754401451">
      <w:bodyDiv w:val="1"/>
      <w:marLeft w:val="0"/>
      <w:marRight w:val="0"/>
      <w:marTop w:val="0"/>
      <w:marBottom w:val="0"/>
      <w:divBdr>
        <w:top w:val="none" w:sz="0" w:space="0" w:color="auto"/>
        <w:left w:val="none" w:sz="0" w:space="0" w:color="auto"/>
        <w:bottom w:val="none" w:sz="0" w:space="0" w:color="auto"/>
        <w:right w:val="none" w:sz="0" w:space="0" w:color="auto"/>
      </w:divBdr>
    </w:div>
    <w:div w:id="756441645">
      <w:bodyDiv w:val="1"/>
      <w:marLeft w:val="0"/>
      <w:marRight w:val="0"/>
      <w:marTop w:val="0"/>
      <w:marBottom w:val="0"/>
      <w:divBdr>
        <w:top w:val="none" w:sz="0" w:space="0" w:color="auto"/>
        <w:left w:val="none" w:sz="0" w:space="0" w:color="auto"/>
        <w:bottom w:val="none" w:sz="0" w:space="0" w:color="auto"/>
        <w:right w:val="none" w:sz="0" w:space="0" w:color="auto"/>
      </w:divBdr>
    </w:div>
    <w:div w:id="765461609">
      <w:bodyDiv w:val="1"/>
      <w:marLeft w:val="0"/>
      <w:marRight w:val="0"/>
      <w:marTop w:val="0"/>
      <w:marBottom w:val="0"/>
      <w:divBdr>
        <w:top w:val="none" w:sz="0" w:space="0" w:color="auto"/>
        <w:left w:val="none" w:sz="0" w:space="0" w:color="auto"/>
        <w:bottom w:val="none" w:sz="0" w:space="0" w:color="auto"/>
        <w:right w:val="none" w:sz="0" w:space="0" w:color="auto"/>
      </w:divBdr>
    </w:div>
    <w:div w:id="769663989">
      <w:bodyDiv w:val="1"/>
      <w:marLeft w:val="0"/>
      <w:marRight w:val="0"/>
      <w:marTop w:val="0"/>
      <w:marBottom w:val="0"/>
      <w:divBdr>
        <w:top w:val="none" w:sz="0" w:space="0" w:color="auto"/>
        <w:left w:val="none" w:sz="0" w:space="0" w:color="auto"/>
        <w:bottom w:val="none" w:sz="0" w:space="0" w:color="auto"/>
        <w:right w:val="none" w:sz="0" w:space="0" w:color="auto"/>
      </w:divBdr>
    </w:div>
    <w:div w:id="778305817">
      <w:bodyDiv w:val="1"/>
      <w:marLeft w:val="0"/>
      <w:marRight w:val="0"/>
      <w:marTop w:val="0"/>
      <w:marBottom w:val="0"/>
      <w:divBdr>
        <w:top w:val="none" w:sz="0" w:space="0" w:color="auto"/>
        <w:left w:val="none" w:sz="0" w:space="0" w:color="auto"/>
        <w:bottom w:val="none" w:sz="0" w:space="0" w:color="auto"/>
        <w:right w:val="none" w:sz="0" w:space="0" w:color="auto"/>
      </w:divBdr>
    </w:div>
    <w:div w:id="779185651">
      <w:bodyDiv w:val="1"/>
      <w:marLeft w:val="0"/>
      <w:marRight w:val="0"/>
      <w:marTop w:val="0"/>
      <w:marBottom w:val="0"/>
      <w:divBdr>
        <w:top w:val="none" w:sz="0" w:space="0" w:color="auto"/>
        <w:left w:val="none" w:sz="0" w:space="0" w:color="auto"/>
        <w:bottom w:val="none" w:sz="0" w:space="0" w:color="auto"/>
        <w:right w:val="none" w:sz="0" w:space="0" w:color="auto"/>
      </w:divBdr>
    </w:div>
    <w:div w:id="779253457">
      <w:bodyDiv w:val="1"/>
      <w:marLeft w:val="0"/>
      <w:marRight w:val="0"/>
      <w:marTop w:val="0"/>
      <w:marBottom w:val="0"/>
      <w:divBdr>
        <w:top w:val="none" w:sz="0" w:space="0" w:color="auto"/>
        <w:left w:val="none" w:sz="0" w:space="0" w:color="auto"/>
        <w:bottom w:val="none" w:sz="0" w:space="0" w:color="auto"/>
        <w:right w:val="none" w:sz="0" w:space="0" w:color="auto"/>
      </w:divBdr>
      <w:divsChild>
        <w:div w:id="291252738">
          <w:marLeft w:val="360"/>
          <w:marRight w:val="0"/>
          <w:marTop w:val="200"/>
          <w:marBottom w:val="0"/>
          <w:divBdr>
            <w:top w:val="none" w:sz="0" w:space="0" w:color="auto"/>
            <w:left w:val="none" w:sz="0" w:space="0" w:color="auto"/>
            <w:bottom w:val="none" w:sz="0" w:space="0" w:color="auto"/>
            <w:right w:val="none" w:sz="0" w:space="0" w:color="auto"/>
          </w:divBdr>
        </w:div>
      </w:divsChild>
    </w:div>
    <w:div w:id="794327227">
      <w:bodyDiv w:val="1"/>
      <w:marLeft w:val="0"/>
      <w:marRight w:val="0"/>
      <w:marTop w:val="0"/>
      <w:marBottom w:val="0"/>
      <w:divBdr>
        <w:top w:val="none" w:sz="0" w:space="0" w:color="auto"/>
        <w:left w:val="none" w:sz="0" w:space="0" w:color="auto"/>
        <w:bottom w:val="none" w:sz="0" w:space="0" w:color="auto"/>
        <w:right w:val="none" w:sz="0" w:space="0" w:color="auto"/>
      </w:divBdr>
    </w:div>
    <w:div w:id="830023379">
      <w:bodyDiv w:val="1"/>
      <w:marLeft w:val="0"/>
      <w:marRight w:val="0"/>
      <w:marTop w:val="0"/>
      <w:marBottom w:val="0"/>
      <w:divBdr>
        <w:top w:val="none" w:sz="0" w:space="0" w:color="auto"/>
        <w:left w:val="none" w:sz="0" w:space="0" w:color="auto"/>
        <w:bottom w:val="none" w:sz="0" w:space="0" w:color="auto"/>
        <w:right w:val="none" w:sz="0" w:space="0" w:color="auto"/>
      </w:divBdr>
    </w:div>
    <w:div w:id="842206260">
      <w:bodyDiv w:val="1"/>
      <w:marLeft w:val="0"/>
      <w:marRight w:val="0"/>
      <w:marTop w:val="0"/>
      <w:marBottom w:val="0"/>
      <w:divBdr>
        <w:top w:val="none" w:sz="0" w:space="0" w:color="auto"/>
        <w:left w:val="none" w:sz="0" w:space="0" w:color="auto"/>
        <w:bottom w:val="none" w:sz="0" w:space="0" w:color="auto"/>
        <w:right w:val="none" w:sz="0" w:space="0" w:color="auto"/>
      </w:divBdr>
    </w:div>
    <w:div w:id="844511863">
      <w:bodyDiv w:val="1"/>
      <w:marLeft w:val="0"/>
      <w:marRight w:val="0"/>
      <w:marTop w:val="0"/>
      <w:marBottom w:val="0"/>
      <w:divBdr>
        <w:top w:val="none" w:sz="0" w:space="0" w:color="auto"/>
        <w:left w:val="none" w:sz="0" w:space="0" w:color="auto"/>
        <w:bottom w:val="none" w:sz="0" w:space="0" w:color="auto"/>
        <w:right w:val="none" w:sz="0" w:space="0" w:color="auto"/>
      </w:divBdr>
    </w:div>
    <w:div w:id="862128893">
      <w:bodyDiv w:val="1"/>
      <w:marLeft w:val="0"/>
      <w:marRight w:val="0"/>
      <w:marTop w:val="0"/>
      <w:marBottom w:val="0"/>
      <w:divBdr>
        <w:top w:val="none" w:sz="0" w:space="0" w:color="auto"/>
        <w:left w:val="none" w:sz="0" w:space="0" w:color="auto"/>
        <w:bottom w:val="none" w:sz="0" w:space="0" w:color="auto"/>
        <w:right w:val="none" w:sz="0" w:space="0" w:color="auto"/>
      </w:divBdr>
    </w:div>
    <w:div w:id="876284371">
      <w:bodyDiv w:val="1"/>
      <w:marLeft w:val="0"/>
      <w:marRight w:val="0"/>
      <w:marTop w:val="0"/>
      <w:marBottom w:val="0"/>
      <w:divBdr>
        <w:top w:val="none" w:sz="0" w:space="0" w:color="auto"/>
        <w:left w:val="none" w:sz="0" w:space="0" w:color="auto"/>
        <w:bottom w:val="none" w:sz="0" w:space="0" w:color="auto"/>
        <w:right w:val="none" w:sz="0" w:space="0" w:color="auto"/>
      </w:divBdr>
    </w:div>
    <w:div w:id="878277906">
      <w:bodyDiv w:val="1"/>
      <w:marLeft w:val="0"/>
      <w:marRight w:val="0"/>
      <w:marTop w:val="0"/>
      <w:marBottom w:val="0"/>
      <w:divBdr>
        <w:top w:val="none" w:sz="0" w:space="0" w:color="auto"/>
        <w:left w:val="none" w:sz="0" w:space="0" w:color="auto"/>
        <w:bottom w:val="none" w:sz="0" w:space="0" w:color="auto"/>
        <w:right w:val="none" w:sz="0" w:space="0" w:color="auto"/>
      </w:divBdr>
    </w:div>
    <w:div w:id="878399376">
      <w:bodyDiv w:val="1"/>
      <w:marLeft w:val="0"/>
      <w:marRight w:val="0"/>
      <w:marTop w:val="0"/>
      <w:marBottom w:val="0"/>
      <w:divBdr>
        <w:top w:val="none" w:sz="0" w:space="0" w:color="auto"/>
        <w:left w:val="none" w:sz="0" w:space="0" w:color="auto"/>
        <w:bottom w:val="none" w:sz="0" w:space="0" w:color="auto"/>
        <w:right w:val="none" w:sz="0" w:space="0" w:color="auto"/>
      </w:divBdr>
    </w:div>
    <w:div w:id="882135129">
      <w:bodyDiv w:val="1"/>
      <w:marLeft w:val="0"/>
      <w:marRight w:val="0"/>
      <w:marTop w:val="0"/>
      <w:marBottom w:val="0"/>
      <w:divBdr>
        <w:top w:val="none" w:sz="0" w:space="0" w:color="auto"/>
        <w:left w:val="none" w:sz="0" w:space="0" w:color="auto"/>
        <w:bottom w:val="none" w:sz="0" w:space="0" w:color="auto"/>
        <w:right w:val="none" w:sz="0" w:space="0" w:color="auto"/>
      </w:divBdr>
    </w:div>
    <w:div w:id="886525141">
      <w:bodyDiv w:val="1"/>
      <w:marLeft w:val="0"/>
      <w:marRight w:val="0"/>
      <w:marTop w:val="0"/>
      <w:marBottom w:val="0"/>
      <w:divBdr>
        <w:top w:val="none" w:sz="0" w:space="0" w:color="auto"/>
        <w:left w:val="none" w:sz="0" w:space="0" w:color="auto"/>
        <w:bottom w:val="none" w:sz="0" w:space="0" w:color="auto"/>
        <w:right w:val="none" w:sz="0" w:space="0" w:color="auto"/>
      </w:divBdr>
    </w:div>
    <w:div w:id="922569683">
      <w:bodyDiv w:val="1"/>
      <w:marLeft w:val="0"/>
      <w:marRight w:val="0"/>
      <w:marTop w:val="0"/>
      <w:marBottom w:val="0"/>
      <w:divBdr>
        <w:top w:val="none" w:sz="0" w:space="0" w:color="auto"/>
        <w:left w:val="none" w:sz="0" w:space="0" w:color="auto"/>
        <w:bottom w:val="none" w:sz="0" w:space="0" w:color="auto"/>
        <w:right w:val="none" w:sz="0" w:space="0" w:color="auto"/>
      </w:divBdr>
    </w:div>
    <w:div w:id="929435963">
      <w:bodyDiv w:val="1"/>
      <w:marLeft w:val="0"/>
      <w:marRight w:val="0"/>
      <w:marTop w:val="0"/>
      <w:marBottom w:val="0"/>
      <w:divBdr>
        <w:top w:val="none" w:sz="0" w:space="0" w:color="auto"/>
        <w:left w:val="none" w:sz="0" w:space="0" w:color="auto"/>
        <w:bottom w:val="none" w:sz="0" w:space="0" w:color="auto"/>
        <w:right w:val="none" w:sz="0" w:space="0" w:color="auto"/>
      </w:divBdr>
    </w:div>
    <w:div w:id="946424502">
      <w:bodyDiv w:val="1"/>
      <w:marLeft w:val="0"/>
      <w:marRight w:val="0"/>
      <w:marTop w:val="0"/>
      <w:marBottom w:val="0"/>
      <w:divBdr>
        <w:top w:val="none" w:sz="0" w:space="0" w:color="auto"/>
        <w:left w:val="none" w:sz="0" w:space="0" w:color="auto"/>
        <w:bottom w:val="none" w:sz="0" w:space="0" w:color="auto"/>
        <w:right w:val="none" w:sz="0" w:space="0" w:color="auto"/>
      </w:divBdr>
    </w:div>
    <w:div w:id="948244153">
      <w:bodyDiv w:val="1"/>
      <w:marLeft w:val="0"/>
      <w:marRight w:val="0"/>
      <w:marTop w:val="0"/>
      <w:marBottom w:val="0"/>
      <w:divBdr>
        <w:top w:val="none" w:sz="0" w:space="0" w:color="auto"/>
        <w:left w:val="none" w:sz="0" w:space="0" w:color="auto"/>
        <w:bottom w:val="none" w:sz="0" w:space="0" w:color="auto"/>
        <w:right w:val="none" w:sz="0" w:space="0" w:color="auto"/>
      </w:divBdr>
    </w:div>
    <w:div w:id="949894204">
      <w:bodyDiv w:val="1"/>
      <w:marLeft w:val="0"/>
      <w:marRight w:val="0"/>
      <w:marTop w:val="0"/>
      <w:marBottom w:val="0"/>
      <w:divBdr>
        <w:top w:val="none" w:sz="0" w:space="0" w:color="auto"/>
        <w:left w:val="none" w:sz="0" w:space="0" w:color="auto"/>
        <w:bottom w:val="none" w:sz="0" w:space="0" w:color="auto"/>
        <w:right w:val="none" w:sz="0" w:space="0" w:color="auto"/>
      </w:divBdr>
    </w:div>
    <w:div w:id="957030836">
      <w:bodyDiv w:val="1"/>
      <w:marLeft w:val="0"/>
      <w:marRight w:val="0"/>
      <w:marTop w:val="0"/>
      <w:marBottom w:val="0"/>
      <w:divBdr>
        <w:top w:val="none" w:sz="0" w:space="0" w:color="auto"/>
        <w:left w:val="none" w:sz="0" w:space="0" w:color="auto"/>
        <w:bottom w:val="none" w:sz="0" w:space="0" w:color="auto"/>
        <w:right w:val="none" w:sz="0" w:space="0" w:color="auto"/>
      </w:divBdr>
    </w:div>
    <w:div w:id="972902626">
      <w:bodyDiv w:val="1"/>
      <w:marLeft w:val="0"/>
      <w:marRight w:val="0"/>
      <w:marTop w:val="0"/>
      <w:marBottom w:val="0"/>
      <w:divBdr>
        <w:top w:val="none" w:sz="0" w:space="0" w:color="auto"/>
        <w:left w:val="none" w:sz="0" w:space="0" w:color="auto"/>
        <w:bottom w:val="none" w:sz="0" w:space="0" w:color="auto"/>
        <w:right w:val="none" w:sz="0" w:space="0" w:color="auto"/>
      </w:divBdr>
    </w:div>
    <w:div w:id="986283334">
      <w:bodyDiv w:val="1"/>
      <w:marLeft w:val="0"/>
      <w:marRight w:val="0"/>
      <w:marTop w:val="0"/>
      <w:marBottom w:val="0"/>
      <w:divBdr>
        <w:top w:val="none" w:sz="0" w:space="0" w:color="auto"/>
        <w:left w:val="none" w:sz="0" w:space="0" w:color="auto"/>
        <w:bottom w:val="none" w:sz="0" w:space="0" w:color="auto"/>
        <w:right w:val="none" w:sz="0" w:space="0" w:color="auto"/>
      </w:divBdr>
    </w:div>
    <w:div w:id="987788820">
      <w:bodyDiv w:val="1"/>
      <w:marLeft w:val="0"/>
      <w:marRight w:val="0"/>
      <w:marTop w:val="0"/>
      <w:marBottom w:val="0"/>
      <w:divBdr>
        <w:top w:val="none" w:sz="0" w:space="0" w:color="auto"/>
        <w:left w:val="none" w:sz="0" w:space="0" w:color="auto"/>
        <w:bottom w:val="none" w:sz="0" w:space="0" w:color="auto"/>
        <w:right w:val="none" w:sz="0" w:space="0" w:color="auto"/>
      </w:divBdr>
    </w:div>
    <w:div w:id="992174435">
      <w:bodyDiv w:val="1"/>
      <w:marLeft w:val="0"/>
      <w:marRight w:val="0"/>
      <w:marTop w:val="0"/>
      <w:marBottom w:val="0"/>
      <w:divBdr>
        <w:top w:val="none" w:sz="0" w:space="0" w:color="auto"/>
        <w:left w:val="none" w:sz="0" w:space="0" w:color="auto"/>
        <w:bottom w:val="none" w:sz="0" w:space="0" w:color="auto"/>
        <w:right w:val="none" w:sz="0" w:space="0" w:color="auto"/>
      </w:divBdr>
    </w:div>
    <w:div w:id="993072972">
      <w:bodyDiv w:val="1"/>
      <w:marLeft w:val="0"/>
      <w:marRight w:val="0"/>
      <w:marTop w:val="0"/>
      <w:marBottom w:val="0"/>
      <w:divBdr>
        <w:top w:val="none" w:sz="0" w:space="0" w:color="auto"/>
        <w:left w:val="none" w:sz="0" w:space="0" w:color="auto"/>
        <w:bottom w:val="none" w:sz="0" w:space="0" w:color="auto"/>
        <w:right w:val="none" w:sz="0" w:space="0" w:color="auto"/>
      </w:divBdr>
    </w:div>
    <w:div w:id="993607302">
      <w:bodyDiv w:val="1"/>
      <w:marLeft w:val="0"/>
      <w:marRight w:val="0"/>
      <w:marTop w:val="0"/>
      <w:marBottom w:val="0"/>
      <w:divBdr>
        <w:top w:val="none" w:sz="0" w:space="0" w:color="auto"/>
        <w:left w:val="none" w:sz="0" w:space="0" w:color="auto"/>
        <w:bottom w:val="none" w:sz="0" w:space="0" w:color="auto"/>
        <w:right w:val="none" w:sz="0" w:space="0" w:color="auto"/>
      </w:divBdr>
    </w:div>
    <w:div w:id="1005520412">
      <w:bodyDiv w:val="1"/>
      <w:marLeft w:val="0"/>
      <w:marRight w:val="0"/>
      <w:marTop w:val="0"/>
      <w:marBottom w:val="0"/>
      <w:divBdr>
        <w:top w:val="none" w:sz="0" w:space="0" w:color="auto"/>
        <w:left w:val="none" w:sz="0" w:space="0" w:color="auto"/>
        <w:bottom w:val="none" w:sz="0" w:space="0" w:color="auto"/>
        <w:right w:val="none" w:sz="0" w:space="0" w:color="auto"/>
      </w:divBdr>
    </w:div>
    <w:div w:id="1025323678">
      <w:bodyDiv w:val="1"/>
      <w:marLeft w:val="0"/>
      <w:marRight w:val="0"/>
      <w:marTop w:val="0"/>
      <w:marBottom w:val="0"/>
      <w:divBdr>
        <w:top w:val="none" w:sz="0" w:space="0" w:color="auto"/>
        <w:left w:val="none" w:sz="0" w:space="0" w:color="auto"/>
        <w:bottom w:val="none" w:sz="0" w:space="0" w:color="auto"/>
        <w:right w:val="none" w:sz="0" w:space="0" w:color="auto"/>
      </w:divBdr>
    </w:div>
    <w:div w:id="1059788898">
      <w:bodyDiv w:val="1"/>
      <w:marLeft w:val="0"/>
      <w:marRight w:val="0"/>
      <w:marTop w:val="0"/>
      <w:marBottom w:val="0"/>
      <w:divBdr>
        <w:top w:val="none" w:sz="0" w:space="0" w:color="auto"/>
        <w:left w:val="none" w:sz="0" w:space="0" w:color="auto"/>
        <w:bottom w:val="none" w:sz="0" w:space="0" w:color="auto"/>
        <w:right w:val="none" w:sz="0" w:space="0" w:color="auto"/>
      </w:divBdr>
    </w:div>
    <w:div w:id="1060518333">
      <w:bodyDiv w:val="1"/>
      <w:marLeft w:val="0"/>
      <w:marRight w:val="0"/>
      <w:marTop w:val="0"/>
      <w:marBottom w:val="0"/>
      <w:divBdr>
        <w:top w:val="none" w:sz="0" w:space="0" w:color="auto"/>
        <w:left w:val="none" w:sz="0" w:space="0" w:color="auto"/>
        <w:bottom w:val="none" w:sz="0" w:space="0" w:color="auto"/>
        <w:right w:val="none" w:sz="0" w:space="0" w:color="auto"/>
      </w:divBdr>
    </w:div>
    <w:div w:id="1081758275">
      <w:bodyDiv w:val="1"/>
      <w:marLeft w:val="0"/>
      <w:marRight w:val="0"/>
      <w:marTop w:val="0"/>
      <w:marBottom w:val="0"/>
      <w:divBdr>
        <w:top w:val="none" w:sz="0" w:space="0" w:color="auto"/>
        <w:left w:val="none" w:sz="0" w:space="0" w:color="auto"/>
        <w:bottom w:val="none" w:sz="0" w:space="0" w:color="auto"/>
        <w:right w:val="none" w:sz="0" w:space="0" w:color="auto"/>
      </w:divBdr>
    </w:div>
    <w:div w:id="1086145413">
      <w:bodyDiv w:val="1"/>
      <w:marLeft w:val="0"/>
      <w:marRight w:val="0"/>
      <w:marTop w:val="0"/>
      <w:marBottom w:val="0"/>
      <w:divBdr>
        <w:top w:val="none" w:sz="0" w:space="0" w:color="auto"/>
        <w:left w:val="none" w:sz="0" w:space="0" w:color="auto"/>
        <w:bottom w:val="none" w:sz="0" w:space="0" w:color="auto"/>
        <w:right w:val="none" w:sz="0" w:space="0" w:color="auto"/>
      </w:divBdr>
    </w:div>
    <w:div w:id="1138573761">
      <w:bodyDiv w:val="1"/>
      <w:marLeft w:val="0"/>
      <w:marRight w:val="0"/>
      <w:marTop w:val="0"/>
      <w:marBottom w:val="0"/>
      <w:divBdr>
        <w:top w:val="none" w:sz="0" w:space="0" w:color="auto"/>
        <w:left w:val="none" w:sz="0" w:space="0" w:color="auto"/>
        <w:bottom w:val="none" w:sz="0" w:space="0" w:color="auto"/>
        <w:right w:val="none" w:sz="0" w:space="0" w:color="auto"/>
      </w:divBdr>
    </w:div>
    <w:div w:id="1140077819">
      <w:bodyDiv w:val="1"/>
      <w:marLeft w:val="0"/>
      <w:marRight w:val="0"/>
      <w:marTop w:val="0"/>
      <w:marBottom w:val="0"/>
      <w:divBdr>
        <w:top w:val="none" w:sz="0" w:space="0" w:color="auto"/>
        <w:left w:val="none" w:sz="0" w:space="0" w:color="auto"/>
        <w:bottom w:val="none" w:sz="0" w:space="0" w:color="auto"/>
        <w:right w:val="none" w:sz="0" w:space="0" w:color="auto"/>
      </w:divBdr>
    </w:div>
    <w:div w:id="1141389944">
      <w:bodyDiv w:val="1"/>
      <w:marLeft w:val="0"/>
      <w:marRight w:val="0"/>
      <w:marTop w:val="0"/>
      <w:marBottom w:val="0"/>
      <w:divBdr>
        <w:top w:val="none" w:sz="0" w:space="0" w:color="auto"/>
        <w:left w:val="none" w:sz="0" w:space="0" w:color="auto"/>
        <w:bottom w:val="none" w:sz="0" w:space="0" w:color="auto"/>
        <w:right w:val="none" w:sz="0" w:space="0" w:color="auto"/>
      </w:divBdr>
    </w:div>
    <w:div w:id="1163356206">
      <w:bodyDiv w:val="1"/>
      <w:marLeft w:val="0"/>
      <w:marRight w:val="0"/>
      <w:marTop w:val="0"/>
      <w:marBottom w:val="0"/>
      <w:divBdr>
        <w:top w:val="none" w:sz="0" w:space="0" w:color="auto"/>
        <w:left w:val="none" w:sz="0" w:space="0" w:color="auto"/>
        <w:bottom w:val="none" w:sz="0" w:space="0" w:color="auto"/>
        <w:right w:val="none" w:sz="0" w:space="0" w:color="auto"/>
      </w:divBdr>
    </w:div>
    <w:div w:id="1177424246">
      <w:bodyDiv w:val="1"/>
      <w:marLeft w:val="0"/>
      <w:marRight w:val="0"/>
      <w:marTop w:val="0"/>
      <w:marBottom w:val="0"/>
      <w:divBdr>
        <w:top w:val="none" w:sz="0" w:space="0" w:color="auto"/>
        <w:left w:val="none" w:sz="0" w:space="0" w:color="auto"/>
        <w:bottom w:val="none" w:sz="0" w:space="0" w:color="auto"/>
        <w:right w:val="none" w:sz="0" w:space="0" w:color="auto"/>
      </w:divBdr>
    </w:div>
    <w:div w:id="1192451854">
      <w:bodyDiv w:val="1"/>
      <w:marLeft w:val="0"/>
      <w:marRight w:val="0"/>
      <w:marTop w:val="0"/>
      <w:marBottom w:val="0"/>
      <w:divBdr>
        <w:top w:val="none" w:sz="0" w:space="0" w:color="auto"/>
        <w:left w:val="none" w:sz="0" w:space="0" w:color="auto"/>
        <w:bottom w:val="none" w:sz="0" w:space="0" w:color="auto"/>
        <w:right w:val="none" w:sz="0" w:space="0" w:color="auto"/>
      </w:divBdr>
    </w:div>
    <w:div w:id="1201748101">
      <w:bodyDiv w:val="1"/>
      <w:marLeft w:val="0"/>
      <w:marRight w:val="0"/>
      <w:marTop w:val="0"/>
      <w:marBottom w:val="0"/>
      <w:divBdr>
        <w:top w:val="none" w:sz="0" w:space="0" w:color="auto"/>
        <w:left w:val="none" w:sz="0" w:space="0" w:color="auto"/>
        <w:bottom w:val="none" w:sz="0" w:space="0" w:color="auto"/>
        <w:right w:val="none" w:sz="0" w:space="0" w:color="auto"/>
      </w:divBdr>
    </w:div>
    <w:div w:id="1201895300">
      <w:bodyDiv w:val="1"/>
      <w:marLeft w:val="0"/>
      <w:marRight w:val="0"/>
      <w:marTop w:val="0"/>
      <w:marBottom w:val="0"/>
      <w:divBdr>
        <w:top w:val="none" w:sz="0" w:space="0" w:color="auto"/>
        <w:left w:val="none" w:sz="0" w:space="0" w:color="auto"/>
        <w:bottom w:val="none" w:sz="0" w:space="0" w:color="auto"/>
        <w:right w:val="none" w:sz="0" w:space="0" w:color="auto"/>
      </w:divBdr>
    </w:div>
    <w:div w:id="1203052922">
      <w:bodyDiv w:val="1"/>
      <w:marLeft w:val="0"/>
      <w:marRight w:val="0"/>
      <w:marTop w:val="0"/>
      <w:marBottom w:val="0"/>
      <w:divBdr>
        <w:top w:val="none" w:sz="0" w:space="0" w:color="auto"/>
        <w:left w:val="none" w:sz="0" w:space="0" w:color="auto"/>
        <w:bottom w:val="none" w:sz="0" w:space="0" w:color="auto"/>
        <w:right w:val="none" w:sz="0" w:space="0" w:color="auto"/>
      </w:divBdr>
    </w:div>
    <w:div w:id="1206219232">
      <w:bodyDiv w:val="1"/>
      <w:marLeft w:val="0"/>
      <w:marRight w:val="0"/>
      <w:marTop w:val="0"/>
      <w:marBottom w:val="0"/>
      <w:divBdr>
        <w:top w:val="none" w:sz="0" w:space="0" w:color="auto"/>
        <w:left w:val="none" w:sz="0" w:space="0" w:color="auto"/>
        <w:bottom w:val="none" w:sz="0" w:space="0" w:color="auto"/>
        <w:right w:val="none" w:sz="0" w:space="0" w:color="auto"/>
      </w:divBdr>
    </w:div>
    <w:div w:id="1220677210">
      <w:bodyDiv w:val="1"/>
      <w:marLeft w:val="0"/>
      <w:marRight w:val="0"/>
      <w:marTop w:val="0"/>
      <w:marBottom w:val="0"/>
      <w:divBdr>
        <w:top w:val="none" w:sz="0" w:space="0" w:color="auto"/>
        <w:left w:val="none" w:sz="0" w:space="0" w:color="auto"/>
        <w:bottom w:val="none" w:sz="0" w:space="0" w:color="auto"/>
        <w:right w:val="none" w:sz="0" w:space="0" w:color="auto"/>
      </w:divBdr>
    </w:div>
    <w:div w:id="1221093304">
      <w:bodyDiv w:val="1"/>
      <w:marLeft w:val="0"/>
      <w:marRight w:val="0"/>
      <w:marTop w:val="0"/>
      <w:marBottom w:val="0"/>
      <w:divBdr>
        <w:top w:val="none" w:sz="0" w:space="0" w:color="auto"/>
        <w:left w:val="none" w:sz="0" w:space="0" w:color="auto"/>
        <w:bottom w:val="none" w:sz="0" w:space="0" w:color="auto"/>
        <w:right w:val="none" w:sz="0" w:space="0" w:color="auto"/>
      </w:divBdr>
    </w:div>
    <w:div w:id="1221944228">
      <w:bodyDiv w:val="1"/>
      <w:marLeft w:val="0"/>
      <w:marRight w:val="0"/>
      <w:marTop w:val="0"/>
      <w:marBottom w:val="0"/>
      <w:divBdr>
        <w:top w:val="none" w:sz="0" w:space="0" w:color="auto"/>
        <w:left w:val="none" w:sz="0" w:space="0" w:color="auto"/>
        <w:bottom w:val="none" w:sz="0" w:space="0" w:color="auto"/>
        <w:right w:val="none" w:sz="0" w:space="0" w:color="auto"/>
      </w:divBdr>
    </w:div>
    <w:div w:id="1222407000">
      <w:bodyDiv w:val="1"/>
      <w:marLeft w:val="0"/>
      <w:marRight w:val="0"/>
      <w:marTop w:val="0"/>
      <w:marBottom w:val="0"/>
      <w:divBdr>
        <w:top w:val="none" w:sz="0" w:space="0" w:color="auto"/>
        <w:left w:val="none" w:sz="0" w:space="0" w:color="auto"/>
        <w:bottom w:val="none" w:sz="0" w:space="0" w:color="auto"/>
        <w:right w:val="none" w:sz="0" w:space="0" w:color="auto"/>
      </w:divBdr>
    </w:div>
    <w:div w:id="1226260884">
      <w:bodyDiv w:val="1"/>
      <w:marLeft w:val="0"/>
      <w:marRight w:val="0"/>
      <w:marTop w:val="0"/>
      <w:marBottom w:val="0"/>
      <w:divBdr>
        <w:top w:val="none" w:sz="0" w:space="0" w:color="auto"/>
        <w:left w:val="none" w:sz="0" w:space="0" w:color="auto"/>
        <w:bottom w:val="none" w:sz="0" w:space="0" w:color="auto"/>
        <w:right w:val="none" w:sz="0" w:space="0" w:color="auto"/>
      </w:divBdr>
    </w:div>
    <w:div w:id="1240359236">
      <w:bodyDiv w:val="1"/>
      <w:marLeft w:val="0"/>
      <w:marRight w:val="0"/>
      <w:marTop w:val="0"/>
      <w:marBottom w:val="0"/>
      <w:divBdr>
        <w:top w:val="none" w:sz="0" w:space="0" w:color="auto"/>
        <w:left w:val="none" w:sz="0" w:space="0" w:color="auto"/>
        <w:bottom w:val="none" w:sz="0" w:space="0" w:color="auto"/>
        <w:right w:val="none" w:sz="0" w:space="0" w:color="auto"/>
      </w:divBdr>
    </w:div>
    <w:div w:id="1243830232">
      <w:bodyDiv w:val="1"/>
      <w:marLeft w:val="0"/>
      <w:marRight w:val="0"/>
      <w:marTop w:val="0"/>
      <w:marBottom w:val="0"/>
      <w:divBdr>
        <w:top w:val="none" w:sz="0" w:space="0" w:color="auto"/>
        <w:left w:val="none" w:sz="0" w:space="0" w:color="auto"/>
        <w:bottom w:val="none" w:sz="0" w:space="0" w:color="auto"/>
        <w:right w:val="none" w:sz="0" w:space="0" w:color="auto"/>
      </w:divBdr>
    </w:div>
    <w:div w:id="1259950173">
      <w:bodyDiv w:val="1"/>
      <w:marLeft w:val="0"/>
      <w:marRight w:val="0"/>
      <w:marTop w:val="0"/>
      <w:marBottom w:val="0"/>
      <w:divBdr>
        <w:top w:val="none" w:sz="0" w:space="0" w:color="auto"/>
        <w:left w:val="none" w:sz="0" w:space="0" w:color="auto"/>
        <w:bottom w:val="none" w:sz="0" w:space="0" w:color="auto"/>
        <w:right w:val="none" w:sz="0" w:space="0" w:color="auto"/>
      </w:divBdr>
    </w:div>
    <w:div w:id="1261134450">
      <w:bodyDiv w:val="1"/>
      <w:marLeft w:val="0"/>
      <w:marRight w:val="0"/>
      <w:marTop w:val="0"/>
      <w:marBottom w:val="0"/>
      <w:divBdr>
        <w:top w:val="none" w:sz="0" w:space="0" w:color="auto"/>
        <w:left w:val="none" w:sz="0" w:space="0" w:color="auto"/>
        <w:bottom w:val="none" w:sz="0" w:space="0" w:color="auto"/>
        <w:right w:val="none" w:sz="0" w:space="0" w:color="auto"/>
      </w:divBdr>
    </w:div>
    <w:div w:id="1278296335">
      <w:bodyDiv w:val="1"/>
      <w:marLeft w:val="0"/>
      <w:marRight w:val="0"/>
      <w:marTop w:val="0"/>
      <w:marBottom w:val="0"/>
      <w:divBdr>
        <w:top w:val="none" w:sz="0" w:space="0" w:color="auto"/>
        <w:left w:val="none" w:sz="0" w:space="0" w:color="auto"/>
        <w:bottom w:val="none" w:sz="0" w:space="0" w:color="auto"/>
        <w:right w:val="none" w:sz="0" w:space="0" w:color="auto"/>
      </w:divBdr>
    </w:div>
    <w:div w:id="1287273181">
      <w:bodyDiv w:val="1"/>
      <w:marLeft w:val="0"/>
      <w:marRight w:val="0"/>
      <w:marTop w:val="0"/>
      <w:marBottom w:val="0"/>
      <w:divBdr>
        <w:top w:val="none" w:sz="0" w:space="0" w:color="auto"/>
        <w:left w:val="none" w:sz="0" w:space="0" w:color="auto"/>
        <w:bottom w:val="none" w:sz="0" w:space="0" w:color="auto"/>
        <w:right w:val="none" w:sz="0" w:space="0" w:color="auto"/>
      </w:divBdr>
    </w:div>
    <w:div w:id="1293097323">
      <w:bodyDiv w:val="1"/>
      <w:marLeft w:val="0"/>
      <w:marRight w:val="0"/>
      <w:marTop w:val="0"/>
      <w:marBottom w:val="0"/>
      <w:divBdr>
        <w:top w:val="none" w:sz="0" w:space="0" w:color="auto"/>
        <w:left w:val="none" w:sz="0" w:space="0" w:color="auto"/>
        <w:bottom w:val="none" w:sz="0" w:space="0" w:color="auto"/>
        <w:right w:val="none" w:sz="0" w:space="0" w:color="auto"/>
      </w:divBdr>
    </w:div>
    <w:div w:id="1303389626">
      <w:bodyDiv w:val="1"/>
      <w:marLeft w:val="0"/>
      <w:marRight w:val="0"/>
      <w:marTop w:val="0"/>
      <w:marBottom w:val="0"/>
      <w:divBdr>
        <w:top w:val="none" w:sz="0" w:space="0" w:color="auto"/>
        <w:left w:val="none" w:sz="0" w:space="0" w:color="auto"/>
        <w:bottom w:val="none" w:sz="0" w:space="0" w:color="auto"/>
        <w:right w:val="none" w:sz="0" w:space="0" w:color="auto"/>
      </w:divBdr>
    </w:div>
    <w:div w:id="1328749510">
      <w:bodyDiv w:val="1"/>
      <w:marLeft w:val="0"/>
      <w:marRight w:val="0"/>
      <w:marTop w:val="0"/>
      <w:marBottom w:val="0"/>
      <w:divBdr>
        <w:top w:val="none" w:sz="0" w:space="0" w:color="auto"/>
        <w:left w:val="none" w:sz="0" w:space="0" w:color="auto"/>
        <w:bottom w:val="none" w:sz="0" w:space="0" w:color="auto"/>
        <w:right w:val="none" w:sz="0" w:space="0" w:color="auto"/>
      </w:divBdr>
    </w:div>
    <w:div w:id="1348094434">
      <w:bodyDiv w:val="1"/>
      <w:marLeft w:val="0"/>
      <w:marRight w:val="0"/>
      <w:marTop w:val="0"/>
      <w:marBottom w:val="0"/>
      <w:divBdr>
        <w:top w:val="none" w:sz="0" w:space="0" w:color="auto"/>
        <w:left w:val="none" w:sz="0" w:space="0" w:color="auto"/>
        <w:bottom w:val="none" w:sz="0" w:space="0" w:color="auto"/>
        <w:right w:val="none" w:sz="0" w:space="0" w:color="auto"/>
      </w:divBdr>
    </w:div>
    <w:div w:id="1352218447">
      <w:bodyDiv w:val="1"/>
      <w:marLeft w:val="0"/>
      <w:marRight w:val="0"/>
      <w:marTop w:val="0"/>
      <w:marBottom w:val="0"/>
      <w:divBdr>
        <w:top w:val="none" w:sz="0" w:space="0" w:color="auto"/>
        <w:left w:val="none" w:sz="0" w:space="0" w:color="auto"/>
        <w:bottom w:val="none" w:sz="0" w:space="0" w:color="auto"/>
        <w:right w:val="none" w:sz="0" w:space="0" w:color="auto"/>
      </w:divBdr>
    </w:div>
    <w:div w:id="1368215180">
      <w:bodyDiv w:val="1"/>
      <w:marLeft w:val="0"/>
      <w:marRight w:val="0"/>
      <w:marTop w:val="0"/>
      <w:marBottom w:val="0"/>
      <w:divBdr>
        <w:top w:val="none" w:sz="0" w:space="0" w:color="auto"/>
        <w:left w:val="none" w:sz="0" w:space="0" w:color="auto"/>
        <w:bottom w:val="none" w:sz="0" w:space="0" w:color="auto"/>
        <w:right w:val="none" w:sz="0" w:space="0" w:color="auto"/>
      </w:divBdr>
    </w:div>
    <w:div w:id="1372850657">
      <w:bodyDiv w:val="1"/>
      <w:marLeft w:val="0"/>
      <w:marRight w:val="0"/>
      <w:marTop w:val="0"/>
      <w:marBottom w:val="0"/>
      <w:divBdr>
        <w:top w:val="none" w:sz="0" w:space="0" w:color="auto"/>
        <w:left w:val="none" w:sz="0" w:space="0" w:color="auto"/>
        <w:bottom w:val="none" w:sz="0" w:space="0" w:color="auto"/>
        <w:right w:val="none" w:sz="0" w:space="0" w:color="auto"/>
      </w:divBdr>
    </w:div>
    <w:div w:id="1377925868">
      <w:bodyDiv w:val="1"/>
      <w:marLeft w:val="0"/>
      <w:marRight w:val="0"/>
      <w:marTop w:val="0"/>
      <w:marBottom w:val="0"/>
      <w:divBdr>
        <w:top w:val="none" w:sz="0" w:space="0" w:color="auto"/>
        <w:left w:val="none" w:sz="0" w:space="0" w:color="auto"/>
        <w:bottom w:val="none" w:sz="0" w:space="0" w:color="auto"/>
        <w:right w:val="none" w:sz="0" w:space="0" w:color="auto"/>
      </w:divBdr>
    </w:div>
    <w:div w:id="1396511408">
      <w:bodyDiv w:val="1"/>
      <w:marLeft w:val="0"/>
      <w:marRight w:val="0"/>
      <w:marTop w:val="0"/>
      <w:marBottom w:val="0"/>
      <w:divBdr>
        <w:top w:val="none" w:sz="0" w:space="0" w:color="auto"/>
        <w:left w:val="none" w:sz="0" w:space="0" w:color="auto"/>
        <w:bottom w:val="none" w:sz="0" w:space="0" w:color="auto"/>
        <w:right w:val="none" w:sz="0" w:space="0" w:color="auto"/>
      </w:divBdr>
    </w:div>
    <w:div w:id="1411346847">
      <w:bodyDiv w:val="1"/>
      <w:marLeft w:val="0"/>
      <w:marRight w:val="0"/>
      <w:marTop w:val="0"/>
      <w:marBottom w:val="0"/>
      <w:divBdr>
        <w:top w:val="none" w:sz="0" w:space="0" w:color="auto"/>
        <w:left w:val="none" w:sz="0" w:space="0" w:color="auto"/>
        <w:bottom w:val="none" w:sz="0" w:space="0" w:color="auto"/>
        <w:right w:val="none" w:sz="0" w:space="0" w:color="auto"/>
      </w:divBdr>
    </w:div>
    <w:div w:id="1426420960">
      <w:bodyDiv w:val="1"/>
      <w:marLeft w:val="0"/>
      <w:marRight w:val="0"/>
      <w:marTop w:val="0"/>
      <w:marBottom w:val="0"/>
      <w:divBdr>
        <w:top w:val="none" w:sz="0" w:space="0" w:color="auto"/>
        <w:left w:val="none" w:sz="0" w:space="0" w:color="auto"/>
        <w:bottom w:val="none" w:sz="0" w:space="0" w:color="auto"/>
        <w:right w:val="none" w:sz="0" w:space="0" w:color="auto"/>
      </w:divBdr>
    </w:div>
    <w:div w:id="1430006481">
      <w:bodyDiv w:val="1"/>
      <w:marLeft w:val="0"/>
      <w:marRight w:val="0"/>
      <w:marTop w:val="0"/>
      <w:marBottom w:val="0"/>
      <w:divBdr>
        <w:top w:val="none" w:sz="0" w:space="0" w:color="auto"/>
        <w:left w:val="none" w:sz="0" w:space="0" w:color="auto"/>
        <w:bottom w:val="none" w:sz="0" w:space="0" w:color="auto"/>
        <w:right w:val="none" w:sz="0" w:space="0" w:color="auto"/>
      </w:divBdr>
    </w:div>
    <w:div w:id="1435445505">
      <w:bodyDiv w:val="1"/>
      <w:marLeft w:val="0"/>
      <w:marRight w:val="0"/>
      <w:marTop w:val="0"/>
      <w:marBottom w:val="0"/>
      <w:divBdr>
        <w:top w:val="none" w:sz="0" w:space="0" w:color="auto"/>
        <w:left w:val="none" w:sz="0" w:space="0" w:color="auto"/>
        <w:bottom w:val="none" w:sz="0" w:space="0" w:color="auto"/>
        <w:right w:val="none" w:sz="0" w:space="0" w:color="auto"/>
      </w:divBdr>
    </w:div>
    <w:div w:id="1441955051">
      <w:bodyDiv w:val="1"/>
      <w:marLeft w:val="0"/>
      <w:marRight w:val="0"/>
      <w:marTop w:val="0"/>
      <w:marBottom w:val="0"/>
      <w:divBdr>
        <w:top w:val="none" w:sz="0" w:space="0" w:color="auto"/>
        <w:left w:val="none" w:sz="0" w:space="0" w:color="auto"/>
        <w:bottom w:val="none" w:sz="0" w:space="0" w:color="auto"/>
        <w:right w:val="none" w:sz="0" w:space="0" w:color="auto"/>
      </w:divBdr>
    </w:div>
    <w:div w:id="1444152174">
      <w:bodyDiv w:val="1"/>
      <w:marLeft w:val="0"/>
      <w:marRight w:val="0"/>
      <w:marTop w:val="0"/>
      <w:marBottom w:val="0"/>
      <w:divBdr>
        <w:top w:val="none" w:sz="0" w:space="0" w:color="auto"/>
        <w:left w:val="none" w:sz="0" w:space="0" w:color="auto"/>
        <w:bottom w:val="none" w:sz="0" w:space="0" w:color="auto"/>
        <w:right w:val="none" w:sz="0" w:space="0" w:color="auto"/>
      </w:divBdr>
    </w:div>
    <w:div w:id="1474789257">
      <w:bodyDiv w:val="1"/>
      <w:marLeft w:val="0"/>
      <w:marRight w:val="0"/>
      <w:marTop w:val="0"/>
      <w:marBottom w:val="0"/>
      <w:divBdr>
        <w:top w:val="none" w:sz="0" w:space="0" w:color="auto"/>
        <w:left w:val="none" w:sz="0" w:space="0" w:color="auto"/>
        <w:bottom w:val="none" w:sz="0" w:space="0" w:color="auto"/>
        <w:right w:val="none" w:sz="0" w:space="0" w:color="auto"/>
      </w:divBdr>
    </w:div>
    <w:div w:id="1477062197">
      <w:bodyDiv w:val="1"/>
      <w:marLeft w:val="0"/>
      <w:marRight w:val="0"/>
      <w:marTop w:val="0"/>
      <w:marBottom w:val="0"/>
      <w:divBdr>
        <w:top w:val="none" w:sz="0" w:space="0" w:color="auto"/>
        <w:left w:val="none" w:sz="0" w:space="0" w:color="auto"/>
        <w:bottom w:val="none" w:sz="0" w:space="0" w:color="auto"/>
        <w:right w:val="none" w:sz="0" w:space="0" w:color="auto"/>
      </w:divBdr>
    </w:div>
    <w:div w:id="1489982671">
      <w:bodyDiv w:val="1"/>
      <w:marLeft w:val="0"/>
      <w:marRight w:val="0"/>
      <w:marTop w:val="0"/>
      <w:marBottom w:val="0"/>
      <w:divBdr>
        <w:top w:val="none" w:sz="0" w:space="0" w:color="auto"/>
        <w:left w:val="none" w:sz="0" w:space="0" w:color="auto"/>
        <w:bottom w:val="none" w:sz="0" w:space="0" w:color="auto"/>
        <w:right w:val="none" w:sz="0" w:space="0" w:color="auto"/>
      </w:divBdr>
    </w:div>
    <w:div w:id="1506050042">
      <w:bodyDiv w:val="1"/>
      <w:marLeft w:val="0"/>
      <w:marRight w:val="0"/>
      <w:marTop w:val="0"/>
      <w:marBottom w:val="0"/>
      <w:divBdr>
        <w:top w:val="none" w:sz="0" w:space="0" w:color="auto"/>
        <w:left w:val="none" w:sz="0" w:space="0" w:color="auto"/>
        <w:bottom w:val="none" w:sz="0" w:space="0" w:color="auto"/>
        <w:right w:val="none" w:sz="0" w:space="0" w:color="auto"/>
      </w:divBdr>
    </w:div>
    <w:div w:id="1508595826">
      <w:bodyDiv w:val="1"/>
      <w:marLeft w:val="0"/>
      <w:marRight w:val="0"/>
      <w:marTop w:val="0"/>
      <w:marBottom w:val="0"/>
      <w:divBdr>
        <w:top w:val="none" w:sz="0" w:space="0" w:color="auto"/>
        <w:left w:val="none" w:sz="0" w:space="0" w:color="auto"/>
        <w:bottom w:val="none" w:sz="0" w:space="0" w:color="auto"/>
        <w:right w:val="none" w:sz="0" w:space="0" w:color="auto"/>
      </w:divBdr>
    </w:div>
    <w:div w:id="1512066807">
      <w:bodyDiv w:val="1"/>
      <w:marLeft w:val="0"/>
      <w:marRight w:val="0"/>
      <w:marTop w:val="0"/>
      <w:marBottom w:val="0"/>
      <w:divBdr>
        <w:top w:val="none" w:sz="0" w:space="0" w:color="auto"/>
        <w:left w:val="none" w:sz="0" w:space="0" w:color="auto"/>
        <w:bottom w:val="none" w:sz="0" w:space="0" w:color="auto"/>
        <w:right w:val="none" w:sz="0" w:space="0" w:color="auto"/>
      </w:divBdr>
    </w:div>
    <w:div w:id="1520924271">
      <w:bodyDiv w:val="1"/>
      <w:marLeft w:val="0"/>
      <w:marRight w:val="0"/>
      <w:marTop w:val="0"/>
      <w:marBottom w:val="0"/>
      <w:divBdr>
        <w:top w:val="none" w:sz="0" w:space="0" w:color="auto"/>
        <w:left w:val="none" w:sz="0" w:space="0" w:color="auto"/>
        <w:bottom w:val="none" w:sz="0" w:space="0" w:color="auto"/>
        <w:right w:val="none" w:sz="0" w:space="0" w:color="auto"/>
      </w:divBdr>
    </w:div>
    <w:div w:id="1521894197">
      <w:bodyDiv w:val="1"/>
      <w:marLeft w:val="0"/>
      <w:marRight w:val="0"/>
      <w:marTop w:val="0"/>
      <w:marBottom w:val="0"/>
      <w:divBdr>
        <w:top w:val="none" w:sz="0" w:space="0" w:color="auto"/>
        <w:left w:val="none" w:sz="0" w:space="0" w:color="auto"/>
        <w:bottom w:val="none" w:sz="0" w:space="0" w:color="auto"/>
        <w:right w:val="none" w:sz="0" w:space="0" w:color="auto"/>
      </w:divBdr>
    </w:div>
    <w:div w:id="1528372970">
      <w:bodyDiv w:val="1"/>
      <w:marLeft w:val="0"/>
      <w:marRight w:val="0"/>
      <w:marTop w:val="0"/>
      <w:marBottom w:val="0"/>
      <w:divBdr>
        <w:top w:val="none" w:sz="0" w:space="0" w:color="auto"/>
        <w:left w:val="none" w:sz="0" w:space="0" w:color="auto"/>
        <w:bottom w:val="none" w:sz="0" w:space="0" w:color="auto"/>
        <w:right w:val="none" w:sz="0" w:space="0" w:color="auto"/>
      </w:divBdr>
    </w:div>
    <w:div w:id="1539004380">
      <w:bodyDiv w:val="1"/>
      <w:marLeft w:val="0"/>
      <w:marRight w:val="0"/>
      <w:marTop w:val="0"/>
      <w:marBottom w:val="0"/>
      <w:divBdr>
        <w:top w:val="none" w:sz="0" w:space="0" w:color="auto"/>
        <w:left w:val="none" w:sz="0" w:space="0" w:color="auto"/>
        <w:bottom w:val="none" w:sz="0" w:space="0" w:color="auto"/>
        <w:right w:val="none" w:sz="0" w:space="0" w:color="auto"/>
      </w:divBdr>
    </w:div>
    <w:div w:id="1551452309">
      <w:bodyDiv w:val="1"/>
      <w:marLeft w:val="0"/>
      <w:marRight w:val="0"/>
      <w:marTop w:val="0"/>
      <w:marBottom w:val="0"/>
      <w:divBdr>
        <w:top w:val="none" w:sz="0" w:space="0" w:color="auto"/>
        <w:left w:val="none" w:sz="0" w:space="0" w:color="auto"/>
        <w:bottom w:val="none" w:sz="0" w:space="0" w:color="auto"/>
        <w:right w:val="none" w:sz="0" w:space="0" w:color="auto"/>
      </w:divBdr>
    </w:div>
    <w:div w:id="1559515694">
      <w:bodyDiv w:val="1"/>
      <w:marLeft w:val="0"/>
      <w:marRight w:val="0"/>
      <w:marTop w:val="0"/>
      <w:marBottom w:val="0"/>
      <w:divBdr>
        <w:top w:val="none" w:sz="0" w:space="0" w:color="auto"/>
        <w:left w:val="none" w:sz="0" w:space="0" w:color="auto"/>
        <w:bottom w:val="none" w:sz="0" w:space="0" w:color="auto"/>
        <w:right w:val="none" w:sz="0" w:space="0" w:color="auto"/>
      </w:divBdr>
    </w:div>
    <w:div w:id="1568152465">
      <w:bodyDiv w:val="1"/>
      <w:marLeft w:val="0"/>
      <w:marRight w:val="0"/>
      <w:marTop w:val="0"/>
      <w:marBottom w:val="0"/>
      <w:divBdr>
        <w:top w:val="none" w:sz="0" w:space="0" w:color="auto"/>
        <w:left w:val="none" w:sz="0" w:space="0" w:color="auto"/>
        <w:bottom w:val="none" w:sz="0" w:space="0" w:color="auto"/>
        <w:right w:val="none" w:sz="0" w:space="0" w:color="auto"/>
      </w:divBdr>
    </w:div>
    <w:div w:id="1581909003">
      <w:bodyDiv w:val="1"/>
      <w:marLeft w:val="0"/>
      <w:marRight w:val="0"/>
      <w:marTop w:val="0"/>
      <w:marBottom w:val="0"/>
      <w:divBdr>
        <w:top w:val="none" w:sz="0" w:space="0" w:color="auto"/>
        <w:left w:val="none" w:sz="0" w:space="0" w:color="auto"/>
        <w:bottom w:val="none" w:sz="0" w:space="0" w:color="auto"/>
        <w:right w:val="none" w:sz="0" w:space="0" w:color="auto"/>
      </w:divBdr>
    </w:div>
    <w:div w:id="1609968527">
      <w:bodyDiv w:val="1"/>
      <w:marLeft w:val="0"/>
      <w:marRight w:val="0"/>
      <w:marTop w:val="0"/>
      <w:marBottom w:val="0"/>
      <w:divBdr>
        <w:top w:val="none" w:sz="0" w:space="0" w:color="auto"/>
        <w:left w:val="none" w:sz="0" w:space="0" w:color="auto"/>
        <w:bottom w:val="none" w:sz="0" w:space="0" w:color="auto"/>
        <w:right w:val="none" w:sz="0" w:space="0" w:color="auto"/>
      </w:divBdr>
    </w:div>
    <w:div w:id="1616332151">
      <w:bodyDiv w:val="1"/>
      <w:marLeft w:val="0"/>
      <w:marRight w:val="0"/>
      <w:marTop w:val="0"/>
      <w:marBottom w:val="0"/>
      <w:divBdr>
        <w:top w:val="none" w:sz="0" w:space="0" w:color="auto"/>
        <w:left w:val="none" w:sz="0" w:space="0" w:color="auto"/>
        <w:bottom w:val="none" w:sz="0" w:space="0" w:color="auto"/>
        <w:right w:val="none" w:sz="0" w:space="0" w:color="auto"/>
      </w:divBdr>
    </w:div>
    <w:div w:id="1622687851">
      <w:bodyDiv w:val="1"/>
      <w:marLeft w:val="0"/>
      <w:marRight w:val="0"/>
      <w:marTop w:val="0"/>
      <w:marBottom w:val="0"/>
      <w:divBdr>
        <w:top w:val="none" w:sz="0" w:space="0" w:color="auto"/>
        <w:left w:val="none" w:sz="0" w:space="0" w:color="auto"/>
        <w:bottom w:val="none" w:sz="0" w:space="0" w:color="auto"/>
        <w:right w:val="none" w:sz="0" w:space="0" w:color="auto"/>
      </w:divBdr>
    </w:div>
    <w:div w:id="1625817691">
      <w:bodyDiv w:val="1"/>
      <w:marLeft w:val="0"/>
      <w:marRight w:val="0"/>
      <w:marTop w:val="0"/>
      <w:marBottom w:val="0"/>
      <w:divBdr>
        <w:top w:val="none" w:sz="0" w:space="0" w:color="auto"/>
        <w:left w:val="none" w:sz="0" w:space="0" w:color="auto"/>
        <w:bottom w:val="none" w:sz="0" w:space="0" w:color="auto"/>
        <w:right w:val="none" w:sz="0" w:space="0" w:color="auto"/>
      </w:divBdr>
    </w:div>
    <w:div w:id="1627346149">
      <w:bodyDiv w:val="1"/>
      <w:marLeft w:val="0"/>
      <w:marRight w:val="0"/>
      <w:marTop w:val="0"/>
      <w:marBottom w:val="0"/>
      <w:divBdr>
        <w:top w:val="none" w:sz="0" w:space="0" w:color="auto"/>
        <w:left w:val="none" w:sz="0" w:space="0" w:color="auto"/>
        <w:bottom w:val="none" w:sz="0" w:space="0" w:color="auto"/>
        <w:right w:val="none" w:sz="0" w:space="0" w:color="auto"/>
      </w:divBdr>
    </w:div>
    <w:div w:id="1628007075">
      <w:bodyDiv w:val="1"/>
      <w:marLeft w:val="0"/>
      <w:marRight w:val="0"/>
      <w:marTop w:val="0"/>
      <w:marBottom w:val="0"/>
      <w:divBdr>
        <w:top w:val="none" w:sz="0" w:space="0" w:color="auto"/>
        <w:left w:val="none" w:sz="0" w:space="0" w:color="auto"/>
        <w:bottom w:val="none" w:sz="0" w:space="0" w:color="auto"/>
        <w:right w:val="none" w:sz="0" w:space="0" w:color="auto"/>
      </w:divBdr>
    </w:div>
    <w:div w:id="1636980370">
      <w:bodyDiv w:val="1"/>
      <w:marLeft w:val="0"/>
      <w:marRight w:val="0"/>
      <w:marTop w:val="0"/>
      <w:marBottom w:val="0"/>
      <w:divBdr>
        <w:top w:val="none" w:sz="0" w:space="0" w:color="auto"/>
        <w:left w:val="none" w:sz="0" w:space="0" w:color="auto"/>
        <w:bottom w:val="none" w:sz="0" w:space="0" w:color="auto"/>
        <w:right w:val="none" w:sz="0" w:space="0" w:color="auto"/>
      </w:divBdr>
    </w:div>
    <w:div w:id="1645113108">
      <w:bodyDiv w:val="1"/>
      <w:marLeft w:val="0"/>
      <w:marRight w:val="0"/>
      <w:marTop w:val="0"/>
      <w:marBottom w:val="0"/>
      <w:divBdr>
        <w:top w:val="none" w:sz="0" w:space="0" w:color="auto"/>
        <w:left w:val="none" w:sz="0" w:space="0" w:color="auto"/>
        <w:bottom w:val="none" w:sz="0" w:space="0" w:color="auto"/>
        <w:right w:val="none" w:sz="0" w:space="0" w:color="auto"/>
      </w:divBdr>
    </w:div>
    <w:div w:id="1650018898">
      <w:bodyDiv w:val="1"/>
      <w:marLeft w:val="0"/>
      <w:marRight w:val="0"/>
      <w:marTop w:val="0"/>
      <w:marBottom w:val="0"/>
      <w:divBdr>
        <w:top w:val="none" w:sz="0" w:space="0" w:color="auto"/>
        <w:left w:val="none" w:sz="0" w:space="0" w:color="auto"/>
        <w:bottom w:val="none" w:sz="0" w:space="0" w:color="auto"/>
        <w:right w:val="none" w:sz="0" w:space="0" w:color="auto"/>
      </w:divBdr>
    </w:div>
    <w:div w:id="1650208020">
      <w:bodyDiv w:val="1"/>
      <w:marLeft w:val="0"/>
      <w:marRight w:val="0"/>
      <w:marTop w:val="0"/>
      <w:marBottom w:val="0"/>
      <w:divBdr>
        <w:top w:val="none" w:sz="0" w:space="0" w:color="auto"/>
        <w:left w:val="none" w:sz="0" w:space="0" w:color="auto"/>
        <w:bottom w:val="none" w:sz="0" w:space="0" w:color="auto"/>
        <w:right w:val="none" w:sz="0" w:space="0" w:color="auto"/>
      </w:divBdr>
    </w:div>
    <w:div w:id="1651904398">
      <w:bodyDiv w:val="1"/>
      <w:marLeft w:val="0"/>
      <w:marRight w:val="0"/>
      <w:marTop w:val="0"/>
      <w:marBottom w:val="0"/>
      <w:divBdr>
        <w:top w:val="none" w:sz="0" w:space="0" w:color="auto"/>
        <w:left w:val="none" w:sz="0" w:space="0" w:color="auto"/>
        <w:bottom w:val="none" w:sz="0" w:space="0" w:color="auto"/>
        <w:right w:val="none" w:sz="0" w:space="0" w:color="auto"/>
      </w:divBdr>
    </w:div>
    <w:div w:id="1659067648">
      <w:bodyDiv w:val="1"/>
      <w:marLeft w:val="0"/>
      <w:marRight w:val="0"/>
      <w:marTop w:val="0"/>
      <w:marBottom w:val="0"/>
      <w:divBdr>
        <w:top w:val="none" w:sz="0" w:space="0" w:color="auto"/>
        <w:left w:val="none" w:sz="0" w:space="0" w:color="auto"/>
        <w:bottom w:val="none" w:sz="0" w:space="0" w:color="auto"/>
        <w:right w:val="none" w:sz="0" w:space="0" w:color="auto"/>
      </w:divBdr>
    </w:div>
    <w:div w:id="1673877828">
      <w:bodyDiv w:val="1"/>
      <w:marLeft w:val="0"/>
      <w:marRight w:val="0"/>
      <w:marTop w:val="0"/>
      <w:marBottom w:val="0"/>
      <w:divBdr>
        <w:top w:val="none" w:sz="0" w:space="0" w:color="auto"/>
        <w:left w:val="none" w:sz="0" w:space="0" w:color="auto"/>
        <w:bottom w:val="none" w:sz="0" w:space="0" w:color="auto"/>
        <w:right w:val="none" w:sz="0" w:space="0" w:color="auto"/>
      </w:divBdr>
    </w:div>
    <w:div w:id="1678077427">
      <w:bodyDiv w:val="1"/>
      <w:marLeft w:val="0"/>
      <w:marRight w:val="0"/>
      <w:marTop w:val="0"/>
      <w:marBottom w:val="0"/>
      <w:divBdr>
        <w:top w:val="none" w:sz="0" w:space="0" w:color="auto"/>
        <w:left w:val="none" w:sz="0" w:space="0" w:color="auto"/>
        <w:bottom w:val="none" w:sz="0" w:space="0" w:color="auto"/>
        <w:right w:val="none" w:sz="0" w:space="0" w:color="auto"/>
      </w:divBdr>
    </w:div>
    <w:div w:id="1684556016">
      <w:bodyDiv w:val="1"/>
      <w:marLeft w:val="0"/>
      <w:marRight w:val="0"/>
      <w:marTop w:val="0"/>
      <w:marBottom w:val="0"/>
      <w:divBdr>
        <w:top w:val="none" w:sz="0" w:space="0" w:color="auto"/>
        <w:left w:val="none" w:sz="0" w:space="0" w:color="auto"/>
        <w:bottom w:val="none" w:sz="0" w:space="0" w:color="auto"/>
        <w:right w:val="none" w:sz="0" w:space="0" w:color="auto"/>
      </w:divBdr>
    </w:div>
    <w:div w:id="1692218717">
      <w:bodyDiv w:val="1"/>
      <w:marLeft w:val="0"/>
      <w:marRight w:val="0"/>
      <w:marTop w:val="0"/>
      <w:marBottom w:val="0"/>
      <w:divBdr>
        <w:top w:val="none" w:sz="0" w:space="0" w:color="auto"/>
        <w:left w:val="none" w:sz="0" w:space="0" w:color="auto"/>
        <w:bottom w:val="none" w:sz="0" w:space="0" w:color="auto"/>
        <w:right w:val="none" w:sz="0" w:space="0" w:color="auto"/>
      </w:divBdr>
    </w:div>
    <w:div w:id="1697999033">
      <w:bodyDiv w:val="1"/>
      <w:marLeft w:val="0"/>
      <w:marRight w:val="0"/>
      <w:marTop w:val="0"/>
      <w:marBottom w:val="0"/>
      <w:divBdr>
        <w:top w:val="none" w:sz="0" w:space="0" w:color="auto"/>
        <w:left w:val="none" w:sz="0" w:space="0" w:color="auto"/>
        <w:bottom w:val="none" w:sz="0" w:space="0" w:color="auto"/>
        <w:right w:val="none" w:sz="0" w:space="0" w:color="auto"/>
      </w:divBdr>
    </w:div>
    <w:div w:id="1707678524">
      <w:bodyDiv w:val="1"/>
      <w:marLeft w:val="0"/>
      <w:marRight w:val="0"/>
      <w:marTop w:val="0"/>
      <w:marBottom w:val="0"/>
      <w:divBdr>
        <w:top w:val="none" w:sz="0" w:space="0" w:color="auto"/>
        <w:left w:val="none" w:sz="0" w:space="0" w:color="auto"/>
        <w:bottom w:val="none" w:sz="0" w:space="0" w:color="auto"/>
        <w:right w:val="none" w:sz="0" w:space="0" w:color="auto"/>
      </w:divBdr>
    </w:div>
    <w:div w:id="1720931366">
      <w:bodyDiv w:val="1"/>
      <w:marLeft w:val="0"/>
      <w:marRight w:val="0"/>
      <w:marTop w:val="0"/>
      <w:marBottom w:val="0"/>
      <w:divBdr>
        <w:top w:val="none" w:sz="0" w:space="0" w:color="auto"/>
        <w:left w:val="none" w:sz="0" w:space="0" w:color="auto"/>
        <w:bottom w:val="none" w:sz="0" w:space="0" w:color="auto"/>
        <w:right w:val="none" w:sz="0" w:space="0" w:color="auto"/>
      </w:divBdr>
    </w:div>
    <w:div w:id="1731922075">
      <w:bodyDiv w:val="1"/>
      <w:marLeft w:val="0"/>
      <w:marRight w:val="0"/>
      <w:marTop w:val="0"/>
      <w:marBottom w:val="0"/>
      <w:divBdr>
        <w:top w:val="none" w:sz="0" w:space="0" w:color="auto"/>
        <w:left w:val="none" w:sz="0" w:space="0" w:color="auto"/>
        <w:bottom w:val="none" w:sz="0" w:space="0" w:color="auto"/>
        <w:right w:val="none" w:sz="0" w:space="0" w:color="auto"/>
      </w:divBdr>
    </w:div>
    <w:div w:id="1753509372">
      <w:bodyDiv w:val="1"/>
      <w:marLeft w:val="0"/>
      <w:marRight w:val="0"/>
      <w:marTop w:val="0"/>
      <w:marBottom w:val="0"/>
      <w:divBdr>
        <w:top w:val="none" w:sz="0" w:space="0" w:color="auto"/>
        <w:left w:val="none" w:sz="0" w:space="0" w:color="auto"/>
        <w:bottom w:val="none" w:sz="0" w:space="0" w:color="auto"/>
        <w:right w:val="none" w:sz="0" w:space="0" w:color="auto"/>
      </w:divBdr>
    </w:div>
    <w:div w:id="1754471687">
      <w:bodyDiv w:val="1"/>
      <w:marLeft w:val="0"/>
      <w:marRight w:val="0"/>
      <w:marTop w:val="0"/>
      <w:marBottom w:val="0"/>
      <w:divBdr>
        <w:top w:val="none" w:sz="0" w:space="0" w:color="auto"/>
        <w:left w:val="none" w:sz="0" w:space="0" w:color="auto"/>
        <w:bottom w:val="none" w:sz="0" w:space="0" w:color="auto"/>
        <w:right w:val="none" w:sz="0" w:space="0" w:color="auto"/>
      </w:divBdr>
    </w:div>
    <w:div w:id="1760636534">
      <w:bodyDiv w:val="1"/>
      <w:marLeft w:val="0"/>
      <w:marRight w:val="0"/>
      <w:marTop w:val="0"/>
      <w:marBottom w:val="0"/>
      <w:divBdr>
        <w:top w:val="none" w:sz="0" w:space="0" w:color="auto"/>
        <w:left w:val="none" w:sz="0" w:space="0" w:color="auto"/>
        <w:bottom w:val="none" w:sz="0" w:space="0" w:color="auto"/>
        <w:right w:val="none" w:sz="0" w:space="0" w:color="auto"/>
      </w:divBdr>
    </w:div>
    <w:div w:id="1771848446">
      <w:bodyDiv w:val="1"/>
      <w:marLeft w:val="0"/>
      <w:marRight w:val="0"/>
      <w:marTop w:val="0"/>
      <w:marBottom w:val="0"/>
      <w:divBdr>
        <w:top w:val="none" w:sz="0" w:space="0" w:color="auto"/>
        <w:left w:val="none" w:sz="0" w:space="0" w:color="auto"/>
        <w:bottom w:val="none" w:sz="0" w:space="0" w:color="auto"/>
        <w:right w:val="none" w:sz="0" w:space="0" w:color="auto"/>
      </w:divBdr>
    </w:div>
    <w:div w:id="1776555343">
      <w:bodyDiv w:val="1"/>
      <w:marLeft w:val="0"/>
      <w:marRight w:val="0"/>
      <w:marTop w:val="0"/>
      <w:marBottom w:val="0"/>
      <w:divBdr>
        <w:top w:val="none" w:sz="0" w:space="0" w:color="auto"/>
        <w:left w:val="none" w:sz="0" w:space="0" w:color="auto"/>
        <w:bottom w:val="none" w:sz="0" w:space="0" w:color="auto"/>
        <w:right w:val="none" w:sz="0" w:space="0" w:color="auto"/>
      </w:divBdr>
    </w:div>
    <w:div w:id="1783649236">
      <w:bodyDiv w:val="1"/>
      <w:marLeft w:val="0"/>
      <w:marRight w:val="0"/>
      <w:marTop w:val="0"/>
      <w:marBottom w:val="0"/>
      <w:divBdr>
        <w:top w:val="none" w:sz="0" w:space="0" w:color="auto"/>
        <w:left w:val="none" w:sz="0" w:space="0" w:color="auto"/>
        <w:bottom w:val="none" w:sz="0" w:space="0" w:color="auto"/>
        <w:right w:val="none" w:sz="0" w:space="0" w:color="auto"/>
      </w:divBdr>
    </w:div>
    <w:div w:id="1783724356">
      <w:bodyDiv w:val="1"/>
      <w:marLeft w:val="0"/>
      <w:marRight w:val="0"/>
      <w:marTop w:val="0"/>
      <w:marBottom w:val="0"/>
      <w:divBdr>
        <w:top w:val="none" w:sz="0" w:space="0" w:color="auto"/>
        <w:left w:val="none" w:sz="0" w:space="0" w:color="auto"/>
        <w:bottom w:val="none" w:sz="0" w:space="0" w:color="auto"/>
        <w:right w:val="none" w:sz="0" w:space="0" w:color="auto"/>
      </w:divBdr>
    </w:div>
    <w:div w:id="1793669314">
      <w:bodyDiv w:val="1"/>
      <w:marLeft w:val="0"/>
      <w:marRight w:val="0"/>
      <w:marTop w:val="0"/>
      <w:marBottom w:val="0"/>
      <w:divBdr>
        <w:top w:val="none" w:sz="0" w:space="0" w:color="auto"/>
        <w:left w:val="none" w:sz="0" w:space="0" w:color="auto"/>
        <w:bottom w:val="none" w:sz="0" w:space="0" w:color="auto"/>
        <w:right w:val="none" w:sz="0" w:space="0" w:color="auto"/>
      </w:divBdr>
    </w:div>
    <w:div w:id="1798529773">
      <w:bodyDiv w:val="1"/>
      <w:marLeft w:val="0"/>
      <w:marRight w:val="0"/>
      <w:marTop w:val="0"/>
      <w:marBottom w:val="0"/>
      <w:divBdr>
        <w:top w:val="none" w:sz="0" w:space="0" w:color="auto"/>
        <w:left w:val="none" w:sz="0" w:space="0" w:color="auto"/>
        <w:bottom w:val="none" w:sz="0" w:space="0" w:color="auto"/>
        <w:right w:val="none" w:sz="0" w:space="0" w:color="auto"/>
      </w:divBdr>
    </w:div>
    <w:div w:id="1804928834">
      <w:bodyDiv w:val="1"/>
      <w:marLeft w:val="0"/>
      <w:marRight w:val="0"/>
      <w:marTop w:val="0"/>
      <w:marBottom w:val="0"/>
      <w:divBdr>
        <w:top w:val="none" w:sz="0" w:space="0" w:color="auto"/>
        <w:left w:val="none" w:sz="0" w:space="0" w:color="auto"/>
        <w:bottom w:val="none" w:sz="0" w:space="0" w:color="auto"/>
        <w:right w:val="none" w:sz="0" w:space="0" w:color="auto"/>
      </w:divBdr>
    </w:div>
    <w:div w:id="1807383192">
      <w:bodyDiv w:val="1"/>
      <w:marLeft w:val="0"/>
      <w:marRight w:val="0"/>
      <w:marTop w:val="0"/>
      <w:marBottom w:val="0"/>
      <w:divBdr>
        <w:top w:val="none" w:sz="0" w:space="0" w:color="auto"/>
        <w:left w:val="none" w:sz="0" w:space="0" w:color="auto"/>
        <w:bottom w:val="none" w:sz="0" w:space="0" w:color="auto"/>
        <w:right w:val="none" w:sz="0" w:space="0" w:color="auto"/>
      </w:divBdr>
    </w:div>
    <w:div w:id="1825123320">
      <w:bodyDiv w:val="1"/>
      <w:marLeft w:val="0"/>
      <w:marRight w:val="0"/>
      <w:marTop w:val="0"/>
      <w:marBottom w:val="0"/>
      <w:divBdr>
        <w:top w:val="none" w:sz="0" w:space="0" w:color="auto"/>
        <w:left w:val="none" w:sz="0" w:space="0" w:color="auto"/>
        <w:bottom w:val="none" w:sz="0" w:space="0" w:color="auto"/>
        <w:right w:val="none" w:sz="0" w:space="0" w:color="auto"/>
      </w:divBdr>
    </w:div>
    <w:div w:id="1858275576">
      <w:bodyDiv w:val="1"/>
      <w:marLeft w:val="0"/>
      <w:marRight w:val="0"/>
      <w:marTop w:val="0"/>
      <w:marBottom w:val="0"/>
      <w:divBdr>
        <w:top w:val="none" w:sz="0" w:space="0" w:color="auto"/>
        <w:left w:val="none" w:sz="0" w:space="0" w:color="auto"/>
        <w:bottom w:val="none" w:sz="0" w:space="0" w:color="auto"/>
        <w:right w:val="none" w:sz="0" w:space="0" w:color="auto"/>
      </w:divBdr>
    </w:div>
    <w:div w:id="1869948343">
      <w:bodyDiv w:val="1"/>
      <w:marLeft w:val="0"/>
      <w:marRight w:val="0"/>
      <w:marTop w:val="0"/>
      <w:marBottom w:val="0"/>
      <w:divBdr>
        <w:top w:val="none" w:sz="0" w:space="0" w:color="auto"/>
        <w:left w:val="none" w:sz="0" w:space="0" w:color="auto"/>
        <w:bottom w:val="none" w:sz="0" w:space="0" w:color="auto"/>
        <w:right w:val="none" w:sz="0" w:space="0" w:color="auto"/>
      </w:divBdr>
    </w:div>
    <w:div w:id="1871798811">
      <w:bodyDiv w:val="1"/>
      <w:marLeft w:val="0"/>
      <w:marRight w:val="0"/>
      <w:marTop w:val="0"/>
      <w:marBottom w:val="0"/>
      <w:divBdr>
        <w:top w:val="none" w:sz="0" w:space="0" w:color="auto"/>
        <w:left w:val="none" w:sz="0" w:space="0" w:color="auto"/>
        <w:bottom w:val="none" w:sz="0" w:space="0" w:color="auto"/>
        <w:right w:val="none" w:sz="0" w:space="0" w:color="auto"/>
      </w:divBdr>
    </w:div>
    <w:div w:id="1878807579">
      <w:bodyDiv w:val="1"/>
      <w:marLeft w:val="0"/>
      <w:marRight w:val="0"/>
      <w:marTop w:val="0"/>
      <w:marBottom w:val="0"/>
      <w:divBdr>
        <w:top w:val="none" w:sz="0" w:space="0" w:color="auto"/>
        <w:left w:val="none" w:sz="0" w:space="0" w:color="auto"/>
        <w:bottom w:val="none" w:sz="0" w:space="0" w:color="auto"/>
        <w:right w:val="none" w:sz="0" w:space="0" w:color="auto"/>
      </w:divBdr>
    </w:div>
    <w:div w:id="1882134802">
      <w:bodyDiv w:val="1"/>
      <w:marLeft w:val="0"/>
      <w:marRight w:val="0"/>
      <w:marTop w:val="0"/>
      <w:marBottom w:val="0"/>
      <w:divBdr>
        <w:top w:val="none" w:sz="0" w:space="0" w:color="auto"/>
        <w:left w:val="none" w:sz="0" w:space="0" w:color="auto"/>
        <w:bottom w:val="none" w:sz="0" w:space="0" w:color="auto"/>
        <w:right w:val="none" w:sz="0" w:space="0" w:color="auto"/>
      </w:divBdr>
    </w:div>
    <w:div w:id="1883515551">
      <w:bodyDiv w:val="1"/>
      <w:marLeft w:val="0"/>
      <w:marRight w:val="0"/>
      <w:marTop w:val="0"/>
      <w:marBottom w:val="0"/>
      <w:divBdr>
        <w:top w:val="none" w:sz="0" w:space="0" w:color="auto"/>
        <w:left w:val="none" w:sz="0" w:space="0" w:color="auto"/>
        <w:bottom w:val="none" w:sz="0" w:space="0" w:color="auto"/>
        <w:right w:val="none" w:sz="0" w:space="0" w:color="auto"/>
      </w:divBdr>
    </w:div>
    <w:div w:id="1907105200">
      <w:bodyDiv w:val="1"/>
      <w:marLeft w:val="0"/>
      <w:marRight w:val="0"/>
      <w:marTop w:val="0"/>
      <w:marBottom w:val="0"/>
      <w:divBdr>
        <w:top w:val="none" w:sz="0" w:space="0" w:color="auto"/>
        <w:left w:val="none" w:sz="0" w:space="0" w:color="auto"/>
        <w:bottom w:val="none" w:sz="0" w:space="0" w:color="auto"/>
        <w:right w:val="none" w:sz="0" w:space="0" w:color="auto"/>
      </w:divBdr>
    </w:div>
    <w:div w:id="1943685463">
      <w:bodyDiv w:val="1"/>
      <w:marLeft w:val="0"/>
      <w:marRight w:val="0"/>
      <w:marTop w:val="0"/>
      <w:marBottom w:val="0"/>
      <w:divBdr>
        <w:top w:val="none" w:sz="0" w:space="0" w:color="auto"/>
        <w:left w:val="none" w:sz="0" w:space="0" w:color="auto"/>
        <w:bottom w:val="none" w:sz="0" w:space="0" w:color="auto"/>
        <w:right w:val="none" w:sz="0" w:space="0" w:color="auto"/>
      </w:divBdr>
    </w:div>
    <w:div w:id="1957633254">
      <w:bodyDiv w:val="1"/>
      <w:marLeft w:val="0"/>
      <w:marRight w:val="0"/>
      <w:marTop w:val="0"/>
      <w:marBottom w:val="0"/>
      <w:divBdr>
        <w:top w:val="none" w:sz="0" w:space="0" w:color="auto"/>
        <w:left w:val="none" w:sz="0" w:space="0" w:color="auto"/>
        <w:bottom w:val="none" w:sz="0" w:space="0" w:color="auto"/>
        <w:right w:val="none" w:sz="0" w:space="0" w:color="auto"/>
      </w:divBdr>
    </w:div>
    <w:div w:id="1977712313">
      <w:bodyDiv w:val="1"/>
      <w:marLeft w:val="0"/>
      <w:marRight w:val="0"/>
      <w:marTop w:val="0"/>
      <w:marBottom w:val="0"/>
      <w:divBdr>
        <w:top w:val="none" w:sz="0" w:space="0" w:color="auto"/>
        <w:left w:val="none" w:sz="0" w:space="0" w:color="auto"/>
        <w:bottom w:val="none" w:sz="0" w:space="0" w:color="auto"/>
        <w:right w:val="none" w:sz="0" w:space="0" w:color="auto"/>
      </w:divBdr>
    </w:div>
    <w:div w:id="2025284481">
      <w:bodyDiv w:val="1"/>
      <w:marLeft w:val="0"/>
      <w:marRight w:val="0"/>
      <w:marTop w:val="0"/>
      <w:marBottom w:val="0"/>
      <w:divBdr>
        <w:top w:val="none" w:sz="0" w:space="0" w:color="auto"/>
        <w:left w:val="none" w:sz="0" w:space="0" w:color="auto"/>
        <w:bottom w:val="none" w:sz="0" w:space="0" w:color="auto"/>
        <w:right w:val="none" w:sz="0" w:space="0" w:color="auto"/>
      </w:divBdr>
    </w:div>
    <w:div w:id="2048681993">
      <w:bodyDiv w:val="1"/>
      <w:marLeft w:val="0"/>
      <w:marRight w:val="0"/>
      <w:marTop w:val="0"/>
      <w:marBottom w:val="0"/>
      <w:divBdr>
        <w:top w:val="none" w:sz="0" w:space="0" w:color="auto"/>
        <w:left w:val="none" w:sz="0" w:space="0" w:color="auto"/>
        <w:bottom w:val="none" w:sz="0" w:space="0" w:color="auto"/>
        <w:right w:val="none" w:sz="0" w:space="0" w:color="auto"/>
      </w:divBdr>
      <w:divsChild>
        <w:div w:id="2057776138">
          <w:marLeft w:val="547"/>
          <w:marRight w:val="0"/>
          <w:marTop w:val="0"/>
          <w:marBottom w:val="0"/>
          <w:divBdr>
            <w:top w:val="none" w:sz="0" w:space="0" w:color="auto"/>
            <w:left w:val="none" w:sz="0" w:space="0" w:color="auto"/>
            <w:bottom w:val="none" w:sz="0" w:space="0" w:color="auto"/>
            <w:right w:val="none" w:sz="0" w:space="0" w:color="auto"/>
          </w:divBdr>
        </w:div>
        <w:div w:id="1435782091">
          <w:marLeft w:val="547"/>
          <w:marRight w:val="0"/>
          <w:marTop w:val="0"/>
          <w:marBottom w:val="0"/>
          <w:divBdr>
            <w:top w:val="none" w:sz="0" w:space="0" w:color="auto"/>
            <w:left w:val="none" w:sz="0" w:space="0" w:color="auto"/>
            <w:bottom w:val="none" w:sz="0" w:space="0" w:color="auto"/>
            <w:right w:val="none" w:sz="0" w:space="0" w:color="auto"/>
          </w:divBdr>
        </w:div>
        <w:div w:id="1630473977">
          <w:marLeft w:val="547"/>
          <w:marRight w:val="0"/>
          <w:marTop w:val="0"/>
          <w:marBottom w:val="0"/>
          <w:divBdr>
            <w:top w:val="none" w:sz="0" w:space="0" w:color="auto"/>
            <w:left w:val="none" w:sz="0" w:space="0" w:color="auto"/>
            <w:bottom w:val="none" w:sz="0" w:space="0" w:color="auto"/>
            <w:right w:val="none" w:sz="0" w:space="0" w:color="auto"/>
          </w:divBdr>
        </w:div>
      </w:divsChild>
    </w:div>
    <w:div w:id="2050454080">
      <w:bodyDiv w:val="1"/>
      <w:marLeft w:val="0"/>
      <w:marRight w:val="0"/>
      <w:marTop w:val="0"/>
      <w:marBottom w:val="0"/>
      <w:divBdr>
        <w:top w:val="none" w:sz="0" w:space="0" w:color="auto"/>
        <w:left w:val="none" w:sz="0" w:space="0" w:color="auto"/>
        <w:bottom w:val="none" w:sz="0" w:space="0" w:color="auto"/>
        <w:right w:val="none" w:sz="0" w:space="0" w:color="auto"/>
      </w:divBdr>
    </w:div>
    <w:div w:id="2062122809">
      <w:bodyDiv w:val="1"/>
      <w:marLeft w:val="0"/>
      <w:marRight w:val="0"/>
      <w:marTop w:val="0"/>
      <w:marBottom w:val="0"/>
      <w:divBdr>
        <w:top w:val="none" w:sz="0" w:space="0" w:color="auto"/>
        <w:left w:val="none" w:sz="0" w:space="0" w:color="auto"/>
        <w:bottom w:val="none" w:sz="0" w:space="0" w:color="auto"/>
        <w:right w:val="none" w:sz="0" w:space="0" w:color="auto"/>
      </w:divBdr>
    </w:div>
    <w:div w:id="2067295332">
      <w:bodyDiv w:val="1"/>
      <w:marLeft w:val="0"/>
      <w:marRight w:val="0"/>
      <w:marTop w:val="0"/>
      <w:marBottom w:val="0"/>
      <w:divBdr>
        <w:top w:val="none" w:sz="0" w:space="0" w:color="auto"/>
        <w:left w:val="none" w:sz="0" w:space="0" w:color="auto"/>
        <w:bottom w:val="none" w:sz="0" w:space="0" w:color="auto"/>
        <w:right w:val="none" w:sz="0" w:space="0" w:color="auto"/>
      </w:divBdr>
    </w:div>
    <w:div w:id="2073500145">
      <w:bodyDiv w:val="1"/>
      <w:marLeft w:val="0"/>
      <w:marRight w:val="0"/>
      <w:marTop w:val="0"/>
      <w:marBottom w:val="0"/>
      <w:divBdr>
        <w:top w:val="none" w:sz="0" w:space="0" w:color="auto"/>
        <w:left w:val="none" w:sz="0" w:space="0" w:color="auto"/>
        <w:bottom w:val="none" w:sz="0" w:space="0" w:color="auto"/>
        <w:right w:val="none" w:sz="0" w:space="0" w:color="auto"/>
      </w:divBdr>
    </w:div>
    <w:div w:id="2077699769">
      <w:bodyDiv w:val="1"/>
      <w:marLeft w:val="0"/>
      <w:marRight w:val="0"/>
      <w:marTop w:val="0"/>
      <w:marBottom w:val="0"/>
      <w:divBdr>
        <w:top w:val="none" w:sz="0" w:space="0" w:color="auto"/>
        <w:left w:val="none" w:sz="0" w:space="0" w:color="auto"/>
        <w:bottom w:val="none" w:sz="0" w:space="0" w:color="auto"/>
        <w:right w:val="none" w:sz="0" w:space="0" w:color="auto"/>
      </w:divBdr>
    </w:div>
    <w:div w:id="2084377765">
      <w:bodyDiv w:val="1"/>
      <w:marLeft w:val="0"/>
      <w:marRight w:val="0"/>
      <w:marTop w:val="0"/>
      <w:marBottom w:val="0"/>
      <w:divBdr>
        <w:top w:val="none" w:sz="0" w:space="0" w:color="auto"/>
        <w:left w:val="none" w:sz="0" w:space="0" w:color="auto"/>
        <w:bottom w:val="none" w:sz="0" w:space="0" w:color="auto"/>
        <w:right w:val="none" w:sz="0" w:space="0" w:color="auto"/>
      </w:divBdr>
    </w:div>
    <w:div w:id="2085373066">
      <w:bodyDiv w:val="1"/>
      <w:marLeft w:val="0"/>
      <w:marRight w:val="0"/>
      <w:marTop w:val="0"/>
      <w:marBottom w:val="0"/>
      <w:divBdr>
        <w:top w:val="none" w:sz="0" w:space="0" w:color="auto"/>
        <w:left w:val="none" w:sz="0" w:space="0" w:color="auto"/>
        <w:bottom w:val="none" w:sz="0" w:space="0" w:color="auto"/>
        <w:right w:val="none" w:sz="0" w:space="0" w:color="auto"/>
      </w:divBdr>
    </w:div>
    <w:div w:id="2091612570">
      <w:bodyDiv w:val="1"/>
      <w:marLeft w:val="0"/>
      <w:marRight w:val="0"/>
      <w:marTop w:val="0"/>
      <w:marBottom w:val="0"/>
      <w:divBdr>
        <w:top w:val="none" w:sz="0" w:space="0" w:color="auto"/>
        <w:left w:val="none" w:sz="0" w:space="0" w:color="auto"/>
        <w:bottom w:val="none" w:sz="0" w:space="0" w:color="auto"/>
        <w:right w:val="none" w:sz="0" w:space="0" w:color="auto"/>
      </w:divBdr>
    </w:div>
    <w:div w:id="210830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cdn.bio-protocol.org/pdf/bio-protocol2304.pdf?rel_link=YmlvLXByb3RvY29sLm9yZy9lbi9icGRldGFpbD9pZD0yMzA0JnR5cGU9M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4038/jas.v14i2.851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26/njst.v22i1.6716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3390/horticulturae710035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abidigitallibrary.org/doi/full/10.5555/2016336012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Aam17</b:Tag>
    <b:SourceType>Book</b:SourceType>
    <b:Guid>{E415F400-0CA7-47F9-AAAF-1C4F5AD0F23A}</b:Guid>
    <b:Author>
      <b:Author>
        <b:NameList>
          <b:Person>
            <b:Last>Aamir Hussain Dar</b:Last>
            <b:First>Sajad</b:First>
            <b:Middle>Ahmad Sofi</b:Middle>
          </b:Person>
        </b:NameList>
      </b:Author>
    </b:Author>
    <b:Title>Pumpkin the Functional and therapeutic ingredient </b:Title>
    <b:Year>2017</b:Year>
    <b:RefOrder>6</b:RefOrder>
  </b:Source>
  <b:Source>
    <b:Tag>MoA22</b:Tag>
    <b:SourceType>Book</b:SourceType>
    <b:Guid>{A6AD4FFE-9F74-4155-B17C-66FFF9446C84}</b:Guid>
    <b:Title>MoAlD</b:Title>
    <b:Year>2021/22</b:Year>
    <b:RefOrder>2</b:RefOrder>
  </b:Source>
  <b:Source>
    <b:Tag>MoA21</b:Tag>
    <b:SourceType>Book</b:SourceType>
    <b:Guid>{3AA9C3B3-41F1-4597-ABD5-B67164B2FDB5}</b:Guid>
    <b:Author>
      <b:Author>
        <b:NameList>
          <b:Person>
            <b:Last>MoALD</b:Last>
          </b:Person>
        </b:NameList>
      </b:Author>
    </b:Author>
    <b:Year>2020/21</b:Year>
    <b:RefOrder>7</b:RefOrder>
  </b:Source>
  <b:Source>
    <b:Tag>Aja22</b:Tag>
    <b:SourceType>Book</b:SourceType>
    <b:Guid>{01BC3713-49FD-4145-9CF8-D15514163FE1}</b:Guid>
    <b:Author>
      <b:Author>
        <b:NameList>
          <b:Person>
            <b:Last>Ajay Kumar Mishra</b:Last>
            <b:First>...</b:First>
            <b:Middle>Sheetal Sharma,</b:Middle>
          </b:Person>
        </b:NameList>
      </b:Author>
    </b:Author>
    <b:Title>In Advances in Legumes for Sustainable Intensification</b:Title>
    <b:Year>2022</b:Year>
    <b:RefOrder>8</b:RefOrder>
  </b:Source>
  <b:Source>
    <b:Tag>Avi</b:Tag>
    <b:SourceType>Book</b:SourceType>
    <b:Guid>{80F805EC-9F1E-4099-B037-9ED21062FD58}</b:Guid>
    <b:Author>
      <b:Author>
        <b:NameList>
          <b:Person>
            <b:Last>Shrestha</b:Last>
            <b:First>Avinash</b:First>
            <b:Middle>Shrestha Shreena Pradhan Jenny</b:Middle>
          </b:Person>
        </b:NameList>
      </b:Author>
    </b:Author>
    <b:Title>Role of seed priming in improving seed germination and seed growth of maize</b:Title>
    <b:RefOrder>9</b:RefOrder>
  </b:Source>
  <b:Source>
    <b:Tag>Aha</b:Tag>
    <b:SourceType>Book</b:SourceType>
    <b:Guid>{842887B8-EFED-4B6E-A373-B06AA96CE0C9}</b:Guid>
    <b:Author>
      <b:Author>
        <b:NameList>
          <b:Person>
            <b:Last>Ahad Mendeley</b:Last>
            <b:First>Mojtaba</b:First>
            <b:Middle>Hassanzadehdelouei,Ahlem Zrig</b:Middle>
          </b:Person>
        </b:NameList>
      </b:Author>
    </b:Author>
    <b:Title>Comparison of different priming methods of pumpkin (Cucurbita pepo) seeds in the early stages of growth in saline and sodic soils under irrigation with different water qualities</b:Title>
    <b:RefOrder>10</b:RefOrder>
  </b:Source>
  <b:Source>
    <b:Tag>McD00</b:Tag>
    <b:SourceType>Book</b:SourceType>
    <b:Guid>{E5D4CDCA-EF2B-4581-878A-DC0B9A3C52F3}</b:Guid>
    <b:Author>
      <b:Author>
        <b:NameList>
          <b:Person>
            <b:Last>McDonald</b:Last>
          </b:Person>
        </b:NameList>
      </b:Author>
    </b:Author>
    <b:Year>2000</b:Year>
    <b:RefOrder>11</b:RefOrder>
  </b:Source>
  <b:Source>
    <b:Tag>SAm</b:Tag>
    <b:SourceType>Book</b:SourceType>
    <b:Guid>{4A44E806-6EF7-4FFD-93A3-AE262F286D2D}</b:Guid>
    <b:Author>
      <b:Author>
        <b:NameList>
          <b:Person>
            <b:Last>Balakrishnan</b:Last>
            <b:First>S</b:First>
            <b:Middle>Ambika and K</b:Middle>
          </b:Person>
        </b:NameList>
      </b:Author>
    </b:Author>
    <b:Title>Organic priming in pumpkin - An eco-friendly approachfor sustainable agriculture</b:Title>
    <b:RefOrder>12</b:RefOrder>
  </b:Source>
  <b:Source>
    <b:Tag>MOA6</b:Tag>
    <b:SourceType>Book</b:SourceType>
    <b:Guid>{34545B11-3E56-492C-A944-472A54A23A97}</b:Guid>
    <b:Author>
      <b:Author>
        <b:NameList>
          <b:Person>
            <b:Last>MOALD</b:Last>
          </b:Person>
        </b:NameList>
      </b:Author>
    </b:Author>
    <b:RefOrder>13</b:RefOrder>
  </b:Source>
  <b:Source>
    <b:Tag>Mar22</b:Tag>
    <b:SourceType>Book</b:SourceType>
    <b:Guid>{923FE2B0-26DF-401B-9B50-2DA8B8523D38}</b:Guid>
    <b:Author>
      <b:Author>
        <b:NameList>
          <b:Person>
            <b:Last>Maria Batool</b:Last>
            <b:First>Modassar</b:First>
            <b:Middle>Ranjha,Ume Roobab Qazalbash</b:Middle>
          </b:Person>
        </b:NameList>
      </b:Author>
    </b:Author>
    <b:Title>Nutritional Value, Phytochemical Potential and Therapeutic Benefits of Pumpkin (Cucurbita sp.)</b:Title>
    <b:Year>2022</b:Year>
    <b:RefOrder>14</b:RefOrder>
  </b:Source>
  <b:Source>
    <b:Tag>byM21</b:Tag>
    <b:SourceType>Book</b:SourceType>
    <b:Guid>{7D95199B-E25C-4D15-A297-784A1185ECEE}</b:Guid>
    <b:Author>
      <b:Author>
        <b:NameList>
          <b:Person>
            <b:Last>by Monir Hosen 1</b:Last>
            <b:First>2,Mohd</b:First>
            <b:Middle>Y. Rafii 1,3,*ORCID,Norida Mazlan 4ORCID,Mashitah Jusoh 3,Yusuff Oladosu 1ORCID,Mst. Farhana Nazneen Chowdhury 3,5ORCID,Ismaila Muhammad 1ORCID andMd Mahmudul Hasan Khan 1,6ORCID</b:Middle>
          </b:Person>
        </b:NameList>
      </b:Author>
    </b:Author>
    <b:Title>Pumpkin (Cucurbita spp.): A Crop to Mitigate Food and Nutritional Challenges</b:Title>
    <b:Year>2021</b:Year>
    <b:RefOrder>15</b:RefOrder>
  </b:Source>
  <b:Source>
    <b:Tag>Mon21</b:Tag>
    <b:SourceType>Book</b:SourceType>
    <b:Guid>{5989A4F0-285B-47BC-B315-B1710BA22E7E}</b:Guid>
    <b:Author>
      <b:Author>
        <b:Corporate>Monir Hosen,Mohd Y.Rafii,Norida Mazlan,Mashitah jusoh</b:Corporate>
      </b:Author>
    </b:Author>
    <b:Title>Pumpkin (Cucurbita spp.): A Crop to Mitigate Food and Nutritional Challenges</b:Title>
    <b:Year>2021</b:Year>
    <b:RefOrder>16</b:RefOrder>
  </b:Source>
  <b:Source>
    <b:Tag>Moh21</b:Tag>
    <b:SourceType>Book</b:SourceType>
    <b:Guid>{880BFD9E-F012-4C5E-9ACF-860675BD83D8}</b:Guid>
    <b:Author>
      <b:Author>
        <b:NameList>
          <b:Person>
            <b:Last>Mohd Y.Rafii</b:Last>
            <b:First>Norida</b:First>
            <b:Middle>Mazlan,Mashitah jusoh</b:Middle>
          </b:Person>
        </b:NameList>
      </b:Author>
    </b:Author>
    <b:Title>Pumpkin (Cucurbita spp.): A Crop to Mitigate Food and Nutritional Challenges</b:Title>
    <b:Year>2021</b:Year>
    <b:RefOrder>17</b:RefOrder>
  </b:Source>
  <b:Source>
    <b:Tag>SAN22</b:Tag>
    <b:SourceType>Book</b:SourceType>
    <b:Guid>{3C46BE7B-F429-4CF3-9E1F-3D58A85AEDD1}</b:Guid>
    <b:Author>
      <b:Author>
        <b:NameList>
          <b:Person>
            <b:Last>VEERAL</b:Last>
            <b:First>SANGAMESHWARI.P</b:First>
            <b:Middle>and D. KUMARIMANIMUTHU</b:Middle>
          </b:Person>
        </b:NameList>
      </b:Author>
    </b:Author>
    <b:Title>ORGANIC SEED PRIMING – A FEASIBLE APPROACH FOR INDUCING GERMINATION</b:Title>
    <b:Year>2022</b:Year>
    <b:RefOrder>18</b:RefOrder>
  </b:Source>
  <b:Source>
    <b:Tag>Mon211</b:Tag>
    <b:SourceType>Book</b:SourceType>
    <b:Guid>{7914955B-A622-42E8-B320-37F2FE28265A}</b:Guid>
    <b:Author>
      <b:Author>
        <b:NameList>
          <b:Person>
            <b:Last>Monir Hosen</b:Last>
            <b:First>Mohd</b:First>
            <b:Middle>Y. Rafii Norida Mazlan Mashitah Jusoh</b:Middle>
          </b:Person>
        </b:NameList>
      </b:Author>
    </b:Author>
    <b:Title>Pumpkin (Cucurbita spp.): A Crop to Mitigate Food and Nutritional Challenges</b:Title>
    <b:Year>2021</b:Year>
    <b:RefOrder>1</b:RefOrder>
  </b:Source>
  <b:Source>
    <b:Tag>Wag22</b:Tag>
    <b:SourceType>Book</b:SourceType>
    <b:Guid>{240806D1-2B82-41C8-BA97-7767DD347336}</b:Guid>
    <b:Author>
      <b:Author>
        <b:NameList>
          <b:Person>
            <b:Last>Wagdi Ghaleb</b:Last>
            <b:First>Lina</b:First>
            <b:Middle>Q. Ahmed ,Marie-Hélène Wagner ,Annie Eprinchard-Ciesla ,Wendy E. Olivares-Rodríguez 1,Cédric Perrot ,Karine Chenu ,Mark Norton,Abraham J. Escobar-Gutiérre</b:Middle>
          </b:Person>
        </b:NameList>
      </b:Author>
    </b:Author>
    <b:Title>The Concepts of Seed Germination Rate and Germinability: A Re-Evaluation for Cool-Season Grasses</b:Title>
    <b:Year>2022</b:Year>
    <b:RefOrder>19</b:RefOrder>
  </b:Source>
  <b:Source>
    <b:Tag>MON14</b:Tag>
    <b:SourceType>Book</b:SourceType>
    <b:Guid>{4A255E44-CCC5-4C74-ACA7-255E20CF4033}</b:Guid>
    <b:Author>
      <b:Author>
        <b:NameList>
          <b:Person>
            <b:Last>KUMAR</b:Last>
            <b:First>MONOJ</b:First>
          </b:Person>
        </b:NameList>
      </b:Author>
    </b:Author>
    <b:Title>Influence of Seed Priming with Urine, Phosphorus and Zinc onMaize (Zea mays L.) Yield in an Acid Soil of Northeast India</b:Title>
    <b:Year>2014</b:Year>
    <b:RefOrder>20</b:RefOrder>
  </b:Source>
  <b:Source>
    <b:Tag>Mek23</b:Tag>
    <b:SourceType>Book</b:SourceType>
    <b:Guid>{A0BF6F17-8F46-40F1-9628-768928A3B3F4}</b:Guid>
    <b:Author>
      <b:Author>
        <b:NameList>
          <b:Person>
            <b:Last>Sheferie</b:Last>
            <b:First>Mekuria</b:First>
            <b:Middle>Bereded</b:Middle>
          </b:Person>
        </b:NameList>
      </b:Author>
    </b:Author>
    <b:Title>Effect of Seed Priming Methods on Seed Quality of Okra (Abelmoschus esculentus (L.) Moench) Genotypes</b:Title>
    <b:Year>2023</b:Year>
    <b:RefOrder>4</b:RefOrder>
  </b:Source>
  <b:Source>
    <b:Tag>VAP18</b:Tag>
    <b:SourceType>Book</b:SourceType>
    <b:Guid>{28FCFF5C-E135-4A83-AE8D-7CCC1AFF4249}</b:Guid>
    <b:Author>
      <b:Author>
        <b:NameList>
          <b:Person>
            <b:Last>V. A. Pawar</b:Last>
            <b:First>S.</b:First>
            <b:Middle>L. Laware</b:Middle>
          </b:Person>
        </b:NameList>
      </b:Author>
    </b:Author>
    <b:Title>Seed Priming: A Critical Review V. A. Pawar1, S. L. Laware2* </b:Title>
    <b:Year>2018</b:Year>
    <b:RefOrder>5</b:RefOrder>
  </b:Source>
  <b:Source>
    <b:Tag>Moh</b:Tag>
    <b:SourceType>Book</b:SourceType>
    <b:Guid>{22ACA450-6C30-40AF-B464-F0788AF2C99C}</b:Guid>
    <b:Author>
      <b:Author>
        <b:NameList>
          <b:Person>
            <b:Last>Mohammad Amir</b:Last>
            <b:First>Durga</b:First>
            <b:Middle>parsad,Anam khan,Astha Astha</b:Middle>
          </b:Person>
        </b:NameList>
      </b:Author>
    </b:Author>
    <b:Title>Seed priming - An overview of techniques, mechanisms and applications</b:Title>
    <b:Year>2024</b:Year>
    <b:RefOrder>21</b:RefOrder>
  </b:Source>
  <b:Source>
    <b:Tag>SAM16</b:Tag>
    <b:SourceType>Book</b:SourceType>
    <b:Guid>{2E1DADC8-CFCB-4AD5-B4D8-61FE3A8CDC9A}</b:Guid>
    <b:Author>
      <b:Author>
        <b:NameList>
          <b:Person>
            <b:Last>S. AMBIKA</b:Last>
            <b:First>K.</b:First>
            <b:Middle>BALAKRISHNAN</b:Middle>
          </b:Person>
        </b:NameList>
      </b:Author>
    </b:Author>
    <b:Title>Organic priming in pumpkin - An eco-friendly approachfor sustainable agriculture</b:Title>
    <b:Year>2016</b:Year>
    <b:RefOrder>22</b:RefOrder>
  </b:Source>
  <b:Source>
    <b:Tag>SAN222</b:Tag>
    <b:SourceType>Book</b:SourceType>
    <b:Guid>{A31AA7A4-63E8-4687-BD76-B0A95383DA73}</b:Guid>
    <b:Author>
      <b:Author>
        <b:NameList>
          <b:Person>
            <b:Last>VEERAL</b:Last>
            <b:First>SANGAMESHWARI.P</b:First>
            <b:Middle>and D. KUMARIMANIMUTHU</b:Middle>
          </b:Person>
        </b:NameList>
      </b:Author>
    </b:Author>
    <b:Title>ORGANIC SEED PRIMING – A FEASIBLEAPPROACH FOR INDUCING GERMINATIONEFFICIENCY IN COTTON (Gossypium hirsutum L.)</b:Title>
    <b:Year>2022</b:Year>
    <b:RefOrder>23</b:RefOrder>
  </b:Source>
  <b:Source>
    <b:Tag>SAN221</b:Tag>
    <b:SourceType>Book</b:SourceType>
    <b:Guid>{B60114FC-ABA2-49A8-9479-32DE847B5D4E}</b:Guid>
    <b:Author>
      <b:Author>
        <b:NameList>
          <b:Person>
            <b:Last>VEERAL</b:Last>
            <b:First>SANGAMESHWARI.P</b:First>
            <b:Middle>, D. KUMARIMANIMUTHU</b:Middle>
          </b:Person>
        </b:NameList>
      </b:Author>
    </b:Author>
    <b:Title>ORGANIC SEED PRIMING – A FEASIBLE APPROACH FOR INDUCING GERMINATION EFFICIENCY IN COTTON (Gossypium hirsutum.L</b:Title>
    <b:Year>2022</b:Year>
    <b:RefOrder>24</b:RefOrder>
  </b:Source>
  <b:Source>
    <b:Tag>kan18</b:Tag>
    <b:SourceType>Book</b:SourceType>
    <b:Guid>{398FD9AC-66B0-44E9-8B40-B8470F807E5B}</b:Guid>
    <b:Author>
      <b:Author>
        <b:NameList>
          <b:Person>
            <b:Last>kankolongo</b:Last>
            <b:First>Ambayeba</b:First>
            <b:Middle>Muimba</b:Middle>
          </b:Person>
        </b:NameList>
      </b:Author>
    </b:Author>
    <b:Title>Food Crop Production by Smallholder Farmers in Southern Africa</b:Title>
    <b:Year>2018</b:Year>
    <b:RefOrder>3</b:RefOrder>
  </b:Source>
  <b:Source>
    <b:Tag>SAm15</b:Tag>
    <b:SourceType>Book</b:SourceType>
    <b:Guid>{517F8AF9-4D16-4792-BC19-48E9400F9C7B}</b:Guid>
    <b:Author>
      <b:Author>
        <b:NameList>
          <b:Person>
            <b:Last>et.al</b:Last>
            <b:First>Kumar</b:First>
          </b:Person>
        </b:NameList>
      </b:Author>
    </b:Author>
    <b:Year>2022</b:Year>
    <b:RefOrder>25</b:RefOrder>
  </b:Source>
  <b:Source>
    <b:Tag>Dij91</b:Tag>
    <b:SourceType>Book</b:SourceType>
    <b:Guid>{BE1A867B-B1F4-B74E-AC44-8659EA91215F}</b:Guid>
    <b:Author>
      <b:Author>
        <b:NameList>
          <b:Person>
            <b:Last>Djutin</b:Last>
          </b:Person>
        </b:NameList>
      </b:Author>
    </b:Author>
    <b:Title>Djutin, K. E. 1991. Pumpkin: Nutritional Properties. Potatoes and Vegetables, 3, 25-26.</b:Title>
    <b:Year>1991</b:Year>
    <b:RefOrder>1</b:RefOrder>
  </b:Source>
</b:Sources>
</file>

<file path=customXml/itemProps1.xml><?xml version="1.0" encoding="utf-8"?>
<ds:datastoreItem xmlns:ds="http://schemas.openxmlformats.org/officeDocument/2006/customXml" ds:itemID="{0A6628E5-3839-4543-862E-3AAA6B06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7034</Words>
  <Characters>40098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sampoudel99@gmail.com</dc:creator>
  <cp:keywords/>
  <dc:description/>
  <cp:lastModifiedBy>Saroj Yadav</cp:lastModifiedBy>
  <cp:revision>17</cp:revision>
  <cp:lastPrinted>2025-01-23T13:01:00Z</cp:lastPrinted>
  <dcterms:created xsi:type="dcterms:W3CDTF">2025-07-19T07:51:00Z</dcterms:created>
  <dcterms:modified xsi:type="dcterms:W3CDTF">2025-07-29T05:31:00Z</dcterms:modified>
</cp:coreProperties>
</file>