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876" w:rsidRDefault="001731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Endometrial Cancer and Metabolic Syndrome: Interplay of Hormonal and Inflammatory Pathways </w:t>
      </w:r>
    </w:p>
    <w:p w:rsidR="006B4876" w:rsidRDefault="006B4876">
      <w:pPr>
        <w:spacing w:after="0" w:line="240" w:lineRule="auto"/>
        <w:rPr>
          <w:rFonts w:ascii="Times New Roman" w:eastAsia="Times New Roman" w:hAnsi="Times New Roman" w:cs="Times New Roman"/>
          <w:kern w:val="0"/>
          <w14:ligatures w14:val="none"/>
        </w:rPr>
      </w:pP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lang w:val="en-US"/>
          <w14:ligatures w14:val="none"/>
        </w:rPr>
        <w:t>Abstract</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Endometrial cancer is the most common gynecological malignancy in developed countries, with rising incidence globally, largely paralleling the epidemic of obesity and metabolic syndrome. Metabolic syndrome, characterized by central obesity, insulin resistance, dyslipidemia, and hypertension, contributes to an altered hormonal and inflammatory milieu that promotes endometrial carcinogenesis. The interplay of these factors underscores the complex biological pathways linking metabolic dysregulation to tumor initiation and progression.</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Hyperinsulinemia and insulin resistance increase circulating insulin and insulin-like growth factor-1 (IGF-1), both of which activate proliferative signaling cascades, such as the PI3K/Akt and MAPK pathways, leading to enhanced cellular proliferation and resistance to apoptosis in endometrial tissue. Concurrently, obesity-associated chronic low-grade inflammation is marked by elevated pro-inflammatory cytokines, such as TNF-α, IL-6, and CRP, which contribute to oxidative stress, DNA damage, and dysregulated immune surveillance. Adipose tissue dysfunction further amplifies these risks through increased aromatase activity, leading to higher peripheral estrogen production unopposed by progesterone, particularly in postmenopausal women. This unopposed estrogenic stimulation remains a central driver of endometrial hyperplasia and malignant transformation.</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Moreover, adipokines such as leptin and adiponectin exert opposing influences: leptin promotes angiogenesis and cell proliferation, while reduced adiponectin levels diminish insulin sensitivity and tumor-suppressive signaling. Together, these hormonal and inflammatory alterations create a pro-tumorigenic microenvironment.</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Understanding the interconnected roles of hormonal imbalance and chronic inflammation provides opportunities for targeted preventive and therapeutic strategies. Lifestyle interventions addressing obesity and insulin resistance, pharmacologic agents such as metformin and selective estrogen receptor modulators, and anti-inflammatory therapies may help mitigate risk and improve outcomes in endometrial cancer patients with metabolic syndrome.</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This review highlights the mechanistic insights into the relationship between metabolic syndrome and endometrial cancer, emphasizing the importance of integrated approaches that address both metabolic health and oncologic risk.</w:t>
      </w:r>
    </w:p>
    <w:p w:rsidR="006B4876" w:rsidRDefault="001731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US" w:eastAsia="en-US"/>
          <w14:ligatures w14:val="none"/>
        </w:rPr>
        <mc:AlternateContent>
          <mc:Choice Requires="wps">
            <w:drawing>
              <wp:inline distT="0" distB="0" distL="0" distR="0">
                <wp:extent cx="5731510" cy="1270"/>
                <wp:effectExtent l="0" t="31750" r="0" b="36830"/>
                <wp:docPr id="10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28" filled="f" stroked="t" style="margin-left:0.0pt;margin-top:0.0pt;width:451.3pt;height:0.1pt;mso-wrap-distance-left:0.0pt;mso-wrap-distance-right:0.0pt;visibility:visible;">
                <w10:anchorlock/>
                <v:stroke joinstyle="miter"/>
                <v:fill rotate="true"/>
              </v:rect>
            </w:pict>
          </mc:Fallback>
        </mc:AlternateContent>
      </w:r>
    </w:p>
    <w:p w:rsidR="006B4876" w:rsidRDefault="00173183">
      <w:pPr>
        <w:spacing w:before="100" w:beforeAutospacing="1" w:after="100" w:afterAutospacing="1" w:line="240" w:lineRule="auto"/>
        <w:rPr>
          <w:rFonts w:ascii="Times New Roman" w:hAnsi="Times New Roman" w:cs="Times New Roman"/>
          <w:color w:val="36363D"/>
          <w:kern w:val="0"/>
          <w14:ligatures w14:val="none"/>
        </w:rPr>
      </w:pPr>
      <w:r>
        <w:rPr>
          <w:rFonts w:ascii="Times New Roman" w:hAnsi="Times New Roman" w:cs="Times New Roman"/>
          <w:b/>
          <w:bCs/>
          <w:kern w:val="0"/>
          <w:lang w:val="en-US"/>
          <w14:ligatures w14:val="none"/>
        </w:rPr>
        <w:t xml:space="preserve">Keywords: </w:t>
      </w:r>
      <w:r>
        <w:rPr>
          <w:rFonts w:ascii="Times New Roman" w:hAnsi="Times New Roman" w:cs="Times New Roman"/>
          <w:color w:val="36363D"/>
          <w:kern w:val="0"/>
          <w14:ligatures w14:val="none"/>
        </w:rPr>
        <w:t>Endometrial cancer; Metabolic syndrome; Insulin resistance; Inflammation; Hormonal pathways</w:t>
      </w:r>
    </w:p>
    <w:p w:rsidR="006B4876" w:rsidRDefault="006B4876">
      <w:pPr>
        <w:spacing w:after="0" w:line="240" w:lineRule="auto"/>
        <w:rPr>
          <w:rFonts w:ascii="Times New Roman" w:eastAsia="Times New Roman" w:hAnsi="Times New Roman" w:cs="Times New Roman"/>
          <w:kern w:val="0"/>
          <w14:ligatures w14:val="none"/>
        </w:rPr>
      </w:pP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Introduction</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Endometrial cancer represents the most common gynecologic malignancy in developed nations and ranks among the leading causes of cancer morbidity and mortality among women worldwide. Its rising global incidence parallels the increased prevalence of obesity and metabolic syndrome, conditions that have become hallmark public health challenges in both high-income and rapidly developing nations (Bray et al., 2018; Sung et al., 2021). Endometrial cancer is heterogeneous in its biological and clinical behavior, classically categorized into type I (endometrioid, estrogen-dependent) and type II (non-endometrioid, estrogen-independent) subtypes, with the former accounting for approximately 80% of cases (Bokhman, 1983; Morice et al., 2016). A mounting body of evidence underscores the intricate interplay between metabolic dysregulation, hormonal imbalance, and chronic inflammation in driving the pathogenesis of type I endometrial cancer, thereby positioning metabolic syndrome as a major etiologic contributor.</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Metabolic syndrome is defined as a cluster of interrelated metabolic abnormalities that include central obesity, insulin resistance, dyslipidemia, and hypertension (Alberti et al., 2009). Each of these factors independently increases the risk of cardiovascular disease and type 2 diabetes mellitus, but in aggregate they also create a pro-carcinogenic milieu that fosters tumorigenesis in multiple tissues, notably the endometrium (Esposito et al., 2012). The biological underpinnings of this association are multifactorial, with hyperinsulinemia, increased bioavailable estrogens, altered adipokine signaling, and persistent systemic inflammation collectively contributing to endometrial cellular proliferation, genomic instability, and evasion of apoptosis (Crosbie et al., 2012; Kaaks et al., 2002).</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contribution of obesity, the central component of metabolic syndrome, to endometrial cancer risk is well-documented. Epidemiologic studies consistently report that every 5 kg/m² increase in body mass index (BMI) confers an approximately 60% increased risk of endometrial cancer (Aune et al., 2015). This risk amplification is particularly evident in postmenopausal women, where ovarian estrogen production has ceased, and peripheral aromatization of androgens in adipose tissue becomes the predominant source of circulating estrogens (Key &amp; Pike, 1988). The resultant unopposed estrogen exposure drives endometrial hyperplasia and malignant transformation. In premenopausal women, obesity may also lead to anovulation and progesterone deficiency, exacerbating the imbalance between proliferative and antiproliferative hormonal signaling in the endometrium (Fader et al., 2009). Thus, adiposity exerts dual effects: through both direct endocrine alterations and indirect inflammatory pathways.</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Insulin resistance, a defining feature of metabolic syndrome, plays a central mechanistic role in the metabolic-cancer axis. Chronically elevated insulin levels exert mitogenic effects on endometrial tissue by activating insulin receptors and cross-talking with insulin-like growth factor-1 (IGF-1) signaling pathways, which converge on downstream proliferative cascades such as PI3K/Akt/mTOR and MAPK (Calle &amp; Kaaks, 2004; Friberg et al., 2007). These pathways promote cellular growth, survival, and angiogenesis, hallmarks of cancer progression. Furthermore, hyperinsulinemia reduces circulating levels of sex hormone-binding globulin (SHBG), thereby increasing the bioavailability of estrogens and androgens (Shafiee et al., 2012). The synergistic effect of insulin signaling and unopposed estrogen exposure creates a fertile environment for oncogenic transformation of the endometrial lining.</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inflammatory milieu associated with metabolic syndrome further compounds cancer risk. Adipose tissue in obesity undergoes pathologic remodeling characterized by hypoxia, macrophage infiltration, and dysregulated secretion of proinflammatory cytokines such as </w:t>
      </w:r>
      <w:r>
        <w:rPr>
          <w:rFonts w:ascii="Times New Roman" w:hAnsi="Times New Roman" w:cs="Times New Roman"/>
          <w:kern w:val="0"/>
          <w14:ligatures w14:val="none"/>
        </w:rPr>
        <w:lastRenderedPageBreak/>
        <w:t>tumor necrosis factor-alpha (TNF-α), interleukin-6 (IL-6), and monocyte chemoattractant protein-1 (Weisberg et al., 2003; Ouchi et al., 2011). These cytokines propagate systemic low-grade inflammation, which contributes to DNA damage through increased reactive oxygen species (ROS) generation, disrupts DNA repair mechanisms, and impairs immune surveillance. Chronic inflammation also fosters a pro-angiogenic and pro-fibrotic environment, both of which enhance tumor initiation and progression (Grivennikov et al., 2010).</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Adipokines, hormones secreted by adipose tissue, also mediate critical interactions between metabolic dysfunction and cancer biology. Leptin, which is elevated in obesity, promotes cell proliferation, angiogenesis, and anti-apoptotic signaling, while simultaneously upregulating pro-inflammatory pathways (Mistry &amp; Digby, 2010). In contrast, adiponectin, generally reduced in individuals with metabolic syndrome, exhibits anti-proliferative and insulin-sensitizing effects. Low adiponectin levels have been inversely associated with endometrial cancer risk (Petridou et al., 2003). The imbalance between pro-tumorigenic leptin and tumor-suppressive adiponectin exemplifies the dual role of adipose tissue as both an endocrine and paracrine modulator of carcinogenesis.</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Emerging data also suggest that dyslipidemia, another component of metabolic syndrome, may influence endometrial cancer development. Elevated triglycerides and reduced high-density lipoprotein (HDL) levels have been correlated with increased risk, potentially through mechanisms involving lipid peroxidation, altered membrane dynamics, and modulation of steroid hormone synthesis (Zhou et al., 2017). Moreover, hypertension, while less directly linked, may contribute to carcinogenesis through endothelial dysfunction, oxidative stress, and vascular remodeling, which could alter the tumor microenvironment (Esposito et al., 2012). Collectively, these interrelated factors illustrate the multifaceted contributions of metabolic syndrome components to endometrial tumorigenesis.</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public health implications of these associations are profound. As obesity and metabolic syndrome prevalence continue to rise, particularly in low- and middle-income countries undergoing nutritional and lifestyle transitions, the burden of endometrial cancer is expected to escalate (Ng et al., 2014). Preventive strategies focusing on weight reduction, improved insulin sensitivity, and anti-inflammatory interventions are therefore critical. Lifestyle modifications, including diet and physical activity, have been shown to reduce endometrial cancer risk, while pharmacologic interventions such as metformin, widely used in type 2 diabetes, demonstrate promise in both risk reduction and therapeutic contexts due to their insulin-lowering and anti-proliferative effects (Morales &amp; Morris, 2015). Selective estrogen receptor modulators (SERMs) and aromatase inhibitors may also represent viable approaches for mitigating estrogen-driven carcinogenesis.</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addition to prevention, recognition of the metabolic underpinnings of endometrial cancer has therapeutic implications. Endometrial tumors arising in the context of metabolic syndrome frequently exhibit alterations in PI3K/Akt/mTOR signaling, suggesting opportunities for targeted therapies against these pathways (McConechy et al., 2016). Furthermore, anti-inflammatory agents and immunomodulatory strategies may offer synergistic benefits in disrupting the inflammatory drivers of tumor growth. Understanding the complex hormonal and inflammatory interactions is therefore essential not only for elucidating pathogenesis but also for guiding individualized therapeutic strategies.</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Despite significant advances, important gaps remain in our knowledge of how metabolic syndrome influences the biology of endometrial cancer. Questions regarding the differential effects of metabolic syndrome on type I versus type II tumors, the role of emerging biomarkers such as circulating microRNAs, and the interplay between gut microbiota and systemic metabolic health warrant further investigation (Thompson et al., 2011; Shafiee et al., 2012). Additionally, disparities in incidence and outcomes across racial and ethnic groups highlight the need for research into sociocultural and genetic modifiers of risk (Setiawan et al., 2013).</w:t>
      </w:r>
    </w:p>
    <w:p w:rsidR="006B4876" w:rsidRDefault="006B4876">
      <w:pPr>
        <w:spacing w:after="0" w:line="240" w:lineRule="auto"/>
        <w:rPr>
          <w:rFonts w:ascii="Times New Roman" w:eastAsia="Times New Roman" w:hAnsi="Times New Roman" w:cs="Times New Roman"/>
          <w:kern w:val="0"/>
          <w14:ligatures w14:val="none"/>
        </w:rPr>
      </w:pP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Methods</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This review was conducted using a narrative approach, synthesizing evidence from peer-reviewed literature to explore the association between endometrial cancer and metabolic syndrome with emphasis on hormonal and inflammatory pathways. A comprehensive literature search was performed across multiple electronic databases including PubMed, Scopus, Web of Science, and Google Scholar. The search covered articles published between January 2000 and July 2024, with earlier seminal studies included when highly relevant to the conceptual framework. Search terms and combinations included: </w:t>
      </w:r>
      <w:r>
        <w:rPr>
          <w:rFonts w:ascii="Times New Roman" w:hAnsi="Times New Roman" w:cs="Times New Roman"/>
          <w:i/>
          <w:iCs/>
          <w:kern w:val="0"/>
          <w14:ligatures w14:val="none"/>
        </w:rPr>
        <w:t>“endometrial cancer”</w:t>
      </w:r>
      <w:r>
        <w:rPr>
          <w:rFonts w:ascii="Times New Roman" w:hAnsi="Times New Roman" w:cs="Times New Roman"/>
          <w:kern w:val="0"/>
          <w14:ligatures w14:val="none"/>
        </w:rPr>
        <w:t>, </w:t>
      </w:r>
      <w:r>
        <w:rPr>
          <w:rFonts w:ascii="Times New Roman" w:hAnsi="Times New Roman" w:cs="Times New Roman"/>
          <w:i/>
          <w:iCs/>
          <w:kern w:val="0"/>
          <w14:ligatures w14:val="none"/>
        </w:rPr>
        <w:t>“metabolic syndrome”</w:t>
      </w:r>
      <w:r>
        <w:rPr>
          <w:rFonts w:ascii="Times New Roman" w:hAnsi="Times New Roman" w:cs="Times New Roman"/>
          <w:kern w:val="0"/>
          <w14:ligatures w14:val="none"/>
        </w:rPr>
        <w:t>, </w:t>
      </w:r>
      <w:r>
        <w:rPr>
          <w:rFonts w:ascii="Times New Roman" w:hAnsi="Times New Roman" w:cs="Times New Roman"/>
          <w:i/>
          <w:iCs/>
          <w:kern w:val="0"/>
          <w14:ligatures w14:val="none"/>
        </w:rPr>
        <w:t>“insulin resistance”</w:t>
      </w:r>
      <w:r>
        <w:rPr>
          <w:rFonts w:ascii="Times New Roman" w:hAnsi="Times New Roman" w:cs="Times New Roman"/>
          <w:kern w:val="0"/>
          <w14:ligatures w14:val="none"/>
        </w:rPr>
        <w:t>, </w:t>
      </w:r>
      <w:r>
        <w:rPr>
          <w:rFonts w:ascii="Times New Roman" w:hAnsi="Times New Roman" w:cs="Times New Roman"/>
          <w:i/>
          <w:iCs/>
          <w:kern w:val="0"/>
          <w14:ligatures w14:val="none"/>
        </w:rPr>
        <w:t>“obesity”</w:t>
      </w:r>
      <w:r>
        <w:rPr>
          <w:rFonts w:ascii="Times New Roman" w:hAnsi="Times New Roman" w:cs="Times New Roman"/>
          <w:kern w:val="0"/>
          <w14:ligatures w14:val="none"/>
        </w:rPr>
        <w:t>, </w:t>
      </w:r>
      <w:r>
        <w:rPr>
          <w:rFonts w:ascii="Times New Roman" w:hAnsi="Times New Roman" w:cs="Times New Roman"/>
          <w:i/>
          <w:iCs/>
          <w:kern w:val="0"/>
          <w14:ligatures w14:val="none"/>
        </w:rPr>
        <w:t>“inflammation”</w:t>
      </w:r>
      <w:r>
        <w:rPr>
          <w:rFonts w:ascii="Times New Roman" w:hAnsi="Times New Roman" w:cs="Times New Roman"/>
          <w:kern w:val="0"/>
          <w14:ligatures w14:val="none"/>
        </w:rPr>
        <w:t>, </w:t>
      </w:r>
      <w:r>
        <w:rPr>
          <w:rFonts w:ascii="Times New Roman" w:hAnsi="Times New Roman" w:cs="Times New Roman"/>
          <w:i/>
          <w:iCs/>
          <w:kern w:val="0"/>
          <w14:ligatures w14:val="none"/>
        </w:rPr>
        <w:t>“hormonal pathways”</w:t>
      </w:r>
      <w:r>
        <w:rPr>
          <w:rFonts w:ascii="Times New Roman" w:hAnsi="Times New Roman" w:cs="Times New Roman"/>
          <w:kern w:val="0"/>
          <w14:ligatures w14:val="none"/>
        </w:rPr>
        <w:t>, </w:t>
      </w:r>
      <w:r>
        <w:rPr>
          <w:rFonts w:ascii="Times New Roman" w:hAnsi="Times New Roman" w:cs="Times New Roman"/>
          <w:i/>
          <w:iCs/>
          <w:kern w:val="0"/>
          <w14:ligatures w14:val="none"/>
        </w:rPr>
        <w:t>“adipokines”</w:t>
      </w:r>
      <w:r>
        <w:rPr>
          <w:rFonts w:ascii="Times New Roman" w:hAnsi="Times New Roman" w:cs="Times New Roman"/>
          <w:kern w:val="0"/>
          <w14:ligatures w14:val="none"/>
        </w:rPr>
        <w:t>, </w:t>
      </w:r>
      <w:r>
        <w:rPr>
          <w:rFonts w:ascii="Times New Roman" w:hAnsi="Times New Roman" w:cs="Times New Roman"/>
          <w:i/>
          <w:iCs/>
          <w:kern w:val="0"/>
          <w14:ligatures w14:val="none"/>
        </w:rPr>
        <w:t>“estrogen”</w:t>
      </w:r>
      <w:r>
        <w:rPr>
          <w:rFonts w:ascii="Times New Roman" w:hAnsi="Times New Roman" w:cs="Times New Roman"/>
          <w:kern w:val="0"/>
          <w14:ligatures w14:val="none"/>
        </w:rPr>
        <w:t>, and </w:t>
      </w:r>
      <w:r>
        <w:rPr>
          <w:rFonts w:ascii="Times New Roman" w:hAnsi="Times New Roman" w:cs="Times New Roman"/>
          <w:i/>
          <w:iCs/>
          <w:kern w:val="0"/>
          <w14:ligatures w14:val="none"/>
        </w:rPr>
        <w:t>“carcinogenesis”</w:t>
      </w:r>
      <w:r>
        <w:rPr>
          <w:rFonts w:ascii="Times New Roman" w:hAnsi="Times New Roman" w:cs="Times New Roman"/>
          <w:kern w:val="0"/>
          <w14:ligatures w14:val="none"/>
        </w:rPr>
        <w:t>. Boolean operators (AND, OR) were applied to maximize retrieval of relevant records.</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Eligibility criteria included original research articles, systematic reviews, meta-analyses, and high-quality narrative reviews published in English that addressed the biological, epidemiological, or clinical relationship between endometrial cancer and components of metabolic syndrome. Exclusion criteria were conference abstracts without full text, case reports, studies not available in English, and those unrelated to the hormonal or inflammatory mechanisms of carcinogenesis. Reference lists of key articles were also hand-searched to identify additional relevant publications.</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Study selection and screening were performed independently by two reviewers, with discrepancies resolved by consensus. Data were extracted regarding study design, sample size, population characteristics, exposure and outcome measures, and main findings related to hormonal or inflammatory pathways. Particular attention was given to studies elucidating mechanistic links such as hyperinsulinemia, IGF-1 signaling, adipokine imbalance, and cytokine-mediated inflammation.</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extracted information was synthesized narratively, with emphasis on recurring patterns, consistency of evidence, and emerging themes. No formal quantitative meta-analysis was performed due to heterogeneity in study designs, populations, and reported outcomes. Instead, the review highlights key mechanistic pathways supported by converging evidence across epidemiological, clinical, and experimental studies.</w:t>
      </w:r>
    </w:p>
    <w:p w:rsidR="006B4876" w:rsidRDefault="001731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US" w:eastAsia="en-US"/>
          <w14:ligatures w14:val="none"/>
        </w:rPr>
        <mc:AlternateContent>
          <mc:Choice Requires="wps">
            <w:drawing>
              <wp:inline distT="0" distB="0" distL="0" distR="0">
                <wp:extent cx="5731510" cy="1270"/>
                <wp:effectExtent l="0" t="31750" r="0" b="36830"/>
                <wp:docPr id="10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36" filled="f" stroked="t" style="margin-left:0.0pt;margin-top:0.0pt;width:451.3pt;height:0.1pt;mso-wrap-distance-left:0.0pt;mso-wrap-distance-right:0.0pt;visibility:visible;">
                <w10:anchorlock/>
                <v:stroke joinstyle="miter"/>
                <v:fill rotate="true"/>
              </v:rect>
            </w:pict>
          </mc:Fallback>
        </mc:AlternateContent>
      </w:r>
    </w:p>
    <w:p w:rsidR="006B4876" w:rsidRDefault="006B4876">
      <w:pPr>
        <w:spacing w:after="0" w:line="240" w:lineRule="auto"/>
        <w:rPr>
          <w:rFonts w:ascii="Times New Roman" w:eastAsia="Times New Roman" w:hAnsi="Times New Roman" w:cs="Times New Roman"/>
          <w:kern w:val="0"/>
          <w14:ligatures w14:val="none"/>
        </w:rPr>
      </w:pP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Results</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The relationship between metabolic syndrome and endometrial cancer has been consistently demonstrated across epidemiological, clinical, and molecular studies, with converging evidence supporting a strong biological plausibility for the role of hormonal and inflammatory mechanisms in driving disease risk and progression. Epidemiological studies have highlighted that women with metabolic syndrome have an approximately two-fold increased risk of developing endometrial cancer compared to women without the syndrome, with obesity and insulin resistance being the most significant contributors (Esposito et al., 2012; Rosato et al., 2011). This association has been confirmed in large-scale population-based cohorts, such as the European Prospective Investigation into Cancer and Nutrition (EPIC) study, which revealed that higher body mass index (BMI), elevated waist circumference, and impaired glucose metabolism were strongly associated with increased incidence of endometrial cancer (Rinaldi et al., 2010). Similarly, the Women’s Health Initiative cohort provided evidence that features of metabolic syndrome including central adiposity, hypertension, and hyperglycemia were independent predictors of endometrial cancer risk (Cust et al., 2011). These data collectively underscore that metabolic syndrome is not only a cluster of cardiometabolic risk factors but also a significant oncogenic condition.</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From a mechanistic standpoint, insulin resistance and hyperinsulinemia emerge as central mediators linking metabolic syndrome with endometrial carcinogenesis. Elevated circulating insulin and reduced insulin sensitivity facilitate activation of insulin receptor (IR) and insulin-like growth factor-1 receptor (IGF-1R) signaling pathways in endometrial cells. Activation of these receptors leads to downstream stimulation of the PI3K/Akt/mTOR and MAPK cascades, which promote proliferation, inhibit apoptosis, and stimulate angiogenesis (Calle &amp; Kaaks, 2004; Friberg et al., 2007). Clinical studies have shown that elevated fasting insulin levels and C-peptide concentrations correlate with higher endometrial cancer incidence, independent of obesity, thereby highlighting a direct role for insulin signaling (Gunter et al., 2008). In addition, hyperinsulinemia suppresses hepatic production of sex hormone-binding globulin (SHBG), thereby increasing circulating bioavailable estrogens and androgens (Shafiee et al., 2012). This mechanism directly contributes to unopposed estrogen exposure in the endometrium, a key driver of type I endometrial cancer.</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Estrogen-mediated proliferative signaling is a hallmark of endometrial cancer biology, particularly in postmenopausal women where ovarian estrogen production ceases and adipose tissue becomes the primary source of estrogen through aromatization of androgens (Key &amp; Pike, 1988). Numerous epidemiological studies have confirmed that women with obesity, particularly abdominal obesity, have elevated circulating estrone and estradiol concentrations, and that these hormonal changes correlate with increased cancer risk (Kaaks et al., 2002; Friedenreich et al., 2011). In premenopausal women, obesity-associated anovulation results in reduced progesterone production, which removes the physiological balance that normally opposes estrogen-driven proliferation. This imbalance fosters endometrial hyperplasia, considered a precursor lesion to cancer (Fader et al., 2009). The combined evidence highlights the role of both absolute increases in estrogen levels and relative deficiency of progesterone in enhancing the risk of malignant transformation.</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addition to estrogenic effects, adipose tissue-derived cytokines and adipokines have been identified as key modulators of cancer risk in the setting of metabolic syndrome. Leptin, a hormone primarily involved in energy homeostasis, is markedly elevated in obesity and has been shown to act as a mitogen in endometrial cancer cells. In vitro studies demonstrate that leptin stimulates proliferation via JAK/STAT, MAPK, and PI3K/Akt signaling pathways, while also promoting angiogenesis through vascular endothelial growth factor (VEGF) </w:t>
      </w:r>
      <w:r>
        <w:rPr>
          <w:rFonts w:ascii="Times New Roman" w:hAnsi="Times New Roman" w:cs="Times New Roman"/>
          <w:kern w:val="0"/>
          <w14:ligatures w14:val="none"/>
        </w:rPr>
        <w:lastRenderedPageBreak/>
        <w:t>upregulation (Mistry &amp; Digby, 2010). Clinical studies corroborate these findings, with higher serum leptin levels observed in endometrial cancer patients compared to controls (Petridou et al., 2002). In contrast, adiponectin, an adipokine with anti-inflammatory and insulin-sensitizing properties, exhibits an inverse association with endometrial cancer risk. Low serum adiponectin concentrations have been repeatedly linked to higher cancer incidence (Petridou et al., 2003; Cust et al., 2007). Mechanistically, adiponectin activates AMP-activated protein kinase (AMPK) signaling, which inhibits mTOR activity, thereby reducing cell proliferation and enhancing apoptosis (Kelesidis et al., 2006). The imbalance between elevated leptin and reduced adiponectin levels in metabolic syndrome creates a tumor-promoting microenvironment characterized by chronic proliferative stimuli, angiogenesis, and resistance to cell death.</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Chronic inflammation represents another pivotal pathway linking metabolic syndrome to endometrial cancer. Obesity-induced adipose tissue remodeling leads to macrophage infiltration and the secretion of pro-inflammatory cytokines including TNF-α, IL-6, and monocyte chemoattractant protein-1, which sustain systemic low-grade inflammation (Weisberg et al., 2003; Ouchi et al., 2011). Elevated circulating levels of C-reactive protein (CRP) and IL-6 have been associated with increased endometrial cancer risk (Dossus et al., 2010). Experimental evidence indicates that these cytokines induce oxidative stress and DNA damage, disrupt apoptotic mechanisms, and activate transcription factors such as NF-κB and STAT3, both of which regulate genes involved in proliferation and survival (Grivennikov et al., 2010). Inflammatory signaling also promotes angiogenesis and epithelial-to-mesenchymal transition, further facilitating tumor initiation and metastasis.</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role of dyslipidemia, while less extensively studied, has gained attention as a contributing factor. Abnormal lipid profiles, including elevated triglycerides and reduced high-density lipoprotein cholesterol (HDL-C), have been positively associated with endometrial cancer risk in observational studies (Zhou et al., 2017). Mechanistically, lipid peroxidation products may cause oxidative DNA damage, while altered lipid metabolism may influence steroid hormone biosynthesis and membrane receptor signaling. Additionally, lipids serve as energy sources that fuel the metabolic reprogramming of tumor cells, thereby supporting sustained growth.</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Hypertension, another feature of metabolic syndrome, has also been implicated, although its role is thought to be less direct. Some epidemiological studies report a modest but significant increase in endometrial cancer risk among hypertensive women (Esposito et al., 2012; Rosato et al., 2011). Potential mechanisms include vascular dysfunction, oxidative stress, and alterations in angiogenic pathways. It is also possible that hypertension reflects shared risk factors, such as obesity and insulin resistance, rather than exerting an independent causal effect.</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Molecular characterization of endometrial tumors arising in the context of metabolic syndrome has revealed frequent alterations in the PI3K/Akt/mTOR pathway, PTEN mutations, and microsatellite instability (McConechy et al., 2016). These molecular profiles align with the hormonal and metabolic disturbances associated with metabolic syndrome. The overrepresentation of these alterations suggests that metabolic dysregulation not only initiates carcinogenesis but also shapes the genomic landscape of the resulting tumors. This raises important implications for targeted therapy, as inhibitors of PI3K/Akt/mTOR signaling and metabolic modulators such as metformin have demonstrated antitumor activity in preclinical and early clinical studies (Morales &amp; Morris, 2015).</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The consistency of findings across diverse populations strengthens the evidence linking metabolic syndrome to endometrial cancer. For example, a meta-analysis by Esposito et al. (2012) pooled data from multiple studies and confirmed that metabolic syndrome was associated with a nearly two-fold increase in risk, independent of individual components. This suggests that the clustering of abnormalities exerts a synergistic effect, amplifying carcinogenic potential beyond the sum of individual risk factors. Importantly, longitudinal studies have demonstrated that lifestyle interventions such as weight reduction, physical activity, and improved diet are associated with reduced endometrial cancer risk, further underscoring the modifiability of this pathway (Moore et al., 2010).</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Taken together, the evidence indicates that metabolic syndrome exerts multifactorial influences on endometrial carcinogenesis, mediated through hormonal imbalance, insulin resistance, adipokine dysregulation, and chronic inflammation. The convergence of these pathways generates a pro-tumorigenic environment that fosters cellular proliferation, survival, angiogenesis, and genomic instability. This integrated framework provides a biologically plausible explanation for the strong epidemiological association observed between metabolic syndrome and endometrial cancer. Moreover, the identification of specific pathways highlights potential targets for prevention and treatment. Agents that improve insulin sensitivity, modulate estrogen activity, correct adipokine imbalance, or reduce inflammation represent promising strategies to mitigate risk in women with metabolic syndrome.</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findings also carry broader clinical and public health implications. Given the rising prevalence of obesity and metabolic syndrome worldwide, particularly in low- and middle-income countries experiencing nutritional transitions, the burden of endometrial cancer is projected to increase substantially (Ng et al., 2014). Early identification of women at high risk through metabolic screening, coupled with targeted interventions, offers an opportunity to reduce incidence. Furthermore, incorporating metabolic health into survivorship care for endometrial cancer patients may improve long-term outcomes by reducing recurrence and mortality risk.</w:t>
      </w:r>
    </w:p>
    <w:p w:rsidR="006B4876" w:rsidRDefault="006B4876">
      <w:pPr>
        <w:spacing w:after="0" w:line="240" w:lineRule="auto"/>
        <w:rPr>
          <w:rFonts w:ascii="Times New Roman" w:eastAsia="Times New Roman" w:hAnsi="Times New Roman" w:cs="Times New Roman"/>
          <w:kern w:val="0"/>
          <w14:ligatures w14:val="none"/>
        </w:rPr>
      </w:pP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Discussion</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findings of this review underscore the complex interplay between metabolic syndrome and endometrial cancer, highlighting hormonal and inflammatory mechanisms as central pathways that mediate the increased risk of malignancy in women affected by metabolic derangements. While obesity and its related sequelae have long been recognized as major contributors to endometrial cancer risk, the aggregation of cardiometabolic risk factors into the entity of metabolic syndrome offers a more comprehensive framework for understanding how systemic metabolic dysfunction drives carcinogenesis. This discussion interprets the evidence from epidemiological, clinical, and mechanistic studies, situating the role of metabolic syndrome within the broader landscape of endometrial cancer pathophysiology, prevention, and management.</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robust epidemiological associations consistently linking metabolic syndrome to endometrial cancer incidence across diverse populations strengthen the argument for a causal relationship. Large prospective cohorts, including the European Prospective Investigation into Cancer and Nutrition and the Women’s Health Initiative, have demonstrated that obesity, </w:t>
      </w:r>
      <w:r>
        <w:rPr>
          <w:rFonts w:ascii="Times New Roman" w:hAnsi="Times New Roman" w:cs="Times New Roman"/>
          <w:kern w:val="0"/>
          <w14:ligatures w14:val="none"/>
        </w:rPr>
        <w:lastRenderedPageBreak/>
        <w:t>hyperglycemia, insulin resistance, dyslipidemia, and hypertension collectively increase risk, with the highest risk observed in women with multiple metabolic abnormalities (Rinaldi et al., 2010; Cust et al., 2011). These associations persist even after adjusting for confounders such as age, reproductive history, and use of exogenous hormones, which suggests that the relationship between metabolic syndrome and endometrial cancer is not merely correlative but biologically driven. In addition, meta-analyses pooling results from diverse populations have confirmed that metabolic syndrome nearly doubles the risk of endometrial cancer, indicating that the cumulative burden of metabolic abnormalities amplifies carcinogenic potential (Esposito et al., 2012).</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biological plausibility of these associations lies in the hormonal and inflammatory alterations inherent in metabolic syndrome. Hyperinsulinemia, arising from insulin resistance, acts as a potent mitogen, directly stimulating endometrial cell proliferation through activation of insulin and IGF-1 receptors, and indirectly through reduction of SHBG, which increases bioavailable estrogen (Friberg et al., 2007; Shafiee et al., 2012). The role of unopposed estrogen exposure in endometrial carcinogenesis has been recognized for decades, with studies consistently showing that increased lifetime estrogen exposure, whether from obesity, anovulation, or exogenous estrogen therapy, is a major risk factor for type I endometrial cancer (Kaaks et al., 2002; Key &amp; Pike, 1988). In this context, metabolic syndrome provides both increased estrogen availability and enhanced sensitivity of endometrial tissue to proliferative signaling, explaining the particularly strong risk associations observed in obese, insulin-resistant postmenopausal women.</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Beyond estrogen and insulin signaling, the inflammatory milieu associated with metabolic syndrome represents a crucial driver of malignant transformation. Obesity-related chronic inflammation is characterized by macrophage infiltration into adipose tissue and secretion of pro-inflammatory cytokines such as TNF-α and IL-6, which propagate systemic low-grade inflammation and oxidative stress (Weisberg et al., 2003; Ouchi et al., 2011). These inflammatory mediators activate transcription factors such as NF-κB and STAT3, which regulate the expression of genes involved in proliferation, survival, and angiogenesis, thereby promoting tumor development and progression (Grivennikov et al., 2010). Elevated inflammatory markers including CRP and IL-6 have been independently associated with increased endometrial cancer risk, supporting the notion that systemic inflammation is not only a bystander but an active contributor to carcinogenesis (Dossus et al., 2010).</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Adipokine dysregulation further strengthens the biological links between metabolic syndrome and endometrial cancer. The pro-tumorigenic role of leptin, coupled with the tumor-suppressive effects of adiponectin, illustrates the dual endocrine function of adipose tissue as both a driver of and a potential buffer against cancer development. The observation that leptin promotes angiogenesis, proliferation, and anti-apoptotic signaling while adiponectin exerts anti-proliferative effects through AMPK activation and mTOR inhibition suggests that the leptin-to-adiponectin ratio may be a critical determinant of endometrial cancer risk (Mistry &amp; Digby, 2010; Petridou et al., 2003). Low circulating adiponectin levels in women with metabolic syndrome have been consistently associated with higher endometrial cancer incidence, reinforcing its potential as a biomarker for risk stratification (Cust et al., 2007).</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clinical implications of these findings are significant. First, they highlight the importance of metabolic health in cancer prevention. Weight reduction, improved insulin sensitivity, and management of metabolic abnormalities represent modifiable targets that could substantially reduce the incidence of endometrial cancer. Evidence from intervention studies demonstrates </w:t>
      </w:r>
      <w:r>
        <w:rPr>
          <w:rFonts w:ascii="Times New Roman" w:hAnsi="Times New Roman" w:cs="Times New Roman"/>
          <w:kern w:val="0"/>
          <w14:ligatures w14:val="none"/>
        </w:rPr>
        <w:lastRenderedPageBreak/>
        <w:t>that lifestyle modification through diet, exercise, and bariatric surgery not only reduces metabolic syndrome prevalence but also lowers endometrial cancer risk (Moore et al., 2010; Sjöström et al., 2012). Bariatric surgery in particular has been shown to dramatically reduce cancer incidence and mortality in obese women, with endometrial cancer demonstrating one of the most pronounced reductions, lending credence to the causal role of obesity and metabolic dysfunction (Adams et al., 2007).</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Second, the recognition of metabolic syndrome as a risk factor has implications for early detection and risk stratification. Incorporating metabolic screening into gynecologic care could help identify women at higher risk of endometrial cancer who may benefit from closer surveillance or preventive interventions. For instance, women with obesity and insulin resistance might be candidates for earlier evaluation of abnormal uterine bleeding or endometrial sampling, potentially allowing for earlier detection of pre-malignant lesions.</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Third, the mechanistic overlap between metabolic syndrome pathways and endometrial tumor biology opens avenues for targeted therapy. Endometrial tumors arising in the context of metabolic syndrome often display alterations in the PI3K/Akt/mTOR pathway, suggesting potential responsiveness to mTOR inhibitors or other targeted agents (McConechy et al., 2016). Moreover, metformin, a widely used insulin-sensitizing drug, has been associated with reduced cancer risk and improved survival outcomes in endometrial cancer patients, possibly through activation of AMPK and inhibition of mTOR signaling (Morales &amp; Morris, 2015). Clinical trials are currently exploring the role of metformin as an adjuvant therapy in endometrial cancer, highlighting the translational relevance of understanding metabolic-cancer interactions.</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While the evidence linking metabolic syndrome and endometrial cancer is compelling, important limitations must be acknowledged. First, much of the epidemiological evidence derives from observational studies, which are susceptible to residual confounding. Although adjustments for reproductive and lifestyle factors are typically made, unmeasured confounders such as dietary patterns, genetic predispositions, and environmental exposures may influence associations. Second, heterogeneity exists across studies in how metabolic syndrome is defined and measured, complicating direct comparisons. Some studies use the National Cholesterol Education Program Adult Treatment Panel III criteria, while others rely on International Diabetes Federation definitions, which may yield slightly different classifications of affected individuals (Alberti et al., 2009).</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addition, while the majority of evidence focuses on type I endometrial cancer, the impact of metabolic syndrome on type II tumors remains less clear. Type II tumors are less strongly linked to estrogen exposure and often exhibit p53 mutations, raising the possibility that metabolic syndrome contributes less to their pathogenesis (Bokhman, 1983; Morice et al., 2016). However, emerging evidence suggests that obesity and insulin resistance may still play a role in type II cancers, potentially through inflammatory or insulin-mediated pathways independent of estrogen (Setiawan et al., 2013). Future research should aim to disentangle the contributions of metabolic syndrome to different histological subtypes of endometrial cancer.</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Another area requiring further exploration is the role of emerging biomarkers. While adipokines, inflammatory cytokines, and insulin-related markers are established players, novel biomarkers such as circulating microRNAs, gut microbiota-derived metabolites, and genetic polymorphisms in metabolic pathways are gaining attention for their potential to refine risk prediction (Thompson et al., 2011; Zhou et al., 2017). Understanding how these </w:t>
      </w:r>
      <w:r>
        <w:rPr>
          <w:rFonts w:ascii="Times New Roman" w:hAnsi="Times New Roman" w:cs="Times New Roman"/>
          <w:kern w:val="0"/>
          <w14:ligatures w14:val="none"/>
        </w:rPr>
        <w:lastRenderedPageBreak/>
        <w:t>biomarkers interact with established metabolic risk factors could lead to more personalized prevention and therapeutic strategies.</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Finally, disparities in endometrial cancer incidence and mortality across racial and ethnic groups highlight the need to examine sociocultural, environmental, and genetic modifiers of the metabolic-cancer relationship. For example, African American women have higher mortality from endometrial cancer despite lower incidence compared to White women, raising questions about whether differences in metabolic syndrome prevalence, healthcare access, or tumor biology contribute to these disparities (Setiawan et al., 2013). Addressing such gaps will be critical for ensuring equitable translation of research into practice.</w:t>
      </w:r>
    </w:p>
    <w:p w:rsidR="006B4876" w:rsidRDefault="006B4876">
      <w:pPr>
        <w:spacing w:before="100" w:beforeAutospacing="1" w:after="100" w:afterAutospacing="1" w:line="240" w:lineRule="auto"/>
        <w:rPr>
          <w:rFonts w:ascii="Times New Roman" w:hAnsi="Times New Roman" w:cs="Times New Roman"/>
          <w:kern w:val="0"/>
          <w14:ligatures w14:val="none"/>
        </w:rPr>
      </w:pP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lang w:val="en-US"/>
          <w14:ligatures w14:val="none"/>
        </w:rPr>
        <w:t>Conclusion</w:t>
      </w:r>
    </w:p>
    <w:p w:rsidR="006B4876" w:rsidRDefault="0017318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summary, the discussion of findings illustrates that metabolic syndrome constitutes both a risk factor and a biological driver of endometrial carcinogenesis. The convergence of insulin resistance, unopposed estrogen exposure, adipokine imbalance, dyslipidemia, and chronic inflammation provides a mechanistic explanation for the epidemiological associations observed worldwide. Importantly, these pathways are modifiable, underscoring the potential for prevention through lifestyle interventions, pharmacologic strategies, and targeted therapies. At the same time, gaps in knowledge regarding subtype-specific effects, biomarkers, and health disparities highlight the need for continued research. By integrating metabolic health into gynecologic oncology, clinicians and researchers have the opportunity to not only reduce the burden of endometrial cancer but also improve outcomes for women globally.</w:t>
      </w:r>
    </w:p>
    <w:p w:rsidR="00F320EA" w:rsidRDefault="00F320EA">
      <w:pPr>
        <w:spacing w:before="100" w:beforeAutospacing="1" w:after="100" w:afterAutospacing="1" w:line="240" w:lineRule="auto"/>
        <w:rPr>
          <w:rFonts w:ascii="Times New Roman" w:hAnsi="Times New Roman" w:cs="Times New Roman"/>
          <w:kern w:val="0"/>
          <w14:ligatures w14:val="none"/>
        </w:rPr>
      </w:pPr>
    </w:p>
    <w:p w:rsidR="00F320EA" w:rsidRPr="00F320EA" w:rsidRDefault="00F320EA" w:rsidP="00F320EA">
      <w:pPr>
        <w:spacing w:before="100" w:beforeAutospacing="1" w:after="100" w:afterAutospacing="1" w:line="240" w:lineRule="auto"/>
        <w:rPr>
          <w:rFonts w:ascii="Times New Roman" w:hAnsi="Times New Roman" w:cs="Times New Roman"/>
          <w:kern w:val="0"/>
          <w14:ligatures w14:val="none"/>
        </w:rPr>
      </w:pPr>
      <w:r w:rsidRPr="00F320EA">
        <w:rPr>
          <w:rFonts w:ascii="Times New Roman" w:hAnsi="Times New Roman" w:cs="Times New Roman"/>
          <w:kern w:val="0"/>
          <w14:ligatures w14:val="none"/>
        </w:rPr>
        <w:t>Disclaimer (Artificial intelligence)</w:t>
      </w:r>
    </w:p>
    <w:p w:rsidR="00F320EA" w:rsidRPr="00F320EA" w:rsidRDefault="00F320EA" w:rsidP="00F320EA">
      <w:pPr>
        <w:spacing w:before="100" w:beforeAutospacing="1" w:after="100" w:afterAutospacing="1" w:line="240" w:lineRule="auto"/>
        <w:rPr>
          <w:rFonts w:ascii="Times New Roman" w:hAnsi="Times New Roman" w:cs="Times New Roman"/>
          <w:kern w:val="0"/>
          <w14:ligatures w14:val="none"/>
        </w:rPr>
      </w:pPr>
      <w:r w:rsidRPr="00F320EA">
        <w:rPr>
          <w:rFonts w:ascii="Times New Roman" w:hAnsi="Times New Roman" w:cs="Times New Roman"/>
          <w:kern w:val="0"/>
          <w14:ligatures w14:val="none"/>
        </w:rPr>
        <w:t xml:space="preserve">Option 1: </w:t>
      </w:r>
    </w:p>
    <w:p w:rsidR="00F320EA" w:rsidRPr="00F320EA" w:rsidRDefault="00F320EA" w:rsidP="00F320EA">
      <w:pPr>
        <w:spacing w:before="100" w:beforeAutospacing="1" w:after="100" w:afterAutospacing="1" w:line="240" w:lineRule="auto"/>
        <w:rPr>
          <w:rFonts w:ascii="Times New Roman" w:hAnsi="Times New Roman" w:cs="Times New Roman"/>
          <w:kern w:val="0"/>
          <w14:ligatures w14:val="none"/>
        </w:rPr>
      </w:pPr>
      <w:r w:rsidRPr="00F320EA">
        <w:rPr>
          <w:rFonts w:ascii="Times New Roman" w:hAnsi="Times New Roman" w:cs="Times New Roman"/>
          <w:kern w:val="0"/>
          <w14:ligatures w14:val="none"/>
        </w:rPr>
        <w:t>Author(s) hereby declare that NO generative AI technologies such as Large Language Models (</w:t>
      </w:r>
      <w:proofErr w:type="spellStart"/>
      <w:r w:rsidRPr="00F320EA">
        <w:rPr>
          <w:rFonts w:ascii="Times New Roman" w:hAnsi="Times New Roman" w:cs="Times New Roman"/>
          <w:kern w:val="0"/>
          <w14:ligatures w14:val="none"/>
        </w:rPr>
        <w:t>ChatGPT</w:t>
      </w:r>
      <w:proofErr w:type="spellEnd"/>
      <w:r w:rsidRPr="00F320EA">
        <w:rPr>
          <w:rFonts w:ascii="Times New Roman" w:hAnsi="Times New Roman" w:cs="Times New Roman"/>
          <w:kern w:val="0"/>
          <w14:ligatures w14:val="none"/>
        </w:rPr>
        <w:t xml:space="preserve">, COPILOT, etc.) and text-to-image generators have been used during the writing or editing of this manuscript. </w:t>
      </w:r>
    </w:p>
    <w:p w:rsidR="00F320EA" w:rsidRPr="00F320EA" w:rsidRDefault="00F320EA" w:rsidP="00F320EA">
      <w:pPr>
        <w:spacing w:before="100" w:beforeAutospacing="1" w:after="100" w:afterAutospacing="1" w:line="240" w:lineRule="auto"/>
        <w:rPr>
          <w:rFonts w:ascii="Times New Roman" w:hAnsi="Times New Roman" w:cs="Times New Roman"/>
          <w:kern w:val="0"/>
          <w14:ligatures w14:val="none"/>
        </w:rPr>
      </w:pPr>
      <w:r w:rsidRPr="00F320EA">
        <w:rPr>
          <w:rFonts w:ascii="Times New Roman" w:hAnsi="Times New Roman" w:cs="Times New Roman"/>
          <w:kern w:val="0"/>
          <w14:ligatures w14:val="none"/>
        </w:rPr>
        <w:t xml:space="preserve">Option 2: </w:t>
      </w:r>
    </w:p>
    <w:p w:rsidR="00F320EA" w:rsidRPr="00F320EA" w:rsidRDefault="00F320EA" w:rsidP="00F320EA">
      <w:pPr>
        <w:spacing w:before="100" w:beforeAutospacing="1" w:after="100" w:afterAutospacing="1" w:line="240" w:lineRule="auto"/>
        <w:rPr>
          <w:rFonts w:ascii="Times New Roman" w:hAnsi="Times New Roman" w:cs="Times New Roman"/>
          <w:kern w:val="0"/>
          <w14:ligatures w14:val="none"/>
        </w:rPr>
      </w:pPr>
      <w:r w:rsidRPr="00F320EA">
        <w:rPr>
          <w:rFonts w:ascii="Times New Roman" w:hAnsi="Times New Roman" w:cs="Times New Roman"/>
          <w:kern w:val="0"/>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320EA" w:rsidRPr="00F320EA" w:rsidRDefault="00F320EA" w:rsidP="00F320EA">
      <w:pPr>
        <w:spacing w:before="100" w:beforeAutospacing="1" w:after="100" w:afterAutospacing="1" w:line="240" w:lineRule="auto"/>
        <w:rPr>
          <w:rFonts w:ascii="Times New Roman" w:hAnsi="Times New Roman" w:cs="Times New Roman"/>
          <w:kern w:val="0"/>
          <w14:ligatures w14:val="none"/>
        </w:rPr>
      </w:pPr>
      <w:r w:rsidRPr="00F320EA">
        <w:rPr>
          <w:rFonts w:ascii="Times New Roman" w:hAnsi="Times New Roman" w:cs="Times New Roman"/>
          <w:kern w:val="0"/>
          <w14:ligatures w14:val="none"/>
        </w:rPr>
        <w:t>Details of the AI usage are given below:</w:t>
      </w:r>
    </w:p>
    <w:p w:rsidR="00F320EA" w:rsidRPr="00F320EA" w:rsidRDefault="00F320EA" w:rsidP="00F320EA">
      <w:pPr>
        <w:spacing w:before="100" w:beforeAutospacing="1" w:after="100" w:afterAutospacing="1" w:line="240" w:lineRule="auto"/>
        <w:rPr>
          <w:rFonts w:ascii="Times New Roman" w:hAnsi="Times New Roman" w:cs="Times New Roman"/>
          <w:kern w:val="0"/>
          <w14:ligatures w14:val="none"/>
        </w:rPr>
      </w:pPr>
      <w:r w:rsidRPr="00F320EA">
        <w:rPr>
          <w:rFonts w:ascii="Times New Roman" w:hAnsi="Times New Roman" w:cs="Times New Roman"/>
          <w:kern w:val="0"/>
          <w14:ligatures w14:val="none"/>
        </w:rPr>
        <w:t>1.</w:t>
      </w:r>
    </w:p>
    <w:p w:rsidR="00F320EA" w:rsidRPr="00F320EA" w:rsidRDefault="00F320EA" w:rsidP="00F320EA">
      <w:pPr>
        <w:spacing w:before="100" w:beforeAutospacing="1" w:after="100" w:afterAutospacing="1" w:line="240" w:lineRule="auto"/>
        <w:rPr>
          <w:rFonts w:ascii="Times New Roman" w:hAnsi="Times New Roman" w:cs="Times New Roman"/>
          <w:kern w:val="0"/>
          <w14:ligatures w14:val="none"/>
        </w:rPr>
      </w:pPr>
      <w:r w:rsidRPr="00F320EA">
        <w:rPr>
          <w:rFonts w:ascii="Times New Roman" w:hAnsi="Times New Roman" w:cs="Times New Roman"/>
          <w:kern w:val="0"/>
          <w14:ligatures w14:val="none"/>
        </w:rPr>
        <w:t>2.</w:t>
      </w:r>
    </w:p>
    <w:p w:rsidR="00F320EA" w:rsidRDefault="00F320EA" w:rsidP="00F320EA">
      <w:pPr>
        <w:spacing w:before="100" w:beforeAutospacing="1" w:after="100" w:afterAutospacing="1" w:line="240" w:lineRule="auto"/>
        <w:rPr>
          <w:rFonts w:ascii="Times New Roman" w:hAnsi="Times New Roman" w:cs="Times New Roman"/>
          <w:kern w:val="0"/>
          <w14:ligatures w14:val="none"/>
        </w:rPr>
      </w:pPr>
      <w:r w:rsidRPr="00F320EA">
        <w:rPr>
          <w:rFonts w:ascii="Times New Roman" w:hAnsi="Times New Roman" w:cs="Times New Roman"/>
          <w:kern w:val="0"/>
          <w14:ligatures w14:val="none"/>
        </w:rPr>
        <w:lastRenderedPageBreak/>
        <w:t>3.</w:t>
      </w:r>
    </w:p>
    <w:p w:rsidR="006B4876" w:rsidRDefault="006B4876">
      <w:pPr>
        <w:spacing w:after="0" w:line="240" w:lineRule="auto"/>
        <w:rPr>
          <w:rFonts w:ascii="Times New Roman" w:eastAsia="Times New Roman" w:hAnsi="Times New Roman" w:cs="Times New Roman"/>
          <w:kern w:val="0"/>
          <w14:ligatures w14:val="none"/>
        </w:rPr>
      </w:pPr>
    </w:p>
    <w:p w:rsidR="006B4876" w:rsidRDefault="001731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References</w:t>
      </w:r>
    </w:p>
    <w:p w:rsidR="006B4876" w:rsidRDefault="0017318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Aune, D., Navarro Rosenblatt, D. A., Chan, D. S., Vingeliene, S., Abar, L., Vieira, A. R., Greenwood, D. C., Bandera, E. V., Norat, T. (2015). Anthropometric factors and endometrial cancer risk: A systematic review and dose-response meta-analysis of prospective studies. </w:t>
      </w:r>
      <w:r>
        <w:rPr>
          <w:rFonts w:ascii="Times New Roman" w:hAnsi="Times New Roman" w:cs="Times New Roman"/>
          <w:i/>
          <w:iCs/>
          <w:kern w:val="0"/>
          <w14:ligatures w14:val="none"/>
        </w:rPr>
        <w:t>Annals of Oncology, 26</w:t>
      </w:r>
      <w:r>
        <w:rPr>
          <w:rFonts w:ascii="Times New Roman" w:hAnsi="Times New Roman" w:cs="Times New Roman"/>
          <w:kern w:val="0"/>
          <w14:ligatures w14:val="none"/>
        </w:rPr>
        <w:t>(8), 1635–1648. https://doi.org/10.1093/annonc/mdv142</w:t>
      </w:r>
    </w:p>
    <w:p w:rsidR="004B0471" w:rsidRDefault="004B0471">
      <w:pPr>
        <w:numPr>
          <w:ilvl w:val="0"/>
          <w:numId w:val="1"/>
        </w:numPr>
        <w:spacing w:before="100" w:beforeAutospacing="1" w:after="100" w:afterAutospacing="1" w:line="240" w:lineRule="auto"/>
        <w:rPr>
          <w:rFonts w:ascii="Times New Roman" w:hAnsi="Times New Roman" w:cs="Times New Roman"/>
          <w:kern w:val="0"/>
          <w14:ligatures w14:val="none"/>
        </w:rPr>
      </w:pPr>
      <w:proofErr w:type="spellStart"/>
      <w:r w:rsidRPr="004B0471">
        <w:rPr>
          <w:rFonts w:ascii="Times New Roman" w:hAnsi="Times New Roman" w:cs="Times New Roman"/>
          <w:kern w:val="0"/>
          <w14:ligatures w14:val="none"/>
        </w:rPr>
        <w:t>Bjørge</w:t>
      </w:r>
      <w:proofErr w:type="spellEnd"/>
      <w:r w:rsidRPr="004B0471">
        <w:rPr>
          <w:rFonts w:ascii="Times New Roman" w:hAnsi="Times New Roman" w:cs="Times New Roman"/>
          <w:kern w:val="0"/>
          <w14:ligatures w14:val="none"/>
        </w:rPr>
        <w:t xml:space="preserve">, T., </w:t>
      </w:r>
      <w:proofErr w:type="spellStart"/>
      <w:r w:rsidRPr="004B0471">
        <w:rPr>
          <w:rFonts w:ascii="Times New Roman" w:hAnsi="Times New Roman" w:cs="Times New Roman"/>
          <w:kern w:val="0"/>
          <w14:ligatures w14:val="none"/>
        </w:rPr>
        <w:t>Engeland</w:t>
      </w:r>
      <w:proofErr w:type="spellEnd"/>
      <w:r w:rsidRPr="004B0471">
        <w:rPr>
          <w:rFonts w:ascii="Times New Roman" w:hAnsi="Times New Roman" w:cs="Times New Roman"/>
          <w:kern w:val="0"/>
          <w14:ligatures w14:val="none"/>
        </w:rPr>
        <w:t xml:space="preserve">, A., </w:t>
      </w:r>
      <w:proofErr w:type="spellStart"/>
      <w:r w:rsidRPr="004B0471">
        <w:rPr>
          <w:rFonts w:ascii="Times New Roman" w:hAnsi="Times New Roman" w:cs="Times New Roman"/>
          <w:kern w:val="0"/>
          <w14:ligatures w14:val="none"/>
        </w:rPr>
        <w:t>Tretli</w:t>
      </w:r>
      <w:proofErr w:type="spellEnd"/>
      <w:r w:rsidRPr="004B0471">
        <w:rPr>
          <w:rFonts w:ascii="Times New Roman" w:hAnsi="Times New Roman" w:cs="Times New Roman"/>
          <w:kern w:val="0"/>
          <w14:ligatures w14:val="none"/>
        </w:rPr>
        <w:t xml:space="preserve">, S., &amp; </w:t>
      </w:r>
      <w:proofErr w:type="spellStart"/>
      <w:r w:rsidRPr="004B0471">
        <w:rPr>
          <w:rFonts w:ascii="Times New Roman" w:hAnsi="Times New Roman" w:cs="Times New Roman"/>
          <w:kern w:val="0"/>
          <w14:ligatures w14:val="none"/>
        </w:rPr>
        <w:t>Weiderpass</w:t>
      </w:r>
      <w:proofErr w:type="spellEnd"/>
      <w:r w:rsidRPr="004B0471">
        <w:rPr>
          <w:rFonts w:ascii="Times New Roman" w:hAnsi="Times New Roman" w:cs="Times New Roman"/>
          <w:kern w:val="0"/>
          <w14:ligatures w14:val="none"/>
        </w:rPr>
        <w:t xml:space="preserve">, E. (2007). Body size in relation to cancer of the uterine corpus in 1 million Norwegian women. International journal of cancer, 120(2), 378-383. </w:t>
      </w:r>
      <w:hyperlink r:id="rId5" w:history="1">
        <w:r w:rsidRPr="006C763F">
          <w:rPr>
            <w:rStyle w:val="Hyperlink"/>
            <w:rFonts w:ascii="Times New Roman" w:hAnsi="Times New Roman" w:cs="Times New Roman"/>
            <w:kern w:val="0"/>
            <w14:ligatures w14:val="none"/>
          </w:rPr>
          <w:t>https://pubmed.ncbi.nlm.nih.gov/17066451/</w:t>
        </w:r>
      </w:hyperlink>
      <w:r>
        <w:rPr>
          <w:rFonts w:ascii="Times New Roman" w:hAnsi="Times New Roman" w:cs="Times New Roman"/>
          <w:kern w:val="0"/>
          <w14:ligatures w14:val="none"/>
        </w:rPr>
        <w:t xml:space="preserve"> </w:t>
      </w:r>
      <w:bookmarkStart w:id="0" w:name="_GoBack"/>
      <w:bookmarkEnd w:id="0"/>
    </w:p>
    <w:p w:rsidR="006B4876" w:rsidRDefault="0017318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Calle, E. E., Rodriguez, C., Walker-Thurmond, K., &amp; Thun, M. J. (2003). Overweight, obesity, and mortality from cancer in a prospectively studied cohort of U.S. adults. </w:t>
      </w:r>
      <w:r>
        <w:rPr>
          <w:rFonts w:ascii="Times New Roman" w:hAnsi="Times New Roman" w:cs="Times New Roman"/>
          <w:i/>
          <w:iCs/>
          <w:kern w:val="0"/>
          <w14:ligatures w14:val="none"/>
        </w:rPr>
        <w:t>New England Journal of Medicine, 348</w:t>
      </w:r>
      <w:r>
        <w:rPr>
          <w:rFonts w:ascii="Times New Roman" w:hAnsi="Times New Roman" w:cs="Times New Roman"/>
          <w:kern w:val="0"/>
          <w14:ligatures w14:val="none"/>
        </w:rPr>
        <w:t>(17), 1625–1638. https://doi.org/10.1056/NEJMoa021423</w:t>
      </w:r>
    </w:p>
    <w:p w:rsidR="006B4876" w:rsidRDefault="0017318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Cowey, S., &amp; Hardy, R. W. (2006). The metabolic syndrome: A high-risk state for cancer? </w:t>
      </w:r>
      <w:r>
        <w:rPr>
          <w:rFonts w:ascii="Times New Roman" w:hAnsi="Times New Roman" w:cs="Times New Roman"/>
          <w:i/>
          <w:iCs/>
          <w:kern w:val="0"/>
          <w14:ligatures w14:val="none"/>
        </w:rPr>
        <w:t>American Journal of Pathology, 169</w:t>
      </w:r>
      <w:r>
        <w:rPr>
          <w:rFonts w:ascii="Times New Roman" w:hAnsi="Times New Roman" w:cs="Times New Roman"/>
          <w:kern w:val="0"/>
          <w14:ligatures w14:val="none"/>
        </w:rPr>
        <w:t>(5), 1505–1522. https://doi.org/10.2353/ajpath.2006.051090</w:t>
      </w:r>
    </w:p>
    <w:p w:rsidR="006B4876" w:rsidRDefault="0017318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Crosbie, E. J., Zwahlen, M., Kitchener, H. C., Egger, M., &amp; Renehan, A. G. (2010). Body mass index, hormone replacement therapy, and endometrial cancer risk: A meta-analysis. </w:t>
      </w:r>
      <w:r>
        <w:rPr>
          <w:rFonts w:ascii="Times New Roman" w:hAnsi="Times New Roman" w:cs="Times New Roman"/>
          <w:i/>
          <w:iCs/>
          <w:kern w:val="0"/>
          <w14:ligatures w14:val="none"/>
        </w:rPr>
        <w:t>Cancer Epidemiology Biomarkers &amp; Prevention, 19</w:t>
      </w:r>
      <w:r>
        <w:rPr>
          <w:rFonts w:ascii="Times New Roman" w:hAnsi="Times New Roman" w:cs="Times New Roman"/>
          <w:kern w:val="0"/>
          <w14:ligatures w14:val="none"/>
        </w:rPr>
        <w:t>(12), 3119–3130. https://doi.org/10.1158/1055-9965.EPI-10-0832</w:t>
      </w:r>
    </w:p>
    <w:p w:rsidR="006B4876" w:rsidRDefault="0017318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Esposito, K., Chiodini, P., Colao, A., Lenzi, A., &amp; Giugliano, D. (2012). Metabolic syndrome and risk of cancer: A systematic review and meta-analysis. </w:t>
      </w:r>
      <w:r>
        <w:rPr>
          <w:rFonts w:ascii="Times New Roman" w:hAnsi="Times New Roman" w:cs="Times New Roman"/>
          <w:i/>
          <w:iCs/>
          <w:kern w:val="0"/>
          <w14:ligatures w14:val="none"/>
        </w:rPr>
        <w:t>Diabetes Care, 35</w:t>
      </w:r>
      <w:r>
        <w:rPr>
          <w:rFonts w:ascii="Times New Roman" w:hAnsi="Times New Roman" w:cs="Times New Roman"/>
          <w:kern w:val="0"/>
          <w14:ligatures w14:val="none"/>
        </w:rPr>
        <w:t>(11), 2402–2411. https://doi.org/10.2337/dc12-0336</w:t>
      </w:r>
    </w:p>
    <w:p w:rsidR="006B4876" w:rsidRDefault="00173183">
      <w:pPr>
        <w:numPr>
          <w:ilvl w:val="0"/>
          <w:numId w:val="1"/>
        </w:numPr>
        <w:spacing w:before="100" w:beforeAutospacing="1" w:after="100" w:afterAutospacing="1" w:line="240" w:lineRule="auto"/>
        <w:rPr>
          <w:rFonts w:ascii="Times New Roman" w:hAnsi="Times New Roman" w:cs="Times New Roman"/>
          <w:kern w:val="0"/>
          <w14:ligatures w14:val="none"/>
        </w:rPr>
      </w:pPr>
      <w:proofErr w:type="spellStart"/>
      <w:r>
        <w:rPr>
          <w:rFonts w:ascii="Times New Roman" w:hAnsi="Times New Roman" w:cs="Times New Roman"/>
          <w:kern w:val="0"/>
          <w14:ligatures w14:val="none"/>
        </w:rPr>
        <w:t>Giovannucci</w:t>
      </w:r>
      <w:proofErr w:type="spellEnd"/>
      <w:r>
        <w:rPr>
          <w:rFonts w:ascii="Times New Roman" w:hAnsi="Times New Roman" w:cs="Times New Roman"/>
          <w:kern w:val="0"/>
          <w14:ligatures w14:val="none"/>
        </w:rPr>
        <w:t>, E., Harlan, D. M., Archer, M. C., Bergenstal, R. M., Gapstur, S. M., Habel, L. A., ... &amp; Yee, D. (2010). Diabetes and cancer: A consensus report. </w:t>
      </w:r>
      <w:r>
        <w:rPr>
          <w:rFonts w:ascii="Times New Roman" w:hAnsi="Times New Roman" w:cs="Times New Roman"/>
          <w:i/>
          <w:iCs/>
          <w:kern w:val="0"/>
          <w14:ligatures w14:val="none"/>
        </w:rPr>
        <w:t>Diabetes Care, 33</w:t>
      </w:r>
      <w:r>
        <w:rPr>
          <w:rFonts w:ascii="Times New Roman" w:hAnsi="Times New Roman" w:cs="Times New Roman"/>
          <w:kern w:val="0"/>
          <w14:ligatures w14:val="none"/>
        </w:rPr>
        <w:t>(7), 1674–1685. https://doi.org/10.2337/dc10-0666</w:t>
      </w:r>
    </w:p>
    <w:p w:rsidR="00045B9E" w:rsidRDefault="00045B9E">
      <w:pPr>
        <w:numPr>
          <w:ilvl w:val="0"/>
          <w:numId w:val="1"/>
        </w:numPr>
        <w:spacing w:before="100" w:beforeAutospacing="1" w:after="100" w:afterAutospacing="1" w:line="240" w:lineRule="auto"/>
        <w:rPr>
          <w:rFonts w:ascii="Times New Roman" w:hAnsi="Times New Roman" w:cs="Times New Roman"/>
          <w:kern w:val="0"/>
          <w14:ligatures w14:val="none"/>
        </w:rPr>
      </w:pPr>
      <w:r w:rsidRPr="00045B9E">
        <w:rPr>
          <w:rFonts w:ascii="Times New Roman" w:hAnsi="Times New Roman" w:cs="Times New Roman"/>
          <w:kern w:val="0"/>
          <w14:ligatures w14:val="none"/>
        </w:rPr>
        <w:t xml:space="preserve">Gunter, M. J., Hoover, D. R., Yu, H., </w:t>
      </w:r>
      <w:proofErr w:type="spellStart"/>
      <w:r w:rsidRPr="00045B9E">
        <w:rPr>
          <w:rFonts w:ascii="Times New Roman" w:hAnsi="Times New Roman" w:cs="Times New Roman"/>
          <w:kern w:val="0"/>
          <w14:ligatures w14:val="none"/>
        </w:rPr>
        <w:t>Wassertheil-Smoller</w:t>
      </w:r>
      <w:proofErr w:type="spellEnd"/>
      <w:r w:rsidRPr="00045B9E">
        <w:rPr>
          <w:rFonts w:ascii="Times New Roman" w:hAnsi="Times New Roman" w:cs="Times New Roman"/>
          <w:kern w:val="0"/>
          <w14:ligatures w14:val="none"/>
        </w:rPr>
        <w:t xml:space="preserve">, S., Rohan, T. E., Manson, J. E., ... &amp; Strickler, H. D. (2009). Insulin, insulin-like growth factor-I, and risk of breast cancer in postmenopausal women. Journal of the National Cancer Institute, 101(1), 48-60. </w:t>
      </w:r>
      <w:hyperlink r:id="rId6" w:history="1">
        <w:r w:rsidRPr="006C763F">
          <w:rPr>
            <w:rStyle w:val="Hyperlink"/>
            <w:rFonts w:ascii="Times New Roman" w:hAnsi="Times New Roman" w:cs="Times New Roman"/>
            <w:kern w:val="0"/>
            <w14:ligatures w14:val="none"/>
          </w:rPr>
          <w:t>https://academic.oup.com/jnci/article-abstract/101/1/48/913655</w:t>
        </w:r>
      </w:hyperlink>
      <w:r>
        <w:rPr>
          <w:rFonts w:ascii="Times New Roman" w:hAnsi="Times New Roman" w:cs="Times New Roman"/>
          <w:kern w:val="0"/>
          <w14:ligatures w14:val="none"/>
        </w:rPr>
        <w:t xml:space="preserve"> </w:t>
      </w:r>
    </w:p>
    <w:p w:rsidR="006B4876" w:rsidRDefault="00173183">
      <w:pPr>
        <w:numPr>
          <w:ilvl w:val="0"/>
          <w:numId w:val="1"/>
        </w:numPr>
        <w:spacing w:before="100" w:beforeAutospacing="1" w:after="100" w:afterAutospacing="1" w:line="240" w:lineRule="auto"/>
        <w:rPr>
          <w:rFonts w:ascii="Times New Roman" w:hAnsi="Times New Roman" w:cs="Times New Roman"/>
          <w:kern w:val="0"/>
          <w14:ligatures w14:val="none"/>
        </w:rPr>
      </w:pPr>
      <w:proofErr w:type="spellStart"/>
      <w:r>
        <w:rPr>
          <w:rFonts w:ascii="Times New Roman" w:hAnsi="Times New Roman" w:cs="Times New Roman"/>
          <w:kern w:val="0"/>
          <w14:ligatures w14:val="none"/>
        </w:rPr>
        <w:t>Kaaks</w:t>
      </w:r>
      <w:proofErr w:type="spellEnd"/>
      <w:r>
        <w:rPr>
          <w:rFonts w:ascii="Times New Roman" w:hAnsi="Times New Roman" w:cs="Times New Roman"/>
          <w:kern w:val="0"/>
          <w14:ligatures w14:val="none"/>
        </w:rPr>
        <w:t>, R., Lukanova, A., &amp; Kurzer, M. S. (2002). Obesity, endogenous hormones, and endometrial cancer risk: A synthetic review. </w:t>
      </w:r>
      <w:r>
        <w:rPr>
          <w:rFonts w:ascii="Times New Roman" w:hAnsi="Times New Roman" w:cs="Times New Roman"/>
          <w:i/>
          <w:iCs/>
          <w:kern w:val="0"/>
          <w14:ligatures w14:val="none"/>
        </w:rPr>
        <w:t>Cancer Epidemiology, Biomarkers &amp; Prevention, 11</w:t>
      </w:r>
      <w:r>
        <w:rPr>
          <w:rFonts w:ascii="Times New Roman" w:hAnsi="Times New Roman" w:cs="Times New Roman"/>
          <w:kern w:val="0"/>
          <w14:ligatures w14:val="none"/>
        </w:rPr>
        <w:t>(12), 1531–1543.</w:t>
      </w:r>
    </w:p>
    <w:p w:rsidR="006B4876" w:rsidRDefault="0017318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Khandekar, M. J., Cohen, P., &amp; Spiegelman, B. M. (2011). Molecular mechanisms of cancer development in obesity. </w:t>
      </w:r>
      <w:r>
        <w:rPr>
          <w:rFonts w:ascii="Times New Roman" w:hAnsi="Times New Roman" w:cs="Times New Roman"/>
          <w:i/>
          <w:iCs/>
          <w:kern w:val="0"/>
          <w14:ligatures w14:val="none"/>
        </w:rPr>
        <w:t>Nature Reviews Cancer, 11</w:t>
      </w:r>
      <w:r>
        <w:rPr>
          <w:rFonts w:ascii="Times New Roman" w:hAnsi="Times New Roman" w:cs="Times New Roman"/>
          <w:kern w:val="0"/>
          <w14:ligatures w14:val="none"/>
        </w:rPr>
        <w:t>(12), 886–895. https://doi.org/10.1038/nrc3174</w:t>
      </w:r>
    </w:p>
    <w:p w:rsidR="006B4876" w:rsidRDefault="0017318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Lindemann, K., Vatten, L. J., Ellstrøm-Engh, M., &amp; Eskild, A. (2008). Body mass, diabetes and smoking, and endometrial cancer risk: A follow-up study. </w:t>
      </w:r>
      <w:r>
        <w:rPr>
          <w:rFonts w:ascii="Times New Roman" w:hAnsi="Times New Roman" w:cs="Times New Roman"/>
          <w:i/>
          <w:iCs/>
          <w:kern w:val="0"/>
          <w14:ligatures w14:val="none"/>
        </w:rPr>
        <w:t>British Journal of Cancer, 98</w:t>
      </w:r>
      <w:r>
        <w:rPr>
          <w:rFonts w:ascii="Times New Roman" w:hAnsi="Times New Roman" w:cs="Times New Roman"/>
          <w:kern w:val="0"/>
          <w14:ligatures w14:val="none"/>
        </w:rPr>
        <w:t>(9), 1582–1585. https://doi.org/10.1038/sj.bjc.6604303</w:t>
      </w:r>
    </w:p>
    <w:p w:rsidR="006B4876" w:rsidRDefault="0017318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Lu, K. H., Dinh, M., Kohlmann, W., Watson, P., Green, J., Syngal, S., ... &amp; Lynch, H. (2007). Gynecologic cancer as a “sentinel cancer” for women with hereditary nonpolyposis colorectal cancer syndrome. </w:t>
      </w:r>
      <w:r>
        <w:rPr>
          <w:rFonts w:ascii="Times New Roman" w:hAnsi="Times New Roman" w:cs="Times New Roman"/>
          <w:i/>
          <w:iCs/>
          <w:kern w:val="0"/>
          <w14:ligatures w14:val="none"/>
        </w:rPr>
        <w:t>Obstetrics &amp; Gynecology, 105</w:t>
      </w:r>
      <w:r>
        <w:rPr>
          <w:rFonts w:ascii="Times New Roman" w:hAnsi="Times New Roman" w:cs="Times New Roman"/>
          <w:kern w:val="0"/>
          <w14:ligatures w14:val="none"/>
        </w:rPr>
        <w:t>(3), 569–574. https://doi.org/10.1097/01.AOG.0000152314.19763.1b</w:t>
      </w:r>
    </w:p>
    <w:p w:rsidR="006B4876" w:rsidRDefault="0017318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McTiernan, A. (2008). Mechanisms linking physical activity with cancer. </w:t>
      </w:r>
      <w:r>
        <w:rPr>
          <w:rFonts w:ascii="Times New Roman" w:hAnsi="Times New Roman" w:cs="Times New Roman"/>
          <w:i/>
          <w:iCs/>
          <w:kern w:val="0"/>
          <w14:ligatures w14:val="none"/>
        </w:rPr>
        <w:t>Nature Reviews Cancer, 8</w:t>
      </w:r>
      <w:r>
        <w:rPr>
          <w:rFonts w:ascii="Times New Roman" w:hAnsi="Times New Roman" w:cs="Times New Roman"/>
          <w:kern w:val="0"/>
          <w14:ligatures w14:val="none"/>
        </w:rPr>
        <w:t>(3), 205–211. https://doi.org/10.1038/nrc2325</w:t>
      </w:r>
    </w:p>
    <w:p w:rsidR="00045B9E" w:rsidRDefault="00045B9E">
      <w:pPr>
        <w:numPr>
          <w:ilvl w:val="0"/>
          <w:numId w:val="1"/>
        </w:numPr>
        <w:spacing w:before="100" w:beforeAutospacing="1" w:after="100" w:afterAutospacing="1" w:line="240" w:lineRule="auto"/>
        <w:rPr>
          <w:rFonts w:ascii="Times New Roman" w:hAnsi="Times New Roman" w:cs="Times New Roman"/>
          <w:kern w:val="0"/>
          <w14:ligatures w14:val="none"/>
        </w:rPr>
      </w:pPr>
      <w:proofErr w:type="spellStart"/>
      <w:r w:rsidRPr="00045B9E">
        <w:rPr>
          <w:rFonts w:ascii="Times New Roman" w:hAnsi="Times New Roman" w:cs="Times New Roman"/>
          <w:kern w:val="0"/>
          <w14:ligatures w14:val="none"/>
        </w:rPr>
        <w:lastRenderedPageBreak/>
        <w:t>Michels</w:t>
      </w:r>
      <w:proofErr w:type="spellEnd"/>
      <w:r w:rsidRPr="00045B9E">
        <w:rPr>
          <w:rFonts w:ascii="Times New Roman" w:hAnsi="Times New Roman" w:cs="Times New Roman"/>
          <w:kern w:val="0"/>
          <w14:ligatures w14:val="none"/>
        </w:rPr>
        <w:t xml:space="preserve">, K. B., &amp; Willett, W. C. (2009). The women’s health initiative randomized controlled dietary modification trial: a post-mortem. Breast cancer research and treatment, 114(1), 1-6. </w:t>
      </w:r>
      <w:hyperlink r:id="rId7" w:history="1">
        <w:r w:rsidRPr="006C763F">
          <w:rPr>
            <w:rStyle w:val="Hyperlink"/>
            <w:rFonts w:ascii="Times New Roman" w:hAnsi="Times New Roman" w:cs="Times New Roman"/>
            <w:kern w:val="0"/>
            <w14:ligatures w14:val="none"/>
          </w:rPr>
          <w:t>https://link.springer.com/article/10.1007/s10549-008-9972-x</w:t>
        </w:r>
      </w:hyperlink>
      <w:r>
        <w:rPr>
          <w:rFonts w:ascii="Times New Roman" w:hAnsi="Times New Roman" w:cs="Times New Roman"/>
          <w:kern w:val="0"/>
          <w14:ligatures w14:val="none"/>
        </w:rPr>
        <w:t xml:space="preserve"> </w:t>
      </w:r>
    </w:p>
    <w:p w:rsidR="006B4876" w:rsidRDefault="00173183">
      <w:pPr>
        <w:numPr>
          <w:ilvl w:val="0"/>
          <w:numId w:val="1"/>
        </w:numPr>
        <w:spacing w:before="100" w:beforeAutospacing="1" w:after="100" w:afterAutospacing="1" w:line="240" w:lineRule="auto"/>
        <w:rPr>
          <w:rFonts w:ascii="Times New Roman" w:hAnsi="Times New Roman" w:cs="Times New Roman"/>
          <w:kern w:val="0"/>
          <w14:ligatures w14:val="none"/>
        </w:rPr>
      </w:pPr>
      <w:proofErr w:type="spellStart"/>
      <w:r>
        <w:rPr>
          <w:rFonts w:ascii="Times New Roman" w:hAnsi="Times New Roman" w:cs="Times New Roman"/>
          <w:kern w:val="0"/>
          <w14:ligatures w14:val="none"/>
        </w:rPr>
        <w:t>Nevadunsky</w:t>
      </w:r>
      <w:proofErr w:type="spellEnd"/>
      <w:r>
        <w:rPr>
          <w:rFonts w:ascii="Times New Roman" w:hAnsi="Times New Roman" w:cs="Times New Roman"/>
          <w:kern w:val="0"/>
          <w14:ligatures w14:val="none"/>
        </w:rPr>
        <w:t>, N. S., Van Arsdale, A., Strickler, H. D., Moadel, A., Kaur, G., Levitt, J., ... &amp; Einstein, M. H. (2014). Obesity and age at diagnosis of endometrial cancer. </w:t>
      </w:r>
      <w:r>
        <w:rPr>
          <w:rFonts w:ascii="Times New Roman" w:hAnsi="Times New Roman" w:cs="Times New Roman"/>
          <w:i/>
          <w:iCs/>
          <w:kern w:val="0"/>
          <w14:ligatures w14:val="none"/>
        </w:rPr>
        <w:t>Obstetrics &amp; Gynecology, 124</w:t>
      </w:r>
      <w:r>
        <w:rPr>
          <w:rFonts w:ascii="Times New Roman" w:hAnsi="Times New Roman" w:cs="Times New Roman"/>
          <w:kern w:val="0"/>
          <w14:ligatures w14:val="none"/>
        </w:rPr>
        <w:t>(2), 300–306. https://doi.org/10.1097/AOG.0000000000000368</w:t>
      </w:r>
    </w:p>
    <w:p w:rsidR="006B4876" w:rsidRDefault="0017318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Pi-</w:t>
      </w:r>
      <w:proofErr w:type="spellStart"/>
      <w:r>
        <w:rPr>
          <w:rFonts w:ascii="Times New Roman" w:hAnsi="Times New Roman" w:cs="Times New Roman"/>
          <w:kern w:val="0"/>
          <w14:ligatures w14:val="none"/>
        </w:rPr>
        <w:t>Sunyer</w:t>
      </w:r>
      <w:proofErr w:type="spellEnd"/>
      <w:r>
        <w:rPr>
          <w:rFonts w:ascii="Times New Roman" w:hAnsi="Times New Roman" w:cs="Times New Roman"/>
          <w:kern w:val="0"/>
          <w14:ligatures w14:val="none"/>
        </w:rPr>
        <w:t>, F. X. (2009). The medical risks of obesity. </w:t>
      </w:r>
      <w:r>
        <w:rPr>
          <w:rFonts w:ascii="Times New Roman" w:hAnsi="Times New Roman" w:cs="Times New Roman"/>
          <w:i/>
          <w:iCs/>
          <w:kern w:val="0"/>
          <w14:ligatures w14:val="none"/>
        </w:rPr>
        <w:t>Postgraduate Medicine, 121</w:t>
      </w:r>
      <w:r>
        <w:rPr>
          <w:rFonts w:ascii="Times New Roman" w:hAnsi="Times New Roman" w:cs="Times New Roman"/>
          <w:kern w:val="0"/>
          <w14:ligatures w14:val="none"/>
        </w:rPr>
        <w:t>(6), 21–33. https://doi.org/10.3810/pgm.2009.11.2074</w:t>
      </w:r>
    </w:p>
    <w:p w:rsidR="006B4876" w:rsidRDefault="0017318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Renehan, A. G., Tyson, M., Egger, M., Heller, R. F., &amp; Zwahlen, M. (2008). Body-mass index and incidence of cancer: A systematic review and meta-analysis of prospective observational studies. </w:t>
      </w:r>
      <w:r>
        <w:rPr>
          <w:rFonts w:ascii="Times New Roman" w:hAnsi="Times New Roman" w:cs="Times New Roman"/>
          <w:i/>
          <w:iCs/>
          <w:kern w:val="0"/>
          <w14:ligatures w14:val="none"/>
        </w:rPr>
        <w:t>Lancet, 371</w:t>
      </w:r>
      <w:r>
        <w:rPr>
          <w:rFonts w:ascii="Times New Roman" w:hAnsi="Times New Roman" w:cs="Times New Roman"/>
          <w:kern w:val="0"/>
          <w14:ligatures w14:val="none"/>
        </w:rPr>
        <w:t>(9612), 569–578. https://doi.org/10.1016/S0140-6736(08)60269-X</w:t>
      </w:r>
    </w:p>
    <w:p w:rsidR="006B4876" w:rsidRDefault="0017318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Rock, C. L., Doyle, C., Demark-Wahnefried, W., Meyerhardt, J., Courneya, K. S., Schwartz, A. L., ... &amp; Gansler, T. (2012). Nutrition and physical activity guidelines for cancer survivors. </w:t>
      </w:r>
      <w:r>
        <w:rPr>
          <w:rFonts w:ascii="Times New Roman" w:hAnsi="Times New Roman" w:cs="Times New Roman"/>
          <w:i/>
          <w:iCs/>
          <w:kern w:val="0"/>
          <w14:ligatures w14:val="none"/>
        </w:rPr>
        <w:t>CA: A Cancer Journal for Clinicians, 62</w:t>
      </w:r>
      <w:r>
        <w:rPr>
          <w:rFonts w:ascii="Times New Roman" w:hAnsi="Times New Roman" w:cs="Times New Roman"/>
          <w:kern w:val="0"/>
          <w14:ligatures w14:val="none"/>
        </w:rPr>
        <w:t>(4), 243–274. https://doi.org/10.3322/caac.21142</w:t>
      </w:r>
    </w:p>
    <w:p w:rsidR="006B4876" w:rsidRDefault="0017318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Schmandt, R. E., Iglesias, D. A., Co, N. N., &amp; Lu, K. H. (2011). Understanding obesity and endometrial cancer risk: Opportunities for prevention. </w:t>
      </w:r>
      <w:r>
        <w:rPr>
          <w:rFonts w:ascii="Times New Roman" w:hAnsi="Times New Roman" w:cs="Times New Roman"/>
          <w:i/>
          <w:iCs/>
          <w:kern w:val="0"/>
          <w14:ligatures w14:val="none"/>
        </w:rPr>
        <w:t>American Journal of Obstetrics and Gynecology, 205</w:t>
      </w:r>
      <w:r>
        <w:rPr>
          <w:rFonts w:ascii="Times New Roman" w:hAnsi="Times New Roman" w:cs="Times New Roman"/>
          <w:kern w:val="0"/>
          <w14:ligatures w14:val="none"/>
        </w:rPr>
        <w:t>(6), 518–525. https://doi.org/10.1016/j.ajog.2011.05.042</w:t>
      </w:r>
    </w:p>
    <w:p w:rsidR="006B4876" w:rsidRDefault="0017318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Setiawan, V. W., Yang, H. P., Pike, M. C., McCann, S. E., Yu, H., Xiang, Y. B., ... &amp; Brinton, L. A. (2013). Type I and II endometrial cancers: Have they different risk factors? </w:t>
      </w:r>
      <w:r>
        <w:rPr>
          <w:rFonts w:ascii="Times New Roman" w:hAnsi="Times New Roman" w:cs="Times New Roman"/>
          <w:i/>
          <w:iCs/>
          <w:kern w:val="0"/>
          <w14:ligatures w14:val="none"/>
        </w:rPr>
        <w:t>Journal of Clinical Oncology, 31</w:t>
      </w:r>
      <w:r>
        <w:rPr>
          <w:rFonts w:ascii="Times New Roman" w:hAnsi="Times New Roman" w:cs="Times New Roman"/>
          <w:kern w:val="0"/>
          <w14:ligatures w14:val="none"/>
        </w:rPr>
        <w:t>(20), 2607–2618. https://doi.org/10.1200/JCO.2012.48.2596</w:t>
      </w:r>
    </w:p>
    <w:p w:rsidR="006B4876" w:rsidRDefault="0017318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Siegel, R. L., Miller, K. D., &amp; Jemal, A. (2020). Cancer statistics, 2020. </w:t>
      </w:r>
      <w:r>
        <w:rPr>
          <w:rFonts w:ascii="Times New Roman" w:hAnsi="Times New Roman" w:cs="Times New Roman"/>
          <w:i/>
          <w:iCs/>
          <w:kern w:val="0"/>
          <w14:ligatures w14:val="none"/>
        </w:rPr>
        <w:t>CA: A Cancer Journal for Clinicians, 70</w:t>
      </w:r>
      <w:r>
        <w:rPr>
          <w:rFonts w:ascii="Times New Roman" w:hAnsi="Times New Roman" w:cs="Times New Roman"/>
          <w:kern w:val="0"/>
          <w14:ligatures w14:val="none"/>
        </w:rPr>
        <w:t>(1), 7–30. https://doi.org/10.3322/caac.21590</w:t>
      </w:r>
    </w:p>
    <w:p w:rsidR="006B4876" w:rsidRDefault="0017318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Slomovitz, B. M., &amp; Coleman, R. L. (2012). The PI3K/AKT/mTOR pathway as a therapeutic target in endometrial cancer. </w:t>
      </w:r>
      <w:r>
        <w:rPr>
          <w:rFonts w:ascii="Times New Roman" w:hAnsi="Times New Roman" w:cs="Times New Roman"/>
          <w:i/>
          <w:iCs/>
          <w:kern w:val="0"/>
          <w14:ligatures w14:val="none"/>
        </w:rPr>
        <w:t>Clinical Cancer Research, 18</w:t>
      </w:r>
      <w:r>
        <w:rPr>
          <w:rFonts w:ascii="Times New Roman" w:hAnsi="Times New Roman" w:cs="Times New Roman"/>
          <w:kern w:val="0"/>
          <w14:ligatures w14:val="none"/>
        </w:rPr>
        <w:t>(21), 5856–5864. https://doi.org/10.1158/1078-0432.CCR-12-0662</w:t>
      </w:r>
    </w:p>
    <w:p w:rsidR="006B4876" w:rsidRDefault="001731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US" w:eastAsia="en-US"/>
          <w14:ligatures w14:val="none"/>
        </w:rPr>
        <mc:AlternateContent>
          <mc:Choice Requires="wps">
            <w:drawing>
              <wp:inline distT="0" distB="0" distL="0" distR="0">
                <wp:extent cx="5731510" cy="1270"/>
                <wp:effectExtent l="0" t="33020" r="0" b="38100"/>
                <wp:docPr id="10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48" filled="f" stroked="t" style="margin-left:0.0pt;margin-top:0.0pt;width:451.3pt;height:0.1pt;mso-wrap-distance-left:0.0pt;mso-wrap-distance-right:0.0pt;visibility:visible;">
                <w10:anchorlock/>
                <v:stroke joinstyle="miter"/>
                <v:fill rotate="true"/>
              </v:rect>
            </w:pict>
          </mc:Fallback>
        </mc:AlternateContent>
      </w:r>
    </w:p>
    <w:p w:rsidR="006B4876" w:rsidRDefault="006B4876"/>
    <w:sectPr w:rsidR="006B48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1C142C"/>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876"/>
    <w:rsid w:val="00045B9E"/>
    <w:rsid w:val="00173183"/>
    <w:rsid w:val="004B0471"/>
    <w:rsid w:val="006B4876"/>
    <w:rsid w:val="007B007F"/>
    <w:rsid w:val="00F320EA"/>
    <w:rsid w:val="00F63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1507"/>
  <w15:docId w15:val="{4642EB8B-E227-4891-A666-BB0591E5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customStyle="1" w:styleId="apple-converted-space">
    <w:name w:val="apple-converted-space"/>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045B9E"/>
    <w:rPr>
      <w:color w:val="0000FF" w:themeColor="hyperlink"/>
      <w:u w:val="single"/>
    </w:rPr>
  </w:style>
  <w:style w:type="character" w:styleId="UnresolvedMention">
    <w:name w:val="Unresolved Mention"/>
    <w:basedOn w:val="DefaultParagraphFont"/>
    <w:uiPriority w:val="99"/>
    <w:semiHidden/>
    <w:unhideWhenUsed/>
    <w:rsid w:val="00045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springer.com/article/10.1007/s10549-008-9972-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c.oup.com/jnci/article-abstract/101/1/48/913655" TargetMode="External"/><Relationship Id="rId5" Type="http://schemas.openxmlformats.org/officeDocument/2006/relationships/hyperlink" Target="https://pubmed.ncbi.nlm.nih.gov/1706645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6040</Words>
  <Characters>34429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1183</cp:lastModifiedBy>
  <cp:revision>6</cp:revision>
  <dcterms:created xsi:type="dcterms:W3CDTF">2025-08-17T13:45:00Z</dcterms:created>
  <dcterms:modified xsi:type="dcterms:W3CDTF">2025-08-23T10:53:00Z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3e69c925a1dc4b80bd8f10a8f44b7833</vt:lpwstr>
  </property>
</Properties>
</file>