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F542D" w14:textId="619B17BE" w:rsidR="00174B92" w:rsidRPr="00170C12" w:rsidRDefault="00174B92" w:rsidP="00256625">
      <w:pPr>
        <w:spacing w:after="0" w:line="360" w:lineRule="auto"/>
        <w:ind w:right="10"/>
        <w:jc w:val="both"/>
        <w:rPr>
          <w:rFonts w:ascii="Times New Roman" w:eastAsia="Times New Roman" w:hAnsi="Times New Roman" w:cs="Times New Roman"/>
          <w:b/>
          <w:bCs/>
          <w:color w:val="000000"/>
          <w:kern w:val="2"/>
          <w:sz w:val="24"/>
          <w:szCs w:val="24"/>
          <w14:ligatures w14:val="standardContextual"/>
        </w:rPr>
      </w:pPr>
      <w:bookmarkStart w:id="0" w:name="_Hlk204719718"/>
      <w:r w:rsidRPr="00170C12">
        <w:rPr>
          <w:rFonts w:ascii="Times New Roman" w:eastAsia="Times New Roman" w:hAnsi="Times New Roman" w:cs="Times New Roman"/>
          <w:b/>
          <w:bCs/>
          <w:color w:val="000000"/>
          <w:kern w:val="2"/>
          <w:sz w:val="24"/>
          <w:szCs w:val="24"/>
          <w14:ligatures w14:val="standardContextual"/>
        </w:rPr>
        <w:t>Knowledge and attitude towards breast self-examination among female undergraduate students of Kwara State University, Malete</w:t>
      </w:r>
      <w:r w:rsidR="00170C12" w:rsidRPr="00170C12">
        <w:rPr>
          <w:rFonts w:ascii="Times New Roman" w:eastAsia="Times New Roman" w:hAnsi="Times New Roman" w:cs="Times New Roman"/>
          <w:b/>
          <w:bCs/>
          <w:color w:val="000000"/>
          <w:kern w:val="2"/>
          <w:sz w:val="24"/>
          <w:szCs w:val="24"/>
          <w14:ligatures w14:val="standardContextual"/>
        </w:rPr>
        <w:t>, Nigeria</w:t>
      </w:r>
    </w:p>
    <w:p w14:paraId="6060FB44" w14:textId="77777777" w:rsidR="00174B92" w:rsidRPr="00170C12" w:rsidRDefault="00174B92" w:rsidP="00381CE1">
      <w:pPr>
        <w:spacing w:after="0" w:line="360" w:lineRule="auto"/>
        <w:ind w:left="10" w:right="10" w:hanging="10"/>
        <w:jc w:val="both"/>
        <w:rPr>
          <w:rFonts w:ascii="Times New Roman" w:eastAsia="Times New Roman" w:hAnsi="Times New Roman" w:cs="Times New Roman"/>
          <w:b/>
          <w:bCs/>
          <w:color w:val="000000"/>
          <w:kern w:val="2"/>
          <w:sz w:val="24"/>
          <w:szCs w:val="24"/>
          <w14:ligatures w14:val="standardContextual"/>
        </w:rPr>
      </w:pPr>
    </w:p>
    <w:p w14:paraId="65DECF54" w14:textId="77777777" w:rsidR="00381CE1" w:rsidRPr="00170C12" w:rsidRDefault="00381CE1" w:rsidP="00381CE1">
      <w:pPr>
        <w:spacing w:after="0" w:line="360" w:lineRule="auto"/>
        <w:ind w:right="10"/>
        <w:jc w:val="both"/>
        <w:rPr>
          <w:rFonts w:ascii="Times New Roman" w:eastAsia="Times New Roman" w:hAnsi="Times New Roman" w:cs="Times New Roman"/>
          <w:color w:val="000000"/>
          <w:kern w:val="2"/>
          <w:sz w:val="24"/>
          <w:szCs w:val="24"/>
          <w14:ligatures w14:val="standardContextual"/>
        </w:rPr>
      </w:pPr>
    </w:p>
    <w:p w14:paraId="6E77E242" w14:textId="19051380" w:rsidR="00815F28" w:rsidRPr="00170C12" w:rsidRDefault="00815F28" w:rsidP="00AD45F8">
      <w:pPr>
        <w:pStyle w:val="Subtitle"/>
        <w:rPr>
          <w:rFonts w:ascii="Times New Roman" w:hAnsi="Times New Roman" w:cs="Times New Roman"/>
          <w:b/>
          <w:bCs/>
          <w:color w:val="auto"/>
          <w:sz w:val="24"/>
          <w:szCs w:val="24"/>
        </w:rPr>
      </w:pPr>
      <w:r w:rsidRPr="00170C12">
        <w:rPr>
          <w:rFonts w:ascii="Times New Roman" w:hAnsi="Times New Roman" w:cs="Times New Roman"/>
          <w:b/>
          <w:bCs/>
          <w:color w:val="auto"/>
          <w:sz w:val="24"/>
          <w:szCs w:val="24"/>
        </w:rPr>
        <w:t>Abstract</w:t>
      </w:r>
    </w:p>
    <w:p w14:paraId="082FDE0A" w14:textId="1B904B66" w:rsidR="00815F28" w:rsidRPr="00170C12" w:rsidRDefault="00815F28" w:rsidP="002E18B9">
      <w:pPr>
        <w:spacing w:after="0" w:line="240" w:lineRule="auto"/>
        <w:jc w:val="both"/>
        <w:rPr>
          <w:rFonts w:ascii="Times New Roman" w:hAnsi="Times New Roman" w:cs="Times New Roman"/>
          <w:i/>
          <w:iCs/>
          <w:sz w:val="24"/>
          <w:szCs w:val="24"/>
        </w:rPr>
      </w:pPr>
      <w:r w:rsidRPr="00170C12">
        <w:rPr>
          <w:rFonts w:ascii="Times New Roman" w:hAnsi="Times New Roman" w:cs="Times New Roman"/>
          <w:i/>
          <w:iCs/>
          <w:sz w:val="24"/>
          <w:szCs w:val="24"/>
        </w:rPr>
        <w:t xml:space="preserve">Breast cancer continues to pose a significant global health burden, impacting women in both industrialized and developing nations. Breast self-examination (BSE) continues to be a cost-effective and convenient approach for the timely detection of breast cancer in Nigeria. Hence, this investigation sought to analyze the </w:t>
      </w:r>
      <w:r w:rsidR="000B16AD" w:rsidRPr="00170C12">
        <w:rPr>
          <w:rFonts w:ascii="Times New Roman" w:hAnsi="Times New Roman" w:cs="Times New Roman"/>
          <w:i/>
          <w:iCs/>
          <w:sz w:val="24"/>
          <w:szCs w:val="24"/>
        </w:rPr>
        <w:t>knowledge and attitude towards</w:t>
      </w:r>
      <w:r w:rsidRPr="00170C12">
        <w:rPr>
          <w:rFonts w:ascii="Times New Roman" w:hAnsi="Times New Roman" w:cs="Times New Roman"/>
          <w:i/>
          <w:iCs/>
          <w:sz w:val="24"/>
          <w:szCs w:val="24"/>
        </w:rPr>
        <w:t xml:space="preserve"> breast self-examination among female undergraduate students enrolled at Kwara State University, Malete</w:t>
      </w:r>
      <w:r w:rsidR="00DA66B8">
        <w:rPr>
          <w:rFonts w:ascii="Times New Roman" w:hAnsi="Times New Roman" w:cs="Times New Roman"/>
          <w:i/>
          <w:iCs/>
          <w:sz w:val="24"/>
          <w:szCs w:val="24"/>
        </w:rPr>
        <w:t>, Nigeria</w:t>
      </w:r>
      <w:r w:rsidRPr="00170C12">
        <w:rPr>
          <w:rFonts w:ascii="Times New Roman" w:hAnsi="Times New Roman" w:cs="Times New Roman"/>
          <w:i/>
          <w:iCs/>
          <w:sz w:val="24"/>
          <w:szCs w:val="24"/>
        </w:rPr>
        <w:t>. The research employed a descriptive cross-sectional design, which involved a sample of 350 female undergraduate students representing the target demographic. The data was collected by the utilization of a semi-structured questionnaire and subsequently subjected to analysis employing fundamental statistical techniques, including frequencies, percentages, and chi-square analysis. The researcher utilized a significance level of p=0.05.</w:t>
      </w:r>
    </w:p>
    <w:bookmarkEnd w:id="0"/>
    <w:p w14:paraId="072177A6" w14:textId="21CD6B74" w:rsidR="00815F28" w:rsidRPr="00170C12" w:rsidRDefault="00815F28" w:rsidP="002E18B9">
      <w:pPr>
        <w:spacing w:after="0" w:line="240" w:lineRule="auto"/>
        <w:jc w:val="both"/>
        <w:rPr>
          <w:rFonts w:ascii="Times New Roman" w:hAnsi="Times New Roman" w:cs="Times New Roman"/>
          <w:i/>
          <w:iCs/>
          <w:sz w:val="24"/>
          <w:szCs w:val="24"/>
        </w:rPr>
      </w:pPr>
      <w:r w:rsidRPr="00170C12">
        <w:rPr>
          <w:rFonts w:ascii="Times New Roman" w:hAnsi="Times New Roman" w:cs="Times New Roman"/>
          <w:i/>
          <w:iCs/>
          <w:sz w:val="24"/>
          <w:szCs w:val="24"/>
        </w:rPr>
        <w:t>Approximately 41.7% of the participants were into the age range of 20-24 years, while 30.9% and 27.4% were situated within the age brackets of 15-19 years and 25-29 years, respectively. A majority of the participants (72.0%) shown awareness regarding breast self-examination (BSE), whereas 55.2% possessed knowledge on the efficacy of BSE in detecting breast cancer at an early stage. Additionally, it was shown that 71.4% of the participants possessed the knowledge to conduct Breast Self-Examination (BSE). Among these individuals, 38.1% reported performing BSE on a monthly basis, while 38.5% indicated performing it weekly. Furthermore, 23.4% of the respondents reported engaging in daily BSE. In general, the study found that 72.0% of the participants exhibited a satisfactory level of knowledge on breast self-examination (BSE), while 97.1% of the respondents displayed a positive attitudinal disposition towards engaging in BSE. Therefore, it is recommended that the school administration enhance their efforts in conducting educational campaigns aimed at providing precise instructions to female students regarding the appropriate method of conducting breast self-examinations.</w:t>
      </w:r>
    </w:p>
    <w:p w14:paraId="68C7AB91" w14:textId="29F7C857" w:rsidR="00815F28" w:rsidRPr="00170C12" w:rsidRDefault="00815F28" w:rsidP="002E18B9">
      <w:pPr>
        <w:pStyle w:val="Subtitle"/>
        <w:spacing w:after="0"/>
        <w:rPr>
          <w:rFonts w:ascii="Times New Roman" w:hAnsi="Times New Roman" w:cs="Times New Roman"/>
          <w:i/>
          <w:iCs/>
          <w:color w:val="auto"/>
          <w:sz w:val="24"/>
          <w:szCs w:val="24"/>
        </w:rPr>
      </w:pPr>
    </w:p>
    <w:p w14:paraId="615DFF0E" w14:textId="64EC344C" w:rsidR="00815F28" w:rsidRPr="00170C12" w:rsidRDefault="00D25391" w:rsidP="00815F28">
      <w:pPr>
        <w:pStyle w:val="Subtitle"/>
        <w:rPr>
          <w:rFonts w:ascii="Times New Roman" w:hAnsi="Times New Roman" w:cs="Times New Roman"/>
          <w:color w:val="auto"/>
          <w:sz w:val="24"/>
          <w:szCs w:val="24"/>
        </w:rPr>
      </w:pPr>
      <w:proofErr w:type="gramStart"/>
      <w:r>
        <w:rPr>
          <w:rFonts w:ascii="Times New Roman" w:hAnsi="Times New Roman" w:cs="Times New Roman"/>
          <w:color w:val="auto"/>
          <w:sz w:val="24"/>
          <w:szCs w:val="24"/>
        </w:rPr>
        <w:t>Keywords :</w:t>
      </w:r>
      <w:proofErr w:type="gramEnd"/>
      <w:r w:rsidR="00606733" w:rsidRPr="00606733">
        <w:t xml:space="preserve"> </w:t>
      </w:r>
      <w:r w:rsidR="00606733" w:rsidRPr="00606733">
        <w:rPr>
          <w:rFonts w:ascii="Times New Roman" w:hAnsi="Times New Roman" w:cs="Times New Roman"/>
          <w:color w:val="auto"/>
          <w:sz w:val="24"/>
          <w:szCs w:val="24"/>
        </w:rPr>
        <w:t>Breast cancer</w:t>
      </w:r>
      <w:r w:rsidR="00606733">
        <w:rPr>
          <w:rFonts w:ascii="Times New Roman" w:hAnsi="Times New Roman" w:cs="Times New Roman"/>
          <w:color w:val="auto"/>
          <w:sz w:val="24"/>
          <w:szCs w:val="24"/>
        </w:rPr>
        <w:t>,</w:t>
      </w:r>
      <w:r w:rsidR="00606733" w:rsidRPr="00606733">
        <w:t xml:space="preserve"> </w:t>
      </w:r>
      <w:r w:rsidR="00606733" w:rsidRPr="00606733">
        <w:rPr>
          <w:rFonts w:ascii="Times New Roman" w:hAnsi="Times New Roman" w:cs="Times New Roman"/>
          <w:color w:val="auto"/>
          <w:sz w:val="24"/>
          <w:szCs w:val="24"/>
        </w:rPr>
        <w:t>chi-square analysis</w:t>
      </w:r>
      <w:r w:rsidR="00606733">
        <w:rPr>
          <w:rFonts w:ascii="Times New Roman" w:hAnsi="Times New Roman" w:cs="Times New Roman"/>
          <w:color w:val="auto"/>
          <w:sz w:val="24"/>
          <w:szCs w:val="24"/>
        </w:rPr>
        <w:t>,</w:t>
      </w:r>
      <w:r w:rsidR="00606733" w:rsidRPr="00606733">
        <w:t xml:space="preserve"> </w:t>
      </w:r>
      <w:r w:rsidR="00606733" w:rsidRPr="00606733">
        <w:rPr>
          <w:rFonts w:ascii="Times New Roman" w:hAnsi="Times New Roman" w:cs="Times New Roman"/>
          <w:color w:val="auto"/>
          <w:sz w:val="24"/>
          <w:szCs w:val="24"/>
        </w:rPr>
        <w:t>self-examination</w:t>
      </w:r>
      <w:r w:rsidR="00606733">
        <w:rPr>
          <w:rFonts w:ascii="Times New Roman" w:hAnsi="Times New Roman" w:cs="Times New Roman"/>
          <w:color w:val="auto"/>
          <w:sz w:val="24"/>
          <w:szCs w:val="24"/>
        </w:rPr>
        <w:t>,</w:t>
      </w:r>
      <w:r w:rsidR="00606733" w:rsidRPr="00606733">
        <w:t xml:space="preserve"> </w:t>
      </w:r>
      <w:r w:rsidR="00606733" w:rsidRPr="00606733">
        <w:rPr>
          <w:rFonts w:ascii="Times New Roman" w:hAnsi="Times New Roman" w:cs="Times New Roman"/>
          <w:color w:val="auto"/>
          <w:sz w:val="24"/>
          <w:szCs w:val="24"/>
        </w:rPr>
        <w:t>educational campaigns</w:t>
      </w:r>
    </w:p>
    <w:p w14:paraId="363AD30F" w14:textId="4F0DD981" w:rsidR="00AD45F8" w:rsidRPr="00170C12" w:rsidRDefault="00AD45F8" w:rsidP="00815F28">
      <w:pPr>
        <w:pStyle w:val="Subtitle"/>
        <w:rPr>
          <w:rFonts w:ascii="Times New Roman" w:hAnsi="Times New Roman" w:cs="Times New Roman"/>
          <w:b/>
          <w:bCs/>
          <w:color w:val="auto"/>
          <w:sz w:val="24"/>
          <w:szCs w:val="24"/>
        </w:rPr>
      </w:pPr>
      <w:r w:rsidRPr="00170C12">
        <w:rPr>
          <w:rFonts w:ascii="Times New Roman" w:hAnsi="Times New Roman" w:cs="Times New Roman"/>
          <w:b/>
          <w:bCs/>
          <w:color w:val="auto"/>
          <w:sz w:val="24"/>
          <w:szCs w:val="24"/>
        </w:rPr>
        <w:t>Introduction</w:t>
      </w:r>
      <w:r w:rsidRPr="00170C12">
        <w:rPr>
          <w:rFonts w:ascii="Times New Roman" w:hAnsi="Times New Roman" w:cs="Times New Roman"/>
          <w:b/>
          <w:bCs/>
          <w:color w:val="auto"/>
          <w:sz w:val="24"/>
          <w:szCs w:val="24"/>
        </w:rPr>
        <w:tab/>
      </w:r>
    </w:p>
    <w:p w14:paraId="09BC5B02" w14:textId="35B3E0B4" w:rsidR="00FE416F" w:rsidRPr="00170C12" w:rsidRDefault="00605B53" w:rsidP="00605B53">
      <w:pPr>
        <w:autoSpaceDE w:val="0"/>
        <w:autoSpaceDN w:val="0"/>
        <w:adjustRightInd w:val="0"/>
        <w:spacing w:after="0" w:line="480" w:lineRule="auto"/>
        <w:jc w:val="both"/>
        <w:rPr>
          <w:rFonts w:ascii="Times New Roman" w:hAnsi="Times New Roman" w:cs="Times New Roman"/>
          <w:sz w:val="24"/>
          <w:szCs w:val="24"/>
        </w:rPr>
      </w:pPr>
      <w:r w:rsidRPr="00170C12">
        <w:rPr>
          <w:rFonts w:ascii="Times New Roman" w:hAnsi="Times New Roman" w:cs="Times New Roman"/>
          <w:sz w:val="24"/>
          <w:szCs w:val="24"/>
        </w:rPr>
        <w:t>Breast cancer remains one of the predominant health concerns for women globally, significantly contributing to mortality rates. It is particularly alarming that breast cancer is the most frequently diagnosed cancer in women, overshadowing other forms of cancer in both developed and developing nations (</w:t>
      </w:r>
      <w:r w:rsidR="004F6703" w:rsidRPr="00170C12">
        <w:rPr>
          <w:rFonts w:ascii="Times New Roman" w:hAnsi="Times New Roman" w:cs="Times New Roman"/>
          <w:bCs/>
          <w:sz w:val="24"/>
          <w:szCs w:val="24"/>
          <w:lang w:val="en-GB"/>
        </w:rPr>
        <w:t>Al-</w:t>
      </w:r>
      <w:proofErr w:type="spellStart"/>
      <w:r w:rsidR="004F6703" w:rsidRPr="00170C12">
        <w:rPr>
          <w:rFonts w:ascii="Times New Roman" w:hAnsi="Times New Roman" w:cs="Times New Roman"/>
          <w:bCs/>
          <w:sz w:val="24"/>
          <w:szCs w:val="24"/>
          <w:lang w:val="en-GB"/>
        </w:rPr>
        <w:t>Shiekh</w:t>
      </w:r>
      <w:proofErr w:type="spellEnd"/>
      <w:r w:rsidR="004F6703" w:rsidRPr="00170C12">
        <w:rPr>
          <w:rFonts w:ascii="Times New Roman" w:hAnsi="Times New Roman" w:cs="Times New Roman"/>
          <w:bCs/>
          <w:sz w:val="24"/>
          <w:szCs w:val="24"/>
          <w:lang w:val="en-GB"/>
        </w:rPr>
        <w:t xml:space="preserve">, Ibrahim &amp; </w:t>
      </w:r>
      <w:proofErr w:type="spellStart"/>
      <w:r w:rsidR="004F6703" w:rsidRPr="00170C12">
        <w:rPr>
          <w:rFonts w:ascii="Times New Roman" w:hAnsi="Times New Roman" w:cs="Times New Roman"/>
          <w:bCs/>
          <w:sz w:val="24"/>
          <w:szCs w:val="24"/>
          <w:lang w:val="en-GB"/>
        </w:rPr>
        <w:t>Alajerami</w:t>
      </w:r>
      <w:proofErr w:type="spellEnd"/>
      <w:r w:rsidR="004F6703" w:rsidRPr="00170C12">
        <w:rPr>
          <w:rFonts w:ascii="Times New Roman" w:hAnsi="Times New Roman" w:cs="Times New Roman"/>
          <w:bCs/>
          <w:sz w:val="24"/>
          <w:szCs w:val="24"/>
          <w:lang w:val="en-GB"/>
        </w:rPr>
        <w:t xml:space="preserve"> 2021</w:t>
      </w:r>
      <w:r w:rsidRPr="00170C12">
        <w:rPr>
          <w:rFonts w:ascii="Times New Roman" w:hAnsi="Times New Roman" w:cs="Times New Roman"/>
          <w:sz w:val="24"/>
          <w:szCs w:val="24"/>
        </w:rPr>
        <w:t xml:space="preserve">). Early detection through effective screening methods, including Breast Self-Examination (BSE), is crucial to improving prognostic </w:t>
      </w:r>
      <w:r w:rsidRPr="00170C12">
        <w:rPr>
          <w:rFonts w:ascii="Times New Roman" w:hAnsi="Times New Roman" w:cs="Times New Roman"/>
          <w:sz w:val="24"/>
          <w:szCs w:val="24"/>
        </w:rPr>
        <w:lastRenderedPageBreak/>
        <w:t xml:space="preserve">outcomes. BSE is a low-cost, non-invasive method that empowers women to identify breast abnormalities early, consequently enhancing chances for successful treatment (Getu et al., 2022). </w:t>
      </w:r>
    </w:p>
    <w:p w14:paraId="37272136" w14:textId="3868DA65" w:rsidR="00FE416F" w:rsidRPr="00170C12" w:rsidRDefault="00FE416F" w:rsidP="00FE416F">
      <w:pPr>
        <w:autoSpaceDE w:val="0"/>
        <w:autoSpaceDN w:val="0"/>
        <w:adjustRightInd w:val="0"/>
        <w:spacing w:after="0" w:line="480" w:lineRule="auto"/>
        <w:jc w:val="both"/>
        <w:rPr>
          <w:rFonts w:ascii="Times New Roman" w:hAnsi="Times New Roman" w:cs="Times New Roman"/>
          <w:sz w:val="24"/>
          <w:szCs w:val="24"/>
        </w:rPr>
      </w:pPr>
      <w:r w:rsidRPr="00170C12">
        <w:rPr>
          <w:rFonts w:ascii="Times New Roman" w:hAnsi="Times New Roman" w:cs="Times New Roman"/>
          <w:sz w:val="24"/>
          <w:szCs w:val="24"/>
        </w:rPr>
        <w:t xml:space="preserve">Breast cancer represents a significant global health challenge, being the most common malignancy among women and the leading cause of cancer-related mortality, accounting for approximately 15% of all female cancer deaths worldwide in 2020 (Arnold et al., 2022; </w:t>
      </w:r>
      <w:proofErr w:type="spellStart"/>
      <w:r w:rsidRPr="00170C12">
        <w:rPr>
          <w:rFonts w:ascii="Times New Roman" w:hAnsi="Times New Roman" w:cs="Times New Roman"/>
          <w:sz w:val="24"/>
          <w:szCs w:val="24"/>
        </w:rPr>
        <w:t>Anyigba</w:t>
      </w:r>
      <w:proofErr w:type="spellEnd"/>
      <w:r w:rsidRPr="00170C12">
        <w:rPr>
          <w:rFonts w:ascii="Times New Roman" w:hAnsi="Times New Roman" w:cs="Times New Roman"/>
          <w:sz w:val="24"/>
          <w:szCs w:val="24"/>
        </w:rPr>
        <w:t xml:space="preserve"> et al., 2021). The burden is particularly pronounced in sub-Saharan Africa, including Nigeria, where the incidence is rising despite lower overall rates compared to developed nations. A study indicated that while global breast cancer mortality rates stand at about 685,000 cases, the mortality burden is disproportionately high in low-income regions due to late diagnoses and healthcare access issues (Arnold et al., 2022; </w:t>
      </w:r>
      <w:proofErr w:type="spellStart"/>
      <w:r w:rsidRPr="00170C12">
        <w:rPr>
          <w:rFonts w:ascii="Times New Roman" w:hAnsi="Times New Roman" w:cs="Times New Roman"/>
          <w:sz w:val="24"/>
          <w:szCs w:val="24"/>
        </w:rPr>
        <w:t>Anyigba</w:t>
      </w:r>
      <w:proofErr w:type="spellEnd"/>
      <w:r w:rsidRPr="00170C12">
        <w:rPr>
          <w:rFonts w:ascii="Times New Roman" w:hAnsi="Times New Roman" w:cs="Times New Roman"/>
          <w:sz w:val="24"/>
          <w:szCs w:val="24"/>
        </w:rPr>
        <w:t xml:space="preserve"> et al., 2021). In Nigeria, breast cancer morbidity and mortality are escalating, with an annual incidence surpassing 40,000 cases and mortality rates reaching nearly 30% within five years of diagnosis (Igbokwe, 2024; Sung et al., 2021). Specifically, in Kwara State, the health infrastructure inadequacies amplify this crisis, leading to delayed detection and treatment, highlighting an urgent need for improved public health strategies and early screening initiatives (Igbokwe, 2024).</w:t>
      </w:r>
    </w:p>
    <w:p w14:paraId="67D8D8D4" w14:textId="58D67764" w:rsidR="00605B53" w:rsidRPr="00170C12" w:rsidRDefault="00605B53" w:rsidP="00605B53">
      <w:pPr>
        <w:autoSpaceDE w:val="0"/>
        <w:autoSpaceDN w:val="0"/>
        <w:adjustRightInd w:val="0"/>
        <w:spacing w:after="0" w:line="480" w:lineRule="auto"/>
        <w:jc w:val="both"/>
        <w:rPr>
          <w:rFonts w:ascii="Times New Roman" w:hAnsi="Times New Roman" w:cs="Times New Roman"/>
          <w:sz w:val="24"/>
          <w:szCs w:val="24"/>
        </w:rPr>
      </w:pPr>
      <w:r w:rsidRPr="00170C12">
        <w:rPr>
          <w:rFonts w:ascii="Times New Roman" w:hAnsi="Times New Roman" w:cs="Times New Roman"/>
          <w:sz w:val="24"/>
          <w:szCs w:val="24"/>
        </w:rPr>
        <w:t xml:space="preserve">Exploring the knowledge and attitude toward BSE among female undergraduate students is justified for several reasons. Firstly, educational interventions have been shown to significantly enhance both knowledge and practical skills related to BSE (Pathak et al., 2022). Furthermore, higher levels of awareness correlate strongly with positive attitudes towards performing BSE, suggesting that educational efforts could bridge the observed gap between knowledge and practice (Nguyen &amp; Tran, 2021; Fatima et al., 2023). As young women transition into a phase of life where they may begin self-monitoring their health, fostering a thorough understanding and positive </w:t>
      </w:r>
      <w:r w:rsidRPr="00170C12">
        <w:rPr>
          <w:rFonts w:ascii="Times New Roman" w:hAnsi="Times New Roman" w:cs="Times New Roman"/>
          <w:sz w:val="24"/>
          <w:szCs w:val="24"/>
        </w:rPr>
        <w:lastRenderedPageBreak/>
        <w:t>attitude towards BSE can empower them to take proactive steps in their breast health management (Gul et al., 2023).</w:t>
      </w:r>
    </w:p>
    <w:p w14:paraId="747D7EAD" w14:textId="766C024F" w:rsidR="00AD45F8" w:rsidRPr="00170C12" w:rsidRDefault="00605B53" w:rsidP="00605B53">
      <w:pPr>
        <w:autoSpaceDE w:val="0"/>
        <w:autoSpaceDN w:val="0"/>
        <w:adjustRightInd w:val="0"/>
        <w:spacing w:after="0" w:line="480" w:lineRule="auto"/>
        <w:jc w:val="both"/>
        <w:rPr>
          <w:rFonts w:ascii="Times New Roman" w:hAnsi="Times New Roman" w:cs="Times New Roman"/>
          <w:sz w:val="24"/>
          <w:szCs w:val="24"/>
        </w:rPr>
      </w:pPr>
      <w:r w:rsidRPr="00170C12">
        <w:rPr>
          <w:rFonts w:ascii="Times New Roman" w:hAnsi="Times New Roman" w:cs="Times New Roman"/>
          <w:sz w:val="24"/>
          <w:szCs w:val="24"/>
        </w:rPr>
        <w:t>Moreover, the unique context of university life, where young women are exposed to new information and health behaviors, presents a prime opportunity for interventions aimed at instilling healthy practices (Nuhu &amp; Saleh, 2020). The critical role of mass media and educational curricula in disseminating knowledge about breast health is further emphasized by studies that indicate a higher incidence of BSE practices among those informed through educational programs (</w:t>
      </w:r>
      <w:proofErr w:type="spellStart"/>
      <w:r w:rsidRPr="00170C12">
        <w:rPr>
          <w:rFonts w:ascii="Times New Roman" w:hAnsi="Times New Roman" w:cs="Times New Roman"/>
          <w:sz w:val="24"/>
          <w:szCs w:val="24"/>
        </w:rPr>
        <w:t>Khalip</w:t>
      </w:r>
      <w:proofErr w:type="spellEnd"/>
      <w:r w:rsidRPr="00170C12">
        <w:rPr>
          <w:rFonts w:ascii="Times New Roman" w:hAnsi="Times New Roman" w:cs="Times New Roman"/>
          <w:sz w:val="24"/>
          <w:szCs w:val="24"/>
        </w:rPr>
        <w:t xml:space="preserve"> et al., 2021; Rachna, 2021). A targeted assessment will not only illuminate the current landscape of knowledge and attitudes but also guide resource allocation for improved breast cancer awareness campaigns tailored specifically for this population.</w:t>
      </w:r>
      <w:r w:rsidR="00FE416F" w:rsidRPr="00170C12">
        <w:rPr>
          <w:rFonts w:ascii="Times New Roman" w:hAnsi="Times New Roman" w:cs="Times New Roman"/>
          <w:sz w:val="24"/>
          <w:szCs w:val="24"/>
        </w:rPr>
        <w:t xml:space="preserve"> </w:t>
      </w:r>
      <w:r w:rsidR="00AD45F8" w:rsidRPr="00170C12">
        <w:rPr>
          <w:rFonts w:ascii="Times New Roman" w:hAnsi="Times New Roman" w:cs="Times New Roman"/>
          <w:sz w:val="24"/>
          <w:szCs w:val="24"/>
        </w:rPr>
        <w:t>This study therefore examined the knowledge and attitude towards breast self-examination among female undergraduate students of Kwara State University, Malete.</w:t>
      </w:r>
    </w:p>
    <w:p w14:paraId="7152BE67" w14:textId="77777777" w:rsidR="00AD45F8" w:rsidRPr="00170C12" w:rsidRDefault="00AD45F8" w:rsidP="00AD45F8">
      <w:pPr>
        <w:pStyle w:val="Heading3"/>
        <w:spacing w:before="0" w:after="0" w:line="360" w:lineRule="auto"/>
        <w:rPr>
          <w:rFonts w:ascii="Times New Roman" w:hAnsi="Times New Roman" w:cs="Times New Roman"/>
          <w:color w:val="auto"/>
          <w:sz w:val="24"/>
          <w:szCs w:val="24"/>
        </w:rPr>
      </w:pPr>
      <w:r w:rsidRPr="00170C12">
        <w:rPr>
          <w:rStyle w:val="Strong"/>
          <w:rFonts w:ascii="Times New Roman" w:hAnsi="Times New Roman" w:cs="Times New Roman"/>
          <w:color w:val="auto"/>
          <w:sz w:val="24"/>
          <w:szCs w:val="24"/>
        </w:rPr>
        <w:t>Methodology</w:t>
      </w:r>
    </w:p>
    <w:p w14:paraId="0E5F6909" w14:textId="77777777" w:rsidR="00AD45F8" w:rsidRPr="00170C12" w:rsidRDefault="00AD45F8" w:rsidP="00AD45F8">
      <w:pPr>
        <w:pStyle w:val="Heading4"/>
        <w:spacing w:before="0" w:line="360" w:lineRule="auto"/>
        <w:jc w:val="both"/>
        <w:rPr>
          <w:rFonts w:ascii="Times New Roman" w:hAnsi="Times New Roman" w:cs="Times New Roman"/>
          <w:i w:val="0"/>
          <w:iCs w:val="0"/>
          <w:color w:val="auto"/>
          <w:sz w:val="24"/>
          <w:szCs w:val="24"/>
        </w:rPr>
      </w:pPr>
      <w:r w:rsidRPr="00170C12">
        <w:rPr>
          <w:rStyle w:val="Strong"/>
          <w:rFonts w:ascii="Times New Roman" w:hAnsi="Times New Roman" w:cs="Times New Roman"/>
          <w:i w:val="0"/>
          <w:iCs w:val="0"/>
          <w:color w:val="auto"/>
          <w:sz w:val="24"/>
          <w:szCs w:val="24"/>
        </w:rPr>
        <w:t>Research Design</w:t>
      </w:r>
    </w:p>
    <w:p w14:paraId="7D4D3C3B" w14:textId="4CEBA4A5" w:rsidR="00AD45F8" w:rsidRPr="00170C12" w:rsidRDefault="00AD45F8" w:rsidP="00AD45F8">
      <w:pPr>
        <w:spacing w:line="360" w:lineRule="auto"/>
        <w:ind w:left="15" w:right="765"/>
        <w:jc w:val="both"/>
        <w:rPr>
          <w:rFonts w:ascii="Times New Roman" w:hAnsi="Times New Roman" w:cs="Times New Roman"/>
          <w:sz w:val="24"/>
          <w:szCs w:val="24"/>
        </w:rPr>
      </w:pPr>
      <w:r w:rsidRPr="00170C12">
        <w:rPr>
          <w:rFonts w:ascii="Times New Roman" w:hAnsi="Times New Roman" w:cs="Times New Roman"/>
          <w:sz w:val="24"/>
          <w:szCs w:val="24"/>
        </w:rPr>
        <w:t>The study was descriptive cross-sectional study using quantitative method of data</w:t>
      </w:r>
      <w:r w:rsidR="00CE3C7B" w:rsidRPr="00170C12">
        <w:rPr>
          <w:rFonts w:ascii="Times New Roman" w:hAnsi="Times New Roman" w:cs="Times New Roman"/>
          <w:sz w:val="24"/>
          <w:szCs w:val="24"/>
        </w:rPr>
        <w:t xml:space="preserve"> </w:t>
      </w:r>
      <w:r w:rsidRPr="00170C12">
        <w:rPr>
          <w:rFonts w:ascii="Times New Roman" w:hAnsi="Times New Roman" w:cs="Times New Roman"/>
          <w:sz w:val="24"/>
          <w:szCs w:val="24"/>
        </w:rPr>
        <w:t>collection.</w:t>
      </w:r>
    </w:p>
    <w:p w14:paraId="599D45B2" w14:textId="77777777" w:rsidR="00C53D21" w:rsidRPr="00170C12" w:rsidRDefault="00C53D21" w:rsidP="00AD45F8">
      <w:pPr>
        <w:spacing w:line="360" w:lineRule="auto"/>
        <w:ind w:left="15" w:right="765"/>
        <w:jc w:val="both"/>
        <w:rPr>
          <w:rFonts w:ascii="Times New Roman" w:hAnsi="Times New Roman" w:cs="Times New Roman"/>
          <w:sz w:val="24"/>
          <w:szCs w:val="24"/>
        </w:rPr>
      </w:pPr>
    </w:p>
    <w:p w14:paraId="59BB0875" w14:textId="50418A95" w:rsidR="00AD45F8" w:rsidRPr="00170C12" w:rsidRDefault="00AD45F8" w:rsidP="00AD45F8">
      <w:pPr>
        <w:pStyle w:val="Heading4"/>
        <w:spacing w:before="0" w:line="360" w:lineRule="auto"/>
        <w:jc w:val="both"/>
        <w:rPr>
          <w:rFonts w:ascii="Times New Roman" w:hAnsi="Times New Roman" w:cs="Times New Roman"/>
          <w:b/>
          <w:bCs/>
          <w:i w:val="0"/>
          <w:iCs w:val="0"/>
          <w:color w:val="auto"/>
          <w:sz w:val="24"/>
          <w:szCs w:val="24"/>
        </w:rPr>
      </w:pPr>
      <w:r w:rsidRPr="00170C12">
        <w:rPr>
          <w:rStyle w:val="Strong"/>
          <w:rFonts w:ascii="Times New Roman" w:hAnsi="Times New Roman" w:cs="Times New Roman"/>
          <w:i w:val="0"/>
          <w:iCs w:val="0"/>
          <w:color w:val="auto"/>
          <w:sz w:val="24"/>
          <w:szCs w:val="24"/>
        </w:rPr>
        <w:lastRenderedPageBreak/>
        <w:t>Target Population</w:t>
      </w:r>
    </w:p>
    <w:p w14:paraId="7D5E3CB2" w14:textId="77777777" w:rsidR="00CE3C7B" w:rsidRPr="00170C12" w:rsidRDefault="00AD45F8" w:rsidP="00CE3C7B">
      <w:pPr>
        <w:pStyle w:val="Heading4"/>
        <w:spacing w:before="0" w:line="360" w:lineRule="auto"/>
        <w:jc w:val="both"/>
        <w:rPr>
          <w:rStyle w:val="Strong"/>
          <w:rFonts w:ascii="Times New Roman" w:hAnsi="Times New Roman" w:cs="Times New Roman"/>
          <w:i w:val="0"/>
          <w:iCs w:val="0"/>
          <w:color w:val="auto"/>
          <w:sz w:val="24"/>
          <w:szCs w:val="24"/>
        </w:rPr>
      </w:pPr>
      <w:r w:rsidRPr="00170C12">
        <w:rPr>
          <w:rFonts w:ascii="Times New Roman" w:hAnsi="Times New Roman" w:cs="Times New Roman"/>
          <w:i w:val="0"/>
          <w:iCs w:val="0"/>
          <w:color w:val="auto"/>
          <w:sz w:val="24"/>
          <w:szCs w:val="24"/>
        </w:rPr>
        <w:t xml:space="preserve">The research population comprised </w:t>
      </w:r>
      <w:r w:rsidR="00A352CF" w:rsidRPr="00170C12">
        <w:rPr>
          <w:rFonts w:ascii="Times New Roman" w:hAnsi="Times New Roman" w:cs="Times New Roman"/>
          <w:i w:val="0"/>
          <w:iCs w:val="0"/>
          <w:color w:val="auto"/>
          <w:sz w:val="24"/>
          <w:szCs w:val="24"/>
        </w:rPr>
        <w:t>of all female undergraduate students of Kwara State University, Malete</w:t>
      </w:r>
      <w:r w:rsidR="00A352CF" w:rsidRPr="00170C12">
        <w:rPr>
          <w:rStyle w:val="Strong"/>
          <w:rFonts w:ascii="Times New Roman" w:hAnsi="Times New Roman" w:cs="Times New Roman"/>
          <w:i w:val="0"/>
          <w:iCs w:val="0"/>
          <w:color w:val="auto"/>
          <w:sz w:val="24"/>
          <w:szCs w:val="24"/>
        </w:rPr>
        <w:t>.</w:t>
      </w:r>
      <w:r w:rsidR="00CE3C7B" w:rsidRPr="00170C12">
        <w:rPr>
          <w:rStyle w:val="Strong"/>
          <w:rFonts w:ascii="Times New Roman" w:hAnsi="Times New Roman" w:cs="Times New Roman"/>
          <w:i w:val="0"/>
          <w:iCs w:val="0"/>
          <w:color w:val="auto"/>
          <w:sz w:val="24"/>
          <w:szCs w:val="24"/>
        </w:rPr>
        <w:t xml:space="preserve"> </w:t>
      </w:r>
    </w:p>
    <w:p w14:paraId="34510E80" w14:textId="12C3D20F" w:rsidR="00CE3C7B" w:rsidRPr="00170C12" w:rsidRDefault="00CE3C7B" w:rsidP="00CE3C7B">
      <w:pPr>
        <w:pStyle w:val="Heading4"/>
        <w:spacing w:before="0" w:line="360" w:lineRule="auto"/>
        <w:jc w:val="both"/>
        <w:rPr>
          <w:rStyle w:val="Strong"/>
          <w:rFonts w:ascii="Times New Roman" w:hAnsi="Times New Roman" w:cs="Times New Roman"/>
          <w:i w:val="0"/>
          <w:iCs w:val="0"/>
          <w:color w:val="auto"/>
          <w:sz w:val="24"/>
          <w:szCs w:val="24"/>
        </w:rPr>
      </w:pPr>
      <w:r w:rsidRPr="00170C12">
        <w:rPr>
          <w:rStyle w:val="Strong"/>
          <w:rFonts w:ascii="Times New Roman" w:hAnsi="Times New Roman" w:cs="Times New Roman"/>
          <w:i w:val="0"/>
          <w:iCs w:val="0"/>
          <w:color w:val="auto"/>
          <w:sz w:val="24"/>
          <w:szCs w:val="24"/>
        </w:rPr>
        <w:t>Study Area</w:t>
      </w:r>
    </w:p>
    <w:p w14:paraId="62EBE2D8" w14:textId="28A1831E" w:rsidR="00A352CF" w:rsidRPr="00170C12" w:rsidRDefault="00CE3C7B" w:rsidP="00FE416F">
      <w:pPr>
        <w:pStyle w:val="Heading4"/>
        <w:spacing w:before="0" w:line="360" w:lineRule="auto"/>
        <w:jc w:val="both"/>
        <w:rPr>
          <w:rStyle w:val="Strong"/>
          <w:rFonts w:ascii="Times New Roman" w:hAnsi="Times New Roman" w:cs="Times New Roman"/>
          <w:b w:val="0"/>
          <w:bCs w:val="0"/>
          <w:i w:val="0"/>
          <w:iCs w:val="0"/>
          <w:color w:val="auto"/>
          <w:sz w:val="24"/>
          <w:szCs w:val="24"/>
        </w:rPr>
      </w:pPr>
      <w:r w:rsidRPr="00170C12">
        <w:rPr>
          <w:rFonts w:ascii="Times New Roman" w:hAnsi="Times New Roman" w:cs="Times New Roman"/>
          <w:i w:val="0"/>
          <w:iCs w:val="0"/>
          <w:color w:val="auto"/>
          <w:sz w:val="24"/>
          <w:szCs w:val="24"/>
        </w:rPr>
        <w:t>Kwara State University (KWASU) is situated in Malete, Kwara State, Nigeria, with geographical coordinates approximately 8.4856° N latitude and 4.6325° E longitude. The university, established in 2009, serves a diverse student population of around 10,000 enrolled in various undergraduate and postgraduate programs (</w:t>
      </w:r>
      <w:proofErr w:type="spellStart"/>
      <w:r w:rsidRPr="00170C12">
        <w:rPr>
          <w:rFonts w:ascii="Times New Roman" w:hAnsi="Times New Roman" w:cs="Times New Roman"/>
          <w:i w:val="0"/>
          <w:iCs w:val="0"/>
          <w:color w:val="auto"/>
          <w:sz w:val="24"/>
          <w:szCs w:val="24"/>
        </w:rPr>
        <w:t>Oluyemoh</w:t>
      </w:r>
      <w:proofErr w:type="spellEnd"/>
      <w:r w:rsidRPr="00170C12">
        <w:rPr>
          <w:rFonts w:ascii="Times New Roman" w:hAnsi="Times New Roman" w:cs="Times New Roman"/>
          <w:i w:val="0"/>
          <w:iCs w:val="0"/>
          <w:color w:val="auto"/>
          <w:sz w:val="24"/>
          <w:szCs w:val="24"/>
        </w:rPr>
        <w:t xml:space="preserve"> et al., 2025). This institution is notable for its focus on technological advancement and sustainability, as illustrated by initiatives aimed at achieving a smart city status on campus through infrastructure expansion and effective resource management (</w:t>
      </w:r>
      <w:proofErr w:type="spellStart"/>
      <w:r w:rsidRPr="00170C12">
        <w:rPr>
          <w:rFonts w:ascii="Times New Roman" w:hAnsi="Times New Roman" w:cs="Times New Roman"/>
          <w:i w:val="0"/>
          <w:iCs w:val="0"/>
          <w:color w:val="auto"/>
          <w:sz w:val="24"/>
          <w:szCs w:val="24"/>
        </w:rPr>
        <w:t>Oluyemoh</w:t>
      </w:r>
      <w:proofErr w:type="spellEnd"/>
      <w:r w:rsidRPr="00170C12">
        <w:rPr>
          <w:rFonts w:ascii="Times New Roman" w:hAnsi="Times New Roman" w:cs="Times New Roman"/>
          <w:i w:val="0"/>
          <w:iCs w:val="0"/>
          <w:color w:val="auto"/>
          <w:sz w:val="24"/>
          <w:szCs w:val="24"/>
        </w:rPr>
        <w:t xml:space="preserve"> et al., 2025).</w:t>
      </w:r>
    </w:p>
    <w:p w14:paraId="72B6D98B" w14:textId="77777777" w:rsidR="00376C0F" w:rsidRDefault="00CE3C7B" w:rsidP="00376C0F">
      <w:pPr>
        <w:pStyle w:val="Heading4"/>
        <w:spacing w:before="0" w:line="360" w:lineRule="auto"/>
        <w:jc w:val="both"/>
        <w:rPr>
          <w:rFonts w:ascii="Times New Roman" w:hAnsi="Times New Roman" w:cs="Times New Roman"/>
          <w:sz w:val="24"/>
          <w:szCs w:val="24"/>
        </w:rPr>
      </w:pPr>
      <w:r w:rsidRPr="00170C12">
        <w:rPr>
          <w:rFonts w:ascii="Times New Roman" w:hAnsi="Times New Roman" w:cs="Times New Roman"/>
          <w:i w:val="0"/>
          <w:iCs w:val="0"/>
          <w:color w:val="auto"/>
          <w:sz w:val="24"/>
          <w:szCs w:val="24"/>
        </w:rPr>
        <w:t>Kwara State is often described as a state of harmony due to its multicultural population of over 2.4 million, which supports the university's vibrant academic culture (Sahban &amp; Johari, 2021). The average annual rainfall in the area reaches approximately 1430 mm, indicating significant potential for groundwater resources beneficial for the university's facilities (Ajadi et al., 2025). Furthermore, KWASU emphasizes digital literacy and reading habits among its students, reflecting a commitment to enhancing educational quality through various academic and library services (</w:t>
      </w:r>
      <w:proofErr w:type="spellStart"/>
      <w:r w:rsidRPr="00170C12">
        <w:rPr>
          <w:rFonts w:ascii="Times New Roman" w:hAnsi="Times New Roman" w:cs="Times New Roman"/>
          <w:i w:val="0"/>
          <w:iCs w:val="0"/>
          <w:color w:val="auto"/>
          <w:sz w:val="24"/>
          <w:szCs w:val="24"/>
        </w:rPr>
        <w:t>Eiriemiokhale</w:t>
      </w:r>
      <w:proofErr w:type="spellEnd"/>
      <w:r w:rsidRPr="00170C12">
        <w:rPr>
          <w:rFonts w:ascii="Times New Roman" w:hAnsi="Times New Roman" w:cs="Times New Roman"/>
          <w:i w:val="0"/>
          <w:iCs w:val="0"/>
          <w:color w:val="auto"/>
          <w:sz w:val="24"/>
          <w:szCs w:val="24"/>
        </w:rPr>
        <w:t xml:space="preserve"> &amp; </w:t>
      </w:r>
      <w:proofErr w:type="spellStart"/>
      <w:r w:rsidRPr="00170C12">
        <w:rPr>
          <w:rFonts w:ascii="Times New Roman" w:hAnsi="Times New Roman" w:cs="Times New Roman"/>
          <w:i w:val="0"/>
          <w:iCs w:val="0"/>
          <w:color w:val="auto"/>
          <w:sz w:val="24"/>
          <w:szCs w:val="24"/>
        </w:rPr>
        <w:t>Sulaiman</w:t>
      </w:r>
      <w:proofErr w:type="spellEnd"/>
      <w:r w:rsidRPr="00170C12">
        <w:rPr>
          <w:rFonts w:ascii="Times New Roman" w:hAnsi="Times New Roman" w:cs="Times New Roman"/>
          <w:i w:val="0"/>
          <w:iCs w:val="0"/>
          <w:color w:val="auto"/>
          <w:sz w:val="24"/>
          <w:szCs w:val="24"/>
        </w:rPr>
        <w:t>, 2024).</w:t>
      </w:r>
    </w:p>
    <w:p w14:paraId="7BB27E22" w14:textId="525A713C" w:rsidR="00AD45F8" w:rsidRPr="00376C0F" w:rsidRDefault="00AD45F8" w:rsidP="00376C0F">
      <w:pPr>
        <w:pStyle w:val="Heading4"/>
        <w:spacing w:before="0" w:line="360" w:lineRule="auto"/>
        <w:jc w:val="both"/>
        <w:rPr>
          <w:rFonts w:ascii="Times New Roman" w:hAnsi="Times New Roman" w:cs="Times New Roman"/>
          <w:i w:val="0"/>
          <w:iCs w:val="0"/>
          <w:color w:val="auto"/>
          <w:sz w:val="24"/>
          <w:szCs w:val="24"/>
        </w:rPr>
      </w:pPr>
      <w:r w:rsidRPr="00376C0F">
        <w:rPr>
          <w:rStyle w:val="Strong"/>
          <w:rFonts w:ascii="Times New Roman" w:hAnsi="Times New Roman" w:cs="Times New Roman"/>
          <w:i w:val="0"/>
          <w:iCs w:val="0"/>
          <w:color w:val="auto"/>
          <w:sz w:val="24"/>
          <w:szCs w:val="24"/>
        </w:rPr>
        <w:t>Sample Size and Participant Recruitment</w:t>
      </w:r>
    </w:p>
    <w:p w14:paraId="3BDF4C33" w14:textId="77777777" w:rsidR="00376C0F" w:rsidRPr="00936E56" w:rsidRDefault="00376C0F" w:rsidP="00376C0F">
      <w:pPr>
        <w:autoSpaceDE w:val="0"/>
        <w:autoSpaceDN w:val="0"/>
        <w:adjustRightInd w:val="0"/>
        <w:spacing w:after="0" w:line="480" w:lineRule="auto"/>
        <w:jc w:val="both"/>
        <w:rPr>
          <w:rFonts w:ascii="Times New Roman" w:hAnsi="Times New Roman" w:cs="Times New Roman"/>
          <w:sz w:val="24"/>
          <w:szCs w:val="24"/>
        </w:rPr>
      </w:pPr>
      <w:r w:rsidRPr="00936E56">
        <w:rPr>
          <w:rFonts w:ascii="Times New Roman" w:hAnsi="Times New Roman" w:cs="Times New Roman"/>
          <w:sz w:val="24"/>
          <w:szCs w:val="24"/>
        </w:rPr>
        <w:t>The Fisher’s formula for sample size determination was used to calculate the sample size from the population of student in the college thus:</w:t>
      </w:r>
    </w:p>
    <w:p w14:paraId="007B0D2F" w14:textId="77777777" w:rsidR="00376C0F" w:rsidRPr="00936E56" w:rsidRDefault="00376C0F" w:rsidP="00376C0F">
      <w:pPr>
        <w:autoSpaceDE w:val="0"/>
        <w:autoSpaceDN w:val="0"/>
        <w:adjustRightInd w:val="0"/>
        <w:spacing w:line="480" w:lineRule="auto"/>
        <w:ind w:left="720" w:firstLine="720"/>
        <w:jc w:val="both"/>
        <w:rPr>
          <w:rFonts w:ascii="Times New Roman" w:hAnsi="Times New Roman" w:cs="Times New Roman"/>
          <w:sz w:val="24"/>
          <w:szCs w:val="24"/>
          <w:vertAlign w:val="superscript"/>
        </w:rPr>
      </w:pPr>
      <m:oMathPara>
        <m:oMath>
          <m:r>
            <m:rPr>
              <m:sty m:val="p"/>
            </m:rPr>
            <w:rPr>
              <w:rFonts w:ascii="Cambria Math" w:hAnsi="Cambria Math" w:cs="Times New Roman"/>
              <w:sz w:val="24"/>
              <w:szCs w:val="24"/>
            </w:rPr>
            <m:t xml:space="preserve">n= </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pq</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d</m:t>
                  </m:r>
                </m:e>
                <m:sup>
                  <m:r>
                    <m:rPr>
                      <m:sty m:val="p"/>
                    </m:rPr>
                    <w:rPr>
                      <w:rFonts w:ascii="Cambria Math" w:hAnsi="Cambria Math" w:cs="Times New Roman"/>
                      <w:sz w:val="24"/>
                      <w:szCs w:val="24"/>
                    </w:rPr>
                    <m:t>2</m:t>
                  </m:r>
                </m:sup>
              </m:sSup>
            </m:den>
          </m:f>
        </m:oMath>
      </m:oMathPara>
    </w:p>
    <w:p w14:paraId="0BB57096" w14:textId="77777777" w:rsidR="00376C0F" w:rsidRPr="00936E56" w:rsidRDefault="00376C0F" w:rsidP="00376C0F">
      <w:pPr>
        <w:autoSpaceDE w:val="0"/>
        <w:autoSpaceDN w:val="0"/>
        <w:adjustRightInd w:val="0"/>
        <w:spacing w:line="480" w:lineRule="auto"/>
        <w:ind w:left="720" w:firstLine="720"/>
        <w:jc w:val="both"/>
        <w:rPr>
          <w:rFonts w:ascii="Times New Roman" w:hAnsi="Times New Roman" w:cs="Times New Roman"/>
          <w:sz w:val="24"/>
          <w:szCs w:val="24"/>
          <w:vertAlign w:val="superscript"/>
        </w:rPr>
      </w:pPr>
      <w:r w:rsidRPr="00936E56">
        <w:rPr>
          <w:rFonts w:ascii="Times New Roman" w:hAnsi="Times New Roman" w:cs="Times New Roman"/>
          <w:sz w:val="24"/>
          <w:szCs w:val="24"/>
        </w:rPr>
        <w:t>Where,</w:t>
      </w:r>
    </w:p>
    <w:p w14:paraId="4AACD9EC" w14:textId="77777777" w:rsidR="00376C0F" w:rsidRPr="00936E56" w:rsidRDefault="00376C0F" w:rsidP="00376C0F">
      <w:pPr>
        <w:autoSpaceDE w:val="0"/>
        <w:autoSpaceDN w:val="0"/>
        <w:adjustRightInd w:val="0"/>
        <w:spacing w:line="480" w:lineRule="auto"/>
        <w:jc w:val="both"/>
        <w:rPr>
          <w:rFonts w:ascii="Times New Roman" w:hAnsi="Times New Roman" w:cs="Times New Roman"/>
          <w:sz w:val="24"/>
          <w:szCs w:val="24"/>
        </w:rPr>
      </w:pPr>
      <w:r w:rsidRPr="00936E56">
        <w:rPr>
          <w:rFonts w:ascii="Times New Roman" w:hAnsi="Times New Roman" w:cs="Times New Roman"/>
          <w:sz w:val="24"/>
          <w:szCs w:val="24"/>
        </w:rPr>
        <w:t>n = the minimum sample size when the population is more than 10,000</w:t>
      </w:r>
    </w:p>
    <w:p w14:paraId="64311740" w14:textId="77777777" w:rsidR="00376C0F" w:rsidRPr="00936E56" w:rsidRDefault="00376C0F" w:rsidP="00376C0F">
      <w:pPr>
        <w:autoSpaceDE w:val="0"/>
        <w:autoSpaceDN w:val="0"/>
        <w:adjustRightInd w:val="0"/>
        <w:spacing w:line="480" w:lineRule="auto"/>
        <w:jc w:val="both"/>
        <w:rPr>
          <w:rFonts w:ascii="Times New Roman" w:hAnsi="Times New Roman" w:cs="Times New Roman"/>
          <w:sz w:val="24"/>
          <w:szCs w:val="24"/>
        </w:rPr>
      </w:pPr>
      <w:r w:rsidRPr="00936E56">
        <w:rPr>
          <w:rFonts w:ascii="Times New Roman" w:hAnsi="Times New Roman" w:cs="Times New Roman"/>
          <w:sz w:val="24"/>
          <w:szCs w:val="24"/>
        </w:rPr>
        <w:t>Z = the standard normal deviate was set at 1.96, which corresponds to 95% confidence level.</w:t>
      </w:r>
    </w:p>
    <w:p w14:paraId="4A55D29C" w14:textId="7BF10C85" w:rsidR="00376C0F" w:rsidRPr="00936E56" w:rsidRDefault="00376C0F" w:rsidP="00376C0F">
      <w:pPr>
        <w:autoSpaceDE w:val="0"/>
        <w:autoSpaceDN w:val="0"/>
        <w:adjustRightInd w:val="0"/>
        <w:spacing w:after="0" w:line="480" w:lineRule="auto"/>
        <w:rPr>
          <w:rFonts w:ascii="Times New Roman" w:hAnsi="Times New Roman" w:cs="Times New Roman"/>
          <w:sz w:val="24"/>
          <w:szCs w:val="24"/>
        </w:rPr>
      </w:pPr>
      <w:r w:rsidRPr="00936E56">
        <w:rPr>
          <w:rFonts w:ascii="Times New Roman" w:hAnsi="Times New Roman" w:cs="Times New Roman"/>
          <w:sz w:val="24"/>
          <w:szCs w:val="24"/>
        </w:rPr>
        <w:lastRenderedPageBreak/>
        <w:t xml:space="preserve">P = the prevalence of the breast self-examination practice from </w:t>
      </w:r>
      <w:r w:rsidR="00AB0545" w:rsidRPr="00936E56">
        <w:rPr>
          <w:rFonts w:ascii="Times New Roman" w:hAnsi="Times New Roman" w:cs="Times New Roman"/>
          <w:sz w:val="24"/>
          <w:szCs w:val="24"/>
        </w:rPr>
        <w:t>a previous</w:t>
      </w:r>
      <w:r w:rsidRPr="00936E56">
        <w:rPr>
          <w:rFonts w:ascii="Times New Roman" w:hAnsi="Times New Roman" w:cs="Times New Roman"/>
          <w:sz w:val="24"/>
          <w:szCs w:val="24"/>
        </w:rPr>
        <w:t xml:space="preserve"> study was 0.534 (28.3%) (</w:t>
      </w:r>
      <w:r w:rsidR="00AB0545" w:rsidRPr="00170C12">
        <w:rPr>
          <w:rFonts w:ascii="Times New Roman" w:hAnsi="Times New Roman" w:cs="Times New Roman"/>
          <w:sz w:val="24"/>
          <w:szCs w:val="24"/>
        </w:rPr>
        <w:t>Birhane</w:t>
      </w:r>
      <w:r w:rsidRPr="00936E56">
        <w:rPr>
          <w:rFonts w:ascii="Times New Roman" w:hAnsi="Times New Roman" w:cs="Times New Roman"/>
          <w:b/>
          <w:bCs/>
          <w:sz w:val="24"/>
          <w:szCs w:val="24"/>
        </w:rPr>
        <w:t xml:space="preserve"> </w:t>
      </w:r>
      <w:r w:rsidRPr="00936E56">
        <w:rPr>
          <w:rFonts w:ascii="Times New Roman" w:hAnsi="Times New Roman" w:cs="Times New Roman"/>
          <w:sz w:val="24"/>
          <w:szCs w:val="24"/>
        </w:rPr>
        <w:t>et. al.,</w:t>
      </w:r>
      <w:r w:rsidR="00AB0545">
        <w:rPr>
          <w:rFonts w:ascii="Times New Roman" w:hAnsi="Times New Roman" w:cs="Times New Roman"/>
          <w:sz w:val="24"/>
          <w:szCs w:val="24"/>
        </w:rPr>
        <w:t xml:space="preserve"> </w:t>
      </w:r>
      <w:r w:rsidRPr="00936E56">
        <w:rPr>
          <w:rFonts w:ascii="Times New Roman" w:hAnsi="Times New Roman" w:cs="Times New Roman"/>
          <w:sz w:val="24"/>
          <w:szCs w:val="24"/>
        </w:rPr>
        <w:t>2017).</w:t>
      </w:r>
    </w:p>
    <w:p w14:paraId="597D74C6" w14:textId="77777777" w:rsidR="00376C0F" w:rsidRPr="00936E56" w:rsidRDefault="00376C0F" w:rsidP="00376C0F">
      <w:pPr>
        <w:autoSpaceDE w:val="0"/>
        <w:autoSpaceDN w:val="0"/>
        <w:adjustRightInd w:val="0"/>
        <w:spacing w:line="480" w:lineRule="auto"/>
        <w:jc w:val="both"/>
        <w:rPr>
          <w:rFonts w:ascii="Times New Roman" w:hAnsi="Times New Roman" w:cs="Times New Roman"/>
          <w:sz w:val="24"/>
          <w:szCs w:val="24"/>
        </w:rPr>
      </w:pPr>
      <w:r w:rsidRPr="00936E56">
        <w:rPr>
          <w:rFonts w:ascii="Times New Roman" w:hAnsi="Times New Roman" w:cs="Times New Roman"/>
          <w:sz w:val="24"/>
          <w:szCs w:val="24"/>
        </w:rPr>
        <w:t>q = 1- p =1-0.283 =0.717</w:t>
      </w:r>
    </w:p>
    <w:p w14:paraId="3CF5C26C" w14:textId="77777777" w:rsidR="00376C0F" w:rsidRPr="00936E56" w:rsidRDefault="00376C0F" w:rsidP="00376C0F">
      <w:pPr>
        <w:tabs>
          <w:tab w:val="left" w:pos="270"/>
          <w:tab w:val="left" w:pos="540"/>
        </w:tabs>
        <w:autoSpaceDE w:val="0"/>
        <w:autoSpaceDN w:val="0"/>
        <w:adjustRightInd w:val="0"/>
        <w:spacing w:line="480" w:lineRule="auto"/>
        <w:jc w:val="both"/>
        <w:rPr>
          <w:rFonts w:ascii="Times New Roman" w:hAnsi="Times New Roman" w:cs="Times New Roman"/>
          <w:sz w:val="24"/>
          <w:szCs w:val="24"/>
        </w:rPr>
      </w:pPr>
      <w:r w:rsidRPr="00936E56">
        <w:rPr>
          <w:rFonts w:ascii="Times New Roman" w:hAnsi="Times New Roman" w:cs="Times New Roman"/>
          <w:sz w:val="24"/>
          <w:szCs w:val="24"/>
        </w:rPr>
        <w:t>d = degree of accuracy, set at 0.05 for this study</w:t>
      </w:r>
    </w:p>
    <w:p w14:paraId="3B3071B1" w14:textId="77777777" w:rsidR="00376C0F" w:rsidRPr="00936E56" w:rsidRDefault="00376C0F" w:rsidP="00376C0F">
      <w:pPr>
        <w:autoSpaceDE w:val="0"/>
        <w:autoSpaceDN w:val="0"/>
        <w:adjustRightInd w:val="0"/>
        <w:spacing w:line="480" w:lineRule="auto"/>
        <w:jc w:val="both"/>
        <w:rPr>
          <w:rFonts w:ascii="Times New Roman" w:hAnsi="Times New Roman" w:cs="Times New Roman"/>
          <w:sz w:val="24"/>
          <w:szCs w:val="24"/>
        </w:rPr>
      </w:pPr>
      <w:r w:rsidRPr="00936E56">
        <w:rPr>
          <w:rFonts w:ascii="Times New Roman" w:hAnsi="Times New Roman" w:cs="Times New Roman"/>
          <w:sz w:val="24"/>
          <w:szCs w:val="24"/>
        </w:rPr>
        <w:t>Therefore,</w:t>
      </w:r>
    </w:p>
    <w:p w14:paraId="4C865F94" w14:textId="77777777" w:rsidR="00376C0F" w:rsidRPr="00936E56" w:rsidRDefault="00376C0F" w:rsidP="00376C0F">
      <w:pPr>
        <w:autoSpaceDE w:val="0"/>
        <w:autoSpaceDN w:val="0"/>
        <w:adjustRightInd w:val="0"/>
        <w:spacing w:after="0" w:line="480" w:lineRule="auto"/>
        <w:ind w:left="720" w:firstLine="720"/>
        <w:jc w:val="both"/>
        <w:rPr>
          <w:rFonts w:ascii="Times New Roman" w:hAnsi="Times New Roman" w:cs="Times New Roman"/>
          <w:sz w:val="24"/>
          <w:szCs w:val="24"/>
        </w:rPr>
      </w:pPr>
      <w:r w:rsidRPr="00936E56">
        <w:rPr>
          <w:rFonts w:ascii="Times New Roman" w:hAnsi="Times New Roman" w:cs="Times New Roman"/>
          <w:sz w:val="24"/>
          <w:szCs w:val="24"/>
        </w:rPr>
        <w:t>= 1.96</w:t>
      </w:r>
      <w:r w:rsidRPr="00936E56">
        <w:rPr>
          <w:rFonts w:ascii="Times New Roman" w:hAnsi="Times New Roman" w:cs="Times New Roman"/>
          <w:sz w:val="24"/>
          <w:szCs w:val="24"/>
          <w:vertAlign w:val="superscript"/>
        </w:rPr>
        <w:t>2</w:t>
      </w:r>
      <w:r w:rsidRPr="00936E56">
        <w:rPr>
          <w:rFonts w:ascii="Times New Roman" w:hAnsi="Times New Roman" w:cs="Times New Roman"/>
          <w:sz w:val="24"/>
          <w:szCs w:val="24"/>
        </w:rPr>
        <w:t>(0.283 x 0.717)/0.05</w:t>
      </w:r>
      <w:r w:rsidRPr="00936E56">
        <w:rPr>
          <w:rFonts w:ascii="Times New Roman" w:hAnsi="Times New Roman" w:cs="Times New Roman"/>
          <w:sz w:val="24"/>
          <w:szCs w:val="24"/>
          <w:vertAlign w:val="superscript"/>
        </w:rPr>
        <w:t>2</w:t>
      </w:r>
    </w:p>
    <w:p w14:paraId="5A0D8728" w14:textId="77777777" w:rsidR="00376C0F" w:rsidRPr="00936E56" w:rsidRDefault="00376C0F" w:rsidP="00376C0F">
      <w:pPr>
        <w:autoSpaceDE w:val="0"/>
        <w:autoSpaceDN w:val="0"/>
        <w:adjustRightInd w:val="0"/>
        <w:spacing w:after="0" w:line="480" w:lineRule="auto"/>
        <w:ind w:left="1440" w:firstLine="720"/>
        <w:jc w:val="both"/>
        <w:rPr>
          <w:rFonts w:ascii="Times New Roman" w:hAnsi="Times New Roman" w:cs="Times New Roman"/>
          <w:sz w:val="24"/>
          <w:szCs w:val="24"/>
        </w:rPr>
      </w:pPr>
      <w:r w:rsidRPr="00936E56">
        <w:rPr>
          <w:rFonts w:ascii="Times New Roman" w:hAnsi="Times New Roman" w:cs="Times New Roman"/>
          <w:sz w:val="24"/>
          <w:szCs w:val="24"/>
        </w:rPr>
        <w:t>= 311.8</w:t>
      </w:r>
    </w:p>
    <w:p w14:paraId="5406F3EE" w14:textId="77777777" w:rsidR="00376C0F" w:rsidRPr="00936E56" w:rsidRDefault="00376C0F" w:rsidP="00376C0F">
      <w:pPr>
        <w:autoSpaceDE w:val="0"/>
        <w:autoSpaceDN w:val="0"/>
        <w:adjustRightInd w:val="0"/>
        <w:spacing w:after="0" w:line="480" w:lineRule="auto"/>
        <w:jc w:val="both"/>
        <w:rPr>
          <w:rFonts w:ascii="Times New Roman" w:hAnsi="Times New Roman" w:cs="Times New Roman"/>
          <w:sz w:val="24"/>
          <w:szCs w:val="24"/>
        </w:rPr>
      </w:pPr>
      <w:r w:rsidRPr="00936E56">
        <w:rPr>
          <w:rFonts w:ascii="Times New Roman" w:hAnsi="Times New Roman" w:cs="Times New Roman"/>
          <w:sz w:val="24"/>
          <w:szCs w:val="24"/>
        </w:rPr>
        <w:t xml:space="preserve">                                     ≈ 312</w:t>
      </w:r>
    </w:p>
    <w:p w14:paraId="29C8C89B" w14:textId="77777777" w:rsidR="00376C0F" w:rsidRPr="00936E56" w:rsidRDefault="00376C0F" w:rsidP="00376C0F">
      <w:pPr>
        <w:autoSpaceDE w:val="0"/>
        <w:autoSpaceDN w:val="0"/>
        <w:adjustRightInd w:val="0"/>
        <w:spacing w:line="480" w:lineRule="auto"/>
        <w:jc w:val="both"/>
        <w:rPr>
          <w:rFonts w:ascii="Times New Roman" w:hAnsi="Times New Roman" w:cs="Times New Roman"/>
          <w:sz w:val="24"/>
          <w:szCs w:val="24"/>
        </w:rPr>
      </w:pPr>
      <w:r w:rsidRPr="00936E56">
        <w:rPr>
          <w:rFonts w:ascii="Times New Roman" w:hAnsi="Times New Roman" w:cs="Times New Roman"/>
          <w:sz w:val="24"/>
          <w:szCs w:val="24"/>
        </w:rPr>
        <w:t xml:space="preserve">To compensate for non-response, 10% of the original size was added. </w:t>
      </w:r>
    </w:p>
    <w:p w14:paraId="16C49F4E" w14:textId="77777777" w:rsidR="00376C0F" w:rsidRPr="00936E56" w:rsidRDefault="00376C0F" w:rsidP="00376C0F">
      <w:pPr>
        <w:autoSpaceDE w:val="0"/>
        <w:autoSpaceDN w:val="0"/>
        <w:adjustRightInd w:val="0"/>
        <w:spacing w:line="480" w:lineRule="auto"/>
        <w:jc w:val="both"/>
        <w:rPr>
          <w:rFonts w:ascii="Times New Roman" w:hAnsi="Times New Roman" w:cs="Times New Roman"/>
          <w:sz w:val="24"/>
          <w:szCs w:val="24"/>
          <w:vertAlign w:val="subscript"/>
        </w:rPr>
      </w:pPr>
      <w:r w:rsidRPr="00936E56">
        <w:rPr>
          <w:rFonts w:ascii="Times New Roman" w:hAnsi="Times New Roman" w:cs="Times New Roman"/>
          <w:sz w:val="24"/>
          <w:szCs w:val="24"/>
        </w:rPr>
        <w:tab/>
      </w:r>
      <w:r w:rsidRPr="00936E56">
        <w:rPr>
          <w:rFonts w:ascii="Times New Roman" w:hAnsi="Times New Roman" w:cs="Times New Roman"/>
          <w:sz w:val="24"/>
          <w:szCs w:val="24"/>
        </w:rPr>
        <w:tab/>
        <w:t>n</w:t>
      </w:r>
      <w:r w:rsidRPr="00936E56">
        <w:rPr>
          <w:rFonts w:ascii="Times New Roman" w:hAnsi="Times New Roman" w:cs="Times New Roman"/>
          <w:sz w:val="24"/>
          <w:szCs w:val="24"/>
          <w:vertAlign w:val="subscript"/>
        </w:rPr>
        <w:t>s</w:t>
      </w:r>
      <w:r w:rsidRPr="00936E56">
        <w:rPr>
          <w:rFonts w:ascii="Times New Roman" w:hAnsi="Times New Roman" w:cs="Times New Roman"/>
          <w:sz w:val="24"/>
          <w:szCs w:val="24"/>
        </w:rPr>
        <w:t xml:space="preserve"> =</w:t>
      </w:r>
      <w:r w:rsidRPr="00936E56">
        <w:rPr>
          <w:rFonts w:ascii="Times New Roman" w:hAnsi="Times New Roman" w:cs="Times New Roman"/>
          <w:sz w:val="24"/>
          <w:szCs w:val="24"/>
        </w:rPr>
        <w:tab/>
      </w:r>
      <w:r w:rsidRPr="00936E56">
        <w:rPr>
          <w:rFonts w:ascii="Times New Roman" w:hAnsi="Times New Roman" w:cs="Times New Roman"/>
          <w:sz w:val="24"/>
          <w:szCs w:val="24"/>
        </w:rPr>
        <w:tab/>
      </w:r>
      <w:proofErr w:type="spellStart"/>
      <w:r w:rsidRPr="00936E56">
        <w:rPr>
          <w:rFonts w:ascii="Times New Roman" w:hAnsi="Times New Roman" w:cs="Times New Roman"/>
          <w:sz w:val="24"/>
          <w:szCs w:val="24"/>
        </w:rPr>
        <w:t>n</w:t>
      </w:r>
      <w:r w:rsidRPr="00936E56">
        <w:rPr>
          <w:rFonts w:ascii="Times New Roman" w:hAnsi="Times New Roman" w:cs="Times New Roman"/>
          <w:sz w:val="24"/>
          <w:szCs w:val="24"/>
          <w:vertAlign w:val="subscript"/>
        </w:rPr>
        <w:t>f</w:t>
      </w:r>
      <w:proofErr w:type="spellEnd"/>
      <w:r w:rsidRPr="00936E56">
        <w:rPr>
          <w:rFonts w:ascii="Times New Roman" w:hAnsi="Times New Roman" w:cs="Times New Roman"/>
          <w:sz w:val="24"/>
          <w:szCs w:val="24"/>
        </w:rPr>
        <w:t>/0.9</w:t>
      </w:r>
    </w:p>
    <w:p w14:paraId="10202145" w14:textId="77777777" w:rsidR="00376C0F" w:rsidRPr="00936E56" w:rsidRDefault="00376C0F" w:rsidP="00376C0F">
      <w:pPr>
        <w:autoSpaceDE w:val="0"/>
        <w:autoSpaceDN w:val="0"/>
        <w:adjustRightInd w:val="0"/>
        <w:spacing w:line="480" w:lineRule="auto"/>
        <w:jc w:val="both"/>
        <w:rPr>
          <w:rFonts w:ascii="Times New Roman" w:hAnsi="Times New Roman" w:cs="Times New Roman"/>
          <w:sz w:val="24"/>
          <w:szCs w:val="24"/>
        </w:rPr>
      </w:pPr>
      <w:r w:rsidRPr="00936E56">
        <w:rPr>
          <w:rFonts w:ascii="Times New Roman" w:hAnsi="Times New Roman" w:cs="Times New Roman"/>
          <w:sz w:val="24"/>
          <w:szCs w:val="24"/>
        </w:rPr>
        <w:t>Where:</w:t>
      </w:r>
    </w:p>
    <w:p w14:paraId="3BA914CE" w14:textId="77777777" w:rsidR="00376C0F" w:rsidRPr="00936E56" w:rsidRDefault="00376C0F" w:rsidP="00376C0F">
      <w:pPr>
        <w:autoSpaceDE w:val="0"/>
        <w:autoSpaceDN w:val="0"/>
        <w:adjustRightInd w:val="0"/>
        <w:spacing w:line="480" w:lineRule="auto"/>
        <w:ind w:firstLine="720"/>
        <w:jc w:val="both"/>
        <w:rPr>
          <w:rFonts w:ascii="Times New Roman" w:hAnsi="Times New Roman" w:cs="Times New Roman"/>
          <w:sz w:val="24"/>
          <w:szCs w:val="24"/>
        </w:rPr>
      </w:pPr>
      <w:r w:rsidRPr="00936E56">
        <w:rPr>
          <w:rFonts w:ascii="Times New Roman" w:hAnsi="Times New Roman" w:cs="Times New Roman"/>
          <w:sz w:val="24"/>
          <w:szCs w:val="24"/>
        </w:rPr>
        <w:t>n</w:t>
      </w:r>
      <w:r w:rsidRPr="00936E56">
        <w:rPr>
          <w:rFonts w:ascii="Times New Roman" w:hAnsi="Times New Roman" w:cs="Times New Roman"/>
          <w:sz w:val="24"/>
          <w:szCs w:val="24"/>
          <w:vertAlign w:val="subscript"/>
        </w:rPr>
        <w:t>s</w:t>
      </w:r>
      <w:r w:rsidRPr="00936E56">
        <w:rPr>
          <w:rFonts w:ascii="Times New Roman" w:hAnsi="Times New Roman" w:cs="Times New Roman"/>
          <w:sz w:val="24"/>
          <w:szCs w:val="24"/>
        </w:rPr>
        <w:t>= sample size to compensate for attrition</w:t>
      </w:r>
    </w:p>
    <w:p w14:paraId="608FFA47" w14:textId="77777777" w:rsidR="00376C0F" w:rsidRPr="00936E56" w:rsidRDefault="00376C0F" w:rsidP="00376C0F">
      <w:pPr>
        <w:autoSpaceDE w:val="0"/>
        <w:autoSpaceDN w:val="0"/>
        <w:adjustRightInd w:val="0"/>
        <w:spacing w:line="480" w:lineRule="auto"/>
        <w:jc w:val="both"/>
        <w:rPr>
          <w:rFonts w:ascii="Times New Roman" w:hAnsi="Times New Roman" w:cs="Times New Roman"/>
          <w:sz w:val="24"/>
          <w:szCs w:val="24"/>
        </w:rPr>
      </w:pPr>
      <w:r w:rsidRPr="00936E56">
        <w:rPr>
          <w:rFonts w:ascii="Times New Roman" w:hAnsi="Times New Roman" w:cs="Times New Roman"/>
          <w:sz w:val="24"/>
          <w:szCs w:val="24"/>
        </w:rPr>
        <w:tab/>
      </w:r>
      <w:proofErr w:type="spellStart"/>
      <w:r w:rsidRPr="00936E56">
        <w:rPr>
          <w:rFonts w:ascii="Times New Roman" w:hAnsi="Times New Roman" w:cs="Times New Roman"/>
          <w:sz w:val="24"/>
          <w:szCs w:val="24"/>
        </w:rPr>
        <w:t>n</w:t>
      </w:r>
      <w:r w:rsidRPr="00936E56">
        <w:rPr>
          <w:rFonts w:ascii="Times New Roman" w:hAnsi="Times New Roman" w:cs="Times New Roman"/>
          <w:sz w:val="24"/>
          <w:szCs w:val="24"/>
          <w:vertAlign w:val="subscript"/>
        </w:rPr>
        <w:t>f</w:t>
      </w:r>
      <w:proofErr w:type="spellEnd"/>
      <w:r w:rsidRPr="00936E56">
        <w:rPr>
          <w:rFonts w:ascii="Times New Roman" w:hAnsi="Times New Roman" w:cs="Times New Roman"/>
          <w:sz w:val="24"/>
          <w:szCs w:val="24"/>
        </w:rPr>
        <w:t xml:space="preserve"> = original calculated sample size</w:t>
      </w:r>
    </w:p>
    <w:p w14:paraId="0E814EA9" w14:textId="77777777" w:rsidR="00376C0F" w:rsidRPr="00936E56" w:rsidRDefault="00376C0F" w:rsidP="00376C0F">
      <w:pPr>
        <w:autoSpaceDE w:val="0"/>
        <w:autoSpaceDN w:val="0"/>
        <w:adjustRightInd w:val="0"/>
        <w:spacing w:line="480" w:lineRule="auto"/>
        <w:ind w:firstLine="720"/>
        <w:jc w:val="both"/>
        <w:rPr>
          <w:rFonts w:ascii="Times New Roman" w:hAnsi="Times New Roman" w:cs="Times New Roman"/>
          <w:sz w:val="24"/>
          <w:szCs w:val="24"/>
        </w:rPr>
      </w:pPr>
      <w:r w:rsidRPr="00936E56">
        <w:rPr>
          <w:rFonts w:ascii="Times New Roman" w:hAnsi="Times New Roman" w:cs="Times New Roman"/>
          <w:sz w:val="24"/>
          <w:szCs w:val="24"/>
        </w:rPr>
        <w:t>n</w:t>
      </w:r>
      <w:r w:rsidRPr="00936E56">
        <w:rPr>
          <w:rFonts w:ascii="Times New Roman" w:hAnsi="Times New Roman" w:cs="Times New Roman"/>
          <w:sz w:val="24"/>
          <w:szCs w:val="24"/>
          <w:vertAlign w:val="subscript"/>
        </w:rPr>
        <w:t>s</w:t>
      </w:r>
      <w:r w:rsidRPr="00936E56">
        <w:rPr>
          <w:rFonts w:ascii="Times New Roman" w:hAnsi="Times New Roman" w:cs="Times New Roman"/>
          <w:sz w:val="24"/>
          <w:szCs w:val="24"/>
        </w:rPr>
        <w:t>=    312/0.9</w:t>
      </w:r>
    </w:p>
    <w:p w14:paraId="11B36D35" w14:textId="77777777" w:rsidR="00376C0F" w:rsidRPr="00936E56" w:rsidRDefault="00376C0F" w:rsidP="00376C0F">
      <w:pPr>
        <w:autoSpaceDE w:val="0"/>
        <w:autoSpaceDN w:val="0"/>
        <w:adjustRightInd w:val="0"/>
        <w:spacing w:line="480" w:lineRule="auto"/>
        <w:ind w:firstLine="720"/>
        <w:jc w:val="both"/>
        <w:rPr>
          <w:rFonts w:ascii="Times New Roman" w:hAnsi="Times New Roman" w:cs="Times New Roman"/>
          <w:sz w:val="24"/>
          <w:szCs w:val="24"/>
        </w:rPr>
      </w:pPr>
      <w:r w:rsidRPr="00936E56">
        <w:rPr>
          <w:rFonts w:ascii="Times New Roman" w:hAnsi="Times New Roman" w:cs="Times New Roman"/>
          <w:sz w:val="24"/>
          <w:szCs w:val="24"/>
        </w:rPr>
        <w:t xml:space="preserve">     = 346.6</w:t>
      </w:r>
    </w:p>
    <w:p w14:paraId="1FD014EF" w14:textId="77777777" w:rsidR="00376C0F" w:rsidRDefault="00376C0F" w:rsidP="00376C0F">
      <w:pPr>
        <w:spacing w:after="0" w:line="480" w:lineRule="auto"/>
        <w:jc w:val="both"/>
        <w:rPr>
          <w:rFonts w:ascii="Times New Roman" w:hAnsi="Times New Roman" w:cs="Times New Roman"/>
          <w:sz w:val="24"/>
          <w:szCs w:val="24"/>
        </w:rPr>
      </w:pPr>
      <w:r w:rsidRPr="00936E56">
        <w:rPr>
          <w:rFonts w:ascii="Times New Roman" w:hAnsi="Times New Roman" w:cs="Times New Roman"/>
          <w:sz w:val="24"/>
          <w:szCs w:val="24"/>
        </w:rPr>
        <w:t xml:space="preserve"> However, a total of </w:t>
      </w:r>
      <w:r w:rsidRPr="00936E56">
        <w:rPr>
          <w:rFonts w:ascii="Times New Roman" w:hAnsi="Times New Roman" w:cs="Times New Roman"/>
          <w:b/>
          <w:sz w:val="24"/>
          <w:szCs w:val="24"/>
        </w:rPr>
        <w:t>350</w:t>
      </w:r>
      <w:r w:rsidRPr="00936E56">
        <w:rPr>
          <w:rFonts w:ascii="Times New Roman" w:hAnsi="Times New Roman" w:cs="Times New Roman"/>
          <w:sz w:val="24"/>
          <w:szCs w:val="24"/>
        </w:rPr>
        <w:t xml:space="preserve"> questionnaires was distributed to improve the power of the study</w:t>
      </w:r>
    </w:p>
    <w:p w14:paraId="58CA2C5F" w14:textId="33AA1ABA" w:rsidR="00376C0F" w:rsidRPr="00376C0F" w:rsidRDefault="00376C0F" w:rsidP="00376C0F">
      <w:pPr>
        <w:spacing w:after="0" w:line="480" w:lineRule="auto"/>
        <w:jc w:val="both"/>
        <w:rPr>
          <w:rFonts w:ascii="Times New Roman" w:hAnsi="Times New Roman" w:cs="Times New Roman"/>
          <w:sz w:val="24"/>
          <w:szCs w:val="24"/>
        </w:rPr>
      </w:pPr>
      <w:r w:rsidRPr="00376C0F">
        <w:rPr>
          <w:rFonts w:ascii="Times New Roman" w:hAnsi="Times New Roman" w:cs="Times New Roman"/>
          <w:sz w:val="24"/>
          <w:szCs w:val="24"/>
        </w:rPr>
        <w:t xml:space="preserve">A multistage sampling technique was employed, consisting of two stages. In the first stage, a comprehensive list of departments at Kwara State University, Malete, Kwara State, was obtained, from which four departments were selected using simple random sampling. In the second stage, respondents within each selected department were chosen through systematic random sampling. The departmental nominal roll served as the sampling frame for each day of data collection. The </w:t>
      </w:r>
      <w:r w:rsidRPr="00376C0F">
        <w:rPr>
          <w:rFonts w:ascii="Times New Roman" w:hAnsi="Times New Roman" w:cs="Times New Roman"/>
          <w:sz w:val="24"/>
          <w:szCs w:val="24"/>
        </w:rPr>
        <w:lastRenderedPageBreak/>
        <w:t>first respondent was randomly selected within the established sampling interval, after which subsequent respondents were selected systematically at an interval of five, until the required sample size for each department was attained.</w:t>
      </w:r>
    </w:p>
    <w:p w14:paraId="077E4A33" w14:textId="77777777" w:rsidR="00AD45F8" w:rsidRPr="00170C12" w:rsidRDefault="00AD45F8" w:rsidP="00AD45F8">
      <w:pPr>
        <w:pStyle w:val="Heading4"/>
        <w:spacing w:before="0" w:line="360" w:lineRule="auto"/>
        <w:jc w:val="both"/>
        <w:rPr>
          <w:rFonts w:ascii="Times New Roman" w:hAnsi="Times New Roman" w:cs="Times New Roman"/>
          <w:i w:val="0"/>
          <w:iCs w:val="0"/>
          <w:color w:val="auto"/>
          <w:sz w:val="24"/>
          <w:szCs w:val="24"/>
        </w:rPr>
      </w:pPr>
      <w:r w:rsidRPr="00170C12">
        <w:rPr>
          <w:rStyle w:val="Strong"/>
          <w:rFonts w:ascii="Times New Roman" w:hAnsi="Times New Roman" w:cs="Times New Roman"/>
          <w:i w:val="0"/>
          <w:iCs w:val="0"/>
          <w:color w:val="auto"/>
          <w:sz w:val="24"/>
          <w:szCs w:val="24"/>
        </w:rPr>
        <w:t>Method of Data Collection and Data Analysis</w:t>
      </w:r>
    </w:p>
    <w:p w14:paraId="4508A686" w14:textId="77777777" w:rsidR="00376C0F" w:rsidRPr="00376C0F" w:rsidRDefault="00376C0F" w:rsidP="00376C0F">
      <w:pPr>
        <w:spacing w:after="0" w:line="360" w:lineRule="auto"/>
        <w:jc w:val="both"/>
        <w:rPr>
          <w:rFonts w:ascii="Times New Roman" w:hAnsi="Times New Roman" w:cs="Times New Roman"/>
          <w:sz w:val="24"/>
          <w:szCs w:val="24"/>
        </w:rPr>
      </w:pPr>
      <w:r w:rsidRPr="00376C0F">
        <w:rPr>
          <w:rFonts w:ascii="Times New Roman" w:hAnsi="Times New Roman" w:cs="Times New Roman"/>
          <w:sz w:val="24"/>
          <w:szCs w:val="24"/>
        </w:rPr>
        <w:t>Data for the study were collected over a period of three weeks using a semi-structured, interviewer-administered questionnaire. Four research assistants were engaged and trained by the researcher to ensure a thorough understanding of the study objectives and accurate interpretation of the questionnaire during fieldwork. The training was conducted a few days prior to the commencement of data collection and included pre- and post-training evaluations to assess the assistants’ comprehension and competence in administering the instrument.</w:t>
      </w:r>
    </w:p>
    <w:p w14:paraId="77E944D5" w14:textId="77777777" w:rsidR="00376C0F" w:rsidRPr="00376C0F" w:rsidRDefault="00376C0F" w:rsidP="00376C0F">
      <w:pPr>
        <w:spacing w:after="0" w:line="360" w:lineRule="auto"/>
        <w:jc w:val="both"/>
        <w:rPr>
          <w:rFonts w:ascii="Times New Roman" w:hAnsi="Times New Roman" w:cs="Times New Roman"/>
          <w:sz w:val="24"/>
          <w:szCs w:val="24"/>
        </w:rPr>
      </w:pPr>
      <w:r w:rsidRPr="00376C0F">
        <w:rPr>
          <w:rFonts w:ascii="Times New Roman" w:hAnsi="Times New Roman" w:cs="Times New Roman"/>
          <w:sz w:val="24"/>
          <w:szCs w:val="24"/>
        </w:rPr>
        <w:t>Upon completion of data collection, responses were entered, cleaned, and analyzed using the Statistical Package for the Social Sciences (SPSS) version 27. The data analysis followed a structured approach aligned with the study objectives. Descriptive statistics, including tables, graphs, and charts, were used to summarize the socio-demographic characteristics of the respondents. The Chi-square test was employed to examine the association between the outcome variable—knowledge of breast self-examination among female undergraduate students—and the independent variables, which included demographic characteristics. The level of statistical significance was set at p &lt; 0.05, with a 95% confidence interval applied to all inferential analyses.</w:t>
      </w:r>
    </w:p>
    <w:p w14:paraId="4B029DA2" w14:textId="77777777" w:rsidR="00376C0F" w:rsidRPr="00376C0F" w:rsidRDefault="00376C0F" w:rsidP="00376C0F">
      <w:pPr>
        <w:spacing w:after="0" w:line="360" w:lineRule="auto"/>
        <w:jc w:val="both"/>
        <w:rPr>
          <w:rFonts w:ascii="Times New Roman" w:hAnsi="Times New Roman" w:cs="Times New Roman"/>
          <w:sz w:val="24"/>
          <w:szCs w:val="24"/>
        </w:rPr>
      </w:pPr>
      <w:r w:rsidRPr="00376C0F">
        <w:rPr>
          <w:rFonts w:ascii="Times New Roman" w:hAnsi="Times New Roman" w:cs="Times New Roman"/>
          <w:sz w:val="24"/>
          <w:szCs w:val="24"/>
        </w:rPr>
        <w:t>The assessment of knowledge on breast self-examination was based on ten questions, with scoring determined by the number of correct responses. Scores ranging from five to ten were classified as indicating good knowledge, while scores between zero and four reflected poor knowledge. Attitude towards breast self-examination was measured using a four-point Likert scale, where responses were scored as Strongly Agree (3), Agree (2), Disagree (1), and Strongly Disagree (0), yielding a maximum possible score of 33. Respondents with scores between 17 and 33 were considered to have a good attitude, while those scoring between 0 and 16 were classified as having a poor attitude.</w:t>
      </w:r>
    </w:p>
    <w:p w14:paraId="5A1DC0DA" w14:textId="789A68A6" w:rsidR="00A352CF" w:rsidRPr="00170C12" w:rsidRDefault="00A352CF" w:rsidP="00A352CF">
      <w:pPr>
        <w:spacing w:line="360" w:lineRule="auto"/>
        <w:rPr>
          <w:rFonts w:ascii="Times New Roman" w:hAnsi="Times New Roman" w:cs="Times New Roman"/>
          <w:b/>
          <w:bCs/>
          <w:sz w:val="24"/>
          <w:szCs w:val="24"/>
        </w:rPr>
      </w:pPr>
      <w:r w:rsidRPr="00170C12">
        <w:rPr>
          <w:rFonts w:ascii="Times New Roman" w:hAnsi="Times New Roman" w:cs="Times New Roman"/>
          <w:b/>
          <w:bCs/>
          <w:sz w:val="24"/>
          <w:szCs w:val="24"/>
        </w:rPr>
        <w:t>Result</w:t>
      </w:r>
      <w:r w:rsidR="00170C12">
        <w:rPr>
          <w:rFonts w:ascii="Times New Roman" w:hAnsi="Times New Roman" w:cs="Times New Roman"/>
          <w:b/>
          <w:bCs/>
          <w:sz w:val="24"/>
          <w:szCs w:val="24"/>
        </w:rPr>
        <w:t>s</w:t>
      </w:r>
    </w:p>
    <w:p w14:paraId="2712BC3A" w14:textId="77777777" w:rsidR="00A352CF" w:rsidRPr="00170C12" w:rsidRDefault="00A352CF" w:rsidP="00A352CF">
      <w:pPr>
        <w:pStyle w:val="Caption"/>
        <w:keepNext/>
        <w:spacing w:line="360" w:lineRule="auto"/>
        <w:rPr>
          <w:rFonts w:ascii="Times New Roman" w:hAnsi="Times New Roman" w:cs="Times New Roman"/>
          <w:b/>
          <w:bCs/>
          <w:i w:val="0"/>
          <w:iCs w:val="0"/>
          <w:color w:val="auto"/>
          <w:sz w:val="24"/>
          <w:szCs w:val="24"/>
        </w:rPr>
      </w:pPr>
      <w:r w:rsidRPr="00170C12">
        <w:rPr>
          <w:rFonts w:ascii="Times New Roman" w:hAnsi="Times New Roman" w:cs="Times New Roman"/>
          <w:b/>
          <w:bCs/>
          <w:i w:val="0"/>
          <w:iCs w:val="0"/>
          <w:color w:val="auto"/>
          <w:sz w:val="24"/>
          <w:szCs w:val="24"/>
        </w:rPr>
        <w:t xml:space="preserve">Table </w:t>
      </w:r>
      <w:r w:rsidRPr="00170C12">
        <w:rPr>
          <w:rFonts w:ascii="Times New Roman" w:hAnsi="Times New Roman" w:cs="Times New Roman"/>
          <w:b/>
          <w:bCs/>
          <w:i w:val="0"/>
          <w:iCs w:val="0"/>
          <w:color w:val="auto"/>
          <w:sz w:val="24"/>
          <w:szCs w:val="24"/>
        </w:rPr>
        <w:fldChar w:fldCharType="begin"/>
      </w:r>
      <w:r w:rsidRPr="00170C12">
        <w:rPr>
          <w:rFonts w:ascii="Times New Roman" w:hAnsi="Times New Roman" w:cs="Times New Roman"/>
          <w:b/>
          <w:bCs/>
          <w:i w:val="0"/>
          <w:iCs w:val="0"/>
          <w:color w:val="auto"/>
          <w:sz w:val="24"/>
          <w:szCs w:val="24"/>
        </w:rPr>
        <w:instrText xml:space="preserve"> SEQ Table \* ARABIC </w:instrText>
      </w:r>
      <w:r w:rsidRPr="00170C12">
        <w:rPr>
          <w:rFonts w:ascii="Times New Roman" w:hAnsi="Times New Roman" w:cs="Times New Roman"/>
          <w:b/>
          <w:bCs/>
          <w:i w:val="0"/>
          <w:iCs w:val="0"/>
          <w:color w:val="auto"/>
          <w:sz w:val="24"/>
          <w:szCs w:val="24"/>
        </w:rPr>
        <w:fldChar w:fldCharType="separate"/>
      </w:r>
      <w:r w:rsidRPr="00170C12">
        <w:rPr>
          <w:rFonts w:ascii="Times New Roman" w:hAnsi="Times New Roman" w:cs="Times New Roman"/>
          <w:b/>
          <w:bCs/>
          <w:i w:val="0"/>
          <w:iCs w:val="0"/>
          <w:noProof/>
          <w:color w:val="auto"/>
          <w:sz w:val="24"/>
          <w:szCs w:val="24"/>
        </w:rPr>
        <w:t>1</w:t>
      </w:r>
      <w:r w:rsidRPr="00170C12">
        <w:rPr>
          <w:rFonts w:ascii="Times New Roman" w:hAnsi="Times New Roman" w:cs="Times New Roman"/>
          <w:b/>
          <w:bCs/>
          <w:i w:val="0"/>
          <w:iCs w:val="0"/>
          <w:color w:val="auto"/>
          <w:sz w:val="24"/>
          <w:szCs w:val="24"/>
        </w:rPr>
        <w:fldChar w:fldCharType="end"/>
      </w:r>
      <w:r w:rsidRPr="00170C12">
        <w:rPr>
          <w:rFonts w:ascii="Times New Roman" w:hAnsi="Times New Roman" w:cs="Times New Roman"/>
          <w:b/>
          <w:bCs/>
          <w:i w:val="0"/>
          <w:iCs w:val="0"/>
          <w:color w:val="auto"/>
          <w:sz w:val="24"/>
          <w:szCs w:val="24"/>
        </w:rPr>
        <w:t>: Socio-demographic characteristics of respondents</w:t>
      </w:r>
      <w:r w:rsidRPr="00170C12">
        <w:rPr>
          <w:rFonts w:ascii="Times New Roman" w:hAnsi="Times New Roman" w:cs="Times New Roman"/>
          <w:b/>
          <w:bCs/>
          <w:i w:val="0"/>
          <w:iCs w:val="0"/>
          <w:color w:val="auto"/>
          <w:sz w:val="24"/>
          <w:szCs w:val="24"/>
        </w:rPr>
        <w:tab/>
        <w:t>N= 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12"/>
        <w:gridCol w:w="3114"/>
      </w:tblGrid>
      <w:tr w:rsidR="008F59DA" w:rsidRPr="00170C12" w14:paraId="770F251E" w14:textId="77777777" w:rsidTr="00416E50">
        <w:tc>
          <w:tcPr>
            <w:tcW w:w="3134" w:type="dxa"/>
            <w:tcBorders>
              <w:top w:val="single" w:sz="4" w:space="0" w:color="auto"/>
              <w:bottom w:val="single" w:sz="4" w:space="0" w:color="auto"/>
            </w:tcBorders>
          </w:tcPr>
          <w:p w14:paraId="14CBD09E"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Variables</w:t>
            </w:r>
          </w:p>
        </w:tc>
        <w:tc>
          <w:tcPr>
            <w:tcW w:w="3112" w:type="dxa"/>
            <w:tcBorders>
              <w:top w:val="single" w:sz="4" w:space="0" w:color="auto"/>
              <w:bottom w:val="single" w:sz="4" w:space="0" w:color="auto"/>
            </w:tcBorders>
          </w:tcPr>
          <w:p w14:paraId="6A0F052D"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Frequency</w:t>
            </w:r>
          </w:p>
        </w:tc>
        <w:tc>
          <w:tcPr>
            <w:tcW w:w="3114" w:type="dxa"/>
            <w:tcBorders>
              <w:top w:val="single" w:sz="4" w:space="0" w:color="auto"/>
              <w:bottom w:val="single" w:sz="4" w:space="0" w:color="auto"/>
            </w:tcBorders>
          </w:tcPr>
          <w:p w14:paraId="5D469000"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Percentage</w:t>
            </w:r>
          </w:p>
        </w:tc>
      </w:tr>
      <w:tr w:rsidR="008F59DA" w:rsidRPr="00170C12" w14:paraId="089C61DF" w14:textId="77777777" w:rsidTr="00416E50">
        <w:tc>
          <w:tcPr>
            <w:tcW w:w="3134" w:type="dxa"/>
          </w:tcPr>
          <w:p w14:paraId="1B0FD6ED"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lastRenderedPageBreak/>
              <w:t>Age group</w:t>
            </w:r>
          </w:p>
        </w:tc>
        <w:tc>
          <w:tcPr>
            <w:tcW w:w="3112" w:type="dxa"/>
          </w:tcPr>
          <w:p w14:paraId="49B512A5" w14:textId="77777777" w:rsidR="00A352CF" w:rsidRPr="00170C12" w:rsidRDefault="00A352CF" w:rsidP="00416E50">
            <w:pPr>
              <w:rPr>
                <w:rFonts w:ascii="Times New Roman" w:hAnsi="Times New Roman" w:cs="Times New Roman"/>
                <w:sz w:val="24"/>
                <w:szCs w:val="24"/>
              </w:rPr>
            </w:pPr>
          </w:p>
        </w:tc>
        <w:tc>
          <w:tcPr>
            <w:tcW w:w="3114" w:type="dxa"/>
          </w:tcPr>
          <w:p w14:paraId="429927E5" w14:textId="77777777" w:rsidR="00A352CF" w:rsidRPr="00170C12" w:rsidRDefault="00A352CF" w:rsidP="00416E50">
            <w:pPr>
              <w:rPr>
                <w:rFonts w:ascii="Times New Roman" w:hAnsi="Times New Roman" w:cs="Times New Roman"/>
                <w:sz w:val="24"/>
                <w:szCs w:val="24"/>
              </w:rPr>
            </w:pPr>
          </w:p>
        </w:tc>
      </w:tr>
      <w:tr w:rsidR="008F59DA" w:rsidRPr="00170C12" w14:paraId="2ADB8F7A" w14:textId="77777777" w:rsidTr="00416E50">
        <w:tc>
          <w:tcPr>
            <w:tcW w:w="3134" w:type="dxa"/>
          </w:tcPr>
          <w:p w14:paraId="72636E24"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15 – 19</w:t>
            </w:r>
          </w:p>
        </w:tc>
        <w:tc>
          <w:tcPr>
            <w:tcW w:w="3112" w:type="dxa"/>
          </w:tcPr>
          <w:p w14:paraId="6B855BE1"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108</w:t>
            </w:r>
          </w:p>
        </w:tc>
        <w:tc>
          <w:tcPr>
            <w:tcW w:w="3114" w:type="dxa"/>
          </w:tcPr>
          <w:p w14:paraId="7622A9DE"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30.9</w:t>
            </w:r>
          </w:p>
        </w:tc>
      </w:tr>
      <w:tr w:rsidR="008F59DA" w:rsidRPr="00170C12" w14:paraId="7D64DDFD" w14:textId="77777777" w:rsidTr="00416E50">
        <w:tc>
          <w:tcPr>
            <w:tcW w:w="3134" w:type="dxa"/>
          </w:tcPr>
          <w:p w14:paraId="441C0F77"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20 – 24</w:t>
            </w:r>
          </w:p>
        </w:tc>
        <w:tc>
          <w:tcPr>
            <w:tcW w:w="3112" w:type="dxa"/>
          </w:tcPr>
          <w:p w14:paraId="038A2166"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146</w:t>
            </w:r>
          </w:p>
        </w:tc>
        <w:tc>
          <w:tcPr>
            <w:tcW w:w="3114" w:type="dxa"/>
          </w:tcPr>
          <w:p w14:paraId="652FFF5F"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41.7</w:t>
            </w:r>
          </w:p>
        </w:tc>
      </w:tr>
      <w:tr w:rsidR="008F59DA" w:rsidRPr="00170C12" w14:paraId="65E4A480" w14:textId="77777777" w:rsidTr="00416E50">
        <w:tc>
          <w:tcPr>
            <w:tcW w:w="3134" w:type="dxa"/>
          </w:tcPr>
          <w:p w14:paraId="21A52421"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25 – 29</w:t>
            </w:r>
          </w:p>
        </w:tc>
        <w:tc>
          <w:tcPr>
            <w:tcW w:w="3112" w:type="dxa"/>
          </w:tcPr>
          <w:p w14:paraId="5767CB25"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96</w:t>
            </w:r>
          </w:p>
        </w:tc>
        <w:tc>
          <w:tcPr>
            <w:tcW w:w="3114" w:type="dxa"/>
          </w:tcPr>
          <w:p w14:paraId="43E93D62"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27.4</w:t>
            </w:r>
          </w:p>
        </w:tc>
      </w:tr>
      <w:tr w:rsidR="008F59DA" w:rsidRPr="00170C12" w14:paraId="2198F952" w14:textId="77777777" w:rsidTr="00416E50">
        <w:tc>
          <w:tcPr>
            <w:tcW w:w="3134" w:type="dxa"/>
          </w:tcPr>
          <w:p w14:paraId="0F87C2C8"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Marital status</w:t>
            </w:r>
          </w:p>
        </w:tc>
        <w:tc>
          <w:tcPr>
            <w:tcW w:w="3112" w:type="dxa"/>
          </w:tcPr>
          <w:p w14:paraId="664824EE" w14:textId="77777777" w:rsidR="00A352CF" w:rsidRPr="00170C12" w:rsidRDefault="00A352CF" w:rsidP="00416E50">
            <w:pPr>
              <w:rPr>
                <w:rFonts w:ascii="Times New Roman" w:hAnsi="Times New Roman" w:cs="Times New Roman"/>
                <w:sz w:val="24"/>
                <w:szCs w:val="24"/>
              </w:rPr>
            </w:pPr>
          </w:p>
        </w:tc>
        <w:tc>
          <w:tcPr>
            <w:tcW w:w="3114" w:type="dxa"/>
          </w:tcPr>
          <w:p w14:paraId="78BDBA17" w14:textId="77777777" w:rsidR="00A352CF" w:rsidRPr="00170C12" w:rsidRDefault="00A352CF" w:rsidP="00416E50">
            <w:pPr>
              <w:rPr>
                <w:rFonts w:ascii="Times New Roman" w:hAnsi="Times New Roman" w:cs="Times New Roman"/>
                <w:sz w:val="24"/>
                <w:szCs w:val="24"/>
              </w:rPr>
            </w:pPr>
          </w:p>
        </w:tc>
      </w:tr>
      <w:tr w:rsidR="008F59DA" w:rsidRPr="00170C12" w14:paraId="0184AF4D" w14:textId="77777777" w:rsidTr="00416E50">
        <w:tc>
          <w:tcPr>
            <w:tcW w:w="3134" w:type="dxa"/>
          </w:tcPr>
          <w:p w14:paraId="04A18719"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Single</w:t>
            </w:r>
          </w:p>
        </w:tc>
        <w:tc>
          <w:tcPr>
            <w:tcW w:w="3112" w:type="dxa"/>
          </w:tcPr>
          <w:p w14:paraId="43C8886C"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269</w:t>
            </w:r>
          </w:p>
        </w:tc>
        <w:tc>
          <w:tcPr>
            <w:tcW w:w="3114" w:type="dxa"/>
          </w:tcPr>
          <w:p w14:paraId="7F2675DE"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76.9</w:t>
            </w:r>
          </w:p>
        </w:tc>
      </w:tr>
      <w:tr w:rsidR="008F59DA" w:rsidRPr="00170C12" w14:paraId="1EC7BE3A" w14:textId="77777777" w:rsidTr="00416E50">
        <w:tc>
          <w:tcPr>
            <w:tcW w:w="3134" w:type="dxa"/>
          </w:tcPr>
          <w:p w14:paraId="5A45D4F1"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Married</w:t>
            </w:r>
          </w:p>
        </w:tc>
        <w:tc>
          <w:tcPr>
            <w:tcW w:w="3112" w:type="dxa"/>
          </w:tcPr>
          <w:p w14:paraId="440715B1"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81</w:t>
            </w:r>
          </w:p>
        </w:tc>
        <w:tc>
          <w:tcPr>
            <w:tcW w:w="3114" w:type="dxa"/>
          </w:tcPr>
          <w:p w14:paraId="5ED7FB12"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23.1</w:t>
            </w:r>
          </w:p>
        </w:tc>
      </w:tr>
      <w:tr w:rsidR="008F59DA" w:rsidRPr="00170C12" w14:paraId="4E4B27C8" w14:textId="77777777" w:rsidTr="00416E50">
        <w:tc>
          <w:tcPr>
            <w:tcW w:w="3134" w:type="dxa"/>
          </w:tcPr>
          <w:p w14:paraId="6FD984FE"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Religion</w:t>
            </w:r>
          </w:p>
        </w:tc>
        <w:tc>
          <w:tcPr>
            <w:tcW w:w="3112" w:type="dxa"/>
          </w:tcPr>
          <w:p w14:paraId="06D000E2" w14:textId="77777777" w:rsidR="00A352CF" w:rsidRPr="00170C12" w:rsidRDefault="00A352CF" w:rsidP="00416E50">
            <w:pPr>
              <w:rPr>
                <w:rFonts w:ascii="Times New Roman" w:hAnsi="Times New Roman" w:cs="Times New Roman"/>
                <w:sz w:val="24"/>
                <w:szCs w:val="24"/>
              </w:rPr>
            </w:pPr>
          </w:p>
        </w:tc>
        <w:tc>
          <w:tcPr>
            <w:tcW w:w="3114" w:type="dxa"/>
          </w:tcPr>
          <w:p w14:paraId="74BE9446" w14:textId="77777777" w:rsidR="00A352CF" w:rsidRPr="00170C12" w:rsidRDefault="00A352CF" w:rsidP="00416E50">
            <w:pPr>
              <w:rPr>
                <w:rFonts w:ascii="Times New Roman" w:hAnsi="Times New Roman" w:cs="Times New Roman"/>
                <w:sz w:val="24"/>
                <w:szCs w:val="24"/>
              </w:rPr>
            </w:pPr>
          </w:p>
        </w:tc>
      </w:tr>
      <w:tr w:rsidR="008F59DA" w:rsidRPr="00170C12" w14:paraId="2043740F" w14:textId="77777777" w:rsidTr="00416E50">
        <w:tc>
          <w:tcPr>
            <w:tcW w:w="3134" w:type="dxa"/>
          </w:tcPr>
          <w:p w14:paraId="3442024B"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Christianity</w:t>
            </w:r>
          </w:p>
        </w:tc>
        <w:tc>
          <w:tcPr>
            <w:tcW w:w="3112" w:type="dxa"/>
          </w:tcPr>
          <w:p w14:paraId="635EBA88"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112</w:t>
            </w:r>
          </w:p>
        </w:tc>
        <w:tc>
          <w:tcPr>
            <w:tcW w:w="3114" w:type="dxa"/>
          </w:tcPr>
          <w:p w14:paraId="4426D197"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32.0</w:t>
            </w:r>
          </w:p>
        </w:tc>
      </w:tr>
      <w:tr w:rsidR="008F59DA" w:rsidRPr="00170C12" w14:paraId="5AFF64E7" w14:textId="77777777" w:rsidTr="00416E50">
        <w:tc>
          <w:tcPr>
            <w:tcW w:w="3134" w:type="dxa"/>
          </w:tcPr>
          <w:p w14:paraId="56C833FF"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Islam</w:t>
            </w:r>
          </w:p>
        </w:tc>
        <w:tc>
          <w:tcPr>
            <w:tcW w:w="3112" w:type="dxa"/>
          </w:tcPr>
          <w:p w14:paraId="597FA197"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222</w:t>
            </w:r>
          </w:p>
        </w:tc>
        <w:tc>
          <w:tcPr>
            <w:tcW w:w="3114" w:type="dxa"/>
          </w:tcPr>
          <w:p w14:paraId="10670389"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63.4</w:t>
            </w:r>
          </w:p>
        </w:tc>
      </w:tr>
      <w:tr w:rsidR="008F59DA" w:rsidRPr="00170C12" w14:paraId="66AF4802" w14:textId="77777777" w:rsidTr="00416E50">
        <w:tc>
          <w:tcPr>
            <w:tcW w:w="3134" w:type="dxa"/>
          </w:tcPr>
          <w:p w14:paraId="12CECC5C"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Traditional</w:t>
            </w:r>
          </w:p>
        </w:tc>
        <w:tc>
          <w:tcPr>
            <w:tcW w:w="3112" w:type="dxa"/>
          </w:tcPr>
          <w:p w14:paraId="2282A21E"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16</w:t>
            </w:r>
          </w:p>
        </w:tc>
        <w:tc>
          <w:tcPr>
            <w:tcW w:w="3114" w:type="dxa"/>
          </w:tcPr>
          <w:p w14:paraId="08921153"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4.6</w:t>
            </w:r>
          </w:p>
        </w:tc>
      </w:tr>
      <w:tr w:rsidR="008F59DA" w:rsidRPr="00170C12" w14:paraId="014AE973" w14:textId="77777777" w:rsidTr="00416E50">
        <w:trPr>
          <w:trHeight w:val="119"/>
        </w:trPr>
        <w:tc>
          <w:tcPr>
            <w:tcW w:w="3134" w:type="dxa"/>
          </w:tcPr>
          <w:p w14:paraId="6D6A7108"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Tribe</w:t>
            </w:r>
          </w:p>
        </w:tc>
        <w:tc>
          <w:tcPr>
            <w:tcW w:w="3112" w:type="dxa"/>
          </w:tcPr>
          <w:p w14:paraId="277F26DC" w14:textId="77777777" w:rsidR="00A352CF" w:rsidRPr="00170C12" w:rsidRDefault="00A352CF" w:rsidP="00416E50">
            <w:pPr>
              <w:rPr>
                <w:rFonts w:ascii="Times New Roman" w:hAnsi="Times New Roman" w:cs="Times New Roman"/>
                <w:sz w:val="24"/>
                <w:szCs w:val="24"/>
              </w:rPr>
            </w:pPr>
          </w:p>
        </w:tc>
        <w:tc>
          <w:tcPr>
            <w:tcW w:w="3114" w:type="dxa"/>
          </w:tcPr>
          <w:p w14:paraId="54028F93" w14:textId="77777777" w:rsidR="00A352CF" w:rsidRPr="00170C12" w:rsidRDefault="00A352CF" w:rsidP="00416E50">
            <w:pPr>
              <w:rPr>
                <w:rFonts w:ascii="Times New Roman" w:hAnsi="Times New Roman" w:cs="Times New Roman"/>
                <w:sz w:val="24"/>
                <w:szCs w:val="24"/>
              </w:rPr>
            </w:pPr>
          </w:p>
        </w:tc>
      </w:tr>
      <w:tr w:rsidR="008F59DA" w:rsidRPr="00170C12" w14:paraId="1617D8E4" w14:textId="77777777" w:rsidTr="00416E50">
        <w:tc>
          <w:tcPr>
            <w:tcW w:w="3134" w:type="dxa"/>
          </w:tcPr>
          <w:p w14:paraId="31EA9B99"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Yoruba</w:t>
            </w:r>
          </w:p>
        </w:tc>
        <w:tc>
          <w:tcPr>
            <w:tcW w:w="3112" w:type="dxa"/>
          </w:tcPr>
          <w:p w14:paraId="1060069E"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268</w:t>
            </w:r>
          </w:p>
        </w:tc>
        <w:tc>
          <w:tcPr>
            <w:tcW w:w="3114" w:type="dxa"/>
          </w:tcPr>
          <w:p w14:paraId="4EEA85B2"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76.6</w:t>
            </w:r>
          </w:p>
        </w:tc>
      </w:tr>
      <w:tr w:rsidR="008F59DA" w:rsidRPr="00170C12" w14:paraId="43198E3D" w14:textId="77777777" w:rsidTr="00416E50">
        <w:tc>
          <w:tcPr>
            <w:tcW w:w="3134" w:type="dxa"/>
          </w:tcPr>
          <w:p w14:paraId="2BE86F1B"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Igbo</w:t>
            </w:r>
          </w:p>
        </w:tc>
        <w:tc>
          <w:tcPr>
            <w:tcW w:w="3112" w:type="dxa"/>
          </w:tcPr>
          <w:p w14:paraId="0EFB3534"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52</w:t>
            </w:r>
          </w:p>
        </w:tc>
        <w:tc>
          <w:tcPr>
            <w:tcW w:w="3114" w:type="dxa"/>
          </w:tcPr>
          <w:p w14:paraId="5634CFED"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14.9</w:t>
            </w:r>
          </w:p>
        </w:tc>
      </w:tr>
      <w:tr w:rsidR="008F59DA" w:rsidRPr="00170C12" w14:paraId="58E5E95A" w14:textId="77777777" w:rsidTr="00416E50">
        <w:tc>
          <w:tcPr>
            <w:tcW w:w="3134" w:type="dxa"/>
          </w:tcPr>
          <w:p w14:paraId="46729D84"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Hausa</w:t>
            </w:r>
          </w:p>
        </w:tc>
        <w:tc>
          <w:tcPr>
            <w:tcW w:w="3112" w:type="dxa"/>
          </w:tcPr>
          <w:p w14:paraId="3611A540"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30</w:t>
            </w:r>
          </w:p>
        </w:tc>
        <w:tc>
          <w:tcPr>
            <w:tcW w:w="3114" w:type="dxa"/>
          </w:tcPr>
          <w:p w14:paraId="5DFD48FD"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8.6</w:t>
            </w:r>
          </w:p>
        </w:tc>
      </w:tr>
      <w:tr w:rsidR="008F59DA" w:rsidRPr="00170C12" w14:paraId="39C91AA4" w14:textId="77777777" w:rsidTr="00416E50">
        <w:tc>
          <w:tcPr>
            <w:tcW w:w="3134" w:type="dxa"/>
          </w:tcPr>
          <w:p w14:paraId="0735FA90"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College</w:t>
            </w:r>
          </w:p>
        </w:tc>
        <w:tc>
          <w:tcPr>
            <w:tcW w:w="3112" w:type="dxa"/>
          </w:tcPr>
          <w:p w14:paraId="3CDA2A20" w14:textId="77777777" w:rsidR="00A352CF" w:rsidRPr="00170C12" w:rsidRDefault="00A352CF" w:rsidP="00416E50">
            <w:pPr>
              <w:rPr>
                <w:rFonts w:ascii="Times New Roman" w:hAnsi="Times New Roman" w:cs="Times New Roman"/>
                <w:sz w:val="24"/>
                <w:szCs w:val="24"/>
              </w:rPr>
            </w:pPr>
          </w:p>
        </w:tc>
        <w:tc>
          <w:tcPr>
            <w:tcW w:w="3114" w:type="dxa"/>
          </w:tcPr>
          <w:p w14:paraId="188ECFDD" w14:textId="77777777" w:rsidR="00A352CF" w:rsidRPr="00170C12" w:rsidRDefault="00A352CF" w:rsidP="00416E50">
            <w:pPr>
              <w:rPr>
                <w:rFonts w:ascii="Times New Roman" w:hAnsi="Times New Roman" w:cs="Times New Roman"/>
                <w:sz w:val="24"/>
                <w:szCs w:val="24"/>
              </w:rPr>
            </w:pPr>
          </w:p>
        </w:tc>
      </w:tr>
      <w:tr w:rsidR="008F59DA" w:rsidRPr="00170C12" w14:paraId="7FB42E83" w14:textId="77777777" w:rsidTr="00416E50">
        <w:tc>
          <w:tcPr>
            <w:tcW w:w="3134" w:type="dxa"/>
          </w:tcPr>
          <w:p w14:paraId="730FD8BF"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ICT</w:t>
            </w:r>
          </w:p>
        </w:tc>
        <w:tc>
          <w:tcPr>
            <w:tcW w:w="3112" w:type="dxa"/>
          </w:tcPr>
          <w:p w14:paraId="41FB090E"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101</w:t>
            </w:r>
          </w:p>
        </w:tc>
        <w:tc>
          <w:tcPr>
            <w:tcW w:w="3114" w:type="dxa"/>
          </w:tcPr>
          <w:p w14:paraId="569726B1"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28.9</w:t>
            </w:r>
          </w:p>
        </w:tc>
      </w:tr>
      <w:tr w:rsidR="008F59DA" w:rsidRPr="00170C12" w14:paraId="26E914D3" w14:textId="77777777" w:rsidTr="00416E50">
        <w:tc>
          <w:tcPr>
            <w:tcW w:w="3134" w:type="dxa"/>
          </w:tcPr>
          <w:p w14:paraId="3E694C1B"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HMSS</w:t>
            </w:r>
          </w:p>
        </w:tc>
        <w:tc>
          <w:tcPr>
            <w:tcW w:w="3112" w:type="dxa"/>
          </w:tcPr>
          <w:p w14:paraId="68996CAA"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121</w:t>
            </w:r>
          </w:p>
        </w:tc>
        <w:tc>
          <w:tcPr>
            <w:tcW w:w="3114" w:type="dxa"/>
          </w:tcPr>
          <w:p w14:paraId="60EAB330"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34.6</w:t>
            </w:r>
          </w:p>
        </w:tc>
      </w:tr>
      <w:tr w:rsidR="008F59DA" w:rsidRPr="00170C12" w14:paraId="20B36636" w14:textId="77777777" w:rsidTr="00416E50">
        <w:tc>
          <w:tcPr>
            <w:tcW w:w="3134" w:type="dxa"/>
          </w:tcPr>
          <w:p w14:paraId="56D0BB11"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Education</w:t>
            </w:r>
          </w:p>
        </w:tc>
        <w:tc>
          <w:tcPr>
            <w:tcW w:w="3112" w:type="dxa"/>
          </w:tcPr>
          <w:p w14:paraId="20A561E8"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128</w:t>
            </w:r>
          </w:p>
        </w:tc>
        <w:tc>
          <w:tcPr>
            <w:tcW w:w="3114" w:type="dxa"/>
          </w:tcPr>
          <w:p w14:paraId="03A9B5E3"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36.5</w:t>
            </w:r>
          </w:p>
        </w:tc>
      </w:tr>
      <w:tr w:rsidR="008F59DA" w:rsidRPr="00170C12" w14:paraId="3E10B034" w14:textId="77777777" w:rsidTr="00416E50">
        <w:tc>
          <w:tcPr>
            <w:tcW w:w="3134" w:type="dxa"/>
          </w:tcPr>
          <w:p w14:paraId="1D64E78E"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Course of study</w:t>
            </w:r>
          </w:p>
        </w:tc>
        <w:tc>
          <w:tcPr>
            <w:tcW w:w="3112" w:type="dxa"/>
          </w:tcPr>
          <w:p w14:paraId="4314066E" w14:textId="77777777" w:rsidR="00A352CF" w:rsidRPr="00170C12" w:rsidRDefault="00A352CF" w:rsidP="00416E50">
            <w:pPr>
              <w:rPr>
                <w:rFonts w:ascii="Times New Roman" w:hAnsi="Times New Roman" w:cs="Times New Roman"/>
                <w:sz w:val="24"/>
                <w:szCs w:val="24"/>
              </w:rPr>
            </w:pPr>
          </w:p>
        </w:tc>
        <w:tc>
          <w:tcPr>
            <w:tcW w:w="3114" w:type="dxa"/>
          </w:tcPr>
          <w:p w14:paraId="72478D9D" w14:textId="77777777" w:rsidR="00A352CF" w:rsidRPr="00170C12" w:rsidRDefault="00A352CF" w:rsidP="00416E50">
            <w:pPr>
              <w:rPr>
                <w:rFonts w:ascii="Times New Roman" w:hAnsi="Times New Roman" w:cs="Times New Roman"/>
                <w:sz w:val="24"/>
                <w:szCs w:val="24"/>
              </w:rPr>
            </w:pPr>
          </w:p>
        </w:tc>
      </w:tr>
      <w:tr w:rsidR="008F59DA" w:rsidRPr="00170C12" w14:paraId="605212BC" w14:textId="77777777" w:rsidTr="00416E50">
        <w:tc>
          <w:tcPr>
            <w:tcW w:w="3134" w:type="dxa"/>
          </w:tcPr>
          <w:p w14:paraId="21449196"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Accounting</w:t>
            </w:r>
          </w:p>
        </w:tc>
        <w:tc>
          <w:tcPr>
            <w:tcW w:w="3112" w:type="dxa"/>
          </w:tcPr>
          <w:p w14:paraId="5E91E109"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126</w:t>
            </w:r>
          </w:p>
        </w:tc>
        <w:tc>
          <w:tcPr>
            <w:tcW w:w="3114" w:type="dxa"/>
          </w:tcPr>
          <w:p w14:paraId="1D73034B"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36.0</w:t>
            </w:r>
          </w:p>
        </w:tc>
      </w:tr>
      <w:tr w:rsidR="008F59DA" w:rsidRPr="00170C12" w14:paraId="3E63B6FA" w14:textId="77777777" w:rsidTr="00416E50">
        <w:tc>
          <w:tcPr>
            <w:tcW w:w="3134" w:type="dxa"/>
          </w:tcPr>
          <w:p w14:paraId="47A5A2DE"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Business and entrepreneurship education</w:t>
            </w:r>
          </w:p>
        </w:tc>
        <w:tc>
          <w:tcPr>
            <w:tcW w:w="3112" w:type="dxa"/>
          </w:tcPr>
          <w:p w14:paraId="3866000E"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72</w:t>
            </w:r>
          </w:p>
        </w:tc>
        <w:tc>
          <w:tcPr>
            <w:tcW w:w="3114" w:type="dxa"/>
          </w:tcPr>
          <w:p w14:paraId="3C1CF805"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20.6</w:t>
            </w:r>
          </w:p>
        </w:tc>
      </w:tr>
      <w:tr w:rsidR="008F59DA" w:rsidRPr="00170C12" w14:paraId="4BCEAC0D" w14:textId="77777777" w:rsidTr="00416E50">
        <w:tc>
          <w:tcPr>
            <w:tcW w:w="3134" w:type="dxa"/>
          </w:tcPr>
          <w:p w14:paraId="126F6286"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Early childhood and primary education</w:t>
            </w:r>
          </w:p>
        </w:tc>
        <w:tc>
          <w:tcPr>
            <w:tcW w:w="3112" w:type="dxa"/>
          </w:tcPr>
          <w:p w14:paraId="56237004"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59</w:t>
            </w:r>
          </w:p>
        </w:tc>
        <w:tc>
          <w:tcPr>
            <w:tcW w:w="3114" w:type="dxa"/>
          </w:tcPr>
          <w:p w14:paraId="288D3248"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16.9</w:t>
            </w:r>
          </w:p>
        </w:tc>
      </w:tr>
      <w:tr w:rsidR="008F59DA" w:rsidRPr="00170C12" w14:paraId="25CEFABA" w14:textId="77777777" w:rsidTr="00416E50">
        <w:tc>
          <w:tcPr>
            <w:tcW w:w="3134" w:type="dxa"/>
          </w:tcPr>
          <w:p w14:paraId="52AB5BE4"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Human kinetics and health education</w:t>
            </w:r>
          </w:p>
        </w:tc>
        <w:tc>
          <w:tcPr>
            <w:tcW w:w="3112" w:type="dxa"/>
          </w:tcPr>
          <w:p w14:paraId="12F12C9F"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27</w:t>
            </w:r>
          </w:p>
        </w:tc>
        <w:tc>
          <w:tcPr>
            <w:tcW w:w="3114" w:type="dxa"/>
          </w:tcPr>
          <w:p w14:paraId="49498DBA"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7.7</w:t>
            </w:r>
          </w:p>
        </w:tc>
      </w:tr>
      <w:tr w:rsidR="008F59DA" w:rsidRPr="00170C12" w14:paraId="7B2DD760" w14:textId="77777777" w:rsidTr="00416E50">
        <w:tc>
          <w:tcPr>
            <w:tcW w:w="3134" w:type="dxa"/>
          </w:tcPr>
          <w:p w14:paraId="10758977"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Mass Communication</w:t>
            </w:r>
          </w:p>
        </w:tc>
        <w:tc>
          <w:tcPr>
            <w:tcW w:w="3112" w:type="dxa"/>
          </w:tcPr>
          <w:p w14:paraId="0827502F"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32</w:t>
            </w:r>
          </w:p>
        </w:tc>
        <w:tc>
          <w:tcPr>
            <w:tcW w:w="3114" w:type="dxa"/>
          </w:tcPr>
          <w:p w14:paraId="673BC628"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9.1</w:t>
            </w:r>
          </w:p>
        </w:tc>
      </w:tr>
      <w:tr w:rsidR="008F59DA" w:rsidRPr="00170C12" w14:paraId="4DC8DDE9" w14:textId="77777777" w:rsidTr="00416E50">
        <w:tc>
          <w:tcPr>
            <w:tcW w:w="3134" w:type="dxa"/>
          </w:tcPr>
          <w:p w14:paraId="28AC7ED4"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LIS</w:t>
            </w:r>
          </w:p>
        </w:tc>
        <w:tc>
          <w:tcPr>
            <w:tcW w:w="3112" w:type="dxa"/>
          </w:tcPr>
          <w:p w14:paraId="7C8A55B7"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34</w:t>
            </w:r>
          </w:p>
        </w:tc>
        <w:tc>
          <w:tcPr>
            <w:tcW w:w="3114" w:type="dxa"/>
          </w:tcPr>
          <w:p w14:paraId="6207515A"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9.7</w:t>
            </w:r>
          </w:p>
        </w:tc>
      </w:tr>
      <w:tr w:rsidR="008F59DA" w:rsidRPr="00170C12" w14:paraId="12B0326F" w14:textId="77777777" w:rsidTr="00416E50">
        <w:tc>
          <w:tcPr>
            <w:tcW w:w="3134" w:type="dxa"/>
          </w:tcPr>
          <w:p w14:paraId="2DF602EC"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Level of study</w:t>
            </w:r>
          </w:p>
        </w:tc>
        <w:tc>
          <w:tcPr>
            <w:tcW w:w="3112" w:type="dxa"/>
          </w:tcPr>
          <w:p w14:paraId="51DAD1F4" w14:textId="77777777" w:rsidR="00A352CF" w:rsidRPr="00170C12" w:rsidRDefault="00A352CF" w:rsidP="00416E50">
            <w:pPr>
              <w:rPr>
                <w:rFonts w:ascii="Times New Roman" w:hAnsi="Times New Roman" w:cs="Times New Roman"/>
                <w:sz w:val="24"/>
                <w:szCs w:val="24"/>
              </w:rPr>
            </w:pPr>
          </w:p>
        </w:tc>
        <w:tc>
          <w:tcPr>
            <w:tcW w:w="3114" w:type="dxa"/>
          </w:tcPr>
          <w:p w14:paraId="52B55CA6" w14:textId="77777777" w:rsidR="00A352CF" w:rsidRPr="00170C12" w:rsidRDefault="00A352CF" w:rsidP="00416E50">
            <w:pPr>
              <w:rPr>
                <w:rFonts w:ascii="Times New Roman" w:hAnsi="Times New Roman" w:cs="Times New Roman"/>
                <w:sz w:val="24"/>
                <w:szCs w:val="24"/>
              </w:rPr>
            </w:pPr>
          </w:p>
        </w:tc>
      </w:tr>
      <w:tr w:rsidR="008F59DA" w:rsidRPr="00170C12" w14:paraId="4FA64E6B" w14:textId="77777777" w:rsidTr="00416E50">
        <w:tc>
          <w:tcPr>
            <w:tcW w:w="3134" w:type="dxa"/>
          </w:tcPr>
          <w:p w14:paraId="0C8B95E8"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100</w:t>
            </w:r>
          </w:p>
        </w:tc>
        <w:tc>
          <w:tcPr>
            <w:tcW w:w="3112" w:type="dxa"/>
          </w:tcPr>
          <w:p w14:paraId="6202A6FE"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59</w:t>
            </w:r>
          </w:p>
        </w:tc>
        <w:tc>
          <w:tcPr>
            <w:tcW w:w="3114" w:type="dxa"/>
          </w:tcPr>
          <w:p w14:paraId="1ACD4394"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16.9</w:t>
            </w:r>
          </w:p>
        </w:tc>
      </w:tr>
      <w:tr w:rsidR="008F59DA" w:rsidRPr="00170C12" w14:paraId="2862308A" w14:textId="77777777" w:rsidTr="00416E50">
        <w:tc>
          <w:tcPr>
            <w:tcW w:w="3134" w:type="dxa"/>
          </w:tcPr>
          <w:p w14:paraId="3A1B4DEA"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200</w:t>
            </w:r>
          </w:p>
        </w:tc>
        <w:tc>
          <w:tcPr>
            <w:tcW w:w="3112" w:type="dxa"/>
          </w:tcPr>
          <w:p w14:paraId="4488EB31"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140</w:t>
            </w:r>
          </w:p>
        </w:tc>
        <w:tc>
          <w:tcPr>
            <w:tcW w:w="3114" w:type="dxa"/>
          </w:tcPr>
          <w:p w14:paraId="53B380D4"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40.0</w:t>
            </w:r>
          </w:p>
        </w:tc>
      </w:tr>
      <w:tr w:rsidR="008F59DA" w:rsidRPr="00170C12" w14:paraId="00002794" w14:textId="77777777" w:rsidTr="00416E50">
        <w:tc>
          <w:tcPr>
            <w:tcW w:w="3134" w:type="dxa"/>
          </w:tcPr>
          <w:p w14:paraId="59ECEAB5"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300</w:t>
            </w:r>
          </w:p>
        </w:tc>
        <w:tc>
          <w:tcPr>
            <w:tcW w:w="3112" w:type="dxa"/>
          </w:tcPr>
          <w:p w14:paraId="70F51404"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57</w:t>
            </w:r>
          </w:p>
        </w:tc>
        <w:tc>
          <w:tcPr>
            <w:tcW w:w="3114" w:type="dxa"/>
          </w:tcPr>
          <w:p w14:paraId="050DDDBC"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16.3</w:t>
            </w:r>
          </w:p>
        </w:tc>
      </w:tr>
      <w:tr w:rsidR="00A352CF" w:rsidRPr="00170C12" w14:paraId="54A0B4A5" w14:textId="77777777" w:rsidTr="00416E50">
        <w:tc>
          <w:tcPr>
            <w:tcW w:w="3134" w:type="dxa"/>
          </w:tcPr>
          <w:p w14:paraId="20FB07AC"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400</w:t>
            </w:r>
          </w:p>
        </w:tc>
        <w:tc>
          <w:tcPr>
            <w:tcW w:w="3112" w:type="dxa"/>
          </w:tcPr>
          <w:p w14:paraId="59622016"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94</w:t>
            </w:r>
          </w:p>
        </w:tc>
        <w:tc>
          <w:tcPr>
            <w:tcW w:w="3114" w:type="dxa"/>
          </w:tcPr>
          <w:p w14:paraId="2475C203"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26.9</w:t>
            </w:r>
          </w:p>
        </w:tc>
      </w:tr>
    </w:tbl>
    <w:p w14:paraId="343F09B0" w14:textId="77777777" w:rsidR="00A352CF" w:rsidRPr="00170C12" w:rsidRDefault="00A352CF" w:rsidP="00A352CF">
      <w:pPr>
        <w:spacing w:line="360" w:lineRule="auto"/>
        <w:rPr>
          <w:rFonts w:ascii="Times New Roman" w:hAnsi="Times New Roman" w:cs="Times New Roman"/>
          <w:sz w:val="24"/>
          <w:szCs w:val="24"/>
        </w:rPr>
      </w:pPr>
    </w:p>
    <w:p w14:paraId="7163866B" w14:textId="77777777" w:rsidR="00A352CF" w:rsidRPr="00170C12" w:rsidRDefault="00A352CF" w:rsidP="00A352CF">
      <w:pPr>
        <w:spacing w:line="480" w:lineRule="auto"/>
        <w:jc w:val="both"/>
        <w:rPr>
          <w:rFonts w:ascii="Times New Roman" w:hAnsi="Times New Roman" w:cs="Times New Roman"/>
          <w:sz w:val="24"/>
          <w:szCs w:val="24"/>
        </w:rPr>
      </w:pPr>
      <w:r w:rsidRPr="00170C12">
        <w:rPr>
          <w:rFonts w:ascii="Times New Roman" w:hAnsi="Times New Roman" w:cs="Times New Roman"/>
          <w:sz w:val="24"/>
          <w:szCs w:val="24"/>
        </w:rPr>
        <w:t xml:space="preserve">About 41.7% of the respondents were between 20-24 years old, 30.9% and 27.4% were between 15-19 years old and 25- 29 years old respectively. Most of the respondents (76.9%) were single while 23.1% were married. Most of the respondents (76.6%) were Yoruba, 14.9% and 8.6% of the </w:t>
      </w:r>
      <w:r w:rsidRPr="00170C12">
        <w:rPr>
          <w:rFonts w:ascii="Times New Roman" w:hAnsi="Times New Roman" w:cs="Times New Roman"/>
          <w:sz w:val="24"/>
          <w:szCs w:val="24"/>
        </w:rPr>
        <w:lastRenderedPageBreak/>
        <w:t>respondents were Igbo and Hausa respectively. About 40.0% of the respondents were in 200 level, 26.9% were in 300 level while 16.9% were in 100 level.</w:t>
      </w:r>
    </w:p>
    <w:p w14:paraId="41A60DCB" w14:textId="77777777" w:rsidR="00A352CF" w:rsidRPr="00170C12" w:rsidRDefault="00A352CF" w:rsidP="00A352CF">
      <w:pPr>
        <w:spacing w:line="360" w:lineRule="auto"/>
        <w:rPr>
          <w:rFonts w:ascii="Times New Roman" w:hAnsi="Times New Roman" w:cs="Times New Roman"/>
          <w:sz w:val="24"/>
          <w:szCs w:val="24"/>
        </w:rPr>
      </w:pPr>
    </w:p>
    <w:p w14:paraId="1A6BF333" w14:textId="77777777" w:rsidR="00A352CF" w:rsidRPr="00170C12" w:rsidRDefault="00A352CF" w:rsidP="00A352CF">
      <w:pPr>
        <w:spacing w:line="360" w:lineRule="auto"/>
        <w:rPr>
          <w:rFonts w:ascii="Times New Roman" w:hAnsi="Times New Roman" w:cs="Times New Roman"/>
          <w:sz w:val="24"/>
          <w:szCs w:val="24"/>
        </w:rPr>
      </w:pPr>
      <w:r w:rsidRPr="00170C12">
        <w:rPr>
          <w:rFonts w:ascii="Times New Roman" w:hAnsi="Times New Roman" w:cs="Times New Roman"/>
          <w:noProof/>
          <w:sz w:val="24"/>
          <w:szCs w:val="24"/>
        </w:rPr>
        <w:drawing>
          <wp:inline distT="0" distB="0" distL="0" distR="0" wp14:anchorId="0473C8DF" wp14:editId="68EDCB21">
            <wp:extent cx="5276281" cy="3821374"/>
            <wp:effectExtent l="19050" t="0" r="19619" b="7676"/>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A5DA5D2" w14:textId="77777777" w:rsidR="00A352CF" w:rsidRPr="00170C12" w:rsidRDefault="00A352CF" w:rsidP="00A352CF">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Figure 1: Living status</w:t>
      </w:r>
    </w:p>
    <w:p w14:paraId="35AF4F44" w14:textId="77777777" w:rsidR="00A352CF" w:rsidRPr="00170C12" w:rsidRDefault="00A352CF" w:rsidP="00A352CF">
      <w:pPr>
        <w:spacing w:line="480" w:lineRule="auto"/>
        <w:jc w:val="both"/>
        <w:rPr>
          <w:rFonts w:ascii="Times New Roman" w:hAnsi="Times New Roman" w:cs="Times New Roman"/>
          <w:bCs/>
          <w:sz w:val="24"/>
          <w:szCs w:val="24"/>
        </w:rPr>
      </w:pPr>
      <w:r w:rsidRPr="00170C12">
        <w:rPr>
          <w:rFonts w:ascii="Times New Roman" w:hAnsi="Times New Roman" w:cs="Times New Roman"/>
          <w:bCs/>
          <w:sz w:val="24"/>
          <w:szCs w:val="24"/>
        </w:rPr>
        <w:t>About 42.6% of the respondents were living alone, 32.6% and 24.9% of the respondents were living with friends and living with parents respectively.</w:t>
      </w:r>
    </w:p>
    <w:p w14:paraId="2180C5B6" w14:textId="77777777" w:rsidR="00A352CF" w:rsidRPr="00170C12" w:rsidRDefault="00A352CF" w:rsidP="00A352CF">
      <w:pPr>
        <w:spacing w:line="360" w:lineRule="auto"/>
        <w:rPr>
          <w:rFonts w:ascii="Times New Roman" w:hAnsi="Times New Roman" w:cs="Times New Roman"/>
          <w:sz w:val="24"/>
          <w:szCs w:val="24"/>
        </w:rPr>
      </w:pPr>
    </w:p>
    <w:p w14:paraId="642DA112" w14:textId="77777777" w:rsidR="00A352CF" w:rsidRPr="00170C12" w:rsidRDefault="00A352CF" w:rsidP="00A352CF">
      <w:pPr>
        <w:spacing w:line="360" w:lineRule="auto"/>
        <w:rPr>
          <w:rFonts w:ascii="Times New Roman" w:hAnsi="Times New Roman" w:cs="Times New Roman"/>
          <w:sz w:val="24"/>
          <w:szCs w:val="24"/>
        </w:rPr>
      </w:pPr>
    </w:p>
    <w:p w14:paraId="36077D5A" w14:textId="77777777" w:rsidR="008F59DA" w:rsidRPr="00170C12" w:rsidRDefault="008F59DA" w:rsidP="00A352CF">
      <w:pPr>
        <w:pStyle w:val="Caption"/>
        <w:keepNext/>
        <w:spacing w:line="360" w:lineRule="auto"/>
        <w:rPr>
          <w:rFonts w:ascii="Times New Roman" w:hAnsi="Times New Roman" w:cs="Times New Roman"/>
          <w:b/>
          <w:bCs/>
          <w:i w:val="0"/>
          <w:iCs w:val="0"/>
          <w:color w:val="auto"/>
          <w:sz w:val="24"/>
          <w:szCs w:val="24"/>
        </w:rPr>
      </w:pPr>
    </w:p>
    <w:p w14:paraId="2DA42EA0" w14:textId="77777777" w:rsidR="00B103BA" w:rsidRPr="00170C12" w:rsidRDefault="00B103BA" w:rsidP="00B103BA">
      <w:pPr>
        <w:rPr>
          <w:rFonts w:ascii="Times New Roman" w:hAnsi="Times New Roman" w:cs="Times New Roman"/>
          <w:sz w:val="24"/>
          <w:szCs w:val="24"/>
        </w:rPr>
      </w:pPr>
    </w:p>
    <w:p w14:paraId="180DAD67" w14:textId="5ADCDF71" w:rsidR="00A352CF" w:rsidRPr="00170C12" w:rsidRDefault="00A352CF" w:rsidP="00A352CF">
      <w:pPr>
        <w:pStyle w:val="Caption"/>
        <w:keepNext/>
        <w:spacing w:line="360" w:lineRule="auto"/>
        <w:rPr>
          <w:rFonts w:ascii="Times New Roman" w:hAnsi="Times New Roman" w:cs="Times New Roman"/>
          <w:b/>
          <w:bCs/>
          <w:i w:val="0"/>
          <w:iCs w:val="0"/>
          <w:color w:val="auto"/>
          <w:sz w:val="24"/>
          <w:szCs w:val="24"/>
        </w:rPr>
      </w:pPr>
      <w:r w:rsidRPr="00170C12">
        <w:rPr>
          <w:rFonts w:ascii="Times New Roman" w:hAnsi="Times New Roman" w:cs="Times New Roman"/>
          <w:b/>
          <w:bCs/>
          <w:i w:val="0"/>
          <w:iCs w:val="0"/>
          <w:color w:val="auto"/>
          <w:sz w:val="24"/>
          <w:szCs w:val="24"/>
        </w:rPr>
        <w:lastRenderedPageBreak/>
        <w:t xml:space="preserve">Table 2: Knowledge of breast </w:t>
      </w:r>
      <w:r w:rsidR="00B103BA" w:rsidRPr="00170C12">
        <w:rPr>
          <w:rFonts w:ascii="Times New Roman" w:hAnsi="Times New Roman" w:cs="Times New Roman"/>
          <w:b/>
          <w:bCs/>
          <w:i w:val="0"/>
          <w:iCs w:val="0"/>
          <w:color w:val="auto"/>
          <w:sz w:val="24"/>
          <w:szCs w:val="24"/>
        </w:rPr>
        <w:t>self-examination</w:t>
      </w:r>
      <w:r w:rsidRPr="00170C12">
        <w:rPr>
          <w:rFonts w:ascii="Times New Roman" w:hAnsi="Times New Roman" w:cs="Times New Roman"/>
          <w:b/>
          <w:bCs/>
          <w:i w:val="0"/>
          <w:iCs w:val="0"/>
          <w:color w:val="auto"/>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1326"/>
        <w:gridCol w:w="1350"/>
      </w:tblGrid>
      <w:tr w:rsidR="008F59DA" w:rsidRPr="00170C12" w14:paraId="39D018CE" w14:textId="77777777" w:rsidTr="00416E50">
        <w:tc>
          <w:tcPr>
            <w:tcW w:w="5958" w:type="dxa"/>
            <w:tcBorders>
              <w:top w:val="single" w:sz="4" w:space="0" w:color="auto"/>
              <w:bottom w:val="single" w:sz="4" w:space="0" w:color="auto"/>
            </w:tcBorders>
          </w:tcPr>
          <w:p w14:paraId="5FC1FF7D"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Response</w:t>
            </w:r>
          </w:p>
        </w:tc>
        <w:tc>
          <w:tcPr>
            <w:tcW w:w="1326" w:type="dxa"/>
            <w:tcBorders>
              <w:top w:val="single" w:sz="4" w:space="0" w:color="auto"/>
              <w:bottom w:val="single" w:sz="4" w:space="0" w:color="auto"/>
            </w:tcBorders>
          </w:tcPr>
          <w:p w14:paraId="30734BA8"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Frequency</w:t>
            </w:r>
          </w:p>
        </w:tc>
        <w:tc>
          <w:tcPr>
            <w:tcW w:w="1350" w:type="dxa"/>
            <w:tcBorders>
              <w:top w:val="single" w:sz="4" w:space="0" w:color="auto"/>
              <w:bottom w:val="single" w:sz="4" w:space="0" w:color="auto"/>
            </w:tcBorders>
          </w:tcPr>
          <w:p w14:paraId="522A3F6D"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Percentage</w:t>
            </w:r>
          </w:p>
        </w:tc>
      </w:tr>
      <w:tr w:rsidR="008F59DA" w:rsidRPr="00170C12" w14:paraId="440BAE3E" w14:textId="77777777" w:rsidTr="00416E50">
        <w:tc>
          <w:tcPr>
            <w:tcW w:w="5958" w:type="dxa"/>
          </w:tcPr>
          <w:p w14:paraId="7F54795D" w14:textId="4B1C0D6A"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 xml:space="preserve">Heard of breast </w:t>
            </w:r>
            <w:r w:rsidR="00B103BA" w:rsidRPr="00170C12">
              <w:rPr>
                <w:rFonts w:ascii="Times New Roman" w:hAnsi="Times New Roman" w:cs="Times New Roman"/>
                <w:b/>
                <w:sz w:val="24"/>
                <w:szCs w:val="24"/>
              </w:rPr>
              <w:t>self-examination</w:t>
            </w:r>
            <w:r w:rsidRPr="00170C12">
              <w:rPr>
                <w:rFonts w:ascii="Times New Roman" w:hAnsi="Times New Roman" w:cs="Times New Roman"/>
                <w:b/>
                <w:sz w:val="24"/>
                <w:szCs w:val="24"/>
              </w:rPr>
              <w:t xml:space="preserve"> (BSE)</w:t>
            </w:r>
          </w:p>
        </w:tc>
        <w:tc>
          <w:tcPr>
            <w:tcW w:w="1326" w:type="dxa"/>
          </w:tcPr>
          <w:p w14:paraId="66C0DF84" w14:textId="77777777" w:rsidR="00A352CF" w:rsidRPr="00170C12" w:rsidRDefault="00A352CF" w:rsidP="00416E50">
            <w:pPr>
              <w:rPr>
                <w:rFonts w:ascii="Times New Roman" w:hAnsi="Times New Roman" w:cs="Times New Roman"/>
                <w:sz w:val="24"/>
                <w:szCs w:val="24"/>
              </w:rPr>
            </w:pPr>
          </w:p>
        </w:tc>
        <w:tc>
          <w:tcPr>
            <w:tcW w:w="1350" w:type="dxa"/>
          </w:tcPr>
          <w:p w14:paraId="104BB92D" w14:textId="77777777" w:rsidR="00A352CF" w:rsidRPr="00170C12" w:rsidRDefault="00A352CF" w:rsidP="00416E50">
            <w:pPr>
              <w:rPr>
                <w:rFonts w:ascii="Times New Roman" w:hAnsi="Times New Roman" w:cs="Times New Roman"/>
                <w:sz w:val="24"/>
                <w:szCs w:val="24"/>
              </w:rPr>
            </w:pPr>
          </w:p>
        </w:tc>
      </w:tr>
      <w:tr w:rsidR="008F59DA" w:rsidRPr="00170C12" w14:paraId="7A09AF7D" w14:textId="77777777" w:rsidTr="00416E50">
        <w:tc>
          <w:tcPr>
            <w:tcW w:w="5958" w:type="dxa"/>
          </w:tcPr>
          <w:p w14:paraId="0F285186"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Yes</w:t>
            </w:r>
          </w:p>
        </w:tc>
        <w:tc>
          <w:tcPr>
            <w:tcW w:w="1326" w:type="dxa"/>
          </w:tcPr>
          <w:p w14:paraId="18CC42B8"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252</w:t>
            </w:r>
          </w:p>
        </w:tc>
        <w:tc>
          <w:tcPr>
            <w:tcW w:w="1350" w:type="dxa"/>
          </w:tcPr>
          <w:p w14:paraId="6F2859CB"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72.0</w:t>
            </w:r>
          </w:p>
        </w:tc>
      </w:tr>
      <w:tr w:rsidR="008F59DA" w:rsidRPr="00170C12" w14:paraId="7B479F67" w14:textId="77777777" w:rsidTr="00416E50">
        <w:tc>
          <w:tcPr>
            <w:tcW w:w="5958" w:type="dxa"/>
          </w:tcPr>
          <w:p w14:paraId="609E3A3B"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No</w:t>
            </w:r>
          </w:p>
        </w:tc>
        <w:tc>
          <w:tcPr>
            <w:tcW w:w="1326" w:type="dxa"/>
          </w:tcPr>
          <w:p w14:paraId="312CD1F6"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98</w:t>
            </w:r>
          </w:p>
        </w:tc>
        <w:tc>
          <w:tcPr>
            <w:tcW w:w="1350" w:type="dxa"/>
          </w:tcPr>
          <w:p w14:paraId="1F7F8CC2"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28.0</w:t>
            </w:r>
          </w:p>
        </w:tc>
      </w:tr>
      <w:tr w:rsidR="008F59DA" w:rsidRPr="00170C12" w14:paraId="4F1C1881" w14:textId="77777777" w:rsidTr="00416E50">
        <w:tc>
          <w:tcPr>
            <w:tcW w:w="5958" w:type="dxa"/>
          </w:tcPr>
          <w:p w14:paraId="05BB23B7"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BSE is effective for early detection of breast cancer</w:t>
            </w:r>
          </w:p>
        </w:tc>
        <w:tc>
          <w:tcPr>
            <w:tcW w:w="1326" w:type="dxa"/>
          </w:tcPr>
          <w:p w14:paraId="7755C92B"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b/>
                <w:sz w:val="24"/>
                <w:szCs w:val="24"/>
              </w:rPr>
              <w:t>n = 252</w:t>
            </w:r>
          </w:p>
        </w:tc>
        <w:tc>
          <w:tcPr>
            <w:tcW w:w="1350" w:type="dxa"/>
          </w:tcPr>
          <w:p w14:paraId="31135E79" w14:textId="77777777" w:rsidR="00A352CF" w:rsidRPr="00170C12" w:rsidRDefault="00A352CF" w:rsidP="00416E50">
            <w:pPr>
              <w:rPr>
                <w:rFonts w:ascii="Times New Roman" w:hAnsi="Times New Roman" w:cs="Times New Roman"/>
                <w:sz w:val="24"/>
                <w:szCs w:val="24"/>
              </w:rPr>
            </w:pPr>
          </w:p>
        </w:tc>
      </w:tr>
      <w:tr w:rsidR="008F59DA" w:rsidRPr="00170C12" w14:paraId="117CA87E" w14:textId="77777777" w:rsidTr="00416E50">
        <w:tc>
          <w:tcPr>
            <w:tcW w:w="5958" w:type="dxa"/>
          </w:tcPr>
          <w:p w14:paraId="03E4F0D2"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Yes</w:t>
            </w:r>
          </w:p>
        </w:tc>
        <w:tc>
          <w:tcPr>
            <w:tcW w:w="1326" w:type="dxa"/>
          </w:tcPr>
          <w:p w14:paraId="00F7679C"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139</w:t>
            </w:r>
          </w:p>
        </w:tc>
        <w:tc>
          <w:tcPr>
            <w:tcW w:w="1350" w:type="dxa"/>
          </w:tcPr>
          <w:p w14:paraId="2E4E6B71"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55.2</w:t>
            </w:r>
          </w:p>
        </w:tc>
      </w:tr>
      <w:tr w:rsidR="008F59DA" w:rsidRPr="00170C12" w14:paraId="4C733DB8" w14:textId="77777777" w:rsidTr="00416E50">
        <w:tc>
          <w:tcPr>
            <w:tcW w:w="5958" w:type="dxa"/>
          </w:tcPr>
          <w:p w14:paraId="7658B1F7"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No</w:t>
            </w:r>
          </w:p>
        </w:tc>
        <w:tc>
          <w:tcPr>
            <w:tcW w:w="1326" w:type="dxa"/>
          </w:tcPr>
          <w:p w14:paraId="43B03E2A"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113</w:t>
            </w:r>
          </w:p>
        </w:tc>
        <w:tc>
          <w:tcPr>
            <w:tcW w:w="1350" w:type="dxa"/>
          </w:tcPr>
          <w:p w14:paraId="5B4DA301"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44.8</w:t>
            </w:r>
          </w:p>
        </w:tc>
      </w:tr>
      <w:tr w:rsidR="008F59DA" w:rsidRPr="00170C12" w14:paraId="06C37D42" w14:textId="77777777" w:rsidTr="00416E50">
        <w:tc>
          <w:tcPr>
            <w:tcW w:w="5958" w:type="dxa"/>
          </w:tcPr>
          <w:p w14:paraId="7C13AC4F"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Respondent knows how to perform BSE</w:t>
            </w:r>
          </w:p>
        </w:tc>
        <w:tc>
          <w:tcPr>
            <w:tcW w:w="1326" w:type="dxa"/>
          </w:tcPr>
          <w:p w14:paraId="19C64531" w14:textId="77777777" w:rsidR="00A352CF" w:rsidRPr="00170C12" w:rsidRDefault="00A352CF" w:rsidP="00416E50">
            <w:pPr>
              <w:rPr>
                <w:rFonts w:ascii="Times New Roman" w:hAnsi="Times New Roman" w:cs="Times New Roman"/>
                <w:sz w:val="24"/>
                <w:szCs w:val="24"/>
              </w:rPr>
            </w:pPr>
          </w:p>
        </w:tc>
        <w:tc>
          <w:tcPr>
            <w:tcW w:w="1350" w:type="dxa"/>
          </w:tcPr>
          <w:p w14:paraId="66593141" w14:textId="77777777" w:rsidR="00A352CF" w:rsidRPr="00170C12" w:rsidRDefault="00A352CF" w:rsidP="00416E50">
            <w:pPr>
              <w:rPr>
                <w:rFonts w:ascii="Times New Roman" w:hAnsi="Times New Roman" w:cs="Times New Roman"/>
                <w:sz w:val="24"/>
                <w:szCs w:val="24"/>
              </w:rPr>
            </w:pPr>
          </w:p>
        </w:tc>
      </w:tr>
      <w:tr w:rsidR="008F59DA" w:rsidRPr="00170C12" w14:paraId="7DBA7489" w14:textId="77777777" w:rsidTr="00416E50">
        <w:trPr>
          <w:trHeight w:val="119"/>
        </w:trPr>
        <w:tc>
          <w:tcPr>
            <w:tcW w:w="5958" w:type="dxa"/>
          </w:tcPr>
          <w:p w14:paraId="14A8FD02"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Yes</w:t>
            </w:r>
          </w:p>
        </w:tc>
        <w:tc>
          <w:tcPr>
            <w:tcW w:w="1326" w:type="dxa"/>
          </w:tcPr>
          <w:p w14:paraId="31FEF9C3"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180</w:t>
            </w:r>
          </w:p>
        </w:tc>
        <w:tc>
          <w:tcPr>
            <w:tcW w:w="1350" w:type="dxa"/>
          </w:tcPr>
          <w:p w14:paraId="1DC084FC"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71.4</w:t>
            </w:r>
          </w:p>
        </w:tc>
      </w:tr>
      <w:tr w:rsidR="008F59DA" w:rsidRPr="00170C12" w14:paraId="72693A38" w14:textId="77777777" w:rsidTr="00416E50">
        <w:tc>
          <w:tcPr>
            <w:tcW w:w="5958" w:type="dxa"/>
          </w:tcPr>
          <w:p w14:paraId="7515A66D"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No</w:t>
            </w:r>
          </w:p>
        </w:tc>
        <w:tc>
          <w:tcPr>
            <w:tcW w:w="1326" w:type="dxa"/>
          </w:tcPr>
          <w:p w14:paraId="5A9E8AC6"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72</w:t>
            </w:r>
          </w:p>
        </w:tc>
        <w:tc>
          <w:tcPr>
            <w:tcW w:w="1350" w:type="dxa"/>
          </w:tcPr>
          <w:p w14:paraId="0F3EAC6B"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28.6</w:t>
            </w:r>
          </w:p>
        </w:tc>
      </w:tr>
      <w:tr w:rsidR="008F59DA" w:rsidRPr="00170C12" w14:paraId="0182907A" w14:textId="77777777" w:rsidTr="00416E50">
        <w:tc>
          <w:tcPr>
            <w:tcW w:w="5958" w:type="dxa"/>
          </w:tcPr>
          <w:p w14:paraId="49EB5CC5"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Frequency of performing BSE</w:t>
            </w:r>
          </w:p>
        </w:tc>
        <w:tc>
          <w:tcPr>
            <w:tcW w:w="1326" w:type="dxa"/>
          </w:tcPr>
          <w:p w14:paraId="6552D718" w14:textId="77777777" w:rsidR="00A352CF" w:rsidRPr="00170C12" w:rsidRDefault="00A352CF" w:rsidP="00416E50">
            <w:pPr>
              <w:rPr>
                <w:rFonts w:ascii="Times New Roman" w:hAnsi="Times New Roman" w:cs="Times New Roman"/>
                <w:sz w:val="24"/>
                <w:szCs w:val="24"/>
              </w:rPr>
            </w:pPr>
          </w:p>
        </w:tc>
        <w:tc>
          <w:tcPr>
            <w:tcW w:w="1350" w:type="dxa"/>
          </w:tcPr>
          <w:p w14:paraId="36129247" w14:textId="77777777" w:rsidR="00A352CF" w:rsidRPr="00170C12" w:rsidRDefault="00A352CF" w:rsidP="00416E50">
            <w:pPr>
              <w:rPr>
                <w:rFonts w:ascii="Times New Roman" w:hAnsi="Times New Roman" w:cs="Times New Roman"/>
                <w:sz w:val="24"/>
                <w:szCs w:val="24"/>
              </w:rPr>
            </w:pPr>
          </w:p>
        </w:tc>
      </w:tr>
      <w:tr w:rsidR="008F59DA" w:rsidRPr="00170C12" w14:paraId="6593B9A5" w14:textId="77777777" w:rsidTr="00416E50">
        <w:tc>
          <w:tcPr>
            <w:tcW w:w="5958" w:type="dxa"/>
          </w:tcPr>
          <w:p w14:paraId="08ED5444"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Daily</w:t>
            </w:r>
          </w:p>
        </w:tc>
        <w:tc>
          <w:tcPr>
            <w:tcW w:w="1326" w:type="dxa"/>
          </w:tcPr>
          <w:p w14:paraId="13C6742C"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59</w:t>
            </w:r>
          </w:p>
        </w:tc>
        <w:tc>
          <w:tcPr>
            <w:tcW w:w="1350" w:type="dxa"/>
          </w:tcPr>
          <w:p w14:paraId="3F637531"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23.4</w:t>
            </w:r>
          </w:p>
        </w:tc>
      </w:tr>
      <w:tr w:rsidR="008F59DA" w:rsidRPr="00170C12" w14:paraId="2EB0D390" w14:textId="77777777" w:rsidTr="00416E50">
        <w:tc>
          <w:tcPr>
            <w:tcW w:w="5958" w:type="dxa"/>
          </w:tcPr>
          <w:p w14:paraId="6F45D331"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Weekly</w:t>
            </w:r>
          </w:p>
        </w:tc>
        <w:tc>
          <w:tcPr>
            <w:tcW w:w="1326" w:type="dxa"/>
          </w:tcPr>
          <w:p w14:paraId="64C4005A"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97</w:t>
            </w:r>
          </w:p>
        </w:tc>
        <w:tc>
          <w:tcPr>
            <w:tcW w:w="1350" w:type="dxa"/>
          </w:tcPr>
          <w:p w14:paraId="4E4E58C8"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38.5</w:t>
            </w:r>
          </w:p>
        </w:tc>
      </w:tr>
      <w:tr w:rsidR="008F59DA" w:rsidRPr="00170C12" w14:paraId="79888507" w14:textId="77777777" w:rsidTr="00416E50">
        <w:tc>
          <w:tcPr>
            <w:tcW w:w="5958" w:type="dxa"/>
          </w:tcPr>
          <w:p w14:paraId="50B10C29"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Monthly</w:t>
            </w:r>
          </w:p>
        </w:tc>
        <w:tc>
          <w:tcPr>
            <w:tcW w:w="1326" w:type="dxa"/>
          </w:tcPr>
          <w:p w14:paraId="332C5A5C"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96</w:t>
            </w:r>
          </w:p>
        </w:tc>
        <w:tc>
          <w:tcPr>
            <w:tcW w:w="1350" w:type="dxa"/>
          </w:tcPr>
          <w:p w14:paraId="4793509D"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38.1</w:t>
            </w:r>
          </w:p>
        </w:tc>
      </w:tr>
      <w:tr w:rsidR="008F59DA" w:rsidRPr="00170C12" w14:paraId="2F6B4DE0" w14:textId="77777777" w:rsidTr="00416E50">
        <w:tc>
          <w:tcPr>
            <w:tcW w:w="5958" w:type="dxa"/>
          </w:tcPr>
          <w:p w14:paraId="05645043"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BSE should be done in front of a mirror</w:t>
            </w:r>
          </w:p>
        </w:tc>
        <w:tc>
          <w:tcPr>
            <w:tcW w:w="1326" w:type="dxa"/>
          </w:tcPr>
          <w:p w14:paraId="7467D169" w14:textId="77777777" w:rsidR="00A352CF" w:rsidRPr="00170C12" w:rsidRDefault="00A352CF" w:rsidP="00416E50">
            <w:pPr>
              <w:rPr>
                <w:rFonts w:ascii="Times New Roman" w:hAnsi="Times New Roman" w:cs="Times New Roman"/>
                <w:sz w:val="24"/>
                <w:szCs w:val="24"/>
              </w:rPr>
            </w:pPr>
          </w:p>
        </w:tc>
        <w:tc>
          <w:tcPr>
            <w:tcW w:w="1350" w:type="dxa"/>
          </w:tcPr>
          <w:p w14:paraId="4DD99664" w14:textId="77777777" w:rsidR="00A352CF" w:rsidRPr="00170C12" w:rsidRDefault="00A352CF" w:rsidP="00416E50">
            <w:pPr>
              <w:rPr>
                <w:rFonts w:ascii="Times New Roman" w:hAnsi="Times New Roman" w:cs="Times New Roman"/>
                <w:sz w:val="24"/>
                <w:szCs w:val="24"/>
              </w:rPr>
            </w:pPr>
          </w:p>
        </w:tc>
      </w:tr>
      <w:tr w:rsidR="008F59DA" w:rsidRPr="00170C12" w14:paraId="7BEAA7CE" w14:textId="77777777" w:rsidTr="00416E50">
        <w:tc>
          <w:tcPr>
            <w:tcW w:w="5958" w:type="dxa"/>
          </w:tcPr>
          <w:p w14:paraId="42975228"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Yes</w:t>
            </w:r>
          </w:p>
        </w:tc>
        <w:tc>
          <w:tcPr>
            <w:tcW w:w="1326" w:type="dxa"/>
          </w:tcPr>
          <w:p w14:paraId="4237A2D2"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236</w:t>
            </w:r>
          </w:p>
        </w:tc>
        <w:tc>
          <w:tcPr>
            <w:tcW w:w="1350" w:type="dxa"/>
          </w:tcPr>
          <w:p w14:paraId="6B6E2768"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93.7</w:t>
            </w:r>
          </w:p>
        </w:tc>
      </w:tr>
      <w:tr w:rsidR="008F59DA" w:rsidRPr="00170C12" w14:paraId="3A9C2E6A" w14:textId="77777777" w:rsidTr="00416E50">
        <w:tc>
          <w:tcPr>
            <w:tcW w:w="5958" w:type="dxa"/>
          </w:tcPr>
          <w:p w14:paraId="743480BF"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No</w:t>
            </w:r>
          </w:p>
        </w:tc>
        <w:tc>
          <w:tcPr>
            <w:tcW w:w="1326" w:type="dxa"/>
          </w:tcPr>
          <w:p w14:paraId="1D3C036B"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16</w:t>
            </w:r>
          </w:p>
        </w:tc>
        <w:tc>
          <w:tcPr>
            <w:tcW w:w="1350" w:type="dxa"/>
          </w:tcPr>
          <w:p w14:paraId="225BE63B"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6.3</w:t>
            </w:r>
          </w:p>
        </w:tc>
      </w:tr>
      <w:tr w:rsidR="008F59DA" w:rsidRPr="00170C12" w14:paraId="1FBBD6D3" w14:textId="77777777" w:rsidTr="00416E50">
        <w:tc>
          <w:tcPr>
            <w:tcW w:w="5958" w:type="dxa"/>
          </w:tcPr>
          <w:p w14:paraId="14AD6F34"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Best time to start BSE</w:t>
            </w:r>
          </w:p>
        </w:tc>
        <w:tc>
          <w:tcPr>
            <w:tcW w:w="1326" w:type="dxa"/>
          </w:tcPr>
          <w:p w14:paraId="5C8FD76F" w14:textId="77777777" w:rsidR="00A352CF" w:rsidRPr="00170C12" w:rsidRDefault="00A352CF" w:rsidP="00416E50">
            <w:pPr>
              <w:rPr>
                <w:rFonts w:ascii="Times New Roman" w:hAnsi="Times New Roman" w:cs="Times New Roman"/>
                <w:sz w:val="24"/>
                <w:szCs w:val="24"/>
              </w:rPr>
            </w:pPr>
          </w:p>
        </w:tc>
        <w:tc>
          <w:tcPr>
            <w:tcW w:w="1350" w:type="dxa"/>
          </w:tcPr>
          <w:p w14:paraId="1548AA59" w14:textId="77777777" w:rsidR="00A352CF" w:rsidRPr="00170C12" w:rsidRDefault="00A352CF" w:rsidP="00416E50">
            <w:pPr>
              <w:rPr>
                <w:rFonts w:ascii="Times New Roman" w:hAnsi="Times New Roman" w:cs="Times New Roman"/>
                <w:sz w:val="24"/>
                <w:szCs w:val="24"/>
              </w:rPr>
            </w:pPr>
          </w:p>
        </w:tc>
      </w:tr>
      <w:tr w:rsidR="008F59DA" w:rsidRPr="00170C12" w14:paraId="2F61A6F0" w14:textId="77777777" w:rsidTr="00416E50">
        <w:tc>
          <w:tcPr>
            <w:tcW w:w="5958" w:type="dxa"/>
          </w:tcPr>
          <w:p w14:paraId="042D22DD"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Puberty</w:t>
            </w:r>
          </w:p>
        </w:tc>
        <w:tc>
          <w:tcPr>
            <w:tcW w:w="1326" w:type="dxa"/>
          </w:tcPr>
          <w:p w14:paraId="529F3354"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156</w:t>
            </w:r>
          </w:p>
        </w:tc>
        <w:tc>
          <w:tcPr>
            <w:tcW w:w="1350" w:type="dxa"/>
          </w:tcPr>
          <w:p w14:paraId="4080FC73"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61.9</w:t>
            </w:r>
          </w:p>
        </w:tc>
      </w:tr>
      <w:tr w:rsidR="008F59DA" w:rsidRPr="00170C12" w14:paraId="406B8DE4" w14:textId="77777777" w:rsidTr="00416E50">
        <w:tc>
          <w:tcPr>
            <w:tcW w:w="5958" w:type="dxa"/>
          </w:tcPr>
          <w:p w14:paraId="504E12E3"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After first menstrual period</w:t>
            </w:r>
          </w:p>
        </w:tc>
        <w:tc>
          <w:tcPr>
            <w:tcW w:w="1326" w:type="dxa"/>
          </w:tcPr>
          <w:p w14:paraId="5E37762A"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67</w:t>
            </w:r>
          </w:p>
        </w:tc>
        <w:tc>
          <w:tcPr>
            <w:tcW w:w="1350" w:type="dxa"/>
          </w:tcPr>
          <w:p w14:paraId="10BD1216"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26.6</w:t>
            </w:r>
          </w:p>
        </w:tc>
      </w:tr>
      <w:tr w:rsidR="008F59DA" w:rsidRPr="00170C12" w14:paraId="2E807470" w14:textId="77777777" w:rsidTr="00416E50">
        <w:tc>
          <w:tcPr>
            <w:tcW w:w="5958" w:type="dxa"/>
          </w:tcPr>
          <w:p w14:paraId="792F2AA2"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Above 20 years</w:t>
            </w:r>
          </w:p>
        </w:tc>
        <w:tc>
          <w:tcPr>
            <w:tcW w:w="1326" w:type="dxa"/>
          </w:tcPr>
          <w:p w14:paraId="21837BA5"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29</w:t>
            </w:r>
          </w:p>
        </w:tc>
        <w:tc>
          <w:tcPr>
            <w:tcW w:w="1350" w:type="dxa"/>
          </w:tcPr>
          <w:p w14:paraId="4C2B26E8"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11.5</w:t>
            </w:r>
          </w:p>
        </w:tc>
      </w:tr>
      <w:tr w:rsidR="008F59DA" w:rsidRPr="00170C12" w14:paraId="1DCA6EF8" w14:textId="77777777" w:rsidTr="00416E50">
        <w:tc>
          <w:tcPr>
            <w:tcW w:w="5958" w:type="dxa"/>
          </w:tcPr>
          <w:p w14:paraId="10FFC495"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BSE is important for early detection of breast cancer</w:t>
            </w:r>
          </w:p>
        </w:tc>
        <w:tc>
          <w:tcPr>
            <w:tcW w:w="1326" w:type="dxa"/>
          </w:tcPr>
          <w:p w14:paraId="3F253E14" w14:textId="77777777" w:rsidR="00A352CF" w:rsidRPr="00170C12" w:rsidRDefault="00A352CF" w:rsidP="00416E50">
            <w:pPr>
              <w:rPr>
                <w:rFonts w:ascii="Times New Roman" w:hAnsi="Times New Roman" w:cs="Times New Roman"/>
                <w:sz w:val="24"/>
                <w:szCs w:val="24"/>
              </w:rPr>
            </w:pPr>
          </w:p>
        </w:tc>
        <w:tc>
          <w:tcPr>
            <w:tcW w:w="1350" w:type="dxa"/>
          </w:tcPr>
          <w:p w14:paraId="12CB56B7" w14:textId="77777777" w:rsidR="00A352CF" w:rsidRPr="00170C12" w:rsidRDefault="00A352CF" w:rsidP="00416E50">
            <w:pPr>
              <w:rPr>
                <w:rFonts w:ascii="Times New Roman" w:hAnsi="Times New Roman" w:cs="Times New Roman"/>
                <w:sz w:val="24"/>
                <w:szCs w:val="24"/>
              </w:rPr>
            </w:pPr>
          </w:p>
        </w:tc>
      </w:tr>
      <w:tr w:rsidR="008F59DA" w:rsidRPr="00170C12" w14:paraId="70178F7A" w14:textId="77777777" w:rsidTr="00416E50">
        <w:tc>
          <w:tcPr>
            <w:tcW w:w="5958" w:type="dxa"/>
          </w:tcPr>
          <w:p w14:paraId="7A0FD451"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Yes</w:t>
            </w:r>
          </w:p>
        </w:tc>
        <w:tc>
          <w:tcPr>
            <w:tcW w:w="1326" w:type="dxa"/>
          </w:tcPr>
          <w:p w14:paraId="4C51186B"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223</w:t>
            </w:r>
          </w:p>
        </w:tc>
        <w:tc>
          <w:tcPr>
            <w:tcW w:w="1350" w:type="dxa"/>
          </w:tcPr>
          <w:p w14:paraId="5E229769"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88.5</w:t>
            </w:r>
          </w:p>
        </w:tc>
      </w:tr>
      <w:tr w:rsidR="008F59DA" w:rsidRPr="00170C12" w14:paraId="4769C181" w14:textId="77777777" w:rsidTr="00416E50">
        <w:tc>
          <w:tcPr>
            <w:tcW w:w="5958" w:type="dxa"/>
          </w:tcPr>
          <w:p w14:paraId="52E83095"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No</w:t>
            </w:r>
          </w:p>
        </w:tc>
        <w:tc>
          <w:tcPr>
            <w:tcW w:w="1326" w:type="dxa"/>
          </w:tcPr>
          <w:p w14:paraId="309CA84F"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29</w:t>
            </w:r>
          </w:p>
        </w:tc>
        <w:tc>
          <w:tcPr>
            <w:tcW w:w="1350" w:type="dxa"/>
          </w:tcPr>
          <w:p w14:paraId="04F1B2EC"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11.5</w:t>
            </w:r>
          </w:p>
        </w:tc>
      </w:tr>
      <w:tr w:rsidR="008F59DA" w:rsidRPr="00170C12" w14:paraId="367F8AC8" w14:textId="77777777" w:rsidTr="00416E50">
        <w:tc>
          <w:tcPr>
            <w:tcW w:w="5958" w:type="dxa"/>
          </w:tcPr>
          <w:p w14:paraId="3F314D6D"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There is need to press the nipple for unusual discharge during BSE</w:t>
            </w:r>
          </w:p>
        </w:tc>
        <w:tc>
          <w:tcPr>
            <w:tcW w:w="1326" w:type="dxa"/>
          </w:tcPr>
          <w:p w14:paraId="61742716" w14:textId="77777777" w:rsidR="00A352CF" w:rsidRPr="00170C12" w:rsidRDefault="00A352CF" w:rsidP="00416E50">
            <w:pPr>
              <w:rPr>
                <w:rFonts w:ascii="Times New Roman" w:hAnsi="Times New Roman" w:cs="Times New Roman"/>
                <w:sz w:val="24"/>
                <w:szCs w:val="24"/>
              </w:rPr>
            </w:pPr>
          </w:p>
        </w:tc>
        <w:tc>
          <w:tcPr>
            <w:tcW w:w="1350" w:type="dxa"/>
          </w:tcPr>
          <w:p w14:paraId="400C64B0" w14:textId="77777777" w:rsidR="00A352CF" w:rsidRPr="00170C12" w:rsidRDefault="00A352CF" w:rsidP="00416E50">
            <w:pPr>
              <w:rPr>
                <w:rFonts w:ascii="Times New Roman" w:hAnsi="Times New Roman" w:cs="Times New Roman"/>
                <w:sz w:val="24"/>
                <w:szCs w:val="24"/>
              </w:rPr>
            </w:pPr>
          </w:p>
        </w:tc>
      </w:tr>
      <w:tr w:rsidR="008F59DA" w:rsidRPr="00170C12" w14:paraId="2BC07868" w14:textId="77777777" w:rsidTr="00416E50">
        <w:tc>
          <w:tcPr>
            <w:tcW w:w="5958" w:type="dxa"/>
          </w:tcPr>
          <w:p w14:paraId="55FBE223"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Yes</w:t>
            </w:r>
          </w:p>
        </w:tc>
        <w:tc>
          <w:tcPr>
            <w:tcW w:w="1326" w:type="dxa"/>
          </w:tcPr>
          <w:p w14:paraId="3B1F3D7E"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210</w:t>
            </w:r>
          </w:p>
        </w:tc>
        <w:tc>
          <w:tcPr>
            <w:tcW w:w="1350" w:type="dxa"/>
          </w:tcPr>
          <w:p w14:paraId="3886F061"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83.3</w:t>
            </w:r>
          </w:p>
        </w:tc>
      </w:tr>
      <w:tr w:rsidR="008F59DA" w:rsidRPr="00170C12" w14:paraId="688DEEA9" w14:textId="77777777" w:rsidTr="00416E50">
        <w:tc>
          <w:tcPr>
            <w:tcW w:w="5958" w:type="dxa"/>
          </w:tcPr>
          <w:p w14:paraId="11D7E5FB"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No</w:t>
            </w:r>
          </w:p>
        </w:tc>
        <w:tc>
          <w:tcPr>
            <w:tcW w:w="1326" w:type="dxa"/>
          </w:tcPr>
          <w:p w14:paraId="229E8A81"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42</w:t>
            </w:r>
          </w:p>
        </w:tc>
        <w:tc>
          <w:tcPr>
            <w:tcW w:w="1350" w:type="dxa"/>
          </w:tcPr>
          <w:p w14:paraId="373432CF"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16.7</w:t>
            </w:r>
          </w:p>
        </w:tc>
      </w:tr>
      <w:tr w:rsidR="008F59DA" w:rsidRPr="00170C12" w14:paraId="1B0493FA" w14:textId="77777777" w:rsidTr="00416E50">
        <w:tc>
          <w:tcPr>
            <w:tcW w:w="5958" w:type="dxa"/>
          </w:tcPr>
          <w:p w14:paraId="2809C3D4"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BSE include armpit examination for lump</w:t>
            </w:r>
          </w:p>
        </w:tc>
        <w:tc>
          <w:tcPr>
            <w:tcW w:w="1326" w:type="dxa"/>
          </w:tcPr>
          <w:p w14:paraId="19AA6E37" w14:textId="77777777" w:rsidR="00A352CF" w:rsidRPr="00170C12" w:rsidRDefault="00A352CF" w:rsidP="00416E50">
            <w:pPr>
              <w:rPr>
                <w:rFonts w:ascii="Times New Roman" w:hAnsi="Times New Roman" w:cs="Times New Roman"/>
                <w:sz w:val="24"/>
                <w:szCs w:val="24"/>
              </w:rPr>
            </w:pPr>
          </w:p>
        </w:tc>
        <w:tc>
          <w:tcPr>
            <w:tcW w:w="1350" w:type="dxa"/>
          </w:tcPr>
          <w:p w14:paraId="3A52F16C" w14:textId="77777777" w:rsidR="00A352CF" w:rsidRPr="00170C12" w:rsidRDefault="00A352CF" w:rsidP="00416E50">
            <w:pPr>
              <w:rPr>
                <w:rFonts w:ascii="Times New Roman" w:hAnsi="Times New Roman" w:cs="Times New Roman"/>
                <w:sz w:val="24"/>
                <w:szCs w:val="24"/>
              </w:rPr>
            </w:pPr>
          </w:p>
        </w:tc>
      </w:tr>
      <w:tr w:rsidR="008F59DA" w:rsidRPr="00170C12" w14:paraId="61BCEAE0" w14:textId="77777777" w:rsidTr="00416E50">
        <w:tc>
          <w:tcPr>
            <w:tcW w:w="5958" w:type="dxa"/>
          </w:tcPr>
          <w:p w14:paraId="19ADAC33"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Yes</w:t>
            </w:r>
          </w:p>
        </w:tc>
        <w:tc>
          <w:tcPr>
            <w:tcW w:w="1326" w:type="dxa"/>
          </w:tcPr>
          <w:p w14:paraId="36B3D3DB"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223</w:t>
            </w:r>
          </w:p>
        </w:tc>
        <w:tc>
          <w:tcPr>
            <w:tcW w:w="1350" w:type="dxa"/>
          </w:tcPr>
          <w:p w14:paraId="2BD33C4C"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88.5</w:t>
            </w:r>
          </w:p>
        </w:tc>
      </w:tr>
      <w:tr w:rsidR="008F59DA" w:rsidRPr="00170C12" w14:paraId="19FF0C09" w14:textId="77777777" w:rsidTr="00416E50">
        <w:tc>
          <w:tcPr>
            <w:tcW w:w="5958" w:type="dxa"/>
          </w:tcPr>
          <w:p w14:paraId="278B8737"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No</w:t>
            </w:r>
          </w:p>
        </w:tc>
        <w:tc>
          <w:tcPr>
            <w:tcW w:w="1326" w:type="dxa"/>
          </w:tcPr>
          <w:p w14:paraId="2ECF1BC7"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29</w:t>
            </w:r>
          </w:p>
        </w:tc>
        <w:tc>
          <w:tcPr>
            <w:tcW w:w="1350" w:type="dxa"/>
          </w:tcPr>
          <w:p w14:paraId="5A69701E"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11.5</w:t>
            </w:r>
          </w:p>
        </w:tc>
      </w:tr>
      <w:tr w:rsidR="008F59DA" w:rsidRPr="00170C12" w14:paraId="47D3803C" w14:textId="77777777" w:rsidTr="00416E50">
        <w:tc>
          <w:tcPr>
            <w:tcW w:w="5958" w:type="dxa"/>
          </w:tcPr>
          <w:p w14:paraId="687D86A4"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Detection of lump in breast is early signs of cancer</w:t>
            </w:r>
          </w:p>
        </w:tc>
        <w:tc>
          <w:tcPr>
            <w:tcW w:w="1326" w:type="dxa"/>
          </w:tcPr>
          <w:p w14:paraId="32A32575" w14:textId="77777777" w:rsidR="00A352CF" w:rsidRPr="00170C12" w:rsidRDefault="00A352CF" w:rsidP="00416E50">
            <w:pPr>
              <w:rPr>
                <w:rFonts w:ascii="Times New Roman" w:hAnsi="Times New Roman" w:cs="Times New Roman"/>
                <w:sz w:val="24"/>
                <w:szCs w:val="24"/>
              </w:rPr>
            </w:pPr>
          </w:p>
        </w:tc>
        <w:tc>
          <w:tcPr>
            <w:tcW w:w="1350" w:type="dxa"/>
          </w:tcPr>
          <w:p w14:paraId="37E0D837" w14:textId="77777777" w:rsidR="00A352CF" w:rsidRPr="00170C12" w:rsidRDefault="00A352CF" w:rsidP="00416E50">
            <w:pPr>
              <w:rPr>
                <w:rFonts w:ascii="Times New Roman" w:hAnsi="Times New Roman" w:cs="Times New Roman"/>
                <w:sz w:val="24"/>
                <w:szCs w:val="24"/>
              </w:rPr>
            </w:pPr>
          </w:p>
        </w:tc>
      </w:tr>
      <w:tr w:rsidR="008F59DA" w:rsidRPr="00170C12" w14:paraId="137B3A65" w14:textId="77777777" w:rsidTr="00416E50">
        <w:tc>
          <w:tcPr>
            <w:tcW w:w="5958" w:type="dxa"/>
          </w:tcPr>
          <w:p w14:paraId="17EB57DD"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Yes</w:t>
            </w:r>
          </w:p>
        </w:tc>
        <w:tc>
          <w:tcPr>
            <w:tcW w:w="1326" w:type="dxa"/>
          </w:tcPr>
          <w:p w14:paraId="3A967980"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155</w:t>
            </w:r>
          </w:p>
        </w:tc>
        <w:tc>
          <w:tcPr>
            <w:tcW w:w="1350" w:type="dxa"/>
          </w:tcPr>
          <w:p w14:paraId="39BFF087"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61.5</w:t>
            </w:r>
          </w:p>
        </w:tc>
      </w:tr>
      <w:tr w:rsidR="008F59DA" w:rsidRPr="00170C12" w14:paraId="3DFB916B" w14:textId="77777777" w:rsidTr="00416E50">
        <w:tc>
          <w:tcPr>
            <w:tcW w:w="5958" w:type="dxa"/>
          </w:tcPr>
          <w:p w14:paraId="797BF5E0"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No</w:t>
            </w:r>
          </w:p>
        </w:tc>
        <w:tc>
          <w:tcPr>
            <w:tcW w:w="1326" w:type="dxa"/>
          </w:tcPr>
          <w:p w14:paraId="239493A1"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97</w:t>
            </w:r>
          </w:p>
        </w:tc>
        <w:tc>
          <w:tcPr>
            <w:tcW w:w="1350" w:type="dxa"/>
          </w:tcPr>
          <w:p w14:paraId="15F047B4"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38.5</w:t>
            </w:r>
          </w:p>
        </w:tc>
      </w:tr>
      <w:tr w:rsidR="008F59DA" w:rsidRPr="00170C12" w14:paraId="76E01D81" w14:textId="77777777" w:rsidTr="00416E50">
        <w:tc>
          <w:tcPr>
            <w:tcW w:w="5958" w:type="dxa"/>
          </w:tcPr>
          <w:p w14:paraId="77068538" w14:textId="77777777" w:rsidR="00A352CF" w:rsidRPr="00170C12" w:rsidRDefault="00A352CF" w:rsidP="00416E50">
            <w:pPr>
              <w:rPr>
                <w:rFonts w:ascii="Times New Roman" w:hAnsi="Times New Roman" w:cs="Times New Roman"/>
                <w:b/>
                <w:sz w:val="24"/>
                <w:szCs w:val="24"/>
              </w:rPr>
            </w:pPr>
            <w:r w:rsidRPr="00170C12">
              <w:rPr>
                <w:rFonts w:ascii="Times New Roman" w:hAnsi="Times New Roman" w:cs="Times New Roman"/>
                <w:b/>
                <w:sz w:val="24"/>
                <w:szCs w:val="24"/>
              </w:rPr>
              <w:t>During BSE unusual change of shape or size of breast is observed</w:t>
            </w:r>
          </w:p>
        </w:tc>
        <w:tc>
          <w:tcPr>
            <w:tcW w:w="1326" w:type="dxa"/>
          </w:tcPr>
          <w:p w14:paraId="50319CE5" w14:textId="77777777" w:rsidR="00A352CF" w:rsidRPr="00170C12" w:rsidRDefault="00A352CF" w:rsidP="00416E50">
            <w:pPr>
              <w:rPr>
                <w:rFonts w:ascii="Times New Roman" w:hAnsi="Times New Roman" w:cs="Times New Roman"/>
                <w:sz w:val="24"/>
                <w:szCs w:val="24"/>
              </w:rPr>
            </w:pPr>
          </w:p>
        </w:tc>
        <w:tc>
          <w:tcPr>
            <w:tcW w:w="1350" w:type="dxa"/>
          </w:tcPr>
          <w:p w14:paraId="1A5CD83B" w14:textId="77777777" w:rsidR="00A352CF" w:rsidRPr="00170C12" w:rsidRDefault="00A352CF" w:rsidP="00416E50">
            <w:pPr>
              <w:rPr>
                <w:rFonts w:ascii="Times New Roman" w:hAnsi="Times New Roman" w:cs="Times New Roman"/>
                <w:sz w:val="24"/>
                <w:szCs w:val="24"/>
              </w:rPr>
            </w:pPr>
          </w:p>
        </w:tc>
      </w:tr>
      <w:tr w:rsidR="008F59DA" w:rsidRPr="00170C12" w14:paraId="17537FCF" w14:textId="77777777" w:rsidTr="00416E50">
        <w:tc>
          <w:tcPr>
            <w:tcW w:w="5958" w:type="dxa"/>
          </w:tcPr>
          <w:p w14:paraId="0ED8E869"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Yes</w:t>
            </w:r>
          </w:p>
        </w:tc>
        <w:tc>
          <w:tcPr>
            <w:tcW w:w="1326" w:type="dxa"/>
          </w:tcPr>
          <w:p w14:paraId="3258B214"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219</w:t>
            </w:r>
          </w:p>
        </w:tc>
        <w:tc>
          <w:tcPr>
            <w:tcW w:w="1350" w:type="dxa"/>
          </w:tcPr>
          <w:p w14:paraId="0FB46A02"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86.9</w:t>
            </w:r>
          </w:p>
        </w:tc>
      </w:tr>
      <w:tr w:rsidR="00A352CF" w:rsidRPr="00170C12" w14:paraId="314C7B37" w14:textId="77777777" w:rsidTr="00416E50">
        <w:tc>
          <w:tcPr>
            <w:tcW w:w="5958" w:type="dxa"/>
          </w:tcPr>
          <w:p w14:paraId="795ADAB3"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No</w:t>
            </w:r>
          </w:p>
        </w:tc>
        <w:tc>
          <w:tcPr>
            <w:tcW w:w="1326" w:type="dxa"/>
          </w:tcPr>
          <w:p w14:paraId="2D84EF34"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33</w:t>
            </w:r>
          </w:p>
        </w:tc>
        <w:tc>
          <w:tcPr>
            <w:tcW w:w="1350" w:type="dxa"/>
          </w:tcPr>
          <w:p w14:paraId="5FD96033" w14:textId="77777777" w:rsidR="00A352CF" w:rsidRPr="00170C12" w:rsidRDefault="00A352CF" w:rsidP="00416E50">
            <w:pPr>
              <w:rPr>
                <w:rFonts w:ascii="Times New Roman" w:hAnsi="Times New Roman" w:cs="Times New Roman"/>
                <w:sz w:val="24"/>
                <w:szCs w:val="24"/>
              </w:rPr>
            </w:pPr>
            <w:r w:rsidRPr="00170C12">
              <w:rPr>
                <w:rFonts w:ascii="Times New Roman" w:hAnsi="Times New Roman" w:cs="Times New Roman"/>
                <w:sz w:val="24"/>
                <w:szCs w:val="24"/>
              </w:rPr>
              <w:t>13.1</w:t>
            </w:r>
          </w:p>
        </w:tc>
      </w:tr>
    </w:tbl>
    <w:p w14:paraId="5E1FBC07" w14:textId="77777777" w:rsidR="00A352CF" w:rsidRPr="00170C12" w:rsidRDefault="00A352CF" w:rsidP="00A352CF">
      <w:pPr>
        <w:spacing w:line="360" w:lineRule="auto"/>
        <w:rPr>
          <w:rFonts w:ascii="Times New Roman" w:hAnsi="Times New Roman" w:cs="Times New Roman"/>
          <w:sz w:val="24"/>
          <w:szCs w:val="24"/>
        </w:rPr>
      </w:pPr>
    </w:p>
    <w:p w14:paraId="027D4A97" w14:textId="1B34BF97" w:rsidR="00A352CF" w:rsidRPr="00170C12" w:rsidRDefault="00A352CF" w:rsidP="00A352CF">
      <w:pPr>
        <w:spacing w:line="480" w:lineRule="auto"/>
        <w:jc w:val="both"/>
        <w:rPr>
          <w:rFonts w:ascii="Times New Roman" w:hAnsi="Times New Roman" w:cs="Times New Roman"/>
          <w:sz w:val="24"/>
          <w:szCs w:val="24"/>
        </w:rPr>
      </w:pPr>
      <w:r w:rsidRPr="00170C12">
        <w:rPr>
          <w:rFonts w:ascii="Times New Roman" w:hAnsi="Times New Roman" w:cs="Times New Roman"/>
          <w:sz w:val="24"/>
          <w:szCs w:val="24"/>
        </w:rPr>
        <w:lastRenderedPageBreak/>
        <w:t>Most of the respondents (72.0%) were aware of breast self-examination (BSE) with 55.2% knew that BSE is effective for early detection of breast cancer. Also, 71.4% of the respondents knew how to perform BSE with 38.1% and 38.5% noted that they performed BSE on a monthly and weekly basis while 23.4% performed it on a daily basis. In addition, 93.7% of the respondents noted that BSE should be done in front of a mirror with 61.9% noted that breast self-examination should start at puberty. About 88.5% and 83.3% noted that BSE is important for early detection of breast cancer and there is need to press the nipple for unusual discharge during BSE respectively. Furthermore, 88.5% and 61.5% noted BSE include armpit examination for lump and Detection of lump in breast is early signs of cancer respectively.</w:t>
      </w:r>
    </w:p>
    <w:p w14:paraId="1BA32181" w14:textId="77777777" w:rsidR="00A352CF" w:rsidRPr="00170C12" w:rsidRDefault="00A352CF" w:rsidP="00A352CF">
      <w:pPr>
        <w:spacing w:line="480" w:lineRule="auto"/>
        <w:jc w:val="both"/>
        <w:rPr>
          <w:rFonts w:ascii="Times New Roman" w:hAnsi="Times New Roman" w:cs="Times New Roman"/>
          <w:sz w:val="24"/>
          <w:szCs w:val="24"/>
        </w:rPr>
      </w:pPr>
    </w:p>
    <w:p w14:paraId="5C491081" w14:textId="77777777" w:rsidR="00A352CF" w:rsidRPr="00170C12" w:rsidRDefault="00A352CF" w:rsidP="00A352CF">
      <w:pPr>
        <w:spacing w:line="360" w:lineRule="auto"/>
        <w:rPr>
          <w:rFonts w:ascii="Times New Roman" w:hAnsi="Times New Roman" w:cs="Times New Roman"/>
          <w:sz w:val="24"/>
          <w:szCs w:val="24"/>
        </w:rPr>
      </w:pPr>
    </w:p>
    <w:p w14:paraId="7A0B1002" w14:textId="77777777" w:rsidR="00A352CF" w:rsidRPr="00170C12" w:rsidRDefault="00A352CF" w:rsidP="00A352CF">
      <w:pPr>
        <w:spacing w:line="360" w:lineRule="auto"/>
        <w:rPr>
          <w:rFonts w:ascii="Times New Roman" w:hAnsi="Times New Roman" w:cs="Times New Roman"/>
          <w:sz w:val="24"/>
          <w:szCs w:val="24"/>
        </w:rPr>
      </w:pPr>
    </w:p>
    <w:p w14:paraId="15721331" w14:textId="77777777" w:rsidR="00A352CF" w:rsidRPr="00170C12" w:rsidRDefault="00A352CF" w:rsidP="00A352CF">
      <w:pPr>
        <w:spacing w:line="360" w:lineRule="auto"/>
        <w:rPr>
          <w:rFonts w:ascii="Times New Roman" w:hAnsi="Times New Roman" w:cs="Times New Roman"/>
          <w:b/>
          <w:sz w:val="24"/>
          <w:szCs w:val="24"/>
        </w:rPr>
      </w:pPr>
      <w:r w:rsidRPr="00170C12">
        <w:rPr>
          <w:rFonts w:ascii="Times New Roman" w:hAnsi="Times New Roman" w:cs="Times New Roman"/>
          <w:noProof/>
          <w:sz w:val="24"/>
          <w:szCs w:val="24"/>
        </w:rPr>
        <w:lastRenderedPageBreak/>
        <w:drawing>
          <wp:inline distT="0" distB="0" distL="0" distR="0" wp14:anchorId="0596B311" wp14:editId="0160533E">
            <wp:extent cx="5248986" cy="3821373"/>
            <wp:effectExtent l="19050" t="0" r="27864" b="7677"/>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56F905" w14:textId="4B023E6D" w:rsidR="00A352CF" w:rsidRPr="00170C12" w:rsidRDefault="00A352CF" w:rsidP="00A352CF">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Figure 2: Source of information on BSE</w:t>
      </w:r>
    </w:p>
    <w:p w14:paraId="279C13D4" w14:textId="77777777" w:rsidR="00A352CF" w:rsidRPr="00170C12" w:rsidRDefault="00A352CF" w:rsidP="00A352CF">
      <w:pPr>
        <w:spacing w:line="480" w:lineRule="auto"/>
        <w:jc w:val="both"/>
        <w:rPr>
          <w:rFonts w:ascii="Times New Roman" w:hAnsi="Times New Roman" w:cs="Times New Roman"/>
          <w:sz w:val="24"/>
          <w:szCs w:val="24"/>
        </w:rPr>
      </w:pPr>
      <w:r w:rsidRPr="00170C12">
        <w:rPr>
          <w:rFonts w:ascii="Times New Roman" w:hAnsi="Times New Roman" w:cs="Times New Roman"/>
          <w:sz w:val="24"/>
          <w:szCs w:val="24"/>
        </w:rPr>
        <w:t>About 44.4% of the respondents got information about breast self -examination from media, 34.5% and 21.0% of the respondents got it from health worker and family/friends respectively.</w:t>
      </w:r>
    </w:p>
    <w:p w14:paraId="29B16BC8" w14:textId="77777777" w:rsidR="00A352CF" w:rsidRPr="00170C12" w:rsidRDefault="00A352CF" w:rsidP="00A352CF">
      <w:pPr>
        <w:spacing w:line="360" w:lineRule="auto"/>
        <w:rPr>
          <w:rFonts w:ascii="Times New Roman" w:hAnsi="Times New Roman" w:cs="Times New Roman"/>
          <w:b/>
          <w:bCs/>
          <w:sz w:val="24"/>
          <w:szCs w:val="24"/>
        </w:rPr>
      </w:pPr>
    </w:p>
    <w:p w14:paraId="1680A13D" w14:textId="77777777" w:rsidR="00A352CF" w:rsidRPr="00170C12" w:rsidRDefault="00A352CF" w:rsidP="00A352CF">
      <w:pPr>
        <w:spacing w:line="360" w:lineRule="auto"/>
        <w:rPr>
          <w:rFonts w:ascii="Times New Roman" w:hAnsi="Times New Roman" w:cs="Times New Roman"/>
          <w:b/>
          <w:bCs/>
          <w:sz w:val="24"/>
          <w:szCs w:val="24"/>
        </w:rPr>
      </w:pPr>
    </w:p>
    <w:p w14:paraId="5FB662DF" w14:textId="77777777" w:rsidR="00A352CF" w:rsidRPr="00170C12" w:rsidRDefault="00A352CF" w:rsidP="00A352CF">
      <w:pPr>
        <w:spacing w:line="360" w:lineRule="auto"/>
        <w:rPr>
          <w:rFonts w:ascii="Times New Roman" w:hAnsi="Times New Roman" w:cs="Times New Roman"/>
          <w:b/>
          <w:bCs/>
          <w:sz w:val="24"/>
          <w:szCs w:val="24"/>
        </w:rPr>
      </w:pPr>
    </w:p>
    <w:p w14:paraId="72FBEA50" w14:textId="77777777" w:rsidR="00A352CF" w:rsidRPr="00170C12" w:rsidRDefault="00A352CF" w:rsidP="00A352CF">
      <w:pPr>
        <w:spacing w:line="360" w:lineRule="auto"/>
        <w:rPr>
          <w:rFonts w:ascii="Times New Roman" w:hAnsi="Times New Roman" w:cs="Times New Roman"/>
          <w:b/>
          <w:bCs/>
          <w:sz w:val="24"/>
          <w:szCs w:val="24"/>
        </w:rPr>
      </w:pPr>
    </w:p>
    <w:p w14:paraId="4558EF15" w14:textId="77777777" w:rsidR="00A352CF" w:rsidRPr="00170C12" w:rsidRDefault="00A352CF" w:rsidP="00A352CF">
      <w:pPr>
        <w:spacing w:line="360" w:lineRule="auto"/>
        <w:rPr>
          <w:rFonts w:ascii="Times New Roman" w:hAnsi="Times New Roman" w:cs="Times New Roman"/>
          <w:b/>
          <w:bCs/>
          <w:sz w:val="24"/>
          <w:szCs w:val="24"/>
        </w:rPr>
      </w:pPr>
    </w:p>
    <w:p w14:paraId="7FD8C161" w14:textId="77777777" w:rsidR="00A352CF" w:rsidRPr="00170C12" w:rsidRDefault="00A352CF" w:rsidP="00A352CF">
      <w:pPr>
        <w:spacing w:line="360" w:lineRule="auto"/>
        <w:rPr>
          <w:rFonts w:ascii="Times New Roman" w:hAnsi="Times New Roman" w:cs="Times New Roman"/>
          <w:b/>
          <w:bCs/>
          <w:sz w:val="24"/>
          <w:szCs w:val="24"/>
        </w:rPr>
      </w:pPr>
    </w:p>
    <w:p w14:paraId="397FB4C1" w14:textId="77777777" w:rsidR="00A352CF" w:rsidRPr="00170C12" w:rsidRDefault="00A352CF" w:rsidP="00A352CF">
      <w:pPr>
        <w:spacing w:line="360" w:lineRule="auto"/>
        <w:rPr>
          <w:rFonts w:ascii="Times New Roman" w:hAnsi="Times New Roman" w:cs="Times New Roman"/>
          <w:b/>
          <w:bCs/>
          <w:sz w:val="24"/>
          <w:szCs w:val="24"/>
        </w:rPr>
      </w:pPr>
    </w:p>
    <w:p w14:paraId="7346162B" w14:textId="77777777" w:rsidR="00A352CF" w:rsidRPr="00170C12" w:rsidRDefault="00A352CF" w:rsidP="00A352CF">
      <w:pPr>
        <w:spacing w:line="360" w:lineRule="auto"/>
        <w:rPr>
          <w:rFonts w:ascii="Times New Roman" w:hAnsi="Times New Roman" w:cs="Times New Roman"/>
          <w:b/>
          <w:bCs/>
          <w:sz w:val="24"/>
          <w:szCs w:val="24"/>
        </w:rPr>
      </w:pPr>
    </w:p>
    <w:p w14:paraId="3C68E9E5" w14:textId="77777777" w:rsidR="008C283A" w:rsidRPr="00170C12" w:rsidRDefault="008C283A" w:rsidP="008C283A">
      <w:pPr>
        <w:pStyle w:val="Default"/>
        <w:spacing w:line="360" w:lineRule="auto"/>
        <w:jc w:val="both"/>
        <w:rPr>
          <w:color w:val="auto"/>
        </w:rPr>
      </w:pPr>
      <w:r w:rsidRPr="00170C12">
        <w:rPr>
          <w:b/>
          <w:bCs/>
          <w:color w:val="auto"/>
        </w:rPr>
        <w:lastRenderedPageBreak/>
        <w:t>Table 3:  Attitude towards Breast Self-Examination</w:t>
      </w:r>
    </w:p>
    <w:tbl>
      <w:tblPr>
        <w:tblStyle w:val="TableGrid"/>
        <w:tblW w:w="10370"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276"/>
        <w:gridCol w:w="992"/>
        <w:gridCol w:w="1109"/>
        <w:gridCol w:w="1606"/>
      </w:tblGrid>
      <w:tr w:rsidR="008C283A" w:rsidRPr="00537B11" w14:paraId="4030AA52" w14:textId="77777777" w:rsidTr="003F439C">
        <w:tc>
          <w:tcPr>
            <w:tcW w:w="5387" w:type="dxa"/>
            <w:tcBorders>
              <w:top w:val="single" w:sz="4" w:space="0" w:color="auto"/>
              <w:bottom w:val="single" w:sz="4" w:space="0" w:color="auto"/>
            </w:tcBorders>
          </w:tcPr>
          <w:p w14:paraId="1FE1B8E1" w14:textId="77777777" w:rsidR="008C283A" w:rsidRPr="00537B11" w:rsidRDefault="008C283A" w:rsidP="003F439C">
            <w:pPr>
              <w:jc w:val="both"/>
              <w:rPr>
                <w:rFonts w:ascii="Times New Roman" w:hAnsi="Times New Roman" w:cs="Times New Roman"/>
                <w:b/>
                <w:bCs/>
                <w:sz w:val="24"/>
                <w:szCs w:val="24"/>
              </w:rPr>
            </w:pPr>
            <w:r w:rsidRPr="00537B11">
              <w:rPr>
                <w:rFonts w:ascii="Times New Roman" w:hAnsi="Times New Roman" w:cs="Times New Roman"/>
                <w:b/>
                <w:bCs/>
                <w:sz w:val="24"/>
                <w:szCs w:val="24"/>
              </w:rPr>
              <w:t>Response</w:t>
            </w:r>
          </w:p>
        </w:tc>
        <w:tc>
          <w:tcPr>
            <w:tcW w:w="1276" w:type="dxa"/>
            <w:tcBorders>
              <w:top w:val="single" w:sz="4" w:space="0" w:color="auto"/>
              <w:bottom w:val="single" w:sz="4" w:space="0" w:color="auto"/>
            </w:tcBorders>
          </w:tcPr>
          <w:p w14:paraId="317E5C8A" w14:textId="77777777" w:rsidR="008C283A" w:rsidRPr="00537B11" w:rsidRDefault="008C283A" w:rsidP="003F439C">
            <w:pPr>
              <w:jc w:val="both"/>
              <w:rPr>
                <w:rFonts w:ascii="Times New Roman" w:hAnsi="Times New Roman" w:cs="Times New Roman"/>
                <w:b/>
                <w:bCs/>
                <w:sz w:val="24"/>
                <w:szCs w:val="24"/>
              </w:rPr>
            </w:pPr>
            <w:r w:rsidRPr="00537B11">
              <w:rPr>
                <w:rFonts w:ascii="Times New Roman" w:hAnsi="Times New Roman" w:cs="Times New Roman"/>
                <w:b/>
                <w:bCs/>
                <w:sz w:val="24"/>
                <w:szCs w:val="24"/>
              </w:rPr>
              <w:t>Strongly Agree (%)</w:t>
            </w:r>
          </w:p>
        </w:tc>
        <w:tc>
          <w:tcPr>
            <w:tcW w:w="992" w:type="dxa"/>
            <w:tcBorders>
              <w:top w:val="single" w:sz="4" w:space="0" w:color="auto"/>
              <w:bottom w:val="single" w:sz="4" w:space="0" w:color="auto"/>
            </w:tcBorders>
          </w:tcPr>
          <w:p w14:paraId="57B0FAF0" w14:textId="77777777" w:rsidR="008C283A" w:rsidRPr="00537B11" w:rsidRDefault="008C283A" w:rsidP="003F439C">
            <w:pPr>
              <w:jc w:val="both"/>
              <w:rPr>
                <w:rFonts w:ascii="Times New Roman" w:hAnsi="Times New Roman" w:cs="Times New Roman"/>
                <w:b/>
                <w:bCs/>
                <w:sz w:val="24"/>
                <w:szCs w:val="24"/>
              </w:rPr>
            </w:pPr>
            <w:r w:rsidRPr="00537B11">
              <w:rPr>
                <w:rFonts w:ascii="Times New Roman" w:hAnsi="Times New Roman" w:cs="Times New Roman"/>
                <w:b/>
                <w:bCs/>
                <w:sz w:val="24"/>
                <w:szCs w:val="24"/>
              </w:rPr>
              <w:t>Agree (%)</w:t>
            </w:r>
          </w:p>
        </w:tc>
        <w:tc>
          <w:tcPr>
            <w:tcW w:w="1109" w:type="dxa"/>
            <w:tcBorders>
              <w:top w:val="single" w:sz="4" w:space="0" w:color="auto"/>
              <w:bottom w:val="single" w:sz="4" w:space="0" w:color="auto"/>
            </w:tcBorders>
          </w:tcPr>
          <w:p w14:paraId="3B97BD1A" w14:textId="77777777" w:rsidR="008C283A" w:rsidRPr="00537B11" w:rsidRDefault="008C283A" w:rsidP="003F439C">
            <w:pPr>
              <w:jc w:val="both"/>
              <w:rPr>
                <w:rFonts w:ascii="Times New Roman" w:hAnsi="Times New Roman" w:cs="Times New Roman"/>
                <w:b/>
                <w:bCs/>
                <w:sz w:val="24"/>
                <w:szCs w:val="24"/>
              </w:rPr>
            </w:pPr>
            <w:r w:rsidRPr="00537B11">
              <w:rPr>
                <w:rFonts w:ascii="Times New Roman" w:hAnsi="Times New Roman" w:cs="Times New Roman"/>
                <w:b/>
                <w:bCs/>
                <w:sz w:val="24"/>
                <w:szCs w:val="24"/>
              </w:rPr>
              <w:t>Disagree (%)</w:t>
            </w:r>
          </w:p>
        </w:tc>
        <w:tc>
          <w:tcPr>
            <w:tcW w:w="1606" w:type="dxa"/>
            <w:tcBorders>
              <w:top w:val="single" w:sz="4" w:space="0" w:color="auto"/>
              <w:bottom w:val="single" w:sz="4" w:space="0" w:color="auto"/>
            </w:tcBorders>
          </w:tcPr>
          <w:p w14:paraId="473E6836" w14:textId="77777777" w:rsidR="008C283A" w:rsidRPr="00537B11" w:rsidRDefault="008C283A" w:rsidP="003F439C">
            <w:pPr>
              <w:jc w:val="both"/>
              <w:rPr>
                <w:rFonts w:ascii="Times New Roman" w:hAnsi="Times New Roman" w:cs="Times New Roman"/>
                <w:b/>
                <w:bCs/>
                <w:sz w:val="24"/>
                <w:szCs w:val="24"/>
              </w:rPr>
            </w:pPr>
            <w:r w:rsidRPr="00537B11">
              <w:rPr>
                <w:rFonts w:ascii="Times New Roman" w:hAnsi="Times New Roman" w:cs="Times New Roman"/>
                <w:b/>
                <w:bCs/>
                <w:sz w:val="24"/>
                <w:szCs w:val="24"/>
              </w:rPr>
              <w:t>Strongly Disagree (%)</w:t>
            </w:r>
          </w:p>
        </w:tc>
      </w:tr>
      <w:tr w:rsidR="008C283A" w:rsidRPr="00170C12" w14:paraId="644C0C89" w14:textId="77777777" w:rsidTr="003F439C">
        <w:tblPrEx>
          <w:tblBorders>
            <w:top w:val="none" w:sz="0" w:space="0" w:color="auto"/>
            <w:bottom w:val="none" w:sz="0" w:space="0" w:color="auto"/>
          </w:tblBorders>
        </w:tblPrEx>
        <w:tc>
          <w:tcPr>
            <w:tcW w:w="5387" w:type="dxa"/>
          </w:tcPr>
          <w:p w14:paraId="2602E94D" w14:textId="77777777" w:rsidR="008C283A" w:rsidRPr="00170C12" w:rsidRDefault="008C283A" w:rsidP="003F439C">
            <w:pPr>
              <w:pStyle w:val="Pa6"/>
              <w:spacing w:line="240" w:lineRule="auto"/>
              <w:jc w:val="both"/>
              <w:rPr>
                <w:rFonts w:ascii="Times New Roman" w:hAnsi="Times New Roman" w:cs="Times New Roman"/>
                <w:sz w:val="24"/>
                <w:szCs w:val="24"/>
              </w:rPr>
            </w:pPr>
            <w:r w:rsidRPr="00170C12">
              <w:rPr>
                <w:rStyle w:val="A7"/>
                <w:rFonts w:ascii="Times New Roman" w:hAnsi="Times New Roman" w:cs="Times New Roman"/>
                <w:color w:val="auto"/>
                <w:sz w:val="24"/>
                <w:szCs w:val="24"/>
              </w:rPr>
              <w:t>Breast self-examination is necessary</w:t>
            </w:r>
          </w:p>
          <w:p w14:paraId="58BCFCD2" w14:textId="77777777" w:rsidR="008C283A" w:rsidRPr="00170C12" w:rsidRDefault="008C283A" w:rsidP="003F439C">
            <w:pPr>
              <w:pStyle w:val="ListParagraph"/>
              <w:autoSpaceDE w:val="0"/>
              <w:autoSpaceDN w:val="0"/>
              <w:adjustRightInd w:val="0"/>
              <w:spacing w:line="240" w:lineRule="auto"/>
              <w:ind w:left="0" w:hanging="360"/>
              <w:jc w:val="both"/>
              <w:rPr>
                <w:rFonts w:ascii="Times New Roman" w:hAnsi="Times New Roman" w:cs="Times New Roman"/>
                <w:sz w:val="24"/>
                <w:szCs w:val="24"/>
              </w:rPr>
            </w:pPr>
          </w:p>
        </w:tc>
        <w:tc>
          <w:tcPr>
            <w:tcW w:w="1276" w:type="dxa"/>
          </w:tcPr>
          <w:p w14:paraId="653BF9ED" w14:textId="77777777" w:rsidR="008C283A" w:rsidRPr="00170C12" w:rsidRDefault="008C283A" w:rsidP="003F439C">
            <w:pPr>
              <w:pStyle w:val="ListParagraph"/>
              <w:autoSpaceDE w:val="0"/>
              <w:autoSpaceDN w:val="0"/>
              <w:adjustRightInd w:val="0"/>
              <w:spacing w:line="240" w:lineRule="auto"/>
              <w:ind w:left="0" w:hanging="360"/>
              <w:jc w:val="both"/>
              <w:rPr>
                <w:rFonts w:ascii="Times New Roman" w:hAnsi="Times New Roman" w:cs="Times New Roman"/>
                <w:sz w:val="24"/>
                <w:szCs w:val="24"/>
              </w:rPr>
            </w:pPr>
            <w:r w:rsidRPr="00170C12">
              <w:rPr>
                <w:rFonts w:ascii="Times New Roman" w:hAnsi="Times New Roman" w:cs="Times New Roman"/>
                <w:sz w:val="24"/>
                <w:szCs w:val="24"/>
              </w:rPr>
              <w:t>24</w:t>
            </w:r>
            <w:r>
              <w:rPr>
                <w:rFonts w:ascii="Times New Roman" w:hAnsi="Times New Roman" w:cs="Times New Roman"/>
                <w:sz w:val="24"/>
                <w:szCs w:val="24"/>
              </w:rPr>
              <w:t>24</w:t>
            </w:r>
            <w:r w:rsidRPr="00170C12">
              <w:rPr>
                <w:rFonts w:ascii="Times New Roman" w:hAnsi="Times New Roman" w:cs="Times New Roman"/>
                <w:sz w:val="24"/>
                <w:szCs w:val="24"/>
              </w:rPr>
              <w:t>6 (70.3)</w:t>
            </w:r>
          </w:p>
        </w:tc>
        <w:tc>
          <w:tcPr>
            <w:tcW w:w="992" w:type="dxa"/>
          </w:tcPr>
          <w:p w14:paraId="48EFD9AE" w14:textId="77777777" w:rsidR="008C283A" w:rsidRPr="00170C12" w:rsidRDefault="008C283A" w:rsidP="003F439C">
            <w:pPr>
              <w:pStyle w:val="ListParagraph"/>
              <w:autoSpaceDE w:val="0"/>
              <w:autoSpaceDN w:val="0"/>
              <w:adjustRightInd w:val="0"/>
              <w:spacing w:line="240" w:lineRule="auto"/>
              <w:ind w:left="0" w:hanging="360"/>
              <w:jc w:val="both"/>
              <w:rPr>
                <w:rFonts w:ascii="Times New Roman" w:hAnsi="Times New Roman" w:cs="Times New Roman"/>
                <w:sz w:val="24"/>
                <w:szCs w:val="24"/>
              </w:rPr>
            </w:pPr>
            <w:r w:rsidRPr="00170C12">
              <w:rPr>
                <w:rFonts w:ascii="Times New Roman" w:hAnsi="Times New Roman" w:cs="Times New Roman"/>
                <w:sz w:val="24"/>
                <w:szCs w:val="24"/>
              </w:rPr>
              <w:t>76</w:t>
            </w:r>
            <w:r>
              <w:rPr>
                <w:rFonts w:ascii="Times New Roman" w:hAnsi="Times New Roman" w:cs="Times New Roman"/>
                <w:sz w:val="24"/>
                <w:szCs w:val="24"/>
              </w:rPr>
              <w:t xml:space="preserve">76 </w:t>
            </w:r>
            <w:r w:rsidRPr="00170C12">
              <w:rPr>
                <w:rFonts w:ascii="Times New Roman" w:hAnsi="Times New Roman" w:cs="Times New Roman"/>
                <w:sz w:val="24"/>
                <w:szCs w:val="24"/>
              </w:rPr>
              <w:t>(21.7)</w:t>
            </w:r>
          </w:p>
        </w:tc>
        <w:tc>
          <w:tcPr>
            <w:tcW w:w="1109" w:type="dxa"/>
          </w:tcPr>
          <w:p w14:paraId="347EC739" w14:textId="77777777" w:rsidR="008C283A" w:rsidRPr="00170C12" w:rsidRDefault="008C283A" w:rsidP="003F439C">
            <w:pPr>
              <w:pStyle w:val="ListParagraph"/>
              <w:autoSpaceDE w:val="0"/>
              <w:autoSpaceDN w:val="0"/>
              <w:adjustRightInd w:val="0"/>
              <w:spacing w:line="240" w:lineRule="auto"/>
              <w:ind w:left="0" w:hanging="360"/>
              <w:jc w:val="both"/>
              <w:rPr>
                <w:rFonts w:ascii="Times New Roman" w:hAnsi="Times New Roman" w:cs="Times New Roman"/>
                <w:sz w:val="24"/>
                <w:szCs w:val="24"/>
              </w:rPr>
            </w:pPr>
            <w:r w:rsidRPr="00170C12">
              <w:rPr>
                <w:rFonts w:ascii="Times New Roman" w:hAnsi="Times New Roman" w:cs="Times New Roman"/>
                <w:sz w:val="24"/>
                <w:szCs w:val="24"/>
              </w:rPr>
              <w:t xml:space="preserve">12 </w:t>
            </w:r>
            <w:r>
              <w:rPr>
                <w:rFonts w:ascii="Times New Roman" w:hAnsi="Times New Roman" w:cs="Times New Roman"/>
                <w:sz w:val="24"/>
                <w:szCs w:val="24"/>
              </w:rPr>
              <w:t xml:space="preserve">12 </w:t>
            </w:r>
            <w:r w:rsidRPr="00170C12">
              <w:rPr>
                <w:rFonts w:ascii="Times New Roman" w:hAnsi="Times New Roman" w:cs="Times New Roman"/>
                <w:sz w:val="24"/>
                <w:szCs w:val="24"/>
              </w:rPr>
              <w:t>(3.4)</w:t>
            </w:r>
          </w:p>
        </w:tc>
        <w:tc>
          <w:tcPr>
            <w:tcW w:w="1606" w:type="dxa"/>
          </w:tcPr>
          <w:p w14:paraId="7EAD9578" w14:textId="77777777" w:rsidR="008C283A" w:rsidRPr="00170C12" w:rsidRDefault="008C283A" w:rsidP="003F439C">
            <w:pPr>
              <w:pStyle w:val="ListParagraph"/>
              <w:autoSpaceDE w:val="0"/>
              <w:autoSpaceDN w:val="0"/>
              <w:adjustRightInd w:val="0"/>
              <w:spacing w:line="240" w:lineRule="auto"/>
              <w:ind w:left="0" w:hanging="360"/>
              <w:jc w:val="both"/>
              <w:rPr>
                <w:rFonts w:ascii="Times New Roman" w:hAnsi="Times New Roman" w:cs="Times New Roman"/>
                <w:sz w:val="24"/>
                <w:szCs w:val="24"/>
              </w:rPr>
            </w:pPr>
            <w:r w:rsidRPr="00170C12">
              <w:rPr>
                <w:rFonts w:ascii="Times New Roman" w:hAnsi="Times New Roman" w:cs="Times New Roman"/>
                <w:sz w:val="24"/>
                <w:szCs w:val="24"/>
              </w:rPr>
              <w:t xml:space="preserve">16 </w:t>
            </w:r>
            <w:r>
              <w:rPr>
                <w:rFonts w:ascii="Times New Roman" w:hAnsi="Times New Roman" w:cs="Times New Roman"/>
                <w:sz w:val="24"/>
                <w:szCs w:val="24"/>
              </w:rPr>
              <w:t xml:space="preserve">16 </w:t>
            </w:r>
            <w:r w:rsidRPr="00170C12">
              <w:rPr>
                <w:rFonts w:ascii="Times New Roman" w:hAnsi="Times New Roman" w:cs="Times New Roman"/>
                <w:sz w:val="24"/>
                <w:szCs w:val="24"/>
              </w:rPr>
              <w:t>(4.6)</w:t>
            </w:r>
          </w:p>
        </w:tc>
      </w:tr>
      <w:tr w:rsidR="008C283A" w:rsidRPr="00170C12" w14:paraId="78F16A22" w14:textId="77777777" w:rsidTr="003F439C">
        <w:tblPrEx>
          <w:tblBorders>
            <w:top w:val="none" w:sz="0" w:space="0" w:color="auto"/>
            <w:bottom w:val="none" w:sz="0" w:space="0" w:color="auto"/>
          </w:tblBorders>
        </w:tblPrEx>
        <w:tc>
          <w:tcPr>
            <w:tcW w:w="5387" w:type="dxa"/>
          </w:tcPr>
          <w:p w14:paraId="5489CBFE" w14:textId="77777777" w:rsidR="008C283A" w:rsidRPr="00170C12" w:rsidRDefault="008C283A" w:rsidP="003F439C">
            <w:pPr>
              <w:pStyle w:val="Pa6"/>
              <w:spacing w:line="240" w:lineRule="auto"/>
              <w:jc w:val="both"/>
              <w:rPr>
                <w:rFonts w:ascii="Times New Roman" w:hAnsi="Times New Roman" w:cs="Times New Roman"/>
                <w:sz w:val="24"/>
                <w:szCs w:val="24"/>
              </w:rPr>
            </w:pPr>
            <w:r w:rsidRPr="00170C12">
              <w:rPr>
                <w:rStyle w:val="A7"/>
                <w:rFonts w:ascii="Times New Roman" w:hAnsi="Times New Roman" w:cs="Times New Roman"/>
                <w:color w:val="auto"/>
                <w:sz w:val="24"/>
                <w:szCs w:val="24"/>
              </w:rPr>
              <w:t>Breast self-examination can give you a benefit</w:t>
            </w:r>
          </w:p>
          <w:p w14:paraId="4563C283" w14:textId="77777777" w:rsidR="008C283A" w:rsidRPr="00170C12" w:rsidRDefault="008C283A" w:rsidP="003F439C">
            <w:pPr>
              <w:pStyle w:val="ListParagraph"/>
              <w:autoSpaceDE w:val="0"/>
              <w:autoSpaceDN w:val="0"/>
              <w:adjustRightInd w:val="0"/>
              <w:spacing w:line="240" w:lineRule="auto"/>
              <w:ind w:left="0" w:hanging="360"/>
              <w:jc w:val="both"/>
              <w:rPr>
                <w:rFonts w:ascii="Times New Roman" w:hAnsi="Times New Roman" w:cs="Times New Roman"/>
                <w:sz w:val="24"/>
                <w:szCs w:val="24"/>
              </w:rPr>
            </w:pPr>
          </w:p>
        </w:tc>
        <w:tc>
          <w:tcPr>
            <w:tcW w:w="1276" w:type="dxa"/>
          </w:tcPr>
          <w:p w14:paraId="1F2A035E" w14:textId="77777777" w:rsidR="008C283A" w:rsidRPr="00122253" w:rsidRDefault="008C283A" w:rsidP="003F439C">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122253">
              <w:rPr>
                <w:rFonts w:ascii="Times New Roman" w:hAnsi="Times New Roman" w:cs="Times New Roman"/>
                <w:sz w:val="24"/>
                <w:szCs w:val="24"/>
              </w:rPr>
              <w:t>95 (55.7)</w:t>
            </w:r>
          </w:p>
        </w:tc>
        <w:tc>
          <w:tcPr>
            <w:tcW w:w="992" w:type="dxa"/>
          </w:tcPr>
          <w:p w14:paraId="29CFF694" w14:textId="77777777" w:rsidR="008C283A" w:rsidRPr="00122253" w:rsidRDefault="008C283A" w:rsidP="003F439C">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138 </w:t>
            </w:r>
            <w:r w:rsidRPr="00122253">
              <w:rPr>
                <w:rFonts w:ascii="Times New Roman" w:hAnsi="Times New Roman" w:cs="Times New Roman"/>
                <w:sz w:val="24"/>
                <w:szCs w:val="24"/>
              </w:rPr>
              <w:t>(39.4)</w:t>
            </w:r>
          </w:p>
        </w:tc>
        <w:tc>
          <w:tcPr>
            <w:tcW w:w="1109" w:type="dxa"/>
          </w:tcPr>
          <w:p w14:paraId="2A3365E8" w14:textId="77777777" w:rsidR="008C283A" w:rsidRPr="00170C12" w:rsidRDefault="008C283A" w:rsidP="003F439C">
            <w:pPr>
              <w:pStyle w:val="ListParagraph"/>
              <w:autoSpaceDE w:val="0"/>
              <w:autoSpaceDN w:val="0"/>
              <w:adjustRightInd w:val="0"/>
              <w:spacing w:line="240" w:lineRule="auto"/>
              <w:ind w:left="0" w:hanging="360"/>
              <w:jc w:val="both"/>
              <w:rPr>
                <w:rFonts w:ascii="Times New Roman" w:hAnsi="Times New Roman" w:cs="Times New Roman"/>
                <w:sz w:val="24"/>
                <w:szCs w:val="24"/>
              </w:rPr>
            </w:pPr>
            <w:r w:rsidRPr="00170C12">
              <w:rPr>
                <w:rFonts w:ascii="Times New Roman" w:hAnsi="Times New Roman" w:cs="Times New Roman"/>
                <w:sz w:val="24"/>
                <w:szCs w:val="24"/>
              </w:rPr>
              <w:t>5 (</w:t>
            </w:r>
            <w:r>
              <w:rPr>
                <w:rFonts w:ascii="Times New Roman" w:hAnsi="Times New Roman" w:cs="Times New Roman"/>
                <w:sz w:val="24"/>
                <w:szCs w:val="24"/>
              </w:rPr>
              <w:t>5 (</w:t>
            </w:r>
            <w:r w:rsidRPr="00170C12">
              <w:rPr>
                <w:rFonts w:ascii="Times New Roman" w:hAnsi="Times New Roman" w:cs="Times New Roman"/>
                <w:sz w:val="24"/>
                <w:szCs w:val="24"/>
              </w:rPr>
              <w:t>1.4)</w:t>
            </w:r>
          </w:p>
        </w:tc>
        <w:tc>
          <w:tcPr>
            <w:tcW w:w="1606" w:type="dxa"/>
          </w:tcPr>
          <w:p w14:paraId="10D93C77" w14:textId="77777777" w:rsidR="008C283A" w:rsidRPr="00170C12" w:rsidRDefault="008C283A" w:rsidP="003F439C">
            <w:pPr>
              <w:pStyle w:val="ListParagraph"/>
              <w:autoSpaceDE w:val="0"/>
              <w:autoSpaceDN w:val="0"/>
              <w:adjustRightInd w:val="0"/>
              <w:spacing w:line="240" w:lineRule="auto"/>
              <w:ind w:left="0" w:hanging="360"/>
              <w:jc w:val="both"/>
              <w:rPr>
                <w:rFonts w:ascii="Times New Roman" w:hAnsi="Times New Roman" w:cs="Times New Roman"/>
                <w:sz w:val="24"/>
                <w:szCs w:val="24"/>
              </w:rPr>
            </w:pPr>
            <w:r w:rsidRPr="00170C12">
              <w:rPr>
                <w:rFonts w:ascii="Times New Roman" w:hAnsi="Times New Roman" w:cs="Times New Roman"/>
                <w:sz w:val="24"/>
                <w:szCs w:val="24"/>
              </w:rPr>
              <w:t xml:space="preserve">12 </w:t>
            </w:r>
            <w:r>
              <w:rPr>
                <w:rFonts w:ascii="Times New Roman" w:hAnsi="Times New Roman" w:cs="Times New Roman"/>
                <w:sz w:val="24"/>
                <w:szCs w:val="24"/>
              </w:rPr>
              <w:t xml:space="preserve">12 </w:t>
            </w:r>
            <w:r w:rsidRPr="00170C12">
              <w:rPr>
                <w:rFonts w:ascii="Times New Roman" w:hAnsi="Times New Roman" w:cs="Times New Roman"/>
                <w:sz w:val="24"/>
                <w:szCs w:val="24"/>
              </w:rPr>
              <w:t>(3.4)</w:t>
            </w:r>
          </w:p>
        </w:tc>
      </w:tr>
      <w:tr w:rsidR="008C283A" w:rsidRPr="00170C12" w14:paraId="71E32B55" w14:textId="77777777" w:rsidTr="003F439C">
        <w:tblPrEx>
          <w:tblBorders>
            <w:top w:val="none" w:sz="0" w:space="0" w:color="auto"/>
            <w:bottom w:val="none" w:sz="0" w:space="0" w:color="auto"/>
          </w:tblBorders>
        </w:tblPrEx>
        <w:tc>
          <w:tcPr>
            <w:tcW w:w="5387" w:type="dxa"/>
          </w:tcPr>
          <w:p w14:paraId="60819070" w14:textId="77777777" w:rsidR="008C283A" w:rsidRPr="00170C12" w:rsidRDefault="008C283A" w:rsidP="003F439C">
            <w:pPr>
              <w:pStyle w:val="Pa6"/>
              <w:spacing w:line="240" w:lineRule="auto"/>
              <w:jc w:val="both"/>
              <w:rPr>
                <w:rFonts w:ascii="Times New Roman" w:hAnsi="Times New Roman" w:cs="Times New Roman"/>
                <w:sz w:val="24"/>
                <w:szCs w:val="24"/>
              </w:rPr>
            </w:pPr>
            <w:r w:rsidRPr="00170C12">
              <w:rPr>
                <w:rStyle w:val="A7"/>
                <w:rFonts w:ascii="Times New Roman" w:hAnsi="Times New Roman" w:cs="Times New Roman"/>
                <w:color w:val="auto"/>
                <w:sz w:val="24"/>
                <w:szCs w:val="24"/>
              </w:rPr>
              <w:t>When doing BSE, it makes respondent feel so funny</w:t>
            </w:r>
          </w:p>
          <w:p w14:paraId="658EFCB7" w14:textId="77777777" w:rsidR="008C283A" w:rsidRPr="00170C12" w:rsidRDefault="008C283A" w:rsidP="003F439C">
            <w:pPr>
              <w:pStyle w:val="Pa6"/>
              <w:spacing w:line="240" w:lineRule="auto"/>
              <w:jc w:val="both"/>
              <w:rPr>
                <w:rStyle w:val="A7"/>
                <w:rFonts w:ascii="Times New Roman" w:hAnsi="Times New Roman" w:cs="Times New Roman"/>
                <w:color w:val="auto"/>
                <w:sz w:val="24"/>
                <w:szCs w:val="24"/>
              </w:rPr>
            </w:pPr>
          </w:p>
        </w:tc>
        <w:tc>
          <w:tcPr>
            <w:tcW w:w="1276" w:type="dxa"/>
          </w:tcPr>
          <w:p w14:paraId="3981E521"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25 (7.1)</w:t>
            </w:r>
          </w:p>
        </w:tc>
        <w:tc>
          <w:tcPr>
            <w:tcW w:w="992" w:type="dxa"/>
          </w:tcPr>
          <w:p w14:paraId="473FE500"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206 (58.9)</w:t>
            </w:r>
          </w:p>
        </w:tc>
        <w:tc>
          <w:tcPr>
            <w:tcW w:w="1109" w:type="dxa"/>
          </w:tcPr>
          <w:p w14:paraId="79410BCF"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101 (28.9)</w:t>
            </w:r>
          </w:p>
        </w:tc>
        <w:tc>
          <w:tcPr>
            <w:tcW w:w="1606" w:type="dxa"/>
          </w:tcPr>
          <w:p w14:paraId="4F6F0A18"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18 (5.1)</w:t>
            </w:r>
          </w:p>
        </w:tc>
      </w:tr>
      <w:tr w:rsidR="008C283A" w:rsidRPr="00170C12" w14:paraId="2D713CB9" w14:textId="77777777" w:rsidTr="003F439C">
        <w:tblPrEx>
          <w:tblBorders>
            <w:top w:val="none" w:sz="0" w:space="0" w:color="auto"/>
            <w:bottom w:val="none" w:sz="0" w:space="0" w:color="auto"/>
          </w:tblBorders>
        </w:tblPrEx>
        <w:tc>
          <w:tcPr>
            <w:tcW w:w="5387" w:type="dxa"/>
          </w:tcPr>
          <w:p w14:paraId="33025C4F" w14:textId="77777777" w:rsidR="008C283A" w:rsidRPr="00170C12" w:rsidRDefault="008C283A" w:rsidP="003F439C">
            <w:pPr>
              <w:pStyle w:val="Pa6"/>
              <w:spacing w:line="240" w:lineRule="auto"/>
              <w:jc w:val="both"/>
              <w:rPr>
                <w:rFonts w:ascii="Times New Roman" w:hAnsi="Times New Roman" w:cs="Times New Roman"/>
                <w:sz w:val="24"/>
                <w:szCs w:val="24"/>
              </w:rPr>
            </w:pPr>
            <w:r w:rsidRPr="00170C12">
              <w:rPr>
                <w:rStyle w:val="A7"/>
                <w:rFonts w:ascii="Times New Roman" w:hAnsi="Times New Roman" w:cs="Times New Roman"/>
                <w:color w:val="auto"/>
                <w:sz w:val="24"/>
                <w:szCs w:val="24"/>
              </w:rPr>
              <w:t>BSE is a good practice, and all women must practice it</w:t>
            </w:r>
          </w:p>
          <w:p w14:paraId="7C9C030F" w14:textId="77777777" w:rsidR="008C283A" w:rsidRPr="00170C12" w:rsidRDefault="008C283A" w:rsidP="003F439C">
            <w:pPr>
              <w:pStyle w:val="Pa6"/>
              <w:spacing w:line="240" w:lineRule="auto"/>
              <w:jc w:val="both"/>
              <w:rPr>
                <w:rStyle w:val="A7"/>
                <w:rFonts w:ascii="Times New Roman" w:hAnsi="Times New Roman" w:cs="Times New Roman"/>
                <w:color w:val="auto"/>
                <w:sz w:val="24"/>
                <w:szCs w:val="24"/>
              </w:rPr>
            </w:pPr>
          </w:p>
        </w:tc>
        <w:tc>
          <w:tcPr>
            <w:tcW w:w="1276" w:type="dxa"/>
          </w:tcPr>
          <w:p w14:paraId="082E57C7"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103 (29.4)</w:t>
            </w:r>
          </w:p>
        </w:tc>
        <w:tc>
          <w:tcPr>
            <w:tcW w:w="992" w:type="dxa"/>
          </w:tcPr>
          <w:p w14:paraId="74EA348C"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203 (58.0)</w:t>
            </w:r>
          </w:p>
        </w:tc>
        <w:tc>
          <w:tcPr>
            <w:tcW w:w="1109" w:type="dxa"/>
          </w:tcPr>
          <w:p w14:paraId="57EED518"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32 (9.1)</w:t>
            </w:r>
          </w:p>
        </w:tc>
        <w:tc>
          <w:tcPr>
            <w:tcW w:w="1606" w:type="dxa"/>
          </w:tcPr>
          <w:p w14:paraId="0071EBD7"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12 (3.4)</w:t>
            </w:r>
          </w:p>
        </w:tc>
      </w:tr>
      <w:tr w:rsidR="008C283A" w:rsidRPr="00170C12" w14:paraId="6CFDCF76" w14:textId="77777777" w:rsidTr="003F439C">
        <w:tblPrEx>
          <w:tblBorders>
            <w:top w:val="none" w:sz="0" w:space="0" w:color="auto"/>
            <w:bottom w:val="none" w:sz="0" w:space="0" w:color="auto"/>
          </w:tblBorders>
        </w:tblPrEx>
        <w:tc>
          <w:tcPr>
            <w:tcW w:w="5387" w:type="dxa"/>
          </w:tcPr>
          <w:p w14:paraId="6C333FBA" w14:textId="77777777" w:rsidR="008C283A" w:rsidRPr="00170C12" w:rsidRDefault="008C283A" w:rsidP="003F439C">
            <w:pPr>
              <w:pStyle w:val="Pa6"/>
              <w:spacing w:line="240" w:lineRule="auto"/>
              <w:jc w:val="both"/>
              <w:rPr>
                <w:rStyle w:val="A7"/>
                <w:rFonts w:ascii="Times New Roman" w:hAnsi="Times New Roman" w:cs="Times New Roman"/>
                <w:color w:val="auto"/>
                <w:sz w:val="24"/>
                <w:szCs w:val="24"/>
              </w:rPr>
            </w:pPr>
            <w:r w:rsidRPr="00170C12">
              <w:rPr>
                <w:rFonts w:ascii="Times New Roman" w:hAnsi="Times New Roman" w:cs="Times New Roman"/>
                <w:sz w:val="24"/>
                <w:szCs w:val="24"/>
              </w:rPr>
              <w:t>Doing BSE monthly helps respondent to get lump earlier</w:t>
            </w:r>
          </w:p>
        </w:tc>
        <w:tc>
          <w:tcPr>
            <w:tcW w:w="1276" w:type="dxa"/>
          </w:tcPr>
          <w:p w14:paraId="0520A298"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72 (20.6)</w:t>
            </w:r>
          </w:p>
        </w:tc>
        <w:tc>
          <w:tcPr>
            <w:tcW w:w="992" w:type="dxa"/>
          </w:tcPr>
          <w:p w14:paraId="500A5F2F"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214 (61.1)</w:t>
            </w:r>
          </w:p>
        </w:tc>
        <w:tc>
          <w:tcPr>
            <w:tcW w:w="1109" w:type="dxa"/>
          </w:tcPr>
          <w:p w14:paraId="38F2703B"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58 (16.6)</w:t>
            </w:r>
          </w:p>
        </w:tc>
        <w:tc>
          <w:tcPr>
            <w:tcW w:w="1606" w:type="dxa"/>
          </w:tcPr>
          <w:p w14:paraId="47C85F53"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6 (1.7)</w:t>
            </w:r>
          </w:p>
        </w:tc>
      </w:tr>
      <w:tr w:rsidR="008C283A" w:rsidRPr="00170C12" w14:paraId="3F6FED9C" w14:textId="77777777" w:rsidTr="003F439C">
        <w:tblPrEx>
          <w:tblBorders>
            <w:top w:val="none" w:sz="0" w:space="0" w:color="auto"/>
            <w:bottom w:val="none" w:sz="0" w:space="0" w:color="auto"/>
          </w:tblBorders>
        </w:tblPrEx>
        <w:tc>
          <w:tcPr>
            <w:tcW w:w="5387" w:type="dxa"/>
          </w:tcPr>
          <w:p w14:paraId="600CD9AD" w14:textId="77777777" w:rsidR="008C283A" w:rsidRPr="00170C12" w:rsidRDefault="008C283A" w:rsidP="003F439C">
            <w:pPr>
              <w:pStyle w:val="Default"/>
              <w:jc w:val="both"/>
              <w:rPr>
                <w:color w:val="auto"/>
                <w:sz w:val="24"/>
                <w:szCs w:val="24"/>
              </w:rPr>
            </w:pPr>
            <w:r w:rsidRPr="00170C12">
              <w:rPr>
                <w:color w:val="auto"/>
                <w:sz w:val="24"/>
                <w:szCs w:val="24"/>
              </w:rPr>
              <w:t xml:space="preserve">Interested to do breast-self examination </w:t>
            </w:r>
          </w:p>
          <w:p w14:paraId="6807ACC5" w14:textId="77777777" w:rsidR="008C283A" w:rsidRPr="00170C12" w:rsidRDefault="008C283A" w:rsidP="003F439C">
            <w:pPr>
              <w:pStyle w:val="Pa6"/>
              <w:spacing w:line="240" w:lineRule="auto"/>
              <w:jc w:val="both"/>
              <w:rPr>
                <w:rFonts w:ascii="Times New Roman" w:hAnsi="Times New Roman" w:cs="Times New Roman"/>
                <w:sz w:val="24"/>
                <w:szCs w:val="24"/>
              </w:rPr>
            </w:pPr>
          </w:p>
        </w:tc>
        <w:tc>
          <w:tcPr>
            <w:tcW w:w="1276" w:type="dxa"/>
          </w:tcPr>
          <w:p w14:paraId="097BE320"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102 (29.1)</w:t>
            </w:r>
          </w:p>
        </w:tc>
        <w:tc>
          <w:tcPr>
            <w:tcW w:w="992" w:type="dxa"/>
          </w:tcPr>
          <w:p w14:paraId="70C50921"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210 (60.0)</w:t>
            </w:r>
          </w:p>
        </w:tc>
        <w:tc>
          <w:tcPr>
            <w:tcW w:w="1109" w:type="dxa"/>
          </w:tcPr>
          <w:p w14:paraId="51FC3445"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30 (8.6)</w:t>
            </w:r>
          </w:p>
        </w:tc>
        <w:tc>
          <w:tcPr>
            <w:tcW w:w="1606" w:type="dxa"/>
          </w:tcPr>
          <w:p w14:paraId="536E0984"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8 (2.3)</w:t>
            </w:r>
          </w:p>
        </w:tc>
      </w:tr>
      <w:tr w:rsidR="008C283A" w:rsidRPr="00170C12" w14:paraId="2D693910" w14:textId="77777777" w:rsidTr="003F439C">
        <w:tblPrEx>
          <w:tblBorders>
            <w:top w:val="none" w:sz="0" w:space="0" w:color="auto"/>
            <w:bottom w:val="none" w:sz="0" w:space="0" w:color="auto"/>
          </w:tblBorders>
        </w:tblPrEx>
        <w:tc>
          <w:tcPr>
            <w:tcW w:w="5387" w:type="dxa"/>
          </w:tcPr>
          <w:p w14:paraId="43FB5FA6" w14:textId="77777777" w:rsidR="008C283A" w:rsidRPr="00170C12" w:rsidRDefault="008C283A" w:rsidP="003F439C">
            <w:pPr>
              <w:pStyle w:val="Default"/>
              <w:jc w:val="both"/>
              <w:rPr>
                <w:color w:val="auto"/>
                <w:sz w:val="24"/>
                <w:szCs w:val="24"/>
              </w:rPr>
            </w:pPr>
            <w:r w:rsidRPr="00170C12">
              <w:rPr>
                <w:color w:val="auto"/>
                <w:sz w:val="24"/>
                <w:szCs w:val="24"/>
              </w:rPr>
              <w:t xml:space="preserve">Discuss with respondent’s friends about BSE </w:t>
            </w:r>
          </w:p>
          <w:p w14:paraId="1D914550" w14:textId="77777777" w:rsidR="008C283A" w:rsidRPr="00170C12" w:rsidRDefault="008C283A" w:rsidP="003F439C">
            <w:pPr>
              <w:pStyle w:val="Default"/>
              <w:jc w:val="both"/>
              <w:rPr>
                <w:color w:val="auto"/>
                <w:sz w:val="24"/>
                <w:szCs w:val="24"/>
              </w:rPr>
            </w:pPr>
          </w:p>
        </w:tc>
        <w:tc>
          <w:tcPr>
            <w:tcW w:w="1276" w:type="dxa"/>
          </w:tcPr>
          <w:p w14:paraId="691CD804"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77 (22.0)</w:t>
            </w:r>
          </w:p>
        </w:tc>
        <w:tc>
          <w:tcPr>
            <w:tcW w:w="992" w:type="dxa"/>
          </w:tcPr>
          <w:p w14:paraId="1297F603"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216 (61.7)</w:t>
            </w:r>
          </w:p>
        </w:tc>
        <w:tc>
          <w:tcPr>
            <w:tcW w:w="1109" w:type="dxa"/>
          </w:tcPr>
          <w:p w14:paraId="6AC57B6C"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41 (11.7)</w:t>
            </w:r>
          </w:p>
        </w:tc>
        <w:tc>
          <w:tcPr>
            <w:tcW w:w="1606" w:type="dxa"/>
          </w:tcPr>
          <w:p w14:paraId="351CD020"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16 (4.6)</w:t>
            </w:r>
          </w:p>
        </w:tc>
      </w:tr>
      <w:tr w:rsidR="008C283A" w:rsidRPr="00170C12" w14:paraId="6881B579" w14:textId="77777777" w:rsidTr="003F439C">
        <w:tblPrEx>
          <w:tblBorders>
            <w:top w:val="none" w:sz="0" w:space="0" w:color="auto"/>
            <w:bottom w:val="none" w:sz="0" w:space="0" w:color="auto"/>
          </w:tblBorders>
        </w:tblPrEx>
        <w:tc>
          <w:tcPr>
            <w:tcW w:w="5387" w:type="dxa"/>
          </w:tcPr>
          <w:p w14:paraId="38BEE1B2" w14:textId="77777777" w:rsidR="008C283A" w:rsidRPr="00170C12" w:rsidRDefault="008C283A" w:rsidP="003F439C">
            <w:pPr>
              <w:pStyle w:val="Default"/>
              <w:jc w:val="both"/>
              <w:rPr>
                <w:color w:val="auto"/>
                <w:sz w:val="24"/>
                <w:szCs w:val="24"/>
              </w:rPr>
            </w:pPr>
            <w:r w:rsidRPr="00170C12">
              <w:rPr>
                <w:color w:val="auto"/>
                <w:sz w:val="24"/>
                <w:szCs w:val="24"/>
              </w:rPr>
              <w:t xml:space="preserve">Feel uncomfortable to do BSE </w:t>
            </w:r>
          </w:p>
          <w:p w14:paraId="0DE53D10" w14:textId="77777777" w:rsidR="008C283A" w:rsidRPr="00170C12" w:rsidRDefault="008C283A" w:rsidP="003F439C">
            <w:pPr>
              <w:pStyle w:val="Default"/>
              <w:jc w:val="both"/>
              <w:rPr>
                <w:color w:val="auto"/>
                <w:sz w:val="24"/>
                <w:szCs w:val="24"/>
              </w:rPr>
            </w:pPr>
          </w:p>
        </w:tc>
        <w:tc>
          <w:tcPr>
            <w:tcW w:w="1276" w:type="dxa"/>
          </w:tcPr>
          <w:p w14:paraId="2E6448A9"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69 (19.7)</w:t>
            </w:r>
          </w:p>
        </w:tc>
        <w:tc>
          <w:tcPr>
            <w:tcW w:w="992" w:type="dxa"/>
          </w:tcPr>
          <w:p w14:paraId="58443790"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193 (55.1)</w:t>
            </w:r>
          </w:p>
        </w:tc>
        <w:tc>
          <w:tcPr>
            <w:tcW w:w="1109" w:type="dxa"/>
          </w:tcPr>
          <w:p w14:paraId="4C1463AE"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84 (24.0)</w:t>
            </w:r>
          </w:p>
        </w:tc>
        <w:tc>
          <w:tcPr>
            <w:tcW w:w="1606" w:type="dxa"/>
          </w:tcPr>
          <w:p w14:paraId="4540F848"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4 (1.1)</w:t>
            </w:r>
          </w:p>
        </w:tc>
      </w:tr>
      <w:tr w:rsidR="008C283A" w:rsidRPr="00170C12" w14:paraId="4D10D637" w14:textId="77777777" w:rsidTr="003F439C">
        <w:tblPrEx>
          <w:tblBorders>
            <w:top w:val="none" w:sz="0" w:space="0" w:color="auto"/>
            <w:bottom w:val="none" w:sz="0" w:space="0" w:color="auto"/>
          </w:tblBorders>
        </w:tblPrEx>
        <w:tc>
          <w:tcPr>
            <w:tcW w:w="5387" w:type="dxa"/>
          </w:tcPr>
          <w:p w14:paraId="531BE28F" w14:textId="77777777" w:rsidR="008C283A" w:rsidRPr="00170C12" w:rsidRDefault="008C283A" w:rsidP="003F439C">
            <w:pPr>
              <w:pStyle w:val="Pa6"/>
              <w:spacing w:line="240" w:lineRule="auto"/>
              <w:jc w:val="both"/>
              <w:rPr>
                <w:rFonts w:ascii="Times New Roman" w:hAnsi="Times New Roman" w:cs="Times New Roman"/>
                <w:sz w:val="24"/>
                <w:szCs w:val="24"/>
              </w:rPr>
            </w:pPr>
            <w:r w:rsidRPr="00170C12">
              <w:rPr>
                <w:rStyle w:val="A7"/>
                <w:rFonts w:ascii="Times New Roman" w:hAnsi="Times New Roman" w:cs="Times New Roman"/>
                <w:color w:val="auto"/>
                <w:sz w:val="24"/>
                <w:szCs w:val="24"/>
              </w:rPr>
              <w:t>Respondent is interested in searching for information regarding BSE from the internet, magazine, and newspaper</w:t>
            </w:r>
          </w:p>
          <w:p w14:paraId="6FCF6E99" w14:textId="77777777" w:rsidR="008C283A" w:rsidRPr="00170C12" w:rsidRDefault="008C283A" w:rsidP="003F439C">
            <w:pPr>
              <w:pStyle w:val="Default"/>
              <w:jc w:val="both"/>
              <w:rPr>
                <w:color w:val="auto"/>
                <w:sz w:val="24"/>
                <w:szCs w:val="24"/>
              </w:rPr>
            </w:pPr>
          </w:p>
        </w:tc>
        <w:tc>
          <w:tcPr>
            <w:tcW w:w="1276" w:type="dxa"/>
          </w:tcPr>
          <w:p w14:paraId="03D2DDF2"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147 (42.0)</w:t>
            </w:r>
          </w:p>
        </w:tc>
        <w:tc>
          <w:tcPr>
            <w:tcW w:w="992" w:type="dxa"/>
          </w:tcPr>
          <w:p w14:paraId="4B9931DA"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171 (48.9)</w:t>
            </w:r>
          </w:p>
        </w:tc>
        <w:tc>
          <w:tcPr>
            <w:tcW w:w="1109" w:type="dxa"/>
          </w:tcPr>
          <w:p w14:paraId="4F1A6717"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18 (5.1)</w:t>
            </w:r>
          </w:p>
        </w:tc>
        <w:tc>
          <w:tcPr>
            <w:tcW w:w="1606" w:type="dxa"/>
          </w:tcPr>
          <w:p w14:paraId="42F1B09A"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14 (4.0)</w:t>
            </w:r>
          </w:p>
        </w:tc>
      </w:tr>
      <w:tr w:rsidR="008C283A" w:rsidRPr="00170C12" w14:paraId="35A10071" w14:textId="77777777" w:rsidTr="003F439C">
        <w:tblPrEx>
          <w:tblBorders>
            <w:top w:val="none" w:sz="0" w:space="0" w:color="auto"/>
            <w:bottom w:val="none" w:sz="0" w:space="0" w:color="auto"/>
          </w:tblBorders>
        </w:tblPrEx>
        <w:tc>
          <w:tcPr>
            <w:tcW w:w="5387" w:type="dxa"/>
          </w:tcPr>
          <w:p w14:paraId="19F6E6C2" w14:textId="77777777" w:rsidR="008C283A" w:rsidRPr="00170C12" w:rsidRDefault="008C283A" w:rsidP="003F439C">
            <w:pPr>
              <w:pStyle w:val="Default"/>
              <w:jc w:val="both"/>
              <w:rPr>
                <w:color w:val="auto"/>
                <w:sz w:val="24"/>
                <w:szCs w:val="24"/>
              </w:rPr>
            </w:pPr>
            <w:r w:rsidRPr="00170C12">
              <w:rPr>
                <w:color w:val="auto"/>
                <w:sz w:val="24"/>
                <w:szCs w:val="24"/>
              </w:rPr>
              <w:t xml:space="preserve">The practice of BSE is strenuous and time wasting </w:t>
            </w:r>
          </w:p>
          <w:p w14:paraId="2FFF4DBC" w14:textId="77777777" w:rsidR="008C283A" w:rsidRPr="00170C12" w:rsidRDefault="008C283A" w:rsidP="003F439C">
            <w:pPr>
              <w:pStyle w:val="Pa6"/>
              <w:spacing w:line="240" w:lineRule="auto"/>
              <w:jc w:val="both"/>
              <w:rPr>
                <w:rStyle w:val="A7"/>
                <w:rFonts w:ascii="Times New Roman" w:hAnsi="Times New Roman" w:cs="Times New Roman"/>
                <w:color w:val="auto"/>
                <w:sz w:val="24"/>
                <w:szCs w:val="24"/>
              </w:rPr>
            </w:pPr>
          </w:p>
        </w:tc>
        <w:tc>
          <w:tcPr>
            <w:tcW w:w="1276" w:type="dxa"/>
          </w:tcPr>
          <w:p w14:paraId="7055F40B"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13 (3.7)</w:t>
            </w:r>
          </w:p>
        </w:tc>
        <w:tc>
          <w:tcPr>
            <w:tcW w:w="992" w:type="dxa"/>
          </w:tcPr>
          <w:p w14:paraId="2C804687"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41 (11.7)</w:t>
            </w:r>
          </w:p>
        </w:tc>
        <w:tc>
          <w:tcPr>
            <w:tcW w:w="1109" w:type="dxa"/>
          </w:tcPr>
          <w:p w14:paraId="501E7EAF"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257 (73.4)</w:t>
            </w:r>
          </w:p>
        </w:tc>
        <w:tc>
          <w:tcPr>
            <w:tcW w:w="1606" w:type="dxa"/>
          </w:tcPr>
          <w:p w14:paraId="3CEEF104"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39 (11.1)</w:t>
            </w:r>
          </w:p>
        </w:tc>
      </w:tr>
      <w:tr w:rsidR="008C283A" w:rsidRPr="00170C12" w14:paraId="110C3D81" w14:textId="77777777" w:rsidTr="003F439C">
        <w:tblPrEx>
          <w:tblBorders>
            <w:top w:val="none" w:sz="0" w:space="0" w:color="auto"/>
            <w:bottom w:val="none" w:sz="0" w:space="0" w:color="auto"/>
          </w:tblBorders>
        </w:tblPrEx>
        <w:tc>
          <w:tcPr>
            <w:tcW w:w="5387" w:type="dxa"/>
            <w:tcBorders>
              <w:bottom w:val="single" w:sz="4" w:space="0" w:color="auto"/>
            </w:tcBorders>
          </w:tcPr>
          <w:p w14:paraId="7C9ACEA8" w14:textId="77777777" w:rsidR="008C283A" w:rsidRPr="00170C12" w:rsidRDefault="008C283A" w:rsidP="003F439C">
            <w:pPr>
              <w:pStyle w:val="Default"/>
              <w:jc w:val="both"/>
              <w:rPr>
                <w:color w:val="auto"/>
                <w:sz w:val="24"/>
                <w:szCs w:val="24"/>
              </w:rPr>
            </w:pPr>
            <w:r w:rsidRPr="00170C12">
              <w:rPr>
                <w:color w:val="auto"/>
                <w:sz w:val="24"/>
                <w:szCs w:val="24"/>
              </w:rPr>
              <w:t xml:space="preserve">BSE is against respondent’s cultural belief and practice </w:t>
            </w:r>
          </w:p>
          <w:p w14:paraId="59F6FA8A" w14:textId="77777777" w:rsidR="008C283A" w:rsidRPr="00170C12" w:rsidRDefault="008C283A" w:rsidP="003F439C">
            <w:pPr>
              <w:pStyle w:val="Default"/>
              <w:jc w:val="both"/>
              <w:rPr>
                <w:color w:val="auto"/>
                <w:sz w:val="24"/>
                <w:szCs w:val="24"/>
              </w:rPr>
            </w:pPr>
          </w:p>
        </w:tc>
        <w:tc>
          <w:tcPr>
            <w:tcW w:w="1276" w:type="dxa"/>
            <w:tcBorders>
              <w:bottom w:val="single" w:sz="4" w:space="0" w:color="auto"/>
            </w:tcBorders>
          </w:tcPr>
          <w:p w14:paraId="72F6758B"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134 (38.3)</w:t>
            </w:r>
          </w:p>
        </w:tc>
        <w:tc>
          <w:tcPr>
            <w:tcW w:w="992" w:type="dxa"/>
            <w:tcBorders>
              <w:bottom w:val="single" w:sz="4" w:space="0" w:color="auto"/>
            </w:tcBorders>
          </w:tcPr>
          <w:p w14:paraId="74084789"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177 (50.6)</w:t>
            </w:r>
          </w:p>
        </w:tc>
        <w:tc>
          <w:tcPr>
            <w:tcW w:w="1109" w:type="dxa"/>
            <w:tcBorders>
              <w:bottom w:val="single" w:sz="4" w:space="0" w:color="auto"/>
            </w:tcBorders>
          </w:tcPr>
          <w:p w14:paraId="7CAD3E4A"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0 (0.0)</w:t>
            </w:r>
          </w:p>
        </w:tc>
        <w:tc>
          <w:tcPr>
            <w:tcW w:w="1606" w:type="dxa"/>
            <w:tcBorders>
              <w:bottom w:val="single" w:sz="4" w:space="0" w:color="auto"/>
            </w:tcBorders>
          </w:tcPr>
          <w:p w14:paraId="1D3B8FE6" w14:textId="77777777" w:rsidR="008C283A" w:rsidRPr="00170C12" w:rsidRDefault="008C283A" w:rsidP="003F439C">
            <w:pPr>
              <w:rPr>
                <w:rFonts w:ascii="Times New Roman" w:hAnsi="Times New Roman" w:cs="Times New Roman"/>
                <w:sz w:val="24"/>
                <w:szCs w:val="24"/>
              </w:rPr>
            </w:pPr>
            <w:r w:rsidRPr="00170C12">
              <w:rPr>
                <w:rFonts w:ascii="Times New Roman" w:hAnsi="Times New Roman" w:cs="Times New Roman"/>
                <w:sz w:val="24"/>
                <w:szCs w:val="24"/>
              </w:rPr>
              <w:t>39 (11.1)</w:t>
            </w:r>
          </w:p>
        </w:tc>
      </w:tr>
    </w:tbl>
    <w:p w14:paraId="760467EB" w14:textId="77777777" w:rsidR="00A352CF" w:rsidRPr="00170C12" w:rsidRDefault="00A352CF" w:rsidP="00A352CF">
      <w:pPr>
        <w:pStyle w:val="Pa6"/>
        <w:spacing w:line="480" w:lineRule="auto"/>
        <w:jc w:val="both"/>
        <w:rPr>
          <w:rFonts w:ascii="Times New Roman" w:hAnsi="Times New Roman" w:cs="Times New Roman"/>
        </w:rPr>
      </w:pPr>
      <w:r w:rsidRPr="00170C12">
        <w:rPr>
          <w:rFonts w:ascii="Times New Roman" w:hAnsi="Times New Roman" w:cs="Times New Roman"/>
        </w:rPr>
        <w:t>Based on the attitudinal disposition of the respondents towards breast self-examination, 70.3% and 55.7% of the respondents strongly agreed that b</w:t>
      </w:r>
      <w:r w:rsidRPr="00170C12">
        <w:rPr>
          <w:rStyle w:val="A7"/>
          <w:rFonts w:ascii="Times New Roman" w:hAnsi="Times New Roman" w:cs="Times New Roman"/>
          <w:color w:val="auto"/>
          <w:sz w:val="24"/>
          <w:szCs w:val="24"/>
        </w:rPr>
        <w:t xml:space="preserve">reast self-examination is necessary and breast self-examination can give you a benefit respectively. Also, 42.0% and 38.3% strongly agreed that they are interested in searching for information regarding BSE from the internet, magazine, and newspaper ad </w:t>
      </w:r>
      <w:r w:rsidRPr="00170C12">
        <w:rPr>
          <w:rFonts w:ascii="Times New Roman" w:hAnsi="Times New Roman" w:cs="Times New Roman"/>
        </w:rPr>
        <w:t xml:space="preserve">BSE is against respondent’s cultural belief and practice respectively. In addition, 61.7% and 60.0% of the respondents agreed that they discuss with respondent’s friends about BSE and interested to do breast-self-examination respectively. On the other hand, 73.4% and 28.9% of </w:t>
      </w:r>
      <w:r w:rsidRPr="00170C12">
        <w:rPr>
          <w:rFonts w:ascii="Times New Roman" w:hAnsi="Times New Roman" w:cs="Times New Roman"/>
        </w:rPr>
        <w:lastRenderedPageBreak/>
        <w:t xml:space="preserve">the respondents disagreed that the practice of BSE is strenuous and time wasting and </w:t>
      </w:r>
      <w:r w:rsidRPr="00170C12">
        <w:rPr>
          <w:rStyle w:val="A7"/>
          <w:rFonts w:ascii="Times New Roman" w:hAnsi="Times New Roman" w:cs="Times New Roman"/>
          <w:color w:val="auto"/>
          <w:sz w:val="24"/>
          <w:szCs w:val="24"/>
        </w:rPr>
        <w:t>when doing BSE, it makes respondent feel so funny respectively.</w:t>
      </w:r>
    </w:p>
    <w:p w14:paraId="757E823E" w14:textId="77777777" w:rsidR="00CE3C7B" w:rsidRPr="00170C12" w:rsidRDefault="00CE3C7B" w:rsidP="00CE3C7B">
      <w:pPr>
        <w:spacing w:line="360" w:lineRule="auto"/>
        <w:rPr>
          <w:rFonts w:ascii="Times New Roman" w:hAnsi="Times New Roman" w:cs="Times New Roman"/>
          <w:sz w:val="24"/>
          <w:szCs w:val="24"/>
        </w:rPr>
      </w:pPr>
      <w:r w:rsidRPr="00170C12">
        <w:rPr>
          <w:rFonts w:ascii="Times New Roman" w:hAnsi="Times New Roman" w:cs="Times New Roman"/>
          <w:noProof/>
          <w:sz w:val="24"/>
          <w:szCs w:val="24"/>
        </w:rPr>
        <w:drawing>
          <wp:inline distT="0" distB="0" distL="0" distR="0" wp14:anchorId="72040277" wp14:editId="1EDF8878">
            <wp:extent cx="5208043" cy="4162567"/>
            <wp:effectExtent l="19050" t="0" r="11657" b="9383"/>
            <wp:docPr id="2063006274" name="Chart 206300627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576B7A" w14:textId="77777777" w:rsidR="00CE3C7B" w:rsidRPr="00170C12" w:rsidRDefault="00CE3C7B" w:rsidP="00CE3C7B">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Figure 3: Knowledge of BSE</w:t>
      </w:r>
    </w:p>
    <w:p w14:paraId="61C2F0F9" w14:textId="77777777" w:rsidR="00CE3C7B" w:rsidRPr="00170C12" w:rsidRDefault="00CE3C7B" w:rsidP="00CE3C7B">
      <w:pPr>
        <w:spacing w:line="480" w:lineRule="auto"/>
        <w:jc w:val="both"/>
        <w:rPr>
          <w:rFonts w:ascii="Times New Roman" w:hAnsi="Times New Roman" w:cs="Times New Roman"/>
          <w:sz w:val="24"/>
          <w:szCs w:val="24"/>
        </w:rPr>
      </w:pPr>
      <w:r w:rsidRPr="00170C12">
        <w:rPr>
          <w:rFonts w:ascii="Times New Roman" w:hAnsi="Times New Roman" w:cs="Times New Roman"/>
          <w:sz w:val="24"/>
          <w:szCs w:val="24"/>
        </w:rPr>
        <w:t>Overall, 72.0% of the respondents had good knowledge of BSE while 28.0% had poor knowledge of BSE</w:t>
      </w:r>
    </w:p>
    <w:p w14:paraId="0EA36F81" w14:textId="77777777" w:rsidR="00CE3C7B" w:rsidRPr="00170C12" w:rsidRDefault="00CE3C7B" w:rsidP="00CE3C7B">
      <w:pPr>
        <w:spacing w:line="480" w:lineRule="auto"/>
        <w:jc w:val="both"/>
        <w:rPr>
          <w:rFonts w:ascii="Times New Roman" w:hAnsi="Times New Roman" w:cs="Times New Roman"/>
          <w:sz w:val="24"/>
          <w:szCs w:val="24"/>
        </w:rPr>
      </w:pPr>
    </w:p>
    <w:p w14:paraId="2EF962AF" w14:textId="77777777" w:rsidR="00CE3C7B" w:rsidRPr="00170C12" w:rsidRDefault="00CE3C7B" w:rsidP="00CE3C7B">
      <w:pPr>
        <w:spacing w:line="480" w:lineRule="auto"/>
        <w:jc w:val="both"/>
        <w:rPr>
          <w:rFonts w:ascii="Times New Roman" w:hAnsi="Times New Roman" w:cs="Times New Roman"/>
          <w:sz w:val="24"/>
          <w:szCs w:val="24"/>
        </w:rPr>
      </w:pPr>
    </w:p>
    <w:p w14:paraId="304B9D9B" w14:textId="77777777" w:rsidR="00CE3C7B" w:rsidRPr="00170C12" w:rsidRDefault="00CE3C7B" w:rsidP="00CE3C7B">
      <w:pPr>
        <w:spacing w:line="480" w:lineRule="auto"/>
        <w:jc w:val="both"/>
        <w:rPr>
          <w:rFonts w:ascii="Times New Roman" w:hAnsi="Times New Roman" w:cs="Times New Roman"/>
          <w:sz w:val="24"/>
          <w:szCs w:val="24"/>
        </w:rPr>
      </w:pPr>
    </w:p>
    <w:p w14:paraId="5FEA0877" w14:textId="77777777" w:rsidR="00CE3C7B" w:rsidRPr="00170C12" w:rsidRDefault="00CE3C7B" w:rsidP="00CE3C7B">
      <w:pPr>
        <w:spacing w:line="360" w:lineRule="auto"/>
        <w:rPr>
          <w:rFonts w:ascii="Times New Roman" w:hAnsi="Times New Roman" w:cs="Times New Roman"/>
          <w:sz w:val="24"/>
          <w:szCs w:val="24"/>
        </w:rPr>
      </w:pPr>
    </w:p>
    <w:p w14:paraId="5C910561" w14:textId="77777777" w:rsidR="00CE3C7B" w:rsidRPr="00170C12" w:rsidRDefault="00CE3C7B" w:rsidP="00CE3C7B">
      <w:pPr>
        <w:spacing w:line="360" w:lineRule="auto"/>
        <w:rPr>
          <w:rFonts w:ascii="Times New Roman" w:hAnsi="Times New Roman" w:cs="Times New Roman"/>
          <w:b/>
          <w:sz w:val="24"/>
          <w:szCs w:val="24"/>
        </w:rPr>
      </w:pPr>
    </w:p>
    <w:p w14:paraId="428832E1" w14:textId="4D0EB21E" w:rsidR="00CE3C7B" w:rsidRPr="00170C12" w:rsidRDefault="00CE3C7B" w:rsidP="00CE3C7B">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lastRenderedPageBreak/>
        <w:t xml:space="preserve">Table </w:t>
      </w:r>
      <w:r w:rsidR="00C53D21" w:rsidRPr="00170C12">
        <w:rPr>
          <w:rFonts w:ascii="Times New Roman" w:hAnsi="Times New Roman" w:cs="Times New Roman"/>
          <w:b/>
          <w:sz w:val="24"/>
          <w:szCs w:val="24"/>
        </w:rPr>
        <w:t>4</w:t>
      </w:r>
      <w:r w:rsidRPr="00170C12">
        <w:rPr>
          <w:rFonts w:ascii="Times New Roman" w:hAnsi="Times New Roman" w:cs="Times New Roman"/>
          <w:b/>
          <w:sz w:val="24"/>
          <w:szCs w:val="24"/>
        </w:rPr>
        <w:t>: Association between socio-demographics and knowledge on BSE</w:t>
      </w:r>
    </w:p>
    <w:tbl>
      <w:tblPr>
        <w:tblStyle w:val="TableGrid"/>
        <w:tblW w:w="89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1282"/>
        <w:gridCol w:w="1461"/>
        <w:gridCol w:w="1260"/>
        <w:gridCol w:w="1260"/>
        <w:gridCol w:w="1240"/>
      </w:tblGrid>
      <w:tr w:rsidR="008F59DA" w:rsidRPr="00170C12" w14:paraId="141B15D3" w14:textId="77777777" w:rsidTr="00416E50">
        <w:tc>
          <w:tcPr>
            <w:tcW w:w="2495" w:type="dxa"/>
            <w:tcBorders>
              <w:top w:val="single" w:sz="4" w:space="0" w:color="auto"/>
              <w:bottom w:val="nil"/>
            </w:tcBorders>
          </w:tcPr>
          <w:p w14:paraId="7E14B701"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Variables</w:t>
            </w:r>
          </w:p>
        </w:tc>
        <w:tc>
          <w:tcPr>
            <w:tcW w:w="2743" w:type="dxa"/>
            <w:gridSpan w:val="2"/>
            <w:tcBorders>
              <w:top w:val="single" w:sz="4" w:space="0" w:color="auto"/>
              <w:bottom w:val="nil"/>
            </w:tcBorders>
          </w:tcPr>
          <w:p w14:paraId="7BBD9653"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Knowledge on BSE</w:t>
            </w:r>
          </w:p>
        </w:tc>
        <w:tc>
          <w:tcPr>
            <w:tcW w:w="1260" w:type="dxa"/>
            <w:tcBorders>
              <w:top w:val="single" w:sz="4" w:space="0" w:color="auto"/>
              <w:bottom w:val="nil"/>
            </w:tcBorders>
          </w:tcPr>
          <w:p w14:paraId="333CDCD3"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Total</w:t>
            </w:r>
          </w:p>
        </w:tc>
        <w:tc>
          <w:tcPr>
            <w:tcW w:w="1260" w:type="dxa"/>
            <w:tcBorders>
              <w:top w:val="single" w:sz="4" w:space="0" w:color="auto"/>
              <w:bottom w:val="nil"/>
            </w:tcBorders>
          </w:tcPr>
          <w:p w14:paraId="40F04911"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χ²</w:t>
            </w:r>
          </w:p>
        </w:tc>
        <w:tc>
          <w:tcPr>
            <w:tcW w:w="1240" w:type="dxa"/>
            <w:tcBorders>
              <w:top w:val="single" w:sz="4" w:space="0" w:color="auto"/>
              <w:bottom w:val="nil"/>
            </w:tcBorders>
          </w:tcPr>
          <w:p w14:paraId="5D2FF6C7"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p-value</w:t>
            </w:r>
          </w:p>
        </w:tc>
      </w:tr>
      <w:tr w:rsidR="008F59DA" w:rsidRPr="00170C12" w14:paraId="5DED73BE" w14:textId="77777777" w:rsidTr="00416E50">
        <w:tc>
          <w:tcPr>
            <w:tcW w:w="2495" w:type="dxa"/>
            <w:tcBorders>
              <w:top w:val="nil"/>
              <w:bottom w:val="single" w:sz="4" w:space="0" w:color="auto"/>
            </w:tcBorders>
          </w:tcPr>
          <w:p w14:paraId="6E20F7D9" w14:textId="77777777" w:rsidR="00CE3C7B" w:rsidRPr="00170C12" w:rsidRDefault="00CE3C7B" w:rsidP="00416E50">
            <w:pPr>
              <w:spacing w:line="360" w:lineRule="auto"/>
              <w:rPr>
                <w:rFonts w:ascii="Times New Roman" w:hAnsi="Times New Roman" w:cs="Times New Roman"/>
                <w:b/>
                <w:sz w:val="24"/>
                <w:szCs w:val="24"/>
              </w:rPr>
            </w:pPr>
          </w:p>
        </w:tc>
        <w:tc>
          <w:tcPr>
            <w:tcW w:w="1282" w:type="dxa"/>
            <w:tcBorders>
              <w:top w:val="nil"/>
              <w:bottom w:val="single" w:sz="4" w:space="0" w:color="auto"/>
            </w:tcBorders>
          </w:tcPr>
          <w:p w14:paraId="01D12284"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Poor (%)</w:t>
            </w:r>
          </w:p>
        </w:tc>
        <w:tc>
          <w:tcPr>
            <w:tcW w:w="1461" w:type="dxa"/>
            <w:tcBorders>
              <w:top w:val="nil"/>
              <w:bottom w:val="single" w:sz="4" w:space="0" w:color="auto"/>
            </w:tcBorders>
          </w:tcPr>
          <w:p w14:paraId="4F25DDF8"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Good (%)</w:t>
            </w:r>
          </w:p>
        </w:tc>
        <w:tc>
          <w:tcPr>
            <w:tcW w:w="1260" w:type="dxa"/>
            <w:tcBorders>
              <w:top w:val="nil"/>
              <w:bottom w:val="single" w:sz="4" w:space="0" w:color="auto"/>
            </w:tcBorders>
          </w:tcPr>
          <w:p w14:paraId="7AC15FE4" w14:textId="77777777" w:rsidR="00CE3C7B" w:rsidRPr="00170C12" w:rsidRDefault="00CE3C7B" w:rsidP="00416E50">
            <w:pPr>
              <w:spacing w:line="360" w:lineRule="auto"/>
              <w:rPr>
                <w:rFonts w:ascii="Times New Roman" w:hAnsi="Times New Roman" w:cs="Times New Roman"/>
                <w:b/>
                <w:sz w:val="24"/>
                <w:szCs w:val="24"/>
              </w:rPr>
            </w:pPr>
          </w:p>
        </w:tc>
        <w:tc>
          <w:tcPr>
            <w:tcW w:w="1260" w:type="dxa"/>
            <w:tcBorders>
              <w:top w:val="nil"/>
              <w:bottom w:val="single" w:sz="4" w:space="0" w:color="auto"/>
            </w:tcBorders>
          </w:tcPr>
          <w:p w14:paraId="678894C7" w14:textId="77777777" w:rsidR="00CE3C7B" w:rsidRPr="00170C12" w:rsidRDefault="00CE3C7B" w:rsidP="00416E50">
            <w:pPr>
              <w:spacing w:line="360" w:lineRule="auto"/>
              <w:rPr>
                <w:rFonts w:ascii="Times New Roman" w:hAnsi="Times New Roman" w:cs="Times New Roman"/>
                <w:b/>
                <w:sz w:val="24"/>
                <w:szCs w:val="24"/>
              </w:rPr>
            </w:pPr>
          </w:p>
        </w:tc>
        <w:tc>
          <w:tcPr>
            <w:tcW w:w="1240" w:type="dxa"/>
            <w:tcBorders>
              <w:top w:val="nil"/>
              <w:bottom w:val="single" w:sz="4" w:space="0" w:color="auto"/>
            </w:tcBorders>
          </w:tcPr>
          <w:p w14:paraId="7DC0864F" w14:textId="77777777" w:rsidR="00CE3C7B" w:rsidRPr="00170C12" w:rsidRDefault="00CE3C7B" w:rsidP="00416E50">
            <w:pPr>
              <w:spacing w:line="360" w:lineRule="auto"/>
              <w:rPr>
                <w:rFonts w:ascii="Times New Roman" w:hAnsi="Times New Roman" w:cs="Times New Roman"/>
                <w:b/>
                <w:sz w:val="24"/>
                <w:szCs w:val="24"/>
              </w:rPr>
            </w:pPr>
          </w:p>
        </w:tc>
      </w:tr>
      <w:tr w:rsidR="008F59DA" w:rsidRPr="00170C12" w14:paraId="3213A583" w14:textId="77777777" w:rsidTr="00416E50">
        <w:tc>
          <w:tcPr>
            <w:tcW w:w="2495" w:type="dxa"/>
            <w:tcBorders>
              <w:top w:val="single" w:sz="4" w:space="0" w:color="auto"/>
            </w:tcBorders>
          </w:tcPr>
          <w:p w14:paraId="797E215A"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Age group</w:t>
            </w:r>
          </w:p>
        </w:tc>
        <w:tc>
          <w:tcPr>
            <w:tcW w:w="1282" w:type="dxa"/>
            <w:tcBorders>
              <w:top w:val="single" w:sz="4" w:space="0" w:color="auto"/>
            </w:tcBorders>
          </w:tcPr>
          <w:p w14:paraId="76D27805" w14:textId="77777777" w:rsidR="00CE3C7B" w:rsidRPr="00170C12" w:rsidRDefault="00CE3C7B" w:rsidP="00416E50">
            <w:pPr>
              <w:spacing w:line="360" w:lineRule="auto"/>
              <w:rPr>
                <w:rFonts w:ascii="Times New Roman" w:hAnsi="Times New Roman" w:cs="Times New Roman"/>
                <w:sz w:val="24"/>
                <w:szCs w:val="24"/>
              </w:rPr>
            </w:pPr>
          </w:p>
        </w:tc>
        <w:tc>
          <w:tcPr>
            <w:tcW w:w="1461" w:type="dxa"/>
            <w:tcBorders>
              <w:top w:val="single" w:sz="4" w:space="0" w:color="auto"/>
            </w:tcBorders>
          </w:tcPr>
          <w:p w14:paraId="0353619D" w14:textId="77777777" w:rsidR="00CE3C7B" w:rsidRPr="00170C12" w:rsidRDefault="00CE3C7B" w:rsidP="00416E50">
            <w:pPr>
              <w:spacing w:line="360" w:lineRule="auto"/>
              <w:rPr>
                <w:rFonts w:ascii="Times New Roman" w:hAnsi="Times New Roman" w:cs="Times New Roman"/>
                <w:sz w:val="24"/>
                <w:szCs w:val="24"/>
              </w:rPr>
            </w:pPr>
          </w:p>
        </w:tc>
        <w:tc>
          <w:tcPr>
            <w:tcW w:w="1260" w:type="dxa"/>
            <w:tcBorders>
              <w:top w:val="single" w:sz="4" w:space="0" w:color="auto"/>
            </w:tcBorders>
          </w:tcPr>
          <w:p w14:paraId="30D47903" w14:textId="77777777" w:rsidR="00CE3C7B" w:rsidRPr="00170C12" w:rsidRDefault="00CE3C7B" w:rsidP="00416E50">
            <w:pPr>
              <w:spacing w:line="360" w:lineRule="auto"/>
              <w:rPr>
                <w:rFonts w:ascii="Times New Roman" w:hAnsi="Times New Roman" w:cs="Times New Roman"/>
                <w:sz w:val="24"/>
                <w:szCs w:val="24"/>
              </w:rPr>
            </w:pPr>
          </w:p>
        </w:tc>
        <w:tc>
          <w:tcPr>
            <w:tcW w:w="1260" w:type="dxa"/>
            <w:tcBorders>
              <w:top w:val="single" w:sz="4" w:space="0" w:color="auto"/>
            </w:tcBorders>
          </w:tcPr>
          <w:p w14:paraId="62332BAD"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14.370</w:t>
            </w:r>
          </w:p>
        </w:tc>
        <w:tc>
          <w:tcPr>
            <w:tcW w:w="1240" w:type="dxa"/>
            <w:tcBorders>
              <w:top w:val="single" w:sz="4" w:space="0" w:color="auto"/>
            </w:tcBorders>
          </w:tcPr>
          <w:p w14:paraId="601F768B"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0.001</w:t>
            </w:r>
          </w:p>
        </w:tc>
      </w:tr>
      <w:tr w:rsidR="008F59DA" w:rsidRPr="00170C12" w14:paraId="736C309F" w14:textId="77777777" w:rsidTr="00416E50">
        <w:tc>
          <w:tcPr>
            <w:tcW w:w="2495" w:type="dxa"/>
          </w:tcPr>
          <w:p w14:paraId="36C16576"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15 – 19</w:t>
            </w:r>
          </w:p>
        </w:tc>
        <w:tc>
          <w:tcPr>
            <w:tcW w:w="1282" w:type="dxa"/>
          </w:tcPr>
          <w:p w14:paraId="345E35A9"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39 (36.1)</w:t>
            </w:r>
          </w:p>
        </w:tc>
        <w:tc>
          <w:tcPr>
            <w:tcW w:w="1461" w:type="dxa"/>
          </w:tcPr>
          <w:p w14:paraId="1D3D6D69"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69 (63.9)</w:t>
            </w:r>
          </w:p>
        </w:tc>
        <w:tc>
          <w:tcPr>
            <w:tcW w:w="1260" w:type="dxa"/>
          </w:tcPr>
          <w:p w14:paraId="589B26E4"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108</w:t>
            </w:r>
          </w:p>
        </w:tc>
        <w:tc>
          <w:tcPr>
            <w:tcW w:w="1260" w:type="dxa"/>
          </w:tcPr>
          <w:p w14:paraId="532FD92F"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6DABD08A"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4A3F7A70" w14:textId="77777777" w:rsidTr="00416E50">
        <w:tc>
          <w:tcPr>
            <w:tcW w:w="2495" w:type="dxa"/>
          </w:tcPr>
          <w:p w14:paraId="18923295"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20 – 24</w:t>
            </w:r>
          </w:p>
        </w:tc>
        <w:tc>
          <w:tcPr>
            <w:tcW w:w="1282" w:type="dxa"/>
          </w:tcPr>
          <w:p w14:paraId="3BAB4A7B"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46 (31.5)</w:t>
            </w:r>
          </w:p>
        </w:tc>
        <w:tc>
          <w:tcPr>
            <w:tcW w:w="1461" w:type="dxa"/>
          </w:tcPr>
          <w:p w14:paraId="35552E0C"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100 (68.5)</w:t>
            </w:r>
          </w:p>
        </w:tc>
        <w:tc>
          <w:tcPr>
            <w:tcW w:w="1260" w:type="dxa"/>
          </w:tcPr>
          <w:p w14:paraId="1FD44247"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146</w:t>
            </w:r>
          </w:p>
        </w:tc>
        <w:tc>
          <w:tcPr>
            <w:tcW w:w="1260" w:type="dxa"/>
          </w:tcPr>
          <w:p w14:paraId="2CFF4EF3"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598479BF"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6268A9F7" w14:textId="77777777" w:rsidTr="00416E50">
        <w:tc>
          <w:tcPr>
            <w:tcW w:w="2495" w:type="dxa"/>
          </w:tcPr>
          <w:p w14:paraId="004903AB"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25 – 29</w:t>
            </w:r>
          </w:p>
        </w:tc>
        <w:tc>
          <w:tcPr>
            <w:tcW w:w="1282" w:type="dxa"/>
          </w:tcPr>
          <w:p w14:paraId="0C1E5698"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13 (13.5)</w:t>
            </w:r>
          </w:p>
        </w:tc>
        <w:tc>
          <w:tcPr>
            <w:tcW w:w="1461" w:type="dxa"/>
          </w:tcPr>
          <w:p w14:paraId="02ECC3CA"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83 (86.5)</w:t>
            </w:r>
          </w:p>
        </w:tc>
        <w:tc>
          <w:tcPr>
            <w:tcW w:w="1260" w:type="dxa"/>
          </w:tcPr>
          <w:p w14:paraId="501FD192"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96</w:t>
            </w:r>
          </w:p>
        </w:tc>
        <w:tc>
          <w:tcPr>
            <w:tcW w:w="1260" w:type="dxa"/>
          </w:tcPr>
          <w:p w14:paraId="6FB7BDA3"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76F2F9DE"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66FB3EBE" w14:textId="77777777" w:rsidTr="00416E50">
        <w:tc>
          <w:tcPr>
            <w:tcW w:w="2495" w:type="dxa"/>
          </w:tcPr>
          <w:p w14:paraId="644D4D5B"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Marital status</w:t>
            </w:r>
          </w:p>
        </w:tc>
        <w:tc>
          <w:tcPr>
            <w:tcW w:w="1282" w:type="dxa"/>
          </w:tcPr>
          <w:p w14:paraId="049D9A18" w14:textId="77777777" w:rsidR="00CE3C7B" w:rsidRPr="00170C12" w:rsidRDefault="00CE3C7B" w:rsidP="00416E50">
            <w:pPr>
              <w:spacing w:line="360" w:lineRule="auto"/>
              <w:rPr>
                <w:rFonts w:ascii="Times New Roman" w:hAnsi="Times New Roman" w:cs="Times New Roman"/>
                <w:sz w:val="24"/>
                <w:szCs w:val="24"/>
              </w:rPr>
            </w:pPr>
          </w:p>
        </w:tc>
        <w:tc>
          <w:tcPr>
            <w:tcW w:w="1461" w:type="dxa"/>
          </w:tcPr>
          <w:p w14:paraId="2D2D2BC3" w14:textId="77777777" w:rsidR="00CE3C7B" w:rsidRPr="00170C12" w:rsidRDefault="00CE3C7B" w:rsidP="00416E50">
            <w:pPr>
              <w:spacing w:line="360" w:lineRule="auto"/>
              <w:rPr>
                <w:rFonts w:ascii="Times New Roman" w:hAnsi="Times New Roman" w:cs="Times New Roman"/>
                <w:sz w:val="24"/>
                <w:szCs w:val="24"/>
              </w:rPr>
            </w:pPr>
          </w:p>
        </w:tc>
        <w:tc>
          <w:tcPr>
            <w:tcW w:w="1260" w:type="dxa"/>
          </w:tcPr>
          <w:p w14:paraId="38F4B5A7" w14:textId="77777777" w:rsidR="00CE3C7B" w:rsidRPr="00170C12" w:rsidRDefault="00CE3C7B" w:rsidP="00416E50">
            <w:pPr>
              <w:spacing w:line="360" w:lineRule="auto"/>
              <w:rPr>
                <w:rFonts w:ascii="Times New Roman" w:hAnsi="Times New Roman" w:cs="Times New Roman"/>
                <w:sz w:val="24"/>
                <w:szCs w:val="24"/>
              </w:rPr>
            </w:pPr>
          </w:p>
        </w:tc>
        <w:tc>
          <w:tcPr>
            <w:tcW w:w="1260" w:type="dxa"/>
          </w:tcPr>
          <w:p w14:paraId="1EE98B08"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0.878</w:t>
            </w:r>
          </w:p>
        </w:tc>
        <w:tc>
          <w:tcPr>
            <w:tcW w:w="1240" w:type="dxa"/>
          </w:tcPr>
          <w:p w14:paraId="008770B3"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0.349</w:t>
            </w:r>
          </w:p>
        </w:tc>
      </w:tr>
      <w:tr w:rsidR="008F59DA" w:rsidRPr="00170C12" w14:paraId="4370FB5D" w14:textId="77777777" w:rsidTr="00416E50">
        <w:tc>
          <w:tcPr>
            <w:tcW w:w="2495" w:type="dxa"/>
          </w:tcPr>
          <w:p w14:paraId="4FA2F64F"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Single</w:t>
            </w:r>
          </w:p>
        </w:tc>
        <w:tc>
          <w:tcPr>
            <w:tcW w:w="1282" w:type="dxa"/>
          </w:tcPr>
          <w:p w14:paraId="39D02099"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72 (26.8)</w:t>
            </w:r>
          </w:p>
        </w:tc>
        <w:tc>
          <w:tcPr>
            <w:tcW w:w="1461" w:type="dxa"/>
          </w:tcPr>
          <w:p w14:paraId="007F56A4"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197 (73.2)</w:t>
            </w:r>
          </w:p>
        </w:tc>
        <w:tc>
          <w:tcPr>
            <w:tcW w:w="1260" w:type="dxa"/>
          </w:tcPr>
          <w:p w14:paraId="302B88E0"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269</w:t>
            </w:r>
          </w:p>
        </w:tc>
        <w:tc>
          <w:tcPr>
            <w:tcW w:w="1260" w:type="dxa"/>
          </w:tcPr>
          <w:p w14:paraId="112ED52B"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4CB47ECA"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18920CF0" w14:textId="77777777" w:rsidTr="00416E50">
        <w:tc>
          <w:tcPr>
            <w:tcW w:w="2495" w:type="dxa"/>
          </w:tcPr>
          <w:p w14:paraId="6067F733"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Married</w:t>
            </w:r>
          </w:p>
        </w:tc>
        <w:tc>
          <w:tcPr>
            <w:tcW w:w="1282" w:type="dxa"/>
          </w:tcPr>
          <w:p w14:paraId="0F834642"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26 (32.1)</w:t>
            </w:r>
          </w:p>
        </w:tc>
        <w:tc>
          <w:tcPr>
            <w:tcW w:w="1461" w:type="dxa"/>
          </w:tcPr>
          <w:p w14:paraId="3A2B0694"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55 (67.9)</w:t>
            </w:r>
          </w:p>
        </w:tc>
        <w:tc>
          <w:tcPr>
            <w:tcW w:w="1260" w:type="dxa"/>
          </w:tcPr>
          <w:p w14:paraId="1FA822E0"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81</w:t>
            </w:r>
          </w:p>
        </w:tc>
        <w:tc>
          <w:tcPr>
            <w:tcW w:w="1260" w:type="dxa"/>
          </w:tcPr>
          <w:p w14:paraId="104EAD51"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355BA9E9"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5C667CE0" w14:textId="77777777" w:rsidTr="00416E50">
        <w:tc>
          <w:tcPr>
            <w:tcW w:w="2495" w:type="dxa"/>
          </w:tcPr>
          <w:p w14:paraId="36071CFE"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College</w:t>
            </w:r>
          </w:p>
        </w:tc>
        <w:tc>
          <w:tcPr>
            <w:tcW w:w="1282" w:type="dxa"/>
          </w:tcPr>
          <w:p w14:paraId="49F012E4" w14:textId="77777777" w:rsidR="00CE3C7B" w:rsidRPr="00170C12" w:rsidRDefault="00CE3C7B" w:rsidP="00416E50">
            <w:pPr>
              <w:spacing w:line="360" w:lineRule="auto"/>
              <w:rPr>
                <w:rFonts w:ascii="Times New Roman" w:hAnsi="Times New Roman" w:cs="Times New Roman"/>
                <w:sz w:val="24"/>
                <w:szCs w:val="24"/>
              </w:rPr>
            </w:pPr>
          </w:p>
        </w:tc>
        <w:tc>
          <w:tcPr>
            <w:tcW w:w="1461" w:type="dxa"/>
          </w:tcPr>
          <w:p w14:paraId="1A118DC5" w14:textId="77777777" w:rsidR="00CE3C7B" w:rsidRPr="00170C12" w:rsidRDefault="00CE3C7B" w:rsidP="00416E50">
            <w:pPr>
              <w:spacing w:line="360" w:lineRule="auto"/>
              <w:rPr>
                <w:rFonts w:ascii="Times New Roman" w:hAnsi="Times New Roman" w:cs="Times New Roman"/>
                <w:sz w:val="24"/>
                <w:szCs w:val="24"/>
              </w:rPr>
            </w:pPr>
          </w:p>
        </w:tc>
        <w:tc>
          <w:tcPr>
            <w:tcW w:w="1260" w:type="dxa"/>
          </w:tcPr>
          <w:p w14:paraId="2E788959" w14:textId="77777777" w:rsidR="00CE3C7B" w:rsidRPr="00170C12" w:rsidRDefault="00CE3C7B" w:rsidP="00416E50">
            <w:pPr>
              <w:spacing w:line="360" w:lineRule="auto"/>
              <w:rPr>
                <w:rFonts w:ascii="Times New Roman" w:hAnsi="Times New Roman" w:cs="Times New Roman"/>
                <w:sz w:val="24"/>
                <w:szCs w:val="24"/>
              </w:rPr>
            </w:pPr>
          </w:p>
        </w:tc>
        <w:tc>
          <w:tcPr>
            <w:tcW w:w="1260" w:type="dxa"/>
          </w:tcPr>
          <w:p w14:paraId="6139D972"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31.872</w:t>
            </w:r>
          </w:p>
        </w:tc>
        <w:tc>
          <w:tcPr>
            <w:tcW w:w="1240" w:type="dxa"/>
          </w:tcPr>
          <w:p w14:paraId="0357DA83"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0.001</w:t>
            </w:r>
          </w:p>
        </w:tc>
      </w:tr>
      <w:tr w:rsidR="008F59DA" w:rsidRPr="00170C12" w14:paraId="7333A341" w14:textId="77777777" w:rsidTr="00416E50">
        <w:tc>
          <w:tcPr>
            <w:tcW w:w="2495" w:type="dxa"/>
          </w:tcPr>
          <w:p w14:paraId="62D17A6F" w14:textId="77777777" w:rsidR="00CE3C7B" w:rsidRPr="00170C12" w:rsidRDefault="00CE3C7B" w:rsidP="00416E50">
            <w:pPr>
              <w:spacing w:line="360" w:lineRule="auto"/>
              <w:rPr>
                <w:rFonts w:ascii="Times New Roman" w:hAnsi="Times New Roman" w:cs="Times New Roman"/>
                <w:bCs/>
                <w:sz w:val="24"/>
                <w:szCs w:val="24"/>
              </w:rPr>
            </w:pPr>
            <w:r w:rsidRPr="00170C12">
              <w:rPr>
                <w:rFonts w:ascii="Times New Roman" w:hAnsi="Times New Roman" w:cs="Times New Roman"/>
                <w:bCs/>
                <w:sz w:val="24"/>
                <w:szCs w:val="24"/>
              </w:rPr>
              <w:t>ICT</w:t>
            </w:r>
          </w:p>
        </w:tc>
        <w:tc>
          <w:tcPr>
            <w:tcW w:w="1282" w:type="dxa"/>
          </w:tcPr>
          <w:p w14:paraId="1952E518"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38 (37.6)</w:t>
            </w:r>
          </w:p>
        </w:tc>
        <w:tc>
          <w:tcPr>
            <w:tcW w:w="1461" w:type="dxa"/>
          </w:tcPr>
          <w:p w14:paraId="1C2B8B5C"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63 (62.4)</w:t>
            </w:r>
          </w:p>
        </w:tc>
        <w:tc>
          <w:tcPr>
            <w:tcW w:w="1260" w:type="dxa"/>
          </w:tcPr>
          <w:p w14:paraId="4D8E0065" w14:textId="77777777" w:rsidR="00CE3C7B" w:rsidRPr="00170C12" w:rsidRDefault="00CE3C7B" w:rsidP="00416E50">
            <w:pPr>
              <w:spacing w:line="360" w:lineRule="auto"/>
              <w:rPr>
                <w:rFonts w:ascii="Times New Roman" w:hAnsi="Times New Roman" w:cs="Times New Roman"/>
                <w:sz w:val="24"/>
                <w:szCs w:val="24"/>
              </w:rPr>
            </w:pPr>
          </w:p>
        </w:tc>
        <w:tc>
          <w:tcPr>
            <w:tcW w:w="1260" w:type="dxa"/>
          </w:tcPr>
          <w:p w14:paraId="5BB1F077"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5462F3E6" w14:textId="77777777" w:rsidR="00CE3C7B" w:rsidRPr="00170C12" w:rsidRDefault="00CE3C7B" w:rsidP="00416E50">
            <w:pPr>
              <w:spacing w:line="360" w:lineRule="auto"/>
              <w:rPr>
                <w:rFonts w:ascii="Times New Roman" w:hAnsi="Times New Roman" w:cs="Times New Roman"/>
                <w:b/>
                <w:sz w:val="24"/>
                <w:szCs w:val="24"/>
              </w:rPr>
            </w:pPr>
          </w:p>
        </w:tc>
      </w:tr>
      <w:tr w:rsidR="008F59DA" w:rsidRPr="00170C12" w14:paraId="236B09E2" w14:textId="77777777" w:rsidTr="00416E50">
        <w:tc>
          <w:tcPr>
            <w:tcW w:w="2495" w:type="dxa"/>
          </w:tcPr>
          <w:p w14:paraId="1F0AF99D"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HMSS</w:t>
            </w:r>
          </w:p>
        </w:tc>
        <w:tc>
          <w:tcPr>
            <w:tcW w:w="1282" w:type="dxa"/>
          </w:tcPr>
          <w:p w14:paraId="0316BF66"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47 (38.3)</w:t>
            </w:r>
          </w:p>
        </w:tc>
        <w:tc>
          <w:tcPr>
            <w:tcW w:w="1461" w:type="dxa"/>
          </w:tcPr>
          <w:p w14:paraId="1AB96AD9"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74 (61.7)</w:t>
            </w:r>
          </w:p>
        </w:tc>
        <w:tc>
          <w:tcPr>
            <w:tcW w:w="1260" w:type="dxa"/>
          </w:tcPr>
          <w:p w14:paraId="5644C28D"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222</w:t>
            </w:r>
          </w:p>
        </w:tc>
        <w:tc>
          <w:tcPr>
            <w:tcW w:w="1260" w:type="dxa"/>
          </w:tcPr>
          <w:p w14:paraId="26E88326"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40FC202C"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72D3C758" w14:textId="77777777" w:rsidTr="00416E50">
        <w:tc>
          <w:tcPr>
            <w:tcW w:w="2495" w:type="dxa"/>
          </w:tcPr>
          <w:p w14:paraId="5C66EB08"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Education</w:t>
            </w:r>
          </w:p>
        </w:tc>
        <w:tc>
          <w:tcPr>
            <w:tcW w:w="1282" w:type="dxa"/>
          </w:tcPr>
          <w:p w14:paraId="73537A21"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13 (10.2)</w:t>
            </w:r>
          </w:p>
        </w:tc>
        <w:tc>
          <w:tcPr>
            <w:tcW w:w="1461" w:type="dxa"/>
          </w:tcPr>
          <w:p w14:paraId="6481373A"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115 (89.5)</w:t>
            </w:r>
          </w:p>
        </w:tc>
        <w:tc>
          <w:tcPr>
            <w:tcW w:w="1260" w:type="dxa"/>
          </w:tcPr>
          <w:p w14:paraId="4C3093FF"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128</w:t>
            </w:r>
          </w:p>
        </w:tc>
        <w:tc>
          <w:tcPr>
            <w:tcW w:w="1260" w:type="dxa"/>
          </w:tcPr>
          <w:p w14:paraId="7EAA7500"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6C577942"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15442F49" w14:textId="77777777" w:rsidTr="00416E50">
        <w:tc>
          <w:tcPr>
            <w:tcW w:w="2495" w:type="dxa"/>
          </w:tcPr>
          <w:p w14:paraId="41936A3D"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Level of study</w:t>
            </w:r>
          </w:p>
        </w:tc>
        <w:tc>
          <w:tcPr>
            <w:tcW w:w="1282" w:type="dxa"/>
          </w:tcPr>
          <w:p w14:paraId="4F5F75F5" w14:textId="77777777" w:rsidR="00CE3C7B" w:rsidRPr="00170C12" w:rsidRDefault="00CE3C7B" w:rsidP="00416E50">
            <w:pPr>
              <w:spacing w:line="360" w:lineRule="auto"/>
              <w:rPr>
                <w:rFonts w:ascii="Times New Roman" w:hAnsi="Times New Roman" w:cs="Times New Roman"/>
                <w:sz w:val="24"/>
                <w:szCs w:val="24"/>
              </w:rPr>
            </w:pPr>
          </w:p>
        </w:tc>
        <w:tc>
          <w:tcPr>
            <w:tcW w:w="1461" w:type="dxa"/>
          </w:tcPr>
          <w:p w14:paraId="1C3D2301" w14:textId="77777777" w:rsidR="00CE3C7B" w:rsidRPr="00170C12" w:rsidRDefault="00CE3C7B" w:rsidP="00416E50">
            <w:pPr>
              <w:spacing w:line="360" w:lineRule="auto"/>
              <w:rPr>
                <w:rFonts w:ascii="Times New Roman" w:hAnsi="Times New Roman" w:cs="Times New Roman"/>
                <w:sz w:val="24"/>
                <w:szCs w:val="24"/>
              </w:rPr>
            </w:pPr>
          </w:p>
        </w:tc>
        <w:tc>
          <w:tcPr>
            <w:tcW w:w="1260" w:type="dxa"/>
          </w:tcPr>
          <w:p w14:paraId="70749F86" w14:textId="77777777" w:rsidR="00CE3C7B" w:rsidRPr="00170C12" w:rsidRDefault="00CE3C7B" w:rsidP="00416E50">
            <w:pPr>
              <w:spacing w:line="360" w:lineRule="auto"/>
              <w:rPr>
                <w:rFonts w:ascii="Times New Roman" w:hAnsi="Times New Roman" w:cs="Times New Roman"/>
                <w:sz w:val="24"/>
                <w:szCs w:val="24"/>
              </w:rPr>
            </w:pPr>
          </w:p>
        </w:tc>
        <w:tc>
          <w:tcPr>
            <w:tcW w:w="1260" w:type="dxa"/>
          </w:tcPr>
          <w:p w14:paraId="4518C06E"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40.224</w:t>
            </w:r>
          </w:p>
        </w:tc>
        <w:tc>
          <w:tcPr>
            <w:tcW w:w="1240" w:type="dxa"/>
          </w:tcPr>
          <w:p w14:paraId="619B1367"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0.001</w:t>
            </w:r>
          </w:p>
        </w:tc>
      </w:tr>
      <w:tr w:rsidR="008F59DA" w:rsidRPr="00170C12" w14:paraId="06A398B2" w14:textId="77777777" w:rsidTr="00416E50">
        <w:tc>
          <w:tcPr>
            <w:tcW w:w="2495" w:type="dxa"/>
          </w:tcPr>
          <w:p w14:paraId="73D6C754"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100</w:t>
            </w:r>
          </w:p>
        </w:tc>
        <w:tc>
          <w:tcPr>
            <w:tcW w:w="1282" w:type="dxa"/>
          </w:tcPr>
          <w:p w14:paraId="11A9CA1E"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31 (52.5)</w:t>
            </w:r>
          </w:p>
        </w:tc>
        <w:tc>
          <w:tcPr>
            <w:tcW w:w="1461" w:type="dxa"/>
          </w:tcPr>
          <w:p w14:paraId="39BBAA41"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28 (47.5)</w:t>
            </w:r>
          </w:p>
        </w:tc>
        <w:tc>
          <w:tcPr>
            <w:tcW w:w="1260" w:type="dxa"/>
          </w:tcPr>
          <w:p w14:paraId="6F7F52C8"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59</w:t>
            </w:r>
          </w:p>
        </w:tc>
        <w:tc>
          <w:tcPr>
            <w:tcW w:w="1260" w:type="dxa"/>
          </w:tcPr>
          <w:p w14:paraId="0297B454"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10ED9CC3"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0253E4FB" w14:textId="77777777" w:rsidTr="00416E50">
        <w:tc>
          <w:tcPr>
            <w:tcW w:w="2495" w:type="dxa"/>
          </w:tcPr>
          <w:p w14:paraId="4D25A374"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200</w:t>
            </w:r>
          </w:p>
        </w:tc>
        <w:tc>
          <w:tcPr>
            <w:tcW w:w="1282" w:type="dxa"/>
          </w:tcPr>
          <w:p w14:paraId="37FC7B39"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38 (27.1)</w:t>
            </w:r>
          </w:p>
        </w:tc>
        <w:tc>
          <w:tcPr>
            <w:tcW w:w="1461" w:type="dxa"/>
          </w:tcPr>
          <w:p w14:paraId="6C100AA1"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102 (72.9)</w:t>
            </w:r>
          </w:p>
        </w:tc>
        <w:tc>
          <w:tcPr>
            <w:tcW w:w="1260" w:type="dxa"/>
          </w:tcPr>
          <w:p w14:paraId="3E74A2EC"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140</w:t>
            </w:r>
          </w:p>
        </w:tc>
        <w:tc>
          <w:tcPr>
            <w:tcW w:w="1260" w:type="dxa"/>
          </w:tcPr>
          <w:p w14:paraId="1B9B08E2"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25B09514"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191FD097" w14:textId="77777777" w:rsidTr="00416E50">
        <w:tc>
          <w:tcPr>
            <w:tcW w:w="2495" w:type="dxa"/>
          </w:tcPr>
          <w:p w14:paraId="678413F3"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300</w:t>
            </w:r>
          </w:p>
        </w:tc>
        <w:tc>
          <w:tcPr>
            <w:tcW w:w="1282" w:type="dxa"/>
          </w:tcPr>
          <w:p w14:paraId="50FE35E8"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0 (0.0)</w:t>
            </w:r>
          </w:p>
        </w:tc>
        <w:tc>
          <w:tcPr>
            <w:tcW w:w="1461" w:type="dxa"/>
          </w:tcPr>
          <w:p w14:paraId="4366F3F3"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57 (100.0)</w:t>
            </w:r>
          </w:p>
        </w:tc>
        <w:tc>
          <w:tcPr>
            <w:tcW w:w="1260" w:type="dxa"/>
          </w:tcPr>
          <w:p w14:paraId="5FA995FB"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57</w:t>
            </w:r>
          </w:p>
        </w:tc>
        <w:tc>
          <w:tcPr>
            <w:tcW w:w="1260" w:type="dxa"/>
          </w:tcPr>
          <w:p w14:paraId="07EB9CD2"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74EBE792"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4334FE30" w14:textId="77777777" w:rsidTr="00416E50">
        <w:tc>
          <w:tcPr>
            <w:tcW w:w="2495" w:type="dxa"/>
          </w:tcPr>
          <w:p w14:paraId="7491F0C4"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400</w:t>
            </w:r>
          </w:p>
        </w:tc>
        <w:tc>
          <w:tcPr>
            <w:tcW w:w="1282" w:type="dxa"/>
          </w:tcPr>
          <w:p w14:paraId="1DCE8D16"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29 (30.9)</w:t>
            </w:r>
          </w:p>
        </w:tc>
        <w:tc>
          <w:tcPr>
            <w:tcW w:w="1461" w:type="dxa"/>
          </w:tcPr>
          <w:p w14:paraId="18073E77"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65 (69.1)</w:t>
            </w:r>
          </w:p>
        </w:tc>
        <w:tc>
          <w:tcPr>
            <w:tcW w:w="1260" w:type="dxa"/>
          </w:tcPr>
          <w:p w14:paraId="68F41AEB"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94</w:t>
            </w:r>
          </w:p>
        </w:tc>
        <w:tc>
          <w:tcPr>
            <w:tcW w:w="1260" w:type="dxa"/>
          </w:tcPr>
          <w:p w14:paraId="77B99258"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2530262B"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152337F8" w14:textId="77777777" w:rsidTr="00416E50">
        <w:tc>
          <w:tcPr>
            <w:tcW w:w="2495" w:type="dxa"/>
          </w:tcPr>
          <w:p w14:paraId="6308449D"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Living status</w:t>
            </w:r>
          </w:p>
        </w:tc>
        <w:tc>
          <w:tcPr>
            <w:tcW w:w="1282" w:type="dxa"/>
          </w:tcPr>
          <w:p w14:paraId="4F3D1852" w14:textId="77777777" w:rsidR="00CE3C7B" w:rsidRPr="00170C12" w:rsidRDefault="00CE3C7B" w:rsidP="00416E50">
            <w:pPr>
              <w:spacing w:line="360" w:lineRule="auto"/>
              <w:rPr>
                <w:rFonts w:ascii="Times New Roman" w:hAnsi="Times New Roman" w:cs="Times New Roman"/>
                <w:sz w:val="24"/>
                <w:szCs w:val="24"/>
              </w:rPr>
            </w:pPr>
          </w:p>
        </w:tc>
        <w:tc>
          <w:tcPr>
            <w:tcW w:w="1461" w:type="dxa"/>
          </w:tcPr>
          <w:p w14:paraId="75DAE118" w14:textId="77777777" w:rsidR="00CE3C7B" w:rsidRPr="00170C12" w:rsidRDefault="00CE3C7B" w:rsidP="00416E50">
            <w:pPr>
              <w:spacing w:line="360" w:lineRule="auto"/>
              <w:rPr>
                <w:rFonts w:ascii="Times New Roman" w:hAnsi="Times New Roman" w:cs="Times New Roman"/>
                <w:sz w:val="24"/>
                <w:szCs w:val="24"/>
              </w:rPr>
            </w:pPr>
          </w:p>
        </w:tc>
        <w:tc>
          <w:tcPr>
            <w:tcW w:w="1260" w:type="dxa"/>
          </w:tcPr>
          <w:p w14:paraId="68FA57B8" w14:textId="77777777" w:rsidR="00CE3C7B" w:rsidRPr="00170C12" w:rsidRDefault="00CE3C7B" w:rsidP="00416E50">
            <w:pPr>
              <w:spacing w:line="360" w:lineRule="auto"/>
              <w:rPr>
                <w:rFonts w:ascii="Times New Roman" w:hAnsi="Times New Roman" w:cs="Times New Roman"/>
                <w:sz w:val="24"/>
                <w:szCs w:val="24"/>
              </w:rPr>
            </w:pPr>
          </w:p>
        </w:tc>
        <w:tc>
          <w:tcPr>
            <w:tcW w:w="1260" w:type="dxa"/>
          </w:tcPr>
          <w:p w14:paraId="67040D60"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63.427</w:t>
            </w:r>
          </w:p>
        </w:tc>
        <w:tc>
          <w:tcPr>
            <w:tcW w:w="1240" w:type="dxa"/>
          </w:tcPr>
          <w:p w14:paraId="21820C6B"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0.001</w:t>
            </w:r>
          </w:p>
        </w:tc>
      </w:tr>
      <w:tr w:rsidR="008F59DA" w:rsidRPr="00170C12" w14:paraId="0E6ECDA5" w14:textId="77777777" w:rsidTr="00416E50">
        <w:tc>
          <w:tcPr>
            <w:tcW w:w="2495" w:type="dxa"/>
          </w:tcPr>
          <w:p w14:paraId="0326E96F"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Living with parents</w:t>
            </w:r>
          </w:p>
        </w:tc>
        <w:tc>
          <w:tcPr>
            <w:tcW w:w="1282" w:type="dxa"/>
          </w:tcPr>
          <w:p w14:paraId="06D5ED9E"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0 (0.0)</w:t>
            </w:r>
          </w:p>
        </w:tc>
        <w:tc>
          <w:tcPr>
            <w:tcW w:w="1461" w:type="dxa"/>
          </w:tcPr>
          <w:p w14:paraId="580972E8"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87 (100.0)</w:t>
            </w:r>
          </w:p>
        </w:tc>
        <w:tc>
          <w:tcPr>
            <w:tcW w:w="1260" w:type="dxa"/>
          </w:tcPr>
          <w:p w14:paraId="7D8A1B10"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87</w:t>
            </w:r>
          </w:p>
        </w:tc>
        <w:tc>
          <w:tcPr>
            <w:tcW w:w="1260" w:type="dxa"/>
          </w:tcPr>
          <w:p w14:paraId="363D4234"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67219570"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2F21111A" w14:textId="77777777" w:rsidTr="00416E50">
        <w:tc>
          <w:tcPr>
            <w:tcW w:w="2495" w:type="dxa"/>
          </w:tcPr>
          <w:p w14:paraId="4BD3F241"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Living with friends</w:t>
            </w:r>
          </w:p>
        </w:tc>
        <w:tc>
          <w:tcPr>
            <w:tcW w:w="1282" w:type="dxa"/>
          </w:tcPr>
          <w:p w14:paraId="1D01941D"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27 (23.7)</w:t>
            </w:r>
          </w:p>
        </w:tc>
        <w:tc>
          <w:tcPr>
            <w:tcW w:w="1461" w:type="dxa"/>
          </w:tcPr>
          <w:p w14:paraId="609BD09C"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87 (76.3)</w:t>
            </w:r>
          </w:p>
        </w:tc>
        <w:tc>
          <w:tcPr>
            <w:tcW w:w="1260" w:type="dxa"/>
          </w:tcPr>
          <w:p w14:paraId="549ED3BA"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114</w:t>
            </w:r>
          </w:p>
        </w:tc>
        <w:tc>
          <w:tcPr>
            <w:tcW w:w="1260" w:type="dxa"/>
          </w:tcPr>
          <w:p w14:paraId="6C2D655A"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24962548" w14:textId="77777777" w:rsidR="00CE3C7B" w:rsidRPr="00170C12" w:rsidRDefault="00CE3C7B" w:rsidP="00416E50">
            <w:pPr>
              <w:spacing w:line="360" w:lineRule="auto"/>
              <w:rPr>
                <w:rFonts w:ascii="Times New Roman" w:hAnsi="Times New Roman" w:cs="Times New Roman"/>
                <w:sz w:val="24"/>
                <w:szCs w:val="24"/>
              </w:rPr>
            </w:pPr>
          </w:p>
        </w:tc>
      </w:tr>
      <w:tr w:rsidR="00CE3C7B" w:rsidRPr="00170C12" w14:paraId="42E373C2" w14:textId="77777777" w:rsidTr="00416E50">
        <w:tc>
          <w:tcPr>
            <w:tcW w:w="2495" w:type="dxa"/>
          </w:tcPr>
          <w:p w14:paraId="2299D309"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Living alone</w:t>
            </w:r>
          </w:p>
        </w:tc>
        <w:tc>
          <w:tcPr>
            <w:tcW w:w="1282" w:type="dxa"/>
          </w:tcPr>
          <w:p w14:paraId="0241C9C7"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71 (47.7)</w:t>
            </w:r>
          </w:p>
        </w:tc>
        <w:tc>
          <w:tcPr>
            <w:tcW w:w="1461" w:type="dxa"/>
          </w:tcPr>
          <w:p w14:paraId="30E6920A"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78 (52.3)</w:t>
            </w:r>
          </w:p>
        </w:tc>
        <w:tc>
          <w:tcPr>
            <w:tcW w:w="1260" w:type="dxa"/>
          </w:tcPr>
          <w:p w14:paraId="187D4CB3"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149</w:t>
            </w:r>
          </w:p>
        </w:tc>
        <w:tc>
          <w:tcPr>
            <w:tcW w:w="1260" w:type="dxa"/>
          </w:tcPr>
          <w:p w14:paraId="19F428F3"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46D3B56A" w14:textId="77777777" w:rsidR="00CE3C7B" w:rsidRPr="00170C12" w:rsidRDefault="00CE3C7B" w:rsidP="00416E50">
            <w:pPr>
              <w:spacing w:line="360" w:lineRule="auto"/>
              <w:rPr>
                <w:rFonts w:ascii="Times New Roman" w:hAnsi="Times New Roman" w:cs="Times New Roman"/>
                <w:sz w:val="24"/>
                <w:szCs w:val="24"/>
              </w:rPr>
            </w:pPr>
          </w:p>
        </w:tc>
      </w:tr>
    </w:tbl>
    <w:p w14:paraId="2ADCA18F" w14:textId="77777777" w:rsidR="00CE3C7B" w:rsidRPr="00170C12" w:rsidRDefault="00CE3C7B" w:rsidP="00CE3C7B">
      <w:pPr>
        <w:spacing w:line="360" w:lineRule="auto"/>
        <w:rPr>
          <w:rFonts w:ascii="Times New Roman" w:hAnsi="Times New Roman" w:cs="Times New Roman"/>
          <w:sz w:val="24"/>
          <w:szCs w:val="24"/>
        </w:rPr>
      </w:pPr>
    </w:p>
    <w:p w14:paraId="6D2EBABF" w14:textId="77777777" w:rsidR="00CE3C7B" w:rsidRPr="00170C12" w:rsidRDefault="00CE3C7B" w:rsidP="00CE3C7B">
      <w:pPr>
        <w:spacing w:line="360" w:lineRule="auto"/>
        <w:jc w:val="both"/>
        <w:rPr>
          <w:rFonts w:ascii="Times New Roman" w:hAnsi="Times New Roman" w:cs="Times New Roman"/>
          <w:bCs/>
          <w:sz w:val="24"/>
          <w:szCs w:val="24"/>
        </w:rPr>
      </w:pPr>
      <w:r w:rsidRPr="00170C12">
        <w:rPr>
          <w:rFonts w:ascii="Times New Roman" w:hAnsi="Times New Roman" w:cs="Times New Roman"/>
          <w:bCs/>
          <w:sz w:val="24"/>
          <w:szCs w:val="24"/>
        </w:rPr>
        <w:t>Association between socio-demographics and knowledge on BSE was statistically significant with age group, level of study and living status of the respondents.</w:t>
      </w:r>
    </w:p>
    <w:p w14:paraId="34BF1C63" w14:textId="77777777" w:rsidR="00CE3C7B" w:rsidRPr="00170C12" w:rsidRDefault="00CE3C7B" w:rsidP="00CE3C7B">
      <w:pPr>
        <w:spacing w:line="360" w:lineRule="auto"/>
        <w:rPr>
          <w:rFonts w:ascii="Times New Roman" w:hAnsi="Times New Roman" w:cs="Times New Roman"/>
          <w:b/>
          <w:sz w:val="24"/>
          <w:szCs w:val="24"/>
        </w:rPr>
      </w:pPr>
    </w:p>
    <w:p w14:paraId="22B0C421" w14:textId="77777777" w:rsidR="00CE3C7B" w:rsidRPr="00170C12" w:rsidRDefault="00CE3C7B" w:rsidP="00CE3C7B">
      <w:pPr>
        <w:spacing w:line="360" w:lineRule="auto"/>
        <w:rPr>
          <w:rFonts w:ascii="Times New Roman" w:hAnsi="Times New Roman" w:cs="Times New Roman"/>
          <w:b/>
          <w:sz w:val="24"/>
          <w:szCs w:val="24"/>
        </w:rPr>
      </w:pPr>
    </w:p>
    <w:p w14:paraId="7260E85F" w14:textId="77777777" w:rsidR="00CE3C7B" w:rsidRPr="00170C12" w:rsidRDefault="00CE3C7B" w:rsidP="00CE3C7B">
      <w:pPr>
        <w:spacing w:line="360" w:lineRule="auto"/>
        <w:rPr>
          <w:rFonts w:ascii="Times New Roman" w:hAnsi="Times New Roman" w:cs="Times New Roman"/>
          <w:b/>
          <w:sz w:val="24"/>
          <w:szCs w:val="24"/>
        </w:rPr>
      </w:pPr>
    </w:p>
    <w:p w14:paraId="0ABF822C" w14:textId="2996F40F" w:rsidR="00CE3C7B" w:rsidRPr="00170C12" w:rsidRDefault="00CE3C7B" w:rsidP="00CE3C7B">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lastRenderedPageBreak/>
        <w:t xml:space="preserve">Table </w:t>
      </w:r>
      <w:r w:rsidR="00C53D21" w:rsidRPr="00170C12">
        <w:rPr>
          <w:rFonts w:ascii="Times New Roman" w:hAnsi="Times New Roman" w:cs="Times New Roman"/>
          <w:b/>
          <w:sz w:val="24"/>
          <w:szCs w:val="24"/>
        </w:rPr>
        <w:t>5</w:t>
      </w:r>
      <w:r w:rsidRPr="00170C12">
        <w:rPr>
          <w:rFonts w:ascii="Times New Roman" w:hAnsi="Times New Roman" w:cs="Times New Roman"/>
          <w:b/>
          <w:sz w:val="24"/>
          <w:szCs w:val="24"/>
        </w:rPr>
        <w:t>: Attitude towards BSE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21"/>
        <w:gridCol w:w="3123"/>
      </w:tblGrid>
      <w:tr w:rsidR="008F59DA" w:rsidRPr="00170C12" w14:paraId="3164FEC2" w14:textId="77777777" w:rsidTr="00416E50">
        <w:tc>
          <w:tcPr>
            <w:tcW w:w="3192" w:type="dxa"/>
            <w:tcBorders>
              <w:top w:val="single" w:sz="4" w:space="0" w:color="auto"/>
              <w:bottom w:val="single" w:sz="4" w:space="0" w:color="auto"/>
            </w:tcBorders>
          </w:tcPr>
          <w:p w14:paraId="6FF1769F"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Response</w:t>
            </w:r>
          </w:p>
        </w:tc>
        <w:tc>
          <w:tcPr>
            <w:tcW w:w="3192" w:type="dxa"/>
            <w:tcBorders>
              <w:top w:val="single" w:sz="4" w:space="0" w:color="auto"/>
              <w:bottom w:val="single" w:sz="4" w:space="0" w:color="auto"/>
            </w:tcBorders>
          </w:tcPr>
          <w:p w14:paraId="1D60AB26"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Frequency</w:t>
            </w:r>
          </w:p>
        </w:tc>
        <w:tc>
          <w:tcPr>
            <w:tcW w:w="3192" w:type="dxa"/>
            <w:tcBorders>
              <w:top w:val="single" w:sz="4" w:space="0" w:color="auto"/>
              <w:bottom w:val="single" w:sz="4" w:space="0" w:color="auto"/>
            </w:tcBorders>
          </w:tcPr>
          <w:p w14:paraId="20928E2C"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Percentage</w:t>
            </w:r>
          </w:p>
        </w:tc>
      </w:tr>
      <w:tr w:rsidR="008F59DA" w:rsidRPr="00170C12" w14:paraId="23CFCB50" w14:textId="77777777" w:rsidTr="00416E50">
        <w:tc>
          <w:tcPr>
            <w:tcW w:w="3192" w:type="dxa"/>
            <w:tcBorders>
              <w:top w:val="single" w:sz="4" w:space="0" w:color="auto"/>
            </w:tcBorders>
          </w:tcPr>
          <w:p w14:paraId="0A8E2AFA"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Poor</w:t>
            </w:r>
          </w:p>
        </w:tc>
        <w:tc>
          <w:tcPr>
            <w:tcW w:w="3192" w:type="dxa"/>
            <w:tcBorders>
              <w:top w:val="single" w:sz="4" w:space="0" w:color="auto"/>
            </w:tcBorders>
          </w:tcPr>
          <w:p w14:paraId="0B136BC6"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10</w:t>
            </w:r>
          </w:p>
        </w:tc>
        <w:tc>
          <w:tcPr>
            <w:tcW w:w="3192" w:type="dxa"/>
            <w:tcBorders>
              <w:top w:val="single" w:sz="4" w:space="0" w:color="auto"/>
            </w:tcBorders>
          </w:tcPr>
          <w:p w14:paraId="031A5231"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2.9</w:t>
            </w:r>
          </w:p>
        </w:tc>
      </w:tr>
      <w:tr w:rsidR="00CE3C7B" w:rsidRPr="00170C12" w14:paraId="3D14F6E4" w14:textId="77777777" w:rsidTr="00416E50">
        <w:tc>
          <w:tcPr>
            <w:tcW w:w="3192" w:type="dxa"/>
          </w:tcPr>
          <w:p w14:paraId="75B787AA"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Good</w:t>
            </w:r>
          </w:p>
        </w:tc>
        <w:tc>
          <w:tcPr>
            <w:tcW w:w="3192" w:type="dxa"/>
          </w:tcPr>
          <w:p w14:paraId="1CDC802B"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340</w:t>
            </w:r>
          </w:p>
        </w:tc>
        <w:tc>
          <w:tcPr>
            <w:tcW w:w="3192" w:type="dxa"/>
          </w:tcPr>
          <w:p w14:paraId="522DAB64"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97.1</w:t>
            </w:r>
          </w:p>
        </w:tc>
      </w:tr>
    </w:tbl>
    <w:p w14:paraId="68506151" w14:textId="77777777" w:rsidR="00CE3C7B" w:rsidRPr="00170C12" w:rsidRDefault="00CE3C7B" w:rsidP="00CE3C7B">
      <w:pPr>
        <w:spacing w:line="360" w:lineRule="auto"/>
        <w:rPr>
          <w:rFonts w:ascii="Times New Roman" w:hAnsi="Times New Roman" w:cs="Times New Roman"/>
          <w:sz w:val="24"/>
          <w:szCs w:val="24"/>
        </w:rPr>
      </w:pPr>
    </w:p>
    <w:p w14:paraId="6EB24E1E" w14:textId="77777777" w:rsidR="00CE3C7B" w:rsidRPr="00170C12" w:rsidRDefault="00CE3C7B" w:rsidP="00CE3C7B">
      <w:pPr>
        <w:spacing w:line="360" w:lineRule="auto"/>
        <w:jc w:val="both"/>
        <w:rPr>
          <w:rFonts w:ascii="Times New Roman" w:hAnsi="Times New Roman" w:cs="Times New Roman"/>
          <w:sz w:val="24"/>
          <w:szCs w:val="24"/>
        </w:rPr>
      </w:pPr>
      <w:r w:rsidRPr="00170C12">
        <w:rPr>
          <w:rFonts w:ascii="Times New Roman" w:hAnsi="Times New Roman" w:cs="Times New Roman"/>
          <w:sz w:val="24"/>
          <w:szCs w:val="24"/>
        </w:rPr>
        <w:t>Overall, 97.1% of the respondents had good attitudinal disposition towards breast self-examination while 2.9% of the respondents had poor attitude towards BSE.</w:t>
      </w:r>
    </w:p>
    <w:p w14:paraId="496BD21A" w14:textId="77777777" w:rsidR="00CE3C7B" w:rsidRPr="00170C12" w:rsidRDefault="00CE3C7B" w:rsidP="00CE3C7B">
      <w:pPr>
        <w:spacing w:line="360" w:lineRule="auto"/>
        <w:rPr>
          <w:rFonts w:ascii="Times New Roman" w:hAnsi="Times New Roman" w:cs="Times New Roman"/>
          <w:b/>
          <w:sz w:val="24"/>
          <w:szCs w:val="24"/>
        </w:rPr>
      </w:pPr>
    </w:p>
    <w:p w14:paraId="48681D5D" w14:textId="77777777" w:rsidR="00CE3C7B" w:rsidRPr="00170C12" w:rsidRDefault="00CE3C7B" w:rsidP="00CE3C7B">
      <w:pPr>
        <w:spacing w:line="360" w:lineRule="auto"/>
        <w:rPr>
          <w:rFonts w:ascii="Times New Roman" w:hAnsi="Times New Roman" w:cs="Times New Roman"/>
          <w:b/>
          <w:sz w:val="24"/>
          <w:szCs w:val="24"/>
        </w:rPr>
      </w:pPr>
    </w:p>
    <w:p w14:paraId="5D3B6488" w14:textId="77777777" w:rsidR="00CE3C7B" w:rsidRPr="00170C12" w:rsidRDefault="00CE3C7B" w:rsidP="00CE3C7B">
      <w:pPr>
        <w:spacing w:line="360" w:lineRule="auto"/>
        <w:rPr>
          <w:rFonts w:ascii="Times New Roman" w:hAnsi="Times New Roman" w:cs="Times New Roman"/>
          <w:b/>
          <w:sz w:val="24"/>
          <w:szCs w:val="24"/>
        </w:rPr>
      </w:pPr>
    </w:p>
    <w:p w14:paraId="4A8C96E3" w14:textId="77777777" w:rsidR="00CE3C7B" w:rsidRPr="00170C12" w:rsidRDefault="00CE3C7B" w:rsidP="00CE3C7B">
      <w:pPr>
        <w:spacing w:line="360" w:lineRule="auto"/>
        <w:rPr>
          <w:rFonts w:ascii="Times New Roman" w:hAnsi="Times New Roman" w:cs="Times New Roman"/>
          <w:b/>
          <w:sz w:val="24"/>
          <w:szCs w:val="24"/>
        </w:rPr>
      </w:pPr>
    </w:p>
    <w:p w14:paraId="0E85685F" w14:textId="77777777" w:rsidR="00CE3C7B" w:rsidRPr="00170C12" w:rsidRDefault="00CE3C7B" w:rsidP="00CE3C7B">
      <w:pPr>
        <w:spacing w:line="360" w:lineRule="auto"/>
        <w:rPr>
          <w:rFonts w:ascii="Times New Roman" w:hAnsi="Times New Roman" w:cs="Times New Roman"/>
          <w:b/>
          <w:sz w:val="24"/>
          <w:szCs w:val="24"/>
        </w:rPr>
      </w:pPr>
    </w:p>
    <w:p w14:paraId="2F01B930" w14:textId="77777777" w:rsidR="00CE3C7B" w:rsidRPr="00170C12" w:rsidRDefault="00CE3C7B" w:rsidP="00CE3C7B">
      <w:pPr>
        <w:spacing w:line="360" w:lineRule="auto"/>
        <w:rPr>
          <w:rFonts w:ascii="Times New Roman" w:hAnsi="Times New Roman" w:cs="Times New Roman"/>
          <w:b/>
          <w:sz w:val="24"/>
          <w:szCs w:val="24"/>
        </w:rPr>
      </w:pPr>
    </w:p>
    <w:p w14:paraId="702A3483" w14:textId="77777777" w:rsidR="00CE3C7B" w:rsidRPr="00170C12" w:rsidRDefault="00CE3C7B" w:rsidP="00CE3C7B">
      <w:pPr>
        <w:spacing w:line="360" w:lineRule="auto"/>
        <w:rPr>
          <w:rFonts w:ascii="Times New Roman" w:hAnsi="Times New Roman" w:cs="Times New Roman"/>
          <w:b/>
          <w:sz w:val="24"/>
          <w:szCs w:val="24"/>
        </w:rPr>
      </w:pPr>
    </w:p>
    <w:p w14:paraId="1E2D69C5" w14:textId="77777777" w:rsidR="00CE3C7B" w:rsidRPr="00170C12" w:rsidRDefault="00CE3C7B" w:rsidP="00CE3C7B">
      <w:pPr>
        <w:spacing w:line="360" w:lineRule="auto"/>
        <w:rPr>
          <w:rFonts w:ascii="Times New Roman" w:hAnsi="Times New Roman" w:cs="Times New Roman"/>
          <w:b/>
          <w:sz w:val="24"/>
          <w:szCs w:val="24"/>
        </w:rPr>
      </w:pPr>
    </w:p>
    <w:p w14:paraId="4F3F7EDC" w14:textId="77777777" w:rsidR="00CE3C7B" w:rsidRPr="00170C12" w:rsidRDefault="00CE3C7B" w:rsidP="00CE3C7B">
      <w:pPr>
        <w:spacing w:line="360" w:lineRule="auto"/>
        <w:rPr>
          <w:rFonts w:ascii="Times New Roman" w:hAnsi="Times New Roman" w:cs="Times New Roman"/>
          <w:b/>
          <w:sz w:val="24"/>
          <w:szCs w:val="24"/>
        </w:rPr>
      </w:pPr>
    </w:p>
    <w:p w14:paraId="51F2A506" w14:textId="77777777" w:rsidR="00CE3C7B" w:rsidRPr="00170C12" w:rsidRDefault="00CE3C7B" w:rsidP="00CE3C7B">
      <w:pPr>
        <w:spacing w:line="360" w:lineRule="auto"/>
        <w:rPr>
          <w:rFonts w:ascii="Times New Roman" w:hAnsi="Times New Roman" w:cs="Times New Roman"/>
          <w:b/>
          <w:sz w:val="24"/>
          <w:szCs w:val="24"/>
        </w:rPr>
      </w:pPr>
    </w:p>
    <w:p w14:paraId="64B1AE9E" w14:textId="77777777" w:rsidR="00CE3C7B" w:rsidRPr="00170C12" w:rsidRDefault="00CE3C7B" w:rsidP="00CE3C7B">
      <w:pPr>
        <w:spacing w:line="360" w:lineRule="auto"/>
        <w:rPr>
          <w:rFonts w:ascii="Times New Roman" w:hAnsi="Times New Roman" w:cs="Times New Roman"/>
          <w:b/>
          <w:sz w:val="24"/>
          <w:szCs w:val="24"/>
        </w:rPr>
      </w:pPr>
    </w:p>
    <w:p w14:paraId="0F84E2A1" w14:textId="77777777" w:rsidR="00CE3C7B" w:rsidRPr="00170C12" w:rsidRDefault="00CE3C7B" w:rsidP="00CE3C7B">
      <w:pPr>
        <w:spacing w:line="360" w:lineRule="auto"/>
        <w:rPr>
          <w:rFonts w:ascii="Times New Roman" w:hAnsi="Times New Roman" w:cs="Times New Roman"/>
          <w:b/>
          <w:sz w:val="24"/>
          <w:szCs w:val="24"/>
        </w:rPr>
      </w:pPr>
    </w:p>
    <w:p w14:paraId="77F6FE4C" w14:textId="77777777" w:rsidR="00CE3C7B" w:rsidRPr="00170C12" w:rsidRDefault="00CE3C7B" w:rsidP="00CE3C7B">
      <w:pPr>
        <w:spacing w:line="360" w:lineRule="auto"/>
        <w:rPr>
          <w:rFonts w:ascii="Times New Roman" w:hAnsi="Times New Roman" w:cs="Times New Roman"/>
          <w:b/>
          <w:sz w:val="24"/>
          <w:szCs w:val="24"/>
        </w:rPr>
      </w:pPr>
    </w:p>
    <w:p w14:paraId="72025CCA" w14:textId="77777777" w:rsidR="00CE3C7B" w:rsidRPr="00170C12" w:rsidRDefault="00CE3C7B" w:rsidP="00CE3C7B">
      <w:pPr>
        <w:spacing w:line="360" w:lineRule="auto"/>
        <w:rPr>
          <w:rFonts w:ascii="Times New Roman" w:hAnsi="Times New Roman" w:cs="Times New Roman"/>
          <w:b/>
          <w:sz w:val="24"/>
          <w:szCs w:val="24"/>
        </w:rPr>
      </w:pPr>
    </w:p>
    <w:p w14:paraId="5FAEA046" w14:textId="53274F3A" w:rsidR="00CE3C7B" w:rsidRPr="00170C12" w:rsidRDefault="00CE3C7B" w:rsidP="00CE3C7B">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 xml:space="preserve">Table </w:t>
      </w:r>
      <w:r w:rsidR="00C53D21" w:rsidRPr="00170C12">
        <w:rPr>
          <w:rFonts w:ascii="Times New Roman" w:hAnsi="Times New Roman" w:cs="Times New Roman"/>
          <w:b/>
          <w:sz w:val="24"/>
          <w:szCs w:val="24"/>
        </w:rPr>
        <w:t>6</w:t>
      </w:r>
      <w:r w:rsidRPr="00170C12">
        <w:rPr>
          <w:rFonts w:ascii="Times New Roman" w:hAnsi="Times New Roman" w:cs="Times New Roman"/>
          <w:b/>
          <w:sz w:val="24"/>
          <w:szCs w:val="24"/>
        </w:rPr>
        <w:t>: Association between socio-demographics and attitude towards BSE</w:t>
      </w:r>
    </w:p>
    <w:tbl>
      <w:tblPr>
        <w:tblStyle w:val="TableGrid"/>
        <w:tblW w:w="89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1282"/>
        <w:gridCol w:w="1461"/>
        <w:gridCol w:w="1260"/>
        <w:gridCol w:w="1260"/>
        <w:gridCol w:w="1240"/>
      </w:tblGrid>
      <w:tr w:rsidR="008F59DA" w:rsidRPr="00170C12" w14:paraId="2F60DC37" w14:textId="77777777" w:rsidTr="00416E50">
        <w:tc>
          <w:tcPr>
            <w:tcW w:w="2495" w:type="dxa"/>
            <w:tcBorders>
              <w:top w:val="single" w:sz="4" w:space="0" w:color="auto"/>
              <w:bottom w:val="nil"/>
            </w:tcBorders>
          </w:tcPr>
          <w:p w14:paraId="4947970A"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Variables</w:t>
            </w:r>
          </w:p>
        </w:tc>
        <w:tc>
          <w:tcPr>
            <w:tcW w:w="2743" w:type="dxa"/>
            <w:gridSpan w:val="2"/>
            <w:tcBorders>
              <w:top w:val="single" w:sz="4" w:space="0" w:color="auto"/>
              <w:bottom w:val="nil"/>
            </w:tcBorders>
          </w:tcPr>
          <w:p w14:paraId="5A7A2CE7"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Attitude towards BSE</w:t>
            </w:r>
          </w:p>
        </w:tc>
        <w:tc>
          <w:tcPr>
            <w:tcW w:w="1260" w:type="dxa"/>
            <w:tcBorders>
              <w:top w:val="single" w:sz="4" w:space="0" w:color="auto"/>
              <w:bottom w:val="nil"/>
            </w:tcBorders>
          </w:tcPr>
          <w:p w14:paraId="1C1984B1"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Total</w:t>
            </w:r>
          </w:p>
        </w:tc>
        <w:tc>
          <w:tcPr>
            <w:tcW w:w="1260" w:type="dxa"/>
            <w:tcBorders>
              <w:top w:val="single" w:sz="4" w:space="0" w:color="auto"/>
              <w:bottom w:val="nil"/>
            </w:tcBorders>
          </w:tcPr>
          <w:p w14:paraId="1A044DEC"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χ²</w:t>
            </w:r>
          </w:p>
        </w:tc>
        <w:tc>
          <w:tcPr>
            <w:tcW w:w="1240" w:type="dxa"/>
            <w:tcBorders>
              <w:top w:val="single" w:sz="4" w:space="0" w:color="auto"/>
              <w:bottom w:val="nil"/>
            </w:tcBorders>
          </w:tcPr>
          <w:p w14:paraId="322E257C"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p-value</w:t>
            </w:r>
          </w:p>
        </w:tc>
      </w:tr>
      <w:tr w:rsidR="008F59DA" w:rsidRPr="00170C12" w14:paraId="020C38E4" w14:textId="77777777" w:rsidTr="00416E50">
        <w:tc>
          <w:tcPr>
            <w:tcW w:w="2495" w:type="dxa"/>
            <w:tcBorders>
              <w:top w:val="nil"/>
              <w:bottom w:val="single" w:sz="4" w:space="0" w:color="auto"/>
            </w:tcBorders>
          </w:tcPr>
          <w:p w14:paraId="31ECFF7A" w14:textId="77777777" w:rsidR="00CE3C7B" w:rsidRPr="00170C12" w:rsidRDefault="00CE3C7B" w:rsidP="00416E50">
            <w:pPr>
              <w:spacing w:line="360" w:lineRule="auto"/>
              <w:rPr>
                <w:rFonts w:ascii="Times New Roman" w:hAnsi="Times New Roman" w:cs="Times New Roman"/>
                <w:b/>
                <w:sz w:val="24"/>
                <w:szCs w:val="24"/>
              </w:rPr>
            </w:pPr>
          </w:p>
        </w:tc>
        <w:tc>
          <w:tcPr>
            <w:tcW w:w="1282" w:type="dxa"/>
            <w:tcBorders>
              <w:top w:val="nil"/>
              <w:bottom w:val="single" w:sz="4" w:space="0" w:color="auto"/>
            </w:tcBorders>
          </w:tcPr>
          <w:p w14:paraId="6C11A876"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Good (%)</w:t>
            </w:r>
          </w:p>
        </w:tc>
        <w:tc>
          <w:tcPr>
            <w:tcW w:w="1461" w:type="dxa"/>
            <w:tcBorders>
              <w:top w:val="nil"/>
              <w:bottom w:val="single" w:sz="4" w:space="0" w:color="auto"/>
            </w:tcBorders>
          </w:tcPr>
          <w:p w14:paraId="7C789918"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Poor (%)</w:t>
            </w:r>
          </w:p>
        </w:tc>
        <w:tc>
          <w:tcPr>
            <w:tcW w:w="1260" w:type="dxa"/>
            <w:tcBorders>
              <w:top w:val="nil"/>
              <w:bottom w:val="single" w:sz="4" w:space="0" w:color="auto"/>
            </w:tcBorders>
          </w:tcPr>
          <w:p w14:paraId="39963304" w14:textId="77777777" w:rsidR="00CE3C7B" w:rsidRPr="00170C12" w:rsidRDefault="00CE3C7B" w:rsidP="00416E50">
            <w:pPr>
              <w:spacing w:line="360" w:lineRule="auto"/>
              <w:rPr>
                <w:rFonts w:ascii="Times New Roman" w:hAnsi="Times New Roman" w:cs="Times New Roman"/>
                <w:b/>
                <w:sz w:val="24"/>
                <w:szCs w:val="24"/>
              </w:rPr>
            </w:pPr>
          </w:p>
        </w:tc>
        <w:tc>
          <w:tcPr>
            <w:tcW w:w="1260" w:type="dxa"/>
            <w:tcBorders>
              <w:top w:val="nil"/>
              <w:bottom w:val="single" w:sz="4" w:space="0" w:color="auto"/>
            </w:tcBorders>
          </w:tcPr>
          <w:p w14:paraId="522FFFB0" w14:textId="77777777" w:rsidR="00CE3C7B" w:rsidRPr="00170C12" w:rsidRDefault="00CE3C7B" w:rsidP="00416E50">
            <w:pPr>
              <w:spacing w:line="360" w:lineRule="auto"/>
              <w:rPr>
                <w:rFonts w:ascii="Times New Roman" w:hAnsi="Times New Roman" w:cs="Times New Roman"/>
                <w:b/>
                <w:sz w:val="24"/>
                <w:szCs w:val="24"/>
              </w:rPr>
            </w:pPr>
          </w:p>
        </w:tc>
        <w:tc>
          <w:tcPr>
            <w:tcW w:w="1240" w:type="dxa"/>
            <w:tcBorders>
              <w:top w:val="nil"/>
              <w:bottom w:val="single" w:sz="4" w:space="0" w:color="auto"/>
            </w:tcBorders>
          </w:tcPr>
          <w:p w14:paraId="1670D79C" w14:textId="77777777" w:rsidR="00CE3C7B" w:rsidRPr="00170C12" w:rsidRDefault="00CE3C7B" w:rsidP="00416E50">
            <w:pPr>
              <w:spacing w:line="360" w:lineRule="auto"/>
              <w:rPr>
                <w:rFonts w:ascii="Times New Roman" w:hAnsi="Times New Roman" w:cs="Times New Roman"/>
                <w:b/>
                <w:sz w:val="24"/>
                <w:szCs w:val="24"/>
              </w:rPr>
            </w:pPr>
          </w:p>
        </w:tc>
      </w:tr>
      <w:tr w:rsidR="008F59DA" w:rsidRPr="00170C12" w14:paraId="0154DBD0" w14:textId="77777777" w:rsidTr="00416E50">
        <w:tc>
          <w:tcPr>
            <w:tcW w:w="2495" w:type="dxa"/>
            <w:tcBorders>
              <w:top w:val="single" w:sz="4" w:space="0" w:color="auto"/>
            </w:tcBorders>
          </w:tcPr>
          <w:p w14:paraId="29EF45AA"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lastRenderedPageBreak/>
              <w:t>Age group</w:t>
            </w:r>
          </w:p>
        </w:tc>
        <w:tc>
          <w:tcPr>
            <w:tcW w:w="1282" w:type="dxa"/>
            <w:tcBorders>
              <w:top w:val="single" w:sz="4" w:space="0" w:color="auto"/>
            </w:tcBorders>
          </w:tcPr>
          <w:p w14:paraId="5B50657F" w14:textId="77777777" w:rsidR="00CE3C7B" w:rsidRPr="00170C12" w:rsidRDefault="00CE3C7B" w:rsidP="00416E50">
            <w:pPr>
              <w:spacing w:line="360" w:lineRule="auto"/>
              <w:rPr>
                <w:rFonts w:ascii="Times New Roman" w:hAnsi="Times New Roman" w:cs="Times New Roman"/>
                <w:sz w:val="24"/>
                <w:szCs w:val="24"/>
              </w:rPr>
            </w:pPr>
          </w:p>
        </w:tc>
        <w:tc>
          <w:tcPr>
            <w:tcW w:w="1461" w:type="dxa"/>
            <w:tcBorders>
              <w:top w:val="single" w:sz="4" w:space="0" w:color="auto"/>
            </w:tcBorders>
          </w:tcPr>
          <w:p w14:paraId="3652A8B5" w14:textId="77777777" w:rsidR="00CE3C7B" w:rsidRPr="00170C12" w:rsidRDefault="00CE3C7B" w:rsidP="00416E50">
            <w:pPr>
              <w:spacing w:line="360" w:lineRule="auto"/>
              <w:rPr>
                <w:rFonts w:ascii="Times New Roman" w:hAnsi="Times New Roman" w:cs="Times New Roman"/>
                <w:sz w:val="24"/>
                <w:szCs w:val="24"/>
              </w:rPr>
            </w:pPr>
          </w:p>
        </w:tc>
        <w:tc>
          <w:tcPr>
            <w:tcW w:w="1260" w:type="dxa"/>
            <w:tcBorders>
              <w:top w:val="single" w:sz="4" w:space="0" w:color="auto"/>
            </w:tcBorders>
          </w:tcPr>
          <w:p w14:paraId="1C1EECFD" w14:textId="77777777" w:rsidR="00CE3C7B" w:rsidRPr="00170C12" w:rsidRDefault="00CE3C7B" w:rsidP="00416E50">
            <w:pPr>
              <w:spacing w:line="360" w:lineRule="auto"/>
              <w:rPr>
                <w:rFonts w:ascii="Times New Roman" w:hAnsi="Times New Roman" w:cs="Times New Roman"/>
                <w:sz w:val="24"/>
                <w:szCs w:val="24"/>
              </w:rPr>
            </w:pPr>
          </w:p>
        </w:tc>
        <w:tc>
          <w:tcPr>
            <w:tcW w:w="1260" w:type="dxa"/>
            <w:tcBorders>
              <w:top w:val="single" w:sz="4" w:space="0" w:color="auto"/>
            </w:tcBorders>
          </w:tcPr>
          <w:p w14:paraId="69767974"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4.204</w:t>
            </w:r>
          </w:p>
        </w:tc>
        <w:tc>
          <w:tcPr>
            <w:tcW w:w="1240" w:type="dxa"/>
            <w:tcBorders>
              <w:top w:val="single" w:sz="4" w:space="0" w:color="auto"/>
            </w:tcBorders>
          </w:tcPr>
          <w:p w14:paraId="011E454A"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0.122</w:t>
            </w:r>
          </w:p>
        </w:tc>
      </w:tr>
      <w:tr w:rsidR="008F59DA" w:rsidRPr="00170C12" w14:paraId="11414068" w14:textId="77777777" w:rsidTr="00416E50">
        <w:tc>
          <w:tcPr>
            <w:tcW w:w="2495" w:type="dxa"/>
          </w:tcPr>
          <w:p w14:paraId="2F816952"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15 – 19</w:t>
            </w:r>
          </w:p>
        </w:tc>
        <w:tc>
          <w:tcPr>
            <w:tcW w:w="1282" w:type="dxa"/>
          </w:tcPr>
          <w:p w14:paraId="12B23AF4"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6 (5.6)</w:t>
            </w:r>
          </w:p>
        </w:tc>
        <w:tc>
          <w:tcPr>
            <w:tcW w:w="1461" w:type="dxa"/>
          </w:tcPr>
          <w:p w14:paraId="5A8C6AC2"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102 (94.4)</w:t>
            </w:r>
          </w:p>
        </w:tc>
        <w:tc>
          <w:tcPr>
            <w:tcW w:w="1260" w:type="dxa"/>
          </w:tcPr>
          <w:p w14:paraId="57E87AF1"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108</w:t>
            </w:r>
          </w:p>
        </w:tc>
        <w:tc>
          <w:tcPr>
            <w:tcW w:w="1260" w:type="dxa"/>
          </w:tcPr>
          <w:p w14:paraId="0CC14546"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6D8B3A1C"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644F1CAA" w14:textId="77777777" w:rsidTr="00416E50">
        <w:tc>
          <w:tcPr>
            <w:tcW w:w="2495" w:type="dxa"/>
          </w:tcPr>
          <w:p w14:paraId="0F508F8E"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20 – 24</w:t>
            </w:r>
          </w:p>
        </w:tc>
        <w:tc>
          <w:tcPr>
            <w:tcW w:w="1282" w:type="dxa"/>
          </w:tcPr>
          <w:p w14:paraId="209FEFCA"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2 (1.4)</w:t>
            </w:r>
          </w:p>
        </w:tc>
        <w:tc>
          <w:tcPr>
            <w:tcW w:w="1461" w:type="dxa"/>
          </w:tcPr>
          <w:p w14:paraId="32BECA83"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144 (98.6)</w:t>
            </w:r>
          </w:p>
        </w:tc>
        <w:tc>
          <w:tcPr>
            <w:tcW w:w="1260" w:type="dxa"/>
          </w:tcPr>
          <w:p w14:paraId="5C6BCAEC"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146</w:t>
            </w:r>
          </w:p>
        </w:tc>
        <w:tc>
          <w:tcPr>
            <w:tcW w:w="1260" w:type="dxa"/>
          </w:tcPr>
          <w:p w14:paraId="2E549694"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7E21733E"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6BEA6697" w14:textId="77777777" w:rsidTr="00416E50">
        <w:tc>
          <w:tcPr>
            <w:tcW w:w="2495" w:type="dxa"/>
          </w:tcPr>
          <w:p w14:paraId="4A0B8B6F"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25 – 29</w:t>
            </w:r>
          </w:p>
        </w:tc>
        <w:tc>
          <w:tcPr>
            <w:tcW w:w="1282" w:type="dxa"/>
          </w:tcPr>
          <w:p w14:paraId="37F10DD2"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2 (2.1)</w:t>
            </w:r>
          </w:p>
        </w:tc>
        <w:tc>
          <w:tcPr>
            <w:tcW w:w="1461" w:type="dxa"/>
          </w:tcPr>
          <w:p w14:paraId="35AC0BBA"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94 (97.9)</w:t>
            </w:r>
          </w:p>
        </w:tc>
        <w:tc>
          <w:tcPr>
            <w:tcW w:w="1260" w:type="dxa"/>
          </w:tcPr>
          <w:p w14:paraId="244AC1A1"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96</w:t>
            </w:r>
          </w:p>
        </w:tc>
        <w:tc>
          <w:tcPr>
            <w:tcW w:w="1260" w:type="dxa"/>
          </w:tcPr>
          <w:p w14:paraId="62F2F5E8"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1DD0BCDF"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2024E279" w14:textId="77777777" w:rsidTr="00416E50">
        <w:tc>
          <w:tcPr>
            <w:tcW w:w="2495" w:type="dxa"/>
          </w:tcPr>
          <w:p w14:paraId="1A6E95CF"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Marital status</w:t>
            </w:r>
          </w:p>
        </w:tc>
        <w:tc>
          <w:tcPr>
            <w:tcW w:w="1282" w:type="dxa"/>
          </w:tcPr>
          <w:p w14:paraId="1F75EFDB" w14:textId="77777777" w:rsidR="00CE3C7B" w:rsidRPr="00170C12" w:rsidRDefault="00CE3C7B" w:rsidP="00416E50">
            <w:pPr>
              <w:spacing w:line="360" w:lineRule="auto"/>
              <w:rPr>
                <w:rFonts w:ascii="Times New Roman" w:hAnsi="Times New Roman" w:cs="Times New Roman"/>
                <w:sz w:val="24"/>
                <w:szCs w:val="24"/>
              </w:rPr>
            </w:pPr>
          </w:p>
        </w:tc>
        <w:tc>
          <w:tcPr>
            <w:tcW w:w="1461" w:type="dxa"/>
          </w:tcPr>
          <w:p w14:paraId="0A7F6D3E" w14:textId="77777777" w:rsidR="00CE3C7B" w:rsidRPr="00170C12" w:rsidRDefault="00CE3C7B" w:rsidP="00416E50">
            <w:pPr>
              <w:spacing w:line="360" w:lineRule="auto"/>
              <w:rPr>
                <w:rFonts w:ascii="Times New Roman" w:hAnsi="Times New Roman" w:cs="Times New Roman"/>
                <w:sz w:val="24"/>
                <w:szCs w:val="24"/>
              </w:rPr>
            </w:pPr>
          </w:p>
        </w:tc>
        <w:tc>
          <w:tcPr>
            <w:tcW w:w="1260" w:type="dxa"/>
          </w:tcPr>
          <w:p w14:paraId="558E9E57" w14:textId="77777777" w:rsidR="00CE3C7B" w:rsidRPr="00170C12" w:rsidRDefault="00CE3C7B" w:rsidP="00416E50">
            <w:pPr>
              <w:spacing w:line="360" w:lineRule="auto"/>
              <w:rPr>
                <w:rFonts w:ascii="Times New Roman" w:hAnsi="Times New Roman" w:cs="Times New Roman"/>
                <w:sz w:val="24"/>
                <w:szCs w:val="24"/>
              </w:rPr>
            </w:pPr>
          </w:p>
        </w:tc>
        <w:tc>
          <w:tcPr>
            <w:tcW w:w="1260" w:type="dxa"/>
          </w:tcPr>
          <w:p w14:paraId="5B5D5FFF"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0.272</w:t>
            </w:r>
          </w:p>
        </w:tc>
        <w:tc>
          <w:tcPr>
            <w:tcW w:w="1240" w:type="dxa"/>
          </w:tcPr>
          <w:p w14:paraId="2838A529"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0.602</w:t>
            </w:r>
          </w:p>
        </w:tc>
      </w:tr>
      <w:tr w:rsidR="008F59DA" w:rsidRPr="00170C12" w14:paraId="53A92038" w14:textId="77777777" w:rsidTr="00416E50">
        <w:tc>
          <w:tcPr>
            <w:tcW w:w="2495" w:type="dxa"/>
          </w:tcPr>
          <w:p w14:paraId="421107DC"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Single</w:t>
            </w:r>
          </w:p>
        </w:tc>
        <w:tc>
          <w:tcPr>
            <w:tcW w:w="1282" w:type="dxa"/>
          </w:tcPr>
          <w:p w14:paraId="22675CD7"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7 (2.6)</w:t>
            </w:r>
          </w:p>
        </w:tc>
        <w:tc>
          <w:tcPr>
            <w:tcW w:w="1461" w:type="dxa"/>
          </w:tcPr>
          <w:p w14:paraId="72615661"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262 (97.4)</w:t>
            </w:r>
          </w:p>
        </w:tc>
        <w:tc>
          <w:tcPr>
            <w:tcW w:w="1260" w:type="dxa"/>
          </w:tcPr>
          <w:p w14:paraId="1B3BC2DF"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269</w:t>
            </w:r>
          </w:p>
        </w:tc>
        <w:tc>
          <w:tcPr>
            <w:tcW w:w="1260" w:type="dxa"/>
          </w:tcPr>
          <w:p w14:paraId="5EAFB3C3"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15901603"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690BBEC2" w14:textId="77777777" w:rsidTr="00416E50">
        <w:tc>
          <w:tcPr>
            <w:tcW w:w="2495" w:type="dxa"/>
          </w:tcPr>
          <w:p w14:paraId="1A45E7DA"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Married</w:t>
            </w:r>
          </w:p>
        </w:tc>
        <w:tc>
          <w:tcPr>
            <w:tcW w:w="1282" w:type="dxa"/>
          </w:tcPr>
          <w:p w14:paraId="06DC5211"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3 (3.7)</w:t>
            </w:r>
          </w:p>
        </w:tc>
        <w:tc>
          <w:tcPr>
            <w:tcW w:w="1461" w:type="dxa"/>
          </w:tcPr>
          <w:p w14:paraId="4D450EAC"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78 (96.3)</w:t>
            </w:r>
          </w:p>
        </w:tc>
        <w:tc>
          <w:tcPr>
            <w:tcW w:w="1260" w:type="dxa"/>
          </w:tcPr>
          <w:p w14:paraId="6D50B4AC"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81</w:t>
            </w:r>
          </w:p>
        </w:tc>
        <w:tc>
          <w:tcPr>
            <w:tcW w:w="1260" w:type="dxa"/>
          </w:tcPr>
          <w:p w14:paraId="4C3022AB"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6DAEE172"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725AE44D" w14:textId="77777777" w:rsidTr="00416E50">
        <w:tc>
          <w:tcPr>
            <w:tcW w:w="2495" w:type="dxa"/>
          </w:tcPr>
          <w:p w14:paraId="02A20B7F"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College</w:t>
            </w:r>
          </w:p>
        </w:tc>
        <w:tc>
          <w:tcPr>
            <w:tcW w:w="1282" w:type="dxa"/>
          </w:tcPr>
          <w:p w14:paraId="1D9FB3A6" w14:textId="77777777" w:rsidR="00CE3C7B" w:rsidRPr="00170C12" w:rsidRDefault="00CE3C7B" w:rsidP="00416E50">
            <w:pPr>
              <w:spacing w:line="360" w:lineRule="auto"/>
              <w:rPr>
                <w:rFonts w:ascii="Times New Roman" w:hAnsi="Times New Roman" w:cs="Times New Roman"/>
                <w:sz w:val="24"/>
                <w:szCs w:val="24"/>
              </w:rPr>
            </w:pPr>
          </w:p>
        </w:tc>
        <w:tc>
          <w:tcPr>
            <w:tcW w:w="1461" w:type="dxa"/>
          </w:tcPr>
          <w:p w14:paraId="12BB96BD" w14:textId="77777777" w:rsidR="00CE3C7B" w:rsidRPr="00170C12" w:rsidRDefault="00CE3C7B" w:rsidP="00416E50">
            <w:pPr>
              <w:spacing w:line="360" w:lineRule="auto"/>
              <w:rPr>
                <w:rFonts w:ascii="Times New Roman" w:hAnsi="Times New Roman" w:cs="Times New Roman"/>
                <w:sz w:val="24"/>
                <w:szCs w:val="24"/>
              </w:rPr>
            </w:pPr>
          </w:p>
        </w:tc>
        <w:tc>
          <w:tcPr>
            <w:tcW w:w="1260" w:type="dxa"/>
          </w:tcPr>
          <w:p w14:paraId="41929A51" w14:textId="77777777" w:rsidR="00CE3C7B" w:rsidRPr="00170C12" w:rsidRDefault="00CE3C7B" w:rsidP="00416E50">
            <w:pPr>
              <w:spacing w:line="360" w:lineRule="auto"/>
              <w:rPr>
                <w:rFonts w:ascii="Times New Roman" w:hAnsi="Times New Roman" w:cs="Times New Roman"/>
                <w:sz w:val="24"/>
                <w:szCs w:val="24"/>
              </w:rPr>
            </w:pPr>
          </w:p>
        </w:tc>
        <w:tc>
          <w:tcPr>
            <w:tcW w:w="1260" w:type="dxa"/>
          </w:tcPr>
          <w:p w14:paraId="3036DE1C"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0.192</w:t>
            </w:r>
          </w:p>
        </w:tc>
        <w:tc>
          <w:tcPr>
            <w:tcW w:w="1240" w:type="dxa"/>
          </w:tcPr>
          <w:p w14:paraId="43F392FE"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0.662</w:t>
            </w:r>
          </w:p>
        </w:tc>
      </w:tr>
      <w:tr w:rsidR="008F59DA" w:rsidRPr="00170C12" w14:paraId="58FC4CCE" w14:textId="77777777" w:rsidTr="00416E50">
        <w:tc>
          <w:tcPr>
            <w:tcW w:w="2495" w:type="dxa"/>
          </w:tcPr>
          <w:p w14:paraId="23F5497F" w14:textId="77777777" w:rsidR="00CE3C7B" w:rsidRPr="00170C12" w:rsidRDefault="00CE3C7B" w:rsidP="00416E50">
            <w:pPr>
              <w:spacing w:line="360" w:lineRule="auto"/>
              <w:rPr>
                <w:rFonts w:ascii="Times New Roman" w:hAnsi="Times New Roman" w:cs="Times New Roman"/>
                <w:bCs/>
                <w:sz w:val="24"/>
                <w:szCs w:val="24"/>
              </w:rPr>
            </w:pPr>
            <w:r w:rsidRPr="00170C12">
              <w:rPr>
                <w:rFonts w:ascii="Times New Roman" w:hAnsi="Times New Roman" w:cs="Times New Roman"/>
                <w:bCs/>
                <w:sz w:val="24"/>
                <w:szCs w:val="24"/>
              </w:rPr>
              <w:t>ICT</w:t>
            </w:r>
          </w:p>
        </w:tc>
        <w:tc>
          <w:tcPr>
            <w:tcW w:w="1282" w:type="dxa"/>
          </w:tcPr>
          <w:p w14:paraId="141159CB"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3 (3.0)</w:t>
            </w:r>
          </w:p>
        </w:tc>
        <w:tc>
          <w:tcPr>
            <w:tcW w:w="1461" w:type="dxa"/>
          </w:tcPr>
          <w:p w14:paraId="78AE6D40"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98 (97.0)</w:t>
            </w:r>
          </w:p>
        </w:tc>
        <w:tc>
          <w:tcPr>
            <w:tcW w:w="1260" w:type="dxa"/>
          </w:tcPr>
          <w:p w14:paraId="56A22C68" w14:textId="77777777" w:rsidR="00CE3C7B" w:rsidRPr="00170C12" w:rsidRDefault="00CE3C7B" w:rsidP="00416E50">
            <w:pPr>
              <w:spacing w:line="360" w:lineRule="auto"/>
              <w:rPr>
                <w:rFonts w:ascii="Times New Roman" w:hAnsi="Times New Roman" w:cs="Times New Roman"/>
                <w:sz w:val="24"/>
                <w:szCs w:val="24"/>
              </w:rPr>
            </w:pPr>
          </w:p>
        </w:tc>
        <w:tc>
          <w:tcPr>
            <w:tcW w:w="1260" w:type="dxa"/>
          </w:tcPr>
          <w:p w14:paraId="268E6ADF"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40A6C5BA"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69140C4C" w14:textId="77777777" w:rsidTr="00416E50">
        <w:tc>
          <w:tcPr>
            <w:tcW w:w="2495" w:type="dxa"/>
          </w:tcPr>
          <w:p w14:paraId="621B6BAD"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HMSS</w:t>
            </w:r>
          </w:p>
        </w:tc>
        <w:tc>
          <w:tcPr>
            <w:tcW w:w="1282" w:type="dxa"/>
          </w:tcPr>
          <w:p w14:paraId="50FEBAD1"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4 (3.3)</w:t>
            </w:r>
          </w:p>
        </w:tc>
        <w:tc>
          <w:tcPr>
            <w:tcW w:w="1461" w:type="dxa"/>
          </w:tcPr>
          <w:p w14:paraId="5751BE23"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117 (96.7)</w:t>
            </w:r>
          </w:p>
        </w:tc>
        <w:tc>
          <w:tcPr>
            <w:tcW w:w="1260" w:type="dxa"/>
          </w:tcPr>
          <w:p w14:paraId="75F8393A"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222</w:t>
            </w:r>
          </w:p>
        </w:tc>
        <w:tc>
          <w:tcPr>
            <w:tcW w:w="1260" w:type="dxa"/>
          </w:tcPr>
          <w:p w14:paraId="4EB85138"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1010A198"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1EDA2EDD" w14:textId="77777777" w:rsidTr="00416E50">
        <w:tc>
          <w:tcPr>
            <w:tcW w:w="2495" w:type="dxa"/>
          </w:tcPr>
          <w:p w14:paraId="4128B5C6"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Education</w:t>
            </w:r>
          </w:p>
        </w:tc>
        <w:tc>
          <w:tcPr>
            <w:tcW w:w="1282" w:type="dxa"/>
          </w:tcPr>
          <w:p w14:paraId="51D23190"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3 (2.3)</w:t>
            </w:r>
          </w:p>
        </w:tc>
        <w:tc>
          <w:tcPr>
            <w:tcW w:w="1461" w:type="dxa"/>
          </w:tcPr>
          <w:p w14:paraId="07C449D7"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125 (97.7)</w:t>
            </w:r>
          </w:p>
        </w:tc>
        <w:tc>
          <w:tcPr>
            <w:tcW w:w="1260" w:type="dxa"/>
          </w:tcPr>
          <w:p w14:paraId="10517F7F"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128</w:t>
            </w:r>
          </w:p>
        </w:tc>
        <w:tc>
          <w:tcPr>
            <w:tcW w:w="1260" w:type="dxa"/>
          </w:tcPr>
          <w:p w14:paraId="2194DC11"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66CB431A"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304A172C" w14:textId="77777777" w:rsidTr="00416E50">
        <w:tc>
          <w:tcPr>
            <w:tcW w:w="2495" w:type="dxa"/>
          </w:tcPr>
          <w:p w14:paraId="334495C6"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Level of study</w:t>
            </w:r>
          </w:p>
        </w:tc>
        <w:tc>
          <w:tcPr>
            <w:tcW w:w="1282" w:type="dxa"/>
          </w:tcPr>
          <w:p w14:paraId="69329D53" w14:textId="77777777" w:rsidR="00CE3C7B" w:rsidRPr="00170C12" w:rsidRDefault="00CE3C7B" w:rsidP="00416E50">
            <w:pPr>
              <w:spacing w:line="360" w:lineRule="auto"/>
              <w:rPr>
                <w:rFonts w:ascii="Times New Roman" w:hAnsi="Times New Roman" w:cs="Times New Roman"/>
                <w:sz w:val="24"/>
                <w:szCs w:val="24"/>
              </w:rPr>
            </w:pPr>
          </w:p>
        </w:tc>
        <w:tc>
          <w:tcPr>
            <w:tcW w:w="1461" w:type="dxa"/>
          </w:tcPr>
          <w:p w14:paraId="55CA7588" w14:textId="77777777" w:rsidR="00CE3C7B" w:rsidRPr="00170C12" w:rsidRDefault="00CE3C7B" w:rsidP="00416E50">
            <w:pPr>
              <w:spacing w:line="360" w:lineRule="auto"/>
              <w:rPr>
                <w:rFonts w:ascii="Times New Roman" w:hAnsi="Times New Roman" w:cs="Times New Roman"/>
                <w:sz w:val="24"/>
                <w:szCs w:val="24"/>
              </w:rPr>
            </w:pPr>
          </w:p>
        </w:tc>
        <w:tc>
          <w:tcPr>
            <w:tcW w:w="1260" w:type="dxa"/>
          </w:tcPr>
          <w:p w14:paraId="530BD053" w14:textId="77777777" w:rsidR="00CE3C7B" w:rsidRPr="00170C12" w:rsidRDefault="00CE3C7B" w:rsidP="00416E50">
            <w:pPr>
              <w:spacing w:line="360" w:lineRule="auto"/>
              <w:rPr>
                <w:rFonts w:ascii="Times New Roman" w:hAnsi="Times New Roman" w:cs="Times New Roman"/>
                <w:sz w:val="24"/>
                <w:szCs w:val="24"/>
              </w:rPr>
            </w:pPr>
          </w:p>
        </w:tc>
        <w:tc>
          <w:tcPr>
            <w:tcW w:w="1260" w:type="dxa"/>
          </w:tcPr>
          <w:p w14:paraId="0743EBE7"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6.294</w:t>
            </w:r>
          </w:p>
        </w:tc>
        <w:tc>
          <w:tcPr>
            <w:tcW w:w="1240" w:type="dxa"/>
          </w:tcPr>
          <w:p w14:paraId="53BDB809"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0.098</w:t>
            </w:r>
          </w:p>
        </w:tc>
      </w:tr>
      <w:tr w:rsidR="008F59DA" w:rsidRPr="00170C12" w14:paraId="684C7B52" w14:textId="77777777" w:rsidTr="00416E50">
        <w:tc>
          <w:tcPr>
            <w:tcW w:w="2495" w:type="dxa"/>
          </w:tcPr>
          <w:p w14:paraId="2567CE06"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100</w:t>
            </w:r>
          </w:p>
        </w:tc>
        <w:tc>
          <w:tcPr>
            <w:tcW w:w="1282" w:type="dxa"/>
          </w:tcPr>
          <w:p w14:paraId="1A578A42"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4 (6.8)</w:t>
            </w:r>
          </w:p>
        </w:tc>
        <w:tc>
          <w:tcPr>
            <w:tcW w:w="1461" w:type="dxa"/>
          </w:tcPr>
          <w:p w14:paraId="2B5FC3CB"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55 (93.2)</w:t>
            </w:r>
          </w:p>
        </w:tc>
        <w:tc>
          <w:tcPr>
            <w:tcW w:w="1260" w:type="dxa"/>
          </w:tcPr>
          <w:p w14:paraId="13E716F8"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59</w:t>
            </w:r>
          </w:p>
        </w:tc>
        <w:tc>
          <w:tcPr>
            <w:tcW w:w="1260" w:type="dxa"/>
          </w:tcPr>
          <w:p w14:paraId="2368E1DE"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09ADB6DA"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1D9552E7" w14:textId="77777777" w:rsidTr="00416E50">
        <w:tc>
          <w:tcPr>
            <w:tcW w:w="2495" w:type="dxa"/>
          </w:tcPr>
          <w:p w14:paraId="5923E67C"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200</w:t>
            </w:r>
          </w:p>
        </w:tc>
        <w:tc>
          <w:tcPr>
            <w:tcW w:w="1282" w:type="dxa"/>
          </w:tcPr>
          <w:p w14:paraId="514DF9E3"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5 (3.6)</w:t>
            </w:r>
          </w:p>
        </w:tc>
        <w:tc>
          <w:tcPr>
            <w:tcW w:w="1461" w:type="dxa"/>
          </w:tcPr>
          <w:p w14:paraId="37786750"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135 (96.4)</w:t>
            </w:r>
          </w:p>
        </w:tc>
        <w:tc>
          <w:tcPr>
            <w:tcW w:w="1260" w:type="dxa"/>
          </w:tcPr>
          <w:p w14:paraId="2120267B"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140</w:t>
            </w:r>
          </w:p>
        </w:tc>
        <w:tc>
          <w:tcPr>
            <w:tcW w:w="1260" w:type="dxa"/>
          </w:tcPr>
          <w:p w14:paraId="6970FBEC"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2E7D7243"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24B82B1E" w14:textId="77777777" w:rsidTr="00416E50">
        <w:tc>
          <w:tcPr>
            <w:tcW w:w="2495" w:type="dxa"/>
          </w:tcPr>
          <w:p w14:paraId="049A243D"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300</w:t>
            </w:r>
          </w:p>
        </w:tc>
        <w:tc>
          <w:tcPr>
            <w:tcW w:w="1282" w:type="dxa"/>
          </w:tcPr>
          <w:p w14:paraId="286CF41B"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0 (0.0)</w:t>
            </w:r>
          </w:p>
        </w:tc>
        <w:tc>
          <w:tcPr>
            <w:tcW w:w="1461" w:type="dxa"/>
          </w:tcPr>
          <w:p w14:paraId="76DD6F45"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57 (100.0)</w:t>
            </w:r>
          </w:p>
        </w:tc>
        <w:tc>
          <w:tcPr>
            <w:tcW w:w="1260" w:type="dxa"/>
          </w:tcPr>
          <w:p w14:paraId="2802A480"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57</w:t>
            </w:r>
          </w:p>
        </w:tc>
        <w:tc>
          <w:tcPr>
            <w:tcW w:w="1260" w:type="dxa"/>
          </w:tcPr>
          <w:p w14:paraId="086D94DA"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6EF41435"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31AD33C5" w14:textId="77777777" w:rsidTr="00416E50">
        <w:tc>
          <w:tcPr>
            <w:tcW w:w="2495" w:type="dxa"/>
          </w:tcPr>
          <w:p w14:paraId="485AED19"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400</w:t>
            </w:r>
          </w:p>
        </w:tc>
        <w:tc>
          <w:tcPr>
            <w:tcW w:w="1282" w:type="dxa"/>
          </w:tcPr>
          <w:p w14:paraId="6346B1B2"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 (1.1)</w:t>
            </w:r>
          </w:p>
        </w:tc>
        <w:tc>
          <w:tcPr>
            <w:tcW w:w="1461" w:type="dxa"/>
          </w:tcPr>
          <w:p w14:paraId="2A1BDCCC"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93 (98.9)</w:t>
            </w:r>
          </w:p>
        </w:tc>
        <w:tc>
          <w:tcPr>
            <w:tcW w:w="1260" w:type="dxa"/>
          </w:tcPr>
          <w:p w14:paraId="09F23D81"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94</w:t>
            </w:r>
          </w:p>
        </w:tc>
        <w:tc>
          <w:tcPr>
            <w:tcW w:w="1260" w:type="dxa"/>
          </w:tcPr>
          <w:p w14:paraId="2D2E249A"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5E3EFE43"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59FF4B56" w14:textId="77777777" w:rsidTr="00416E50">
        <w:tc>
          <w:tcPr>
            <w:tcW w:w="2495" w:type="dxa"/>
          </w:tcPr>
          <w:p w14:paraId="5CA7E7D4" w14:textId="77777777" w:rsidR="00CE3C7B" w:rsidRPr="00170C12" w:rsidRDefault="00CE3C7B" w:rsidP="00416E50">
            <w:pPr>
              <w:spacing w:line="360" w:lineRule="auto"/>
              <w:rPr>
                <w:rFonts w:ascii="Times New Roman" w:hAnsi="Times New Roman" w:cs="Times New Roman"/>
                <w:b/>
                <w:sz w:val="24"/>
                <w:szCs w:val="24"/>
              </w:rPr>
            </w:pPr>
            <w:r w:rsidRPr="00170C12">
              <w:rPr>
                <w:rFonts w:ascii="Times New Roman" w:hAnsi="Times New Roman" w:cs="Times New Roman"/>
                <w:b/>
                <w:sz w:val="24"/>
                <w:szCs w:val="24"/>
              </w:rPr>
              <w:t>Living status</w:t>
            </w:r>
          </w:p>
        </w:tc>
        <w:tc>
          <w:tcPr>
            <w:tcW w:w="1282" w:type="dxa"/>
          </w:tcPr>
          <w:p w14:paraId="307592FF" w14:textId="77777777" w:rsidR="00CE3C7B" w:rsidRPr="00170C12" w:rsidRDefault="00CE3C7B" w:rsidP="00416E50">
            <w:pPr>
              <w:spacing w:line="360" w:lineRule="auto"/>
              <w:rPr>
                <w:rFonts w:ascii="Times New Roman" w:hAnsi="Times New Roman" w:cs="Times New Roman"/>
                <w:sz w:val="24"/>
                <w:szCs w:val="24"/>
              </w:rPr>
            </w:pPr>
          </w:p>
        </w:tc>
        <w:tc>
          <w:tcPr>
            <w:tcW w:w="1461" w:type="dxa"/>
          </w:tcPr>
          <w:p w14:paraId="29951874" w14:textId="77777777" w:rsidR="00CE3C7B" w:rsidRPr="00170C12" w:rsidRDefault="00CE3C7B" w:rsidP="00416E50">
            <w:pPr>
              <w:spacing w:line="360" w:lineRule="auto"/>
              <w:rPr>
                <w:rFonts w:ascii="Times New Roman" w:hAnsi="Times New Roman" w:cs="Times New Roman"/>
                <w:sz w:val="24"/>
                <w:szCs w:val="24"/>
              </w:rPr>
            </w:pPr>
          </w:p>
        </w:tc>
        <w:tc>
          <w:tcPr>
            <w:tcW w:w="1260" w:type="dxa"/>
          </w:tcPr>
          <w:p w14:paraId="57D7EF7C" w14:textId="77777777" w:rsidR="00CE3C7B" w:rsidRPr="00170C12" w:rsidRDefault="00CE3C7B" w:rsidP="00416E50">
            <w:pPr>
              <w:spacing w:line="360" w:lineRule="auto"/>
              <w:rPr>
                <w:rFonts w:ascii="Times New Roman" w:hAnsi="Times New Roman" w:cs="Times New Roman"/>
                <w:sz w:val="24"/>
                <w:szCs w:val="24"/>
              </w:rPr>
            </w:pPr>
          </w:p>
        </w:tc>
        <w:tc>
          <w:tcPr>
            <w:tcW w:w="1260" w:type="dxa"/>
          </w:tcPr>
          <w:p w14:paraId="120B3D9E"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0.288</w:t>
            </w:r>
          </w:p>
        </w:tc>
        <w:tc>
          <w:tcPr>
            <w:tcW w:w="1240" w:type="dxa"/>
          </w:tcPr>
          <w:p w14:paraId="54479A82"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0.866</w:t>
            </w:r>
          </w:p>
        </w:tc>
      </w:tr>
      <w:tr w:rsidR="008F59DA" w:rsidRPr="00170C12" w14:paraId="7ACCC16A" w14:textId="77777777" w:rsidTr="00416E50">
        <w:tc>
          <w:tcPr>
            <w:tcW w:w="2495" w:type="dxa"/>
          </w:tcPr>
          <w:p w14:paraId="31FA017A"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Living with parents</w:t>
            </w:r>
          </w:p>
        </w:tc>
        <w:tc>
          <w:tcPr>
            <w:tcW w:w="1282" w:type="dxa"/>
          </w:tcPr>
          <w:p w14:paraId="5F1779FD"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2 (2.3)</w:t>
            </w:r>
          </w:p>
        </w:tc>
        <w:tc>
          <w:tcPr>
            <w:tcW w:w="1461" w:type="dxa"/>
          </w:tcPr>
          <w:p w14:paraId="22AFC27E"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85 (97.7)</w:t>
            </w:r>
          </w:p>
        </w:tc>
        <w:tc>
          <w:tcPr>
            <w:tcW w:w="1260" w:type="dxa"/>
          </w:tcPr>
          <w:p w14:paraId="4BC51E9C"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87</w:t>
            </w:r>
          </w:p>
        </w:tc>
        <w:tc>
          <w:tcPr>
            <w:tcW w:w="1260" w:type="dxa"/>
          </w:tcPr>
          <w:p w14:paraId="64342168"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3EF291B6" w14:textId="77777777" w:rsidR="00CE3C7B" w:rsidRPr="00170C12" w:rsidRDefault="00CE3C7B" w:rsidP="00416E50">
            <w:pPr>
              <w:spacing w:line="360" w:lineRule="auto"/>
              <w:rPr>
                <w:rFonts w:ascii="Times New Roman" w:hAnsi="Times New Roman" w:cs="Times New Roman"/>
                <w:sz w:val="24"/>
                <w:szCs w:val="24"/>
              </w:rPr>
            </w:pPr>
          </w:p>
        </w:tc>
      </w:tr>
      <w:tr w:rsidR="008F59DA" w:rsidRPr="00170C12" w14:paraId="300E9259" w14:textId="77777777" w:rsidTr="00416E50">
        <w:tc>
          <w:tcPr>
            <w:tcW w:w="2495" w:type="dxa"/>
          </w:tcPr>
          <w:p w14:paraId="1C24F898"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Living with friends</w:t>
            </w:r>
          </w:p>
        </w:tc>
        <w:tc>
          <w:tcPr>
            <w:tcW w:w="1282" w:type="dxa"/>
          </w:tcPr>
          <w:p w14:paraId="5161A713"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4 (3.5)</w:t>
            </w:r>
          </w:p>
        </w:tc>
        <w:tc>
          <w:tcPr>
            <w:tcW w:w="1461" w:type="dxa"/>
          </w:tcPr>
          <w:p w14:paraId="2A536529"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110 (96.5)</w:t>
            </w:r>
          </w:p>
        </w:tc>
        <w:tc>
          <w:tcPr>
            <w:tcW w:w="1260" w:type="dxa"/>
          </w:tcPr>
          <w:p w14:paraId="5C5CA6E4"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114</w:t>
            </w:r>
          </w:p>
        </w:tc>
        <w:tc>
          <w:tcPr>
            <w:tcW w:w="1260" w:type="dxa"/>
          </w:tcPr>
          <w:p w14:paraId="697B603A"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3D278463" w14:textId="77777777" w:rsidR="00CE3C7B" w:rsidRPr="00170C12" w:rsidRDefault="00CE3C7B" w:rsidP="00416E50">
            <w:pPr>
              <w:spacing w:line="360" w:lineRule="auto"/>
              <w:rPr>
                <w:rFonts w:ascii="Times New Roman" w:hAnsi="Times New Roman" w:cs="Times New Roman"/>
                <w:sz w:val="24"/>
                <w:szCs w:val="24"/>
              </w:rPr>
            </w:pPr>
          </w:p>
        </w:tc>
      </w:tr>
      <w:tr w:rsidR="00CE3C7B" w:rsidRPr="00170C12" w14:paraId="636BCC38" w14:textId="77777777" w:rsidTr="00416E50">
        <w:tc>
          <w:tcPr>
            <w:tcW w:w="2495" w:type="dxa"/>
          </w:tcPr>
          <w:p w14:paraId="3A1125A4"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Living alone</w:t>
            </w:r>
          </w:p>
        </w:tc>
        <w:tc>
          <w:tcPr>
            <w:tcW w:w="1282" w:type="dxa"/>
          </w:tcPr>
          <w:p w14:paraId="3EDDDF18"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4 (2.7)</w:t>
            </w:r>
          </w:p>
        </w:tc>
        <w:tc>
          <w:tcPr>
            <w:tcW w:w="1461" w:type="dxa"/>
          </w:tcPr>
          <w:p w14:paraId="60C45F61"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145 (97.3)</w:t>
            </w:r>
          </w:p>
        </w:tc>
        <w:tc>
          <w:tcPr>
            <w:tcW w:w="1260" w:type="dxa"/>
          </w:tcPr>
          <w:p w14:paraId="688BE6E6" w14:textId="77777777" w:rsidR="00CE3C7B" w:rsidRPr="00170C12" w:rsidRDefault="00CE3C7B" w:rsidP="00416E50">
            <w:pPr>
              <w:spacing w:line="360" w:lineRule="auto"/>
              <w:rPr>
                <w:rFonts w:ascii="Times New Roman" w:hAnsi="Times New Roman" w:cs="Times New Roman"/>
                <w:sz w:val="24"/>
                <w:szCs w:val="24"/>
              </w:rPr>
            </w:pPr>
            <w:r w:rsidRPr="00170C12">
              <w:rPr>
                <w:rFonts w:ascii="Times New Roman" w:hAnsi="Times New Roman" w:cs="Times New Roman"/>
                <w:sz w:val="24"/>
                <w:szCs w:val="24"/>
              </w:rPr>
              <w:t>149</w:t>
            </w:r>
          </w:p>
        </w:tc>
        <w:tc>
          <w:tcPr>
            <w:tcW w:w="1260" w:type="dxa"/>
          </w:tcPr>
          <w:p w14:paraId="5A25FD83" w14:textId="77777777" w:rsidR="00CE3C7B" w:rsidRPr="00170C12" w:rsidRDefault="00CE3C7B" w:rsidP="00416E50">
            <w:pPr>
              <w:spacing w:line="360" w:lineRule="auto"/>
              <w:rPr>
                <w:rFonts w:ascii="Times New Roman" w:hAnsi="Times New Roman" w:cs="Times New Roman"/>
                <w:sz w:val="24"/>
                <w:szCs w:val="24"/>
              </w:rPr>
            </w:pPr>
          </w:p>
        </w:tc>
        <w:tc>
          <w:tcPr>
            <w:tcW w:w="1240" w:type="dxa"/>
          </w:tcPr>
          <w:p w14:paraId="7E7B835F" w14:textId="77777777" w:rsidR="00CE3C7B" w:rsidRPr="00170C12" w:rsidRDefault="00CE3C7B" w:rsidP="00416E50">
            <w:pPr>
              <w:spacing w:line="360" w:lineRule="auto"/>
              <w:rPr>
                <w:rFonts w:ascii="Times New Roman" w:hAnsi="Times New Roman" w:cs="Times New Roman"/>
                <w:sz w:val="24"/>
                <w:szCs w:val="24"/>
              </w:rPr>
            </w:pPr>
          </w:p>
        </w:tc>
      </w:tr>
    </w:tbl>
    <w:p w14:paraId="39867229" w14:textId="77777777" w:rsidR="00CE3C7B" w:rsidRPr="00170C12" w:rsidRDefault="00CE3C7B" w:rsidP="00CE3C7B">
      <w:pPr>
        <w:spacing w:line="360" w:lineRule="auto"/>
        <w:rPr>
          <w:rFonts w:ascii="Times New Roman" w:hAnsi="Times New Roman" w:cs="Times New Roman"/>
          <w:sz w:val="24"/>
          <w:szCs w:val="24"/>
        </w:rPr>
      </w:pPr>
    </w:p>
    <w:p w14:paraId="75D6655C" w14:textId="77777777" w:rsidR="00CE3C7B" w:rsidRPr="00170C12" w:rsidRDefault="00CE3C7B" w:rsidP="00CE3C7B">
      <w:pPr>
        <w:spacing w:line="480" w:lineRule="auto"/>
        <w:jc w:val="both"/>
        <w:rPr>
          <w:rFonts w:ascii="Times New Roman" w:hAnsi="Times New Roman" w:cs="Times New Roman"/>
          <w:bCs/>
          <w:sz w:val="24"/>
          <w:szCs w:val="24"/>
        </w:rPr>
      </w:pPr>
      <w:r w:rsidRPr="00170C12">
        <w:rPr>
          <w:rFonts w:ascii="Times New Roman" w:hAnsi="Times New Roman" w:cs="Times New Roman"/>
          <w:bCs/>
          <w:sz w:val="24"/>
          <w:szCs w:val="24"/>
        </w:rPr>
        <w:t>Association between socio-demographics and attitude towards BSE showed no significant relationship with age group and living status of the respondents.</w:t>
      </w:r>
    </w:p>
    <w:p w14:paraId="22139D1B" w14:textId="7DA57219" w:rsidR="00A352CF" w:rsidRPr="00170C12" w:rsidRDefault="00CE3C7B" w:rsidP="00A352CF">
      <w:pPr>
        <w:pStyle w:val="Default"/>
        <w:jc w:val="both"/>
        <w:rPr>
          <w:b/>
          <w:bCs/>
          <w:color w:val="auto"/>
        </w:rPr>
      </w:pPr>
      <w:r w:rsidRPr="00170C12">
        <w:rPr>
          <w:b/>
          <w:bCs/>
          <w:color w:val="auto"/>
        </w:rPr>
        <w:t>Discussion</w:t>
      </w:r>
    </w:p>
    <w:p w14:paraId="43A68926" w14:textId="77777777" w:rsidR="00CE3C7B" w:rsidRPr="00170C12" w:rsidRDefault="00CE3C7B" w:rsidP="00A352CF">
      <w:pPr>
        <w:pStyle w:val="Default"/>
        <w:jc w:val="both"/>
        <w:rPr>
          <w:b/>
          <w:bCs/>
          <w:color w:val="auto"/>
        </w:rPr>
      </w:pPr>
    </w:p>
    <w:p w14:paraId="642947D2" w14:textId="77777777" w:rsidR="00CE3C7B" w:rsidRPr="00170C12" w:rsidRDefault="00CE3C7B" w:rsidP="00CE3C7B">
      <w:pPr>
        <w:spacing w:line="480" w:lineRule="auto"/>
        <w:jc w:val="both"/>
        <w:rPr>
          <w:rFonts w:ascii="Times New Roman" w:hAnsi="Times New Roman" w:cs="Times New Roman"/>
          <w:sz w:val="24"/>
          <w:szCs w:val="24"/>
        </w:rPr>
      </w:pPr>
      <w:r w:rsidRPr="00170C12">
        <w:rPr>
          <w:rFonts w:ascii="Times New Roman" w:hAnsi="Times New Roman" w:cs="Times New Roman"/>
          <w:sz w:val="24"/>
          <w:szCs w:val="24"/>
        </w:rPr>
        <w:t xml:space="preserve">Breast self-examination (BSE) has been a longstanding component of breast cancer screening guidelines for several decades. Breast self-examination (BSE) is a method that was originally suggested as an intuitive, cost-effective, non-intrusive, and widely available approach to immediately detect early-stage breast </w:t>
      </w:r>
      <w:proofErr w:type="spellStart"/>
      <w:r w:rsidRPr="00170C12">
        <w:rPr>
          <w:rFonts w:ascii="Times New Roman" w:hAnsi="Times New Roman" w:cs="Times New Roman"/>
          <w:sz w:val="24"/>
          <w:szCs w:val="24"/>
        </w:rPr>
        <w:t>tumours</w:t>
      </w:r>
      <w:proofErr w:type="spellEnd"/>
      <w:r w:rsidRPr="00170C12">
        <w:rPr>
          <w:rFonts w:ascii="Times New Roman" w:hAnsi="Times New Roman" w:cs="Times New Roman"/>
          <w:sz w:val="24"/>
          <w:szCs w:val="24"/>
        </w:rPr>
        <w:t xml:space="preserve"> (Pippin &amp; Boyd, 2021). Breast self-examinations </w:t>
      </w:r>
      <w:r w:rsidRPr="00170C12">
        <w:rPr>
          <w:rFonts w:ascii="Times New Roman" w:hAnsi="Times New Roman" w:cs="Times New Roman"/>
          <w:sz w:val="24"/>
          <w:szCs w:val="24"/>
        </w:rPr>
        <w:lastRenderedPageBreak/>
        <w:t xml:space="preserve">have the potential to detect variations in breast tissue throughout the menstrual cycle. The mammary glands exhibit an increased lumpiness and tenderness in the premenstrual phase, followed by a decrease in both lumpiness and tenderness in the postmenstrual phase. According to </w:t>
      </w:r>
      <w:proofErr w:type="spellStart"/>
      <w:r w:rsidRPr="00170C12">
        <w:rPr>
          <w:rFonts w:ascii="Times New Roman" w:hAnsi="Times New Roman" w:cs="Times New Roman"/>
          <w:sz w:val="24"/>
          <w:szCs w:val="24"/>
        </w:rPr>
        <w:t>Yeshitila</w:t>
      </w:r>
      <w:proofErr w:type="spellEnd"/>
      <w:r w:rsidRPr="00170C12">
        <w:rPr>
          <w:rFonts w:ascii="Times New Roman" w:hAnsi="Times New Roman" w:cs="Times New Roman"/>
          <w:sz w:val="24"/>
          <w:szCs w:val="24"/>
        </w:rPr>
        <w:t xml:space="preserve"> et al. (2021), the examination of the breast is typically most convenient during the days immediately following the menstrual cycle. The age range of the participants varied from 15 to 29 years. The study was deemed suitable for this particular age cohort, as the majority of participants were young people, a demographic that would benefit from increased awareness and knowledge regarding breast cancer and breast self-examination prior to reaching the age range where the disease commonly occurs. This recommendation aligns with the guidance provided by health professionals, who have suggested that women should initiate breast examinations as early as the age of twenty (Smith et al., 2018). </w:t>
      </w:r>
    </w:p>
    <w:p w14:paraId="1EB5279F" w14:textId="7B06DFC2" w:rsidR="00CE3C7B" w:rsidRPr="00170C12" w:rsidRDefault="00CE3C7B" w:rsidP="00CE3C7B">
      <w:pPr>
        <w:spacing w:line="480" w:lineRule="auto"/>
        <w:jc w:val="both"/>
        <w:rPr>
          <w:rFonts w:ascii="Times New Roman" w:hAnsi="Times New Roman" w:cs="Times New Roman"/>
          <w:sz w:val="24"/>
          <w:szCs w:val="24"/>
        </w:rPr>
      </w:pPr>
      <w:r w:rsidRPr="00170C12">
        <w:rPr>
          <w:rFonts w:ascii="Times New Roman" w:hAnsi="Times New Roman" w:cs="Times New Roman"/>
          <w:sz w:val="24"/>
          <w:szCs w:val="24"/>
        </w:rPr>
        <w:t xml:space="preserve">A significant majority (72.0%) of female students demonstrated awareness of breast self-examination. The respondents' level of education, as higher institution students, may have contributed to their awareness of breast cancer, as they had access to information from diverse sources. The results were anticipated, given that all participants were undergraduate students enrolled in a university, particularly those in </w:t>
      </w:r>
      <w:proofErr w:type="spellStart"/>
      <w:r w:rsidRPr="00170C12">
        <w:rPr>
          <w:rFonts w:ascii="Times New Roman" w:hAnsi="Times New Roman" w:cs="Times New Roman"/>
          <w:sz w:val="24"/>
          <w:szCs w:val="24"/>
        </w:rPr>
        <w:t>programmes</w:t>
      </w:r>
      <w:proofErr w:type="spellEnd"/>
      <w:r w:rsidRPr="00170C12">
        <w:rPr>
          <w:rFonts w:ascii="Times New Roman" w:hAnsi="Times New Roman" w:cs="Times New Roman"/>
          <w:sz w:val="24"/>
          <w:szCs w:val="24"/>
        </w:rPr>
        <w:t xml:space="preserve"> that incorporated breast education into their curricula. These individuals were thus exposed to more comprehensive breast screening practices, including breast self-examination. The aforementioned research findings demonstrate consistency with past studies, indicating that 74.15% of the participants exhibited a high level of familiarity with BSE, whereas only 25.85% possessed a moderate level of knowledge (</w:t>
      </w:r>
      <w:proofErr w:type="spellStart"/>
      <w:r w:rsidRPr="00170C12">
        <w:rPr>
          <w:rFonts w:ascii="Times New Roman" w:hAnsi="Times New Roman" w:cs="Times New Roman"/>
          <w:sz w:val="24"/>
          <w:szCs w:val="24"/>
        </w:rPr>
        <w:t>Javaeed</w:t>
      </w:r>
      <w:proofErr w:type="spellEnd"/>
      <w:r w:rsidRPr="00170C12">
        <w:rPr>
          <w:rFonts w:ascii="Times New Roman" w:hAnsi="Times New Roman" w:cs="Times New Roman"/>
          <w:sz w:val="24"/>
          <w:szCs w:val="24"/>
        </w:rPr>
        <w:t xml:space="preserve"> et al., 2021). In contrast to the findings of Mohamed's study done in Cairo (Mohamed, 2021), which indicated a reasonable level of knowledge regarding breast self-examination (BSE) at 47.8%, female students in Sudan exhibited an overall deficiency in BSE knowledge, with a rate of 66.3% </w:t>
      </w:r>
      <w:r w:rsidRPr="00170C12">
        <w:rPr>
          <w:rFonts w:ascii="Times New Roman" w:hAnsi="Times New Roman" w:cs="Times New Roman"/>
          <w:sz w:val="24"/>
          <w:szCs w:val="24"/>
        </w:rPr>
        <w:lastRenderedPageBreak/>
        <w:t xml:space="preserve">(Ahmed Mohamed et al., 2020). The existence of a knowledge gap can be attributed to various variables such as limited resources, inadequate education levels, and sociocultural disparities. It is possible that the focus placed on BSE (breast self-examination) could serve as one explanation for this imbalance. The significance of breast self-examination (BSE) education warrants emphasis due to the substantial body of data indicating the recurrent incidence of breast cancer and </w:t>
      </w:r>
      <w:proofErr w:type="spellStart"/>
      <w:r w:rsidRPr="00170C12">
        <w:rPr>
          <w:rFonts w:ascii="Times New Roman" w:hAnsi="Times New Roman" w:cs="Times New Roman"/>
          <w:sz w:val="24"/>
          <w:szCs w:val="24"/>
        </w:rPr>
        <w:t>tumours</w:t>
      </w:r>
      <w:proofErr w:type="spellEnd"/>
      <w:r w:rsidRPr="00170C12">
        <w:rPr>
          <w:rFonts w:ascii="Times New Roman" w:hAnsi="Times New Roman" w:cs="Times New Roman"/>
          <w:sz w:val="24"/>
          <w:szCs w:val="24"/>
        </w:rPr>
        <w:t xml:space="preserve"> (Desta, 2018; </w:t>
      </w:r>
      <w:r w:rsidR="00170C12" w:rsidRPr="00170C12">
        <w:rPr>
          <w:rFonts w:ascii="Times New Roman" w:hAnsi="Times New Roman" w:cs="Times New Roman"/>
          <w:sz w:val="24"/>
          <w:szCs w:val="24"/>
        </w:rPr>
        <w:t>Global Burden of Disease Cancer Collaboration</w:t>
      </w:r>
      <w:r w:rsidRPr="00170C12">
        <w:rPr>
          <w:rFonts w:ascii="Times New Roman" w:hAnsi="Times New Roman" w:cs="Times New Roman"/>
          <w:sz w:val="24"/>
          <w:szCs w:val="24"/>
        </w:rPr>
        <w:t xml:space="preserve"> et al., 2015). </w:t>
      </w:r>
    </w:p>
    <w:p w14:paraId="26BDBA8E" w14:textId="77777777" w:rsidR="00CE3C7B" w:rsidRPr="00170C12" w:rsidRDefault="00CE3C7B" w:rsidP="00CE3C7B">
      <w:pPr>
        <w:spacing w:line="480" w:lineRule="auto"/>
        <w:jc w:val="both"/>
        <w:rPr>
          <w:rFonts w:ascii="Times New Roman" w:hAnsi="Times New Roman" w:cs="Times New Roman"/>
          <w:sz w:val="24"/>
          <w:szCs w:val="24"/>
        </w:rPr>
      </w:pPr>
      <w:r w:rsidRPr="00170C12">
        <w:rPr>
          <w:rFonts w:ascii="Times New Roman" w:hAnsi="Times New Roman" w:cs="Times New Roman"/>
          <w:sz w:val="24"/>
          <w:szCs w:val="24"/>
        </w:rPr>
        <w:t>A significant proportion of participants, specifically 44.4% and 34.5% respectively, expressed the belief that their knowledge was primarily influenced by mass media platforms such as television and radio, as well as health professionals. The results presented are in alignment with a study conducted in Baghdad, where it was discovered that a majority of participants (72.5%) acquired awareness about BSE from mass media sources (Al-</w:t>
      </w:r>
      <w:proofErr w:type="spellStart"/>
      <w:r w:rsidRPr="00170C12">
        <w:rPr>
          <w:rFonts w:ascii="Times New Roman" w:hAnsi="Times New Roman" w:cs="Times New Roman"/>
          <w:sz w:val="24"/>
          <w:szCs w:val="24"/>
        </w:rPr>
        <w:t>Naddawi</w:t>
      </w:r>
      <w:proofErr w:type="spellEnd"/>
      <w:r w:rsidRPr="00170C12">
        <w:rPr>
          <w:rFonts w:ascii="Times New Roman" w:hAnsi="Times New Roman" w:cs="Times New Roman"/>
          <w:sz w:val="24"/>
          <w:szCs w:val="24"/>
        </w:rPr>
        <w:t>, 2021). Hence, it is plausible that mass media has the potential to enhance the dissemination of knowledge pertaining to Bovine Spongiform Encephalopathy (BSE) through the utilization of diverse methodologies. One potential strategy for advertising across many languages is to utilize short adverts that are broadcasted over various media channels, including television, radio, and popular social media platforms such as Facebook, YouTube, and Instagram. These advertisements could be particularly effective when presented by well-known models or influencers. These methods can also be implemented through the utilization of print media, such as billboards, street buntings, pamphlets, newspapers, magazines, and even cartoons. Raising awareness about BSE (Breast Self-Examination) among health practitioners can also be accomplished through regular consultations, spontaneous booth campaigns, and implementing periodic breast cancer screening.</w:t>
      </w:r>
    </w:p>
    <w:p w14:paraId="57AAB17A" w14:textId="77777777" w:rsidR="00CE3C7B" w:rsidRPr="00170C12" w:rsidRDefault="00CE3C7B" w:rsidP="00CE3C7B">
      <w:pPr>
        <w:spacing w:line="480" w:lineRule="auto"/>
        <w:jc w:val="both"/>
        <w:rPr>
          <w:rFonts w:ascii="Times New Roman" w:hAnsi="Times New Roman" w:cs="Times New Roman"/>
          <w:sz w:val="24"/>
          <w:szCs w:val="24"/>
        </w:rPr>
      </w:pPr>
      <w:r w:rsidRPr="00170C12">
        <w:rPr>
          <w:rFonts w:ascii="Times New Roman" w:hAnsi="Times New Roman" w:cs="Times New Roman"/>
          <w:sz w:val="24"/>
          <w:szCs w:val="24"/>
        </w:rPr>
        <w:t xml:space="preserve">It is advisable to evaluate the awareness or attitude towards breast self-examination (BSE) among female students who will assume the role of prospective moms. Based on the findings of the </w:t>
      </w:r>
      <w:r w:rsidRPr="00170C12">
        <w:rPr>
          <w:rFonts w:ascii="Times New Roman" w:hAnsi="Times New Roman" w:cs="Times New Roman"/>
          <w:sz w:val="24"/>
          <w:szCs w:val="24"/>
        </w:rPr>
        <w:lastRenderedPageBreak/>
        <w:t xml:space="preserve">present study, it was observed that the participants had a </w:t>
      </w:r>
      <w:proofErr w:type="spellStart"/>
      <w:r w:rsidRPr="00170C12">
        <w:rPr>
          <w:rFonts w:ascii="Times New Roman" w:hAnsi="Times New Roman" w:cs="Times New Roman"/>
          <w:sz w:val="24"/>
          <w:szCs w:val="24"/>
        </w:rPr>
        <w:t>favourable</w:t>
      </w:r>
      <w:proofErr w:type="spellEnd"/>
      <w:r w:rsidRPr="00170C12">
        <w:rPr>
          <w:rFonts w:ascii="Times New Roman" w:hAnsi="Times New Roman" w:cs="Times New Roman"/>
          <w:sz w:val="24"/>
          <w:szCs w:val="24"/>
        </w:rPr>
        <w:t xml:space="preserve"> disposition towards BSE, as evidenced by 92.0% of the respondents expressing the belief that BSE is an essential diagnostic procedure. The majority of participants hold the belief that BSE has the potential to yield these advantages, with a percentage of 95.1%. Approximately 71.4% of the overall participants expressed their agreement to get medical treatment at a healthcare facility upon detecting the presence of a lump. The aforementioned finding aligns with the research conducted in Nigeria, where participants expressed a readiness to seek medical attention at healthcare establishments upon experiencing symptoms related to breast cancer (Birhane et al., 2017). This study revealed that the inclusion of breast self-examination (BSE) education in higher education might enhance individuals' understanding of early breast cancer detection and contribute to the prevention of disease progression to late stages. Consequently, this intervention has the potential to reduce both the mortality and morbidity rates associated with breast cancer within the country. There was no statistically significant association observed between socio-demographic factors, such as age group and living status, and attitude towards BSE among the respondents.</w:t>
      </w:r>
    </w:p>
    <w:p w14:paraId="7369F254" w14:textId="77777777" w:rsidR="00CE3C7B" w:rsidRPr="00170C12" w:rsidRDefault="00CE3C7B" w:rsidP="00CE3C7B">
      <w:pPr>
        <w:pStyle w:val="Default"/>
        <w:spacing w:line="480" w:lineRule="auto"/>
        <w:jc w:val="both"/>
        <w:rPr>
          <w:b/>
          <w:bCs/>
          <w:color w:val="auto"/>
        </w:rPr>
      </w:pPr>
      <w:r w:rsidRPr="00170C12">
        <w:rPr>
          <w:b/>
          <w:bCs/>
          <w:color w:val="auto"/>
        </w:rPr>
        <w:t>Conclusion and Recommendations</w:t>
      </w:r>
    </w:p>
    <w:p w14:paraId="7EBA6BD4" w14:textId="6C7E24F3" w:rsidR="00CE3C7B" w:rsidRPr="00170C12" w:rsidRDefault="00CE3C7B" w:rsidP="00CE3C7B">
      <w:pPr>
        <w:pStyle w:val="Default"/>
        <w:spacing w:line="480" w:lineRule="auto"/>
        <w:jc w:val="both"/>
        <w:rPr>
          <w:color w:val="auto"/>
        </w:rPr>
      </w:pPr>
      <w:r w:rsidRPr="00170C12">
        <w:rPr>
          <w:color w:val="auto"/>
        </w:rPr>
        <w:t xml:space="preserve">The findings of this study revealed a generally high level of awareness and positive attitude towards breast self-examination (BSE) among female undergraduate students. A significant majority of participants demonstrated familiarity with BSE and recognized its importance as a diagnostic tool for early detection of breast abnormalities. This heightened awareness is likely influenced by their educational status and exposure to breast health information through academic curricula and mass media. Despite this encouraging trend, disparities in knowledge levels persist across different regions and socio-demographic groups, underscoring the need for targeted health education strategies. Moreover, while the respondents showed a willingness to seek medical </w:t>
      </w:r>
      <w:r w:rsidRPr="00170C12">
        <w:rPr>
          <w:color w:val="auto"/>
        </w:rPr>
        <w:lastRenderedPageBreak/>
        <w:t xml:space="preserve">intervention upon detecting breast lumps, the absence of significant associations between socio-demographic variables and attitude toward BSE suggests that awareness campaigns should be inclusive and widespread, irrespective of age or living conditions. Notably, early education and repeated exposure to BSE messages are likely to foster long-term </w:t>
      </w:r>
      <w:proofErr w:type="spellStart"/>
      <w:r w:rsidRPr="00170C12">
        <w:rPr>
          <w:color w:val="auto"/>
        </w:rPr>
        <w:t>behavioural</w:t>
      </w:r>
      <w:proofErr w:type="spellEnd"/>
      <w:r w:rsidRPr="00170C12">
        <w:rPr>
          <w:color w:val="auto"/>
        </w:rPr>
        <w:t xml:space="preserve"> changes and empower young women as future health advocates in their communities.</w:t>
      </w:r>
    </w:p>
    <w:p w14:paraId="7ACBAFBF" w14:textId="3C3F4EEF" w:rsidR="002B6365" w:rsidRPr="002B6365" w:rsidRDefault="002B6365" w:rsidP="002B6365">
      <w:pPr>
        <w:pStyle w:val="Default"/>
        <w:spacing w:line="480" w:lineRule="auto"/>
        <w:jc w:val="both"/>
        <w:rPr>
          <w:color w:val="auto"/>
        </w:rPr>
      </w:pPr>
      <w:r w:rsidRPr="002B6365">
        <w:rPr>
          <w:color w:val="auto"/>
        </w:rPr>
        <w:t xml:space="preserve">Ethical </w:t>
      </w:r>
      <w:r>
        <w:rPr>
          <w:color w:val="auto"/>
        </w:rPr>
        <w:t>Approval and consent</w:t>
      </w:r>
    </w:p>
    <w:p w14:paraId="3E5C7EB4" w14:textId="73223236" w:rsidR="00CA1197" w:rsidRPr="00170C12" w:rsidRDefault="002B6365" w:rsidP="002B6365">
      <w:pPr>
        <w:pStyle w:val="Default"/>
        <w:spacing w:line="480" w:lineRule="auto"/>
        <w:jc w:val="both"/>
        <w:rPr>
          <w:color w:val="auto"/>
        </w:rPr>
      </w:pPr>
      <w:r w:rsidRPr="002B6365">
        <w:rPr>
          <w:color w:val="auto"/>
        </w:rPr>
        <w:t xml:space="preserve">A written permission was obtained prior to study from the Department of Public Health, School of Basic Medical Sciences, </w:t>
      </w:r>
      <w:proofErr w:type="spellStart"/>
      <w:r w:rsidRPr="002B6365">
        <w:rPr>
          <w:color w:val="auto"/>
        </w:rPr>
        <w:t>Kwara</w:t>
      </w:r>
      <w:proofErr w:type="spellEnd"/>
      <w:r w:rsidRPr="002B6365">
        <w:rPr>
          <w:color w:val="auto"/>
        </w:rPr>
        <w:t xml:space="preserve"> St</w:t>
      </w:r>
      <w:bookmarkStart w:id="1" w:name="_GoBack"/>
      <w:bookmarkEnd w:id="1"/>
      <w:r w:rsidRPr="002B6365">
        <w:rPr>
          <w:color w:val="auto"/>
        </w:rPr>
        <w:t xml:space="preserve">ate University, </w:t>
      </w:r>
      <w:proofErr w:type="spellStart"/>
      <w:r w:rsidRPr="002B6365">
        <w:rPr>
          <w:color w:val="auto"/>
        </w:rPr>
        <w:t>Malete</w:t>
      </w:r>
      <w:proofErr w:type="spellEnd"/>
      <w:r w:rsidRPr="002B6365">
        <w:rPr>
          <w:color w:val="auto"/>
        </w:rPr>
        <w:t xml:space="preserve">. Ethical approval for this study was obtained from the Ethical review Committee of the </w:t>
      </w:r>
      <w:proofErr w:type="spellStart"/>
      <w:r w:rsidRPr="002B6365">
        <w:rPr>
          <w:color w:val="auto"/>
        </w:rPr>
        <w:t>Kwara</w:t>
      </w:r>
      <w:proofErr w:type="spellEnd"/>
      <w:r w:rsidRPr="002B6365">
        <w:rPr>
          <w:color w:val="auto"/>
        </w:rPr>
        <w:t xml:space="preserve"> State University, </w:t>
      </w:r>
      <w:proofErr w:type="spellStart"/>
      <w:r w:rsidRPr="002B6365">
        <w:rPr>
          <w:color w:val="auto"/>
        </w:rPr>
        <w:t>Malete</w:t>
      </w:r>
      <w:proofErr w:type="spellEnd"/>
      <w:r w:rsidRPr="002B6365">
        <w:rPr>
          <w:color w:val="auto"/>
        </w:rPr>
        <w:t>. Verbal informed consent would be obtained from women of reproductive age group who agreed to participate in the study. They would be told that participation is voluntary and they would not suffer any consequences if they chose not to participate. Anonymity and confidentiality of all information from respondents was maintained and assured throughout the study process. Information collected was kept confidential and the respondents name will not be asked in the questionnaire.</w:t>
      </w:r>
    </w:p>
    <w:p w14:paraId="3A9E908B" w14:textId="77777777" w:rsidR="00CA1197" w:rsidRPr="00170C12" w:rsidRDefault="00CA1197" w:rsidP="00CA1197">
      <w:pPr>
        <w:rPr>
          <w:rFonts w:ascii="Times New Roman" w:eastAsia="Calibri" w:hAnsi="Times New Roman" w:cs="Times New Roman"/>
          <w:kern w:val="2"/>
          <w:sz w:val="24"/>
          <w:szCs w:val="24"/>
          <w:highlight w:val="yellow"/>
        </w:rPr>
      </w:pPr>
      <w:bookmarkStart w:id="2" w:name="_Hlk197682619"/>
      <w:bookmarkStart w:id="3" w:name="_Hlk180402183"/>
      <w:bookmarkStart w:id="4" w:name="_Hlk183680988"/>
      <w:r w:rsidRPr="00170C12">
        <w:rPr>
          <w:rFonts w:ascii="Times New Roman" w:eastAsia="Calibri" w:hAnsi="Times New Roman" w:cs="Times New Roman"/>
          <w:kern w:val="2"/>
          <w:sz w:val="24"/>
          <w:szCs w:val="24"/>
          <w:highlight w:val="yellow"/>
        </w:rPr>
        <w:t>Disclaimer (Artificial intelligence)</w:t>
      </w:r>
    </w:p>
    <w:p w14:paraId="701BF45E" w14:textId="77777777" w:rsidR="00CA1197" w:rsidRPr="00170C12" w:rsidRDefault="00CA1197" w:rsidP="00CA1197">
      <w:pPr>
        <w:rPr>
          <w:rFonts w:ascii="Times New Roman" w:eastAsia="Calibri" w:hAnsi="Times New Roman" w:cs="Times New Roman"/>
          <w:kern w:val="2"/>
          <w:sz w:val="24"/>
          <w:szCs w:val="24"/>
          <w:highlight w:val="yellow"/>
        </w:rPr>
      </w:pPr>
      <w:r w:rsidRPr="00170C12">
        <w:rPr>
          <w:rFonts w:ascii="Times New Roman" w:eastAsia="Calibri" w:hAnsi="Times New Roman" w:cs="Times New Roman"/>
          <w:kern w:val="2"/>
          <w:sz w:val="24"/>
          <w:szCs w:val="24"/>
          <w:highlight w:val="yellow"/>
        </w:rPr>
        <w:t xml:space="preserve">Option 1: </w:t>
      </w:r>
    </w:p>
    <w:p w14:paraId="7B7AAC1C" w14:textId="77777777" w:rsidR="00CA1197" w:rsidRPr="00170C12" w:rsidRDefault="00CA1197" w:rsidP="00CA1197">
      <w:pPr>
        <w:rPr>
          <w:rFonts w:ascii="Times New Roman" w:eastAsia="Calibri" w:hAnsi="Times New Roman" w:cs="Times New Roman"/>
          <w:kern w:val="2"/>
          <w:sz w:val="24"/>
          <w:szCs w:val="24"/>
          <w:highlight w:val="yellow"/>
        </w:rPr>
      </w:pPr>
      <w:r w:rsidRPr="00170C12">
        <w:rPr>
          <w:rFonts w:ascii="Times New Roman" w:eastAsia="Calibri" w:hAnsi="Times New Roman" w:cs="Times New Roman"/>
          <w:kern w:val="2"/>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p w14:paraId="2572A7DD" w14:textId="77777777" w:rsidR="00CA1197" w:rsidRPr="00170C12" w:rsidRDefault="00CA1197" w:rsidP="00CE3C7B">
      <w:pPr>
        <w:pStyle w:val="Default"/>
        <w:spacing w:line="480" w:lineRule="auto"/>
        <w:jc w:val="both"/>
        <w:rPr>
          <w:color w:val="auto"/>
        </w:rPr>
      </w:pPr>
    </w:p>
    <w:p w14:paraId="2BC77613" w14:textId="77777777" w:rsidR="008F59DA" w:rsidRPr="00170C12" w:rsidRDefault="008F59DA" w:rsidP="00804C3C">
      <w:pPr>
        <w:spacing w:after="0" w:line="360" w:lineRule="auto"/>
        <w:ind w:left="720" w:hanging="720"/>
        <w:rPr>
          <w:rFonts w:ascii="Times New Roman" w:hAnsi="Times New Roman" w:cs="Times New Roman"/>
          <w:b/>
          <w:bCs/>
          <w:sz w:val="24"/>
          <w:szCs w:val="24"/>
        </w:rPr>
      </w:pPr>
      <w:r w:rsidRPr="00170C12">
        <w:rPr>
          <w:rFonts w:ascii="Times New Roman" w:hAnsi="Times New Roman" w:cs="Times New Roman"/>
          <w:b/>
          <w:bCs/>
          <w:sz w:val="24"/>
          <w:szCs w:val="24"/>
        </w:rPr>
        <w:t>References</w:t>
      </w:r>
    </w:p>
    <w:p w14:paraId="1E098A73" w14:textId="77777777" w:rsidR="008F59DA" w:rsidRPr="00170C12" w:rsidRDefault="008F59DA" w:rsidP="00804C3C">
      <w:pPr>
        <w:spacing w:after="0" w:line="36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t>Ali, A., &amp; Ahmed, N. (2019). Effectiveness of intervention on awareness and knowledge of breast self-examination among the potentially at-risk population for breast cancer.</w:t>
      </w:r>
    </w:p>
    <w:p w14:paraId="6F11258E"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t xml:space="preserve">Ajadi, J., Yusuf, M., </w:t>
      </w:r>
      <w:proofErr w:type="spellStart"/>
      <w:r w:rsidRPr="00170C12">
        <w:rPr>
          <w:rFonts w:ascii="Times New Roman" w:hAnsi="Times New Roman" w:cs="Times New Roman"/>
          <w:sz w:val="24"/>
          <w:szCs w:val="24"/>
        </w:rPr>
        <w:t>Omolaiye</w:t>
      </w:r>
      <w:proofErr w:type="spellEnd"/>
      <w:r w:rsidRPr="00170C12">
        <w:rPr>
          <w:rFonts w:ascii="Times New Roman" w:hAnsi="Times New Roman" w:cs="Times New Roman"/>
          <w:sz w:val="24"/>
          <w:szCs w:val="24"/>
        </w:rPr>
        <w:t xml:space="preserve">, G., Adam, S., &amp; Alade, A. (2025). Evaluation of groundwater resources using remote sensing and GIS techniques within Kwara State University, Malete, Nigeria. </w:t>
      </w:r>
      <w:r w:rsidRPr="00170C12">
        <w:rPr>
          <w:rFonts w:ascii="Times New Roman" w:hAnsi="Times New Roman" w:cs="Times New Roman"/>
          <w:i/>
          <w:iCs/>
          <w:sz w:val="24"/>
          <w:szCs w:val="24"/>
        </w:rPr>
        <w:t>Research Square</w:t>
      </w:r>
      <w:r w:rsidRPr="00170C12">
        <w:rPr>
          <w:rFonts w:ascii="Times New Roman" w:hAnsi="Times New Roman" w:cs="Times New Roman"/>
          <w:sz w:val="24"/>
          <w:szCs w:val="24"/>
        </w:rPr>
        <w:t xml:space="preserve">. </w:t>
      </w:r>
      <w:hyperlink r:id="rId10" w:tgtFrame="_new" w:history="1">
        <w:r w:rsidRPr="00170C12">
          <w:rPr>
            <w:rStyle w:val="Hyperlink"/>
            <w:rFonts w:ascii="Times New Roman" w:hAnsi="Times New Roman" w:cs="Times New Roman"/>
            <w:color w:val="auto"/>
            <w:sz w:val="24"/>
            <w:szCs w:val="24"/>
          </w:rPr>
          <w:t>https://doi.org/10.21203/rs.3.rs-6458804/v1</w:t>
        </w:r>
      </w:hyperlink>
    </w:p>
    <w:p w14:paraId="7FDAB93C"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lastRenderedPageBreak/>
        <w:t>Al-</w:t>
      </w:r>
      <w:proofErr w:type="spellStart"/>
      <w:r w:rsidRPr="00170C12">
        <w:rPr>
          <w:rFonts w:ascii="Times New Roman" w:hAnsi="Times New Roman" w:cs="Times New Roman"/>
          <w:sz w:val="24"/>
          <w:szCs w:val="24"/>
        </w:rPr>
        <w:t>Naddawi</w:t>
      </w:r>
      <w:proofErr w:type="spellEnd"/>
      <w:r w:rsidRPr="00170C12">
        <w:rPr>
          <w:rFonts w:ascii="Times New Roman" w:hAnsi="Times New Roman" w:cs="Times New Roman"/>
          <w:sz w:val="24"/>
          <w:szCs w:val="24"/>
        </w:rPr>
        <w:t xml:space="preserve">, A. M. (2021). Practice and knowledge about breast self-examination among female students in College of Medicine, University of Baghdad: A descriptive cross-sectional study. </w:t>
      </w:r>
      <w:r w:rsidRPr="00170C12">
        <w:rPr>
          <w:rFonts w:ascii="Times New Roman" w:hAnsi="Times New Roman" w:cs="Times New Roman"/>
          <w:i/>
          <w:iCs/>
          <w:sz w:val="24"/>
          <w:szCs w:val="24"/>
        </w:rPr>
        <w:t>Annals of Tropical Medicine &amp; Public Health</w:t>
      </w:r>
      <w:r w:rsidRPr="00170C12">
        <w:rPr>
          <w:rFonts w:ascii="Times New Roman" w:hAnsi="Times New Roman" w:cs="Times New Roman"/>
          <w:sz w:val="24"/>
          <w:szCs w:val="24"/>
        </w:rPr>
        <w:t>. https://doi.org/10.36295/asro.2021.24540</w:t>
      </w:r>
    </w:p>
    <w:p w14:paraId="05012E5C"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t xml:space="preserve">Al-Shiekh, S., Ibrahim, M., &amp; </w:t>
      </w:r>
      <w:proofErr w:type="spellStart"/>
      <w:r w:rsidRPr="00170C12">
        <w:rPr>
          <w:rFonts w:ascii="Times New Roman" w:hAnsi="Times New Roman" w:cs="Times New Roman"/>
          <w:sz w:val="24"/>
          <w:szCs w:val="24"/>
        </w:rPr>
        <w:t>Alajerami</w:t>
      </w:r>
      <w:proofErr w:type="spellEnd"/>
      <w:r w:rsidRPr="00170C12">
        <w:rPr>
          <w:rFonts w:ascii="Times New Roman" w:hAnsi="Times New Roman" w:cs="Times New Roman"/>
          <w:sz w:val="24"/>
          <w:szCs w:val="24"/>
        </w:rPr>
        <w:t xml:space="preserve">, Y. (2021). Breast cancer knowledge and practice of breast self-examination among female university students, Gaza. </w:t>
      </w:r>
      <w:r w:rsidRPr="00170C12">
        <w:rPr>
          <w:rFonts w:ascii="Times New Roman" w:hAnsi="Times New Roman" w:cs="Times New Roman"/>
          <w:i/>
          <w:iCs/>
          <w:sz w:val="24"/>
          <w:szCs w:val="24"/>
        </w:rPr>
        <w:t>The Scientific World Journal</w:t>
      </w:r>
      <w:r w:rsidRPr="00170C12">
        <w:rPr>
          <w:rFonts w:ascii="Times New Roman" w:hAnsi="Times New Roman" w:cs="Times New Roman"/>
          <w:sz w:val="24"/>
          <w:szCs w:val="24"/>
        </w:rPr>
        <w:t xml:space="preserve">, 2021, 1–7. </w:t>
      </w:r>
      <w:hyperlink r:id="rId11" w:tgtFrame="_new" w:history="1">
        <w:r w:rsidRPr="00170C12">
          <w:rPr>
            <w:rStyle w:val="Hyperlink"/>
            <w:rFonts w:ascii="Times New Roman" w:hAnsi="Times New Roman" w:cs="Times New Roman"/>
            <w:color w:val="auto"/>
            <w:sz w:val="24"/>
            <w:szCs w:val="24"/>
          </w:rPr>
          <w:t>https://doi.org/10.1155/2021/6640324</w:t>
        </w:r>
      </w:hyperlink>
    </w:p>
    <w:p w14:paraId="195C20C5"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proofErr w:type="spellStart"/>
      <w:r w:rsidRPr="00170C12">
        <w:rPr>
          <w:rFonts w:ascii="Times New Roman" w:hAnsi="Times New Roman" w:cs="Times New Roman"/>
          <w:sz w:val="24"/>
          <w:szCs w:val="24"/>
        </w:rPr>
        <w:t>Anyigba</w:t>
      </w:r>
      <w:proofErr w:type="spellEnd"/>
      <w:r w:rsidRPr="00170C12">
        <w:rPr>
          <w:rFonts w:ascii="Times New Roman" w:hAnsi="Times New Roman" w:cs="Times New Roman"/>
          <w:sz w:val="24"/>
          <w:szCs w:val="24"/>
        </w:rPr>
        <w:t xml:space="preserve">, C., </w:t>
      </w:r>
      <w:proofErr w:type="spellStart"/>
      <w:r w:rsidRPr="00170C12">
        <w:rPr>
          <w:rFonts w:ascii="Times New Roman" w:hAnsi="Times New Roman" w:cs="Times New Roman"/>
          <w:sz w:val="24"/>
          <w:szCs w:val="24"/>
        </w:rPr>
        <w:t>Awandare</w:t>
      </w:r>
      <w:proofErr w:type="spellEnd"/>
      <w:r w:rsidRPr="00170C12">
        <w:rPr>
          <w:rFonts w:ascii="Times New Roman" w:hAnsi="Times New Roman" w:cs="Times New Roman"/>
          <w:sz w:val="24"/>
          <w:szCs w:val="24"/>
        </w:rPr>
        <w:t xml:space="preserve">, G., &amp; </w:t>
      </w:r>
      <w:proofErr w:type="spellStart"/>
      <w:r w:rsidRPr="00170C12">
        <w:rPr>
          <w:rFonts w:ascii="Times New Roman" w:hAnsi="Times New Roman" w:cs="Times New Roman"/>
          <w:sz w:val="24"/>
          <w:szCs w:val="24"/>
        </w:rPr>
        <w:t>Paemka</w:t>
      </w:r>
      <w:proofErr w:type="spellEnd"/>
      <w:r w:rsidRPr="00170C12">
        <w:rPr>
          <w:rFonts w:ascii="Times New Roman" w:hAnsi="Times New Roman" w:cs="Times New Roman"/>
          <w:sz w:val="24"/>
          <w:szCs w:val="24"/>
        </w:rPr>
        <w:t xml:space="preserve">, L. (2021). Breast cancer in Sub-Saharan Africa: The current state and uncertain future. </w:t>
      </w:r>
      <w:r w:rsidRPr="00170C12">
        <w:rPr>
          <w:rFonts w:ascii="Times New Roman" w:hAnsi="Times New Roman" w:cs="Times New Roman"/>
          <w:i/>
          <w:iCs/>
          <w:sz w:val="24"/>
          <w:szCs w:val="24"/>
        </w:rPr>
        <w:t>Experimental Biology and Medicine</w:t>
      </w:r>
      <w:r w:rsidRPr="00170C12">
        <w:rPr>
          <w:rFonts w:ascii="Times New Roman" w:hAnsi="Times New Roman" w:cs="Times New Roman"/>
          <w:sz w:val="24"/>
          <w:szCs w:val="24"/>
        </w:rPr>
        <w:t xml:space="preserve">, 246(12), 1377–1387. </w:t>
      </w:r>
      <w:hyperlink r:id="rId12" w:tgtFrame="_new" w:history="1">
        <w:r w:rsidRPr="00170C12">
          <w:rPr>
            <w:rStyle w:val="Hyperlink"/>
            <w:rFonts w:ascii="Times New Roman" w:hAnsi="Times New Roman" w:cs="Times New Roman"/>
            <w:color w:val="auto"/>
            <w:sz w:val="24"/>
            <w:szCs w:val="24"/>
          </w:rPr>
          <w:t>https://doi.org/10.1177/15353702211006047</w:t>
        </w:r>
      </w:hyperlink>
    </w:p>
    <w:p w14:paraId="7E61D285"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t xml:space="preserve">Arnold, M., Morgan, E., </w:t>
      </w:r>
      <w:proofErr w:type="spellStart"/>
      <w:r w:rsidRPr="00170C12">
        <w:rPr>
          <w:rFonts w:ascii="Times New Roman" w:hAnsi="Times New Roman" w:cs="Times New Roman"/>
          <w:sz w:val="24"/>
          <w:szCs w:val="24"/>
        </w:rPr>
        <w:t>Rumgay</w:t>
      </w:r>
      <w:proofErr w:type="spellEnd"/>
      <w:r w:rsidRPr="00170C12">
        <w:rPr>
          <w:rFonts w:ascii="Times New Roman" w:hAnsi="Times New Roman" w:cs="Times New Roman"/>
          <w:sz w:val="24"/>
          <w:szCs w:val="24"/>
        </w:rPr>
        <w:t xml:space="preserve">, H., Costa, A., Singh, D., </w:t>
      </w:r>
      <w:proofErr w:type="spellStart"/>
      <w:r w:rsidRPr="00170C12">
        <w:rPr>
          <w:rFonts w:ascii="Times New Roman" w:hAnsi="Times New Roman" w:cs="Times New Roman"/>
          <w:sz w:val="24"/>
          <w:szCs w:val="24"/>
        </w:rPr>
        <w:t>Laversanne</w:t>
      </w:r>
      <w:proofErr w:type="spellEnd"/>
      <w:r w:rsidRPr="00170C12">
        <w:rPr>
          <w:rFonts w:ascii="Times New Roman" w:hAnsi="Times New Roman" w:cs="Times New Roman"/>
          <w:sz w:val="24"/>
          <w:szCs w:val="24"/>
        </w:rPr>
        <w:t xml:space="preserve">, M., ... &amp; </w:t>
      </w:r>
      <w:proofErr w:type="spellStart"/>
      <w:r w:rsidRPr="00170C12">
        <w:rPr>
          <w:rFonts w:ascii="Times New Roman" w:hAnsi="Times New Roman" w:cs="Times New Roman"/>
          <w:sz w:val="24"/>
          <w:szCs w:val="24"/>
        </w:rPr>
        <w:t>Soerjomataram</w:t>
      </w:r>
      <w:proofErr w:type="spellEnd"/>
      <w:r w:rsidRPr="00170C12">
        <w:rPr>
          <w:rFonts w:ascii="Times New Roman" w:hAnsi="Times New Roman" w:cs="Times New Roman"/>
          <w:sz w:val="24"/>
          <w:szCs w:val="24"/>
        </w:rPr>
        <w:t xml:space="preserve">, I. (2022). Current and future burden of breast cancer: Global statistics for 2020 and 2040. </w:t>
      </w:r>
      <w:r w:rsidRPr="00170C12">
        <w:rPr>
          <w:rFonts w:ascii="Times New Roman" w:hAnsi="Times New Roman" w:cs="Times New Roman"/>
          <w:i/>
          <w:iCs/>
          <w:sz w:val="24"/>
          <w:szCs w:val="24"/>
        </w:rPr>
        <w:t>The Breast</w:t>
      </w:r>
      <w:r w:rsidRPr="00170C12">
        <w:rPr>
          <w:rFonts w:ascii="Times New Roman" w:hAnsi="Times New Roman" w:cs="Times New Roman"/>
          <w:sz w:val="24"/>
          <w:szCs w:val="24"/>
        </w:rPr>
        <w:t xml:space="preserve">, 66, 15–23. </w:t>
      </w:r>
      <w:hyperlink r:id="rId13" w:tgtFrame="_new" w:history="1">
        <w:r w:rsidRPr="00170C12">
          <w:rPr>
            <w:rStyle w:val="Hyperlink"/>
            <w:rFonts w:ascii="Times New Roman" w:hAnsi="Times New Roman" w:cs="Times New Roman"/>
            <w:color w:val="auto"/>
            <w:sz w:val="24"/>
            <w:szCs w:val="24"/>
          </w:rPr>
          <w:t>https://doi.org/10.1016/j.breast.2022.08.010</w:t>
        </w:r>
      </w:hyperlink>
    </w:p>
    <w:p w14:paraId="09D637EC"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t xml:space="preserve">Birhane, K., Alemayehu, M., </w:t>
      </w:r>
      <w:proofErr w:type="spellStart"/>
      <w:r w:rsidRPr="00170C12">
        <w:rPr>
          <w:rFonts w:ascii="Times New Roman" w:hAnsi="Times New Roman" w:cs="Times New Roman"/>
          <w:sz w:val="24"/>
          <w:szCs w:val="24"/>
        </w:rPr>
        <w:t>Anawte</w:t>
      </w:r>
      <w:proofErr w:type="spellEnd"/>
      <w:r w:rsidRPr="00170C12">
        <w:rPr>
          <w:rFonts w:ascii="Times New Roman" w:hAnsi="Times New Roman" w:cs="Times New Roman"/>
          <w:sz w:val="24"/>
          <w:szCs w:val="24"/>
        </w:rPr>
        <w:t xml:space="preserve">, B., </w:t>
      </w:r>
      <w:proofErr w:type="spellStart"/>
      <w:r w:rsidRPr="00170C12">
        <w:rPr>
          <w:rFonts w:ascii="Times New Roman" w:hAnsi="Times New Roman" w:cs="Times New Roman"/>
          <w:sz w:val="24"/>
          <w:szCs w:val="24"/>
        </w:rPr>
        <w:t>Gebremariyam</w:t>
      </w:r>
      <w:proofErr w:type="spellEnd"/>
      <w:r w:rsidRPr="00170C12">
        <w:rPr>
          <w:rFonts w:ascii="Times New Roman" w:hAnsi="Times New Roman" w:cs="Times New Roman"/>
          <w:sz w:val="24"/>
          <w:szCs w:val="24"/>
        </w:rPr>
        <w:t xml:space="preserve">, G., Daniel, R., Addis, S., &amp; Negash, W. (2017). Practices of breast self-examination and associated factors among female Debre Berhan University students. </w:t>
      </w:r>
      <w:r w:rsidRPr="00170C12">
        <w:rPr>
          <w:rFonts w:ascii="Times New Roman" w:hAnsi="Times New Roman" w:cs="Times New Roman"/>
          <w:i/>
          <w:iCs/>
          <w:sz w:val="24"/>
          <w:szCs w:val="24"/>
        </w:rPr>
        <w:t>International Journal of Breast Cancer</w:t>
      </w:r>
      <w:r w:rsidRPr="00170C12">
        <w:rPr>
          <w:rFonts w:ascii="Times New Roman" w:hAnsi="Times New Roman" w:cs="Times New Roman"/>
          <w:sz w:val="24"/>
          <w:szCs w:val="24"/>
        </w:rPr>
        <w:t>. https://doi.org/10.1155/2017/8026297</w:t>
      </w:r>
    </w:p>
    <w:p w14:paraId="7A2C1918"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t xml:space="preserve">Desta, F. (2018). Knowledge, practice and associated factors of breast self-examination among female students of the College of Public Health and Medical Science, Jimma University, Ethiopia. </w:t>
      </w:r>
      <w:r w:rsidRPr="00170C12">
        <w:rPr>
          <w:rFonts w:ascii="Times New Roman" w:hAnsi="Times New Roman" w:cs="Times New Roman"/>
          <w:i/>
          <w:iCs/>
          <w:sz w:val="24"/>
          <w:szCs w:val="24"/>
        </w:rPr>
        <w:t>American Journal of Health Research</w:t>
      </w:r>
      <w:r w:rsidRPr="00170C12">
        <w:rPr>
          <w:rFonts w:ascii="Times New Roman" w:hAnsi="Times New Roman" w:cs="Times New Roman"/>
          <w:sz w:val="24"/>
          <w:szCs w:val="24"/>
        </w:rPr>
        <w:t>, 6(2), 49–55. https://doi.org/10.11648/j.ajhr.20180602.12</w:t>
      </w:r>
    </w:p>
    <w:p w14:paraId="08CBAF0C"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proofErr w:type="spellStart"/>
      <w:r w:rsidRPr="00170C12">
        <w:rPr>
          <w:rFonts w:ascii="Times New Roman" w:hAnsi="Times New Roman" w:cs="Times New Roman"/>
          <w:sz w:val="24"/>
          <w:szCs w:val="24"/>
        </w:rPr>
        <w:t>Eiriemiokhale</w:t>
      </w:r>
      <w:proofErr w:type="spellEnd"/>
      <w:r w:rsidRPr="00170C12">
        <w:rPr>
          <w:rFonts w:ascii="Times New Roman" w:hAnsi="Times New Roman" w:cs="Times New Roman"/>
          <w:sz w:val="24"/>
          <w:szCs w:val="24"/>
        </w:rPr>
        <w:t xml:space="preserve">, K., &amp; Sulaiman, K. (2024). Promotion's impact on digital era reading habits at Kwara State University. </w:t>
      </w:r>
      <w:proofErr w:type="spellStart"/>
      <w:r w:rsidRPr="00170C12">
        <w:rPr>
          <w:rFonts w:ascii="Times New Roman" w:hAnsi="Times New Roman" w:cs="Times New Roman"/>
          <w:i/>
          <w:iCs/>
          <w:sz w:val="24"/>
          <w:szCs w:val="24"/>
        </w:rPr>
        <w:t>Informatio</w:t>
      </w:r>
      <w:proofErr w:type="spellEnd"/>
      <w:r w:rsidRPr="00170C12">
        <w:rPr>
          <w:rFonts w:ascii="Times New Roman" w:hAnsi="Times New Roman" w:cs="Times New Roman"/>
          <w:i/>
          <w:iCs/>
          <w:sz w:val="24"/>
          <w:szCs w:val="24"/>
        </w:rPr>
        <w:t>: Journal of Library and Information Science</w:t>
      </w:r>
      <w:r w:rsidRPr="00170C12">
        <w:rPr>
          <w:rFonts w:ascii="Times New Roman" w:hAnsi="Times New Roman" w:cs="Times New Roman"/>
          <w:sz w:val="24"/>
          <w:szCs w:val="24"/>
        </w:rPr>
        <w:t xml:space="preserve">, 4(1), 91. </w:t>
      </w:r>
      <w:hyperlink r:id="rId14" w:tgtFrame="_new" w:history="1">
        <w:r w:rsidRPr="00170C12">
          <w:rPr>
            <w:rStyle w:val="Hyperlink"/>
            <w:rFonts w:ascii="Times New Roman" w:hAnsi="Times New Roman" w:cs="Times New Roman"/>
            <w:color w:val="auto"/>
            <w:sz w:val="24"/>
            <w:szCs w:val="24"/>
          </w:rPr>
          <w:t>https://doi.org/10.24198/inf.v4i1.46542</w:t>
        </w:r>
      </w:hyperlink>
    </w:p>
    <w:p w14:paraId="60BCFE2B" w14:textId="77777777" w:rsidR="00170C12" w:rsidRDefault="008F59DA" w:rsidP="00170C12">
      <w:pPr>
        <w:spacing w:after="0" w:line="24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t xml:space="preserve">Fatima, N., Firdos, U., Shaheen, R., Niaz, F., Kashif, M., Arshad, F., ... &amp; Zafar, M. (2023). Knowledge, attitude, and practice of married females regarding breast cancer prevention at a rural community, Lahore. </w:t>
      </w:r>
      <w:r w:rsidRPr="00170C12">
        <w:rPr>
          <w:rFonts w:ascii="Times New Roman" w:hAnsi="Times New Roman" w:cs="Times New Roman"/>
          <w:i/>
          <w:iCs/>
          <w:sz w:val="24"/>
          <w:szCs w:val="24"/>
        </w:rPr>
        <w:t>Biological and Clinical Sciences Research Journal</w:t>
      </w:r>
      <w:r w:rsidRPr="00170C12">
        <w:rPr>
          <w:rFonts w:ascii="Times New Roman" w:hAnsi="Times New Roman" w:cs="Times New Roman"/>
          <w:sz w:val="24"/>
          <w:szCs w:val="24"/>
        </w:rPr>
        <w:t xml:space="preserve">, 2023(1), 484. </w:t>
      </w:r>
      <w:hyperlink r:id="rId15" w:tgtFrame="_new" w:history="1">
        <w:r w:rsidRPr="00170C12">
          <w:rPr>
            <w:rStyle w:val="Hyperlink"/>
            <w:rFonts w:ascii="Times New Roman" w:hAnsi="Times New Roman" w:cs="Times New Roman"/>
            <w:color w:val="auto"/>
            <w:sz w:val="24"/>
            <w:szCs w:val="24"/>
          </w:rPr>
          <w:t>https://doi.org/10.54112/bcsrj.v2023i1.484</w:t>
        </w:r>
      </w:hyperlink>
    </w:p>
    <w:p w14:paraId="10DA4F98" w14:textId="215BFB1B" w:rsidR="00170C12" w:rsidRPr="00170C12" w:rsidRDefault="008F59DA" w:rsidP="00170C12">
      <w:pPr>
        <w:spacing w:after="0" w:line="24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t xml:space="preserve">Getu, M., Abebe, M., </w:t>
      </w:r>
      <w:proofErr w:type="spellStart"/>
      <w:r w:rsidRPr="00170C12">
        <w:rPr>
          <w:rFonts w:ascii="Times New Roman" w:hAnsi="Times New Roman" w:cs="Times New Roman"/>
          <w:sz w:val="24"/>
          <w:szCs w:val="24"/>
        </w:rPr>
        <w:t>Tlaye</w:t>
      </w:r>
      <w:proofErr w:type="spellEnd"/>
      <w:r w:rsidRPr="00170C12">
        <w:rPr>
          <w:rFonts w:ascii="Times New Roman" w:hAnsi="Times New Roman" w:cs="Times New Roman"/>
          <w:sz w:val="24"/>
          <w:szCs w:val="24"/>
        </w:rPr>
        <w:t xml:space="preserve">, K., &amp; Goshu, A. (2022). Breast self‐examination knowledge and its determinants among female students at Addis Ababa University, Ethiopia: An institution‐based cross‐sectional study. </w:t>
      </w:r>
      <w:r w:rsidRPr="00170C12">
        <w:rPr>
          <w:rFonts w:ascii="Times New Roman" w:hAnsi="Times New Roman" w:cs="Times New Roman"/>
          <w:i/>
          <w:iCs/>
          <w:sz w:val="24"/>
          <w:szCs w:val="24"/>
        </w:rPr>
        <w:t>BioMed Research International</w:t>
      </w:r>
      <w:r w:rsidRPr="00170C12">
        <w:rPr>
          <w:rFonts w:ascii="Times New Roman" w:hAnsi="Times New Roman" w:cs="Times New Roman"/>
          <w:sz w:val="24"/>
          <w:szCs w:val="24"/>
        </w:rPr>
        <w:t xml:space="preserve">, 2022, 1–8. </w:t>
      </w:r>
      <w:hyperlink r:id="rId16" w:tgtFrame="_new" w:history="1">
        <w:r w:rsidRPr="00170C12">
          <w:rPr>
            <w:rStyle w:val="Hyperlink"/>
            <w:rFonts w:ascii="Times New Roman" w:hAnsi="Times New Roman" w:cs="Times New Roman"/>
            <w:color w:val="auto"/>
            <w:sz w:val="24"/>
            <w:szCs w:val="24"/>
          </w:rPr>
          <w:t>https://doi.org/10.1155/2022/2870419</w:t>
        </w:r>
      </w:hyperlink>
    </w:p>
    <w:p w14:paraId="5CA5DE41" w14:textId="790A2F83" w:rsidR="004F6703" w:rsidRPr="00170C12" w:rsidRDefault="004F6703" w:rsidP="00170C12">
      <w:pPr>
        <w:spacing w:after="0" w:line="24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t>Global Burden of Disease Cancer Collaboration; Fitzmaurice</w:t>
      </w:r>
      <w:r w:rsidR="00170C12" w:rsidRPr="00170C12">
        <w:rPr>
          <w:rFonts w:ascii="Times New Roman" w:hAnsi="Times New Roman" w:cs="Times New Roman"/>
          <w:sz w:val="24"/>
          <w:szCs w:val="24"/>
        </w:rPr>
        <w:t>,</w:t>
      </w:r>
      <w:r w:rsidRPr="00170C12">
        <w:rPr>
          <w:rFonts w:ascii="Times New Roman" w:hAnsi="Times New Roman" w:cs="Times New Roman"/>
          <w:sz w:val="24"/>
          <w:szCs w:val="24"/>
        </w:rPr>
        <w:t xml:space="preserve"> C</w:t>
      </w:r>
      <w:r w:rsidR="00170C12" w:rsidRPr="00170C12">
        <w:rPr>
          <w:rFonts w:ascii="Times New Roman" w:hAnsi="Times New Roman" w:cs="Times New Roman"/>
          <w:sz w:val="24"/>
          <w:szCs w:val="24"/>
        </w:rPr>
        <w:t>.</w:t>
      </w:r>
      <w:r w:rsidRPr="00170C12">
        <w:rPr>
          <w:rFonts w:ascii="Times New Roman" w:hAnsi="Times New Roman" w:cs="Times New Roman"/>
          <w:sz w:val="24"/>
          <w:szCs w:val="24"/>
        </w:rPr>
        <w:t>, Dicker</w:t>
      </w:r>
      <w:r w:rsidR="00170C12" w:rsidRPr="00170C12">
        <w:rPr>
          <w:rFonts w:ascii="Times New Roman" w:hAnsi="Times New Roman" w:cs="Times New Roman"/>
          <w:sz w:val="24"/>
          <w:szCs w:val="24"/>
        </w:rPr>
        <w:t>,</w:t>
      </w:r>
      <w:r w:rsidRPr="00170C12">
        <w:rPr>
          <w:rFonts w:ascii="Times New Roman" w:hAnsi="Times New Roman" w:cs="Times New Roman"/>
          <w:sz w:val="24"/>
          <w:szCs w:val="24"/>
        </w:rPr>
        <w:t xml:space="preserve"> D</w:t>
      </w:r>
      <w:r w:rsidR="00170C12" w:rsidRPr="00170C12">
        <w:rPr>
          <w:rFonts w:ascii="Times New Roman" w:hAnsi="Times New Roman" w:cs="Times New Roman"/>
          <w:sz w:val="24"/>
          <w:szCs w:val="24"/>
        </w:rPr>
        <w:t>.</w:t>
      </w:r>
      <w:r w:rsidRPr="00170C12">
        <w:rPr>
          <w:rFonts w:ascii="Times New Roman" w:hAnsi="Times New Roman" w:cs="Times New Roman"/>
          <w:sz w:val="24"/>
          <w:szCs w:val="24"/>
        </w:rPr>
        <w:t>, Pain</w:t>
      </w:r>
      <w:r w:rsidR="00170C12" w:rsidRPr="00170C12">
        <w:rPr>
          <w:rFonts w:ascii="Times New Roman" w:hAnsi="Times New Roman" w:cs="Times New Roman"/>
          <w:sz w:val="24"/>
          <w:szCs w:val="24"/>
        </w:rPr>
        <w:t>,</w:t>
      </w:r>
      <w:r w:rsidRPr="00170C12">
        <w:rPr>
          <w:rFonts w:ascii="Times New Roman" w:hAnsi="Times New Roman" w:cs="Times New Roman"/>
          <w:sz w:val="24"/>
          <w:szCs w:val="24"/>
        </w:rPr>
        <w:t xml:space="preserve"> A</w:t>
      </w:r>
      <w:r w:rsidR="00170C12" w:rsidRPr="00170C12">
        <w:rPr>
          <w:rFonts w:ascii="Times New Roman" w:hAnsi="Times New Roman" w:cs="Times New Roman"/>
          <w:sz w:val="24"/>
          <w:szCs w:val="24"/>
        </w:rPr>
        <w:t>.</w:t>
      </w:r>
      <w:r w:rsidRPr="00170C12">
        <w:rPr>
          <w:rFonts w:ascii="Times New Roman" w:hAnsi="Times New Roman" w:cs="Times New Roman"/>
          <w:sz w:val="24"/>
          <w:szCs w:val="24"/>
        </w:rPr>
        <w:t xml:space="preserve">, </w:t>
      </w:r>
      <w:proofErr w:type="spellStart"/>
      <w:r w:rsidRPr="00170C12">
        <w:rPr>
          <w:rFonts w:ascii="Times New Roman" w:hAnsi="Times New Roman" w:cs="Times New Roman"/>
          <w:sz w:val="24"/>
          <w:szCs w:val="24"/>
        </w:rPr>
        <w:t>Hamavid</w:t>
      </w:r>
      <w:proofErr w:type="spellEnd"/>
      <w:r w:rsidR="00170C12" w:rsidRPr="00170C12">
        <w:rPr>
          <w:rFonts w:ascii="Times New Roman" w:hAnsi="Times New Roman" w:cs="Times New Roman"/>
          <w:sz w:val="24"/>
          <w:szCs w:val="24"/>
        </w:rPr>
        <w:t>,</w:t>
      </w:r>
      <w:r w:rsidRPr="00170C12">
        <w:rPr>
          <w:rFonts w:ascii="Times New Roman" w:hAnsi="Times New Roman" w:cs="Times New Roman"/>
          <w:sz w:val="24"/>
          <w:szCs w:val="24"/>
        </w:rPr>
        <w:t xml:space="preserve"> H</w:t>
      </w:r>
      <w:r w:rsidR="00170C12" w:rsidRPr="00170C12">
        <w:rPr>
          <w:rFonts w:ascii="Times New Roman" w:hAnsi="Times New Roman" w:cs="Times New Roman"/>
          <w:sz w:val="24"/>
          <w:szCs w:val="24"/>
        </w:rPr>
        <w:t>.</w:t>
      </w:r>
      <w:r w:rsidRPr="00170C12">
        <w:rPr>
          <w:rFonts w:ascii="Times New Roman" w:hAnsi="Times New Roman" w:cs="Times New Roman"/>
          <w:sz w:val="24"/>
          <w:szCs w:val="24"/>
        </w:rPr>
        <w:t>, Moradi-</w:t>
      </w:r>
      <w:proofErr w:type="spellStart"/>
      <w:r w:rsidRPr="00170C12">
        <w:rPr>
          <w:rFonts w:ascii="Times New Roman" w:hAnsi="Times New Roman" w:cs="Times New Roman"/>
          <w:sz w:val="24"/>
          <w:szCs w:val="24"/>
        </w:rPr>
        <w:t>Lakeh</w:t>
      </w:r>
      <w:proofErr w:type="spellEnd"/>
      <w:r w:rsidR="00170C12" w:rsidRPr="00170C12">
        <w:rPr>
          <w:rFonts w:ascii="Times New Roman" w:hAnsi="Times New Roman" w:cs="Times New Roman"/>
          <w:sz w:val="24"/>
          <w:szCs w:val="24"/>
        </w:rPr>
        <w:t>,</w:t>
      </w:r>
      <w:r w:rsidRPr="00170C12">
        <w:rPr>
          <w:rFonts w:ascii="Times New Roman" w:hAnsi="Times New Roman" w:cs="Times New Roman"/>
          <w:sz w:val="24"/>
          <w:szCs w:val="24"/>
        </w:rPr>
        <w:t xml:space="preserve"> M</w:t>
      </w:r>
      <w:r w:rsidR="00170C12" w:rsidRPr="00170C12">
        <w:rPr>
          <w:rFonts w:ascii="Times New Roman" w:hAnsi="Times New Roman" w:cs="Times New Roman"/>
          <w:sz w:val="24"/>
          <w:szCs w:val="24"/>
        </w:rPr>
        <w:t>.</w:t>
      </w:r>
      <w:r w:rsidRPr="00170C12">
        <w:rPr>
          <w:rFonts w:ascii="Times New Roman" w:hAnsi="Times New Roman" w:cs="Times New Roman"/>
          <w:sz w:val="24"/>
          <w:szCs w:val="24"/>
        </w:rPr>
        <w:t xml:space="preserve">, </w:t>
      </w:r>
      <w:proofErr w:type="spellStart"/>
      <w:r w:rsidRPr="00170C12">
        <w:rPr>
          <w:rFonts w:ascii="Times New Roman" w:hAnsi="Times New Roman" w:cs="Times New Roman"/>
          <w:sz w:val="24"/>
          <w:szCs w:val="24"/>
        </w:rPr>
        <w:t>MacIntyre</w:t>
      </w:r>
      <w:proofErr w:type="spellEnd"/>
      <w:r w:rsidR="00170C12" w:rsidRPr="00170C12">
        <w:rPr>
          <w:rFonts w:ascii="Times New Roman" w:hAnsi="Times New Roman" w:cs="Times New Roman"/>
          <w:sz w:val="24"/>
          <w:szCs w:val="24"/>
        </w:rPr>
        <w:t>,</w:t>
      </w:r>
      <w:r w:rsidRPr="00170C12">
        <w:rPr>
          <w:rFonts w:ascii="Times New Roman" w:hAnsi="Times New Roman" w:cs="Times New Roman"/>
          <w:sz w:val="24"/>
          <w:szCs w:val="24"/>
        </w:rPr>
        <w:t xml:space="preserve"> M</w:t>
      </w:r>
      <w:r w:rsidR="00170C12" w:rsidRPr="00170C12">
        <w:rPr>
          <w:rFonts w:ascii="Times New Roman" w:hAnsi="Times New Roman" w:cs="Times New Roman"/>
          <w:sz w:val="24"/>
          <w:szCs w:val="24"/>
        </w:rPr>
        <w:t>.</w:t>
      </w:r>
      <w:r w:rsidRPr="00170C12">
        <w:rPr>
          <w:rFonts w:ascii="Times New Roman" w:hAnsi="Times New Roman" w:cs="Times New Roman"/>
          <w:sz w:val="24"/>
          <w:szCs w:val="24"/>
        </w:rPr>
        <w:t>F</w:t>
      </w:r>
      <w:r w:rsidR="00170C12" w:rsidRPr="00170C12">
        <w:rPr>
          <w:rFonts w:ascii="Times New Roman" w:hAnsi="Times New Roman" w:cs="Times New Roman"/>
          <w:sz w:val="24"/>
          <w:szCs w:val="24"/>
        </w:rPr>
        <w:t>.</w:t>
      </w:r>
      <w:r w:rsidRPr="00170C12">
        <w:rPr>
          <w:rFonts w:ascii="Times New Roman" w:hAnsi="Times New Roman" w:cs="Times New Roman"/>
          <w:sz w:val="24"/>
          <w:szCs w:val="24"/>
        </w:rPr>
        <w:t>, Allen</w:t>
      </w:r>
      <w:r w:rsidR="00170C12" w:rsidRPr="00170C12">
        <w:rPr>
          <w:rFonts w:ascii="Times New Roman" w:hAnsi="Times New Roman" w:cs="Times New Roman"/>
          <w:sz w:val="24"/>
          <w:szCs w:val="24"/>
        </w:rPr>
        <w:t>,</w:t>
      </w:r>
      <w:r w:rsidRPr="00170C12">
        <w:rPr>
          <w:rFonts w:ascii="Times New Roman" w:hAnsi="Times New Roman" w:cs="Times New Roman"/>
          <w:sz w:val="24"/>
          <w:szCs w:val="24"/>
        </w:rPr>
        <w:t xml:space="preserve"> C, et.al. </w:t>
      </w:r>
      <w:r w:rsidR="00170C12" w:rsidRPr="00170C12">
        <w:rPr>
          <w:rFonts w:ascii="Times New Roman" w:hAnsi="Times New Roman" w:cs="Times New Roman"/>
          <w:sz w:val="24"/>
          <w:szCs w:val="24"/>
        </w:rPr>
        <w:t xml:space="preserve">(2015). </w:t>
      </w:r>
      <w:r w:rsidRPr="00170C12">
        <w:rPr>
          <w:rFonts w:ascii="Times New Roman" w:hAnsi="Times New Roman" w:cs="Times New Roman"/>
          <w:sz w:val="24"/>
          <w:szCs w:val="24"/>
        </w:rPr>
        <w:t xml:space="preserve">The Global Burden of Cancer 2013. JAMA Oncol. 2015 Jul;1(4):505-27. </w:t>
      </w:r>
      <w:proofErr w:type="spellStart"/>
      <w:r w:rsidRPr="00170C12">
        <w:rPr>
          <w:rFonts w:ascii="Times New Roman" w:hAnsi="Times New Roman" w:cs="Times New Roman"/>
          <w:sz w:val="24"/>
          <w:szCs w:val="24"/>
        </w:rPr>
        <w:t>doi</w:t>
      </w:r>
      <w:proofErr w:type="spellEnd"/>
      <w:r w:rsidRPr="00170C12">
        <w:rPr>
          <w:rFonts w:ascii="Times New Roman" w:hAnsi="Times New Roman" w:cs="Times New Roman"/>
          <w:sz w:val="24"/>
          <w:szCs w:val="24"/>
        </w:rPr>
        <w:t>: 10.1001/</w:t>
      </w:r>
      <w:proofErr w:type="gramStart"/>
      <w:r w:rsidRPr="00170C12">
        <w:rPr>
          <w:rFonts w:ascii="Times New Roman" w:hAnsi="Times New Roman" w:cs="Times New Roman"/>
          <w:sz w:val="24"/>
          <w:szCs w:val="24"/>
        </w:rPr>
        <w:t>jamaoncol..</w:t>
      </w:r>
      <w:proofErr w:type="gramEnd"/>
      <w:r w:rsidRPr="00170C12">
        <w:rPr>
          <w:rFonts w:ascii="Times New Roman" w:hAnsi="Times New Roman" w:cs="Times New Roman"/>
          <w:sz w:val="24"/>
          <w:szCs w:val="24"/>
        </w:rPr>
        <w:t xml:space="preserve">0735. Erratum in: JAMA Oncol. 2015 Aug;1(5):690. </w:t>
      </w:r>
      <w:proofErr w:type="spellStart"/>
      <w:r w:rsidRPr="00170C12">
        <w:rPr>
          <w:rFonts w:ascii="Times New Roman" w:hAnsi="Times New Roman" w:cs="Times New Roman"/>
          <w:sz w:val="24"/>
          <w:szCs w:val="24"/>
        </w:rPr>
        <w:t>doi</w:t>
      </w:r>
      <w:proofErr w:type="spellEnd"/>
      <w:r w:rsidRPr="00170C12">
        <w:rPr>
          <w:rFonts w:ascii="Times New Roman" w:hAnsi="Times New Roman" w:cs="Times New Roman"/>
          <w:sz w:val="24"/>
          <w:szCs w:val="24"/>
        </w:rPr>
        <w:t>: 10.1001/jamaoncol.2015.2892.</w:t>
      </w:r>
    </w:p>
    <w:p w14:paraId="7F1C7F62"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t xml:space="preserve">Gul, A., Saddique, H., Batool, S., Sabir, M., &amp; Ullah, K. (2023). Knowledge, attitude and practice of breast self-examination among university students. </w:t>
      </w:r>
      <w:r w:rsidRPr="00170C12">
        <w:rPr>
          <w:rFonts w:ascii="Times New Roman" w:hAnsi="Times New Roman" w:cs="Times New Roman"/>
          <w:i/>
          <w:iCs/>
          <w:sz w:val="24"/>
          <w:szCs w:val="24"/>
        </w:rPr>
        <w:t>Pakistan Journal of Health Sciences</w:t>
      </w:r>
      <w:r w:rsidRPr="00170C12">
        <w:rPr>
          <w:rFonts w:ascii="Times New Roman" w:hAnsi="Times New Roman" w:cs="Times New Roman"/>
          <w:sz w:val="24"/>
          <w:szCs w:val="24"/>
        </w:rPr>
        <w:t xml:space="preserve">, 4(5), 259–263. </w:t>
      </w:r>
      <w:hyperlink r:id="rId17" w:tgtFrame="_new" w:history="1">
        <w:r w:rsidRPr="00170C12">
          <w:rPr>
            <w:rStyle w:val="Hyperlink"/>
            <w:rFonts w:ascii="Times New Roman" w:hAnsi="Times New Roman" w:cs="Times New Roman"/>
            <w:color w:val="auto"/>
            <w:sz w:val="24"/>
            <w:szCs w:val="24"/>
          </w:rPr>
          <w:t>https://doi.org/10.54393/pjhs.v4i05.718</w:t>
        </w:r>
      </w:hyperlink>
    </w:p>
    <w:p w14:paraId="034FC2B3"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t xml:space="preserve">Igbokwe, K. (2024). Comparative examination of breast cancer burden in Sub-Saharan Africa, 1990–2019: Estimates from Global Burden of Disease 2019 study. </w:t>
      </w:r>
      <w:r w:rsidRPr="00170C12">
        <w:rPr>
          <w:rFonts w:ascii="Times New Roman" w:hAnsi="Times New Roman" w:cs="Times New Roman"/>
          <w:i/>
          <w:iCs/>
          <w:sz w:val="24"/>
          <w:szCs w:val="24"/>
        </w:rPr>
        <w:t>BMJ Open</w:t>
      </w:r>
      <w:r w:rsidRPr="00170C12">
        <w:rPr>
          <w:rFonts w:ascii="Times New Roman" w:hAnsi="Times New Roman" w:cs="Times New Roman"/>
          <w:sz w:val="24"/>
          <w:szCs w:val="24"/>
        </w:rPr>
        <w:t xml:space="preserve">, 14(3), e082492. </w:t>
      </w:r>
      <w:hyperlink r:id="rId18" w:tgtFrame="_new" w:history="1">
        <w:r w:rsidRPr="00170C12">
          <w:rPr>
            <w:rStyle w:val="Hyperlink"/>
            <w:rFonts w:ascii="Times New Roman" w:hAnsi="Times New Roman" w:cs="Times New Roman"/>
            <w:color w:val="auto"/>
            <w:sz w:val="24"/>
            <w:szCs w:val="24"/>
          </w:rPr>
          <w:t>https://doi.org/10.1136/bmjopen-2023-082492</w:t>
        </w:r>
      </w:hyperlink>
    </w:p>
    <w:p w14:paraId="25ECF651"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proofErr w:type="spellStart"/>
      <w:r w:rsidRPr="00170C12">
        <w:rPr>
          <w:rFonts w:ascii="Times New Roman" w:hAnsi="Times New Roman" w:cs="Times New Roman"/>
          <w:sz w:val="24"/>
          <w:szCs w:val="24"/>
        </w:rPr>
        <w:t>Javaeed</w:t>
      </w:r>
      <w:proofErr w:type="spellEnd"/>
      <w:r w:rsidRPr="00170C12">
        <w:rPr>
          <w:rFonts w:ascii="Times New Roman" w:hAnsi="Times New Roman" w:cs="Times New Roman"/>
          <w:sz w:val="24"/>
          <w:szCs w:val="24"/>
        </w:rPr>
        <w:t xml:space="preserve">, A., Rasheed, I., &amp; Shafqat, F. (2021). Knowledge, attitude, and practice of breast self-examination among female undergraduate medical students in Poonch Medical College, Azad Kashmir. </w:t>
      </w:r>
      <w:r w:rsidRPr="00170C12">
        <w:rPr>
          <w:rFonts w:ascii="Times New Roman" w:hAnsi="Times New Roman" w:cs="Times New Roman"/>
          <w:i/>
          <w:iCs/>
          <w:sz w:val="24"/>
          <w:szCs w:val="24"/>
        </w:rPr>
        <w:t>Journal of the Pakistan Medical Association</w:t>
      </w:r>
      <w:r w:rsidRPr="00170C12">
        <w:rPr>
          <w:rFonts w:ascii="Times New Roman" w:hAnsi="Times New Roman" w:cs="Times New Roman"/>
          <w:sz w:val="24"/>
          <w:szCs w:val="24"/>
        </w:rPr>
        <w:t>, 71(2A), 524–527. https://doi.org/10.47391/JPMA.1046</w:t>
      </w:r>
    </w:p>
    <w:p w14:paraId="0EB23821"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proofErr w:type="spellStart"/>
      <w:r w:rsidRPr="00170C12">
        <w:rPr>
          <w:rFonts w:ascii="Times New Roman" w:hAnsi="Times New Roman" w:cs="Times New Roman"/>
          <w:sz w:val="24"/>
          <w:szCs w:val="24"/>
        </w:rPr>
        <w:lastRenderedPageBreak/>
        <w:t>Khalip</w:t>
      </w:r>
      <w:proofErr w:type="spellEnd"/>
      <w:r w:rsidRPr="00170C12">
        <w:rPr>
          <w:rFonts w:ascii="Times New Roman" w:hAnsi="Times New Roman" w:cs="Times New Roman"/>
          <w:sz w:val="24"/>
          <w:szCs w:val="24"/>
        </w:rPr>
        <w:t xml:space="preserve">, N., Isa, K., Masri, N., Rahman, H., Jalil, N., Hussein, S., ... &amp; Bakar, S. (2021). Knowledge and attitude toward breast self-examination among young adult nursing students in a public university in Malaysia. </w:t>
      </w:r>
      <w:r w:rsidRPr="00170C12">
        <w:rPr>
          <w:rFonts w:ascii="Times New Roman" w:hAnsi="Times New Roman" w:cs="Times New Roman"/>
          <w:i/>
          <w:iCs/>
          <w:sz w:val="24"/>
          <w:szCs w:val="24"/>
        </w:rPr>
        <w:t>The Malaysian Journal of Nursing</w:t>
      </w:r>
      <w:r w:rsidRPr="00170C12">
        <w:rPr>
          <w:rFonts w:ascii="Times New Roman" w:hAnsi="Times New Roman" w:cs="Times New Roman"/>
          <w:sz w:val="24"/>
          <w:szCs w:val="24"/>
        </w:rPr>
        <w:t xml:space="preserve">, 13(2), 30–37. </w:t>
      </w:r>
      <w:hyperlink r:id="rId19" w:tgtFrame="_new" w:history="1">
        <w:r w:rsidRPr="00170C12">
          <w:rPr>
            <w:rStyle w:val="Hyperlink"/>
            <w:rFonts w:ascii="Times New Roman" w:hAnsi="Times New Roman" w:cs="Times New Roman"/>
            <w:color w:val="auto"/>
            <w:sz w:val="24"/>
            <w:szCs w:val="24"/>
          </w:rPr>
          <w:t>https://doi.org/10.31674/mjn.2021.v13i02.004</w:t>
        </w:r>
      </w:hyperlink>
    </w:p>
    <w:p w14:paraId="66200508"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t xml:space="preserve">Mohamed, S. K. (2021). Awareness and knowledge toward breast cancer and breast self-examination: A cross-sectional descriptive study among undergraduate female students at Cairo University, Egypt. </w:t>
      </w:r>
      <w:r w:rsidRPr="00170C12">
        <w:rPr>
          <w:rFonts w:ascii="Times New Roman" w:hAnsi="Times New Roman" w:cs="Times New Roman"/>
          <w:i/>
          <w:iCs/>
          <w:sz w:val="24"/>
          <w:szCs w:val="24"/>
        </w:rPr>
        <w:t>The Malaysian Journal of Nursing</w:t>
      </w:r>
      <w:r w:rsidRPr="00170C12">
        <w:rPr>
          <w:rFonts w:ascii="Times New Roman" w:hAnsi="Times New Roman" w:cs="Times New Roman"/>
          <w:sz w:val="24"/>
          <w:szCs w:val="24"/>
        </w:rPr>
        <w:t>, 12(3). https://doi.org/10.31674/mjn.2021.v12i03.013</w:t>
      </w:r>
    </w:p>
    <w:p w14:paraId="756DE2D6"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t xml:space="preserve">Mohamed, A. O. A., Nori, M. M. M., Ahmed, A. S. M., </w:t>
      </w:r>
      <w:proofErr w:type="spellStart"/>
      <w:r w:rsidRPr="00170C12">
        <w:rPr>
          <w:rFonts w:ascii="Times New Roman" w:hAnsi="Times New Roman" w:cs="Times New Roman"/>
          <w:sz w:val="24"/>
          <w:szCs w:val="24"/>
        </w:rPr>
        <w:t>Altamih</w:t>
      </w:r>
      <w:proofErr w:type="spellEnd"/>
      <w:r w:rsidRPr="00170C12">
        <w:rPr>
          <w:rFonts w:ascii="Times New Roman" w:hAnsi="Times New Roman" w:cs="Times New Roman"/>
          <w:sz w:val="24"/>
          <w:szCs w:val="24"/>
        </w:rPr>
        <w:t xml:space="preserve">, R. A. A., &amp; Kunna, E. S. M. (2020). Knowledge, attitude, and practice of breast cancer and breast self-examination among female detainees in Khartoum, Sudan 2018. </w:t>
      </w:r>
      <w:r w:rsidRPr="00170C12">
        <w:rPr>
          <w:rFonts w:ascii="Times New Roman" w:hAnsi="Times New Roman" w:cs="Times New Roman"/>
          <w:i/>
          <w:iCs/>
          <w:sz w:val="24"/>
          <w:szCs w:val="24"/>
        </w:rPr>
        <w:t>Journal of Preventive Medicine and Hygiene</w:t>
      </w:r>
      <w:r w:rsidRPr="00170C12">
        <w:rPr>
          <w:rFonts w:ascii="Times New Roman" w:hAnsi="Times New Roman" w:cs="Times New Roman"/>
          <w:sz w:val="24"/>
          <w:szCs w:val="24"/>
        </w:rPr>
        <w:t>, 61(3), E470–E475. https://doi.org/10.15167/2421-4248/jpmh2020.61.3.1404</w:t>
      </w:r>
    </w:p>
    <w:p w14:paraId="13A43144"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t xml:space="preserve">Nguyen, N., &amp; Tran, M. (2021). Factors related to breast self-examination practice among midwifery students in Ho Chi Minh City, Vietnam. </w:t>
      </w:r>
      <w:r w:rsidRPr="00170C12">
        <w:rPr>
          <w:rFonts w:ascii="Times New Roman" w:hAnsi="Times New Roman" w:cs="Times New Roman"/>
          <w:i/>
          <w:iCs/>
          <w:sz w:val="24"/>
          <w:szCs w:val="24"/>
        </w:rPr>
        <w:t>International Journal of Midwifery and Nursing Practice</w:t>
      </w:r>
      <w:r w:rsidRPr="00170C12">
        <w:rPr>
          <w:rFonts w:ascii="Times New Roman" w:hAnsi="Times New Roman" w:cs="Times New Roman"/>
          <w:sz w:val="24"/>
          <w:szCs w:val="24"/>
        </w:rPr>
        <w:t xml:space="preserve">, 4(2), 102–106. </w:t>
      </w:r>
      <w:hyperlink r:id="rId20" w:tgtFrame="_new" w:history="1">
        <w:r w:rsidRPr="00170C12">
          <w:rPr>
            <w:rStyle w:val="Hyperlink"/>
            <w:rFonts w:ascii="Times New Roman" w:hAnsi="Times New Roman" w:cs="Times New Roman"/>
            <w:color w:val="auto"/>
            <w:sz w:val="24"/>
            <w:szCs w:val="24"/>
          </w:rPr>
          <w:t>https://doi.org/10.33545/26630427.2021.v4.i2b.99</w:t>
        </w:r>
      </w:hyperlink>
    </w:p>
    <w:p w14:paraId="1D02CB8E"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t xml:space="preserve">Nuhu, K., &amp; Saleh, G. (2020). Knowledge and practice of breast self-examination among female undergraduate students: A cross-sectional study. </w:t>
      </w:r>
      <w:r w:rsidRPr="00170C12">
        <w:rPr>
          <w:rFonts w:ascii="Times New Roman" w:hAnsi="Times New Roman" w:cs="Times New Roman"/>
          <w:i/>
          <w:iCs/>
          <w:sz w:val="24"/>
          <w:szCs w:val="24"/>
        </w:rPr>
        <w:t>Clinical Health Promotion</w:t>
      </w:r>
      <w:r w:rsidRPr="00170C12">
        <w:rPr>
          <w:rFonts w:ascii="Times New Roman" w:hAnsi="Times New Roman" w:cs="Times New Roman"/>
          <w:sz w:val="24"/>
          <w:szCs w:val="24"/>
        </w:rPr>
        <w:t xml:space="preserve">, 10(1), 5–9. </w:t>
      </w:r>
      <w:hyperlink r:id="rId21" w:tgtFrame="_new" w:history="1">
        <w:r w:rsidRPr="00170C12">
          <w:rPr>
            <w:rStyle w:val="Hyperlink"/>
            <w:rFonts w:ascii="Times New Roman" w:hAnsi="Times New Roman" w:cs="Times New Roman"/>
            <w:color w:val="auto"/>
            <w:sz w:val="24"/>
            <w:szCs w:val="24"/>
          </w:rPr>
          <w:t>https://doi.org/10.29102/clinhp.20002</w:t>
        </w:r>
      </w:hyperlink>
    </w:p>
    <w:p w14:paraId="0F47D5DD"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proofErr w:type="spellStart"/>
      <w:r w:rsidRPr="00170C12">
        <w:rPr>
          <w:rFonts w:ascii="Times New Roman" w:hAnsi="Times New Roman" w:cs="Times New Roman"/>
          <w:sz w:val="24"/>
          <w:szCs w:val="24"/>
        </w:rPr>
        <w:t>Oluyemoh</w:t>
      </w:r>
      <w:proofErr w:type="spellEnd"/>
      <w:r w:rsidRPr="00170C12">
        <w:rPr>
          <w:rFonts w:ascii="Times New Roman" w:hAnsi="Times New Roman" w:cs="Times New Roman"/>
          <w:sz w:val="24"/>
          <w:szCs w:val="24"/>
        </w:rPr>
        <w:t xml:space="preserve">, O., </w:t>
      </w:r>
      <w:proofErr w:type="spellStart"/>
      <w:r w:rsidRPr="00170C12">
        <w:rPr>
          <w:rFonts w:ascii="Times New Roman" w:hAnsi="Times New Roman" w:cs="Times New Roman"/>
          <w:sz w:val="24"/>
          <w:szCs w:val="24"/>
        </w:rPr>
        <w:t>Omolaiye</w:t>
      </w:r>
      <w:proofErr w:type="spellEnd"/>
      <w:r w:rsidRPr="00170C12">
        <w:rPr>
          <w:rFonts w:ascii="Times New Roman" w:hAnsi="Times New Roman" w:cs="Times New Roman"/>
          <w:sz w:val="24"/>
          <w:szCs w:val="24"/>
        </w:rPr>
        <w:t xml:space="preserve">, G., Ajadi, J., &amp; Adam, S. (2025). Application of high-resolution aeromagnetic mapping for subsurface investigation to enhance infrastructure planning for sustainable smart city development within Kwara State University, Malete. </w:t>
      </w:r>
      <w:r w:rsidRPr="00170C12">
        <w:rPr>
          <w:rFonts w:ascii="Times New Roman" w:hAnsi="Times New Roman" w:cs="Times New Roman"/>
          <w:i/>
          <w:iCs/>
          <w:sz w:val="24"/>
          <w:szCs w:val="24"/>
        </w:rPr>
        <w:t>Research Square</w:t>
      </w:r>
      <w:r w:rsidRPr="00170C12">
        <w:rPr>
          <w:rFonts w:ascii="Times New Roman" w:hAnsi="Times New Roman" w:cs="Times New Roman"/>
          <w:sz w:val="24"/>
          <w:szCs w:val="24"/>
        </w:rPr>
        <w:t xml:space="preserve">. </w:t>
      </w:r>
      <w:hyperlink r:id="rId22" w:tgtFrame="_new" w:history="1">
        <w:r w:rsidRPr="00170C12">
          <w:rPr>
            <w:rStyle w:val="Hyperlink"/>
            <w:rFonts w:ascii="Times New Roman" w:hAnsi="Times New Roman" w:cs="Times New Roman"/>
            <w:color w:val="auto"/>
            <w:sz w:val="24"/>
            <w:szCs w:val="24"/>
          </w:rPr>
          <w:t>https://doi.org/10.21203/rs.3.rs-6624624/v1</w:t>
        </w:r>
      </w:hyperlink>
    </w:p>
    <w:p w14:paraId="51E43981"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t xml:space="preserve">Pathak, P., Bajpai, P., Jaiswal, K., Kumar, S., Chauhan, M., Agarwal, T., ... &amp; Srivastava, D. (2022). Impact of health education on knowledge and attitude of self-breast examination among female nursing students. </w:t>
      </w:r>
      <w:r w:rsidRPr="00170C12">
        <w:rPr>
          <w:rFonts w:ascii="Times New Roman" w:hAnsi="Times New Roman" w:cs="Times New Roman"/>
          <w:i/>
          <w:iCs/>
          <w:sz w:val="24"/>
          <w:szCs w:val="24"/>
        </w:rPr>
        <w:t>Indian Journal of Community Health</w:t>
      </w:r>
      <w:r w:rsidRPr="00170C12">
        <w:rPr>
          <w:rFonts w:ascii="Times New Roman" w:hAnsi="Times New Roman" w:cs="Times New Roman"/>
          <w:sz w:val="24"/>
          <w:szCs w:val="24"/>
        </w:rPr>
        <w:t xml:space="preserve">, 34(3), 348–351. </w:t>
      </w:r>
      <w:hyperlink r:id="rId23" w:tgtFrame="_new" w:history="1">
        <w:r w:rsidRPr="00170C12">
          <w:rPr>
            <w:rStyle w:val="Hyperlink"/>
            <w:rFonts w:ascii="Times New Roman" w:hAnsi="Times New Roman" w:cs="Times New Roman"/>
            <w:color w:val="auto"/>
            <w:sz w:val="24"/>
            <w:szCs w:val="24"/>
          </w:rPr>
          <w:t>https://doi.org/10.47203/ijch.2022.v34i03.005</w:t>
        </w:r>
      </w:hyperlink>
    </w:p>
    <w:p w14:paraId="3B7EE8DF"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t xml:space="preserve">Pippin, M. M., &amp; Boyd, R. (2021). Breast self-examination. In </w:t>
      </w:r>
      <w:proofErr w:type="spellStart"/>
      <w:r w:rsidRPr="00170C12">
        <w:rPr>
          <w:rFonts w:ascii="Times New Roman" w:hAnsi="Times New Roman" w:cs="Times New Roman"/>
          <w:i/>
          <w:iCs/>
          <w:sz w:val="24"/>
          <w:szCs w:val="24"/>
        </w:rPr>
        <w:t>StatPearls</w:t>
      </w:r>
      <w:proofErr w:type="spellEnd"/>
      <w:r w:rsidRPr="00170C12">
        <w:rPr>
          <w:rFonts w:ascii="Times New Roman" w:hAnsi="Times New Roman" w:cs="Times New Roman"/>
          <w:sz w:val="24"/>
          <w:szCs w:val="24"/>
        </w:rPr>
        <w:t xml:space="preserve"> [Internet]. </w:t>
      </w:r>
      <w:proofErr w:type="spellStart"/>
      <w:r w:rsidRPr="00170C12">
        <w:rPr>
          <w:rFonts w:ascii="Times New Roman" w:hAnsi="Times New Roman" w:cs="Times New Roman"/>
          <w:sz w:val="24"/>
          <w:szCs w:val="24"/>
        </w:rPr>
        <w:t>StatPearls</w:t>
      </w:r>
      <w:proofErr w:type="spellEnd"/>
      <w:r w:rsidRPr="00170C12">
        <w:rPr>
          <w:rFonts w:ascii="Times New Roman" w:hAnsi="Times New Roman" w:cs="Times New Roman"/>
          <w:sz w:val="24"/>
          <w:szCs w:val="24"/>
        </w:rPr>
        <w:t xml:space="preserve"> Publishing. </w:t>
      </w:r>
      <w:hyperlink r:id="rId24" w:tgtFrame="_new" w:history="1">
        <w:r w:rsidRPr="00170C12">
          <w:rPr>
            <w:rStyle w:val="Hyperlink"/>
            <w:rFonts w:ascii="Times New Roman" w:hAnsi="Times New Roman" w:cs="Times New Roman"/>
            <w:color w:val="auto"/>
            <w:sz w:val="24"/>
            <w:szCs w:val="24"/>
          </w:rPr>
          <w:t>https://www.ncbi.nlm.nih.gov/books/NBK565846/</w:t>
        </w:r>
      </w:hyperlink>
    </w:p>
    <w:p w14:paraId="0EB89924"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t xml:space="preserve">Sahban, A., &amp; Johari, F. (2021). Intention to </w:t>
      </w:r>
      <w:proofErr w:type="spellStart"/>
      <w:r w:rsidRPr="00170C12">
        <w:rPr>
          <w:rFonts w:ascii="Times New Roman" w:hAnsi="Times New Roman" w:cs="Times New Roman"/>
          <w:sz w:val="24"/>
          <w:szCs w:val="24"/>
        </w:rPr>
        <w:t>patronise</w:t>
      </w:r>
      <w:proofErr w:type="spellEnd"/>
      <w:r w:rsidRPr="00170C12">
        <w:rPr>
          <w:rFonts w:ascii="Times New Roman" w:hAnsi="Times New Roman" w:cs="Times New Roman"/>
          <w:sz w:val="24"/>
          <w:szCs w:val="24"/>
        </w:rPr>
        <w:t xml:space="preserve"> zakat institution at Kwara State, Nigeria: An application of the decomposed theory of planned </w:t>
      </w:r>
      <w:proofErr w:type="spellStart"/>
      <w:r w:rsidRPr="00170C12">
        <w:rPr>
          <w:rFonts w:ascii="Times New Roman" w:hAnsi="Times New Roman" w:cs="Times New Roman"/>
          <w:sz w:val="24"/>
          <w:szCs w:val="24"/>
        </w:rPr>
        <w:t>behaviour</w:t>
      </w:r>
      <w:proofErr w:type="spellEnd"/>
      <w:r w:rsidRPr="00170C12">
        <w:rPr>
          <w:rFonts w:ascii="Times New Roman" w:hAnsi="Times New Roman" w:cs="Times New Roman"/>
          <w:sz w:val="24"/>
          <w:szCs w:val="24"/>
        </w:rPr>
        <w:t xml:space="preserve">. </w:t>
      </w:r>
      <w:r w:rsidRPr="00170C12">
        <w:rPr>
          <w:rFonts w:ascii="Times New Roman" w:hAnsi="Times New Roman" w:cs="Times New Roman"/>
          <w:i/>
          <w:iCs/>
          <w:sz w:val="24"/>
          <w:szCs w:val="24"/>
        </w:rPr>
        <w:t xml:space="preserve">Falah: </w:t>
      </w:r>
      <w:proofErr w:type="spellStart"/>
      <w:r w:rsidRPr="00170C12">
        <w:rPr>
          <w:rFonts w:ascii="Times New Roman" w:hAnsi="Times New Roman" w:cs="Times New Roman"/>
          <w:i/>
          <w:iCs/>
          <w:sz w:val="24"/>
          <w:szCs w:val="24"/>
        </w:rPr>
        <w:t>Jurnal</w:t>
      </w:r>
      <w:proofErr w:type="spellEnd"/>
      <w:r w:rsidRPr="00170C12">
        <w:rPr>
          <w:rFonts w:ascii="Times New Roman" w:hAnsi="Times New Roman" w:cs="Times New Roman"/>
          <w:i/>
          <w:iCs/>
          <w:sz w:val="24"/>
          <w:szCs w:val="24"/>
        </w:rPr>
        <w:t xml:space="preserve"> </w:t>
      </w:r>
      <w:proofErr w:type="spellStart"/>
      <w:r w:rsidRPr="00170C12">
        <w:rPr>
          <w:rFonts w:ascii="Times New Roman" w:hAnsi="Times New Roman" w:cs="Times New Roman"/>
          <w:i/>
          <w:iCs/>
          <w:sz w:val="24"/>
          <w:szCs w:val="24"/>
        </w:rPr>
        <w:t>Ekonomi</w:t>
      </w:r>
      <w:proofErr w:type="spellEnd"/>
      <w:r w:rsidRPr="00170C12">
        <w:rPr>
          <w:rFonts w:ascii="Times New Roman" w:hAnsi="Times New Roman" w:cs="Times New Roman"/>
          <w:i/>
          <w:iCs/>
          <w:sz w:val="24"/>
          <w:szCs w:val="24"/>
        </w:rPr>
        <w:t xml:space="preserve"> Syariah</w:t>
      </w:r>
      <w:r w:rsidRPr="00170C12">
        <w:rPr>
          <w:rFonts w:ascii="Times New Roman" w:hAnsi="Times New Roman" w:cs="Times New Roman"/>
          <w:sz w:val="24"/>
          <w:szCs w:val="24"/>
        </w:rPr>
        <w:t xml:space="preserve">, 6(1), 1–16. </w:t>
      </w:r>
      <w:hyperlink r:id="rId25" w:tgtFrame="_new" w:history="1">
        <w:r w:rsidRPr="00170C12">
          <w:rPr>
            <w:rStyle w:val="Hyperlink"/>
            <w:rFonts w:ascii="Times New Roman" w:hAnsi="Times New Roman" w:cs="Times New Roman"/>
            <w:color w:val="auto"/>
            <w:sz w:val="24"/>
            <w:szCs w:val="24"/>
          </w:rPr>
          <w:t>https://doi.org/10.22219/jes.v6i1.15234</w:t>
        </w:r>
      </w:hyperlink>
    </w:p>
    <w:p w14:paraId="5AD7C3A8"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t xml:space="preserve">Smith, R. A., </w:t>
      </w:r>
      <w:proofErr w:type="spellStart"/>
      <w:r w:rsidRPr="00170C12">
        <w:rPr>
          <w:rFonts w:ascii="Times New Roman" w:hAnsi="Times New Roman" w:cs="Times New Roman"/>
          <w:sz w:val="24"/>
          <w:szCs w:val="24"/>
        </w:rPr>
        <w:t>Cokkinides</w:t>
      </w:r>
      <w:proofErr w:type="spellEnd"/>
      <w:r w:rsidRPr="00170C12">
        <w:rPr>
          <w:rFonts w:ascii="Times New Roman" w:hAnsi="Times New Roman" w:cs="Times New Roman"/>
          <w:sz w:val="24"/>
          <w:szCs w:val="24"/>
        </w:rPr>
        <w:t xml:space="preserve">, V., &amp; Brawley, O. W. (2018). Cancer screening in the United States, 2018: A review of current American Cancer Society guidelines and cancer screening issues. </w:t>
      </w:r>
      <w:r w:rsidRPr="00170C12">
        <w:rPr>
          <w:rFonts w:ascii="Times New Roman" w:hAnsi="Times New Roman" w:cs="Times New Roman"/>
          <w:i/>
          <w:iCs/>
          <w:sz w:val="24"/>
          <w:szCs w:val="24"/>
        </w:rPr>
        <w:t>CA: A Cancer Journal for Clinicians</w:t>
      </w:r>
      <w:r w:rsidRPr="00170C12">
        <w:rPr>
          <w:rFonts w:ascii="Times New Roman" w:hAnsi="Times New Roman" w:cs="Times New Roman"/>
          <w:sz w:val="24"/>
          <w:szCs w:val="24"/>
        </w:rPr>
        <w:t>, 58(3), 161–179.</w:t>
      </w:r>
    </w:p>
    <w:p w14:paraId="2279EC1C"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r w:rsidRPr="00170C12">
        <w:rPr>
          <w:rFonts w:ascii="Times New Roman" w:hAnsi="Times New Roman" w:cs="Times New Roman"/>
          <w:sz w:val="24"/>
          <w:szCs w:val="24"/>
        </w:rPr>
        <w:t xml:space="preserve">Sung, H., </w:t>
      </w:r>
      <w:proofErr w:type="spellStart"/>
      <w:r w:rsidRPr="00170C12">
        <w:rPr>
          <w:rFonts w:ascii="Times New Roman" w:hAnsi="Times New Roman" w:cs="Times New Roman"/>
          <w:sz w:val="24"/>
          <w:szCs w:val="24"/>
        </w:rPr>
        <w:t>Ferlay</w:t>
      </w:r>
      <w:proofErr w:type="spellEnd"/>
      <w:r w:rsidRPr="00170C12">
        <w:rPr>
          <w:rFonts w:ascii="Times New Roman" w:hAnsi="Times New Roman" w:cs="Times New Roman"/>
          <w:sz w:val="24"/>
          <w:szCs w:val="24"/>
        </w:rPr>
        <w:t xml:space="preserve">, J., Siegel, R. L., </w:t>
      </w:r>
      <w:proofErr w:type="spellStart"/>
      <w:r w:rsidRPr="00170C12">
        <w:rPr>
          <w:rFonts w:ascii="Times New Roman" w:hAnsi="Times New Roman" w:cs="Times New Roman"/>
          <w:sz w:val="24"/>
          <w:szCs w:val="24"/>
        </w:rPr>
        <w:t>Laversanne</w:t>
      </w:r>
      <w:proofErr w:type="spellEnd"/>
      <w:r w:rsidRPr="00170C12">
        <w:rPr>
          <w:rFonts w:ascii="Times New Roman" w:hAnsi="Times New Roman" w:cs="Times New Roman"/>
          <w:sz w:val="24"/>
          <w:szCs w:val="24"/>
        </w:rPr>
        <w:t xml:space="preserve">, M., </w:t>
      </w:r>
      <w:proofErr w:type="spellStart"/>
      <w:r w:rsidRPr="00170C12">
        <w:rPr>
          <w:rFonts w:ascii="Times New Roman" w:hAnsi="Times New Roman" w:cs="Times New Roman"/>
          <w:sz w:val="24"/>
          <w:szCs w:val="24"/>
        </w:rPr>
        <w:t>Soerjomataram</w:t>
      </w:r>
      <w:proofErr w:type="spellEnd"/>
      <w:r w:rsidRPr="00170C12">
        <w:rPr>
          <w:rFonts w:ascii="Times New Roman" w:hAnsi="Times New Roman" w:cs="Times New Roman"/>
          <w:sz w:val="24"/>
          <w:szCs w:val="24"/>
        </w:rPr>
        <w:t xml:space="preserve">, I., Jemal, A., &amp; Bray, F. (2021). Global cancer statistics 2020: GLOBOCAN estimates of incidence and mortality worldwide for 36 cancers in 185 countries. </w:t>
      </w:r>
      <w:r w:rsidRPr="00170C12">
        <w:rPr>
          <w:rFonts w:ascii="Times New Roman" w:hAnsi="Times New Roman" w:cs="Times New Roman"/>
          <w:i/>
          <w:iCs/>
          <w:sz w:val="24"/>
          <w:szCs w:val="24"/>
        </w:rPr>
        <w:t>CA: A Cancer Journal for Clinicians</w:t>
      </w:r>
      <w:r w:rsidRPr="00170C12">
        <w:rPr>
          <w:rFonts w:ascii="Times New Roman" w:hAnsi="Times New Roman" w:cs="Times New Roman"/>
          <w:sz w:val="24"/>
          <w:szCs w:val="24"/>
        </w:rPr>
        <w:t xml:space="preserve">, 71(3), 209–249. </w:t>
      </w:r>
      <w:hyperlink r:id="rId26" w:tgtFrame="_new" w:history="1">
        <w:r w:rsidRPr="00170C12">
          <w:rPr>
            <w:rStyle w:val="Hyperlink"/>
            <w:rFonts w:ascii="Times New Roman" w:hAnsi="Times New Roman" w:cs="Times New Roman"/>
            <w:color w:val="auto"/>
            <w:sz w:val="24"/>
            <w:szCs w:val="24"/>
          </w:rPr>
          <w:t>https://doi.org/10.3322/caac.21660</w:t>
        </w:r>
      </w:hyperlink>
    </w:p>
    <w:p w14:paraId="1CF4FB31"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proofErr w:type="spellStart"/>
      <w:r w:rsidRPr="00170C12">
        <w:rPr>
          <w:rFonts w:ascii="Times New Roman" w:hAnsi="Times New Roman" w:cs="Times New Roman"/>
          <w:sz w:val="24"/>
          <w:szCs w:val="24"/>
        </w:rPr>
        <w:t>Yeshitila</w:t>
      </w:r>
      <w:proofErr w:type="spellEnd"/>
      <w:r w:rsidRPr="00170C12">
        <w:rPr>
          <w:rFonts w:ascii="Times New Roman" w:hAnsi="Times New Roman" w:cs="Times New Roman"/>
          <w:sz w:val="24"/>
          <w:szCs w:val="24"/>
        </w:rPr>
        <w:t xml:space="preserve">, Y. G., Kassa, G. M., Gebeyehu, S., </w:t>
      </w:r>
      <w:proofErr w:type="spellStart"/>
      <w:r w:rsidRPr="00170C12">
        <w:rPr>
          <w:rFonts w:ascii="Times New Roman" w:hAnsi="Times New Roman" w:cs="Times New Roman"/>
          <w:sz w:val="24"/>
          <w:szCs w:val="24"/>
        </w:rPr>
        <w:t>Memiah</w:t>
      </w:r>
      <w:proofErr w:type="spellEnd"/>
      <w:r w:rsidRPr="00170C12">
        <w:rPr>
          <w:rFonts w:ascii="Times New Roman" w:hAnsi="Times New Roman" w:cs="Times New Roman"/>
          <w:sz w:val="24"/>
          <w:szCs w:val="24"/>
        </w:rPr>
        <w:t xml:space="preserve">, P., &amp; Desta, M. (2021). Breast self-examination practice and its determinants among women in Ethiopia: A systematic review and meta-analysis. </w:t>
      </w:r>
      <w:r w:rsidRPr="00170C12">
        <w:rPr>
          <w:rFonts w:ascii="Times New Roman" w:hAnsi="Times New Roman" w:cs="Times New Roman"/>
          <w:i/>
          <w:iCs/>
          <w:sz w:val="24"/>
          <w:szCs w:val="24"/>
        </w:rPr>
        <w:t>PLOS ONE</w:t>
      </w:r>
      <w:r w:rsidRPr="00170C12">
        <w:rPr>
          <w:rFonts w:ascii="Times New Roman" w:hAnsi="Times New Roman" w:cs="Times New Roman"/>
          <w:sz w:val="24"/>
          <w:szCs w:val="24"/>
        </w:rPr>
        <w:t>, 16(1), e0245252. https://doi.org/10.1371/journal.pone.0245252</w:t>
      </w:r>
    </w:p>
    <w:p w14:paraId="7D554F7A" w14:textId="77777777" w:rsidR="008F59DA" w:rsidRPr="00170C12" w:rsidRDefault="008F59DA" w:rsidP="008F59DA">
      <w:pPr>
        <w:spacing w:after="0" w:line="240" w:lineRule="auto"/>
        <w:ind w:left="720" w:hanging="720"/>
        <w:jc w:val="both"/>
        <w:rPr>
          <w:rFonts w:ascii="Times New Roman" w:hAnsi="Times New Roman" w:cs="Times New Roman"/>
          <w:sz w:val="24"/>
          <w:szCs w:val="24"/>
        </w:rPr>
      </w:pPr>
    </w:p>
    <w:p w14:paraId="7B3966CA" w14:textId="77777777" w:rsidR="00CE3C7B" w:rsidRPr="00170C12" w:rsidRDefault="00CE3C7B" w:rsidP="00A352CF">
      <w:pPr>
        <w:pStyle w:val="Default"/>
        <w:jc w:val="both"/>
        <w:rPr>
          <w:b/>
          <w:bCs/>
          <w:color w:val="auto"/>
        </w:rPr>
      </w:pPr>
    </w:p>
    <w:p w14:paraId="657EDCAA" w14:textId="77777777" w:rsidR="00A352CF" w:rsidRPr="00170C12" w:rsidRDefault="00A352CF" w:rsidP="00A352CF">
      <w:pPr>
        <w:pStyle w:val="Default"/>
        <w:jc w:val="both"/>
        <w:rPr>
          <w:color w:val="auto"/>
        </w:rPr>
      </w:pPr>
    </w:p>
    <w:p w14:paraId="4EE44704" w14:textId="77777777" w:rsidR="00A352CF" w:rsidRPr="00170C12" w:rsidRDefault="00A352CF" w:rsidP="00A352CF">
      <w:pPr>
        <w:pStyle w:val="Default"/>
        <w:jc w:val="both"/>
        <w:rPr>
          <w:color w:val="auto"/>
        </w:rPr>
      </w:pPr>
    </w:p>
    <w:p w14:paraId="26853574" w14:textId="77777777" w:rsidR="00A352CF" w:rsidRPr="00170C12" w:rsidRDefault="00A352CF" w:rsidP="00A352CF">
      <w:pPr>
        <w:pStyle w:val="Default"/>
        <w:jc w:val="both"/>
        <w:rPr>
          <w:color w:val="auto"/>
        </w:rPr>
      </w:pPr>
      <w:r w:rsidRPr="00170C12">
        <w:rPr>
          <w:color w:val="auto"/>
        </w:rPr>
        <w:lastRenderedPageBreak/>
        <w:t xml:space="preserve"> </w:t>
      </w:r>
    </w:p>
    <w:p w14:paraId="5F60642D" w14:textId="77777777" w:rsidR="00A352CF" w:rsidRPr="00170C12" w:rsidRDefault="00A352CF" w:rsidP="00A352CF">
      <w:pPr>
        <w:pStyle w:val="Pa6"/>
        <w:spacing w:line="240" w:lineRule="auto"/>
        <w:jc w:val="both"/>
        <w:rPr>
          <w:rFonts w:ascii="Times New Roman" w:hAnsi="Times New Roman" w:cs="Times New Roman"/>
        </w:rPr>
      </w:pPr>
    </w:p>
    <w:p w14:paraId="0FF005AA" w14:textId="77777777" w:rsidR="00A352CF" w:rsidRPr="00170C12" w:rsidRDefault="00A352CF" w:rsidP="00A352CF">
      <w:pPr>
        <w:pStyle w:val="Pa6"/>
        <w:spacing w:line="240" w:lineRule="auto"/>
        <w:jc w:val="both"/>
        <w:rPr>
          <w:rFonts w:ascii="Times New Roman" w:hAnsi="Times New Roman" w:cs="Times New Roman"/>
        </w:rPr>
      </w:pPr>
    </w:p>
    <w:p w14:paraId="06161324" w14:textId="77777777" w:rsidR="00A352CF" w:rsidRPr="00170C12" w:rsidRDefault="00A352CF" w:rsidP="00A352CF">
      <w:pPr>
        <w:spacing w:line="360" w:lineRule="auto"/>
        <w:rPr>
          <w:rFonts w:ascii="Times New Roman" w:hAnsi="Times New Roman" w:cs="Times New Roman"/>
          <w:sz w:val="24"/>
          <w:szCs w:val="24"/>
        </w:rPr>
      </w:pPr>
    </w:p>
    <w:p w14:paraId="68C8C5B3" w14:textId="77777777" w:rsidR="003F79E1" w:rsidRPr="00170C12" w:rsidRDefault="003F79E1" w:rsidP="00A352CF">
      <w:pPr>
        <w:pStyle w:val="Default"/>
        <w:spacing w:line="360" w:lineRule="auto"/>
        <w:jc w:val="both"/>
        <w:rPr>
          <w:color w:val="auto"/>
        </w:rPr>
      </w:pPr>
    </w:p>
    <w:sectPr w:rsidR="003F79E1" w:rsidRPr="00170C12">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44A87" w14:textId="77777777" w:rsidR="004D3D7A" w:rsidRDefault="004D3D7A" w:rsidP="00E7050B">
      <w:pPr>
        <w:spacing w:after="0" w:line="240" w:lineRule="auto"/>
      </w:pPr>
      <w:r>
        <w:separator/>
      </w:r>
    </w:p>
  </w:endnote>
  <w:endnote w:type="continuationSeparator" w:id="0">
    <w:p w14:paraId="7C0C152F" w14:textId="77777777" w:rsidR="004D3D7A" w:rsidRDefault="004D3D7A" w:rsidP="00E70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tima">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98E76" w14:textId="77777777" w:rsidR="00E7050B" w:rsidRDefault="00E70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0C31" w14:textId="77777777" w:rsidR="00E7050B" w:rsidRDefault="00E70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84D27" w14:textId="77777777" w:rsidR="00E7050B" w:rsidRDefault="00E70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1EA8B" w14:textId="77777777" w:rsidR="004D3D7A" w:rsidRDefault="004D3D7A" w:rsidP="00E7050B">
      <w:pPr>
        <w:spacing w:after="0" w:line="240" w:lineRule="auto"/>
      </w:pPr>
      <w:r>
        <w:separator/>
      </w:r>
    </w:p>
  </w:footnote>
  <w:footnote w:type="continuationSeparator" w:id="0">
    <w:p w14:paraId="2834C3E6" w14:textId="77777777" w:rsidR="004D3D7A" w:rsidRDefault="004D3D7A" w:rsidP="00E70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573CD" w14:textId="1CA29BB6" w:rsidR="00E7050B" w:rsidRDefault="004D3D7A">
    <w:pPr>
      <w:pStyle w:val="Header"/>
    </w:pPr>
    <w:r>
      <w:rPr>
        <w:noProof/>
      </w:rPr>
      <w:pict w14:anchorId="74D4A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27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9AC95" w14:textId="61C9C015" w:rsidR="00E7050B" w:rsidRDefault="004D3D7A">
    <w:pPr>
      <w:pStyle w:val="Header"/>
    </w:pPr>
    <w:r>
      <w:rPr>
        <w:noProof/>
      </w:rPr>
      <w:pict w14:anchorId="3611B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27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72A25" w14:textId="0ABD84AE" w:rsidR="00E7050B" w:rsidRDefault="004D3D7A">
    <w:pPr>
      <w:pStyle w:val="Header"/>
    </w:pPr>
    <w:r>
      <w:rPr>
        <w:noProof/>
      </w:rPr>
      <w:pict w14:anchorId="3E02C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27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D42D9"/>
    <w:multiLevelType w:val="multilevel"/>
    <w:tmpl w:val="69552B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69552BB8"/>
    <w:multiLevelType w:val="multilevel"/>
    <w:tmpl w:val="69552B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F8"/>
    <w:rsid w:val="000334DA"/>
    <w:rsid w:val="000B16AD"/>
    <w:rsid w:val="000B451A"/>
    <w:rsid w:val="000F3937"/>
    <w:rsid w:val="00170C12"/>
    <w:rsid w:val="00174B92"/>
    <w:rsid w:val="00256625"/>
    <w:rsid w:val="002B6365"/>
    <w:rsid w:val="002E18B9"/>
    <w:rsid w:val="00376C0F"/>
    <w:rsid w:val="00381CE1"/>
    <w:rsid w:val="003F5C62"/>
    <w:rsid w:val="003F79E1"/>
    <w:rsid w:val="004D3D7A"/>
    <w:rsid w:val="004F6703"/>
    <w:rsid w:val="00605B53"/>
    <w:rsid w:val="00606733"/>
    <w:rsid w:val="007418D2"/>
    <w:rsid w:val="00804C3C"/>
    <w:rsid w:val="0081464D"/>
    <w:rsid w:val="00815F28"/>
    <w:rsid w:val="00857B2F"/>
    <w:rsid w:val="008623C3"/>
    <w:rsid w:val="008C283A"/>
    <w:rsid w:val="008F59DA"/>
    <w:rsid w:val="00A14248"/>
    <w:rsid w:val="00A352CF"/>
    <w:rsid w:val="00AA4616"/>
    <w:rsid w:val="00AB0545"/>
    <w:rsid w:val="00AD45F8"/>
    <w:rsid w:val="00AD52E3"/>
    <w:rsid w:val="00B103BA"/>
    <w:rsid w:val="00B30E9E"/>
    <w:rsid w:val="00BE3530"/>
    <w:rsid w:val="00C53D21"/>
    <w:rsid w:val="00CA1197"/>
    <w:rsid w:val="00CA444E"/>
    <w:rsid w:val="00CE3C7B"/>
    <w:rsid w:val="00D25391"/>
    <w:rsid w:val="00D334D1"/>
    <w:rsid w:val="00D74F1B"/>
    <w:rsid w:val="00DA66B8"/>
    <w:rsid w:val="00DB264D"/>
    <w:rsid w:val="00E0372C"/>
    <w:rsid w:val="00E7050B"/>
    <w:rsid w:val="00EA1ACB"/>
    <w:rsid w:val="00ED49A5"/>
    <w:rsid w:val="00EF3B3C"/>
    <w:rsid w:val="00FA0783"/>
    <w:rsid w:val="00FC2EFD"/>
    <w:rsid w:val="00FE4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A39E07"/>
  <w15:chartTrackingRefBased/>
  <w15:docId w15:val="{B36CEA43-87FA-41F1-821A-3BA20971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45F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D45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45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D45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D45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45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4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5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45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D45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D45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45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4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5F8"/>
    <w:rPr>
      <w:rFonts w:eastAsiaTheme="majorEastAsia" w:cstheme="majorBidi"/>
      <w:color w:val="272727" w:themeColor="text1" w:themeTint="D8"/>
    </w:rPr>
  </w:style>
  <w:style w:type="paragraph" w:styleId="Title">
    <w:name w:val="Title"/>
    <w:basedOn w:val="Normal"/>
    <w:next w:val="Normal"/>
    <w:link w:val="TitleChar"/>
    <w:uiPriority w:val="10"/>
    <w:qFormat/>
    <w:rsid w:val="00AD4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5F8"/>
    <w:pPr>
      <w:spacing w:before="160"/>
      <w:jc w:val="center"/>
    </w:pPr>
    <w:rPr>
      <w:i/>
      <w:iCs/>
      <w:color w:val="404040" w:themeColor="text1" w:themeTint="BF"/>
    </w:rPr>
  </w:style>
  <w:style w:type="character" w:customStyle="1" w:styleId="QuoteChar">
    <w:name w:val="Quote Char"/>
    <w:basedOn w:val="DefaultParagraphFont"/>
    <w:link w:val="Quote"/>
    <w:uiPriority w:val="29"/>
    <w:rsid w:val="00AD45F8"/>
    <w:rPr>
      <w:i/>
      <w:iCs/>
      <w:color w:val="404040" w:themeColor="text1" w:themeTint="BF"/>
    </w:rPr>
  </w:style>
  <w:style w:type="paragraph" w:styleId="ListParagraph">
    <w:name w:val="List Paragraph"/>
    <w:basedOn w:val="Normal"/>
    <w:link w:val="ListParagraphChar"/>
    <w:uiPriority w:val="34"/>
    <w:qFormat/>
    <w:rsid w:val="00AD45F8"/>
    <w:pPr>
      <w:ind w:left="720"/>
      <w:contextualSpacing/>
    </w:pPr>
  </w:style>
  <w:style w:type="character" w:styleId="IntenseEmphasis">
    <w:name w:val="Intense Emphasis"/>
    <w:basedOn w:val="DefaultParagraphFont"/>
    <w:uiPriority w:val="21"/>
    <w:qFormat/>
    <w:rsid w:val="00AD45F8"/>
    <w:rPr>
      <w:i/>
      <w:iCs/>
      <w:color w:val="2F5496" w:themeColor="accent1" w:themeShade="BF"/>
    </w:rPr>
  </w:style>
  <w:style w:type="paragraph" w:styleId="IntenseQuote">
    <w:name w:val="Intense Quote"/>
    <w:basedOn w:val="Normal"/>
    <w:next w:val="Normal"/>
    <w:link w:val="IntenseQuoteChar"/>
    <w:uiPriority w:val="30"/>
    <w:qFormat/>
    <w:rsid w:val="00AD45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45F8"/>
    <w:rPr>
      <w:i/>
      <w:iCs/>
      <w:color w:val="2F5496" w:themeColor="accent1" w:themeShade="BF"/>
    </w:rPr>
  </w:style>
  <w:style w:type="character" w:styleId="IntenseReference">
    <w:name w:val="Intense Reference"/>
    <w:basedOn w:val="DefaultParagraphFont"/>
    <w:uiPriority w:val="32"/>
    <w:qFormat/>
    <w:rsid w:val="00AD45F8"/>
    <w:rPr>
      <w:b/>
      <w:bCs/>
      <w:smallCaps/>
      <w:color w:val="2F5496" w:themeColor="accent1" w:themeShade="BF"/>
      <w:spacing w:val="5"/>
    </w:rPr>
  </w:style>
  <w:style w:type="character" w:styleId="Strong">
    <w:name w:val="Strong"/>
    <w:basedOn w:val="DefaultParagraphFont"/>
    <w:uiPriority w:val="22"/>
    <w:qFormat/>
    <w:rsid w:val="00AD45F8"/>
    <w:rPr>
      <w:b/>
      <w:bCs/>
    </w:rPr>
  </w:style>
  <w:style w:type="table" w:styleId="TableGrid">
    <w:name w:val="Table Grid"/>
    <w:basedOn w:val="TableNormal"/>
    <w:uiPriority w:val="39"/>
    <w:qFormat/>
    <w:rsid w:val="00A352C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352CF"/>
    <w:pPr>
      <w:spacing w:after="200" w:line="240" w:lineRule="auto"/>
    </w:pPr>
    <w:rPr>
      <w:i/>
      <w:iCs/>
      <w:color w:val="44546A" w:themeColor="text2"/>
      <w:sz w:val="18"/>
      <w:szCs w:val="18"/>
    </w:rPr>
  </w:style>
  <w:style w:type="paragraph" w:customStyle="1" w:styleId="Default">
    <w:name w:val="Default"/>
    <w:rsid w:val="00A352CF"/>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ListParagraphChar">
    <w:name w:val="List Paragraph Char"/>
    <w:basedOn w:val="DefaultParagraphFont"/>
    <w:link w:val="ListParagraph"/>
    <w:uiPriority w:val="34"/>
    <w:rsid w:val="00A352CF"/>
    <w:rPr>
      <w:kern w:val="0"/>
      <w:sz w:val="22"/>
      <w:szCs w:val="22"/>
      <w14:ligatures w14:val="none"/>
    </w:rPr>
  </w:style>
  <w:style w:type="paragraph" w:customStyle="1" w:styleId="Pa6">
    <w:name w:val="Pa6"/>
    <w:basedOn w:val="Default"/>
    <w:next w:val="Default"/>
    <w:uiPriority w:val="99"/>
    <w:rsid w:val="00A352CF"/>
    <w:pPr>
      <w:spacing w:line="221" w:lineRule="atLeast"/>
    </w:pPr>
    <w:rPr>
      <w:rFonts w:ascii="Optima" w:hAnsi="Optima" w:cstheme="minorBidi"/>
      <w:color w:val="auto"/>
    </w:rPr>
  </w:style>
  <w:style w:type="character" w:customStyle="1" w:styleId="A7">
    <w:name w:val="A7"/>
    <w:uiPriority w:val="99"/>
    <w:rsid w:val="00A352CF"/>
    <w:rPr>
      <w:rFonts w:cs="Optima"/>
      <w:color w:val="000000"/>
      <w:sz w:val="14"/>
      <w:szCs w:val="14"/>
    </w:rPr>
  </w:style>
  <w:style w:type="character" w:styleId="Hyperlink">
    <w:name w:val="Hyperlink"/>
    <w:basedOn w:val="DefaultParagraphFont"/>
    <w:uiPriority w:val="99"/>
    <w:unhideWhenUsed/>
    <w:rsid w:val="00FE416F"/>
    <w:rPr>
      <w:color w:val="0563C1" w:themeColor="hyperlink"/>
      <w:u w:val="single"/>
    </w:rPr>
  </w:style>
  <w:style w:type="character" w:styleId="UnresolvedMention">
    <w:name w:val="Unresolved Mention"/>
    <w:basedOn w:val="DefaultParagraphFont"/>
    <w:uiPriority w:val="99"/>
    <w:semiHidden/>
    <w:unhideWhenUsed/>
    <w:rsid w:val="00FE416F"/>
    <w:rPr>
      <w:color w:val="605E5C"/>
      <w:shd w:val="clear" w:color="auto" w:fill="E1DFDD"/>
    </w:rPr>
  </w:style>
  <w:style w:type="paragraph" w:customStyle="1" w:styleId="Pa14">
    <w:name w:val="Pa14"/>
    <w:basedOn w:val="Normal"/>
    <w:next w:val="Normal"/>
    <w:uiPriority w:val="99"/>
    <w:rsid w:val="00815F28"/>
    <w:pPr>
      <w:autoSpaceDE w:val="0"/>
      <w:autoSpaceDN w:val="0"/>
      <w:adjustRightInd w:val="0"/>
      <w:spacing w:after="0" w:line="221" w:lineRule="atLeast"/>
    </w:pPr>
    <w:rPr>
      <w:rFonts w:ascii="Optima" w:hAnsi="Optima"/>
      <w:sz w:val="24"/>
      <w:szCs w:val="24"/>
      <w14:ligatures w14:val="standardContextual"/>
    </w:rPr>
  </w:style>
  <w:style w:type="paragraph" w:styleId="Header">
    <w:name w:val="header"/>
    <w:basedOn w:val="Normal"/>
    <w:link w:val="HeaderChar"/>
    <w:uiPriority w:val="99"/>
    <w:unhideWhenUsed/>
    <w:rsid w:val="00E70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50B"/>
    <w:rPr>
      <w:kern w:val="0"/>
      <w:sz w:val="22"/>
      <w:szCs w:val="22"/>
      <w14:ligatures w14:val="none"/>
    </w:rPr>
  </w:style>
  <w:style w:type="paragraph" w:styleId="Footer">
    <w:name w:val="footer"/>
    <w:basedOn w:val="Normal"/>
    <w:link w:val="FooterChar"/>
    <w:uiPriority w:val="99"/>
    <w:unhideWhenUsed/>
    <w:rsid w:val="00E70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50B"/>
    <w:rPr>
      <w:kern w:val="0"/>
      <w:sz w:val="22"/>
      <w:szCs w:val="22"/>
      <w14:ligatures w14:val="none"/>
    </w:rPr>
  </w:style>
  <w:style w:type="paragraph" w:customStyle="1" w:styleId="ListParagraph1">
    <w:name w:val="List Paragraph1"/>
    <w:basedOn w:val="Normal"/>
    <w:uiPriority w:val="34"/>
    <w:qFormat/>
    <w:rsid w:val="00376C0F"/>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67906">
      <w:bodyDiv w:val="1"/>
      <w:marLeft w:val="0"/>
      <w:marRight w:val="0"/>
      <w:marTop w:val="0"/>
      <w:marBottom w:val="0"/>
      <w:divBdr>
        <w:top w:val="none" w:sz="0" w:space="0" w:color="auto"/>
        <w:left w:val="none" w:sz="0" w:space="0" w:color="auto"/>
        <w:bottom w:val="none" w:sz="0" w:space="0" w:color="auto"/>
        <w:right w:val="none" w:sz="0" w:space="0" w:color="auto"/>
      </w:divBdr>
      <w:divsChild>
        <w:div w:id="37823077">
          <w:marLeft w:val="0"/>
          <w:marRight w:val="0"/>
          <w:marTop w:val="0"/>
          <w:marBottom w:val="0"/>
          <w:divBdr>
            <w:top w:val="none" w:sz="0" w:space="0" w:color="auto"/>
            <w:left w:val="none" w:sz="0" w:space="0" w:color="auto"/>
            <w:bottom w:val="none" w:sz="0" w:space="0" w:color="auto"/>
            <w:right w:val="none" w:sz="0" w:space="0" w:color="auto"/>
          </w:divBdr>
        </w:div>
      </w:divsChild>
    </w:div>
    <w:div w:id="385757424">
      <w:bodyDiv w:val="1"/>
      <w:marLeft w:val="0"/>
      <w:marRight w:val="0"/>
      <w:marTop w:val="0"/>
      <w:marBottom w:val="0"/>
      <w:divBdr>
        <w:top w:val="none" w:sz="0" w:space="0" w:color="auto"/>
        <w:left w:val="none" w:sz="0" w:space="0" w:color="auto"/>
        <w:bottom w:val="none" w:sz="0" w:space="0" w:color="auto"/>
        <w:right w:val="none" w:sz="0" w:space="0" w:color="auto"/>
      </w:divBdr>
      <w:divsChild>
        <w:div w:id="887188682">
          <w:marLeft w:val="0"/>
          <w:marRight w:val="0"/>
          <w:marTop w:val="0"/>
          <w:marBottom w:val="0"/>
          <w:divBdr>
            <w:top w:val="none" w:sz="0" w:space="0" w:color="auto"/>
            <w:left w:val="none" w:sz="0" w:space="0" w:color="auto"/>
            <w:bottom w:val="none" w:sz="0" w:space="0" w:color="auto"/>
            <w:right w:val="none" w:sz="0" w:space="0" w:color="auto"/>
          </w:divBdr>
        </w:div>
      </w:divsChild>
    </w:div>
    <w:div w:id="463933306">
      <w:bodyDiv w:val="1"/>
      <w:marLeft w:val="0"/>
      <w:marRight w:val="0"/>
      <w:marTop w:val="0"/>
      <w:marBottom w:val="0"/>
      <w:divBdr>
        <w:top w:val="none" w:sz="0" w:space="0" w:color="auto"/>
        <w:left w:val="none" w:sz="0" w:space="0" w:color="auto"/>
        <w:bottom w:val="none" w:sz="0" w:space="0" w:color="auto"/>
        <w:right w:val="none" w:sz="0" w:space="0" w:color="auto"/>
      </w:divBdr>
      <w:divsChild>
        <w:div w:id="226065557">
          <w:marLeft w:val="0"/>
          <w:marRight w:val="0"/>
          <w:marTop w:val="0"/>
          <w:marBottom w:val="0"/>
          <w:divBdr>
            <w:top w:val="none" w:sz="0" w:space="0" w:color="auto"/>
            <w:left w:val="none" w:sz="0" w:space="0" w:color="auto"/>
            <w:bottom w:val="none" w:sz="0" w:space="0" w:color="auto"/>
            <w:right w:val="none" w:sz="0" w:space="0" w:color="auto"/>
          </w:divBdr>
        </w:div>
      </w:divsChild>
    </w:div>
    <w:div w:id="1143086520">
      <w:bodyDiv w:val="1"/>
      <w:marLeft w:val="0"/>
      <w:marRight w:val="0"/>
      <w:marTop w:val="0"/>
      <w:marBottom w:val="0"/>
      <w:divBdr>
        <w:top w:val="none" w:sz="0" w:space="0" w:color="auto"/>
        <w:left w:val="none" w:sz="0" w:space="0" w:color="auto"/>
        <w:bottom w:val="none" w:sz="0" w:space="0" w:color="auto"/>
        <w:right w:val="none" w:sz="0" w:space="0" w:color="auto"/>
      </w:divBdr>
      <w:divsChild>
        <w:div w:id="1927877965">
          <w:marLeft w:val="0"/>
          <w:marRight w:val="0"/>
          <w:marTop w:val="0"/>
          <w:marBottom w:val="0"/>
          <w:divBdr>
            <w:top w:val="none" w:sz="0" w:space="0" w:color="auto"/>
            <w:left w:val="none" w:sz="0" w:space="0" w:color="auto"/>
            <w:bottom w:val="none" w:sz="0" w:space="0" w:color="auto"/>
            <w:right w:val="none" w:sz="0" w:space="0" w:color="auto"/>
          </w:divBdr>
        </w:div>
      </w:divsChild>
    </w:div>
    <w:div w:id="1282686277">
      <w:bodyDiv w:val="1"/>
      <w:marLeft w:val="0"/>
      <w:marRight w:val="0"/>
      <w:marTop w:val="0"/>
      <w:marBottom w:val="0"/>
      <w:divBdr>
        <w:top w:val="none" w:sz="0" w:space="0" w:color="auto"/>
        <w:left w:val="none" w:sz="0" w:space="0" w:color="auto"/>
        <w:bottom w:val="none" w:sz="0" w:space="0" w:color="auto"/>
        <w:right w:val="none" w:sz="0" w:space="0" w:color="auto"/>
      </w:divBdr>
    </w:div>
    <w:div w:id="1372799289">
      <w:bodyDiv w:val="1"/>
      <w:marLeft w:val="0"/>
      <w:marRight w:val="0"/>
      <w:marTop w:val="0"/>
      <w:marBottom w:val="0"/>
      <w:divBdr>
        <w:top w:val="none" w:sz="0" w:space="0" w:color="auto"/>
        <w:left w:val="none" w:sz="0" w:space="0" w:color="auto"/>
        <w:bottom w:val="none" w:sz="0" w:space="0" w:color="auto"/>
        <w:right w:val="none" w:sz="0" w:space="0" w:color="auto"/>
      </w:divBdr>
    </w:div>
    <w:div w:id="1804152121">
      <w:bodyDiv w:val="1"/>
      <w:marLeft w:val="0"/>
      <w:marRight w:val="0"/>
      <w:marTop w:val="0"/>
      <w:marBottom w:val="0"/>
      <w:divBdr>
        <w:top w:val="none" w:sz="0" w:space="0" w:color="auto"/>
        <w:left w:val="none" w:sz="0" w:space="0" w:color="auto"/>
        <w:bottom w:val="none" w:sz="0" w:space="0" w:color="auto"/>
        <w:right w:val="none" w:sz="0" w:space="0" w:color="auto"/>
      </w:divBdr>
      <w:divsChild>
        <w:div w:id="1404838050">
          <w:marLeft w:val="0"/>
          <w:marRight w:val="0"/>
          <w:marTop w:val="0"/>
          <w:marBottom w:val="0"/>
          <w:divBdr>
            <w:top w:val="none" w:sz="0" w:space="0" w:color="auto"/>
            <w:left w:val="none" w:sz="0" w:space="0" w:color="auto"/>
            <w:bottom w:val="none" w:sz="0" w:space="0" w:color="auto"/>
            <w:right w:val="none" w:sz="0" w:space="0" w:color="auto"/>
          </w:divBdr>
        </w:div>
      </w:divsChild>
    </w:div>
    <w:div w:id="2080059155">
      <w:bodyDiv w:val="1"/>
      <w:marLeft w:val="0"/>
      <w:marRight w:val="0"/>
      <w:marTop w:val="0"/>
      <w:marBottom w:val="0"/>
      <w:divBdr>
        <w:top w:val="none" w:sz="0" w:space="0" w:color="auto"/>
        <w:left w:val="none" w:sz="0" w:space="0" w:color="auto"/>
        <w:bottom w:val="none" w:sz="0" w:space="0" w:color="auto"/>
        <w:right w:val="none" w:sz="0" w:space="0" w:color="auto"/>
      </w:divBdr>
      <w:divsChild>
        <w:div w:id="1194423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breast.2022.08.010" TargetMode="External"/><Relationship Id="rId18" Type="http://schemas.openxmlformats.org/officeDocument/2006/relationships/hyperlink" Target="https://doi.org/10.1136/bmjopen-2023-082492" TargetMode="External"/><Relationship Id="rId26" Type="http://schemas.openxmlformats.org/officeDocument/2006/relationships/hyperlink" Target="https://doi.org/10.3322/caac.21660" TargetMode="External"/><Relationship Id="rId3" Type="http://schemas.openxmlformats.org/officeDocument/2006/relationships/settings" Target="settings.xml"/><Relationship Id="rId21" Type="http://schemas.openxmlformats.org/officeDocument/2006/relationships/hyperlink" Target="https://doi.org/10.29102/clinhp.20002" TargetMode="External"/><Relationship Id="rId34"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doi.org/10.1177/15353702211006047" TargetMode="External"/><Relationship Id="rId17" Type="http://schemas.openxmlformats.org/officeDocument/2006/relationships/hyperlink" Target="https://doi.org/10.54393/pjhs.v4i05.718" TargetMode="External"/><Relationship Id="rId25" Type="http://schemas.openxmlformats.org/officeDocument/2006/relationships/hyperlink" Target="https://doi.org/10.22219/jes.v6i1.1523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55/2022/2870419" TargetMode="External"/><Relationship Id="rId20" Type="http://schemas.openxmlformats.org/officeDocument/2006/relationships/hyperlink" Target="https://doi.org/10.33545/26630427.2021.v4.i2b.99"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21/6640324" TargetMode="External"/><Relationship Id="rId24" Type="http://schemas.openxmlformats.org/officeDocument/2006/relationships/hyperlink" Target="https://www.ncbi.nlm.nih.gov/books/NBK565846/"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54112/bcsrj.v2023i1.484" TargetMode="External"/><Relationship Id="rId23" Type="http://schemas.openxmlformats.org/officeDocument/2006/relationships/hyperlink" Target="https://doi.org/10.47203/ijch.2022.v34i03.005" TargetMode="External"/><Relationship Id="rId28" Type="http://schemas.openxmlformats.org/officeDocument/2006/relationships/header" Target="header2.xml"/><Relationship Id="rId10" Type="http://schemas.openxmlformats.org/officeDocument/2006/relationships/hyperlink" Target="https://doi.org/10.21203/rs.3.rs-6458804/v1" TargetMode="External"/><Relationship Id="rId19" Type="http://schemas.openxmlformats.org/officeDocument/2006/relationships/hyperlink" Target="https://doi.org/10.31674/mjn.2021.v13i02.004"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24198/inf.v4i1.46542" TargetMode="External"/><Relationship Id="rId22" Type="http://schemas.openxmlformats.org/officeDocument/2006/relationships/hyperlink" Target="https://doi.org/10.21203/rs.3.rs-6624624/v1"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2.2222222222222251E-2"/>
                  <c:y val="-3.703703703703707E-2"/>
                </c:manualLayout>
              </c:layout>
              <c:tx>
                <c:rich>
                  <a:bodyPr/>
                  <a:lstStyle/>
                  <a:p>
                    <a:r>
                      <a:rPr lang="en-US" sz="1200"/>
                      <a:t>87 (24.95%)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B0-4FC7-B68F-349AFE42228B}"/>
                </c:ext>
              </c:extLst>
            </c:dLbl>
            <c:dLbl>
              <c:idx val="1"/>
              <c:layout>
                <c:manualLayout>
                  <c:x val="1.6666666666666687E-2"/>
                  <c:y val="-3.703703703703707E-2"/>
                </c:manualLayout>
              </c:layout>
              <c:tx>
                <c:rich>
                  <a:bodyPr/>
                  <a:lstStyle/>
                  <a:p>
                    <a:r>
                      <a:rPr lang="en-US" sz="1200"/>
                      <a:t>114 (32.6%)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B0-4FC7-B68F-349AFE42228B}"/>
                </c:ext>
              </c:extLst>
            </c:dLbl>
            <c:dLbl>
              <c:idx val="2"/>
              <c:layout>
                <c:manualLayout>
                  <c:x val="1.6666666666666687E-2"/>
                  <c:y val="-3.703703703703707E-2"/>
                </c:manualLayout>
              </c:layout>
              <c:tx>
                <c:rich>
                  <a:bodyPr/>
                  <a:lstStyle/>
                  <a:p>
                    <a:r>
                      <a:rPr lang="en-US" sz="1200"/>
                      <a:t>149 (42.6%)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B0-4FC7-B68F-349AFE42228B}"/>
                </c:ext>
              </c:extLst>
            </c:dLbl>
            <c:spPr>
              <a:noFill/>
              <a:ln>
                <a:noFill/>
              </a:ln>
              <a:effectLst/>
            </c:spPr>
            <c:txPr>
              <a:bodyPr/>
              <a:lstStyle/>
              <a:p>
                <a:pPr>
                  <a:defRPr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Sheet1!$A$44:$A$46</c:f>
              <c:strCache>
                <c:ptCount val="3"/>
                <c:pt idx="0">
                  <c:v>Living with parents</c:v>
                </c:pt>
                <c:pt idx="1">
                  <c:v>Living with friends</c:v>
                </c:pt>
                <c:pt idx="2">
                  <c:v>Living alone</c:v>
                </c:pt>
              </c:strCache>
            </c:strRef>
          </c:cat>
          <c:val>
            <c:numRef>
              <c:f>Sheet1!$B$44:$B$46</c:f>
              <c:numCache>
                <c:formatCode>General</c:formatCode>
                <c:ptCount val="3"/>
                <c:pt idx="0">
                  <c:v>87</c:v>
                </c:pt>
                <c:pt idx="1">
                  <c:v>114</c:v>
                </c:pt>
                <c:pt idx="2">
                  <c:v>149</c:v>
                </c:pt>
              </c:numCache>
            </c:numRef>
          </c:val>
          <c:extLst>
            <c:ext xmlns:c16="http://schemas.microsoft.com/office/drawing/2014/chart" uri="{C3380CC4-5D6E-409C-BE32-E72D297353CC}">
              <c16:uniqueId val="{00000003-8BB0-4FC7-B68F-349AFE42228B}"/>
            </c:ext>
          </c:extLst>
        </c:ser>
        <c:dLbls>
          <c:showLegendKey val="0"/>
          <c:showVal val="0"/>
          <c:showCatName val="0"/>
          <c:showSerName val="0"/>
          <c:showPercent val="0"/>
          <c:showBubbleSize val="0"/>
        </c:dLbls>
        <c:gapWidth val="150"/>
        <c:shape val="box"/>
        <c:axId val="75785344"/>
        <c:axId val="75786880"/>
        <c:axId val="0"/>
      </c:bar3DChart>
      <c:catAx>
        <c:axId val="75785344"/>
        <c:scaling>
          <c:orientation val="minMax"/>
        </c:scaling>
        <c:delete val="0"/>
        <c:axPos val="b"/>
        <c:numFmt formatCode="General" sourceLinked="0"/>
        <c:majorTickMark val="out"/>
        <c:minorTickMark val="none"/>
        <c:tickLblPos val="nextTo"/>
        <c:txPr>
          <a:bodyPr/>
          <a:lstStyle/>
          <a:p>
            <a:pPr>
              <a:defRPr sz="1200"/>
            </a:pPr>
            <a:endParaRPr lang="en-US"/>
          </a:p>
        </c:txPr>
        <c:crossAx val="75786880"/>
        <c:crosses val="autoZero"/>
        <c:auto val="1"/>
        <c:lblAlgn val="ctr"/>
        <c:lblOffset val="100"/>
        <c:noMultiLvlLbl val="0"/>
      </c:catAx>
      <c:valAx>
        <c:axId val="75786880"/>
        <c:scaling>
          <c:orientation val="minMax"/>
        </c:scaling>
        <c:delete val="0"/>
        <c:axPos val="l"/>
        <c:numFmt formatCode="General" sourceLinked="1"/>
        <c:majorTickMark val="out"/>
        <c:minorTickMark val="none"/>
        <c:tickLblPos val="nextTo"/>
        <c:crossAx val="7578534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2.8902668416447945E-2"/>
          <c:y val="4.8611111111111112E-2"/>
          <c:w val="0.68519597550306244"/>
          <c:h val="0.92129629629629661"/>
        </c:manualLayout>
      </c:layout>
      <c:pie3DChart>
        <c:varyColors val="1"/>
        <c:ser>
          <c:idx val="0"/>
          <c:order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cap="flat" cmpd="sng" algn="ctr">
              <a:solidFill>
                <a:schemeClr val="accent6">
                  <a:shade val="95000"/>
                  <a:satMod val="105000"/>
                </a:schemeClr>
              </a:solidFill>
              <a:prstDash val="solid"/>
            </a:ln>
            <a:effectLst>
              <a:outerShdw blurRad="40000" dist="23000" dir="5400000" rotWithShape="0">
                <a:srgbClr val="000000">
                  <a:alpha val="35000"/>
                </a:srgbClr>
              </a:outerShdw>
            </a:effectLst>
          </c:spPr>
          <c:dPt>
            <c:idx val="0"/>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1-08FD-4908-9264-91906864310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3-08FD-4908-9264-919068643103}"/>
              </c:ext>
            </c:extLst>
          </c:dPt>
          <c:dLbls>
            <c:dLbl>
              <c:idx val="0"/>
              <c:layout>
                <c:manualLayout>
                  <c:x val="-0.20382753718285221"/>
                  <c:y val="1.1232866724992709E-2"/>
                </c:manualLayout>
              </c:layout>
              <c:tx>
                <c:rich>
                  <a:bodyPr/>
                  <a:lstStyle/>
                  <a:p>
                    <a:r>
                      <a:rPr lang="en-US"/>
                      <a:t>112, 44.4%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FD-4908-9264-919068643103}"/>
                </c:ext>
              </c:extLst>
            </c:dLbl>
            <c:dLbl>
              <c:idx val="1"/>
              <c:layout>
                <c:manualLayout>
                  <c:x val="0.17062871828521417"/>
                  <c:y val="-0.20467300962379686"/>
                </c:manualLayout>
              </c:layout>
              <c:tx>
                <c:rich>
                  <a:bodyPr/>
                  <a:lstStyle/>
                  <a:p>
                    <a:r>
                      <a:rPr lang="en-US"/>
                      <a:t>87, 34.5%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8FD-4908-9264-919068643103}"/>
                </c:ext>
              </c:extLst>
            </c:dLbl>
            <c:dLbl>
              <c:idx val="2"/>
              <c:tx>
                <c:rich>
                  <a:bodyPr/>
                  <a:lstStyle/>
                  <a:p>
                    <a:r>
                      <a:rPr lang="en-US"/>
                      <a:t>53, 21.0%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FD-4908-9264-919068643103}"/>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Sheet1!$A$63:$A$65</c:f>
              <c:strCache>
                <c:ptCount val="3"/>
                <c:pt idx="0">
                  <c:v>Media</c:v>
                </c:pt>
                <c:pt idx="1">
                  <c:v>Health worker</c:v>
                </c:pt>
                <c:pt idx="2">
                  <c:v>Family and friends</c:v>
                </c:pt>
              </c:strCache>
            </c:strRef>
          </c:cat>
          <c:val>
            <c:numRef>
              <c:f>Sheet1!$B$63:$B$65</c:f>
              <c:numCache>
                <c:formatCode>General</c:formatCode>
                <c:ptCount val="3"/>
                <c:pt idx="0">
                  <c:v>112</c:v>
                </c:pt>
                <c:pt idx="1">
                  <c:v>87</c:v>
                </c:pt>
                <c:pt idx="2">
                  <c:v>53</c:v>
                </c:pt>
              </c:numCache>
            </c:numRef>
          </c:val>
          <c:extLst>
            <c:ext xmlns:c16="http://schemas.microsoft.com/office/drawing/2014/chart" uri="{C3380CC4-5D6E-409C-BE32-E72D297353CC}">
              <c16:uniqueId val="{00000005-08FD-4908-9264-919068643103}"/>
            </c:ext>
          </c:extLst>
        </c:ser>
        <c:dLbls>
          <c:showLegendKey val="0"/>
          <c:showVal val="0"/>
          <c:showCatName val="0"/>
          <c:showSerName val="0"/>
          <c:showPercent val="0"/>
          <c:showBubbleSize val="0"/>
          <c:showLeaderLines val="1"/>
        </c:dLbls>
      </c:pie3DChart>
    </c:plotArea>
    <c:legend>
      <c:legendPos val="r"/>
      <c:layout>
        <c:manualLayout>
          <c:xMode val="edge"/>
          <c:yMode val="edge"/>
          <c:x val="0.72077909011373686"/>
          <c:y val="7.3498104403616316E-2"/>
          <c:w val="0.25422090988626456"/>
          <c:h val="0.158558982210557"/>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idx val="0"/>
            <c:bubble3D val="0"/>
            <c:explosion val="7"/>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9EB4-4223-841C-4321C59F5B63}"/>
              </c:ext>
            </c:extLst>
          </c:dPt>
          <c:dLbls>
            <c:dLbl>
              <c:idx val="0"/>
              <c:layout>
                <c:manualLayout>
                  <c:x val="-0.13273097112860888"/>
                  <c:y val="0.146858778069408"/>
                </c:manualLayout>
              </c:layout>
              <c:tx>
                <c:rich>
                  <a:bodyPr/>
                  <a:lstStyle/>
                  <a:p>
                    <a:r>
                      <a:rPr lang="en-US"/>
                      <a:t>98, 28.0%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B4-4223-841C-4321C59F5B63}"/>
                </c:ext>
              </c:extLst>
            </c:dLbl>
            <c:dLbl>
              <c:idx val="1"/>
              <c:layout>
                <c:manualLayout>
                  <c:x val="0.17733081802274719"/>
                  <c:y val="-0.1842162438028582"/>
                </c:manualLayout>
              </c:layout>
              <c:tx>
                <c:rich>
                  <a:bodyPr/>
                  <a:lstStyle/>
                  <a:p>
                    <a:r>
                      <a:rPr lang="en-US"/>
                      <a:t>252, 72.0%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B4-4223-841C-4321C59F5B63}"/>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Sheet3!$A$1:$A$2</c:f>
              <c:strCache>
                <c:ptCount val="2"/>
                <c:pt idx="0">
                  <c:v>Poor</c:v>
                </c:pt>
                <c:pt idx="1">
                  <c:v>Good</c:v>
                </c:pt>
              </c:strCache>
            </c:strRef>
          </c:cat>
          <c:val>
            <c:numRef>
              <c:f>Sheet3!$B$1:$B$2</c:f>
              <c:numCache>
                <c:formatCode>General</c:formatCode>
                <c:ptCount val="2"/>
                <c:pt idx="0">
                  <c:v>98</c:v>
                </c:pt>
                <c:pt idx="1">
                  <c:v>252</c:v>
                </c:pt>
              </c:numCache>
            </c:numRef>
          </c:val>
          <c:extLst>
            <c:ext xmlns:c16="http://schemas.microsoft.com/office/drawing/2014/chart" uri="{C3380CC4-5D6E-409C-BE32-E72D297353CC}">
              <c16:uniqueId val="{00000003-9EB4-4223-841C-4321C59F5B63}"/>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87472353455818153"/>
          <c:y val="5.0542067658209393E-2"/>
          <c:w val="0.10860979877515316"/>
          <c:h val="0.1026195683872849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23</Pages>
  <Words>5253</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DAVID</dc:creator>
  <cp:keywords/>
  <dc:description/>
  <cp:lastModifiedBy>SDI 1089</cp:lastModifiedBy>
  <cp:revision>16</cp:revision>
  <dcterms:created xsi:type="dcterms:W3CDTF">2025-07-30T10:46:00Z</dcterms:created>
  <dcterms:modified xsi:type="dcterms:W3CDTF">2025-08-13T08:36:00Z</dcterms:modified>
</cp:coreProperties>
</file>