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BCAA5" w14:textId="77777777" w:rsidR="0055774E" w:rsidRPr="008E5F5B" w:rsidRDefault="00F02974" w:rsidP="008940E8">
      <w:pPr>
        <w:pStyle w:val="Heading1"/>
        <w:spacing w:line="276" w:lineRule="auto"/>
        <w:rPr>
          <w:sz w:val="32"/>
          <w:szCs w:val="32"/>
        </w:rPr>
      </w:pPr>
      <w:bookmarkStart w:id="0" w:name="_Toc286024794"/>
      <w:bookmarkStart w:id="1" w:name="_Toc4938"/>
      <w:bookmarkStart w:id="2" w:name="_Toc17970"/>
      <w:bookmarkStart w:id="3" w:name="_Toc31463"/>
      <w:bookmarkStart w:id="4" w:name="_Toc29221"/>
      <w:bookmarkStart w:id="5" w:name="_Toc31583"/>
      <w:bookmarkStart w:id="6" w:name="_Toc32310"/>
      <w:bookmarkStart w:id="7" w:name="_Toc40850006"/>
      <w:r>
        <w:rPr>
          <w:sz w:val="32"/>
          <w:szCs w:val="32"/>
        </w:rPr>
        <w:t>Effect</w:t>
      </w:r>
      <w:r w:rsidR="00212895">
        <w:rPr>
          <w:sz w:val="32"/>
          <w:szCs w:val="32"/>
        </w:rPr>
        <w:t>s</w:t>
      </w:r>
      <w:r>
        <w:rPr>
          <w:sz w:val="32"/>
          <w:szCs w:val="32"/>
        </w:rPr>
        <w:t xml:space="preserve"> of </w:t>
      </w:r>
      <w:r w:rsidRPr="008E5F5B">
        <w:rPr>
          <w:sz w:val="32"/>
          <w:szCs w:val="32"/>
        </w:rPr>
        <w:t>Combined NPS Fertilizer</w:t>
      </w:r>
      <w:r w:rsidR="002F2FFC">
        <w:rPr>
          <w:sz w:val="32"/>
          <w:szCs w:val="32"/>
        </w:rPr>
        <w:t xml:space="preserve"> and </w:t>
      </w:r>
      <w:r w:rsidRPr="008E5F5B">
        <w:rPr>
          <w:sz w:val="32"/>
          <w:szCs w:val="32"/>
        </w:rPr>
        <w:t xml:space="preserve">Goat Dung </w:t>
      </w:r>
      <w:r>
        <w:rPr>
          <w:sz w:val="32"/>
          <w:szCs w:val="32"/>
        </w:rPr>
        <w:t xml:space="preserve">on </w:t>
      </w:r>
      <w:r w:rsidR="008940E8" w:rsidRPr="008E5F5B">
        <w:rPr>
          <w:sz w:val="32"/>
          <w:szCs w:val="32"/>
        </w:rPr>
        <w:t>Onion (</w:t>
      </w:r>
      <w:r w:rsidR="008940E8" w:rsidRPr="008E5F5B">
        <w:rPr>
          <w:i/>
          <w:sz w:val="32"/>
          <w:szCs w:val="32"/>
        </w:rPr>
        <w:t>Allium cepa</w:t>
      </w:r>
      <w:r w:rsidR="008940E8" w:rsidRPr="008E5F5B">
        <w:rPr>
          <w:sz w:val="32"/>
          <w:szCs w:val="32"/>
        </w:rPr>
        <w:t xml:space="preserve"> L.) </w:t>
      </w:r>
      <w:r>
        <w:rPr>
          <w:sz w:val="32"/>
          <w:szCs w:val="32"/>
        </w:rPr>
        <w:t>Growth and Yield</w:t>
      </w:r>
      <w:bookmarkEnd w:id="0"/>
      <w:bookmarkEnd w:id="1"/>
      <w:bookmarkEnd w:id="2"/>
      <w:bookmarkEnd w:id="3"/>
      <w:bookmarkEnd w:id="4"/>
      <w:bookmarkEnd w:id="5"/>
      <w:bookmarkEnd w:id="6"/>
      <w:bookmarkEnd w:id="7"/>
      <w:r w:rsidR="00024F2B">
        <w:rPr>
          <w:sz w:val="32"/>
          <w:szCs w:val="32"/>
        </w:rPr>
        <w:t xml:space="preserve"> </w:t>
      </w:r>
      <w:r w:rsidR="00BB11F5">
        <w:rPr>
          <w:sz w:val="32"/>
          <w:szCs w:val="32"/>
        </w:rPr>
        <w:t xml:space="preserve">in </w:t>
      </w:r>
      <w:r>
        <w:rPr>
          <w:sz w:val="32"/>
          <w:szCs w:val="32"/>
        </w:rPr>
        <w:t xml:space="preserve">the </w:t>
      </w:r>
      <w:r w:rsidR="00BB11F5">
        <w:rPr>
          <w:sz w:val="32"/>
          <w:szCs w:val="32"/>
        </w:rPr>
        <w:t xml:space="preserve">Tanqua </w:t>
      </w:r>
      <w:proofErr w:type="spellStart"/>
      <w:r w:rsidR="00BB11F5">
        <w:rPr>
          <w:sz w:val="32"/>
          <w:szCs w:val="32"/>
        </w:rPr>
        <w:t>Aber</w:t>
      </w:r>
      <w:r w:rsidR="0006021A" w:rsidRPr="008E5F5B">
        <w:rPr>
          <w:sz w:val="32"/>
          <w:szCs w:val="32"/>
        </w:rPr>
        <w:t>gelle</w:t>
      </w:r>
      <w:proofErr w:type="spellEnd"/>
      <w:r w:rsidR="00024F2B">
        <w:rPr>
          <w:sz w:val="32"/>
          <w:szCs w:val="32"/>
        </w:rPr>
        <w:t xml:space="preserve"> District</w:t>
      </w:r>
      <w:r w:rsidR="0006021A" w:rsidRPr="008E5F5B">
        <w:rPr>
          <w:sz w:val="32"/>
          <w:szCs w:val="32"/>
        </w:rPr>
        <w:t xml:space="preserve">, Ethiopia </w:t>
      </w:r>
    </w:p>
    <w:p w14:paraId="4189DAF5" w14:textId="77777777" w:rsidR="00407BFC" w:rsidRDefault="007620B5" w:rsidP="007620B5">
      <w:pPr>
        <w:tabs>
          <w:tab w:val="left" w:pos="6116"/>
        </w:tabs>
        <w:spacing w:before="0" w:after="0"/>
        <w:rPr>
          <w:rFonts w:eastAsiaTheme="majorEastAsia" w:cstheme="majorBidi"/>
          <w:b/>
          <w:szCs w:val="24"/>
        </w:rPr>
      </w:pPr>
      <w:r>
        <w:rPr>
          <w:rFonts w:eastAsiaTheme="majorEastAsia" w:cstheme="majorBidi"/>
          <w:b/>
          <w:szCs w:val="24"/>
        </w:rPr>
        <w:tab/>
      </w:r>
    </w:p>
    <w:p w14:paraId="60A1B9A0" w14:textId="77777777" w:rsidR="00CD46BC" w:rsidRDefault="00CD46BC" w:rsidP="00407BFC">
      <w:pPr>
        <w:spacing w:before="0" w:after="0"/>
        <w:rPr>
          <w:rFonts w:eastAsiaTheme="majorEastAsia" w:cstheme="majorBidi"/>
          <w:b/>
          <w:szCs w:val="24"/>
        </w:rPr>
      </w:pPr>
    </w:p>
    <w:p w14:paraId="375B1A0C" w14:textId="77777777" w:rsidR="00876413" w:rsidRPr="00B20167" w:rsidRDefault="00876413" w:rsidP="00407BFC">
      <w:pPr>
        <w:spacing w:before="0" w:after="0"/>
        <w:rPr>
          <w:rFonts w:eastAsiaTheme="majorEastAsia" w:cstheme="majorBidi"/>
          <w:b/>
          <w:szCs w:val="24"/>
        </w:rPr>
      </w:pPr>
      <w:r w:rsidRPr="00B20167">
        <w:rPr>
          <w:rFonts w:eastAsiaTheme="majorEastAsia" w:cstheme="majorBidi"/>
          <w:b/>
          <w:szCs w:val="24"/>
        </w:rPr>
        <w:t xml:space="preserve">ABSTRACT </w:t>
      </w:r>
    </w:p>
    <w:p w14:paraId="3D031FEB" w14:textId="77777777" w:rsidR="006E1D6A" w:rsidRDefault="005D28AD" w:rsidP="00C87655">
      <w:pPr>
        <w:pBdr>
          <w:top w:val="single" w:sz="4" w:space="1" w:color="auto"/>
          <w:left w:val="single" w:sz="4" w:space="4" w:color="auto"/>
          <w:bottom w:val="single" w:sz="4" w:space="1" w:color="auto"/>
          <w:right w:val="single" w:sz="4" w:space="4" w:color="auto"/>
        </w:pBdr>
      </w:pPr>
      <w:r>
        <w:t xml:space="preserve">Onion production is mostly facilitated by the Gereb Giba small-scale irrigation system, making it one of the major vegetable crops. </w:t>
      </w:r>
      <w:r w:rsidR="00A0646F">
        <w:t>Inadequate soil fertility management techniques and nutrient deficits are the primary causes of the research area's decreased onion crop productivity. As a result, fertilizer applications are a crucial input to boost onion yields, with the rate of application primarily determined by the soil's fertility.</w:t>
      </w:r>
      <w:r w:rsidR="00BA25BC">
        <w:t xml:space="preserve"> </w:t>
      </w:r>
      <w:r w:rsidR="009A2D03">
        <w:t xml:space="preserve">The research was conducted </w:t>
      </w:r>
      <w:r w:rsidR="00574132">
        <w:t xml:space="preserve">with the intention of the objective is </w:t>
      </w:r>
      <w:r w:rsidR="00DB1D6A">
        <w:t>to assess the impact of NPS and goat dung fertilizer combinations on onion variety yield and yield-related character</w:t>
      </w:r>
      <w:r w:rsidR="000B0BE1">
        <w:t>s</w:t>
      </w:r>
      <w:r w:rsidR="00574132">
        <w:t>, as well as the physicochemical parameters of the soil and the economic feasibility of combining goat d</w:t>
      </w:r>
      <w:r w:rsidR="00950C7D">
        <w:t>ung and NPS fertilizer on onion</w:t>
      </w:r>
      <w:r w:rsidR="00AE1B0F">
        <w:t>.</w:t>
      </w:r>
      <w:r w:rsidR="001157C9">
        <w:t xml:space="preserve"> </w:t>
      </w:r>
      <w:r w:rsidR="00C37471">
        <w:t xml:space="preserve">To implement the study, a randomized complete block design with sixteen treatments was employed. </w:t>
      </w:r>
      <w:r w:rsidR="00AE1B0F">
        <w:t>R</w:t>
      </w:r>
      <w:r w:rsidR="001157C9">
        <w:t>esults</w:t>
      </w:r>
      <w:r w:rsidR="00AE1B0F">
        <w:t xml:space="preserve"> </w:t>
      </w:r>
      <w:r w:rsidR="001157C9">
        <w:t>of the analysis of variance indicate that there is a significant difference between the 16 treatments for the combined application of inorganic (NPS) and organic (goat dung) fer</w:t>
      </w:r>
      <w:r w:rsidR="00CB662B">
        <w:t>tilizers in response to onion</w:t>
      </w:r>
      <w:r w:rsidR="005F0E5D">
        <w:t xml:space="preserve">. The target area's soil textural class is sandy clay loam, which has low levels of organic carbon and total nitrogen. The study's findings indicated that the application of 84 kg N ha-1+76 kg P2O5 ha-1+14 kg sulfur ha-1 with 7.5 t ha-1 organic </w:t>
      </w:r>
      <w:r w:rsidR="002B4BD8">
        <w:t xml:space="preserve">(15.1 t/ha) </w:t>
      </w:r>
      <w:r w:rsidR="005F0E5D">
        <w:t xml:space="preserve">was superior in terms of </w:t>
      </w:r>
      <w:r w:rsidR="000C4EB5">
        <w:t xml:space="preserve">marketable </w:t>
      </w:r>
      <w:r w:rsidR="005F0E5D">
        <w:t>yields, as was the case with 63 kg N ha-1+57 kg P2O5 ha-1+10.5 kg sulfur ha-1</w:t>
      </w:r>
      <w:r w:rsidR="001775C4">
        <w:t xml:space="preserve"> </w:t>
      </w:r>
      <w:r w:rsidR="009F3270">
        <w:t>(14.6 t/ha)</w:t>
      </w:r>
      <w:r w:rsidR="005F0E5D">
        <w:t xml:space="preserve"> and 84 kg N ha-1+76 kg P2O5 ha-1+14 kg sulfur ha-1 fertilizer </w:t>
      </w:r>
      <w:r w:rsidR="009109A7">
        <w:t xml:space="preserve">(14.8 t/ha) </w:t>
      </w:r>
      <w:r w:rsidR="005F0E5D">
        <w:t xml:space="preserve">with 15 t ha-1 goat dung. On the other hand, 21 kg N ha-1+19 kg P2O5 ha-1+3.5 kg sulfur ha-1 fertilizer with 3.75 t ha-1 goat dung </w:t>
      </w:r>
      <w:r w:rsidR="00463E7B">
        <w:t xml:space="preserve">(11.15 t/ha) </w:t>
      </w:r>
      <w:r w:rsidR="005F0E5D">
        <w:t>was found to be inferior.</w:t>
      </w:r>
      <w:r w:rsidR="00BA25BC">
        <w:t xml:space="preserve"> </w:t>
      </w:r>
      <w:r w:rsidR="00692463">
        <w:t xml:space="preserve">Therefore, based on the cost-benefit analysis and its production, farmers in the Gereb </w:t>
      </w:r>
      <w:proofErr w:type="spellStart"/>
      <w:r w:rsidR="00692463">
        <w:t>giba</w:t>
      </w:r>
      <w:proofErr w:type="spellEnd"/>
      <w:r w:rsidR="00692463">
        <w:t xml:space="preserve"> area and other </w:t>
      </w:r>
      <w:r w:rsidR="00A942A7">
        <w:t xml:space="preserve">similar </w:t>
      </w:r>
      <w:proofErr w:type="spellStart"/>
      <w:r w:rsidR="00692463">
        <w:t>agro</w:t>
      </w:r>
      <w:proofErr w:type="spellEnd"/>
      <w:r w:rsidR="00692463">
        <w:t>-ecologies are advised to apply 15 t ha-1 of goat dung along with 63 kg N ha-1, 57 kg P2O5 ha-1, and 10.5 kg sulfur h</w:t>
      </w:r>
      <w:r w:rsidR="00D86274">
        <w:t xml:space="preserve">a-1 </w:t>
      </w:r>
      <w:r w:rsidR="00692463">
        <w:t>of inorganic fertilizer</w:t>
      </w:r>
      <w:r w:rsidR="00D86274">
        <w:t xml:space="preserve"> (14.6 t/ha)</w:t>
      </w:r>
      <w:r w:rsidR="00692463">
        <w:t>. This combination is both economically feasible and highly recommended.</w:t>
      </w:r>
    </w:p>
    <w:p w14:paraId="3BEC40E1" w14:textId="77777777" w:rsidR="00494F01" w:rsidRDefault="006E1D6A" w:rsidP="00574132">
      <w:pPr>
        <w:rPr>
          <w:i/>
        </w:rPr>
      </w:pPr>
      <w:r w:rsidRPr="006E1D6A">
        <w:rPr>
          <w:i/>
        </w:rPr>
        <w:lastRenderedPageBreak/>
        <w:t>Keywords:</w:t>
      </w:r>
      <w:r>
        <w:rPr>
          <w:i/>
        </w:rPr>
        <w:t xml:space="preserve"> combination of organic and inorganic fertilize</w:t>
      </w:r>
      <w:r w:rsidR="00E52463">
        <w:rPr>
          <w:i/>
        </w:rPr>
        <w:t>rs</w:t>
      </w:r>
      <w:r>
        <w:rPr>
          <w:i/>
        </w:rPr>
        <w:t>; economic feasibility; onion variety;</w:t>
      </w:r>
      <w:r w:rsidR="00E52463">
        <w:rPr>
          <w:i/>
        </w:rPr>
        <w:t xml:space="preserve"> yield and yield related traits  </w:t>
      </w:r>
    </w:p>
    <w:p w14:paraId="7181CEA7" w14:textId="77777777" w:rsidR="00574132" w:rsidRPr="006E1D6A" w:rsidRDefault="00574132" w:rsidP="00574132">
      <w:pPr>
        <w:rPr>
          <w:i/>
        </w:rPr>
      </w:pPr>
      <w:r w:rsidRPr="006E1D6A">
        <w:rPr>
          <w:i/>
        </w:rPr>
        <w:br w:type="page"/>
      </w:r>
    </w:p>
    <w:p w14:paraId="1BE1D17C" w14:textId="77777777" w:rsidR="008940E8" w:rsidRPr="00623440" w:rsidRDefault="000B1F15" w:rsidP="008940E8">
      <w:pPr>
        <w:pStyle w:val="Heading1"/>
        <w:spacing w:after="0" w:line="240" w:lineRule="auto"/>
      </w:pPr>
      <w:bookmarkStart w:id="8" w:name="_Toc40850007"/>
      <w:r w:rsidRPr="00623440">
        <w:lastRenderedPageBreak/>
        <w:t>1. INTRODUCTION</w:t>
      </w:r>
      <w:bookmarkEnd w:id="8"/>
    </w:p>
    <w:p w14:paraId="412E3C6B" w14:textId="6ECBF8D5" w:rsidR="00BF486D" w:rsidRDefault="005D5862" w:rsidP="007F13F8">
      <w:pPr>
        <w:shd w:val="clear" w:color="auto" w:fill="FFFFFF"/>
        <w:spacing w:before="0" w:after="0"/>
      </w:pPr>
      <w:r>
        <w:t>“</w:t>
      </w:r>
      <w:r w:rsidR="00FB51B2">
        <w:t>Part of the Alliaceae family, the onion (</w:t>
      </w:r>
      <w:r w:rsidR="00FB51B2" w:rsidRPr="00FB51B2">
        <w:rPr>
          <w:i/>
        </w:rPr>
        <w:t>Allium cepa</w:t>
      </w:r>
      <w:r w:rsidR="00FB51B2">
        <w:t xml:space="preserve"> L.) is one of the most important vegetables in the world</w:t>
      </w:r>
      <w:r w:rsidR="00FB51B2" w:rsidRPr="007F13F8">
        <w:t>.</w:t>
      </w:r>
      <w:r w:rsidR="007F13F8" w:rsidRPr="007F13F8">
        <w:t xml:space="preserve"> </w:t>
      </w:r>
      <w:r w:rsidR="007F13F8" w:rsidRPr="007F13F8">
        <w:rPr>
          <w:rFonts w:eastAsia="Times New Roman" w:cs="Times New Roman"/>
          <w:szCs w:val="24"/>
          <w:lang w:val="en-IN" w:eastAsia="en-IN" w:bidi="te-IN"/>
        </w:rPr>
        <w:t>The onion (Allium cepa L.) is a vegetable, cultivated species of the genus Allium. There are more than 600 species in the genus Alli</w:t>
      </w:r>
      <w:r w:rsidR="00970F95">
        <w:rPr>
          <w:rFonts w:eastAsia="Times New Roman" w:cs="Times New Roman"/>
          <w:szCs w:val="24"/>
          <w:lang w:val="en-IN" w:eastAsia="en-IN" w:bidi="te-IN"/>
        </w:rPr>
        <w:t xml:space="preserve">um. </w:t>
      </w:r>
      <w:r w:rsidR="007F13F8" w:rsidRPr="007F13F8">
        <w:rPr>
          <w:rFonts w:eastAsia="Times New Roman" w:cs="Times New Roman"/>
          <w:szCs w:val="24"/>
          <w:lang w:val="en-IN" w:eastAsia="en-IN" w:bidi="te-IN"/>
        </w:rPr>
        <w:t xml:space="preserve">The species which are significantly important in the Ethiopian national economy are onion </w:t>
      </w:r>
      <w:proofErr w:type="gramStart"/>
      <w:r w:rsidR="007F13F8" w:rsidRPr="007F13F8">
        <w:rPr>
          <w:rFonts w:eastAsia="Times New Roman" w:cs="Times New Roman"/>
          <w:szCs w:val="24"/>
          <w:lang w:val="en-IN" w:eastAsia="en-IN" w:bidi="te-IN"/>
        </w:rPr>
        <w:t>( Allium</w:t>
      </w:r>
      <w:proofErr w:type="gramEnd"/>
      <w:r w:rsidR="007F13F8" w:rsidRPr="007F13F8">
        <w:rPr>
          <w:rFonts w:eastAsia="Times New Roman" w:cs="Times New Roman"/>
          <w:szCs w:val="24"/>
          <w:lang w:val="en-IN" w:eastAsia="en-IN" w:bidi="te-IN"/>
        </w:rPr>
        <w:t xml:space="preserve"> cepa  L.), shallot ( Allium cepa var. ascalonicum  L.), garlic ( Allium sativum  L.) and leek ( Allium </w:t>
      </w:r>
      <w:proofErr w:type="spellStart"/>
      <w:r w:rsidR="007F13F8" w:rsidRPr="007F13F8">
        <w:rPr>
          <w:rFonts w:eastAsia="Times New Roman" w:cs="Times New Roman"/>
          <w:szCs w:val="24"/>
          <w:lang w:val="en-IN" w:eastAsia="en-IN" w:bidi="te-IN"/>
        </w:rPr>
        <w:t>ampeloprasum</w:t>
      </w:r>
      <w:proofErr w:type="spellEnd"/>
      <w:r w:rsidR="007F13F8" w:rsidRPr="007F13F8">
        <w:rPr>
          <w:rFonts w:eastAsia="Times New Roman" w:cs="Times New Roman"/>
          <w:szCs w:val="24"/>
          <w:lang w:val="en-IN" w:eastAsia="en-IN" w:bidi="te-IN"/>
        </w:rPr>
        <w:t xml:space="preserve">  L.)</w:t>
      </w:r>
      <w:r w:rsidR="007F13F8">
        <w:rPr>
          <w:rFonts w:eastAsia="Times New Roman" w:cs="Times New Roman"/>
          <w:szCs w:val="24"/>
          <w:lang w:val="en-IN" w:eastAsia="en-IN" w:bidi="te-IN"/>
        </w:rPr>
        <w:t xml:space="preserve"> d</w:t>
      </w:r>
      <w:proofErr w:type="spellStart"/>
      <w:r w:rsidR="007F13F8" w:rsidRPr="007F13F8">
        <w:rPr>
          <w:rFonts w:cs="Times New Roman"/>
        </w:rPr>
        <w:t>ue</w:t>
      </w:r>
      <w:proofErr w:type="spellEnd"/>
      <w:r w:rsidR="007F13F8" w:rsidRPr="007F13F8">
        <w:t xml:space="preserve"> to its nutritional value and therapeutic applications it is good for human diets.</w:t>
      </w:r>
      <w:r w:rsidR="00F20146">
        <w:t xml:space="preserve"> </w:t>
      </w:r>
      <w:r w:rsidR="00FB51B2">
        <w:t>In addition to being used to flavor soups, canned goods, and a variety of other foods, onions can be eaten raw in salads, fried, boiled, or roasted</w:t>
      </w:r>
      <w:r>
        <w:t>”</w:t>
      </w:r>
      <w:r w:rsidR="00FB51B2">
        <w:t xml:space="preserve"> (Gambo et al., 2008). </w:t>
      </w:r>
      <w:r w:rsidR="00C15EC7">
        <w:t>Although the entire plant can be eaten, the lower stem pieces and bulbs are most often used as stew veggies or seasonings.</w:t>
      </w:r>
    </w:p>
    <w:p w14:paraId="25D09B75" w14:textId="77777777" w:rsidR="00C15EC7" w:rsidRDefault="00C15EC7" w:rsidP="007F13F8">
      <w:pPr>
        <w:shd w:val="clear" w:color="auto" w:fill="FFFFFF"/>
        <w:spacing w:before="0" w:after="0"/>
      </w:pPr>
      <w:r>
        <w:t xml:space="preserve"> </w:t>
      </w:r>
    </w:p>
    <w:p w14:paraId="4EE88F06" w14:textId="576F39CB" w:rsidR="00C15EC7" w:rsidRDefault="005D5862" w:rsidP="00BF486D">
      <w:pPr>
        <w:shd w:val="clear" w:color="auto" w:fill="FFFFFF"/>
        <w:spacing w:before="0" w:after="0"/>
        <w:rPr>
          <w:rFonts w:cs="Times New Roman"/>
          <w:szCs w:val="24"/>
        </w:rPr>
      </w:pPr>
      <w:r>
        <w:t>“</w:t>
      </w:r>
      <w:r w:rsidR="00E148CF">
        <w:t>Optimal nutrition management has a positive impact on productivity and onion yield increases</w:t>
      </w:r>
      <w:r>
        <w:t>”</w:t>
      </w:r>
      <w:r w:rsidR="00E148CF">
        <w:t xml:space="preserve"> (</w:t>
      </w:r>
      <w:r w:rsidR="00BB2AB6" w:rsidRPr="00BB2AB6">
        <w:rPr>
          <w:rFonts w:cs="Times New Roman"/>
          <w:szCs w:val="24"/>
          <w:shd w:val="clear" w:color="auto" w:fill="FFFFFF"/>
        </w:rPr>
        <w:t>Tibebu</w:t>
      </w:r>
      <w:r w:rsidR="00BB2AB6">
        <w:rPr>
          <w:rFonts w:ascii="Arial" w:hAnsi="Arial" w:cs="Arial"/>
          <w:sz w:val="26"/>
          <w:szCs w:val="26"/>
          <w:shd w:val="clear" w:color="auto" w:fill="FFFFFF"/>
        </w:rPr>
        <w:t xml:space="preserve"> </w:t>
      </w:r>
      <w:r w:rsidR="00BB2AB6" w:rsidRPr="00BB2AB6">
        <w:rPr>
          <w:rFonts w:cs="Times New Roman"/>
          <w:i/>
          <w:szCs w:val="24"/>
          <w:shd w:val="clear" w:color="auto" w:fill="FFFFFF"/>
        </w:rPr>
        <w:t>et al.</w:t>
      </w:r>
      <w:r w:rsidR="00E148CF">
        <w:rPr>
          <w:rFonts w:cs="Times New Roman"/>
          <w:szCs w:val="24"/>
          <w:shd w:val="clear" w:color="auto" w:fill="FFFFFF"/>
        </w:rPr>
        <w:t xml:space="preserve">, </w:t>
      </w:r>
      <w:r w:rsidR="00BB2AB6" w:rsidRPr="00BB2AB6">
        <w:rPr>
          <w:rFonts w:cs="Times New Roman"/>
          <w:szCs w:val="24"/>
          <w:shd w:val="clear" w:color="auto" w:fill="FFFFFF"/>
        </w:rPr>
        <w:t>2014).</w:t>
      </w:r>
      <w:r w:rsidR="00DF368A">
        <w:t xml:space="preserve"> </w:t>
      </w:r>
      <w:r>
        <w:t>“</w:t>
      </w:r>
      <w:r w:rsidR="00DF368A">
        <w:t>The application of soil fertilizer depends on the type of crop produced, the fertility level of the soil, and the environmental circumstances of the area, onions require an intensive supply of nitrogen, phosphorous, and other nutrients to reach optimum production of bulbs</w:t>
      </w:r>
      <w:r>
        <w:t>”</w:t>
      </w:r>
      <w:r w:rsidR="00DF368A">
        <w:t xml:space="preserve"> </w:t>
      </w:r>
      <w:r w:rsidR="007F5E02">
        <w:t>(</w:t>
      </w:r>
      <w:r w:rsidR="00DF368A">
        <w:t>Khalid MK</w:t>
      </w:r>
      <w:r w:rsidR="007F5E02">
        <w:t>.,</w:t>
      </w:r>
      <w:r w:rsidR="00DF368A">
        <w:t xml:space="preserve"> 2019).</w:t>
      </w:r>
    </w:p>
    <w:p w14:paraId="4AC3C9DF" w14:textId="77777777" w:rsidR="00BF486D" w:rsidRDefault="00BF486D" w:rsidP="00BF486D">
      <w:pPr>
        <w:shd w:val="clear" w:color="auto" w:fill="FFFFFF"/>
        <w:spacing w:before="0" w:after="0"/>
      </w:pPr>
    </w:p>
    <w:p w14:paraId="5424510B" w14:textId="4A92B0C6" w:rsidR="009D66D0" w:rsidRDefault="00F467EF" w:rsidP="009D66D0">
      <w:pPr>
        <w:pStyle w:val="BodyText"/>
        <w:spacing w:before="0"/>
      </w:pPr>
      <w:r>
        <w:t xml:space="preserve">Ethiopia's moderate environment, free from excessive heat or cold, is ideal for onion production (Lemma </w:t>
      </w:r>
      <w:r w:rsidRPr="00F467EF">
        <w:rPr>
          <w:i/>
        </w:rPr>
        <w:t>et al</w:t>
      </w:r>
      <w:r>
        <w:t xml:space="preserve">., 2006). </w:t>
      </w:r>
      <w:r w:rsidR="00226DD0" w:rsidRPr="00226DD0">
        <w:t xml:space="preserve">In Ethiopia Onions are one of the most significant vegetable crops and grown by smallholder farmers in the country for home consumption and export market </w:t>
      </w:r>
      <w:r w:rsidR="00F8236B">
        <w:t xml:space="preserve">Birhanu </w:t>
      </w:r>
      <w:r w:rsidR="00F8236B" w:rsidRPr="00F8236B">
        <w:rPr>
          <w:i/>
        </w:rPr>
        <w:t>et al</w:t>
      </w:r>
      <w:r w:rsidR="00F8236B">
        <w:rPr>
          <w:i/>
        </w:rPr>
        <w:t>.</w:t>
      </w:r>
      <w:r w:rsidR="00F8236B">
        <w:t xml:space="preserve"> (2014)</w:t>
      </w:r>
      <w:r w:rsidR="00226DD0" w:rsidRPr="00226DD0">
        <w:t xml:space="preserve">. </w:t>
      </w:r>
      <w:r w:rsidR="005D5862">
        <w:t>“</w:t>
      </w:r>
      <w:r w:rsidR="00226DD0" w:rsidRPr="00226DD0">
        <w:t>It is essential and crucial to the daily diet of Ethiopians since it is a rich source of many minerals and vitamins, as well as significant</w:t>
      </w:r>
      <w:r w:rsidR="00CE506E">
        <w:t xml:space="preserve"> </w:t>
      </w:r>
      <w:r w:rsidR="00226DD0" w:rsidRPr="00226DD0">
        <w:t>amounts of flavor and pungency.</w:t>
      </w:r>
      <w:r w:rsidR="00226DD0">
        <w:t xml:space="preserve"> </w:t>
      </w:r>
      <w:r>
        <w:t xml:space="preserve">Onion productivity is determined by a number of factors, including fertilizer application and intervals of watering. The majority of farmers utilize fertilizer as normal using an outdated technique, but they are unaware of the proper dosage, when, and how to apply it for the best onion output. In order to maintain sustainable agriculture, it will be necessary to use organic manure to meet crop nutrient requirements in the future. </w:t>
      </w:r>
      <w:r w:rsidR="00D303BC">
        <w:t>O</w:t>
      </w:r>
      <w:r>
        <w:t>rganic</w:t>
      </w:r>
      <w:r w:rsidR="00D303BC">
        <w:t xml:space="preserve"> </w:t>
      </w:r>
      <w:r>
        <w:t>manure typically enhances the physical, chemical, and biological properties of soil while also preserving its ability to hold moisture, which increases crop productivity</w:t>
      </w:r>
      <w:r w:rsidR="005D5862">
        <w:t>”</w:t>
      </w:r>
      <w:r>
        <w:t xml:space="preserve"> (</w:t>
      </w:r>
      <w:proofErr w:type="spellStart"/>
      <w:r>
        <w:t>Maheswarappa</w:t>
      </w:r>
      <w:proofErr w:type="spellEnd"/>
      <w:r>
        <w:t xml:space="preserve">, </w:t>
      </w:r>
      <w:r w:rsidRPr="004D72F2">
        <w:rPr>
          <w:i/>
        </w:rPr>
        <w:t>et al</w:t>
      </w:r>
      <w:r>
        <w:t>., 1999).</w:t>
      </w:r>
    </w:p>
    <w:p w14:paraId="1045F575" w14:textId="77777777" w:rsidR="009D66D0" w:rsidRDefault="009D66D0" w:rsidP="009D66D0">
      <w:pPr>
        <w:pStyle w:val="BodyText"/>
        <w:spacing w:before="0"/>
      </w:pPr>
    </w:p>
    <w:p w14:paraId="66E6308A" w14:textId="77777777" w:rsidR="008940E8" w:rsidRPr="008A41B2" w:rsidRDefault="008940E8" w:rsidP="008A41B2">
      <w:pPr>
        <w:pStyle w:val="BodyText"/>
        <w:spacing w:before="0"/>
        <w:rPr>
          <w:rFonts w:cs="Times New Roman"/>
        </w:rPr>
      </w:pPr>
      <w:r>
        <w:rPr>
          <w:rFonts w:cs="Times New Roman"/>
          <w:lang w:val="en-GB"/>
        </w:rPr>
        <w:lastRenderedPageBreak/>
        <w:t xml:space="preserve">The </w:t>
      </w:r>
      <w:r w:rsidR="005E4DBE">
        <w:rPr>
          <w:rFonts w:cs="Times New Roman"/>
          <w:lang w:val="en-GB"/>
        </w:rPr>
        <w:t xml:space="preserve">total </w:t>
      </w:r>
      <w:r>
        <w:rPr>
          <w:rFonts w:cs="Times New Roman"/>
          <w:lang w:val="en-GB"/>
        </w:rPr>
        <w:t>area coverage of Gereb-</w:t>
      </w:r>
      <w:proofErr w:type="spellStart"/>
      <w:r>
        <w:rPr>
          <w:rFonts w:cs="Times New Roman"/>
          <w:lang w:val="en-GB"/>
        </w:rPr>
        <w:t>giba</w:t>
      </w:r>
      <w:proofErr w:type="spellEnd"/>
      <w:r w:rsidR="0038477E">
        <w:rPr>
          <w:rFonts w:cs="Times New Roman"/>
          <w:lang w:val="en-GB"/>
        </w:rPr>
        <w:t xml:space="preserve"> </w:t>
      </w:r>
      <w:r>
        <w:rPr>
          <w:rFonts w:cs="Times New Roman"/>
          <w:lang w:val="en-GB"/>
        </w:rPr>
        <w:t xml:space="preserve">small scale irrigation scheme is used for more than 600 households which had created a suitable condition for onion </w:t>
      </w:r>
      <w:r w:rsidR="00D673C9">
        <w:rPr>
          <w:rFonts w:cs="Times New Roman"/>
          <w:lang w:val="en-GB"/>
        </w:rPr>
        <w:t>production</w:t>
      </w:r>
      <w:r>
        <w:rPr>
          <w:rFonts w:cs="Times New Roman"/>
          <w:lang w:val="en-GB"/>
        </w:rPr>
        <w:t>. However, the productivity of onion yield in the study area is mainly reduced due to defici</w:t>
      </w:r>
      <w:r w:rsidR="00031CCD">
        <w:rPr>
          <w:rFonts w:cs="Times New Roman"/>
          <w:lang w:val="en-GB"/>
        </w:rPr>
        <w:t xml:space="preserve">ts </w:t>
      </w:r>
      <w:r>
        <w:rPr>
          <w:rFonts w:cs="Times New Roman"/>
          <w:lang w:val="en-GB"/>
        </w:rPr>
        <w:t>of essential nutrients and inappropriate soil fertility management practices.</w:t>
      </w:r>
      <w:r w:rsidR="0038477E">
        <w:rPr>
          <w:rFonts w:cs="Times New Roman"/>
          <w:lang w:val="en-GB"/>
        </w:rPr>
        <w:t xml:space="preserve"> </w:t>
      </w:r>
      <w:r>
        <w:rPr>
          <w:rFonts w:cs="Times New Roman"/>
          <w:lang w:val="en-GB"/>
        </w:rPr>
        <w:t xml:space="preserve">Therefore, </w:t>
      </w:r>
      <w:r w:rsidRPr="00EF4D8E">
        <w:rPr>
          <w:rFonts w:cs="Times New Roman"/>
          <w:color w:val="111111"/>
          <w:shd w:val="clear" w:color="auto" w:fill="FFFFFF"/>
        </w:rPr>
        <w:t>applications of fertilizer are an important input to increase yields of</w:t>
      </w:r>
      <w:r w:rsidR="0038477E">
        <w:rPr>
          <w:rFonts w:cs="Times New Roman"/>
          <w:color w:val="111111"/>
          <w:shd w:val="clear" w:color="auto" w:fill="FFFFFF"/>
        </w:rPr>
        <w:t xml:space="preserve"> </w:t>
      </w:r>
      <w:r w:rsidRPr="00EF4D8E">
        <w:rPr>
          <w:rFonts w:cs="Times New Roman"/>
          <w:color w:val="111111"/>
          <w:shd w:val="clear" w:color="auto" w:fill="FFFFFF"/>
        </w:rPr>
        <w:t>onion where its rate mostly depends on the fertility status of the particular soil.</w:t>
      </w:r>
      <w:r w:rsidR="001E0B9F">
        <w:rPr>
          <w:rFonts w:cs="Times New Roman"/>
          <w:color w:val="111111"/>
          <w:shd w:val="clear" w:color="auto" w:fill="FFFFFF"/>
        </w:rPr>
        <w:t xml:space="preserve"> </w:t>
      </w:r>
      <w:r w:rsidR="008A41B2">
        <w:rPr>
          <w:rFonts w:cs="Times New Roman"/>
          <w:lang w:val="en-GB"/>
        </w:rPr>
        <w:t>T</w:t>
      </w:r>
      <w:r>
        <w:rPr>
          <w:rFonts w:cs="Times New Roman"/>
          <w:lang w:val="en-GB"/>
        </w:rPr>
        <w:t>he</w:t>
      </w:r>
      <w:r w:rsidR="0038477E">
        <w:rPr>
          <w:rFonts w:cs="Times New Roman"/>
          <w:lang w:val="en-GB"/>
        </w:rPr>
        <w:t xml:space="preserve"> </w:t>
      </w:r>
      <w:r w:rsidR="00B80EC5">
        <w:rPr>
          <w:rFonts w:cs="Times New Roman"/>
          <w:lang w:val="en-GB"/>
        </w:rPr>
        <w:t xml:space="preserve">main </w:t>
      </w:r>
      <w:r w:rsidR="008A41B2">
        <w:rPr>
          <w:rFonts w:cs="Times New Roman"/>
          <w:lang w:val="en-GB"/>
        </w:rPr>
        <w:t>objective of this investigation was</w:t>
      </w:r>
      <w:r>
        <w:rPr>
          <w:rFonts w:cs="Times New Roman"/>
          <w:lang w:val="en-GB"/>
        </w:rPr>
        <w:t xml:space="preserve"> undertaken:</w:t>
      </w:r>
      <w:r w:rsidR="008A41B2">
        <w:t xml:space="preserve"> t</w:t>
      </w:r>
      <w:r w:rsidRPr="008A41B2">
        <w:rPr>
          <w:rFonts w:cs="Times New Roman"/>
        </w:rPr>
        <w:t>o</w:t>
      </w:r>
      <w:r w:rsidR="00EF13C8">
        <w:rPr>
          <w:rFonts w:cs="Times New Roman"/>
        </w:rPr>
        <w:t xml:space="preserve"> </w:t>
      </w:r>
      <w:r w:rsidRPr="008A41B2">
        <w:rPr>
          <w:rFonts w:cs="Times New Roman"/>
        </w:rPr>
        <w:t xml:space="preserve">evaluate the effect of NPS and Goat dung fertilizer combinations on yield and yield related </w:t>
      </w:r>
      <w:r w:rsidR="00F93592">
        <w:rPr>
          <w:rFonts w:cs="Times New Roman"/>
        </w:rPr>
        <w:t xml:space="preserve">characters </w:t>
      </w:r>
      <w:r w:rsidR="008A41B2">
        <w:rPr>
          <w:rFonts w:cs="Times New Roman"/>
        </w:rPr>
        <w:t xml:space="preserve">and </w:t>
      </w:r>
      <w:r w:rsidR="00F93592">
        <w:rPr>
          <w:rFonts w:cs="Times New Roman"/>
        </w:rPr>
        <w:t xml:space="preserve">measures </w:t>
      </w:r>
      <w:r w:rsidR="008A41B2">
        <w:rPr>
          <w:rFonts w:cs="Times New Roman"/>
        </w:rPr>
        <w:t>the economic feasibility</w:t>
      </w:r>
      <w:r w:rsidR="00843171">
        <w:rPr>
          <w:rFonts w:cs="Times New Roman"/>
        </w:rPr>
        <w:t xml:space="preserve"> </w:t>
      </w:r>
      <w:r w:rsidR="00B80EC5">
        <w:rPr>
          <w:rFonts w:cs="Times New Roman"/>
        </w:rPr>
        <w:t>on onion</w:t>
      </w:r>
      <w:r w:rsidR="00F1556F">
        <w:rPr>
          <w:rFonts w:cs="Times New Roman"/>
        </w:rPr>
        <w:t>.</w:t>
      </w:r>
    </w:p>
    <w:p w14:paraId="27E11053" w14:textId="77777777" w:rsidR="008940E8" w:rsidRPr="00E443BE" w:rsidRDefault="005766FA" w:rsidP="008940E8">
      <w:pPr>
        <w:pStyle w:val="Heading1"/>
        <w:rPr>
          <w:szCs w:val="24"/>
        </w:rPr>
      </w:pPr>
      <w:bookmarkStart w:id="9" w:name="_Toc40850008"/>
      <w:r w:rsidRPr="00E443BE">
        <w:rPr>
          <w:szCs w:val="24"/>
        </w:rPr>
        <w:t xml:space="preserve">2. </w:t>
      </w:r>
      <w:r>
        <w:rPr>
          <w:szCs w:val="24"/>
        </w:rPr>
        <w:t>MATERIALS A</w:t>
      </w:r>
      <w:r w:rsidRPr="00E443BE">
        <w:rPr>
          <w:szCs w:val="24"/>
        </w:rPr>
        <w:t>ND METHODS</w:t>
      </w:r>
      <w:bookmarkEnd w:id="9"/>
    </w:p>
    <w:p w14:paraId="003C131A" w14:textId="77777777" w:rsidR="008940E8" w:rsidRPr="00E443BE" w:rsidRDefault="00A507C4" w:rsidP="008940E8">
      <w:pPr>
        <w:pStyle w:val="Heading2"/>
      </w:pPr>
      <w:bookmarkStart w:id="10" w:name="_Toc40850010"/>
      <w:r>
        <w:t>2.1</w:t>
      </w:r>
      <w:r w:rsidR="008940E8" w:rsidRPr="00E443BE">
        <w:t xml:space="preserve">. Experimental </w:t>
      </w:r>
      <w:r w:rsidR="00564DB8">
        <w:t xml:space="preserve">Site, </w:t>
      </w:r>
      <w:r w:rsidR="008940E8">
        <w:t>Materials</w:t>
      </w:r>
      <w:r w:rsidR="00564DB8">
        <w:t>,</w:t>
      </w:r>
      <w:r w:rsidR="008940E8" w:rsidRPr="00E443BE">
        <w:t xml:space="preserve"> Design</w:t>
      </w:r>
      <w:bookmarkEnd w:id="10"/>
      <w:r w:rsidR="00564DB8">
        <w:t xml:space="preserve"> and Procedures </w:t>
      </w:r>
    </w:p>
    <w:p w14:paraId="1BB582D9" w14:textId="77777777" w:rsidR="00564DB8" w:rsidRDefault="00564DB8" w:rsidP="00564DB8">
      <w:pPr>
        <w:spacing w:before="0" w:after="0"/>
      </w:pPr>
      <w:r>
        <w:t xml:space="preserve">The investigation was carried out in the Ethiopian Tigray Regional States' Gereb Giba Irrigation Scheme in Tanqua </w:t>
      </w:r>
      <w:proofErr w:type="spellStart"/>
      <w:r>
        <w:t>Abergelle</w:t>
      </w:r>
      <w:proofErr w:type="spellEnd"/>
      <w:r>
        <w:t xml:space="preserve"> District. The precise coordinates of its location are 39o 01'29"E longitude and 13o 37' 53"N latitude. Situated at a height of 1450 meters above sea level, the region is especially susceptible to soil erosion. The majority of the soil has a sandy texture, is less fertile, and has a low water-holding capacity. Season to season, the study area's rainfall patterns are variable and unpredictable. The ranges of the average annual temperature and rainfall are 18–42°C and 350–650 mm, respectively.</w:t>
      </w:r>
    </w:p>
    <w:p w14:paraId="1D696D5E" w14:textId="77777777" w:rsidR="00564DB8" w:rsidRDefault="00564DB8" w:rsidP="00564DB8">
      <w:pPr>
        <w:spacing w:before="0" w:after="0"/>
        <w:rPr>
          <w:rFonts w:cs="Times New Roman"/>
          <w:szCs w:val="24"/>
        </w:rPr>
      </w:pPr>
    </w:p>
    <w:p w14:paraId="7095694A" w14:textId="77777777" w:rsidR="00912510" w:rsidRDefault="004A4166" w:rsidP="00564DB8">
      <w:pPr>
        <w:spacing w:before="0" w:after="0"/>
      </w:pPr>
      <w:r w:rsidRPr="004A4166">
        <w:t xml:space="preserve">For the research the variety chosen is Bombay red onion type under irrigated conditions. </w:t>
      </w:r>
      <w:r w:rsidR="0015700A">
        <w:t xml:space="preserve">This onion variety was </w:t>
      </w:r>
      <w:r w:rsidR="00042CDE">
        <w:t xml:space="preserve">selected </w:t>
      </w:r>
      <w:r w:rsidR="000B0E7C">
        <w:t xml:space="preserve">as a recommendation by the </w:t>
      </w:r>
      <w:proofErr w:type="spellStart"/>
      <w:r w:rsidR="000B0E7C">
        <w:t>Aber</w:t>
      </w:r>
      <w:r w:rsidR="0015700A">
        <w:t>gelle</w:t>
      </w:r>
      <w:proofErr w:type="spellEnd"/>
      <w:r w:rsidR="0015700A">
        <w:t xml:space="preserve"> Agricultural </w:t>
      </w:r>
      <w:r w:rsidR="008836D5">
        <w:t xml:space="preserve">Research </w:t>
      </w:r>
      <w:r w:rsidR="0015700A">
        <w:t>Center based on earlier studies. The variet</w:t>
      </w:r>
      <w:r w:rsidR="00D2763F">
        <w:t>y's seed was planted in rows 15</w:t>
      </w:r>
      <w:r w:rsidR="004728D4">
        <w:t xml:space="preserve"> </w:t>
      </w:r>
      <w:r w:rsidR="0015700A">
        <w:t>cm</w:t>
      </w:r>
      <w:r w:rsidR="00180EB9">
        <w:t xml:space="preserve"> </w:t>
      </w:r>
      <w:r w:rsidR="0015700A">
        <w:t xml:space="preserve">apart in a nursery set up on a well-prepared seed bed, and enough seedlings were produced to be used in the field experiment. The combined fertilizer treatments were set up using the national standard inorganic fertilizer application rates of 200 kg/ha NPS (84 kg N ha-1+76 kg P2O5 ha-1+14 kg sulfur ha-1) for the crop and 15 t ha-1 </w:t>
      </w:r>
      <w:proofErr w:type="gramStart"/>
      <w:r w:rsidR="00C30F0C">
        <w:t>goats</w:t>
      </w:r>
      <w:proofErr w:type="gramEnd"/>
      <w:r w:rsidR="0015700A">
        <w:t xml:space="preserve"> dung, which is thought to be the ideal organic fertilizer rate for onions. </w:t>
      </w:r>
      <w:r w:rsidR="00912510">
        <w:t xml:space="preserve">The treatments were set up as 100, 75, 50, and 25 percent of these rates in all feasible combinations, taking the application of the entire inorganic and organic fertilizer rates combined as the maximum. P2O5, sulfur, and N were obtained in this investigation from NPS and UREA fertilizers, respectively. Three replications of a Randomized Complete Block (RCB) design were used for the field experiment. The distance between two rows within a furrow is 20 cm, while the </w:t>
      </w:r>
      <w:r w:rsidR="00912510">
        <w:lastRenderedPageBreak/>
        <w:t>distance between furrows is maintained at 60 cm. Within an area measuring 1.5 x 3.6 m in length and breadth, there were six rows and 15 plants each row. Plants designated as experimental plants were those in the two rows at the ends of each plot and the two plants at each row's end.</w:t>
      </w:r>
    </w:p>
    <w:p w14:paraId="2EF53A4A" w14:textId="77777777" w:rsidR="00567BBE" w:rsidRDefault="00567BBE" w:rsidP="00564DB8">
      <w:pPr>
        <w:spacing w:before="0" w:after="0"/>
        <w:rPr>
          <w:rFonts w:cs="Times New Roman"/>
          <w:szCs w:val="24"/>
        </w:rPr>
      </w:pPr>
    </w:p>
    <w:p w14:paraId="10C9ECD9" w14:textId="77777777" w:rsidR="008940E8" w:rsidRDefault="006D2224" w:rsidP="00567BBE">
      <w:pPr>
        <w:spacing w:before="0" w:after="0"/>
      </w:pPr>
      <w:r>
        <w:t xml:space="preserve">The </w:t>
      </w:r>
      <w:proofErr w:type="spellStart"/>
      <w:r>
        <w:t>AbARC</w:t>
      </w:r>
      <w:proofErr w:type="spellEnd"/>
      <w:r>
        <w:t xml:space="preserve"> livestock research station provided the goat dung (GD). On a 1 x 10 m seed bed, a Bombay Red seed was planted. Until the grass emerged, the beds were covered with dried mulch, and when necessary, water was applied with a watering cane. Following the emergence of the seedlings, the mulch was removed, and the beds were covered with raised shade to shield the seedlings from direct sunlight until eight days were left before transplanting. Using a fine watering cane, watering was done on a weather- and seedling-growth-stage-dependent basis. Before three to four weeks of transplanting, the experimental unit layout was completed after soil data from the experimental site was collected. Goat feces were then applied for each treatment following that. For irrigation, transplanting was completed in March. One week after transplanting on the spot where the initial seedlings are planted, dead seedlings in the field were replenished.</w:t>
      </w:r>
      <w:r w:rsidR="00EC3BD1">
        <w:t xml:space="preserve"> </w:t>
      </w:r>
      <w:r>
        <w:t>Half of the urea source fertilizer was applied 30 days after transplanting, while all rates of NPS source fertilizer were applied during transplanting. To avoid fertilizer from being mixed up and applied to different plots, the irrigation water was provided using the border irrigation method to each plot and row without passing through any of the experimental plots.</w:t>
      </w:r>
    </w:p>
    <w:p w14:paraId="2D8FEAA5" w14:textId="77777777" w:rsidR="00ED6062" w:rsidRDefault="00ED6062" w:rsidP="00ED6062">
      <w:pPr>
        <w:pStyle w:val="Listoftablesinthemainbody"/>
      </w:pPr>
      <w:r w:rsidRPr="004E6D78">
        <w:rPr>
          <w:b/>
        </w:rPr>
        <w:t>Table 1:</w:t>
      </w:r>
      <w:r w:rsidRPr="00720C85">
        <w:t xml:space="preserve"> List of treatments to combined NPS and goat dung fertilizer application</w:t>
      </w:r>
    </w:p>
    <w:tbl>
      <w:tblPr>
        <w:tblStyle w:val="TableGrid"/>
        <w:tblW w:w="4756" w:type="pct"/>
        <w:tblLook w:val="04A0" w:firstRow="1" w:lastRow="0" w:firstColumn="1" w:lastColumn="0" w:noHBand="0" w:noVBand="1"/>
      </w:tblPr>
      <w:tblGrid>
        <w:gridCol w:w="485"/>
        <w:gridCol w:w="6103"/>
        <w:gridCol w:w="2521"/>
      </w:tblGrid>
      <w:tr w:rsidR="00ED6062" w:rsidRPr="007067BC" w14:paraId="007A0599" w14:textId="77777777" w:rsidTr="00ED6062">
        <w:trPr>
          <w:trHeight w:val="66"/>
        </w:trPr>
        <w:tc>
          <w:tcPr>
            <w:tcW w:w="266" w:type="pct"/>
          </w:tcPr>
          <w:p w14:paraId="05297D0F" w14:textId="77777777" w:rsidR="00ED6062" w:rsidRPr="007067BC" w:rsidRDefault="00ED6062" w:rsidP="00826F8D">
            <w:pPr>
              <w:spacing w:before="0" w:after="0" w:line="240" w:lineRule="auto"/>
              <w:jc w:val="center"/>
              <w:rPr>
                <w:rFonts w:cs="Times New Roman"/>
                <w:b/>
                <w:sz w:val="22"/>
                <w:szCs w:val="22"/>
              </w:rPr>
            </w:pPr>
            <w:r w:rsidRPr="007067BC">
              <w:rPr>
                <w:rFonts w:cs="Times New Roman"/>
                <w:b/>
                <w:sz w:val="22"/>
                <w:szCs w:val="22"/>
              </w:rPr>
              <w:t>N</w:t>
            </w:r>
            <w:r w:rsidRPr="007067BC">
              <w:rPr>
                <w:rFonts w:cs="Times New Roman"/>
                <w:b/>
                <w:sz w:val="22"/>
                <w:szCs w:val="22"/>
                <w:u w:val="single"/>
              </w:rPr>
              <w:t>o</w:t>
            </w:r>
          </w:p>
        </w:tc>
        <w:tc>
          <w:tcPr>
            <w:tcW w:w="3350" w:type="pct"/>
          </w:tcPr>
          <w:p w14:paraId="23AF5602" w14:textId="77777777" w:rsidR="00ED6062" w:rsidRPr="007067BC" w:rsidRDefault="00ED6062" w:rsidP="00826F8D">
            <w:pPr>
              <w:spacing w:before="0" w:after="0" w:line="240" w:lineRule="auto"/>
              <w:jc w:val="center"/>
              <w:rPr>
                <w:rFonts w:cs="Times New Roman"/>
                <w:b/>
                <w:sz w:val="22"/>
                <w:szCs w:val="22"/>
              </w:rPr>
            </w:pPr>
            <w:r w:rsidRPr="007067BC">
              <w:rPr>
                <w:rFonts w:cs="Times New Roman"/>
                <w:b/>
                <w:sz w:val="22"/>
                <w:szCs w:val="22"/>
              </w:rPr>
              <w:t>Treatment combination</w:t>
            </w:r>
          </w:p>
        </w:tc>
        <w:tc>
          <w:tcPr>
            <w:tcW w:w="1384" w:type="pct"/>
          </w:tcPr>
          <w:p w14:paraId="18834EFD" w14:textId="77777777" w:rsidR="00ED6062" w:rsidRPr="007067BC" w:rsidRDefault="00ED6062" w:rsidP="00826F8D">
            <w:pPr>
              <w:spacing w:before="0" w:after="0" w:line="240" w:lineRule="auto"/>
              <w:jc w:val="center"/>
              <w:rPr>
                <w:rFonts w:cs="Times New Roman"/>
                <w:b/>
                <w:sz w:val="22"/>
                <w:szCs w:val="22"/>
              </w:rPr>
            </w:pPr>
            <w:r w:rsidRPr="007067BC">
              <w:rPr>
                <w:rFonts w:cs="Times New Roman"/>
                <w:b/>
                <w:sz w:val="22"/>
                <w:szCs w:val="22"/>
              </w:rPr>
              <w:t>Remark</w:t>
            </w:r>
          </w:p>
        </w:tc>
      </w:tr>
      <w:tr w:rsidR="00ED6062" w:rsidRPr="00507FC0" w14:paraId="47151267" w14:textId="77777777" w:rsidTr="00ED6062">
        <w:trPr>
          <w:trHeight w:val="66"/>
        </w:trPr>
        <w:tc>
          <w:tcPr>
            <w:tcW w:w="266" w:type="pct"/>
          </w:tcPr>
          <w:p w14:paraId="64356F35"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1</w:t>
            </w:r>
          </w:p>
        </w:tc>
        <w:tc>
          <w:tcPr>
            <w:tcW w:w="3350" w:type="pct"/>
          </w:tcPr>
          <w:p w14:paraId="70F84009"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84 kg N ha</w:t>
            </w:r>
            <w:r w:rsidRPr="00507FC0">
              <w:rPr>
                <w:rFonts w:cs="Times New Roman"/>
                <w:sz w:val="22"/>
                <w:szCs w:val="22"/>
                <w:vertAlign w:val="superscript"/>
              </w:rPr>
              <w:t>-1</w:t>
            </w:r>
            <w:r w:rsidRPr="00507FC0">
              <w:rPr>
                <w:rFonts w:cs="Times New Roman"/>
                <w:sz w:val="22"/>
                <w:szCs w:val="22"/>
              </w:rPr>
              <w:t>+76 kg P</w:t>
            </w:r>
            <w:r w:rsidRPr="00507FC0">
              <w:rPr>
                <w:rFonts w:cs="Times New Roman"/>
                <w:sz w:val="22"/>
                <w:szCs w:val="22"/>
                <w:vertAlign w:val="subscript"/>
              </w:rPr>
              <w:t>2</w:t>
            </w:r>
            <w:r w:rsidRPr="00507FC0">
              <w:rPr>
                <w:rFonts w:cs="Times New Roman"/>
                <w:sz w:val="22"/>
                <w:szCs w:val="22"/>
              </w:rPr>
              <w:t>O</w:t>
            </w:r>
            <w:r w:rsidRPr="00507FC0">
              <w:rPr>
                <w:rFonts w:cs="Times New Roman"/>
                <w:sz w:val="22"/>
                <w:szCs w:val="22"/>
                <w:vertAlign w:val="subscript"/>
              </w:rPr>
              <w:t xml:space="preserve">5 </w:t>
            </w:r>
            <w:r w:rsidRPr="00507FC0">
              <w:rPr>
                <w:rFonts w:cs="Times New Roman"/>
                <w:sz w:val="22"/>
                <w:szCs w:val="22"/>
              </w:rPr>
              <w:t>ha</w:t>
            </w:r>
            <w:r w:rsidRPr="00507FC0">
              <w:rPr>
                <w:rFonts w:cs="Times New Roman"/>
                <w:sz w:val="22"/>
                <w:szCs w:val="22"/>
                <w:vertAlign w:val="superscript"/>
              </w:rPr>
              <w:t>-1</w:t>
            </w:r>
            <w:r w:rsidRPr="00507FC0">
              <w:rPr>
                <w:rFonts w:cs="Times New Roman"/>
                <w:sz w:val="22"/>
                <w:szCs w:val="22"/>
              </w:rPr>
              <w:t>+14 kg sulfur ha</w:t>
            </w:r>
            <w:r w:rsidRPr="00507FC0">
              <w:rPr>
                <w:rFonts w:cs="Times New Roman"/>
                <w:sz w:val="22"/>
                <w:szCs w:val="22"/>
                <w:vertAlign w:val="superscript"/>
              </w:rPr>
              <w:t>-1</w:t>
            </w:r>
            <w:r w:rsidRPr="00507FC0">
              <w:rPr>
                <w:rFonts w:cs="Times New Roman"/>
                <w:sz w:val="22"/>
                <w:szCs w:val="22"/>
              </w:rPr>
              <w:t>+15 t ha</w:t>
            </w:r>
            <w:r w:rsidRPr="00507FC0">
              <w:rPr>
                <w:rFonts w:cs="Times New Roman"/>
                <w:sz w:val="22"/>
                <w:szCs w:val="22"/>
                <w:vertAlign w:val="superscript"/>
              </w:rPr>
              <w:t>-1</w:t>
            </w:r>
            <w:r w:rsidRPr="00507FC0">
              <w:rPr>
                <w:rFonts w:cs="Times New Roman"/>
                <w:sz w:val="22"/>
                <w:szCs w:val="22"/>
              </w:rPr>
              <w:t xml:space="preserve"> GD</w:t>
            </w:r>
          </w:p>
        </w:tc>
        <w:tc>
          <w:tcPr>
            <w:tcW w:w="1384" w:type="pct"/>
          </w:tcPr>
          <w:p w14:paraId="7EBD8144"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100% NPS+100% GD</w:t>
            </w:r>
          </w:p>
        </w:tc>
      </w:tr>
      <w:tr w:rsidR="00ED6062" w:rsidRPr="00507FC0" w14:paraId="231BCB86" w14:textId="77777777" w:rsidTr="00ED6062">
        <w:trPr>
          <w:trHeight w:val="66"/>
        </w:trPr>
        <w:tc>
          <w:tcPr>
            <w:tcW w:w="266" w:type="pct"/>
          </w:tcPr>
          <w:p w14:paraId="0E6FC746"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2</w:t>
            </w:r>
          </w:p>
        </w:tc>
        <w:tc>
          <w:tcPr>
            <w:tcW w:w="3350" w:type="pct"/>
          </w:tcPr>
          <w:p w14:paraId="713C7156"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84 kg N ha</w:t>
            </w:r>
            <w:r w:rsidRPr="00507FC0">
              <w:rPr>
                <w:rFonts w:cs="Times New Roman"/>
                <w:sz w:val="22"/>
                <w:szCs w:val="22"/>
                <w:vertAlign w:val="superscript"/>
              </w:rPr>
              <w:t>-1</w:t>
            </w:r>
            <w:r w:rsidRPr="00507FC0">
              <w:rPr>
                <w:rFonts w:cs="Times New Roman"/>
                <w:sz w:val="22"/>
                <w:szCs w:val="22"/>
              </w:rPr>
              <w:t>+76 kg P</w:t>
            </w:r>
            <w:r w:rsidRPr="00507FC0">
              <w:rPr>
                <w:rFonts w:cs="Times New Roman"/>
                <w:sz w:val="22"/>
                <w:szCs w:val="22"/>
                <w:vertAlign w:val="subscript"/>
              </w:rPr>
              <w:t>2</w:t>
            </w:r>
            <w:r w:rsidRPr="00507FC0">
              <w:rPr>
                <w:rFonts w:cs="Times New Roman"/>
                <w:sz w:val="22"/>
                <w:szCs w:val="22"/>
              </w:rPr>
              <w:t>O</w:t>
            </w:r>
            <w:r w:rsidRPr="00507FC0">
              <w:rPr>
                <w:rFonts w:cs="Times New Roman"/>
                <w:sz w:val="22"/>
                <w:szCs w:val="22"/>
                <w:vertAlign w:val="subscript"/>
              </w:rPr>
              <w:t xml:space="preserve">5 </w:t>
            </w:r>
            <w:r w:rsidRPr="00507FC0">
              <w:rPr>
                <w:rFonts w:cs="Times New Roman"/>
                <w:sz w:val="22"/>
                <w:szCs w:val="22"/>
              </w:rPr>
              <w:t>ha</w:t>
            </w:r>
            <w:r w:rsidRPr="00507FC0">
              <w:rPr>
                <w:rFonts w:cs="Times New Roman"/>
                <w:sz w:val="22"/>
                <w:szCs w:val="22"/>
                <w:vertAlign w:val="superscript"/>
              </w:rPr>
              <w:t>-1</w:t>
            </w:r>
            <w:r w:rsidRPr="00507FC0">
              <w:rPr>
                <w:rFonts w:cs="Times New Roman"/>
                <w:sz w:val="22"/>
                <w:szCs w:val="22"/>
              </w:rPr>
              <w:t>+14 kg sulfur ha</w:t>
            </w:r>
            <w:r w:rsidRPr="00507FC0">
              <w:rPr>
                <w:rFonts w:cs="Times New Roman"/>
                <w:sz w:val="22"/>
                <w:szCs w:val="22"/>
                <w:vertAlign w:val="superscript"/>
              </w:rPr>
              <w:t>-1</w:t>
            </w:r>
            <w:r w:rsidRPr="00507FC0">
              <w:rPr>
                <w:rFonts w:cs="Times New Roman"/>
                <w:sz w:val="22"/>
                <w:szCs w:val="22"/>
              </w:rPr>
              <w:t>+11.25 t ha</w:t>
            </w:r>
            <w:r w:rsidRPr="00507FC0">
              <w:rPr>
                <w:rFonts w:cs="Times New Roman"/>
                <w:sz w:val="22"/>
                <w:szCs w:val="22"/>
                <w:vertAlign w:val="superscript"/>
              </w:rPr>
              <w:t>-1</w:t>
            </w:r>
            <w:r w:rsidRPr="00507FC0">
              <w:rPr>
                <w:rFonts w:cs="Times New Roman"/>
                <w:sz w:val="22"/>
                <w:szCs w:val="22"/>
              </w:rPr>
              <w:t xml:space="preserve"> GD</w:t>
            </w:r>
          </w:p>
        </w:tc>
        <w:tc>
          <w:tcPr>
            <w:tcW w:w="1384" w:type="pct"/>
          </w:tcPr>
          <w:p w14:paraId="36D4F730"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100% NPS+75% GD</w:t>
            </w:r>
          </w:p>
        </w:tc>
      </w:tr>
      <w:tr w:rsidR="00ED6062" w:rsidRPr="00507FC0" w14:paraId="5B25835D" w14:textId="77777777" w:rsidTr="00ED6062">
        <w:trPr>
          <w:trHeight w:val="66"/>
        </w:trPr>
        <w:tc>
          <w:tcPr>
            <w:tcW w:w="266" w:type="pct"/>
          </w:tcPr>
          <w:p w14:paraId="7C5B9A69"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3</w:t>
            </w:r>
          </w:p>
        </w:tc>
        <w:tc>
          <w:tcPr>
            <w:tcW w:w="3350" w:type="pct"/>
          </w:tcPr>
          <w:p w14:paraId="613F99F7"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84 kg N ha</w:t>
            </w:r>
            <w:r w:rsidRPr="00507FC0">
              <w:rPr>
                <w:rFonts w:cs="Times New Roman"/>
                <w:sz w:val="22"/>
                <w:szCs w:val="22"/>
                <w:vertAlign w:val="superscript"/>
              </w:rPr>
              <w:t>-1</w:t>
            </w:r>
            <w:r w:rsidRPr="00507FC0">
              <w:rPr>
                <w:rFonts w:cs="Times New Roman"/>
                <w:sz w:val="22"/>
                <w:szCs w:val="22"/>
              </w:rPr>
              <w:t>+76 kg P</w:t>
            </w:r>
            <w:r w:rsidRPr="00507FC0">
              <w:rPr>
                <w:rFonts w:cs="Times New Roman"/>
                <w:sz w:val="22"/>
                <w:szCs w:val="22"/>
                <w:vertAlign w:val="subscript"/>
              </w:rPr>
              <w:t>2</w:t>
            </w:r>
            <w:r w:rsidRPr="00507FC0">
              <w:rPr>
                <w:rFonts w:cs="Times New Roman"/>
                <w:sz w:val="22"/>
                <w:szCs w:val="22"/>
              </w:rPr>
              <w:t>O</w:t>
            </w:r>
            <w:r w:rsidRPr="00507FC0">
              <w:rPr>
                <w:rFonts w:cs="Times New Roman"/>
                <w:sz w:val="22"/>
                <w:szCs w:val="22"/>
                <w:vertAlign w:val="subscript"/>
              </w:rPr>
              <w:t xml:space="preserve">5 </w:t>
            </w:r>
            <w:r w:rsidRPr="00507FC0">
              <w:rPr>
                <w:rFonts w:cs="Times New Roman"/>
                <w:sz w:val="22"/>
                <w:szCs w:val="22"/>
              </w:rPr>
              <w:t>ha</w:t>
            </w:r>
            <w:r w:rsidRPr="00507FC0">
              <w:rPr>
                <w:rFonts w:cs="Times New Roman"/>
                <w:sz w:val="22"/>
                <w:szCs w:val="22"/>
                <w:vertAlign w:val="superscript"/>
              </w:rPr>
              <w:t>-1</w:t>
            </w:r>
            <w:r w:rsidRPr="00507FC0">
              <w:rPr>
                <w:rFonts w:cs="Times New Roman"/>
                <w:sz w:val="22"/>
                <w:szCs w:val="22"/>
              </w:rPr>
              <w:t>+14 kg sulfur ha</w:t>
            </w:r>
            <w:r w:rsidRPr="00507FC0">
              <w:rPr>
                <w:rFonts w:cs="Times New Roman"/>
                <w:sz w:val="22"/>
                <w:szCs w:val="22"/>
                <w:vertAlign w:val="superscript"/>
              </w:rPr>
              <w:t>-1</w:t>
            </w:r>
            <w:r w:rsidRPr="00507FC0">
              <w:rPr>
                <w:rFonts w:cs="Times New Roman"/>
                <w:sz w:val="22"/>
                <w:szCs w:val="22"/>
              </w:rPr>
              <w:t>+7.5 t ha</w:t>
            </w:r>
            <w:r w:rsidRPr="00507FC0">
              <w:rPr>
                <w:rFonts w:cs="Times New Roman"/>
                <w:sz w:val="22"/>
                <w:szCs w:val="22"/>
                <w:vertAlign w:val="superscript"/>
              </w:rPr>
              <w:t>-1</w:t>
            </w:r>
            <w:r w:rsidRPr="00507FC0">
              <w:rPr>
                <w:rFonts w:cs="Times New Roman"/>
                <w:sz w:val="22"/>
                <w:szCs w:val="22"/>
              </w:rPr>
              <w:t xml:space="preserve"> GD</w:t>
            </w:r>
          </w:p>
        </w:tc>
        <w:tc>
          <w:tcPr>
            <w:tcW w:w="1384" w:type="pct"/>
          </w:tcPr>
          <w:p w14:paraId="60028141"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100% NPS+50% GD</w:t>
            </w:r>
          </w:p>
        </w:tc>
      </w:tr>
      <w:tr w:rsidR="00ED6062" w:rsidRPr="00507FC0" w14:paraId="6B4A77E7" w14:textId="77777777" w:rsidTr="00ED6062">
        <w:trPr>
          <w:trHeight w:val="66"/>
        </w:trPr>
        <w:tc>
          <w:tcPr>
            <w:tcW w:w="266" w:type="pct"/>
          </w:tcPr>
          <w:p w14:paraId="492D5E14"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4</w:t>
            </w:r>
          </w:p>
        </w:tc>
        <w:tc>
          <w:tcPr>
            <w:tcW w:w="3350" w:type="pct"/>
          </w:tcPr>
          <w:p w14:paraId="6C7EF031"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84 kg N ha</w:t>
            </w:r>
            <w:r w:rsidRPr="00507FC0">
              <w:rPr>
                <w:rFonts w:cs="Times New Roman"/>
                <w:sz w:val="22"/>
                <w:szCs w:val="22"/>
                <w:vertAlign w:val="superscript"/>
              </w:rPr>
              <w:t>-1</w:t>
            </w:r>
            <w:r w:rsidRPr="00507FC0">
              <w:rPr>
                <w:rFonts w:cs="Times New Roman"/>
                <w:sz w:val="22"/>
                <w:szCs w:val="22"/>
              </w:rPr>
              <w:t>+76 kg P</w:t>
            </w:r>
            <w:r w:rsidRPr="00507FC0">
              <w:rPr>
                <w:rFonts w:cs="Times New Roman"/>
                <w:sz w:val="22"/>
                <w:szCs w:val="22"/>
                <w:vertAlign w:val="subscript"/>
              </w:rPr>
              <w:t>2</w:t>
            </w:r>
            <w:r w:rsidRPr="00507FC0">
              <w:rPr>
                <w:rFonts w:cs="Times New Roman"/>
                <w:sz w:val="22"/>
                <w:szCs w:val="22"/>
              </w:rPr>
              <w:t>O</w:t>
            </w:r>
            <w:r w:rsidRPr="00507FC0">
              <w:rPr>
                <w:rFonts w:cs="Times New Roman"/>
                <w:sz w:val="22"/>
                <w:szCs w:val="22"/>
                <w:vertAlign w:val="subscript"/>
              </w:rPr>
              <w:t xml:space="preserve">5 </w:t>
            </w:r>
            <w:r w:rsidRPr="00507FC0">
              <w:rPr>
                <w:rFonts w:cs="Times New Roman"/>
                <w:sz w:val="22"/>
                <w:szCs w:val="22"/>
              </w:rPr>
              <w:t>ha</w:t>
            </w:r>
            <w:r w:rsidRPr="00507FC0">
              <w:rPr>
                <w:rFonts w:cs="Times New Roman"/>
                <w:sz w:val="22"/>
                <w:szCs w:val="22"/>
                <w:vertAlign w:val="superscript"/>
              </w:rPr>
              <w:t>-1</w:t>
            </w:r>
            <w:r w:rsidRPr="00507FC0">
              <w:rPr>
                <w:rFonts w:cs="Times New Roman"/>
                <w:sz w:val="22"/>
                <w:szCs w:val="22"/>
              </w:rPr>
              <w:t>+14 kg sulfur ha</w:t>
            </w:r>
            <w:r w:rsidRPr="00507FC0">
              <w:rPr>
                <w:rFonts w:cs="Times New Roman"/>
                <w:sz w:val="22"/>
                <w:szCs w:val="22"/>
                <w:vertAlign w:val="superscript"/>
              </w:rPr>
              <w:t>-1</w:t>
            </w:r>
            <w:r w:rsidRPr="00507FC0">
              <w:rPr>
                <w:rFonts w:cs="Times New Roman"/>
                <w:sz w:val="22"/>
                <w:szCs w:val="22"/>
              </w:rPr>
              <w:t>+3.75 t ha</w:t>
            </w:r>
            <w:r w:rsidRPr="00507FC0">
              <w:rPr>
                <w:rFonts w:cs="Times New Roman"/>
                <w:sz w:val="22"/>
                <w:szCs w:val="22"/>
                <w:vertAlign w:val="superscript"/>
              </w:rPr>
              <w:t>-1</w:t>
            </w:r>
            <w:r w:rsidRPr="00507FC0">
              <w:rPr>
                <w:rFonts w:cs="Times New Roman"/>
                <w:sz w:val="22"/>
                <w:szCs w:val="22"/>
              </w:rPr>
              <w:t xml:space="preserve"> GD</w:t>
            </w:r>
          </w:p>
        </w:tc>
        <w:tc>
          <w:tcPr>
            <w:tcW w:w="1384" w:type="pct"/>
          </w:tcPr>
          <w:p w14:paraId="5CD17A37"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100% NPS+25% GD</w:t>
            </w:r>
          </w:p>
        </w:tc>
      </w:tr>
      <w:tr w:rsidR="00ED6062" w:rsidRPr="00507FC0" w14:paraId="36932E4C" w14:textId="77777777" w:rsidTr="00ED6062">
        <w:trPr>
          <w:trHeight w:val="66"/>
        </w:trPr>
        <w:tc>
          <w:tcPr>
            <w:tcW w:w="266" w:type="pct"/>
          </w:tcPr>
          <w:p w14:paraId="22E6D6A6"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5</w:t>
            </w:r>
          </w:p>
        </w:tc>
        <w:tc>
          <w:tcPr>
            <w:tcW w:w="3350" w:type="pct"/>
          </w:tcPr>
          <w:p w14:paraId="0CC5705B"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63 kg N ha</w:t>
            </w:r>
            <w:r w:rsidRPr="00507FC0">
              <w:rPr>
                <w:rFonts w:cs="Times New Roman"/>
                <w:sz w:val="22"/>
                <w:szCs w:val="22"/>
                <w:vertAlign w:val="superscript"/>
              </w:rPr>
              <w:t>-1</w:t>
            </w:r>
            <w:r w:rsidRPr="00507FC0">
              <w:rPr>
                <w:rFonts w:cs="Times New Roman"/>
                <w:sz w:val="22"/>
                <w:szCs w:val="22"/>
              </w:rPr>
              <w:t>+57kg P</w:t>
            </w:r>
            <w:r w:rsidRPr="00507FC0">
              <w:rPr>
                <w:rFonts w:cs="Times New Roman"/>
                <w:sz w:val="22"/>
                <w:szCs w:val="22"/>
                <w:vertAlign w:val="subscript"/>
              </w:rPr>
              <w:t>2</w:t>
            </w:r>
            <w:r w:rsidRPr="00507FC0">
              <w:rPr>
                <w:rFonts w:cs="Times New Roman"/>
                <w:sz w:val="22"/>
                <w:szCs w:val="22"/>
              </w:rPr>
              <w:t>O</w:t>
            </w:r>
            <w:r w:rsidRPr="00507FC0">
              <w:rPr>
                <w:rFonts w:cs="Times New Roman"/>
                <w:sz w:val="22"/>
                <w:szCs w:val="22"/>
                <w:vertAlign w:val="subscript"/>
              </w:rPr>
              <w:t xml:space="preserve">5 </w:t>
            </w:r>
            <w:r w:rsidRPr="00507FC0">
              <w:rPr>
                <w:rFonts w:cs="Times New Roman"/>
                <w:sz w:val="22"/>
                <w:szCs w:val="22"/>
              </w:rPr>
              <w:t>ha</w:t>
            </w:r>
            <w:r w:rsidRPr="00507FC0">
              <w:rPr>
                <w:rFonts w:cs="Times New Roman"/>
                <w:sz w:val="22"/>
                <w:szCs w:val="22"/>
                <w:vertAlign w:val="superscript"/>
              </w:rPr>
              <w:t>-1</w:t>
            </w:r>
            <w:r w:rsidRPr="00507FC0">
              <w:rPr>
                <w:rFonts w:cs="Times New Roman"/>
                <w:sz w:val="22"/>
                <w:szCs w:val="22"/>
              </w:rPr>
              <w:t>+10.5 kg sulfur ha</w:t>
            </w:r>
            <w:r w:rsidRPr="00507FC0">
              <w:rPr>
                <w:rFonts w:cs="Times New Roman"/>
                <w:sz w:val="22"/>
                <w:szCs w:val="22"/>
                <w:vertAlign w:val="superscript"/>
              </w:rPr>
              <w:t>-1</w:t>
            </w:r>
            <w:r w:rsidRPr="00507FC0">
              <w:rPr>
                <w:rFonts w:cs="Times New Roman"/>
                <w:sz w:val="22"/>
                <w:szCs w:val="22"/>
              </w:rPr>
              <w:t>+15 t ha</w:t>
            </w:r>
            <w:r w:rsidRPr="00507FC0">
              <w:rPr>
                <w:rFonts w:cs="Times New Roman"/>
                <w:sz w:val="22"/>
                <w:szCs w:val="22"/>
                <w:vertAlign w:val="superscript"/>
              </w:rPr>
              <w:t>-1</w:t>
            </w:r>
            <w:r w:rsidRPr="00507FC0">
              <w:rPr>
                <w:rFonts w:cs="Times New Roman"/>
                <w:sz w:val="22"/>
                <w:szCs w:val="22"/>
              </w:rPr>
              <w:t xml:space="preserve"> GD</w:t>
            </w:r>
          </w:p>
        </w:tc>
        <w:tc>
          <w:tcPr>
            <w:tcW w:w="1384" w:type="pct"/>
          </w:tcPr>
          <w:p w14:paraId="0D740291"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75% NPS+100% GD</w:t>
            </w:r>
          </w:p>
        </w:tc>
      </w:tr>
      <w:tr w:rsidR="00ED6062" w:rsidRPr="00507FC0" w14:paraId="4384C3CC" w14:textId="77777777" w:rsidTr="00ED6062">
        <w:trPr>
          <w:trHeight w:val="66"/>
        </w:trPr>
        <w:tc>
          <w:tcPr>
            <w:tcW w:w="266" w:type="pct"/>
          </w:tcPr>
          <w:p w14:paraId="4763E73C"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6</w:t>
            </w:r>
          </w:p>
        </w:tc>
        <w:tc>
          <w:tcPr>
            <w:tcW w:w="3350" w:type="pct"/>
          </w:tcPr>
          <w:p w14:paraId="5EAAC987"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63 kg N ha</w:t>
            </w:r>
            <w:r w:rsidRPr="00507FC0">
              <w:rPr>
                <w:rFonts w:cs="Times New Roman"/>
                <w:sz w:val="22"/>
                <w:szCs w:val="22"/>
                <w:vertAlign w:val="superscript"/>
              </w:rPr>
              <w:t>-1</w:t>
            </w:r>
            <w:r w:rsidRPr="00507FC0">
              <w:rPr>
                <w:rFonts w:cs="Times New Roman"/>
                <w:sz w:val="22"/>
                <w:szCs w:val="22"/>
              </w:rPr>
              <w:t>+57kg P</w:t>
            </w:r>
            <w:r w:rsidRPr="00507FC0">
              <w:rPr>
                <w:rFonts w:cs="Times New Roman"/>
                <w:sz w:val="22"/>
                <w:szCs w:val="22"/>
                <w:vertAlign w:val="subscript"/>
              </w:rPr>
              <w:t>2</w:t>
            </w:r>
            <w:r w:rsidRPr="00507FC0">
              <w:rPr>
                <w:rFonts w:cs="Times New Roman"/>
                <w:sz w:val="22"/>
                <w:szCs w:val="22"/>
              </w:rPr>
              <w:t>O</w:t>
            </w:r>
            <w:r w:rsidRPr="00507FC0">
              <w:rPr>
                <w:rFonts w:cs="Times New Roman"/>
                <w:sz w:val="22"/>
                <w:szCs w:val="22"/>
                <w:vertAlign w:val="subscript"/>
              </w:rPr>
              <w:t xml:space="preserve">5 </w:t>
            </w:r>
            <w:r w:rsidRPr="00507FC0">
              <w:rPr>
                <w:rFonts w:cs="Times New Roman"/>
                <w:sz w:val="22"/>
                <w:szCs w:val="22"/>
              </w:rPr>
              <w:t>ha</w:t>
            </w:r>
            <w:r w:rsidRPr="00507FC0">
              <w:rPr>
                <w:rFonts w:cs="Times New Roman"/>
                <w:sz w:val="22"/>
                <w:szCs w:val="22"/>
                <w:vertAlign w:val="superscript"/>
              </w:rPr>
              <w:t>-1</w:t>
            </w:r>
            <w:r w:rsidRPr="00507FC0">
              <w:rPr>
                <w:rFonts w:cs="Times New Roman"/>
                <w:sz w:val="22"/>
                <w:szCs w:val="22"/>
              </w:rPr>
              <w:t>+10.5 kg sulfur ha</w:t>
            </w:r>
            <w:r w:rsidRPr="00507FC0">
              <w:rPr>
                <w:rFonts w:cs="Times New Roman"/>
                <w:sz w:val="22"/>
                <w:szCs w:val="22"/>
                <w:vertAlign w:val="superscript"/>
              </w:rPr>
              <w:t>-1</w:t>
            </w:r>
            <w:r w:rsidRPr="00507FC0">
              <w:rPr>
                <w:rFonts w:cs="Times New Roman"/>
                <w:sz w:val="22"/>
                <w:szCs w:val="22"/>
              </w:rPr>
              <w:t>+11.25 t ha</w:t>
            </w:r>
            <w:r w:rsidRPr="00507FC0">
              <w:rPr>
                <w:rFonts w:cs="Times New Roman"/>
                <w:sz w:val="22"/>
                <w:szCs w:val="22"/>
                <w:vertAlign w:val="superscript"/>
              </w:rPr>
              <w:t>-1</w:t>
            </w:r>
            <w:r w:rsidRPr="00507FC0">
              <w:rPr>
                <w:rFonts w:cs="Times New Roman"/>
                <w:sz w:val="22"/>
                <w:szCs w:val="22"/>
              </w:rPr>
              <w:t xml:space="preserve"> GD</w:t>
            </w:r>
          </w:p>
        </w:tc>
        <w:tc>
          <w:tcPr>
            <w:tcW w:w="1384" w:type="pct"/>
          </w:tcPr>
          <w:p w14:paraId="59022CFD"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75% NPS+75% GD</w:t>
            </w:r>
          </w:p>
        </w:tc>
      </w:tr>
      <w:tr w:rsidR="00ED6062" w:rsidRPr="00507FC0" w14:paraId="66C88885" w14:textId="77777777" w:rsidTr="00ED6062">
        <w:trPr>
          <w:trHeight w:val="66"/>
        </w:trPr>
        <w:tc>
          <w:tcPr>
            <w:tcW w:w="266" w:type="pct"/>
          </w:tcPr>
          <w:p w14:paraId="57583370"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7</w:t>
            </w:r>
          </w:p>
        </w:tc>
        <w:tc>
          <w:tcPr>
            <w:tcW w:w="3350" w:type="pct"/>
          </w:tcPr>
          <w:p w14:paraId="6DBA30B8"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63 kg N ha</w:t>
            </w:r>
            <w:r w:rsidRPr="00507FC0">
              <w:rPr>
                <w:rFonts w:cs="Times New Roman"/>
                <w:sz w:val="22"/>
                <w:szCs w:val="22"/>
                <w:vertAlign w:val="superscript"/>
              </w:rPr>
              <w:t>-1</w:t>
            </w:r>
            <w:r w:rsidRPr="00507FC0">
              <w:rPr>
                <w:rFonts w:cs="Times New Roman"/>
                <w:sz w:val="22"/>
                <w:szCs w:val="22"/>
              </w:rPr>
              <w:t>+57kg P</w:t>
            </w:r>
            <w:r w:rsidRPr="00507FC0">
              <w:rPr>
                <w:rFonts w:cs="Times New Roman"/>
                <w:sz w:val="22"/>
                <w:szCs w:val="22"/>
                <w:vertAlign w:val="subscript"/>
              </w:rPr>
              <w:t>2</w:t>
            </w:r>
            <w:r w:rsidRPr="00507FC0">
              <w:rPr>
                <w:rFonts w:cs="Times New Roman"/>
                <w:sz w:val="22"/>
                <w:szCs w:val="22"/>
              </w:rPr>
              <w:t>O</w:t>
            </w:r>
            <w:r w:rsidRPr="00507FC0">
              <w:rPr>
                <w:rFonts w:cs="Times New Roman"/>
                <w:sz w:val="22"/>
                <w:szCs w:val="22"/>
                <w:vertAlign w:val="subscript"/>
              </w:rPr>
              <w:t xml:space="preserve">5 </w:t>
            </w:r>
            <w:r w:rsidRPr="00507FC0">
              <w:rPr>
                <w:rFonts w:cs="Times New Roman"/>
                <w:sz w:val="22"/>
                <w:szCs w:val="22"/>
              </w:rPr>
              <w:t>ha</w:t>
            </w:r>
            <w:r w:rsidRPr="00507FC0">
              <w:rPr>
                <w:rFonts w:cs="Times New Roman"/>
                <w:sz w:val="22"/>
                <w:szCs w:val="22"/>
                <w:vertAlign w:val="superscript"/>
              </w:rPr>
              <w:t>-1</w:t>
            </w:r>
            <w:r w:rsidRPr="00507FC0">
              <w:rPr>
                <w:rFonts w:cs="Times New Roman"/>
                <w:sz w:val="22"/>
                <w:szCs w:val="22"/>
              </w:rPr>
              <w:t>+10.5 kg sulfur ha</w:t>
            </w:r>
            <w:r w:rsidRPr="00507FC0">
              <w:rPr>
                <w:rFonts w:cs="Times New Roman"/>
                <w:sz w:val="22"/>
                <w:szCs w:val="22"/>
                <w:vertAlign w:val="superscript"/>
              </w:rPr>
              <w:t>-1</w:t>
            </w:r>
            <w:r w:rsidRPr="00507FC0">
              <w:rPr>
                <w:rFonts w:cs="Times New Roman"/>
                <w:sz w:val="22"/>
                <w:szCs w:val="22"/>
              </w:rPr>
              <w:t>+7.</w:t>
            </w:r>
            <w:proofErr w:type="gramStart"/>
            <w:r w:rsidRPr="00507FC0">
              <w:rPr>
                <w:rFonts w:cs="Times New Roman"/>
                <w:sz w:val="22"/>
                <w:szCs w:val="22"/>
              </w:rPr>
              <w:t>5  t</w:t>
            </w:r>
            <w:proofErr w:type="gramEnd"/>
            <w:r w:rsidRPr="00507FC0">
              <w:rPr>
                <w:rFonts w:cs="Times New Roman"/>
                <w:sz w:val="22"/>
                <w:szCs w:val="22"/>
              </w:rPr>
              <w:t xml:space="preserve"> ha</w:t>
            </w:r>
            <w:r w:rsidRPr="00507FC0">
              <w:rPr>
                <w:rFonts w:cs="Times New Roman"/>
                <w:sz w:val="22"/>
                <w:szCs w:val="22"/>
                <w:vertAlign w:val="superscript"/>
              </w:rPr>
              <w:t>-1</w:t>
            </w:r>
            <w:r w:rsidRPr="00507FC0">
              <w:rPr>
                <w:rFonts w:cs="Times New Roman"/>
                <w:sz w:val="22"/>
                <w:szCs w:val="22"/>
              </w:rPr>
              <w:t xml:space="preserve"> GD</w:t>
            </w:r>
          </w:p>
        </w:tc>
        <w:tc>
          <w:tcPr>
            <w:tcW w:w="1384" w:type="pct"/>
          </w:tcPr>
          <w:p w14:paraId="1AEBE54D"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75% NPS+50% GD</w:t>
            </w:r>
          </w:p>
        </w:tc>
      </w:tr>
      <w:tr w:rsidR="00ED6062" w:rsidRPr="00507FC0" w14:paraId="00EB8400" w14:textId="77777777" w:rsidTr="00ED6062">
        <w:trPr>
          <w:trHeight w:val="66"/>
        </w:trPr>
        <w:tc>
          <w:tcPr>
            <w:tcW w:w="266" w:type="pct"/>
          </w:tcPr>
          <w:p w14:paraId="362A5672"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8</w:t>
            </w:r>
          </w:p>
        </w:tc>
        <w:tc>
          <w:tcPr>
            <w:tcW w:w="3350" w:type="pct"/>
          </w:tcPr>
          <w:p w14:paraId="11431E1F"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63 kg N ha</w:t>
            </w:r>
            <w:r w:rsidRPr="00507FC0">
              <w:rPr>
                <w:rFonts w:cs="Times New Roman"/>
                <w:sz w:val="22"/>
                <w:szCs w:val="22"/>
                <w:vertAlign w:val="superscript"/>
              </w:rPr>
              <w:t>-1</w:t>
            </w:r>
            <w:r w:rsidRPr="00507FC0">
              <w:rPr>
                <w:rFonts w:cs="Times New Roman"/>
                <w:sz w:val="22"/>
                <w:szCs w:val="22"/>
              </w:rPr>
              <w:t>+57kg P</w:t>
            </w:r>
            <w:r w:rsidRPr="00507FC0">
              <w:rPr>
                <w:rFonts w:cs="Times New Roman"/>
                <w:sz w:val="22"/>
                <w:szCs w:val="22"/>
                <w:vertAlign w:val="subscript"/>
              </w:rPr>
              <w:t>2</w:t>
            </w:r>
            <w:r w:rsidRPr="00507FC0">
              <w:rPr>
                <w:rFonts w:cs="Times New Roman"/>
                <w:sz w:val="22"/>
                <w:szCs w:val="22"/>
              </w:rPr>
              <w:t>O</w:t>
            </w:r>
            <w:r w:rsidRPr="00507FC0">
              <w:rPr>
                <w:rFonts w:cs="Times New Roman"/>
                <w:sz w:val="22"/>
                <w:szCs w:val="22"/>
                <w:vertAlign w:val="subscript"/>
              </w:rPr>
              <w:t xml:space="preserve">5 </w:t>
            </w:r>
            <w:r w:rsidRPr="00507FC0">
              <w:rPr>
                <w:rFonts w:cs="Times New Roman"/>
                <w:sz w:val="22"/>
                <w:szCs w:val="22"/>
              </w:rPr>
              <w:t>ha</w:t>
            </w:r>
            <w:r w:rsidRPr="00507FC0">
              <w:rPr>
                <w:rFonts w:cs="Times New Roman"/>
                <w:sz w:val="22"/>
                <w:szCs w:val="22"/>
                <w:vertAlign w:val="superscript"/>
              </w:rPr>
              <w:t>-1</w:t>
            </w:r>
            <w:r w:rsidRPr="00507FC0">
              <w:rPr>
                <w:rFonts w:cs="Times New Roman"/>
                <w:sz w:val="22"/>
                <w:szCs w:val="22"/>
              </w:rPr>
              <w:t>+10.5 kg sulfur ha</w:t>
            </w:r>
            <w:r w:rsidRPr="00507FC0">
              <w:rPr>
                <w:rFonts w:cs="Times New Roman"/>
                <w:sz w:val="22"/>
                <w:szCs w:val="22"/>
                <w:vertAlign w:val="superscript"/>
              </w:rPr>
              <w:t>-1</w:t>
            </w:r>
            <w:r w:rsidRPr="00507FC0">
              <w:rPr>
                <w:rFonts w:cs="Times New Roman"/>
                <w:sz w:val="22"/>
                <w:szCs w:val="22"/>
              </w:rPr>
              <w:t>+3.75 t ha</w:t>
            </w:r>
            <w:r w:rsidRPr="00507FC0">
              <w:rPr>
                <w:rFonts w:cs="Times New Roman"/>
                <w:sz w:val="22"/>
                <w:szCs w:val="22"/>
                <w:vertAlign w:val="superscript"/>
              </w:rPr>
              <w:t>-1</w:t>
            </w:r>
            <w:r w:rsidRPr="00507FC0">
              <w:rPr>
                <w:rFonts w:cs="Times New Roman"/>
                <w:sz w:val="22"/>
                <w:szCs w:val="22"/>
              </w:rPr>
              <w:t xml:space="preserve"> GD</w:t>
            </w:r>
          </w:p>
        </w:tc>
        <w:tc>
          <w:tcPr>
            <w:tcW w:w="1384" w:type="pct"/>
          </w:tcPr>
          <w:p w14:paraId="56E74268"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75% NPS+25% GD</w:t>
            </w:r>
          </w:p>
        </w:tc>
      </w:tr>
      <w:tr w:rsidR="00ED6062" w:rsidRPr="00507FC0" w14:paraId="2244709C" w14:textId="77777777" w:rsidTr="00ED6062">
        <w:trPr>
          <w:trHeight w:val="66"/>
        </w:trPr>
        <w:tc>
          <w:tcPr>
            <w:tcW w:w="266" w:type="pct"/>
          </w:tcPr>
          <w:p w14:paraId="66339CE9"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9</w:t>
            </w:r>
          </w:p>
        </w:tc>
        <w:tc>
          <w:tcPr>
            <w:tcW w:w="3350" w:type="pct"/>
          </w:tcPr>
          <w:p w14:paraId="6517773A"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42 kg N ha</w:t>
            </w:r>
            <w:r w:rsidRPr="00507FC0">
              <w:rPr>
                <w:rFonts w:cs="Times New Roman"/>
                <w:sz w:val="22"/>
                <w:szCs w:val="22"/>
                <w:vertAlign w:val="superscript"/>
              </w:rPr>
              <w:t>-1</w:t>
            </w:r>
            <w:r w:rsidRPr="00507FC0">
              <w:rPr>
                <w:rFonts w:cs="Times New Roman"/>
                <w:sz w:val="22"/>
                <w:szCs w:val="22"/>
              </w:rPr>
              <w:t>+38 kg P</w:t>
            </w:r>
            <w:r w:rsidRPr="00507FC0">
              <w:rPr>
                <w:rFonts w:cs="Times New Roman"/>
                <w:sz w:val="22"/>
                <w:szCs w:val="22"/>
                <w:vertAlign w:val="subscript"/>
              </w:rPr>
              <w:t>2</w:t>
            </w:r>
            <w:r w:rsidRPr="00507FC0">
              <w:rPr>
                <w:rFonts w:cs="Times New Roman"/>
                <w:sz w:val="22"/>
                <w:szCs w:val="22"/>
              </w:rPr>
              <w:t>O</w:t>
            </w:r>
            <w:r w:rsidRPr="00507FC0">
              <w:rPr>
                <w:rFonts w:cs="Times New Roman"/>
                <w:sz w:val="22"/>
                <w:szCs w:val="22"/>
                <w:vertAlign w:val="subscript"/>
              </w:rPr>
              <w:t xml:space="preserve">5 </w:t>
            </w:r>
            <w:r w:rsidRPr="00507FC0">
              <w:rPr>
                <w:rFonts w:cs="Times New Roman"/>
                <w:sz w:val="22"/>
                <w:szCs w:val="22"/>
              </w:rPr>
              <w:t>ha</w:t>
            </w:r>
            <w:r w:rsidRPr="00507FC0">
              <w:rPr>
                <w:rFonts w:cs="Times New Roman"/>
                <w:sz w:val="22"/>
                <w:szCs w:val="22"/>
                <w:vertAlign w:val="superscript"/>
              </w:rPr>
              <w:t>-1</w:t>
            </w:r>
            <w:r w:rsidRPr="00507FC0">
              <w:rPr>
                <w:rFonts w:cs="Times New Roman"/>
                <w:sz w:val="22"/>
                <w:szCs w:val="22"/>
              </w:rPr>
              <w:t>+7 kg sulfur ha</w:t>
            </w:r>
            <w:r w:rsidRPr="00507FC0">
              <w:rPr>
                <w:rFonts w:cs="Times New Roman"/>
                <w:sz w:val="22"/>
                <w:szCs w:val="22"/>
                <w:vertAlign w:val="superscript"/>
              </w:rPr>
              <w:t>-1</w:t>
            </w:r>
            <w:r w:rsidRPr="00507FC0">
              <w:rPr>
                <w:rFonts w:cs="Times New Roman"/>
                <w:sz w:val="22"/>
                <w:szCs w:val="22"/>
              </w:rPr>
              <w:t>+15 t ha</w:t>
            </w:r>
            <w:r w:rsidRPr="00507FC0">
              <w:rPr>
                <w:rFonts w:cs="Times New Roman"/>
                <w:sz w:val="22"/>
                <w:szCs w:val="22"/>
                <w:vertAlign w:val="superscript"/>
              </w:rPr>
              <w:t>-1</w:t>
            </w:r>
            <w:r w:rsidRPr="00507FC0">
              <w:rPr>
                <w:rFonts w:cs="Times New Roman"/>
                <w:sz w:val="22"/>
                <w:szCs w:val="22"/>
              </w:rPr>
              <w:t xml:space="preserve"> GD</w:t>
            </w:r>
          </w:p>
        </w:tc>
        <w:tc>
          <w:tcPr>
            <w:tcW w:w="1384" w:type="pct"/>
          </w:tcPr>
          <w:p w14:paraId="5045D68B"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50% NPS+100% GD</w:t>
            </w:r>
          </w:p>
        </w:tc>
      </w:tr>
      <w:tr w:rsidR="00ED6062" w:rsidRPr="00507FC0" w14:paraId="61574EF1" w14:textId="77777777" w:rsidTr="00ED6062">
        <w:trPr>
          <w:trHeight w:val="66"/>
        </w:trPr>
        <w:tc>
          <w:tcPr>
            <w:tcW w:w="266" w:type="pct"/>
          </w:tcPr>
          <w:p w14:paraId="36A0C98B"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10</w:t>
            </w:r>
          </w:p>
        </w:tc>
        <w:tc>
          <w:tcPr>
            <w:tcW w:w="3350" w:type="pct"/>
          </w:tcPr>
          <w:p w14:paraId="5160AE2A"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42 kg N ha</w:t>
            </w:r>
            <w:r w:rsidRPr="00507FC0">
              <w:rPr>
                <w:rFonts w:cs="Times New Roman"/>
                <w:sz w:val="22"/>
                <w:szCs w:val="22"/>
                <w:vertAlign w:val="superscript"/>
              </w:rPr>
              <w:t>-1</w:t>
            </w:r>
            <w:r w:rsidRPr="00507FC0">
              <w:rPr>
                <w:rFonts w:cs="Times New Roman"/>
                <w:sz w:val="22"/>
                <w:szCs w:val="22"/>
              </w:rPr>
              <w:t>+38 kg P</w:t>
            </w:r>
            <w:r w:rsidRPr="00507FC0">
              <w:rPr>
                <w:rFonts w:cs="Times New Roman"/>
                <w:sz w:val="22"/>
                <w:szCs w:val="22"/>
                <w:vertAlign w:val="subscript"/>
              </w:rPr>
              <w:t>2</w:t>
            </w:r>
            <w:r w:rsidRPr="00507FC0">
              <w:rPr>
                <w:rFonts w:cs="Times New Roman"/>
                <w:sz w:val="22"/>
                <w:szCs w:val="22"/>
              </w:rPr>
              <w:t>O</w:t>
            </w:r>
            <w:r w:rsidRPr="00507FC0">
              <w:rPr>
                <w:rFonts w:cs="Times New Roman"/>
                <w:sz w:val="22"/>
                <w:szCs w:val="22"/>
                <w:vertAlign w:val="subscript"/>
              </w:rPr>
              <w:t xml:space="preserve">5 </w:t>
            </w:r>
            <w:r w:rsidRPr="00507FC0">
              <w:rPr>
                <w:rFonts w:cs="Times New Roman"/>
                <w:sz w:val="22"/>
                <w:szCs w:val="22"/>
              </w:rPr>
              <w:t>ha</w:t>
            </w:r>
            <w:r w:rsidRPr="00507FC0">
              <w:rPr>
                <w:rFonts w:cs="Times New Roman"/>
                <w:sz w:val="22"/>
                <w:szCs w:val="22"/>
                <w:vertAlign w:val="superscript"/>
              </w:rPr>
              <w:t>-1</w:t>
            </w:r>
            <w:r w:rsidRPr="00507FC0">
              <w:rPr>
                <w:rFonts w:cs="Times New Roman"/>
                <w:sz w:val="22"/>
                <w:szCs w:val="22"/>
              </w:rPr>
              <w:t>+7 kg sulfur ha</w:t>
            </w:r>
            <w:r w:rsidRPr="00507FC0">
              <w:rPr>
                <w:rFonts w:cs="Times New Roman"/>
                <w:sz w:val="22"/>
                <w:szCs w:val="22"/>
                <w:vertAlign w:val="superscript"/>
              </w:rPr>
              <w:t>-1</w:t>
            </w:r>
            <w:r w:rsidRPr="00507FC0">
              <w:rPr>
                <w:rFonts w:cs="Times New Roman"/>
                <w:sz w:val="22"/>
                <w:szCs w:val="22"/>
              </w:rPr>
              <w:t>+11.25 t ha</w:t>
            </w:r>
            <w:r w:rsidRPr="00507FC0">
              <w:rPr>
                <w:rFonts w:cs="Times New Roman"/>
                <w:sz w:val="22"/>
                <w:szCs w:val="22"/>
                <w:vertAlign w:val="superscript"/>
              </w:rPr>
              <w:t>-1</w:t>
            </w:r>
            <w:r w:rsidRPr="00507FC0">
              <w:rPr>
                <w:rFonts w:cs="Times New Roman"/>
                <w:sz w:val="22"/>
                <w:szCs w:val="22"/>
              </w:rPr>
              <w:t xml:space="preserve"> GD</w:t>
            </w:r>
          </w:p>
        </w:tc>
        <w:tc>
          <w:tcPr>
            <w:tcW w:w="1384" w:type="pct"/>
          </w:tcPr>
          <w:p w14:paraId="050664D7"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50% NPS+75% GD</w:t>
            </w:r>
          </w:p>
        </w:tc>
      </w:tr>
      <w:tr w:rsidR="00ED6062" w:rsidRPr="00507FC0" w14:paraId="371660BB" w14:textId="77777777" w:rsidTr="00ED6062">
        <w:trPr>
          <w:trHeight w:val="66"/>
        </w:trPr>
        <w:tc>
          <w:tcPr>
            <w:tcW w:w="266" w:type="pct"/>
          </w:tcPr>
          <w:p w14:paraId="6D7C4E49"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11</w:t>
            </w:r>
          </w:p>
        </w:tc>
        <w:tc>
          <w:tcPr>
            <w:tcW w:w="3350" w:type="pct"/>
          </w:tcPr>
          <w:p w14:paraId="54D44572"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42 kg N ha</w:t>
            </w:r>
            <w:r w:rsidRPr="00507FC0">
              <w:rPr>
                <w:rFonts w:cs="Times New Roman"/>
                <w:sz w:val="22"/>
                <w:szCs w:val="22"/>
                <w:vertAlign w:val="superscript"/>
              </w:rPr>
              <w:t>-1</w:t>
            </w:r>
            <w:r w:rsidRPr="00507FC0">
              <w:rPr>
                <w:rFonts w:cs="Times New Roman"/>
                <w:sz w:val="22"/>
                <w:szCs w:val="22"/>
              </w:rPr>
              <w:t>+38 kg P</w:t>
            </w:r>
            <w:r w:rsidRPr="00507FC0">
              <w:rPr>
                <w:rFonts w:cs="Times New Roman"/>
                <w:sz w:val="22"/>
                <w:szCs w:val="22"/>
                <w:vertAlign w:val="subscript"/>
              </w:rPr>
              <w:t>2</w:t>
            </w:r>
            <w:r w:rsidRPr="00507FC0">
              <w:rPr>
                <w:rFonts w:cs="Times New Roman"/>
                <w:sz w:val="22"/>
                <w:szCs w:val="22"/>
              </w:rPr>
              <w:t>O</w:t>
            </w:r>
            <w:r w:rsidRPr="00507FC0">
              <w:rPr>
                <w:rFonts w:cs="Times New Roman"/>
                <w:sz w:val="22"/>
                <w:szCs w:val="22"/>
                <w:vertAlign w:val="subscript"/>
              </w:rPr>
              <w:t xml:space="preserve">5 </w:t>
            </w:r>
            <w:r w:rsidRPr="00507FC0">
              <w:rPr>
                <w:rFonts w:cs="Times New Roman"/>
                <w:sz w:val="22"/>
                <w:szCs w:val="22"/>
              </w:rPr>
              <w:t>ha</w:t>
            </w:r>
            <w:r w:rsidRPr="00507FC0">
              <w:rPr>
                <w:rFonts w:cs="Times New Roman"/>
                <w:sz w:val="22"/>
                <w:szCs w:val="22"/>
                <w:vertAlign w:val="superscript"/>
              </w:rPr>
              <w:t>-1</w:t>
            </w:r>
            <w:r w:rsidRPr="00507FC0">
              <w:rPr>
                <w:rFonts w:cs="Times New Roman"/>
                <w:sz w:val="22"/>
                <w:szCs w:val="22"/>
              </w:rPr>
              <w:t>+7 kg sulfur ha</w:t>
            </w:r>
            <w:r w:rsidRPr="00507FC0">
              <w:rPr>
                <w:rFonts w:cs="Times New Roman"/>
                <w:sz w:val="22"/>
                <w:szCs w:val="22"/>
                <w:vertAlign w:val="superscript"/>
              </w:rPr>
              <w:t>-1</w:t>
            </w:r>
            <w:r w:rsidRPr="00507FC0">
              <w:rPr>
                <w:rFonts w:cs="Times New Roman"/>
                <w:sz w:val="22"/>
                <w:szCs w:val="22"/>
              </w:rPr>
              <w:t>+7.5 t ha</w:t>
            </w:r>
            <w:r w:rsidRPr="00507FC0">
              <w:rPr>
                <w:rFonts w:cs="Times New Roman"/>
                <w:sz w:val="22"/>
                <w:szCs w:val="22"/>
                <w:vertAlign w:val="superscript"/>
              </w:rPr>
              <w:t>-1</w:t>
            </w:r>
            <w:r w:rsidRPr="00507FC0">
              <w:rPr>
                <w:rFonts w:cs="Times New Roman"/>
                <w:sz w:val="22"/>
                <w:szCs w:val="22"/>
              </w:rPr>
              <w:t xml:space="preserve"> GD</w:t>
            </w:r>
          </w:p>
        </w:tc>
        <w:tc>
          <w:tcPr>
            <w:tcW w:w="1384" w:type="pct"/>
          </w:tcPr>
          <w:p w14:paraId="6E791B3A"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50% NPS+50% GD</w:t>
            </w:r>
          </w:p>
        </w:tc>
      </w:tr>
      <w:tr w:rsidR="00ED6062" w:rsidRPr="00507FC0" w14:paraId="032B63BA" w14:textId="77777777" w:rsidTr="00ED6062">
        <w:trPr>
          <w:trHeight w:val="66"/>
        </w:trPr>
        <w:tc>
          <w:tcPr>
            <w:tcW w:w="266" w:type="pct"/>
          </w:tcPr>
          <w:p w14:paraId="7089A5B2"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12</w:t>
            </w:r>
          </w:p>
        </w:tc>
        <w:tc>
          <w:tcPr>
            <w:tcW w:w="3350" w:type="pct"/>
          </w:tcPr>
          <w:p w14:paraId="6BA68D9B"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42 kg N ha</w:t>
            </w:r>
            <w:r w:rsidRPr="00507FC0">
              <w:rPr>
                <w:rFonts w:cs="Times New Roman"/>
                <w:sz w:val="22"/>
                <w:szCs w:val="22"/>
                <w:vertAlign w:val="superscript"/>
              </w:rPr>
              <w:t>-1</w:t>
            </w:r>
            <w:r w:rsidRPr="00507FC0">
              <w:rPr>
                <w:rFonts w:cs="Times New Roman"/>
                <w:sz w:val="22"/>
                <w:szCs w:val="22"/>
              </w:rPr>
              <w:t>+38 kg P</w:t>
            </w:r>
            <w:r w:rsidRPr="00507FC0">
              <w:rPr>
                <w:rFonts w:cs="Times New Roman"/>
                <w:sz w:val="22"/>
                <w:szCs w:val="22"/>
                <w:vertAlign w:val="subscript"/>
              </w:rPr>
              <w:t>2</w:t>
            </w:r>
            <w:r w:rsidRPr="00507FC0">
              <w:rPr>
                <w:rFonts w:cs="Times New Roman"/>
                <w:sz w:val="22"/>
                <w:szCs w:val="22"/>
              </w:rPr>
              <w:t>O</w:t>
            </w:r>
            <w:r w:rsidRPr="00507FC0">
              <w:rPr>
                <w:rFonts w:cs="Times New Roman"/>
                <w:sz w:val="22"/>
                <w:szCs w:val="22"/>
                <w:vertAlign w:val="subscript"/>
              </w:rPr>
              <w:t xml:space="preserve">5 </w:t>
            </w:r>
            <w:r w:rsidRPr="00507FC0">
              <w:rPr>
                <w:rFonts w:cs="Times New Roman"/>
                <w:sz w:val="22"/>
                <w:szCs w:val="22"/>
              </w:rPr>
              <w:t>ha</w:t>
            </w:r>
            <w:r w:rsidRPr="00507FC0">
              <w:rPr>
                <w:rFonts w:cs="Times New Roman"/>
                <w:sz w:val="22"/>
                <w:szCs w:val="22"/>
                <w:vertAlign w:val="superscript"/>
              </w:rPr>
              <w:t>-1</w:t>
            </w:r>
            <w:r w:rsidRPr="00507FC0">
              <w:rPr>
                <w:rFonts w:cs="Times New Roman"/>
                <w:sz w:val="22"/>
                <w:szCs w:val="22"/>
              </w:rPr>
              <w:t>+7 kg sulfur ha</w:t>
            </w:r>
            <w:r w:rsidRPr="00507FC0">
              <w:rPr>
                <w:rFonts w:cs="Times New Roman"/>
                <w:sz w:val="22"/>
                <w:szCs w:val="22"/>
                <w:vertAlign w:val="superscript"/>
              </w:rPr>
              <w:t xml:space="preserve">-1 </w:t>
            </w:r>
            <w:r w:rsidRPr="00507FC0">
              <w:rPr>
                <w:rFonts w:cs="Times New Roman"/>
                <w:sz w:val="22"/>
                <w:szCs w:val="22"/>
              </w:rPr>
              <w:t>+3.75 t ha</w:t>
            </w:r>
            <w:r w:rsidRPr="00507FC0">
              <w:rPr>
                <w:rFonts w:cs="Times New Roman"/>
                <w:sz w:val="22"/>
                <w:szCs w:val="22"/>
                <w:vertAlign w:val="superscript"/>
              </w:rPr>
              <w:t>-1</w:t>
            </w:r>
            <w:r w:rsidRPr="00507FC0">
              <w:rPr>
                <w:rFonts w:cs="Times New Roman"/>
                <w:sz w:val="22"/>
                <w:szCs w:val="22"/>
              </w:rPr>
              <w:t xml:space="preserve"> GD</w:t>
            </w:r>
          </w:p>
        </w:tc>
        <w:tc>
          <w:tcPr>
            <w:tcW w:w="1384" w:type="pct"/>
          </w:tcPr>
          <w:p w14:paraId="6F935B88"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50% NPS+25% GD</w:t>
            </w:r>
          </w:p>
        </w:tc>
      </w:tr>
      <w:tr w:rsidR="00ED6062" w:rsidRPr="00507FC0" w14:paraId="45481717" w14:textId="77777777" w:rsidTr="00ED6062">
        <w:trPr>
          <w:trHeight w:val="66"/>
        </w:trPr>
        <w:tc>
          <w:tcPr>
            <w:tcW w:w="266" w:type="pct"/>
          </w:tcPr>
          <w:p w14:paraId="329D78AA"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13</w:t>
            </w:r>
          </w:p>
        </w:tc>
        <w:tc>
          <w:tcPr>
            <w:tcW w:w="3350" w:type="pct"/>
          </w:tcPr>
          <w:p w14:paraId="5E2ADE09"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21 kg N ha</w:t>
            </w:r>
            <w:r w:rsidRPr="00507FC0">
              <w:rPr>
                <w:rFonts w:cs="Times New Roman"/>
                <w:sz w:val="22"/>
                <w:szCs w:val="22"/>
                <w:vertAlign w:val="superscript"/>
              </w:rPr>
              <w:t>-1</w:t>
            </w:r>
            <w:r w:rsidRPr="00507FC0">
              <w:rPr>
                <w:rFonts w:cs="Times New Roman"/>
                <w:sz w:val="22"/>
                <w:szCs w:val="22"/>
              </w:rPr>
              <w:t>+19 kg P</w:t>
            </w:r>
            <w:r w:rsidRPr="00507FC0">
              <w:rPr>
                <w:rFonts w:cs="Times New Roman"/>
                <w:sz w:val="22"/>
                <w:szCs w:val="22"/>
                <w:vertAlign w:val="subscript"/>
              </w:rPr>
              <w:t>2</w:t>
            </w:r>
            <w:r w:rsidRPr="00507FC0">
              <w:rPr>
                <w:rFonts w:cs="Times New Roman"/>
                <w:sz w:val="22"/>
                <w:szCs w:val="22"/>
              </w:rPr>
              <w:t>O</w:t>
            </w:r>
            <w:r w:rsidRPr="00507FC0">
              <w:rPr>
                <w:rFonts w:cs="Times New Roman"/>
                <w:sz w:val="22"/>
                <w:szCs w:val="22"/>
                <w:vertAlign w:val="subscript"/>
              </w:rPr>
              <w:t xml:space="preserve">5 </w:t>
            </w:r>
            <w:r w:rsidRPr="00507FC0">
              <w:rPr>
                <w:rFonts w:cs="Times New Roman"/>
                <w:sz w:val="22"/>
                <w:szCs w:val="22"/>
              </w:rPr>
              <w:t>ha</w:t>
            </w:r>
            <w:r w:rsidRPr="00507FC0">
              <w:rPr>
                <w:rFonts w:cs="Times New Roman"/>
                <w:sz w:val="22"/>
                <w:szCs w:val="22"/>
                <w:vertAlign w:val="superscript"/>
              </w:rPr>
              <w:t>-1</w:t>
            </w:r>
            <w:r w:rsidRPr="00507FC0">
              <w:rPr>
                <w:rFonts w:cs="Times New Roman"/>
                <w:sz w:val="22"/>
                <w:szCs w:val="22"/>
              </w:rPr>
              <w:t>+3.5 kg sulfur ha</w:t>
            </w:r>
            <w:r w:rsidRPr="00507FC0">
              <w:rPr>
                <w:rFonts w:cs="Times New Roman"/>
                <w:sz w:val="22"/>
                <w:szCs w:val="22"/>
                <w:vertAlign w:val="superscript"/>
              </w:rPr>
              <w:t>-1</w:t>
            </w:r>
            <w:r w:rsidRPr="00507FC0">
              <w:rPr>
                <w:rFonts w:cs="Times New Roman"/>
                <w:sz w:val="22"/>
                <w:szCs w:val="22"/>
              </w:rPr>
              <w:t>+15 t ha</w:t>
            </w:r>
            <w:r w:rsidRPr="00507FC0">
              <w:rPr>
                <w:rFonts w:cs="Times New Roman"/>
                <w:sz w:val="22"/>
                <w:szCs w:val="22"/>
                <w:vertAlign w:val="superscript"/>
              </w:rPr>
              <w:t>-1</w:t>
            </w:r>
            <w:r w:rsidRPr="00507FC0">
              <w:rPr>
                <w:rFonts w:cs="Times New Roman"/>
                <w:sz w:val="22"/>
                <w:szCs w:val="22"/>
              </w:rPr>
              <w:t xml:space="preserve"> GD</w:t>
            </w:r>
          </w:p>
        </w:tc>
        <w:tc>
          <w:tcPr>
            <w:tcW w:w="1384" w:type="pct"/>
          </w:tcPr>
          <w:p w14:paraId="2D94ECAB"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25% NPS+100% GD</w:t>
            </w:r>
          </w:p>
        </w:tc>
      </w:tr>
      <w:tr w:rsidR="00ED6062" w:rsidRPr="00507FC0" w14:paraId="5CE69A60" w14:textId="77777777" w:rsidTr="00ED6062">
        <w:trPr>
          <w:trHeight w:val="66"/>
        </w:trPr>
        <w:tc>
          <w:tcPr>
            <w:tcW w:w="266" w:type="pct"/>
          </w:tcPr>
          <w:p w14:paraId="79AAA551"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14</w:t>
            </w:r>
          </w:p>
        </w:tc>
        <w:tc>
          <w:tcPr>
            <w:tcW w:w="3350" w:type="pct"/>
          </w:tcPr>
          <w:p w14:paraId="22951E12"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21 kg N ha</w:t>
            </w:r>
            <w:r w:rsidRPr="00507FC0">
              <w:rPr>
                <w:rFonts w:cs="Times New Roman"/>
                <w:sz w:val="22"/>
                <w:szCs w:val="22"/>
                <w:vertAlign w:val="superscript"/>
              </w:rPr>
              <w:t>-1</w:t>
            </w:r>
            <w:r w:rsidRPr="00507FC0">
              <w:rPr>
                <w:rFonts w:cs="Times New Roman"/>
                <w:sz w:val="22"/>
                <w:szCs w:val="22"/>
              </w:rPr>
              <w:t>+19 kg P</w:t>
            </w:r>
            <w:r w:rsidRPr="00507FC0">
              <w:rPr>
                <w:rFonts w:cs="Times New Roman"/>
                <w:sz w:val="22"/>
                <w:szCs w:val="22"/>
                <w:vertAlign w:val="subscript"/>
              </w:rPr>
              <w:t>2</w:t>
            </w:r>
            <w:r w:rsidRPr="00507FC0">
              <w:rPr>
                <w:rFonts w:cs="Times New Roman"/>
                <w:sz w:val="22"/>
                <w:szCs w:val="22"/>
              </w:rPr>
              <w:t>O</w:t>
            </w:r>
            <w:r w:rsidRPr="00507FC0">
              <w:rPr>
                <w:rFonts w:cs="Times New Roman"/>
                <w:sz w:val="22"/>
                <w:szCs w:val="22"/>
                <w:vertAlign w:val="subscript"/>
              </w:rPr>
              <w:t xml:space="preserve">5 </w:t>
            </w:r>
            <w:r w:rsidRPr="00507FC0">
              <w:rPr>
                <w:rFonts w:cs="Times New Roman"/>
                <w:sz w:val="22"/>
                <w:szCs w:val="22"/>
              </w:rPr>
              <w:t>ha</w:t>
            </w:r>
            <w:r w:rsidRPr="00507FC0">
              <w:rPr>
                <w:rFonts w:cs="Times New Roman"/>
                <w:sz w:val="22"/>
                <w:szCs w:val="22"/>
                <w:vertAlign w:val="superscript"/>
              </w:rPr>
              <w:t>-1</w:t>
            </w:r>
            <w:r w:rsidRPr="00507FC0">
              <w:rPr>
                <w:rFonts w:cs="Times New Roman"/>
                <w:sz w:val="22"/>
                <w:szCs w:val="22"/>
              </w:rPr>
              <w:t>+3.5 kg sulfur ha</w:t>
            </w:r>
            <w:r w:rsidRPr="00507FC0">
              <w:rPr>
                <w:rFonts w:cs="Times New Roman"/>
                <w:sz w:val="22"/>
                <w:szCs w:val="22"/>
                <w:vertAlign w:val="superscript"/>
              </w:rPr>
              <w:t>-1</w:t>
            </w:r>
            <w:r w:rsidRPr="00507FC0">
              <w:rPr>
                <w:rFonts w:cs="Times New Roman"/>
                <w:sz w:val="22"/>
                <w:szCs w:val="22"/>
              </w:rPr>
              <w:t>+11.25 t ha</w:t>
            </w:r>
            <w:r w:rsidRPr="00507FC0">
              <w:rPr>
                <w:rFonts w:cs="Times New Roman"/>
                <w:sz w:val="22"/>
                <w:szCs w:val="22"/>
                <w:vertAlign w:val="superscript"/>
              </w:rPr>
              <w:t>-1</w:t>
            </w:r>
            <w:r w:rsidRPr="00507FC0">
              <w:rPr>
                <w:rFonts w:cs="Times New Roman"/>
                <w:sz w:val="22"/>
                <w:szCs w:val="22"/>
              </w:rPr>
              <w:t xml:space="preserve"> GD</w:t>
            </w:r>
          </w:p>
        </w:tc>
        <w:tc>
          <w:tcPr>
            <w:tcW w:w="1384" w:type="pct"/>
          </w:tcPr>
          <w:p w14:paraId="4DAF65F1"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25% NPS+75% GD</w:t>
            </w:r>
          </w:p>
        </w:tc>
      </w:tr>
      <w:tr w:rsidR="00ED6062" w:rsidRPr="00507FC0" w14:paraId="0D66B257" w14:textId="77777777" w:rsidTr="00ED6062">
        <w:trPr>
          <w:trHeight w:val="66"/>
        </w:trPr>
        <w:tc>
          <w:tcPr>
            <w:tcW w:w="266" w:type="pct"/>
          </w:tcPr>
          <w:p w14:paraId="15BD4E30"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15</w:t>
            </w:r>
          </w:p>
        </w:tc>
        <w:tc>
          <w:tcPr>
            <w:tcW w:w="3350" w:type="pct"/>
          </w:tcPr>
          <w:p w14:paraId="1A6D3DD7"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21 kg N ha</w:t>
            </w:r>
            <w:r w:rsidRPr="00507FC0">
              <w:rPr>
                <w:rFonts w:cs="Times New Roman"/>
                <w:sz w:val="22"/>
                <w:szCs w:val="22"/>
                <w:vertAlign w:val="superscript"/>
              </w:rPr>
              <w:t>-1</w:t>
            </w:r>
            <w:r w:rsidRPr="00507FC0">
              <w:rPr>
                <w:rFonts w:cs="Times New Roman"/>
                <w:sz w:val="22"/>
                <w:szCs w:val="22"/>
              </w:rPr>
              <w:t>+19 kg P</w:t>
            </w:r>
            <w:r w:rsidRPr="00507FC0">
              <w:rPr>
                <w:rFonts w:cs="Times New Roman"/>
                <w:sz w:val="22"/>
                <w:szCs w:val="22"/>
                <w:vertAlign w:val="subscript"/>
              </w:rPr>
              <w:t>2</w:t>
            </w:r>
            <w:r w:rsidRPr="00507FC0">
              <w:rPr>
                <w:rFonts w:cs="Times New Roman"/>
                <w:sz w:val="22"/>
                <w:szCs w:val="22"/>
              </w:rPr>
              <w:t>O</w:t>
            </w:r>
            <w:r w:rsidRPr="00507FC0">
              <w:rPr>
                <w:rFonts w:cs="Times New Roman"/>
                <w:sz w:val="22"/>
                <w:szCs w:val="22"/>
                <w:vertAlign w:val="subscript"/>
              </w:rPr>
              <w:t xml:space="preserve">5 </w:t>
            </w:r>
            <w:r w:rsidRPr="00507FC0">
              <w:rPr>
                <w:rFonts w:cs="Times New Roman"/>
                <w:sz w:val="22"/>
                <w:szCs w:val="22"/>
              </w:rPr>
              <w:t>ha</w:t>
            </w:r>
            <w:r w:rsidRPr="00507FC0">
              <w:rPr>
                <w:rFonts w:cs="Times New Roman"/>
                <w:sz w:val="22"/>
                <w:szCs w:val="22"/>
                <w:vertAlign w:val="superscript"/>
              </w:rPr>
              <w:t>-1</w:t>
            </w:r>
            <w:r w:rsidRPr="00507FC0">
              <w:rPr>
                <w:rFonts w:cs="Times New Roman"/>
                <w:sz w:val="22"/>
                <w:szCs w:val="22"/>
              </w:rPr>
              <w:t>+3.5 kg sulfur ha</w:t>
            </w:r>
            <w:r w:rsidRPr="00507FC0">
              <w:rPr>
                <w:rFonts w:cs="Times New Roman"/>
                <w:sz w:val="22"/>
                <w:szCs w:val="22"/>
                <w:vertAlign w:val="superscript"/>
              </w:rPr>
              <w:t>-1</w:t>
            </w:r>
            <w:r w:rsidRPr="00507FC0">
              <w:rPr>
                <w:rFonts w:cs="Times New Roman"/>
                <w:sz w:val="22"/>
                <w:szCs w:val="22"/>
              </w:rPr>
              <w:t>+7.5 t ha</w:t>
            </w:r>
            <w:r w:rsidRPr="00507FC0">
              <w:rPr>
                <w:rFonts w:cs="Times New Roman"/>
                <w:sz w:val="22"/>
                <w:szCs w:val="22"/>
                <w:vertAlign w:val="superscript"/>
              </w:rPr>
              <w:t>-1</w:t>
            </w:r>
            <w:r w:rsidRPr="00507FC0">
              <w:rPr>
                <w:rFonts w:cs="Times New Roman"/>
                <w:sz w:val="22"/>
                <w:szCs w:val="22"/>
              </w:rPr>
              <w:t xml:space="preserve"> GD</w:t>
            </w:r>
          </w:p>
        </w:tc>
        <w:tc>
          <w:tcPr>
            <w:tcW w:w="1384" w:type="pct"/>
          </w:tcPr>
          <w:p w14:paraId="6BEA0FA2"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25% NPS+50% GD</w:t>
            </w:r>
          </w:p>
        </w:tc>
      </w:tr>
      <w:tr w:rsidR="00ED6062" w:rsidRPr="00507FC0" w14:paraId="54172F32" w14:textId="77777777" w:rsidTr="00ED6062">
        <w:trPr>
          <w:trHeight w:val="66"/>
        </w:trPr>
        <w:tc>
          <w:tcPr>
            <w:tcW w:w="266" w:type="pct"/>
          </w:tcPr>
          <w:p w14:paraId="37D46A14"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16</w:t>
            </w:r>
          </w:p>
        </w:tc>
        <w:tc>
          <w:tcPr>
            <w:tcW w:w="3350" w:type="pct"/>
          </w:tcPr>
          <w:p w14:paraId="6AF65D20"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21 kg N ha</w:t>
            </w:r>
            <w:r w:rsidRPr="00507FC0">
              <w:rPr>
                <w:rFonts w:cs="Times New Roman"/>
                <w:sz w:val="22"/>
                <w:szCs w:val="22"/>
                <w:vertAlign w:val="superscript"/>
              </w:rPr>
              <w:t>-1</w:t>
            </w:r>
            <w:r w:rsidRPr="00507FC0">
              <w:rPr>
                <w:rFonts w:cs="Times New Roman"/>
                <w:sz w:val="22"/>
                <w:szCs w:val="22"/>
              </w:rPr>
              <w:t>+19 kg P</w:t>
            </w:r>
            <w:r w:rsidRPr="00507FC0">
              <w:rPr>
                <w:rFonts w:cs="Times New Roman"/>
                <w:sz w:val="22"/>
                <w:szCs w:val="22"/>
                <w:vertAlign w:val="subscript"/>
              </w:rPr>
              <w:t>2</w:t>
            </w:r>
            <w:r w:rsidRPr="00507FC0">
              <w:rPr>
                <w:rFonts w:cs="Times New Roman"/>
                <w:sz w:val="22"/>
                <w:szCs w:val="22"/>
              </w:rPr>
              <w:t>O</w:t>
            </w:r>
            <w:r w:rsidRPr="00507FC0">
              <w:rPr>
                <w:rFonts w:cs="Times New Roman"/>
                <w:sz w:val="22"/>
                <w:szCs w:val="22"/>
                <w:vertAlign w:val="subscript"/>
              </w:rPr>
              <w:t xml:space="preserve">5 </w:t>
            </w:r>
            <w:r w:rsidRPr="00507FC0">
              <w:rPr>
                <w:rFonts w:cs="Times New Roman"/>
                <w:sz w:val="22"/>
                <w:szCs w:val="22"/>
              </w:rPr>
              <w:t>ha</w:t>
            </w:r>
            <w:r w:rsidRPr="00507FC0">
              <w:rPr>
                <w:rFonts w:cs="Times New Roman"/>
                <w:sz w:val="22"/>
                <w:szCs w:val="22"/>
                <w:vertAlign w:val="superscript"/>
              </w:rPr>
              <w:t>-1</w:t>
            </w:r>
            <w:r w:rsidRPr="00507FC0">
              <w:rPr>
                <w:rFonts w:cs="Times New Roman"/>
                <w:sz w:val="22"/>
                <w:szCs w:val="22"/>
              </w:rPr>
              <w:t>+3.5 kg sulfur ha</w:t>
            </w:r>
            <w:r w:rsidRPr="00507FC0">
              <w:rPr>
                <w:rFonts w:cs="Times New Roman"/>
                <w:sz w:val="22"/>
                <w:szCs w:val="22"/>
                <w:vertAlign w:val="superscript"/>
              </w:rPr>
              <w:t>-1</w:t>
            </w:r>
            <w:r w:rsidRPr="00507FC0">
              <w:rPr>
                <w:rFonts w:cs="Times New Roman"/>
                <w:sz w:val="22"/>
                <w:szCs w:val="22"/>
              </w:rPr>
              <w:t>+3.75 t ha</w:t>
            </w:r>
            <w:r w:rsidRPr="00507FC0">
              <w:rPr>
                <w:rFonts w:cs="Times New Roman"/>
                <w:sz w:val="22"/>
                <w:szCs w:val="22"/>
                <w:vertAlign w:val="superscript"/>
              </w:rPr>
              <w:t>-1</w:t>
            </w:r>
            <w:r w:rsidRPr="00507FC0">
              <w:rPr>
                <w:rFonts w:cs="Times New Roman"/>
                <w:sz w:val="22"/>
                <w:szCs w:val="22"/>
              </w:rPr>
              <w:t xml:space="preserve"> GD</w:t>
            </w:r>
          </w:p>
        </w:tc>
        <w:tc>
          <w:tcPr>
            <w:tcW w:w="1384" w:type="pct"/>
          </w:tcPr>
          <w:p w14:paraId="085F88FE"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25% NPS+25% GD</w:t>
            </w:r>
          </w:p>
        </w:tc>
      </w:tr>
    </w:tbl>
    <w:p w14:paraId="187A707A" w14:textId="77777777" w:rsidR="008940E8" w:rsidRPr="00ED6062" w:rsidRDefault="008940E8" w:rsidP="00ED6062">
      <w:pPr>
        <w:pStyle w:val="Listoftablesinthemainbody"/>
        <w:sectPr w:rsidR="008940E8" w:rsidRPr="00ED6062" w:rsidSect="006D112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0"/>
          <w:docGrid w:linePitch="360"/>
        </w:sectPr>
      </w:pPr>
    </w:p>
    <w:p w14:paraId="2C39AD99" w14:textId="77777777" w:rsidR="008940E8" w:rsidRDefault="00203114" w:rsidP="008940E8">
      <w:pPr>
        <w:pStyle w:val="Heading2"/>
      </w:pPr>
      <w:bookmarkStart w:id="11" w:name="_Toc40850013"/>
      <w:r>
        <w:lastRenderedPageBreak/>
        <w:t>2.</w:t>
      </w:r>
      <w:r w:rsidR="003A1E4F">
        <w:t>2</w:t>
      </w:r>
      <w:r w:rsidR="008940E8">
        <w:t>. Soil Sampling and Analysis</w:t>
      </w:r>
      <w:bookmarkEnd w:id="11"/>
    </w:p>
    <w:p w14:paraId="3BC57FAE" w14:textId="77777777" w:rsidR="008940E8" w:rsidRPr="00203114" w:rsidRDefault="00A26DCA" w:rsidP="008940E8">
      <w:pPr>
        <w:spacing w:after="0"/>
        <w:rPr>
          <w:rFonts w:cs="Times New Roman"/>
          <w:szCs w:val="24"/>
        </w:rPr>
      </w:pPr>
      <w:r>
        <w:t>Farm yard manure was sampled, and its organic carbon, organic matter, pH, total N, P, and K were all analyzed in a lab. Soil samples were obtained with an auger, first in a repetit</w:t>
      </w:r>
      <w:r w:rsidR="00385A09">
        <w:t>ion following treatment harvest</w:t>
      </w:r>
      <w:r>
        <w:t xml:space="preserve"> and then in a zigzag (W) pattern, 30 cm below the surface, prior to treatment application. The soil samples were combined, allowed to air dry, ground to pass through a 2 mm sieve, and then examined using standard laboratory techniques at the Mekelle Soil Research Center for textural, physical (silt, clay, and sand) and chemical properties (primarily organic carbon, exchangeable K, total N in the soil, pH, extractable phosphorus, and cation exchangeable capacity, or CEC) analysis).</w:t>
      </w:r>
    </w:p>
    <w:p w14:paraId="22BFF96C" w14:textId="77777777" w:rsidR="008940E8" w:rsidRPr="00047C7A" w:rsidRDefault="00CF6478" w:rsidP="008940E8">
      <w:pPr>
        <w:pStyle w:val="Heading2"/>
        <w:rPr>
          <w:sz w:val="24"/>
          <w:szCs w:val="24"/>
        </w:rPr>
      </w:pPr>
      <w:bookmarkStart w:id="12" w:name="_Toc40850014"/>
      <w:r>
        <w:rPr>
          <w:sz w:val="24"/>
          <w:szCs w:val="24"/>
        </w:rPr>
        <w:t>2.</w:t>
      </w:r>
      <w:r w:rsidR="00A26DCA">
        <w:rPr>
          <w:sz w:val="24"/>
          <w:szCs w:val="24"/>
        </w:rPr>
        <w:t>3</w:t>
      </w:r>
      <w:r w:rsidR="008940E8" w:rsidRPr="00047C7A">
        <w:rPr>
          <w:sz w:val="24"/>
          <w:szCs w:val="24"/>
        </w:rPr>
        <w:t>. Data Collection</w:t>
      </w:r>
      <w:bookmarkEnd w:id="12"/>
      <w:r w:rsidR="009B60B9">
        <w:rPr>
          <w:sz w:val="24"/>
          <w:szCs w:val="24"/>
        </w:rPr>
        <w:t xml:space="preserve"> and Analysis </w:t>
      </w:r>
    </w:p>
    <w:p w14:paraId="39D07B74" w14:textId="77777777" w:rsidR="008940E8" w:rsidRDefault="00831D69" w:rsidP="008940E8">
      <w:pPr>
        <w:pStyle w:val="Heading2"/>
      </w:pPr>
      <w:bookmarkStart w:id="13" w:name="_Toc40850015"/>
      <w:r>
        <w:t>2.3</w:t>
      </w:r>
      <w:r w:rsidR="008940E8">
        <w:t>.1. Phenological and growth parameters</w:t>
      </w:r>
      <w:bookmarkEnd w:id="13"/>
    </w:p>
    <w:p w14:paraId="0E1CD51B" w14:textId="77777777" w:rsidR="008940E8" w:rsidRDefault="008940E8" w:rsidP="008940E8">
      <w:pPr>
        <w:spacing w:after="0"/>
        <w:rPr>
          <w:rFonts w:cs="Times New Roman"/>
          <w:szCs w:val="24"/>
        </w:rPr>
      </w:pPr>
      <w:r>
        <w:rPr>
          <w:rFonts w:cs="Times New Roman"/>
          <w:b/>
          <w:bCs/>
          <w:szCs w:val="24"/>
        </w:rPr>
        <w:t xml:space="preserve">Plant height (cm): </w:t>
      </w:r>
      <w:r>
        <w:rPr>
          <w:rFonts w:cs="Times New Roman"/>
          <w:szCs w:val="24"/>
        </w:rPr>
        <w:t xml:space="preserve">This was measured from the ground to the tip of the leaves from </w:t>
      </w:r>
      <w:r w:rsidR="006B767F">
        <w:rPr>
          <w:rFonts w:cs="Times New Roman"/>
          <w:szCs w:val="24"/>
        </w:rPr>
        <w:t xml:space="preserve">eight </w:t>
      </w:r>
      <w:r>
        <w:rPr>
          <w:rFonts w:cs="Times New Roman"/>
          <w:szCs w:val="24"/>
        </w:rPr>
        <w:t>randomly selected plants at maturity.</w:t>
      </w:r>
    </w:p>
    <w:p w14:paraId="0328169F" w14:textId="77777777" w:rsidR="008940E8" w:rsidRDefault="008940E8" w:rsidP="008940E8">
      <w:pPr>
        <w:spacing w:after="0"/>
        <w:rPr>
          <w:rFonts w:cs="Times New Roman"/>
          <w:b/>
          <w:bCs/>
          <w:szCs w:val="24"/>
        </w:rPr>
      </w:pPr>
      <w:r>
        <w:rPr>
          <w:rFonts w:cs="Times New Roman"/>
          <w:b/>
          <w:bCs/>
          <w:szCs w:val="24"/>
        </w:rPr>
        <w:t xml:space="preserve">Leaf number per plant: </w:t>
      </w:r>
      <w:r>
        <w:rPr>
          <w:rFonts w:cs="Times New Roman"/>
          <w:szCs w:val="24"/>
        </w:rPr>
        <w:t xml:space="preserve">The total number of leaves per plant was counted from </w:t>
      </w:r>
      <w:r w:rsidR="006B767F">
        <w:rPr>
          <w:rFonts w:cs="Times New Roman"/>
          <w:szCs w:val="24"/>
        </w:rPr>
        <w:t>eight</w:t>
      </w:r>
      <w:r>
        <w:rPr>
          <w:rFonts w:cs="Times New Roman"/>
          <w:szCs w:val="24"/>
        </w:rPr>
        <w:t xml:space="preserve"> randomly selected plants at maturity.</w:t>
      </w:r>
    </w:p>
    <w:p w14:paraId="33F892E0" w14:textId="77777777" w:rsidR="008940E8" w:rsidRDefault="00831D69" w:rsidP="008940E8">
      <w:pPr>
        <w:pStyle w:val="Heading2"/>
      </w:pPr>
      <w:bookmarkStart w:id="14" w:name="_Toc40850016"/>
      <w:r>
        <w:t>2.3</w:t>
      </w:r>
      <w:r w:rsidR="008940E8">
        <w:t>.2. Yield and yield related components</w:t>
      </w:r>
      <w:bookmarkEnd w:id="14"/>
    </w:p>
    <w:p w14:paraId="62276F4C" w14:textId="77777777" w:rsidR="008940E8" w:rsidRDefault="008940E8" w:rsidP="008940E8">
      <w:pPr>
        <w:spacing w:after="0"/>
        <w:rPr>
          <w:rFonts w:cs="Times New Roman"/>
          <w:szCs w:val="24"/>
        </w:rPr>
      </w:pPr>
      <w:r>
        <w:rPr>
          <w:rFonts w:cs="Times New Roman"/>
          <w:b/>
          <w:bCs/>
          <w:szCs w:val="24"/>
        </w:rPr>
        <w:t xml:space="preserve">Bulb length (cm): </w:t>
      </w:r>
      <w:r>
        <w:rPr>
          <w:rFonts w:cs="Times New Roman"/>
          <w:szCs w:val="24"/>
        </w:rPr>
        <w:t xml:space="preserve">The mean bulb of </w:t>
      </w:r>
      <w:r w:rsidR="006B767F">
        <w:rPr>
          <w:rFonts w:cs="Times New Roman"/>
          <w:szCs w:val="24"/>
        </w:rPr>
        <w:t xml:space="preserve">eight </w:t>
      </w:r>
      <w:r>
        <w:rPr>
          <w:rFonts w:cs="Times New Roman"/>
          <w:szCs w:val="24"/>
        </w:rPr>
        <w:t>samples was measured from the bottom of the bulb up to the top in length at maturity stage.</w:t>
      </w:r>
    </w:p>
    <w:p w14:paraId="1DE591E0" w14:textId="77777777" w:rsidR="008940E8" w:rsidRDefault="008940E8" w:rsidP="008940E8">
      <w:pPr>
        <w:spacing w:after="0"/>
        <w:rPr>
          <w:rFonts w:cs="Times New Roman"/>
          <w:szCs w:val="24"/>
        </w:rPr>
      </w:pPr>
      <w:r w:rsidRPr="005B2A2C">
        <w:rPr>
          <w:rFonts w:cs="Times New Roman"/>
          <w:b/>
          <w:bCs/>
          <w:szCs w:val="24"/>
        </w:rPr>
        <w:t>Average bulb weight (g</w:t>
      </w:r>
      <w:proofErr w:type="gramStart"/>
      <w:r w:rsidRPr="005B2A2C">
        <w:rPr>
          <w:rFonts w:cs="Times New Roman"/>
          <w:b/>
          <w:bCs/>
          <w:szCs w:val="24"/>
        </w:rPr>
        <w:t>):</w:t>
      </w:r>
      <w:r>
        <w:rPr>
          <w:rFonts w:cs="Times New Roman"/>
          <w:szCs w:val="24"/>
        </w:rPr>
        <w:t>The</w:t>
      </w:r>
      <w:proofErr w:type="gramEnd"/>
      <w:r>
        <w:rPr>
          <w:rFonts w:cs="Times New Roman"/>
          <w:szCs w:val="24"/>
        </w:rPr>
        <w:t xml:space="preserve"> average fresh weight of </w:t>
      </w:r>
      <w:r w:rsidR="006B767F">
        <w:rPr>
          <w:rFonts w:cs="Times New Roman"/>
          <w:szCs w:val="24"/>
        </w:rPr>
        <w:t xml:space="preserve">eight </w:t>
      </w:r>
      <w:r>
        <w:rPr>
          <w:rFonts w:cs="Times New Roman"/>
          <w:szCs w:val="24"/>
        </w:rPr>
        <w:t xml:space="preserve">randomly taken mature bulbs was measured by using sensitive balance. </w:t>
      </w:r>
    </w:p>
    <w:p w14:paraId="0B19FAFF" w14:textId="77777777" w:rsidR="008940E8" w:rsidRPr="00B43166" w:rsidRDefault="008940E8" w:rsidP="008940E8">
      <w:pPr>
        <w:spacing w:after="0"/>
        <w:rPr>
          <w:rFonts w:cs="Times New Roman"/>
          <w:szCs w:val="24"/>
        </w:rPr>
      </w:pPr>
      <w:r>
        <w:rPr>
          <w:rFonts w:cs="Times New Roman"/>
          <w:b/>
          <w:bCs/>
          <w:szCs w:val="24"/>
        </w:rPr>
        <w:t>Marketable bulb yield (t ha</w:t>
      </w:r>
      <w:r>
        <w:rPr>
          <w:rFonts w:cs="Times New Roman"/>
          <w:b/>
          <w:bCs/>
          <w:szCs w:val="24"/>
          <w:vertAlign w:val="superscript"/>
        </w:rPr>
        <w:t>-1</w:t>
      </w:r>
      <w:r>
        <w:rPr>
          <w:rFonts w:cs="Times New Roman"/>
          <w:b/>
          <w:bCs/>
          <w:szCs w:val="24"/>
        </w:rPr>
        <w:t xml:space="preserve">): </w:t>
      </w:r>
      <w:r>
        <w:rPr>
          <w:rFonts w:cs="Times New Roman"/>
          <w:szCs w:val="24"/>
        </w:rPr>
        <w:t xml:space="preserve">This refers to the weight of healthy and marketable bulbs that range from 20 g to 160 g in weight. Bulbs below 20 g in weight were considered too small for market whereas those above 160 g was considered </w:t>
      </w:r>
      <w:proofErr w:type="spellStart"/>
      <w:r>
        <w:rPr>
          <w:rFonts w:cs="Times New Roman"/>
          <w:szCs w:val="24"/>
        </w:rPr>
        <w:t>over sized</w:t>
      </w:r>
      <w:proofErr w:type="spellEnd"/>
      <w:r>
        <w:rPr>
          <w:rFonts w:cs="Times New Roman"/>
          <w:szCs w:val="24"/>
        </w:rPr>
        <w:t xml:space="preserve"> according to </w:t>
      </w:r>
      <w:r w:rsidRPr="00B43166">
        <w:rPr>
          <w:rFonts w:cs="Times New Roman"/>
          <w:szCs w:val="24"/>
        </w:rPr>
        <w:t>Lemma and Shimeles (2003).</w:t>
      </w:r>
    </w:p>
    <w:p w14:paraId="7EBEBA16" w14:textId="77777777" w:rsidR="008940E8" w:rsidRDefault="008940E8" w:rsidP="008940E8">
      <w:pPr>
        <w:spacing w:after="0"/>
        <w:rPr>
          <w:rFonts w:cs="Times New Roman"/>
          <w:szCs w:val="24"/>
        </w:rPr>
      </w:pPr>
      <w:r>
        <w:rPr>
          <w:rFonts w:cs="Times New Roman"/>
          <w:b/>
          <w:bCs/>
          <w:szCs w:val="24"/>
        </w:rPr>
        <w:t>Unmarketable bulb yield (t ha</w:t>
      </w:r>
      <w:r>
        <w:rPr>
          <w:rFonts w:cs="Times New Roman"/>
          <w:b/>
          <w:bCs/>
          <w:szCs w:val="24"/>
          <w:vertAlign w:val="superscript"/>
        </w:rPr>
        <w:t>-1</w:t>
      </w:r>
      <w:r>
        <w:rPr>
          <w:rFonts w:cs="Times New Roman"/>
          <w:b/>
          <w:bCs/>
          <w:szCs w:val="24"/>
        </w:rPr>
        <w:t xml:space="preserve">): </w:t>
      </w:r>
      <w:r>
        <w:rPr>
          <w:rFonts w:cs="Times New Roman"/>
          <w:szCs w:val="24"/>
        </w:rPr>
        <w:t xml:space="preserve">The total weight of unmarketable bulbs that are under sized (&lt; 20 g), diseased, decayed and bulbs from plants with physiological disorder such as thick neck and split were measured from a net plot. </w:t>
      </w:r>
    </w:p>
    <w:p w14:paraId="75F5D9B2" w14:textId="77777777" w:rsidR="008940E8" w:rsidRDefault="008940E8" w:rsidP="008940E8">
      <w:pPr>
        <w:spacing w:after="0"/>
        <w:rPr>
          <w:rFonts w:cs="Times New Roman"/>
          <w:szCs w:val="24"/>
        </w:rPr>
      </w:pPr>
      <w:r>
        <w:rPr>
          <w:rFonts w:cs="Times New Roman"/>
          <w:b/>
          <w:bCs/>
          <w:szCs w:val="24"/>
        </w:rPr>
        <w:lastRenderedPageBreak/>
        <w:t xml:space="preserve">Total bulb yield (t ha-1): </w:t>
      </w:r>
      <w:r>
        <w:rPr>
          <w:rFonts w:cs="Times New Roman"/>
          <w:szCs w:val="24"/>
        </w:rPr>
        <w:t xml:space="preserve">The total bulb yield was measured from the total harvest of net plot as a sum weight of marketable and unmarketable yields. </w:t>
      </w:r>
    </w:p>
    <w:p w14:paraId="73AD7DAB" w14:textId="77777777" w:rsidR="009B60B9" w:rsidRDefault="009B60B9" w:rsidP="00F877C3">
      <w:pPr>
        <w:spacing w:before="0" w:after="0"/>
        <w:rPr>
          <w:rFonts w:cs="Times New Roman"/>
          <w:szCs w:val="24"/>
        </w:rPr>
      </w:pPr>
      <w:r>
        <w:rPr>
          <w:rFonts w:cs="Times New Roman"/>
          <w:szCs w:val="24"/>
        </w:rPr>
        <w:t>Data was subjected to analysis of variance (ANOVA) using R software. Duncan’s multiple range tests was used for mean separation at 5% level of significance.</w:t>
      </w:r>
    </w:p>
    <w:p w14:paraId="61BAFAA3" w14:textId="77777777" w:rsidR="00342CA0" w:rsidRDefault="00342CA0" w:rsidP="009B60B9">
      <w:pPr>
        <w:spacing w:after="0"/>
        <w:rPr>
          <w:rFonts w:cs="Times New Roman"/>
          <w:szCs w:val="24"/>
        </w:rPr>
      </w:pPr>
    </w:p>
    <w:p w14:paraId="5D2E203F" w14:textId="77777777" w:rsidR="008940E8" w:rsidRDefault="009C4BC1" w:rsidP="00342CA0">
      <w:pPr>
        <w:pStyle w:val="Heading2"/>
        <w:spacing w:before="0" w:after="0"/>
      </w:pPr>
      <w:bookmarkStart w:id="15" w:name="_Toc40850017"/>
      <w:r>
        <w:t>2.4</w:t>
      </w:r>
      <w:r w:rsidR="008940E8">
        <w:t>. Partial Budget Analysis</w:t>
      </w:r>
      <w:bookmarkEnd w:id="15"/>
    </w:p>
    <w:p w14:paraId="4D97F358" w14:textId="77777777" w:rsidR="004B6482" w:rsidRDefault="004B6482" w:rsidP="008940E8">
      <w:pPr>
        <w:tabs>
          <w:tab w:val="left" w:pos="2653"/>
        </w:tabs>
        <w:spacing w:after="0"/>
      </w:pPr>
      <w:r>
        <w:t xml:space="preserve">The economic analysis of fertilizer application and the combined marketable bulb production data were conducted using a simple partial budget approach. The cost-effectiveness of applying fertilizer is ultimately determined by the crop's potential reaction to the additional fertilizer, planting fertilizer prices, labor and material costs, and cost of Goats dung production (CIMMYT, 1988). </w:t>
      </w:r>
    </w:p>
    <w:p w14:paraId="595F445E" w14:textId="77777777" w:rsidR="008940E8" w:rsidRDefault="008940E8" w:rsidP="008940E8">
      <w:pPr>
        <w:tabs>
          <w:tab w:val="left" w:pos="2653"/>
        </w:tabs>
        <w:spacing w:after="0"/>
        <w:rPr>
          <w:rFonts w:cs="Times New Roman"/>
          <w:b/>
          <w:szCs w:val="24"/>
        </w:rPr>
      </w:pPr>
      <w:r>
        <w:rPr>
          <w:rFonts w:cs="Times New Roman"/>
          <w:szCs w:val="24"/>
        </w:rPr>
        <w:t xml:space="preserve">The economic analysis was done using the formula developed by CIMMYT (1988) and given as follows: </w:t>
      </w:r>
    </w:p>
    <w:p w14:paraId="36CEBC57" w14:textId="77777777" w:rsidR="008940E8" w:rsidRDefault="008940E8" w:rsidP="008940E8">
      <w:pPr>
        <w:spacing w:before="0" w:after="200" w:line="276" w:lineRule="auto"/>
        <w:jc w:val="left"/>
        <w:rPr>
          <w:rFonts w:cs="Times New Roman"/>
          <w:szCs w:val="24"/>
        </w:rPr>
      </w:pPr>
      <w:r>
        <w:rPr>
          <w:rFonts w:cs="Times New Roman"/>
          <w:b/>
          <w:szCs w:val="24"/>
        </w:rPr>
        <w:t>Gross average fruit yield (kg ha</w:t>
      </w:r>
      <w:r>
        <w:rPr>
          <w:rFonts w:cs="Times New Roman"/>
          <w:b/>
          <w:szCs w:val="24"/>
          <w:vertAlign w:val="superscript"/>
        </w:rPr>
        <w:t>-1</w:t>
      </w:r>
      <w:r>
        <w:rPr>
          <w:rFonts w:cs="Times New Roman"/>
          <w:b/>
          <w:szCs w:val="24"/>
        </w:rPr>
        <w:t>) (AvY):</w:t>
      </w:r>
      <w:r>
        <w:rPr>
          <w:rFonts w:cs="Times New Roman"/>
          <w:szCs w:val="24"/>
        </w:rPr>
        <w:t xml:space="preserve"> is an average yield of each treatment.</w:t>
      </w:r>
    </w:p>
    <w:p w14:paraId="341C288D" w14:textId="77777777" w:rsidR="008940E8" w:rsidRDefault="008940E8" w:rsidP="008940E8">
      <w:pPr>
        <w:spacing w:after="0"/>
        <w:rPr>
          <w:rFonts w:cs="Times New Roman"/>
          <w:szCs w:val="24"/>
        </w:rPr>
      </w:pPr>
      <w:r>
        <w:rPr>
          <w:rFonts w:cs="Times New Roman"/>
          <w:b/>
          <w:szCs w:val="24"/>
        </w:rPr>
        <w:t>Adjusted yield (AjY):</w:t>
      </w:r>
      <w:r>
        <w:rPr>
          <w:rFonts w:cs="Times New Roman"/>
          <w:szCs w:val="24"/>
        </w:rPr>
        <w:t xml:space="preserve"> the average yield adjusted downward by a 10% to reflect the difference between the experimental yield and yield of farmers.</w:t>
      </w:r>
    </w:p>
    <w:p w14:paraId="374C85FC" w14:textId="77777777" w:rsidR="008940E8" w:rsidRDefault="008940E8" w:rsidP="008940E8">
      <w:pPr>
        <w:spacing w:after="0"/>
        <w:rPr>
          <w:rFonts w:cs="Times New Roman"/>
          <w:szCs w:val="24"/>
        </w:rPr>
      </w:pPr>
      <w:r>
        <w:rPr>
          <w:rFonts w:cs="Times New Roman"/>
          <w:szCs w:val="24"/>
        </w:rPr>
        <w:t xml:space="preserve">                 AjY = AvY*(1-0.1)</w:t>
      </w:r>
    </w:p>
    <w:p w14:paraId="0DBCE972" w14:textId="77777777" w:rsidR="008940E8" w:rsidRDefault="008940E8" w:rsidP="008940E8">
      <w:pPr>
        <w:spacing w:after="0"/>
        <w:rPr>
          <w:rFonts w:cs="Times New Roman"/>
          <w:szCs w:val="24"/>
        </w:rPr>
      </w:pPr>
      <w:r>
        <w:rPr>
          <w:rFonts w:cs="Times New Roman"/>
          <w:b/>
          <w:szCs w:val="24"/>
        </w:rPr>
        <w:t>Gross Field Benefit (GFB):</w:t>
      </w:r>
      <w:r>
        <w:rPr>
          <w:rFonts w:cs="Times New Roman"/>
          <w:szCs w:val="24"/>
        </w:rPr>
        <w:t xml:space="preserve"> computed by multiplying field/farm gate price that farmers receive for the crop when they sale it as adjusted yield. </w:t>
      </w:r>
    </w:p>
    <w:p w14:paraId="2354662D" w14:textId="77777777" w:rsidR="008940E8" w:rsidRDefault="008940E8" w:rsidP="008940E8">
      <w:pPr>
        <w:spacing w:after="0"/>
        <w:rPr>
          <w:rFonts w:cs="Times New Roman"/>
          <w:szCs w:val="24"/>
        </w:rPr>
      </w:pPr>
      <w:r>
        <w:rPr>
          <w:rFonts w:cs="Times New Roman"/>
          <w:szCs w:val="24"/>
        </w:rPr>
        <w:t xml:space="preserve">              GFB = AjY*field/farm gate price for the crop</w:t>
      </w:r>
    </w:p>
    <w:p w14:paraId="77E082D1" w14:textId="77777777" w:rsidR="008940E8" w:rsidRDefault="008940E8" w:rsidP="008940E8">
      <w:pPr>
        <w:spacing w:after="0"/>
        <w:rPr>
          <w:rFonts w:cs="Times New Roman"/>
          <w:szCs w:val="24"/>
        </w:rPr>
      </w:pPr>
      <w:r>
        <w:rPr>
          <w:rFonts w:cs="Times New Roman"/>
          <w:b/>
          <w:szCs w:val="24"/>
        </w:rPr>
        <w:t>Total cost:</w:t>
      </w:r>
      <w:r>
        <w:rPr>
          <w:rFonts w:cs="Times New Roman"/>
          <w:szCs w:val="24"/>
        </w:rPr>
        <w:t xml:space="preserve"> is the cost of fertilizers and goat dung used for the experiment. The costs of other inputs and production practices such as labor cost for land preparation, planting, weeding, crop protection, and harvesting were considered as the same and/or insignificant among treatments.</w:t>
      </w:r>
    </w:p>
    <w:p w14:paraId="7B078E26" w14:textId="77777777" w:rsidR="008940E8" w:rsidRDefault="008940E8" w:rsidP="008940E8">
      <w:pPr>
        <w:spacing w:after="0"/>
        <w:rPr>
          <w:rFonts w:cs="Times New Roman"/>
          <w:szCs w:val="24"/>
        </w:rPr>
      </w:pPr>
      <w:r>
        <w:rPr>
          <w:rFonts w:cs="Times New Roman"/>
          <w:b/>
          <w:szCs w:val="24"/>
        </w:rPr>
        <w:t>Net benefit (NB):</w:t>
      </w:r>
      <w:r>
        <w:rPr>
          <w:rFonts w:cs="Times New Roman"/>
          <w:szCs w:val="24"/>
        </w:rPr>
        <w:t xml:space="preserve"> was calculated by subtracting the total costs from gross field benefits for each treatment. </w:t>
      </w:r>
    </w:p>
    <w:p w14:paraId="6BE53C51" w14:textId="77777777" w:rsidR="008940E8" w:rsidRDefault="008940E8" w:rsidP="008940E8">
      <w:pPr>
        <w:spacing w:after="0"/>
        <w:rPr>
          <w:rFonts w:cs="Times New Roman"/>
          <w:szCs w:val="24"/>
        </w:rPr>
      </w:pPr>
      <w:r>
        <w:rPr>
          <w:rFonts w:cs="Times New Roman"/>
          <w:szCs w:val="24"/>
        </w:rPr>
        <w:t xml:space="preserve">               NB = GFB – total cost</w:t>
      </w:r>
    </w:p>
    <w:p w14:paraId="5447DAA6" w14:textId="77777777" w:rsidR="008940E8" w:rsidRDefault="008940E8" w:rsidP="008940E8">
      <w:pPr>
        <w:spacing w:after="0"/>
        <w:rPr>
          <w:rFonts w:cs="Times New Roman"/>
          <w:szCs w:val="24"/>
        </w:rPr>
      </w:pPr>
      <w:r>
        <w:rPr>
          <w:rFonts w:cs="Times New Roman"/>
          <w:b/>
          <w:szCs w:val="24"/>
        </w:rPr>
        <w:t>Marginal return (MR):</w:t>
      </w:r>
      <w:r>
        <w:rPr>
          <w:rFonts w:cs="Times New Roman"/>
          <w:szCs w:val="24"/>
        </w:rPr>
        <w:t xml:space="preserve"> is the measure of increasing in return by increasing input.</w:t>
      </w:r>
    </w:p>
    <w:p w14:paraId="639BE972" w14:textId="77777777" w:rsidR="008940E8" w:rsidRDefault="008940E8" w:rsidP="008940E8">
      <w:pPr>
        <w:spacing w:after="0"/>
        <w:rPr>
          <w:rFonts w:cs="Times New Roman"/>
          <w:szCs w:val="24"/>
        </w:rPr>
      </w:pPr>
      <w:r w:rsidRPr="00623B26">
        <w:rPr>
          <w:rFonts w:cs="Times New Roman"/>
          <w:b/>
          <w:szCs w:val="24"/>
        </w:rPr>
        <w:lastRenderedPageBreak/>
        <w:t>Marginal rate of return (MRR %):</w:t>
      </w:r>
      <w:r>
        <w:rPr>
          <w:rFonts w:cs="Times New Roman"/>
          <w:szCs w:val="24"/>
        </w:rPr>
        <w:t xml:space="preserve"> was calculated by dividing changes in net benefit by change in cost.</w:t>
      </w:r>
    </w:p>
    <w:p w14:paraId="6F579DC4" w14:textId="77777777" w:rsidR="008940E8" w:rsidRDefault="008940E8" w:rsidP="008940E8">
      <w:pPr>
        <w:spacing w:after="0"/>
        <w:rPr>
          <w:rFonts w:cs="Times New Roman"/>
          <w:szCs w:val="24"/>
        </w:rPr>
      </w:pPr>
      <m:oMathPara>
        <m:oMath>
          <m:r>
            <w:rPr>
              <w:rFonts w:ascii="Cambria Math" w:hAnsi="Cambria Math" w:cs="Times New Roman"/>
              <w:szCs w:val="24"/>
            </w:rPr>
            <m:t>MRR=</m:t>
          </m:r>
          <m:f>
            <m:fPr>
              <m:ctrlPr>
                <w:rPr>
                  <w:rFonts w:ascii="Cambria Math" w:hAnsi="Cambria Math" w:cs="Times New Roman"/>
                  <w:i/>
                  <w:szCs w:val="24"/>
                </w:rPr>
              </m:ctrlPr>
            </m:fPr>
            <m:num>
              <m:r>
                <m:rPr>
                  <m:sty m:val="p"/>
                </m:rPr>
                <w:rPr>
                  <w:rFonts w:ascii="Cambria Math" w:hAnsi="Cambria Math" w:cs="Times New Roman"/>
                  <w:szCs w:val="24"/>
                </w:rPr>
                <m:t>Δ</m:t>
              </m:r>
              <m:r>
                <w:rPr>
                  <w:rFonts w:ascii="Cambria Math" w:hAnsi="Cambria Math" w:cs="Times New Roman"/>
                  <w:szCs w:val="24"/>
                </w:rPr>
                <m:t>NB</m:t>
              </m:r>
            </m:num>
            <m:den>
              <m:r>
                <m:rPr>
                  <m:sty m:val="p"/>
                </m:rPr>
                <w:rPr>
                  <w:rFonts w:ascii="Cambria Math" w:hAnsi="Cambria Math" w:cs="Times New Roman"/>
                  <w:szCs w:val="24"/>
                </w:rPr>
                <m:t>ΔTC</m:t>
              </m:r>
            </m:den>
          </m:f>
        </m:oMath>
      </m:oMathPara>
    </w:p>
    <w:p w14:paraId="0F4C62DD" w14:textId="77777777" w:rsidR="008940E8" w:rsidRDefault="008940E8" w:rsidP="008940E8">
      <w:pPr>
        <w:spacing w:before="0" w:after="200" w:line="276" w:lineRule="auto"/>
        <w:jc w:val="left"/>
        <w:rPr>
          <w:rFonts w:cs="Times New Roman"/>
          <w:szCs w:val="24"/>
        </w:rPr>
      </w:pPr>
      <w:r>
        <w:rPr>
          <w:rFonts w:cs="Times New Roman"/>
          <w:szCs w:val="24"/>
        </w:rPr>
        <w:br w:type="page"/>
      </w:r>
    </w:p>
    <w:p w14:paraId="0079791A" w14:textId="77777777" w:rsidR="008940E8" w:rsidRDefault="00DA7983" w:rsidP="008940E8">
      <w:pPr>
        <w:pStyle w:val="Heading1"/>
      </w:pPr>
      <w:bookmarkStart w:id="16" w:name="_Toc40850019"/>
      <w:r w:rsidRPr="00340FA9">
        <w:lastRenderedPageBreak/>
        <w:t>3. RESULTS AND DISCUSSIONS</w:t>
      </w:r>
      <w:bookmarkEnd w:id="16"/>
    </w:p>
    <w:p w14:paraId="4F27927E" w14:textId="77777777" w:rsidR="008940E8" w:rsidRDefault="008940E8" w:rsidP="008940E8">
      <w:pPr>
        <w:pStyle w:val="Heading2"/>
      </w:pPr>
      <w:bookmarkStart w:id="17" w:name="_Toc40850020"/>
      <w:r w:rsidRPr="00646A34">
        <w:t xml:space="preserve">3.1. Soil Characteristics of </w:t>
      </w:r>
      <w:r>
        <w:t xml:space="preserve">the </w:t>
      </w:r>
      <w:r w:rsidRPr="00646A34">
        <w:t>Experimental Site</w:t>
      </w:r>
      <w:bookmarkEnd w:id="17"/>
    </w:p>
    <w:p w14:paraId="3C2BC085" w14:textId="77777777" w:rsidR="008940E8" w:rsidRDefault="00D60A52" w:rsidP="008940E8">
      <w:pPr>
        <w:spacing w:before="0" w:after="0"/>
      </w:pPr>
      <w:r>
        <w:t xml:space="preserve">A naturally occurring element in the earth, soil is made up of both organic and inorganic components. For the management of nutrients, soil testing is also essential. Classifying soil is a common tool used in agricultural development. The </w:t>
      </w:r>
      <w:r w:rsidR="005F2E58">
        <w:t xml:space="preserve">drive </w:t>
      </w:r>
      <w:r>
        <w:t xml:space="preserve">of this study was to ascertain the amount of sand, clay, and silt as well as the field's physicochemical characteristics in order to improve onion productivity and production in the targeted locations. Table 2 displays the findings of the laboratory examination of a few of the soil sample's </w:t>
      </w:r>
      <w:proofErr w:type="spellStart"/>
      <w:r>
        <w:t>physico</w:t>
      </w:r>
      <w:proofErr w:type="spellEnd"/>
      <w:r>
        <w:t xml:space="preserve">-chemical </w:t>
      </w:r>
      <w:r w:rsidR="0056708D">
        <w:t>character</w:t>
      </w:r>
      <w:r w:rsidR="00756E55">
        <w:t>s</w:t>
      </w:r>
      <w:r>
        <w:t>.</w:t>
      </w:r>
    </w:p>
    <w:p w14:paraId="75857DF6" w14:textId="77777777" w:rsidR="00904E80" w:rsidRDefault="00904E80" w:rsidP="008940E8">
      <w:pPr>
        <w:spacing w:before="0" w:after="0"/>
        <w:rPr>
          <w:rFonts w:cs="Times New Roman"/>
          <w:szCs w:val="24"/>
        </w:rPr>
      </w:pPr>
    </w:p>
    <w:p w14:paraId="1D3E49CB" w14:textId="77777777" w:rsidR="008940E8" w:rsidRDefault="00241D51" w:rsidP="008940E8">
      <w:pPr>
        <w:spacing w:before="0" w:after="0"/>
        <w:rPr>
          <w:rFonts w:cs="Times New Roman"/>
          <w:szCs w:val="24"/>
        </w:rPr>
      </w:pPr>
      <w:r>
        <w:t xml:space="preserve">The soil characteristics of the experimental location were primarily low rates of organic carbon (1.3%), high electrical conductivity (0.72 </w:t>
      </w:r>
      <w:proofErr w:type="spellStart"/>
      <w:r>
        <w:t>ms</w:t>
      </w:r>
      <w:proofErr w:type="spellEnd"/>
      <w:r>
        <w:t xml:space="preserve">/cm), cation exchange capacity (29.94 </w:t>
      </w:r>
      <w:proofErr w:type="spellStart"/>
      <w:r>
        <w:t>Meq</w:t>
      </w:r>
      <w:proofErr w:type="spellEnd"/>
      <w:r>
        <w:t xml:space="preserve">/100g), and low total nitrogen (0.1%). </w:t>
      </w:r>
      <w:r w:rsidR="0063637D">
        <w:t xml:space="preserve">The absence of organic materials being incorporated into the soils and the ongoing clearance of crop wastes for competing uses like fuel and feed may be the cause of the low levels of total nitrogen and organic carbon (Morris </w:t>
      </w:r>
      <w:r w:rsidR="0063637D" w:rsidRPr="0063637D">
        <w:rPr>
          <w:i/>
        </w:rPr>
        <w:t>et al</w:t>
      </w:r>
      <w:r w:rsidR="0063637D">
        <w:t xml:space="preserve">., 2007). </w:t>
      </w:r>
      <w:r w:rsidR="00A50E7E">
        <w:t xml:space="preserve">In agreement with </w:t>
      </w:r>
      <w:proofErr w:type="spellStart"/>
      <w:r w:rsidR="00A50E7E">
        <w:t>Tekalign's</w:t>
      </w:r>
      <w:proofErr w:type="spellEnd"/>
      <w:r w:rsidR="00A50E7E">
        <w:t xml:space="preserve"> (1991) results, the ranges for total nitrogen and organic carbon are 0.05–0.12 percent and 0.5–1.5%, respectively. </w:t>
      </w:r>
      <w:r w:rsidR="00AD1C67">
        <w:t xml:space="preserve">Cation exchange capacity, which measures the soil's ability to provide essential plant nutrients including calcium, potassium, and magnesium, was utilized to indicate the fertility of the soil. The field experiment's soil was thus found to have a medium rate of potassium (143.8 ppm), along with high levels of magnesium (2.87 </w:t>
      </w:r>
      <w:proofErr w:type="spellStart"/>
      <w:r w:rsidR="00AD1C67">
        <w:t>Meq</w:t>
      </w:r>
      <w:proofErr w:type="spellEnd"/>
      <w:r w:rsidR="00AD1C67">
        <w:t xml:space="preserve"> of Ca/L), calcium (10.96 </w:t>
      </w:r>
      <w:proofErr w:type="spellStart"/>
      <w:r w:rsidR="00AD1C67">
        <w:t>Meq</w:t>
      </w:r>
      <w:proofErr w:type="spellEnd"/>
      <w:r w:rsidR="00AD1C67">
        <w:t xml:space="preserve"> of Ca/L), and phosphorus (30.4 ppm) and low levels of sodium (7.37 ppm). Since sodium is not a nutrient for plants, it is not required for their growth. Plant development, soil permeability, and soil structure are all negatively impacted by high sodium levels.</w:t>
      </w:r>
    </w:p>
    <w:p w14:paraId="79A1BB4C" w14:textId="77777777" w:rsidR="00621B66" w:rsidRDefault="00621B66" w:rsidP="008940E8">
      <w:pPr>
        <w:spacing w:before="0" w:after="0"/>
        <w:rPr>
          <w:rFonts w:cs="Times New Roman"/>
          <w:szCs w:val="24"/>
        </w:rPr>
      </w:pPr>
    </w:p>
    <w:p w14:paraId="4C9B488C" w14:textId="77777777" w:rsidR="008940E8" w:rsidRPr="00185E39" w:rsidRDefault="00913033" w:rsidP="008940E8">
      <w:pPr>
        <w:spacing w:before="0" w:after="0"/>
        <w:rPr>
          <w:rFonts w:cs="Times New Roman"/>
          <w:szCs w:val="24"/>
        </w:rPr>
      </w:pPr>
      <w:r>
        <w:t xml:space="preserve">The studied site's soil pH of 8.04 was determined to be mildly alkaline. Similar results were reported by Horneck </w:t>
      </w:r>
      <w:r w:rsidRPr="00913033">
        <w:rPr>
          <w:i/>
        </w:rPr>
        <w:t>et al</w:t>
      </w:r>
      <w:r>
        <w:t xml:space="preserve">. (2011), who indicated that the pH varies from 7.4 to 8.4. Although neutral soil pH of 6-6.5 is ideal for growing onions, the majority of the research region is moderately alkaline soil. </w:t>
      </w:r>
      <w:r w:rsidR="00566FCA">
        <w:t xml:space="preserve">Therefore, this could affect the growth and production of onions so that more organic (farm yard manure) and inorganic (NPS) fertilizer can be applied to improve the soil's physical and chemical qualities as well as the onion yield. According to Bosland and </w:t>
      </w:r>
      <w:r w:rsidR="00566FCA">
        <w:lastRenderedPageBreak/>
        <w:t>Votava (2000), excessive salt content in the soil may cause young seedlings to perish when the salt is transferred to their fragile roots by light rain.</w:t>
      </w:r>
    </w:p>
    <w:p w14:paraId="7C3AF919" w14:textId="77777777" w:rsidR="003403B6" w:rsidRDefault="003403B6" w:rsidP="008940E8">
      <w:pPr>
        <w:spacing w:before="0" w:after="0"/>
        <w:rPr>
          <w:rStyle w:val="fontstyle01"/>
        </w:rPr>
      </w:pPr>
    </w:p>
    <w:p w14:paraId="7D7336E7" w14:textId="77777777" w:rsidR="008940E8" w:rsidRDefault="00D9518D" w:rsidP="008940E8">
      <w:pPr>
        <w:spacing w:before="0" w:after="0"/>
      </w:pPr>
      <w:r>
        <w:t>A soil's texture is an innate and largely unchangeable characteristic. After analysis of the soil sample from the test site, it was found that the soil sample contained silt (25), clay (29.38), and sand (46.8). The USDA's soil classification from 1987 said that the experimental station's soil type was sandy clay loam.</w:t>
      </w:r>
    </w:p>
    <w:p w14:paraId="480E41D1" w14:textId="77777777" w:rsidR="000D05E6" w:rsidRDefault="000D05E6" w:rsidP="008940E8">
      <w:pPr>
        <w:spacing w:before="0" w:after="0"/>
        <w:rPr>
          <w:rFonts w:cs="Times New Roman"/>
          <w:szCs w:val="24"/>
        </w:rPr>
      </w:pPr>
    </w:p>
    <w:p w14:paraId="65FFB92D" w14:textId="77777777" w:rsidR="008940E8" w:rsidRPr="00720C85" w:rsidRDefault="008940E8" w:rsidP="000D05E6">
      <w:pPr>
        <w:pStyle w:val="Listoftablesinthemainbody"/>
        <w:spacing w:before="0" w:after="0"/>
        <w:rPr>
          <w:rFonts w:cs="Times New Roman"/>
          <w:szCs w:val="24"/>
        </w:rPr>
      </w:pPr>
      <w:r w:rsidRPr="00A10091">
        <w:rPr>
          <w:b/>
          <w:bCs/>
        </w:rPr>
        <w:t>Table 2</w:t>
      </w:r>
      <w:r w:rsidRPr="00A10091">
        <w:rPr>
          <w:b/>
        </w:rPr>
        <w:t>:</w:t>
      </w:r>
      <w:r w:rsidRPr="00C70463">
        <w:t xml:space="preserve"> Soil physi</w:t>
      </w:r>
      <w:r>
        <w:t>c</w:t>
      </w:r>
      <w:r w:rsidRPr="00C70463">
        <w:t xml:space="preserve">ochemical properties of the experimental site for onion before transplanting </w:t>
      </w:r>
    </w:p>
    <w:tbl>
      <w:tblPr>
        <w:tblW w:w="10098" w:type="dxa"/>
        <w:tblCellMar>
          <w:left w:w="0" w:type="dxa"/>
          <w:right w:w="0" w:type="dxa"/>
        </w:tblCellMar>
        <w:tblLook w:val="04A0" w:firstRow="1" w:lastRow="0" w:firstColumn="1" w:lastColumn="0" w:noHBand="0" w:noVBand="1"/>
      </w:tblPr>
      <w:tblGrid>
        <w:gridCol w:w="3438"/>
        <w:gridCol w:w="1530"/>
        <w:gridCol w:w="1980"/>
        <w:gridCol w:w="3150"/>
      </w:tblGrid>
      <w:tr w:rsidR="008940E8" w:rsidRPr="00316331" w14:paraId="08BA65EC" w14:textId="77777777" w:rsidTr="006D1125">
        <w:trPr>
          <w:trHeight w:val="197"/>
        </w:trPr>
        <w:tc>
          <w:tcPr>
            <w:tcW w:w="3438" w:type="dxa"/>
            <w:tcBorders>
              <w:top w:val="single" w:sz="4" w:space="0" w:color="auto"/>
              <w:bottom w:val="single" w:sz="4" w:space="0" w:color="auto"/>
            </w:tcBorders>
            <w:shd w:val="clear" w:color="auto" w:fill="auto"/>
            <w:tcMar>
              <w:top w:w="13" w:type="dxa"/>
              <w:left w:w="108" w:type="dxa"/>
              <w:bottom w:w="0" w:type="dxa"/>
              <w:right w:w="108" w:type="dxa"/>
            </w:tcMar>
            <w:hideMark/>
          </w:tcPr>
          <w:p w14:paraId="1E6FF3C7" w14:textId="77777777" w:rsidR="008940E8" w:rsidRPr="00316331" w:rsidRDefault="008940E8" w:rsidP="006D1125">
            <w:pPr>
              <w:spacing w:before="0" w:after="0" w:line="240" w:lineRule="auto"/>
              <w:rPr>
                <w:rFonts w:cs="Times New Roman"/>
                <w:b/>
                <w:szCs w:val="24"/>
              </w:rPr>
            </w:pPr>
            <w:r>
              <w:rPr>
                <w:rFonts w:cs="Times New Roman"/>
                <w:b/>
                <w:bCs/>
                <w:szCs w:val="24"/>
              </w:rPr>
              <w:t>Soil p</w:t>
            </w:r>
            <w:r w:rsidRPr="00316331">
              <w:rPr>
                <w:rFonts w:cs="Times New Roman"/>
                <w:b/>
                <w:bCs/>
                <w:szCs w:val="24"/>
              </w:rPr>
              <w:t>roperties</w:t>
            </w:r>
          </w:p>
        </w:tc>
        <w:tc>
          <w:tcPr>
            <w:tcW w:w="1530" w:type="dxa"/>
            <w:tcBorders>
              <w:top w:val="single" w:sz="4" w:space="0" w:color="auto"/>
              <w:bottom w:val="single" w:sz="4" w:space="0" w:color="auto"/>
            </w:tcBorders>
            <w:shd w:val="clear" w:color="auto" w:fill="auto"/>
            <w:tcMar>
              <w:top w:w="13" w:type="dxa"/>
              <w:left w:w="108" w:type="dxa"/>
              <w:bottom w:w="0" w:type="dxa"/>
              <w:right w:w="108" w:type="dxa"/>
            </w:tcMar>
            <w:hideMark/>
          </w:tcPr>
          <w:p w14:paraId="47E7D982" w14:textId="77777777" w:rsidR="008940E8" w:rsidRPr="00316331" w:rsidRDefault="008940E8" w:rsidP="006D1125">
            <w:pPr>
              <w:spacing w:before="0" w:after="0" w:line="240" w:lineRule="auto"/>
              <w:rPr>
                <w:rFonts w:cs="Times New Roman"/>
                <w:b/>
                <w:szCs w:val="24"/>
              </w:rPr>
            </w:pPr>
            <w:r>
              <w:rPr>
                <w:rFonts w:cs="Times New Roman"/>
                <w:b/>
                <w:bCs/>
                <w:szCs w:val="24"/>
              </w:rPr>
              <w:t xml:space="preserve">Composition </w:t>
            </w:r>
          </w:p>
        </w:tc>
        <w:tc>
          <w:tcPr>
            <w:tcW w:w="1980" w:type="dxa"/>
            <w:tcBorders>
              <w:top w:val="single" w:sz="4" w:space="0" w:color="auto"/>
              <w:bottom w:val="single" w:sz="4" w:space="0" w:color="auto"/>
            </w:tcBorders>
            <w:shd w:val="clear" w:color="auto" w:fill="auto"/>
            <w:tcMar>
              <w:top w:w="13" w:type="dxa"/>
              <w:left w:w="108" w:type="dxa"/>
              <w:bottom w:w="0" w:type="dxa"/>
              <w:right w:w="108" w:type="dxa"/>
            </w:tcMar>
            <w:hideMark/>
          </w:tcPr>
          <w:p w14:paraId="24901D41" w14:textId="77777777" w:rsidR="008940E8" w:rsidRPr="00316331" w:rsidRDefault="008940E8" w:rsidP="006D1125">
            <w:pPr>
              <w:spacing w:before="0" w:after="0" w:line="240" w:lineRule="auto"/>
              <w:rPr>
                <w:rFonts w:cs="Times New Roman"/>
                <w:b/>
                <w:szCs w:val="24"/>
              </w:rPr>
            </w:pPr>
            <w:r w:rsidRPr="00316331">
              <w:rPr>
                <w:rFonts w:cs="Times New Roman"/>
                <w:b/>
                <w:szCs w:val="24"/>
              </w:rPr>
              <w:t>Rat</w:t>
            </w:r>
            <w:r>
              <w:rPr>
                <w:rFonts w:cs="Times New Roman"/>
                <w:b/>
                <w:szCs w:val="24"/>
              </w:rPr>
              <w:t xml:space="preserve">e </w:t>
            </w:r>
          </w:p>
        </w:tc>
        <w:tc>
          <w:tcPr>
            <w:tcW w:w="3150" w:type="dxa"/>
            <w:tcBorders>
              <w:top w:val="single" w:sz="4" w:space="0" w:color="auto"/>
              <w:bottom w:val="single" w:sz="4" w:space="0" w:color="auto"/>
            </w:tcBorders>
          </w:tcPr>
          <w:p w14:paraId="47BF15F6" w14:textId="77777777" w:rsidR="008940E8" w:rsidRPr="00316331" w:rsidRDefault="008940E8" w:rsidP="006D1125">
            <w:pPr>
              <w:spacing w:before="0" w:after="0" w:line="240" w:lineRule="auto"/>
              <w:rPr>
                <w:rFonts w:cs="Times New Roman"/>
                <w:b/>
                <w:szCs w:val="24"/>
              </w:rPr>
            </w:pPr>
            <w:r>
              <w:rPr>
                <w:rFonts w:cs="Times New Roman"/>
                <w:b/>
                <w:szCs w:val="24"/>
              </w:rPr>
              <w:t>Range</w:t>
            </w:r>
            <w:r w:rsidR="00732974">
              <w:rPr>
                <w:rFonts w:cs="Times New Roman"/>
                <w:b/>
                <w:szCs w:val="24"/>
              </w:rPr>
              <w:t xml:space="preserve"> with their references </w:t>
            </w:r>
          </w:p>
        </w:tc>
      </w:tr>
      <w:tr w:rsidR="008940E8" w:rsidRPr="00DB5F18" w14:paraId="74C93DD1" w14:textId="77777777" w:rsidTr="006D1125">
        <w:trPr>
          <w:trHeight w:val="314"/>
        </w:trPr>
        <w:tc>
          <w:tcPr>
            <w:tcW w:w="3438" w:type="dxa"/>
            <w:tcBorders>
              <w:top w:val="single" w:sz="4" w:space="0" w:color="auto"/>
            </w:tcBorders>
            <w:shd w:val="clear" w:color="auto" w:fill="auto"/>
            <w:tcMar>
              <w:top w:w="13" w:type="dxa"/>
              <w:left w:w="108" w:type="dxa"/>
              <w:bottom w:w="0" w:type="dxa"/>
              <w:right w:w="108" w:type="dxa"/>
            </w:tcMar>
            <w:hideMark/>
          </w:tcPr>
          <w:p w14:paraId="71E4C342" w14:textId="77777777" w:rsidR="008940E8" w:rsidRPr="00DB5F18" w:rsidRDefault="008940E8" w:rsidP="006D1125">
            <w:pPr>
              <w:spacing w:before="0" w:after="0" w:line="240" w:lineRule="auto"/>
              <w:rPr>
                <w:rFonts w:cs="Times New Roman"/>
                <w:szCs w:val="24"/>
              </w:rPr>
            </w:pPr>
            <w:r w:rsidRPr="00DB5F18">
              <w:rPr>
                <w:rFonts w:cs="Times New Roman"/>
                <w:b/>
                <w:bCs/>
                <w:szCs w:val="24"/>
              </w:rPr>
              <w:t xml:space="preserve">physical properties </w:t>
            </w:r>
          </w:p>
        </w:tc>
        <w:tc>
          <w:tcPr>
            <w:tcW w:w="1530" w:type="dxa"/>
            <w:tcBorders>
              <w:top w:val="single" w:sz="4" w:space="0" w:color="auto"/>
            </w:tcBorders>
            <w:shd w:val="clear" w:color="auto" w:fill="auto"/>
            <w:tcMar>
              <w:top w:w="13" w:type="dxa"/>
              <w:left w:w="108" w:type="dxa"/>
              <w:bottom w:w="0" w:type="dxa"/>
              <w:right w:w="108" w:type="dxa"/>
            </w:tcMar>
            <w:hideMark/>
          </w:tcPr>
          <w:p w14:paraId="7023A17A" w14:textId="77777777" w:rsidR="008940E8" w:rsidRPr="00DB5F18" w:rsidRDefault="008940E8" w:rsidP="006D1125">
            <w:pPr>
              <w:spacing w:before="0" w:after="0" w:line="240" w:lineRule="auto"/>
              <w:rPr>
                <w:rFonts w:cs="Times New Roman"/>
                <w:szCs w:val="24"/>
              </w:rPr>
            </w:pPr>
            <w:r w:rsidRPr="00DB5F18">
              <w:rPr>
                <w:rFonts w:cs="Times New Roman"/>
                <w:b/>
                <w:bCs/>
                <w:szCs w:val="24"/>
              </w:rPr>
              <w:t> </w:t>
            </w:r>
          </w:p>
        </w:tc>
        <w:tc>
          <w:tcPr>
            <w:tcW w:w="1980" w:type="dxa"/>
            <w:tcBorders>
              <w:top w:val="single" w:sz="4" w:space="0" w:color="auto"/>
            </w:tcBorders>
            <w:shd w:val="clear" w:color="auto" w:fill="auto"/>
            <w:tcMar>
              <w:top w:w="13" w:type="dxa"/>
              <w:left w:w="108" w:type="dxa"/>
              <w:bottom w:w="0" w:type="dxa"/>
              <w:right w:w="108" w:type="dxa"/>
            </w:tcMar>
            <w:hideMark/>
          </w:tcPr>
          <w:p w14:paraId="21F6B1BE" w14:textId="77777777" w:rsidR="008940E8" w:rsidRPr="00DB5F18" w:rsidRDefault="008940E8" w:rsidP="006D1125">
            <w:pPr>
              <w:spacing w:before="0" w:after="0" w:line="240" w:lineRule="auto"/>
              <w:rPr>
                <w:rFonts w:cs="Times New Roman"/>
                <w:szCs w:val="24"/>
              </w:rPr>
            </w:pPr>
            <w:r w:rsidRPr="00DB5F18">
              <w:rPr>
                <w:rFonts w:cs="Times New Roman"/>
                <w:b/>
                <w:bCs/>
                <w:szCs w:val="24"/>
              </w:rPr>
              <w:t> </w:t>
            </w:r>
          </w:p>
        </w:tc>
        <w:tc>
          <w:tcPr>
            <w:tcW w:w="3150" w:type="dxa"/>
            <w:tcBorders>
              <w:top w:val="single" w:sz="4" w:space="0" w:color="auto"/>
            </w:tcBorders>
          </w:tcPr>
          <w:p w14:paraId="100D9992" w14:textId="77777777" w:rsidR="008940E8" w:rsidRPr="00DB5F18" w:rsidRDefault="008940E8" w:rsidP="006D1125">
            <w:pPr>
              <w:spacing w:before="0" w:after="0" w:line="240" w:lineRule="auto"/>
              <w:rPr>
                <w:rFonts w:cs="Times New Roman"/>
                <w:b/>
                <w:bCs/>
                <w:szCs w:val="24"/>
              </w:rPr>
            </w:pPr>
          </w:p>
        </w:tc>
      </w:tr>
      <w:tr w:rsidR="008940E8" w:rsidRPr="00DB5F18" w14:paraId="1959780F" w14:textId="77777777" w:rsidTr="006D1125">
        <w:trPr>
          <w:trHeight w:val="257"/>
        </w:trPr>
        <w:tc>
          <w:tcPr>
            <w:tcW w:w="3438" w:type="dxa"/>
            <w:shd w:val="clear" w:color="auto" w:fill="auto"/>
            <w:tcMar>
              <w:top w:w="13" w:type="dxa"/>
              <w:left w:w="108" w:type="dxa"/>
              <w:bottom w:w="0" w:type="dxa"/>
              <w:right w:w="108" w:type="dxa"/>
            </w:tcMar>
            <w:hideMark/>
          </w:tcPr>
          <w:p w14:paraId="67557B93" w14:textId="77777777" w:rsidR="008940E8" w:rsidRPr="00DB5F18" w:rsidRDefault="008940E8" w:rsidP="006D1125">
            <w:pPr>
              <w:spacing w:before="0" w:after="0" w:line="240" w:lineRule="auto"/>
              <w:rPr>
                <w:rFonts w:cs="Times New Roman"/>
                <w:szCs w:val="24"/>
              </w:rPr>
            </w:pPr>
            <w:r w:rsidRPr="00DB5F18">
              <w:rPr>
                <w:rFonts w:cs="Times New Roman"/>
                <w:szCs w:val="24"/>
              </w:rPr>
              <w:t>Sand</w:t>
            </w:r>
            <w:r>
              <w:rPr>
                <w:rFonts w:cs="Times New Roman"/>
                <w:szCs w:val="24"/>
              </w:rPr>
              <w:t xml:space="preserve"> (</w:t>
            </w:r>
            <w:r w:rsidRPr="00DB5F18">
              <w:rPr>
                <w:rFonts w:cs="Times New Roman"/>
                <w:szCs w:val="24"/>
              </w:rPr>
              <w:t>%</w:t>
            </w:r>
            <w:r>
              <w:rPr>
                <w:rFonts w:cs="Times New Roman"/>
                <w:szCs w:val="24"/>
              </w:rPr>
              <w:t>)</w:t>
            </w:r>
          </w:p>
        </w:tc>
        <w:tc>
          <w:tcPr>
            <w:tcW w:w="1530" w:type="dxa"/>
            <w:shd w:val="clear" w:color="auto" w:fill="auto"/>
            <w:tcMar>
              <w:top w:w="13" w:type="dxa"/>
              <w:left w:w="108" w:type="dxa"/>
              <w:bottom w:w="0" w:type="dxa"/>
              <w:right w:w="108" w:type="dxa"/>
            </w:tcMar>
            <w:hideMark/>
          </w:tcPr>
          <w:p w14:paraId="5572B1F5" w14:textId="77777777" w:rsidR="008940E8" w:rsidRPr="00DB5F18" w:rsidRDefault="008940E8" w:rsidP="006D1125">
            <w:pPr>
              <w:spacing w:before="0" w:after="0" w:line="240" w:lineRule="auto"/>
              <w:rPr>
                <w:rFonts w:cs="Times New Roman"/>
                <w:szCs w:val="24"/>
              </w:rPr>
            </w:pPr>
            <w:r w:rsidRPr="00DB5F18">
              <w:rPr>
                <w:rFonts w:cs="Times New Roman"/>
                <w:szCs w:val="24"/>
              </w:rPr>
              <w:t xml:space="preserve">46.8 </w:t>
            </w:r>
          </w:p>
        </w:tc>
        <w:tc>
          <w:tcPr>
            <w:tcW w:w="1980" w:type="dxa"/>
            <w:shd w:val="clear" w:color="auto" w:fill="auto"/>
            <w:tcMar>
              <w:top w:w="13" w:type="dxa"/>
              <w:left w:w="108" w:type="dxa"/>
              <w:bottom w:w="0" w:type="dxa"/>
              <w:right w:w="108" w:type="dxa"/>
            </w:tcMar>
            <w:hideMark/>
          </w:tcPr>
          <w:p w14:paraId="2C21F200" w14:textId="77777777" w:rsidR="008940E8" w:rsidRPr="00DB5F18" w:rsidRDefault="008940E8" w:rsidP="006D1125">
            <w:pPr>
              <w:spacing w:before="0" w:after="0" w:line="240" w:lineRule="auto"/>
              <w:rPr>
                <w:rFonts w:cs="Times New Roman"/>
                <w:szCs w:val="24"/>
              </w:rPr>
            </w:pPr>
            <w:r w:rsidRPr="00DB5F18">
              <w:rPr>
                <w:rFonts w:cs="Times New Roman"/>
                <w:szCs w:val="24"/>
              </w:rPr>
              <w:t xml:space="preserve">  </w:t>
            </w:r>
          </w:p>
        </w:tc>
        <w:tc>
          <w:tcPr>
            <w:tcW w:w="3150" w:type="dxa"/>
          </w:tcPr>
          <w:p w14:paraId="2D4DB65A" w14:textId="77777777" w:rsidR="008940E8" w:rsidRPr="00DB5F18" w:rsidRDefault="008940E8" w:rsidP="006D1125">
            <w:pPr>
              <w:spacing w:before="0" w:after="0" w:line="240" w:lineRule="auto"/>
              <w:rPr>
                <w:rFonts w:cs="Times New Roman"/>
                <w:szCs w:val="24"/>
              </w:rPr>
            </w:pPr>
            <w:r>
              <w:rPr>
                <w:rFonts w:cs="Times New Roman"/>
                <w:szCs w:val="24"/>
              </w:rPr>
              <w:t>&lt; 50 (USDA,1987)</w:t>
            </w:r>
          </w:p>
        </w:tc>
      </w:tr>
      <w:tr w:rsidR="008940E8" w:rsidRPr="00DB5F18" w14:paraId="4FA5BC70" w14:textId="77777777" w:rsidTr="006D1125">
        <w:trPr>
          <w:trHeight w:val="140"/>
        </w:trPr>
        <w:tc>
          <w:tcPr>
            <w:tcW w:w="3438" w:type="dxa"/>
            <w:shd w:val="clear" w:color="auto" w:fill="auto"/>
            <w:tcMar>
              <w:top w:w="13" w:type="dxa"/>
              <w:left w:w="108" w:type="dxa"/>
              <w:bottom w:w="0" w:type="dxa"/>
              <w:right w:w="108" w:type="dxa"/>
            </w:tcMar>
            <w:hideMark/>
          </w:tcPr>
          <w:p w14:paraId="185F975E" w14:textId="77777777" w:rsidR="008940E8" w:rsidRPr="00DB5F18" w:rsidRDefault="008940E8" w:rsidP="006D1125">
            <w:pPr>
              <w:spacing w:before="0" w:after="0" w:line="240" w:lineRule="auto"/>
              <w:rPr>
                <w:rFonts w:cs="Times New Roman"/>
                <w:szCs w:val="24"/>
              </w:rPr>
            </w:pPr>
            <w:r w:rsidRPr="00DB5F18">
              <w:rPr>
                <w:rFonts w:cs="Times New Roman"/>
                <w:szCs w:val="24"/>
              </w:rPr>
              <w:t xml:space="preserve">Clay </w:t>
            </w:r>
            <w:r>
              <w:rPr>
                <w:rFonts w:cs="Times New Roman"/>
                <w:szCs w:val="24"/>
              </w:rPr>
              <w:t>(</w:t>
            </w:r>
            <w:r w:rsidRPr="00DB5F18">
              <w:rPr>
                <w:rFonts w:cs="Times New Roman"/>
                <w:szCs w:val="24"/>
              </w:rPr>
              <w:t>%</w:t>
            </w:r>
            <w:r>
              <w:rPr>
                <w:rFonts w:cs="Times New Roman"/>
                <w:szCs w:val="24"/>
              </w:rPr>
              <w:t>)</w:t>
            </w:r>
          </w:p>
        </w:tc>
        <w:tc>
          <w:tcPr>
            <w:tcW w:w="1530" w:type="dxa"/>
            <w:shd w:val="clear" w:color="auto" w:fill="auto"/>
            <w:tcMar>
              <w:top w:w="13" w:type="dxa"/>
              <w:left w:w="108" w:type="dxa"/>
              <w:bottom w:w="0" w:type="dxa"/>
              <w:right w:w="108" w:type="dxa"/>
            </w:tcMar>
            <w:hideMark/>
          </w:tcPr>
          <w:p w14:paraId="263EA24E" w14:textId="77777777" w:rsidR="008940E8" w:rsidRPr="00DB5F18" w:rsidRDefault="008940E8" w:rsidP="006D1125">
            <w:pPr>
              <w:spacing w:before="0" w:after="0" w:line="240" w:lineRule="auto"/>
              <w:rPr>
                <w:rFonts w:cs="Times New Roman"/>
                <w:szCs w:val="24"/>
              </w:rPr>
            </w:pPr>
            <w:r w:rsidRPr="00DB5F18">
              <w:rPr>
                <w:rFonts w:cs="Times New Roman"/>
                <w:szCs w:val="24"/>
              </w:rPr>
              <w:t xml:space="preserve">29.38 </w:t>
            </w:r>
          </w:p>
        </w:tc>
        <w:tc>
          <w:tcPr>
            <w:tcW w:w="1980" w:type="dxa"/>
            <w:shd w:val="clear" w:color="auto" w:fill="auto"/>
            <w:tcMar>
              <w:top w:w="13" w:type="dxa"/>
              <w:left w:w="108" w:type="dxa"/>
              <w:bottom w:w="0" w:type="dxa"/>
              <w:right w:w="108" w:type="dxa"/>
            </w:tcMar>
            <w:hideMark/>
          </w:tcPr>
          <w:p w14:paraId="4BE543CE" w14:textId="77777777" w:rsidR="008940E8" w:rsidRPr="00DB5F18" w:rsidRDefault="008940E8" w:rsidP="006D1125">
            <w:pPr>
              <w:spacing w:before="0" w:after="0" w:line="240" w:lineRule="auto"/>
              <w:rPr>
                <w:rFonts w:cs="Times New Roman"/>
                <w:szCs w:val="24"/>
              </w:rPr>
            </w:pPr>
            <w:r w:rsidRPr="00DB5F18">
              <w:rPr>
                <w:rFonts w:cs="Times New Roman"/>
                <w:szCs w:val="24"/>
              </w:rPr>
              <w:t xml:space="preserve">  </w:t>
            </w:r>
          </w:p>
        </w:tc>
        <w:tc>
          <w:tcPr>
            <w:tcW w:w="3150" w:type="dxa"/>
          </w:tcPr>
          <w:p w14:paraId="35671BE4" w14:textId="77777777" w:rsidR="008940E8" w:rsidRPr="00DB5F18" w:rsidRDefault="008940E8" w:rsidP="006D1125">
            <w:pPr>
              <w:spacing w:before="0" w:after="0" w:line="240" w:lineRule="auto"/>
              <w:rPr>
                <w:rFonts w:cs="Times New Roman"/>
                <w:szCs w:val="24"/>
              </w:rPr>
            </w:pPr>
            <w:r>
              <w:rPr>
                <w:rFonts w:cs="Times New Roman"/>
                <w:szCs w:val="24"/>
              </w:rPr>
              <w:t>7-27 (USDA,1987)</w:t>
            </w:r>
          </w:p>
        </w:tc>
      </w:tr>
      <w:tr w:rsidR="008940E8" w:rsidRPr="00DB5F18" w14:paraId="7EB77963" w14:textId="77777777" w:rsidTr="006D1125">
        <w:trPr>
          <w:trHeight w:val="212"/>
        </w:trPr>
        <w:tc>
          <w:tcPr>
            <w:tcW w:w="3438" w:type="dxa"/>
            <w:shd w:val="clear" w:color="auto" w:fill="auto"/>
            <w:tcMar>
              <w:top w:w="13" w:type="dxa"/>
              <w:left w:w="108" w:type="dxa"/>
              <w:bottom w:w="0" w:type="dxa"/>
              <w:right w:w="108" w:type="dxa"/>
            </w:tcMar>
            <w:hideMark/>
          </w:tcPr>
          <w:p w14:paraId="243B00E3" w14:textId="77777777" w:rsidR="008940E8" w:rsidRPr="00DB5F18" w:rsidRDefault="008940E8" w:rsidP="006D1125">
            <w:pPr>
              <w:spacing w:before="0" w:after="0" w:line="240" w:lineRule="auto"/>
              <w:rPr>
                <w:rFonts w:cs="Times New Roman"/>
                <w:szCs w:val="24"/>
              </w:rPr>
            </w:pPr>
            <w:r w:rsidRPr="00DB5F18">
              <w:rPr>
                <w:rFonts w:cs="Times New Roman"/>
                <w:szCs w:val="24"/>
              </w:rPr>
              <w:t xml:space="preserve">Silt </w:t>
            </w:r>
            <w:r>
              <w:rPr>
                <w:rFonts w:cs="Times New Roman"/>
                <w:szCs w:val="24"/>
              </w:rPr>
              <w:t>(</w:t>
            </w:r>
            <w:r w:rsidRPr="00DB5F18">
              <w:rPr>
                <w:rFonts w:cs="Times New Roman"/>
                <w:szCs w:val="24"/>
              </w:rPr>
              <w:t>%</w:t>
            </w:r>
            <w:r>
              <w:rPr>
                <w:rFonts w:cs="Times New Roman"/>
                <w:szCs w:val="24"/>
              </w:rPr>
              <w:t>)</w:t>
            </w:r>
          </w:p>
        </w:tc>
        <w:tc>
          <w:tcPr>
            <w:tcW w:w="1530" w:type="dxa"/>
            <w:shd w:val="clear" w:color="auto" w:fill="auto"/>
            <w:tcMar>
              <w:top w:w="13" w:type="dxa"/>
              <w:left w:w="108" w:type="dxa"/>
              <w:bottom w:w="0" w:type="dxa"/>
              <w:right w:w="108" w:type="dxa"/>
            </w:tcMar>
            <w:hideMark/>
          </w:tcPr>
          <w:p w14:paraId="069DC309" w14:textId="77777777" w:rsidR="008940E8" w:rsidRPr="00DB5F18" w:rsidRDefault="008940E8" w:rsidP="006D1125">
            <w:pPr>
              <w:spacing w:before="0" w:after="0" w:line="240" w:lineRule="auto"/>
              <w:rPr>
                <w:rFonts w:cs="Times New Roman"/>
                <w:szCs w:val="24"/>
              </w:rPr>
            </w:pPr>
            <w:r w:rsidRPr="00DB5F18">
              <w:rPr>
                <w:rFonts w:cs="Times New Roman"/>
                <w:szCs w:val="24"/>
              </w:rPr>
              <w:t xml:space="preserve">25 </w:t>
            </w:r>
          </w:p>
        </w:tc>
        <w:tc>
          <w:tcPr>
            <w:tcW w:w="1980" w:type="dxa"/>
            <w:shd w:val="clear" w:color="auto" w:fill="auto"/>
            <w:tcMar>
              <w:top w:w="13" w:type="dxa"/>
              <w:left w:w="108" w:type="dxa"/>
              <w:bottom w:w="0" w:type="dxa"/>
              <w:right w:w="108" w:type="dxa"/>
            </w:tcMar>
            <w:hideMark/>
          </w:tcPr>
          <w:p w14:paraId="6D4FD714" w14:textId="77777777" w:rsidR="008940E8" w:rsidRPr="00DB5F18" w:rsidRDefault="008940E8" w:rsidP="006D1125">
            <w:pPr>
              <w:spacing w:before="0" w:after="0" w:line="240" w:lineRule="auto"/>
              <w:rPr>
                <w:rFonts w:cs="Times New Roman"/>
                <w:szCs w:val="24"/>
              </w:rPr>
            </w:pPr>
            <w:r w:rsidRPr="00DB5F18">
              <w:rPr>
                <w:rFonts w:cs="Times New Roman"/>
                <w:szCs w:val="24"/>
              </w:rPr>
              <w:t xml:space="preserve">  </w:t>
            </w:r>
          </w:p>
        </w:tc>
        <w:tc>
          <w:tcPr>
            <w:tcW w:w="3150" w:type="dxa"/>
          </w:tcPr>
          <w:p w14:paraId="2AFB1DEB" w14:textId="77777777" w:rsidR="008940E8" w:rsidRPr="00DB5F18" w:rsidRDefault="008940E8" w:rsidP="006D1125">
            <w:pPr>
              <w:spacing w:before="0" w:after="0" w:line="240" w:lineRule="auto"/>
              <w:rPr>
                <w:rFonts w:cs="Times New Roman"/>
                <w:szCs w:val="24"/>
              </w:rPr>
            </w:pPr>
            <w:r>
              <w:rPr>
                <w:rFonts w:cs="Times New Roman"/>
                <w:szCs w:val="24"/>
              </w:rPr>
              <w:t>28-50 (USDA,1987)</w:t>
            </w:r>
          </w:p>
        </w:tc>
      </w:tr>
      <w:tr w:rsidR="008940E8" w:rsidRPr="00DB5F18" w14:paraId="2A52E7FA" w14:textId="77777777" w:rsidTr="006D1125">
        <w:trPr>
          <w:trHeight w:val="55"/>
        </w:trPr>
        <w:tc>
          <w:tcPr>
            <w:tcW w:w="3438" w:type="dxa"/>
            <w:tcBorders>
              <w:bottom w:val="single" w:sz="4" w:space="0" w:color="auto"/>
            </w:tcBorders>
            <w:shd w:val="clear" w:color="auto" w:fill="auto"/>
            <w:tcMar>
              <w:top w:w="13" w:type="dxa"/>
              <w:left w:w="108" w:type="dxa"/>
              <w:bottom w:w="0" w:type="dxa"/>
              <w:right w:w="108" w:type="dxa"/>
            </w:tcMar>
            <w:hideMark/>
          </w:tcPr>
          <w:p w14:paraId="5FB8D3EF" w14:textId="77777777" w:rsidR="008940E8" w:rsidRPr="00DB5F18" w:rsidRDefault="008940E8" w:rsidP="006D1125">
            <w:pPr>
              <w:spacing w:before="0" w:after="0" w:line="240" w:lineRule="auto"/>
              <w:rPr>
                <w:rFonts w:cs="Times New Roman"/>
                <w:szCs w:val="24"/>
              </w:rPr>
            </w:pPr>
            <w:r w:rsidRPr="00DB5F18">
              <w:rPr>
                <w:rFonts w:cs="Times New Roman"/>
                <w:b/>
                <w:bCs/>
                <w:szCs w:val="24"/>
              </w:rPr>
              <w:t>Soil texture</w:t>
            </w:r>
          </w:p>
        </w:tc>
        <w:tc>
          <w:tcPr>
            <w:tcW w:w="1530" w:type="dxa"/>
            <w:tcBorders>
              <w:bottom w:val="single" w:sz="4" w:space="0" w:color="auto"/>
            </w:tcBorders>
            <w:shd w:val="clear" w:color="auto" w:fill="auto"/>
            <w:tcMar>
              <w:top w:w="13" w:type="dxa"/>
              <w:left w:w="108" w:type="dxa"/>
              <w:bottom w:w="0" w:type="dxa"/>
              <w:right w:w="108" w:type="dxa"/>
            </w:tcMar>
            <w:hideMark/>
          </w:tcPr>
          <w:p w14:paraId="50A75329" w14:textId="77777777" w:rsidR="008940E8" w:rsidRPr="00DB5F18" w:rsidRDefault="008940E8" w:rsidP="006D1125">
            <w:pPr>
              <w:spacing w:before="0" w:after="0" w:line="240" w:lineRule="auto"/>
              <w:rPr>
                <w:rFonts w:cs="Times New Roman"/>
                <w:szCs w:val="24"/>
              </w:rPr>
            </w:pPr>
            <w:r w:rsidRPr="00DB5F18">
              <w:rPr>
                <w:rFonts w:cs="Times New Roman"/>
                <w:b/>
                <w:bCs/>
                <w:szCs w:val="24"/>
              </w:rPr>
              <w:t> </w:t>
            </w:r>
          </w:p>
        </w:tc>
        <w:tc>
          <w:tcPr>
            <w:tcW w:w="1980" w:type="dxa"/>
            <w:tcBorders>
              <w:bottom w:val="single" w:sz="4" w:space="0" w:color="auto"/>
            </w:tcBorders>
            <w:shd w:val="clear" w:color="auto" w:fill="auto"/>
            <w:tcMar>
              <w:top w:w="13" w:type="dxa"/>
              <w:left w:w="108" w:type="dxa"/>
              <w:bottom w:w="0" w:type="dxa"/>
              <w:right w:w="108" w:type="dxa"/>
            </w:tcMar>
            <w:hideMark/>
          </w:tcPr>
          <w:p w14:paraId="3E2E35D8" w14:textId="77777777" w:rsidR="008940E8" w:rsidRPr="00DB5F18" w:rsidRDefault="008940E8" w:rsidP="006D1125">
            <w:pPr>
              <w:spacing w:before="0" w:after="0" w:line="240" w:lineRule="auto"/>
              <w:rPr>
                <w:rFonts w:cs="Times New Roman"/>
                <w:szCs w:val="24"/>
              </w:rPr>
            </w:pPr>
            <w:r w:rsidRPr="00DB5F18">
              <w:rPr>
                <w:rFonts w:cs="Times New Roman"/>
                <w:b/>
                <w:bCs/>
                <w:szCs w:val="24"/>
              </w:rPr>
              <w:t xml:space="preserve">Sandy clay loam </w:t>
            </w:r>
          </w:p>
        </w:tc>
        <w:tc>
          <w:tcPr>
            <w:tcW w:w="3150" w:type="dxa"/>
            <w:tcBorders>
              <w:bottom w:val="single" w:sz="4" w:space="0" w:color="auto"/>
            </w:tcBorders>
          </w:tcPr>
          <w:p w14:paraId="0DD4732B" w14:textId="77777777" w:rsidR="008940E8" w:rsidRPr="00DB5F18" w:rsidRDefault="008940E8" w:rsidP="006D1125">
            <w:pPr>
              <w:spacing w:before="0" w:after="0" w:line="240" w:lineRule="auto"/>
              <w:rPr>
                <w:rFonts w:cs="Times New Roman"/>
                <w:b/>
                <w:bCs/>
                <w:szCs w:val="24"/>
              </w:rPr>
            </w:pPr>
          </w:p>
        </w:tc>
      </w:tr>
      <w:tr w:rsidR="008940E8" w:rsidRPr="00DB5F18" w14:paraId="3588844C" w14:textId="77777777" w:rsidTr="006D1125">
        <w:trPr>
          <w:trHeight w:val="206"/>
        </w:trPr>
        <w:tc>
          <w:tcPr>
            <w:tcW w:w="3438" w:type="dxa"/>
            <w:tcBorders>
              <w:top w:val="single" w:sz="4" w:space="0" w:color="auto"/>
            </w:tcBorders>
            <w:shd w:val="clear" w:color="auto" w:fill="auto"/>
            <w:tcMar>
              <w:top w:w="13" w:type="dxa"/>
              <w:left w:w="108" w:type="dxa"/>
              <w:bottom w:w="0" w:type="dxa"/>
              <w:right w:w="108" w:type="dxa"/>
            </w:tcMar>
            <w:hideMark/>
          </w:tcPr>
          <w:p w14:paraId="499A33DE" w14:textId="77777777" w:rsidR="008940E8" w:rsidRPr="00DB5F18" w:rsidRDefault="008940E8" w:rsidP="006D1125">
            <w:pPr>
              <w:spacing w:before="0" w:after="0" w:line="240" w:lineRule="auto"/>
              <w:rPr>
                <w:rFonts w:cs="Times New Roman"/>
                <w:szCs w:val="24"/>
              </w:rPr>
            </w:pPr>
            <w:r w:rsidRPr="00DB5F18">
              <w:rPr>
                <w:rFonts w:cs="Times New Roman"/>
                <w:b/>
                <w:bCs/>
                <w:szCs w:val="24"/>
              </w:rPr>
              <w:t>chemical properties</w:t>
            </w:r>
          </w:p>
        </w:tc>
        <w:tc>
          <w:tcPr>
            <w:tcW w:w="1530" w:type="dxa"/>
            <w:tcBorders>
              <w:top w:val="single" w:sz="4" w:space="0" w:color="auto"/>
            </w:tcBorders>
            <w:shd w:val="clear" w:color="auto" w:fill="auto"/>
            <w:tcMar>
              <w:top w:w="13" w:type="dxa"/>
              <w:left w:w="108" w:type="dxa"/>
              <w:bottom w:w="0" w:type="dxa"/>
              <w:right w:w="108" w:type="dxa"/>
            </w:tcMar>
            <w:hideMark/>
          </w:tcPr>
          <w:p w14:paraId="3BC4A184" w14:textId="77777777" w:rsidR="008940E8" w:rsidRPr="00DB5F18" w:rsidRDefault="008940E8" w:rsidP="006D1125">
            <w:pPr>
              <w:spacing w:before="0" w:after="0" w:line="240" w:lineRule="auto"/>
              <w:rPr>
                <w:rFonts w:cs="Times New Roman"/>
                <w:szCs w:val="24"/>
              </w:rPr>
            </w:pPr>
            <w:r w:rsidRPr="00DB5F18">
              <w:rPr>
                <w:rFonts w:cs="Times New Roman"/>
                <w:b/>
                <w:bCs/>
                <w:szCs w:val="24"/>
              </w:rPr>
              <w:t> </w:t>
            </w:r>
          </w:p>
        </w:tc>
        <w:tc>
          <w:tcPr>
            <w:tcW w:w="1980" w:type="dxa"/>
            <w:tcBorders>
              <w:top w:val="single" w:sz="4" w:space="0" w:color="auto"/>
            </w:tcBorders>
            <w:shd w:val="clear" w:color="auto" w:fill="auto"/>
            <w:tcMar>
              <w:top w:w="13" w:type="dxa"/>
              <w:left w:w="108" w:type="dxa"/>
              <w:bottom w:w="0" w:type="dxa"/>
              <w:right w:w="108" w:type="dxa"/>
            </w:tcMar>
            <w:hideMark/>
          </w:tcPr>
          <w:p w14:paraId="017524F1" w14:textId="77777777" w:rsidR="008940E8" w:rsidRPr="00BA59FB" w:rsidRDefault="008940E8" w:rsidP="006D1125">
            <w:pPr>
              <w:spacing w:before="0" w:after="0" w:line="240" w:lineRule="auto"/>
              <w:rPr>
                <w:rFonts w:cs="Times New Roman"/>
                <w:b/>
                <w:szCs w:val="24"/>
              </w:rPr>
            </w:pPr>
          </w:p>
        </w:tc>
        <w:tc>
          <w:tcPr>
            <w:tcW w:w="3150" w:type="dxa"/>
            <w:tcBorders>
              <w:top w:val="single" w:sz="4" w:space="0" w:color="auto"/>
            </w:tcBorders>
          </w:tcPr>
          <w:p w14:paraId="0616D8D1" w14:textId="77777777" w:rsidR="008940E8" w:rsidRPr="00BA59FB" w:rsidRDefault="008940E8" w:rsidP="006D1125">
            <w:pPr>
              <w:spacing w:before="0" w:after="0" w:line="240" w:lineRule="auto"/>
              <w:rPr>
                <w:rFonts w:cs="Times New Roman"/>
                <w:b/>
                <w:szCs w:val="24"/>
              </w:rPr>
            </w:pPr>
          </w:p>
        </w:tc>
      </w:tr>
      <w:tr w:rsidR="008940E8" w:rsidRPr="00DB5F18" w14:paraId="62A0AB92" w14:textId="77777777" w:rsidTr="006D1125">
        <w:trPr>
          <w:trHeight w:val="275"/>
        </w:trPr>
        <w:tc>
          <w:tcPr>
            <w:tcW w:w="3438" w:type="dxa"/>
            <w:shd w:val="clear" w:color="auto" w:fill="auto"/>
            <w:tcMar>
              <w:top w:w="13" w:type="dxa"/>
              <w:left w:w="108" w:type="dxa"/>
              <w:bottom w:w="0" w:type="dxa"/>
              <w:right w:w="108" w:type="dxa"/>
            </w:tcMar>
            <w:hideMark/>
          </w:tcPr>
          <w:p w14:paraId="514829B0" w14:textId="77777777" w:rsidR="008940E8" w:rsidRPr="00DB5F18" w:rsidRDefault="008940E8" w:rsidP="006D1125">
            <w:pPr>
              <w:spacing w:before="0" w:after="0" w:line="240" w:lineRule="auto"/>
              <w:rPr>
                <w:rFonts w:cs="Times New Roman"/>
                <w:szCs w:val="24"/>
              </w:rPr>
            </w:pPr>
            <w:r w:rsidRPr="00DB5F18">
              <w:rPr>
                <w:rFonts w:cs="Times New Roman"/>
                <w:szCs w:val="24"/>
              </w:rPr>
              <w:t xml:space="preserve">Organic carbon (%) </w:t>
            </w:r>
          </w:p>
        </w:tc>
        <w:tc>
          <w:tcPr>
            <w:tcW w:w="1530" w:type="dxa"/>
            <w:shd w:val="clear" w:color="auto" w:fill="auto"/>
            <w:tcMar>
              <w:top w:w="13" w:type="dxa"/>
              <w:left w:w="108" w:type="dxa"/>
              <w:bottom w:w="0" w:type="dxa"/>
              <w:right w:w="108" w:type="dxa"/>
            </w:tcMar>
            <w:hideMark/>
          </w:tcPr>
          <w:p w14:paraId="587429DD" w14:textId="77777777" w:rsidR="008940E8" w:rsidRPr="00DB5F18" w:rsidRDefault="008940E8" w:rsidP="006D1125">
            <w:pPr>
              <w:spacing w:before="0" w:after="0" w:line="240" w:lineRule="auto"/>
              <w:rPr>
                <w:rFonts w:cs="Times New Roman"/>
                <w:szCs w:val="24"/>
              </w:rPr>
            </w:pPr>
            <w:r w:rsidRPr="00DB5F18">
              <w:rPr>
                <w:rFonts w:cs="Times New Roman"/>
                <w:szCs w:val="24"/>
              </w:rPr>
              <w:t xml:space="preserve">1.3 </w:t>
            </w:r>
          </w:p>
        </w:tc>
        <w:tc>
          <w:tcPr>
            <w:tcW w:w="1980" w:type="dxa"/>
            <w:shd w:val="clear" w:color="auto" w:fill="auto"/>
            <w:tcMar>
              <w:top w:w="13" w:type="dxa"/>
              <w:left w:w="108" w:type="dxa"/>
              <w:bottom w:w="0" w:type="dxa"/>
              <w:right w:w="108" w:type="dxa"/>
            </w:tcMar>
            <w:hideMark/>
          </w:tcPr>
          <w:p w14:paraId="7B76F6D2" w14:textId="77777777" w:rsidR="008940E8" w:rsidRPr="00DB5F18" w:rsidRDefault="008940E8" w:rsidP="006D1125">
            <w:pPr>
              <w:spacing w:before="0" w:after="0" w:line="240" w:lineRule="auto"/>
              <w:rPr>
                <w:rFonts w:cs="Times New Roman"/>
                <w:szCs w:val="24"/>
              </w:rPr>
            </w:pPr>
            <w:r>
              <w:rPr>
                <w:rFonts w:cs="Times New Roman"/>
                <w:szCs w:val="24"/>
              </w:rPr>
              <w:t xml:space="preserve">Low </w:t>
            </w:r>
          </w:p>
        </w:tc>
        <w:tc>
          <w:tcPr>
            <w:tcW w:w="3150" w:type="dxa"/>
          </w:tcPr>
          <w:p w14:paraId="1DE7D9F1" w14:textId="77777777" w:rsidR="008940E8" w:rsidRPr="00DB5F18" w:rsidRDefault="008940E8" w:rsidP="006D1125">
            <w:pPr>
              <w:spacing w:before="0" w:after="0" w:line="240" w:lineRule="auto"/>
              <w:rPr>
                <w:rFonts w:cs="Times New Roman"/>
                <w:szCs w:val="24"/>
              </w:rPr>
            </w:pPr>
            <w:r>
              <w:rPr>
                <w:rFonts w:cs="Times New Roman"/>
                <w:szCs w:val="24"/>
              </w:rPr>
              <w:t xml:space="preserve">0.5-1.5 </w:t>
            </w:r>
            <w:proofErr w:type="spellStart"/>
            <w:r>
              <w:rPr>
                <w:rFonts w:cs="Times New Roman"/>
                <w:szCs w:val="24"/>
              </w:rPr>
              <w:t>Tekalign</w:t>
            </w:r>
            <w:proofErr w:type="spellEnd"/>
            <w:r>
              <w:rPr>
                <w:rFonts w:cs="Times New Roman"/>
                <w:szCs w:val="24"/>
              </w:rPr>
              <w:t xml:space="preserve"> (1991) </w:t>
            </w:r>
          </w:p>
        </w:tc>
      </w:tr>
      <w:tr w:rsidR="008940E8" w:rsidRPr="00DB5F18" w14:paraId="33542490" w14:textId="77777777" w:rsidTr="006D1125">
        <w:trPr>
          <w:trHeight w:val="158"/>
        </w:trPr>
        <w:tc>
          <w:tcPr>
            <w:tcW w:w="3438" w:type="dxa"/>
            <w:shd w:val="clear" w:color="auto" w:fill="auto"/>
            <w:tcMar>
              <w:top w:w="13" w:type="dxa"/>
              <w:left w:w="108" w:type="dxa"/>
              <w:bottom w:w="0" w:type="dxa"/>
              <w:right w:w="108" w:type="dxa"/>
            </w:tcMar>
            <w:hideMark/>
          </w:tcPr>
          <w:p w14:paraId="48E2E2A5" w14:textId="77777777" w:rsidR="008940E8" w:rsidRPr="00DB5F18" w:rsidRDefault="008940E8" w:rsidP="006D1125">
            <w:pPr>
              <w:spacing w:before="0" w:after="0" w:line="240" w:lineRule="auto"/>
              <w:rPr>
                <w:rFonts w:cs="Times New Roman"/>
                <w:szCs w:val="24"/>
              </w:rPr>
            </w:pPr>
            <w:r w:rsidRPr="00DB5F18">
              <w:rPr>
                <w:rFonts w:cs="Times New Roman"/>
                <w:szCs w:val="24"/>
              </w:rPr>
              <w:t>E</w:t>
            </w:r>
            <w:r>
              <w:rPr>
                <w:rFonts w:cs="Times New Roman"/>
                <w:szCs w:val="24"/>
              </w:rPr>
              <w:t>lectrical conductivity (</w:t>
            </w:r>
            <w:proofErr w:type="spellStart"/>
            <w:r w:rsidRPr="00DB5F18">
              <w:rPr>
                <w:rFonts w:cs="Times New Roman"/>
                <w:szCs w:val="24"/>
              </w:rPr>
              <w:t>ms</w:t>
            </w:r>
            <w:proofErr w:type="spellEnd"/>
            <w:r w:rsidRPr="00DB5F18">
              <w:rPr>
                <w:rFonts w:cs="Times New Roman"/>
                <w:szCs w:val="24"/>
              </w:rPr>
              <w:t>/cm</w:t>
            </w:r>
            <w:r>
              <w:rPr>
                <w:rFonts w:cs="Times New Roman"/>
                <w:szCs w:val="24"/>
              </w:rPr>
              <w:t>)</w:t>
            </w:r>
          </w:p>
        </w:tc>
        <w:tc>
          <w:tcPr>
            <w:tcW w:w="1530" w:type="dxa"/>
            <w:shd w:val="clear" w:color="auto" w:fill="auto"/>
            <w:tcMar>
              <w:top w:w="13" w:type="dxa"/>
              <w:left w:w="108" w:type="dxa"/>
              <w:bottom w:w="0" w:type="dxa"/>
              <w:right w:w="108" w:type="dxa"/>
            </w:tcMar>
            <w:hideMark/>
          </w:tcPr>
          <w:p w14:paraId="431DAF47" w14:textId="77777777" w:rsidR="008940E8" w:rsidRPr="00DB5F18" w:rsidRDefault="008940E8" w:rsidP="006D1125">
            <w:pPr>
              <w:spacing w:before="0" w:after="0" w:line="240" w:lineRule="auto"/>
              <w:rPr>
                <w:rFonts w:cs="Times New Roman"/>
                <w:szCs w:val="24"/>
              </w:rPr>
            </w:pPr>
            <w:r w:rsidRPr="00DB5F18">
              <w:rPr>
                <w:rFonts w:cs="Times New Roman"/>
                <w:szCs w:val="24"/>
              </w:rPr>
              <w:t xml:space="preserve">0.72 </w:t>
            </w:r>
          </w:p>
        </w:tc>
        <w:tc>
          <w:tcPr>
            <w:tcW w:w="1980" w:type="dxa"/>
            <w:shd w:val="clear" w:color="auto" w:fill="auto"/>
            <w:tcMar>
              <w:top w:w="13" w:type="dxa"/>
              <w:left w:w="108" w:type="dxa"/>
              <w:bottom w:w="0" w:type="dxa"/>
              <w:right w:w="108" w:type="dxa"/>
            </w:tcMar>
            <w:hideMark/>
          </w:tcPr>
          <w:p w14:paraId="64DA20BD" w14:textId="77777777" w:rsidR="008940E8" w:rsidRPr="00DB5F18" w:rsidRDefault="008940E8" w:rsidP="006D1125">
            <w:pPr>
              <w:spacing w:before="0" w:after="0" w:line="240" w:lineRule="auto"/>
              <w:rPr>
                <w:rFonts w:cs="Times New Roman"/>
                <w:szCs w:val="24"/>
              </w:rPr>
            </w:pPr>
            <w:r>
              <w:rPr>
                <w:rFonts w:cs="Times New Roman"/>
                <w:szCs w:val="24"/>
              </w:rPr>
              <w:t xml:space="preserve">High </w:t>
            </w:r>
          </w:p>
        </w:tc>
        <w:tc>
          <w:tcPr>
            <w:tcW w:w="3150" w:type="dxa"/>
          </w:tcPr>
          <w:p w14:paraId="1F26ECB8" w14:textId="77777777" w:rsidR="008940E8" w:rsidRPr="00DB5F18" w:rsidRDefault="008940E8" w:rsidP="006D1125">
            <w:pPr>
              <w:spacing w:before="0" w:after="0" w:line="240" w:lineRule="auto"/>
              <w:rPr>
                <w:rFonts w:cs="Times New Roman"/>
                <w:szCs w:val="24"/>
              </w:rPr>
            </w:pPr>
            <w:r>
              <w:rPr>
                <w:rFonts w:eastAsia="Calibri" w:cs="Times New Roman"/>
                <w:color w:val="000000"/>
                <w:kern w:val="24"/>
                <w:szCs w:val="24"/>
              </w:rPr>
              <w:t>&gt;0.45 Shaw</w:t>
            </w:r>
          </w:p>
        </w:tc>
      </w:tr>
      <w:tr w:rsidR="008940E8" w:rsidRPr="00DB5F18" w14:paraId="381FC32A" w14:textId="77777777" w:rsidTr="006D1125">
        <w:trPr>
          <w:trHeight w:val="158"/>
        </w:trPr>
        <w:tc>
          <w:tcPr>
            <w:tcW w:w="3438" w:type="dxa"/>
            <w:shd w:val="clear" w:color="auto" w:fill="auto"/>
            <w:tcMar>
              <w:top w:w="13" w:type="dxa"/>
              <w:left w:w="108" w:type="dxa"/>
              <w:bottom w:w="0" w:type="dxa"/>
              <w:right w:w="108" w:type="dxa"/>
            </w:tcMar>
            <w:hideMark/>
          </w:tcPr>
          <w:p w14:paraId="3E0B7A5C" w14:textId="77777777" w:rsidR="008940E8" w:rsidRPr="00DB5F18" w:rsidRDefault="008940E8" w:rsidP="006D1125">
            <w:pPr>
              <w:spacing w:before="0" w:after="0" w:line="240" w:lineRule="auto"/>
              <w:rPr>
                <w:rFonts w:cs="Times New Roman"/>
                <w:szCs w:val="24"/>
              </w:rPr>
            </w:pPr>
            <w:r>
              <w:rPr>
                <w:rFonts w:cs="Times New Roman"/>
                <w:szCs w:val="24"/>
              </w:rPr>
              <w:t>Total nitrogen (</w:t>
            </w:r>
            <w:r w:rsidRPr="00DB5F18">
              <w:rPr>
                <w:rFonts w:cs="Times New Roman"/>
                <w:szCs w:val="24"/>
              </w:rPr>
              <w:t>%</w:t>
            </w:r>
            <w:r>
              <w:rPr>
                <w:rFonts w:cs="Times New Roman"/>
                <w:szCs w:val="24"/>
              </w:rPr>
              <w:t>)</w:t>
            </w:r>
          </w:p>
        </w:tc>
        <w:tc>
          <w:tcPr>
            <w:tcW w:w="1530" w:type="dxa"/>
            <w:shd w:val="clear" w:color="auto" w:fill="auto"/>
            <w:tcMar>
              <w:top w:w="13" w:type="dxa"/>
              <w:left w:w="108" w:type="dxa"/>
              <w:bottom w:w="0" w:type="dxa"/>
              <w:right w:w="108" w:type="dxa"/>
            </w:tcMar>
            <w:hideMark/>
          </w:tcPr>
          <w:p w14:paraId="5961F14A" w14:textId="77777777" w:rsidR="008940E8" w:rsidRPr="00DB5F18" w:rsidRDefault="008940E8" w:rsidP="006D1125">
            <w:pPr>
              <w:spacing w:before="0" w:after="0" w:line="240" w:lineRule="auto"/>
              <w:rPr>
                <w:rFonts w:cs="Times New Roman"/>
                <w:szCs w:val="24"/>
              </w:rPr>
            </w:pPr>
            <w:r>
              <w:rPr>
                <w:rFonts w:cs="Times New Roman"/>
                <w:szCs w:val="24"/>
              </w:rPr>
              <w:t>0.1</w:t>
            </w:r>
          </w:p>
        </w:tc>
        <w:tc>
          <w:tcPr>
            <w:tcW w:w="1980" w:type="dxa"/>
            <w:shd w:val="clear" w:color="auto" w:fill="auto"/>
            <w:tcMar>
              <w:top w:w="13" w:type="dxa"/>
              <w:left w:w="108" w:type="dxa"/>
              <w:bottom w:w="0" w:type="dxa"/>
              <w:right w:w="108" w:type="dxa"/>
            </w:tcMar>
            <w:hideMark/>
          </w:tcPr>
          <w:p w14:paraId="1D7283DE" w14:textId="77777777" w:rsidR="008940E8" w:rsidRPr="00DB5F18" w:rsidRDefault="008940E8" w:rsidP="006D1125">
            <w:pPr>
              <w:spacing w:before="0" w:after="0" w:line="240" w:lineRule="auto"/>
              <w:rPr>
                <w:rFonts w:cs="Times New Roman"/>
                <w:szCs w:val="24"/>
              </w:rPr>
            </w:pPr>
            <w:r>
              <w:rPr>
                <w:rFonts w:cs="Times New Roman"/>
                <w:szCs w:val="24"/>
              </w:rPr>
              <w:t xml:space="preserve">Low </w:t>
            </w:r>
          </w:p>
        </w:tc>
        <w:tc>
          <w:tcPr>
            <w:tcW w:w="3150" w:type="dxa"/>
          </w:tcPr>
          <w:p w14:paraId="4D39A946" w14:textId="77777777" w:rsidR="008940E8" w:rsidRDefault="008940E8" w:rsidP="006D1125">
            <w:pPr>
              <w:spacing w:before="0" w:after="0" w:line="240" w:lineRule="auto"/>
              <w:rPr>
                <w:rFonts w:cs="Times New Roman"/>
                <w:szCs w:val="24"/>
              </w:rPr>
            </w:pPr>
            <w:r>
              <w:rPr>
                <w:rFonts w:cs="Times New Roman"/>
                <w:szCs w:val="24"/>
              </w:rPr>
              <w:t xml:space="preserve">0.05-0.12 </w:t>
            </w:r>
            <w:proofErr w:type="spellStart"/>
            <w:r>
              <w:rPr>
                <w:rFonts w:cs="Times New Roman"/>
                <w:szCs w:val="24"/>
              </w:rPr>
              <w:t>Tekalign</w:t>
            </w:r>
            <w:proofErr w:type="spellEnd"/>
            <w:r>
              <w:rPr>
                <w:rFonts w:cs="Times New Roman"/>
                <w:szCs w:val="24"/>
              </w:rPr>
              <w:t xml:space="preserve"> (1991)</w:t>
            </w:r>
          </w:p>
        </w:tc>
      </w:tr>
      <w:tr w:rsidR="008940E8" w:rsidRPr="00DB5F18" w14:paraId="21A5F847" w14:textId="77777777" w:rsidTr="006D1125">
        <w:trPr>
          <w:trHeight w:val="230"/>
        </w:trPr>
        <w:tc>
          <w:tcPr>
            <w:tcW w:w="3438" w:type="dxa"/>
            <w:shd w:val="clear" w:color="auto" w:fill="auto"/>
            <w:tcMar>
              <w:top w:w="13" w:type="dxa"/>
              <w:left w:w="108" w:type="dxa"/>
              <w:bottom w:w="0" w:type="dxa"/>
              <w:right w:w="108" w:type="dxa"/>
            </w:tcMar>
            <w:hideMark/>
          </w:tcPr>
          <w:p w14:paraId="358EE8D7" w14:textId="77777777" w:rsidR="008940E8" w:rsidRPr="00DB5F18" w:rsidRDefault="008940E8" w:rsidP="006D1125">
            <w:pPr>
              <w:spacing w:before="0" w:after="0" w:line="240" w:lineRule="auto"/>
              <w:rPr>
                <w:rFonts w:cs="Times New Roman"/>
                <w:szCs w:val="24"/>
              </w:rPr>
            </w:pPr>
            <w:r w:rsidRPr="00DB5F18">
              <w:rPr>
                <w:rFonts w:cs="Times New Roman"/>
                <w:szCs w:val="24"/>
              </w:rPr>
              <w:t xml:space="preserve">pH </w:t>
            </w:r>
          </w:p>
        </w:tc>
        <w:tc>
          <w:tcPr>
            <w:tcW w:w="1530" w:type="dxa"/>
            <w:shd w:val="clear" w:color="auto" w:fill="auto"/>
            <w:tcMar>
              <w:top w:w="13" w:type="dxa"/>
              <w:left w:w="108" w:type="dxa"/>
              <w:bottom w:w="0" w:type="dxa"/>
              <w:right w:w="108" w:type="dxa"/>
            </w:tcMar>
            <w:hideMark/>
          </w:tcPr>
          <w:p w14:paraId="46875DFE" w14:textId="77777777" w:rsidR="008940E8" w:rsidRPr="00DB5F18" w:rsidRDefault="008940E8" w:rsidP="006D1125">
            <w:pPr>
              <w:spacing w:before="0" w:after="0" w:line="240" w:lineRule="auto"/>
              <w:rPr>
                <w:rFonts w:cs="Times New Roman"/>
                <w:szCs w:val="24"/>
              </w:rPr>
            </w:pPr>
            <w:r w:rsidRPr="00DB5F18">
              <w:rPr>
                <w:rFonts w:cs="Times New Roman"/>
                <w:szCs w:val="24"/>
              </w:rPr>
              <w:t xml:space="preserve">8.04 </w:t>
            </w:r>
          </w:p>
        </w:tc>
        <w:tc>
          <w:tcPr>
            <w:tcW w:w="1980" w:type="dxa"/>
            <w:shd w:val="clear" w:color="auto" w:fill="auto"/>
            <w:tcMar>
              <w:top w:w="13" w:type="dxa"/>
              <w:left w:w="108" w:type="dxa"/>
              <w:bottom w:w="0" w:type="dxa"/>
              <w:right w:w="108" w:type="dxa"/>
            </w:tcMar>
            <w:hideMark/>
          </w:tcPr>
          <w:p w14:paraId="522DA39A" w14:textId="77777777" w:rsidR="008940E8" w:rsidRPr="00DB5F18" w:rsidRDefault="008940E8" w:rsidP="006D1125">
            <w:pPr>
              <w:spacing w:before="0" w:after="0" w:line="240" w:lineRule="auto"/>
              <w:rPr>
                <w:rFonts w:cs="Times New Roman"/>
                <w:szCs w:val="24"/>
              </w:rPr>
            </w:pPr>
            <w:r w:rsidRPr="00DB5F18">
              <w:rPr>
                <w:rFonts w:cs="Times New Roman"/>
                <w:szCs w:val="24"/>
              </w:rPr>
              <w:t>Mod</w:t>
            </w:r>
            <w:r>
              <w:rPr>
                <w:rFonts w:cs="Times New Roman"/>
                <w:szCs w:val="24"/>
              </w:rPr>
              <w:t xml:space="preserve">. </w:t>
            </w:r>
            <w:r w:rsidRPr="00DB5F18">
              <w:rPr>
                <w:rFonts w:cs="Times New Roman"/>
                <w:szCs w:val="24"/>
              </w:rPr>
              <w:t xml:space="preserve">alkaline </w:t>
            </w:r>
          </w:p>
        </w:tc>
        <w:tc>
          <w:tcPr>
            <w:tcW w:w="3150" w:type="dxa"/>
          </w:tcPr>
          <w:p w14:paraId="3BEA2BFA" w14:textId="77777777" w:rsidR="008940E8" w:rsidRPr="00DB5F18" w:rsidRDefault="008940E8" w:rsidP="006D1125">
            <w:pPr>
              <w:spacing w:before="0" w:after="0" w:line="240" w:lineRule="auto"/>
              <w:rPr>
                <w:rFonts w:cs="Times New Roman"/>
                <w:szCs w:val="24"/>
              </w:rPr>
            </w:pPr>
            <w:r>
              <w:rPr>
                <w:rFonts w:eastAsia="Calibri" w:cs="Times New Roman"/>
                <w:color w:val="000000"/>
                <w:kern w:val="24"/>
                <w:szCs w:val="24"/>
              </w:rPr>
              <w:t>7.4-8.4 (</w:t>
            </w:r>
            <w:r>
              <w:t>Horneck et al., 2011)</w:t>
            </w:r>
          </w:p>
        </w:tc>
      </w:tr>
      <w:tr w:rsidR="008940E8" w:rsidRPr="00DB5F18" w14:paraId="33C8FEB4" w14:textId="77777777" w:rsidTr="006D1125">
        <w:trPr>
          <w:trHeight w:val="221"/>
        </w:trPr>
        <w:tc>
          <w:tcPr>
            <w:tcW w:w="3438" w:type="dxa"/>
            <w:shd w:val="clear" w:color="auto" w:fill="auto"/>
            <w:tcMar>
              <w:top w:w="13" w:type="dxa"/>
              <w:left w:w="108" w:type="dxa"/>
              <w:bottom w:w="0" w:type="dxa"/>
              <w:right w:w="108" w:type="dxa"/>
            </w:tcMar>
            <w:hideMark/>
          </w:tcPr>
          <w:p w14:paraId="77328931" w14:textId="77777777" w:rsidR="008940E8" w:rsidRPr="00DB5F18" w:rsidRDefault="008940E8" w:rsidP="006D1125">
            <w:pPr>
              <w:spacing w:before="0" w:after="0" w:line="240" w:lineRule="auto"/>
              <w:rPr>
                <w:rFonts w:cs="Times New Roman"/>
                <w:szCs w:val="24"/>
              </w:rPr>
            </w:pPr>
            <w:r>
              <w:rPr>
                <w:rFonts w:cs="Times New Roman"/>
                <w:szCs w:val="24"/>
              </w:rPr>
              <w:t>Cation exchange capacity (</w:t>
            </w:r>
            <w:proofErr w:type="spellStart"/>
            <w:r w:rsidRPr="00DB5F18">
              <w:rPr>
                <w:rFonts w:cs="Times New Roman"/>
                <w:szCs w:val="24"/>
              </w:rPr>
              <w:t>Meq</w:t>
            </w:r>
            <w:proofErr w:type="spellEnd"/>
            <w:r w:rsidRPr="00DB5F18">
              <w:rPr>
                <w:rFonts w:cs="Times New Roman"/>
                <w:szCs w:val="24"/>
              </w:rPr>
              <w:t>/100g</w:t>
            </w:r>
            <w:r>
              <w:rPr>
                <w:rFonts w:cs="Times New Roman"/>
                <w:szCs w:val="24"/>
              </w:rPr>
              <w:t>)</w:t>
            </w:r>
          </w:p>
        </w:tc>
        <w:tc>
          <w:tcPr>
            <w:tcW w:w="1530" w:type="dxa"/>
            <w:shd w:val="clear" w:color="auto" w:fill="auto"/>
            <w:tcMar>
              <w:top w:w="13" w:type="dxa"/>
              <w:left w:w="108" w:type="dxa"/>
              <w:bottom w:w="0" w:type="dxa"/>
              <w:right w:w="108" w:type="dxa"/>
            </w:tcMar>
            <w:hideMark/>
          </w:tcPr>
          <w:p w14:paraId="68C60EFD" w14:textId="77777777" w:rsidR="008940E8" w:rsidRPr="00DB5F18" w:rsidRDefault="008940E8" w:rsidP="006D1125">
            <w:pPr>
              <w:spacing w:before="0" w:after="0" w:line="240" w:lineRule="auto"/>
              <w:rPr>
                <w:rFonts w:cs="Times New Roman"/>
                <w:szCs w:val="24"/>
              </w:rPr>
            </w:pPr>
            <w:r w:rsidRPr="00DB5F18">
              <w:rPr>
                <w:rFonts w:cs="Times New Roman"/>
                <w:szCs w:val="24"/>
              </w:rPr>
              <w:t xml:space="preserve">29.94 </w:t>
            </w:r>
          </w:p>
        </w:tc>
        <w:tc>
          <w:tcPr>
            <w:tcW w:w="1980" w:type="dxa"/>
            <w:shd w:val="clear" w:color="auto" w:fill="auto"/>
            <w:tcMar>
              <w:top w:w="13" w:type="dxa"/>
              <w:left w:w="108" w:type="dxa"/>
              <w:bottom w:w="0" w:type="dxa"/>
              <w:right w:w="108" w:type="dxa"/>
            </w:tcMar>
            <w:hideMark/>
          </w:tcPr>
          <w:p w14:paraId="1139F939" w14:textId="77777777" w:rsidR="008940E8" w:rsidRPr="00DB5F18" w:rsidRDefault="008940E8" w:rsidP="006D1125">
            <w:pPr>
              <w:spacing w:before="0" w:after="0" w:line="240" w:lineRule="auto"/>
              <w:rPr>
                <w:rFonts w:cs="Times New Roman"/>
                <w:szCs w:val="24"/>
              </w:rPr>
            </w:pPr>
            <w:r>
              <w:rPr>
                <w:rFonts w:cs="Times New Roman"/>
                <w:szCs w:val="24"/>
              </w:rPr>
              <w:t xml:space="preserve">High  </w:t>
            </w:r>
          </w:p>
        </w:tc>
        <w:tc>
          <w:tcPr>
            <w:tcW w:w="3150" w:type="dxa"/>
          </w:tcPr>
          <w:p w14:paraId="781AB61A" w14:textId="77777777" w:rsidR="008940E8" w:rsidRDefault="008940E8" w:rsidP="006D1125">
            <w:pPr>
              <w:spacing w:before="0" w:after="0" w:line="240" w:lineRule="auto"/>
              <w:rPr>
                <w:rFonts w:cs="Times New Roman"/>
                <w:szCs w:val="24"/>
              </w:rPr>
            </w:pPr>
            <w:r>
              <w:rPr>
                <w:rFonts w:cs="Times New Roman"/>
                <w:szCs w:val="24"/>
              </w:rPr>
              <w:t>&gt;25 (</w:t>
            </w:r>
            <w:proofErr w:type="spellStart"/>
            <w:r>
              <w:rPr>
                <w:rFonts w:cs="Times New Roman"/>
                <w:szCs w:val="24"/>
              </w:rPr>
              <w:t>Hazalton</w:t>
            </w:r>
            <w:proofErr w:type="spellEnd"/>
            <w:r>
              <w:rPr>
                <w:rFonts w:cs="Times New Roman"/>
                <w:szCs w:val="24"/>
              </w:rPr>
              <w:t xml:space="preserve"> &amp; Murphy, 2007)</w:t>
            </w:r>
          </w:p>
        </w:tc>
      </w:tr>
      <w:tr w:rsidR="008940E8" w:rsidRPr="00DB5F18" w14:paraId="6A3CB519" w14:textId="77777777" w:rsidTr="006D1125">
        <w:trPr>
          <w:trHeight w:val="293"/>
        </w:trPr>
        <w:tc>
          <w:tcPr>
            <w:tcW w:w="3438" w:type="dxa"/>
            <w:shd w:val="clear" w:color="auto" w:fill="auto"/>
            <w:tcMar>
              <w:top w:w="13" w:type="dxa"/>
              <w:left w:w="108" w:type="dxa"/>
              <w:bottom w:w="0" w:type="dxa"/>
              <w:right w:w="108" w:type="dxa"/>
            </w:tcMar>
            <w:hideMark/>
          </w:tcPr>
          <w:p w14:paraId="40E01196" w14:textId="77777777" w:rsidR="008940E8" w:rsidRPr="00DB5F18" w:rsidRDefault="008940E8" w:rsidP="006D1125">
            <w:pPr>
              <w:spacing w:before="0" w:after="0" w:line="240" w:lineRule="auto"/>
              <w:rPr>
                <w:rFonts w:cs="Times New Roman"/>
                <w:szCs w:val="24"/>
              </w:rPr>
            </w:pPr>
            <w:r w:rsidRPr="00DB5F18">
              <w:rPr>
                <w:rFonts w:cs="Times New Roman"/>
                <w:szCs w:val="24"/>
              </w:rPr>
              <w:t>Available phosphorus</w:t>
            </w:r>
            <w:r>
              <w:rPr>
                <w:rFonts w:cs="Times New Roman"/>
                <w:szCs w:val="24"/>
              </w:rPr>
              <w:t xml:space="preserve"> (</w:t>
            </w:r>
            <w:r w:rsidRPr="00DB5F18">
              <w:rPr>
                <w:rFonts w:cs="Times New Roman"/>
                <w:szCs w:val="24"/>
              </w:rPr>
              <w:t>ppm</w:t>
            </w:r>
            <w:r>
              <w:rPr>
                <w:rFonts w:cs="Times New Roman"/>
                <w:szCs w:val="24"/>
              </w:rPr>
              <w:t>)</w:t>
            </w:r>
          </w:p>
        </w:tc>
        <w:tc>
          <w:tcPr>
            <w:tcW w:w="1530" w:type="dxa"/>
            <w:shd w:val="clear" w:color="auto" w:fill="auto"/>
            <w:tcMar>
              <w:top w:w="13" w:type="dxa"/>
              <w:left w:w="108" w:type="dxa"/>
              <w:bottom w:w="0" w:type="dxa"/>
              <w:right w:w="108" w:type="dxa"/>
            </w:tcMar>
            <w:hideMark/>
          </w:tcPr>
          <w:p w14:paraId="6F0F8B4B" w14:textId="77777777" w:rsidR="008940E8" w:rsidRPr="00DB5F18" w:rsidRDefault="008940E8" w:rsidP="006D1125">
            <w:pPr>
              <w:spacing w:before="0" w:after="0" w:line="240" w:lineRule="auto"/>
              <w:rPr>
                <w:rFonts w:cs="Times New Roman"/>
                <w:szCs w:val="24"/>
              </w:rPr>
            </w:pPr>
            <w:r w:rsidRPr="00DB5F18">
              <w:rPr>
                <w:rFonts w:cs="Times New Roman"/>
                <w:szCs w:val="24"/>
              </w:rPr>
              <w:t xml:space="preserve">30.4 </w:t>
            </w:r>
          </w:p>
        </w:tc>
        <w:tc>
          <w:tcPr>
            <w:tcW w:w="1980" w:type="dxa"/>
            <w:shd w:val="clear" w:color="auto" w:fill="auto"/>
            <w:tcMar>
              <w:top w:w="13" w:type="dxa"/>
              <w:left w:w="108" w:type="dxa"/>
              <w:bottom w:w="0" w:type="dxa"/>
              <w:right w:w="108" w:type="dxa"/>
            </w:tcMar>
            <w:hideMark/>
          </w:tcPr>
          <w:p w14:paraId="425FBA5A" w14:textId="77777777" w:rsidR="008940E8" w:rsidRPr="00DB5F18" w:rsidRDefault="008940E8" w:rsidP="006D1125">
            <w:pPr>
              <w:spacing w:before="0" w:after="0" w:line="240" w:lineRule="auto"/>
              <w:rPr>
                <w:rFonts w:cs="Times New Roman"/>
                <w:szCs w:val="24"/>
              </w:rPr>
            </w:pPr>
            <w:r w:rsidRPr="00DB5F18">
              <w:rPr>
                <w:rFonts w:cs="Times New Roman"/>
                <w:szCs w:val="24"/>
              </w:rPr>
              <w:t xml:space="preserve">High </w:t>
            </w:r>
          </w:p>
        </w:tc>
        <w:tc>
          <w:tcPr>
            <w:tcW w:w="3150" w:type="dxa"/>
          </w:tcPr>
          <w:p w14:paraId="6D7CDD25" w14:textId="77777777" w:rsidR="008940E8" w:rsidRPr="00DB5F18" w:rsidRDefault="008940E8" w:rsidP="006D1125">
            <w:pPr>
              <w:spacing w:before="0" w:after="0" w:line="240" w:lineRule="auto"/>
              <w:rPr>
                <w:rFonts w:cs="Times New Roman"/>
                <w:szCs w:val="24"/>
              </w:rPr>
            </w:pPr>
            <w:r>
              <w:rPr>
                <w:rFonts w:cs="Times New Roman"/>
                <w:szCs w:val="24"/>
              </w:rPr>
              <w:t xml:space="preserve">25-50 </w:t>
            </w:r>
            <w:r>
              <w:rPr>
                <w:rFonts w:eastAsia="Calibri" w:cs="Times New Roman"/>
                <w:color w:val="000000"/>
                <w:kern w:val="24"/>
                <w:szCs w:val="24"/>
              </w:rPr>
              <w:t>(</w:t>
            </w:r>
            <w:r>
              <w:t>Horneck et al., 2011)</w:t>
            </w:r>
          </w:p>
        </w:tc>
      </w:tr>
      <w:tr w:rsidR="008940E8" w:rsidRPr="00DB5F18" w14:paraId="4E11A4E2" w14:textId="77777777" w:rsidTr="006D1125">
        <w:trPr>
          <w:trHeight w:val="338"/>
        </w:trPr>
        <w:tc>
          <w:tcPr>
            <w:tcW w:w="3438" w:type="dxa"/>
            <w:shd w:val="clear" w:color="auto" w:fill="auto"/>
            <w:tcMar>
              <w:top w:w="13" w:type="dxa"/>
              <w:left w:w="108" w:type="dxa"/>
              <w:bottom w:w="0" w:type="dxa"/>
              <w:right w:w="108" w:type="dxa"/>
            </w:tcMar>
            <w:hideMark/>
          </w:tcPr>
          <w:p w14:paraId="35FC6636" w14:textId="77777777" w:rsidR="008940E8" w:rsidRPr="00DB5F18" w:rsidRDefault="008940E8" w:rsidP="006D1125">
            <w:pPr>
              <w:spacing w:before="0" w:after="0" w:line="240" w:lineRule="auto"/>
              <w:rPr>
                <w:rFonts w:cs="Times New Roman"/>
                <w:szCs w:val="24"/>
              </w:rPr>
            </w:pPr>
            <w:r>
              <w:rPr>
                <w:rFonts w:cs="Times New Roman"/>
                <w:szCs w:val="24"/>
              </w:rPr>
              <w:t>Potassium (</w:t>
            </w:r>
            <w:r w:rsidRPr="00DB5F18">
              <w:rPr>
                <w:rFonts w:cs="Times New Roman"/>
                <w:szCs w:val="24"/>
              </w:rPr>
              <w:t>ppm</w:t>
            </w:r>
            <w:r>
              <w:rPr>
                <w:rFonts w:cs="Times New Roman"/>
                <w:szCs w:val="24"/>
              </w:rPr>
              <w:t>)</w:t>
            </w:r>
          </w:p>
        </w:tc>
        <w:tc>
          <w:tcPr>
            <w:tcW w:w="1530" w:type="dxa"/>
            <w:shd w:val="clear" w:color="auto" w:fill="auto"/>
            <w:tcMar>
              <w:top w:w="13" w:type="dxa"/>
              <w:left w:w="108" w:type="dxa"/>
              <w:bottom w:w="0" w:type="dxa"/>
              <w:right w:w="108" w:type="dxa"/>
            </w:tcMar>
            <w:hideMark/>
          </w:tcPr>
          <w:p w14:paraId="2EE9EF33" w14:textId="77777777" w:rsidR="008940E8" w:rsidRPr="00DB5F18" w:rsidRDefault="008940E8" w:rsidP="006D1125">
            <w:pPr>
              <w:spacing w:before="0" w:after="0" w:line="240" w:lineRule="auto"/>
              <w:rPr>
                <w:rFonts w:cs="Times New Roman"/>
                <w:szCs w:val="24"/>
              </w:rPr>
            </w:pPr>
            <w:r w:rsidRPr="00DB5F18">
              <w:rPr>
                <w:rFonts w:cs="Times New Roman"/>
                <w:szCs w:val="24"/>
              </w:rPr>
              <w:t xml:space="preserve">143.8 </w:t>
            </w:r>
          </w:p>
        </w:tc>
        <w:tc>
          <w:tcPr>
            <w:tcW w:w="1980" w:type="dxa"/>
            <w:shd w:val="clear" w:color="auto" w:fill="auto"/>
            <w:tcMar>
              <w:top w:w="13" w:type="dxa"/>
              <w:left w:w="108" w:type="dxa"/>
              <w:bottom w:w="0" w:type="dxa"/>
              <w:right w:w="108" w:type="dxa"/>
            </w:tcMar>
            <w:hideMark/>
          </w:tcPr>
          <w:p w14:paraId="5F8A393D" w14:textId="77777777" w:rsidR="008940E8" w:rsidRPr="00DB5F18" w:rsidRDefault="008940E8" w:rsidP="006D1125">
            <w:pPr>
              <w:spacing w:before="0" w:after="0" w:line="240" w:lineRule="auto"/>
              <w:rPr>
                <w:rFonts w:cs="Times New Roman"/>
                <w:szCs w:val="24"/>
              </w:rPr>
            </w:pPr>
            <w:r>
              <w:rPr>
                <w:rFonts w:cs="Times New Roman"/>
                <w:szCs w:val="24"/>
              </w:rPr>
              <w:t xml:space="preserve">Medium </w:t>
            </w:r>
          </w:p>
        </w:tc>
        <w:tc>
          <w:tcPr>
            <w:tcW w:w="3150" w:type="dxa"/>
          </w:tcPr>
          <w:p w14:paraId="54C2BE76" w14:textId="77777777" w:rsidR="008940E8" w:rsidRPr="00DB5F18" w:rsidRDefault="008940E8" w:rsidP="006D1125">
            <w:pPr>
              <w:spacing w:before="0" w:after="0" w:line="240" w:lineRule="auto"/>
              <w:rPr>
                <w:rFonts w:cs="Times New Roman"/>
                <w:szCs w:val="24"/>
              </w:rPr>
            </w:pPr>
            <w:r>
              <w:rPr>
                <w:rFonts w:cs="Times New Roman"/>
                <w:szCs w:val="24"/>
              </w:rPr>
              <w:t>121-160 (Daniel, 2018)</w:t>
            </w:r>
          </w:p>
        </w:tc>
      </w:tr>
      <w:tr w:rsidR="008940E8" w:rsidRPr="00DB5F18" w14:paraId="32AD5AF4" w14:textId="77777777" w:rsidTr="006D1125">
        <w:trPr>
          <w:trHeight w:val="257"/>
        </w:trPr>
        <w:tc>
          <w:tcPr>
            <w:tcW w:w="3438" w:type="dxa"/>
            <w:shd w:val="clear" w:color="auto" w:fill="auto"/>
            <w:tcMar>
              <w:top w:w="13" w:type="dxa"/>
              <w:left w:w="108" w:type="dxa"/>
              <w:bottom w:w="0" w:type="dxa"/>
              <w:right w:w="108" w:type="dxa"/>
            </w:tcMar>
            <w:hideMark/>
          </w:tcPr>
          <w:p w14:paraId="15EF6126" w14:textId="77777777" w:rsidR="008940E8" w:rsidRPr="00DB5F18" w:rsidRDefault="008940E8" w:rsidP="006D1125">
            <w:pPr>
              <w:spacing w:before="0" w:after="0" w:line="240" w:lineRule="auto"/>
              <w:rPr>
                <w:rFonts w:cs="Times New Roman"/>
                <w:szCs w:val="24"/>
              </w:rPr>
            </w:pPr>
            <w:r>
              <w:rPr>
                <w:rFonts w:cs="Times New Roman"/>
                <w:szCs w:val="24"/>
              </w:rPr>
              <w:t>Sodium (</w:t>
            </w:r>
            <w:r w:rsidRPr="00DB5F18">
              <w:rPr>
                <w:rFonts w:cs="Times New Roman"/>
                <w:szCs w:val="24"/>
              </w:rPr>
              <w:t>ppm</w:t>
            </w:r>
            <w:r>
              <w:rPr>
                <w:rFonts w:cs="Times New Roman"/>
                <w:szCs w:val="24"/>
              </w:rPr>
              <w:t>)</w:t>
            </w:r>
          </w:p>
        </w:tc>
        <w:tc>
          <w:tcPr>
            <w:tcW w:w="1530" w:type="dxa"/>
            <w:shd w:val="clear" w:color="auto" w:fill="auto"/>
            <w:tcMar>
              <w:top w:w="13" w:type="dxa"/>
              <w:left w:w="108" w:type="dxa"/>
              <w:bottom w:w="0" w:type="dxa"/>
              <w:right w:w="108" w:type="dxa"/>
            </w:tcMar>
            <w:hideMark/>
          </w:tcPr>
          <w:p w14:paraId="1B6EA9A0" w14:textId="77777777" w:rsidR="008940E8" w:rsidRPr="00DB5F18" w:rsidRDefault="008940E8" w:rsidP="006D1125">
            <w:pPr>
              <w:spacing w:before="0" w:after="0" w:line="240" w:lineRule="auto"/>
              <w:rPr>
                <w:rFonts w:cs="Times New Roman"/>
                <w:szCs w:val="24"/>
              </w:rPr>
            </w:pPr>
            <w:r w:rsidRPr="00DB5F18">
              <w:rPr>
                <w:rFonts w:cs="Times New Roman"/>
                <w:szCs w:val="24"/>
              </w:rPr>
              <w:t xml:space="preserve">7.37 </w:t>
            </w:r>
          </w:p>
        </w:tc>
        <w:tc>
          <w:tcPr>
            <w:tcW w:w="1980" w:type="dxa"/>
            <w:shd w:val="clear" w:color="auto" w:fill="auto"/>
            <w:tcMar>
              <w:top w:w="13" w:type="dxa"/>
              <w:left w:w="108" w:type="dxa"/>
              <w:bottom w:w="0" w:type="dxa"/>
              <w:right w:w="108" w:type="dxa"/>
            </w:tcMar>
            <w:hideMark/>
          </w:tcPr>
          <w:p w14:paraId="7F6E2927" w14:textId="77777777" w:rsidR="008940E8" w:rsidRPr="00DB5F18" w:rsidRDefault="008940E8" w:rsidP="006D1125">
            <w:pPr>
              <w:spacing w:before="0" w:after="0" w:line="240" w:lineRule="auto"/>
              <w:rPr>
                <w:rFonts w:cs="Times New Roman"/>
                <w:szCs w:val="24"/>
              </w:rPr>
            </w:pPr>
            <w:r>
              <w:rPr>
                <w:rFonts w:cs="Times New Roman"/>
                <w:szCs w:val="24"/>
              </w:rPr>
              <w:t xml:space="preserve">Low </w:t>
            </w:r>
          </w:p>
        </w:tc>
        <w:tc>
          <w:tcPr>
            <w:tcW w:w="3150" w:type="dxa"/>
          </w:tcPr>
          <w:p w14:paraId="402DA8B1" w14:textId="77777777" w:rsidR="008940E8" w:rsidRPr="00DB5F18" w:rsidRDefault="008940E8" w:rsidP="006D1125">
            <w:pPr>
              <w:spacing w:before="0" w:after="0" w:line="240" w:lineRule="auto"/>
              <w:rPr>
                <w:rFonts w:cs="Times New Roman"/>
                <w:szCs w:val="24"/>
              </w:rPr>
            </w:pPr>
            <w:r>
              <w:rPr>
                <w:rFonts w:cs="Times New Roman"/>
                <w:szCs w:val="24"/>
              </w:rPr>
              <w:t xml:space="preserve">&lt; 150 </w:t>
            </w:r>
            <w:r>
              <w:rPr>
                <w:rFonts w:eastAsia="Calibri" w:cs="Times New Roman"/>
                <w:color w:val="000000"/>
                <w:kern w:val="24"/>
                <w:szCs w:val="24"/>
              </w:rPr>
              <w:t>(</w:t>
            </w:r>
            <w:r>
              <w:t>Horneck et al., 2011)</w:t>
            </w:r>
          </w:p>
        </w:tc>
      </w:tr>
      <w:tr w:rsidR="008940E8" w:rsidRPr="00DB5F18" w14:paraId="4689CECD" w14:textId="77777777" w:rsidTr="006D1125">
        <w:trPr>
          <w:trHeight w:val="248"/>
        </w:trPr>
        <w:tc>
          <w:tcPr>
            <w:tcW w:w="3438" w:type="dxa"/>
            <w:shd w:val="clear" w:color="auto" w:fill="auto"/>
            <w:tcMar>
              <w:top w:w="13" w:type="dxa"/>
              <w:left w:w="108" w:type="dxa"/>
              <w:bottom w:w="0" w:type="dxa"/>
              <w:right w:w="108" w:type="dxa"/>
            </w:tcMar>
            <w:hideMark/>
          </w:tcPr>
          <w:p w14:paraId="3F871583" w14:textId="77777777" w:rsidR="008940E8" w:rsidRPr="00DB5F18" w:rsidRDefault="008940E8" w:rsidP="006D1125">
            <w:pPr>
              <w:spacing w:before="0" w:after="0" w:line="240" w:lineRule="auto"/>
              <w:rPr>
                <w:rFonts w:cs="Times New Roman"/>
                <w:szCs w:val="24"/>
              </w:rPr>
            </w:pPr>
            <w:r>
              <w:rPr>
                <w:rFonts w:cs="Times New Roman"/>
                <w:szCs w:val="24"/>
              </w:rPr>
              <w:t>Calcium (</w:t>
            </w:r>
            <w:proofErr w:type="spellStart"/>
            <w:r w:rsidRPr="00DB5F18">
              <w:rPr>
                <w:rFonts w:cs="Times New Roman"/>
                <w:szCs w:val="24"/>
              </w:rPr>
              <w:t>Meq</w:t>
            </w:r>
            <w:proofErr w:type="spellEnd"/>
            <w:r w:rsidRPr="00DB5F18">
              <w:rPr>
                <w:rFonts w:cs="Times New Roman"/>
                <w:szCs w:val="24"/>
              </w:rPr>
              <w:t xml:space="preserve"> of Ca/L</w:t>
            </w:r>
            <w:r>
              <w:rPr>
                <w:rFonts w:cs="Times New Roman"/>
                <w:szCs w:val="24"/>
              </w:rPr>
              <w:t>)</w:t>
            </w:r>
          </w:p>
        </w:tc>
        <w:tc>
          <w:tcPr>
            <w:tcW w:w="1530" w:type="dxa"/>
            <w:shd w:val="clear" w:color="auto" w:fill="auto"/>
            <w:tcMar>
              <w:top w:w="13" w:type="dxa"/>
              <w:left w:w="108" w:type="dxa"/>
              <w:bottom w:w="0" w:type="dxa"/>
              <w:right w:w="108" w:type="dxa"/>
            </w:tcMar>
            <w:hideMark/>
          </w:tcPr>
          <w:p w14:paraId="3C511862" w14:textId="77777777" w:rsidR="008940E8" w:rsidRPr="00DB5F18" w:rsidRDefault="008940E8" w:rsidP="006D1125">
            <w:pPr>
              <w:spacing w:before="0" w:after="0" w:line="240" w:lineRule="auto"/>
              <w:rPr>
                <w:rFonts w:cs="Times New Roman"/>
                <w:szCs w:val="24"/>
              </w:rPr>
            </w:pPr>
            <w:r w:rsidRPr="00DB5F18">
              <w:rPr>
                <w:rFonts w:cs="Times New Roman"/>
                <w:szCs w:val="24"/>
              </w:rPr>
              <w:t xml:space="preserve">10.96 </w:t>
            </w:r>
          </w:p>
        </w:tc>
        <w:tc>
          <w:tcPr>
            <w:tcW w:w="1980" w:type="dxa"/>
            <w:shd w:val="clear" w:color="auto" w:fill="auto"/>
            <w:tcMar>
              <w:top w:w="13" w:type="dxa"/>
              <w:left w:w="108" w:type="dxa"/>
              <w:bottom w:w="0" w:type="dxa"/>
              <w:right w:w="108" w:type="dxa"/>
            </w:tcMar>
            <w:hideMark/>
          </w:tcPr>
          <w:p w14:paraId="0E21409F" w14:textId="77777777" w:rsidR="008940E8" w:rsidRPr="00DB5F18" w:rsidRDefault="008940E8" w:rsidP="006D1125">
            <w:pPr>
              <w:spacing w:before="0" w:after="0" w:line="240" w:lineRule="auto"/>
              <w:rPr>
                <w:rFonts w:cs="Times New Roman"/>
                <w:szCs w:val="24"/>
              </w:rPr>
            </w:pPr>
            <w:r w:rsidRPr="00DB5F18">
              <w:rPr>
                <w:rFonts w:cs="Times New Roman"/>
                <w:szCs w:val="24"/>
              </w:rPr>
              <w:t>High</w:t>
            </w:r>
          </w:p>
        </w:tc>
        <w:tc>
          <w:tcPr>
            <w:tcW w:w="3150" w:type="dxa"/>
          </w:tcPr>
          <w:p w14:paraId="2CB8BF26" w14:textId="77777777" w:rsidR="008940E8" w:rsidRPr="00DB5F18" w:rsidRDefault="008940E8" w:rsidP="006D1125">
            <w:pPr>
              <w:spacing w:before="0" w:after="0" w:line="240" w:lineRule="auto"/>
              <w:rPr>
                <w:rFonts w:cs="Times New Roman"/>
                <w:szCs w:val="24"/>
              </w:rPr>
            </w:pPr>
            <w:r>
              <w:rPr>
                <w:rFonts w:cs="Times New Roman"/>
                <w:szCs w:val="24"/>
              </w:rPr>
              <w:t xml:space="preserve">&gt;2.0 </w:t>
            </w:r>
            <w:r>
              <w:rPr>
                <w:rFonts w:eastAsia="Calibri" w:cs="Times New Roman"/>
                <w:color w:val="000000"/>
                <w:kern w:val="24"/>
                <w:szCs w:val="24"/>
              </w:rPr>
              <w:t>(</w:t>
            </w:r>
            <w:r>
              <w:t>Horneck et al., 2011)</w:t>
            </w:r>
          </w:p>
        </w:tc>
      </w:tr>
      <w:tr w:rsidR="008940E8" w:rsidRPr="00DB5F18" w14:paraId="5DAFFCAB" w14:textId="77777777" w:rsidTr="006D1125">
        <w:trPr>
          <w:trHeight w:val="230"/>
        </w:trPr>
        <w:tc>
          <w:tcPr>
            <w:tcW w:w="3438" w:type="dxa"/>
            <w:tcBorders>
              <w:bottom w:val="single" w:sz="4" w:space="0" w:color="auto"/>
            </w:tcBorders>
            <w:shd w:val="clear" w:color="auto" w:fill="auto"/>
            <w:tcMar>
              <w:top w:w="13" w:type="dxa"/>
              <w:left w:w="108" w:type="dxa"/>
              <w:bottom w:w="0" w:type="dxa"/>
              <w:right w:w="108" w:type="dxa"/>
            </w:tcMar>
            <w:hideMark/>
          </w:tcPr>
          <w:p w14:paraId="2FCF5894" w14:textId="77777777" w:rsidR="008940E8" w:rsidRPr="00DB5F18" w:rsidRDefault="008940E8" w:rsidP="006D1125">
            <w:pPr>
              <w:spacing w:before="0" w:after="0" w:line="240" w:lineRule="auto"/>
              <w:rPr>
                <w:rFonts w:cs="Times New Roman"/>
                <w:szCs w:val="24"/>
              </w:rPr>
            </w:pPr>
            <w:r>
              <w:rPr>
                <w:rFonts w:cs="Times New Roman"/>
                <w:szCs w:val="24"/>
              </w:rPr>
              <w:t>Magnesium (</w:t>
            </w:r>
            <w:proofErr w:type="spellStart"/>
            <w:r w:rsidRPr="00DB5F18">
              <w:rPr>
                <w:rFonts w:cs="Times New Roman"/>
                <w:szCs w:val="24"/>
              </w:rPr>
              <w:t>Meq</w:t>
            </w:r>
            <w:proofErr w:type="spellEnd"/>
            <w:r w:rsidRPr="00DB5F18">
              <w:rPr>
                <w:rFonts w:cs="Times New Roman"/>
                <w:szCs w:val="24"/>
              </w:rPr>
              <w:t xml:space="preserve"> of Mg/L</w:t>
            </w:r>
            <w:r>
              <w:rPr>
                <w:rFonts w:cs="Times New Roman"/>
                <w:szCs w:val="24"/>
              </w:rPr>
              <w:t>)</w:t>
            </w:r>
          </w:p>
        </w:tc>
        <w:tc>
          <w:tcPr>
            <w:tcW w:w="1530" w:type="dxa"/>
            <w:tcBorders>
              <w:bottom w:val="single" w:sz="4" w:space="0" w:color="auto"/>
            </w:tcBorders>
            <w:shd w:val="clear" w:color="auto" w:fill="auto"/>
            <w:tcMar>
              <w:top w:w="13" w:type="dxa"/>
              <w:left w:w="108" w:type="dxa"/>
              <w:bottom w:w="0" w:type="dxa"/>
              <w:right w:w="108" w:type="dxa"/>
            </w:tcMar>
            <w:hideMark/>
          </w:tcPr>
          <w:p w14:paraId="4085F1E5" w14:textId="77777777" w:rsidR="008940E8" w:rsidRPr="00DB5F18" w:rsidRDefault="008940E8" w:rsidP="006D1125">
            <w:pPr>
              <w:spacing w:before="0" w:after="0" w:line="240" w:lineRule="auto"/>
              <w:rPr>
                <w:rFonts w:cs="Times New Roman"/>
                <w:szCs w:val="24"/>
              </w:rPr>
            </w:pPr>
            <w:r w:rsidRPr="00DB5F18">
              <w:rPr>
                <w:rFonts w:cs="Times New Roman"/>
                <w:szCs w:val="24"/>
              </w:rPr>
              <w:t xml:space="preserve">2.87 </w:t>
            </w:r>
          </w:p>
        </w:tc>
        <w:tc>
          <w:tcPr>
            <w:tcW w:w="1980" w:type="dxa"/>
            <w:tcBorders>
              <w:bottom w:val="single" w:sz="4" w:space="0" w:color="auto"/>
            </w:tcBorders>
            <w:shd w:val="clear" w:color="auto" w:fill="auto"/>
            <w:tcMar>
              <w:top w:w="13" w:type="dxa"/>
              <w:left w:w="108" w:type="dxa"/>
              <w:bottom w:w="0" w:type="dxa"/>
              <w:right w:w="108" w:type="dxa"/>
            </w:tcMar>
            <w:hideMark/>
          </w:tcPr>
          <w:p w14:paraId="6D9DA6A5" w14:textId="77777777" w:rsidR="008940E8" w:rsidRPr="00DB5F18" w:rsidRDefault="008940E8" w:rsidP="006D1125">
            <w:pPr>
              <w:spacing w:before="0" w:after="0" w:line="240" w:lineRule="auto"/>
              <w:rPr>
                <w:rFonts w:cs="Times New Roman"/>
                <w:szCs w:val="24"/>
              </w:rPr>
            </w:pPr>
            <w:r w:rsidRPr="00DB5F18">
              <w:rPr>
                <w:rFonts w:cs="Times New Roman"/>
                <w:szCs w:val="24"/>
              </w:rPr>
              <w:t xml:space="preserve">High </w:t>
            </w:r>
          </w:p>
        </w:tc>
        <w:tc>
          <w:tcPr>
            <w:tcW w:w="3150" w:type="dxa"/>
            <w:tcBorders>
              <w:bottom w:val="single" w:sz="4" w:space="0" w:color="auto"/>
            </w:tcBorders>
          </w:tcPr>
          <w:p w14:paraId="540EFA95" w14:textId="77777777" w:rsidR="008940E8" w:rsidRPr="00DB5F18" w:rsidRDefault="008940E8" w:rsidP="006D1125">
            <w:pPr>
              <w:spacing w:before="0" w:after="0" w:line="240" w:lineRule="auto"/>
              <w:rPr>
                <w:rFonts w:cs="Times New Roman"/>
                <w:szCs w:val="24"/>
              </w:rPr>
            </w:pPr>
            <w:r>
              <w:rPr>
                <w:rFonts w:eastAsia="Calibri" w:cs="Times New Roman"/>
                <w:color w:val="000000"/>
                <w:kern w:val="24"/>
                <w:szCs w:val="24"/>
              </w:rPr>
              <w:t>&gt;2.5 (</w:t>
            </w:r>
            <w:r>
              <w:t>Horneck et al., 2011)</w:t>
            </w:r>
          </w:p>
        </w:tc>
      </w:tr>
    </w:tbl>
    <w:p w14:paraId="437D2475" w14:textId="77777777" w:rsidR="008940E8" w:rsidRPr="00C70463" w:rsidRDefault="008940E8" w:rsidP="008940E8">
      <w:pPr>
        <w:spacing w:before="0" w:after="0" w:line="276" w:lineRule="auto"/>
        <w:rPr>
          <w:rFonts w:cs="Times New Roman"/>
          <w:szCs w:val="24"/>
        </w:rPr>
      </w:pPr>
      <w:r>
        <w:rPr>
          <w:rFonts w:cs="Times New Roman"/>
          <w:szCs w:val="24"/>
        </w:rPr>
        <w:t>Source: Mekelle Soil L</w:t>
      </w:r>
      <w:r w:rsidRPr="00C70463">
        <w:rPr>
          <w:rFonts w:cs="Times New Roman"/>
          <w:szCs w:val="24"/>
        </w:rPr>
        <w:t>aboratory</w:t>
      </w:r>
    </w:p>
    <w:p w14:paraId="32EC6B68" w14:textId="77777777" w:rsidR="008940E8" w:rsidRDefault="008940E8" w:rsidP="008940E8">
      <w:pPr>
        <w:spacing w:before="0" w:after="200" w:line="276" w:lineRule="auto"/>
        <w:jc w:val="left"/>
        <w:rPr>
          <w:rFonts w:cs="Times New Roman"/>
          <w:b/>
          <w:sz w:val="28"/>
          <w:szCs w:val="28"/>
        </w:rPr>
      </w:pPr>
      <w:r>
        <w:rPr>
          <w:rFonts w:cs="Times New Roman"/>
          <w:b/>
          <w:sz w:val="28"/>
          <w:szCs w:val="28"/>
        </w:rPr>
        <w:br w:type="page"/>
      </w:r>
    </w:p>
    <w:p w14:paraId="32E13286" w14:textId="77777777" w:rsidR="008940E8" w:rsidRDefault="008940E8" w:rsidP="008940E8">
      <w:pPr>
        <w:pStyle w:val="Heading2"/>
        <w:rPr>
          <w:rFonts w:cs="Times New Roman"/>
        </w:rPr>
      </w:pPr>
      <w:bookmarkStart w:id="18" w:name="_Toc40850024"/>
      <w:r w:rsidRPr="00204253">
        <w:rPr>
          <w:rFonts w:cs="Times New Roman"/>
        </w:rPr>
        <w:lastRenderedPageBreak/>
        <w:t xml:space="preserve">3.2. </w:t>
      </w:r>
      <w:r>
        <w:t>Phenological and G</w:t>
      </w:r>
      <w:r w:rsidRPr="00204253">
        <w:t>rowth parameters</w:t>
      </w:r>
      <w:bookmarkEnd w:id="18"/>
    </w:p>
    <w:p w14:paraId="045C0BEF" w14:textId="77777777" w:rsidR="008940E8" w:rsidRDefault="00104960" w:rsidP="008940E8">
      <w:pPr>
        <w:spacing w:before="0" w:after="0"/>
        <w:rPr>
          <w:rFonts w:cs="Times New Roman"/>
          <w:b/>
          <w:szCs w:val="24"/>
        </w:rPr>
      </w:pPr>
      <w:r>
        <w:t>Through the phenological and growth parameters shown in Table 3, the analysis of variance results indicate the level of probability for mean separation, indicated as significant differences at p&lt;0.05 among the 16 treatments.</w:t>
      </w:r>
    </w:p>
    <w:p w14:paraId="5A428DB7" w14:textId="77777777" w:rsidR="008940E8" w:rsidRDefault="008940E8" w:rsidP="008940E8">
      <w:pPr>
        <w:pStyle w:val="Heading3"/>
      </w:pPr>
      <w:bookmarkStart w:id="19" w:name="_Toc40850025"/>
      <w:r w:rsidRPr="00204253">
        <w:t xml:space="preserve">3.2.1. </w:t>
      </w:r>
      <w:r>
        <w:t xml:space="preserve">Number of leaves </w:t>
      </w:r>
      <w:r w:rsidRPr="00204253">
        <w:t>per plant</w:t>
      </w:r>
      <w:r>
        <w:t xml:space="preserve"> and plant height</w:t>
      </w:r>
      <w:bookmarkEnd w:id="19"/>
    </w:p>
    <w:p w14:paraId="464380AB" w14:textId="77777777" w:rsidR="008940E8" w:rsidRDefault="008940E8" w:rsidP="008940E8">
      <w:pPr>
        <w:spacing w:before="0" w:after="0"/>
      </w:pPr>
      <w:r>
        <w:rPr>
          <w:rFonts w:cs="Times New Roman"/>
          <w:szCs w:val="24"/>
        </w:rPr>
        <w:t xml:space="preserve">Significant differences between variable application rates of fertilizers and goat dung in onion leaves and plant height were observed. </w:t>
      </w:r>
      <w:r w:rsidRPr="00F768ED">
        <w:rPr>
          <w:rFonts w:cs="Times New Roman"/>
          <w:szCs w:val="24"/>
        </w:rPr>
        <w:t xml:space="preserve">The </w:t>
      </w:r>
      <w:r>
        <w:rPr>
          <w:rFonts w:cs="Times New Roman"/>
          <w:szCs w:val="24"/>
        </w:rPr>
        <w:t xml:space="preserve">maximum </w:t>
      </w:r>
      <w:r w:rsidRPr="00F768ED">
        <w:rPr>
          <w:rFonts w:cs="Times New Roman"/>
          <w:szCs w:val="24"/>
        </w:rPr>
        <w:t xml:space="preserve">number of leaves per plant </w:t>
      </w:r>
      <w:r>
        <w:rPr>
          <w:rFonts w:cs="Times New Roman"/>
          <w:szCs w:val="24"/>
        </w:rPr>
        <w:t xml:space="preserve">(10.98) </w:t>
      </w:r>
      <w:r w:rsidRPr="00F768ED">
        <w:rPr>
          <w:rFonts w:cs="Times New Roman"/>
          <w:szCs w:val="24"/>
        </w:rPr>
        <w:t xml:space="preserve">was </w:t>
      </w:r>
      <w:r>
        <w:rPr>
          <w:rFonts w:cs="Times New Roman"/>
          <w:szCs w:val="24"/>
        </w:rPr>
        <w:t xml:space="preserve">recorded </w:t>
      </w:r>
      <w:r w:rsidRPr="00F768ED">
        <w:rPr>
          <w:rFonts w:cs="Times New Roman"/>
          <w:szCs w:val="24"/>
        </w:rPr>
        <w:t xml:space="preserve">by the </w:t>
      </w:r>
      <w:r>
        <w:rPr>
          <w:rFonts w:cs="Times New Roman"/>
          <w:szCs w:val="24"/>
        </w:rPr>
        <w:t xml:space="preserve">combined </w:t>
      </w:r>
      <w:r w:rsidRPr="00F768ED">
        <w:rPr>
          <w:rFonts w:cs="Times New Roman"/>
          <w:szCs w:val="24"/>
        </w:rPr>
        <w:t>application</w:t>
      </w:r>
      <w:r>
        <w:rPr>
          <w:rFonts w:cs="Times New Roman"/>
          <w:szCs w:val="24"/>
        </w:rPr>
        <w:t xml:space="preserve"> rate </w:t>
      </w:r>
      <w:r w:rsidRPr="00F768ED">
        <w:rPr>
          <w:rFonts w:cs="Times New Roman"/>
          <w:szCs w:val="24"/>
        </w:rPr>
        <w:t xml:space="preserve">of </w:t>
      </w:r>
      <w:r w:rsidR="008A47AC">
        <w:rPr>
          <w:rFonts w:cs="Times New Roman"/>
          <w:szCs w:val="24"/>
        </w:rPr>
        <w:t>63 kg N ha</w:t>
      </w:r>
      <w:r w:rsidR="008A47AC">
        <w:rPr>
          <w:rFonts w:cs="Times New Roman"/>
          <w:szCs w:val="24"/>
          <w:vertAlign w:val="superscript"/>
        </w:rPr>
        <w:t>-1</w:t>
      </w:r>
      <w:r w:rsidR="008A47AC">
        <w:rPr>
          <w:rFonts w:cs="Times New Roman"/>
          <w:szCs w:val="24"/>
        </w:rPr>
        <w:t>+57kg P</w:t>
      </w:r>
      <w:r w:rsidR="008A47AC">
        <w:rPr>
          <w:rFonts w:cs="Times New Roman"/>
          <w:szCs w:val="24"/>
          <w:vertAlign w:val="subscript"/>
        </w:rPr>
        <w:t>2</w:t>
      </w:r>
      <w:r w:rsidR="008A47AC">
        <w:rPr>
          <w:rFonts w:cs="Times New Roman"/>
          <w:szCs w:val="24"/>
        </w:rPr>
        <w:t>O</w:t>
      </w:r>
      <w:r w:rsidR="008A47AC">
        <w:rPr>
          <w:rFonts w:cs="Times New Roman"/>
          <w:szCs w:val="24"/>
          <w:vertAlign w:val="subscript"/>
        </w:rPr>
        <w:t xml:space="preserve">5 </w:t>
      </w:r>
      <w:r w:rsidR="008A47AC">
        <w:rPr>
          <w:rFonts w:cs="Times New Roman"/>
          <w:szCs w:val="24"/>
        </w:rPr>
        <w:t>ha</w:t>
      </w:r>
      <w:r w:rsidR="008A47AC">
        <w:rPr>
          <w:rFonts w:cs="Times New Roman"/>
          <w:szCs w:val="24"/>
          <w:vertAlign w:val="superscript"/>
        </w:rPr>
        <w:t>-1</w:t>
      </w:r>
      <w:r w:rsidR="008A47AC">
        <w:rPr>
          <w:rFonts w:cs="Times New Roman"/>
          <w:szCs w:val="24"/>
        </w:rPr>
        <w:t>+10.5 kg sulfur ha</w:t>
      </w:r>
      <w:r w:rsidR="008A47AC">
        <w:rPr>
          <w:rFonts w:cs="Times New Roman"/>
          <w:szCs w:val="24"/>
          <w:vertAlign w:val="superscript"/>
        </w:rPr>
        <w:t>-1</w:t>
      </w:r>
      <w:r w:rsidRPr="00F768ED">
        <w:rPr>
          <w:rFonts w:cs="Times New Roman"/>
          <w:szCs w:val="24"/>
        </w:rPr>
        <w:t xml:space="preserve">fertilizer </w:t>
      </w:r>
      <w:r>
        <w:rPr>
          <w:rFonts w:cs="Times New Roman"/>
          <w:szCs w:val="24"/>
        </w:rPr>
        <w:t xml:space="preserve">with </w:t>
      </w:r>
      <w:r w:rsidR="008A47AC">
        <w:rPr>
          <w:rFonts w:cs="Times New Roman"/>
          <w:szCs w:val="24"/>
        </w:rPr>
        <w:t xml:space="preserve">7.5 </w:t>
      </w:r>
      <w:r w:rsidR="003F7B9D">
        <w:rPr>
          <w:rFonts w:cs="Times New Roman"/>
          <w:szCs w:val="24"/>
        </w:rPr>
        <w:t>t ha</w:t>
      </w:r>
      <w:r w:rsidR="003F7B9D">
        <w:rPr>
          <w:rFonts w:cs="Times New Roman"/>
          <w:szCs w:val="24"/>
          <w:vertAlign w:val="superscript"/>
        </w:rPr>
        <w:t>-1</w:t>
      </w:r>
      <w:r w:rsidRPr="00F768ED">
        <w:rPr>
          <w:rFonts w:cs="Times New Roman"/>
          <w:szCs w:val="24"/>
        </w:rPr>
        <w:t>goat dung</w:t>
      </w:r>
      <w:r>
        <w:rPr>
          <w:rFonts w:cs="Times New Roman"/>
          <w:szCs w:val="24"/>
        </w:rPr>
        <w:t xml:space="preserve"> while minimum number (7.56) was shown by </w:t>
      </w:r>
      <w:r w:rsidR="008A47AC">
        <w:rPr>
          <w:rFonts w:cs="Times New Roman"/>
          <w:szCs w:val="24"/>
        </w:rPr>
        <w:t>21 kg N ha</w:t>
      </w:r>
      <w:r w:rsidR="008A47AC">
        <w:rPr>
          <w:rFonts w:cs="Times New Roman"/>
          <w:szCs w:val="24"/>
          <w:vertAlign w:val="superscript"/>
        </w:rPr>
        <w:t>-1</w:t>
      </w:r>
      <w:r w:rsidR="008A47AC">
        <w:rPr>
          <w:rFonts w:cs="Times New Roman"/>
          <w:szCs w:val="24"/>
        </w:rPr>
        <w:t>+19 kg P</w:t>
      </w:r>
      <w:r w:rsidR="008A47AC">
        <w:rPr>
          <w:rFonts w:cs="Times New Roman"/>
          <w:szCs w:val="24"/>
          <w:vertAlign w:val="subscript"/>
        </w:rPr>
        <w:t>2</w:t>
      </w:r>
      <w:r w:rsidR="008A47AC">
        <w:rPr>
          <w:rFonts w:cs="Times New Roman"/>
          <w:szCs w:val="24"/>
        </w:rPr>
        <w:t>O</w:t>
      </w:r>
      <w:r w:rsidR="008A47AC">
        <w:rPr>
          <w:rFonts w:cs="Times New Roman"/>
          <w:szCs w:val="24"/>
          <w:vertAlign w:val="subscript"/>
        </w:rPr>
        <w:t xml:space="preserve">5 </w:t>
      </w:r>
      <w:r w:rsidR="008A47AC">
        <w:rPr>
          <w:rFonts w:cs="Times New Roman"/>
          <w:szCs w:val="24"/>
        </w:rPr>
        <w:t>ha</w:t>
      </w:r>
      <w:r w:rsidR="008A47AC">
        <w:rPr>
          <w:rFonts w:cs="Times New Roman"/>
          <w:szCs w:val="24"/>
          <w:vertAlign w:val="superscript"/>
        </w:rPr>
        <w:t>-1</w:t>
      </w:r>
      <w:r w:rsidR="008A47AC">
        <w:rPr>
          <w:rFonts w:cs="Times New Roman"/>
          <w:szCs w:val="24"/>
        </w:rPr>
        <w:t>+3.5 kg sulfur ha</w:t>
      </w:r>
      <w:r w:rsidR="008A47AC">
        <w:rPr>
          <w:rFonts w:cs="Times New Roman"/>
          <w:szCs w:val="24"/>
          <w:vertAlign w:val="superscript"/>
        </w:rPr>
        <w:t>-1</w:t>
      </w:r>
      <w:r>
        <w:rPr>
          <w:rFonts w:cs="Times New Roman"/>
          <w:szCs w:val="24"/>
        </w:rPr>
        <w:t xml:space="preserve">and </w:t>
      </w:r>
      <w:r w:rsidR="008A47AC">
        <w:rPr>
          <w:rFonts w:cs="Times New Roman"/>
          <w:szCs w:val="24"/>
        </w:rPr>
        <w:t xml:space="preserve">7.5 </w:t>
      </w:r>
      <w:r w:rsidR="003F7B9D">
        <w:rPr>
          <w:rFonts w:cs="Times New Roman"/>
          <w:szCs w:val="24"/>
        </w:rPr>
        <w:t>t ha</w:t>
      </w:r>
      <w:r w:rsidR="003F7B9D">
        <w:rPr>
          <w:rFonts w:cs="Times New Roman"/>
          <w:szCs w:val="24"/>
          <w:vertAlign w:val="superscript"/>
        </w:rPr>
        <w:t>-1</w:t>
      </w:r>
      <w:r>
        <w:rPr>
          <w:rFonts w:cs="Times New Roman"/>
          <w:szCs w:val="24"/>
        </w:rPr>
        <w:t xml:space="preserve">goat dung. Moreover, maximum numbers of leaves were shown in the combined fertilizer rates of </w:t>
      </w:r>
      <w:r w:rsidR="003F7B9D">
        <w:rPr>
          <w:rFonts w:cs="Times New Roman"/>
          <w:szCs w:val="24"/>
        </w:rPr>
        <w:t>84 kg N ha</w:t>
      </w:r>
      <w:r w:rsidR="003F7B9D">
        <w:rPr>
          <w:rFonts w:cs="Times New Roman"/>
          <w:szCs w:val="24"/>
          <w:vertAlign w:val="superscript"/>
        </w:rPr>
        <w:t>-1</w:t>
      </w:r>
      <w:r w:rsidR="003F7B9D">
        <w:rPr>
          <w:rFonts w:cs="Times New Roman"/>
          <w:szCs w:val="24"/>
        </w:rPr>
        <w:t>+76 kg P</w:t>
      </w:r>
      <w:r w:rsidR="003F7B9D">
        <w:rPr>
          <w:rFonts w:cs="Times New Roman"/>
          <w:szCs w:val="24"/>
          <w:vertAlign w:val="subscript"/>
        </w:rPr>
        <w:t>2</w:t>
      </w:r>
      <w:r w:rsidR="003F7B9D">
        <w:rPr>
          <w:rFonts w:cs="Times New Roman"/>
          <w:szCs w:val="24"/>
        </w:rPr>
        <w:t>O</w:t>
      </w:r>
      <w:r w:rsidR="003F7B9D">
        <w:rPr>
          <w:rFonts w:cs="Times New Roman"/>
          <w:szCs w:val="24"/>
          <w:vertAlign w:val="subscript"/>
        </w:rPr>
        <w:t xml:space="preserve">5 </w:t>
      </w:r>
      <w:r w:rsidR="003F7B9D">
        <w:rPr>
          <w:rFonts w:cs="Times New Roman"/>
          <w:szCs w:val="24"/>
        </w:rPr>
        <w:t>ha</w:t>
      </w:r>
      <w:r w:rsidR="003F7B9D">
        <w:rPr>
          <w:rFonts w:cs="Times New Roman"/>
          <w:szCs w:val="24"/>
          <w:vertAlign w:val="superscript"/>
        </w:rPr>
        <w:t>-1</w:t>
      </w:r>
      <w:r w:rsidR="003F7B9D">
        <w:rPr>
          <w:rFonts w:cs="Times New Roman"/>
          <w:szCs w:val="24"/>
        </w:rPr>
        <w:t>+14 kg sulfur ha</w:t>
      </w:r>
      <w:r w:rsidR="003F7B9D">
        <w:rPr>
          <w:rFonts w:cs="Times New Roman"/>
          <w:szCs w:val="24"/>
          <w:vertAlign w:val="superscript"/>
        </w:rPr>
        <w:t>-1</w:t>
      </w:r>
      <w:r w:rsidR="003F7B9D">
        <w:rPr>
          <w:rFonts w:cs="Times New Roman"/>
          <w:szCs w:val="24"/>
        </w:rPr>
        <w:t xml:space="preserve"> with 15 t ha</w:t>
      </w:r>
      <w:r w:rsidR="003F7B9D">
        <w:rPr>
          <w:rFonts w:cs="Times New Roman"/>
          <w:szCs w:val="24"/>
          <w:vertAlign w:val="superscript"/>
        </w:rPr>
        <w:t>-1</w:t>
      </w:r>
      <w:r w:rsidR="003F7B9D">
        <w:rPr>
          <w:rFonts w:cs="Times New Roman"/>
          <w:szCs w:val="24"/>
        </w:rPr>
        <w:t xml:space="preserve"> GD </w:t>
      </w:r>
      <w:r>
        <w:rPr>
          <w:rFonts w:cs="Times New Roman"/>
          <w:szCs w:val="24"/>
        </w:rPr>
        <w:t xml:space="preserve">(10.4); </w:t>
      </w:r>
      <w:r w:rsidR="00BC5A9E">
        <w:rPr>
          <w:rFonts w:cs="Times New Roman"/>
          <w:szCs w:val="24"/>
        </w:rPr>
        <w:t>84 kg N ha</w:t>
      </w:r>
      <w:r w:rsidR="00BC5A9E">
        <w:rPr>
          <w:rFonts w:cs="Times New Roman"/>
          <w:szCs w:val="24"/>
          <w:vertAlign w:val="superscript"/>
        </w:rPr>
        <w:t>-1</w:t>
      </w:r>
      <w:r w:rsidR="00BC5A9E">
        <w:rPr>
          <w:rFonts w:cs="Times New Roman"/>
          <w:szCs w:val="24"/>
        </w:rPr>
        <w:t>+76 kg P</w:t>
      </w:r>
      <w:r w:rsidR="00BC5A9E">
        <w:rPr>
          <w:rFonts w:cs="Times New Roman"/>
          <w:szCs w:val="24"/>
          <w:vertAlign w:val="subscript"/>
        </w:rPr>
        <w:t>2</w:t>
      </w:r>
      <w:r w:rsidR="00BC5A9E">
        <w:rPr>
          <w:rFonts w:cs="Times New Roman"/>
          <w:szCs w:val="24"/>
        </w:rPr>
        <w:t>O</w:t>
      </w:r>
      <w:r w:rsidR="00BC5A9E">
        <w:rPr>
          <w:rFonts w:cs="Times New Roman"/>
          <w:szCs w:val="24"/>
          <w:vertAlign w:val="subscript"/>
        </w:rPr>
        <w:t xml:space="preserve">5 </w:t>
      </w:r>
      <w:r w:rsidR="00BC5A9E">
        <w:rPr>
          <w:rFonts w:cs="Times New Roman"/>
          <w:szCs w:val="24"/>
        </w:rPr>
        <w:t>ha</w:t>
      </w:r>
      <w:r w:rsidR="00BC5A9E">
        <w:rPr>
          <w:rFonts w:cs="Times New Roman"/>
          <w:szCs w:val="24"/>
          <w:vertAlign w:val="superscript"/>
        </w:rPr>
        <w:t>-1</w:t>
      </w:r>
      <w:r w:rsidR="00BC5A9E">
        <w:rPr>
          <w:rFonts w:cs="Times New Roman"/>
          <w:szCs w:val="24"/>
        </w:rPr>
        <w:t>+14 kg sulfur ha</w:t>
      </w:r>
      <w:r w:rsidR="00BC5A9E">
        <w:rPr>
          <w:rFonts w:cs="Times New Roman"/>
          <w:szCs w:val="24"/>
          <w:vertAlign w:val="superscript"/>
        </w:rPr>
        <w:t>-1</w:t>
      </w:r>
      <w:r w:rsidR="00BC5A9E">
        <w:rPr>
          <w:rFonts w:cs="Times New Roman"/>
          <w:szCs w:val="24"/>
        </w:rPr>
        <w:t xml:space="preserve"> with 7.5 t ha</w:t>
      </w:r>
      <w:r w:rsidR="00BC5A9E">
        <w:rPr>
          <w:rFonts w:cs="Times New Roman"/>
          <w:szCs w:val="24"/>
          <w:vertAlign w:val="superscript"/>
        </w:rPr>
        <w:t>-1</w:t>
      </w:r>
      <w:r w:rsidR="00BC5A9E">
        <w:rPr>
          <w:rFonts w:cs="Times New Roman"/>
          <w:szCs w:val="24"/>
        </w:rPr>
        <w:t xml:space="preserve"> GD </w:t>
      </w:r>
      <w:r>
        <w:rPr>
          <w:rFonts w:cs="Times New Roman"/>
          <w:szCs w:val="24"/>
        </w:rPr>
        <w:t xml:space="preserve">(10.3); </w:t>
      </w:r>
      <w:r w:rsidR="00BC5A9E">
        <w:rPr>
          <w:rFonts w:cs="Times New Roman"/>
          <w:szCs w:val="24"/>
        </w:rPr>
        <w:t>84 kg N ha</w:t>
      </w:r>
      <w:r w:rsidR="00BC5A9E">
        <w:rPr>
          <w:rFonts w:cs="Times New Roman"/>
          <w:szCs w:val="24"/>
          <w:vertAlign w:val="superscript"/>
        </w:rPr>
        <w:t>-1</w:t>
      </w:r>
      <w:r w:rsidR="00BC5A9E">
        <w:rPr>
          <w:rFonts w:cs="Times New Roman"/>
          <w:szCs w:val="24"/>
        </w:rPr>
        <w:t>+76 kg P</w:t>
      </w:r>
      <w:r w:rsidR="00BC5A9E">
        <w:rPr>
          <w:rFonts w:cs="Times New Roman"/>
          <w:szCs w:val="24"/>
          <w:vertAlign w:val="subscript"/>
        </w:rPr>
        <w:t>2</w:t>
      </w:r>
      <w:r w:rsidR="00BC5A9E">
        <w:rPr>
          <w:rFonts w:cs="Times New Roman"/>
          <w:szCs w:val="24"/>
        </w:rPr>
        <w:t>O</w:t>
      </w:r>
      <w:r w:rsidR="00BC5A9E">
        <w:rPr>
          <w:rFonts w:cs="Times New Roman"/>
          <w:szCs w:val="24"/>
          <w:vertAlign w:val="subscript"/>
        </w:rPr>
        <w:t xml:space="preserve">5 </w:t>
      </w:r>
      <w:r w:rsidR="00BC5A9E">
        <w:rPr>
          <w:rFonts w:cs="Times New Roman"/>
          <w:szCs w:val="24"/>
        </w:rPr>
        <w:t>ha</w:t>
      </w:r>
      <w:r w:rsidR="00BC5A9E">
        <w:rPr>
          <w:rFonts w:cs="Times New Roman"/>
          <w:szCs w:val="24"/>
          <w:vertAlign w:val="superscript"/>
        </w:rPr>
        <w:t>-1</w:t>
      </w:r>
      <w:r w:rsidR="00BC5A9E">
        <w:rPr>
          <w:rFonts w:cs="Times New Roman"/>
          <w:szCs w:val="24"/>
        </w:rPr>
        <w:t>+14 kg sulfur ha</w:t>
      </w:r>
      <w:r w:rsidR="00BC5A9E">
        <w:rPr>
          <w:rFonts w:cs="Times New Roman"/>
          <w:szCs w:val="24"/>
          <w:vertAlign w:val="superscript"/>
        </w:rPr>
        <w:t>-1</w:t>
      </w:r>
      <w:r w:rsidR="00BC5A9E">
        <w:rPr>
          <w:rFonts w:cs="Times New Roman"/>
          <w:szCs w:val="24"/>
        </w:rPr>
        <w:t xml:space="preserve"> with 3.75 t ha</w:t>
      </w:r>
      <w:r w:rsidR="00BC5A9E">
        <w:rPr>
          <w:rFonts w:cs="Times New Roman"/>
          <w:szCs w:val="24"/>
          <w:vertAlign w:val="superscript"/>
        </w:rPr>
        <w:t>-1</w:t>
      </w:r>
      <w:r w:rsidR="00BC5A9E">
        <w:rPr>
          <w:rFonts w:cs="Times New Roman"/>
          <w:szCs w:val="24"/>
        </w:rPr>
        <w:t xml:space="preserve"> GD </w:t>
      </w:r>
      <w:r>
        <w:rPr>
          <w:rFonts w:cs="Times New Roman"/>
          <w:szCs w:val="24"/>
        </w:rPr>
        <w:t xml:space="preserve">(10.25) and </w:t>
      </w:r>
      <w:r w:rsidR="00BC5A9E">
        <w:rPr>
          <w:rFonts w:cs="Times New Roman"/>
          <w:szCs w:val="24"/>
        </w:rPr>
        <w:t>21 kg N ha</w:t>
      </w:r>
      <w:r w:rsidR="00BC5A9E">
        <w:rPr>
          <w:rFonts w:cs="Times New Roman"/>
          <w:szCs w:val="24"/>
          <w:vertAlign w:val="superscript"/>
        </w:rPr>
        <w:t>-1</w:t>
      </w:r>
      <w:r w:rsidR="00BC5A9E">
        <w:rPr>
          <w:rFonts w:cs="Times New Roman"/>
          <w:szCs w:val="24"/>
        </w:rPr>
        <w:t>+19 kg P</w:t>
      </w:r>
      <w:r w:rsidR="00BC5A9E">
        <w:rPr>
          <w:rFonts w:cs="Times New Roman"/>
          <w:szCs w:val="24"/>
          <w:vertAlign w:val="subscript"/>
        </w:rPr>
        <w:t>2</w:t>
      </w:r>
      <w:r w:rsidR="00BC5A9E">
        <w:rPr>
          <w:rFonts w:cs="Times New Roman"/>
          <w:szCs w:val="24"/>
        </w:rPr>
        <w:t>O</w:t>
      </w:r>
      <w:r w:rsidR="00BC5A9E">
        <w:rPr>
          <w:rFonts w:cs="Times New Roman"/>
          <w:szCs w:val="24"/>
          <w:vertAlign w:val="subscript"/>
        </w:rPr>
        <w:t xml:space="preserve">5 </w:t>
      </w:r>
      <w:r w:rsidR="00BC5A9E">
        <w:rPr>
          <w:rFonts w:cs="Times New Roman"/>
          <w:szCs w:val="24"/>
        </w:rPr>
        <w:t>ha</w:t>
      </w:r>
      <w:r w:rsidR="00BC5A9E">
        <w:rPr>
          <w:rFonts w:cs="Times New Roman"/>
          <w:szCs w:val="24"/>
          <w:vertAlign w:val="superscript"/>
        </w:rPr>
        <w:t>-1</w:t>
      </w:r>
      <w:r w:rsidR="00BC5A9E">
        <w:rPr>
          <w:rFonts w:cs="Times New Roman"/>
          <w:szCs w:val="24"/>
        </w:rPr>
        <w:t>+3.5 kg sulfur ha</w:t>
      </w:r>
      <w:r w:rsidR="00BC5A9E">
        <w:rPr>
          <w:rFonts w:cs="Times New Roman"/>
          <w:szCs w:val="24"/>
          <w:vertAlign w:val="superscript"/>
        </w:rPr>
        <w:t>-1</w:t>
      </w:r>
      <w:r w:rsidR="00BC5A9E">
        <w:rPr>
          <w:rFonts w:cs="Times New Roman"/>
          <w:szCs w:val="24"/>
        </w:rPr>
        <w:t xml:space="preserve"> in combination with 11.25t ha</w:t>
      </w:r>
      <w:r w:rsidR="00BC5A9E">
        <w:rPr>
          <w:rFonts w:cs="Times New Roman"/>
          <w:szCs w:val="24"/>
          <w:vertAlign w:val="superscript"/>
        </w:rPr>
        <w:t>-1</w:t>
      </w:r>
      <w:r w:rsidR="00BC5A9E">
        <w:rPr>
          <w:rFonts w:cs="Times New Roman"/>
          <w:szCs w:val="24"/>
        </w:rPr>
        <w:t xml:space="preserve"> GD (10.08) </w:t>
      </w:r>
      <w:r>
        <w:rPr>
          <w:rFonts w:cs="Times New Roman"/>
          <w:szCs w:val="24"/>
        </w:rPr>
        <w:t xml:space="preserve">respectively. </w:t>
      </w:r>
      <w:r w:rsidR="00995D9B">
        <w:rPr>
          <w:rFonts w:cs="Times New Roman"/>
          <w:szCs w:val="24"/>
        </w:rPr>
        <w:t>The output</w:t>
      </w:r>
      <w:r w:rsidR="0023439C" w:rsidRPr="0023439C">
        <w:rPr>
          <w:rFonts w:cs="Times New Roman"/>
          <w:szCs w:val="24"/>
        </w:rPr>
        <w:t xml:space="preserve"> states </w:t>
      </w:r>
      <w:r>
        <w:rPr>
          <w:rFonts w:cs="Times New Roman"/>
          <w:szCs w:val="24"/>
        </w:rPr>
        <w:t xml:space="preserve">that there is a relatively </w:t>
      </w:r>
      <w:proofErr w:type="spellStart"/>
      <w:r>
        <w:rPr>
          <w:rFonts w:cs="Times New Roman"/>
          <w:szCs w:val="24"/>
        </w:rPr>
        <w:t>non significant</w:t>
      </w:r>
      <w:proofErr w:type="spellEnd"/>
      <w:r>
        <w:rPr>
          <w:rFonts w:cs="Times New Roman"/>
          <w:szCs w:val="24"/>
        </w:rPr>
        <w:t xml:space="preserve"> different among the aforementioned combined rates of organic and inorganic fertilizers.</w:t>
      </w:r>
      <w:r w:rsidR="00C37F57">
        <w:rPr>
          <w:rFonts w:cs="Times New Roman"/>
          <w:szCs w:val="24"/>
        </w:rPr>
        <w:t xml:space="preserve"> </w:t>
      </w:r>
      <w:r>
        <w:t>The increase in number of leaves per plant with increase in NPS fertilizer and goat dung level may be contributed in producing high number of leaves and healthy in growth. Similarly, Vachhani and Patel (1993a) reported that the number of onion leaves per plant was highest with the application of 150 kg ha</w:t>
      </w:r>
      <w:r w:rsidRPr="005113A3">
        <w:rPr>
          <w:vertAlign w:val="superscript"/>
        </w:rPr>
        <w:t>-1</w:t>
      </w:r>
      <w:r>
        <w:t xml:space="preserve"> (75%) nitrogen. </w:t>
      </w:r>
      <w:r w:rsidRPr="001C3D93">
        <w:rPr>
          <w:rFonts w:cs="Times New Roman"/>
          <w:color w:val="000000"/>
          <w:szCs w:val="24"/>
          <w:shd w:val="clear" w:color="auto" w:fill="FFFFFF"/>
        </w:rPr>
        <w:t xml:space="preserve">The increase in leaf number in response to the increased application of phosphate may be attributed to the role phosphorus plays in root growth and development and formation of </w:t>
      </w:r>
      <w:r>
        <w:rPr>
          <w:rFonts w:cs="Times New Roman"/>
          <w:color w:val="000000"/>
          <w:szCs w:val="24"/>
          <w:shd w:val="clear" w:color="auto" w:fill="FFFFFF"/>
        </w:rPr>
        <w:t>phosphor-</w:t>
      </w:r>
      <w:r w:rsidRPr="001C3D93">
        <w:rPr>
          <w:rFonts w:cs="Times New Roman"/>
          <w:color w:val="000000"/>
          <w:szCs w:val="24"/>
          <w:shd w:val="clear" w:color="auto" w:fill="FFFFFF"/>
        </w:rPr>
        <w:t>proteins and phospho-lipids that encourage meristematic activity of plants, resulting in increased number of leaves per plant</w:t>
      </w:r>
      <w:r w:rsidRPr="001C3D93">
        <w:rPr>
          <w:rFonts w:cs="Times New Roman"/>
          <w:szCs w:val="24"/>
        </w:rPr>
        <w:t xml:space="preserve"> (</w:t>
      </w:r>
      <w:proofErr w:type="spellStart"/>
      <w:r w:rsidRPr="001C3D93">
        <w:rPr>
          <w:rFonts w:cs="Times New Roman"/>
          <w:color w:val="000000"/>
          <w:szCs w:val="24"/>
          <w:shd w:val="clear" w:color="auto" w:fill="FFFFFF"/>
        </w:rPr>
        <w:t>Bagali</w:t>
      </w:r>
      <w:r w:rsidRPr="000C2E94">
        <w:rPr>
          <w:rFonts w:cs="Times New Roman"/>
          <w:i/>
          <w:szCs w:val="24"/>
        </w:rPr>
        <w:t>et</w:t>
      </w:r>
      <w:proofErr w:type="spellEnd"/>
      <w:r w:rsidRPr="000C2E94">
        <w:rPr>
          <w:rFonts w:cs="Times New Roman"/>
          <w:i/>
          <w:szCs w:val="24"/>
        </w:rPr>
        <w:t xml:space="preserve"> al</w:t>
      </w:r>
      <w:r w:rsidRPr="001C3D93">
        <w:rPr>
          <w:rFonts w:cs="Times New Roman"/>
          <w:szCs w:val="24"/>
        </w:rPr>
        <w:t>., 2012).</w:t>
      </w:r>
      <w:r>
        <w:t xml:space="preserve"> In contrast to Nasreen</w:t>
      </w:r>
      <w:r w:rsidRPr="00FC6C0A">
        <w:rPr>
          <w:i/>
        </w:rPr>
        <w:t xml:space="preserve"> et al</w:t>
      </w:r>
      <w:r>
        <w:t>. (2007) reported that as increasing in application of inorganic fertilizer tends to decrease the leaf number of onion.</w:t>
      </w:r>
    </w:p>
    <w:p w14:paraId="26ABFC23" w14:textId="77777777" w:rsidR="008940E8" w:rsidRDefault="008940E8" w:rsidP="008940E8">
      <w:pPr>
        <w:spacing w:before="0" w:after="0"/>
        <w:rPr>
          <w:rFonts w:cs="Times New Roman"/>
          <w:szCs w:val="24"/>
        </w:rPr>
      </w:pPr>
    </w:p>
    <w:p w14:paraId="2EF4804A" w14:textId="77777777" w:rsidR="008940E8" w:rsidRDefault="008940E8" w:rsidP="008940E8">
      <w:pPr>
        <w:spacing w:before="0" w:after="0"/>
      </w:pPr>
      <w:r>
        <w:t xml:space="preserve">The combined application of NPS fertilizer and goat dung was significantly increased the height of onion plants (P≤0.05). </w:t>
      </w:r>
      <w:r>
        <w:rPr>
          <w:rFonts w:cs="Times New Roman"/>
          <w:szCs w:val="24"/>
        </w:rPr>
        <w:t xml:space="preserve">The longest plant heights 41.6 cm and 41.1 cm were exhibited by the combined application rates of </w:t>
      </w:r>
      <w:r w:rsidR="00DE3A84">
        <w:rPr>
          <w:rFonts w:cs="Times New Roman"/>
          <w:szCs w:val="24"/>
        </w:rPr>
        <w:t>84 kg N ha</w:t>
      </w:r>
      <w:r w:rsidR="00DE3A84">
        <w:rPr>
          <w:rFonts w:cs="Times New Roman"/>
          <w:szCs w:val="24"/>
          <w:vertAlign w:val="superscript"/>
        </w:rPr>
        <w:t>-1</w:t>
      </w:r>
      <w:r w:rsidR="00DE3A84">
        <w:rPr>
          <w:rFonts w:cs="Times New Roman"/>
          <w:szCs w:val="24"/>
        </w:rPr>
        <w:t>+76 kg P</w:t>
      </w:r>
      <w:r w:rsidR="00DE3A84">
        <w:rPr>
          <w:rFonts w:cs="Times New Roman"/>
          <w:szCs w:val="24"/>
          <w:vertAlign w:val="subscript"/>
        </w:rPr>
        <w:t>2</w:t>
      </w:r>
      <w:r w:rsidR="00DE3A84">
        <w:rPr>
          <w:rFonts w:cs="Times New Roman"/>
          <w:szCs w:val="24"/>
        </w:rPr>
        <w:t>O</w:t>
      </w:r>
      <w:r w:rsidR="00DE3A84">
        <w:rPr>
          <w:rFonts w:cs="Times New Roman"/>
          <w:szCs w:val="24"/>
          <w:vertAlign w:val="subscript"/>
        </w:rPr>
        <w:t xml:space="preserve">5 </w:t>
      </w:r>
      <w:r w:rsidR="00DE3A84">
        <w:rPr>
          <w:rFonts w:cs="Times New Roman"/>
          <w:szCs w:val="24"/>
        </w:rPr>
        <w:t>ha</w:t>
      </w:r>
      <w:r w:rsidR="00DE3A84">
        <w:rPr>
          <w:rFonts w:cs="Times New Roman"/>
          <w:szCs w:val="24"/>
          <w:vertAlign w:val="superscript"/>
        </w:rPr>
        <w:t>-1</w:t>
      </w:r>
      <w:r w:rsidR="00DE3A84">
        <w:rPr>
          <w:rFonts w:cs="Times New Roman"/>
          <w:szCs w:val="24"/>
        </w:rPr>
        <w:t>+14 kg sulfur ha</w:t>
      </w:r>
      <w:r w:rsidR="00DE3A84">
        <w:rPr>
          <w:rFonts w:cs="Times New Roman"/>
          <w:szCs w:val="24"/>
          <w:vertAlign w:val="superscript"/>
        </w:rPr>
        <w:t>-1</w:t>
      </w:r>
      <w:r w:rsidR="00DE3A84">
        <w:rPr>
          <w:rFonts w:cs="Times New Roman"/>
          <w:szCs w:val="24"/>
        </w:rPr>
        <w:t xml:space="preserve"> with 15 t ha</w:t>
      </w:r>
      <w:r w:rsidR="00DE3A84">
        <w:rPr>
          <w:rFonts w:cs="Times New Roman"/>
          <w:szCs w:val="24"/>
          <w:vertAlign w:val="superscript"/>
        </w:rPr>
        <w:t>-1</w:t>
      </w:r>
      <w:r w:rsidR="00DE3A84">
        <w:rPr>
          <w:rFonts w:cs="Times New Roman"/>
          <w:szCs w:val="24"/>
        </w:rPr>
        <w:t xml:space="preserve"> GD </w:t>
      </w:r>
      <w:r>
        <w:rPr>
          <w:rFonts w:cs="Times New Roman"/>
          <w:szCs w:val="24"/>
        </w:rPr>
        <w:t xml:space="preserve">goat dung and </w:t>
      </w:r>
      <w:r w:rsidR="00DE3A84">
        <w:rPr>
          <w:rFonts w:cs="Times New Roman"/>
          <w:szCs w:val="24"/>
        </w:rPr>
        <w:t>21 kg N ha</w:t>
      </w:r>
      <w:r w:rsidR="00DE3A84">
        <w:rPr>
          <w:rFonts w:cs="Times New Roman"/>
          <w:szCs w:val="24"/>
          <w:vertAlign w:val="superscript"/>
        </w:rPr>
        <w:t>-1</w:t>
      </w:r>
      <w:r w:rsidR="00DE3A84">
        <w:rPr>
          <w:rFonts w:cs="Times New Roman"/>
          <w:szCs w:val="24"/>
        </w:rPr>
        <w:t>+19 kg P</w:t>
      </w:r>
      <w:r w:rsidR="00DE3A84">
        <w:rPr>
          <w:rFonts w:cs="Times New Roman"/>
          <w:szCs w:val="24"/>
          <w:vertAlign w:val="subscript"/>
        </w:rPr>
        <w:t>2</w:t>
      </w:r>
      <w:r w:rsidR="00DE3A84">
        <w:rPr>
          <w:rFonts w:cs="Times New Roman"/>
          <w:szCs w:val="24"/>
        </w:rPr>
        <w:t>O</w:t>
      </w:r>
      <w:r w:rsidR="00DE3A84">
        <w:rPr>
          <w:rFonts w:cs="Times New Roman"/>
          <w:szCs w:val="24"/>
          <w:vertAlign w:val="subscript"/>
        </w:rPr>
        <w:t xml:space="preserve">5 </w:t>
      </w:r>
      <w:r w:rsidR="00DE3A84">
        <w:rPr>
          <w:rFonts w:cs="Times New Roman"/>
          <w:szCs w:val="24"/>
        </w:rPr>
        <w:t>ha</w:t>
      </w:r>
      <w:r w:rsidR="00DE3A84">
        <w:rPr>
          <w:rFonts w:cs="Times New Roman"/>
          <w:szCs w:val="24"/>
          <w:vertAlign w:val="superscript"/>
        </w:rPr>
        <w:t>-1</w:t>
      </w:r>
      <w:r w:rsidR="00DE3A84">
        <w:rPr>
          <w:rFonts w:cs="Times New Roman"/>
          <w:szCs w:val="24"/>
        </w:rPr>
        <w:t>+3.5 kg sulfur ha</w:t>
      </w:r>
      <w:r w:rsidR="00DE3A84">
        <w:rPr>
          <w:rFonts w:cs="Times New Roman"/>
          <w:szCs w:val="24"/>
          <w:vertAlign w:val="superscript"/>
        </w:rPr>
        <w:t xml:space="preserve">-1 </w:t>
      </w:r>
      <w:r>
        <w:rPr>
          <w:rFonts w:cs="Times New Roman"/>
          <w:szCs w:val="24"/>
        </w:rPr>
        <w:t xml:space="preserve">with </w:t>
      </w:r>
      <w:r w:rsidR="00DE3A84">
        <w:rPr>
          <w:rFonts w:cs="Times New Roman"/>
          <w:szCs w:val="24"/>
        </w:rPr>
        <w:t>3.75 t ha</w:t>
      </w:r>
      <w:r w:rsidR="00DE3A84">
        <w:rPr>
          <w:rFonts w:cs="Times New Roman"/>
          <w:szCs w:val="24"/>
          <w:vertAlign w:val="superscript"/>
        </w:rPr>
        <w:t>-1</w:t>
      </w:r>
      <w:r>
        <w:rPr>
          <w:rFonts w:cs="Times New Roman"/>
          <w:szCs w:val="24"/>
        </w:rPr>
        <w:t xml:space="preserve"> goat dung respectively. This shows that </w:t>
      </w:r>
      <w:r>
        <w:t xml:space="preserve">plant height of onion supplied with highest and lowest rate of NPS </w:t>
      </w:r>
      <w:r>
        <w:lastRenderedPageBreak/>
        <w:t>fertilizer and goat dung was registered relatively similar might be influenced due to heritability of the variety</w:t>
      </w:r>
      <w:r w:rsidRPr="00275DE8">
        <w:rPr>
          <w:rFonts w:cs="Times New Roman"/>
          <w:szCs w:val="24"/>
        </w:rPr>
        <w:t>.</w:t>
      </w:r>
      <w:r w:rsidRPr="00275DE8">
        <w:rPr>
          <w:rFonts w:cs="Times New Roman"/>
          <w:color w:val="000000"/>
          <w:szCs w:val="24"/>
          <w:shd w:val="clear" w:color="auto" w:fill="FFFFFF"/>
        </w:rPr>
        <w:t xml:space="preserve"> In </w:t>
      </w:r>
      <w:r>
        <w:rPr>
          <w:rFonts w:cs="Times New Roman"/>
          <w:color w:val="000000"/>
          <w:szCs w:val="24"/>
          <w:shd w:val="clear" w:color="auto" w:fill="FFFFFF"/>
        </w:rPr>
        <w:t xml:space="preserve">agreement </w:t>
      </w:r>
      <w:r w:rsidRPr="00275DE8">
        <w:rPr>
          <w:rFonts w:cs="Times New Roman"/>
          <w:color w:val="000000"/>
          <w:szCs w:val="24"/>
          <w:shd w:val="clear" w:color="auto" w:fill="FFFFFF"/>
        </w:rPr>
        <w:t>with</w:t>
      </w:r>
      <w:r w:rsidR="006F5EE6">
        <w:rPr>
          <w:rFonts w:cs="Times New Roman"/>
          <w:color w:val="000000"/>
          <w:szCs w:val="24"/>
          <w:shd w:val="clear" w:color="auto" w:fill="FFFFFF"/>
        </w:rPr>
        <w:t xml:space="preserve"> </w:t>
      </w:r>
      <w:r w:rsidRPr="00275DE8">
        <w:rPr>
          <w:rFonts w:cs="Times New Roman"/>
          <w:color w:val="000000"/>
          <w:szCs w:val="24"/>
          <w:shd w:val="clear" w:color="auto" w:fill="FFFFFF"/>
        </w:rPr>
        <w:t>Kumar </w:t>
      </w:r>
      <w:r w:rsidRPr="00275DE8">
        <w:rPr>
          <w:rFonts w:cs="Times New Roman"/>
          <w:i/>
          <w:color w:val="000000"/>
          <w:szCs w:val="24"/>
          <w:shd w:val="clear" w:color="auto" w:fill="FFFFFF"/>
        </w:rPr>
        <w:t>et al</w:t>
      </w:r>
      <w:r>
        <w:rPr>
          <w:rFonts w:cs="Times New Roman"/>
          <w:color w:val="000000"/>
          <w:szCs w:val="24"/>
          <w:shd w:val="clear" w:color="auto" w:fill="FFFFFF"/>
        </w:rPr>
        <w:t>. (</w:t>
      </w:r>
      <w:r w:rsidRPr="00275DE8">
        <w:rPr>
          <w:rFonts w:cs="Times New Roman"/>
          <w:color w:val="000000"/>
          <w:szCs w:val="24"/>
          <w:shd w:val="clear" w:color="auto" w:fill="FFFFFF"/>
        </w:rPr>
        <w:t>1998</w:t>
      </w:r>
      <w:r>
        <w:rPr>
          <w:rFonts w:cs="Times New Roman"/>
          <w:color w:val="000000"/>
          <w:szCs w:val="24"/>
          <w:shd w:val="clear" w:color="auto" w:fill="FFFFFF"/>
        </w:rPr>
        <w:t>)</w:t>
      </w:r>
      <w:r w:rsidRPr="00275DE8">
        <w:rPr>
          <w:rFonts w:cs="Times New Roman"/>
          <w:color w:val="000000"/>
          <w:szCs w:val="24"/>
          <w:shd w:val="clear" w:color="auto" w:fill="FFFFFF"/>
        </w:rPr>
        <w:t>,</w:t>
      </w:r>
      <w:r w:rsidR="006F5EE6">
        <w:rPr>
          <w:rFonts w:cs="Times New Roman"/>
          <w:color w:val="000000"/>
          <w:szCs w:val="24"/>
          <w:shd w:val="clear" w:color="auto" w:fill="FFFFFF"/>
        </w:rPr>
        <w:t xml:space="preserve"> </w:t>
      </w:r>
      <w:r w:rsidRPr="00275DE8">
        <w:rPr>
          <w:rFonts w:cs="Times New Roman"/>
          <w:color w:val="000000"/>
          <w:szCs w:val="24"/>
          <w:shd w:val="clear" w:color="auto" w:fill="FFFFFF"/>
        </w:rPr>
        <w:t xml:space="preserve">it has been reported that maximum plant height of onion at </w:t>
      </w:r>
      <w:r>
        <w:rPr>
          <w:rFonts w:cs="Times New Roman"/>
          <w:color w:val="000000"/>
          <w:szCs w:val="24"/>
          <w:shd w:val="clear" w:color="auto" w:fill="FFFFFF"/>
        </w:rPr>
        <w:t xml:space="preserve">highest nitrogen </w:t>
      </w:r>
      <w:r w:rsidRPr="00275DE8">
        <w:rPr>
          <w:rFonts w:cs="Times New Roman"/>
          <w:color w:val="000000"/>
          <w:szCs w:val="24"/>
          <w:shd w:val="clear" w:color="auto" w:fill="FFFFFF"/>
        </w:rPr>
        <w:t>rates of 120 kg ha</w:t>
      </w:r>
      <w:r w:rsidRPr="00275DE8">
        <w:rPr>
          <w:rFonts w:cs="Times New Roman"/>
          <w:color w:val="000000"/>
          <w:szCs w:val="24"/>
          <w:shd w:val="clear" w:color="auto" w:fill="FFFFFF"/>
          <w:vertAlign w:val="superscript"/>
        </w:rPr>
        <w:t>-1</w:t>
      </w:r>
      <w:r>
        <w:rPr>
          <w:rFonts w:cs="Times New Roman"/>
          <w:color w:val="000000"/>
          <w:szCs w:val="24"/>
          <w:shd w:val="clear" w:color="auto" w:fill="FFFFFF"/>
        </w:rPr>
        <w:t>was obtained.</w:t>
      </w:r>
      <w:r w:rsidR="006F5EE6">
        <w:rPr>
          <w:rFonts w:cs="Times New Roman"/>
          <w:color w:val="000000"/>
          <w:szCs w:val="24"/>
          <w:shd w:val="clear" w:color="auto" w:fill="FFFFFF"/>
        </w:rPr>
        <w:t xml:space="preserve"> </w:t>
      </w:r>
      <w:r>
        <w:rPr>
          <w:rFonts w:cs="Times New Roman"/>
          <w:szCs w:val="24"/>
        </w:rPr>
        <w:t xml:space="preserve">In addition, the tallest in heights registered with </w:t>
      </w:r>
      <w:proofErr w:type="spellStart"/>
      <w:r>
        <w:rPr>
          <w:rFonts w:cs="Times New Roman"/>
          <w:szCs w:val="24"/>
        </w:rPr>
        <w:t>non significantly</w:t>
      </w:r>
      <w:proofErr w:type="spellEnd"/>
      <w:r>
        <w:rPr>
          <w:rFonts w:cs="Times New Roman"/>
          <w:szCs w:val="24"/>
        </w:rPr>
        <w:t xml:space="preserve"> </w:t>
      </w:r>
      <w:r w:rsidR="00425A11">
        <w:rPr>
          <w:rFonts w:cs="Times New Roman"/>
          <w:szCs w:val="24"/>
        </w:rPr>
        <w:t xml:space="preserve">dissimilar </w:t>
      </w:r>
      <w:r>
        <w:rPr>
          <w:rFonts w:cs="Times New Roman"/>
          <w:szCs w:val="24"/>
        </w:rPr>
        <w:t xml:space="preserve">between the treatments mentioned above with </w:t>
      </w:r>
      <w:r w:rsidR="002C2EB3">
        <w:rPr>
          <w:rFonts w:cs="Times New Roman"/>
          <w:szCs w:val="24"/>
        </w:rPr>
        <w:t>42 kg N ha</w:t>
      </w:r>
      <w:r w:rsidR="002C2EB3">
        <w:rPr>
          <w:rFonts w:cs="Times New Roman"/>
          <w:szCs w:val="24"/>
          <w:vertAlign w:val="superscript"/>
        </w:rPr>
        <w:t>-1</w:t>
      </w:r>
      <w:r w:rsidR="002C2EB3">
        <w:rPr>
          <w:rFonts w:cs="Times New Roman"/>
          <w:szCs w:val="24"/>
        </w:rPr>
        <w:t>+38 kg P</w:t>
      </w:r>
      <w:r w:rsidR="002C2EB3">
        <w:rPr>
          <w:rFonts w:cs="Times New Roman"/>
          <w:szCs w:val="24"/>
          <w:vertAlign w:val="subscript"/>
        </w:rPr>
        <w:t>2</w:t>
      </w:r>
      <w:r w:rsidR="002C2EB3">
        <w:rPr>
          <w:rFonts w:cs="Times New Roman"/>
          <w:szCs w:val="24"/>
        </w:rPr>
        <w:t>O</w:t>
      </w:r>
      <w:r w:rsidR="002C2EB3">
        <w:rPr>
          <w:rFonts w:cs="Times New Roman"/>
          <w:szCs w:val="24"/>
          <w:vertAlign w:val="subscript"/>
        </w:rPr>
        <w:t xml:space="preserve">5 </w:t>
      </w:r>
      <w:r w:rsidR="002C2EB3">
        <w:rPr>
          <w:rFonts w:cs="Times New Roman"/>
          <w:szCs w:val="24"/>
        </w:rPr>
        <w:t>ha</w:t>
      </w:r>
      <w:r w:rsidR="002C2EB3">
        <w:rPr>
          <w:rFonts w:cs="Times New Roman"/>
          <w:szCs w:val="24"/>
          <w:vertAlign w:val="superscript"/>
        </w:rPr>
        <w:t>-1</w:t>
      </w:r>
      <w:r w:rsidR="002C2EB3">
        <w:rPr>
          <w:rFonts w:cs="Times New Roman"/>
          <w:szCs w:val="24"/>
        </w:rPr>
        <w:t>+7 kg sulfur ha</w:t>
      </w:r>
      <w:r w:rsidR="002C2EB3">
        <w:rPr>
          <w:rFonts w:cs="Times New Roman"/>
          <w:szCs w:val="24"/>
          <w:vertAlign w:val="superscript"/>
        </w:rPr>
        <w:t xml:space="preserve">-1 </w:t>
      </w:r>
      <w:r>
        <w:rPr>
          <w:rFonts w:cs="Times New Roman"/>
          <w:szCs w:val="24"/>
        </w:rPr>
        <w:t xml:space="preserve">and </w:t>
      </w:r>
      <w:r w:rsidR="002C2EB3">
        <w:rPr>
          <w:rFonts w:cs="Times New Roman"/>
          <w:szCs w:val="24"/>
        </w:rPr>
        <w:t>15 t ha</w:t>
      </w:r>
      <w:r w:rsidR="002C2EB3">
        <w:rPr>
          <w:rFonts w:cs="Times New Roman"/>
          <w:szCs w:val="24"/>
          <w:vertAlign w:val="superscript"/>
        </w:rPr>
        <w:t>-1</w:t>
      </w:r>
      <w:r w:rsidR="002C2EB3">
        <w:rPr>
          <w:rFonts w:cs="Times New Roman"/>
          <w:szCs w:val="24"/>
        </w:rPr>
        <w:t xml:space="preserve"> goat dung;84 kg N ha</w:t>
      </w:r>
      <w:r w:rsidR="002C2EB3">
        <w:rPr>
          <w:rFonts w:cs="Times New Roman"/>
          <w:szCs w:val="24"/>
          <w:vertAlign w:val="superscript"/>
        </w:rPr>
        <w:t>-1</w:t>
      </w:r>
      <w:r w:rsidR="002C2EB3">
        <w:rPr>
          <w:rFonts w:cs="Times New Roman"/>
          <w:szCs w:val="24"/>
        </w:rPr>
        <w:t>+76 kg P</w:t>
      </w:r>
      <w:r w:rsidR="002C2EB3">
        <w:rPr>
          <w:rFonts w:cs="Times New Roman"/>
          <w:szCs w:val="24"/>
          <w:vertAlign w:val="subscript"/>
        </w:rPr>
        <w:t>2</w:t>
      </w:r>
      <w:r w:rsidR="002C2EB3">
        <w:rPr>
          <w:rFonts w:cs="Times New Roman"/>
          <w:szCs w:val="24"/>
        </w:rPr>
        <w:t>O</w:t>
      </w:r>
      <w:r w:rsidR="002C2EB3">
        <w:rPr>
          <w:rFonts w:cs="Times New Roman"/>
          <w:szCs w:val="24"/>
          <w:vertAlign w:val="subscript"/>
        </w:rPr>
        <w:t xml:space="preserve">5 </w:t>
      </w:r>
      <w:r w:rsidR="002C2EB3">
        <w:rPr>
          <w:rFonts w:cs="Times New Roman"/>
          <w:szCs w:val="24"/>
        </w:rPr>
        <w:t>ha</w:t>
      </w:r>
      <w:r w:rsidR="002C2EB3">
        <w:rPr>
          <w:rFonts w:cs="Times New Roman"/>
          <w:szCs w:val="24"/>
          <w:vertAlign w:val="superscript"/>
        </w:rPr>
        <w:t>-1</w:t>
      </w:r>
      <w:r w:rsidR="002C2EB3">
        <w:rPr>
          <w:rFonts w:cs="Times New Roman"/>
          <w:szCs w:val="24"/>
        </w:rPr>
        <w:t>+14 kg sulfur ha</w:t>
      </w:r>
      <w:r w:rsidR="002C2EB3">
        <w:rPr>
          <w:rFonts w:cs="Times New Roman"/>
          <w:szCs w:val="24"/>
          <w:vertAlign w:val="superscript"/>
        </w:rPr>
        <w:t>-1</w:t>
      </w:r>
      <w:r w:rsidR="002C2EB3">
        <w:rPr>
          <w:rFonts w:cs="Times New Roman"/>
          <w:szCs w:val="24"/>
        </w:rPr>
        <w:t xml:space="preserve"> with 15 t ha</w:t>
      </w:r>
      <w:r w:rsidR="002C2EB3">
        <w:rPr>
          <w:rFonts w:cs="Times New Roman"/>
          <w:szCs w:val="24"/>
          <w:vertAlign w:val="superscript"/>
        </w:rPr>
        <w:t>-1</w:t>
      </w:r>
      <w:r>
        <w:rPr>
          <w:rFonts w:cs="Times New Roman"/>
          <w:szCs w:val="24"/>
        </w:rPr>
        <w:t>goat dung</w:t>
      </w:r>
      <w:r w:rsidR="0041042B">
        <w:rPr>
          <w:rFonts w:cs="Times New Roman"/>
          <w:szCs w:val="24"/>
        </w:rPr>
        <w:t>;</w:t>
      </w:r>
      <w:r>
        <w:rPr>
          <w:rFonts w:cs="Times New Roman"/>
          <w:szCs w:val="24"/>
        </w:rPr>
        <w:t xml:space="preserve"> and</w:t>
      </w:r>
      <w:r w:rsidR="005F58C6">
        <w:rPr>
          <w:rFonts w:cs="Times New Roman"/>
          <w:szCs w:val="24"/>
        </w:rPr>
        <w:t xml:space="preserve"> </w:t>
      </w:r>
      <w:r>
        <w:rPr>
          <w:rFonts w:cs="Times New Roman"/>
          <w:szCs w:val="24"/>
        </w:rPr>
        <w:t xml:space="preserve">the combination of </w:t>
      </w:r>
      <w:r w:rsidR="0041042B">
        <w:rPr>
          <w:rFonts w:cs="Times New Roman"/>
          <w:szCs w:val="24"/>
        </w:rPr>
        <w:t>63 kg N ha</w:t>
      </w:r>
      <w:r w:rsidR="0041042B">
        <w:rPr>
          <w:rFonts w:cs="Times New Roman"/>
          <w:szCs w:val="24"/>
          <w:vertAlign w:val="superscript"/>
        </w:rPr>
        <w:t>-1</w:t>
      </w:r>
      <w:r w:rsidR="0041042B">
        <w:rPr>
          <w:rFonts w:cs="Times New Roman"/>
          <w:szCs w:val="24"/>
        </w:rPr>
        <w:t>+57kg P</w:t>
      </w:r>
      <w:r w:rsidR="0041042B">
        <w:rPr>
          <w:rFonts w:cs="Times New Roman"/>
          <w:szCs w:val="24"/>
          <w:vertAlign w:val="subscript"/>
        </w:rPr>
        <w:t>2</w:t>
      </w:r>
      <w:r w:rsidR="0041042B">
        <w:rPr>
          <w:rFonts w:cs="Times New Roman"/>
          <w:szCs w:val="24"/>
        </w:rPr>
        <w:t>O</w:t>
      </w:r>
      <w:r w:rsidR="0041042B">
        <w:rPr>
          <w:rFonts w:cs="Times New Roman"/>
          <w:szCs w:val="24"/>
          <w:vertAlign w:val="subscript"/>
        </w:rPr>
        <w:t xml:space="preserve">5 </w:t>
      </w:r>
      <w:r w:rsidR="0041042B">
        <w:rPr>
          <w:rFonts w:cs="Times New Roman"/>
          <w:szCs w:val="24"/>
        </w:rPr>
        <w:t>ha</w:t>
      </w:r>
      <w:r w:rsidR="0041042B">
        <w:rPr>
          <w:rFonts w:cs="Times New Roman"/>
          <w:szCs w:val="24"/>
          <w:vertAlign w:val="superscript"/>
        </w:rPr>
        <w:t>-1</w:t>
      </w:r>
      <w:r w:rsidR="0041042B">
        <w:rPr>
          <w:rFonts w:cs="Times New Roman"/>
          <w:szCs w:val="24"/>
        </w:rPr>
        <w:t>+10.5 kg sulfur ha</w:t>
      </w:r>
      <w:r w:rsidR="0041042B">
        <w:rPr>
          <w:rFonts w:cs="Times New Roman"/>
          <w:szCs w:val="24"/>
          <w:vertAlign w:val="superscript"/>
        </w:rPr>
        <w:t>-1</w:t>
      </w:r>
      <w:r>
        <w:rPr>
          <w:rFonts w:cs="Times New Roman"/>
          <w:szCs w:val="24"/>
        </w:rPr>
        <w:t xml:space="preserve"> and </w:t>
      </w:r>
      <w:r w:rsidR="0041042B">
        <w:rPr>
          <w:rFonts w:cs="Times New Roman"/>
          <w:szCs w:val="24"/>
        </w:rPr>
        <w:t>42 kg N ha</w:t>
      </w:r>
      <w:r w:rsidR="0041042B">
        <w:rPr>
          <w:rFonts w:cs="Times New Roman"/>
          <w:szCs w:val="24"/>
          <w:vertAlign w:val="superscript"/>
        </w:rPr>
        <w:t>-1</w:t>
      </w:r>
      <w:r w:rsidR="0041042B">
        <w:rPr>
          <w:rFonts w:cs="Times New Roman"/>
          <w:szCs w:val="24"/>
        </w:rPr>
        <w:t>+38 kg P</w:t>
      </w:r>
      <w:r w:rsidR="0041042B">
        <w:rPr>
          <w:rFonts w:cs="Times New Roman"/>
          <w:szCs w:val="24"/>
          <w:vertAlign w:val="subscript"/>
        </w:rPr>
        <w:t>2</w:t>
      </w:r>
      <w:r w:rsidR="0041042B">
        <w:rPr>
          <w:rFonts w:cs="Times New Roman"/>
          <w:szCs w:val="24"/>
        </w:rPr>
        <w:t>O</w:t>
      </w:r>
      <w:r w:rsidR="0041042B">
        <w:rPr>
          <w:rFonts w:cs="Times New Roman"/>
          <w:szCs w:val="24"/>
          <w:vertAlign w:val="subscript"/>
        </w:rPr>
        <w:t xml:space="preserve">5 </w:t>
      </w:r>
      <w:r w:rsidR="0041042B">
        <w:rPr>
          <w:rFonts w:cs="Times New Roman"/>
          <w:szCs w:val="24"/>
        </w:rPr>
        <w:t>ha</w:t>
      </w:r>
      <w:r w:rsidR="0041042B">
        <w:rPr>
          <w:rFonts w:cs="Times New Roman"/>
          <w:szCs w:val="24"/>
          <w:vertAlign w:val="superscript"/>
        </w:rPr>
        <w:t>-1</w:t>
      </w:r>
      <w:r w:rsidR="0041042B">
        <w:rPr>
          <w:rFonts w:cs="Times New Roman"/>
          <w:szCs w:val="24"/>
        </w:rPr>
        <w:t>+7 kg sulfur ha</w:t>
      </w:r>
      <w:r w:rsidR="0041042B">
        <w:rPr>
          <w:rFonts w:cs="Times New Roman"/>
          <w:szCs w:val="24"/>
          <w:vertAlign w:val="superscript"/>
        </w:rPr>
        <w:t xml:space="preserve">-1 </w:t>
      </w:r>
      <w:r>
        <w:rPr>
          <w:rFonts w:cs="Times New Roman"/>
          <w:szCs w:val="24"/>
        </w:rPr>
        <w:t xml:space="preserve">with </w:t>
      </w:r>
      <w:r w:rsidR="0041042B">
        <w:rPr>
          <w:rFonts w:cs="Times New Roman"/>
          <w:szCs w:val="24"/>
        </w:rPr>
        <w:t>3.75 t ha</w:t>
      </w:r>
      <w:r w:rsidR="0041042B">
        <w:rPr>
          <w:rFonts w:cs="Times New Roman"/>
          <w:szCs w:val="24"/>
          <w:vertAlign w:val="superscript"/>
        </w:rPr>
        <w:t xml:space="preserve">-1 </w:t>
      </w:r>
      <w:r>
        <w:rPr>
          <w:rFonts w:cs="Times New Roman"/>
          <w:szCs w:val="24"/>
        </w:rPr>
        <w:t>goat dung.</w:t>
      </w:r>
      <w:r w:rsidR="005F58C6">
        <w:rPr>
          <w:rFonts w:cs="Times New Roman"/>
          <w:szCs w:val="24"/>
        </w:rPr>
        <w:t xml:space="preserve"> </w:t>
      </w:r>
      <w:r>
        <w:t>The increase in plant height was registered with the application of nutrients for the growth of onion plants requirement.</w:t>
      </w:r>
      <w:r w:rsidR="005F58C6">
        <w:t xml:space="preserve"> </w:t>
      </w:r>
      <w:r w:rsidRPr="004B2BC2">
        <w:rPr>
          <w:rFonts w:cs="Times New Roman"/>
          <w:color w:val="000000"/>
          <w:szCs w:val="24"/>
          <w:shd w:val="clear" w:color="auto" w:fill="FFFFFF"/>
        </w:rPr>
        <w:t xml:space="preserve">The increase in plant height in response to the increased application of </w:t>
      </w:r>
      <w:r>
        <w:rPr>
          <w:rFonts w:cs="Times New Roman"/>
          <w:color w:val="000000"/>
          <w:szCs w:val="24"/>
          <w:shd w:val="clear" w:color="auto" w:fill="FFFFFF"/>
        </w:rPr>
        <w:t xml:space="preserve">nitrogen </w:t>
      </w:r>
      <w:r w:rsidRPr="004B2BC2">
        <w:rPr>
          <w:rFonts w:cs="Times New Roman"/>
          <w:color w:val="000000"/>
          <w:szCs w:val="24"/>
          <w:shd w:val="clear" w:color="auto" w:fill="FFFFFF"/>
        </w:rPr>
        <w:t>may be attributed to the increment in vegetative growth parameters which could probably be due to the important role of nitrogen in plant photosynthesis by improving leaf area index and chlorophyll contents thus resulting in higher photosynthetic rate and higher vegetative growth</w:t>
      </w:r>
      <w:r>
        <w:rPr>
          <w:rFonts w:ascii="Calibri" w:hAnsi="Calibri" w:cs="Calibri"/>
          <w:color w:val="000000"/>
          <w:sz w:val="17"/>
          <w:szCs w:val="17"/>
          <w:shd w:val="clear" w:color="auto" w:fill="FFFFFF"/>
        </w:rPr>
        <w:t> </w:t>
      </w:r>
      <w:r w:rsidRPr="00484F22">
        <w:rPr>
          <w:rFonts w:cs="Times New Roman"/>
          <w:color w:val="000000"/>
          <w:szCs w:val="24"/>
          <w:shd w:val="clear" w:color="auto" w:fill="FFFFFF"/>
        </w:rPr>
        <w:t xml:space="preserve">(Eastin </w:t>
      </w:r>
      <w:r w:rsidRPr="00CB55DA">
        <w:rPr>
          <w:rFonts w:cs="Times New Roman"/>
          <w:i/>
          <w:color w:val="000000"/>
          <w:szCs w:val="24"/>
          <w:shd w:val="clear" w:color="auto" w:fill="FFFFFF"/>
        </w:rPr>
        <w:t>et al</w:t>
      </w:r>
      <w:r w:rsidRPr="00484F22">
        <w:rPr>
          <w:rFonts w:cs="Times New Roman"/>
          <w:color w:val="000000"/>
          <w:szCs w:val="24"/>
          <w:shd w:val="clear" w:color="auto" w:fill="FFFFFF"/>
        </w:rPr>
        <w:t>., 1969)</w:t>
      </w:r>
      <w:r>
        <w:rPr>
          <w:rFonts w:cs="Times New Roman"/>
          <w:color w:val="000000"/>
          <w:szCs w:val="24"/>
          <w:shd w:val="clear" w:color="auto" w:fill="FFFFFF"/>
        </w:rPr>
        <w:t xml:space="preserve">. </w:t>
      </w:r>
      <w:r>
        <w:t xml:space="preserve">Onions are characterized as sulfur-loving plants (Bloem </w:t>
      </w:r>
      <w:r w:rsidRPr="00FC6C0A">
        <w:rPr>
          <w:i/>
        </w:rPr>
        <w:t>et al</w:t>
      </w:r>
      <w:r>
        <w:t>., 2004), reports the associated with the combined effect of nutrients in NPS fertilizer including sulfur.</w:t>
      </w:r>
    </w:p>
    <w:p w14:paraId="74EA6BD9" w14:textId="77777777" w:rsidR="008940E8" w:rsidRDefault="008940E8" w:rsidP="008940E8">
      <w:pPr>
        <w:spacing w:before="0" w:after="0"/>
      </w:pPr>
    </w:p>
    <w:p w14:paraId="60386349" w14:textId="77777777" w:rsidR="008940E8" w:rsidRDefault="008940E8" w:rsidP="008940E8">
      <w:pPr>
        <w:spacing w:before="0" w:after="0"/>
        <w:rPr>
          <w:rFonts w:cs="Times New Roman"/>
          <w:szCs w:val="24"/>
        </w:rPr>
      </w:pPr>
      <w:r>
        <w:rPr>
          <w:rFonts w:cs="Times New Roman"/>
          <w:szCs w:val="24"/>
        </w:rPr>
        <w:t xml:space="preserve">Contrarily, the shortest in height (33.6 cm) was shown in the applied fertilizer rate of </w:t>
      </w:r>
      <w:r w:rsidR="006C3B76">
        <w:rPr>
          <w:rFonts w:cs="Times New Roman"/>
          <w:szCs w:val="24"/>
        </w:rPr>
        <w:t>21 kg N ha</w:t>
      </w:r>
      <w:r w:rsidR="006C3B76">
        <w:rPr>
          <w:rFonts w:cs="Times New Roman"/>
          <w:szCs w:val="24"/>
          <w:vertAlign w:val="superscript"/>
        </w:rPr>
        <w:t>-1</w:t>
      </w:r>
      <w:r w:rsidR="006C3B76">
        <w:rPr>
          <w:rFonts w:cs="Times New Roman"/>
          <w:szCs w:val="24"/>
        </w:rPr>
        <w:t>+19 kg P</w:t>
      </w:r>
      <w:r w:rsidR="006C3B76">
        <w:rPr>
          <w:rFonts w:cs="Times New Roman"/>
          <w:szCs w:val="24"/>
          <w:vertAlign w:val="subscript"/>
        </w:rPr>
        <w:t>2</w:t>
      </w:r>
      <w:r w:rsidR="006C3B76">
        <w:rPr>
          <w:rFonts w:cs="Times New Roman"/>
          <w:szCs w:val="24"/>
        </w:rPr>
        <w:t>O</w:t>
      </w:r>
      <w:r w:rsidR="006C3B76">
        <w:rPr>
          <w:rFonts w:cs="Times New Roman"/>
          <w:szCs w:val="24"/>
          <w:vertAlign w:val="subscript"/>
        </w:rPr>
        <w:t xml:space="preserve">5 </w:t>
      </w:r>
      <w:r w:rsidR="006C3B76">
        <w:rPr>
          <w:rFonts w:cs="Times New Roman"/>
          <w:szCs w:val="24"/>
        </w:rPr>
        <w:t>ha</w:t>
      </w:r>
      <w:r w:rsidR="006C3B76">
        <w:rPr>
          <w:rFonts w:cs="Times New Roman"/>
          <w:szCs w:val="24"/>
          <w:vertAlign w:val="superscript"/>
        </w:rPr>
        <w:t>-1</w:t>
      </w:r>
      <w:r w:rsidR="006C3B76">
        <w:rPr>
          <w:rFonts w:cs="Times New Roman"/>
          <w:szCs w:val="24"/>
        </w:rPr>
        <w:t>+3.5 kg sulfur ha</w:t>
      </w:r>
      <w:r w:rsidR="006C3B76">
        <w:rPr>
          <w:rFonts w:cs="Times New Roman"/>
          <w:szCs w:val="24"/>
          <w:vertAlign w:val="superscript"/>
        </w:rPr>
        <w:t xml:space="preserve">-1 </w:t>
      </w:r>
      <w:r>
        <w:rPr>
          <w:rFonts w:cs="Times New Roman"/>
          <w:szCs w:val="24"/>
        </w:rPr>
        <w:t xml:space="preserve">with </w:t>
      </w:r>
      <w:r w:rsidR="006C3B76">
        <w:rPr>
          <w:rFonts w:cs="Times New Roman"/>
          <w:szCs w:val="24"/>
        </w:rPr>
        <w:t xml:space="preserve">7.5 t </w:t>
      </w:r>
      <w:r w:rsidR="00B5248E">
        <w:rPr>
          <w:rFonts w:cs="Times New Roman"/>
          <w:szCs w:val="24"/>
        </w:rPr>
        <w:t>ha</w:t>
      </w:r>
      <w:r w:rsidR="00B5248E">
        <w:rPr>
          <w:rFonts w:cs="Times New Roman"/>
          <w:szCs w:val="24"/>
          <w:vertAlign w:val="superscript"/>
        </w:rPr>
        <w:t xml:space="preserve">-1 </w:t>
      </w:r>
      <w:r>
        <w:rPr>
          <w:rFonts w:cs="Times New Roman"/>
          <w:szCs w:val="24"/>
        </w:rPr>
        <w:t xml:space="preserve">goat dung. </w:t>
      </w:r>
      <w:r w:rsidR="00F3053C">
        <w:rPr>
          <w:rFonts w:cs="Times New Roman"/>
          <w:szCs w:val="24"/>
        </w:rPr>
        <w:t xml:space="preserve">It gives </w:t>
      </w:r>
      <w:r>
        <w:rPr>
          <w:rFonts w:cs="Times New Roman"/>
          <w:szCs w:val="24"/>
        </w:rPr>
        <w:t>that</w:t>
      </w:r>
      <w:r w:rsidR="00F3053C">
        <w:rPr>
          <w:rFonts w:cs="Times New Roman"/>
          <w:szCs w:val="24"/>
        </w:rPr>
        <w:t>,</w:t>
      </w:r>
      <w:r>
        <w:rPr>
          <w:rFonts w:cs="Times New Roman"/>
          <w:szCs w:val="24"/>
        </w:rPr>
        <w:t xml:space="preserve"> there is lack of nutrient availability which supports for the growth of onion so the soil needs to supply nutrients for crop growths. According to </w:t>
      </w:r>
      <w:r w:rsidRPr="00B50C97">
        <w:rPr>
          <w:rFonts w:cs="Times New Roman"/>
          <w:szCs w:val="24"/>
        </w:rPr>
        <w:t>Tisdale and Nelson (1993)</w:t>
      </w:r>
      <w:r>
        <w:rPr>
          <w:rFonts w:cs="Times New Roman"/>
          <w:szCs w:val="24"/>
        </w:rPr>
        <w:t xml:space="preserve"> reported that the organic fertilizer like farm yard manure biogas, compost chicken, pigeon and green manure are good sources of essential macro and micro nutrients for plant growth. </w:t>
      </w:r>
    </w:p>
    <w:p w14:paraId="6E45C04F" w14:textId="77777777" w:rsidR="008940E8" w:rsidRDefault="008940E8" w:rsidP="008940E8">
      <w:pPr>
        <w:spacing w:before="0" w:after="0"/>
        <w:rPr>
          <w:rFonts w:cs="Times New Roman"/>
          <w:szCs w:val="24"/>
        </w:rPr>
      </w:pPr>
    </w:p>
    <w:p w14:paraId="04EF79E9" w14:textId="77777777" w:rsidR="00DA0C60" w:rsidRDefault="00DA0C60" w:rsidP="008940E8">
      <w:pPr>
        <w:pStyle w:val="Heading2"/>
      </w:pPr>
      <w:bookmarkStart w:id="20" w:name="_Toc40850026"/>
      <w:r>
        <w:br/>
      </w:r>
    </w:p>
    <w:p w14:paraId="72247FA3" w14:textId="77777777" w:rsidR="00DA0C60" w:rsidRDefault="00DA0C60" w:rsidP="00DA0C60">
      <w:pPr>
        <w:rPr>
          <w:rFonts w:eastAsiaTheme="majorEastAsia" w:cstheme="majorBidi"/>
          <w:sz w:val="26"/>
          <w:szCs w:val="26"/>
        </w:rPr>
      </w:pPr>
      <w:r>
        <w:br w:type="page"/>
      </w:r>
    </w:p>
    <w:p w14:paraId="7D417F8E" w14:textId="77777777" w:rsidR="008940E8" w:rsidRPr="004554F4" w:rsidRDefault="008940E8" w:rsidP="008940E8">
      <w:pPr>
        <w:pStyle w:val="Heading2"/>
      </w:pPr>
      <w:r w:rsidRPr="004554F4">
        <w:lastRenderedPageBreak/>
        <w:t>3.3. Bulb Yield and Yield Related Components</w:t>
      </w:r>
      <w:bookmarkEnd w:id="20"/>
    </w:p>
    <w:p w14:paraId="54C767CA" w14:textId="77777777" w:rsidR="00DA0C60" w:rsidRDefault="00DA0C60" w:rsidP="008940E8">
      <w:pPr>
        <w:spacing w:before="0" w:after="0"/>
      </w:pPr>
      <w:r>
        <w:t>As shown in Table 3, the analysis of variance reveals a large and highly significant difference between the 16 treatments based on onion yield and yield-related components.</w:t>
      </w:r>
    </w:p>
    <w:p w14:paraId="00E59E4F" w14:textId="77777777" w:rsidR="00DA0C60" w:rsidRDefault="00DA0C60" w:rsidP="008940E8">
      <w:pPr>
        <w:spacing w:before="0" w:after="0"/>
        <w:rPr>
          <w:rFonts w:cs="Times New Roman"/>
          <w:szCs w:val="24"/>
        </w:rPr>
      </w:pPr>
    </w:p>
    <w:p w14:paraId="03F6DBB9" w14:textId="77777777" w:rsidR="008940E8" w:rsidRPr="009812F1" w:rsidRDefault="008940E8" w:rsidP="008940E8">
      <w:pPr>
        <w:spacing w:before="0" w:after="0"/>
        <w:rPr>
          <w:rFonts w:cs="Times New Roman"/>
          <w:b/>
          <w:szCs w:val="24"/>
        </w:rPr>
      </w:pPr>
      <w:r>
        <w:rPr>
          <w:b/>
        </w:rPr>
        <w:t>3.3</w:t>
      </w:r>
      <w:r w:rsidRPr="009812F1">
        <w:rPr>
          <w:b/>
        </w:rPr>
        <w:t>.</w:t>
      </w:r>
      <w:r>
        <w:rPr>
          <w:b/>
        </w:rPr>
        <w:t>1</w:t>
      </w:r>
      <w:r w:rsidRPr="009812F1">
        <w:rPr>
          <w:b/>
        </w:rPr>
        <w:t xml:space="preserve">. Bulb </w:t>
      </w:r>
      <w:r>
        <w:rPr>
          <w:b/>
        </w:rPr>
        <w:t>Length a</w:t>
      </w:r>
      <w:r w:rsidRPr="009812F1">
        <w:rPr>
          <w:b/>
        </w:rPr>
        <w:t>nd Width</w:t>
      </w:r>
    </w:p>
    <w:p w14:paraId="30580354" w14:textId="77777777" w:rsidR="008940E8" w:rsidRDefault="009F0C4D" w:rsidP="008940E8">
      <w:pPr>
        <w:spacing w:before="0" w:after="0"/>
        <w:rPr>
          <w:rFonts w:cs="Times New Roman"/>
          <w:szCs w:val="24"/>
        </w:rPr>
      </w:pPr>
      <w:r>
        <w:rPr>
          <w:rFonts w:cs="Times New Roman"/>
          <w:szCs w:val="24"/>
        </w:rPr>
        <w:t xml:space="preserve">The major </w:t>
      </w:r>
      <w:r w:rsidR="008940E8" w:rsidRPr="00E73555">
        <w:rPr>
          <w:rFonts w:cs="Times New Roman"/>
          <w:szCs w:val="24"/>
        </w:rPr>
        <w:t xml:space="preserve">difference among the treatments was observed by the </w:t>
      </w:r>
      <w:r w:rsidR="008940E8">
        <w:rPr>
          <w:rFonts w:cs="Times New Roman"/>
          <w:szCs w:val="24"/>
        </w:rPr>
        <w:t xml:space="preserve">trait of </w:t>
      </w:r>
      <w:r w:rsidR="008940E8" w:rsidRPr="00E73555">
        <w:rPr>
          <w:rFonts w:cs="Times New Roman"/>
          <w:szCs w:val="24"/>
        </w:rPr>
        <w:t>bulb length.</w:t>
      </w:r>
      <w:r w:rsidR="008940E8">
        <w:rPr>
          <w:rFonts w:cs="Times New Roman"/>
          <w:szCs w:val="24"/>
        </w:rPr>
        <w:t xml:space="preserve"> The highest length was shown in the combination of </w:t>
      </w:r>
      <w:r w:rsidR="002A4C57">
        <w:rPr>
          <w:rFonts w:cs="Times New Roman"/>
          <w:szCs w:val="24"/>
        </w:rPr>
        <w:t>84 kg N ha</w:t>
      </w:r>
      <w:r w:rsidR="002A4C57">
        <w:rPr>
          <w:rFonts w:cs="Times New Roman"/>
          <w:szCs w:val="24"/>
          <w:vertAlign w:val="superscript"/>
        </w:rPr>
        <w:t>-1</w:t>
      </w:r>
      <w:r w:rsidR="002A4C57">
        <w:rPr>
          <w:rFonts w:cs="Times New Roman"/>
          <w:szCs w:val="24"/>
        </w:rPr>
        <w:t>+76 kg P</w:t>
      </w:r>
      <w:r w:rsidR="002A4C57">
        <w:rPr>
          <w:rFonts w:cs="Times New Roman"/>
          <w:szCs w:val="24"/>
          <w:vertAlign w:val="subscript"/>
        </w:rPr>
        <w:t>2</w:t>
      </w:r>
      <w:r w:rsidR="002A4C57">
        <w:rPr>
          <w:rFonts w:cs="Times New Roman"/>
          <w:szCs w:val="24"/>
        </w:rPr>
        <w:t>O</w:t>
      </w:r>
      <w:r w:rsidR="002A4C57">
        <w:rPr>
          <w:rFonts w:cs="Times New Roman"/>
          <w:szCs w:val="24"/>
          <w:vertAlign w:val="subscript"/>
        </w:rPr>
        <w:t xml:space="preserve">5 </w:t>
      </w:r>
      <w:r w:rsidR="002A4C57">
        <w:rPr>
          <w:rFonts w:cs="Times New Roman"/>
          <w:szCs w:val="24"/>
        </w:rPr>
        <w:t>ha</w:t>
      </w:r>
      <w:r w:rsidR="002A4C57">
        <w:rPr>
          <w:rFonts w:cs="Times New Roman"/>
          <w:szCs w:val="24"/>
          <w:vertAlign w:val="superscript"/>
        </w:rPr>
        <w:t>-1</w:t>
      </w:r>
      <w:r w:rsidR="002A4C57">
        <w:rPr>
          <w:rFonts w:cs="Times New Roman"/>
          <w:szCs w:val="24"/>
        </w:rPr>
        <w:t>+14 kg sulfur ha</w:t>
      </w:r>
      <w:r w:rsidR="002A4C57">
        <w:rPr>
          <w:rFonts w:cs="Times New Roman"/>
          <w:szCs w:val="24"/>
          <w:vertAlign w:val="superscript"/>
        </w:rPr>
        <w:t>-1</w:t>
      </w:r>
      <w:r w:rsidR="002A4C57">
        <w:rPr>
          <w:rFonts w:cs="Times New Roman"/>
          <w:szCs w:val="24"/>
        </w:rPr>
        <w:t xml:space="preserve"> with 15 t ha</w:t>
      </w:r>
      <w:r w:rsidR="002A4C57">
        <w:rPr>
          <w:rFonts w:cs="Times New Roman"/>
          <w:szCs w:val="24"/>
          <w:vertAlign w:val="superscript"/>
        </w:rPr>
        <w:t>-1</w:t>
      </w:r>
      <w:r w:rsidR="008940E8">
        <w:rPr>
          <w:rFonts w:cs="Times New Roman"/>
          <w:szCs w:val="24"/>
        </w:rPr>
        <w:t xml:space="preserve">goat dung which is 4.6 cm followed by </w:t>
      </w:r>
      <w:r w:rsidR="002A4C57">
        <w:rPr>
          <w:rFonts w:cs="Times New Roman"/>
          <w:szCs w:val="24"/>
        </w:rPr>
        <w:t>84 kg N ha</w:t>
      </w:r>
      <w:r w:rsidR="002A4C57">
        <w:rPr>
          <w:rFonts w:cs="Times New Roman"/>
          <w:szCs w:val="24"/>
          <w:vertAlign w:val="superscript"/>
        </w:rPr>
        <w:t>-1</w:t>
      </w:r>
      <w:r w:rsidR="002A4C57">
        <w:rPr>
          <w:rFonts w:cs="Times New Roman"/>
          <w:szCs w:val="24"/>
        </w:rPr>
        <w:t>+76 kg P</w:t>
      </w:r>
      <w:r w:rsidR="002A4C57">
        <w:rPr>
          <w:rFonts w:cs="Times New Roman"/>
          <w:szCs w:val="24"/>
          <w:vertAlign w:val="subscript"/>
        </w:rPr>
        <w:t>2</w:t>
      </w:r>
      <w:r w:rsidR="002A4C57">
        <w:rPr>
          <w:rFonts w:cs="Times New Roman"/>
          <w:szCs w:val="24"/>
        </w:rPr>
        <w:t>O</w:t>
      </w:r>
      <w:r w:rsidR="002A4C57">
        <w:rPr>
          <w:rFonts w:cs="Times New Roman"/>
          <w:szCs w:val="24"/>
          <w:vertAlign w:val="subscript"/>
        </w:rPr>
        <w:t xml:space="preserve">5 </w:t>
      </w:r>
      <w:r w:rsidR="002A4C57">
        <w:rPr>
          <w:rFonts w:cs="Times New Roman"/>
          <w:szCs w:val="24"/>
        </w:rPr>
        <w:t>ha</w:t>
      </w:r>
      <w:r w:rsidR="002A4C57">
        <w:rPr>
          <w:rFonts w:cs="Times New Roman"/>
          <w:szCs w:val="24"/>
          <w:vertAlign w:val="superscript"/>
        </w:rPr>
        <w:t>-1</w:t>
      </w:r>
      <w:r w:rsidR="002A4C57">
        <w:rPr>
          <w:rFonts w:cs="Times New Roman"/>
          <w:szCs w:val="24"/>
        </w:rPr>
        <w:t>+14 kg sulfur ha</w:t>
      </w:r>
      <w:r w:rsidR="002A4C57">
        <w:rPr>
          <w:rFonts w:cs="Times New Roman"/>
          <w:szCs w:val="24"/>
          <w:vertAlign w:val="superscript"/>
        </w:rPr>
        <w:t>-1</w:t>
      </w:r>
      <w:r w:rsidR="008940E8">
        <w:rPr>
          <w:rFonts w:cs="Times New Roman"/>
          <w:szCs w:val="24"/>
        </w:rPr>
        <w:t xml:space="preserve">with </w:t>
      </w:r>
      <w:r w:rsidR="002A4C57">
        <w:rPr>
          <w:rFonts w:cs="Times New Roman"/>
          <w:szCs w:val="24"/>
        </w:rPr>
        <w:t>11.2</w:t>
      </w:r>
      <w:r w:rsidR="008940E8">
        <w:rPr>
          <w:rFonts w:cs="Times New Roman"/>
          <w:szCs w:val="24"/>
        </w:rPr>
        <w:t>5</w:t>
      </w:r>
      <w:r w:rsidR="00C90E51">
        <w:rPr>
          <w:rFonts w:cs="Times New Roman"/>
          <w:szCs w:val="24"/>
        </w:rPr>
        <w:t xml:space="preserve">t </w:t>
      </w:r>
      <w:r w:rsidR="006F5E7D">
        <w:rPr>
          <w:rFonts w:cs="Times New Roman"/>
          <w:szCs w:val="24"/>
        </w:rPr>
        <w:t>ha</w:t>
      </w:r>
      <w:r w:rsidR="006F5E7D">
        <w:rPr>
          <w:rFonts w:cs="Times New Roman"/>
          <w:szCs w:val="24"/>
          <w:vertAlign w:val="superscript"/>
        </w:rPr>
        <w:t xml:space="preserve">-1 </w:t>
      </w:r>
      <w:r w:rsidR="008940E8">
        <w:rPr>
          <w:rFonts w:cs="Times New Roman"/>
          <w:szCs w:val="24"/>
        </w:rPr>
        <w:t xml:space="preserve">and </w:t>
      </w:r>
      <w:r w:rsidR="002A4C57">
        <w:rPr>
          <w:rFonts w:cs="Times New Roman"/>
          <w:szCs w:val="24"/>
        </w:rPr>
        <w:t xml:space="preserve">3.75 t </w:t>
      </w:r>
      <w:r w:rsidR="006F5E7D">
        <w:rPr>
          <w:rFonts w:cs="Times New Roman"/>
          <w:szCs w:val="24"/>
        </w:rPr>
        <w:t>ha</w:t>
      </w:r>
      <w:r w:rsidR="006F5E7D">
        <w:rPr>
          <w:rFonts w:cs="Times New Roman"/>
          <w:szCs w:val="24"/>
          <w:vertAlign w:val="superscript"/>
        </w:rPr>
        <w:t xml:space="preserve">-1 </w:t>
      </w:r>
      <w:r w:rsidR="00F23B8A">
        <w:rPr>
          <w:rFonts w:cs="Times New Roman"/>
          <w:szCs w:val="24"/>
        </w:rPr>
        <w:t xml:space="preserve">goat dung which are 4.5 </w:t>
      </w:r>
      <w:r w:rsidR="008940E8">
        <w:rPr>
          <w:rFonts w:cs="Times New Roman"/>
          <w:szCs w:val="24"/>
        </w:rPr>
        <w:t>cm and 4.36 cm respectively.</w:t>
      </w:r>
      <w:r w:rsidR="00054938">
        <w:rPr>
          <w:rFonts w:cs="Times New Roman"/>
          <w:szCs w:val="24"/>
        </w:rPr>
        <w:t xml:space="preserve"> </w:t>
      </w:r>
      <w:r w:rsidR="008940E8">
        <w:t xml:space="preserve">Moreover, an increasing trend in the length of onion bulb was exhibited with increasing the concentrations of NPS </w:t>
      </w:r>
      <w:proofErr w:type="spellStart"/>
      <w:proofErr w:type="gramStart"/>
      <w:r w:rsidR="008940E8">
        <w:t>levels.The</w:t>
      </w:r>
      <w:proofErr w:type="spellEnd"/>
      <w:proofErr w:type="gramEnd"/>
      <w:r w:rsidR="008940E8">
        <w:t xml:space="preserve"> result of this investigation was in harmony with Reddy and Reddy (2005) reported an increased onion bulb length in response to nitrogen fertilizers. </w:t>
      </w:r>
      <w:r w:rsidR="008940E8">
        <w:rPr>
          <w:rFonts w:cs="Times New Roman"/>
          <w:szCs w:val="24"/>
        </w:rPr>
        <w:t xml:space="preserve">In contrary, lowest in bulb length was observed in the combination of </w:t>
      </w:r>
      <w:r w:rsidR="00D070CE">
        <w:rPr>
          <w:rFonts w:cs="Times New Roman"/>
          <w:szCs w:val="24"/>
        </w:rPr>
        <w:t>21 kg N ha</w:t>
      </w:r>
      <w:r w:rsidR="00D070CE">
        <w:rPr>
          <w:rFonts w:cs="Times New Roman"/>
          <w:szCs w:val="24"/>
          <w:vertAlign w:val="superscript"/>
        </w:rPr>
        <w:t>-1</w:t>
      </w:r>
      <w:r w:rsidR="00D070CE">
        <w:rPr>
          <w:rFonts w:cs="Times New Roman"/>
          <w:szCs w:val="24"/>
        </w:rPr>
        <w:t>+19 kg P</w:t>
      </w:r>
      <w:r w:rsidR="00D070CE">
        <w:rPr>
          <w:rFonts w:cs="Times New Roman"/>
          <w:szCs w:val="24"/>
          <w:vertAlign w:val="subscript"/>
        </w:rPr>
        <w:t>2</w:t>
      </w:r>
      <w:r w:rsidR="00D070CE">
        <w:rPr>
          <w:rFonts w:cs="Times New Roman"/>
          <w:szCs w:val="24"/>
        </w:rPr>
        <w:t>O</w:t>
      </w:r>
      <w:r w:rsidR="00D070CE">
        <w:rPr>
          <w:rFonts w:cs="Times New Roman"/>
          <w:szCs w:val="24"/>
          <w:vertAlign w:val="subscript"/>
        </w:rPr>
        <w:t xml:space="preserve">5 </w:t>
      </w:r>
      <w:r w:rsidR="00D070CE">
        <w:rPr>
          <w:rFonts w:cs="Times New Roman"/>
          <w:szCs w:val="24"/>
        </w:rPr>
        <w:t>ha</w:t>
      </w:r>
      <w:r w:rsidR="00D070CE">
        <w:rPr>
          <w:rFonts w:cs="Times New Roman"/>
          <w:szCs w:val="24"/>
          <w:vertAlign w:val="superscript"/>
        </w:rPr>
        <w:t>-1</w:t>
      </w:r>
      <w:r w:rsidR="00D070CE">
        <w:rPr>
          <w:rFonts w:cs="Times New Roman"/>
          <w:szCs w:val="24"/>
        </w:rPr>
        <w:t>+3.5 kg sulfur ha</w:t>
      </w:r>
      <w:r w:rsidR="00D070CE">
        <w:rPr>
          <w:rFonts w:cs="Times New Roman"/>
          <w:szCs w:val="24"/>
          <w:vertAlign w:val="superscript"/>
        </w:rPr>
        <w:t xml:space="preserve">-1 </w:t>
      </w:r>
      <w:r w:rsidR="008940E8">
        <w:rPr>
          <w:rFonts w:cs="Times New Roman"/>
          <w:szCs w:val="24"/>
        </w:rPr>
        <w:t xml:space="preserve">with </w:t>
      </w:r>
      <w:r w:rsidR="00D070CE">
        <w:rPr>
          <w:rFonts w:cs="Times New Roman"/>
          <w:szCs w:val="24"/>
        </w:rPr>
        <w:t xml:space="preserve">11.25 t </w:t>
      </w:r>
      <w:r w:rsidR="006F5E7D">
        <w:rPr>
          <w:rFonts w:cs="Times New Roman"/>
          <w:szCs w:val="24"/>
        </w:rPr>
        <w:t>ha</w:t>
      </w:r>
      <w:r w:rsidR="006F5E7D">
        <w:rPr>
          <w:rFonts w:cs="Times New Roman"/>
          <w:szCs w:val="24"/>
          <w:vertAlign w:val="superscript"/>
        </w:rPr>
        <w:t xml:space="preserve">-1 </w:t>
      </w:r>
      <w:r w:rsidR="008940E8">
        <w:rPr>
          <w:rFonts w:cs="Times New Roman"/>
          <w:szCs w:val="24"/>
        </w:rPr>
        <w:t xml:space="preserve">and </w:t>
      </w:r>
      <w:r w:rsidR="00D070CE">
        <w:rPr>
          <w:rFonts w:cs="Times New Roman"/>
          <w:szCs w:val="24"/>
        </w:rPr>
        <w:t xml:space="preserve">3.75 t </w:t>
      </w:r>
      <w:r w:rsidR="006F5E7D">
        <w:rPr>
          <w:rFonts w:cs="Times New Roman"/>
          <w:szCs w:val="24"/>
        </w:rPr>
        <w:t>ha</w:t>
      </w:r>
      <w:r w:rsidR="006F5E7D">
        <w:rPr>
          <w:rFonts w:cs="Times New Roman"/>
          <w:szCs w:val="24"/>
          <w:vertAlign w:val="superscript"/>
        </w:rPr>
        <w:t xml:space="preserve">-1 </w:t>
      </w:r>
      <w:r w:rsidR="008940E8">
        <w:rPr>
          <w:rFonts w:cs="Times New Roman"/>
          <w:szCs w:val="24"/>
        </w:rPr>
        <w:t xml:space="preserve">of goat dung respectively which is relevance with applied rate of </w:t>
      </w:r>
      <w:r w:rsidR="004554F4">
        <w:rPr>
          <w:rFonts w:cs="Times New Roman"/>
          <w:szCs w:val="24"/>
        </w:rPr>
        <w:t>42 kg N ha</w:t>
      </w:r>
      <w:r w:rsidR="004554F4">
        <w:rPr>
          <w:rFonts w:cs="Times New Roman"/>
          <w:szCs w:val="24"/>
          <w:vertAlign w:val="superscript"/>
        </w:rPr>
        <w:t>-1</w:t>
      </w:r>
      <w:r w:rsidR="004554F4">
        <w:rPr>
          <w:rFonts w:cs="Times New Roman"/>
          <w:szCs w:val="24"/>
        </w:rPr>
        <w:t>+38 kg P</w:t>
      </w:r>
      <w:r w:rsidR="004554F4">
        <w:rPr>
          <w:rFonts w:cs="Times New Roman"/>
          <w:szCs w:val="24"/>
          <w:vertAlign w:val="subscript"/>
        </w:rPr>
        <w:t>2</w:t>
      </w:r>
      <w:r w:rsidR="004554F4">
        <w:rPr>
          <w:rFonts w:cs="Times New Roman"/>
          <w:szCs w:val="24"/>
        </w:rPr>
        <w:t>O</w:t>
      </w:r>
      <w:r w:rsidR="004554F4">
        <w:rPr>
          <w:rFonts w:cs="Times New Roman"/>
          <w:szCs w:val="24"/>
          <w:vertAlign w:val="subscript"/>
        </w:rPr>
        <w:t xml:space="preserve">5 </w:t>
      </w:r>
      <w:r w:rsidR="004554F4">
        <w:rPr>
          <w:rFonts w:cs="Times New Roman"/>
          <w:szCs w:val="24"/>
        </w:rPr>
        <w:t>ha</w:t>
      </w:r>
      <w:r w:rsidR="004554F4">
        <w:rPr>
          <w:rFonts w:cs="Times New Roman"/>
          <w:szCs w:val="24"/>
          <w:vertAlign w:val="superscript"/>
        </w:rPr>
        <w:t>-1</w:t>
      </w:r>
      <w:r w:rsidR="004554F4">
        <w:rPr>
          <w:rFonts w:cs="Times New Roman"/>
          <w:szCs w:val="24"/>
        </w:rPr>
        <w:t>+7 kg sulfur ha</w:t>
      </w:r>
      <w:r w:rsidR="004554F4">
        <w:rPr>
          <w:rFonts w:cs="Times New Roman"/>
          <w:szCs w:val="24"/>
          <w:vertAlign w:val="superscript"/>
        </w:rPr>
        <w:t xml:space="preserve">-1 </w:t>
      </w:r>
      <w:r w:rsidR="008940E8">
        <w:rPr>
          <w:rFonts w:cs="Times New Roman"/>
          <w:szCs w:val="24"/>
        </w:rPr>
        <w:t xml:space="preserve">and </w:t>
      </w:r>
      <w:r w:rsidR="004554F4">
        <w:rPr>
          <w:rFonts w:cs="Times New Roman"/>
          <w:szCs w:val="24"/>
        </w:rPr>
        <w:t>7.5 tha</w:t>
      </w:r>
      <w:r w:rsidR="004554F4">
        <w:rPr>
          <w:rFonts w:cs="Times New Roman"/>
          <w:szCs w:val="24"/>
          <w:vertAlign w:val="superscript"/>
        </w:rPr>
        <w:t>-1</w:t>
      </w:r>
      <w:r w:rsidR="008940E8">
        <w:rPr>
          <w:rFonts w:cs="Times New Roman"/>
          <w:szCs w:val="24"/>
        </w:rPr>
        <w:t xml:space="preserve">goat dung. The result </w:t>
      </w:r>
      <w:r w:rsidR="00CB5243">
        <w:rPr>
          <w:rFonts w:cs="Times New Roman"/>
          <w:szCs w:val="24"/>
        </w:rPr>
        <w:t xml:space="preserve">shows </w:t>
      </w:r>
      <w:r w:rsidR="008940E8">
        <w:rPr>
          <w:rFonts w:cs="Times New Roman"/>
          <w:szCs w:val="24"/>
        </w:rPr>
        <w:t xml:space="preserve">that further application of NPS with optimum rate of goat dung might be needed for better size of bulb length. </w:t>
      </w:r>
    </w:p>
    <w:p w14:paraId="3B84788D" w14:textId="77777777" w:rsidR="008940E8" w:rsidRDefault="008940E8" w:rsidP="008940E8">
      <w:pPr>
        <w:spacing w:before="0" w:after="0"/>
        <w:rPr>
          <w:rFonts w:cs="Times New Roman"/>
          <w:szCs w:val="24"/>
        </w:rPr>
      </w:pPr>
    </w:p>
    <w:p w14:paraId="64119B44" w14:textId="77777777" w:rsidR="008940E8" w:rsidRDefault="008940E8" w:rsidP="008940E8">
      <w:pPr>
        <w:spacing w:before="0" w:after="0"/>
        <w:rPr>
          <w:rFonts w:cs="Times New Roman"/>
          <w:szCs w:val="24"/>
        </w:rPr>
      </w:pPr>
      <w:r>
        <w:rPr>
          <w:rFonts w:cs="Times New Roman"/>
          <w:szCs w:val="24"/>
        </w:rPr>
        <w:t>Among the treatments there is a</w:t>
      </w:r>
      <w:r w:rsidR="00E03E97">
        <w:rPr>
          <w:rFonts w:cs="Times New Roman"/>
          <w:szCs w:val="24"/>
        </w:rPr>
        <w:t xml:space="preserve">n important </w:t>
      </w:r>
      <w:r>
        <w:rPr>
          <w:rFonts w:cs="Times New Roman"/>
          <w:szCs w:val="24"/>
        </w:rPr>
        <w:t xml:space="preserve">difference in bulb width. The combined fertilizers of </w:t>
      </w:r>
      <w:r w:rsidR="00CA5B0C">
        <w:rPr>
          <w:rFonts w:cs="Times New Roman"/>
          <w:szCs w:val="24"/>
        </w:rPr>
        <w:t>21 kg N ha</w:t>
      </w:r>
      <w:r w:rsidR="00CA5B0C">
        <w:rPr>
          <w:rFonts w:cs="Times New Roman"/>
          <w:szCs w:val="24"/>
          <w:vertAlign w:val="superscript"/>
        </w:rPr>
        <w:t>-1</w:t>
      </w:r>
      <w:r w:rsidR="00CA5B0C">
        <w:rPr>
          <w:rFonts w:cs="Times New Roman"/>
          <w:szCs w:val="24"/>
        </w:rPr>
        <w:t>+19 kg P</w:t>
      </w:r>
      <w:r w:rsidR="00CA5B0C">
        <w:rPr>
          <w:rFonts w:cs="Times New Roman"/>
          <w:szCs w:val="24"/>
          <w:vertAlign w:val="subscript"/>
        </w:rPr>
        <w:t>2</w:t>
      </w:r>
      <w:r w:rsidR="00CA5B0C">
        <w:rPr>
          <w:rFonts w:cs="Times New Roman"/>
          <w:szCs w:val="24"/>
        </w:rPr>
        <w:t>O</w:t>
      </w:r>
      <w:r w:rsidR="00CA5B0C">
        <w:rPr>
          <w:rFonts w:cs="Times New Roman"/>
          <w:szCs w:val="24"/>
          <w:vertAlign w:val="subscript"/>
        </w:rPr>
        <w:t xml:space="preserve">5 </w:t>
      </w:r>
      <w:r w:rsidR="00CA5B0C">
        <w:rPr>
          <w:rFonts w:cs="Times New Roman"/>
          <w:szCs w:val="24"/>
        </w:rPr>
        <w:t>ha</w:t>
      </w:r>
      <w:r w:rsidR="00CA5B0C">
        <w:rPr>
          <w:rFonts w:cs="Times New Roman"/>
          <w:szCs w:val="24"/>
          <w:vertAlign w:val="superscript"/>
        </w:rPr>
        <w:t>-1</w:t>
      </w:r>
      <w:r w:rsidR="00CA5B0C">
        <w:rPr>
          <w:rFonts w:cs="Times New Roman"/>
          <w:szCs w:val="24"/>
        </w:rPr>
        <w:t>+3.5 kg sulfur ha</w:t>
      </w:r>
      <w:r w:rsidR="00CA5B0C">
        <w:rPr>
          <w:rFonts w:cs="Times New Roman"/>
          <w:szCs w:val="24"/>
          <w:vertAlign w:val="superscript"/>
        </w:rPr>
        <w:t xml:space="preserve">-1 </w:t>
      </w:r>
      <w:r>
        <w:rPr>
          <w:rFonts w:cs="Times New Roman"/>
          <w:szCs w:val="24"/>
        </w:rPr>
        <w:t xml:space="preserve">with </w:t>
      </w:r>
      <w:r w:rsidR="00CA5B0C">
        <w:rPr>
          <w:rFonts w:cs="Times New Roman"/>
          <w:szCs w:val="24"/>
        </w:rPr>
        <w:t>7.5 t ha</w:t>
      </w:r>
      <w:r w:rsidR="00CA5B0C">
        <w:rPr>
          <w:rFonts w:cs="Times New Roman"/>
          <w:szCs w:val="24"/>
          <w:vertAlign w:val="superscript"/>
        </w:rPr>
        <w:t xml:space="preserve">-1 </w:t>
      </w:r>
      <w:r>
        <w:rPr>
          <w:rFonts w:cs="Times New Roman"/>
          <w:szCs w:val="24"/>
        </w:rPr>
        <w:t xml:space="preserve">goat dung followed by </w:t>
      </w:r>
      <w:r w:rsidR="00CA5B0C">
        <w:rPr>
          <w:rFonts w:cs="Times New Roman"/>
          <w:szCs w:val="24"/>
        </w:rPr>
        <w:t>84 kg N ha</w:t>
      </w:r>
      <w:r w:rsidR="00CA5B0C">
        <w:rPr>
          <w:rFonts w:cs="Times New Roman"/>
          <w:szCs w:val="24"/>
          <w:vertAlign w:val="superscript"/>
        </w:rPr>
        <w:t>-1</w:t>
      </w:r>
      <w:r w:rsidR="00CA5B0C">
        <w:rPr>
          <w:rFonts w:cs="Times New Roman"/>
          <w:szCs w:val="24"/>
        </w:rPr>
        <w:t>+76 kg P</w:t>
      </w:r>
      <w:r w:rsidR="00CA5B0C">
        <w:rPr>
          <w:rFonts w:cs="Times New Roman"/>
          <w:szCs w:val="24"/>
          <w:vertAlign w:val="subscript"/>
        </w:rPr>
        <w:t>2</w:t>
      </w:r>
      <w:r w:rsidR="00CA5B0C">
        <w:rPr>
          <w:rFonts w:cs="Times New Roman"/>
          <w:szCs w:val="24"/>
        </w:rPr>
        <w:t>O</w:t>
      </w:r>
      <w:r w:rsidR="00CA5B0C">
        <w:rPr>
          <w:rFonts w:cs="Times New Roman"/>
          <w:szCs w:val="24"/>
          <w:vertAlign w:val="subscript"/>
        </w:rPr>
        <w:t xml:space="preserve">5 </w:t>
      </w:r>
      <w:r w:rsidR="00CA5B0C">
        <w:rPr>
          <w:rFonts w:cs="Times New Roman"/>
          <w:szCs w:val="24"/>
        </w:rPr>
        <w:t>ha</w:t>
      </w:r>
      <w:r w:rsidR="00CA5B0C">
        <w:rPr>
          <w:rFonts w:cs="Times New Roman"/>
          <w:szCs w:val="24"/>
          <w:vertAlign w:val="superscript"/>
        </w:rPr>
        <w:t>-1</w:t>
      </w:r>
      <w:r w:rsidR="00CA5B0C">
        <w:rPr>
          <w:rFonts w:cs="Times New Roman"/>
          <w:szCs w:val="24"/>
        </w:rPr>
        <w:t>+14 kg sulfur ha</w:t>
      </w:r>
      <w:r w:rsidR="00CA5B0C">
        <w:rPr>
          <w:rFonts w:cs="Times New Roman"/>
          <w:szCs w:val="24"/>
          <w:vertAlign w:val="superscript"/>
        </w:rPr>
        <w:t>-1</w:t>
      </w:r>
      <w:r>
        <w:rPr>
          <w:rFonts w:cs="Times New Roman"/>
          <w:szCs w:val="24"/>
        </w:rPr>
        <w:t xml:space="preserve">and </w:t>
      </w:r>
      <w:r w:rsidR="00CA5B0C">
        <w:rPr>
          <w:rFonts w:cs="Times New Roman"/>
          <w:szCs w:val="24"/>
        </w:rPr>
        <w:t>63 kg N ha</w:t>
      </w:r>
      <w:r w:rsidR="00CA5B0C">
        <w:rPr>
          <w:rFonts w:cs="Times New Roman"/>
          <w:szCs w:val="24"/>
          <w:vertAlign w:val="superscript"/>
        </w:rPr>
        <w:t>-1</w:t>
      </w:r>
      <w:r w:rsidR="00CA5B0C">
        <w:rPr>
          <w:rFonts w:cs="Times New Roman"/>
          <w:szCs w:val="24"/>
        </w:rPr>
        <w:t>+57kg P</w:t>
      </w:r>
      <w:r w:rsidR="00CA5B0C">
        <w:rPr>
          <w:rFonts w:cs="Times New Roman"/>
          <w:szCs w:val="24"/>
          <w:vertAlign w:val="subscript"/>
        </w:rPr>
        <w:t>2</w:t>
      </w:r>
      <w:r w:rsidR="00CA5B0C">
        <w:rPr>
          <w:rFonts w:cs="Times New Roman"/>
          <w:szCs w:val="24"/>
        </w:rPr>
        <w:t>O</w:t>
      </w:r>
      <w:r w:rsidR="00CA5B0C">
        <w:rPr>
          <w:rFonts w:cs="Times New Roman"/>
          <w:szCs w:val="24"/>
          <w:vertAlign w:val="subscript"/>
        </w:rPr>
        <w:t xml:space="preserve">5 </w:t>
      </w:r>
      <w:r w:rsidR="00CA5B0C">
        <w:rPr>
          <w:rFonts w:cs="Times New Roman"/>
          <w:szCs w:val="24"/>
        </w:rPr>
        <w:t>ha</w:t>
      </w:r>
      <w:r w:rsidR="00CA5B0C">
        <w:rPr>
          <w:rFonts w:cs="Times New Roman"/>
          <w:szCs w:val="24"/>
          <w:vertAlign w:val="superscript"/>
        </w:rPr>
        <w:t>-1</w:t>
      </w:r>
      <w:r w:rsidR="00CA5B0C">
        <w:rPr>
          <w:rFonts w:cs="Times New Roman"/>
          <w:szCs w:val="24"/>
        </w:rPr>
        <w:t>+10.5 kg sulfur ha</w:t>
      </w:r>
      <w:r w:rsidR="00CA5B0C">
        <w:rPr>
          <w:rFonts w:cs="Times New Roman"/>
          <w:szCs w:val="24"/>
          <w:vertAlign w:val="superscript"/>
        </w:rPr>
        <w:t xml:space="preserve">-1 </w:t>
      </w:r>
      <w:r>
        <w:rPr>
          <w:rFonts w:cs="Times New Roman"/>
          <w:szCs w:val="24"/>
        </w:rPr>
        <w:t xml:space="preserve">with </w:t>
      </w:r>
      <w:r w:rsidR="00CA5B0C">
        <w:rPr>
          <w:rFonts w:cs="Times New Roman"/>
          <w:szCs w:val="24"/>
        </w:rPr>
        <w:t>15 t ha</w:t>
      </w:r>
      <w:r w:rsidR="00CA5B0C">
        <w:rPr>
          <w:rFonts w:cs="Times New Roman"/>
          <w:szCs w:val="24"/>
          <w:vertAlign w:val="superscript"/>
        </w:rPr>
        <w:t>-1</w:t>
      </w:r>
      <w:r>
        <w:rPr>
          <w:rFonts w:cs="Times New Roman"/>
          <w:szCs w:val="24"/>
        </w:rPr>
        <w:t xml:space="preserve">goat dung were wider in their widths. </w:t>
      </w:r>
      <w:r>
        <w:t>The result of this study indicated that the width of onion bulb mostly increased with increased inorganic fertilizer rates and goat dung.</w:t>
      </w:r>
      <w:r>
        <w:rPr>
          <w:rFonts w:cs="Times New Roman"/>
          <w:szCs w:val="24"/>
        </w:rPr>
        <w:t xml:space="preserve"> On the other hand, small in width was observed in the combined fertilizers of </w:t>
      </w:r>
      <w:r w:rsidR="000E7F8F">
        <w:rPr>
          <w:rFonts w:cs="Times New Roman"/>
          <w:szCs w:val="24"/>
        </w:rPr>
        <w:t>21 kg N ha</w:t>
      </w:r>
      <w:r w:rsidR="000E7F8F">
        <w:rPr>
          <w:rFonts w:cs="Times New Roman"/>
          <w:szCs w:val="24"/>
          <w:vertAlign w:val="superscript"/>
        </w:rPr>
        <w:t>-1</w:t>
      </w:r>
      <w:r w:rsidR="000E7F8F">
        <w:rPr>
          <w:rFonts w:cs="Times New Roman"/>
          <w:szCs w:val="24"/>
        </w:rPr>
        <w:t>+19 kg P</w:t>
      </w:r>
      <w:r w:rsidR="000E7F8F">
        <w:rPr>
          <w:rFonts w:cs="Times New Roman"/>
          <w:szCs w:val="24"/>
          <w:vertAlign w:val="subscript"/>
        </w:rPr>
        <w:t>2</w:t>
      </w:r>
      <w:r w:rsidR="000E7F8F">
        <w:rPr>
          <w:rFonts w:cs="Times New Roman"/>
          <w:szCs w:val="24"/>
        </w:rPr>
        <w:t>O</w:t>
      </w:r>
      <w:r w:rsidR="000E7F8F">
        <w:rPr>
          <w:rFonts w:cs="Times New Roman"/>
          <w:szCs w:val="24"/>
          <w:vertAlign w:val="subscript"/>
        </w:rPr>
        <w:t xml:space="preserve">5 </w:t>
      </w:r>
      <w:r w:rsidR="000E7F8F">
        <w:rPr>
          <w:rFonts w:cs="Times New Roman"/>
          <w:szCs w:val="24"/>
        </w:rPr>
        <w:t>ha</w:t>
      </w:r>
      <w:r w:rsidR="000E7F8F">
        <w:rPr>
          <w:rFonts w:cs="Times New Roman"/>
          <w:szCs w:val="24"/>
          <w:vertAlign w:val="superscript"/>
        </w:rPr>
        <w:t>-1</w:t>
      </w:r>
      <w:r w:rsidR="000E7F8F">
        <w:rPr>
          <w:rFonts w:cs="Times New Roman"/>
          <w:szCs w:val="24"/>
        </w:rPr>
        <w:t>+3.5 kg sulfur ha</w:t>
      </w:r>
      <w:r w:rsidR="000E7F8F">
        <w:rPr>
          <w:rFonts w:cs="Times New Roman"/>
          <w:szCs w:val="24"/>
          <w:vertAlign w:val="superscript"/>
        </w:rPr>
        <w:t xml:space="preserve">-1 </w:t>
      </w:r>
      <w:r>
        <w:rPr>
          <w:rFonts w:cs="Times New Roman"/>
          <w:szCs w:val="24"/>
        </w:rPr>
        <w:t xml:space="preserve">with </w:t>
      </w:r>
      <w:r w:rsidR="000E7F8F">
        <w:rPr>
          <w:rFonts w:cs="Times New Roman"/>
          <w:szCs w:val="24"/>
        </w:rPr>
        <w:t>3.75t ha</w:t>
      </w:r>
      <w:r w:rsidR="000E7F8F">
        <w:rPr>
          <w:rFonts w:cs="Times New Roman"/>
          <w:szCs w:val="24"/>
          <w:vertAlign w:val="superscript"/>
        </w:rPr>
        <w:t>-1</w:t>
      </w:r>
      <w:r>
        <w:rPr>
          <w:rFonts w:cs="Times New Roman"/>
          <w:szCs w:val="24"/>
        </w:rPr>
        <w:t xml:space="preserve"> and </w:t>
      </w:r>
      <w:r w:rsidR="000E7F8F">
        <w:rPr>
          <w:rFonts w:cs="Times New Roman"/>
          <w:szCs w:val="24"/>
        </w:rPr>
        <w:t>11.25t ha</w:t>
      </w:r>
      <w:r w:rsidR="000E7F8F">
        <w:rPr>
          <w:rFonts w:cs="Times New Roman"/>
          <w:szCs w:val="24"/>
          <w:vertAlign w:val="superscript"/>
        </w:rPr>
        <w:t>-1</w:t>
      </w:r>
      <w:r>
        <w:rPr>
          <w:rFonts w:cs="Times New Roman"/>
          <w:szCs w:val="24"/>
        </w:rPr>
        <w:t xml:space="preserve">goat dung followed by </w:t>
      </w:r>
      <w:r w:rsidR="007B3198">
        <w:rPr>
          <w:rFonts w:cs="Times New Roman"/>
          <w:szCs w:val="24"/>
        </w:rPr>
        <w:t>42 kg N ha</w:t>
      </w:r>
      <w:r w:rsidR="007B3198">
        <w:rPr>
          <w:rFonts w:cs="Times New Roman"/>
          <w:szCs w:val="24"/>
          <w:vertAlign w:val="superscript"/>
        </w:rPr>
        <w:t>-1</w:t>
      </w:r>
      <w:r w:rsidR="007B3198">
        <w:rPr>
          <w:rFonts w:cs="Times New Roman"/>
          <w:szCs w:val="24"/>
        </w:rPr>
        <w:t>+38 kg P</w:t>
      </w:r>
      <w:r w:rsidR="007B3198">
        <w:rPr>
          <w:rFonts w:cs="Times New Roman"/>
          <w:szCs w:val="24"/>
          <w:vertAlign w:val="subscript"/>
        </w:rPr>
        <w:t>2</w:t>
      </w:r>
      <w:r w:rsidR="007B3198">
        <w:rPr>
          <w:rFonts w:cs="Times New Roman"/>
          <w:szCs w:val="24"/>
        </w:rPr>
        <w:t>O</w:t>
      </w:r>
      <w:r w:rsidR="007B3198">
        <w:rPr>
          <w:rFonts w:cs="Times New Roman"/>
          <w:szCs w:val="24"/>
          <w:vertAlign w:val="subscript"/>
        </w:rPr>
        <w:t xml:space="preserve">5 </w:t>
      </w:r>
      <w:r w:rsidR="007B3198">
        <w:rPr>
          <w:rFonts w:cs="Times New Roman"/>
          <w:szCs w:val="24"/>
        </w:rPr>
        <w:t>ha</w:t>
      </w:r>
      <w:r w:rsidR="007B3198">
        <w:rPr>
          <w:rFonts w:cs="Times New Roman"/>
          <w:szCs w:val="24"/>
          <w:vertAlign w:val="superscript"/>
        </w:rPr>
        <w:t>-1</w:t>
      </w:r>
      <w:r w:rsidR="007B3198">
        <w:rPr>
          <w:rFonts w:cs="Times New Roman"/>
          <w:szCs w:val="24"/>
        </w:rPr>
        <w:t>+7 kg sulfur ha</w:t>
      </w:r>
      <w:r w:rsidR="007B3198">
        <w:rPr>
          <w:rFonts w:cs="Times New Roman"/>
          <w:szCs w:val="24"/>
          <w:vertAlign w:val="superscript"/>
        </w:rPr>
        <w:t xml:space="preserve">-1 </w:t>
      </w:r>
      <w:r>
        <w:rPr>
          <w:rFonts w:cs="Times New Roman"/>
          <w:szCs w:val="24"/>
        </w:rPr>
        <w:t xml:space="preserve">and </w:t>
      </w:r>
      <w:r w:rsidR="007B3198">
        <w:rPr>
          <w:rFonts w:cs="Times New Roman"/>
          <w:szCs w:val="24"/>
        </w:rPr>
        <w:t>7.5 t ha</w:t>
      </w:r>
      <w:r w:rsidR="007B3198">
        <w:rPr>
          <w:rFonts w:cs="Times New Roman"/>
          <w:szCs w:val="24"/>
          <w:vertAlign w:val="superscript"/>
        </w:rPr>
        <w:t>-1</w:t>
      </w:r>
      <w:r>
        <w:rPr>
          <w:rFonts w:cs="Times New Roman"/>
          <w:szCs w:val="24"/>
        </w:rPr>
        <w:t xml:space="preserve">goat dung. </w:t>
      </w:r>
      <w:r w:rsidR="00944EC2">
        <w:rPr>
          <w:rFonts w:cs="Times New Roman"/>
          <w:szCs w:val="24"/>
        </w:rPr>
        <w:t xml:space="preserve">The outcomes stated clearly that, </w:t>
      </w:r>
      <w:r>
        <w:rPr>
          <w:rFonts w:cs="Times New Roman"/>
          <w:szCs w:val="24"/>
        </w:rPr>
        <w:t xml:space="preserve">the supplied inorganic fertilizer rate </w:t>
      </w:r>
      <w:r w:rsidR="00632EC5">
        <w:rPr>
          <w:rFonts w:cs="Times New Roman"/>
          <w:szCs w:val="24"/>
        </w:rPr>
        <w:t xml:space="preserve">reduced </w:t>
      </w:r>
      <w:r>
        <w:rPr>
          <w:rFonts w:cs="Times New Roman"/>
          <w:szCs w:val="24"/>
        </w:rPr>
        <w:t xml:space="preserve">the width also decrease this might be influenced in onion growth due to low rate of the essential nutrients. </w:t>
      </w:r>
    </w:p>
    <w:p w14:paraId="127E605D" w14:textId="77777777" w:rsidR="008940E8" w:rsidRDefault="008940E8" w:rsidP="008940E8">
      <w:pPr>
        <w:spacing w:before="0" w:after="0"/>
        <w:rPr>
          <w:rFonts w:cs="Times New Roman"/>
          <w:szCs w:val="24"/>
        </w:rPr>
      </w:pPr>
    </w:p>
    <w:p w14:paraId="15438F67" w14:textId="77777777" w:rsidR="008940E8" w:rsidRDefault="008940E8" w:rsidP="008940E8">
      <w:pPr>
        <w:spacing w:before="0" w:after="0"/>
        <w:rPr>
          <w:rFonts w:cs="Times New Roman"/>
          <w:szCs w:val="24"/>
        </w:rPr>
      </w:pPr>
      <w:r>
        <w:rPr>
          <w:rFonts w:cs="Times New Roman"/>
          <w:szCs w:val="24"/>
        </w:rPr>
        <w:lastRenderedPageBreak/>
        <w:t>Therefore, an optimum amount of the combined fertilizers was an important source for good sizes of the bulb. All over, the result revealed that the maximum rate of combined goat dung and inorganic fertilizer (NPS) had taller and/or wider in bulb length and width than the minimum application of combined fertilizers which considering the deficiencies of nutrients in the soil and needs to applying both the combination of fertilizers for wider and large sizes of onion bulb in the study areas.</w:t>
      </w:r>
    </w:p>
    <w:p w14:paraId="5BE11E0F" w14:textId="77777777" w:rsidR="008940E8" w:rsidRDefault="008940E8" w:rsidP="008940E8">
      <w:pPr>
        <w:spacing w:before="0" w:after="0"/>
        <w:rPr>
          <w:rFonts w:cs="Times New Roman"/>
          <w:szCs w:val="24"/>
        </w:rPr>
      </w:pPr>
    </w:p>
    <w:p w14:paraId="664B15C4" w14:textId="77777777" w:rsidR="008940E8" w:rsidRDefault="008940E8" w:rsidP="008940E8">
      <w:pPr>
        <w:pStyle w:val="Heading3"/>
        <w:spacing w:before="0"/>
      </w:pPr>
      <w:bookmarkStart w:id="21" w:name="_Toc40850027"/>
      <w:r>
        <w:t xml:space="preserve">3.3.2. </w:t>
      </w:r>
      <w:r w:rsidRPr="008808BC">
        <w:t>Average Bulb Weight</w:t>
      </w:r>
      <w:bookmarkEnd w:id="21"/>
    </w:p>
    <w:p w14:paraId="698EE4C1" w14:textId="77777777" w:rsidR="008940E8" w:rsidRDefault="00BE26F4" w:rsidP="008940E8">
      <w:pPr>
        <w:spacing w:before="0" w:after="0"/>
        <w:rPr>
          <w:rFonts w:cs="Times New Roman"/>
          <w:color w:val="000000"/>
          <w:szCs w:val="24"/>
          <w:shd w:val="clear" w:color="auto" w:fill="FFFFFF"/>
        </w:rPr>
      </w:pPr>
      <w:r w:rsidRPr="00BE26F4">
        <w:rPr>
          <w:rFonts w:cs="Times New Roman"/>
          <w:szCs w:val="24"/>
        </w:rPr>
        <w:t xml:space="preserve">The study of variance was marked highly significant </w:t>
      </w:r>
      <w:r w:rsidR="008940E8">
        <w:rPr>
          <w:rFonts w:cs="Times New Roman"/>
          <w:szCs w:val="24"/>
        </w:rPr>
        <w:t xml:space="preserve">differences </w:t>
      </w:r>
      <w:r w:rsidR="00B85A69">
        <w:rPr>
          <w:rFonts w:cs="Times New Roman"/>
          <w:szCs w:val="24"/>
        </w:rPr>
        <w:t xml:space="preserve">through </w:t>
      </w:r>
      <w:r w:rsidR="008940E8">
        <w:rPr>
          <w:rFonts w:cs="Times New Roman"/>
          <w:szCs w:val="24"/>
        </w:rPr>
        <w:t>the average bulb weight. The organic fertilizer application at the rate</w:t>
      </w:r>
      <w:r w:rsidR="00A50B62">
        <w:rPr>
          <w:rFonts w:cs="Times New Roman"/>
          <w:szCs w:val="24"/>
        </w:rPr>
        <w:t>s</w:t>
      </w:r>
      <w:r w:rsidR="008940E8">
        <w:rPr>
          <w:rFonts w:cs="Times New Roman"/>
          <w:szCs w:val="24"/>
        </w:rPr>
        <w:t xml:space="preserve"> of </w:t>
      </w:r>
      <w:r w:rsidR="00225440">
        <w:rPr>
          <w:rFonts w:cs="Times New Roman"/>
          <w:szCs w:val="24"/>
        </w:rPr>
        <w:t>15 t ha</w:t>
      </w:r>
      <w:r w:rsidR="00225440">
        <w:rPr>
          <w:rFonts w:cs="Times New Roman"/>
          <w:szCs w:val="24"/>
          <w:vertAlign w:val="superscript"/>
        </w:rPr>
        <w:t>-1</w:t>
      </w:r>
      <w:r w:rsidR="00E72124">
        <w:rPr>
          <w:rFonts w:cs="Times New Roman"/>
          <w:szCs w:val="24"/>
        </w:rPr>
        <w:t>followed by 7.5 t ha</w:t>
      </w:r>
      <w:r w:rsidR="00E72124">
        <w:rPr>
          <w:rFonts w:cs="Times New Roman"/>
          <w:szCs w:val="24"/>
          <w:vertAlign w:val="superscript"/>
        </w:rPr>
        <w:t>-1</w:t>
      </w:r>
      <w:r w:rsidR="008940E8">
        <w:rPr>
          <w:rFonts w:cs="Times New Roman"/>
          <w:szCs w:val="24"/>
        </w:rPr>
        <w:t xml:space="preserve">with the combination of </w:t>
      </w:r>
      <w:r w:rsidR="00225440">
        <w:rPr>
          <w:rFonts w:cs="Times New Roman"/>
          <w:szCs w:val="24"/>
        </w:rPr>
        <w:t>84 kg N ha</w:t>
      </w:r>
      <w:r w:rsidR="00225440">
        <w:rPr>
          <w:rFonts w:cs="Times New Roman"/>
          <w:szCs w:val="24"/>
          <w:vertAlign w:val="superscript"/>
        </w:rPr>
        <w:t>-1</w:t>
      </w:r>
      <w:r w:rsidR="00225440">
        <w:rPr>
          <w:rFonts w:cs="Times New Roman"/>
          <w:szCs w:val="24"/>
        </w:rPr>
        <w:t>+76 kg P</w:t>
      </w:r>
      <w:r w:rsidR="00225440">
        <w:rPr>
          <w:rFonts w:cs="Times New Roman"/>
          <w:szCs w:val="24"/>
          <w:vertAlign w:val="subscript"/>
        </w:rPr>
        <w:t>2</w:t>
      </w:r>
      <w:r w:rsidR="00225440">
        <w:rPr>
          <w:rFonts w:cs="Times New Roman"/>
          <w:szCs w:val="24"/>
        </w:rPr>
        <w:t>O</w:t>
      </w:r>
      <w:r w:rsidR="00225440">
        <w:rPr>
          <w:rFonts w:cs="Times New Roman"/>
          <w:szCs w:val="24"/>
          <w:vertAlign w:val="subscript"/>
        </w:rPr>
        <w:t xml:space="preserve">5 </w:t>
      </w:r>
      <w:r w:rsidR="00225440">
        <w:rPr>
          <w:rFonts w:cs="Times New Roman"/>
          <w:szCs w:val="24"/>
        </w:rPr>
        <w:t>ha</w:t>
      </w:r>
      <w:r w:rsidR="00225440">
        <w:rPr>
          <w:rFonts w:cs="Times New Roman"/>
          <w:szCs w:val="24"/>
          <w:vertAlign w:val="superscript"/>
        </w:rPr>
        <w:t>-1</w:t>
      </w:r>
      <w:r w:rsidR="00225440">
        <w:rPr>
          <w:rFonts w:cs="Times New Roman"/>
          <w:szCs w:val="24"/>
        </w:rPr>
        <w:t>+14 kg sulfur ha</w:t>
      </w:r>
      <w:r w:rsidR="00225440">
        <w:rPr>
          <w:rFonts w:cs="Times New Roman"/>
          <w:szCs w:val="24"/>
          <w:vertAlign w:val="superscript"/>
        </w:rPr>
        <w:t>-1</w:t>
      </w:r>
      <w:r w:rsidR="008940E8">
        <w:rPr>
          <w:rFonts w:cs="Times New Roman"/>
          <w:szCs w:val="24"/>
        </w:rPr>
        <w:t xml:space="preserve">was recorded maximum in weight. </w:t>
      </w:r>
      <w:r w:rsidR="00BF4A49">
        <w:rPr>
          <w:rFonts w:cs="Times New Roman"/>
          <w:szCs w:val="24"/>
        </w:rPr>
        <w:t xml:space="preserve">It </w:t>
      </w:r>
      <w:r w:rsidR="008940E8">
        <w:rPr>
          <w:rFonts w:cs="Times New Roman"/>
          <w:szCs w:val="24"/>
        </w:rPr>
        <w:t>indicate</w:t>
      </w:r>
      <w:r w:rsidR="00BF4A49">
        <w:rPr>
          <w:rFonts w:cs="Times New Roman"/>
          <w:szCs w:val="24"/>
        </w:rPr>
        <w:t>s</w:t>
      </w:r>
      <w:r w:rsidR="008940E8">
        <w:rPr>
          <w:rFonts w:cs="Times New Roman"/>
          <w:szCs w:val="24"/>
        </w:rPr>
        <w:t xml:space="preserve"> that the supplied high amount of both fertilizers was better to improve the bulb weight than the lowest rates. In line with</w:t>
      </w:r>
      <w:r w:rsidR="008940E8" w:rsidRPr="00E455D3">
        <w:rPr>
          <w:rFonts w:cs="Times New Roman"/>
          <w:color w:val="000000"/>
          <w:szCs w:val="24"/>
          <w:shd w:val="clear" w:color="auto" w:fill="FFFFFF"/>
        </w:rPr>
        <w:t xml:space="preserve"> Aliyu</w:t>
      </w:r>
      <w:r w:rsidR="006B0B52">
        <w:rPr>
          <w:rFonts w:cs="Times New Roman"/>
          <w:color w:val="000000"/>
          <w:szCs w:val="24"/>
          <w:shd w:val="clear" w:color="auto" w:fill="FFFFFF"/>
        </w:rPr>
        <w:t xml:space="preserve"> </w:t>
      </w:r>
      <w:r w:rsidR="008940E8" w:rsidRPr="007B2289">
        <w:rPr>
          <w:rFonts w:cs="Times New Roman"/>
          <w:i/>
          <w:color w:val="000000"/>
          <w:szCs w:val="24"/>
          <w:shd w:val="clear" w:color="auto" w:fill="FFFFFF"/>
        </w:rPr>
        <w:t>et al</w:t>
      </w:r>
      <w:r w:rsidR="008940E8" w:rsidRPr="00FA2B97">
        <w:rPr>
          <w:rFonts w:cs="Times New Roman"/>
          <w:color w:val="000000"/>
          <w:szCs w:val="24"/>
          <w:shd w:val="clear" w:color="auto" w:fill="FFFFFF"/>
        </w:rPr>
        <w:t>.</w:t>
      </w:r>
      <w:r w:rsidR="008940E8">
        <w:rPr>
          <w:rFonts w:cs="Times New Roman"/>
          <w:color w:val="000000"/>
          <w:szCs w:val="24"/>
          <w:shd w:val="clear" w:color="auto" w:fill="FFFFFF"/>
        </w:rPr>
        <w:t xml:space="preserve"> (</w:t>
      </w:r>
      <w:r w:rsidR="008940E8" w:rsidRPr="00FA2B97">
        <w:rPr>
          <w:rFonts w:cs="Times New Roman"/>
          <w:color w:val="000000"/>
          <w:szCs w:val="24"/>
          <w:shd w:val="clear" w:color="auto" w:fill="FFFFFF"/>
        </w:rPr>
        <w:t>200</w:t>
      </w:r>
      <w:r w:rsidR="008940E8">
        <w:rPr>
          <w:rFonts w:cs="Times New Roman"/>
          <w:color w:val="000000"/>
          <w:szCs w:val="24"/>
          <w:shd w:val="clear" w:color="auto" w:fill="FFFFFF"/>
        </w:rPr>
        <w:t>7)</w:t>
      </w:r>
      <w:r w:rsidR="008940E8">
        <w:rPr>
          <w:rFonts w:cs="Times New Roman"/>
          <w:szCs w:val="24"/>
        </w:rPr>
        <w:t xml:space="preserve"> stated that </w:t>
      </w:r>
      <w:r w:rsidR="008940E8" w:rsidRPr="00FA2B97">
        <w:rPr>
          <w:rFonts w:cs="Times New Roman"/>
          <w:color w:val="000000"/>
          <w:szCs w:val="24"/>
          <w:shd w:val="clear" w:color="auto" w:fill="FFFFFF"/>
        </w:rPr>
        <w:t>i</w:t>
      </w:r>
      <w:r w:rsidR="008940E8">
        <w:rPr>
          <w:rFonts w:cs="Times New Roman"/>
          <w:color w:val="000000"/>
          <w:szCs w:val="24"/>
          <w:shd w:val="clear" w:color="auto" w:fill="FFFFFF"/>
        </w:rPr>
        <w:t xml:space="preserve">ncreased bulb weights of onions </w:t>
      </w:r>
      <w:r w:rsidR="008940E8" w:rsidRPr="00FA2B97">
        <w:rPr>
          <w:rFonts w:cs="Times New Roman"/>
          <w:color w:val="000000"/>
          <w:szCs w:val="24"/>
          <w:shd w:val="clear" w:color="auto" w:fill="FFFFFF"/>
        </w:rPr>
        <w:t>with increase in nitrogen application in Ethiopia. </w:t>
      </w:r>
    </w:p>
    <w:p w14:paraId="29EAB72D" w14:textId="77777777" w:rsidR="008940E8" w:rsidRDefault="008940E8" w:rsidP="008940E8">
      <w:pPr>
        <w:spacing w:before="0" w:after="0"/>
        <w:rPr>
          <w:rFonts w:cs="Times New Roman"/>
          <w:color w:val="000000"/>
          <w:szCs w:val="24"/>
          <w:shd w:val="clear" w:color="auto" w:fill="FFFFFF"/>
        </w:rPr>
      </w:pPr>
    </w:p>
    <w:p w14:paraId="2C8204E0" w14:textId="77777777" w:rsidR="008940E8" w:rsidRDefault="00C911B7" w:rsidP="008940E8">
      <w:pPr>
        <w:spacing w:before="0" w:after="0"/>
        <w:rPr>
          <w:rFonts w:cs="Times New Roman"/>
          <w:szCs w:val="24"/>
        </w:rPr>
      </w:pPr>
      <w:r w:rsidRPr="00C911B7">
        <w:rPr>
          <w:rFonts w:cs="Times New Roman"/>
          <w:szCs w:val="24"/>
        </w:rPr>
        <w:t>The combined application rate of</w:t>
      </w:r>
      <w:r>
        <w:rPr>
          <w:rFonts w:cs="Times New Roman"/>
          <w:szCs w:val="24"/>
        </w:rPr>
        <w:t xml:space="preserve"> </w:t>
      </w:r>
      <w:r w:rsidR="00A87689">
        <w:rPr>
          <w:rFonts w:cs="Times New Roman"/>
          <w:szCs w:val="24"/>
        </w:rPr>
        <w:t>21 kg N ha</w:t>
      </w:r>
      <w:r w:rsidR="00A87689">
        <w:rPr>
          <w:rFonts w:cs="Times New Roman"/>
          <w:szCs w:val="24"/>
          <w:vertAlign w:val="superscript"/>
        </w:rPr>
        <w:t>-1</w:t>
      </w:r>
      <w:r w:rsidR="00A87689">
        <w:rPr>
          <w:rFonts w:cs="Times New Roman"/>
          <w:szCs w:val="24"/>
        </w:rPr>
        <w:t>+19 kg P</w:t>
      </w:r>
      <w:r w:rsidR="00A87689">
        <w:rPr>
          <w:rFonts w:cs="Times New Roman"/>
          <w:szCs w:val="24"/>
          <w:vertAlign w:val="subscript"/>
        </w:rPr>
        <w:t>2</w:t>
      </w:r>
      <w:r w:rsidR="00A87689">
        <w:rPr>
          <w:rFonts w:cs="Times New Roman"/>
          <w:szCs w:val="24"/>
        </w:rPr>
        <w:t>O</w:t>
      </w:r>
      <w:r w:rsidR="00A87689">
        <w:rPr>
          <w:rFonts w:cs="Times New Roman"/>
          <w:szCs w:val="24"/>
          <w:vertAlign w:val="subscript"/>
        </w:rPr>
        <w:t xml:space="preserve">5 </w:t>
      </w:r>
      <w:r w:rsidR="00A87689">
        <w:rPr>
          <w:rFonts w:cs="Times New Roman"/>
          <w:szCs w:val="24"/>
        </w:rPr>
        <w:t>ha</w:t>
      </w:r>
      <w:r w:rsidR="00A87689">
        <w:rPr>
          <w:rFonts w:cs="Times New Roman"/>
          <w:szCs w:val="24"/>
          <w:vertAlign w:val="superscript"/>
        </w:rPr>
        <w:t>-1</w:t>
      </w:r>
      <w:r w:rsidR="00A87689">
        <w:rPr>
          <w:rFonts w:cs="Times New Roman"/>
          <w:szCs w:val="24"/>
        </w:rPr>
        <w:t>+3.5 kg sulfur ha</w:t>
      </w:r>
      <w:r w:rsidR="00A87689">
        <w:rPr>
          <w:rFonts w:cs="Times New Roman"/>
          <w:szCs w:val="24"/>
          <w:vertAlign w:val="superscript"/>
        </w:rPr>
        <w:t xml:space="preserve">-1 </w:t>
      </w:r>
      <w:r w:rsidR="008940E8">
        <w:rPr>
          <w:rFonts w:cs="Times New Roman"/>
          <w:szCs w:val="24"/>
        </w:rPr>
        <w:t xml:space="preserve">with </w:t>
      </w:r>
      <w:r w:rsidR="00A87689">
        <w:rPr>
          <w:rFonts w:cs="Times New Roman"/>
          <w:szCs w:val="24"/>
        </w:rPr>
        <w:t>7.5t ha</w:t>
      </w:r>
      <w:r w:rsidR="00A87689">
        <w:rPr>
          <w:rFonts w:cs="Times New Roman"/>
          <w:szCs w:val="24"/>
          <w:vertAlign w:val="superscript"/>
        </w:rPr>
        <w:t>-1</w:t>
      </w:r>
      <w:r w:rsidR="008940E8">
        <w:rPr>
          <w:rFonts w:cs="Times New Roman"/>
          <w:szCs w:val="24"/>
        </w:rPr>
        <w:t xml:space="preserve">and </w:t>
      </w:r>
      <w:r w:rsidR="00A87689">
        <w:rPr>
          <w:rFonts w:cs="Times New Roman"/>
          <w:szCs w:val="24"/>
        </w:rPr>
        <w:t>3.75 t ha</w:t>
      </w:r>
      <w:r w:rsidR="00A87689">
        <w:rPr>
          <w:rFonts w:cs="Times New Roman"/>
          <w:szCs w:val="24"/>
          <w:vertAlign w:val="superscript"/>
        </w:rPr>
        <w:t>-1</w:t>
      </w:r>
      <w:r w:rsidR="008940E8">
        <w:rPr>
          <w:rFonts w:cs="Times New Roman"/>
          <w:szCs w:val="24"/>
        </w:rPr>
        <w:t>goat dung were observed minimum in their average bulb weights might possibly be affected by insufficient amounts of fertilizers. According to Abbey and Kanton (2004) reported the application of combined farm yard manure and inorganic fertilizer resulted in an increase of the average bulb yield of onion.</w:t>
      </w:r>
    </w:p>
    <w:p w14:paraId="1301E2D0" w14:textId="77777777" w:rsidR="008940E8" w:rsidRDefault="008940E8" w:rsidP="008940E8">
      <w:pPr>
        <w:spacing w:before="0" w:after="0"/>
        <w:rPr>
          <w:rFonts w:cs="Times New Roman"/>
          <w:szCs w:val="24"/>
        </w:rPr>
      </w:pPr>
    </w:p>
    <w:p w14:paraId="4A670C72" w14:textId="77777777" w:rsidR="008940E8" w:rsidRPr="00F71B89" w:rsidRDefault="008940E8" w:rsidP="008940E8">
      <w:pPr>
        <w:pStyle w:val="Heading3"/>
        <w:rPr>
          <w:szCs w:val="24"/>
        </w:rPr>
      </w:pPr>
      <w:bookmarkStart w:id="22" w:name="_Toc40850028"/>
      <w:r w:rsidRPr="00F71B89">
        <w:rPr>
          <w:szCs w:val="24"/>
        </w:rPr>
        <w:t>3.3.3. Marketable and Unmarketable Bulb Yield</w:t>
      </w:r>
      <w:bookmarkEnd w:id="22"/>
    </w:p>
    <w:p w14:paraId="6E5544CF" w14:textId="77777777" w:rsidR="008940E8" w:rsidRDefault="008940E8" w:rsidP="008940E8">
      <w:pPr>
        <w:spacing w:before="0" w:after="0"/>
        <w:rPr>
          <w:rFonts w:cs="Times New Roman"/>
          <w:szCs w:val="24"/>
        </w:rPr>
      </w:pPr>
      <w:r>
        <w:rPr>
          <w:rFonts w:cs="Times New Roman"/>
          <w:szCs w:val="24"/>
        </w:rPr>
        <w:t xml:space="preserve">Significantly different and highest total and marketable bulb yield of onion was obtained from the combined rate of </w:t>
      </w:r>
      <w:r w:rsidR="0098643F">
        <w:rPr>
          <w:rFonts w:cs="Times New Roman"/>
          <w:szCs w:val="24"/>
        </w:rPr>
        <w:t>84 kg N ha</w:t>
      </w:r>
      <w:r w:rsidR="0098643F">
        <w:rPr>
          <w:rFonts w:cs="Times New Roman"/>
          <w:szCs w:val="24"/>
          <w:vertAlign w:val="superscript"/>
        </w:rPr>
        <w:t>-1</w:t>
      </w:r>
      <w:r w:rsidR="0098643F">
        <w:rPr>
          <w:rFonts w:cs="Times New Roman"/>
          <w:szCs w:val="24"/>
        </w:rPr>
        <w:t>+76 kg P</w:t>
      </w:r>
      <w:r w:rsidR="0098643F">
        <w:rPr>
          <w:rFonts w:cs="Times New Roman"/>
          <w:szCs w:val="24"/>
          <w:vertAlign w:val="subscript"/>
        </w:rPr>
        <w:t>2</w:t>
      </w:r>
      <w:r w:rsidR="0098643F">
        <w:rPr>
          <w:rFonts w:cs="Times New Roman"/>
          <w:szCs w:val="24"/>
        </w:rPr>
        <w:t>O</w:t>
      </w:r>
      <w:r w:rsidR="0098643F">
        <w:rPr>
          <w:rFonts w:cs="Times New Roman"/>
          <w:szCs w:val="24"/>
          <w:vertAlign w:val="subscript"/>
        </w:rPr>
        <w:t xml:space="preserve">5 </w:t>
      </w:r>
      <w:r w:rsidR="0098643F">
        <w:rPr>
          <w:rFonts w:cs="Times New Roman"/>
          <w:szCs w:val="24"/>
        </w:rPr>
        <w:t>ha</w:t>
      </w:r>
      <w:r w:rsidR="0098643F">
        <w:rPr>
          <w:rFonts w:cs="Times New Roman"/>
          <w:szCs w:val="24"/>
          <w:vertAlign w:val="superscript"/>
        </w:rPr>
        <w:t>-1</w:t>
      </w:r>
      <w:r w:rsidR="0098643F">
        <w:rPr>
          <w:rFonts w:cs="Times New Roman"/>
          <w:szCs w:val="24"/>
        </w:rPr>
        <w:t>+14 kg sulfur ha</w:t>
      </w:r>
      <w:r w:rsidR="0098643F">
        <w:rPr>
          <w:rFonts w:cs="Times New Roman"/>
          <w:szCs w:val="24"/>
          <w:vertAlign w:val="superscript"/>
        </w:rPr>
        <w:t>-1</w:t>
      </w:r>
      <w:r>
        <w:rPr>
          <w:rFonts w:cs="Times New Roman"/>
          <w:szCs w:val="24"/>
        </w:rPr>
        <w:t xml:space="preserve">with </w:t>
      </w:r>
      <w:r w:rsidR="0098643F">
        <w:rPr>
          <w:rFonts w:cs="Times New Roman"/>
          <w:szCs w:val="24"/>
        </w:rPr>
        <w:t>7.5 t ha</w:t>
      </w:r>
      <w:r w:rsidR="0098643F">
        <w:rPr>
          <w:rFonts w:cs="Times New Roman"/>
          <w:szCs w:val="24"/>
          <w:vertAlign w:val="superscript"/>
        </w:rPr>
        <w:t>-1</w:t>
      </w:r>
      <w:r>
        <w:rPr>
          <w:rFonts w:cs="Times New Roman"/>
          <w:szCs w:val="24"/>
        </w:rPr>
        <w:t xml:space="preserve"> goat dung followed by </w:t>
      </w:r>
      <w:r w:rsidR="0098643F">
        <w:rPr>
          <w:rFonts w:cs="Times New Roman"/>
          <w:szCs w:val="24"/>
        </w:rPr>
        <w:t>84 kg N ha</w:t>
      </w:r>
      <w:r w:rsidR="0098643F">
        <w:rPr>
          <w:rFonts w:cs="Times New Roman"/>
          <w:szCs w:val="24"/>
          <w:vertAlign w:val="superscript"/>
        </w:rPr>
        <w:t>-1</w:t>
      </w:r>
      <w:r w:rsidR="0098643F">
        <w:rPr>
          <w:rFonts w:cs="Times New Roman"/>
          <w:szCs w:val="24"/>
        </w:rPr>
        <w:t>+76 kg P</w:t>
      </w:r>
      <w:r w:rsidR="0098643F">
        <w:rPr>
          <w:rFonts w:cs="Times New Roman"/>
          <w:szCs w:val="24"/>
          <w:vertAlign w:val="subscript"/>
        </w:rPr>
        <w:t>2</w:t>
      </w:r>
      <w:r w:rsidR="0098643F">
        <w:rPr>
          <w:rFonts w:cs="Times New Roman"/>
          <w:szCs w:val="24"/>
        </w:rPr>
        <w:t>O</w:t>
      </w:r>
      <w:r w:rsidR="0098643F">
        <w:rPr>
          <w:rFonts w:cs="Times New Roman"/>
          <w:szCs w:val="24"/>
          <w:vertAlign w:val="subscript"/>
        </w:rPr>
        <w:t xml:space="preserve">5 </w:t>
      </w:r>
      <w:r w:rsidR="0098643F">
        <w:rPr>
          <w:rFonts w:cs="Times New Roman"/>
          <w:szCs w:val="24"/>
        </w:rPr>
        <w:t>ha</w:t>
      </w:r>
      <w:r w:rsidR="0098643F">
        <w:rPr>
          <w:rFonts w:cs="Times New Roman"/>
          <w:szCs w:val="24"/>
          <w:vertAlign w:val="superscript"/>
        </w:rPr>
        <w:t>-1</w:t>
      </w:r>
      <w:r w:rsidR="0098643F">
        <w:rPr>
          <w:rFonts w:cs="Times New Roman"/>
          <w:szCs w:val="24"/>
        </w:rPr>
        <w:t>+14 kg sulfur ha</w:t>
      </w:r>
      <w:r w:rsidR="0098643F">
        <w:rPr>
          <w:rFonts w:cs="Times New Roman"/>
          <w:szCs w:val="24"/>
          <w:vertAlign w:val="superscript"/>
        </w:rPr>
        <w:t>-1</w:t>
      </w:r>
      <w:r>
        <w:rPr>
          <w:rFonts w:cs="Times New Roman"/>
          <w:szCs w:val="24"/>
        </w:rPr>
        <w:t xml:space="preserve">and </w:t>
      </w:r>
      <w:r w:rsidR="0098643F">
        <w:rPr>
          <w:rFonts w:cs="Times New Roman"/>
          <w:szCs w:val="24"/>
        </w:rPr>
        <w:t>63 kg N ha</w:t>
      </w:r>
      <w:r w:rsidR="0098643F">
        <w:rPr>
          <w:rFonts w:cs="Times New Roman"/>
          <w:szCs w:val="24"/>
          <w:vertAlign w:val="superscript"/>
        </w:rPr>
        <w:t>-1</w:t>
      </w:r>
      <w:r w:rsidR="0098643F">
        <w:rPr>
          <w:rFonts w:cs="Times New Roman"/>
          <w:szCs w:val="24"/>
        </w:rPr>
        <w:t>+57kg P</w:t>
      </w:r>
      <w:r w:rsidR="0098643F">
        <w:rPr>
          <w:rFonts w:cs="Times New Roman"/>
          <w:szCs w:val="24"/>
          <w:vertAlign w:val="subscript"/>
        </w:rPr>
        <w:t>2</w:t>
      </w:r>
      <w:r w:rsidR="0098643F">
        <w:rPr>
          <w:rFonts w:cs="Times New Roman"/>
          <w:szCs w:val="24"/>
        </w:rPr>
        <w:t>O</w:t>
      </w:r>
      <w:r w:rsidR="0098643F">
        <w:rPr>
          <w:rFonts w:cs="Times New Roman"/>
          <w:szCs w:val="24"/>
          <w:vertAlign w:val="subscript"/>
        </w:rPr>
        <w:t xml:space="preserve">5 </w:t>
      </w:r>
      <w:r w:rsidR="0098643F">
        <w:rPr>
          <w:rFonts w:cs="Times New Roman"/>
          <w:szCs w:val="24"/>
        </w:rPr>
        <w:t>ha</w:t>
      </w:r>
      <w:r w:rsidR="0098643F">
        <w:rPr>
          <w:rFonts w:cs="Times New Roman"/>
          <w:szCs w:val="24"/>
          <w:vertAlign w:val="superscript"/>
        </w:rPr>
        <w:t>-1</w:t>
      </w:r>
      <w:r w:rsidR="0098643F">
        <w:rPr>
          <w:rFonts w:cs="Times New Roman"/>
          <w:szCs w:val="24"/>
        </w:rPr>
        <w:t>+10.5 kg sulfur ha</w:t>
      </w:r>
      <w:r w:rsidR="0098643F">
        <w:rPr>
          <w:rFonts w:cs="Times New Roman"/>
          <w:szCs w:val="24"/>
          <w:vertAlign w:val="superscript"/>
        </w:rPr>
        <w:t xml:space="preserve">-1 </w:t>
      </w:r>
      <w:r>
        <w:rPr>
          <w:rFonts w:cs="Times New Roman"/>
          <w:szCs w:val="24"/>
        </w:rPr>
        <w:t xml:space="preserve">fertilizer with </w:t>
      </w:r>
      <w:r w:rsidR="0098643F">
        <w:rPr>
          <w:rFonts w:cs="Times New Roman"/>
          <w:szCs w:val="24"/>
        </w:rPr>
        <w:t>15 tha</w:t>
      </w:r>
      <w:r w:rsidR="0098643F">
        <w:rPr>
          <w:rFonts w:cs="Times New Roman"/>
          <w:szCs w:val="24"/>
          <w:vertAlign w:val="superscript"/>
        </w:rPr>
        <w:t>-1</w:t>
      </w:r>
      <w:r>
        <w:rPr>
          <w:rFonts w:cs="Times New Roman"/>
          <w:szCs w:val="24"/>
        </w:rPr>
        <w:t xml:space="preserve">farm yard manure. The </w:t>
      </w:r>
      <w:r w:rsidR="00492296">
        <w:rPr>
          <w:rFonts w:cs="Times New Roman"/>
          <w:szCs w:val="24"/>
        </w:rPr>
        <w:t xml:space="preserve">important </w:t>
      </w:r>
      <w:r>
        <w:rPr>
          <w:rFonts w:cs="Times New Roman"/>
          <w:szCs w:val="24"/>
        </w:rPr>
        <w:t xml:space="preserve">relationships of bulb length, width and weights with good marketable yield were contributed for maximum yields by those treatments. Patel </w:t>
      </w:r>
      <w:r w:rsidRPr="006D6FFE">
        <w:rPr>
          <w:rFonts w:cs="Times New Roman"/>
          <w:i/>
          <w:szCs w:val="24"/>
        </w:rPr>
        <w:t>et al</w:t>
      </w:r>
      <w:r>
        <w:rPr>
          <w:rFonts w:cs="Times New Roman"/>
          <w:szCs w:val="24"/>
        </w:rPr>
        <w:t>. (</w:t>
      </w:r>
      <w:r w:rsidRPr="0029222E">
        <w:rPr>
          <w:rFonts w:cs="Times New Roman"/>
          <w:szCs w:val="24"/>
        </w:rPr>
        <w:t>2000</w:t>
      </w:r>
      <w:r>
        <w:rPr>
          <w:rFonts w:cs="Times New Roman"/>
          <w:szCs w:val="24"/>
        </w:rPr>
        <w:t xml:space="preserve">) stated that the combination of organic with inorganic fertilizers was </w:t>
      </w:r>
      <w:r w:rsidR="007F03C8">
        <w:rPr>
          <w:rFonts w:cs="Times New Roman"/>
          <w:szCs w:val="24"/>
        </w:rPr>
        <w:t>vital</w:t>
      </w:r>
      <w:r>
        <w:rPr>
          <w:rFonts w:cs="Times New Roman"/>
          <w:szCs w:val="24"/>
        </w:rPr>
        <w:t xml:space="preserve"> for crop nutrient demands but it is not </w:t>
      </w:r>
      <w:proofErr w:type="gramStart"/>
      <w:r>
        <w:rPr>
          <w:rFonts w:cs="Times New Roman"/>
          <w:szCs w:val="24"/>
        </w:rPr>
        <w:t>satisfy</w:t>
      </w:r>
      <w:proofErr w:type="gramEnd"/>
      <w:r>
        <w:rPr>
          <w:rFonts w:cs="Times New Roman"/>
          <w:szCs w:val="24"/>
        </w:rPr>
        <w:t xml:space="preserve"> when the inorganic fertilizer used alone.</w:t>
      </w:r>
    </w:p>
    <w:p w14:paraId="583D9968" w14:textId="77777777" w:rsidR="008940E8" w:rsidRDefault="008940E8" w:rsidP="008940E8">
      <w:pPr>
        <w:spacing w:before="0" w:after="0"/>
        <w:rPr>
          <w:rFonts w:cs="Times New Roman"/>
          <w:szCs w:val="24"/>
        </w:rPr>
      </w:pPr>
      <w:r>
        <w:rPr>
          <w:rFonts w:cs="Times New Roman"/>
          <w:szCs w:val="24"/>
        </w:rPr>
        <w:lastRenderedPageBreak/>
        <w:t xml:space="preserve">In contrary, the lowest marketable yield was exhibited by </w:t>
      </w:r>
      <w:r w:rsidR="00EE1ECB">
        <w:rPr>
          <w:rFonts w:cs="Times New Roman"/>
          <w:szCs w:val="24"/>
        </w:rPr>
        <w:t>21 kg N ha</w:t>
      </w:r>
      <w:r w:rsidR="00EE1ECB">
        <w:rPr>
          <w:rFonts w:cs="Times New Roman"/>
          <w:szCs w:val="24"/>
          <w:vertAlign w:val="superscript"/>
        </w:rPr>
        <w:t>-1</w:t>
      </w:r>
      <w:r w:rsidR="00EE1ECB">
        <w:rPr>
          <w:rFonts w:cs="Times New Roman"/>
          <w:szCs w:val="24"/>
        </w:rPr>
        <w:t>+19 kg P</w:t>
      </w:r>
      <w:r w:rsidR="00EE1ECB">
        <w:rPr>
          <w:rFonts w:cs="Times New Roman"/>
          <w:szCs w:val="24"/>
          <w:vertAlign w:val="subscript"/>
        </w:rPr>
        <w:t>2</w:t>
      </w:r>
      <w:r w:rsidR="00EE1ECB">
        <w:rPr>
          <w:rFonts w:cs="Times New Roman"/>
          <w:szCs w:val="24"/>
        </w:rPr>
        <w:t>O</w:t>
      </w:r>
      <w:r w:rsidR="00EE1ECB">
        <w:rPr>
          <w:rFonts w:cs="Times New Roman"/>
          <w:szCs w:val="24"/>
          <w:vertAlign w:val="subscript"/>
        </w:rPr>
        <w:t xml:space="preserve">5 </w:t>
      </w:r>
      <w:r w:rsidR="00EE1ECB">
        <w:rPr>
          <w:rFonts w:cs="Times New Roman"/>
          <w:szCs w:val="24"/>
        </w:rPr>
        <w:t>ha</w:t>
      </w:r>
      <w:r w:rsidR="00EE1ECB">
        <w:rPr>
          <w:rFonts w:cs="Times New Roman"/>
          <w:szCs w:val="24"/>
          <w:vertAlign w:val="superscript"/>
        </w:rPr>
        <w:t>-1</w:t>
      </w:r>
      <w:r w:rsidR="00EE1ECB">
        <w:rPr>
          <w:rFonts w:cs="Times New Roman"/>
          <w:szCs w:val="24"/>
        </w:rPr>
        <w:t>+3.5 kg sulfur ha</w:t>
      </w:r>
      <w:r w:rsidR="00EE1ECB">
        <w:rPr>
          <w:rFonts w:cs="Times New Roman"/>
          <w:szCs w:val="24"/>
          <w:vertAlign w:val="superscript"/>
        </w:rPr>
        <w:t xml:space="preserve">-1 </w:t>
      </w:r>
      <w:r>
        <w:rPr>
          <w:rFonts w:cs="Times New Roman"/>
          <w:szCs w:val="24"/>
        </w:rPr>
        <w:t xml:space="preserve">fertilizer in combination with </w:t>
      </w:r>
      <w:r w:rsidR="00EE1ECB">
        <w:rPr>
          <w:rFonts w:cs="Times New Roman"/>
          <w:szCs w:val="24"/>
        </w:rPr>
        <w:t>3.75 tha</w:t>
      </w:r>
      <w:r w:rsidR="00EE1ECB">
        <w:rPr>
          <w:rFonts w:cs="Times New Roman"/>
          <w:szCs w:val="24"/>
          <w:vertAlign w:val="superscript"/>
        </w:rPr>
        <w:t>-1</w:t>
      </w:r>
      <w:r>
        <w:rPr>
          <w:rFonts w:cs="Times New Roman"/>
          <w:szCs w:val="24"/>
        </w:rPr>
        <w:t xml:space="preserve">and </w:t>
      </w:r>
      <w:r w:rsidR="00EE1ECB">
        <w:rPr>
          <w:rFonts w:cs="Times New Roman"/>
          <w:szCs w:val="24"/>
        </w:rPr>
        <w:t>7.5 tha</w:t>
      </w:r>
      <w:r w:rsidR="00EE1ECB">
        <w:rPr>
          <w:rFonts w:cs="Times New Roman"/>
          <w:szCs w:val="24"/>
          <w:vertAlign w:val="superscript"/>
        </w:rPr>
        <w:t>-1</w:t>
      </w:r>
      <w:r>
        <w:rPr>
          <w:rFonts w:cs="Times New Roman"/>
          <w:szCs w:val="24"/>
        </w:rPr>
        <w:t xml:space="preserve">of goat dung followed by </w:t>
      </w:r>
      <w:r w:rsidR="00EE1ECB">
        <w:rPr>
          <w:rFonts w:cs="Times New Roman"/>
          <w:szCs w:val="24"/>
        </w:rPr>
        <w:t>63 kg N ha</w:t>
      </w:r>
      <w:r w:rsidR="00EE1ECB">
        <w:rPr>
          <w:rFonts w:cs="Times New Roman"/>
          <w:szCs w:val="24"/>
          <w:vertAlign w:val="superscript"/>
        </w:rPr>
        <w:t>-1</w:t>
      </w:r>
      <w:r w:rsidR="00EE1ECB">
        <w:rPr>
          <w:rFonts w:cs="Times New Roman"/>
          <w:szCs w:val="24"/>
        </w:rPr>
        <w:t>+57kg P</w:t>
      </w:r>
      <w:r w:rsidR="00EE1ECB">
        <w:rPr>
          <w:rFonts w:cs="Times New Roman"/>
          <w:szCs w:val="24"/>
          <w:vertAlign w:val="subscript"/>
        </w:rPr>
        <w:t>2</w:t>
      </w:r>
      <w:r w:rsidR="00EE1ECB">
        <w:rPr>
          <w:rFonts w:cs="Times New Roman"/>
          <w:szCs w:val="24"/>
        </w:rPr>
        <w:t>O</w:t>
      </w:r>
      <w:r w:rsidR="00EE1ECB">
        <w:rPr>
          <w:rFonts w:cs="Times New Roman"/>
          <w:szCs w:val="24"/>
          <w:vertAlign w:val="subscript"/>
        </w:rPr>
        <w:t xml:space="preserve">5 </w:t>
      </w:r>
      <w:r w:rsidR="00EE1ECB">
        <w:rPr>
          <w:rFonts w:cs="Times New Roman"/>
          <w:szCs w:val="24"/>
        </w:rPr>
        <w:t>ha</w:t>
      </w:r>
      <w:r w:rsidR="00EE1ECB">
        <w:rPr>
          <w:rFonts w:cs="Times New Roman"/>
          <w:szCs w:val="24"/>
          <w:vertAlign w:val="superscript"/>
        </w:rPr>
        <w:t>-1</w:t>
      </w:r>
      <w:r w:rsidR="00EE1ECB">
        <w:rPr>
          <w:rFonts w:cs="Times New Roman"/>
          <w:szCs w:val="24"/>
        </w:rPr>
        <w:t>+10.5 kg sulfur ha</w:t>
      </w:r>
      <w:r w:rsidR="00EE1ECB">
        <w:rPr>
          <w:rFonts w:cs="Times New Roman"/>
          <w:szCs w:val="24"/>
          <w:vertAlign w:val="superscript"/>
        </w:rPr>
        <w:t xml:space="preserve">-1 </w:t>
      </w:r>
      <w:r>
        <w:rPr>
          <w:rFonts w:cs="Times New Roman"/>
          <w:szCs w:val="24"/>
        </w:rPr>
        <w:t xml:space="preserve">with </w:t>
      </w:r>
      <w:r w:rsidR="00EE1ECB">
        <w:rPr>
          <w:rFonts w:cs="Times New Roman"/>
          <w:szCs w:val="24"/>
        </w:rPr>
        <w:t>3.75 tha</w:t>
      </w:r>
      <w:r w:rsidR="00EE1ECB">
        <w:rPr>
          <w:rFonts w:cs="Times New Roman"/>
          <w:szCs w:val="24"/>
          <w:vertAlign w:val="superscript"/>
        </w:rPr>
        <w:t>-1</w:t>
      </w:r>
      <w:r>
        <w:rPr>
          <w:rFonts w:cs="Times New Roman"/>
          <w:szCs w:val="24"/>
        </w:rPr>
        <w:t xml:space="preserve">organic fertilizer. The minimum production of marketable yield was shown in lower combination rates of both NPS and goat dung; this might be due to the limitation in nutrient availability of onion in order to enhance the productivity as compared with the other treatments. </w:t>
      </w:r>
    </w:p>
    <w:p w14:paraId="4E330D50" w14:textId="77777777" w:rsidR="008940E8" w:rsidRDefault="008940E8" w:rsidP="008940E8">
      <w:pPr>
        <w:spacing w:before="0" w:after="0"/>
        <w:rPr>
          <w:rFonts w:cs="Times New Roman"/>
          <w:szCs w:val="24"/>
        </w:rPr>
      </w:pPr>
    </w:p>
    <w:p w14:paraId="17928A6F" w14:textId="77777777" w:rsidR="008940E8" w:rsidRDefault="008940E8" w:rsidP="008940E8">
      <w:pPr>
        <w:spacing w:before="0" w:after="0"/>
        <w:rPr>
          <w:rFonts w:cs="Times New Roman"/>
          <w:szCs w:val="24"/>
        </w:rPr>
      </w:pPr>
      <w:r>
        <w:rPr>
          <w:rFonts w:cs="Times New Roman"/>
          <w:szCs w:val="24"/>
        </w:rPr>
        <w:t xml:space="preserve">Unmarketable bulb yield was revealed </w:t>
      </w:r>
      <w:r w:rsidR="00464E2D">
        <w:rPr>
          <w:rFonts w:cs="Times New Roman"/>
          <w:szCs w:val="24"/>
        </w:rPr>
        <w:t xml:space="preserve">knowingly </w:t>
      </w:r>
      <w:r>
        <w:rPr>
          <w:rFonts w:cs="Times New Roman"/>
          <w:szCs w:val="24"/>
        </w:rPr>
        <w:t xml:space="preserve">maximum by the combination rates of </w:t>
      </w:r>
      <w:r w:rsidR="00EE1ECB">
        <w:rPr>
          <w:rFonts w:cs="Times New Roman"/>
          <w:szCs w:val="24"/>
        </w:rPr>
        <w:t>21 kg N ha</w:t>
      </w:r>
      <w:r w:rsidR="00EE1ECB">
        <w:rPr>
          <w:rFonts w:cs="Times New Roman"/>
          <w:szCs w:val="24"/>
          <w:vertAlign w:val="superscript"/>
        </w:rPr>
        <w:t>-1</w:t>
      </w:r>
      <w:r w:rsidR="00EE1ECB">
        <w:rPr>
          <w:rFonts w:cs="Times New Roman"/>
          <w:szCs w:val="24"/>
        </w:rPr>
        <w:t>+19 kg P</w:t>
      </w:r>
      <w:r w:rsidR="00EE1ECB">
        <w:rPr>
          <w:rFonts w:cs="Times New Roman"/>
          <w:szCs w:val="24"/>
          <w:vertAlign w:val="subscript"/>
        </w:rPr>
        <w:t>2</w:t>
      </w:r>
      <w:r w:rsidR="00EE1ECB">
        <w:rPr>
          <w:rFonts w:cs="Times New Roman"/>
          <w:szCs w:val="24"/>
        </w:rPr>
        <w:t>O</w:t>
      </w:r>
      <w:r w:rsidR="00EE1ECB">
        <w:rPr>
          <w:rFonts w:cs="Times New Roman"/>
          <w:szCs w:val="24"/>
          <w:vertAlign w:val="subscript"/>
        </w:rPr>
        <w:t xml:space="preserve">5 </w:t>
      </w:r>
      <w:r w:rsidR="00EE1ECB">
        <w:rPr>
          <w:rFonts w:cs="Times New Roman"/>
          <w:szCs w:val="24"/>
        </w:rPr>
        <w:t>ha</w:t>
      </w:r>
      <w:r w:rsidR="00EE1ECB">
        <w:rPr>
          <w:rFonts w:cs="Times New Roman"/>
          <w:szCs w:val="24"/>
          <w:vertAlign w:val="superscript"/>
        </w:rPr>
        <w:t>-1</w:t>
      </w:r>
      <w:r w:rsidR="00EE1ECB">
        <w:rPr>
          <w:rFonts w:cs="Times New Roman"/>
          <w:szCs w:val="24"/>
        </w:rPr>
        <w:t>+3.5 kg sulfur ha</w:t>
      </w:r>
      <w:r w:rsidR="00EE1ECB">
        <w:rPr>
          <w:rFonts w:cs="Times New Roman"/>
          <w:szCs w:val="24"/>
          <w:vertAlign w:val="superscript"/>
        </w:rPr>
        <w:t xml:space="preserve">-1 </w:t>
      </w:r>
      <w:r>
        <w:rPr>
          <w:rFonts w:cs="Times New Roman"/>
          <w:szCs w:val="24"/>
        </w:rPr>
        <w:t xml:space="preserve">with </w:t>
      </w:r>
      <w:r w:rsidR="00EE1ECB">
        <w:rPr>
          <w:rFonts w:cs="Times New Roman"/>
          <w:szCs w:val="24"/>
        </w:rPr>
        <w:t>7.5tha</w:t>
      </w:r>
      <w:r w:rsidR="00EE1ECB">
        <w:rPr>
          <w:rFonts w:cs="Times New Roman"/>
          <w:szCs w:val="24"/>
          <w:vertAlign w:val="superscript"/>
        </w:rPr>
        <w:t>-1</w:t>
      </w:r>
      <w:r>
        <w:rPr>
          <w:rFonts w:cs="Times New Roman"/>
          <w:szCs w:val="24"/>
        </w:rPr>
        <w:t xml:space="preserve">goat dung followed by </w:t>
      </w:r>
      <w:r w:rsidR="00EE1ECB">
        <w:rPr>
          <w:rFonts w:cs="Times New Roman"/>
          <w:szCs w:val="24"/>
        </w:rPr>
        <w:t>63 kg N ha</w:t>
      </w:r>
      <w:r w:rsidR="00EE1ECB">
        <w:rPr>
          <w:rFonts w:cs="Times New Roman"/>
          <w:szCs w:val="24"/>
          <w:vertAlign w:val="superscript"/>
        </w:rPr>
        <w:t>-1</w:t>
      </w:r>
      <w:r w:rsidR="00EE1ECB">
        <w:rPr>
          <w:rFonts w:cs="Times New Roman"/>
          <w:szCs w:val="24"/>
        </w:rPr>
        <w:t>+57kg P</w:t>
      </w:r>
      <w:r w:rsidR="00EE1ECB">
        <w:rPr>
          <w:rFonts w:cs="Times New Roman"/>
          <w:szCs w:val="24"/>
          <w:vertAlign w:val="subscript"/>
        </w:rPr>
        <w:t>2</w:t>
      </w:r>
      <w:r w:rsidR="00EE1ECB">
        <w:rPr>
          <w:rFonts w:cs="Times New Roman"/>
          <w:szCs w:val="24"/>
        </w:rPr>
        <w:t>O</w:t>
      </w:r>
      <w:r w:rsidR="00EE1ECB">
        <w:rPr>
          <w:rFonts w:cs="Times New Roman"/>
          <w:szCs w:val="24"/>
          <w:vertAlign w:val="subscript"/>
        </w:rPr>
        <w:t xml:space="preserve">5 </w:t>
      </w:r>
      <w:r w:rsidR="00EE1ECB">
        <w:rPr>
          <w:rFonts w:cs="Times New Roman"/>
          <w:szCs w:val="24"/>
        </w:rPr>
        <w:t>ha</w:t>
      </w:r>
      <w:r w:rsidR="00EE1ECB">
        <w:rPr>
          <w:rFonts w:cs="Times New Roman"/>
          <w:szCs w:val="24"/>
          <w:vertAlign w:val="superscript"/>
        </w:rPr>
        <w:t>-1</w:t>
      </w:r>
      <w:r w:rsidR="00EE1ECB">
        <w:rPr>
          <w:rFonts w:cs="Times New Roman"/>
          <w:szCs w:val="24"/>
        </w:rPr>
        <w:t>+10.5 kg sulfur ha</w:t>
      </w:r>
      <w:r w:rsidR="00EE1ECB">
        <w:rPr>
          <w:rFonts w:cs="Times New Roman"/>
          <w:szCs w:val="24"/>
          <w:vertAlign w:val="superscript"/>
        </w:rPr>
        <w:t xml:space="preserve">-1 </w:t>
      </w:r>
      <w:r>
        <w:rPr>
          <w:rFonts w:cs="Times New Roman"/>
          <w:szCs w:val="24"/>
        </w:rPr>
        <w:t xml:space="preserve">with </w:t>
      </w:r>
      <w:r w:rsidR="00675628">
        <w:rPr>
          <w:rFonts w:cs="Times New Roman"/>
          <w:szCs w:val="24"/>
        </w:rPr>
        <w:t>3.75tha</w:t>
      </w:r>
      <w:r w:rsidR="00675628">
        <w:rPr>
          <w:rFonts w:cs="Times New Roman"/>
          <w:szCs w:val="24"/>
          <w:vertAlign w:val="superscript"/>
        </w:rPr>
        <w:t>-1</w:t>
      </w:r>
      <w:r>
        <w:rPr>
          <w:rFonts w:cs="Times New Roman"/>
          <w:szCs w:val="24"/>
        </w:rPr>
        <w:t>and 1</w:t>
      </w:r>
      <w:r w:rsidR="00675628">
        <w:rPr>
          <w:rFonts w:cs="Times New Roman"/>
          <w:szCs w:val="24"/>
        </w:rPr>
        <w:t>5tha</w:t>
      </w:r>
      <w:r w:rsidR="00675628">
        <w:rPr>
          <w:rFonts w:cs="Times New Roman"/>
          <w:szCs w:val="24"/>
          <w:vertAlign w:val="superscript"/>
        </w:rPr>
        <w:t>-1</w:t>
      </w:r>
      <w:r>
        <w:rPr>
          <w:rFonts w:cs="Times New Roman"/>
          <w:szCs w:val="24"/>
        </w:rPr>
        <w:t xml:space="preserve">farm yard manures respectively. Almost similar amount of unmarketable yield was registered in most combined applications of organic and inorganic fertilizer. On the other </w:t>
      </w:r>
      <w:r w:rsidR="006D1360">
        <w:rPr>
          <w:rFonts w:cs="Times New Roman"/>
          <w:szCs w:val="24"/>
        </w:rPr>
        <w:t>side</w:t>
      </w:r>
      <w:r>
        <w:rPr>
          <w:rFonts w:cs="Times New Roman"/>
          <w:szCs w:val="24"/>
        </w:rPr>
        <w:t xml:space="preserve">, significantly minimum unmarketable yields were shown by the application rate of </w:t>
      </w:r>
      <w:r w:rsidR="007C2C24">
        <w:rPr>
          <w:rFonts w:cs="Times New Roman"/>
          <w:szCs w:val="24"/>
        </w:rPr>
        <w:t>21 kg N ha</w:t>
      </w:r>
      <w:r w:rsidR="007C2C24">
        <w:rPr>
          <w:rFonts w:cs="Times New Roman"/>
          <w:szCs w:val="24"/>
          <w:vertAlign w:val="superscript"/>
        </w:rPr>
        <w:t>-1</w:t>
      </w:r>
      <w:r w:rsidR="007C2C24">
        <w:rPr>
          <w:rFonts w:cs="Times New Roman"/>
          <w:szCs w:val="24"/>
        </w:rPr>
        <w:t>+19 kg P</w:t>
      </w:r>
      <w:r w:rsidR="007C2C24">
        <w:rPr>
          <w:rFonts w:cs="Times New Roman"/>
          <w:szCs w:val="24"/>
          <w:vertAlign w:val="subscript"/>
        </w:rPr>
        <w:t>2</w:t>
      </w:r>
      <w:r w:rsidR="007C2C24">
        <w:rPr>
          <w:rFonts w:cs="Times New Roman"/>
          <w:szCs w:val="24"/>
        </w:rPr>
        <w:t>O</w:t>
      </w:r>
      <w:r w:rsidR="007C2C24">
        <w:rPr>
          <w:rFonts w:cs="Times New Roman"/>
          <w:szCs w:val="24"/>
          <w:vertAlign w:val="subscript"/>
        </w:rPr>
        <w:t xml:space="preserve">5 </w:t>
      </w:r>
      <w:r w:rsidR="007C2C24">
        <w:rPr>
          <w:rFonts w:cs="Times New Roman"/>
          <w:szCs w:val="24"/>
        </w:rPr>
        <w:t>ha</w:t>
      </w:r>
      <w:r w:rsidR="007C2C24">
        <w:rPr>
          <w:rFonts w:cs="Times New Roman"/>
          <w:szCs w:val="24"/>
          <w:vertAlign w:val="superscript"/>
        </w:rPr>
        <w:t>-1</w:t>
      </w:r>
      <w:r w:rsidR="007C2C24">
        <w:rPr>
          <w:rFonts w:cs="Times New Roman"/>
          <w:szCs w:val="24"/>
        </w:rPr>
        <w:t>+3.5 kg sulfur ha</w:t>
      </w:r>
      <w:r w:rsidR="007C2C24">
        <w:rPr>
          <w:rFonts w:cs="Times New Roman"/>
          <w:szCs w:val="24"/>
          <w:vertAlign w:val="superscript"/>
        </w:rPr>
        <w:t xml:space="preserve">-1 </w:t>
      </w:r>
      <w:r>
        <w:rPr>
          <w:rFonts w:cs="Times New Roman"/>
          <w:szCs w:val="24"/>
        </w:rPr>
        <w:t xml:space="preserve">in combination with </w:t>
      </w:r>
      <w:r w:rsidR="00AB29B9">
        <w:rPr>
          <w:rFonts w:cs="Times New Roman"/>
          <w:szCs w:val="24"/>
        </w:rPr>
        <w:t>3.75tha</w:t>
      </w:r>
      <w:r w:rsidR="00AB29B9">
        <w:rPr>
          <w:rFonts w:cs="Times New Roman"/>
          <w:szCs w:val="24"/>
          <w:vertAlign w:val="superscript"/>
        </w:rPr>
        <w:t>-1</w:t>
      </w:r>
      <w:r>
        <w:rPr>
          <w:rFonts w:cs="Times New Roman"/>
          <w:szCs w:val="24"/>
        </w:rPr>
        <w:t xml:space="preserve">organic </w:t>
      </w:r>
      <w:r w:rsidR="001934A0">
        <w:rPr>
          <w:rFonts w:cs="Times New Roman"/>
          <w:szCs w:val="24"/>
        </w:rPr>
        <w:t>fertilizers</w:t>
      </w:r>
      <w:r>
        <w:rPr>
          <w:rFonts w:cs="Times New Roman"/>
          <w:szCs w:val="24"/>
        </w:rPr>
        <w:t xml:space="preserve"> followed by </w:t>
      </w:r>
      <w:r w:rsidR="001934A0">
        <w:rPr>
          <w:rFonts w:cs="Times New Roman"/>
          <w:szCs w:val="24"/>
        </w:rPr>
        <w:t>63 kg N ha</w:t>
      </w:r>
      <w:r w:rsidR="001934A0">
        <w:rPr>
          <w:rFonts w:cs="Times New Roman"/>
          <w:szCs w:val="24"/>
          <w:vertAlign w:val="superscript"/>
        </w:rPr>
        <w:t>-1</w:t>
      </w:r>
      <w:r w:rsidR="001934A0">
        <w:rPr>
          <w:rFonts w:cs="Times New Roman"/>
          <w:szCs w:val="24"/>
        </w:rPr>
        <w:t>+57kg P</w:t>
      </w:r>
      <w:r w:rsidR="001934A0">
        <w:rPr>
          <w:rFonts w:cs="Times New Roman"/>
          <w:szCs w:val="24"/>
          <w:vertAlign w:val="subscript"/>
        </w:rPr>
        <w:t>2</w:t>
      </w:r>
      <w:r w:rsidR="001934A0">
        <w:rPr>
          <w:rFonts w:cs="Times New Roman"/>
          <w:szCs w:val="24"/>
        </w:rPr>
        <w:t>O</w:t>
      </w:r>
      <w:r w:rsidR="001934A0">
        <w:rPr>
          <w:rFonts w:cs="Times New Roman"/>
          <w:szCs w:val="24"/>
          <w:vertAlign w:val="subscript"/>
        </w:rPr>
        <w:t xml:space="preserve">5 </w:t>
      </w:r>
      <w:r w:rsidR="001934A0">
        <w:rPr>
          <w:rFonts w:cs="Times New Roman"/>
          <w:szCs w:val="24"/>
        </w:rPr>
        <w:t>ha</w:t>
      </w:r>
      <w:r w:rsidR="001934A0">
        <w:rPr>
          <w:rFonts w:cs="Times New Roman"/>
          <w:szCs w:val="24"/>
          <w:vertAlign w:val="superscript"/>
        </w:rPr>
        <w:t>-1</w:t>
      </w:r>
      <w:r w:rsidR="001934A0">
        <w:rPr>
          <w:rFonts w:cs="Times New Roman"/>
          <w:szCs w:val="24"/>
        </w:rPr>
        <w:t>+10.5 kg sulfur ha</w:t>
      </w:r>
      <w:r w:rsidR="001934A0">
        <w:rPr>
          <w:rFonts w:cs="Times New Roman"/>
          <w:szCs w:val="24"/>
          <w:vertAlign w:val="superscript"/>
        </w:rPr>
        <w:t xml:space="preserve">-1 </w:t>
      </w:r>
      <w:r>
        <w:rPr>
          <w:rFonts w:cs="Times New Roman"/>
          <w:szCs w:val="24"/>
        </w:rPr>
        <w:t xml:space="preserve">combined with </w:t>
      </w:r>
      <w:r w:rsidR="001934A0">
        <w:rPr>
          <w:rFonts w:cs="Times New Roman"/>
          <w:szCs w:val="24"/>
        </w:rPr>
        <w:t>11.25tha</w:t>
      </w:r>
      <w:r w:rsidR="001934A0">
        <w:rPr>
          <w:rFonts w:cs="Times New Roman"/>
          <w:szCs w:val="24"/>
          <w:vertAlign w:val="superscript"/>
        </w:rPr>
        <w:t>-1</w:t>
      </w:r>
      <w:r>
        <w:rPr>
          <w:rFonts w:cs="Times New Roman"/>
          <w:szCs w:val="24"/>
        </w:rPr>
        <w:t xml:space="preserve">and </w:t>
      </w:r>
      <w:r w:rsidR="001934A0">
        <w:rPr>
          <w:rFonts w:cs="Times New Roman"/>
          <w:szCs w:val="24"/>
        </w:rPr>
        <w:t>7.5tha</w:t>
      </w:r>
      <w:r w:rsidR="001934A0">
        <w:rPr>
          <w:rFonts w:cs="Times New Roman"/>
          <w:szCs w:val="24"/>
          <w:vertAlign w:val="superscript"/>
        </w:rPr>
        <w:t>-1</w:t>
      </w:r>
      <w:r>
        <w:rPr>
          <w:rFonts w:cs="Times New Roman"/>
          <w:szCs w:val="24"/>
        </w:rPr>
        <w:t xml:space="preserve">goat dung. </w:t>
      </w:r>
    </w:p>
    <w:p w14:paraId="6BD58C07" w14:textId="77777777" w:rsidR="008940E8" w:rsidRDefault="008940E8" w:rsidP="008940E8">
      <w:pPr>
        <w:spacing w:before="0" w:after="0"/>
        <w:rPr>
          <w:rFonts w:cs="Times New Roman"/>
          <w:szCs w:val="24"/>
        </w:rPr>
      </w:pPr>
    </w:p>
    <w:p w14:paraId="7A69E239" w14:textId="77777777" w:rsidR="003F0265" w:rsidRDefault="003F0265" w:rsidP="008940E8">
      <w:pPr>
        <w:spacing w:before="0" w:after="0"/>
        <w:rPr>
          <w:rFonts w:cs="Times New Roman"/>
          <w:szCs w:val="24"/>
        </w:rPr>
        <w:sectPr w:rsidR="003F0265" w:rsidSect="00411A5E">
          <w:pgSz w:w="12240" w:h="15840"/>
          <w:pgMar w:top="1440" w:right="1440" w:bottom="1440" w:left="1440" w:header="720" w:footer="720" w:gutter="0"/>
          <w:cols w:space="720"/>
          <w:docGrid w:linePitch="360"/>
        </w:sectPr>
      </w:pPr>
    </w:p>
    <w:p w14:paraId="4B18A44F" w14:textId="77777777" w:rsidR="008940E8" w:rsidRPr="00201D08" w:rsidRDefault="008940E8" w:rsidP="008940E8">
      <w:pPr>
        <w:spacing w:before="0" w:after="0"/>
        <w:rPr>
          <w:rFonts w:cs="Times New Roman"/>
          <w:szCs w:val="24"/>
        </w:rPr>
      </w:pPr>
      <w:r>
        <w:rPr>
          <w:b/>
          <w:bCs/>
        </w:rPr>
        <w:lastRenderedPageBreak/>
        <w:t>Table 3</w:t>
      </w:r>
      <w:r w:rsidRPr="009C4886">
        <w:rPr>
          <w:b/>
          <w:bCs/>
        </w:rPr>
        <w:t xml:space="preserve">: </w:t>
      </w:r>
      <w:r w:rsidRPr="009C4886">
        <w:t>Mean values of</w:t>
      </w:r>
      <w:r w:rsidR="0026654A">
        <w:t xml:space="preserve"> </w:t>
      </w:r>
      <w:r w:rsidRPr="009C4886">
        <w:t>yield and yield rela</w:t>
      </w:r>
      <w:r>
        <w:t xml:space="preserve">ted components of onion in response to NPS fertilizer and </w:t>
      </w:r>
      <w:r w:rsidRPr="009C4886">
        <w:t>Goat dung</w:t>
      </w:r>
    </w:p>
    <w:tbl>
      <w:tblPr>
        <w:tblW w:w="14760" w:type="dxa"/>
        <w:tblInd w:w="-702"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6120"/>
        <w:gridCol w:w="1080"/>
        <w:gridCol w:w="1260"/>
        <w:gridCol w:w="1170"/>
        <w:gridCol w:w="990"/>
        <w:gridCol w:w="1080"/>
        <w:gridCol w:w="990"/>
        <w:gridCol w:w="990"/>
        <w:gridCol w:w="1080"/>
      </w:tblGrid>
      <w:tr w:rsidR="004F16B4" w:rsidRPr="004F16B4" w14:paraId="5E5DF607" w14:textId="77777777" w:rsidTr="004F16B4">
        <w:trPr>
          <w:trHeight w:val="401"/>
        </w:trPr>
        <w:tc>
          <w:tcPr>
            <w:tcW w:w="6120" w:type="dxa"/>
            <w:tcBorders>
              <w:top w:val="single" w:sz="4" w:space="0" w:color="auto"/>
              <w:bottom w:val="single" w:sz="4" w:space="0" w:color="auto"/>
            </w:tcBorders>
            <w:shd w:val="clear" w:color="auto" w:fill="auto"/>
            <w:tcMar>
              <w:top w:w="12" w:type="dxa"/>
              <w:left w:w="108" w:type="dxa"/>
              <w:bottom w:w="0" w:type="dxa"/>
              <w:right w:w="108" w:type="dxa"/>
            </w:tcMar>
            <w:hideMark/>
          </w:tcPr>
          <w:p w14:paraId="0B64516E" w14:textId="77777777" w:rsidR="001F34B4" w:rsidRDefault="001F34B4" w:rsidP="004F16B4">
            <w:pPr>
              <w:spacing w:before="0" w:after="0" w:line="240" w:lineRule="auto"/>
              <w:jc w:val="left"/>
              <w:rPr>
                <w:rFonts w:eastAsia="Times New Roman" w:cs="Times New Roman"/>
                <w:b/>
                <w:bCs/>
                <w:color w:val="000000" w:themeColor="text1"/>
                <w:kern w:val="24"/>
                <w:szCs w:val="24"/>
              </w:rPr>
            </w:pPr>
          </w:p>
          <w:p w14:paraId="22949D90" w14:textId="77777777" w:rsidR="008940E8" w:rsidRPr="004F16B4" w:rsidRDefault="001F34B4" w:rsidP="001F34B4">
            <w:pPr>
              <w:spacing w:before="0" w:after="0" w:line="240" w:lineRule="auto"/>
              <w:jc w:val="left"/>
              <w:rPr>
                <w:rFonts w:eastAsia="Times New Roman" w:cs="Times New Roman"/>
                <w:b/>
                <w:color w:val="000000" w:themeColor="text1"/>
                <w:szCs w:val="24"/>
              </w:rPr>
            </w:pPr>
            <w:r>
              <w:rPr>
                <w:rFonts w:eastAsia="Times New Roman" w:cs="Times New Roman"/>
                <w:b/>
                <w:bCs/>
                <w:color w:val="000000" w:themeColor="text1"/>
                <w:kern w:val="24"/>
                <w:szCs w:val="24"/>
              </w:rPr>
              <w:t xml:space="preserve">Combined </w:t>
            </w:r>
            <w:r w:rsidRPr="004F16B4">
              <w:rPr>
                <w:rFonts w:eastAsia="Times New Roman" w:cs="Times New Roman"/>
                <w:b/>
                <w:bCs/>
                <w:color w:val="000000" w:themeColor="text1"/>
                <w:kern w:val="24"/>
                <w:szCs w:val="24"/>
              </w:rPr>
              <w:t xml:space="preserve">NPS fertilizer rates </w:t>
            </w:r>
            <w:r>
              <w:rPr>
                <w:rFonts w:eastAsia="Times New Roman" w:cs="Times New Roman"/>
                <w:b/>
                <w:bCs/>
                <w:color w:val="000000" w:themeColor="text1"/>
                <w:kern w:val="24"/>
                <w:szCs w:val="24"/>
              </w:rPr>
              <w:t xml:space="preserve">and </w:t>
            </w:r>
            <w:r w:rsidRPr="004F16B4">
              <w:rPr>
                <w:rFonts w:eastAsia="Times New Roman" w:cs="Times New Roman"/>
                <w:b/>
                <w:bCs/>
                <w:color w:val="000000" w:themeColor="text1"/>
                <w:kern w:val="24"/>
                <w:szCs w:val="24"/>
              </w:rPr>
              <w:t xml:space="preserve">Goat dung </w:t>
            </w:r>
            <w:r w:rsidRPr="00B62FC0">
              <w:rPr>
                <w:rFonts w:eastAsia="Times New Roman" w:cs="Times New Roman"/>
                <w:b/>
                <w:bCs/>
                <w:color w:val="000000" w:themeColor="text1"/>
                <w:kern w:val="24"/>
                <w:szCs w:val="24"/>
              </w:rPr>
              <w:t>(</w:t>
            </w:r>
            <w:r w:rsidRPr="00B62FC0">
              <w:rPr>
                <w:rFonts w:cs="Times New Roman"/>
                <w:b/>
                <w:szCs w:val="24"/>
              </w:rPr>
              <w:t>t ha</w:t>
            </w:r>
            <w:r w:rsidRPr="00B62FC0">
              <w:rPr>
                <w:rFonts w:cs="Times New Roman"/>
                <w:b/>
                <w:szCs w:val="24"/>
                <w:vertAlign w:val="superscript"/>
              </w:rPr>
              <w:t>-1</w:t>
            </w:r>
            <w:r w:rsidRPr="00B62FC0">
              <w:rPr>
                <w:rFonts w:eastAsia="Times New Roman" w:cs="Times New Roman"/>
                <w:b/>
                <w:bCs/>
                <w:color w:val="000000" w:themeColor="text1"/>
                <w:kern w:val="24"/>
                <w:szCs w:val="24"/>
              </w:rPr>
              <w:t>)</w:t>
            </w:r>
          </w:p>
        </w:tc>
        <w:tc>
          <w:tcPr>
            <w:tcW w:w="1080" w:type="dxa"/>
            <w:tcBorders>
              <w:top w:val="single" w:sz="4" w:space="0" w:color="auto"/>
              <w:bottom w:val="single" w:sz="4" w:space="0" w:color="auto"/>
            </w:tcBorders>
            <w:shd w:val="clear" w:color="auto" w:fill="auto"/>
            <w:tcMar>
              <w:top w:w="12" w:type="dxa"/>
              <w:left w:w="108" w:type="dxa"/>
              <w:bottom w:w="0" w:type="dxa"/>
              <w:right w:w="108" w:type="dxa"/>
            </w:tcMar>
            <w:hideMark/>
          </w:tcPr>
          <w:p w14:paraId="3A6D646C" w14:textId="77777777" w:rsidR="008940E8" w:rsidRPr="004F16B4" w:rsidRDefault="008940E8" w:rsidP="004F16B4">
            <w:pPr>
              <w:spacing w:before="0" w:after="0" w:line="240" w:lineRule="auto"/>
              <w:jc w:val="left"/>
              <w:rPr>
                <w:rFonts w:eastAsia="Times New Roman" w:cs="Times New Roman"/>
                <w:b/>
                <w:bCs/>
                <w:color w:val="000000" w:themeColor="text1"/>
                <w:kern w:val="24"/>
                <w:szCs w:val="24"/>
              </w:rPr>
            </w:pPr>
          </w:p>
          <w:p w14:paraId="11B2452D" w14:textId="77777777" w:rsidR="008940E8" w:rsidRPr="004F16B4" w:rsidRDefault="008940E8" w:rsidP="004F16B4">
            <w:pPr>
              <w:spacing w:before="0" w:after="0" w:line="240" w:lineRule="auto"/>
              <w:jc w:val="left"/>
              <w:rPr>
                <w:rFonts w:eastAsia="Times New Roman" w:cs="Times New Roman"/>
                <w:b/>
                <w:color w:val="000000" w:themeColor="text1"/>
                <w:szCs w:val="24"/>
              </w:rPr>
            </w:pPr>
            <w:proofErr w:type="gramStart"/>
            <w:r w:rsidRPr="004F16B4">
              <w:rPr>
                <w:rFonts w:eastAsia="Times New Roman" w:cs="Times New Roman"/>
                <w:b/>
                <w:bCs/>
                <w:color w:val="000000" w:themeColor="text1"/>
                <w:kern w:val="24"/>
                <w:szCs w:val="24"/>
              </w:rPr>
              <w:t>BL(</w:t>
            </w:r>
            <w:proofErr w:type="gramEnd"/>
            <w:r w:rsidRPr="004F16B4">
              <w:rPr>
                <w:rFonts w:eastAsia="Times New Roman" w:cs="Times New Roman"/>
                <w:b/>
                <w:bCs/>
                <w:color w:val="000000" w:themeColor="text1"/>
                <w:kern w:val="24"/>
                <w:szCs w:val="24"/>
              </w:rPr>
              <w:t>cm)</w:t>
            </w:r>
          </w:p>
        </w:tc>
        <w:tc>
          <w:tcPr>
            <w:tcW w:w="1260" w:type="dxa"/>
            <w:tcBorders>
              <w:top w:val="single" w:sz="4" w:space="0" w:color="auto"/>
              <w:bottom w:val="single" w:sz="4" w:space="0" w:color="auto"/>
            </w:tcBorders>
            <w:shd w:val="clear" w:color="auto" w:fill="auto"/>
            <w:tcMar>
              <w:top w:w="12" w:type="dxa"/>
              <w:left w:w="108" w:type="dxa"/>
              <w:bottom w:w="0" w:type="dxa"/>
              <w:right w:w="108" w:type="dxa"/>
            </w:tcMar>
            <w:hideMark/>
          </w:tcPr>
          <w:p w14:paraId="7F147CD3" w14:textId="77777777" w:rsidR="008940E8" w:rsidRPr="004F16B4" w:rsidRDefault="008940E8" w:rsidP="004F16B4">
            <w:pPr>
              <w:spacing w:before="0" w:after="0" w:line="240" w:lineRule="auto"/>
              <w:jc w:val="left"/>
              <w:rPr>
                <w:rFonts w:eastAsia="Times New Roman" w:cs="Times New Roman"/>
                <w:b/>
                <w:bCs/>
                <w:color w:val="000000" w:themeColor="text1"/>
                <w:kern w:val="24"/>
                <w:szCs w:val="24"/>
              </w:rPr>
            </w:pPr>
          </w:p>
          <w:p w14:paraId="5005B4AB" w14:textId="77777777" w:rsidR="008940E8" w:rsidRPr="004F16B4" w:rsidRDefault="008940E8" w:rsidP="004F16B4">
            <w:pPr>
              <w:spacing w:before="0" w:after="0" w:line="240" w:lineRule="auto"/>
              <w:jc w:val="left"/>
              <w:rPr>
                <w:rFonts w:eastAsia="Times New Roman" w:cs="Times New Roman"/>
                <w:b/>
                <w:color w:val="000000" w:themeColor="text1"/>
                <w:szCs w:val="24"/>
              </w:rPr>
            </w:pPr>
            <w:proofErr w:type="spellStart"/>
            <w:r w:rsidRPr="004F16B4">
              <w:rPr>
                <w:rFonts w:eastAsia="Times New Roman" w:cs="Times New Roman"/>
                <w:b/>
                <w:bCs/>
                <w:color w:val="000000" w:themeColor="text1"/>
                <w:kern w:val="24"/>
                <w:szCs w:val="24"/>
              </w:rPr>
              <w:t>AvBW</w:t>
            </w:r>
            <w:proofErr w:type="spellEnd"/>
            <w:r w:rsidRPr="004F16B4">
              <w:rPr>
                <w:rFonts w:eastAsia="Times New Roman" w:cs="Times New Roman"/>
                <w:b/>
                <w:bCs/>
                <w:color w:val="000000" w:themeColor="text1"/>
                <w:kern w:val="24"/>
                <w:szCs w:val="24"/>
              </w:rPr>
              <w:t>(g)</w:t>
            </w:r>
          </w:p>
        </w:tc>
        <w:tc>
          <w:tcPr>
            <w:tcW w:w="1170" w:type="dxa"/>
            <w:tcBorders>
              <w:top w:val="single" w:sz="4" w:space="0" w:color="auto"/>
              <w:bottom w:val="single" w:sz="4" w:space="0" w:color="auto"/>
            </w:tcBorders>
            <w:shd w:val="clear" w:color="auto" w:fill="auto"/>
            <w:tcMar>
              <w:top w:w="12" w:type="dxa"/>
              <w:left w:w="108" w:type="dxa"/>
              <w:bottom w:w="0" w:type="dxa"/>
              <w:right w:w="108" w:type="dxa"/>
            </w:tcMar>
            <w:hideMark/>
          </w:tcPr>
          <w:p w14:paraId="05F0F471" w14:textId="77777777" w:rsidR="008940E8" w:rsidRPr="004F16B4" w:rsidRDefault="008940E8" w:rsidP="004F16B4">
            <w:pPr>
              <w:spacing w:before="0" w:after="0" w:line="240" w:lineRule="auto"/>
              <w:jc w:val="left"/>
              <w:rPr>
                <w:rFonts w:eastAsia="Times New Roman" w:cs="Times New Roman"/>
                <w:b/>
                <w:bCs/>
                <w:color w:val="000000" w:themeColor="text1"/>
                <w:kern w:val="24"/>
                <w:szCs w:val="24"/>
              </w:rPr>
            </w:pPr>
          </w:p>
          <w:p w14:paraId="07DE513F" w14:textId="77777777" w:rsidR="008940E8" w:rsidRPr="004F16B4" w:rsidRDefault="008940E8" w:rsidP="004F16B4">
            <w:pPr>
              <w:spacing w:before="0" w:after="0" w:line="240" w:lineRule="auto"/>
              <w:jc w:val="left"/>
              <w:rPr>
                <w:rFonts w:eastAsia="Times New Roman" w:cs="Times New Roman"/>
                <w:b/>
                <w:color w:val="000000" w:themeColor="text1"/>
                <w:szCs w:val="24"/>
              </w:rPr>
            </w:pPr>
            <w:proofErr w:type="gramStart"/>
            <w:r w:rsidRPr="004F16B4">
              <w:rPr>
                <w:rFonts w:eastAsia="Times New Roman" w:cs="Times New Roman"/>
                <w:b/>
                <w:bCs/>
                <w:color w:val="000000" w:themeColor="text1"/>
                <w:kern w:val="24"/>
                <w:szCs w:val="24"/>
              </w:rPr>
              <w:t>BW(</w:t>
            </w:r>
            <w:proofErr w:type="gramEnd"/>
            <w:r w:rsidRPr="004F16B4">
              <w:rPr>
                <w:rFonts w:eastAsia="Times New Roman" w:cs="Times New Roman"/>
                <w:b/>
                <w:bCs/>
                <w:color w:val="000000" w:themeColor="text1"/>
                <w:kern w:val="24"/>
                <w:szCs w:val="24"/>
              </w:rPr>
              <w:t>cm)</w:t>
            </w:r>
          </w:p>
        </w:tc>
        <w:tc>
          <w:tcPr>
            <w:tcW w:w="990" w:type="dxa"/>
            <w:tcBorders>
              <w:top w:val="single" w:sz="4" w:space="0" w:color="auto"/>
              <w:bottom w:val="single" w:sz="4" w:space="0" w:color="auto"/>
            </w:tcBorders>
            <w:shd w:val="clear" w:color="auto" w:fill="auto"/>
            <w:tcMar>
              <w:top w:w="12" w:type="dxa"/>
              <w:left w:w="108" w:type="dxa"/>
              <w:bottom w:w="0" w:type="dxa"/>
              <w:right w:w="108" w:type="dxa"/>
            </w:tcMar>
            <w:hideMark/>
          </w:tcPr>
          <w:p w14:paraId="76DF8838" w14:textId="77777777" w:rsidR="008940E8" w:rsidRPr="004F16B4" w:rsidRDefault="008940E8" w:rsidP="004F16B4">
            <w:pPr>
              <w:spacing w:before="0" w:after="0" w:line="240" w:lineRule="auto"/>
              <w:jc w:val="left"/>
              <w:rPr>
                <w:rFonts w:eastAsia="Times New Roman" w:cs="Times New Roman"/>
                <w:b/>
                <w:bCs/>
                <w:color w:val="000000" w:themeColor="text1"/>
                <w:kern w:val="24"/>
                <w:szCs w:val="24"/>
              </w:rPr>
            </w:pPr>
          </w:p>
          <w:p w14:paraId="7879BE3B" w14:textId="77777777" w:rsidR="008940E8" w:rsidRPr="004F16B4" w:rsidRDefault="008940E8" w:rsidP="004F16B4">
            <w:pPr>
              <w:spacing w:before="0" w:after="0" w:line="240" w:lineRule="auto"/>
              <w:jc w:val="left"/>
              <w:rPr>
                <w:rFonts w:eastAsia="Times New Roman" w:cs="Times New Roman"/>
                <w:b/>
                <w:color w:val="000000" w:themeColor="text1"/>
                <w:szCs w:val="24"/>
              </w:rPr>
            </w:pPr>
            <w:r w:rsidRPr="004F16B4">
              <w:rPr>
                <w:rFonts w:eastAsia="Times New Roman" w:cs="Times New Roman"/>
                <w:b/>
                <w:bCs/>
                <w:color w:val="000000" w:themeColor="text1"/>
                <w:kern w:val="24"/>
                <w:szCs w:val="24"/>
              </w:rPr>
              <w:t>NLPP</w:t>
            </w:r>
          </w:p>
        </w:tc>
        <w:tc>
          <w:tcPr>
            <w:tcW w:w="1080" w:type="dxa"/>
            <w:tcBorders>
              <w:top w:val="single" w:sz="4" w:space="0" w:color="auto"/>
              <w:bottom w:val="single" w:sz="4" w:space="0" w:color="auto"/>
            </w:tcBorders>
            <w:tcMar>
              <w:top w:w="12" w:type="dxa"/>
              <w:left w:w="108" w:type="dxa"/>
              <w:bottom w:w="0" w:type="dxa"/>
              <w:right w:w="108" w:type="dxa"/>
            </w:tcMar>
          </w:tcPr>
          <w:p w14:paraId="7183E13B" w14:textId="77777777" w:rsidR="008940E8" w:rsidRPr="004F16B4" w:rsidRDefault="008940E8" w:rsidP="004F16B4">
            <w:pPr>
              <w:spacing w:before="0" w:after="0" w:line="240" w:lineRule="auto"/>
              <w:jc w:val="left"/>
              <w:rPr>
                <w:rFonts w:eastAsia="Times New Roman" w:cs="Times New Roman"/>
                <w:b/>
                <w:bCs/>
                <w:color w:val="000000" w:themeColor="text1"/>
                <w:kern w:val="24"/>
                <w:szCs w:val="24"/>
              </w:rPr>
            </w:pPr>
          </w:p>
          <w:p w14:paraId="6B6481C0" w14:textId="77777777" w:rsidR="008940E8" w:rsidRPr="004F16B4" w:rsidRDefault="008940E8" w:rsidP="004F16B4">
            <w:pPr>
              <w:spacing w:before="0" w:after="0" w:line="240" w:lineRule="auto"/>
              <w:jc w:val="left"/>
              <w:rPr>
                <w:rFonts w:eastAsia="Times New Roman" w:cs="Times New Roman"/>
                <w:b/>
                <w:bCs/>
                <w:color w:val="000000" w:themeColor="text1"/>
                <w:kern w:val="24"/>
                <w:szCs w:val="24"/>
              </w:rPr>
            </w:pPr>
            <w:proofErr w:type="gramStart"/>
            <w:r w:rsidRPr="004F16B4">
              <w:rPr>
                <w:rFonts w:eastAsia="Times New Roman" w:cs="Times New Roman"/>
                <w:b/>
                <w:bCs/>
                <w:color w:val="000000" w:themeColor="text1"/>
                <w:kern w:val="24"/>
                <w:szCs w:val="24"/>
              </w:rPr>
              <w:t>PH(</w:t>
            </w:r>
            <w:proofErr w:type="gramEnd"/>
            <w:r w:rsidRPr="004F16B4">
              <w:rPr>
                <w:rFonts w:eastAsia="Times New Roman" w:cs="Times New Roman"/>
                <w:b/>
                <w:bCs/>
                <w:color w:val="000000" w:themeColor="text1"/>
                <w:kern w:val="24"/>
                <w:szCs w:val="24"/>
              </w:rPr>
              <w:t>cm)</w:t>
            </w:r>
          </w:p>
        </w:tc>
        <w:tc>
          <w:tcPr>
            <w:tcW w:w="990" w:type="dxa"/>
            <w:tcBorders>
              <w:top w:val="single" w:sz="4" w:space="0" w:color="auto"/>
              <w:bottom w:val="single" w:sz="4" w:space="0" w:color="auto"/>
            </w:tcBorders>
            <w:shd w:val="clear" w:color="auto" w:fill="auto"/>
            <w:tcMar>
              <w:top w:w="12" w:type="dxa"/>
              <w:left w:w="108" w:type="dxa"/>
              <w:bottom w:w="0" w:type="dxa"/>
              <w:right w:w="108" w:type="dxa"/>
            </w:tcMar>
            <w:hideMark/>
          </w:tcPr>
          <w:p w14:paraId="09D2A38E" w14:textId="77777777" w:rsidR="008940E8" w:rsidRPr="004F16B4" w:rsidRDefault="008940E8" w:rsidP="004F16B4">
            <w:pPr>
              <w:spacing w:before="0" w:after="0" w:line="240" w:lineRule="auto"/>
              <w:jc w:val="left"/>
              <w:rPr>
                <w:rFonts w:eastAsia="Times New Roman" w:cs="Times New Roman"/>
                <w:b/>
                <w:color w:val="000000" w:themeColor="text1"/>
                <w:szCs w:val="24"/>
              </w:rPr>
            </w:pPr>
            <w:r w:rsidRPr="004F16B4">
              <w:rPr>
                <w:rFonts w:eastAsia="Times New Roman" w:cs="Times New Roman"/>
                <w:b/>
                <w:bCs/>
                <w:color w:val="000000" w:themeColor="text1"/>
                <w:kern w:val="24"/>
                <w:szCs w:val="24"/>
              </w:rPr>
              <w:t xml:space="preserve">MKY (t/ha) </w:t>
            </w:r>
          </w:p>
        </w:tc>
        <w:tc>
          <w:tcPr>
            <w:tcW w:w="990" w:type="dxa"/>
            <w:tcBorders>
              <w:top w:val="single" w:sz="4" w:space="0" w:color="auto"/>
              <w:bottom w:val="single" w:sz="4" w:space="0" w:color="auto"/>
            </w:tcBorders>
            <w:shd w:val="clear" w:color="auto" w:fill="auto"/>
            <w:tcMar>
              <w:top w:w="12" w:type="dxa"/>
              <w:left w:w="108" w:type="dxa"/>
              <w:bottom w:w="0" w:type="dxa"/>
              <w:right w:w="108" w:type="dxa"/>
            </w:tcMar>
            <w:hideMark/>
          </w:tcPr>
          <w:p w14:paraId="70D93B5A" w14:textId="77777777" w:rsidR="008940E8" w:rsidRPr="004F16B4" w:rsidRDefault="008940E8" w:rsidP="004F16B4">
            <w:pPr>
              <w:spacing w:before="0" w:after="0" w:line="240" w:lineRule="auto"/>
              <w:jc w:val="left"/>
              <w:rPr>
                <w:rFonts w:eastAsia="Times New Roman" w:cs="Times New Roman"/>
                <w:b/>
                <w:color w:val="000000" w:themeColor="text1"/>
                <w:szCs w:val="24"/>
              </w:rPr>
            </w:pPr>
            <w:r w:rsidRPr="004F16B4">
              <w:rPr>
                <w:rFonts w:eastAsia="Times New Roman" w:cs="Times New Roman"/>
                <w:b/>
                <w:bCs/>
                <w:color w:val="000000" w:themeColor="text1"/>
                <w:kern w:val="24"/>
                <w:szCs w:val="24"/>
              </w:rPr>
              <w:t>UNMY (t/ha)</w:t>
            </w:r>
          </w:p>
        </w:tc>
        <w:tc>
          <w:tcPr>
            <w:tcW w:w="1080" w:type="dxa"/>
            <w:tcBorders>
              <w:top w:val="single" w:sz="4" w:space="0" w:color="auto"/>
              <w:bottom w:val="single" w:sz="4" w:space="0" w:color="auto"/>
            </w:tcBorders>
            <w:shd w:val="clear" w:color="auto" w:fill="auto"/>
            <w:tcMar>
              <w:top w:w="12" w:type="dxa"/>
              <w:left w:w="108" w:type="dxa"/>
              <w:bottom w:w="0" w:type="dxa"/>
              <w:right w:w="108" w:type="dxa"/>
            </w:tcMar>
            <w:hideMark/>
          </w:tcPr>
          <w:p w14:paraId="58C6D172" w14:textId="77777777" w:rsidR="008940E8" w:rsidRPr="004F16B4" w:rsidRDefault="008940E8" w:rsidP="004F16B4">
            <w:pPr>
              <w:spacing w:before="0" w:after="0" w:line="240" w:lineRule="auto"/>
              <w:jc w:val="left"/>
              <w:rPr>
                <w:rFonts w:eastAsia="Times New Roman" w:cs="Times New Roman"/>
                <w:b/>
                <w:color w:val="000000" w:themeColor="text1"/>
                <w:szCs w:val="24"/>
              </w:rPr>
            </w:pPr>
            <w:r w:rsidRPr="004F16B4">
              <w:rPr>
                <w:rFonts w:eastAsia="Times New Roman" w:cs="Times New Roman"/>
                <w:b/>
                <w:bCs/>
                <w:color w:val="000000" w:themeColor="text1"/>
                <w:kern w:val="24"/>
                <w:szCs w:val="24"/>
              </w:rPr>
              <w:t>TBY (t/ha)</w:t>
            </w:r>
          </w:p>
        </w:tc>
      </w:tr>
      <w:tr w:rsidR="00AF0D2E" w:rsidRPr="004F16B4" w14:paraId="79D3CA13" w14:textId="77777777" w:rsidTr="004F16B4">
        <w:trPr>
          <w:trHeight w:val="46"/>
        </w:trPr>
        <w:tc>
          <w:tcPr>
            <w:tcW w:w="6120" w:type="dxa"/>
            <w:tcBorders>
              <w:top w:val="single" w:sz="4" w:space="0" w:color="auto"/>
            </w:tcBorders>
            <w:shd w:val="clear" w:color="auto" w:fill="auto"/>
            <w:tcMar>
              <w:top w:w="12" w:type="dxa"/>
              <w:left w:w="108" w:type="dxa"/>
              <w:bottom w:w="0" w:type="dxa"/>
              <w:right w:w="108" w:type="dxa"/>
            </w:tcMar>
            <w:hideMark/>
          </w:tcPr>
          <w:p w14:paraId="55B44ECC" w14:textId="77777777" w:rsidR="00AF0D2E" w:rsidRPr="00CD46BC" w:rsidRDefault="00AF0D2E" w:rsidP="004F16B4">
            <w:pPr>
              <w:spacing w:before="0" w:after="0" w:line="240" w:lineRule="auto"/>
              <w:rPr>
                <w:rFonts w:cs="Times New Roman"/>
                <w:szCs w:val="24"/>
                <w:lang w:val="de-DE"/>
              </w:rPr>
            </w:pPr>
            <w:r w:rsidRPr="00CD46BC">
              <w:rPr>
                <w:rFonts w:cs="Times New Roman"/>
                <w:szCs w:val="24"/>
                <w:lang w:val="de-DE"/>
              </w:rPr>
              <w:t>84 kg N ha</w:t>
            </w:r>
            <w:r w:rsidRPr="00CD46BC">
              <w:rPr>
                <w:rFonts w:cs="Times New Roman"/>
                <w:szCs w:val="24"/>
                <w:vertAlign w:val="superscript"/>
                <w:lang w:val="de-DE"/>
              </w:rPr>
              <w:t>-1</w:t>
            </w:r>
            <w:r w:rsidRPr="00CD46BC">
              <w:rPr>
                <w:rFonts w:cs="Times New Roman"/>
                <w:szCs w:val="24"/>
                <w:lang w:val="de-DE"/>
              </w:rPr>
              <w:t>+76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+14 kg sulfur ha</w:t>
            </w:r>
            <w:r w:rsidRPr="00CD46BC">
              <w:rPr>
                <w:rFonts w:cs="Times New Roman"/>
                <w:szCs w:val="24"/>
                <w:vertAlign w:val="superscript"/>
                <w:lang w:val="de-DE"/>
              </w:rPr>
              <w:t>-1</w:t>
            </w:r>
            <w:r w:rsidRPr="00CD46BC">
              <w:rPr>
                <w:rFonts w:cs="Times New Roman"/>
                <w:szCs w:val="24"/>
                <w:lang w:val="de-DE"/>
              </w:rPr>
              <w:t>+15 t ha</w:t>
            </w:r>
            <w:r w:rsidRPr="00CD46BC">
              <w:rPr>
                <w:rFonts w:cs="Times New Roman"/>
                <w:szCs w:val="24"/>
                <w:vertAlign w:val="superscript"/>
                <w:lang w:val="de-DE"/>
              </w:rPr>
              <w:t>-1</w:t>
            </w:r>
          </w:p>
        </w:tc>
        <w:tc>
          <w:tcPr>
            <w:tcW w:w="1080" w:type="dxa"/>
            <w:shd w:val="clear" w:color="auto" w:fill="auto"/>
            <w:tcMar>
              <w:top w:w="12" w:type="dxa"/>
              <w:left w:w="108" w:type="dxa"/>
              <w:bottom w:w="0" w:type="dxa"/>
              <w:right w:w="108" w:type="dxa"/>
            </w:tcMar>
            <w:hideMark/>
          </w:tcPr>
          <w:p w14:paraId="013FC34D"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4.6</w:t>
            </w:r>
            <w:r w:rsidRPr="004F16B4">
              <w:rPr>
                <w:rFonts w:eastAsia="Times New Roman" w:cs="Times New Roman"/>
                <w:color w:val="000000" w:themeColor="text1"/>
                <w:kern w:val="24"/>
                <w:szCs w:val="24"/>
                <w:vertAlign w:val="superscript"/>
              </w:rPr>
              <w:t>a</w:t>
            </w:r>
          </w:p>
        </w:tc>
        <w:tc>
          <w:tcPr>
            <w:tcW w:w="1260" w:type="dxa"/>
            <w:shd w:val="clear" w:color="auto" w:fill="auto"/>
            <w:tcMar>
              <w:top w:w="12" w:type="dxa"/>
              <w:left w:w="108" w:type="dxa"/>
              <w:bottom w:w="0" w:type="dxa"/>
              <w:right w:w="108" w:type="dxa"/>
            </w:tcMar>
            <w:hideMark/>
          </w:tcPr>
          <w:p w14:paraId="063416A0"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116.8</w:t>
            </w:r>
            <w:r w:rsidRPr="004F16B4">
              <w:rPr>
                <w:rFonts w:eastAsia="Times New Roman" w:cs="Times New Roman"/>
                <w:color w:val="000000" w:themeColor="text1"/>
                <w:kern w:val="24"/>
                <w:szCs w:val="24"/>
                <w:vertAlign w:val="superscript"/>
              </w:rPr>
              <w:t>a</w:t>
            </w:r>
          </w:p>
        </w:tc>
        <w:tc>
          <w:tcPr>
            <w:tcW w:w="1170" w:type="dxa"/>
            <w:shd w:val="clear" w:color="auto" w:fill="auto"/>
            <w:tcMar>
              <w:top w:w="12" w:type="dxa"/>
              <w:left w:w="108" w:type="dxa"/>
              <w:bottom w:w="0" w:type="dxa"/>
              <w:right w:w="108" w:type="dxa"/>
            </w:tcMar>
            <w:hideMark/>
          </w:tcPr>
          <w:p w14:paraId="1754ADB4"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2.8</w:t>
            </w:r>
            <w:r w:rsidRPr="004F16B4">
              <w:rPr>
                <w:rFonts w:eastAsia="Times New Roman" w:cs="Times New Roman"/>
                <w:color w:val="000000" w:themeColor="text1"/>
                <w:kern w:val="24"/>
                <w:szCs w:val="24"/>
                <w:vertAlign w:val="superscript"/>
              </w:rPr>
              <w:t>ab</w:t>
            </w:r>
          </w:p>
        </w:tc>
        <w:tc>
          <w:tcPr>
            <w:tcW w:w="990" w:type="dxa"/>
            <w:shd w:val="clear" w:color="auto" w:fill="auto"/>
            <w:tcMar>
              <w:top w:w="12" w:type="dxa"/>
              <w:left w:w="108" w:type="dxa"/>
              <w:bottom w:w="0" w:type="dxa"/>
              <w:right w:w="108" w:type="dxa"/>
            </w:tcMar>
            <w:hideMark/>
          </w:tcPr>
          <w:p w14:paraId="26988C7F"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10.4</w:t>
            </w:r>
            <w:r w:rsidRPr="004F16B4">
              <w:rPr>
                <w:rFonts w:eastAsia="Times New Roman" w:cs="Times New Roman"/>
                <w:color w:val="000000" w:themeColor="text1"/>
                <w:kern w:val="24"/>
                <w:szCs w:val="24"/>
                <w:vertAlign w:val="superscript"/>
              </w:rPr>
              <w:t>ab</w:t>
            </w:r>
          </w:p>
        </w:tc>
        <w:tc>
          <w:tcPr>
            <w:tcW w:w="1080" w:type="dxa"/>
            <w:tcMar>
              <w:top w:w="12" w:type="dxa"/>
              <w:left w:w="108" w:type="dxa"/>
              <w:bottom w:w="0" w:type="dxa"/>
              <w:right w:w="108" w:type="dxa"/>
            </w:tcMar>
          </w:tcPr>
          <w:p w14:paraId="45529DE3"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41.6</w:t>
            </w:r>
            <w:r w:rsidRPr="004F16B4">
              <w:rPr>
                <w:rFonts w:eastAsia="Times New Roman" w:cs="Times New Roman"/>
                <w:color w:val="000000" w:themeColor="text1"/>
                <w:kern w:val="24"/>
                <w:szCs w:val="24"/>
                <w:vertAlign w:val="superscript"/>
              </w:rPr>
              <w:t>a</w:t>
            </w:r>
          </w:p>
        </w:tc>
        <w:tc>
          <w:tcPr>
            <w:tcW w:w="990" w:type="dxa"/>
            <w:shd w:val="clear" w:color="auto" w:fill="auto"/>
            <w:tcMar>
              <w:top w:w="12" w:type="dxa"/>
              <w:left w:w="108" w:type="dxa"/>
              <w:bottom w:w="0" w:type="dxa"/>
              <w:right w:w="108" w:type="dxa"/>
            </w:tcMar>
            <w:hideMark/>
          </w:tcPr>
          <w:p w14:paraId="0D7FF0E6"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bCs/>
                <w:color w:val="000000" w:themeColor="text1"/>
                <w:kern w:val="24"/>
                <w:szCs w:val="24"/>
              </w:rPr>
              <w:t>14.8</w:t>
            </w:r>
            <w:r w:rsidRPr="004F16B4">
              <w:rPr>
                <w:rFonts w:eastAsia="Times New Roman" w:cs="Times New Roman"/>
                <w:bCs/>
                <w:color w:val="000000" w:themeColor="text1"/>
                <w:kern w:val="24"/>
                <w:szCs w:val="24"/>
                <w:vertAlign w:val="superscript"/>
              </w:rPr>
              <w:t>a</w:t>
            </w:r>
          </w:p>
        </w:tc>
        <w:tc>
          <w:tcPr>
            <w:tcW w:w="990" w:type="dxa"/>
            <w:shd w:val="clear" w:color="auto" w:fill="auto"/>
            <w:tcMar>
              <w:top w:w="12" w:type="dxa"/>
              <w:left w:w="108" w:type="dxa"/>
              <w:bottom w:w="0" w:type="dxa"/>
              <w:right w:w="108" w:type="dxa"/>
            </w:tcMar>
            <w:hideMark/>
          </w:tcPr>
          <w:p w14:paraId="00495C75"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1.59</w:t>
            </w:r>
            <w:r w:rsidRPr="004F16B4">
              <w:rPr>
                <w:rFonts w:eastAsia="Times New Roman" w:cs="Times New Roman"/>
                <w:color w:val="000000" w:themeColor="text1"/>
                <w:kern w:val="24"/>
                <w:szCs w:val="24"/>
                <w:vertAlign w:val="superscript"/>
              </w:rPr>
              <w:t>ab</w:t>
            </w:r>
          </w:p>
        </w:tc>
        <w:tc>
          <w:tcPr>
            <w:tcW w:w="1080" w:type="dxa"/>
            <w:shd w:val="clear" w:color="auto" w:fill="auto"/>
            <w:tcMar>
              <w:top w:w="12" w:type="dxa"/>
              <w:left w:w="108" w:type="dxa"/>
              <w:bottom w:w="0" w:type="dxa"/>
              <w:right w:w="108" w:type="dxa"/>
            </w:tcMar>
            <w:hideMark/>
          </w:tcPr>
          <w:p w14:paraId="196CB120"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16.39</w:t>
            </w:r>
            <w:r w:rsidRPr="004F16B4">
              <w:rPr>
                <w:rFonts w:eastAsia="Times New Roman" w:cs="Times New Roman"/>
                <w:color w:val="000000" w:themeColor="text1"/>
                <w:kern w:val="24"/>
                <w:szCs w:val="24"/>
                <w:vertAlign w:val="superscript"/>
              </w:rPr>
              <w:t>ab</w:t>
            </w:r>
          </w:p>
        </w:tc>
      </w:tr>
      <w:tr w:rsidR="00AF0D2E" w:rsidRPr="004F16B4" w14:paraId="443DEDF2" w14:textId="77777777" w:rsidTr="004F16B4">
        <w:trPr>
          <w:trHeight w:val="104"/>
        </w:trPr>
        <w:tc>
          <w:tcPr>
            <w:tcW w:w="6120" w:type="dxa"/>
            <w:shd w:val="clear" w:color="auto" w:fill="auto"/>
            <w:tcMar>
              <w:top w:w="12" w:type="dxa"/>
              <w:left w:w="108" w:type="dxa"/>
              <w:bottom w:w="0" w:type="dxa"/>
              <w:right w:w="108" w:type="dxa"/>
            </w:tcMar>
            <w:hideMark/>
          </w:tcPr>
          <w:p w14:paraId="4CFC44FA" w14:textId="77777777" w:rsidR="00AF0D2E" w:rsidRPr="00CD46BC" w:rsidRDefault="00AF0D2E" w:rsidP="004F16B4">
            <w:pPr>
              <w:spacing w:before="0" w:after="0" w:line="240" w:lineRule="auto"/>
              <w:rPr>
                <w:rFonts w:cs="Times New Roman"/>
                <w:szCs w:val="24"/>
                <w:lang w:val="de-DE"/>
              </w:rPr>
            </w:pPr>
            <w:r w:rsidRPr="00CD46BC">
              <w:rPr>
                <w:rFonts w:cs="Times New Roman"/>
                <w:szCs w:val="24"/>
                <w:lang w:val="de-DE"/>
              </w:rPr>
              <w:t>84 kg N ha</w:t>
            </w:r>
            <w:r w:rsidRPr="00CD46BC">
              <w:rPr>
                <w:rFonts w:cs="Times New Roman"/>
                <w:szCs w:val="24"/>
                <w:vertAlign w:val="superscript"/>
                <w:lang w:val="de-DE"/>
              </w:rPr>
              <w:t>-1</w:t>
            </w:r>
            <w:r w:rsidRPr="00CD46BC">
              <w:rPr>
                <w:rFonts w:cs="Times New Roman"/>
                <w:szCs w:val="24"/>
                <w:lang w:val="de-DE"/>
              </w:rPr>
              <w:t>+76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+14 kg sulfur ha</w:t>
            </w:r>
            <w:r w:rsidRPr="00CD46BC">
              <w:rPr>
                <w:rFonts w:cs="Times New Roman"/>
                <w:szCs w:val="24"/>
                <w:vertAlign w:val="superscript"/>
                <w:lang w:val="de-DE"/>
              </w:rPr>
              <w:t>-1</w:t>
            </w:r>
            <w:r w:rsidRPr="00CD46BC">
              <w:rPr>
                <w:rFonts w:cs="Times New Roman"/>
                <w:szCs w:val="24"/>
                <w:lang w:val="de-DE"/>
              </w:rPr>
              <w:t>+11.25 t ha</w:t>
            </w:r>
            <w:r w:rsidRPr="00CD46BC">
              <w:rPr>
                <w:rFonts w:cs="Times New Roman"/>
                <w:szCs w:val="24"/>
                <w:vertAlign w:val="superscript"/>
                <w:lang w:val="de-DE"/>
              </w:rPr>
              <w:t>-1</w:t>
            </w:r>
          </w:p>
        </w:tc>
        <w:tc>
          <w:tcPr>
            <w:tcW w:w="1080" w:type="dxa"/>
            <w:shd w:val="clear" w:color="auto" w:fill="auto"/>
            <w:tcMar>
              <w:top w:w="12" w:type="dxa"/>
              <w:left w:w="108" w:type="dxa"/>
              <w:bottom w:w="0" w:type="dxa"/>
              <w:right w:w="108" w:type="dxa"/>
            </w:tcMar>
            <w:hideMark/>
          </w:tcPr>
          <w:p w14:paraId="04EF0377"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4.5</w:t>
            </w:r>
            <w:r w:rsidRPr="004F16B4">
              <w:rPr>
                <w:rFonts w:eastAsia="Times New Roman" w:cs="Times New Roman"/>
                <w:color w:val="000000" w:themeColor="text1"/>
                <w:kern w:val="24"/>
                <w:szCs w:val="24"/>
                <w:vertAlign w:val="superscript"/>
              </w:rPr>
              <w:t>ab</w:t>
            </w:r>
          </w:p>
        </w:tc>
        <w:tc>
          <w:tcPr>
            <w:tcW w:w="1260" w:type="dxa"/>
            <w:shd w:val="clear" w:color="auto" w:fill="auto"/>
            <w:tcMar>
              <w:top w:w="12" w:type="dxa"/>
              <w:left w:w="108" w:type="dxa"/>
              <w:bottom w:w="0" w:type="dxa"/>
              <w:right w:w="108" w:type="dxa"/>
            </w:tcMar>
            <w:hideMark/>
          </w:tcPr>
          <w:p w14:paraId="60649B22"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102.1</w:t>
            </w:r>
            <w:r w:rsidRPr="004F16B4">
              <w:rPr>
                <w:rFonts w:eastAsia="Times New Roman" w:cs="Times New Roman"/>
                <w:color w:val="000000" w:themeColor="text1"/>
                <w:kern w:val="24"/>
                <w:szCs w:val="24"/>
                <w:vertAlign w:val="superscript"/>
              </w:rPr>
              <w:t>a-d</w:t>
            </w:r>
          </w:p>
        </w:tc>
        <w:tc>
          <w:tcPr>
            <w:tcW w:w="1170" w:type="dxa"/>
            <w:shd w:val="clear" w:color="auto" w:fill="auto"/>
            <w:tcMar>
              <w:top w:w="12" w:type="dxa"/>
              <w:left w:w="108" w:type="dxa"/>
              <w:bottom w:w="0" w:type="dxa"/>
              <w:right w:w="108" w:type="dxa"/>
            </w:tcMar>
            <w:hideMark/>
          </w:tcPr>
          <w:p w14:paraId="0EA05C51"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2.15</w:t>
            </w:r>
            <w:r w:rsidRPr="004F16B4">
              <w:rPr>
                <w:rFonts w:eastAsia="Times New Roman" w:cs="Times New Roman"/>
                <w:color w:val="000000" w:themeColor="text1"/>
                <w:kern w:val="24"/>
                <w:szCs w:val="24"/>
                <w:vertAlign w:val="superscript"/>
              </w:rPr>
              <w:t>ab</w:t>
            </w:r>
          </w:p>
        </w:tc>
        <w:tc>
          <w:tcPr>
            <w:tcW w:w="990" w:type="dxa"/>
            <w:shd w:val="clear" w:color="auto" w:fill="auto"/>
            <w:tcMar>
              <w:top w:w="12" w:type="dxa"/>
              <w:left w:w="108" w:type="dxa"/>
              <w:bottom w:w="0" w:type="dxa"/>
              <w:right w:w="108" w:type="dxa"/>
            </w:tcMar>
            <w:hideMark/>
          </w:tcPr>
          <w:p w14:paraId="390257A8"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9.33</w:t>
            </w:r>
            <w:r w:rsidRPr="004F16B4">
              <w:rPr>
                <w:rFonts w:eastAsia="Times New Roman" w:cs="Times New Roman"/>
                <w:color w:val="000000" w:themeColor="text1"/>
                <w:kern w:val="24"/>
                <w:szCs w:val="24"/>
                <w:vertAlign w:val="superscript"/>
              </w:rPr>
              <w:t>ab</w:t>
            </w:r>
          </w:p>
        </w:tc>
        <w:tc>
          <w:tcPr>
            <w:tcW w:w="1080" w:type="dxa"/>
            <w:tcMar>
              <w:top w:w="12" w:type="dxa"/>
              <w:left w:w="108" w:type="dxa"/>
              <w:bottom w:w="0" w:type="dxa"/>
              <w:right w:w="108" w:type="dxa"/>
            </w:tcMar>
          </w:tcPr>
          <w:p w14:paraId="29E9A5C5"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38.15</w:t>
            </w:r>
            <w:r w:rsidRPr="004F16B4">
              <w:rPr>
                <w:rFonts w:eastAsia="Times New Roman" w:cs="Times New Roman"/>
                <w:color w:val="000000" w:themeColor="text1"/>
                <w:kern w:val="24"/>
                <w:szCs w:val="24"/>
                <w:vertAlign w:val="superscript"/>
              </w:rPr>
              <w:t>ab</w:t>
            </w:r>
          </w:p>
        </w:tc>
        <w:tc>
          <w:tcPr>
            <w:tcW w:w="990" w:type="dxa"/>
            <w:shd w:val="clear" w:color="auto" w:fill="auto"/>
            <w:tcMar>
              <w:top w:w="12" w:type="dxa"/>
              <w:left w:w="108" w:type="dxa"/>
              <w:bottom w:w="0" w:type="dxa"/>
              <w:right w:w="108" w:type="dxa"/>
            </w:tcMar>
            <w:hideMark/>
          </w:tcPr>
          <w:p w14:paraId="038932F6"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12.07</w:t>
            </w:r>
            <w:r w:rsidRPr="004F16B4">
              <w:rPr>
                <w:rFonts w:eastAsia="Times New Roman" w:cs="Times New Roman"/>
                <w:color w:val="000000" w:themeColor="text1"/>
                <w:kern w:val="24"/>
                <w:szCs w:val="24"/>
                <w:vertAlign w:val="superscript"/>
              </w:rPr>
              <w:t xml:space="preserve">b-e </w:t>
            </w:r>
          </w:p>
        </w:tc>
        <w:tc>
          <w:tcPr>
            <w:tcW w:w="990" w:type="dxa"/>
            <w:shd w:val="clear" w:color="auto" w:fill="auto"/>
            <w:tcMar>
              <w:top w:w="12" w:type="dxa"/>
              <w:left w:w="108" w:type="dxa"/>
              <w:bottom w:w="0" w:type="dxa"/>
              <w:right w:w="108" w:type="dxa"/>
            </w:tcMar>
            <w:hideMark/>
          </w:tcPr>
          <w:p w14:paraId="4174CA47"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1.75</w:t>
            </w:r>
            <w:r w:rsidRPr="004F16B4">
              <w:rPr>
                <w:rFonts w:eastAsia="Times New Roman" w:cs="Times New Roman"/>
                <w:color w:val="000000" w:themeColor="text1"/>
                <w:kern w:val="24"/>
                <w:szCs w:val="24"/>
                <w:vertAlign w:val="superscript"/>
              </w:rPr>
              <w:t>ab</w:t>
            </w:r>
          </w:p>
        </w:tc>
        <w:tc>
          <w:tcPr>
            <w:tcW w:w="1080" w:type="dxa"/>
            <w:shd w:val="clear" w:color="auto" w:fill="auto"/>
            <w:tcMar>
              <w:top w:w="12" w:type="dxa"/>
              <w:left w:w="108" w:type="dxa"/>
              <w:bottom w:w="0" w:type="dxa"/>
              <w:right w:w="108" w:type="dxa"/>
            </w:tcMar>
            <w:hideMark/>
          </w:tcPr>
          <w:p w14:paraId="3880E780"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13.82</w:t>
            </w:r>
            <w:r w:rsidRPr="004F16B4">
              <w:rPr>
                <w:rFonts w:eastAsia="Times New Roman" w:cs="Times New Roman"/>
                <w:color w:val="000000" w:themeColor="text1"/>
                <w:kern w:val="24"/>
                <w:szCs w:val="24"/>
                <w:vertAlign w:val="superscript"/>
              </w:rPr>
              <w:t>c-e</w:t>
            </w:r>
          </w:p>
        </w:tc>
      </w:tr>
      <w:tr w:rsidR="00AF0D2E" w:rsidRPr="004F16B4" w14:paraId="4E3EA614" w14:textId="77777777" w:rsidTr="004F16B4">
        <w:trPr>
          <w:trHeight w:val="46"/>
        </w:trPr>
        <w:tc>
          <w:tcPr>
            <w:tcW w:w="6120" w:type="dxa"/>
            <w:shd w:val="clear" w:color="auto" w:fill="auto"/>
            <w:tcMar>
              <w:top w:w="12" w:type="dxa"/>
              <w:left w:w="108" w:type="dxa"/>
              <w:bottom w:w="0" w:type="dxa"/>
              <w:right w:w="108" w:type="dxa"/>
            </w:tcMar>
            <w:hideMark/>
          </w:tcPr>
          <w:p w14:paraId="16DE2B97" w14:textId="77777777" w:rsidR="00AF0D2E" w:rsidRPr="00CD46BC" w:rsidRDefault="00AF0D2E" w:rsidP="004F16B4">
            <w:pPr>
              <w:spacing w:before="0" w:after="0" w:line="240" w:lineRule="auto"/>
              <w:rPr>
                <w:rFonts w:cs="Times New Roman"/>
                <w:szCs w:val="24"/>
                <w:lang w:val="de-DE"/>
              </w:rPr>
            </w:pPr>
            <w:r w:rsidRPr="00CD46BC">
              <w:rPr>
                <w:rFonts w:cs="Times New Roman"/>
                <w:szCs w:val="24"/>
                <w:lang w:val="de-DE"/>
              </w:rPr>
              <w:t>84 kg N ha</w:t>
            </w:r>
            <w:r w:rsidRPr="00CD46BC">
              <w:rPr>
                <w:rFonts w:cs="Times New Roman"/>
                <w:szCs w:val="24"/>
                <w:vertAlign w:val="superscript"/>
                <w:lang w:val="de-DE"/>
              </w:rPr>
              <w:t>-1</w:t>
            </w:r>
            <w:r w:rsidRPr="00CD46BC">
              <w:rPr>
                <w:rFonts w:cs="Times New Roman"/>
                <w:szCs w:val="24"/>
                <w:lang w:val="de-DE"/>
              </w:rPr>
              <w:t>+76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+14 kg sulfur ha</w:t>
            </w:r>
            <w:r w:rsidRPr="00CD46BC">
              <w:rPr>
                <w:rFonts w:cs="Times New Roman"/>
                <w:szCs w:val="24"/>
                <w:vertAlign w:val="superscript"/>
                <w:lang w:val="de-DE"/>
              </w:rPr>
              <w:t>-1</w:t>
            </w:r>
            <w:r w:rsidRPr="00CD46BC">
              <w:rPr>
                <w:rFonts w:cs="Times New Roman"/>
                <w:szCs w:val="24"/>
                <w:lang w:val="de-DE"/>
              </w:rPr>
              <w:t>+7.5 t ha</w:t>
            </w:r>
            <w:r w:rsidRPr="00CD46BC">
              <w:rPr>
                <w:rFonts w:cs="Times New Roman"/>
                <w:szCs w:val="24"/>
                <w:vertAlign w:val="superscript"/>
                <w:lang w:val="de-DE"/>
              </w:rPr>
              <w:t>-1</w:t>
            </w:r>
          </w:p>
        </w:tc>
        <w:tc>
          <w:tcPr>
            <w:tcW w:w="1080" w:type="dxa"/>
            <w:shd w:val="clear" w:color="auto" w:fill="auto"/>
            <w:tcMar>
              <w:top w:w="12" w:type="dxa"/>
              <w:left w:w="108" w:type="dxa"/>
              <w:bottom w:w="0" w:type="dxa"/>
              <w:right w:w="108" w:type="dxa"/>
            </w:tcMar>
            <w:hideMark/>
          </w:tcPr>
          <w:p w14:paraId="643B0F0E"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4.1</w:t>
            </w:r>
            <w:r w:rsidRPr="004F16B4">
              <w:rPr>
                <w:rFonts w:eastAsia="Times New Roman" w:cs="Times New Roman"/>
                <w:color w:val="000000" w:themeColor="text1"/>
                <w:kern w:val="24"/>
                <w:szCs w:val="24"/>
                <w:vertAlign w:val="superscript"/>
              </w:rPr>
              <w:t>bc</w:t>
            </w:r>
          </w:p>
        </w:tc>
        <w:tc>
          <w:tcPr>
            <w:tcW w:w="1260" w:type="dxa"/>
            <w:shd w:val="clear" w:color="auto" w:fill="auto"/>
            <w:tcMar>
              <w:top w:w="12" w:type="dxa"/>
              <w:left w:w="108" w:type="dxa"/>
              <w:bottom w:w="0" w:type="dxa"/>
              <w:right w:w="108" w:type="dxa"/>
            </w:tcMar>
            <w:hideMark/>
          </w:tcPr>
          <w:p w14:paraId="48BD65B3"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109.98</w:t>
            </w:r>
            <w:r w:rsidRPr="004F16B4">
              <w:rPr>
                <w:rFonts w:eastAsia="Times New Roman" w:cs="Times New Roman"/>
                <w:color w:val="000000" w:themeColor="text1"/>
                <w:kern w:val="24"/>
                <w:szCs w:val="24"/>
                <w:vertAlign w:val="superscript"/>
              </w:rPr>
              <w:t>ab</w:t>
            </w:r>
          </w:p>
        </w:tc>
        <w:tc>
          <w:tcPr>
            <w:tcW w:w="1170" w:type="dxa"/>
            <w:shd w:val="clear" w:color="auto" w:fill="auto"/>
            <w:tcMar>
              <w:top w:w="12" w:type="dxa"/>
              <w:left w:w="108" w:type="dxa"/>
              <w:bottom w:w="0" w:type="dxa"/>
              <w:right w:w="108" w:type="dxa"/>
            </w:tcMar>
            <w:hideMark/>
          </w:tcPr>
          <w:p w14:paraId="24F36729"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2.1</w:t>
            </w:r>
            <w:r w:rsidRPr="004F16B4">
              <w:rPr>
                <w:rFonts w:eastAsia="Times New Roman" w:cs="Times New Roman"/>
                <w:color w:val="000000" w:themeColor="text1"/>
                <w:kern w:val="24"/>
                <w:szCs w:val="24"/>
                <w:vertAlign w:val="superscript"/>
              </w:rPr>
              <w:t>ab</w:t>
            </w:r>
          </w:p>
        </w:tc>
        <w:tc>
          <w:tcPr>
            <w:tcW w:w="990" w:type="dxa"/>
            <w:shd w:val="clear" w:color="auto" w:fill="auto"/>
            <w:tcMar>
              <w:top w:w="12" w:type="dxa"/>
              <w:left w:w="108" w:type="dxa"/>
              <w:bottom w:w="0" w:type="dxa"/>
              <w:right w:w="108" w:type="dxa"/>
            </w:tcMar>
            <w:hideMark/>
          </w:tcPr>
          <w:p w14:paraId="28C94F49"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10.3</w:t>
            </w:r>
            <w:r w:rsidRPr="004F16B4">
              <w:rPr>
                <w:rFonts w:eastAsia="Times New Roman" w:cs="Times New Roman"/>
                <w:color w:val="000000" w:themeColor="text1"/>
                <w:kern w:val="24"/>
                <w:szCs w:val="24"/>
                <w:vertAlign w:val="superscript"/>
              </w:rPr>
              <w:t>ab</w:t>
            </w:r>
          </w:p>
        </w:tc>
        <w:tc>
          <w:tcPr>
            <w:tcW w:w="1080" w:type="dxa"/>
            <w:tcMar>
              <w:top w:w="12" w:type="dxa"/>
              <w:left w:w="108" w:type="dxa"/>
              <w:bottom w:w="0" w:type="dxa"/>
              <w:right w:w="108" w:type="dxa"/>
            </w:tcMar>
          </w:tcPr>
          <w:p w14:paraId="4DF3709F"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40.63</w:t>
            </w:r>
            <w:r w:rsidRPr="004F16B4">
              <w:rPr>
                <w:rFonts w:eastAsia="Times New Roman" w:cs="Times New Roman"/>
                <w:color w:val="000000" w:themeColor="text1"/>
                <w:kern w:val="24"/>
                <w:szCs w:val="24"/>
                <w:vertAlign w:val="superscript"/>
              </w:rPr>
              <w:t>a</w:t>
            </w:r>
          </w:p>
        </w:tc>
        <w:tc>
          <w:tcPr>
            <w:tcW w:w="990" w:type="dxa"/>
            <w:shd w:val="clear" w:color="auto" w:fill="auto"/>
            <w:tcMar>
              <w:top w:w="12" w:type="dxa"/>
              <w:left w:w="108" w:type="dxa"/>
              <w:bottom w:w="0" w:type="dxa"/>
              <w:right w:w="108" w:type="dxa"/>
            </w:tcMar>
            <w:hideMark/>
          </w:tcPr>
          <w:p w14:paraId="0F345A15"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bCs/>
                <w:color w:val="000000" w:themeColor="text1"/>
                <w:kern w:val="24"/>
                <w:szCs w:val="24"/>
              </w:rPr>
              <w:t>15.1</w:t>
            </w:r>
            <w:r w:rsidRPr="004F16B4">
              <w:rPr>
                <w:rFonts w:eastAsia="Times New Roman" w:cs="Times New Roman"/>
                <w:bCs/>
                <w:color w:val="000000" w:themeColor="text1"/>
                <w:kern w:val="24"/>
                <w:szCs w:val="24"/>
                <w:vertAlign w:val="superscript"/>
              </w:rPr>
              <w:t>a</w:t>
            </w:r>
          </w:p>
        </w:tc>
        <w:tc>
          <w:tcPr>
            <w:tcW w:w="990" w:type="dxa"/>
            <w:shd w:val="clear" w:color="auto" w:fill="auto"/>
            <w:tcMar>
              <w:top w:w="12" w:type="dxa"/>
              <w:left w:w="108" w:type="dxa"/>
              <w:bottom w:w="0" w:type="dxa"/>
              <w:right w:w="108" w:type="dxa"/>
            </w:tcMar>
            <w:hideMark/>
          </w:tcPr>
          <w:p w14:paraId="667094B2"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1.77</w:t>
            </w:r>
            <w:r w:rsidRPr="004F16B4">
              <w:rPr>
                <w:rFonts w:eastAsia="Times New Roman" w:cs="Times New Roman"/>
                <w:color w:val="000000" w:themeColor="text1"/>
                <w:kern w:val="24"/>
                <w:szCs w:val="24"/>
                <w:vertAlign w:val="superscript"/>
              </w:rPr>
              <w:t>ab</w:t>
            </w:r>
          </w:p>
        </w:tc>
        <w:tc>
          <w:tcPr>
            <w:tcW w:w="1080" w:type="dxa"/>
            <w:shd w:val="clear" w:color="auto" w:fill="auto"/>
            <w:tcMar>
              <w:top w:w="12" w:type="dxa"/>
              <w:left w:w="108" w:type="dxa"/>
              <w:bottom w:w="0" w:type="dxa"/>
              <w:right w:w="108" w:type="dxa"/>
            </w:tcMar>
            <w:hideMark/>
          </w:tcPr>
          <w:p w14:paraId="08054BEE"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16.87</w:t>
            </w:r>
            <w:r w:rsidRPr="004F16B4">
              <w:rPr>
                <w:rFonts w:eastAsia="Times New Roman" w:cs="Times New Roman"/>
                <w:color w:val="000000" w:themeColor="text1"/>
                <w:kern w:val="24"/>
                <w:szCs w:val="24"/>
                <w:vertAlign w:val="superscript"/>
              </w:rPr>
              <w:t>a</w:t>
            </w:r>
          </w:p>
        </w:tc>
      </w:tr>
      <w:tr w:rsidR="00AF0D2E" w:rsidRPr="004F16B4" w14:paraId="1F48FE4D" w14:textId="77777777" w:rsidTr="004F16B4">
        <w:trPr>
          <w:trHeight w:val="50"/>
        </w:trPr>
        <w:tc>
          <w:tcPr>
            <w:tcW w:w="6120" w:type="dxa"/>
            <w:shd w:val="clear" w:color="auto" w:fill="auto"/>
            <w:tcMar>
              <w:top w:w="12" w:type="dxa"/>
              <w:left w:w="108" w:type="dxa"/>
              <w:bottom w:w="0" w:type="dxa"/>
              <w:right w:w="108" w:type="dxa"/>
            </w:tcMar>
            <w:hideMark/>
          </w:tcPr>
          <w:p w14:paraId="54762515" w14:textId="77777777" w:rsidR="00AF0D2E" w:rsidRPr="00CD46BC" w:rsidRDefault="00AF0D2E" w:rsidP="004F16B4">
            <w:pPr>
              <w:spacing w:before="0" w:after="0" w:line="240" w:lineRule="auto"/>
              <w:rPr>
                <w:rFonts w:cs="Times New Roman"/>
                <w:szCs w:val="24"/>
                <w:lang w:val="de-DE"/>
              </w:rPr>
            </w:pPr>
            <w:r w:rsidRPr="00CD46BC">
              <w:rPr>
                <w:rFonts w:cs="Times New Roman"/>
                <w:szCs w:val="24"/>
                <w:lang w:val="de-DE"/>
              </w:rPr>
              <w:t>84 kg N ha</w:t>
            </w:r>
            <w:r w:rsidRPr="00CD46BC">
              <w:rPr>
                <w:rFonts w:cs="Times New Roman"/>
                <w:szCs w:val="24"/>
                <w:vertAlign w:val="superscript"/>
                <w:lang w:val="de-DE"/>
              </w:rPr>
              <w:t>-1</w:t>
            </w:r>
            <w:r w:rsidRPr="00CD46BC">
              <w:rPr>
                <w:rFonts w:cs="Times New Roman"/>
                <w:szCs w:val="24"/>
                <w:lang w:val="de-DE"/>
              </w:rPr>
              <w:t>+76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+14 kg sulfur ha</w:t>
            </w:r>
            <w:r w:rsidRPr="00CD46BC">
              <w:rPr>
                <w:rFonts w:cs="Times New Roman"/>
                <w:szCs w:val="24"/>
                <w:vertAlign w:val="superscript"/>
                <w:lang w:val="de-DE"/>
              </w:rPr>
              <w:t>-1</w:t>
            </w:r>
            <w:r w:rsidRPr="00CD46BC">
              <w:rPr>
                <w:rFonts w:cs="Times New Roman"/>
                <w:szCs w:val="24"/>
                <w:lang w:val="de-DE"/>
              </w:rPr>
              <w:t>+3.75 t ha</w:t>
            </w:r>
            <w:r w:rsidRPr="00CD46BC">
              <w:rPr>
                <w:rFonts w:cs="Times New Roman"/>
                <w:szCs w:val="24"/>
                <w:vertAlign w:val="superscript"/>
                <w:lang w:val="de-DE"/>
              </w:rPr>
              <w:t>-1</w:t>
            </w:r>
          </w:p>
        </w:tc>
        <w:tc>
          <w:tcPr>
            <w:tcW w:w="1080" w:type="dxa"/>
            <w:shd w:val="clear" w:color="auto" w:fill="auto"/>
            <w:tcMar>
              <w:top w:w="12" w:type="dxa"/>
              <w:left w:w="108" w:type="dxa"/>
              <w:bottom w:w="0" w:type="dxa"/>
              <w:right w:w="108" w:type="dxa"/>
            </w:tcMar>
            <w:hideMark/>
          </w:tcPr>
          <w:p w14:paraId="53796BF9"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4.36</w:t>
            </w:r>
            <w:r w:rsidRPr="004F16B4">
              <w:rPr>
                <w:rFonts w:eastAsia="Times New Roman" w:cs="Times New Roman"/>
                <w:color w:val="000000" w:themeColor="text1"/>
                <w:kern w:val="24"/>
                <w:szCs w:val="24"/>
                <w:vertAlign w:val="superscript"/>
              </w:rPr>
              <w:t>ab</w:t>
            </w:r>
          </w:p>
        </w:tc>
        <w:tc>
          <w:tcPr>
            <w:tcW w:w="1260" w:type="dxa"/>
            <w:shd w:val="clear" w:color="auto" w:fill="auto"/>
            <w:tcMar>
              <w:top w:w="12" w:type="dxa"/>
              <w:left w:w="108" w:type="dxa"/>
              <w:bottom w:w="0" w:type="dxa"/>
              <w:right w:w="108" w:type="dxa"/>
            </w:tcMar>
            <w:hideMark/>
          </w:tcPr>
          <w:p w14:paraId="74300506"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94.35</w:t>
            </w:r>
            <w:r w:rsidRPr="004F16B4">
              <w:rPr>
                <w:rFonts w:eastAsia="Times New Roman" w:cs="Times New Roman"/>
                <w:color w:val="000000" w:themeColor="text1"/>
                <w:kern w:val="24"/>
                <w:szCs w:val="24"/>
                <w:vertAlign w:val="superscript"/>
              </w:rPr>
              <w:t>b-d</w:t>
            </w:r>
          </w:p>
        </w:tc>
        <w:tc>
          <w:tcPr>
            <w:tcW w:w="1170" w:type="dxa"/>
            <w:shd w:val="clear" w:color="auto" w:fill="auto"/>
            <w:tcMar>
              <w:top w:w="12" w:type="dxa"/>
              <w:left w:w="108" w:type="dxa"/>
              <w:bottom w:w="0" w:type="dxa"/>
              <w:right w:w="108" w:type="dxa"/>
            </w:tcMar>
            <w:hideMark/>
          </w:tcPr>
          <w:p w14:paraId="713DA1A6"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2.3</w:t>
            </w:r>
            <w:r w:rsidRPr="004F16B4">
              <w:rPr>
                <w:rFonts w:eastAsia="Times New Roman" w:cs="Times New Roman"/>
                <w:color w:val="000000" w:themeColor="text1"/>
                <w:kern w:val="24"/>
                <w:szCs w:val="24"/>
                <w:vertAlign w:val="superscript"/>
              </w:rPr>
              <w:t>ab</w:t>
            </w:r>
          </w:p>
        </w:tc>
        <w:tc>
          <w:tcPr>
            <w:tcW w:w="990" w:type="dxa"/>
            <w:shd w:val="clear" w:color="auto" w:fill="auto"/>
            <w:tcMar>
              <w:top w:w="12" w:type="dxa"/>
              <w:left w:w="108" w:type="dxa"/>
              <w:bottom w:w="0" w:type="dxa"/>
              <w:right w:w="108" w:type="dxa"/>
            </w:tcMar>
            <w:hideMark/>
          </w:tcPr>
          <w:p w14:paraId="646F61DA"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10.25</w:t>
            </w:r>
            <w:r w:rsidRPr="004F16B4">
              <w:rPr>
                <w:rFonts w:eastAsia="Times New Roman" w:cs="Times New Roman"/>
                <w:color w:val="000000" w:themeColor="text1"/>
                <w:kern w:val="24"/>
                <w:szCs w:val="24"/>
                <w:vertAlign w:val="superscript"/>
              </w:rPr>
              <w:t>ab</w:t>
            </w:r>
          </w:p>
        </w:tc>
        <w:tc>
          <w:tcPr>
            <w:tcW w:w="1080" w:type="dxa"/>
            <w:tcMar>
              <w:top w:w="12" w:type="dxa"/>
              <w:left w:w="108" w:type="dxa"/>
              <w:bottom w:w="0" w:type="dxa"/>
              <w:right w:w="108" w:type="dxa"/>
            </w:tcMar>
          </w:tcPr>
          <w:p w14:paraId="2009CE7A"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38.58</w:t>
            </w:r>
            <w:r w:rsidRPr="004F16B4">
              <w:rPr>
                <w:rFonts w:eastAsia="Times New Roman" w:cs="Times New Roman"/>
                <w:color w:val="000000" w:themeColor="text1"/>
                <w:kern w:val="24"/>
                <w:szCs w:val="24"/>
                <w:vertAlign w:val="superscript"/>
              </w:rPr>
              <w:t>ab</w:t>
            </w:r>
          </w:p>
        </w:tc>
        <w:tc>
          <w:tcPr>
            <w:tcW w:w="990" w:type="dxa"/>
            <w:shd w:val="clear" w:color="auto" w:fill="auto"/>
            <w:tcMar>
              <w:top w:w="12" w:type="dxa"/>
              <w:left w:w="108" w:type="dxa"/>
              <w:bottom w:w="0" w:type="dxa"/>
              <w:right w:w="108" w:type="dxa"/>
            </w:tcMar>
            <w:hideMark/>
          </w:tcPr>
          <w:p w14:paraId="3342CF79"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12.48</w:t>
            </w:r>
            <w:r w:rsidRPr="004F16B4">
              <w:rPr>
                <w:rFonts w:eastAsia="Times New Roman" w:cs="Times New Roman"/>
                <w:color w:val="000000" w:themeColor="text1"/>
                <w:kern w:val="24"/>
                <w:szCs w:val="24"/>
                <w:vertAlign w:val="superscript"/>
              </w:rPr>
              <w:t>a-e</w:t>
            </w:r>
          </w:p>
        </w:tc>
        <w:tc>
          <w:tcPr>
            <w:tcW w:w="990" w:type="dxa"/>
            <w:shd w:val="clear" w:color="auto" w:fill="auto"/>
            <w:tcMar>
              <w:top w:w="12" w:type="dxa"/>
              <w:left w:w="108" w:type="dxa"/>
              <w:bottom w:w="0" w:type="dxa"/>
              <w:right w:w="108" w:type="dxa"/>
            </w:tcMar>
            <w:hideMark/>
          </w:tcPr>
          <w:p w14:paraId="251E34CB"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1.68</w:t>
            </w:r>
            <w:r w:rsidRPr="004F16B4">
              <w:rPr>
                <w:rFonts w:eastAsia="Times New Roman" w:cs="Times New Roman"/>
                <w:color w:val="000000" w:themeColor="text1"/>
                <w:kern w:val="24"/>
                <w:szCs w:val="24"/>
                <w:vertAlign w:val="superscript"/>
              </w:rPr>
              <w:t>ab</w:t>
            </w:r>
          </w:p>
        </w:tc>
        <w:tc>
          <w:tcPr>
            <w:tcW w:w="1080" w:type="dxa"/>
            <w:shd w:val="clear" w:color="auto" w:fill="auto"/>
            <w:tcMar>
              <w:top w:w="12" w:type="dxa"/>
              <w:left w:w="108" w:type="dxa"/>
              <w:bottom w:w="0" w:type="dxa"/>
              <w:right w:w="108" w:type="dxa"/>
            </w:tcMar>
            <w:hideMark/>
          </w:tcPr>
          <w:p w14:paraId="12DC0F70"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14.2</w:t>
            </w:r>
            <w:r w:rsidRPr="004F16B4">
              <w:rPr>
                <w:rFonts w:eastAsia="Times New Roman" w:cs="Times New Roman"/>
                <w:color w:val="000000" w:themeColor="text1"/>
                <w:kern w:val="24"/>
                <w:szCs w:val="24"/>
                <w:vertAlign w:val="superscript"/>
              </w:rPr>
              <w:t>c-e</w:t>
            </w:r>
          </w:p>
        </w:tc>
      </w:tr>
      <w:tr w:rsidR="00AF0D2E" w:rsidRPr="004F16B4" w14:paraId="62095C2C" w14:textId="77777777" w:rsidTr="004F16B4">
        <w:trPr>
          <w:trHeight w:val="46"/>
        </w:trPr>
        <w:tc>
          <w:tcPr>
            <w:tcW w:w="6120" w:type="dxa"/>
            <w:shd w:val="clear" w:color="auto" w:fill="auto"/>
            <w:tcMar>
              <w:top w:w="12" w:type="dxa"/>
              <w:left w:w="108" w:type="dxa"/>
              <w:bottom w:w="0" w:type="dxa"/>
              <w:right w:w="108" w:type="dxa"/>
            </w:tcMar>
            <w:hideMark/>
          </w:tcPr>
          <w:p w14:paraId="4E5095CE" w14:textId="77777777" w:rsidR="00AF0D2E" w:rsidRPr="00CD46BC" w:rsidRDefault="00AF0D2E" w:rsidP="004F16B4">
            <w:pPr>
              <w:spacing w:before="0" w:after="0" w:line="240" w:lineRule="auto"/>
              <w:rPr>
                <w:rFonts w:cs="Times New Roman"/>
                <w:szCs w:val="24"/>
                <w:lang w:val="de-DE"/>
              </w:rPr>
            </w:pPr>
            <w:r w:rsidRPr="00CD46BC">
              <w:rPr>
                <w:rFonts w:cs="Times New Roman"/>
                <w:szCs w:val="24"/>
                <w:lang w:val="de-DE"/>
              </w:rPr>
              <w:t>63 kg N ha</w:t>
            </w:r>
            <w:r w:rsidRPr="00CD46BC">
              <w:rPr>
                <w:rFonts w:cs="Times New Roman"/>
                <w:szCs w:val="24"/>
                <w:vertAlign w:val="superscript"/>
                <w:lang w:val="de-DE"/>
              </w:rPr>
              <w:t>-1</w:t>
            </w:r>
            <w:r w:rsidRPr="00CD46BC">
              <w:rPr>
                <w:rFonts w:cs="Times New Roman"/>
                <w:szCs w:val="24"/>
                <w:lang w:val="de-DE"/>
              </w:rPr>
              <w:t>+57kg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+10.5 kg sulfur ha</w:t>
            </w:r>
            <w:r w:rsidRPr="00CD46BC">
              <w:rPr>
                <w:rFonts w:cs="Times New Roman"/>
                <w:szCs w:val="24"/>
                <w:vertAlign w:val="superscript"/>
                <w:lang w:val="de-DE"/>
              </w:rPr>
              <w:t>-1</w:t>
            </w:r>
            <w:r w:rsidRPr="00CD46BC">
              <w:rPr>
                <w:rFonts w:cs="Times New Roman"/>
                <w:szCs w:val="24"/>
                <w:lang w:val="de-DE"/>
              </w:rPr>
              <w:t>+15 t ha</w:t>
            </w:r>
            <w:r w:rsidRPr="00CD46BC">
              <w:rPr>
                <w:rFonts w:cs="Times New Roman"/>
                <w:szCs w:val="24"/>
                <w:vertAlign w:val="superscript"/>
                <w:lang w:val="de-DE"/>
              </w:rPr>
              <w:t>-1</w:t>
            </w:r>
          </w:p>
        </w:tc>
        <w:tc>
          <w:tcPr>
            <w:tcW w:w="1080" w:type="dxa"/>
            <w:shd w:val="clear" w:color="auto" w:fill="auto"/>
            <w:tcMar>
              <w:top w:w="12" w:type="dxa"/>
              <w:left w:w="108" w:type="dxa"/>
              <w:bottom w:w="0" w:type="dxa"/>
              <w:right w:w="108" w:type="dxa"/>
            </w:tcMar>
            <w:hideMark/>
          </w:tcPr>
          <w:p w14:paraId="048FE4C5"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4.3</w:t>
            </w:r>
            <w:r w:rsidRPr="004F16B4">
              <w:rPr>
                <w:rFonts w:eastAsia="Times New Roman" w:cs="Times New Roman"/>
                <w:color w:val="000000" w:themeColor="text1"/>
                <w:kern w:val="24"/>
                <w:szCs w:val="24"/>
                <w:vertAlign w:val="superscript"/>
              </w:rPr>
              <w:t>a-d</w:t>
            </w:r>
          </w:p>
        </w:tc>
        <w:tc>
          <w:tcPr>
            <w:tcW w:w="1260" w:type="dxa"/>
            <w:shd w:val="clear" w:color="auto" w:fill="auto"/>
            <w:tcMar>
              <w:top w:w="12" w:type="dxa"/>
              <w:left w:w="108" w:type="dxa"/>
              <w:bottom w:w="0" w:type="dxa"/>
              <w:right w:w="108" w:type="dxa"/>
            </w:tcMar>
            <w:hideMark/>
          </w:tcPr>
          <w:p w14:paraId="1F480062"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106.7</w:t>
            </w:r>
            <w:r w:rsidRPr="004F16B4">
              <w:rPr>
                <w:rFonts w:eastAsia="Times New Roman" w:cs="Times New Roman"/>
                <w:color w:val="000000" w:themeColor="text1"/>
                <w:kern w:val="24"/>
                <w:szCs w:val="24"/>
                <w:vertAlign w:val="superscript"/>
              </w:rPr>
              <w:t>abc</w:t>
            </w:r>
          </w:p>
        </w:tc>
        <w:tc>
          <w:tcPr>
            <w:tcW w:w="1170" w:type="dxa"/>
            <w:shd w:val="clear" w:color="auto" w:fill="auto"/>
            <w:tcMar>
              <w:top w:w="12" w:type="dxa"/>
              <w:left w:w="108" w:type="dxa"/>
              <w:bottom w:w="0" w:type="dxa"/>
              <w:right w:w="108" w:type="dxa"/>
            </w:tcMar>
            <w:hideMark/>
          </w:tcPr>
          <w:p w14:paraId="28436687"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2.65</w:t>
            </w:r>
            <w:r w:rsidRPr="004F16B4">
              <w:rPr>
                <w:rFonts w:eastAsia="Times New Roman" w:cs="Times New Roman"/>
                <w:color w:val="000000" w:themeColor="text1"/>
                <w:kern w:val="24"/>
                <w:szCs w:val="24"/>
                <w:vertAlign w:val="superscript"/>
              </w:rPr>
              <w:t>ab</w:t>
            </w:r>
          </w:p>
        </w:tc>
        <w:tc>
          <w:tcPr>
            <w:tcW w:w="990" w:type="dxa"/>
            <w:shd w:val="clear" w:color="auto" w:fill="auto"/>
            <w:tcMar>
              <w:top w:w="12" w:type="dxa"/>
              <w:left w:w="108" w:type="dxa"/>
              <w:bottom w:w="0" w:type="dxa"/>
              <w:right w:w="108" w:type="dxa"/>
            </w:tcMar>
            <w:hideMark/>
          </w:tcPr>
          <w:p w14:paraId="3CC101FD"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9.96</w:t>
            </w:r>
            <w:r w:rsidRPr="004F16B4">
              <w:rPr>
                <w:rFonts w:eastAsia="Times New Roman" w:cs="Times New Roman"/>
                <w:color w:val="000000" w:themeColor="text1"/>
                <w:kern w:val="24"/>
                <w:szCs w:val="24"/>
                <w:vertAlign w:val="superscript"/>
              </w:rPr>
              <w:t>ab</w:t>
            </w:r>
          </w:p>
        </w:tc>
        <w:tc>
          <w:tcPr>
            <w:tcW w:w="1080" w:type="dxa"/>
            <w:tcMar>
              <w:top w:w="12" w:type="dxa"/>
              <w:left w:w="108" w:type="dxa"/>
              <w:bottom w:w="0" w:type="dxa"/>
              <w:right w:w="108" w:type="dxa"/>
            </w:tcMar>
          </w:tcPr>
          <w:p w14:paraId="5376228C"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38.08</w:t>
            </w:r>
            <w:r w:rsidRPr="004F16B4">
              <w:rPr>
                <w:rFonts w:eastAsia="Times New Roman" w:cs="Times New Roman"/>
                <w:color w:val="000000" w:themeColor="text1"/>
                <w:kern w:val="24"/>
                <w:szCs w:val="24"/>
                <w:vertAlign w:val="superscript"/>
              </w:rPr>
              <w:t>ab</w:t>
            </w:r>
          </w:p>
        </w:tc>
        <w:tc>
          <w:tcPr>
            <w:tcW w:w="990" w:type="dxa"/>
            <w:shd w:val="clear" w:color="auto" w:fill="auto"/>
            <w:tcMar>
              <w:top w:w="12" w:type="dxa"/>
              <w:left w:w="108" w:type="dxa"/>
              <w:bottom w:w="0" w:type="dxa"/>
              <w:right w:w="108" w:type="dxa"/>
            </w:tcMar>
            <w:hideMark/>
          </w:tcPr>
          <w:p w14:paraId="76183451"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bCs/>
                <w:color w:val="000000" w:themeColor="text1"/>
                <w:kern w:val="24"/>
                <w:szCs w:val="24"/>
              </w:rPr>
              <w:t>14.6</w:t>
            </w:r>
            <w:r w:rsidRPr="004F16B4">
              <w:rPr>
                <w:rFonts w:eastAsia="Times New Roman" w:cs="Times New Roman"/>
                <w:bCs/>
                <w:color w:val="000000" w:themeColor="text1"/>
                <w:kern w:val="24"/>
                <w:szCs w:val="24"/>
                <w:vertAlign w:val="superscript"/>
              </w:rPr>
              <w:t>ab</w:t>
            </w:r>
          </w:p>
        </w:tc>
        <w:tc>
          <w:tcPr>
            <w:tcW w:w="990" w:type="dxa"/>
            <w:shd w:val="clear" w:color="auto" w:fill="auto"/>
            <w:tcMar>
              <w:top w:w="12" w:type="dxa"/>
              <w:left w:w="108" w:type="dxa"/>
              <w:bottom w:w="0" w:type="dxa"/>
              <w:right w:w="108" w:type="dxa"/>
            </w:tcMar>
            <w:hideMark/>
          </w:tcPr>
          <w:p w14:paraId="199BF101"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2.1</w:t>
            </w:r>
            <w:r w:rsidRPr="004F16B4">
              <w:rPr>
                <w:rFonts w:eastAsia="Times New Roman" w:cs="Times New Roman"/>
                <w:color w:val="000000" w:themeColor="text1"/>
                <w:kern w:val="24"/>
                <w:szCs w:val="24"/>
                <w:vertAlign w:val="superscript"/>
              </w:rPr>
              <w:t>ab</w:t>
            </w:r>
          </w:p>
        </w:tc>
        <w:tc>
          <w:tcPr>
            <w:tcW w:w="1080" w:type="dxa"/>
            <w:shd w:val="clear" w:color="auto" w:fill="auto"/>
            <w:tcMar>
              <w:top w:w="12" w:type="dxa"/>
              <w:left w:w="108" w:type="dxa"/>
              <w:bottom w:w="0" w:type="dxa"/>
              <w:right w:w="108" w:type="dxa"/>
            </w:tcMar>
            <w:hideMark/>
          </w:tcPr>
          <w:p w14:paraId="0E79644B"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16.7</w:t>
            </w:r>
            <w:r w:rsidRPr="004F16B4">
              <w:rPr>
                <w:rFonts w:eastAsia="Times New Roman" w:cs="Times New Roman"/>
                <w:color w:val="000000" w:themeColor="text1"/>
                <w:kern w:val="24"/>
                <w:szCs w:val="24"/>
                <w:vertAlign w:val="superscript"/>
              </w:rPr>
              <w:t>a</w:t>
            </w:r>
          </w:p>
        </w:tc>
      </w:tr>
      <w:tr w:rsidR="00AF0D2E" w:rsidRPr="004F16B4" w14:paraId="594BE8B6" w14:textId="77777777" w:rsidTr="004F16B4">
        <w:trPr>
          <w:trHeight w:val="46"/>
        </w:trPr>
        <w:tc>
          <w:tcPr>
            <w:tcW w:w="6120" w:type="dxa"/>
            <w:shd w:val="clear" w:color="auto" w:fill="auto"/>
            <w:tcMar>
              <w:top w:w="12" w:type="dxa"/>
              <w:left w:w="108" w:type="dxa"/>
              <w:bottom w:w="0" w:type="dxa"/>
              <w:right w:w="108" w:type="dxa"/>
            </w:tcMar>
            <w:hideMark/>
          </w:tcPr>
          <w:p w14:paraId="1C21F667" w14:textId="77777777" w:rsidR="00AF0D2E" w:rsidRPr="00CD46BC" w:rsidRDefault="00AF0D2E" w:rsidP="004F16B4">
            <w:pPr>
              <w:spacing w:before="0" w:after="0" w:line="240" w:lineRule="auto"/>
              <w:rPr>
                <w:rFonts w:cs="Times New Roman"/>
                <w:szCs w:val="24"/>
                <w:lang w:val="de-DE"/>
              </w:rPr>
            </w:pPr>
            <w:r w:rsidRPr="00CD46BC">
              <w:rPr>
                <w:rFonts w:cs="Times New Roman"/>
                <w:szCs w:val="24"/>
                <w:lang w:val="de-DE"/>
              </w:rPr>
              <w:t>63 kg N ha</w:t>
            </w:r>
            <w:r w:rsidRPr="00CD46BC">
              <w:rPr>
                <w:rFonts w:cs="Times New Roman"/>
                <w:szCs w:val="24"/>
                <w:vertAlign w:val="superscript"/>
                <w:lang w:val="de-DE"/>
              </w:rPr>
              <w:t>-1</w:t>
            </w:r>
            <w:r w:rsidRPr="00CD46BC">
              <w:rPr>
                <w:rFonts w:cs="Times New Roman"/>
                <w:szCs w:val="24"/>
                <w:lang w:val="de-DE"/>
              </w:rPr>
              <w:t>+57kg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+10.5 kg sulfur ha</w:t>
            </w:r>
            <w:r w:rsidRPr="00CD46BC">
              <w:rPr>
                <w:rFonts w:cs="Times New Roman"/>
                <w:szCs w:val="24"/>
                <w:vertAlign w:val="superscript"/>
                <w:lang w:val="de-DE"/>
              </w:rPr>
              <w:t>-1</w:t>
            </w:r>
            <w:r w:rsidRPr="00CD46BC">
              <w:rPr>
                <w:rFonts w:cs="Times New Roman"/>
                <w:szCs w:val="24"/>
                <w:lang w:val="de-DE"/>
              </w:rPr>
              <w:t>+11.25 t ha</w:t>
            </w:r>
            <w:r w:rsidRPr="00CD46BC">
              <w:rPr>
                <w:rFonts w:cs="Times New Roman"/>
                <w:szCs w:val="24"/>
                <w:vertAlign w:val="superscript"/>
                <w:lang w:val="de-DE"/>
              </w:rPr>
              <w:t>-1</w:t>
            </w:r>
          </w:p>
        </w:tc>
        <w:tc>
          <w:tcPr>
            <w:tcW w:w="1080" w:type="dxa"/>
            <w:shd w:val="clear" w:color="auto" w:fill="auto"/>
            <w:tcMar>
              <w:top w:w="12" w:type="dxa"/>
              <w:left w:w="108" w:type="dxa"/>
              <w:bottom w:w="0" w:type="dxa"/>
              <w:right w:w="108" w:type="dxa"/>
            </w:tcMar>
            <w:hideMark/>
          </w:tcPr>
          <w:p w14:paraId="5DF68EE7"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4.03</w:t>
            </w:r>
            <w:r w:rsidRPr="004F16B4">
              <w:rPr>
                <w:rFonts w:eastAsia="Times New Roman" w:cs="Times New Roman"/>
                <w:color w:val="000000" w:themeColor="text1"/>
                <w:kern w:val="24"/>
                <w:szCs w:val="24"/>
                <w:vertAlign w:val="superscript"/>
              </w:rPr>
              <w:t>b-d</w:t>
            </w:r>
          </w:p>
        </w:tc>
        <w:tc>
          <w:tcPr>
            <w:tcW w:w="1260" w:type="dxa"/>
            <w:shd w:val="clear" w:color="auto" w:fill="auto"/>
            <w:tcMar>
              <w:top w:w="12" w:type="dxa"/>
              <w:left w:w="108" w:type="dxa"/>
              <w:bottom w:w="0" w:type="dxa"/>
              <w:right w:w="108" w:type="dxa"/>
            </w:tcMar>
            <w:hideMark/>
          </w:tcPr>
          <w:p w14:paraId="56D52AAE"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88.08</w:t>
            </w:r>
            <w:r w:rsidRPr="004F16B4">
              <w:rPr>
                <w:rFonts w:eastAsia="Times New Roman" w:cs="Times New Roman"/>
                <w:color w:val="000000" w:themeColor="text1"/>
                <w:kern w:val="24"/>
                <w:szCs w:val="24"/>
                <w:vertAlign w:val="superscript"/>
              </w:rPr>
              <w:t>c-e</w:t>
            </w:r>
          </w:p>
        </w:tc>
        <w:tc>
          <w:tcPr>
            <w:tcW w:w="1170" w:type="dxa"/>
            <w:shd w:val="clear" w:color="auto" w:fill="auto"/>
            <w:tcMar>
              <w:top w:w="12" w:type="dxa"/>
              <w:left w:w="108" w:type="dxa"/>
              <w:bottom w:w="0" w:type="dxa"/>
              <w:right w:w="108" w:type="dxa"/>
            </w:tcMar>
            <w:hideMark/>
          </w:tcPr>
          <w:p w14:paraId="4AD32B3A"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2.28</w:t>
            </w:r>
            <w:r w:rsidRPr="004F16B4">
              <w:rPr>
                <w:rFonts w:eastAsia="Times New Roman" w:cs="Times New Roman"/>
                <w:color w:val="000000" w:themeColor="text1"/>
                <w:kern w:val="24"/>
                <w:szCs w:val="24"/>
                <w:vertAlign w:val="superscript"/>
              </w:rPr>
              <w:t>ab</w:t>
            </w:r>
          </w:p>
        </w:tc>
        <w:tc>
          <w:tcPr>
            <w:tcW w:w="990" w:type="dxa"/>
            <w:shd w:val="clear" w:color="auto" w:fill="auto"/>
            <w:tcMar>
              <w:top w:w="12" w:type="dxa"/>
              <w:left w:w="108" w:type="dxa"/>
              <w:bottom w:w="0" w:type="dxa"/>
              <w:right w:w="108" w:type="dxa"/>
            </w:tcMar>
            <w:hideMark/>
          </w:tcPr>
          <w:p w14:paraId="222E3DFE"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8.2</w:t>
            </w:r>
            <w:r w:rsidRPr="004F16B4">
              <w:rPr>
                <w:rFonts w:eastAsia="Times New Roman" w:cs="Times New Roman"/>
                <w:color w:val="000000" w:themeColor="text1"/>
                <w:kern w:val="24"/>
                <w:szCs w:val="24"/>
                <w:vertAlign w:val="superscript"/>
              </w:rPr>
              <w:t>ab</w:t>
            </w:r>
          </w:p>
        </w:tc>
        <w:tc>
          <w:tcPr>
            <w:tcW w:w="1080" w:type="dxa"/>
            <w:tcMar>
              <w:top w:w="12" w:type="dxa"/>
              <w:left w:w="108" w:type="dxa"/>
              <w:bottom w:w="0" w:type="dxa"/>
              <w:right w:w="108" w:type="dxa"/>
            </w:tcMar>
          </w:tcPr>
          <w:p w14:paraId="630CFEA8"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37.1</w:t>
            </w:r>
            <w:r w:rsidRPr="004F16B4">
              <w:rPr>
                <w:rFonts w:eastAsia="Times New Roman" w:cs="Times New Roman"/>
                <w:color w:val="000000" w:themeColor="text1"/>
                <w:kern w:val="24"/>
                <w:szCs w:val="24"/>
                <w:vertAlign w:val="superscript"/>
              </w:rPr>
              <w:t>ab</w:t>
            </w:r>
          </w:p>
        </w:tc>
        <w:tc>
          <w:tcPr>
            <w:tcW w:w="990" w:type="dxa"/>
            <w:shd w:val="clear" w:color="auto" w:fill="auto"/>
            <w:tcMar>
              <w:top w:w="12" w:type="dxa"/>
              <w:left w:w="108" w:type="dxa"/>
              <w:bottom w:w="0" w:type="dxa"/>
              <w:right w:w="108" w:type="dxa"/>
            </w:tcMar>
            <w:hideMark/>
          </w:tcPr>
          <w:p w14:paraId="04925484"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14.3</w:t>
            </w:r>
            <w:r w:rsidRPr="004F16B4">
              <w:rPr>
                <w:rFonts w:eastAsia="Times New Roman" w:cs="Times New Roman"/>
                <w:color w:val="000000" w:themeColor="text1"/>
                <w:kern w:val="24"/>
                <w:szCs w:val="24"/>
                <w:vertAlign w:val="superscript"/>
              </w:rPr>
              <w:t>a-c</w:t>
            </w:r>
          </w:p>
        </w:tc>
        <w:tc>
          <w:tcPr>
            <w:tcW w:w="990" w:type="dxa"/>
            <w:shd w:val="clear" w:color="auto" w:fill="auto"/>
            <w:tcMar>
              <w:top w:w="12" w:type="dxa"/>
              <w:left w:w="108" w:type="dxa"/>
              <w:bottom w:w="0" w:type="dxa"/>
              <w:right w:w="108" w:type="dxa"/>
            </w:tcMar>
            <w:hideMark/>
          </w:tcPr>
          <w:p w14:paraId="7CC10B7D"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0.72</w:t>
            </w:r>
            <w:r w:rsidRPr="004F16B4">
              <w:rPr>
                <w:rFonts w:eastAsia="Times New Roman" w:cs="Times New Roman"/>
                <w:color w:val="000000" w:themeColor="text1"/>
                <w:kern w:val="24"/>
                <w:szCs w:val="24"/>
                <w:vertAlign w:val="superscript"/>
              </w:rPr>
              <w:t>b</w:t>
            </w:r>
          </w:p>
        </w:tc>
        <w:tc>
          <w:tcPr>
            <w:tcW w:w="1080" w:type="dxa"/>
            <w:shd w:val="clear" w:color="auto" w:fill="auto"/>
            <w:tcMar>
              <w:top w:w="12" w:type="dxa"/>
              <w:left w:w="108" w:type="dxa"/>
              <w:bottom w:w="0" w:type="dxa"/>
              <w:right w:w="108" w:type="dxa"/>
            </w:tcMar>
            <w:hideMark/>
          </w:tcPr>
          <w:p w14:paraId="14E2BBD0"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15.02</w:t>
            </w:r>
            <w:r w:rsidRPr="004F16B4">
              <w:rPr>
                <w:rFonts w:eastAsia="Times New Roman" w:cs="Times New Roman"/>
                <w:color w:val="000000" w:themeColor="text1"/>
                <w:kern w:val="24"/>
                <w:szCs w:val="24"/>
                <w:vertAlign w:val="superscript"/>
              </w:rPr>
              <w:t>a-c</w:t>
            </w:r>
          </w:p>
        </w:tc>
      </w:tr>
      <w:tr w:rsidR="00AF0D2E" w:rsidRPr="004F16B4" w14:paraId="01341012" w14:textId="77777777" w:rsidTr="004F16B4">
        <w:trPr>
          <w:trHeight w:val="46"/>
        </w:trPr>
        <w:tc>
          <w:tcPr>
            <w:tcW w:w="6120" w:type="dxa"/>
            <w:shd w:val="clear" w:color="auto" w:fill="auto"/>
            <w:tcMar>
              <w:top w:w="12" w:type="dxa"/>
              <w:left w:w="108" w:type="dxa"/>
              <w:bottom w:w="0" w:type="dxa"/>
              <w:right w:w="108" w:type="dxa"/>
            </w:tcMar>
            <w:hideMark/>
          </w:tcPr>
          <w:p w14:paraId="502B7944" w14:textId="77777777" w:rsidR="00AF0D2E" w:rsidRPr="00CD46BC" w:rsidRDefault="00AF0D2E" w:rsidP="004F16B4">
            <w:pPr>
              <w:spacing w:before="0" w:after="0" w:line="240" w:lineRule="auto"/>
              <w:rPr>
                <w:rFonts w:cs="Times New Roman"/>
                <w:szCs w:val="24"/>
                <w:lang w:val="de-DE"/>
              </w:rPr>
            </w:pPr>
            <w:r w:rsidRPr="00CD46BC">
              <w:rPr>
                <w:rFonts w:cs="Times New Roman"/>
                <w:szCs w:val="24"/>
                <w:lang w:val="de-DE"/>
              </w:rPr>
              <w:t>63 kg N ha</w:t>
            </w:r>
            <w:r w:rsidRPr="00CD46BC">
              <w:rPr>
                <w:rFonts w:cs="Times New Roman"/>
                <w:szCs w:val="24"/>
                <w:vertAlign w:val="superscript"/>
                <w:lang w:val="de-DE"/>
              </w:rPr>
              <w:t>-1</w:t>
            </w:r>
            <w:r w:rsidRPr="00CD46BC">
              <w:rPr>
                <w:rFonts w:cs="Times New Roman"/>
                <w:szCs w:val="24"/>
                <w:lang w:val="de-DE"/>
              </w:rPr>
              <w:t>+57kg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+10.5 kg sulfur ha</w:t>
            </w:r>
            <w:r w:rsidRPr="00CD46BC">
              <w:rPr>
                <w:rFonts w:cs="Times New Roman"/>
                <w:szCs w:val="24"/>
                <w:vertAlign w:val="superscript"/>
                <w:lang w:val="de-DE"/>
              </w:rPr>
              <w:t>-1</w:t>
            </w:r>
            <w:r w:rsidRPr="00CD46BC">
              <w:rPr>
                <w:rFonts w:cs="Times New Roman"/>
                <w:szCs w:val="24"/>
                <w:lang w:val="de-DE"/>
              </w:rPr>
              <w:t>+7.5  t ha</w:t>
            </w:r>
            <w:r w:rsidRPr="00CD46BC">
              <w:rPr>
                <w:rFonts w:cs="Times New Roman"/>
                <w:szCs w:val="24"/>
                <w:vertAlign w:val="superscript"/>
                <w:lang w:val="de-DE"/>
              </w:rPr>
              <w:t>-1</w:t>
            </w:r>
          </w:p>
        </w:tc>
        <w:tc>
          <w:tcPr>
            <w:tcW w:w="1080" w:type="dxa"/>
            <w:shd w:val="clear" w:color="auto" w:fill="auto"/>
            <w:tcMar>
              <w:top w:w="12" w:type="dxa"/>
              <w:left w:w="108" w:type="dxa"/>
              <w:bottom w:w="0" w:type="dxa"/>
              <w:right w:w="108" w:type="dxa"/>
            </w:tcMar>
            <w:hideMark/>
          </w:tcPr>
          <w:p w14:paraId="2ED7F5CE"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3.8</w:t>
            </w:r>
            <w:r w:rsidRPr="004F16B4">
              <w:rPr>
                <w:rFonts w:eastAsia="Times New Roman" w:cs="Times New Roman"/>
                <w:color w:val="000000" w:themeColor="text1"/>
                <w:kern w:val="24"/>
                <w:szCs w:val="24"/>
                <w:vertAlign w:val="superscript"/>
              </w:rPr>
              <w:t>b-d</w:t>
            </w:r>
          </w:p>
        </w:tc>
        <w:tc>
          <w:tcPr>
            <w:tcW w:w="1260" w:type="dxa"/>
            <w:shd w:val="clear" w:color="auto" w:fill="auto"/>
            <w:tcMar>
              <w:top w:w="12" w:type="dxa"/>
              <w:left w:w="108" w:type="dxa"/>
              <w:bottom w:w="0" w:type="dxa"/>
              <w:right w:w="108" w:type="dxa"/>
            </w:tcMar>
            <w:hideMark/>
          </w:tcPr>
          <w:p w14:paraId="2DFD99FB"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95.8</w:t>
            </w:r>
            <w:r w:rsidRPr="004F16B4">
              <w:rPr>
                <w:rFonts w:eastAsia="Times New Roman" w:cs="Times New Roman"/>
                <w:color w:val="000000" w:themeColor="text1"/>
                <w:kern w:val="24"/>
                <w:szCs w:val="24"/>
                <w:vertAlign w:val="superscript"/>
              </w:rPr>
              <w:t>b-d</w:t>
            </w:r>
          </w:p>
        </w:tc>
        <w:tc>
          <w:tcPr>
            <w:tcW w:w="1170" w:type="dxa"/>
            <w:shd w:val="clear" w:color="auto" w:fill="auto"/>
            <w:tcMar>
              <w:top w:w="12" w:type="dxa"/>
              <w:left w:w="108" w:type="dxa"/>
              <w:bottom w:w="0" w:type="dxa"/>
              <w:right w:w="108" w:type="dxa"/>
            </w:tcMar>
            <w:hideMark/>
          </w:tcPr>
          <w:p w14:paraId="75090A39"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2.27</w:t>
            </w:r>
            <w:r w:rsidRPr="004F16B4">
              <w:rPr>
                <w:rFonts w:eastAsia="Times New Roman" w:cs="Times New Roman"/>
                <w:color w:val="000000" w:themeColor="text1"/>
                <w:kern w:val="24"/>
                <w:szCs w:val="24"/>
                <w:vertAlign w:val="superscript"/>
              </w:rPr>
              <w:t>ab</w:t>
            </w:r>
          </w:p>
        </w:tc>
        <w:tc>
          <w:tcPr>
            <w:tcW w:w="990" w:type="dxa"/>
            <w:shd w:val="clear" w:color="auto" w:fill="auto"/>
            <w:tcMar>
              <w:top w:w="12" w:type="dxa"/>
              <w:left w:w="108" w:type="dxa"/>
              <w:bottom w:w="0" w:type="dxa"/>
              <w:right w:w="108" w:type="dxa"/>
            </w:tcMar>
            <w:hideMark/>
          </w:tcPr>
          <w:p w14:paraId="76DA16F4"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10.98</w:t>
            </w:r>
            <w:r w:rsidRPr="004F16B4">
              <w:rPr>
                <w:rFonts w:eastAsia="Times New Roman" w:cs="Times New Roman"/>
                <w:color w:val="000000" w:themeColor="text1"/>
                <w:kern w:val="24"/>
                <w:szCs w:val="24"/>
                <w:vertAlign w:val="superscript"/>
              </w:rPr>
              <w:t>a</w:t>
            </w:r>
          </w:p>
        </w:tc>
        <w:tc>
          <w:tcPr>
            <w:tcW w:w="1080" w:type="dxa"/>
            <w:tcMar>
              <w:top w:w="12" w:type="dxa"/>
              <w:left w:w="108" w:type="dxa"/>
              <w:bottom w:w="0" w:type="dxa"/>
              <w:right w:w="108" w:type="dxa"/>
            </w:tcMar>
          </w:tcPr>
          <w:p w14:paraId="27AF7E5C"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38.4</w:t>
            </w:r>
            <w:r w:rsidRPr="004F16B4">
              <w:rPr>
                <w:rFonts w:eastAsia="Times New Roman" w:cs="Times New Roman"/>
                <w:color w:val="000000" w:themeColor="text1"/>
                <w:kern w:val="24"/>
                <w:szCs w:val="24"/>
                <w:vertAlign w:val="superscript"/>
              </w:rPr>
              <w:t>ab</w:t>
            </w:r>
          </w:p>
        </w:tc>
        <w:tc>
          <w:tcPr>
            <w:tcW w:w="990" w:type="dxa"/>
            <w:shd w:val="clear" w:color="auto" w:fill="auto"/>
            <w:tcMar>
              <w:top w:w="12" w:type="dxa"/>
              <w:left w:w="108" w:type="dxa"/>
              <w:bottom w:w="0" w:type="dxa"/>
              <w:right w:w="108" w:type="dxa"/>
            </w:tcMar>
            <w:hideMark/>
          </w:tcPr>
          <w:p w14:paraId="128F62AC"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12.55</w:t>
            </w:r>
            <w:r w:rsidRPr="004F16B4">
              <w:rPr>
                <w:rFonts w:eastAsia="Times New Roman" w:cs="Times New Roman"/>
                <w:color w:val="000000" w:themeColor="text1"/>
                <w:kern w:val="24"/>
                <w:szCs w:val="24"/>
                <w:vertAlign w:val="superscript"/>
              </w:rPr>
              <w:t>a-e</w:t>
            </w:r>
          </w:p>
        </w:tc>
        <w:tc>
          <w:tcPr>
            <w:tcW w:w="990" w:type="dxa"/>
            <w:shd w:val="clear" w:color="auto" w:fill="auto"/>
            <w:tcMar>
              <w:top w:w="12" w:type="dxa"/>
              <w:left w:w="108" w:type="dxa"/>
              <w:bottom w:w="0" w:type="dxa"/>
              <w:right w:w="108" w:type="dxa"/>
            </w:tcMar>
            <w:hideMark/>
          </w:tcPr>
          <w:p w14:paraId="21C90C65"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0.9</w:t>
            </w:r>
            <w:r w:rsidRPr="004F16B4">
              <w:rPr>
                <w:rFonts w:eastAsia="Times New Roman" w:cs="Times New Roman"/>
                <w:color w:val="000000" w:themeColor="text1"/>
                <w:kern w:val="24"/>
                <w:szCs w:val="24"/>
                <w:vertAlign w:val="superscript"/>
              </w:rPr>
              <w:t>b</w:t>
            </w:r>
          </w:p>
        </w:tc>
        <w:tc>
          <w:tcPr>
            <w:tcW w:w="1080" w:type="dxa"/>
            <w:shd w:val="clear" w:color="auto" w:fill="auto"/>
            <w:tcMar>
              <w:top w:w="12" w:type="dxa"/>
              <w:left w:w="108" w:type="dxa"/>
              <w:bottom w:w="0" w:type="dxa"/>
              <w:right w:w="108" w:type="dxa"/>
            </w:tcMar>
            <w:hideMark/>
          </w:tcPr>
          <w:p w14:paraId="38ED431A"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13.45d</w:t>
            </w:r>
            <w:r w:rsidRPr="004F16B4">
              <w:rPr>
                <w:rFonts w:eastAsia="Times New Roman" w:cs="Times New Roman"/>
                <w:color w:val="000000" w:themeColor="text1"/>
                <w:kern w:val="24"/>
                <w:szCs w:val="24"/>
                <w:vertAlign w:val="superscript"/>
              </w:rPr>
              <w:t>e</w:t>
            </w:r>
          </w:p>
        </w:tc>
      </w:tr>
      <w:tr w:rsidR="00AF0D2E" w:rsidRPr="004F16B4" w14:paraId="39C7EB28" w14:textId="77777777" w:rsidTr="004F16B4">
        <w:trPr>
          <w:trHeight w:val="46"/>
        </w:trPr>
        <w:tc>
          <w:tcPr>
            <w:tcW w:w="6120" w:type="dxa"/>
            <w:shd w:val="clear" w:color="auto" w:fill="auto"/>
            <w:tcMar>
              <w:top w:w="12" w:type="dxa"/>
              <w:left w:w="108" w:type="dxa"/>
              <w:bottom w:w="0" w:type="dxa"/>
              <w:right w:w="108" w:type="dxa"/>
            </w:tcMar>
            <w:hideMark/>
          </w:tcPr>
          <w:p w14:paraId="45592AED" w14:textId="77777777" w:rsidR="00AF0D2E" w:rsidRPr="00CD46BC" w:rsidRDefault="00AF0D2E" w:rsidP="004F16B4">
            <w:pPr>
              <w:spacing w:before="0" w:after="0" w:line="240" w:lineRule="auto"/>
              <w:rPr>
                <w:rFonts w:cs="Times New Roman"/>
                <w:szCs w:val="24"/>
                <w:lang w:val="de-DE"/>
              </w:rPr>
            </w:pPr>
            <w:r w:rsidRPr="00CD46BC">
              <w:rPr>
                <w:rFonts w:cs="Times New Roman"/>
                <w:szCs w:val="24"/>
                <w:lang w:val="de-DE"/>
              </w:rPr>
              <w:t>63 kg N ha</w:t>
            </w:r>
            <w:r w:rsidRPr="00CD46BC">
              <w:rPr>
                <w:rFonts w:cs="Times New Roman"/>
                <w:szCs w:val="24"/>
                <w:vertAlign w:val="superscript"/>
                <w:lang w:val="de-DE"/>
              </w:rPr>
              <w:t>-1</w:t>
            </w:r>
            <w:r w:rsidRPr="00CD46BC">
              <w:rPr>
                <w:rFonts w:cs="Times New Roman"/>
                <w:szCs w:val="24"/>
                <w:lang w:val="de-DE"/>
              </w:rPr>
              <w:t>+57kg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+10.5 kg sulfur ha</w:t>
            </w:r>
            <w:r w:rsidRPr="00CD46BC">
              <w:rPr>
                <w:rFonts w:cs="Times New Roman"/>
                <w:szCs w:val="24"/>
                <w:vertAlign w:val="superscript"/>
                <w:lang w:val="de-DE"/>
              </w:rPr>
              <w:t>-1</w:t>
            </w:r>
            <w:r w:rsidRPr="00CD46BC">
              <w:rPr>
                <w:rFonts w:cs="Times New Roman"/>
                <w:szCs w:val="24"/>
                <w:lang w:val="de-DE"/>
              </w:rPr>
              <w:t>+3.75 t ha</w:t>
            </w:r>
            <w:r w:rsidRPr="00CD46BC">
              <w:rPr>
                <w:rFonts w:cs="Times New Roman"/>
                <w:szCs w:val="24"/>
                <w:vertAlign w:val="superscript"/>
                <w:lang w:val="de-DE"/>
              </w:rPr>
              <w:t>-1</w:t>
            </w:r>
          </w:p>
        </w:tc>
        <w:tc>
          <w:tcPr>
            <w:tcW w:w="1080" w:type="dxa"/>
            <w:shd w:val="clear" w:color="auto" w:fill="auto"/>
            <w:tcMar>
              <w:top w:w="12" w:type="dxa"/>
              <w:left w:w="108" w:type="dxa"/>
              <w:bottom w:w="0" w:type="dxa"/>
              <w:right w:w="108" w:type="dxa"/>
            </w:tcMar>
            <w:hideMark/>
          </w:tcPr>
          <w:p w14:paraId="08D09C45"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3.6</w:t>
            </w:r>
            <w:r w:rsidRPr="004F16B4">
              <w:rPr>
                <w:rFonts w:eastAsia="Times New Roman" w:cs="Times New Roman"/>
                <w:color w:val="000000" w:themeColor="text1"/>
                <w:kern w:val="24"/>
                <w:szCs w:val="24"/>
                <w:vertAlign w:val="superscript"/>
              </w:rPr>
              <w:t xml:space="preserve">b-d </w:t>
            </w:r>
          </w:p>
        </w:tc>
        <w:tc>
          <w:tcPr>
            <w:tcW w:w="1260" w:type="dxa"/>
            <w:shd w:val="clear" w:color="auto" w:fill="auto"/>
            <w:tcMar>
              <w:top w:w="12" w:type="dxa"/>
              <w:left w:w="108" w:type="dxa"/>
              <w:bottom w:w="0" w:type="dxa"/>
              <w:right w:w="108" w:type="dxa"/>
            </w:tcMar>
            <w:hideMark/>
          </w:tcPr>
          <w:p w14:paraId="4607BDA9"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96.7</w:t>
            </w:r>
            <w:r w:rsidRPr="004F16B4">
              <w:rPr>
                <w:rFonts w:eastAsia="Times New Roman" w:cs="Times New Roman"/>
                <w:color w:val="000000" w:themeColor="text1"/>
                <w:kern w:val="24"/>
                <w:szCs w:val="24"/>
                <w:vertAlign w:val="superscript"/>
              </w:rPr>
              <w:t>a-d</w:t>
            </w:r>
          </w:p>
        </w:tc>
        <w:tc>
          <w:tcPr>
            <w:tcW w:w="1170" w:type="dxa"/>
            <w:shd w:val="clear" w:color="auto" w:fill="auto"/>
            <w:tcMar>
              <w:top w:w="12" w:type="dxa"/>
              <w:left w:w="108" w:type="dxa"/>
              <w:bottom w:w="0" w:type="dxa"/>
              <w:right w:w="108" w:type="dxa"/>
            </w:tcMar>
            <w:hideMark/>
          </w:tcPr>
          <w:p w14:paraId="3203D7E2"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2..2</w:t>
            </w:r>
            <w:r w:rsidRPr="004F16B4">
              <w:rPr>
                <w:rFonts w:eastAsia="Times New Roman" w:cs="Times New Roman"/>
                <w:color w:val="000000" w:themeColor="text1"/>
                <w:kern w:val="24"/>
                <w:szCs w:val="24"/>
                <w:vertAlign w:val="superscript"/>
              </w:rPr>
              <w:t>ab</w:t>
            </w:r>
          </w:p>
        </w:tc>
        <w:tc>
          <w:tcPr>
            <w:tcW w:w="990" w:type="dxa"/>
            <w:shd w:val="clear" w:color="auto" w:fill="auto"/>
            <w:tcMar>
              <w:top w:w="12" w:type="dxa"/>
              <w:left w:w="108" w:type="dxa"/>
              <w:bottom w:w="0" w:type="dxa"/>
              <w:right w:w="108" w:type="dxa"/>
            </w:tcMar>
            <w:hideMark/>
          </w:tcPr>
          <w:p w14:paraId="587DCA9F"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9.6</w:t>
            </w:r>
            <w:r w:rsidRPr="004F16B4">
              <w:rPr>
                <w:rFonts w:eastAsia="Times New Roman" w:cs="Times New Roman"/>
                <w:color w:val="000000" w:themeColor="text1"/>
                <w:kern w:val="24"/>
                <w:szCs w:val="24"/>
                <w:vertAlign w:val="superscript"/>
              </w:rPr>
              <w:t>ab</w:t>
            </w:r>
          </w:p>
        </w:tc>
        <w:tc>
          <w:tcPr>
            <w:tcW w:w="1080" w:type="dxa"/>
            <w:tcMar>
              <w:top w:w="12" w:type="dxa"/>
              <w:left w:w="108" w:type="dxa"/>
              <w:bottom w:w="0" w:type="dxa"/>
              <w:right w:w="108" w:type="dxa"/>
            </w:tcMar>
          </w:tcPr>
          <w:p w14:paraId="6CD32793"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40.3</w:t>
            </w:r>
            <w:r w:rsidRPr="004F16B4">
              <w:rPr>
                <w:rFonts w:eastAsia="Times New Roman" w:cs="Times New Roman"/>
                <w:color w:val="000000" w:themeColor="text1"/>
                <w:kern w:val="24"/>
                <w:szCs w:val="24"/>
                <w:vertAlign w:val="superscript"/>
              </w:rPr>
              <w:t xml:space="preserve">a </w:t>
            </w:r>
          </w:p>
        </w:tc>
        <w:tc>
          <w:tcPr>
            <w:tcW w:w="990" w:type="dxa"/>
            <w:shd w:val="clear" w:color="auto" w:fill="auto"/>
            <w:tcMar>
              <w:top w:w="12" w:type="dxa"/>
              <w:left w:w="108" w:type="dxa"/>
              <w:bottom w:w="0" w:type="dxa"/>
              <w:right w:w="108" w:type="dxa"/>
            </w:tcMar>
            <w:hideMark/>
          </w:tcPr>
          <w:p w14:paraId="7BA22F3B"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11.67</w:t>
            </w:r>
            <w:r w:rsidRPr="004F16B4">
              <w:rPr>
                <w:rFonts w:eastAsia="Times New Roman" w:cs="Times New Roman"/>
                <w:color w:val="000000" w:themeColor="text1"/>
                <w:kern w:val="24"/>
                <w:szCs w:val="24"/>
                <w:vertAlign w:val="superscript"/>
              </w:rPr>
              <w:t xml:space="preserve">c-e </w:t>
            </w:r>
          </w:p>
        </w:tc>
        <w:tc>
          <w:tcPr>
            <w:tcW w:w="990" w:type="dxa"/>
            <w:shd w:val="clear" w:color="auto" w:fill="auto"/>
            <w:tcMar>
              <w:top w:w="12" w:type="dxa"/>
              <w:left w:w="108" w:type="dxa"/>
              <w:bottom w:w="0" w:type="dxa"/>
              <w:right w:w="108" w:type="dxa"/>
            </w:tcMar>
            <w:hideMark/>
          </w:tcPr>
          <w:p w14:paraId="17FADBF4"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2.12</w:t>
            </w:r>
            <w:r w:rsidRPr="004F16B4">
              <w:rPr>
                <w:rFonts w:eastAsia="Times New Roman" w:cs="Times New Roman"/>
                <w:color w:val="000000" w:themeColor="text1"/>
                <w:kern w:val="24"/>
                <w:szCs w:val="24"/>
                <w:vertAlign w:val="superscript"/>
              </w:rPr>
              <w:t>ab</w:t>
            </w:r>
          </w:p>
        </w:tc>
        <w:tc>
          <w:tcPr>
            <w:tcW w:w="1080" w:type="dxa"/>
            <w:shd w:val="clear" w:color="auto" w:fill="auto"/>
            <w:tcMar>
              <w:top w:w="12" w:type="dxa"/>
              <w:left w:w="108" w:type="dxa"/>
              <w:bottom w:w="0" w:type="dxa"/>
              <w:right w:w="108" w:type="dxa"/>
            </w:tcMar>
            <w:hideMark/>
          </w:tcPr>
          <w:p w14:paraId="0DD4DA50"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13.78</w:t>
            </w:r>
            <w:r w:rsidRPr="004F16B4">
              <w:rPr>
                <w:rFonts w:eastAsia="Times New Roman" w:cs="Times New Roman"/>
                <w:color w:val="000000" w:themeColor="text1"/>
                <w:kern w:val="24"/>
                <w:szCs w:val="24"/>
                <w:vertAlign w:val="superscript"/>
              </w:rPr>
              <w:t>c-e</w:t>
            </w:r>
          </w:p>
        </w:tc>
      </w:tr>
      <w:tr w:rsidR="00AF0D2E" w:rsidRPr="004F16B4" w14:paraId="0FA92F26" w14:textId="77777777" w:rsidTr="004F16B4">
        <w:trPr>
          <w:trHeight w:val="46"/>
        </w:trPr>
        <w:tc>
          <w:tcPr>
            <w:tcW w:w="6120" w:type="dxa"/>
            <w:shd w:val="clear" w:color="auto" w:fill="auto"/>
            <w:tcMar>
              <w:top w:w="12" w:type="dxa"/>
              <w:left w:w="108" w:type="dxa"/>
              <w:bottom w:w="0" w:type="dxa"/>
              <w:right w:w="108" w:type="dxa"/>
            </w:tcMar>
            <w:hideMark/>
          </w:tcPr>
          <w:p w14:paraId="45952AEF" w14:textId="77777777" w:rsidR="00AF0D2E" w:rsidRPr="00CD46BC" w:rsidRDefault="00AF0D2E" w:rsidP="004F16B4">
            <w:pPr>
              <w:spacing w:before="0" w:after="0" w:line="240" w:lineRule="auto"/>
              <w:rPr>
                <w:rFonts w:cs="Times New Roman"/>
                <w:szCs w:val="24"/>
                <w:lang w:val="de-DE"/>
              </w:rPr>
            </w:pPr>
            <w:r w:rsidRPr="00CD46BC">
              <w:rPr>
                <w:rFonts w:cs="Times New Roman"/>
                <w:szCs w:val="24"/>
                <w:lang w:val="de-DE"/>
              </w:rPr>
              <w:t>42 kg N ha</w:t>
            </w:r>
            <w:r w:rsidRPr="00CD46BC">
              <w:rPr>
                <w:rFonts w:cs="Times New Roman"/>
                <w:szCs w:val="24"/>
                <w:vertAlign w:val="superscript"/>
                <w:lang w:val="de-DE"/>
              </w:rPr>
              <w:t>-1</w:t>
            </w:r>
            <w:r w:rsidRPr="00CD46BC">
              <w:rPr>
                <w:rFonts w:cs="Times New Roman"/>
                <w:szCs w:val="24"/>
                <w:lang w:val="de-DE"/>
              </w:rPr>
              <w:t>+38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+7 kg sulfur ha</w:t>
            </w:r>
            <w:r w:rsidRPr="00CD46BC">
              <w:rPr>
                <w:rFonts w:cs="Times New Roman"/>
                <w:szCs w:val="24"/>
                <w:vertAlign w:val="superscript"/>
                <w:lang w:val="de-DE"/>
              </w:rPr>
              <w:t>-1</w:t>
            </w:r>
            <w:r w:rsidRPr="00CD46BC">
              <w:rPr>
                <w:rFonts w:cs="Times New Roman"/>
                <w:szCs w:val="24"/>
                <w:lang w:val="de-DE"/>
              </w:rPr>
              <w:t>+15 t ha</w:t>
            </w:r>
            <w:r w:rsidRPr="00CD46BC">
              <w:rPr>
                <w:rFonts w:cs="Times New Roman"/>
                <w:szCs w:val="24"/>
                <w:vertAlign w:val="superscript"/>
                <w:lang w:val="de-DE"/>
              </w:rPr>
              <w:t>-1</w:t>
            </w:r>
          </w:p>
        </w:tc>
        <w:tc>
          <w:tcPr>
            <w:tcW w:w="1080" w:type="dxa"/>
            <w:shd w:val="clear" w:color="auto" w:fill="auto"/>
            <w:tcMar>
              <w:top w:w="12" w:type="dxa"/>
              <w:left w:w="108" w:type="dxa"/>
              <w:bottom w:w="0" w:type="dxa"/>
              <w:right w:w="108" w:type="dxa"/>
            </w:tcMar>
            <w:hideMark/>
          </w:tcPr>
          <w:p w14:paraId="069CDEA8"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3.8</w:t>
            </w:r>
            <w:r w:rsidRPr="004F16B4">
              <w:rPr>
                <w:rFonts w:eastAsia="Times New Roman" w:cs="Times New Roman"/>
                <w:color w:val="000000" w:themeColor="text1"/>
                <w:kern w:val="24"/>
                <w:szCs w:val="24"/>
                <w:vertAlign w:val="superscript"/>
              </w:rPr>
              <w:t>b-d</w:t>
            </w:r>
          </w:p>
        </w:tc>
        <w:tc>
          <w:tcPr>
            <w:tcW w:w="1260" w:type="dxa"/>
            <w:shd w:val="clear" w:color="auto" w:fill="auto"/>
            <w:tcMar>
              <w:top w:w="12" w:type="dxa"/>
              <w:left w:w="108" w:type="dxa"/>
              <w:bottom w:w="0" w:type="dxa"/>
              <w:right w:w="108" w:type="dxa"/>
            </w:tcMar>
            <w:hideMark/>
          </w:tcPr>
          <w:p w14:paraId="4B167F9D"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90.9</w:t>
            </w:r>
            <w:r w:rsidRPr="004F16B4">
              <w:rPr>
                <w:rFonts w:eastAsia="Times New Roman" w:cs="Times New Roman"/>
                <w:color w:val="000000" w:themeColor="text1"/>
                <w:kern w:val="24"/>
                <w:szCs w:val="24"/>
                <w:vertAlign w:val="superscript"/>
              </w:rPr>
              <w:t>b-e</w:t>
            </w:r>
          </w:p>
        </w:tc>
        <w:tc>
          <w:tcPr>
            <w:tcW w:w="1170" w:type="dxa"/>
            <w:shd w:val="clear" w:color="auto" w:fill="auto"/>
            <w:tcMar>
              <w:top w:w="12" w:type="dxa"/>
              <w:left w:w="108" w:type="dxa"/>
              <w:bottom w:w="0" w:type="dxa"/>
              <w:right w:w="108" w:type="dxa"/>
            </w:tcMar>
            <w:hideMark/>
          </w:tcPr>
          <w:p w14:paraId="392A86CC"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2.1</w:t>
            </w:r>
            <w:r w:rsidRPr="004F16B4">
              <w:rPr>
                <w:rFonts w:eastAsia="Times New Roman" w:cs="Times New Roman"/>
                <w:color w:val="000000" w:themeColor="text1"/>
                <w:kern w:val="24"/>
                <w:szCs w:val="24"/>
                <w:vertAlign w:val="superscript"/>
              </w:rPr>
              <w:t>ab</w:t>
            </w:r>
          </w:p>
        </w:tc>
        <w:tc>
          <w:tcPr>
            <w:tcW w:w="990" w:type="dxa"/>
            <w:shd w:val="clear" w:color="auto" w:fill="auto"/>
            <w:tcMar>
              <w:top w:w="12" w:type="dxa"/>
              <w:left w:w="108" w:type="dxa"/>
              <w:bottom w:w="0" w:type="dxa"/>
              <w:right w:w="108" w:type="dxa"/>
            </w:tcMar>
            <w:hideMark/>
          </w:tcPr>
          <w:p w14:paraId="2F821501"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9.08</w:t>
            </w:r>
            <w:r w:rsidRPr="004F16B4">
              <w:rPr>
                <w:rFonts w:eastAsia="Times New Roman" w:cs="Times New Roman"/>
                <w:color w:val="000000" w:themeColor="text1"/>
                <w:kern w:val="24"/>
                <w:szCs w:val="24"/>
                <w:vertAlign w:val="superscript"/>
              </w:rPr>
              <w:t>ab</w:t>
            </w:r>
          </w:p>
        </w:tc>
        <w:tc>
          <w:tcPr>
            <w:tcW w:w="1080" w:type="dxa"/>
            <w:tcMar>
              <w:top w:w="12" w:type="dxa"/>
              <w:left w:w="108" w:type="dxa"/>
              <w:bottom w:w="0" w:type="dxa"/>
              <w:right w:w="108" w:type="dxa"/>
            </w:tcMar>
          </w:tcPr>
          <w:p w14:paraId="2C6C997C"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40.85</w:t>
            </w:r>
            <w:r w:rsidRPr="004F16B4">
              <w:rPr>
                <w:rFonts w:eastAsia="Times New Roman" w:cs="Times New Roman"/>
                <w:color w:val="000000" w:themeColor="text1"/>
                <w:kern w:val="24"/>
                <w:szCs w:val="24"/>
                <w:vertAlign w:val="superscript"/>
              </w:rPr>
              <w:t>a</w:t>
            </w:r>
          </w:p>
        </w:tc>
        <w:tc>
          <w:tcPr>
            <w:tcW w:w="990" w:type="dxa"/>
            <w:shd w:val="clear" w:color="auto" w:fill="auto"/>
            <w:tcMar>
              <w:top w:w="12" w:type="dxa"/>
              <w:left w:w="108" w:type="dxa"/>
              <w:bottom w:w="0" w:type="dxa"/>
              <w:right w:w="108" w:type="dxa"/>
            </w:tcMar>
            <w:hideMark/>
          </w:tcPr>
          <w:p w14:paraId="5D4906E2"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13.15</w:t>
            </w:r>
            <w:r w:rsidRPr="004F16B4">
              <w:rPr>
                <w:rFonts w:eastAsia="Times New Roman" w:cs="Times New Roman"/>
                <w:color w:val="000000" w:themeColor="text1"/>
                <w:kern w:val="24"/>
                <w:szCs w:val="24"/>
                <w:vertAlign w:val="superscript"/>
              </w:rPr>
              <w:t>a-e</w:t>
            </w:r>
          </w:p>
        </w:tc>
        <w:tc>
          <w:tcPr>
            <w:tcW w:w="990" w:type="dxa"/>
            <w:shd w:val="clear" w:color="auto" w:fill="auto"/>
            <w:tcMar>
              <w:top w:w="12" w:type="dxa"/>
              <w:left w:w="108" w:type="dxa"/>
              <w:bottom w:w="0" w:type="dxa"/>
              <w:right w:w="108" w:type="dxa"/>
            </w:tcMar>
            <w:hideMark/>
          </w:tcPr>
          <w:p w14:paraId="5599E7F6"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1.2</w:t>
            </w:r>
            <w:r w:rsidRPr="004F16B4">
              <w:rPr>
                <w:rFonts w:eastAsia="Times New Roman" w:cs="Times New Roman"/>
                <w:color w:val="000000" w:themeColor="text1"/>
                <w:kern w:val="24"/>
                <w:szCs w:val="24"/>
                <w:vertAlign w:val="superscript"/>
              </w:rPr>
              <w:t xml:space="preserve">b </w:t>
            </w:r>
          </w:p>
        </w:tc>
        <w:tc>
          <w:tcPr>
            <w:tcW w:w="1080" w:type="dxa"/>
            <w:shd w:val="clear" w:color="auto" w:fill="auto"/>
            <w:tcMar>
              <w:top w:w="12" w:type="dxa"/>
              <w:left w:w="108" w:type="dxa"/>
              <w:bottom w:w="0" w:type="dxa"/>
              <w:right w:w="108" w:type="dxa"/>
            </w:tcMar>
            <w:hideMark/>
          </w:tcPr>
          <w:p w14:paraId="0C64BCBC"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14.35</w:t>
            </w:r>
            <w:r w:rsidRPr="004F16B4">
              <w:rPr>
                <w:rFonts w:eastAsia="Times New Roman" w:cs="Times New Roman"/>
                <w:color w:val="000000" w:themeColor="text1"/>
                <w:kern w:val="24"/>
                <w:szCs w:val="24"/>
                <w:vertAlign w:val="superscript"/>
              </w:rPr>
              <w:t>c-e</w:t>
            </w:r>
          </w:p>
        </w:tc>
      </w:tr>
      <w:tr w:rsidR="00AF0D2E" w:rsidRPr="004F16B4" w14:paraId="443E967A" w14:textId="77777777" w:rsidTr="004F16B4">
        <w:trPr>
          <w:trHeight w:val="46"/>
        </w:trPr>
        <w:tc>
          <w:tcPr>
            <w:tcW w:w="6120" w:type="dxa"/>
            <w:shd w:val="clear" w:color="auto" w:fill="auto"/>
            <w:tcMar>
              <w:top w:w="12" w:type="dxa"/>
              <w:left w:w="108" w:type="dxa"/>
              <w:bottom w:w="0" w:type="dxa"/>
              <w:right w:w="108" w:type="dxa"/>
            </w:tcMar>
            <w:hideMark/>
          </w:tcPr>
          <w:p w14:paraId="688276C8" w14:textId="77777777" w:rsidR="00AF0D2E" w:rsidRPr="00CD46BC" w:rsidRDefault="00AF0D2E" w:rsidP="004F16B4">
            <w:pPr>
              <w:spacing w:before="0" w:after="0" w:line="240" w:lineRule="auto"/>
              <w:rPr>
                <w:rFonts w:cs="Times New Roman"/>
                <w:szCs w:val="24"/>
                <w:lang w:val="de-DE"/>
              </w:rPr>
            </w:pPr>
            <w:r w:rsidRPr="00CD46BC">
              <w:rPr>
                <w:rFonts w:cs="Times New Roman"/>
                <w:szCs w:val="24"/>
                <w:lang w:val="de-DE"/>
              </w:rPr>
              <w:t>42 kg N ha</w:t>
            </w:r>
            <w:r w:rsidRPr="00CD46BC">
              <w:rPr>
                <w:rFonts w:cs="Times New Roman"/>
                <w:szCs w:val="24"/>
                <w:vertAlign w:val="superscript"/>
                <w:lang w:val="de-DE"/>
              </w:rPr>
              <w:t>-1</w:t>
            </w:r>
            <w:r w:rsidRPr="00CD46BC">
              <w:rPr>
                <w:rFonts w:cs="Times New Roman"/>
                <w:szCs w:val="24"/>
                <w:lang w:val="de-DE"/>
              </w:rPr>
              <w:t>+38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+7 kg sulfur ha</w:t>
            </w:r>
            <w:r w:rsidRPr="00CD46BC">
              <w:rPr>
                <w:rFonts w:cs="Times New Roman"/>
                <w:szCs w:val="24"/>
                <w:vertAlign w:val="superscript"/>
                <w:lang w:val="de-DE"/>
              </w:rPr>
              <w:t>-1</w:t>
            </w:r>
            <w:r w:rsidRPr="00CD46BC">
              <w:rPr>
                <w:rFonts w:cs="Times New Roman"/>
                <w:szCs w:val="24"/>
                <w:lang w:val="de-DE"/>
              </w:rPr>
              <w:t>+11.25 t ha</w:t>
            </w:r>
            <w:r w:rsidRPr="00CD46BC">
              <w:rPr>
                <w:rFonts w:cs="Times New Roman"/>
                <w:szCs w:val="24"/>
                <w:vertAlign w:val="superscript"/>
                <w:lang w:val="de-DE"/>
              </w:rPr>
              <w:t>-1</w:t>
            </w:r>
          </w:p>
        </w:tc>
        <w:tc>
          <w:tcPr>
            <w:tcW w:w="1080" w:type="dxa"/>
            <w:shd w:val="clear" w:color="auto" w:fill="auto"/>
            <w:tcMar>
              <w:top w:w="12" w:type="dxa"/>
              <w:left w:w="108" w:type="dxa"/>
              <w:bottom w:w="0" w:type="dxa"/>
              <w:right w:w="108" w:type="dxa"/>
            </w:tcMar>
            <w:hideMark/>
          </w:tcPr>
          <w:p w14:paraId="7013B669"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3.83</w:t>
            </w:r>
            <w:r w:rsidRPr="004F16B4">
              <w:rPr>
                <w:rFonts w:eastAsia="Times New Roman" w:cs="Times New Roman"/>
                <w:color w:val="000000" w:themeColor="text1"/>
                <w:kern w:val="24"/>
                <w:szCs w:val="24"/>
                <w:vertAlign w:val="superscript"/>
              </w:rPr>
              <w:t xml:space="preserve">b-d </w:t>
            </w:r>
          </w:p>
        </w:tc>
        <w:tc>
          <w:tcPr>
            <w:tcW w:w="1260" w:type="dxa"/>
            <w:shd w:val="clear" w:color="auto" w:fill="auto"/>
            <w:tcMar>
              <w:top w:w="12" w:type="dxa"/>
              <w:left w:w="108" w:type="dxa"/>
              <w:bottom w:w="0" w:type="dxa"/>
              <w:right w:w="108" w:type="dxa"/>
            </w:tcMar>
            <w:hideMark/>
          </w:tcPr>
          <w:p w14:paraId="3F49DF98"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97.6</w:t>
            </w:r>
            <w:r w:rsidRPr="004F16B4">
              <w:rPr>
                <w:rFonts w:eastAsia="Times New Roman" w:cs="Times New Roman"/>
                <w:color w:val="000000" w:themeColor="text1"/>
                <w:kern w:val="24"/>
                <w:szCs w:val="24"/>
                <w:vertAlign w:val="superscript"/>
              </w:rPr>
              <w:t>a-d</w:t>
            </w:r>
          </w:p>
        </w:tc>
        <w:tc>
          <w:tcPr>
            <w:tcW w:w="1170" w:type="dxa"/>
            <w:shd w:val="clear" w:color="auto" w:fill="auto"/>
            <w:tcMar>
              <w:top w:w="12" w:type="dxa"/>
              <w:left w:w="108" w:type="dxa"/>
              <w:bottom w:w="0" w:type="dxa"/>
              <w:right w:w="108" w:type="dxa"/>
            </w:tcMar>
            <w:hideMark/>
          </w:tcPr>
          <w:p w14:paraId="10139107"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2.0</w:t>
            </w:r>
            <w:r w:rsidRPr="004F16B4">
              <w:rPr>
                <w:rFonts w:eastAsia="Times New Roman" w:cs="Times New Roman"/>
                <w:color w:val="000000" w:themeColor="text1"/>
                <w:kern w:val="24"/>
                <w:szCs w:val="24"/>
                <w:vertAlign w:val="superscript"/>
              </w:rPr>
              <w:t>ab</w:t>
            </w:r>
          </w:p>
        </w:tc>
        <w:tc>
          <w:tcPr>
            <w:tcW w:w="990" w:type="dxa"/>
            <w:shd w:val="clear" w:color="auto" w:fill="auto"/>
            <w:tcMar>
              <w:top w:w="12" w:type="dxa"/>
              <w:left w:w="108" w:type="dxa"/>
              <w:bottom w:w="0" w:type="dxa"/>
              <w:right w:w="108" w:type="dxa"/>
            </w:tcMar>
            <w:hideMark/>
          </w:tcPr>
          <w:p w14:paraId="59AF85F8"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9.93</w:t>
            </w:r>
            <w:r w:rsidRPr="004F16B4">
              <w:rPr>
                <w:rFonts w:eastAsia="Times New Roman" w:cs="Times New Roman"/>
                <w:color w:val="000000" w:themeColor="text1"/>
                <w:kern w:val="24"/>
                <w:szCs w:val="24"/>
                <w:vertAlign w:val="superscript"/>
              </w:rPr>
              <w:t>ab</w:t>
            </w:r>
          </w:p>
        </w:tc>
        <w:tc>
          <w:tcPr>
            <w:tcW w:w="1080" w:type="dxa"/>
            <w:tcMar>
              <w:top w:w="12" w:type="dxa"/>
              <w:left w:w="108" w:type="dxa"/>
              <w:bottom w:w="0" w:type="dxa"/>
              <w:right w:w="108" w:type="dxa"/>
            </w:tcMar>
          </w:tcPr>
          <w:p w14:paraId="3DB35F6C"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39.37</w:t>
            </w:r>
            <w:r w:rsidRPr="004F16B4">
              <w:rPr>
                <w:rFonts w:eastAsia="Times New Roman" w:cs="Times New Roman"/>
                <w:color w:val="000000" w:themeColor="text1"/>
                <w:kern w:val="24"/>
                <w:szCs w:val="24"/>
                <w:vertAlign w:val="superscript"/>
              </w:rPr>
              <w:t>ab</w:t>
            </w:r>
          </w:p>
        </w:tc>
        <w:tc>
          <w:tcPr>
            <w:tcW w:w="990" w:type="dxa"/>
            <w:shd w:val="clear" w:color="auto" w:fill="auto"/>
            <w:tcMar>
              <w:top w:w="12" w:type="dxa"/>
              <w:left w:w="108" w:type="dxa"/>
              <w:bottom w:w="0" w:type="dxa"/>
              <w:right w:w="108" w:type="dxa"/>
            </w:tcMar>
            <w:hideMark/>
          </w:tcPr>
          <w:p w14:paraId="25609464"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14.17</w:t>
            </w:r>
            <w:r w:rsidRPr="004F16B4">
              <w:rPr>
                <w:rFonts w:eastAsia="Times New Roman" w:cs="Times New Roman"/>
                <w:color w:val="000000" w:themeColor="text1"/>
                <w:kern w:val="24"/>
                <w:szCs w:val="24"/>
                <w:vertAlign w:val="superscript"/>
              </w:rPr>
              <w:t xml:space="preserve">a-c </w:t>
            </w:r>
          </w:p>
        </w:tc>
        <w:tc>
          <w:tcPr>
            <w:tcW w:w="990" w:type="dxa"/>
            <w:shd w:val="clear" w:color="auto" w:fill="auto"/>
            <w:tcMar>
              <w:top w:w="12" w:type="dxa"/>
              <w:left w:w="108" w:type="dxa"/>
              <w:bottom w:w="0" w:type="dxa"/>
              <w:right w:w="108" w:type="dxa"/>
            </w:tcMar>
            <w:hideMark/>
          </w:tcPr>
          <w:p w14:paraId="05299839"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1.32</w:t>
            </w:r>
            <w:r w:rsidRPr="004F16B4">
              <w:rPr>
                <w:rFonts w:eastAsia="Times New Roman" w:cs="Times New Roman"/>
                <w:color w:val="000000" w:themeColor="text1"/>
                <w:kern w:val="24"/>
                <w:szCs w:val="24"/>
                <w:vertAlign w:val="superscript"/>
              </w:rPr>
              <w:t>b</w:t>
            </w:r>
          </w:p>
        </w:tc>
        <w:tc>
          <w:tcPr>
            <w:tcW w:w="1080" w:type="dxa"/>
            <w:shd w:val="clear" w:color="auto" w:fill="auto"/>
            <w:tcMar>
              <w:top w:w="12" w:type="dxa"/>
              <w:left w:w="108" w:type="dxa"/>
              <w:bottom w:w="0" w:type="dxa"/>
              <w:right w:w="108" w:type="dxa"/>
            </w:tcMar>
            <w:hideMark/>
          </w:tcPr>
          <w:p w14:paraId="27C178A8"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15.48</w:t>
            </w:r>
            <w:r w:rsidRPr="004F16B4">
              <w:rPr>
                <w:rFonts w:eastAsia="Times New Roman" w:cs="Times New Roman"/>
                <w:color w:val="000000" w:themeColor="text1"/>
                <w:kern w:val="24"/>
                <w:szCs w:val="24"/>
                <w:vertAlign w:val="superscript"/>
              </w:rPr>
              <w:t>a-d</w:t>
            </w:r>
          </w:p>
        </w:tc>
      </w:tr>
      <w:tr w:rsidR="00AF0D2E" w:rsidRPr="004F16B4" w14:paraId="655D80D0" w14:textId="77777777" w:rsidTr="004F16B4">
        <w:trPr>
          <w:trHeight w:val="46"/>
        </w:trPr>
        <w:tc>
          <w:tcPr>
            <w:tcW w:w="6120" w:type="dxa"/>
            <w:shd w:val="clear" w:color="auto" w:fill="auto"/>
            <w:tcMar>
              <w:top w:w="12" w:type="dxa"/>
              <w:left w:w="108" w:type="dxa"/>
              <w:bottom w:w="0" w:type="dxa"/>
              <w:right w:w="108" w:type="dxa"/>
            </w:tcMar>
            <w:hideMark/>
          </w:tcPr>
          <w:p w14:paraId="301FB12B" w14:textId="77777777" w:rsidR="00AF0D2E" w:rsidRPr="00CD46BC" w:rsidRDefault="00AF0D2E" w:rsidP="004F16B4">
            <w:pPr>
              <w:spacing w:before="0" w:after="0" w:line="240" w:lineRule="auto"/>
              <w:rPr>
                <w:rFonts w:cs="Times New Roman"/>
                <w:szCs w:val="24"/>
                <w:lang w:val="de-DE"/>
              </w:rPr>
            </w:pPr>
            <w:r w:rsidRPr="00CD46BC">
              <w:rPr>
                <w:rFonts w:cs="Times New Roman"/>
                <w:szCs w:val="24"/>
                <w:lang w:val="de-DE"/>
              </w:rPr>
              <w:t>42 kg N ha</w:t>
            </w:r>
            <w:r w:rsidRPr="00CD46BC">
              <w:rPr>
                <w:rFonts w:cs="Times New Roman"/>
                <w:szCs w:val="24"/>
                <w:vertAlign w:val="superscript"/>
                <w:lang w:val="de-DE"/>
              </w:rPr>
              <w:t>-1</w:t>
            </w:r>
            <w:r w:rsidRPr="00CD46BC">
              <w:rPr>
                <w:rFonts w:cs="Times New Roman"/>
                <w:szCs w:val="24"/>
                <w:lang w:val="de-DE"/>
              </w:rPr>
              <w:t>+38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+7 kg sulfur ha</w:t>
            </w:r>
            <w:r w:rsidRPr="00CD46BC">
              <w:rPr>
                <w:rFonts w:cs="Times New Roman"/>
                <w:szCs w:val="24"/>
                <w:vertAlign w:val="superscript"/>
                <w:lang w:val="de-DE"/>
              </w:rPr>
              <w:t>-1</w:t>
            </w:r>
            <w:r w:rsidRPr="00CD46BC">
              <w:rPr>
                <w:rFonts w:cs="Times New Roman"/>
                <w:szCs w:val="24"/>
                <w:lang w:val="de-DE"/>
              </w:rPr>
              <w:t>+7.5 t ha</w:t>
            </w:r>
            <w:r w:rsidRPr="00CD46BC">
              <w:rPr>
                <w:rFonts w:cs="Times New Roman"/>
                <w:szCs w:val="24"/>
                <w:vertAlign w:val="superscript"/>
                <w:lang w:val="de-DE"/>
              </w:rPr>
              <w:t>-1</w:t>
            </w:r>
          </w:p>
        </w:tc>
        <w:tc>
          <w:tcPr>
            <w:tcW w:w="1080" w:type="dxa"/>
            <w:shd w:val="clear" w:color="auto" w:fill="auto"/>
            <w:tcMar>
              <w:top w:w="12" w:type="dxa"/>
              <w:left w:w="108" w:type="dxa"/>
              <w:bottom w:w="0" w:type="dxa"/>
              <w:right w:w="108" w:type="dxa"/>
            </w:tcMar>
            <w:hideMark/>
          </w:tcPr>
          <w:p w14:paraId="4ADC9936"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3.53</w:t>
            </w:r>
            <w:r w:rsidRPr="004F16B4">
              <w:rPr>
                <w:rFonts w:eastAsia="Times New Roman" w:cs="Times New Roman"/>
                <w:color w:val="000000" w:themeColor="text1"/>
                <w:kern w:val="24"/>
                <w:szCs w:val="24"/>
                <w:vertAlign w:val="superscript"/>
              </w:rPr>
              <w:t xml:space="preserve">cd </w:t>
            </w:r>
          </w:p>
        </w:tc>
        <w:tc>
          <w:tcPr>
            <w:tcW w:w="1260" w:type="dxa"/>
            <w:shd w:val="clear" w:color="auto" w:fill="auto"/>
            <w:tcMar>
              <w:top w:w="12" w:type="dxa"/>
              <w:left w:w="108" w:type="dxa"/>
              <w:bottom w:w="0" w:type="dxa"/>
              <w:right w:w="108" w:type="dxa"/>
            </w:tcMar>
            <w:hideMark/>
          </w:tcPr>
          <w:p w14:paraId="0BEE7740"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86.7</w:t>
            </w:r>
            <w:r w:rsidRPr="004F16B4">
              <w:rPr>
                <w:rFonts w:eastAsia="Times New Roman" w:cs="Times New Roman"/>
                <w:color w:val="000000" w:themeColor="text1"/>
                <w:kern w:val="24"/>
                <w:szCs w:val="24"/>
                <w:vertAlign w:val="superscript"/>
              </w:rPr>
              <w:t>c-e</w:t>
            </w:r>
          </w:p>
        </w:tc>
        <w:tc>
          <w:tcPr>
            <w:tcW w:w="1170" w:type="dxa"/>
            <w:shd w:val="clear" w:color="auto" w:fill="auto"/>
            <w:tcMar>
              <w:top w:w="12" w:type="dxa"/>
              <w:left w:w="108" w:type="dxa"/>
              <w:bottom w:w="0" w:type="dxa"/>
              <w:right w:w="108" w:type="dxa"/>
            </w:tcMar>
            <w:hideMark/>
          </w:tcPr>
          <w:p w14:paraId="5661826E"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1.98</w:t>
            </w:r>
            <w:r w:rsidRPr="004F16B4">
              <w:rPr>
                <w:rFonts w:eastAsia="Times New Roman" w:cs="Times New Roman"/>
                <w:color w:val="000000" w:themeColor="text1"/>
                <w:kern w:val="24"/>
                <w:szCs w:val="24"/>
                <w:vertAlign w:val="superscript"/>
              </w:rPr>
              <w:t>ab</w:t>
            </w:r>
          </w:p>
        </w:tc>
        <w:tc>
          <w:tcPr>
            <w:tcW w:w="990" w:type="dxa"/>
            <w:shd w:val="clear" w:color="auto" w:fill="auto"/>
            <w:tcMar>
              <w:top w:w="12" w:type="dxa"/>
              <w:left w:w="108" w:type="dxa"/>
              <w:bottom w:w="0" w:type="dxa"/>
              <w:right w:w="108" w:type="dxa"/>
            </w:tcMar>
            <w:hideMark/>
          </w:tcPr>
          <w:p w14:paraId="75D587EE"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9.0</w:t>
            </w:r>
            <w:r w:rsidRPr="004F16B4">
              <w:rPr>
                <w:rFonts w:eastAsia="Times New Roman" w:cs="Times New Roman"/>
                <w:color w:val="000000" w:themeColor="text1"/>
                <w:kern w:val="24"/>
                <w:szCs w:val="24"/>
                <w:vertAlign w:val="superscript"/>
              </w:rPr>
              <w:t xml:space="preserve">ab </w:t>
            </w:r>
          </w:p>
        </w:tc>
        <w:tc>
          <w:tcPr>
            <w:tcW w:w="1080" w:type="dxa"/>
            <w:tcMar>
              <w:top w:w="12" w:type="dxa"/>
              <w:left w:w="108" w:type="dxa"/>
              <w:bottom w:w="0" w:type="dxa"/>
              <w:right w:w="108" w:type="dxa"/>
            </w:tcMar>
          </w:tcPr>
          <w:p w14:paraId="1BCCAABA"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37.03</w:t>
            </w:r>
            <w:r w:rsidRPr="004F16B4">
              <w:rPr>
                <w:rFonts w:eastAsia="Times New Roman" w:cs="Times New Roman"/>
                <w:color w:val="000000" w:themeColor="text1"/>
                <w:kern w:val="24"/>
                <w:szCs w:val="24"/>
                <w:vertAlign w:val="superscript"/>
              </w:rPr>
              <w:t>ab</w:t>
            </w:r>
          </w:p>
        </w:tc>
        <w:tc>
          <w:tcPr>
            <w:tcW w:w="990" w:type="dxa"/>
            <w:shd w:val="clear" w:color="auto" w:fill="auto"/>
            <w:tcMar>
              <w:top w:w="12" w:type="dxa"/>
              <w:left w:w="108" w:type="dxa"/>
              <w:bottom w:w="0" w:type="dxa"/>
              <w:right w:w="108" w:type="dxa"/>
            </w:tcMar>
            <w:hideMark/>
          </w:tcPr>
          <w:p w14:paraId="15BE5F64"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14.07</w:t>
            </w:r>
            <w:r w:rsidRPr="004F16B4">
              <w:rPr>
                <w:rFonts w:eastAsia="Times New Roman" w:cs="Times New Roman"/>
                <w:color w:val="000000" w:themeColor="text1"/>
                <w:kern w:val="24"/>
                <w:szCs w:val="24"/>
                <w:vertAlign w:val="superscript"/>
              </w:rPr>
              <w:t>a-c</w:t>
            </w:r>
          </w:p>
        </w:tc>
        <w:tc>
          <w:tcPr>
            <w:tcW w:w="990" w:type="dxa"/>
            <w:shd w:val="clear" w:color="auto" w:fill="auto"/>
            <w:tcMar>
              <w:top w:w="12" w:type="dxa"/>
              <w:left w:w="108" w:type="dxa"/>
              <w:bottom w:w="0" w:type="dxa"/>
              <w:right w:w="108" w:type="dxa"/>
            </w:tcMar>
            <w:hideMark/>
          </w:tcPr>
          <w:p w14:paraId="435E2D2F"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0.98</w:t>
            </w:r>
            <w:r w:rsidRPr="004F16B4">
              <w:rPr>
                <w:rFonts w:eastAsia="Times New Roman" w:cs="Times New Roman"/>
                <w:color w:val="000000" w:themeColor="text1"/>
                <w:kern w:val="24"/>
                <w:szCs w:val="24"/>
                <w:vertAlign w:val="superscript"/>
              </w:rPr>
              <w:t>b</w:t>
            </w:r>
          </w:p>
        </w:tc>
        <w:tc>
          <w:tcPr>
            <w:tcW w:w="1080" w:type="dxa"/>
            <w:shd w:val="clear" w:color="auto" w:fill="auto"/>
            <w:tcMar>
              <w:top w:w="12" w:type="dxa"/>
              <w:left w:w="108" w:type="dxa"/>
              <w:bottom w:w="0" w:type="dxa"/>
              <w:right w:w="108" w:type="dxa"/>
            </w:tcMar>
            <w:hideMark/>
          </w:tcPr>
          <w:p w14:paraId="0EF84436"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15.05</w:t>
            </w:r>
            <w:r w:rsidRPr="004F16B4">
              <w:rPr>
                <w:rFonts w:eastAsia="Times New Roman" w:cs="Times New Roman"/>
                <w:color w:val="000000" w:themeColor="text1"/>
                <w:kern w:val="24"/>
                <w:szCs w:val="24"/>
                <w:vertAlign w:val="superscript"/>
              </w:rPr>
              <w:t>a-d</w:t>
            </w:r>
          </w:p>
        </w:tc>
      </w:tr>
      <w:tr w:rsidR="00AF0D2E" w:rsidRPr="004F16B4" w14:paraId="537D32D2" w14:textId="77777777" w:rsidTr="004F16B4">
        <w:trPr>
          <w:trHeight w:val="46"/>
        </w:trPr>
        <w:tc>
          <w:tcPr>
            <w:tcW w:w="6120" w:type="dxa"/>
            <w:shd w:val="clear" w:color="auto" w:fill="auto"/>
            <w:tcMar>
              <w:top w:w="12" w:type="dxa"/>
              <w:left w:w="108" w:type="dxa"/>
              <w:bottom w:w="0" w:type="dxa"/>
              <w:right w:w="108" w:type="dxa"/>
            </w:tcMar>
            <w:hideMark/>
          </w:tcPr>
          <w:p w14:paraId="4F23AA6A" w14:textId="77777777" w:rsidR="00AF0D2E" w:rsidRPr="00CD46BC" w:rsidRDefault="00AF0D2E" w:rsidP="004F16B4">
            <w:pPr>
              <w:spacing w:before="0" w:after="0" w:line="240" w:lineRule="auto"/>
              <w:rPr>
                <w:rFonts w:cs="Times New Roman"/>
                <w:szCs w:val="24"/>
                <w:lang w:val="de-DE"/>
              </w:rPr>
            </w:pPr>
            <w:r w:rsidRPr="00CD46BC">
              <w:rPr>
                <w:rFonts w:cs="Times New Roman"/>
                <w:szCs w:val="24"/>
                <w:lang w:val="de-DE"/>
              </w:rPr>
              <w:t>42 kg N ha</w:t>
            </w:r>
            <w:r w:rsidRPr="00CD46BC">
              <w:rPr>
                <w:rFonts w:cs="Times New Roman"/>
                <w:szCs w:val="24"/>
                <w:vertAlign w:val="superscript"/>
                <w:lang w:val="de-DE"/>
              </w:rPr>
              <w:t>-1</w:t>
            </w:r>
            <w:r w:rsidRPr="00CD46BC">
              <w:rPr>
                <w:rFonts w:cs="Times New Roman"/>
                <w:szCs w:val="24"/>
                <w:lang w:val="de-DE"/>
              </w:rPr>
              <w:t>+38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+7 kg sulfur ha</w:t>
            </w:r>
            <w:r w:rsidRPr="00CD46BC">
              <w:rPr>
                <w:rFonts w:cs="Times New Roman"/>
                <w:szCs w:val="24"/>
                <w:vertAlign w:val="superscript"/>
                <w:lang w:val="de-DE"/>
              </w:rPr>
              <w:t>-</w:t>
            </w:r>
            <w:r w:rsidRPr="00CD46BC">
              <w:rPr>
                <w:rFonts w:cs="Times New Roman"/>
                <w:szCs w:val="24"/>
                <w:lang w:val="de-DE"/>
              </w:rPr>
              <w:t>1</w:t>
            </w:r>
            <w:r w:rsidR="000A608A" w:rsidRPr="00CD46BC">
              <w:rPr>
                <w:rFonts w:cs="Times New Roman"/>
                <w:szCs w:val="24"/>
                <w:lang w:val="de-DE"/>
              </w:rPr>
              <w:t xml:space="preserve">+ </w:t>
            </w:r>
            <w:r w:rsidRPr="00CD46BC">
              <w:rPr>
                <w:rFonts w:cs="Times New Roman"/>
                <w:szCs w:val="24"/>
                <w:lang w:val="de-DE"/>
              </w:rPr>
              <w:t>3.75 t ha</w:t>
            </w:r>
            <w:r w:rsidRPr="00CD46BC">
              <w:rPr>
                <w:rFonts w:cs="Times New Roman"/>
                <w:szCs w:val="24"/>
                <w:vertAlign w:val="superscript"/>
                <w:lang w:val="de-DE"/>
              </w:rPr>
              <w:t>-1</w:t>
            </w:r>
          </w:p>
        </w:tc>
        <w:tc>
          <w:tcPr>
            <w:tcW w:w="1080" w:type="dxa"/>
            <w:shd w:val="clear" w:color="auto" w:fill="auto"/>
            <w:tcMar>
              <w:top w:w="12" w:type="dxa"/>
              <w:left w:w="108" w:type="dxa"/>
              <w:bottom w:w="0" w:type="dxa"/>
              <w:right w:w="108" w:type="dxa"/>
            </w:tcMar>
            <w:hideMark/>
          </w:tcPr>
          <w:p w14:paraId="264D9234"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3.8</w:t>
            </w:r>
            <w:r w:rsidRPr="004F16B4">
              <w:rPr>
                <w:rFonts w:eastAsia="Times New Roman" w:cs="Times New Roman"/>
                <w:color w:val="000000" w:themeColor="text1"/>
                <w:kern w:val="24"/>
                <w:szCs w:val="24"/>
                <w:vertAlign w:val="superscript"/>
              </w:rPr>
              <w:t>b-d</w:t>
            </w:r>
          </w:p>
        </w:tc>
        <w:tc>
          <w:tcPr>
            <w:tcW w:w="1260" w:type="dxa"/>
            <w:shd w:val="clear" w:color="auto" w:fill="auto"/>
            <w:tcMar>
              <w:top w:w="12" w:type="dxa"/>
              <w:left w:w="108" w:type="dxa"/>
              <w:bottom w:w="0" w:type="dxa"/>
              <w:right w:w="108" w:type="dxa"/>
            </w:tcMar>
            <w:hideMark/>
          </w:tcPr>
          <w:p w14:paraId="08EEABBC"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93.13</w:t>
            </w:r>
            <w:r w:rsidRPr="004F16B4">
              <w:rPr>
                <w:rFonts w:eastAsia="Times New Roman" w:cs="Times New Roman"/>
                <w:color w:val="000000" w:themeColor="text1"/>
                <w:kern w:val="24"/>
                <w:szCs w:val="24"/>
                <w:vertAlign w:val="superscript"/>
              </w:rPr>
              <w:t>b-d</w:t>
            </w:r>
          </w:p>
        </w:tc>
        <w:tc>
          <w:tcPr>
            <w:tcW w:w="1170" w:type="dxa"/>
            <w:shd w:val="clear" w:color="auto" w:fill="auto"/>
            <w:tcMar>
              <w:top w:w="12" w:type="dxa"/>
              <w:left w:w="108" w:type="dxa"/>
              <w:bottom w:w="0" w:type="dxa"/>
              <w:right w:w="108" w:type="dxa"/>
            </w:tcMar>
            <w:hideMark/>
          </w:tcPr>
          <w:p w14:paraId="473F12C7"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2.017</w:t>
            </w:r>
            <w:r w:rsidRPr="004F16B4">
              <w:rPr>
                <w:rFonts w:eastAsia="Times New Roman" w:cs="Times New Roman"/>
                <w:color w:val="000000" w:themeColor="text1"/>
                <w:kern w:val="24"/>
                <w:szCs w:val="24"/>
                <w:vertAlign w:val="superscript"/>
              </w:rPr>
              <w:t>ab</w:t>
            </w:r>
          </w:p>
        </w:tc>
        <w:tc>
          <w:tcPr>
            <w:tcW w:w="990" w:type="dxa"/>
            <w:shd w:val="clear" w:color="auto" w:fill="auto"/>
            <w:tcMar>
              <w:top w:w="12" w:type="dxa"/>
              <w:left w:w="108" w:type="dxa"/>
              <w:bottom w:w="0" w:type="dxa"/>
              <w:right w:w="108" w:type="dxa"/>
            </w:tcMar>
            <w:hideMark/>
          </w:tcPr>
          <w:p w14:paraId="59C04112"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8.25</w:t>
            </w:r>
            <w:r w:rsidRPr="004F16B4">
              <w:rPr>
                <w:rFonts w:eastAsia="Times New Roman" w:cs="Times New Roman"/>
                <w:color w:val="000000" w:themeColor="text1"/>
                <w:kern w:val="24"/>
                <w:szCs w:val="24"/>
                <w:vertAlign w:val="superscript"/>
              </w:rPr>
              <w:t>ab</w:t>
            </w:r>
          </w:p>
        </w:tc>
        <w:tc>
          <w:tcPr>
            <w:tcW w:w="1080" w:type="dxa"/>
            <w:tcMar>
              <w:top w:w="12" w:type="dxa"/>
              <w:left w:w="108" w:type="dxa"/>
              <w:bottom w:w="0" w:type="dxa"/>
              <w:right w:w="108" w:type="dxa"/>
            </w:tcMar>
          </w:tcPr>
          <w:p w14:paraId="3F8D3524"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40.25</w:t>
            </w:r>
            <w:r w:rsidRPr="004F16B4">
              <w:rPr>
                <w:rFonts w:eastAsia="Times New Roman" w:cs="Times New Roman"/>
                <w:color w:val="000000" w:themeColor="text1"/>
                <w:kern w:val="24"/>
                <w:szCs w:val="24"/>
                <w:vertAlign w:val="superscript"/>
              </w:rPr>
              <w:t>a</w:t>
            </w:r>
          </w:p>
        </w:tc>
        <w:tc>
          <w:tcPr>
            <w:tcW w:w="990" w:type="dxa"/>
            <w:shd w:val="clear" w:color="auto" w:fill="auto"/>
            <w:tcMar>
              <w:top w:w="12" w:type="dxa"/>
              <w:left w:w="108" w:type="dxa"/>
              <w:bottom w:w="0" w:type="dxa"/>
              <w:right w:w="108" w:type="dxa"/>
            </w:tcMar>
            <w:hideMark/>
          </w:tcPr>
          <w:p w14:paraId="273C8B9C"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12.48</w:t>
            </w:r>
            <w:r w:rsidRPr="004F16B4">
              <w:rPr>
                <w:rFonts w:eastAsia="Times New Roman" w:cs="Times New Roman"/>
                <w:color w:val="000000" w:themeColor="text1"/>
                <w:kern w:val="24"/>
                <w:szCs w:val="24"/>
                <w:vertAlign w:val="superscript"/>
              </w:rPr>
              <w:t>a-e</w:t>
            </w:r>
          </w:p>
        </w:tc>
        <w:tc>
          <w:tcPr>
            <w:tcW w:w="990" w:type="dxa"/>
            <w:shd w:val="clear" w:color="auto" w:fill="auto"/>
            <w:tcMar>
              <w:top w:w="12" w:type="dxa"/>
              <w:left w:w="108" w:type="dxa"/>
              <w:bottom w:w="0" w:type="dxa"/>
              <w:right w:w="108" w:type="dxa"/>
            </w:tcMar>
            <w:hideMark/>
          </w:tcPr>
          <w:p w14:paraId="58C497DE"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1.2</w:t>
            </w:r>
            <w:r w:rsidRPr="004F16B4">
              <w:rPr>
                <w:rFonts w:eastAsia="Times New Roman" w:cs="Times New Roman"/>
                <w:color w:val="000000" w:themeColor="text1"/>
                <w:kern w:val="24"/>
                <w:szCs w:val="24"/>
                <w:vertAlign w:val="superscript"/>
              </w:rPr>
              <w:t>b</w:t>
            </w:r>
          </w:p>
        </w:tc>
        <w:tc>
          <w:tcPr>
            <w:tcW w:w="1080" w:type="dxa"/>
            <w:shd w:val="clear" w:color="auto" w:fill="auto"/>
            <w:tcMar>
              <w:top w:w="12" w:type="dxa"/>
              <w:left w:w="108" w:type="dxa"/>
              <w:bottom w:w="0" w:type="dxa"/>
              <w:right w:w="108" w:type="dxa"/>
            </w:tcMar>
            <w:hideMark/>
          </w:tcPr>
          <w:p w14:paraId="09030255"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13.7</w:t>
            </w:r>
            <w:r w:rsidRPr="004F16B4">
              <w:rPr>
                <w:rFonts w:eastAsia="Times New Roman" w:cs="Times New Roman"/>
                <w:color w:val="000000" w:themeColor="text1"/>
                <w:kern w:val="24"/>
                <w:szCs w:val="24"/>
                <w:vertAlign w:val="superscript"/>
              </w:rPr>
              <w:t>de</w:t>
            </w:r>
          </w:p>
        </w:tc>
      </w:tr>
      <w:tr w:rsidR="00AF0D2E" w:rsidRPr="004F16B4" w14:paraId="7178F542" w14:textId="77777777" w:rsidTr="004F16B4">
        <w:trPr>
          <w:trHeight w:val="46"/>
        </w:trPr>
        <w:tc>
          <w:tcPr>
            <w:tcW w:w="6120" w:type="dxa"/>
            <w:shd w:val="clear" w:color="auto" w:fill="auto"/>
            <w:tcMar>
              <w:top w:w="12" w:type="dxa"/>
              <w:left w:w="108" w:type="dxa"/>
              <w:bottom w:w="0" w:type="dxa"/>
              <w:right w:w="108" w:type="dxa"/>
            </w:tcMar>
            <w:hideMark/>
          </w:tcPr>
          <w:p w14:paraId="0513881F" w14:textId="77777777" w:rsidR="00AF0D2E" w:rsidRPr="00CD46BC" w:rsidRDefault="00AF0D2E" w:rsidP="004F16B4">
            <w:pPr>
              <w:spacing w:before="0" w:after="0" w:line="240" w:lineRule="auto"/>
              <w:rPr>
                <w:rFonts w:cs="Times New Roman"/>
                <w:szCs w:val="24"/>
                <w:lang w:val="de-DE"/>
              </w:rPr>
            </w:pPr>
            <w:r w:rsidRPr="00CD46BC">
              <w:rPr>
                <w:rFonts w:cs="Times New Roman"/>
                <w:szCs w:val="24"/>
                <w:lang w:val="de-DE"/>
              </w:rPr>
              <w:t>21 kg N ha</w:t>
            </w:r>
            <w:r w:rsidRPr="00CD46BC">
              <w:rPr>
                <w:rFonts w:cs="Times New Roman"/>
                <w:szCs w:val="24"/>
                <w:vertAlign w:val="superscript"/>
                <w:lang w:val="de-DE"/>
              </w:rPr>
              <w:t>-1</w:t>
            </w:r>
            <w:r w:rsidRPr="00CD46BC">
              <w:rPr>
                <w:rFonts w:cs="Times New Roman"/>
                <w:szCs w:val="24"/>
                <w:lang w:val="de-DE"/>
              </w:rPr>
              <w:t>+19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+3.5 kg sulfur ha</w:t>
            </w:r>
            <w:r w:rsidRPr="00CD46BC">
              <w:rPr>
                <w:rFonts w:cs="Times New Roman"/>
                <w:szCs w:val="24"/>
                <w:vertAlign w:val="superscript"/>
                <w:lang w:val="de-DE"/>
              </w:rPr>
              <w:t>-1</w:t>
            </w:r>
            <w:r w:rsidRPr="00CD46BC">
              <w:rPr>
                <w:rFonts w:cs="Times New Roman"/>
                <w:szCs w:val="24"/>
                <w:lang w:val="de-DE"/>
              </w:rPr>
              <w:t>+15 t ha</w:t>
            </w:r>
            <w:r w:rsidRPr="00CD46BC">
              <w:rPr>
                <w:rFonts w:cs="Times New Roman"/>
                <w:szCs w:val="24"/>
                <w:vertAlign w:val="superscript"/>
                <w:lang w:val="de-DE"/>
              </w:rPr>
              <w:t>-1</w:t>
            </w:r>
          </w:p>
        </w:tc>
        <w:tc>
          <w:tcPr>
            <w:tcW w:w="1080" w:type="dxa"/>
            <w:shd w:val="clear" w:color="auto" w:fill="auto"/>
            <w:tcMar>
              <w:top w:w="12" w:type="dxa"/>
              <w:left w:w="108" w:type="dxa"/>
              <w:bottom w:w="0" w:type="dxa"/>
              <w:right w:w="108" w:type="dxa"/>
            </w:tcMar>
            <w:hideMark/>
          </w:tcPr>
          <w:p w14:paraId="5959BAF7"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3.63</w:t>
            </w:r>
            <w:r w:rsidRPr="004F16B4">
              <w:rPr>
                <w:rFonts w:eastAsia="Times New Roman" w:cs="Times New Roman"/>
                <w:color w:val="000000" w:themeColor="text1"/>
                <w:kern w:val="24"/>
                <w:szCs w:val="24"/>
                <w:vertAlign w:val="superscript"/>
              </w:rPr>
              <w:t>b-d</w:t>
            </w:r>
          </w:p>
        </w:tc>
        <w:tc>
          <w:tcPr>
            <w:tcW w:w="1260" w:type="dxa"/>
            <w:shd w:val="clear" w:color="auto" w:fill="auto"/>
            <w:tcMar>
              <w:top w:w="12" w:type="dxa"/>
              <w:left w:w="108" w:type="dxa"/>
              <w:bottom w:w="0" w:type="dxa"/>
              <w:right w:w="108" w:type="dxa"/>
            </w:tcMar>
            <w:hideMark/>
          </w:tcPr>
          <w:p w14:paraId="62668E4A"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90.88</w:t>
            </w:r>
            <w:r w:rsidRPr="004F16B4">
              <w:rPr>
                <w:rFonts w:eastAsia="Times New Roman" w:cs="Times New Roman"/>
                <w:color w:val="000000" w:themeColor="text1"/>
                <w:kern w:val="24"/>
                <w:szCs w:val="24"/>
                <w:vertAlign w:val="superscript"/>
              </w:rPr>
              <w:t>b-e</w:t>
            </w:r>
          </w:p>
        </w:tc>
        <w:tc>
          <w:tcPr>
            <w:tcW w:w="1170" w:type="dxa"/>
            <w:shd w:val="clear" w:color="auto" w:fill="auto"/>
            <w:tcMar>
              <w:top w:w="12" w:type="dxa"/>
              <w:left w:w="108" w:type="dxa"/>
              <w:bottom w:w="0" w:type="dxa"/>
              <w:right w:w="108" w:type="dxa"/>
            </w:tcMar>
            <w:hideMark/>
          </w:tcPr>
          <w:p w14:paraId="136D90B1"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2.13</w:t>
            </w:r>
            <w:r w:rsidRPr="004F16B4">
              <w:rPr>
                <w:rFonts w:eastAsia="Times New Roman" w:cs="Times New Roman"/>
                <w:color w:val="000000" w:themeColor="text1"/>
                <w:kern w:val="24"/>
                <w:szCs w:val="24"/>
                <w:vertAlign w:val="superscript"/>
              </w:rPr>
              <w:t>ab</w:t>
            </w:r>
          </w:p>
        </w:tc>
        <w:tc>
          <w:tcPr>
            <w:tcW w:w="990" w:type="dxa"/>
            <w:shd w:val="clear" w:color="auto" w:fill="auto"/>
            <w:tcMar>
              <w:top w:w="12" w:type="dxa"/>
              <w:left w:w="108" w:type="dxa"/>
              <w:bottom w:w="0" w:type="dxa"/>
              <w:right w:w="108" w:type="dxa"/>
            </w:tcMar>
            <w:hideMark/>
          </w:tcPr>
          <w:p w14:paraId="6D5487AD"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9.86</w:t>
            </w:r>
            <w:r w:rsidRPr="004F16B4">
              <w:rPr>
                <w:rFonts w:eastAsia="Times New Roman" w:cs="Times New Roman"/>
                <w:color w:val="000000" w:themeColor="text1"/>
                <w:kern w:val="24"/>
                <w:szCs w:val="24"/>
                <w:vertAlign w:val="superscript"/>
              </w:rPr>
              <w:t>ab</w:t>
            </w:r>
          </w:p>
        </w:tc>
        <w:tc>
          <w:tcPr>
            <w:tcW w:w="1080" w:type="dxa"/>
            <w:tcMar>
              <w:top w:w="12" w:type="dxa"/>
              <w:left w:w="108" w:type="dxa"/>
              <w:bottom w:w="0" w:type="dxa"/>
              <w:right w:w="108" w:type="dxa"/>
            </w:tcMar>
          </w:tcPr>
          <w:p w14:paraId="5EE5EC96"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38.8</w:t>
            </w:r>
            <w:r w:rsidRPr="004F16B4">
              <w:rPr>
                <w:rFonts w:eastAsia="Times New Roman" w:cs="Times New Roman"/>
                <w:color w:val="000000" w:themeColor="text1"/>
                <w:kern w:val="24"/>
                <w:szCs w:val="24"/>
                <w:vertAlign w:val="superscript"/>
              </w:rPr>
              <w:t>ab</w:t>
            </w:r>
          </w:p>
        </w:tc>
        <w:tc>
          <w:tcPr>
            <w:tcW w:w="990" w:type="dxa"/>
            <w:shd w:val="clear" w:color="auto" w:fill="auto"/>
            <w:tcMar>
              <w:top w:w="12" w:type="dxa"/>
              <w:left w:w="108" w:type="dxa"/>
              <w:bottom w:w="0" w:type="dxa"/>
              <w:right w:w="108" w:type="dxa"/>
            </w:tcMar>
            <w:hideMark/>
          </w:tcPr>
          <w:p w14:paraId="35B21055"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13.8</w:t>
            </w:r>
            <w:r w:rsidRPr="004F16B4">
              <w:rPr>
                <w:rFonts w:eastAsia="Times New Roman" w:cs="Times New Roman"/>
                <w:color w:val="000000" w:themeColor="text1"/>
                <w:kern w:val="24"/>
                <w:szCs w:val="24"/>
                <w:vertAlign w:val="superscript"/>
              </w:rPr>
              <w:t>a-d</w:t>
            </w:r>
          </w:p>
        </w:tc>
        <w:tc>
          <w:tcPr>
            <w:tcW w:w="990" w:type="dxa"/>
            <w:shd w:val="clear" w:color="auto" w:fill="auto"/>
            <w:tcMar>
              <w:top w:w="12" w:type="dxa"/>
              <w:left w:w="108" w:type="dxa"/>
              <w:bottom w:w="0" w:type="dxa"/>
              <w:right w:w="108" w:type="dxa"/>
            </w:tcMar>
            <w:hideMark/>
          </w:tcPr>
          <w:p w14:paraId="0B295E8E"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1.3</w:t>
            </w:r>
            <w:r w:rsidRPr="004F16B4">
              <w:rPr>
                <w:rFonts w:eastAsia="Times New Roman" w:cs="Times New Roman"/>
                <w:color w:val="000000" w:themeColor="text1"/>
                <w:kern w:val="24"/>
                <w:szCs w:val="24"/>
                <w:vertAlign w:val="superscript"/>
              </w:rPr>
              <w:t>b</w:t>
            </w:r>
          </w:p>
        </w:tc>
        <w:tc>
          <w:tcPr>
            <w:tcW w:w="1080" w:type="dxa"/>
            <w:shd w:val="clear" w:color="auto" w:fill="auto"/>
            <w:tcMar>
              <w:top w:w="12" w:type="dxa"/>
              <w:left w:w="108" w:type="dxa"/>
              <w:bottom w:w="0" w:type="dxa"/>
              <w:right w:w="108" w:type="dxa"/>
            </w:tcMar>
            <w:hideMark/>
          </w:tcPr>
          <w:p w14:paraId="4D1D209D"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15.1</w:t>
            </w:r>
            <w:r w:rsidRPr="004F16B4">
              <w:rPr>
                <w:rFonts w:eastAsia="Times New Roman" w:cs="Times New Roman"/>
                <w:color w:val="000000" w:themeColor="text1"/>
                <w:kern w:val="24"/>
                <w:szCs w:val="24"/>
                <w:vertAlign w:val="superscript"/>
              </w:rPr>
              <w:t>a-d</w:t>
            </w:r>
          </w:p>
        </w:tc>
      </w:tr>
      <w:tr w:rsidR="00AF0D2E" w:rsidRPr="004F16B4" w14:paraId="47AB98C3" w14:textId="77777777" w:rsidTr="004F16B4">
        <w:trPr>
          <w:trHeight w:val="46"/>
        </w:trPr>
        <w:tc>
          <w:tcPr>
            <w:tcW w:w="6120" w:type="dxa"/>
            <w:shd w:val="clear" w:color="auto" w:fill="auto"/>
            <w:tcMar>
              <w:top w:w="12" w:type="dxa"/>
              <w:left w:w="108" w:type="dxa"/>
              <w:bottom w:w="0" w:type="dxa"/>
              <w:right w:w="108" w:type="dxa"/>
            </w:tcMar>
            <w:hideMark/>
          </w:tcPr>
          <w:p w14:paraId="4865D718" w14:textId="77777777" w:rsidR="00AF0D2E" w:rsidRPr="00CD46BC" w:rsidRDefault="00AF0D2E" w:rsidP="004F16B4">
            <w:pPr>
              <w:spacing w:before="0" w:after="0" w:line="240" w:lineRule="auto"/>
              <w:rPr>
                <w:rFonts w:cs="Times New Roman"/>
                <w:szCs w:val="24"/>
                <w:lang w:val="de-DE"/>
              </w:rPr>
            </w:pPr>
            <w:r w:rsidRPr="00CD46BC">
              <w:rPr>
                <w:rFonts w:cs="Times New Roman"/>
                <w:szCs w:val="24"/>
                <w:lang w:val="de-DE"/>
              </w:rPr>
              <w:t>21 kg N ha</w:t>
            </w:r>
            <w:r w:rsidRPr="00CD46BC">
              <w:rPr>
                <w:rFonts w:cs="Times New Roman"/>
                <w:szCs w:val="24"/>
                <w:vertAlign w:val="superscript"/>
                <w:lang w:val="de-DE"/>
              </w:rPr>
              <w:t>-1</w:t>
            </w:r>
            <w:r w:rsidRPr="00CD46BC">
              <w:rPr>
                <w:rFonts w:cs="Times New Roman"/>
                <w:szCs w:val="24"/>
                <w:lang w:val="de-DE"/>
              </w:rPr>
              <w:t>+19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+3.5 kg sulfur ha</w:t>
            </w:r>
            <w:r w:rsidRPr="00CD46BC">
              <w:rPr>
                <w:rFonts w:cs="Times New Roman"/>
                <w:szCs w:val="24"/>
                <w:vertAlign w:val="superscript"/>
                <w:lang w:val="de-DE"/>
              </w:rPr>
              <w:t>-1</w:t>
            </w:r>
            <w:r w:rsidRPr="00CD46BC">
              <w:rPr>
                <w:rFonts w:cs="Times New Roman"/>
                <w:szCs w:val="24"/>
                <w:lang w:val="de-DE"/>
              </w:rPr>
              <w:t>+11.25 t ha</w:t>
            </w:r>
            <w:r w:rsidRPr="00CD46BC">
              <w:rPr>
                <w:rFonts w:cs="Times New Roman"/>
                <w:szCs w:val="24"/>
                <w:vertAlign w:val="superscript"/>
                <w:lang w:val="de-DE"/>
              </w:rPr>
              <w:t>-1</w:t>
            </w:r>
          </w:p>
        </w:tc>
        <w:tc>
          <w:tcPr>
            <w:tcW w:w="1080" w:type="dxa"/>
            <w:shd w:val="clear" w:color="auto" w:fill="auto"/>
            <w:tcMar>
              <w:top w:w="12" w:type="dxa"/>
              <w:left w:w="108" w:type="dxa"/>
              <w:bottom w:w="0" w:type="dxa"/>
              <w:right w:w="108" w:type="dxa"/>
            </w:tcMar>
            <w:hideMark/>
          </w:tcPr>
          <w:p w14:paraId="05F97FC6"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3.4</w:t>
            </w:r>
            <w:r w:rsidRPr="004F16B4">
              <w:rPr>
                <w:rFonts w:eastAsia="Times New Roman" w:cs="Times New Roman"/>
                <w:color w:val="000000" w:themeColor="text1"/>
                <w:kern w:val="24"/>
                <w:szCs w:val="24"/>
                <w:vertAlign w:val="superscript"/>
              </w:rPr>
              <w:t xml:space="preserve">d </w:t>
            </w:r>
          </w:p>
        </w:tc>
        <w:tc>
          <w:tcPr>
            <w:tcW w:w="1260" w:type="dxa"/>
            <w:shd w:val="clear" w:color="auto" w:fill="auto"/>
            <w:tcMar>
              <w:top w:w="12" w:type="dxa"/>
              <w:left w:w="108" w:type="dxa"/>
              <w:bottom w:w="0" w:type="dxa"/>
              <w:right w:w="108" w:type="dxa"/>
            </w:tcMar>
            <w:hideMark/>
          </w:tcPr>
          <w:p w14:paraId="4FA7906B"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92.12</w:t>
            </w:r>
            <w:r w:rsidRPr="004F16B4">
              <w:rPr>
                <w:rFonts w:eastAsia="Times New Roman" w:cs="Times New Roman"/>
                <w:color w:val="000000" w:themeColor="text1"/>
                <w:kern w:val="24"/>
                <w:szCs w:val="24"/>
                <w:vertAlign w:val="superscript"/>
              </w:rPr>
              <w:t>b-d</w:t>
            </w:r>
          </w:p>
        </w:tc>
        <w:tc>
          <w:tcPr>
            <w:tcW w:w="1170" w:type="dxa"/>
            <w:shd w:val="clear" w:color="auto" w:fill="auto"/>
            <w:tcMar>
              <w:top w:w="12" w:type="dxa"/>
              <w:left w:w="108" w:type="dxa"/>
              <w:bottom w:w="0" w:type="dxa"/>
              <w:right w:w="108" w:type="dxa"/>
            </w:tcMar>
            <w:hideMark/>
          </w:tcPr>
          <w:p w14:paraId="6A5C2944"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1.9</w:t>
            </w:r>
            <w:r w:rsidRPr="004F16B4">
              <w:rPr>
                <w:rFonts w:eastAsia="Times New Roman" w:cs="Times New Roman"/>
                <w:color w:val="000000" w:themeColor="text1"/>
                <w:kern w:val="24"/>
                <w:szCs w:val="24"/>
                <w:vertAlign w:val="superscript"/>
              </w:rPr>
              <w:t>b</w:t>
            </w:r>
          </w:p>
        </w:tc>
        <w:tc>
          <w:tcPr>
            <w:tcW w:w="990" w:type="dxa"/>
            <w:shd w:val="clear" w:color="auto" w:fill="auto"/>
            <w:tcMar>
              <w:top w:w="12" w:type="dxa"/>
              <w:left w:w="108" w:type="dxa"/>
              <w:bottom w:w="0" w:type="dxa"/>
              <w:right w:w="108" w:type="dxa"/>
            </w:tcMar>
            <w:hideMark/>
          </w:tcPr>
          <w:p w14:paraId="6CA81215"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10.08</w:t>
            </w:r>
            <w:r w:rsidRPr="004F16B4">
              <w:rPr>
                <w:rFonts w:eastAsia="Times New Roman" w:cs="Times New Roman"/>
                <w:color w:val="000000" w:themeColor="text1"/>
                <w:kern w:val="24"/>
                <w:szCs w:val="24"/>
                <w:vertAlign w:val="superscript"/>
              </w:rPr>
              <w:t>ab</w:t>
            </w:r>
          </w:p>
        </w:tc>
        <w:tc>
          <w:tcPr>
            <w:tcW w:w="1080" w:type="dxa"/>
            <w:tcMar>
              <w:top w:w="12" w:type="dxa"/>
              <w:left w:w="108" w:type="dxa"/>
              <w:bottom w:w="0" w:type="dxa"/>
              <w:right w:w="108" w:type="dxa"/>
            </w:tcMar>
          </w:tcPr>
          <w:p w14:paraId="06CA9D8D"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38.8</w:t>
            </w:r>
            <w:r w:rsidRPr="004F16B4">
              <w:rPr>
                <w:rFonts w:eastAsia="Times New Roman" w:cs="Times New Roman"/>
                <w:color w:val="000000" w:themeColor="text1"/>
                <w:kern w:val="24"/>
                <w:szCs w:val="24"/>
                <w:vertAlign w:val="superscript"/>
              </w:rPr>
              <w:t>ab</w:t>
            </w:r>
          </w:p>
        </w:tc>
        <w:tc>
          <w:tcPr>
            <w:tcW w:w="990" w:type="dxa"/>
            <w:shd w:val="clear" w:color="auto" w:fill="auto"/>
            <w:tcMar>
              <w:top w:w="12" w:type="dxa"/>
              <w:left w:w="108" w:type="dxa"/>
              <w:bottom w:w="0" w:type="dxa"/>
              <w:right w:w="108" w:type="dxa"/>
            </w:tcMar>
            <w:hideMark/>
          </w:tcPr>
          <w:p w14:paraId="260AEFAF"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13.77</w:t>
            </w:r>
            <w:r w:rsidRPr="004F16B4">
              <w:rPr>
                <w:rFonts w:eastAsia="Times New Roman" w:cs="Times New Roman"/>
                <w:color w:val="000000" w:themeColor="text1"/>
                <w:kern w:val="24"/>
                <w:szCs w:val="24"/>
                <w:vertAlign w:val="superscript"/>
              </w:rPr>
              <w:t>a-e</w:t>
            </w:r>
          </w:p>
        </w:tc>
        <w:tc>
          <w:tcPr>
            <w:tcW w:w="990" w:type="dxa"/>
            <w:shd w:val="clear" w:color="auto" w:fill="auto"/>
            <w:tcMar>
              <w:top w:w="12" w:type="dxa"/>
              <w:left w:w="108" w:type="dxa"/>
              <w:bottom w:w="0" w:type="dxa"/>
              <w:right w:w="108" w:type="dxa"/>
            </w:tcMar>
            <w:hideMark/>
          </w:tcPr>
          <w:p w14:paraId="0C99CEAA"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1.15</w:t>
            </w:r>
            <w:r w:rsidRPr="004F16B4">
              <w:rPr>
                <w:rFonts w:eastAsia="Times New Roman" w:cs="Times New Roman"/>
                <w:color w:val="000000" w:themeColor="text1"/>
                <w:kern w:val="24"/>
                <w:szCs w:val="24"/>
                <w:vertAlign w:val="superscript"/>
              </w:rPr>
              <w:t>b</w:t>
            </w:r>
          </w:p>
        </w:tc>
        <w:tc>
          <w:tcPr>
            <w:tcW w:w="1080" w:type="dxa"/>
            <w:shd w:val="clear" w:color="auto" w:fill="auto"/>
            <w:tcMar>
              <w:top w:w="12" w:type="dxa"/>
              <w:left w:w="108" w:type="dxa"/>
              <w:bottom w:w="0" w:type="dxa"/>
              <w:right w:w="108" w:type="dxa"/>
            </w:tcMar>
            <w:hideMark/>
          </w:tcPr>
          <w:p w14:paraId="039A0B2E"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14.92</w:t>
            </w:r>
            <w:r w:rsidRPr="004F16B4">
              <w:rPr>
                <w:rFonts w:eastAsia="Times New Roman" w:cs="Times New Roman"/>
                <w:color w:val="000000" w:themeColor="text1"/>
                <w:kern w:val="24"/>
                <w:szCs w:val="24"/>
                <w:vertAlign w:val="superscript"/>
              </w:rPr>
              <w:t>cd</w:t>
            </w:r>
          </w:p>
        </w:tc>
      </w:tr>
      <w:tr w:rsidR="00AF0D2E" w:rsidRPr="004F16B4" w14:paraId="5C83948B" w14:textId="77777777" w:rsidTr="004F16B4">
        <w:trPr>
          <w:trHeight w:val="46"/>
        </w:trPr>
        <w:tc>
          <w:tcPr>
            <w:tcW w:w="6120" w:type="dxa"/>
            <w:shd w:val="clear" w:color="auto" w:fill="auto"/>
            <w:tcMar>
              <w:top w:w="12" w:type="dxa"/>
              <w:left w:w="108" w:type="dxa"/>
              <w:bottom w:w="0" w:type="dxa"/>
              <w:right w:w="108" w:type="dxa"/>
            </w:tcMar>
            <w:hideMark/>
          </w:tcPr>
          <w:p w14:paraId="1D103B65" w14:textId="77777777" w:rsidR="00AF0D2E" w:rsidRPr="00CD46BC" w:rsidRDefault="00AF0D2E" w:rsidP="004F16B4">
            <w:pPr>
              <w:spacing w:before="0" w:after="0" w:line="240" w:lineRule="auto"/>
              <w:rPr>
                <w:rFonts w:cs="Times New Roman"/>
                <w:szCs w:val="24"/>
                <w:lang w:val="de-DE"/>
              </w:rPr>
            </w:pPr>
            <w:r w:rsidRPr="00CD46BC">
              <w:rPr>
                <w:rFonts w:cs="Times New Roman"/>
                <w:szCs w:val="24"/>
                <w:lang w:val="de-DE"/>
              </w:rPr>
              <w:t>21 kg N ha</w:t>
            </w:r>
            <w:r w:rsidRPr="00CD46BC">
              <w:rPr>
                <w:rFonts w:cs="Times New Roman"/>
                <w:szCs w:val="24"/>
                <w:vertAlign w:val="superscript"/>
                <w:lang w:val="de-DE"/>
              </w:rPr>
              <w:t>-1</w:t>
            </w:r>
            <w:r w:rsidRPr="00CD46BC">
              <w:rPr>
                <w:rFonts w:cs="Times New Roman"/>
                <w:szCs w:val="24"/>
                <w:lang w:val="de-DE"/>
              </w:rPr>
              <w:t>+19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+3.5 kg sulfur ha</w:t>
            </w:r>
            <w:r w:rsidRPr="00CD46BC">
              <w:rPr>
                <w:rFonts w:cs="Times New Roman"/>
                <w:szCs w:val="24"/>
                <w:vertAlign w:val="superscript"/>
                <w:lang w:val="de-DE"/>
              </w:rPr>
              <w:t>-1</w:t>
            </w:r>
            <w:r w:rsidRPr="00CD46BC">
              <w:rPr>
                <w:rFonts w:cs="Times New Roman"/>
                <w:szCs w:val="24"/>
                <w:lang w:val="de-DE"/>
              </w:rPr>
              <w:t>+7.5 t ha</w:t>
            </w:r>
            <w:r w:rsidRPr="00CD46BC">
              <w:rPr>
                <w:rFonts w:cs="Times New Roman"/>
                <w:szCs w:val="24"/>
                <w:vertAlign w:val="superscript"/>
                <w:lang w:val="de-DE"/>
              </w:rPr>
              <w:t>-1</w:t>
            </w:r>
          </w:p>
        </w:tc>
        <w:tc>
          <w:tcPr>
            <w:tcW w:w="1080" w:type="dxa"/>
            <w:shd w:val="clear" w:color="auto" w:fill="auto"/>
            <w:tcMar>
              <w:top w:w="12" w:type="dxa"/>
              <w:left w:w="108" w:type="dxa"/>
              <w:bottom w:w="0" w:type="dxa"/>
              <w:right w:w="108" w:type="dxa"/>
            </w:tcMar>
            <w:hideMark/>
          </w:tcPr>
          <w:p w14:paraId="12C36145"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4.1</w:t>
            </w:r>
            <w:r w:rsidRPr="004F16B4">
              <w:rPr>
                <w:rFonts w:eastAsia="Times New Roman" w:cs="Times New Roman"/>
                <w:color w:val="000000" w:themeColor="text1"/>
                <w:kern w:val="24"/>
                <w:szCs w:val="24"/>
                <w:vertAlign w:val="superscript"/>
              </w:rPr>
              <w:t>b-d</w:t>
            </w:r>
          </w:p>
        </w:tc>
        <w:tc>
          <w:tcPr>
            <w:tcW w:w="1260" w:type="dxa"/>
            <w:shd w:val="clear" w:color="auto" w:fill="auto"/>
            <w:tcMar>
              <w:top w:w="12" w:type="dxa"/>
              <w:left w:w="108" w:type="dxa"/>
              <w:bottom w:w="0" w:type="dxa"/>
              <w:right w:w="108" w:type="dxa"/>
            </w:tcMar>
            <w:hideMark/>
          </w:tcPr>
          <w:p w14:paraId="6C7743CB"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71.06</w:t>
            </w:r>
            <w:r w:rsidRPr="004F16B4">
              <w:rPr>
                <w:rFonts w:eastAsia="Times New Roman" w:cs="Times New Roman"/>
                <w:color w:val="000000" w:themeColor="text1"/>
                <w:kern w:val="24"/>
                <w:szCs w:val="24"/>
                <w:vertAlign w:val="superscript"/>
              </w:rPr>
              <w:t>e</w:t>
            </w:r>
          </w:p>
        </w:tc>
        <w:tc>
          <w:tcPr>
            <w:tcW w:w="1170" w:type="dxa"/>
            <w:shd w:val="clear" w:color="auto" w:fill="auto"/>
            <w:tcMar>
              <w:top w:w="12" w:type="dxa"/>
              <w:left w:w="108" w:type="dxa"/>
              <w:bottom w:w="0" w:type="dxa"/>
              <w:right w:w="108" w:type="dxa"/>
            </w:tcMar>
            <w:hideMark/>
          </w:tcPr>
          <w:p w14:paraId="3670B7A3"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3.22</w:t>
            </w:r>
            <w:r w:rsidRPr="004F16B4">
              <w:rPr>
                <w:rFonts w:eastAsia="Times New Roman" w:cs="Times New Roman"/>
                <w:color w:val="000000" w:themeColor="text1"/>
                <w:kern w:val="24"/>
                <w:szCs w:val="24"/>
                <w:vertAlign w:val="superscript"/>
              </w:rPr>
              <w:t>a</w:t>
            </w:r>
          </w:p>
        </w:tc>
        <w:tc>
          <w:tcPr>
            <w:tcW w:w="990" w:type="dxa"/>
            <w:shd w:val="clear" w:color="auto" w:fill="auto"/>
            <w:tcMar>
              <w:top w:w="12" w:type="dxa"/>
              <w:left w:w="108" w:type="dxa"/>
              <w:bottom w:w="0" w:type="dxa"/>
              <w:right w:w="108" w:type="dxa"/>
            </w:tcMar>
            <w:hideMark/>
          </w:tcPr>
          <w:p w14:paraId="1D41A97B"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7.56</w:t>
            </w:r>
            <w:r w:rsidRPr="004F16B4">
              <w:rPr>
                <w:rFonts w:eastAsia="Times New Roman" w:cs="Times New Roman"/>
                <w:color w:val="000000" w:themeColor="text1"/>
                <w:kern w:val="24"/>
                <w:szCs w:val="24"/>
                <w:vertAlign w:val="superscript"/>
              </w:rPr>
              <w:t xml:space="preserve">b </w:t>
            </w:r>
          </w:p>
        </w:tc>
        <w:tc>
          <w:tcPr>
            <w:tcW w:w="1080" w:type="dxa"/>
            <w:tcMar>
              <w:top w:w="12" w:type="dxa"/>
              <w:left w:w="108" w:type="dxa"/>
              <w:bottom w:w="0" w:type="dxa"/>
              <w:right w:w="108" w:type="dxa"/>
            </w:tcMar>
          </w:tcPr>
          <w:p w14:paraId="7B0F8F2C"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33.6</w:t>
            </w:r>
            <w:r w:rsidRPr="004F16B4">
              <w:rPr>
                <w:rFonts w:eastAsia="Times New Roman" w:cs="Times New Roman"/>
                <w:color w:val="000000" w:themeColor="text1"/>
                <w:kern w:val="24"/>
                <w:szCs w:val="24"/>
                <w:vertAlign w:val="superscript"/>
              </w:rPr>
              <w:t xml:space="preserve">b </w:t>
            </w:r>
          </w:p>
        </w:tc>
        <w:tc>
          <w:tcPr>
            <w:tcW w:w="990" w:type="dxa"/>
            <w:shd w:val="clear" w:color="auto" w:fill="auto"/>
            <w:tcMar>
              <w:top w:w="12" w:type="dxa"/>
              <w:left w:w="108" w:type="dxa"/>
              <w:bottom w:w="0" w:type="dxa"/>
              <w:right w:w="108" w:type="dxa"/>
            </w:tcMar>
            <w:hideMark/>
          </w:tcPr>
          <w:p w14:paraId="1EF493BB"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11.35</w:t>
            </w:r>
            <w:r w:rsidRPr="004F16B4">
              <w:rPr>
                <w:rFonts w:eastAsia="Times New Roman" w:cs="Times New Roman"/>
                <w:color w:val="000000" w:themeColor="text1"/>
                <w:kern w:val="24"/>
                <w:szCs w:val="24"/>
                <w:vertAlign w:val="superscript"/>
              </w:rPr>
              <w:t>de</w:t>
            </w:r>
          </w:p>
        </w:tc>
        <w:tc>
          <w:tcPr>
            <w:tcW w:w="990" w:type="dxa"/>
            <w:shd w:val="clear" w:color="auto" w:fill="auto"/>
            <w:tcMar>
              <w:top w:w="12" w:type="dxa"/>
              <w:left w:w="108" w:type="dxa"/>
              <w:bottom w:w="0" w:type="dxa"/>
              <w:right w:w="108" w:type="dxa"/>
            </w:tcMar>
            <w:hideMark/>
          </w:tcPr>
          <w:p w14:paraId="27D43371"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2.93</w:t>
            </w:r>
            <w:r w:rsidRPr="004F16B4">
              <w:rPr>
                <w:rFonts w:eastAsia="Times New Roman" w:cs="Times New Roman"/>
                <w:color w:val="000000" w:themeColor="text1"/>
                <w:kern w:val="24"/>
                <w:szCs w:val="24"/>
                <w:vertAlign w:val="superscript"/>
              </w:rPr>
              <w:t>a</w:t>
            </w:r>
          </w:p>
        </w:tc>
        <w:tc>
          <w:tcPr>
            <w:tcW w:w="1080" w:type="dxa"/>
            <w:shd w:val="clear" w:color="auto" w:fill="auto"/>
            <w:tcMar>
              <w:top w:w="12" w:type="dxa"/>
              <w:left w:w="108" w:type="dxa"/>
              <w:bottom w:w="0" w:type="dxa"/>
              <w:right w:w="108" w:type="dxa"/>
            </w:tcMar>
            <w:hideMark/>
          </w:tcPr>
          <w:p w14:paraId="12C64CF8"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13.27d</w:t>
            </w:r>
            <w:r w:rsidRPr="004F16B4">
              <w:rPr>
                <w:rFonts w:eastAsia="Times New Roman" w:cs="Times New Roman"/>
                <w:color w:val="000000" w:themeColor="text1"/>
                <w:kern w:val="24"/>
                <w:szCs w:val="24"/>
                <w:vertAlign w:val="superscript"/>
              </w:rPr>
              <w:t>e</w:t>
            </w:r>
          </w:p>
        </w:tc>
      </w:tr>
      <w:tr w:rsidR="00AF0D2E" w:rsidRPr="004F16B4" w14:paraId="47DAE7EE" w14:textId="77777777" w:rsidTr="004F16B4">
        <w:trPr>
          <w:trHeight w:val="46"/>
        </w:trPr>
        <w:tc>
          <w:tcPr>
            <w:tcW w:w="6120" w:type="dxa"/>
            <w:shd w:val="clear" w:color="auto" w:fill="auto"/>
            <w:tcMar>
              <w:top w:w="12" w:type="dxa"/>
              <w:left w:w="108" w:type="dxa"/>
              <w:bottom w:w="0" w:type="dxa"/>
              <w:right w:w="108" w:type="dxa"/>
            </w:tcMar>
            <w:hideMark/>
          </w:tcPr>
          <w:p w14:paraId="3EE67927" w14:textId="77777777" w:rsidR="00AF0D2E" w:rsidRPr="00CD46BC" w:rsidRDefault="00AF0D2E" w:rsidP="004F16B4">
            <w:pPr>
              <w:spacing w:before="0" w:after="0" w:line="240" w:lineRule="auto"/>
              <w:rPr>
                <w:rFonts w:cs="Times New Roman"/>
                <w:szCs w:val="24"/>
                <w:lang w:val="de-DE"/>
              </w:rPr>
            </w:pPr>
            <w:r w:rsidRPr="00CD46BC">
              <w:rPr>
                <w:rFonts w:cs="Times New Roman"/>
                <w:szCs w:val="24"/>
                <w:lang w:val="de-DE"/>
              </w:rPr>
              <w:t>21 kg N ha</w:t>
            </w:r>
            <w:r w:rsidRPr="00CD46BC">
              <w:rPr>
                <w:rFonts w:cs="Times New Roman"/>
                <w:szCs w:val="24"/>
                <w:vertAlign w:val="superscript"/>
                <w:lang w:val="de-DE"/>
              </w:rPr>
              <w:t>-1</w:t>
            </w:r>
            <w:r w:rsidRPr="00CD46BC">
              <w:rPr>
                <w:rFonts w:cs="Times New Roman"/>
                <w:szCs w:val="24"/>
                <w:lang w:val="de-DE"/>
              </w:rPr>
              <w:t>+19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+3.5 kg sulfur ha</w:t>
            </w:r>
            <w:r w:rsidRPr="00CD46BC">
              <w:rPr>
                <w:rFonts w:cs="Times New Roman"/>
                <w:szCs w:val="24"/>
                <w:vertAlign w:val="superscript"/>
                <w:lang w:val="de-DE"/>
              </w:rPr>
              <w:t>-1</w:t>
            </w:r>
            <w:r w:rsidRPr="00CD46BC">
              <w:rPr>
                <w:rFonts w:cs="Times New Roman"/>
                <w:szCs w:val="24"/>
                <w:lang w:val="de-DE"/>
              </w:rPr>
              <w:t>+3.75 t ha</w:t>
            </w:r>
            <w:r w:rsidRPr="00CD46BC">
              <w:rPr>
                <w:rFonts w:cs="Times New Roman"/>
                <w:szCs w:val="24"/>
                <w:vertAlign w:val="superscript"/>
                <w:lang w:val="de-DE"/>
              </w:rPr>
              <w:t>-1</w:t>
            </w:r>
          </w:p>
        </w:tc>
        <w:tc>
          <w:tcPr>
            <w:tcW w:w="1080" w:type="dxa"/>
            <w:shd w:val="clear" w:color="auto" w:fill="auto"/>
            <w:tcMar>
              <w:top w:w="12" w:type="dxa"/>
              <w:left w:w="108" w:type="dxa"/>
              <w:bottom w:w="0" w:type="dxa"/>
              <w:right w:w="108" w:type="dxa"/>
            </w:tcMar>
            <w:hideMark/>
          </w:tcPr>
          <w:p w14:paraId="2AC2B326"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3.5</w:t>
            </w:r>
            <w:r w:rsidRPr="004F16B4">
              <w:rPr>
                <w:rFonts w:eastAsia="Times New Roman" w:cs="Times New Roman"/>
                <w:color w:val="000000" w:themeColor="text1"/>
                <w:kern w:val="24"/>
                <w:szCs w:val="24"/>
                <w:vertAlign w:val="superscript"/>
              </w:rPr>
              <w:t>cd</w:t>
            </w:r>
          </w:p>
        </w:tc>
        <w:tc>
          <w:tcPr>
            <w:tcW w:w="1260" w:type="dxa"/>
            <w:shd w:val="clear" w:color="auto" w:fill="auto"/>
            <w:tcMar>
              <w:top w:w="12" w:type="dxa"/>
              <w:left w:w="108" w:type="dxa"/>
              <w:bottom w:w="0" w:type="dxa"/>
              <w:right w:w="108" w:type="dxa"/>
            </w:tcMar>
            <w:hideMark/>
          </w:tcPr>
          <w:p w14:paraId="0A5F7474"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83.75</w:t>
            </w:r>
            <w:r w:rsidRPr="004F16B4">
              <w:rPr>
                <w:rFonts w:eastAsia="Times New Roman" w:cs="Times New Roman"/>
                <w:color w:val="000000" w:themeColor="text1"/>
                <w:kern w:val="24"/>
                <w:szCs w:val="24"/>
                <w:vertAlign w:val="superscript"/>
              </w:rPr>
              <w:t>de</w:t>
            </w:r>
          </w:p>
        </w:tc>
        <w:tc>
          <w:tcPr>
            <w:tcW w:w="1170" w:type="dxa"/>
            <w:shd w:val="clear" w:color="auto" w:fill="auto"/>
            <w:tcMar>
              <w:top w:w="12" w:type="dxa"/>
              <w:left w:w="108" w:type="dxa"/>
              <w:bottom w:w="0" w:type="dxa"/>
              <w:right w:w="108" w:type="dxa"/>
            </w:tcMar>
            <w:hideMark/>
          </w:tcPr>
          <w:p w14:paraId="0B0329BC"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1.8</w:t>
            </w:r>
            <w:r w:rsidRPr="004F16B4">
              <w:rPr>
                <w:rFonts w:eastAsia="Times New Roman" w:cs="Times New Roman"/>
                <w:color w:val="000000" w:themeColor="text1"/>
                <w:kern w:val="24"/>
                <w:szCs w:val="24"/>
                <w:vertAlign w:val="superscript"/>
              </w:rPr>
              <w:t>b</w:t>
            </w:r>
          </w:p>
        </w:tc>
        <w:tc>
          <w:tcPr>
            <w:tcW w:w="990" w:type="dxa"/>
            <w:shd w:val="clear" w:color="auto" w:fill="auto"/>
            <w:tcMar>
              <w:top w:w="12" w:type="dxa"/>
              <w:left w:w="108" w:type="dxa"/>
              <w:bottom w:w="0" w:type="dxa"/>
              <w:right w:w="108" w:type="dxa"/>
            </w:tcMar>
            <w:hideMark/>
          </w:tcPr>
          <w:p w14:paraId="1364CF7E"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9.36</w:t>
            </w:r>
            <w:r w:rsidRPr="004F16B4">
              <w:rPr>
                <w:rFonts w:eastAsia="Times New Roman" w:cs="Times New Roman"/>
                <w:color w:val="000000" w:themeColor="text1"/>
                <w:kern w:val="24"/>
                <w:szCs w:val="24"/>
                <w:vertAlign w:val="superscript"/>
              </w:rPr>
              <w:t>ab</w:t>
            </w:r>
          </w:p>
        </w:tc>
        <w:tc>
          <w:tcPr>
            <w:tcW w:w="1080" w:type="dxa"/>
            <w:tcMar>
              <w:top w:w="12" w:type="dxa"/>
              <w:left w:w="108" w:type="dxa"/>
              <w:bottom w:w="0" w:type="dxa"/>
              <w:right w:w="108" w:type="dxa"/>
            </w:tcMar>
          </w:tcPr>
          <w:p w14:paraId="1D78BF1C"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41.1</w:t>
            </w:r>
            <w:r w:rsidRPr="004F16B4">
              <w:rPr>
                <w:rFonts w:eastAsia="Times New Roman" w:cs="Times New Roman"/>
                <w:color w:val="000000" w:themeColor="text1"/>
                <w:kern w:val="24"/>
                <w:szCs w:val="24"/>
                <w:vertAlign w:val="superscript"/>
              </w:rPr>
              <w:t>a</w:t>
            </w:r>
          </w:p>
        </w:tc>
        <w:tc>
          <w:tcPr>
            <w:tcW w:w="990" w:type="dxa"/>
            <w:shd w:val="clear" w:color="auto" w:fill="auto"/>
            <w:tcMar>
              <w:top w:w="12" w:type="dxa"/>
              <w:left w:w="108" w:type="dxa"/>
              <w:bottom w:w="0" w:type="dxa"/>
              <w:right w:w="108" w:type="dxa"/>
            </w:tcMar>
            <w:hideMark/>
          </w:tcPr>
          <w:p w14:paraId="3C4860B3"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11.15</w:t>
            </w:r>
            <w:r w:rsidRPr="004F16B4">
              <w:rPr>
                <w:rFonts w:eastAsia="Times New Roman" w:cs="Times New Roman"/>
                <w:color w:val="000000" w:themeColor="text1"/>
                <w:kern w:val="24"/>
                <w:szCs w:val="24"/>
                <w:vertAlign w:val="superscript"/>
              </w:rPr>
              <w:t>e</w:t>
            </w:r>
          </w:p>
        </w:tc>
        <w:tc>
          <w:tcPr>
            <w:tcW w:w="990" w:type="dxa"/>
            <w:shd w:val="clear" w:color="auto" w:fill="auto"/>
            <w:tcMar>
              <w:top w:w="12" w:type="dxa"/>
              <w:left w:w="108" w:type="dxa"/>
              <w:bottom w:w="0" w:type="dxa"/>
              <w:right w:w="108" w:type="dxa"/>
            </w:tcMar>
            <w:hideMark/>
          </w:tcPr>
          <w:p w14:paraId="3FB29077"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0.28</w:t>
            </w:r>
            <w:r w:rsidRPr="004F16B4">
              <w:rPr>
                <w:rFonts w:eastAsia="Times New Roman" w:cs="Times New Roman"/>
                <w:color w:val="000000" w:themeColor="text1"/>
                <w:kern w:val="24"/>
                <w:szCs w:val="24"/>
                <w:vertAlign w:val="superscript"/>
              </w:rPr>
              <w:t>b</w:t>
            </w:r>
          </w:p>
        </w:tc>
        <w:tc>
          <w:tcPr>
            <w:tcW w:w="1080" w:type="dxa"/>
            <w:shd w:val="clear" w:color="auto" w:fill="auto"/>
            <w:tcMar>
              <w:top w:w="12" w:type="dxa"/>
              <w:left w:w="108" w:type="dxa"/>
              <w:bottom w:w="0" w:type="dxa"/>
              <w:right w:w="108" w:type="dxa"/>
            </w:tcMar>
            <w:hideMark/>
          </w:tcPr>
          <w:p w14:paraId="405CEC1D"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11.43</w:t>
            </w:r>
            <w:r w:rsidRPr="004F16B4">
              <w:rPr>
                <w:rFonts w:eastAsia="Times New Roman" w:cs="Times New Roman"/>
                <w:color w:val="000000" w:themeColor="text1"/>
                <w:kern w:val="24"/>
                <w:szCs w:val="24"/>
                <w:vertAlign w:val="superscript"/>
              </w:rPr>
              <w:t>e</w:t>
            </w:r>
          </w:p>
        </w:tc>
      </w:tr>
      <w:tr w:rsidR="00AF0D2E" w:rsidRPr="004F16B4" w14:paraId="237449AF" w14:textId="77777777" w:rsidTr="004F16B4">
        <w:trPr>
          <w:trHeight w:val="46"/>
        </w:trPr>
        <w:tc>
          <w:tcPr>
            <w:tcW w:w="6120" w:type="dxa"/>
            <w:shd w:val="clear" w:color="auto" w:fill="auto"/>
            <w:tcMar>
              <w:top w:w="12" w:type="dxa"/>
              <w:left w:w="108" w:type="dxa"/>
              <w:bottom w:w="0" w:type="dxa"/>
              <w:right w:w="108" w:type="dxa"/>
            </w:tcMar>
            <w:hideMark/>
          </w:tcPr>
          <w:p w14:paraId="340075AB" w14:textId="77777777" w:rsidR="00AF0D2E" w:rsidRPr="004F16B4" w:rsidRDefault="00AF0D2E" w:rsidP="004F16B4">
            <w:pPr>
              <w:spacing w:before="0" w:after="0" w:line="240" w:lineRule="auto"/>
              <w:jc w:val="left"/>
              <w:rPr>
                <w:rFonts w:eastAsia="Times New Roman" w:cs="Times New Roman"/>
                <w:bCs/>
                <w:color w:val="000000" w:themeColor="text1"/>
                <w:kern w:val="24"/>
                <w:szCs w:val="24"/>
              </w:rPr>
            </w:pPr>
            <w:r w:rsidRPr="004F16B4">
              <w:rPr>
                <w:rFonts w:eastAsia="Times New Roman" w:cs="Times New Roman"/>
                <w:bCs/>
                <w:color w:val="000000" w:themeColor="text1"/>
                <w:kern w:val="24"/>
                <w:szCs w:val="24"/>
              </w:rPr>
              <w:t>LSD (5%)</w:t>
            </w:r>
          </w:p>
        </w:tc>
        <w:tc>
          <w:tcPr>
            <w:tcW w:w="1080" w:type="dxa"/>
            <w:shd w:val="clear" w:color="auto" w:fill="auto"/>
            <w:tcMar>
              <w:top w:w="12" w:type="dxa"/>
              <w:left w:w="108" w:type="dxa"/>
              <w:bottom w:w="0" w:type="dxa"/>
              <w:right w:w="108" w:type="dxa"/>
            </w:tcMar>
            <w:hideMark/>
          </w:tcPr>
          <w:p w14:paraId="10AF03A8"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 xml:space="preserve">0.76 </w:t>
            </w:r>
          </w:p>
        </w:tc>
        <w:tc>
          <w:tcPr>
            <w:tcW w:w="1260" w:type="dxa"/>
            <w:shd w:val="clear" w:color="auto" w:fill="auto"/>
            <w:tcMar>
              <w:top w:w="12" w:type="dxa"/>
              <w:left w:w="108" w:type="dxa"/>
              <w:bottom w:w="0" w:type="dxa"/>
              <w:right w:w="108" w:type="dxa"/>
            </w:tcMar>
            <w:hideMark/>
          </w:tcPr>
          <w:p w14:paraId="252BF20A"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 xml:space="preserve">17.95 </w:t>
            </w:r>
          </w:p>
        </w:tc>
        <w:tc>
          <w:tcPr>
            <w:tcW w:w="1170" w:type="dxa"/>
            <w:shd w:val="clear" w:color="auto" w:fill="auto"/>
            <w:tcMar>
              <w:top w:w="12" w:type="dxa"/>
              <w:left w:w="108" w:type="dxa"/>
              <w:bottom w:w="0" w:type="dxa"/>
              <w:right w:w="108" w:type="dxa"/>
            </w:tcMar>
            <w:hideMark/>
          </w:tcPr>
          <w:p w14:paraId="21F13157"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 xml:space="preserve">1.05 </w:t>
            </w:r>
          </w:p>
        </w:tc>
        <w:tc>
          <w:tcPr>
            <w:tcW w:w="990" w:type="dxa"/>
            <w:shd w:val="clear" w:color="auto" w:fill="auto"/>
            <w:tcMar>
              <w:top w:w="12" w:type="dxa"/>
              <w:left w:w="108" w:type="dxa"/>
              <w:bottom w:w="0" w:type="dxa"/>
              <w:right w:w="108" w:type="dxa"/>
            </w:tcMar>
            <w:hideMark/>
          </w:tcPr>
          <w:p w14:paraId="3CFEA9ED"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 xml:space="preserve">2.69 </w:t>
            </w:r>
          </w:p>
        </w:tc>
        <w:tc>
          <w:tcPr>
            <w:tcW w:w="1080" w:type="dxa"/>
            <w:tcMar>
              <w:top w:w="12" w:type="dxa"/>
              <w:left w:w="108" w:type="dxa"/>
              <w:bottom w:w="0" w:type="dxa"/>
              <w:right w:w="108" w:type="dxa"/>
            </w:tcMar>
          </w:tcPr>
          <w:p w14:paraId="10C9C257"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 xml:space="preserve">5.43 </w:t>
            </w:r>
          </w:p>
        </w:tc>
        <w:tc>
          <w:tcPr>
            <w:tcW w:w="990" w:type="dxa"/>
            <w:shd w:val="clear" w:color="auto" w:fill="auto"/>
            <w:tcMar>
              <w:top w:w="12" w:type="dxa"/>
              <w:left w:w="108" w:type="dxa"/>
              <w:bottom w:w="0" w:type="dxa"/>
              <w:right w:w="108" w:type="dxa"/>
            </w:tcMar>
            <w:hideMark/>
          </w:tcPr>
          <w:p w14:paraId="273143E5"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 xml:space="preserve">2.3 </w:t>
            </w:r>
          </w:p>
        </w:tc>
        <w:tc>
          <w:tcPr>
            <w:tcW w:w="990" w:type="dxa"/>
            <w:shd w:val="clear" w:color="auto" w:fill="auto"/>
            <w:tcMar>
              <w:top w:w="12" w:type="dxa"/>
              <w:left w:w="108" w:type="dxa"/>
              <w:bottom w:w="0" w:type="dxa"/>
              <w:right w:w="108" w:type="dxa"/>
            </w:tcMar>
            <w:hideMark/>
          </w:tcPr>
          <w:p w14:paraId="28067C30"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 xml:space="preserve">1.37 </w:t>
            </w:r>
          </w:p>
        </w:tc>
        <w:tc>
          <w:tcPr>
            <w:tcW w:w="1080" w:type="dxa"/>
            <w:shd w:val="clear" w:color="auto" w:fill="auto"/>
            <w:tcMar>
              <w:top w:w="12" w:type="dxa"/>
              <w:left w:w="108" w:type="dxa"/>
              <w:bottom w:w="0" w:type="dxa"/>
              <w:right w:w="108" w:type="dxa"/>
            </w:tcMar>
            <w:hideMark/>
          </w:tcPr>
          <w:p w14:paraId="1BD708AB"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 xml:space="preserve">2.13 </w:t>
            </w:r>
          </w:p>
        </w:tc>
      </w:tr>
      <w:tr w:rsidR="00AF0D2E" w:rsidRPr="004F16B4" w14:paraId="476F54E5" w14:textId="77777777" w:rsidTr="004F16B4">
        <w:trPr>
          <w:trHeight w:val="276"/>
        </w:trPr>
        <w:tc>
          <w:tcPr>
            <w:tcW w:w="6120" w:type="dxa"/>
            <w:shd w:val="clear" w:color="auto" w:fill="auto"/>
            <w:tcMar>
              <w:top w:w="12" w:type="dxa"/>
              <w:left w:w="108" w:type="dxa"/>
              <w:bottom w:w="0" w:type="dxa"/>
              <w:right w:w="108" w:type="dxa"/>
            </w:tcMar>
            <w:hideMark/>
          </w:tcPr>
          <w:p w14:paraId="3F3B95F1" w14:textId="77777777" w:rsidR="00AF0D2E" w:rsidRPr="004F16B4" w:rsidRDefault="00AF0D2E" w:rsidP="004F16B4">
            <w:pPr>
              <w:spacing w:before="0" w:after="0" w:line="240" w:lineRule="auto"/>
              <w:jc w:val="left"/>
              <w:rPr>
                <w:rFonts w:eastAsia="Times New Roman" w:cs="Times New Roman"/>
                <w:bCs/>
                <w:color w:val="000000" w:themeColor="text1"/>
                <w:kern w:val="24"/>
                <w:szCs w:val="24"/>
              </w:rPr>
            </w:pPr>
            <w:r w:rsidRPr="004F16B4">
              <w:rPr>
                <w:rFonts w:eastAsia="Times New Roman" w:cs="Times New Roman"/>
                <w:bCs/>
                <w:color w:val="000000" w:themeColor="text1"/>
                <w:kern w:val="24"/>
                <w:szCs w:val="24"/>
              </w:rPr>
              <w:t>CV (%)</w:t>
            </w:r>
          </w:p>
        </w:tc>
        <w:tc>
          <w:tcPr>
            <w:tcW w:w="1080" w:type="dxa"/>
            <w:shd w:val="clear" w:color="auto" w:fill="auto"/>
            <w:tcMar>
              <w:top w:w="12" w:type="dxa"/>
              <w:left w:w="108" w:type="dxa"/>
              <w:bottom w:w="0" w:type="dxa"/>
              <w:right w:w="108" w:type="dxa"/>
            </w:tcMar>
            <w:hideMark/>
          </w:tcPr>
          <w:p w14:paraId="6BF41072"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 xml:space="preserve">11.5 </w:t>
            </w:r>
          </w:p>
        </w:tc>
        <w:tc>
          <w:tcPr>
            <w:tcW w:w="1260" w:type="dxa"/>
            <w:shd w:val="clear" w:color="auto" w:fill="auto"/>
            <w:tcMar>
              <w:top w:w="12" w:type="dxa"/>
              <w:left w:w="108" w:type="dxa"/>
              <w:bottom w:w="0" w:type="dxa"/>
              <w:right w:w="108" w:type="dxa"/>
            </w:tcMar>
            <w:hideMark/>
          </w:tcPr>
          <w:p w14:paraId="0D27D3B6"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 xml:space="preserve">11.4 </w:t>
            </w:r>
          </w:p>
        </w:tc>
        <w:tc>
          <w:tcPr>
            <w:tcW w:w="1170" w:type="dxa"/>
            <w:shd w:val="clear" w:color="auto" w:fill="auto"/>
            <w:tcMar>
              <w:top w:w="12" w:type="dxa"/>
              <w:left w:w="108" w:type="dxa"/>
              <w:bottom w:w="0" w:type="dxa"/>
              <w:right w:w="108" w:type="dxa"/>
            </w:tcMar>
            <w:hideMark/>
          </w:tcPr>
          <w:p w14:paraId="4BF1AEFB"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 xml:space="preserve">27.9 </w:t>
            </w:r>
          </w:p>
        </w:tc>
        <w:tc>
          <w:tcPr>
            <w:tcW w:w="990" w:type="dxa"/>
            <w:shd w:val="clear" w:color="auto" w:fill="auto"/>
            <w:tcMar>
              <w:top w:w="12" w:type="dxa"/>
              <w:left w:w="108" w:type="dxa"/>
              <w:bottom w:w="0" w:type="dxa"/>
              <w:right w:w="108" w:type="dxa"/>
            </w:tcMar>
            <w:hideMark/>
          </w:tcPr>
          <w:p w14:paraId="11D2A010"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 xml:space="preserve">17 </w:t>
            </w:r>
          </w:p>
        </w:tc>
        <w:tc>
          <w:tcPr>
            <w:tcW w:w="1080" w:type="dxa"/>
            <w:tcMar>
              <w:top w:w="12" w:type="dxa"/>
              <w:left w:w="108" w:type="dxa"/>
              <w:bottom w:w="0" w:type="dxa"/>
              <w:right w:w="108" w:type="dxa"/>
            </w:tcMar>
          </w:tcPr>
          <w:p w14:paraId="58534739"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 xml:space="preserve">8.4 </w:t>
            </w:r>
          </w:p>
        </w:tc>
        <w:tc>
          <w:tcPr>
            <w:tcW w:w="990" w:type="dxa"/>
            <w:shd w:val="clear" w:color="auto" w:fill="auto"/>
            <w:tcMar>
              <w:top w:w="12" w:type="dxa"/>
              <w:left w:w="108" w:type="dxa"/>
              <w:bottom w:w="0" w:type="dxa"/>
              <w:right w:w="108" w:type="dxa"/>
            </w:tcMar>
            <w:hideMark/>
          </w:tcPr>
          <w:p w14:paraId="0DE04581"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 xml:space="preserve">10.4 </w:t>
            </w:r>
          </w:p>
        </w:tc>
        <w:tc>
          <w:tcPr>
            <w:tcW w:w="990" w:type="dxa"/>
            <w:shd w:val="clear" w:color="auto" w:fill="auto"/>
            <w:tcMar>
              <w:top w:w="12" w:type="dxa"/>
              <w:left w:w="108" w:type="dxa"/>
              <w:bottom w:w="0" w:type="dxa"/>
              <w:right w:w="108" w:type="dxa"/>
            </w:tcMar>
            <w:hideMark/>
          </w:tcPr>
          <w:p w14:paraId="6FD719A3"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 xml:space="preserve">54.7 </w:t>
            </w:r>
          </w:p>
        </w:tc>
        <w:tc>
          <w:tcPr>
            <w:tcW w:w="1080" w:type="dxa"/>
            <w:shd w:val="clear" w:color="auto" w:fill="auto"/>
            <w:tcMar>
              <w:top w:w="12" w:type="dxa"/>
              <w:left w:w="108" w:type="dxa"/>
              <w:bottom w:w="0" w:type="dxa"/>
              <w:right w:w="108" w:type="dxa"/>
            </w:tcMar>
            <w:hideMark/>
          </w:tcPr>
          <w:p w14:paraId="29FF6FC3"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 xml:space="preserve">8.7 </w:t>
            </w:r>
          </w:p>
        </w:tc>
      </w:tr>
    </w:tbl>
    <w:p w14:paraId="1518B2DB" w14:textId="77777777" w:rsidR="008940E8" w:rsidRPr="00F4714C" w:rsidRDefault="008940E8" w:rsidP="008940E8">
      <w:pPr>
        <w:spacing w:before="0" w:after="0" w:line="240" w:lineRule="auto"/>
        <w:rPr>
          <w:rFonts w:cs="Times New Roman"/>
          <w:sz w:val="22"/>
        </w:rPr>
      </w:pPr>
      <w:r>
        <w:rPr>
          <w:rFonts w:eastAsia="Times New Roman" w:cs="Times New Roman"/>
          <w:bCs/>
          <w:color w:val="000000" w:themeColor="text1"/>
          <w:kern w:val="24"/>
          <w:sz w:val="22"/>
        </w:rPr>
        <w:t>Mean values assigned by the same letter indicates non significantly different at P</w:t>
      </w:r>
      <w:r w:rsidRPr="00D85324">
        <w:rPr>
          <w:rFonts w:eastAsia="Times New Roman" w:cs="Times New Roman"/>
          <w:bCs/>
          <w:color w:val="000000" w:themeColor="text1"/>
          <w:kern w:val="24"/>
          <w:sz w:val="22"/>
          <w:u w:val="single"/>
        </w:rPr>
        <w:t>&lt;</w:t>
      </w:r>
      <w:r>
        <w:rPr>
          <w:rFonts w:eastAsia="Times New Roman" w:cs="Times New Roman"/>
          <w:bCs/>
          <w:color w:val="000000" w:themeColor="text1"/>
          <w:kern w:val="24"/>
          <w:sz w:val="22"/>
        </w:rPr>
        <w:t xml:space="preserve">0.05; </w:t>
      </w:r>
      <w:r w:rsidRPr="00F4714C">
        <w:rPr>
          <w:rFonts w:eastAsia="Times New Roman" w:cs="Times New Roman"/>
          <w:bCs/>
          <w:color w:val="000000" w:themeColor="text1"/>
          <w:kern w:val="24"/>
          <w:sz w:val="22"/>
        </w:rPr>
        <w:t>BL</w:t>
      </w:r>
      <w:r w:rsidRPr="00F4714C">
        <w:rPr>
          <w:rFonts w:cs="Times New Roman"/>
          <w:sz w:val="22"/>
        </w:rPr>
        <w:t xml:space="preserve">= Bulb length, </w:t>
      </w:r>
      <w:r w:rsidRPr="00F4714C">
        <w:rPr>
          <w:rFonts w:eastAsia="Times New Roman" w:cs="Times New Roman"/>
          <w:bCs/>
          <w:color w:val="000000" w:themeColor="text1"/>
          <w:kern w:val="24"/>
          <w:sz w:val="22"/>
        </w:rPr>
        <w:t xml:space="preserve">AVBW= average bulb weight, BW= bulb width, NLPP= number of </w:t>
      </w:r>
      <w:proofErr w:type="spellStart"/>
      <w:r w:rsidRPr="00F4714C">
        <w:rPr>
          <w:rFonts w:eastAsia="Times New Roman" w:cs="Times New Roman"/>
          <w:bCs/>
          <w:color w:val="000000" w:themeColor="text1"/>
          <w:kern w:val="24"/>
          <w:sz w:val="22"/>
        </w:rPr>
        <w:t>leafs</w:t>
      </w:r>
      <w:proofErr w:type="spellEnd"/>
      <w:r w:rsidRPr="00F4714C">
        <w:rPr>
          <w:rFonts w:eastAsia="Times New Roman" w:cs="Times New Roman"/>
          <w:bCs/>
          <w:color w:val="000000" w:themeColor="text1"/>
          <w:kern w:val="24"/>
          <w:sz w:val="22"/>
        </w:rPr>
        <w:t xml:space="preserve"> per plant, PH= plant height, MKY= marketable yield, UNMY= unmarketable yield and TBY= total yield </w:t>
      </w:r>
    </w:p>
    <w:p w14:paraId="6F9230FB" w14:textId="77777777" w:rsidR="00FB3277" w:rsidRDefault="00FB3277" w:rsidP="008940E8">
      <w:pPr>
        <w:spacing w:before="0" w:after="200" w:line="276" w:lineRule="auto"/>
        <w:jc w:val="left"/>
        <w:rPr>
          <w:rFonts w:cs="Times New Roman"/>
          <w:b/>
          <w:sz w:val="28"/>
          <w:szCs w:val="28"/>
        </w:rPr>
        <w:sectPr w:rsidR="00FB3277" w:rsidSect="003F0265">
          <w:pgSz w:w="15840" w:h="12240" w:orient="landscape"/>
          <w:pgMar w:top="1440" w:right="1440" w:bottom="1440" w:left="1440" w:header="720" w:footer="720" w:gutter="0"/>
          <w:cols w:space="720"/>
          <w:docGrid w:linePitch="360"/>
        </w:sectPr>
      </w:pPr>
    </w:p>
    <w:p w14:paraId="566DFA94" w14:textId="77777777" w:rsidR="008940E8" w:rsidRDefault="008940E8" w:rsidP="008940E8">
      <w:pPr>
        <w:pStyle w:val="Heading2"/>
      </w:pPr>
      <w:bookmarkStart w:id="23" w:name="_Toc40850029"/>
      <w:r>
        <w:lastRenderedPageBreak/>
        <w:t>3.4. Partial Budget Analysis</w:t>
      </w:r>
      <w:bookmarkEnd w:id="23"/>
    </w:p>
    <w:p w14:paraId="5432E119" w14:textId="77777777" w:rsidR="0090141B" w:rsidRDefault="0090141B" w:rsidP="008940E8">
      <w:pPr>
        <w:spacing w:before="0" w:after="200"/>
      </w:pPr>
      <w:r>
        <w:t xml:space="preserve">The </w:t>
      </w:r>
      <w:r w:rsidR="0026654A">
        <w:t xml:space="preserve">results obtained from </w:t>
      </w:r>
      <w:r>
        <w:t xml:space="preserve">onion </w:t>
      </w:r>
      <w:r w:rsidR="0026654A">
        <w:t xml:space="preserve">to </w:t>
      </w:r>
      <w:r>
        <w:t>the combin</w:t>
      </w:r>
      <w:r w:rsidR="0026654A">
        <w:t>ed fertilizer application rates were</w:t>
      </w:r>
      <w:r>
        <w:t xml:space="preserve"> utilized to determine whether or not </w:t>
      </w:r>
      <w:proofErr w:type="gramStart"/>
      <w:r>
        <w:t>farmers</w:t>
      </w:r>
      <w:proofErr w:type="gramEnd"/>
      <w:r>
        <w:t xml:space="preserve"> profit. CIMMYT (1988) states that in order to calculate the potential net benefit and marginal rate of return from various treatment options, a partial budget analysis was required. Table 4 displayed the anticipated net benefits for 16 treatments.</w:t>
      </w:r>
    </w:p>
    <w:p w14:paraId="3EF2540C" w14:textId="77777777" w:rsidR="008940E8" w:rsidRDefault="008940E8" w:rsidP="008940E8">
      <w:pPr>
        <w:spacing w:before="0" w:after="200"/>
        <w:rPr>
          <w:rFonts w:cs="Times New Roman"/>
          <w:szCs w:val="24"/>
        </w:rPr>
      </w:pPr>
      <w:r>
        <w:rPr>
          <w:rFonts w:cs="Times New Roman"/>
          <w:szCs w:val="24"/>
        </w:rPr>
        <w:t xml:space="preserve">The combined application of </w:t>
      </w:r>
      <w:r w:rsidR="000F11E8">
        <w:rPr>
          <w:rFonts w:cs="Times New Roman"/>
          <w:szCs w:val="24"/>
        </w:rPr>
        <w:t>84 kg N ha</w:t>
      </w:r>
      <w:r w:rsidR="000F11E8">
        <w:rPr>
          <w:rFonts w:cs="Times New Roman"/>
          <w:szCs w:val="24"/>
          <w:vertAlign w:val="superscript"/>
        </w:rPr>
        <w:t>-1</w:t>
      </w:r>
      <w:r w:rsidR="000F11E8">
        <w:rPr>
          <w:rFonts w:cs="Times New Roman"/>
          <w:szCs w:val="24"/>
        </w:rPr>
        <w:t>+76 kg P</w:t>
      </w:r>
      <w:r w:rsidR="000F11E8">
        <w:rPr>
          <w:rFonts w:cs="Times New Roman"/>
          <w:szCs w:val="24"/>
          <w:vertAlign w:val="subscript"/>
        </w:rPr>
        <w:t>2</w:t>
      </w:r>
      <w:r w:rsidR="000F11E8">
        <w:rPr>
          <w:rFonts w:cs="Times New Roman"/>
          <w:szCs w:val="24"/>
        </w:rPr>
        <w:t>O</w:t>
      </w:r>
      <w:r w:rsidR="000F11E8">
        <w:rPr>
          <w:rFonts w:cs="Times New Roman"/>
          <w:szCs w:val="24"/>
          <w:vertAlign w:val="subscript"/>
        </w:rPr>
        <w:t xml:space="preserve">5 </w:t>
      </w:r>
      <w:r w:rsidR="000F11E8">
        <w:rPr>
          <w:rFonts w:cs="Times New Roman"/>
          <w:szCs w:val="24"/>
        </w:rPr>
        <w:t>ha</w:t>
      </w:r>
      <w:r w:rsidR="000F11E8">
        <w:rPr>
          <w:rFonts w:cs="Times New Roman"/>
          <w:szCs w:val="24"/>
          <w:vertAlign w:val="superscript"/>
        </w:rPr>
        <w:t>-1</w:t>
      </w:r>
      <w:r w:rsidR="000F11E8">
        <w:rPr>
          <w:rFonts w:cs="Times New Roman"/>
          <w:szCs w:val="24"/>
        </w:rPr>
        <w:t>+14 kg sulfur ha</w:t>
      </w:r>
      <w:r w:rsidR="000F11E8">
        <w:rPr>
          <w:rFonts w:cs="Times New Roman"/>
          <w:szCs w:val="24"/>
          <w:vertAlign w:val="superscript"/>
        </w:rPr>
        <w:t>-1</w:t>
      </w:r>
      <w:r>
        <w:rPr>
          <w:rFonts w:cs="Times New Roman"/>
          <w:szCs w:val="24"/>
        </w:rPr>
        <w:t xml:space="preserve">with </w:t>
      </w:r>
      <w:r w:rsidR="000F11E8">
        <w:rPr>
          <w:rFonts w:cs="Times New Roman"/>
          <w:szCs w:val="24"/>
        </w:rPr>
        <w:t>7.5 tha</w:t>
      </w:r>
      <w:r w:rsidR="000F11E8">
        <w:rPr>
          <w:rFonts w:cs="Times New Roman"/>
          <w:szCs w:val="24"/>
          <w:vertAlign w:val="superscript"/>
        </w:rPr>
        <w:t>-1</w:t>
      </w:r>
      <w:r>
        <w:rPr>
          <w:rFonts w:cs="Times New Roman"/>
          <w:szCs w:val="24"/>
        </w:rPr>
        <w:t xml:space="preserve">goat dung was the maximum net benefit of 113529.4 ETB/ha followed by 109099.4 and 108258.05 ETB/ha in the application of </w:t>
      </w:r>
      <w:r w:rsidR="000F11E8">
        <w:rPr>
          <w:rFonts w:cs="Times New Roman"/>
          <w:szCs w:val="24"/>
        </w:rPr>
        <w:t>84 kg N ha</w:t>
      </w:r>
      <w:r w:rsidR="000F11E8">
        <w:rPr>
          <w:rFonts w:cs="Times New Roman"/>
          <w:szCs w:val="24"/>
          <w:vertAlign w:val="superscript"/>
        </w:rPr>
        <w:t>-1</w:t>
      </w:r>
      <w:r w:rsidR="000F11E8">
        <w:rPr>
          <w:rFonts w:cs="Times New Roman"/>
          <w:szCs w:val="24"/>
        </w:rPr>
        <w:t>+76 kg P</w:t>
      </w:r>
      <w:r w:rsidR="000F11E8">
        <w:rPr>
          <w:rFonts w:cs="Times New Roman"/>
          <w:szCs w:val="24"/>
          <w:vertAlign w:val="subscript"/>
        </w:rPr>
        <w:t>2</w:t>
      </w:r>
      <w:r w:rsidR="000F11E8">
        <w:rPr>
          <w:rFonts w:cs="Times New Roman"/>
          <w:szCs w:val="24"/>
        </w:rPr>
        <w:t>O</w:t>
      </w:r>
      <w:r w:rsidR="000F11E8">
        <w:rPr>
          <w:rFonts w:cs="Times New Roman"/>
          <w:szCs w:val="24"/>
          <w:vertAlign w:val="subscript"/>
        </w:rPr>
        <w:t xml:space="preserve">5 </w:t>
      </w:r>
      <w:r w:rsidR="000F11E8">
        <w:rPr>
          <w:rFonts w:cs="Times New Roman"/>
          <w:szCs w:val="24"/>
        </w:rPr>
        <w:t>ha</w:t>
      </w:r>
      <w:r w:rsidR="000F11E8">
        <w:rPr>
          <w:rFonts w:cs="Times New Roman"/>
          <w:szCs w:val="24"/>
          <w:vertAlign w:val="superscript"/>
        </w:rPr>
        <w:t>-1</w:t>
      </w:r>
      <w:r w:rsidR="000F11E8">
        <w:rPr>
          <w:rFonts w:cs="Times New Roman"/>
          <w:szCs w:val="24"/>
        </w:rPr>
        <w:t>+14 kg sulfur ha</w:t>
      </w:r>
      <w:r w:rsidR="000F11E8">
        <w:rPr>
          <w:rFonts w:cs="Times New Roman"/>
          <w:szCs w:val="24"/>
          <w:vertAlign w:val="superscript"/>
        </w:rPr>
        <w:t>-1</w:t>
      </w:r>
      <w:r w:rsidR="000F11E8">
        <w:rPr>
          <w:rFonts w:cs="Times New Roman"/>
          <w:szCs w:val="24"/>
        </w:rPr>
        <w:t xml:space="preserve"> and 63 kg N ha</w:t>
      </w:r>
      <w:r w:rsidR="000F11E8">
        <w:rPr>
          <w:rFonts w:cs="Times New Roman"/>
          <w:szCs w:val="24"/>
          <w:vertAlign w:val="superscript"/>
        </w:rPr>
        <w:t>-1</w:t>
      </w:r>
      <w:r w:rsidR="000F11E8">
        <w:rPr>
          <w:rFonts w:cs="Times New Roman"/>
          <w:szCs w:val="24"/>
        </w:rPr>
        <w:t>+57kg P</w:t>
      </w:r>
      <w:r w:rsidR="000F11E8">
        <w:rPr>
          <w:rFonts w:cs="Times New Roman"/>
          <w:szCs w:val="24"/>
          <w:vertAlign w:val="subscript"/>
        </w:rPr>
        <w:t>2</w:t>
      </w:r>
      <w:r w:rsidR="000F11E8">
        <w:rPr>
          <w:rFonts w:cs="Times New Roman"/>
          <w:szCs w:val="24"/>
        </w:rPr>
        <w:t>O</w:t>
      </w:r>
      <w:r w:rsidR="000F11E8">
        <w:rPr>
          <w:rFonts w:cs="Times New Roman"/>
          <w:szCs w:val="24"/>
          <w:vertAlign w:val="subscript"/>
        </w:rPr>
        <w:t xml:space="preserve">5 </w:t>
      </w:r>
      <w:r w:rsidR="000F11E8">
        <w:rPr>
          <w:rFonts w:cs="Times New Roman"/>
          <w:szCs w:val="24"/>
        </w:rPr>
        <w:t>ha</w:t>
      </w:r>
      <w:r w:rsidR="000F11E8">
        <w:rPr>
          <w:rFonts w:cs="Times New Roman"/>
          <w:szCs w:val="24"/>
          <w:vertAlign w:val="superscript"/>
        </w:rPr>
        <w:t>-1</w:t>
      </w:r>
      <w:r w:rsidR="000F11E8">
        <w:rPr>
          <w:rFonts w:cs="Times New Roman"/>
          <w:szCs w:val="24"/>
        </w:rPr>
        <w:t>+10.5 kg sulfur ha</w:t>
      </w:r>
      <w:r w:rsidR="000F11E8">
        <w:rPr>
          <w:rFonts w:cs="Times New Roman"/>
          <w:szCs w:val="24"/>
          <w:vertAlign w:val="superscript"/>
        </w:rPr>
        <w:t xml:space="preserve">-1 </w:t>
      </w:r>
      <w:r>
        <w:rPr>
          <w:rFonts w:cs="Times New Roman"/>
          <w:szCs w:val="24"/>
        </w:rPr>
        <w:t>with the combination of 1</w:t>
      </w:r>
      <w:r w:rsidR="000F11E8">
        <w:rPr>
          <w:rFonts w:cs="Times New Roman"/>
          <w:szCs w:val="24"/>
        </w:rPr>
        <w:t>5tha</w:t>
      </w:r>
      <w:r w:rsidR="000F11E8">
        <w:rPr>
          <w:rFonts w:cs="Times New Roman"/>
          <w:szCs w:val="24"/>
          <w:vertAlign w:val="superscript"/>
        </w:rPr>
        <w:t>-1</w:t>
      </w:r>
      <w:r>
        <w:rPr>
          <w:rFonts w:cs="Times New Roman"/>
          <w:szCs w:val="24"/>
        </w:rPr>
        <w:t xml:space="preserve">goat dung respectively. </w:t>
      </w:r>
      <w:r w:rsidR="0051086C">
        <w:rPr>
          <w:rFonts w:cs="Times New Roman"/>
          <w:szCs w:val="24"/>
        </w:rPr>
        <w:t xml:space="preserve">It clearly </w:t>
      </w:r>
      <w:r>
        <w:rPr>
          <w:rFonts w:cs="Times New Roman"/>
          <w:szCs w:val="24"/>
        </w:rPr>
        <w:t xml:space="preserve">shows that as the inputs and/or total costs increased the net benefit also increased. </w:t>
      </w:r>
    </w:p>
    <w:p w14:paraId="718F33A3" w14:textId="77777777" w:rsidR="008940E8" w:rsidRDefault="008940E8" w:rsidP="008940E8">
      <w:pPr>
        <w:spacing w:before="0" w:after="200"/>
        <w:rPr>
          <w:rFonts w:cs="Times New Roman"/>
          <w:szCs w:val="24"/>
        </w:rPr>
      </w:pPr>
      <w:r>
        <w:rPr>
          <w:rFonts w:cs="Times New Roman"/>
          <w:szCs w:val="24"/>
        </w:rPr>
        <w:t xml:space="preserve">However, the minimum net benefit was also exhibited by the application of </w:t>
      </w:r>
      <w:r w:rsidR="00032A57">
        <w:rPr>
          <w:rFonts w:cs="Times New Roman"/>
          <w:szCs w:val="24"/>
        </w:rPr>
        <w:t>21 kg N ha</w:t>
      </w:r>
      <w:r w:rsidR="00032A57">
        <w:rPr>
          <w:rFonts w:cs="Times New Roman"/>
          <w:szCs w:val="24"/>
          <w:vertAlign w:val="superscript"/>
        </w:rPr>
        <w:t>-1</w:t>
      </w:r>
      <w:r w:rsidR="00032A57">
        <w:rPr>
          <w:rFonts w:cs="Times New Roman"/>
          <w:szCs w:val="24"/>
        </w:rPr>
        <w:t>+19 kg P</w:t>
      </w:r>
      <w:r w:rsidR="00032A57">
        <w:rPr>
          <w:rFonts w:cs="Times New Roman"/>
          <w:szCs w:val="24"/>
          <w:vertAlign w:val="subscript"/>
        </w:rPr>
        <w:t>2</w:t>
      </w:r>
      <w:r w:rsidR="00032A57">
        <w:rPr>
          <w:rFonts w:cs="Times New Roman"/>
          <w:szCs w:val="24"/>
        </w:rPr>
        <w:t>O</w:t>
      </w:r>
      <w:r w:rsidR="00032A57">
        <w:rPr>
          <w:rFonts w:cs="Times New Roman"/>
          <w:szCs w:val="24"/>
          <w:vertAlign w:val="subscript"/>
        </w:rPr>
        <w:t xml:space="preserve">5 </w:t>
      </w:r>
      <w:r w:rsidR="00032A57">
        <w:rPr>
          <w:rFonts w:cs="Times New Roman"/>
          <w:szCs w:val="24"/>
        </w:rPr>
        <w:t>ha</w:t>
      </w:r>
      <w:r w:rsidR="00032A57">
        <w:rPr>
          <w:rFonts w:cs="Times New Roman"/>
          <w:szCs w:val="24"/>
          <w:vertAlign w:val="superscript"/>
        </w:rPr>
        <w:t>-1</w:t>
      </w:r>
      <w:r w:rsidR="00032A57">
        <w:rPr>
          <w:rFonts w:cs="Times New Roman"/>
          <w:szCs w:val="24"/>
        </w:rPr>
        <w:t>+3.5 kg sulfur ha</w:t>
      </w:r>
      <w:r w:rsidR="00032A57">
        <w:rPr>
          <w:rFonts w:cs="Times New Roman"/>
          <w:szCs w:val="24"/>
          <w:vertAlign w:val="superscript"/>
        </w:rPr>
        <w:t xml:space="preserve">-1 </w:t>
      </w:r>
      <w:r w:rsidR="00F723D7">
        <w:rPr>
          <w:rFonts w:cs="Times New Roman"/>
          <w:szCs w:val="24"/>
        </w:rPr>
        <w:t xml:space="preserve">in combinations </w:t>
      </w:r>
      <w:r w:rsidR="00032A57">
        <w:rPr>
          <w:rFonts w:cs="Times New Roman"/>
          <w:szCs w:val="24"/>
        </w:rPr>
        <w:t>with 3.75tha</w:t>
      </w:r>
      <w:r w:rsidR="00032A57">
        <w:rPr>
          <w:rFonts w:cs="Times New Roman"/>
          <w:szCs w:val="24"/>
          <w:vertAlign w:val="superscript"/>
        </w:rPr>
        <w:t>-1</w:t>
      </w:r>
      <w:r w:rsidR="00F723D7">
        <w:rPr>
          <w:rFonts w:cs="Times New Roman"/>
          <w:szCs w:val="24"/>
        </w:rPr>
        <w:t>(</w:t>
      </w:r>
      <w:r>
        <w:rPr>
          <w:rFonts w:cs="Times New Roman"/>
          <w:szCs w:val="24"/>
        </w:rPr>
        <w:t>85246.5 ETB/ha</w:t>
      </w:r>
      <w:r w:rsidR="00F723D7">
        <w:rPr>
          <w:rFonts w:cs="Times New Roman"/>
          <w:szCs w:val="24"/>
        </w:rPr>
        <w:t>)and 7.</w:t>
      </w:r>
      <w:r>
        <w:rPr>
          <w:rFonts w:cs="Times New Roman"/>
          <w:szCs w:val="24"/>
        </w:rPr>
        <w:t>5</w:t>
      </w:r>
      <w:r w:rsidR="00F723D7">
        <w:rPr>
          <w:rFonts w:cs="Times New Roman"/>
          <w:szCs w:val="24"/>
        </w:rPr>
        <w:t xml:space="preserve"> tha</w:t>
      </w:r>
      <w:r w:rsidR="00F723D7">
        <w:rPr>
          <w:rFonts w:cs="Times New Roman"/>
          <w:szCs w:val="24"/>
          <w:vertAlign w:val="superscript"/>
        </w:rPr>
        <w:t>-1</w:t>
      </w:r>
      <w:r>
        <w:rPr>
          <w:rFonts w:cs="Times New Roman"/>
          <w:szCs w:val="24"/>
        </w:rPr>
        <w:t xml:space="preserve">goat </w:t>
      </w:r>
      <w:r w:rsidR="0031618A">
        <w:rPr>
          <w:rFonts w:cs="Times New Roman"/>
          <w:szCs w:val="24"/>
        </w:rPr>
        <w:t>dung’s</w:t>
      </w:r>
      <w:r w:rsidR="00F723D7">
        <w:rPr>
          <w:rFonts w:cs="Times New Roman"/>
          <w:szCs w:val="24"/>
        </w:rPr>
        <w:t>(</w:t>
      </w:r>
      <w:r>
        <w:rPr>
          <w:rFonts w:cs="Times New Roman"/>
          <w:szCs w:val="24"/>
        </w:rPr>
        <w:t>85866.5 ETB/ha</w:t>
      </w:r>
      <w:r w:rsidR="00F723D7">
        <w:rPr>
          <w:rFonts w:cs="Times New Roman"/>
          <w:szCs w:val="24"/>
        </w:rPr>
        <w:t>)</w:t>
      </w:r>
      <w:r>
        <w:rPr>
          <w:rFonts w:cs="Times New Roman"/>
          <w:szCs w:val="24"/>
        </w:rPr>
        <w:t xml:space="preserve">; </w:t>
      </w:r>
      <w:r w:rsidR="0031618A">
        <w:rPr>
          <w:rFonts w:cs="Times New Roman"/>
          <w:szCs w:val="24"/>
        </w:rPr>
        <w:t>63 kg N ha</w:t>
      </w:r>
      <w:r w:rsidR="0031618A">
        <w:rPr>
          <w:rFonts w:cs="Times New Roman"/>
          <w:szCs w:val="24"/>
          <w:vertAlign w:val="superscript"/>
        </w:rPr>
        <w:t>-1</w:t>
      </w:r>
      <w:r w:rsidR="0031618A">
        <w:rPr>
          <w:rFonts w:cs="Times New Roman"/>
          <w:szCs w:val="24"/>
        </w:rPr>
        <w:t>+57kg P</w:t>
      </w:r>
      <w:r w:rsidR="0031618A">
        <w:rPr>
          <w:rFonts w:cs="Times New Roman"/>
          <w:szCs w:val="24"/>
          <w:vertAlign w:val="subscript"/>
        </w:rPr>
        <w:t>2</w:t>
      </w:r>
      <w:r w:rsidR="0031618A">
        <w:rPr>
          <w:rFonts w:cs="Times New Roman"/>
          <w:szCs w:val="24"/>
        </w:rPr>
        <w:t>O</w:t>
      </w:r>
      <w:r w:rsidR="0031618A">
        <w:rPr>
          <w:rFonts w:cs="Times New Roman"/>
          <w:szCs w:val="24"/>
          <w:vertAlign w:val="subscript"/>
        </w:rPr>
        <w:t xml:space="preserve">5 </w:t>
      </w:r>
      <w:r w:rsidR="0031618A">
        <w:rPr>
          <w:rFonts w:cs="Times New Roman"/>
          <w:szCs w:val="24"/>
        </w:rPr>
        <w:t>ha</w:t>
      </w:r>
      <w:r w:rsidR="0031618A">
        <w:rPr>
          <w:rFonts w:cs="Times New Roman"/>
          <w:szCs w:val="24"/>
          <w:vertAlign w:val="superscript"/>
        </w:rPr>
        <w:t>-1</w:t>
      </w:r>
      <w:r w:rsidR="0031618A">
        <w:rPr>
          <w:rFonts w:cs="Times New Roman"/>
          <w:szCs w:val="24"/>
        </w:rPr>
        <w:t>+10.5 kg sulfur ha</w:t>
      </w:r>
      <w:r w:rsidR="0031618A">
        <w:rPr>
          <w:rFonts w:cs="Times New Roman"/>
          <w:szCs w:val="24"/>
          <w:vertAlign w:val="superscript"/>
        </w:rPr>
        <w:t xml:space="preserve">-1 </w:t>
      </w:r>
      <w:r>
        <w:rPr>
          <w:rFonts w:cs="Times New Roman"/>
          <w:szCs w:val="24"/>
        </w:rPr>
        <w:t xml:space="preserve">with </w:t>
      </w:r>
      <w:r w:rsidR="0031618A">
        <w:rPr>
          <w:rFonts w:cs="Times New Roman"/>
          <w:szCs w:val="24"/>
        </w:rPr>
        <w:t>3.75 tha</w:t>
      </w:r>
      <w:r w:rsidR="0031618A">
        <w:rPr>
          <w:rFonts w:cs="Times New Roman"/>
          <w:szCs w:val="24"/>
          <w:vertAlign w:val="superscript"/>
        </w:rPr>
        <w:t>-1</w:t>
      </w:r>
      <w:r w:rsidR="0031618A">
        <w:rPr>
          <w:rFonts w:cs="Times New Roman"/>
          <w:szCs w:val="24"/>
        </w:rPr>
        <w:t xml:space="preserve"> goat dung; </w:t>
      </w:r>
      <w:r>
        <w:rPr>
          <w:rFonts w:cs="Times New Roman"/>
          <w:szCs w:val="24"/>
        </w:rPr>
        <w:t xml:space="preserve">and </w:t>
      </w:r>
      <w:r w:rsidR="0031618A">
        <w:rPr>
          <w:rFonts w:cs="Times New Roman"/>
          <w:szCs w:val="24"/>
        </w:rPr>
        <w:t>84 kg N ha</w:t>
      </w:r>
      <w:r w:rsidR="0031618A">
        <w:rPr>
          <w:rFonts w:cs="Times New Roman"/>
          <w:szCs w:val="24"/>
          <w:vertAlign w:val="superscript"/>
        </w:rPr>
        <w:t>-1</w:t>
      </w:r>
      <w:r w:rsidR="0031618A">
        <w:rPr>
          <w:rFonts w:cs="Times New Roman"/>
          <w:szCs w:val="24"/>
        </w:rPr>
        <w:t>+76 kg P</w:t>
      </w:r>
      <w:r w:rsidR="0031618A">
        <w:rPr>
          <w:rFonts w:cs="Times New Roman"/>
          <w:szCs w:val="24"/>
          <w:vertAlign w:val="subscript"/>
        </w:rPr>
        <w:t>2</w:t>
      </w:r>
      <w:r w:rsidR="0031618A">
        <w:rPr>
          <w:rFonts w:cs="Times New Roman"/>
          <w:szCs w:val="24"/>
        </w:rPr>
        <w:t>O</w:t>
      </w:r>
      <w:r w:rsidR="0031618A">
        <w:rPr>
          <w:rFonts w:cs="Times New Roman"/>
          <w:szCs w:val="24"/>
          <w:vertAlign w:val="subscript"/>
        </w:rPr>
        <w:t xml:space="preserve">5 </w:t>
      </w:r>
      <w:r w:rsidR="0031618A">
        <w:rPr>
          <w:rFonts w:cs="Times New Roman"/>
          <w:szCs w:val="24"/>
        </w:rPr>
        <w:t>ha</w:t>
      </w:r>
      <w:r w:rsidR="0031618A">
        <w:rPr>
          <w:rFonts w:cs="Times New Roman"/>
          <w:szCs w:val="24"/>
          <w:vertAlign w:val="superscript"/>
        </w:rPr>
        <w:t>-1</w:t>
      </w:r>
      <w:r w:rsidR="0031618A">
        <w:rPr>
          <w:rFonts w:cs="Times New Roman"/>
          <w:szCs w:val="24"/>
        </w:rPr>
        <w:t>+14 kg sulfur ha</w:t>
      </w:r>
      <w:r w:rsidR="0031618A">
        <w:rPr>
          <w:rFonts w:cs="Times New Roman"/>
          <w:szCs w:val="24"/>
          <w:vertAlign w:val="superscript"/>
        </w:rPr>
        <w:t>-1</w:t>
      </w:r>
      <w:r>
        <w:rPr>
          <w:rFonts w:cs="Times New Roman"/>
          <w:szCs w:val="24"/>
        </w:rPr>
        <w:t xml:space="preserve">with </w:t>
      </w:r>
      <w:r w:rsidR="0031618A">
        <w:rPr>
          <w:rFonts w:cs="Times New Roman"/>
          <w:szCs w:val="24"/>
        </w:rPr>
        <w:t>11.25 tha</w:t>
      </w:r>
      <w:r w:rsidR="0031618A">
        <w:rPr>
          <w:rFonts w:cs="Times New Roman"/>
          <w:szCs w:val="24"/>
          <w:vertAlign w:val="superscript"/>
        </w:rPr>
        <w:t>-1</w:t>
      </w:r>
      <w:r>
        <w:rPr>
          <w:rFonts w:cs="Times New Roman"/>
          <w:szCs w:val="24"/>
        </w:rPr>
        <w:t xml:space="preserve">which had an estimated net benefit of 87525.05 and 87892.73 ETB/ha respectively. This </w:t>
      </w:r>
      <w:r w:rsidR="008D1598">
        <w:rPr>
          <w:rFonts w:cs="Times New Roman"/>
          <w:szCs w:val="24"/>
        </w:rPr>
        <w:t xml:space="preserve">shows </w:t>
      </w:r>
      <w:r>
        <w:rPr>
          <w:rFonts w:cs="Times New Roman"/>
          <w:szCs w:val="24"/>
        </w:rPr>
        <w:t xml:space="preserve">that the lowest net benefit was taken by the </w:t>
      </w:r>
      <w:r w:rsidR="00642EA4">
        <w:rPr>
          <w:rFonts w:cs="Times New Roman"/>
          <w:szCs w:val="24"/>
        </w:rPr>
        <w:t xml:space="preserve">reduced </w:t>
      </w:r>
      <w:r>
        <w:rPr>
          <w:rFonts w:cs="Times New Roman"/>
          <w:szCs w:val="24"/>
        </w:rPr>
        <w:t xml:space="preserve">in onion yield paired with the maximum cost predominate the combination of NPS and goat dung. </w:t>
      </w:r>
    </w:p>
    <w:p w14:paraId="1DBCE7E8" w14:textId="77777777" w:rsidR="008940E8" w:rsidRPr="00F031B4" w:rsidRDefault="008940E8" w:rsidP="008940E8">
      <w:pPr>
        <w:pStyle w:val="Heading3"/>
      </w:pPr>
      <w:bookmarkStart w:id="24" w:name="_Toc40850030"/>
      <w:r w:rsidRPr="00F031B4">
        <w:t>3.4.1. Dominance Analysis and Net Benefit Curve</w:t>
      </w:r>
      <w:bookmarkEnd w:id="24"/>
    </w:p>
    <w:p w14:paraId="73197423" w14:textId="77777777" w:rsidR="008940E8" w:rsidRDefault="008940E8" w:rsidP="008940E8">
      <w:pPr>
        <w:spacing w:before="0" w:after="200"/>
        <w:rPr>
          <w:rFonts w:cs="Times New Roman"/>
          <w:szCs w:val="24"/>
        </w:rPr>
      </w:pPr>
      <w:r w:rsidRPr="007E0296">
        <w:rPr>
          <w:rFonts w:cs="Times New Roman"/>
          <w:szCs w:val="24"/>
        </w:rPr>
        <w:t>Stephen and Nicky (2007)</w:t>
      </w:r>
      <w:r>
        <w:rPr>
          <w:rFonts w:cs="Times New Roman"/>
          <w:szCs w:val="24"/>
        </w:rPr>
        <w:t xml:space="preserve"> stated that a dominated treatment is any treatment that has net benefits that are less than those of a treatment with lower cost that vary. Accordingly, the preference of farmers was to get high yields by considering the application of fertilizers by low in cost with high profitability. Based on the procedures of </w:t>
      </w:r>
      <w:r w:rsidRPr="007E0296">
        <w:rPr>
          <w:rFonts w:cs="Times New Roman"/>
          <w:szCs w:val="24"/>
        </w:rPr>
        <w:t>CIMMYT (1998),</w:t>
      </w:r>
      <w:r>
        <w:rPr>
          <w:rFonts w:cs="Times New Roman"/>
          <w:szCs w:val="24"/>
        </w:rPr>
        <w:t xml:space="preserve"> the dominance analysis used to select potentially profitable treatments from the range that was tested that serve to eliminate some of the treatments from further consideration and thereby simplify the analysis. It was used to rank the treatments from lowest to highest costs that vary. The net benefit curve was used to proof the reason behind to the calculation of marginal rates of return by comparing the increments in costs and benefits among a couple of treatments. This indicated that as the cost increases from lowest to high the net benefit was also increase in proportioned. </w:t>
      </w:r>
    </w:p>
    <w:p w14:paraId="32896025" w14:textId="77777777" w:rsidR="00C168AF" w:rsidRDefault="00C168AF" w:rsidP="00D731F5">
      <w:pPr>
        <w:spacing w:before="0" w:after="200"/>
        <w:rPr>
          <w:b/>
        </w:rPr>
        <w:sectPr w:rsidR="00C168AF" w:rsidSect="00FB3277">
          <w:pgSz w:w="12240" w:h="15840"/>
          <w:pgMar w:top="1440" w:right="1440" w:bottom="1440" w:left="1440" w:header="720" w:footer="720" w:gutter="0"/>
          <w:cols w:space="720"/>
          <w:docGrid w:linePitch="360"/>
        </w:sectPr>
      </w:pPr>
    </w:p>
    <w:p w14:paraId="5B3A47FA" w14:textId="77777777" w:rsidR="008940E8" w:rsidRPr="00C744F9" w:rsidRDefault="008940E8" w:rsidP="00D731F5">
      <w:pPr>
        <w:spacing w:before="0" w:after="200"/>
      </w:pPr>
      <w:r w:rsidRPr="00C744F9">
        <w:rPr>
          <w:b/>
        </w:rPr>
        <w:lastRenderedPageBreak/>
        <w:t xml:space="preserve">Table </w:t>
      </w:r>
      <w:proofErr w:type="gramStart"/>
      <w:r>
        <w:rPr>
          <w:b/>
        </w:rPr>
        <w:t>4</w:t>
      </w:r>
      <w:r w:rsidRPr="00C744F9">
        <w:rPr>
          <w:b/>
        </w:rPr>
        <w:t>:</w:t>
      </w:r>
      <w:r>
        <w:t>N</w:t>
      </w:r>
      <w:r w:rsidRPr="00C744F9">
        <w:t>et</w:t>
      </w:r>
      <w:proofErr w:type="gramEnd"/>
      <w:r w:rsidRPr="00C744F9">
        <w:t xml:space="preserve"> benefit estimates </w:t>
      </w:r>
      <w:r>
        <w:t xml:space="preserve">for </w:t>
      </w:r>
      <w:r w:rsidRPr="00C744F9">
        <w:t>response of onion to combined application of different rates of NPS and Goat dung fertilizers</w:t>
      </w:r>
    </w:p>
    <w:tbl>
      <w:tblPr>
        <w:tblW w:w="13590" w:type="dxa"/>
        <w:tblInd w:w="-72"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6120"/>
        <w:gridCol w:w="990"/>
        <w:gridCol w:w="990"/>
        <w:gridCol w:w="900"/>
        <w:gridCol w:w="1260"/>
        <w:gridCol w:w="1260"/>
        <w:gridCol w:w="1260"/>
        <w:gridCol w:w="810"/>
      </w:tblGrid>
      <w:tr w:rsidR="00DF6A62" w:rsidRPr="00A82D53" w14:paraId="35459197" w14:textId="77777777" w:rsidTr="00354C12">
        <w:trPr>
          <w:trHeight w:val="455"/>
        </w:trPr>
        <w:tc>
          <w:tcPr>
            <w:tcW w:w="6120" w:type="dxa"/>
            <w:tcBorders>
              <w:top w:val="single" w:sz="4" w:space="0" w:color="auto"/>
              <w:bottom w:val="single" w:sz="4" w:space="0" w:color="auto"/>
            </w:tcBorders>
            <w:shd w:val="clear" w:color="auto" w:fill="auto"/>
            <w:tcMar>
              <w:top w:w="12" w:type="dxa"/>
              <w:left w:w="108" w:type="dxa"/>
              <w:bottom w:w="0" w:type="dxa"/>
              <w:right w:w="108" w:type="dxa"/>
            </w:tcMar>
            <w:vAlign w:val="bottom"/>
            <w:hideMark/>
          </w:tcPr>
          <w:p w14:paraId="65E8282C" w14:textId="77777777" w:rsidR="008940E8" w:rsidRPr="00A82D53" w:rsidRDefault="00DF6A62" w:rsidP="006D1125">
            <w:pPr>
              <w:spacing w:before="0" w:after="0" w:line="240" w:lineRule="auto"/>
              <w:jc w:val="left"/>
              <w:rPr>
                <w:rFonts w:eastAsia="Times New Roman" w:cs="Times New Roman"/>
                <w:b/>
                <w:szCs w:val="24"/>
              </w:rPr>
            </w:pPr>
            <w:r>
              <w:rPr>
                <w:rFonts w:eastAsia="Times New Roman" w:cs="Times New Roman"/>
                <w:b/>
                <w:bCs/>
                <w:color w:val="000000" w:themeColor="text1"/>
                <w:kern w:val="24"/>
                <w:szCs w:val="24"/>
              </w:rPr>
              <w:t xml:space="preserve">Combined </w:t>
            </w:r>
            <w:r w:rsidRPr="004F16B4">
              <w:rPr>
                <w:rFonts w:eastAsia="Times New Roman" w:cs="Times New Roman"/>
                <w:b/>
                <w:bCs/>
                <w:color w:val="000000" w:themeColor="text1"/>
                <w:kern w:val="24"/>
                <w:szCs w:val="24"/>
              </w:rPr>
              <w:t xml:space="preserve">NPS fertilizer rates </w:t>
            </w:r>
            <w:r>
              <w:rPr>
                <w:rFonts w:eastAsia="Times New Roman" w:cs="Times New Roman"/>
                <w:b/>
                <w:bCs/>
                <w:color w:val="000000" w:themeColor="text1"/>
                <w:kern w:val="24"/>
                <w:szCs w:val="24"/>
              </w:rPr>
              <w:t xml:space="preserve">and </w:t>
            </w:r>
            <w:r w:rsidRPr="004F16B4">
              <w:rPr>
                <w:rFonts w:eastAsia="Times New Roman" w:cs="Times New Roman"/>
                <w:b/>
                <w:bCs/>
                <w:color w:val="000000" w:themeColor="text1"/>
                <w:kern w:val="24"/>
                <w:szCs w:val="24"/>
              </w:rPr>
              <w:t xml:space="preserve">Goat dung </w:t>
            </w:r>
            <w:r w:rsidRPr="004B40F9">
              <w:rPr>
                <w:rFonts w:eastAsia="Times New Roman" w:cs="Times New Roman"/>
                <w:b/>
                <w:bCs/>
                <w:color w:val="000000" w:themeColor="text1"/>
                <w:kern w:val="24"/>
                <w:szCs w:val="24"/>
              </w:rPr>
              <w:t>(</w:t>
            </w:r>
            <w:r w:rsidRPr="004B40F9">
              <w:rPr>
                <w:rFonts w:cs="Times New Roman"/>
                <w:b/>
                <w:szCs w:val="24"/>
              </w:rPr>
              <w:t>t ha</w:t>
            </w:r>
            <w:r w:rsidRPr="004B40F9">
              <w:rPr>
                <w:rFonts w:cs="Times New Roman"/>
                <w:b/>
                <w:szCs w:val="24"/>
                <w:vertAlign w:val="superscript"/>
              </w:rPr>
              <w:t>-1</w:t>
            </w:r>
            <w:r w:rsidRPr="004B40F9">
              <w:rPr>
                <w:rFonts w:eastAsia="Times New Roman" w:cs="Times New Roman"/>
                <w:b/>
                <w:bCs/>
                <w:color w:val="000000" w:themeColor="text1"/>
                <w:kern w:val="24"/>
                <w:szCs w:val="24"/>
              </w:rPr>
              <w:t>)</w:t>
            </w:r>
          </w:p>
        </w:tc>
        <w:tc>
          <w:tcPr>
            <w:tcW w:w="990" w:type="dxa"/>
            <w:tcBorders>
              <w:top w:val="single" w:sz="4" w:space="0" w:color="auto"/>
              <w:bottom w:val="single" w:sz="4" w:space="0" w:color="auto"/>
            </w:tcBorders>
            <w:shd w:val="clear" w:color="auto" w:fill="auto"/>
            <w:tcMar>
              <w:top w:w="12" w:type="dxa"/>
              <w:left w:w="108" w:type="dxa"/>
              <w:bottom w:w="0" w:type="dxa"/>
              <w:right w:w="108" w:type="dxa"/>
            </w:tcMar>
            <w:vAlign w:val="bottom"/>
            <w:hideMark/>
          </w:tcPr>
          <w:p w14:paraId="1659FE79" w14:textId="77777777" w:rsidR="008940E8" w:rsidRPr="00A82D53" w:rsidRDefault="008940E8" w:rsidP="006D1125">
            <w:pPr>
              <w:spacing w:before="0" w:after="0" w:line="240" w:lineRule="auto"/>
              <w:jc w:val="left"/>
              <w:rPr>
                <w:rFonts w:eastAsia="Times New Roman" w:cs="Times New Roman"/>
                <w:b/>
                <w:szCs w:val="24"/>
              </w:rPr>
            </w:pPr>
            <w:r w:rsidRPr="00A82D53">
              <w:rPr>
                <w:rFonts w:eastAsia="Times New Roman" w:cs="Times New Roman"/>
                <w:b/>
                <w:szCs w:val="24"/>
              </w:rPr>
              <w:t>AvY (qt/ha)</w:t>
            </w:r>
          </w:p>
        </w:tc>
        <w:tc>
          <w:tcPr>
            <w:tcW w:w="990" w:type="dxa"/>
            <w:tcBorders>
              <w:top w:val="single" w:sz="4" w:space="0" w:color="auto"/>
              <w:bottom w:val="single" w:sz="4" w:space="0" w:color="auto"/>
            </w:tcBorders>
            <w:shd w:val="clear" w:color="auto" w:fill="auto"/>
            <w:tcMar>
              <w:top w:w="12" w:type="dxa"/>
              <w:left w:w="108" w:type="dxa"/>
              <w:bottom w:w="0" w:type="dxa"/>
              <w:right w:w="108" w:type="dxa"/>
            </w:tcMar>
            <w:vAlign w:val="bottom"/>
            <w:hideMark/>
          </w:tcPr>
          <w:p w14:paraId="15841D4F" w14:textId="77777777" w:rsidR="008940E8" w:rsidRPr="00A82D53" w:rsidRDefault="008940E8" w:rsidP="006D1125">
            <w:pPr>
              <w:spacing w:before="0" w:after="0" w:line="240" w:lineRule="auto"/>
              <w:jc w:val="left"/>
              <w:rPr>
                <w:rFonts w:eastAsia="Times New Roman" w:cs="Times New Roman"/>
                <w:b/>
                <w:szCs w:val="24"/>
              </w:rPr>
            </w:pPr>
            <w:r w:rsidRPr="00A82D53">
              <w:rPr>
                <w:rFonts w:eastAsia="Times New Roman" w:cs="Times New Roman"/>
                <w:b/>
                <w:szCs w:val="24"/>
              </w:rPr>
              <w:t>AjY (qt/ha)</w:t>
            </w:r>
          </w:p>
        </w:tc>
        <w:tc>
          <w:tcPr>
            <w:tcW w:w="900" w:type="dxa"/>
            <w:tcBorders>
              <w:top w:val="single" w:sz="4" w:space="0" w:color="auto"/>
              <w:bottom w:val="single" w:sz="4" w:space="0" w:color="auto"/>
            </w:tcBorders>
            <w:shd w:val="clear" w:color="auto" w:fill="auto"/>
            <w:tcMar>
              <w:top w:w="12" w:type="dxa"/>
              <w:left w:w="108" w:type="dxa"/>
              <w:bottom w:w="0" w:type="dxa"/>
              <w:right w:w="108" w:type="dxa"/>
            </w:tcMar>
            <w:vAlign w:val="bottom"/>
            <w:hideMark/>
          </w:tcPr>
          <w:p w14:paraId="08651FC4" w14:textId="77777777" w:rsidR="008940E8" w:rsidRPr="00A82D53" w:rsidRDefault="008940E8" w:rsidP="006D1125">
            <w:pPr>
              <w:spacing w:before="0" w:after="0" w:line="240" w:lineRule="auto"/>
              <w:jc w:val="left"/>
              <w:rPr>
                <w:rFonts w:eastAsia="Times New Roman" w:cs="Times New Roman"/>
                <w:b/>
                <w:szCs w:val="24"/>
              </w:rPr>
            </w:pPr>
            <w:r>
              <w:rPr>
                <w:rFonts w:eastAsia="Times New Roman" w:cs="Times New Roman"/>
                <w:b/>
                <w:szCs w:val="24"/>
              </w:rPr>
              <w:t>FP</w:t>
            </w:r>
            <w:r w:rsidRPr="00A82D53">
              <w:rPr>
                <w:rFonts w:eastAsia="Times New Roman" w:cs="Times New Roman"/>
                <w:b/>
                <w:szCs w:val="24"/>
              </w:rPr>
              <w:t>/qt (ETB)</w:t>
            </w:r>
          </w:p>
        </w:tc>
        <w:tc>
          <w:tcPr>
            <w:tcW w:w="1260" w:type="dxa"/>
            <w:tcBorders>
              <w:top w:val="single" w:sz="4" w:space="0" w:color="auto"/>
              <w:bottom w:val="single" w:sz="4" w:space="0" w:color="auto"/>
            </w:tcBorders>
            <w:shd w:val="clear" w:color="auto" w:fill="auto"/>
            <w:tcMar>
              <w:top w:w="12" w:type="dxa"/>
              <w:left w:w="108" w:type="dxa"/>
              <w:bottom w:w="0" w:type="dxa"/>
              <w:right w:w="108" w:type="dxa"/>
            </w:tcMar>
            <w:vAlign w:val="bottom"/>
            <w:hideMark/>
          </w:tcPr>
          <w:p w14:paraId="2A80614B" w14:textId="77777777" w:rsidR="008940E8" w:rsidRPr="00A82D53" w:rsidRDefault="008940E8" w:rsidP="006D1125">
            <w:pPr>
              <w:spacing w:before="0" w:after="0" w:line="240" w:lineRule="auto"/>
              <w:jc w:val="left"/>
              <w:rPr>
                <w:rFonts w:eastAsia="Times New Roman" w:cs="Times New Roman"/>
                <w:b/>
                <w:szCs w:val="24"/>
              </w:rPr>
            </w:pPr>
            <w:r w:rsidRPr="00A82D53">
              <w:rPr>
                <w:rFonts w:eastAsia="Times New Roman" w:cs="Times New Roman"/>
                <w:b/>
                <w:szCs w:val="24"/>
              </w:rPr>
              <w:t>GFB (ETB/ha)</w:t>
            </w:r>
          </w:p>
        </w:tc>
        <w:tc>
          <w:tcPr>
            <w:tcW w:w="1260" w:type="dxa"/>
            <w:tcBorders>
              <w:top w:val="single" w:sz="4" w:space="0" w:color="auto"/>
              <w:bottom w:val="single" w:sz="4" w:space="0" w:color="auto"/>
            </w:tcBorders>
            <w:shd w:val="clear" w:color="auto" w:fill="auto"/>
            <w:tcMar>
              <w:top w:w="12" w:type="dxa"/>
              <w:left w:w="108" w:type="dxa"/>
              <w:bottom w:w="0" w:type="dxa"/>
              <w:right w:w="108" w:type="dxa"/>
            </w:tcMar>
            <w:vAlign w:val="bottom"/>
            <w:hideMark/>
          </w:tcPr>
          <w:p w14:paraId="1A2151D7" w14:textId="77777777" w:rsidR="008940E8" w:rsidRPr="00A82D53" w:rsidRDefault="008940E8" w:rsidP="006D1125">
            <w:pPr>
              <w:spacing w:before="0" w:after="0" w:line="240" w:lineRule="auto"/>
              <w:jc w:val="left"/>
              <w:rPr>
                <w:rFonts w:eastAsia="Times New Roman" w:cs="Times New Roman"/>
                <w:b/>
                <w:szCs w:val="24"/>
              </w:rPr>
            </w:pPr>
            <w:r w:rsidRPr="00A82D53">
              <w:rPr>
                <w:rFonts w:eastAsia="Times New Roman" w:cs="Times New Roman"/>
                <w:b/>
                <w:szCs w:val="24"/>
              </w:rPr>
              <w:t>TVC (ETB/ha)</w:t>
            </w:r>
          </w:p>
        </w:tc>
        <w:tc>
          <w:tcPr>
            <w:tcW w:w="1260" w:type="dxa"/>
            <w:tcBorders>
              <w:top w:val="single" w:sz="4" w:space="0" w:color="auto"/>
              <w:bottom w:val="single" w:sz="4" w:space="0" w:color="auto"/>
            </w:tcBorders>
            <w:shd w:val="clear" w:color="auto" w:fill="auto"/>
            <w:tcMar>
              <w:top w:w="12" w:type="dxa"/>
              <w:left w:w="108" w:type="dxa"/>
              <w:bottom w:w="0" w:type="dxa"/>
              <w:right w:w="108" w:type="dxa"/>
            </w:tcMar>
            <w:vAlign w:val="bottom"/>
            <w:hideMark/>
          </w:tcPr>
          <w:p w14:paraId="0B4D658C" w14:textId="77777777" w:rsidR="008940E8" w:rsidRPr="00A82D53" w:rsidRDefault="008940E8" w:rsidP="006D1125">
            <w:pPr>
              <w:spacing w:before="0" w:after="0" w:line="240" w:lineRule="auto"/>
              <w:jc w:val="left"/>
              <w:rPr>
                <w:rFonts w:eastAsia="Times New Roman" w:cs="Times New Roman"/>
                <w:b/>
                <w:szCs w:val="24"/>
              </w:rPr>
            </w:pPr>
            <w:r w:rsidRPr="00A82D53">
              <w:rPr>
                <w:rFonts w:eastAsia="Times New Roman" w:cs="Times New Roman"/>
                <w:b/>
                <w:szCs w:val="24"/>
              </w:rPr>
              <w:t>NB (ETB/ha)</w:t>
            </w:r>
          </w:p>
        </w:tc>
        <w:tc>
          <w:tcPr>
            <w:tcW w:w="810" w:type="dxa"/>
            <w:tcBorders>
              <w:top w:val="single" w:sz="4" w:space="0" w:color="auto"/>
              <w:bottom w:val="single" w:sz="4" w:space="0" w:color="auto"/>
            </w:tcBorders>
          </w:tcPr>
          <w:p w14:paraId="333D676E" w14:textId="77777777" w:rsidR="00DF6A62" w:rsidRDefault="008940E8" w:rsidP="006D1125">
            <w:pPr>
              <w:spacing w:before="0" w:after="0" w:line="240" w:lineRule="auto"/>
              <w:jc w:val="left"/>
              <w:rPr>
                <w:rFonts w:eastAsia="Times New Roman" w:cs="Times New Roman"/>
                <w:b/>
                <w:bCs/>
                <w:kern w:val="24"/>
                <w:szCs w:val="24"/>
              </w:rPr>
            </w:pPr>
            <w:r w:rsidRPr="00A82D53">
              <w:rPr>
                <w:rFonts w:eastAsia="Times New Roman" w:cs="Times New Roman"/>
                <w:b/>
                <w:bCs/>
                <w:kern w:val="24"/>
                <w:szCs w:val="24"/>
              </w:rPr>
              <w:t xml:space="preserve">B:C </w:t>
            </w:r>
          </w:p>
          <w:p w14:paraId="55B5A9F2" w14:textId="77777777" w:rsidR="008940E8" w:rsidRPr="00A82D53" w:rsidRDefault="008940E8" w:rsidP="006D1125">
            <w:pPr>
              <w:spacing w:before="0" w:after="0" w:line="240" w:lineRule="auto"/>
              <w:jc w:val="left"/>
              <w:rPr>
                <w:rFonts w:eastAsia="Times New Roman" w:cs="Times New Roman"/>
                <w:b/>
                <w:szCs w:val="24"/>
              </w:rPr>
            </w:pPr>
            <w:r w:rsidRPr="00A82D53">
              <w:rPr>
                <w:rFonts w:eastAsia="Times New Roman" w:cs="Times New Roman"/>
                <w:b/>
                <w:bCs/>
                <w:kern w:val="24"/>
                <w:szCs w:val="24"/>
              </w:rPr>
              <w:t>ratio</w:t>
            </w:r>
          </w:p>
        </w:tc>
      </w:tr>
      <w:tr w:rsidR="00DF6A62" w:rsidRPr="00DE333A" w14:paraId="5ABCEB0B" w14:textId="77777777" w:rsidTr="00121D32">
        <w:trPr>
          <w:trHeight w:val="248"/>
        </w:trPr>
        <w:tc>
          <w:tcPr>
            <w:tcW w:w="6120" w:type="dxa"/>
            <w:tcBorders>
              <w:top w:val="single" w:sz="4" w:space="0" w:color="auto"/>
            </w:tcBorders>
            <w:shd w:val="clear" w:color="auto" w:fill="auto"/>
            <w:tcMar>
              <w:top w:w="12" w:type="dxa"/>
              <w:left w:w="108" w:type="dxa"/>
              <w:bottom w:w="0" w:type="dxa"/>
              <w:right w:w="108" w:type="dxa"/>
            </w:tcMar>
            <w:hideMark/>
          </w:tcPr>
          <w:p w14:paraId="48EF1E2E" w14:textId="77777777" w:rsidR="00DF6A62" w:rsidRPr="00CD46BC" w:rsidRDefault="00DF6A62" w:rsidP="00B427AF">
            <w:pPr>
              <w:spacing w:before="0" w:after="0" w:line="240" w:lineRule="auto"/>
              <w:rPr>
                <w:rFonts w:cs="Times New Roman"/>
                <w:szCs w:val="24"/>
                <w:lang w:val="de-DE"/>
              </w:rPr>
            </w:pPr>
            <w:r w:rsidRPr="00CD46BC">
              <w:rPr>
                <w:rFonts w:cs="Times New Roman"/>
                <w:szCs w:val="24"/>
                <w:lang w:val="de-DE"/>
              </w:rPr>
              <w:t>84 kg N ha</w:t>
            </w:r>
            <w:r w:rsidRPr="00CD46BC">
              <w:rPr>
                <w:rFonts w:cs="Times New Roman"/>
                <w:szCs w:val="24"/>
                <w:vertAlign w:val="superscript"/>
                <w:lang w:val="de-DE"/>
              </w:rPr>
              <w:t>-1</w:t>
            </w:r>
            <w:r w:rsidRPr="00CD46BC">
              <w:rPr>
                <w:rFonts w:cs="Times New Roman"/>
                <w:szCs w:val="24"/>
                <w:lang w:val="de-DE"/>
              </w:rPr>
              <w:t>+76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+14 kg sulfur ha</w:t>
            </w:r>
            <w:r w:rsidRPr="00CD46BC">
              <w:rPr>
                <w:rFonts w:cs="Times New Roman"/>
                <w:szCs w:val="24"/>
                <w:vertAlign w:val="superscript"/>
                <w:lang w:val="de-DE"/>
              </w:rPr>
              <w:t>-1</w:t>
            </w:r>
            <w:r w:rsidRPr="00CD46BC">
              <w:rPr>
                <w:rFonts w:cs="Times New Roman"/>
                <w:szCs w:val="24"/>
                <w:lang w:val="de-DE"/>
              </w:rPr>
              <w:t>+15 t ha</w:t>
            </w:r>
            <w:r w:rsidRPr="00CD46BC">
              <w:rPr>
                <w:rFonts w:cs="Times New Roman"/>
                <w:szCs w:val="24"/>
                <w:vertAlign w:val="superscript"/>
                <w:lang w:val="de-DE"/>
              </w:rPr>
              <w:t>-1</w:t>
            </w:r>
          </w:p>
        </w:tc>
        <w:tc>
          <w:tcPr>
            <w:tcW w:w="990" w:type="dxa"/>
            <w:tcBorders>
              <w:top w:val="single" w:sz="4" w:space="0" w:color="auto"/>
            </w:tcBorders>
            <w:shd w:val="clear" w:color="auto" w:fill="auto"/>
            <w:tcMar>
              <w:top w:w="12" w:type="dxa"/>
              <w:left w:w="12" w:type="dxa"/>
              <w:bottom w:w="0" w:type="dxa"/>
              <w:right w:w="12" w:type="dxa"/>
            </w:tcMar>
            <w:hideMark/>
          </w:tcPr>
          <w:p w14:paraId="186599C3" w14:textId="77777777" w:rsidR="00DF6A62" w:rsidRPr="00DE333A" w:rsidRDefault="00DF6A62" w:rsidP="006D1125">
            <w:pPr>
              <w:spacing w:before="0" w:after="0" w:line="240" w:lineRule="auto"/>
              <w:jc w:val="left"/>
              <w:textAlignment w:val="top"/>
              <w:rPr>
                <w:rFonts w:eastAsia="Times New Roman" w:cs="Times New Roman"/>
                <w:szCs w:val="24"/>
              </w:rPr>
            </w:pPr>
            <w:r w:rsidRPr="00DE333A">
              <w:rPr>
                <w:rFonts w:eastAsia="Times New Roman" w:cs="Times New Roman"/>
                <w:szCs w:val="24"/>
              </w:rPr>
              <w:t>148</w:t>
            </w:r>
          </w:p>
        </w:tc>
        <w:tc>
          <w:tcPr>
            <w:tcW w:w="990" w:type="dxa"/>
            <w:tcBorders>
              <w:top w:val="single" w:sz="4" w:space="0" w:color="auto"/>
            </w:tcBorders>
            <w:shd w:val="clear" w:color="auto" w:fill="auto"/>
            <w:tcMar>
              <w:top w:w="12" w:type="dxa"/>
              <w:left w:w="108" w:type="dxa"/>
              <w:right w:w="108" w:type="dxa"/>
            </w:tcMar>
            <w:hideMark/>
          </w:tcPr>
          <w:p w14:paraId="0CC89985" w14:textId="77777777" w:rsidR="00DF6A62" w:rsidRPr="00DE333A" w:rsidRDefault="00DF6A62" w:rsidP="006D1125">
            <w:pPr>
              <w:spacing w:before="0" w:after="0" w:line="240" w:lineRule="auto"/>
              <w:jc w:val="left"/>
              <w:textAlignment w:val="top"/>
              <w:rPr>
                <w:rFonts w:eastAsia="Times New Roman" w:cs="Times New Roman"/>
                <w:szCs w:val="24"/>
              </w:rPr>
            </w:pPr>
            <w:r w:rsidRPr="00DE333A">
              <w:rPr>
                <w:rFonts w:eastAsia="Times New Roman" w:cs="Times New Roman"/>
                <w:szCs w:val="24"/>
              </w:rPr>
              <w:t>133.2</w:t>
            </w:r>
          </w:p>
        </w:tc>
        <w:tc>
          <w:tcPr>
            <w:tcW w:w="900" w:type="dxa"/>
            <w:tcBorders>
              <w:top w:val="single" w:sz="4" w:space="0" w:color="auto"/>
            </w:tcBorders>
            <w:shd w:val="clear" w:color="auto" w:fill="auto"/>
            <w:tcMar>
              <w:top w:w="12" w:type="dxa"/>
              <w:left w:w="108" w:type="dxa"/>
              <w:right w:w="108" w:type="dxa"/>
            </w:tcMar>
            <w:vAlign w:val="bottom"/>
            <w:hideMark/>
          </w:tcPr>
          <w:p w14:paraId="06B64854" w14:textId="77777777" w:rsidR="00DF6A62" w:rsidRPr="00DE333A" w:rsidRDefault="00DF6A62" w:rsidP="006D1125">
            <w:pPr>
              <w:spacing w:before="0" w:after="0" w:line="240" w:lineRule="auto"/>
              <w:jc w:val="left"/>
              <w:rPr>
                <w:rFonts w:eastAsia="Times New Roman" w:cs="Times New Roman"/>
                <w:szCs w:val="24"/>
              </w:rPr>
            </w:pPr>
            <w:r w:rsidRPr="00DE333A">
              <w:rPr>
                <w:rFonts w:eastAsia="Times New Roman" w:cs="Times New Roman"/>
                <w:szCs w:val="24"/>
              </w:rPr>
              <w:t>900</w:t>
            </w:r>
          </w:p>
        </w:tc>
        <w:tc>
          <w:tcPr>
            <w:tcW w:w="1260" w:type="dxa"/>
            <w:tcBorders>
              <w:top w:val="single" w:sz="4" w:space="0" w:color="auto"/>
            </w:tcBorders>
            <w:shd w:val="clear" w:color="auto" w:fill="auto"/>
            <w:tcMar>
              <w:top w:w="12" w:type="dxa"/>
              <w:left w:w="108" w:type="dxa"/>
              <w:right w:w="108" w:type="dxa"/>
            </w:tcMar>
            <w:vAlign w:val="bottom"/>
            <w:hideMark/>
          </w:tcPr>
          <w:p w14:paraId="1A017D29" w14:textId="77777777" w:rsidR="00DF6A62" w:rsidRPr="00DE333A" w:rsidRDefault="00DF6A62" w:rsidP="006D1125">
            <w:pPr>
              <w:spacing w:before="0" w:after="0" w:line="240" w:lineRule="auto"/>
              <w:jc w:val="left"/>
              <w:rPr>
                <w:rFonts w:eastAsia="Times New Roman" w:cs="Times New Roman"/>
                <w:szCs w:val="24"/>
              </w:rPr>
            </w:pPr>
            <w:r w:rsidRPr="00DE333A">
              <w:rPr>
                <w:rFonts w:eastAsia="Times New Roman" w:cs="Times New Roman"/>
                <w:szCs w:val="24"/>
              </w:rPr>
              <w:t>119880</w:t>
            </w:r>
          </w:p>
        </w:tc>
        <w:tc>
          <w:tcPr>
            <w:tcW w:w="1260" w:type="dxa"/>
            <w:tcBorders>
              <w:top w:val="single" w:sz="4" w:space="0" w:color="auto"/>
            </w:tcBorders>
            <w:shd w:val="clear" w:color="auto" w:fill="auto"/>
            <w:tcMar>
              <w:top w:w="12" w:type="dxa"/>
              <w:left w:w="108" w:type="dxa"/>
              <w:right w:w="108" w:type="dxa"/>
            </w:tcMar>
            <w:vAlign w:val="bottom"/>
            <w:hideMark/>
          </w:tcPr>
          <w:p w14:paraId="462B3BAD" w14:textId="77777777" w:rsidR="00DF6A62" w:rsidRPr="00DE333A" w:rsidRDefault="00DF6A62" w:rsidP="006D1125">
            <w:pPr>
              <w:spacing w:before="0" w:after="0" w:line="240" w:lineRule="auto"/>
              <w:jc w:val="left"/>
              <w:rPr>
                <w:rFonts w:eastAsia="Times New Roman" w:cs="Times New Roman"/>
                <w:szCs w:val="24"/>
              </w:rPr>
            </w:pPr>
            <w:r w:rsidRPr="00DE333A">
              <w:rPr>
                <w:rFonts w:eastAsia="Times New Roman" w:cs="Times New Roman"/>
                <w:szCs w:val="24"/>
              </w:rPr>
              <w:t>10780.6</w:t>
            </w:r>
          </w:p>
        </w:tc>
        <w:tc>
          <w:tcPr>
            <w:tcW w:w="1260" w:type="dxa"/>
            <w:tcBorders>
              <w:top w:val="single" w:sz="4" w:space="0" w:color="auto"/>
            </w:tcBorders>
            <w:shd w:val="clear" w:color="auto" w:fill="auto"/>
            <w:tcMar>
              <w:top w:w="12" w:type="dxa"/>
              <w:left w:w="108" w:type="dxa"/>
              <w:bottom w:w="0" w:type="dxa"/>
              <w:right w:w="108" w:type="dxa"/>
            </w:tcMar>
            <w:hideMark/>
          </w:tcPr>
          <w:p w14:paraId="039D3504" w14:textId="77777777" w:rsidR="00DF6A62" w:rsidRPr="00DE333A" w:rsidRDefault="00DF6A62" w:rsidP="006D1125">
            <w:pPr>
              <w:spacing w:before="0" w:after="0" w:line="240" w:lineRule="auto"/>
              <w:jc w:val="left"/>
              <w:rPr>
                <w:rFonts w:eastAsia="Times New Roman" w:cs="Times New Roman"/>
                <w:szCs w:val="24"/>
              </w:rPr>
            </w:pPr>
            <w:r w:rsidRPr="00DE333A">
              <w:rPr>
                <w:rFonts w:eastAsia="Times New Roman" w:cs="Times New Roman"/>
                <w:szCs w:val="24"/>
              </w:rPr>
              <w:t>109099.4</w:t>
            </w:r>
          </w:p>
        </w:tc>
        <w:tc>
          <w:tcPr>
            <w:tcW w:w="810" w:type="dxa"/>
            <w:tcBorders>
              <w:top w:val="single" w:sz="4" w:space="0" w:color="auto"/>
            </w:tcBorders>
          </w:tcPr>
          <w:p w14:paraId="410793C6" w14:textId="77777777" w:rsidR="00DF6A62" w:rsidRPr="00DE333A" w:rsidRDefault="00DF6A62" w:rsidP="006D1125">
            <w:pPr>
              <w:spacing w:before="0" w:after="0" w:line="240" w:lineRule="auto"/>
              <w:jc w:val="left"/>
              <w:rPr>
                <w:rFonts w:eastAsia="Times New Roman" w:cs="Times New Roman"/>
                <w:szCs w:val="24"/>
              </w:rPr>
            </w:pPr>
            <w:r w:rsidRPr="00DE333A">
              <w:rPr>
                <w:rFonts w:eastAsia="Times New Roman" w:cs="Times New Roman"/>
                <w:szCs w:val="24"/>
              </w:rPr>
              <w:t>10.12</w:t>
            </w:r>
          </w:p>
        </w:tc>
      </w:tr>
      <w:tr w:rsidR="00DF6A62" w:rsidRPr="00DE333A" w14:paraId="0D6D69CF" w14:textId="77777777" w:rsidTr="00121D32">
        <w:trPr>
          <w:trHeight w:val="77"/>
        </w:trPr>
        <w:tc>
          <w:tcPr>
            <w:tcW w:w="6120" w:type="dxa"/>
            <w:shd w:val="clear" w:color="auto" w:fill="auto"/>
            <w:tcMar>
              <w:top w:w="12" w:type="dxa"/>
              <w:left w:w="108" w:type="dxa"/>
              <w:bottom w:w="0" w:type="dxa"/>
              <w:right w:w="108" w:type="dxa"/>
            </w:tcMar>
            <w:hideMark/>
          </w:tcPr>
          <w:p w14:paraId="1C91F637" w14:textId="77777777" w:rsidR="00DF6A62" w:rsidRPr="00CD46BC" w:rsidRDefault="00DF6A62" w:rsidP="00B427AF">
            <w:pPr>
              <w:spacing w:before="0" w:after="0" w:line="240" w:lineRule="auto"/>
              <w:rPr>
                <w:rFonts w:cs="Times New Roman"/>
                <w:szCs w:val="24"/>
                <w:lang w:val="de-DE"/>
              </w:rPr>
            </w:pPr>
            <w:r w:rsidRPr="00CD46BC">
              <w:rPr>
                <w:rFonts w:cs="Times New Roman"/>
                <w:szCs w:val="24"/>
                <w:lang w:val="de-DE"/>
              </w:rPr>
              <w:t>84 kg N ha</w:t>
            </w:r>
            <w:r w:rsidRPr="00CD46BC">
              <w:rPr>
                <w:rFonts w:cs="Times New Roman"/>
                <w:szCs w:val="24"/>
                <w:vertAlign w:val="superscript"/>
                <w:lang w:val="de-DE"/>
              </w:rPr>
              <w:t>-1</w:t>
            </w:r>
            <w:r w:rsidRPr="00CD46BC">
              <w:rPr>
                <w:rFonts w:cs="Times New Roman"/>
                <w:szCs w:val="24"/>
                <w:lang w:val="de-DE"/>
              </w:rPr>
              <w:t>+76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+14 kg sulfur ha</w:t>
            </w:r>
            <w:r w:rsidRPr="00CD46BC">
              <w:rPr>
                <w:rFonts w:cs="Times New Roman"/>
                <w:szCs w:val="24"/>
                <w:vertAlign w:val="superscript"/>
                <w:lang w:val="de-DE"/>
              </w:rPr>
              <w:t>-1</w:t>
            </w:r>
            <w:r w:rsidRPr="00CD46BC">
              <w:rPr>
                <w:rFonts w:cs="Times New Roman"/>
                <w:szCs w:val="24"/>
                <w:lang w:val="de-DE"/>
              </w:rPr>
              <w:t>+11.25 t ha</w:t>
            </w:r>
            <w:r w:rsidRPr="00CD46BC">
              <w:rPr>
                <w:rFonts w:cs="Times New Roman"/>
                <w:szCs w:val="24"/>
                <w:vertAlign w:val="superscript"/>
                <w:lang w:val="de-DE"/>
              </w:rPr>
              <w:t>-1</w:t>
            </w:r>
          </w:p>
        </w:tc>
        <w:tc>
          <w:tcPr>
            <w:tcW w:w="990" w:type="dxa"/>
            <w:shd w:val="clear" w:color="auto" w:fill="auto"/>
            <w:tcMar>
              <w:top w:w="12" w:type="dxa"/>
              <w:left w:w="12" w:type="dxa"/>
              <w:bottom w:w="0" w:type="dxa"/>
              <w:right w:w="12" w:type="dxa"/>
            </w:tcMar>
            <w:hideMark/>
          </w:tcPr>
          <w:p w14:paraId="269F6111" w14:textId="77777777" w:rsidR="00DF6A62" w:rsidRPr="00DE333A" w:rsidRDefault="00DF6A62" w:rsidP="006D1125">
            <w:pPr>
              <w:spacing w:before="0" w:after="0" w:line="240" w:lineRule="auto"/>
              <w:jc w:val="left"/>
              <w:textAlignment w:val="top"/>
              <w:rPr>
                <w:rFonts w:eastAsia="Times New Roman" w:cs="Times New Roman"/>
                <w:szCs w:val="24"/>
              </w:rPr>
            </w:pPr>
            <w:r w:rsidRPr="00DE333A">
              <w:rPr>
                <w:rFonts w:eastAsia="Times New Roman" w:cs="Times New Roman"/>
                <w:szCs w:val="24"/>
              </w:rPr>
              <w:t>120.7</w:t>
            </w:r>
          </w:p>
        </w:tc>
        <w:tc>
          <w:tcPr>
            <w:tcW w:w="990" w:type="dxa"/>
            <w:shd w:val="clear" w:color="auto" w:fill="auto"/>
            <w:tcMar>
              <w:top w:w="12" w:type="dxa"/>
              <w:left w:w="108" w:type="dxa"/>
              <w:right w:w="108" w:type="dxa"/>
            </w:tcMar>
            <w:hideMark/>
          </w:tcPr>
          <w:p w14:paraId="4B5B8EC9" w14:textId="77777777" w:rsidR="00DF6A62" w:rsidRPr="00DE333A" w:rsidRDefault="00DF6A62" w:rsidP="006D1125">
            <w:pPr>
              <w:spacing w:before="0" w:after="0" w:line="240" w:lineRule="auto"/>
              <w:jc w:val="left"/>
              <w:textAlignment w:val="top"/>
              <w:rPr>
                <w:rFonts w:eastAsia="Times New Roman" w:cs="Times New Roman"/>
                <w:szCs w:val="24"/>
              </w:rPr>
            </w:pPr>
            <w:r w:rsidRPr="00DE333A">
              <w:rPr>
                <w:rFonts w:eastAsia="Times New Roman" w:cs="Times New Roman"/>
                <w:szCs w:val="24"/>
              </w:rPr>
              <w:t>108.6</w:t>
            </w:r>
          </w:p>
        </w:tc>
        <w:tc>
          <w:tcPr>
            <w:tcW w:w="900" w:type="dxa"/>
            <w:shd w:val="clear" w:color="auto" w:fill="auto"/>
            <w:tcMar>
              <w:top w:w="12" w:type="dxa"/>
              <w:left w:w="108" w:type="dxa"/>
              <w:right w:w="108" w:type="dxa"/>
            </w:tcMar>
            <w:hideMark/>
          </w:tcPr>
          <w:p w14:paraId="1281850C" w14:textId="77777777" w:rsidR="00DF6A62" w:rsidRPr="00DE333A" w:rsidRDefault="00DF6A62" w:rsidP="006D1125">
            <w:pPr>
              <w:spacing w:before="0" w:after="0" w:line="240" w:lineRule="auto"/>
              <w:rPr>
                <w:rFonts w:cs="Times New Roman"/>
                <w:szCs w:val="24"/>
              </w:rPr>
            </w:pPr>
            <w:r w:rsidRPr="00DE333A">
              <w:rPr>
                <w:rFonts w:eastAsia="Times New Roman" w:cs="Times New Roman"/>
                <w:szCs w:val="24"/>
              </w:rPr>
              <w:t>900</w:t>
            </w:r>
          </w:p>
        </w:tc>
        <w:tc>
          <w:tcPr>
            <w:tcW w:w="1260" w:type="dxa"/>
            <w:shd w:val="clear" w:color="auto" w:fill="auto"/>
            <w:tcMar>
              <w:top w:w="12" w:type="dxa"/>
              <w:left w:w="108" w:type="dxa"/>
              <w:right w:w="108" w:type="dxa"/>
            </w:tcMar>
            <w:vAlign w:val="bottom"/>
            <w:hideMark/>
          </w:tcPr>
          <w:p w14:paraId="0DD9D08A" w14:textId="77777777" w:rsidR="00DF6A62" w:rsidRPr="00DE333A" w:rsidRDefault="00DF6A62" w:rsidP="006D1125">
            <w:pPr>
              <w:spacing w:before="0" w:after="0" w:line="240" w:lineRule="auto"/>
              <w:jc w:val="left"/>
              <w:textAlignment w:val="bottom"/>
              <w:rPr>
                <w:rFonts w:eastAsia="Times New Roman" w:cs="Times New Roman"/>
                <w:szCs w:val="24"/>
              </w:rPr>
            </w:pPr>
            <w:r w:rsidRPr="00DE333A">
              <w:rPr>
                <w:rFonts w:cs="Times New Roman"/>
                <w:szCs w:val="24"/>
              </w:rPr>
              <w:t>97740</w:t>
            </w:r>
          </w:p>
        </w:tc>
        <w:tc>
          <w:tcPr>
            <w:tcW w:w="1260" w:type="dxa"/>
            <w:shd w:val="clear" w:color="auto" w:fill="auto"/>
            <w:tcMar>
              <w:top w:w="12" w:type="dxa"/>
              <w:left w:w="108" w:type="dxa"/>
              <w:right w:w="108" w:type="dxa"/>
            </w:tcMar>
            <w:vAlign w:val="bottom"/>
            <w:hideMark/>
          </w:tcPr>
          <w:p w14:paraId="7821F3EE" w14:textId="77777777" w:rsidR="00DF6A62" w:rsidRPr="00DE333A" w:rsidRDefault="00DF6A62" w:rsidP="006D1125">
            <w:pPr>
              <w:spacing w:before="0" w:after="0" w:line="240" w:lineRule="auto"/>
              <w:jc w:val="left"/>
              <w:textAlignment w:val="bottom"/>
              <w:rPr>
                <w:rFonts w:eastAsia="Times New Roman" w:cs="Times New Roman"/>
                <w:szCs w:val="24"/>
              </w:rPr>
            </w:pPr>
            <w:r w:rsidRPr="00DE333A">
              <w:rPr>
                <w:rFonts w:cs="Times New Roman"/>
                <w:szCs w:val="24"/>
              </w:rPr>
              <w:t>9847.27</w:t>
            </w:r>
          </w:p>
        </w:tc>
        <w:tc>
          <w:tcPr>
            <w:tcW w:w="1260" w:type="dxa"/>
            <w:shd w:val="clear" w:color="auto" w:fill="auto"/>
            <w:tcMar>
              <w:top w:w="12" w:type="dxa"/>
              <w:left w:w="108" w:type="dxa"/>
              <w:bottom w:w="0" w:type="dxa"/>
              <w:right w:w="108" w:type="dxa"/>
            </w:tcMar>
            <w:vAlign w:val="bottom"/>
            <w:hideMark/>
          </w:tcPr>
          <w:p w14:paraId="4997DB56" w14:textId="77777777" w:rsidR="00DF6A62" w:rsidRPr="00DE333A" w:rsidRDefault="00DF6A62" w:rsidP="006D1125">
            <w:pPr>
              <w:spacing w:before="0" w:after="0" w:line="240" w:lineRule="auto"/>
              <w:jc w:val="left"/>
              <w:rPr>
                <w:rFonts w:eastAsia="Times New Roman" w:cs="Times New Roman"/>
                <w:szCs w:val="24"/>
              </w:rPr>
            </w:pPr>
            <w:r w:rsidRPr="00DE333A">
              <w:rPr>
                <w:rFonts w:cs="Times New Roman"/>
                <w:bCs/>
                <w:szCs w:val="24"/>
              </w:rPr>
              <w:t>87892.73</w:t>
            </w:r>
          </w:p>
        </w:tc>
        <w:tc>
          <w:tcPr>
            <w:tcW w:w="810" w:type="dxa"/>
          </w:tcPr>
          <w:p w14:paraId="61C63F0B" w14:textId="77777777" w:rsidR="00DF6A62" w:rsidRPr="00DE333A" w:rsidRDefault="00DF6A62" w:rsidP="006D1125">
            <w:pPr>
              <w:spacing w:before="0" w:after="0" w:line="240" w:lineRule="auto"/>
              <w:jc w:val="left"/>
              <w:rPr>
                <w:rFonts w:eastAsia="Times New Roman" w:cs="Times New Roman"/>
                <w:szCs w:val="24"/>
              </w:rPr>
            </w:pPr>
            <w:r w:rsidRPr="00DE333A">
              <w:rPr>
                <w:rFonts w:eastAsia="Times New Roman" w:cs="Times New Roman"/>
                <w:szCs w:val="24"/>
              </w:rPr>
              <w:t>8.93</w:t>
            </w:r>
          </w:p>
        </w:tc>
      </w:tr>
      <w:tr w:rsidR="00DF6A62" w:rsidRPr="00DE333A" w14:paraId="1851A309" w14:textId="77777777" w:rsidTr="00121D32">
        <w:trPr>
          <w:trHeight w:val="46"/>
        </w:trPr>
        <w:tc>
          <w:tcPr>
            <w:tcW w:w="6120" w:type="dxa"/>
            <w:shd w:val="clear" w:color="auto" w:fill="auto"/>
            <w:tcMar>
              <w:top w:w="12" w:type="dxa"/>
              <w:left w:w="108" w:type="dxa"/>
              <w:bottom w:w="0" w:type="dxa"/>
              <w:right w:w="108" w:type="dxa"/>
            </w:tcMar>
            <w:hideMark/>
          </w:tcPr>
          <w:p w14:paraId="3980D163" w14:textId="77777777" w:rsidR="00DF6A62" w:rsidRPr="00CD46BC" w:rsidRDefault="00DF6A62" w:rsidP="00B427AF">
            <w:pPr>
              <w:spacing w:before="0" w:after="0" w:line="240" w:lineRule="auto"/>
              <w:rPr>
                <w:rFonts w:cs="Times New Roman"/>
                <w:szCs w:val="24"/>
                <w:lang w:val="de-DE"/>
              </w:rPr>
            </w:pPr>
            <w:r w:rsidRPr="00CD46BC">
              <w:rPr>
                <w:rFonts w:cs="Times New Roman"/>
                <w:szCs w:val="24"/>
                <w:lang w:val="de-DE"/>
              </w:rPr>
              <w:t>84 kg N ha</w:t>
            </w:r>
            <w:r w:rsidRPr="00CD46BC">
              <w:rPr>
                <w:rFonts w:cs="Times New Roman"/>
                <w:szCs w:val="24"/>
                <w:vertAlign w:val="superscript"/>
                <w:lang w:val="de-DE"/>
              </w:rPr>
              <w:t>-1</w:t>
            </w:r>
            <w:r w:rsidRPr="00CD46BC">
              <w:rPr>
                <w:rFonts w:cs="Times New Roman"/>
                <w:szCs w:val="24"/>
                <w:lang w:val="de-DE"/>
              </w:rPr>
              <w:t>+76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+14 kg sulfur ha</w:t>
            </w:r>
            <w:r w:rsidRPr="00CD46BC">
              <w:rPr>
                <w:rFonts w:cs="Times New Roman"/>
                <w:szCs w:val="24"/>
                <w:vertAlign w:val="superscript"/>
                <w:lang w:val="de-DE"/>
              </w:rPr>
              <w:t>-1</w:t>
            </w:r>
            <w:r w:rsidRPr="00CD46BC">
              <w:rPr>
                <w:rFonts w:cs="Times New Roman"/>
                <w:szCs w:val="24"/>
                <w:lang w:val="de-DE"/>
              </w:rPr>
              <w:t>+7.5 t ha</w:t>
            </w:r>
            <w:r w:rsidRPr="00CD46BC">
              <w:rPr>
                <w:rFonts w:cs="Times New Roman"/>
                <w:szCs w:val="24"/>
                <w:vertAlign w:val="superscript"/>
                <w:lang w:val="de-DE"/>
              </w:rPr>
              <w:t>-1</w:t>
            </w:r>
          </w:p>
        </w:tc>
        <w:tc>
          <w:tcPr>
            <w:tcW w:w="990" w:type="dxa"/>
            <w:shd w:val="clear" w:color="auto" w:fill="auto"/>
            <w:tcMar>
              <w:top w:w="12" w:type="dxa"/>
              <w:left w:w="12" w:type="dxa"/>
              <w:bottom w:w="0" w:type="dxa"/>
              <w:right w:w="12" w:type="dxa"/>
            </w:tcMar>
            <w:hideMark/>
          </w:tcPr>
          <w:p w14:paraId="1DED9CBB" w14:textId="77777777" w:rsidR="00DF6A62" w:rsidRPr="00DE333A" w:rsidRDefault="00DF6A62" w:rsidP="006D1125">
            <w:pPr>
              <w:spacing w:before="0" w:after="0" w:line="240" w:lineRule="auto"/>
              <w:jc w:val="left"/>
              <w:textAlignment w:val="top"/>
              <w:rPr>
                <w:rFonts w:eastAsia="Times New Roman" w:cs="Times New Roman"/>
                <w:szCs w:val="24"/>
              </w:rPr>
            </w:pPr>
            <w:r w:rsidRPr="00DE333A">
              <w:rPr>
                <w:rFonts w:cs="Times New Roman"/>
                <w:bCs/>
                <w:szCs w:val="24"/>
              </w:rPr>
              <w:t>151</w:t>
            </w:r>
          </w:p>
        </w:tc>
        <w:tc>
          <w:tcPr>
            <w:tcW w:w="990" w:type="dxa"/>
            <w:shd w:val="clear" w:color="auto" w:fill="auto"/>
            <w:tcMar>
              <w:top w:w="12" w:type="dxa"/>
              <w:left w:w="108" w:type="dxa"/>
              <w:right w:w="108" w:type="dxa"/>
            </w:tcMar>
            <w:hideMark/>
          </w:tcPr>
          <w:p w14:paraId="3FA27CA3" w14:textId="77777777" w:rsidR="00DF6A62" w:rsidRPr="00DE333A" w:rsidRDefault="00DF6A62" w:rsidP="006D1125">
            <w:pPr>
              <w:spacing w:before="0" w:after="0" w:line="240" w:lineRule="auto"/>
              <w:jc w:val="left"/>
              <w:textAlignment w:val="top"/>
              <w:rPr>
                <w:rFonts w:eastAsia="Times New Roman" w:cs="Times New Roman"/>
                <w:szCs w:val="24"/>
              </w:rPr>
            </w:pPr>
            <w:r w:rsidRPr="00DE333A">
              <w:rPr>
                <w:rFonts w:cs="Times New Roman"/>
                <w:szCs w:val="24"/>
              </w:rPr>
              <w:t>135.9</w:t>
            </w:r>
          </w:p>
        </w:tc>
        <w:tc>
          <w:tcPr>
            <w:tcW w:w="900" w:type="dxa"/>
            <w:shd w:val="clear" w:color="auto" w:fill="auto"/>
            <w:tcMar>
              <w:top w:w="12" w:type="dxa"/>
              <w:left w:w="108" w:type="dxa"/>
              <w:right w:w="108" w:type="dxa"/>
            </w:tcMar>
            <w:hideMark/>
          </w:tcPr>
          <w:p w14:paraId="579456B9" w14:textId="77777777" w:rsidR="00DF6A62" w:rsidRPr="00DE333A" w:rsidRDefault="00DF6A62" w:rsidP="006D1125">
            <w:pPr>
              <w:spacing w:before="0" w:after="0" w:line="240" w:lineRule="auto"/>
              <w:rPr>
                <w:rFonts w:cs="Times New Roman"/>
                <w:szCs w:val="24"/>
              </w:rPr>
            </w:pPr>
            <w:r w:rsidRPr="00DE333A">
              <w:rPr>
                <w:rFonts w:eastAsia="Times New Roman" w:cs="Times New Roman"/>
                <w:szCs w:val="24"/>
              </w:rPr>
              <w:t>900</w:t>
            </w:r>
          </w:p>
        </w:tc>
        <w:tc>
          <w:tcPr>
            <w:tcW w:w="1260" w:type="dxa"/>
            <w:shd w:val="clear" w:color="auto" w:fill="auto"/>
            <w:tcMar>
              <w:top w:w="12" w:type="dxa"/>
              <w:left w:w="108" w:type="dxa"/>
              <w:right w:w="108" w:type="dxa"/>
            </w:tcMar>
            <w:vAlign w:val="bottom"/>
            <w:hideMark/>
          </w:tcPr>
          <w:p w14:paraId="70CFEB6B" w14:textId="77777777" w:rsidR="00DF6A62" w:rsidRPr="00DE333A" w:rsidRDefault="00DF6A62" w:rsidP="006D1125">
            <w:pPr>
              <w:spacing w:before="0" w:after="0" w:line="240" w:lineRule="auto"/>
              <w:jc w:val="left"/>
              <w:textAlignment w:val="bottom"/>
              <w:rPr>
                <w:rFonts w:eastAsia="Times New Roman" w:cs="Times New Roman"/>
                <w:szCs w:val="24"/>
              </w:rPr>
            </w:pPr>
            <w:r w:rsidRPr="00DE333A">
              <w:rPr>
                <w:rFonts w:cs="Times New Roman"/>
                <w:szCs w:val="24"/>
              </w:rPr>
              <w:t>122310</w:t>
            </w:r>
          </w:p>
        </w:tc>
        <w:tc>
          <w:tcPr>
            <w:tcW w:w="1260" w:type="dxa"/>
            <w:shd w:val="clear" w:color="auto" w:fill="auto"/>
            <w:tcMar>
              <w:top w:w="12" w:type="dxa"/>
              <w:left w:w="108" w:type="dxa"/>
              <w:right w:w="108" w:type="dxa"/>
            </w:tcMar>
            <w:vAlign w:val="bottom"/>
            <w:hideMark/>
          </w:tcPr>
          <w:p w14:paraId="73875D81" w14:textId="77777777" w:rsidR="00DF6A62" w:rsidRPr="00DE333A" w:rsidRDefault="00DF6A62" w:rsidP="006D1125">
            <w:pPr>
              <w:spacing w:before="0" w:after="0" w:line="240" w:lineRule="auto"/>
              <w:jc w:val="left"/>
              <w:textAlignment w:val="bottom"/>
              <w:rPr>
                <w:rFonts w:eastAsia="Times New Roman" w:cs="Times New Roman"/>
                <w:szCs w:val="24"/>
              </w:rPr>
            </w:pPr>
            <w:r w:rsidRPr="00DE333A">
              <w:rPr>
                <w:rFonts w:cs="Times New Roman"/>
                <w:szCs w:val="24"/>
              </w:rPr>
              <w:t>8780.6</w:t>
            </w:r>
          </w:p>
        </w:tc>
        <w:tc>
          <w:tcPr>
            <w:tcW w:w="1260" w:type="dxa"/>
            <w:shd w:val="clear" w:color="auto" w:fill="auto"/>
            <w:tcMar>
              <w:top w:w="12" w:type="dxa"/>
              <w:left w:w="108" w:type="dxa"/>
              <w:bottom w:w="0" w:type="dxa"/>
              <w:right w:w="108" w:type="dxa"/>
            </w:tcMar>
            <w:vAlign w:val="bottom"/>
            <w:hideMark/>
          </w:tcPr>
          <w:p w14:paraId="2B1B24F6" w14:textId="77777777" w:rsidR="00DF6A62" w:rsidRPr="00DE333A" w:rsidRDefault="00DF6A62" w:rsidP="006D1125">
            <w:pPr>
              <w:spacing w:before="0" w:after="0" w:line="240" w:lineRule="auto"/>
              <w:jc w:val="left"/>
              <w:rPr>
                <w:rFonts w:eastAsia="Times New Roman" w:cs="Times New Roman"/>
                <w:szCs w:val="24"/>
              </w:rPr>
            </w:pPr>
            <w:r w:rsidRPr="00DE333A">
              <w:rPr>
                <w:rFonts w:cs="Times New Roman"/>
                <w:bCs/>
                <w:szCs w:val="24"/>
              </w:rPr>
              <w:t>113529.4</w:t>
            </w:r>
          </w:p>
        </w:tc>
        <w:tc>
          <w:tcPr>
            <w:tcW w:w="810" w:type="dxa"/>
          </w:tcPr>
          <w:p w14:paraId="4B65B806" w14:textId="77777777" w:rsidR="00DF6A62" w:rsidRPr="00DE333A" w:rsidRDefault="00DF6A62" w:rsidP="006D1125">
            <w:pPr>
              <w:spacing w:before="0" w:after="0" w:line="240" w:lineRule="auto"/>
              <w:jc w:val="left"/>
              <w:rPr>
                <w:rFonts w:eastAsia="Times New Roman" w:cs="Times New Roman"/>
                <w:szCs w:val="24"/>
              </w:rPr>
            </w:pPr>
            <w:r w:rsidRPr="00DE333A">
              <w:rPr>
                <w:rFonts w:cs="Times New Roman"/>
                <w:szCs w:val="24"/>
              </w:rPr>
              <w:t>12.93</w:t>
            </w:r>
          </w:p>
        </w:tc>
      </w:tr>
      <w:tr w:rsidR="00DF6A62" w:rsidRPr="00DE333A" w14:paraId="39EBEE86" w14:textId="77777777" w:rsidTr="00121D32">
        <w:trPr>
          <w:trHeight w:val="46"/>
        </w:trPr>
        <w:tc>
          <w:tcPr>
            <w:tcW w:w="6120" w:type="dxa"/>
            <w:shd w:val="clear" w:color="auto" w:fill="auto"/>
            <w:tcMar>
              <w:top w:w="12" w:type="dxa"/>
              <w:left w:w="108" w:type="dxa"/>
              <w:bottom w:w="0" w:type="dxa"/>
              <w:right w:w="108" w:type="dxa"/>
            </w:tcMar>
            <w:hideMark/>
          </w:tcPr>
          <w:p w14:paraId="0EE8567B" w14:textId="77777777" w:rsidR="00DF6A62" w:rsidRPr="00CD46BC" w:rsidRDefault="00DF6A62" w:rsidP="00B427AF">
            <w:pPr>
              <w:spacing w:before="0" w:after="0" w:line="240" w:lineRule="auto"/>
              <w:rPr>
                <w:rFonts w:cs="Times New Roman"/>
                <w:szCs w:val="24"/>
                <w:lang w:val="de-DE"/>
              </w:rPr>
            </w:pPr>
            <w:r w:rsidRPr="00CD46BC">
              <w:rPr>
                <w:rFonts w:cs="Times New Roman"/>
                <w:szCs w:val="24"/>
                <w:lang w:val="de-DE"/>
              </w:rPr>
              <w:t>84 kg N ha</w:t>
            </w:r>
            <w:r w:rsidRPr="00CD46BC">
              <w:rPr>
                <w:rFonts w:cs="Times New Roman"/>
                <w:szCs w:val="24"/>
                <w:vertAlign w:val="superscript"/>
                <w:lang w:val="de-DE"/>
              </w:rPr>
              <w:t>-1</w:t>
            </w:r>
            <w:r w:rsidRPr="00CD46BC">
              <w:rPr>
                <w:rFonts w:cs="Times New Roman"/>
                <w:szCs w:val="24"/>
                <w:lang w:val="de-DE"/>
              </w:rPr>
              <w:t>+76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+14 kg sulfur ha</w:t>
            </w:r>
            <w:r w:rsidRPr="00CD46BC">
              <w:rPr>
                <w:rFonts w:cs="Times New Roman"/>
                <w:szCs w:val="24"/>
                <w:vertAlign w:val="superscript"/>
                <w:lang w:val="de-DE"/>
              </w:rPr>
              <w:t>-1</w:t>
            </w:r>
            <w:r w:rsidRPr="00CD46BC">
              <w:rPr>
                <w:rFonts w:cs="Times New Roman"/>
                <w:szCs w:val="24"/>
                <w:lang w:val="de-DE"/>
              </w:rPr>
              <w:t>+3.75 t ha</w:t>
            </w:r>
            <w:r w:rsidRPr="00CD46BC">
              <w:rPr>
                <w:rFonts w:cs="Times New Roman"/>
                <w:szCs w:val="24"/>
                <w:vertAlign w:val="superscript"/>
                <w:lang w:val="de-DE"/>
              </w:rPr>
              <w:t>-1</w:t>
            </w:r>
          </w:p>
        </w:tc>
        <w:tc>
          <w:tcPr>
            <w:tcW w:w="990" w:type="dxa"/>
            <w:shd w:val="clear" w:color="auto" w:fill="auto"/>
            <w:tcMar>
              <w:top w:w="12" w:type="dxa"/>
              <w:left w:w="12" w:type="dxa"/>
              <w:bottom w:w="0" w:type="dxa"/>
              <w:right w:w="12" w:type="dxa"/>
            </w:tcMar>
            <w:hideMark/>
          </w:tcPr>
          <w:p w14:paraId="024A67BB" w14:textId="77777777" w:rsidR="00DF6A62" w:rsidRPr="00DE333A" w:rsidRDefault="00DF6A62" w:rsidP="006D1125">
            <w:pPr>
              <w:spacing w:before="0" w:after="0" w:line="240" w:lineRule="auto"/>
              <w:jc w:val="left"/>
              <w:textAlignment w:val="top"/>
              <w:rPr>
                <w:rFonts w:eastAsia="Times New Roman" w:cs="Times New Roman"/>
                <w:szCs w:val="24"/>
              </w:rPr>
            </w:pPr>
            <w:r w:rsidRPr="00DE333A">
              <w:rPr>
                <w:rFonts w:cs="Times New Roman"/>
                <w:bCs/>
                <w:szCs w:val="24"/>
              </w:rPr>
              <w:t>124.8</w:t>
            </w:r>
          </w:p>
        </w:tc>
        <w:tc>
          <w:tcPr>
            <w:tcW w:w="990" w:type="dxa"/>
            <w:shd w:val="clear" w:color="auto" w:fill="auto"/>
            <w:tcMar>
              <w:top w:w="12" w:type="dxa"/>
              <w:left w:w="108" w:type="dxa"/>
              <w:right w:w="108" w:type="dxa"/>
            </w:tcMar>
            <w:hideMark/>
          </w:tcPr>
          <w:p w14:paraId="7B7A2980" w14:textId="77777777" w:rsidR="00DF6A62" w:rsidRPr="00DE333A" w:rsidRDefault="00DF6A62" w:rsidP="006D1125">
            <w:pPr>
              <w:spacing w:before="0" w:after="0" w:line="240" w:lineRule="auto"/>
              <w:jc w:val="left"/>
              <w:textAlignment w:val="top"/>
              <w:rPr>
                <w:rFonts w:eastAsia="Times New Roman" w:cs="Times New Roman"/>
                <w:szCs w:val="24"/>
              </w:rPr>
            </w:pPr>
            <w:r w:rsidRPr="00DE333A">
              <w:rPr>
                <w:rFonts w:cs="Times New Roman"/>
                <w:szCs w:val="24"/>
              </w:rPr>
              <w:t>112.3</w:t>
            </w:r>
          </w:p>
        </w:tc>
        <w:tc>
          <w:tcPr>
            <w:tcW w:w="900" w:type="dxa"/>
            <w:shd w:val="clear" w:color="auto" w:fill="auto"/>
            <w:tcMar>
              <w:top w:w="12" w:type="dxa"/>
              <w:left w:w="108" w:type="dxa"/>
              <w:right w:w="108" w:type="dxa"/>
            </w:tcMar>
            <w:hideMark/>
          </w:tcPr>
          <w:p w14:paraId="18971907" w14:textId="77777777" w:rsidR="00DF6A62" w:rsidRPr="00DE333A" w:rsidRDefault="00DF6A62" w:rsidP="006D1125">
            <w:pPr>
              <w:spacing w:before="0" w:after="0" w:line="240" w:lineRule="auto"/>
              <w:rPr>
                <w:rFonts w:cs="Times New Roman"/>
                <w:szCs w:val="24"/>
              </w:rPr>
            </w:pPr>
            <w:r w:rsidRPr="00DE333A">
              <w:rPr>
                <w:rFonts w:eastAsia="Times New Roman" w:cs="Times New Roman"/>
                <w:szCs w:val="24"/>
              </w:rPr>
              <w:t>900</w:t>
            </w:r>
          </w:p>
        </w:tc>
        <w:tc>
          <w:tcPr>
            <w:tcW w:w="1260" w:type="dxa"/>
            <w:shd w:val="clear" w:color="auto" w:fill="auto"/>
            <w:tcMar>
              <w:top w:w="12" w:type="dxa"/>
              <w:left w:w="108" w:type="dxa"/>
              <w:right w:w="108" w:type="dxa"/>
            </w:tcMar>
            <w:vAlign w:val="bottom"/>
            <w:hideMark/>
          </w:tcPr>
          <w:p w14:paraId="77A7DFF5" w14:textId="77777777" w:rsidR="00DF6A62" w:rsidRPr="00DE333A" w:rsidRDefault="00DF6A62" w:rsidP="006D1125">
            <w:pPr>
              <w:spacing w:before="0" w:after="0" w:line="240" w:lineRule="auto"/>
              <w:jc w:val="left"/>
              <w:rPr>
                <w:rFonts w:eastAsia="Times New Roman" w:cs="Times New Roman"/>
                <w:szCs w:val="24"/>
              </w:rPr>
            </w:pPr>
            <w:r w:rsidRPr="00DE333A">
              <w:rPr>
                <w:rFonts w:cs="Times New Roman"/>
                <w:szCs w:val="24"/>
              </w:rPr>
              <w:t>101070</w:t>
            </w:r>
          </w:p>
        </w:tc>
        <w:tc>
          <w:tcPr>
            <w:tcW w:w="1260" w:type="dxa"/>
            <w:shd w:val="clear" w:color="auto" w:fill="auto"/>
            <w:tcMar>
              <w:top w:w="12" w:type="dxa"/>
              <w:left w:w="108" w:type="dxa"/>
              <w:right w:w="108" w:type="dxa"/>
            </w:tcMar>
            <w:vAlign w:val="bottom"/>
            <w:hideMark/>
          </w:tcPr>
          <w:p w14:paraId="7E479F9A" w14:textId="77777777" w:rsidR="00DF6A62" w:rsidRPr="00DE333A" w:rsidRDefault="00DF6A62" w:rsidP="006D1125">
            <w:pPr>
              <w:spacing w:before="0" w:after="0" w:line="240" w:lineRule="auto"/>
              <w:jc w:val="left"/>
              <w:rPr>
                <w:rFonts w:eastAsia="Times New Roman" w:cs="Times New Roman"/>
                <w:szCs w:val="24"/>
              </w:rPr>
            </w:pPr>
            <w:r w:rsidRPr="00DE333A">
              <w:rPr>
                <w:rFonts w:cs="Times New Roman"/>
                <w:szCs w:val="24"/>
              </w:rPr>
              <w:t>7780.6</w:t>
            </w:r>
          </w:p>
        </w:tc>
        <w:tc>
          <w:tcPr>
            <w:tcW w:w="1260" w:type="dxa"/>
            <w:shd w:val="clear" w:color="auto" w:fill="auto"/>
            <w:tcMar>
              <w:top w:w="12" w:type="dxa"/>
              <w:left w:w="108" w:type="dxa"/>
              <w:bottom w:w="0" w:type="dxa"/>
              <w:right w:w="108" w:type="dxa"/>
            </w:tcMar>
            <w:vAlign w:val="bottom"/>
            <w:hideMark/>
          </w:tcPr>
          <w:p w14:paraId="1CC2E2D7" w14:textId="77777777" w:rsidR="00DF6A62" w:rsidRPr="00DE333A" w:rsidRDefault="00DF6A62" w:rsidP="006D1125">
            <w:pPr>
              <w:spacing w:before="0" w:after="0" w:line="240" w:lineRule="auto"/>
              <w:jc w:val="left"/>
              <w:rPr>
                <w:rFonts w:eastAsia="Times New Roman" w:cs="Times New Roman"/>
                <w:szCs w:val="24"/>
              </w:rPr>
            </w:pPr>
            <w:r w:rsidRPr="00DE333A">
              <w:rPr>
                <w:rFonts w:cs="Times New Roman"/>
                <w:bCs/>
                <w:szCs w:val="24"/>
              </w:rPr>
              <w:t>93289.4</w:t>
            </w:r>
          </w:p>
        </w:tc>
        <w:tc>
          <w:tcPr>
            <w:tcW w:w="810" w:type="dxa"/>
          </w:tcPr>
          <w:p w14:paraId="7B850A60" w14:textId="77777777" w:rsidR="00DF6A62" w:rsidRPr="00DE333A" w:rsidRDefault="00DF6A62" w:rsidP="006D1125">
            <w:pPr>
              <w:spacing w:before="0" w:after="0" w:line="240" w:lineRule="auto"/>
              <w:jc w:val="left"/>
              <w:rPr>
                <w:rFonts w:eastAsia="Times New Roman" w:cs="Times New Roman"/>
                <w:szCs w:val="24"/>
              </w:rPr>
            </w:pPr>
            <w:r w:rsidRPr="00DE333A">
              <w:rPr>
                <w:rFonts w:cs="Times New Roman"/>
                <w:szCs w:val="24"/>
              </w:rPr>
              <w:t>11.99</w:t>
            </w:r>
          </w:p>
        </w:tc>
      </w:tr>
      <w:tr w:rsidR="00DF6A62" w:rsidRPr="00DE333A" w14:paraId="1B870FF1" w14:textId="77777777" w:rsidTr="00121D32">
        <w:trPr>
          <w:trHeight w:val="46"/>
        </w:trPr>
        <w:tc>
          <w:tcPr>
            <w:tcW w:w="6120" w:type="dxa"/>
            <w:shd w:val="clear" w:color="auto" w:fill="auto"/>
            <w:tcMar>
              <w:top w:w="12" w:type="dxa"/>
              <w:left w:w="108" w:type="dxa"/>
              <w:bottom w:w="0" w:type="dxa"/>
              <w:right w:w="108" w:type="dxa"/>
            </w:tcMar>
            <w:hideMark/>
          </w:tcPr>
          <w:p w14:paraId="2B2A6904" w14:textId="77777777" w:rsidR="00DF6A62" w:rsidRPr="00CD46BC" w:rsidRDefault="00DF6A62" w:rsidP="00B427AF">
            <w:pPr>
              <w:spacing w:before="0" w:after="0" w:line="240" w:lineRule="auto"/>
              <w:rPr>
                <w:rFonts w:cs="Times New Roman"/>
                <w:szCs w:val="24"/>
                <w:lang w:val="de-DE"/>
              </w:rPr>
            </w:pPr>
            <w:r w:rsidRPr="00CD46BC">
              <w:rPr>
                <w:rFonts w:cs="Times New Roman"/>
                <w:szCs w:val="24"/>
                <w:lang w:val="de-DE"/>
              </w:rPr>
              <w:t>63 kg N ha</w:t>
            </w:r>
            <w:r w:rsidRPr="00CD46BC">
              <w:rPr>
                <w:rFonts w:cs="Times New Roman"/>
                <w:szCs w:val="24"/>
                <w:vertAlign w:val="superscript"/>
                <w:lang w:val="de-DE"/>
              </w:rPr>
              <w:t>-1</w:t>
            </w:r>
            <w:r w:rsidRPr="00CD46BC">
              <w:rPr>
                <w:rFonts w:cs="Times New Roman"/>
                <w:szCs w:val="24"/>
                <w:lang w:val="de-DE"/>
              </w:rPr>
              <w:t>+57kg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+10.5 kg sulfur ha</w:t>
            </w:r>
            <w:r w:rsidRPr="00CD46BC">
              <w:rPr>
                <w:rFonts w:cs="Times New Roman"/>
                <w:szCs w:val="24"/>
                <w:vertAlign w:val="superscript"/>
                <w:lang w:val="de-DE"/>
              </w:rPr>
              <w:t>-1</w:t>
            </w:r>
            <w:r w:rsidRPr="00CD46BC">
              <w:rPr>
                <w:rFonts w:cs="Times New Roman"/>
                <w:szCs w:val="24"/>
                <w:lang w:val="de-DE"/>
              </w:rPr>
              <w:t>+15 t ha</w:t>
            </w:r>
            <w:r w:rsidRPr="00CD46BC">
              <w:rPr>
                <w:rFonts w:cs="Times New Roman"/>
                <w:szCs w:val="24"/>
                <w:vertAlign w:val="superscript"/>
                <w:lang w:val="de-DE"/>
              </w:rPr>
              <w:t>-1</w:t>
            </w:r>
          </w:p>
        </w:tc>
        <w:tc>
          <w:tcPr>
            <w:tcW w:w="990" w:type="dxa"/>
            <w:shd w:val="clear" w:color="auto" w:fill="auto"/>
            <w:tcMar>
              <w:top w:w="12" w:type="dxa"/>
              <w:left w:w="12" w:type="dxa"/>
              <w:bottom w:w="0" w:type="dxa"/>
              <w:right w:w="12" w:type="dxa"/>
            </w:tcMar>
            <w:hideMark/>
          </w:tcPr>
          <w:p w14:paraId="150B8C3B" w14:textId="77777777" w:rsidR="00DF6A62" w:rsidRPr="00DE333A" w:rsidRDefault="00DF6A62" w:rsidP="006D1125">
            <w:pPr>
              <w:spacing w:before="0" w:after="0" w:line="240" w:lineRule="auto"/>
              <w:jc w:val="left"/>
              <w:textAlignment w:val="top"/>
              <w:rPr>
                <w:rFonts w:eastAsia="Times New Roman" w:cs="Times New Roman"/>
                <w:szCs w:val="24"/>
              </w:rPr>
            </w:pPr>
            <w:r w:rsidRPr="00DE333A">
              <w:rPr>
                <w:rFonts w:eastAsia="Times New Roman" w:cs="Times New Roman"/>
                <w:szCs w:val="24"/>
              </w:rPr>
              <w:t>146</w:t>
            </w:r>
          </w:p>
        </w:tc>
        <w:tc>
          <w:tcPr>
            <w:tcW w:w="990" w:type="dxa"/>
            <w:shd w:val="clear" w:color="auto" w:fill="auto"/>
            <w:tcMar>
              <w:top w:w="12" w:type="dxa"/>
              <w:left w:w="108" w:type="dxa"/>
              <w:right w:w="108" w:type="dxa"/>
            </w:tcMar>
            <w:hideMark/>
          </w:tcPr>
          <w:p w14:paraId="770F7BBD" w14:textId="77777777" w:rsidR="00DF6A62" w:rsidRPr="00DE333A" w:rsidRDefault="00DF6A62" w:rsidP="006D1125">
            <w:pPr>
              <w:spacing w:before="0" w:after="0" w:line="240" w:lineRule="auto"/>
              <w:jc w:val="left"/>
              <w:textAlignment w:val="top"/>
              <w:rPr>
                <w:rFonts w:eastAsia="Times New Roman" w:cs="Times New Roman"/>
                <w:szCs w:val="24"/>
              </w:rPr>
            </w:pPr>
            <w:r w:rsidRPr="00DE333A">
              <w:rPr>
                <w:rFonts w:cs="Times New Roman"/>
                <w:szCs w:val="24"/>
              </w:rPr>
              <w:t>131.4</w:t>
            </w:r>
          </w:p>
        </w:tc>
        <w:tc>
          <w:tcPr>
            <w:tcW w:w="900" w:type="dxa"/>
            <w:shd w:val="clear" w:color="auto" w:fill="auto"/>
            <w:tcMar>
              <w:top w:w="12" w:type="dxa"/>
              <w:left w:w="108" w:type="dxa"/>
              <w:right w:w="108" w:type="dxa"/>
            </w:tcMar>
            <w:hideMark/>
          </w:tcPr>
          <w:p w14:paraId="280AE65E" w14:textId="77777777" w:rsidR="00DF6A62" w:rsidRPr="00DE333A" w:rsidRDefault="00DF6A62" w:rsidP="006D1125">
            <w:pPr>
              <w:spacing w:before="0" w:after="0" w:line="240" w:lineRule="auto"/>
              <w:rPr>
                <w:rFonts w:cs="Times New Roman"/>
                <w:szCs w:val="24"/>
              </w:rPr>
            </w:pPr>
            <w:r w:rsidRPr="00DE333A">
              <w:rPr>
                <w:rFonts w:eastAsia="Times New Roman" w:cs="Times New Roman"/>
                <w:szCs w:val="24"/>
              </w:rPr>
              <w:t>900</w:t>
            </w:r>
          </w:p>
        </w:tc>
        <w:tc>
          <w:tcPr>
            <w:tcW w:w="1260" w:type="dxa"/>
            <w:shd w:val="clear" w:color="auto" w:fill="auto"/>
            <w:tcMar>
              <w:top w:w="12" w:type="dxa"/>
              <w:left w:w="108" w:type="dxa"/>
              <w:right w:w="108" w:type="dxa"/>
            </w:tcMar>
            <w:vAlign w:val="bottom"/>
            <w:hideMark/>
          </w:tcPr>
          <w:p w14:paraId="45345C6B" w14:textId="77777777" w:rsidR="00DF6A62" w:rsidRPr="00DE333A" w:rsidRDefault="00DF6A62" w:rsidP="006D1125">
            <w:pPr>
              <w:spacing w:before="0" w:after="0" w:line="240" w:lineRule="auto"/>
              <w:jc w:val="left"/>
              <w:textAlignment w:val="bottom"/>
              <w:rPr>
                <w:rFonts w:eastAsia="Times New Roman" w:cs="Times New Roman"/>
                <w:szCs w:val="24"/>
              </w:rPr>
            </w:pPr>
            <w:r w:rsidRPr="00DE333A">
              <w:rPr>
                <w:rFonts w:cs="Times New Roman"/>
                <w:szCs w:val="24"/>
              </w:rPr>
              <w:t>118260</w:t>
            </w:r>
          </w:p>
        </w:tc>
        <w:tc>
          <w:tcPr>
            <w:tcW w:w="1260" w:type="dxa"/>
            <w:shd w:val="clear" w:color="auto" w:fill="auto"/>
            <w:tcMar>
              <w:top w:w="12" w:type="dxa"/>
              <w:left w:w="108" w:type="dxa"/>
              <w:right w:w="108" w:type="dxa"/>
            </w:tcMar>
            <w:vAlign w:val="bottom"/>
            <w:hideMark/>
          </w:tcPr>
          <w:p w14:paraId="04CA5E86" w14:textId="77777777" w:rsidR="00DF6A62" w:rsidRPr="00DE333A" w:rsidRDefault="00DF6A62" w:rsidP="006D1125">
            <w:pPr>
              <w:spacing w:before="0" w:after="0" w:line="240" w:lineRule="auto"/>
              <w:jc w:val="left"/>
              <w:textAlignment w:val="bottom"/>
              <w:rPr>
                <w:rFonts w:eastAsia="Times New Roman" w:cs="Times New Roman"/>
                <w:szCs w:val="24"/>
              </w:rPr>
            </w:pPr>
            <w:r w:rsidRPr="00DE333A">
              <w:rPr>
                <w:rFonts w:cs="Times New Roman"/>
                <w:szCs w:val="24"/>
              </w:rPr>
              <w:t>10001.95</w:t>
            </w:r>
          </w:p>
        </w:tc>
        <w:tc>
          <w:tcPr>
            <w:tcW w:w="1260" w:type="dxa"/>
            <w:shd w:val="clear" w:color="auto" w:fill="auto"/>
            <w:tcMar>
              <w:top w:w="12" w:type="dxa"/>
              <w:left w:w="108" w:type="dxa"/>
              <w:bottom w:w="0" w:type="dxa"/>
              <w:right w:w="108" w:type="dxa"/>
            </w:tcMar>
            <w:vAlign w:val="bottom"/>
            <w:hideMark/>
          </w:tcPr>
          <w:p w14:paraId="6298F280" w14:textId="77777777" w:rsidR="00DF6A62" w:rsidRPr="00DE333A" w:rsidRDefault="00DF6A62" w:rsidP="006D1125">
            <w:pPr>
              <w:spacing w:before="0" w:after="0" w:line="240" w:lineRule="auto"/>
              <w:jc w:val="left"/>
              <w:rPr>
                <w:rFonts w:eastAsia="Times New Roman" w:cs="Times New Roman"/>
                <w:szCs w:val="24"/>
              </w:rPr>
            </w:pPr>
            <w:r w:rsidRPr="00DE333A">
              <w:rPr>
                <w:rFonts w:cs="Times New Roman"/>
                <w:bCs/>
                <w:szCs w:val="24"/>
              </w:rPr>
              <w:t>108258.05</w:t>
            </w:r>
          </w:p>
        </w:tc>
        <w:tc>
          <w:tcPr>
            <w:tcW w:w="810" w:type="dxa"/>
          </w:tcPr>
          <w:p w14:paraId="209BFEB4" w14:textId="77777777" w:rsidR="00DF6A62" w:rsidRPr="00DE333A" w:rsidRDefault="00DF6A62" w:rsidP="006D1125">
            <w:pPr>
              <w:spacing w:before="0" w:after="0" w:line="240" w:lineRule="auto"/>
              <w:jc w:val="left"/>
              <w:rPr>
                <w:rFonts w:eastAsia="Times New Roman" w:cs="Times New Roman"/>
                <w:szCs w:val="24"/>
              </w:rPr>
            </w:pPr>
            <w:r w:rsidRPr="00DE333A">
              <w:rPr>
                <w:rFonts w:cs="Times New Roman"/>
                <w:szCs w:val="24"/>
              </w:rPr>
              <w:t>10.82</w:t>
            </w:r>
          </w:p>
        </w:tc>
      </w:tr>
      <w:tr w:rsidR="00DF6A62" w:rsidRPr="00DE333A" w14:paraId="1C62A38A" w14:textId="77777777" w:rsidTr="00121D32">
        <w:trPr>
          <w:trHeight w:val="46"/>
        </w:trPr>
        <w:tc>
          <w:tcPr>
            <w:tcW w:w="6120" w:type="dxa"/>
            <w:shd w:val="clear" w:color="auto" w:fill="auto"/>
            <w:tcMar>
              <w:top w:w="12" w:type="dxa"/>
              <w:left w:w="108" w:type="dxa"/>
              <w:bottom w:w="0" w:type="dxa"/>
              <w:right w:w="108" w:type="dxa"/>
            </w:tcMar>
            <w:hideMark/>
          </w:tcPr>
          <w:p w14:paraId="277B4E25" w14:textId="77777777" w:rsidR="00DF6A62" w:rsidRPr="00CD46BC" w:rsidRDefault="00DF6A62" w:rsidP="00B427AF">
            <w:pPr>
              <w:spacing w:before="0" w:after="0" w:line="240" w:lineRule="auto"/>
              <w:rPr>
                <w:rFonts w:cs="Times New Roman"/>
                <w:szCs w:val="24"/>
                <w:lang w:val="de-DE"/>
              </w:rPr>
            </w:pPr>
            <w:r w:rsidRPr="00CD46BC">
              <w:rPr>
                <w:rFonts w:cs="Times New Roman"/>
                <w:szCs w:val="24"/>
                <w:lang w:val="de-DE"/>
              </w:rPr>
              <w:t>63 kg N ha</w:t>
            </w:r>
            <w:r w:rsidRPr="00CD46BC">
              <w:rPr>
                <w:rFonts w:cs="Times New Roman"/>
                <w:szCs w:val="24"/>
                <w:vertAlign w:val="superscript"/>
                <w:lang w:val="de-DE"/>
              </w:rPr>
              <w:t>-1</w:t>
            </w:r>
            <w:r w:rsidRPr="00CD46BC">
              <w:rPr>
                <w:rFonts w:cs="Times New Roman"/>
                <w:szCs w:val="24"/>
                <w:lang w:val="de-DE"/>
              </w:rPr>
              <w:t>+57kg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+10.5 kg sulfur ha</w:t>
            </w:r>
            <w:r w:rsidRPr="00CD46BC">
              <w:rPr>
                <w:rFonts w:cs="Times New Roman"/>
                <w:szCs w:val="24"/>
                <w:vertAlign w:val="superscript"/>
                <w:lang w:val="de-DE"/>
              </w:rPr>
              <w:t>-1</w:t>
            </w:r>
            <w:r w:rsidRPr="00CD46BC">
              <w:rPr>
                <w:rFonts w:cs="Times New Roman"/>
                <w:szCs w:val="24"/>
                <w:lang w:val="de-DE"/>
              </w:rPr>
              <w:t>+11.25 t ha</w:t>
            </w:r>
            <w:r w:rsidRPr="00CD46BC">
              <w:rPr>
                <w:rFonts w:cs="Times New Roman"/>
                <w:szCs w:val="24"/>
                <w:vertAlign w:val="superscript"/>
                <w:lang w:val="de-DE"/>
              </w:rPr>
              <w:t>-1</w:t>
            </w:r>
          </w:p>
        </w:tc>
        <w:tc>
          <w:tcPr>
            <w:tcW w:w="990" w:type="dxa"/>
            <w:shd w:val="clear" w:color="auto" w:fill="auto"/>
            <w:tcMar>
              <w:top w:w="12" w:type="dxa"/>
              <w:left w:w="12" w:type="dxa"/>
              <w:bottom w:w="0" w:type="dxa"/>
              <w:right w:w="12" w:type="dxa"/>
            </w:tcMar>
            <w:hideMark/>
          </w:tcPr>
          <w:p w14:paraId="4071A0C2" w14:textId="77777777" w:rsidR="00DF6A62" w:rsidRPr="00DE333A" w:rsidRDefault="00DF6A62" w:rsidP="006D1125">
            <w:pPr>
              <w:spacing w:before="0" w:after="0" w:line="240" w:lineRule="auto"/>
              <w:jc w:val="left"/>
              <w:textAlignment w:val="top"/>
              <w:rPr>
                <w:rFonts w:eastAsia="Times New Roman" w:cs="Times New Roman"/>
                <w:szCs w:val="24"/>
              </w:rPr>
            </w:pPr>
            <w:r w:rsidRPr="00DE333A">
              <w:rPr>
                <w:rFonts w:cs="Times New Roman"/>
                <w:bCs/>
                <w:szCs w:val="24"/>
              </w:rPr>
              <w:t>143</w:t>
            </w:r>
          </w:p>
        </w:tc>
        <w:tc>
          <w:tcPr>
            <w:tcW w:w="990" w:type="dxa"/>
            <w:shd w:val="clear" w:color="auto" w:fill="auto"/>
            <w:tcMar>
              <w:top w:w="12" w:type="dxa"/>
              <w:left w:w="108" w:type="dxa"/>
              <w:right w:w="108" w:type="dxa"/>
            </w:tcMar>
            <w:hideMark/>
          </w:tcPr>
          <w:p w14:paraId="6230F89C" w14:textId="77777777" w:rsidR="00DF6A62" w:rsidRPr="00DE333A" w:rsidRDefault="00DF6A62" w:rsidP="006D1125">
            <w:pPr>
              <w:spacing w:before="0" w:after="0" w:line="240" w:lineRule="auto"/>
              <w:jc w:val="left"/>
              <w:textAlignment w:val="top"/>
              <w:rPr>
                <w:rFonts w:eastAsia="Times New Roman" w:cs="Times New Roman"/>
                <w:szCs w:val="24"/>
              </w:rPr>
            </w:pPr>
            <w:r w:rsidRPr="00DE333A">
              <w:rPr>
                <w:rFonts w:cs="Times New Roman"/>
                <w:szCs w:val="24"/>
              </w:rPr>
              <w:t>128.7</w:t>
            </w:r>
          </w:p>
        </w:tc>
        <w:tc>
          <w:tcPr>
            <w:tcW w:w="900" w:type="dxa"/>
            <w:shd w:val="clear" w:color="auto" w:fill="auto"/>
            <w:tcMar>
              <w:top w:w="12" w:type="dxa"/>
              <w:left w:w="108" w:type="dxa"/>
              <w:right w:w="108" w:type="dxa"/>
            </w:tcMar>
            <w:hideMark/>
          </w:tcPr>
          <w:p w14:paraId="0BBE531D" w14:textId="77777777" w:rsidR="00DF6A62" w:rsidRPr="00DE333A" w:rsidRDefault="00DF6A62" w:rsidP="006D1125">
            <w:pPr>
              <w:spacing w:before="0" w:after="0" w:line="240" w:lineRule="auto"/>
              <w:rPr>
                <w:rFonts w:cs="Times New Roman"/>
                <w:szCs w:val="24"/>
              </w:rPr>
            </w:pPr>
            <w:r w:rsidRPr="00DE333A">
              <w:rPr>
                <w:rFonts w:eastAsia="Times New Roman" w:cs="Times New Roman"/>
                <w:szCs w:val="24"/>
              </w:rPr>
              <w:t>900</w:t>
            </w:r>
          </w:p>
        </w:tc>
        <w:tc>
          <w:tcPr>
            <w:tcW w:w="1260" w:type="dxa"/>
            <w:shd w:val="clear" w:color="auto" w:fill="auto"/>
            <w:tcMar>
              <w:top w:w="12" w:type="dxa"/>
              <w:left w:w="108" w:type="dxa"/>
              <w:right w:w="108" w:type="dxa"/>
            </w:tcMar>
            <w:vAlign w:val="bottom"/>
            <w:hideMark/>
          </w:tcPr>
          <w:p w14:paraId="1F873C3B" w14:textId="77777777" w:rsidR="00DF6A62" w:rsidRPr="00DE333A" w:rsidRDefault="00DF6A62" w:rsidP="006D1125">
            <w:pPr>
              <w:spacing w:before="0" w:after="0" w:line="240" w:lineRule="auto"/>
              <w:jc w:val="left"/>
              <w:textAlignment w:val="bottom"/>
              <w:rPr>
                <w:rFonts w:eastAsia="Times New Roman" w:cs="Times New Roman"/>
                <w:szCs w:val="24"/>
              </w:rPr>
            </w:pPr>
            <w:r w:rsidRPr="00DE333A">
              <w:rPr>
                <w:rFonts w:cs="Times New Roman"/>
                <w:szCs w:val="24"/>
              </w:rPr>
              <w:t>115830</w:t>
            </w:r>
          </w:p>
        </w:tc>
        <w:tc>
          <w:tcPr>
            <w:tcW w:w="1260" w:type="dxa"/>
            <w:shd w:val="clear" w:color="auto" w:fill="auto"/>
            <w:tcMar>
              <w:top w:w="12" w:type="dxa"/>
              <w:left w:w="108" w:type="dxa"/>
              <w:right w:w="108" w:type="dxa"/>
            </w:tcMar>
            <w:vAlign w:val="bottom"/>
            <w:hideMark/>
          </w:tcPr>
          <w:p w14:paraId="221E5BDB" w14:textId="77777777" w:rsidR="00DF6A62" w:rsidRPr="00DE333A" w:rsidRDefault="00DF6A62" w:rsidP="006D1125">
            <w:pPr>
              <w:spacing w:before="0" w:after="0" w:line="240" w:lineRule="auto"/>
              <w:jc w:val="left"/>
              <w:textAlignment w:val="bottom"/>
              <w:rPr>
                <w:rFonts w:eastAsia="Times New Roman" w:cs="Times New Roman"/>
                <w:szCs w:val="24"/>
              </w:rPr>
            </w:pPr>
            <w:r w:rsidRPr="00DE333A">
              <w:rPr>
                <w:rFonts w:cs="Times New Roman"/>
                <w:szCs w:val="24"/>
              </w:rPr>
              <w:t>9068.6</w:t>
            </w:r>
          </w:p>
        </w:tc>
        <w:tc>
          <w:tcPr>
            <w:tcW w:w="1260" w:type="dxa"/>
            <w:shd w:val="clear" w:color="auto" w:fill="auto"/>
            <w:tcMar>
              <w:top w:w="12" w:type="dxa"/>
              <w:left w:w="108" w:type="dxa"/>
              <w:bottom w:w="0" w:type="dxa"/>
              <w:right w:w="108" w:type="dxa"/>
            </w:tcMar>
            <w:vAlign w:val="bottom"/>
            <w:hideMark/>
          </w:tcPr>
          <w:p w14:paraId="01B6B1C9" w14:textId="77777777" w:rsidR="00DF6A62" w:rsidRPr="00DE333A" w:rsidRDefault="00DF6A62" w:rsidP="006D1125">
            <w:pPr>
              <w:spacing w:before="0" w:after="0" w:line="240" w:lineRule="auto"/>
              <w:jc w:val="left"/>
              <w:rPr>
                <w:rFonts w:eastAsia="Times New Roman" w:cs="Times New Roman"/>
                <w:szCs w:val="24"/>
              </w:rPr>
            </w:pPr>
            <w:r w:rsidRPr="00DE333A">
              <w:rPr>
                <w:rFonts w:cs="Times New Roman"/>
                <w:bCs/>
                <w:szCs w:val="24"/>
              </w:rPr>
              <w:t>106761.4</w:t>
            </w:r>
          </w:p>
        </w:tc>
        <w:tc>
          <w:tcPr>
            <w:tcW w:w="810" w:type="dxa"/>
          </w:tcPr>
          <w:p w14:paraId="58CF1B99" w14:textId="77777777" w:rsidR="00DF6A62" w:rsidRPr="00DE333A" w:rsidRDefault="00DF6A62" w:rsidP="006D1125">
            <w:pPr>
              <w:spacing w:before="0" w:after="0" w:line="240" w:lineRule="auto"/>
              <w:jc w:val="left"/>
              <w:rPr>
                <w:rFonts w:eastAsia="Times New Roman" w:cs="Times New Roman"/>
                <w:szCs w:val="24"/>
              </w:rPr>
            </w:pPr>
            <w:r w:rsidRPr="00DE333A">
              <w:rPr>
                <w:rFonts w:cs="Times New Roman"/>
                <w:szCs w:val="24"/>
              </w:rPr>
              <w:t>11.77</w:t>
            </w:r>
          </w:p>
        </w:tc>
      </w:tr>
      <w:tr w:rsidR="00DF6A62" w:rsidRPr="00DE333A" w14:paraId="287F1A10" w14:textId="77777777" w:rsidTr="00121D32">
        <w:trPr>
          <w:trHeight w:val="46"/>
        </w:trPr>
        <w:tc>
          <w:tcPr>
            <w:tcW w:w="6120" w:type="dxa"/>
            <w:shd w:val="clear" w:color="auto" w:fill="auto"/>
            <w:tcMar>
              <w:top w:w="12" w:type="dxa"/>
              <w:left w:w="108" w:type="dxa"/>
              <w:bottom w:w="0" w:type="dxa"/>
              <w:right w:w="108" w:type="dxa"/>
            </w:tcMar>
            <w:hideMark/>
          </w:tcPr>
          <w:p w14:paraId="0F289F48" w14:textId="77777777" w:rsidR="00DF6A62" w:rsidRPr="00CD46BC" w:rsidRDefault="00DF6A62" w:rsidP="00B427AF">
            <w:pPr>
              <w:spacing w:before="0" w:after="0" w:line="240" w:lineRule="auto"/>
              <w:rPr>
                <w:rFonts w:cs="Times New Roman"/>
                <w:szCs w:val="24"/>
                <w:lang w:val="de-DE"/>
              </w:rPr>
            </w:pPr>
            <w:r w:rsidRPr="00CD46BC">
              <w:rPr>
                <w:rFonts w:cs="Times New Roman"/>
                <w:szCs w:val="24"/>
                <w:lang w:val="de-DE"/>
              </w:rPr>
              <w:t>63 kg N ha</w:t>
            </w:r>
            <w:r w:rsidRPr="00CD46BC">
              <w:rPr>
                <w:rFonts w:cs="Times New Roman"/>
                <w:szCs w:val="24"/>
                <w:vertAlign w:val="superscript"/>
                <w:lang w:val="de-DE"/>
              </w:rPr>
              <w:t>-1</w:t>
            </w:r>
            <w:r w:rsidRPr="00CD46BC">
              <w:rPr>
                <w:rFonts w:cs="Times New Roman"/>
                <w:szCs w:val="24"/>
                <w:lang w:val="de-DE"/>
              </w:rPr>
              <w:t>+57kg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+10.5 kg sulfur ha</w:t>
            </w:r>
            <w:r w:rsidRPr="00CD46BC">
              <w:rPr>
                <w:rFonts w:cs="Times New Roman"/>
                <w:szCs w:val="24"/>
                <w:vertAlign w:val="superscript"/>
                <w:lang w:val="de-DE"/>
              </w:rPr>
              <w:t>-1</w:t>
            </w:r>
            <w:r w:rsidRPr="00CD46BC">
              <w:rPr>
                <w:rFonts w:cs="Times New Roman"/>
                <w:szCs w:val="24"/>
                <w:lang w:val="de-DE"/>
              </w:rPr>
              <w:t>+7.5  t ha</w:t>
            </w:r>
            <w:r w:rsidRPr="00CD46BC">
              <w:rPr>
                <w:rFonts w:cs="Times New Roman"/>
                <w:szCs w:val="24"/>
                <w:vertAlign w:val="superscript"/>
                <w:lang w:val="de-DE"/>
              </w:rPr>
              <w:t>-1</w:t>
            </w:r>
          </w:p>
        </w:tc>
        <w:tc>
          <w:tcPr>
            <w:tcW w:w="990" w:type="dxa"/>
            <w:shd w:val="clear" w:color="auto" w:fill="auto"/>
            <w:tcMar>
              <w:top w:w="12" w:type="dxa"/>
              <w:left w:w="12" w:type="dxa"/>
              <w:bottom w:w="0" w:type="dxa"/>
              <w:right w:w="12" w:type="dxa"/>
            </w:tcMar>
            <w:hideMark/>
          </w:tcPr>
          <w:p w14:paraId="24733ED6" w14:textId="77777777" w:rsidR="00DF6A62" w:rsidRPr="00DE333A" w:rsidRDefault="00DF6A62" w:rsidP="006D1125">
            <w:pPr>
              <w:spacing w:before="0" w:after="0" w:line="240" w:lineRule="auto"/>
              <w:jc w:val="left"/>
              <w:textAlignment w:val="top"/>
              <w:rPr>
                <w:rFonts w:eastAsia="Times New Roman" w:cs="Times New Roman"/>
                <w:szCs w:val="24"/>
              </w:rPr>
            </w:pPr>
            <w:r w:rsidRPr="00DE333A">
              <w:rPr>
                <w:rFonts w:cs="Times New Roman"/>
                <w:bCs/>
                <w:szCs w:val="24"/>
              </w:rPr>
              <w:t>125.5</w:t>
            </w:r>
          </w:p>
        </w:tc>
        <w:tc>
          <w:tcPr>
            <w:tcW w:w="990" w:type="dxa"/>
            <w:shd w:val="clear" w:color="auto" w:fill="auto"/>
            <w:tcMar>
              <w:top w:w="12" w:type="dxa"/>
              <w:left w:w="108" w:type="dxa"/>
              <w:right w:w="108" w:type="dxa"/>
            </w:tcMar>
            <w:hideMark/>
          </w:tcPr>
          <w:p w14:paraId="743E5BA0" w14:textId="77777777" w:rsidR="00DF6A62" w:rsidRPr="00DE333A" w:rsidRDefault="00DF6A62" w:rsidP="006D1125">
            <w:pPr>
              <w:spacing w:before="0" w:after="0" w:line="240" w:lineRule="auto"/>
              <w:jc w:val="left"/>
              <w:textAlignment w:val="top"/>
              <w:rPr>
                <w:rFonts w:eastAsia="Times New Roman" w:cs="Times New Roman"/>
                <w:szCs w:val="24"/>
              </w:rPr>
            </w:pPr>
            <w:r w:rsidRPr="00DE333A">
              <w:rPr>
                <w:rFonts w:cs="Times New Roman"/>
                <w:szCs w:val="24"/>
              </w:rPr>
              <w:t>112.9</w:t>
            </w:r>
          </w:p>
        </w:tc>
        <w:tc>
          <w:tcPr>
            <w:tcW w:w="900" w:type="dxa"/>
            <w:shd w:val="clear" w:color="auto" w:fill="auto"/>
            <w:tcMar>
              <w:top w:w="12" w:type="dxa"/>
              <w:left w:w="108" w:type="dxa"/>
              <w:right w:w="108" w:type="dxa"/>
            </w:tcMar>
            <w:hideMark/>
          </w:tcPr>
          <w:p w14:paraId="174DF8B2" w14:textId="77777777" w:rsidR="00DF6A62" w:rsidRPr="00DE333A" w:rsidRDefault="00DF6A62" w:rsidP="006D1125">
            <w:pPr>
              <w:spacing w:before="0" w:after="0" w:line="240" w:lineRule="auto"/>
              <w:rPr>
                <w:rFonts w:cs="Times New Roman"/>
                <w:szCs w:val="24"/>
              </w:rPr>
            </w:pPr>
            <w:r w:rsidRPr="00DE333A">
              <w:rPr>
                <w:rFonts w:eastAsia="Times New Roman" w:cs="Times New Roman"/>
                <w:szCs w:val="24"/>
              </w:rPr>
              <w:t>900</w:t>
            </w:r>
          </w:p>
        </w:tc>
        <w:tc>
          <w:tcPr>
            <w:tcW w:w="1260" w:type="dxa"/>
            <w:shd w:val="clear" w:color="auto" w:fill="auto"/>
            <w:tcMar>
              <w:top w:w="12" w:type="dxa"/>
              <w:left w:w="108" w:type="dxa"/>
              <w:right w:w="108" w:type="dxa"/>
            </w:tcMar>
            <w:vAlign w:val="bottom"/>
            <w:hideMark/>
          </w:tcPr>
          <w:p w14:paraId="254A89FA" w14:textId="77777777" w:rsidR="00DF6A62" w:rsidRPr="00DE333A" w:rsidRDefault="00DF6A62" w:rsidP="006D1125">
            <w:pPr>
              <w:spacing w:before="0" w:after="0" w:line="240" w:lineRule="auto"/>
              <w:jc w:val="left"/>
              <w:rPr>
                <w:rFonts w:eastAsia="Times New Roman" w:cs="Times New Roman"/>
                <w:szCs w:val="24"/>
              </w:rPr>
            </w:pPr>
            <w:r w:rsidRPr="00DE333A">
              <w:rPr>
                <w:rFonts w:cs="Times New Roman"/>
                <w:szCs w:val="24"/>
              </w:rPr>
              <w:t>101610</w:t>
            </w:r>
          </w:p>
        </w:tc>
        <w:tc>
          <w:tcPr>
            <w:tcW w:w="1260" w:type="dxa"/>
            <w:shd w:val="clear" w:color="auto" w:fill="auto"/>
            <w:tcMar>
              <w:top w:w="12" w:type="dxa"/>
              <w:left w:w="108" w:type="dxa"/>
              <w:right w:w="108" w:type="dxa"/>
            </w:tcMar>
            <w:vAlign w:val="bottom"/>
            <w:hideMark/>
          </w:tcPr>
          <w:p w14:paraId="379BEFF9" w14:textId="77777777" w:rsidR="00DF6A62" w:rsidRPr="00DE333A" w:rsidRDefault="00DF6A62" w:rsidP="006D1125">
            <w:pPr>
              <w:spacing w:before="0" w:after="0" w:line="240" w:lineRule="auto"/>
              <w:jc w:val="left"/>
              <w:rPr>
                <w:rFonts w:eastAsia="Times New Roman" w:cs="Times New Roman"/>
                <w:szCs w:val="24"/>
              </w:rPr>
            </w:pPr>
            <w:r w:rsidRPr="00DE333A">
              <w:rPr>
                <w:rFonts w:cs="Times New Roman"/>
                <w:szCs w:val="24"/>
              </w:rPr>
              <w:t>8001.95</w:t>
            </w:r>
          </w:p>
        </w:tc>
        <w:tc>
          <w:tcPr>
            <w:tcW w:w="1260" w:type="dxa"/>
            <w:shd w:val="clear" w:color="auto" w:fill="auto"/>
            <w:tcMar>
              <w:top w:w="12" w:type="dxa"/>
              <w:left w:w="108" w:type="dxa"/>
              <w:bottom w:w="0" w:type="dxa"/>
              <w:right w:w="108" w:type="dxa"/>
            </w:tcMar>
            <w:vAlign w:val="bottom"/>
            <w:hideMark/>
          </w:tcPr>
          <w:p w14:paraId="7451E71D" w14:textId="77777777" w:rsidR="00DF6A62" w:rsidRPr="00DE333A" w:rsidRDefault="00DF6A62" w:rsidP="006D1125">
            <w:pPr>
              <w:spacing w:before="0" w:after="0" w:line="240" w:lineRule="auto"/>
              <w:jc w:val="left"/>
              <w:rPr>
                <w:rFonts w:eastAsia="Times New Roman" w:cs="Times New Roman"/>
                <w:szCs w:val="24"/>
              </w:rPr>
            </w:pPr>
            <w:r w:rsidRPr="00DE333A">
              <w:rPr>
                <w:rFonts w:cs="Times New Roman"/>
                <w:bCs/>
                <w:szCs w:val="24"/>
              </w:rPr>
              <w:t>93608.05</w:t>
            </w:r>
          </w:p>
        </w:tc>
        <w:tc>
          <w:tcPr>
            <w:tcW w:w="810" w:type="dxa"/>
          </w:tcPr>
          <w:p w14:paraId="051C4491" w14:textId="77777777" w:rsidR="00DF6A62" w:rsidRPr="00DE333A" w:rsidRDefault="00DF6A62" w:rsidP="006D1125">
            <w:pPr>
              <w:spacing w:before="0" w:after="0" w:line="240" w:lineRule="auto"/>
              <w:jc w:val="left"/>
              <w:rPr>
                <w:rFonts w:eastAsia="Times New Roman" w:cs="Times New Roman"/>
                <w:szCs w:val="24"/>
              </w:rPr>
            </w:pPr>
            <w:r w:rsidRPr="00DE333A">
              <w:rPr>
                <w:rFonts w:cs="Times New Roman"/>
                <w:szCs w:val="24"/>
              </w:rPr>
              <w:t>11.69</w:t>
            </w:r>
          </w:p>
        </w:tc>
      </w:tr>
      <w:tr w:rsidR="00DF6A62" w:rsidRPr="00DE333A" w14:paraId="13ABE661" w14:textId="77777777" w:rsidTr="00121D32">
        <w:trPr>
          <w:trHeight w:val="46"/>
        </w:trPr>
        <w:tc>
          <w:tcPr>
            <w:tcW w:w="6120" w:type="dxa"/>
            <w:shd w:val="clear" w:color="auto" w:fill="auto"/>
            <w:tcMar>
              <w:top w:w="12" w:type="dxa"/>
              <w:left w:w="108" w:type="dxa"/>
              <w:bottom w:w="0" w:type="dxa"/>
              <w:right w:w="108" w:type="dxa"/>
            </w:tcMar>
            <w:hideMark/>
          </w:tcPr>
          <w:p w14:paraId="2F1791CF" w14:textId="77777777" w:rsidR="00DF6A62" w:rsidRPr="00CD46BC" w:rsidRDefault="00DF6A62" w:rsidP="00B427AF">
            <w:pPr>
              <w:spacing w:before="0" w:after="0" w:line="240" w:lineRule="auto"/>
              <w:rPr>
                <w:rFonts w:cs="Times New Roman"/>
                <w:szCs w:val="24"/>
                <w:lang w:val="de-DE"/>
              </w:rPr>
            </w:pPr>
            <w:r w:rsidRPr="00CD46BC">
              <w:rPr>
                <w:rFonts w:cs="Times New Roman"/>
                <w:szCs w:val="24"/>
                <w:lang w:val="de-DE"/>
              </w:rPr>
              <w:t>63 kg N ha</w:t>
            </w:r>
            <w:r w:rsidRPr="00CD46BC">
              <w:rPr>
                <w:rFonts w:cs="Times New Roman"/>
                <w:szCs w:val="24"/>
                <w:vertAlign w:val="superscript"/>
                <w:lang w:val="de-DE"/>
              </w:rPr>
              <w:t>-1</w:t>
            </w:r>
            <w:r w:rsidRPr="00CD46BC">
              <w:rPr>
                <w:rFonts w:cs="Times New Roman"/>
                <w:szCs w:val="24"/>
                <w:lang w:val="de-DE"/>
              </w:rPr>
              <w:t>+57kg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+10.5 kg sulfur ha</w:t>
            </w:r>
            <w:r w:rsidRPr="00CD46BC">
              <w:rPr>
                <w:rFonts w:cs="Times New Roman"/>
                <w:szCs w:val="24"/>
                <w:vertAlign w:val="superscript"/>
                <w:lang w:val="de-DE"/>
              </w:rPr>
              <w:t>-1</w:t>
            </w:r>
            <w:r w:rsidRPr="00CD46BC">
              <w:rPr>
                <w:rFonts w:cs="Times New Roman"/>
                <w:szCs w:val="24"/>
                <w:lang w:val="de-DE"/>
              </w:rPr>
              <w:t>+3.75 t ha</w:t>
            </w:r>
            <w:r w:rsidRPr="00CD46BC">
              <w:rPr>
                <w:rFonts w:cs="Times New Roman"/>
                <w:szCs w:val="24"/>
                <w:vertAlign w:val="superscript"/>
                <w:lang w:val="de-DE"/>
              </w:rPr>
              <w:t>-1</w:t>
            </w:r>
          </w:p>
        </w:tc>
        <w:tc>
          <w:tcPr>
            <w:tcW w:w="990" w:type="dxa"/>
            <w:shd w:val="clear" w:color="auto" w:fill="auto"/>
            <w:tcMar>
              <w:top w:w="12" w:type="dxa"/>
              <w:left w:w="12" w:type="dxa"/>
              <w:bottom w:w="0" w:type="dxa"/>
              <w:right w:w="12" w:type="dxa"/>
            </w:tcMar>
            <w:hideMark/>
          </w:tcPr>
          <w:p w14:paraId="36417C4E" w14:textId="77777777" w:rsidR="00DF6A62" w:rsidRPr="00DE333A" w:rsidRDefault="00DF6A62" w:rsidP="006D1125">
            <w:pPr>
              <w:spacing w:before="0" w:after="0" w:line="240" w:lineRule="auto"/>
              <w:jc w:val="left"/>
              <w:textAlignment w:val="top"/>
              <w:rPr>
                <w:rFonts w:eastAsia="Times New Roman" w:cs="Times New Roman"/>
                <w:szCs w:val="24"/>
              </w:rPr>
            </w:pPr>
            <w:r w:rsidRPr="00DE333A">
              <w:rPr>
                <w:rFonts w:cs="Times New Roman"/>
                <w:bCs/>
                <w:szCs w:val="24"/>
              </w:rPr>
              <w:t>116.7</w:t>
            </w:r>
          </w:p>
        </w:tc>
        <w:tc>
          <w:tcPr>
            <w:tcW w:w="990" w:type="dxa"/>
            <w:shd w:val="clear" w:color="auto" w:fill="auto"/>
            <w:tcMar>
              <w:top w:w="12" w:type="dxa"/>
              <w:left w:w="108" w:type="dxa"/>
              <w:right w:w="108" w:type="dxa"/>
            </w:tcMar>
            <w:hideMark/>
          </w:tcPr>
          <w:p w14:paraId="094A8877" w14:textId="77777777" w:rsidR="00DF6A62" w:rsidRPr="00DE333A" w:rsidRDefault="00DF6A62" w:rsidP="006D1125">
            <w:pPr>
              <w:spacing w:before="0" w:after="0" w:line="240" w:lineRule="auto"/>
              <w:jc w:val="left"/>
              <w:textAlignment w:val="top"/>
              <w:rPr>
                <w:rFonts w:eastAsia="Times New Roman" w:cs="Times New Roman"/>
                <w:szCs w:val="24"/>
              </w:rPr>
            </w:pPr>
            <w:r w:rsidRPr="00DE333A">
              <w:rPr>
                <w:rFonts w:cs="Times New Roman"/>
                <w:szCs w:val="24"/>
              </w:rPr>
              <w:t>105.03</w:t>
            </w:r>
          </w:p>
        </w:tc>
        <w:tc>
          <w:tcPr>
            <w:tcW w:w="900" w:type="dxa"/>
            <w:shd w:val="clear" w:color="auto" w:fill="auto"/>
            <w:tcMar>
              <w:top w:w="12" w:type="dxa"/>
              <w:left w:w="108" w:type="dxa"/>
              <w:right w:w="108" w:type="dxa"/>
            </w:tcMar>
            <w:hideMark/>
          </w:tcPr>
          <w:p w14:paraId="0B6205B1" w14:textId="77777777" w:rsidR="00DF6A62" w:rsidRPr="00DE333A" w:rsidRDefault="00DF6A62" w:rsidP="006D1125">
            <w:pPr>
              <w:spacing w:before="0" w:after="0" w:line="240" w:lineRule="auto"/>
              <w:rPr>
                <w:rFonts w:cs="Times New Roman"/>
                <w:szCs w:val="24"/>
              </w:rPr>
            </w:pPr>
            <w:r w:rsidRPr="00DE333A">
              <w:rPr>
                <w:rFonts w:eastAsia="Times New Roman" w:cs="Times New Roman"/>
                <w:szCs w:val="24"/>
              </w:rPr>
              <w:t>900</w:t>
            </w:r>
          </w:p>
        </w:tc>
        <w:tc>
          <w:tcPr>
            <w:tcW w:w="1260" w:type="dxa"/>
            <w:shd w:val="clear" w:color="auto" w:fill="auto"/>
            <w:tcMar>
              <w:top w:w="12" w:type="dxa"/>
              <w:left w:w="108" w:type="dxa"/>
              <w:right w:w="108" w:type="dxa"/>
            </w:tcMar>
            <w:vAlign w:val="bottom"/>
            <w:hideMark/>
          </w:tcPr>
          <w:p w14:paraId="4A80FD37" w14:textId="77777777" w:rsidR="00DF6A62" w:rsidRPr="00DE333A" w:rsidRDefault="00DF6A62" w:rsidP="006D1125">
            <w:pPr>
              <w:spacing w:before="0" w:after="0" w:line="240" w:lineRule="auto"/>
              <w:jc w:val="left"/>
              <w:textAlignment w:val="bottom"/>
              <w:rPr>
                <w:rFonts w:eastAsia="Times New Roman" w:cs="Times New Roman"/>
                <w:szCs w:val="24"/>
              </w:rPr>
            </w:pPr>
            <w:r w:rsidRPr="00DE333A">
              <w:rPr>
                <w:rFonts w:cs="Times New Roman"/>
                <w:szCs w:val="24"/>
              </w:rPr>
              <w:t>94527</w:t>
            </w:r>
          </w:p>
        </w:tc>
        <w:tc>
          <w:tcPr>
            <w:tcW w:w="1260" w:type="dxa"/>
            <w:shd w:val="clear" w:color="auto" w:fill="auto"/>
            <w:tcMar>
              <w:top w:w="12" w:type="dxa"/>
              <w:left w:w="108" w:type="dxa"/>
              <w:right w:w="108" w:type="dxa"/>
            </w:tcMar>
            <w:vAlign w:val="bottom"/>
            <w:hideMark/>
          </w:tcPr>
          <w:p w14:paraId="517EFD5F" w14:textId="77777777" w:rsidR="00DF6A62" w:rsidRPr="00DE333A" w:rsidRDefault="00DF6A62" w:rsidP="006D1125">
            <w:pPr>
              <w:spacing w:before="0" w:after="0" w:line="240" w:lineRule="auto"/>
              <w:jc w:val="left"/>
              <w:textAlignment w:val="bottom"/>
              <w:rPr>
                <w:rFonts w:eastAsia="Times New Roman" w:cs="Times New Roman"/>
                <w:szCs w:val="24"/>
              </w:rPr>
            </w:pPr>
            <w:r w:rsidRPr="00DE333A">
              <w:rPr>
                <w:rFonts w:cs="Times New Roman"/>
                <w:szCs w:val="24"/>
              </w:rPr>
              <w:t>7001.95</w:t>
            </w:r>
          </w:p>
        </w:tc>
        <w:tc>
          <w:tcPr>
            <w:tcW w:w="1260" w:type="dxa"/>
            <w:shd w:val="clear" w:color="auto" w:fill="auto"/>
            <w:tcMar>
              <w:top w:w="12" w:type="dxa"/>
              <w:left w:w="108" w:type="dxa"/>
              <w:bottom w:w="0" w:type="dxa"/>
              <w:right w:w="108" w:type="dxa"/>
            </w:tcMar>
            <w:vAlign w:val="bottom"/>
            <w:hideMark/>
          </w:tcPr>
          <w:p w14:paraId="0FCB0FEA" w14:textId="77777777" w:rsidR="00DF6A62" w:rsidRPr="00DE333A" w:rsidRDefault="00DF6A62" w:rsidP="006D1125">
            <w:pPr>
              <w:spacing w:before="0" w:after="0" w:line="240" w:lineRule="auto"/>
              <w:jc w:val="left"/>
              <w:rPr>
                <w:rFonts w:eastAsia="Times New Roman" w:cs="Times New Roman"/>
                <w:szCs w:val="24"/>
              </w:rPr>
            </w:pPr>
            <w:r w:rsidRPr="00DE333A">
              <w:rPr>
                <w:rFonts w:cs="Times New Roman"/>
                <w:bCs/>
                <w:szCs w:val="24"/>
              </w:rPr>
              <w:t>87525.05</w:t>
            </w:r>
          </w:p>
        </w:tc>
        <w:tc>
          <w:tcPr>
            <w:tcW w:w="810" w:type="dxa"/>
          </w:tcPr>
          <w:p w14:paraId="7C2E34C8" w14:textId="77777777" w:rsidR="00DF6A62" w:rsidRPr="00DE333A" w:rsidRDefault="00DF6A62" w:rsidP="006D1125">
            <w:pPr>
              <w:spacing w:before="0" w:after="0" w:line="240" w:lineRule="auto"/>
              <w:jc w:val="left"/>
              <w:rPr>
                <w:rFonts w:eastAsia="Times New Roman" w:cs="Times New Roman"/>
                <w:szCs w:val="24"/>
              </w:rPr>
            </w:pPr>
            <w:r w:rsidRPr="00DE333A">
              <w:rPr>
                <w:rFonts w:cs="Times New Roman"/>
                <w:szCs w:val="24"/>
              </w:rPr>
              <w:t>12.5</w:t>
            </w:r>
          </w:p>
        </w:tc>
      </w:tr>
      <w:tr w:rsidR="00DF6A62" w:rsidRPr="00DE333A" w14:paraId="35CA4AFA" w14:textId="77777777" w:rsidTr="00121D32">
        <w:trPr>
          <w:trHeight w:val="46"/>
        </w:trPr>
        <w:tc>
          <w:tcPr>
            <w:tcW w:w="6120" w:type="dxa"/>
            <w:shd w:val="clear" w:color="auto" w:fill="auto"/>
            <w:tcMar>
              <w:top w:w="12" w:type="dxa"/>
              <w:left w:w="108" w:type="dxa"/>
              <w:bottom w:w="0" w:type="dxa"/>
              <w:right w:w="108" w:type="dxa"/>
            </w:tcMar>
            <w:hideMark/>
          </w:tcPr>
          <w:p w14:paraId="44B1C552" w14:textId="77777777" w:rsidR="00DF6A62" w:rsidRPr="00CD46BC" w:rsidRDefault="00DF6A62" w:rsidP="00B427AF">
            <w:pPr>
              <w:spacing w:before="0" w:after="0" w:line="240" w:lineRule="auto"/>
              <w:rPr>
                <w:rFonts w:cs="Times New Roman"/>
                <w:szCs w:val="24"/>
                <w:lang w:val="de-DE"/>
              </w:rPr>
            </w:pPr>
            <w:r w:rsidRPr="00CD46BC">
              <w:rPr>
                <w:rFonts w:cs="Times New Roman"/>
                <w:szCs w:val="24"/>
                <w:lang w:val="de-DE"/>
              </w:rPr>
              <w:t>42 kg N ha</w:t>
            </w:r>
            <w:r w:rsidRPr="00CD46BC">
              <w:rPr>
                <w:rFonts w:cs="Times New Roman"/>
                <w:szCs w:val="24"/>
                <w:vertAlign w:val="superscript"/>
                <w:lang w:val="de-DE"/>
              </w:rPr>
              <w:t>-1</w:t>
            </w:r>
            <w:r w:rsidRPr="00CD46BC">
              <w:rPr>
                <w:rFonts w:cs="Times New Roman"/>
                <w:szCs w:val="24"/>
                <w:lang w:val="de-DE"/>
              </w:rPr>
              <w:t>+38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+7 kg sulfur ha</w:t>
            </w:r>
            <w:r w:rsidRPr="00CD46BC">
              <w:rPr>
                <w:rFonts w:cs="Times New Roman"/>
                <w:szCs w:val="24"/>
                <w:vertAlign w:val="superscript"/>
                <w:lang w:val="de-DE"/>
              </w:rPr>
              <w:t>-1</w:t>
            </w:r>
            <w:r w:rsidRPr="00CD46BC">
              <w:rPr>
                <w:rFonts w:cs="Times New Roman"/>
                <w:szCs w:val="24"/>
                <w:lang w:val="de-DE"/>
              </w:rPr>
              <w:t>+15 t ha</w:t>
            </w:r>
            <w:r w:rsidRPr="00CD46BC">
              <w:rPr>
                <w:rFonts w:cs="Times New Roman"/>
                <w:szCs w:val="24"/>
                <w:vertAlign w:val="superscript"/>
                <w:lang w:val="de-DE"/>
              </w:rPr>
              <w:t>-1</w:t>
            </w:r>
          </w:p>
        </w:tc>
        <w:tc>
          <w:tcPr>
            <w:tcW w:w="990" w:type="dxa"/>
            <w:shd w:val="clear" w:color="auto" w:fill="auto"/>
            <w:tcMar>
              <w:top w:w="12" w:type="dxa"/>
              <w:left w:w="12" w:type="dxa"/>
              <w:bottom w:w="0" w:type="dxa"/>
              <w:right w:w="12" w:type="dxa"/>
            </w:tcMar>
            <w:hideMark/>
          </w:tcPr>
          <w:p w14:paraId="72EBA976" w14:textId="77777777" w:rsidR="00DF6A62" w:rsidRPr="00DE333A" w:rsidRDefault="00DF6A62" w:rsidP="006D1125">
            <w:pPr>
              <w:spacing w:before="0" w:after="0" w:line="240" w:lineRule="auto"/>
              <w:jc w:val="left"/>
              <w:textAlignment w:val="top"/>
              <w:rPr>
                <w:rFonts w:eastAsia="Times New Roman" w:cs="Times New Roman"/>
                <w:kern w:val="24"/>
                <w:szCs w:val="24"/>
              </w:rPr>
            </w:pPr>
            <w:r w:rsidRPr="00DE333A">
              <w:rPr>
                <w:rFonts w:eastAsia="Times New Roman" w:cs="Times New Roman"/>
                <w:color w:val="000000"/>
                <w:kern w:val="24"/>
                <w:szCs w:val="24"/>
              </w:rPr>
              <w:t>131.5</w:t>
            </w:r>
          </w:p>
        </w:tc>
        <w:tc>
          <w:tcPr>
            <w:tcW w:w="990" w:type="dxa"/>
            <w:shd w:val="clear" w:color="auto" w:fill="auto"/>
            <w:tcMar>
              <w:top w:w="12" w:type="dxa"/>
              <w:left w:w="108" w:type="dxa"/>
              <w:right w:w="108" w:type="dxa"/>
            </w:tcMar>
            <w:hideMark/>
          </w:tcPr>
          <w:p w14:paraId="55D1096E" w14:textId="77777777" w:rsidR="00DF6A62" w:rsidRPr="00DE333A" w:rsidRDefault="00DF6A62" w:rsidP="006D1125">
            <w:pPr>
              <w:spacing w:before="0" w:after="0" w:line="240" w:lineRule="auto"/>
              <w:jc w:val="left"/>
              <w:textAlignment w:val="top"/>
              <w:rPr>
                <w:rFonts w:eastAsia="Times New Roman" w:cs="Times New Roman"/>
                <w:kern w:val="24"/>
                <w:szCs w:val="24"/>
              </w:rPr>
            </w:pPr>
            <w:r w:rsidRPr="00DE333A">
              <w:rPr>
                <w:rFonts w:eastAsia="Times New Roman" w:cs="Times New Roman"/>
                <w:color w:val="000000"/>
                <w:kern w:val="24"/>
                <w:szCs w:val="24"/>
              </w:rPr>
              <w:t>118.35</w:t>
            </w:r>
          </w:p>
        </w:tc>
        <w:tc>
          <w:tcPr>
            <w:tcW w:w="900" w:type="dxa"/>
            <w:shd w:val="clear" w:color="auto" w:fill="auto"/>
            <w:tcMar>
              <w:top w:w="12" w:type="dxa"/>
              <w:left w:w="108" w:type="dxa"/>
              <w:right w:w="108" w:type="dxa"/>
            </w:tcMar>
            <w:hideMark/>
          </w:tcPr>
          <w:p w14:paraId="4F639AA6" w14:textId="77777777" w:rsidR="00DF6A62" w:rsidRPr="00DE333A" w:rsidRDefault="00DF6A62" w:rsidP="006D1125">
            <w:pPr>
              <w:spacing w:before="0" w:after="0" w:line="240" w:lineRule="auto"/>
              <w:rPr>
                <w:rFonts w:cs="Times New Roman"/>
                <w:szCs w:val="24"/>
              </w:rPr>
            </w:pPr>
            <w:r w:rsidRPr="00DE333A">
              <w:rPr>
                <w:rFonts w:eastAsia="Times New Roman" w:cs="Times New Roman"/>
                <w:szCs w:val="24"/>
              </w:rPr>
              <w:t>900</w:t>
            </w:r>
          </w:p>
        </w:tc>
        <w:tc>
          <w:tcPr>
            <w:tcW w:w="1260" w:type="dxa"/>
            <w:shd w:val="clear" w:color="auto" w:fill="auto"/>
            <w:tcMar>
              <w:top w:w="12" w:type="dxa"/>
              <w:left w:w="108" w:type="dxa"/>
              <w:right w:w="108" w:type="dxa"/>
            </w:tcMar>
            <w:vAlign w:val="bottom"/>
            <w:hideMark/>
          </w:tcPr>
          <w:p w14:paraId="3B30BC67" w14:textId="77777777" w:rsidR="00DF6A62" w:rsidRPr="00DE333A" w:rsidRDefault="00DF6A62" w:rsidP="006D1125">
            <w:pPr>
              <w:spacing w:before="0" w:after="0" w:line="240" w:lineRule="auto"/>
              <w:jc w:val="left"/>
              <w:textAlignment w:val="bottom"/>
              <w:rPr>
                <w:rFonts w:eastAsia="Times New Roman" w:cs="Times New Roman"/>
                <w:kern w:val="24"/>
                <w:szCs w:val="24"/>
              </w:rPr>
            </w:pPr>
            <w:r w:rsidRPr="00DE333A">
              <w:rPr>
                <w:rFonts w:eastAsia="Times New Roman" w:cs="Times New Roman"/>
                <w:color w:val="000000"/>
                <w:kern w:val="24"/>
                <w:szCs w:val="24"/>
              </w:rPr>
              <w:t>106515</w:t>
            </w:r>
          </w:p>
        </w:tc>
        <w:tc>
          <w:tcPr>
            <w:tcW w:w="1260" w:type="dxa"/>
            <w:shd w:val="clear" w:color="auto" w:fill="auto"/>
            <w:tcMar>
              <w:top w:w="12" w:type="dxa"/>
              <w:left w:w="108" w:type="dxa"/>
              <w:right w:w="108" w:type="dxa"/>
            </w:tcMar>
            <w:vAlign w:val="bottom"/>
            <w:hideMark/>
          </w:tcPr>
          <w:p w14:paraId="57B89D0C" w14:textId="77777777" w:rsidR="00DF6A62" w:rsidRPr="00DE333A" w:rsidRDefault="00DF6A62" w:rsidP="006D1125">
            <w:pPr>
              <w:spacing w:before="0" w:after="0" w:line="240" w:lineRule="auto"/>
              <w:jc w:val="left"/>
              <w:textAlignment w:val="bottom"/>
              <w:rPr>
                <w:rFonts w:eastAsia="Times New Roman" w:cs="Times New Roman"/>
                <w:kern w:val="24"/>
                <w:szCs w:val="24"/>
              </w:rPr>
            </w:pPr>
            <w:r w:rsidRPr="00DE333A">
              <w:rPr>
                <w:rFonts w:eastAsia="Times New Roman" w:cs="Times New Roman"/>
                <w:color w:val="000000"/>
                <w:kern w:val="24"/>
                <w:szCs w:val="24"/>
              </w:rPr>
              <w:t>9223.3</w:t>
            </w:r>
          </w:p>
        </w:tc>
        <w:tc>
          <w:tcPr>
            <w:tcW w:w="1260" w:type="dxa"/>
            <w:shd w:val="clear" w:color="auto" w:fill="auto"/>
            <w:tcMar>
              <w:top w:w="12" w:type="dxa"/>
              <w:left w:w="108" w:type="dxa"/>
              <w:bottom w:w="0" w:type="dxa"/>
              <w:right w:w="108" w:type="dxa"/>
            </w:tcMar>
            <w:vAlign w:val="bottom"/>
            <w:hideMark/>
          </w:tcPr>
          <w:p w14:paraId="606DC932" w14:textId="77777777" w:rsidR="00DF6A62" w:rsidRPr="00DE333A" w:rsidRDefault="00DF6A62" w:rsidP="006D1125">
            <w:pPr>
              <w:spacing w:before="0" w:after="0" w:line="240" w:lineRule="auto"/>
              <w:jc w:val="left"/>
              <w:rPr>
                <w:rFonts w:eastAsia="Times New Roman" w:cs="Times New Roman"/>
                <w:kern w:val="24"/>
                <w:szCs w:val="24"/>
              </w:rPr>
            </w:pPr>
            <w:r w:rsidRPr="00DE333A">
              <w:rPr>
                <w:rFonts w:eastAsia="Times New Roman" w:cs="Times New Roman"/>
                <w:color w:val="000000"/>
                <w:kern w:val="24"/>
                <w:szCs w:val="24"/>
              </w:rPr>
              <w:t>97291.7</w:t>
            </w:r>
          </w:p>
        </w:tc>
        <w:tc>
          <w:tcPr>
            <w:tcW w:w="810" w:type="dxa"/>
          </w:tcPr>
          <w:p w14:paraId="6ECC7C52" w14:textId="77777777" w:rsidR="00DF6A62" w:rsidRPr="00DE333A" w:rsidRDefault="00DF6A62" w:rsidP="006D1125">
            <w:pPr>
              <w:spacing w:before="0" w:after="0" w:line="240" w:lineRule="auto"/>
              <w:jc w:val="left"/>
              <w:rPr>
                <w:rFonts w:eastAsia="Times New Roman" w:cs="Times New Roman"/>
                <w:kern w:val="24"/>
                <w:szCs w:val="24"/>
              </w:rPr>
            </w:pPr>
            <w:r w:rsidRPr="00DE333A">
              <w:rPr>
                <w:rFonts w:eastAsia="Times New Roman" w:cs="Times New Roman"/>
                <w:color w:val="000000"/>
                <w:kern w:val="24"/>
                <w:szCs w:val="24"/>
              </w:rPr>
              <w:t>10.55</w:t>
            </w:r>
          </w:p>
        </w:tc>
      </w:tr>
      <w:tr w:rsidR="00DF6A62" w:rsidRPr="00DE333A" w14:paraId="3C2CB7D1" w14:textId="77777777" w:rsidTr="00121D32">
        <w:trPr>
          <w:trHeight w:val="46"/>
        </w:trPr>
        <w:tc>
          <w:tcPr>
            <w:tcW w:w="6120" w:type="dxa"/>
            <w:shd w:val="clear" w:color="auto" w:fill="auto"/>
            <w:tcMar>
              <w:top w:w="12" w:type="dxa"/>
              <w:left w:w="108" w:type="dxa"/>
              <w:bottom w:w="0" w:type="dxa"/>
              <w:right w:w="108" w:type="dxa"/>
            </w:tcMar>
            <w:hideMark/>
          </w:tcPr>
          <w:p w14:paraId="2CAB35F5" w14:textId="77777777" w:rsidR="00DF6A62" w:rsidRPr="00CD46BC" w:rsidRDefault="00DF6A62" w:rsidP="00B427AF">
            <w:pPr>
              <w:spacing w:before="0" w:after="0" w:line="240" w:lineRule="auto"/>
              <w:rPr>
                <w:rFonts w:cs="Times New Roman"/>
                <w:szCs w:val="24"/>
                <w:lang w:val="de-DE"/>
              </w:rPr>
            </w:pPr>
            <w:r w:rsidRPr="00CD46BC">
              <w:rPr>
                <w:rFonts w:cs="Times New Roman"/>
                <w:szCs w:val="24"/>
                <w:lang w:val="de-DE"/>
              </w:rPr>
              <w:t>42 kg N ha</w:t>
            </w:r>
            <w:r w:rsidRPr="00CD46BC">
              <w:rPr>
                <w:rFonts w:cs="Times New Roman"/>
                <w:szCs w:val="24"/>
                <w:vertAlign w:val="superscript"/>
                <w:lang w:val="de-DE"/>
              </w:rPr>
              <w:t>-1</w:t>
            </w:r>
            <w:r w:rsidRPr="00CD46BC">
              <w:rPr>
                <w:rFonts w:cs="Times New Roman"/>
                <w:szCs w:val="24"/>
                <w:lang w:val="de-DE"/>
              </w:rPr>
              <w:t>+38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+7 kg sulfur ha</w:t>
            </w:r>
            <w:r w:rsidRPr="00CD46BC">
              <w:rPr>
                <w:rFonts w:cs="Times New Roman"/>
                <w:szCs w:val="24"/>
                <w:vertAlign w:val="superscript"/>
                <w:lang w:val="de-DE"/>
              </w:rPr>
              <w:t>-1</w:t>
            </w:r>
            <w:r w:rsidRPr="00CD46BC">
              <w:rPr>
                <w:rFonts w:cs="Times New Roman"/>
                <w:szCs w:val="24"/>
                <w:lang w:val="de-DE"/>
              </w:rPr>
              <w:t>+11.25 t ha</w:t>
            </w:r>
            <w:r w:rsidRPr="00CD46BC">
              <w:rPr>
                <w:rFonts w:cs="Times New Roman"/>
                <w:szCs w:val="24"/>
                <w:vertAlign w:val="superscript"/>
                <w:lang w:val="de-DE"/>
              </w:rPr>
              <w:t>-1</w:t>
            </w:r>
          </w:p>
        </w:tc>
        <w:tc>
          <w:tcPr>
            <w:tcW w:w="990" w:type="dxa"/>
            <w:shd w:val="clear" w:color="auto" w:fill="auto"/>
            <w:tcMar>
              <w:top w:w="12" w:type="dxa"/>
              <w:left w:w="12" w:type="dxa"/>
              <w:bottom w:w="0" w:type="dxa"/>
              <w:right w:w="12" w:type="dxa"/>
            </w:tcMar>
            <w:hideMark/>
          </w:tcPr>
          <w:p w14:paraId="3F41C960" w14:textId="77777777" w:rsidR="00DF6A62" w:rsidRPr="00DE333A" w:rsidRDefault="00DF6A62" w:rsidP="006D1125">
            <w:pPr>
              <w:spacing w:before="0" w:after="0" w:line="240" w:lineRule="auto"/>
              <w:jc w:val="left"/>
              <w:textAlignment w:val="top"/>
              <w:rPr>
                <w:rFonts w:eastAsia="Times New Roman" w:cs="Times New Roman"/>
                <w:kern w:val="24"/>
                <w:szCs w:val="24"/>
              </w:rPr>
            </w:pPr>
            <w:r w:rsidRPr="00DE333A">
              <w:rPr>
                <w:rFonts w:eastAsia="Times New Roman" w:cs="Times New Roman"/>
                <w:color w:val="000000"/>
                <w:kern w:val="24"/>
                <w:szCs w:val="24"/>
              </w:rPr>
              <w:t>141.7</w:t>
            </w:r>
          </w:p>
        </w:tc>
        <w:tc>
          <w:tcPr>
            <w:tcW w:w="990" w:type="dxa"/>
            <w:shd w:val="clear" w:color="auto" w:fill="auto"/>
            <w:tcMar>
              <w:top w:w="12" w:type="dxa"/>
              <w:left w:w="108" w:type="dxa"/>
              <w:right w:w="108" w:type="dxa"/>
            </w:tcMar>
            <w:hideMark/>
          </w:tcPr>
          <w:p w14:paraId="59D74BC1" w14:textId="77777777" w:rsidR="00DF6A62" w:rsidRPr="00DE333A" w:rsidRDefault="00DF6A62" w:rsidP="006D1125">
            <w:pPr>
              <w:spacing w:before="0" w:after="0" w:line="240" w:lineRule="auto"/>
              <w:jc w:val="left"/>
              <w:textAlignment w:val="top"/>
              <w:rPr>
                <w:rFonts w:eastAsia="Times New Roman" w:cs="Times New Roman"/>
                <w:kern w:val="24"/>
                <w:szCs w:val="24"/>
              </w:rPr>
            </w:pPr>
            <w:r w:rsidRPr="00DE333A">
              <w:rPr>
                <w:rFonts w:eastAsia="Times New Roman" w:cs="Times New Roman"/>
                <w:color w:val="000000"/>
                <w:kern w:val="24"/>
                <w:szCs w:val="24"/>
              </w:rPr>
              <w:t>127.5</w:t>
            </w:r>
          </w:p>
        </w:tc>
        <w:tc>
          <w:tcPr>
            <w:tcW w:w="900" w:type="dxa"/>
            <w:shd w:val="clear" w:color="auto" w:fill="auto"/>
            <w:tcMar>
              <w:top w:w="12" w:type="dxa"/>
              <w:left w:w="108" w:type="dxa"/>
              <w:right w:w="108" w:type="dxa"/>
            </w:tcMar>
            <w:hideMark/>
          </w:tcPr>
          <w:p w14:paraId="338209D3" w14:textId="77777777" w:rsidR="00DF6A62" w:rsidRPr="00DE333A" w:rsidRDefault="00DF6A62" w:rsidP="006D1125">
            <w:pPr>
              <w:spacing w:before="0" w:after="0" w:line="240" w:lineRule="auto"/>
              <w:rPr>
                <w:rFonts w:cs="Times New Roman"/>
                <w:szCs w:val="24"/>
              </w:rPr>
            </w:pPr>
            <w:r w:rsidRPr="00DE333A">
              <w:rPr>
                <w:rFonts w:eastAsia="Times New Roman" w:cs="Times New Roman"/>
                <w:szCs w:val="24"/>
              </w:rPr>
              <w:t>900</w:t>
            </w:r>
          </w:p>
        </w:tc>
        <w:tc>
          <w:tcPr>
            <w:tcW w:w="1260" w:type="dxa"/>
            <w:shd w:val="clear" w:color="auto" w:fill="auto"/>
            <w:tcMar>
              <w:top w:w="12" w:type="dxa"/>
              <w:left w:w="108" w:type="dxa"/>
              <w:right w:w="108" w:type="dxa"/>
            </w:tcMar>
            <w:vAlign w:val="bottom"/>
            <w:hideMark/>
          </w:tcPr>
          <w:p w14:paraId="1EBFADE9" w14:textId="77777777" w:rsidR="00DF6A62" w:rsidRPr="00DE333A" w:rsidRDefault="00DF6A62" w:rsidP="006D1125">
            <w:pPr>
              <w:spacing w:before="0" w:after="0" w:line="240" w:lineRule="auto"/>
              <w:jc w:val="left"/>
              <w:textAlignment w:val="bottom"/>
              <w:rPr>
                <w:rFonts w:eastAsia="Times New Roman" w:cs="Times New Roman"/>
                <w:kern w:val="24"/>
                <w:szCs w:val="24"/>
              </w:rPr>
            </w:pPr>
            <w:r w:rsidRPr="00DE333A">
              <w:rPr>
                <w:rFonts w:eastAsia="Times New Roman" w:cs="Times New Roman"/>
                <w:color w:val="000000"/>
                <w:kern w:val="24"/>
                <w:szCs w:val="24"/>
              </w:rPr>
              <w:t>114750</w:t>
            </w:r>
          </w:p>
        </w:tc>
        <w:tc>
          <w:tcPr>
            <w:tcW w:w="1260" w:type="dxa"/>
            <w:shd w:val="clear" w:color="auto" w:fill="auto"/>
            <w:tcMar>
              <w:top w:w="12" w:type="dxa"/>
              <w:left w:w="108" w:type="dxa"/>
              <w:right w:w="108" w:type="dxa"/>
            </w:tcMar>
            <w:vAlign w:val="bottom"/>
            <w:hideMark/>
          </w:tcPr>
          <w:p w14:paraId="3A7F7759" w14:textId="77777777" w:rsidR="00DF6A62" w:rsidRPr="00DE333A" w:rsidRDefault="00DF6A62" w:rsidP="006D1125">
            <w:pPr>
              <w:spacing w:before="0" w:after="0" w:line="240" w:lineRule="auto"/>
              <w:jc w:val="left"/>
              <w:textAlignment w:val="bottom"/>
              <w:rPr>
                <w:rFonts w:eastAsia="Times New Roman" w:cs="Times New Roman"/>
                <w:kern w:val="24"/>
                <w:szCs w:val="24"/>
              </w:rPr>
            </w:pPr>
            <w:r w:rsidRPr="00DE333A">
              <w:rPr>
                <w:rFonts w:eastAsia="Times New Roman" w:cs="Times New Roman"/>
                <w:color w:val="000000"/>
                <w:kern w:val="24"/>
                <w:szCs w:val="24"/>
              </w:rPr>
              <w:t>8289.97</w:t>
            </w:r>
          </w:p>
        </w:tc>
        <w:tc>
          <w:tcPr>
            <w:tcW w:w="1260" w:type="dxa"/>
            <w:shd w:val="clear" w:color="auto" w:fill="auto"/>
            <w:tcMar>
              <w:top w:w="12" w:type="dxa"/>
              <w:left w:w="108" w:type="dxa"/>
              <w:bottom w:w="0" w:type="dxa"/>
              <w:right w:w="108" w:type="dxa"/>
            </w:tcMar>
            <w:vAlign w:val="bottom"/>
            <w:hideMark/>
          </w:tcPr>
          <w:p w14:paraId="4712518C" w14:textId="77777777" w:rsidR="00DF6A62" w:rsidRPr="00DE333A" w:rsidRDefault="00DF6A62" w:rsidP="006D1125">
            <w:pPr>
              <w:spacing w:before="0" w:after="0" w:line="240" w:lineRule="auto"/>
              <w:jc w:val="left"/>
              <w:rPr>
                <w:rFonts w:eastAsia="Times New Roman" w:cs="Times New Roman"/>
                <w:kern w:val="24"/>
                <w:szCs w:val="24"/>
              </w:rPr>
            </w:pPr>
            <w:r w:rsidRPr="00DE333A">
              <w:rPr>
                <w:rFonts w:eastAsia="Times New Roman" w:cs="Times New Roman"/>
                <w:color w:val="000000"/>
                <w:kern w:val="24"/>
                <w:szCs w:val="24"/>
              </w:rPr>
              <w:t>106460.03</w:t>
            </w:r>
          </w:p>
        </w:tc>
        <w:tc>
          <w:tcPr>
            <w:tcW w:w="810" w:type="dxa"/>
          </w:tcPr>
          <w:p w14:paraId="24CF34E3" w14:textId="77777777" w:rsidR="00DF6A62" w:rsidRPr="00DE333A" w:rsidRDefault="00DF6A62" w:rsidP="006D1125">
            <w:pPr>
              <w:spacing w:before="0" w:after="0" w:line="240" w:lineRule="auto"/>
              <w:jc w:val="left"/>
              <w:rPr>
                <w:rFonts w:eastAsia="Times New Roman" w:cs="Times New Roman"/>
                <w:kern w:val="24"/>
                <w:szCs w:val="24"/>
              </w:rPr>
            </w:pPr>
            <w:r w:rsidRPr="00DE333A">
              <w:rPr>
                <w:rFonts w:eastAsia="Times New Roman" w:cs="Times New Roman"/>
                <w:color w:val="000000"/>
                <w:kern w:val="24"/>
                <w:szCs w:val="24"/>
              </w:rPr>
              <w:t>12.84</w:t>
            </w:r>
          </w:p>
        </w:tc>
      </w:tr>
      <w:tr w:rsidR="00DF6A62" w:rsidRPr="00DE333A" w14:paraId="7F9E8992" w14:textId="77777777" w:rsidTr="00121D32">
        <w:trPr>
          <w:trHeight w:val="46"/>
        </w:trPr>
        <w:tc>
          <w:tcPr>
            <w:tcW w:w="6120" w:type="dxa"/>
            <w:shd w:val="clear" w:color="auto" w:fill="auto"/>
            <w:tcMar>
              <w:top w:w="12" w:type="dxa"/>
              <w:left w:w="108" w:type="dxa"/>
              <w:bottom w:w="0" w:type="dxa"/>
              <w:right w:w="108" w:type="dxa"/>
            </w:tcMar>
            <w:hideMark/>
          </w:tcPr>
          <w:p w14:paraId="1A948E1E" w14:textId="77777777" w:rsidR="00DF6A62" w:rsidRPr="00CD46BC" w:rsidRDefault="00DF6A62" w:rsidP="00B427AF">
            <w:pPr>
              <w:spacing w:before="0" w:after="0" w:line="240" w:lineRule="auto"/>
              <w:rPr>
                <w:rFonts w:cs="Times New Roman"/>
                <w:szCs w:val="24"/>
                <w:lang w:val="de-DE"/>
              </w:rPr>
            </w:pPr>
            <w:r w:rsidRPr="00CD46BC">
              <w:rPr>
                <w:rFonts w:cs="Times New Roman"/>
                <w:szCs w:val="24"/>
                <w:lang w:val="de-DE"/>
              </w:rPr>
              <w:t>42 kg N ha</w:t>
            </w:r>
            <w:r w:rsidRPr="00CD46BC">
              <w:rPr>
                <w:rFonts w:cs="Times New Roman"/>
                <w:szCs w:val="24"/>
                <w:vertAlign w:val="superscript"/>
                <w:lang w:val="de-DE"/>
              </w:rPr>
              <w:t>-1</w:t>
            </w:r>
            <w:r w:rsidRPr="00CD46BC">
              <w:rPr>
                <w:rFonts w:cs="Times New Roman"/>
                <w:szCs w:val="24"/>
                <w:lang w:val="de-DE"/>
              </w:rPr>
              <w:t>+38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+7 kg sulfur ha</w:t>
            </w:r>
            <w:r w:rsidRPr="00CD46BC">
              <w:rPr>
                <w:rFonts w:cs="Times New Roman"/>
                <w:szCs w:val="24"/>
                <w:vertAlign w:val="superscript"/>
                <w:lang w:val="de-DE"/>
              </w:rPr>
              <w:t>-1</w:t>
            </w:r>
            <w:r w:rsidRPr="00CD46BC">
              <w:rPr>
                <w:rFonts w:cs="Times New Roman"/>
                <w:szCs w:val="24"/>
                <w:lang w:val="de-DE"/>
              </w:rPr>
              <w:t>+7.5 t ha</w:t>
            </w:r>
            <w:r w:rsidRPr="00CD46BC">
              <w:rPr>
                <w:rFonts w:cs="Times New Roman"/>
                <w:szCs w:val="24"/>
                <w:vertAlign w:val="superscript"/>
                <w:lang w:val="de-DE"/>
              </w:rPr>
              <w:t>-1</w:t>
            </w:r>
          </w:p>
        </w:tc>
        <w:tc>
          <w:tcPr>
            <w:tcW w:w="990" w:type="dxa"/>
            <w:shd w:val="clear" w:color="auto" w:fill="auto"/>
            <w:tcMar>
              <w:top w:w="12" w:type="dxa"/>
              <w:left w:w="12" w:type="dxa"/>
              <w:bottom w:w="0" w:type="dxa"/>
              <w:right w:w="12" w:type="dxa"/>
            </w:tcMar>
            <w:hideMark/>
          </w:tcPr>
          <w:p w14:paraId="501CC96C" w14:textId="77777777" w:rsidR="00DF6A62" w:rsidRPr="00DE333A" w:rsidRDefault="00DF6A62" w:rsidP="006D1125">
            <w:pPr>
              <w:spacing w:before="0" w:after="0" w:line="240" w:lineRule="auto"/>
              <w:jc w:val="left"/>
              <w:textAlignment w:val="top"/>
              <w:rPr>
                <w:rFonts w:eastAsia="Times New Roman" w:cs="Times New Roman"/>
                <w:kern w:val="24"/>
                <w:szCs w:val="24"/>
              </w:rPr>
            </w:pPr>
            <w:r w:rsidRPr="00DE333A">
              <w:rPr>
                <w:rFonts w:eastAsia="Times New Roman" w:cs="Times New Roman"/>
                <w:color w:val="000000"/>
                <w:kern w:val="24"/>
                <w:szCs w:val="24"/>
              </w:rPr>
              <w:t>140.7</w:t>
            </w:r>
          </w:p>
        </w:tc>
        <w:tc>
          <w:tcPr>
            <w:tcW w:w="990" w:type="dxa"/>
            <w:shd w:val="clear" w:color="auto" w:fill="auto"/>
            <w:tcMar>
              <w:top w:w="12" w:type="dxa"/>
              <w:left w:w="108" w:type="dxa"/>
              <w:right w:w="108" w:type="dxa"/>
            </w:tcMar>
            <w:hideMark/>
          </w:tcPr>
          <w:p w14:paraId="7B681ABC" w14:textId="77777777" w:rsidR="00DF6A62" w:rsidRPr="00DE333A" w:rsidRDefault="00DF6A62" w:rsidP="006D1125">
            <w:pPr>
              <w:spacing w:before="0" w:after="0" w:line="240" w:lineRule="auto"/>
              <w:jc w:val="left"/>
              <w:textAlignment w:val="top"/>
              <w:rPr>
                <w:rFonts w:eastAsia="Times New Roman" w:cs="Times New Roman"/>
                <w:kern w:val="24"/>
                <w:szCs w:val="24"/>
              </w:rPr>
            </w:pPr>
            <w:r w:rsidRPr="00DE333A">
              <w:rPr>
                <w:rFonts w:eastAsia="Times New Roman" w:cs="Times New Roman"/>
                <w:color w:val="000000"/>
                <w:kern w:val="24"/>
                <w:szCs w:val="24"/>
              </w:rPr>
              <w:t>126.6</w:t>
            </w:r>
          </w:p>
        </w:tc>
        <w:tc>
          <w:tcPr>
            <w:tcW w:w="900" w:type="dxa"/>
            <w:shd w:val="clear" w:color="auto" w:fill="auto"/>
            <w:tcMar>
              <w:top w:w="12" w:type="dxa"/>
              <w:left w:w="108" w:type="dxa"/>
              <w:right w:w="108" w:type="dxa"/>
            </w:tcMar>
            <w:hideMark/>
          </w:tcPr>
          <w:p w14:paraId="63D68AB7" w14:textId="77777777" w:rsidR="00DF6A62" w:rsidRPr="00DE333A" w:rsidRDefault="00DF6A62" w:rsidP="006D1125">
            <w:pPr>
              <w:spacing w:before="0" w:after="0" w:line="240" w:lineRule="auto"/>
              <w:rPr>
                <w:rFonts w:cs="Times New Roman"/>
                <w:szCs w:val="24"/>
              </w:rPr>
            </w:pPr>
            <w:r w:rsidRPr="00DE333A">
              <w:rPr>
                <w:rFonts w:eastAsia="Times New Roman" w:cs="Times New Roman"/>
                <w:szCs w:val="24"/>
              </w:rPr>
              <w:t>900</w:t>
            </w:r>
          </w:p>
        </w:tc>
        <w:tc>
          <w:tcPr>
            <w:tcW w:w="1260" w:type="dxa"/>
            <w:shd w:val="clear" w:color="auto" w:fill="auto"/>
            <w:tcMar>
              <w:top w:w="12" w:type="dxa"/>
              <w:left w:w="108" w:type="dxa"/>
              <w:right w:w="108" w:type="dxa"/>
            </w:tcMar>
            <w:vAlign w:val="bottom"/>
            <w:hideMark/>
          </w:tcPr>
          <w:p w14:paraId="38948864" w14:textId="77777777" w:rsidR="00DF6A62" w:rsidRPr="00DE333A" w:rsidRDefault="00DF6A62" w:rsidP="006D1125">
            <w:pPr>
              <w:spacing w:before="0" w:after="0" w:line="240" w:lineRule="auto"/>
              <w:jc w:val="left"/>
              <w:textAlignment w:val="bottom"/>
              <w:rPr>
                <w:rFonts w:eastAsia="Times New Roman" w:cs="Times New Roman"/>
                <w:kern w:val="24"/>
                <w:szCs w:val="24"/>
              </w:rPr>
            </w:pPr>
            <w:r w:rsidRPr="00DE333A">
              <w:rPr>
                <w:rFonts w:eastAsia="Times New Roman" w:cs="Times New Roman"/>
                <w:color w:val="000000"/>
                <w:kern w:val="24"/>
                <w:szCs w:val="24"/>
              </w:rPr>
              <w:t>113940</w:t>
            </w:r>
          </w:p>
        </w:tc>
        <w:tc>
          <w:tcPr>
            <w:tcW w:w="1260" w:type="dxa"/>
            <w:shd w:val="clear" w:color="auto" w:fill="auto"/>
            <w:tcMar>
              <w:top w:w="12" w:type="dxa"/>
              <w:left w:w="108" w:type="dxa"/>
              <w:right w:w="108" w:type="dxa"/>
            </w:tcMar>
            <w:vAlign w:val="bottom"/>
            <w:hideMark/>
          </w:tcPr>
          <w:p w14:paraId="35412C1C" w14:textId="77777777" w:rsidR="00DF6A62" w:rsidRPr="00DE333A" w:rsidRDefault="00DF6A62" w:rsidP="006D1125">
            <w:pPr>
              <w:spacing w:before="0" w:after="0" w:line="240" w:lineRule="auto"/>
              <w:jc w:val="left"/>
              <w:textAlignment w:val="bottom"/>
              <w:rPr>
                <w:rFonts w:eastAsia="Times New Roman" w:cs="Times New Roman"/>
                <w:kern w:val="24"/>
                <w:szCs w:val="24"/>
              </w:rPr>
            </w:pPr>
            <w:r w:rsidRPr="00DE333A">
              <w:rPr>
                <w:rFonts w:eastAsia="Times New Roman" w:cs="Times New Roman"/>
                <w:color w:val="000000"/>
                <w:kern w:val="24"/>
                <w:szCs w:val="24"/>
              </w:rPr>
              <w:t>7223.3</w:t>
            </w:r>
          </w:p>
        </w:tc>
        <w:tc>
          <w:tcPr>
            <w:tcW w:w="1260" w:type="dxa"/>
            <w:shd w:val="clear" w:color="auto" w:fill="auto"/>
            <w:tcMar>
              <w:top w:w="12" w:type="dxa"/>
              <w:left w:w="108" w:type="dxa"/>
              <w:bottom w:w="0" w:type="dxa"/>
              <w:right w:w="108" w:type="dxa"/>
            </w:tcMar>
            <w:vAlign w:val="bottom"/>
            <w:hideMark/>
          </w:tcPr>
          <w:p w14:paraId="20460876" w14:textId="77777777" w:rsidR="00DF6A62" w:rsidRPr="00DE333A" w:rsidRDefault="00DF6A62" w:rsidP="006D1125">
            <w:pPr>
              <w:spacing w:before="0" w:after="0" w:line="240" w:lineRule="auto"/>
              <w:jc w:val="left"/>
              <w:rPr>
                <w:rFonts w:eastAsia="Times New Roman" w:cs="Times New Roman"/>
                <w:kern w:val="24"/>
                <w:szCs w:val="24"/>
              </w:rPr>
            </w:pPr>
            <w:r w:rsidRPr="00DE333A">
              <w:rPr>
                <w:rFonts w:eastAsia="Times New Roman" w:cs="Times New Roman"/>
                <w:color w:val="000000"/>
                <w:kern w:val="24"/>
                <w:szCs w:val="24"/>
              </w:rPr>
              <w:t>106716.7</w:t>
            </w:r>
          </w:p>
        </w:tc>
        <w:tc>
          <w:tcPr>
            <w:tcW w:w="810" w:type="dxa"/>
          </w:tcPr>
          <w:p w14:paraId="39BF6BFD" w14:textId="77777777" w:rsidR="00DF6A62" w:rsidRPr="00DE333A" w:rsidRDefault="00DF6A62" w:rsidP="006D1125">
            <w:pPr>
              <w:spacing w:before="0" w:after="0" w:line="240" w:lineRule="auto"/>
              <w:jc w:val="left"/>
              <w:rPr>
                <w:rFonts w:eastAsia="Times New Roman" w:cs="Times New Roman"/>
                <w:kern w:val="24"/>
                <w:szCs w:val="24"/>
              </w:rPr>
            </w:pPr>
            <w:r w:rsidRPr="00DE333A">
              <w:rPr>
                <w:rFonts w:eastAsia="Times New Roman" w:cs="Times New Roman"/>
                <w:color w:val="000000"/>
                <w:kern w:val="24"/>
                <w:szCs w:val="24"/>
              </w:rPr>
              <w:t>14.77</w:t>
            </w:r>
          </w:p>
        </w:tc>
      </w:tr>
      <w:tr w:rsidR="00DF6A62" w:rsidRPr="00DE333A" w14:paraId="32544DC3" w14:textId="77777777" w:rsidTr="00121D32">
        <w:trPr>
          <w:trHeight w:val="46"/>
        </w:trPr>
        <w:tc>
          <w:tcPr>
            <w:tcW w:w="6120" w:type="dxa"/>
            <w:shd w:val="clear" w:color="auto" w:fill="auto"/>
            <w:tcMar>
              <w:top w:w="12" w:type="dxa"/>
              <w:left w:w="108" w:type="dxa"/>
              <w:bottom w:w="0" w:type="dxa"/>
              <w:right w:w="108" w:type="dxa"/>
            </w:tcMar>
            <w:hideMark/>
          </w:tcPr>
          <w:p w14:paraId="00109CE1" w14:textId="77777777" w:rsidR="00DF6A62" w:rsidRPr="00CD46BC" w:rsidRDefault="00DF6A62" w:rsidP="00B427AF">
            <w:pPr>
              <w:spacing w:before="0" w:after="0" w:line="240" w:lineRule="auto"/>
              <w:rPr>
                <w:rFonts w:cs="Times New Roman"/>
                <w:szCs w:val="24"/>
                <w:lang w:val="de-DE"/>
              </w:rPr>
            </w:pPr>
            <w:r w:rsidRPr="00CD46BC">
              <w:rPr>
                <w:rFonts w:cs="Times New Roman"/>
                <w:szCs w:val="24"/>
                <w:lang w:val="de-DE"/>
              </w:rPr>
              <w:t>42 kg N ha</w:t>
            </w:r>
            <w:r w:rsidRPr="00CD46BC">
              <w:rPr>
                <w:rFonts w:cs="Times New Roman"/>
                <w:szCs w:val="24"/>
                <w:vertAlign w:val="superscript"/>
                <w:lang w:val="de-DE"/>
              </w:rPr>
              <w:t>-1</w:t>
            </w:r>
            <w:r w:rsidRPr="00CD46BC">
              <w:rPr>
                <w:rFonts w:cs="Times New Roman"/>
                <w:szCs w:val="24"/>
                <w:lang w:val="de-DE"/>
              </w:rPr>
              <w:t>+38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+7 kg sulfur ha</w:t>
            </w:r>
            <w:r w:rsidRPr="00CD46BC">
              <w:rPr>
                <w:rFonts w:cs="Times New Roman"/>
                <w:szCs w:val="24"/>
                <w:vertAlign w:val="superscript"/>
                <w:lang w:val="de-DE"/>
              </w:rPr>
              <w:t>-1</w:t>
            </w:r>
            <w:r w:rsidR="000A608A" w:rsidRPr="00CD46BC">
              <w:rPr>
                <w:rFonts w:cs="Times New Roman"/>
                <w:szCs w:val="24"/>
                <w:lang w:val="de-DE"/>
              </w:rPr>
              <w:t>+</w:t>
            </w:r>
            <w:r w:rsidRPr="00CD46BC">
              <w:rPr>
                <w:rFonts w:cs="Times New Roman"/>
                <w:szCs w:val="24"/>
                <w:lang w:val="de-DE"/>
              </w:rPr>
              <w:t>3.75 t ha</w:t>
            </w:r>
            <w:r w:rsidRPr="00CD46BC">
              <w:rPr>
                <w:rFonts w:cs="Times New Roman"/>
                <w:szCs w:val="24"/>
                <w:vertAlign w:val="superscript"/>
                <w:lang w:val="de-DE"/>
              </w:rPr>
              <w:t>-1</w:t>
            </w:r>
          </w:p>
        </w:tc>
        <w:tc>
          <w:tcPr>
            <w:tcW w:w="990" w:type="dxa"/>
            <w:shd w:val="clear" w:color="auto" w:fill="auto"/>
            <w:tcMar>
              <w:top w:w="12" w:type="dxa"/>
              <w:left w:w="12" w:type="dxa"/>
              <w:bottom w:w="0" w:type="dxa"/>
              <w:right w:w="12" w:type="dxa"/>
            </w:tcMar>
            <w:hideMark/>
          </w:tcPr>
          <w:p w14:paraId="185F1A83" w14:textId="77777777" w:rsidR="00DF6A62" w:rsidRPr="00DE333A" w:rsidRDefault="00DF6A62" w:rsidP="006D1125">
            <w:pPr>
              <w:spacing w:before="0" w:after="0" w:line="240" w:lineRule="auto"/>
              <w:jc w:val="left"/>
              <w:textAlignment w:val="top"/>
              <w:rPr>
                <w:rFonts w:eastAsia="Times New Roman" w:cs="Times New Roman"/>
                <w:kern w:val="24"/>
                <w:szCs w:val="24"/>
              </w:rPr>
            </w:pPr>
            <w:r w:rsidRPr="00DE333A">
              <w:rPr>
                <w:rFonts w:eastAsia="Times New Roman" w:cs="Times New Roman"/>
                <w:color w:val="000000"/>
                <w:kern w:val="24"/>
                <w:szCs w:val="24"/>
              </w:rPr>
              <w:t>124.8</w:t>
            </w:r>
          </w:p>
        </w:tc>
        <w:tc>
          <w:tcPr>
            <w:tcW w:w="990" w:type="dxa"/>
            <w:shd w:val="clear" w:color="auto" w:fill="auto"/>
            <w:tcMar>
              <w:top w:w="12" w:type="dxa"/>
              <w:left w:w="108" w:type="dxa"/>
              <w:right w:w="108" w:type="dxa"/>
            </w:tcMar>
            <w:hideMark/>
          </w:tcPr>
          <w:p w14:paraId="1388E4F7" w14:textId="77777777" w:rsidR="00DF6A62" w:rsidRPr="00DE333A" w:rsidRDefault="00DF6A62" w:rsidP="006D1125">
            <w:pPr>
              <w:spacing w:before="0" w:after="0" w:line="240" w:lineRule="auto"/>
              <w:jc w:val="left"/>
              <w:textAlignment w:val="top"/>
              <w:rPr>
                <w:rFonts w:eastAsia="Times New Roman" w:cs="Times New Roman"/>
                <w:kern w:val="24"/>
                <w:szCs w:val="24"/>
              </w:rPr>
            </w:pPr>
            <w:r w:rsidRPr="00DE333A">
              <w:rPr>
                <w:rFonts w:eastAsia="Times New Roman" w:cs="Times New Roman"/>
                <w:color w:val="000000"/>
                <w:kern w:val="24"/>
                <w:szCs w:val="24"/>
              </w:rPr>
              <w:t>112.3</w:t>
            </w:r>
          </w:p>
        </w:tc>
        <w:tc>
          <w:tcPr>
            <w:tcW w:w="900" w:type="dxa"/>
            <w:shd w:val="clear" w:color="auto" w:fill="auto"/>
            <w:tcMar>
              <w:top w:w="12" w:type="dxa"/>
              <w:left w:w="108" w:type="dxa"/>
              <w:right w:w="108" w:type="dxa"/>
            </w:tcMar>
            <w:hideMark/>
          </w:tcPr>
          <w:p w14:paraId="05C4A2E8" w14:textId="77777777" w:rsidR="00DF6A62" w:rsidRPr="00DE333A" w:rsidRDefault="00DF6A62" w:rsidP="006D1125">
            <w:pPr>
              <w:spacing w:before="0" w:after="0" w:line="240" w:lineRule="auto"/>
              <w:rPr>
                <w:rFonts w:cs="Times New Roman"/>
                <w:szCs w:val="24"/>
              </w:rPr>
            </w:pPr>
            <w:r w:rsidRPr="00DE333A">
              <w:rPr>
                <w:rFonts w:eastAsia="Times New Roman" w:cs="Times New Roman"/>
                <w:szCs w:val="24"/>
              </w:rPr>
              <w:t>900</w:t>
            </w:r>
          </w:p>
        </w:tc>
        <w:tc>
          <w:tcPr>
            <w:tcW w:w="1260" w:type="dxa"/>
            <w:shd w:val="clear" w:color="auto" w:fill="auto"/>
            <w:tcMar>
              <w:top w:w="12" w:type="dxa"/>
              <w:left w:w="108" w:type="dxa"/>
              <w:right w:w="108" w:type="dxa"/>
            </w:tcMar>
            <w:vAlign w:val="bottom"/>
            <w:hideMark/>
          </w:tcPr>
          <w:p w14:paraId="63AA5106" w14:textId="77777777" w:rsidR="00DF6A62" w:rsidRPr="00DE333A" w:rsidRDefault="00DF6A62" w:rsidP="006D1125">
            <w:pPr>
              <w:spacing w:before="0" w:after="0" w:line="240" w:lineRule="auto"/>
              <w:jc w:val="left"/>
              <w:textAlignment w:val="bottom"/>
              <w:rPr>
                <w:rFonts w:eastAsia="Times New Roman" w:cs="Times New Roman"/>
                <w:kern w:val="24"/>
                <w:szCs w:val="24"/>
              </w:rPr>
            </w:pPr>
            <w:r w:rsidRPr="00DE333A">
              <w:rPr>
                <w:rFonts w:eastAsia="Times New Roman" w:cs="Times New Roman"/>
                <w:color w:val="000000"/>
                <w:kern w:val="24"/>
                <w:szCs w:val="24"/>
              </w:rPr>
              <w:t>101070</w:t>
            </w:r>
          </w:p>
        </w:tc>
        <w:tc>
          <w:tcPr>
            <w:tcW w:w="1260" w:type="dxa"/>
            <w:shd w:val="clear" w:color="auto" w:fill="auto"/>
            <w:tcMar>
              <w:top w:w="12" w:type="dxa"/>
              <w:left w:w="108" w:type="dxa"/>
              <w:right w:w="108" w:type="dxa"/>
            </w:tcMar>
            <w:vAlign w:val="bottom"/>
            <w:hideMark/>
          </w:tcPr>
          <w:p w14:paraId="17F34A69" w14:textId="77777777" w:rsidR="00DF6A62" w:rsidRPr="00DE333A" w:rsidRDefault="00DF6A62" w:rsidP="006D1125">
            <w:pPr>
              <w:spacing w:before="0" w:after="0" w:line="240" w:lineRule="auto"/>
              <w:jc w:val="left"/>
              <w:textAlignment w:val="bottom"/>
              <w:rPr>
                <w:rFonts w:eastAsia="Times New Roman" w:cs="Times New Roman"/>
                <w:kern w:val="24"/>
                <w:szCs w:val="24"/>
              </w:rPr>
            </w:pPr>
            <w:r w:rsidRPr="00DE333A">
              <w:rPr>
                <w:rFonts w:eastAsia="Times New Roman" w:cs="Times New Roman"/>
                <w:color w:val="000000"/>
                <w:kern w:val="24"/>
                <w:szCs w:val="24"/>
              </w:rPr>
              <w:t>6223.3</w:t>
            </w:r>
          </w:p>
        </w:tc>
        <w:tc>
          <w:tcPr>
            <w:tcW w:w="1260" w:type="dxa"/>
            <w:shd w:val="clear" w:color="auto" w:fill="auto"/>
            <w:tcMar>
              <w:top w:w="12" w:type="dxa"/>
              <w:left w:w="108" w:type="dxa"/>
              <w:bottom w:w="0" w:type="dxa"/>
              <w:right w:w="108" w:type="dxa"/>
            </w:tcMar>
            <w:vAlign w:val="bottom"/>
            <w:hideMark/>
          </w:tcPr>
          <w:p w14:paraId="6B7A6FBD" w14:textId="77777777" w:rsidR="00DF6A62" w:rsidRPr="00DE333A" w:rsidRDefault="00DF6A62" w:rsidP="006D1125">
            <w:pPr>
              <w:spacing w:before="0" w:after="0" w:line="240" w:lineRule="auto"/>
              <w:jc w:val="left"/>
              <w:rPr>
                <w:rFonts w:eastAsia="Times New Roman" w:cs="Times New Roman"/>
                <w:kern w:val="24"/>
                <w:szCs w:val="24"/>
              </w:rPr>
            </w:pPr>
            <w:r w:rsidRPr="00DE333A">
              <w:rPr>
                <w:rFonts w:eastAsia="Times New Roman" w:cs="Times New Roman"/>
                <w:color w:val="000000"/>
                <w:kern w:val="24"/>
                <w:szCs w:val="24"/>
              </w:rPr>
              <w:t>94846.7</w:t>
            </w:r>
          </w:p>
        </w:tc>
        <w:tc>
          <w:tcPr>
            <w:tcW w:w="810" w:type="dxa"/>
          </w:tcPr>
          <w:p w14:paraId="531D9E72" w14:textId="77777777" w:rsidR="00DF6A62" w:rsidRPr="00DE333A" w:rsidRDefault="00DF6A62" w:rsidP="006D1125">
            <w:pPr>
              <w:spacing w:before="0" w:after="0" w:line="240" w:lineRule="auto"/>
              <w:jc w:val="left"/>
              <w:rPr>
                <w:rFonts w:eastAsia="Times New Roman" w:cs="Times New Roman"/>
                <w:kern w:val="24"/>
                <w:szCs w:val="24"/>
              </w:rPr>
            </w:pPr>
            <w:r w:rsidRPr="00DE333A">
              <w:rPr>
                <w:rFonts w:eastAsia="Times New Roman" w:cs="Times New Roman"/>
                <w:color w:val="000000"/>
                <w:kern w:val="24"/>
                <w:szCs w:val="24"/>
              </w:rPr>
              <w:t>15.24</w:t>
            </w:r>
          </w:p>
        </w:tc>
      </w:tr>
      <w:tr w:rsidR="00DF6A62" w:rsidRPr="00DE333A" w14:paraId="6C324E47" w14:textId="77777777" w:rsidTr="00121D32">
        <w:trPr>
          <w:trHeight w:val="46"/>
        </w:trPr>
        <w:tc>
          <w:tcPr>
            <w:tcW w:w="6120" w:type="dxa"/>
            <w:shd w:val="clear" w:color="auto" w:fill="auto"/>
            <w:tcMar>
              <w:top w:w="12" w:type="dxa"/>
              <w:left w:w="108" w:type="dxa"/>
              <w:bottom w:w="0" w:type="dxa"/>
              <w:right w:w="108" w:type="dxa"/>
            </w:tcMar>
            <w:hideMark/>
          </w:tcPr>
          <w:p w14:paraId="6737FD37" w14:textId="77777777" w:rsidR="00DF6A62" w:rsidRPr="00CD46BC" w:rsidRDefault="00DF6A62" w:rsidP="00B427AF">
            <w:pPr>
              <w:spacing w:before="0" w:after="0" w:line="240" w:lineRule="auto"/>
              <w:rPr>
                <w:rFonts w:cs="Times New Roman"/>
                <w:szCs w:val="24"/>
                <w:lang w:val="de-DE"/>
              </w:rPr>
            </w:pPr>
            <w:r w:rsidRPr="00CD46BC">
              <w:rPr>
                <w:rFonts w:cs="Times New Roman"/>
                <w:szCs w:val="24"/>
                <w:lang w:val="de-DE"/>
              </w:rPr>
              <w:t>21 kg N ha</w:t>
            </w:r>
            <w:r w:rsidRPr="00CD46BC">
              <w:rPr>
                <w:rFonts w:cs="Times New Roman"/>
                <w:szCs w:val="24"/>
                <w:vertAlign w:val="superscript"/>
                <w:lang w:val="de-DE"/>
              </w:rPr>
              <w:t>-1</w:t>
            </w:r>
            <w:r w:rsidRPr="00CD46BC">
              <w:rPr>
                <w:rFonts w:cs="Times New Roman"/>
                <w:szCs w:val="24"/>
                <w:lang w:val="de-DE"/>
              </w:rPr>
              <w:t>+19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+3.5 kg sulfur ha</w:t>
            </w:r>
            <w:r w:rsidRPr="00CD46BC">
              <w:rPr>
                <w:rFonts w:cs="Times New Roman"/>
                <w:szCs w:val="24"/>
                <w:vertAlign w:val="superscript"/>
                <w:lang w:val="de-DE"/>
              </w:rPr>
              <w:t>-1</w:t>
            </w:r>
            <w:r w:rsidRPr="00CD46BC">
              <w:rPr>
                <w:rFonts w:cs="Times New Roman"/>
                <w:szCs w:val="24"/>
                <w:lang w:val="de-DE"/>
              </w:rPr>
              <w:t>+15 t ha</w:t>
            </w:r>
            <w:r w:rsidRPr="00CD46BC">
              <w:rPr>
                <w:rFonts w:cs="Times New Roman"/>
                <w:szCs w:val="24"/>
                <w:vertAlign w:val="superscript"/>
                <w:lang w:val="de-DE"/>
              </w:rPr>
              <w:t>-1</w:t>
            </w:r>
          </w:p>
        </w:tc>
        <w:tc>
          <w:tcPr>
            <w:tcW w:w="990" w:type="dxa"/>
            <w:shd w:val="clear" w:color="auto" w:fill="auto"/>
            <w:tcMar>
              <w:top w:w="12" w:type="dxa"/>
              <w:left w:w="12" w:type="dxa"/>
              <w:bottom w:w="0" w:type="dxa"/>
              <w:right w:w="12" w:type="dxa"/>
            </w:tcMar>
            <w:hideMark/>
          </w:tcPr>
          <w:p w14:paraId="69FA1CD7" w14:textId="77777777" w:rsidR="00DF6A62" w:rsidRPr="00DE333A" w:rsidRDefault="00DF6A62" w:rsidP="006D1125">
            <w:pPr>
              <w:spacing w:before="0" w:after="0" w:line="240" w:lineRule="auto"/>
              <w:jc w:val="left"/>
              <w:textAlignment w:val="top"/>
              <w:rPr>
                <w:rFonts w:eastAsia="Times New Roman" w:cs="Times New Roman"/>
                <w:kern w:val="24"/>
                <w:szCs w:val="24"/>
              </w:rPr>
            </w:pPr>
            <w:r w:rsidRPr="00DE333A">
              <w:rPr>
                <w:rFonts w:eastAsia="Times New Roman" w:cs="Times New Roman"/>
                <w:color w:val="000000"/>
                <w:kern w:val="24"/>
                <w:szCs w:val="24"/>
              </w:rPr>
              <w:t>138</w:t>
            </w:r>
          </w:p>
        </w:tc>
        <w:tc>
          <w:tcPr>
            <w:tcW w:w="990" w:type="dxa"/>
            <w:shd w:val="clear" w:color="auto" w:fill="auto"/>
            <w:tcMar>
              <w:top w:w="12" w:type="dxa"/>
              <w:left w:w="108" w:type="dxa"/>
              <w:right w:w="108" w:type="dxa"/>
            </w:tcMar>
            <w:hideMark/>
          </w:tcPr>
          <w:p w14:paraId="3B315998" w14:textId="77777777" w:rsidR="00DF6A62" w:rsidRPr="00DE333A" w:rsidRDefault="00DF6A62" w:rsidP="006D1125">
            <w:pPr>
              <w:spacing w:before="0" w:after="0" w:line="240" w:lineRule="auto"/>
              <w:jc w:val="left"/>
              <w:textAlignment w:val="top"/>
              <w:rPr>
                <w:rFonts w:eastAsia="Times New Roman" w:cs="Times New Roman"/>
                <w:kern w:val="24"/>
                <w:szCs w:val="24"/>
              </w:rPr>
            </w:pPr>
            <w:r w:rsidRPr="00DE333A">
              <w:rPr>
                <w:rFonts w:eastAsia="Times New Roman" w:cs="Times New Roman"/>
                <w:color w:val="000000"/>
                <w:kern w:val="24"/>
                <w:szCs w:val="24"/>
              </w:rPr>
              <w:t>124.2</w:t>
            </w:r>
          </w:p>
        </w:tc>
        <w:tc>
          <w:tcPr>
            <w:tcW w:w="900" w:type="dxa"/>
            <w:shd w:val="clear" w:color="auto" w:fill="auto"/>
            <w:tcMar>
              <w:top w:w="12" w:type="dxa"/>
              <w:left w:w="108" w:type="dxa"/>
              <w:right w:w="108" w:type="dxa"/>
            </w:tcMar>
            <w:hideMark/>
          </w:tcPr>
          <w:p w14:paraId="6F46EEDD" w14:textId="77777777" w:rsidR="00DF6A62" w:rsidRPr="00DE333A" w:rsidRDefault="00DF6A62" w:rsidP="006D1125">
            <w:pPr>
              <w:spacing w:before="0" w:after="0" w:line="240" w:lineRule="auto"/>
              <w:rPr>
                <w:rFonts w:eastAsia="Times New Roman" w:cs="Times New Roman"/>
                <w:szCs w:val="24"/>
              </w:rPr>
            </w:pPr>
            <w:r w:rsidRPr="00DE333A">
              <w:rPr>
                <w:rFonts w:eastAsia="Times New Roman" w:cs="Times New Roman"/>
                <w:szCs w:val="24"/>
              </w:rPr>
              <w:t>900</w:t>
            </w:r>
          </w:p>
        </w:tc>
        <w:tc>
          <w:tcPr>
            <w:tcW w:w="1260" w:type="dxa"/>
            <w:shd w:val="clear" w:color="auto" w:fill="auto"/>
            <w:tcMar>
              <w:top w:w="12" w:type="dxa"/>
              <w:left w:w="108" w:type="dxa"/>
              <w:right w:w="108" w:type="dxa"/>
            </w:tcMar>
            <w:vAlign w:val="bottom"/>
            <w:hideMark/>
          </w:tcPr>
          <w:p w14:paraId="0F467B8A" w14:textId="77777777" w:rsidR="00DF6A62" w:rsidRPr="00DE333A" w:rsidRDefault="00DF6A62" w:rsidP="006D1125">
            <w:pPr>
              <w:spacing w:before="0" w:after="0" w:line="240" w:lineRule="auto"/>
              <w:jc w:val="left"/>
              <w:textAlignment w:val="bottom"/>
              <w:rPr>
                <w:rFonts w:eastAsia="Times New Roman" w:cs="Times New Roman"/>
                <w:kern w:val="24"/>
                <w:szCs w:val="24"/>
              </w:rPr>
            </w:pPr>
            <w:r w:rsidRPr="00DE333A">
              <w:rPr>
                <w:rFonts w:eastAsia="Times New Roman" w:cs="Times New Roman"/>
                <w:color w:val="000000"/>
                <w:kern w:val="24"/>
                <w:szCs w:val="24"/>
              </w:rPr>
              <w:t>111780</w:t>
            </w:r>
          </w:p>
        </w:tc>
        <w:tc>
          <w:tcPr>
            <w:tcW w:w="1260" w:type="dxa"/>
            <w:shd w:val="clear" w:color="auto" w:fill="auto"/>
            <w:tcMar>
              <w:top w:w="12" w:type="dxa"/>
              <w:left w:w="108" w:type="dxa"/>
              <w:right w:w="108" w:type="dxa"/>
            </w:tcMar>
            <w:vAlign w:val="bottom"/>
            <w:hideMark/>
          </w:tcPr>
          <w:p w14:paraId="1DFE1C4D" w14:textId="77777777" w:rsidR="00DF6A62" w:rsidRPr="00DE333A" w:rsidRDefault="00DF6A62" w:rsidP="006D1125">
            <w:pPr>
              <w:spacing w:before="0" w:after="0" w:line="240" w:lineRule="auto"/>
              <w:jc w:val="left"/>
              <w:textAlignment w:val="bottom"/>
              <w:rPr>
                <w:rFonts w:eastAsia="Times New Roman" w:cs="Times New Roman"/>
                <w:kern w:val="24"/>
                <w:szCs w:val="24"/>
              </w:rPr>
            </w:pPr>
            <w:r w:rsidRPr="00DE333A">
              <w:rPr>
                <w:rFonts w:eastAsia="Times New Roman" w:cs="Times New Roman"/>
                <w:color w:val="000000"/>
                <w:kern w:val="24"/>
                <w:szCs w:val="24"/>
              </w:rPr>
              <w:t>8113.5</w:t>
            </w:r>
          </w:p>
        </w:tc>
        <w:tc>
          <w:tcPr>
            <w:tcW w:w="1260" w:type="dxa"/>
            <w:shd w:val="clear" w:color="auto" w:fill="auto"/>
            <w:tcMar>
              <w:top w:w="12" w:type="dxa"/>
              <w:left w:w="108" w:type="dxa"/>
              <w:bottom w:w="0" w:type="dxa"/>
              <w:right w:w="108" w:type="dxa"/>
            </w:tcMar>
            <w:vAlign w:val="bottom"/>
            <w:hideMark/>
          </w:tcPr>
          <w:p w14:paraId="38906E2B" w14:textId="77777777" w:rsidR="00DF6A62" w:rsidRPr="00DE333A" w:rsidRDefault="00DF6A62" w:rsidP="006D1125">
            <w:pPr>
              <w:spacing w:before="0" w:after="0" w:line="240" w:lineRule="auto"/>
              <w:jc w:val="left"/>
              <w:rPr>
                <w:rFonts w:eastAsia="Times New Roman" w:cs="Times New Roman"/>
                <w:kern w:val="24"/>
                <w:szCs w:val="24"/>
              </w:rPr>
            </w:pPr>
            <w:r w:rsidRPr="00DE333A">
              <w:rPr>
                <w:rFonts w:eastAsia="Times New Roman" w:cs="Times New Roman"/>
                <w:color w:val="000000"/>
                <w:kern w:val="24"/>
                <w:szCs w:val="24"/>
              </w:rPr>
              <w:t>103666.5</w:t>
            </w:r>
          </w:p>
        </w:tc>
        <w:tc>
          <w:tcPr>
            <w:tcW w:w="810" w:type="dxa"/>
          </w:tcPr>
          <w:p w14:paraId="17DF4A4E" w14:textId="77777777" w:rsidR="00DF6A62" w:rsidRPr="00DE333A" w:rsidRDefault="00DF6A62" w:rsidP="006D1125">
            <w:pPr>
              <w:spacing w:before="0" w:after="0" w:line="240" w:lineRule="auto"/>
              <w:jc w:val="left"/>
              <w:rPr>
                <w:rFonts w:eastAsia="Times New Roman" w:cs="Times New Roman"/>
                <w:kern w:val="24"/>
                <w:szCs w:val="24"/>
              </w:rPr>
            </w:pPr>
            <w:r w:rsidRPr="00DE333A">
              <w:rPr>
                <w:rFonts w:eastAsia="Times New Roman" w:cs="Times New Roman"/>
                <w:color w:val="000000"/>
                <w:kern w:val="24"/>
                <w:szCs w:val="24"/>
              </w:rPr>
              <w:t>12.78</w:t>
            </w:r>
          </w:p>
        </w:tc>
      </w:tr>
      <w:tr w:rsidR="00DF6A62" w:rsidRPr="00DE333A" w14:paraId="2DC69120" w14:textId="77777777" w:rsidTr="00121D32">
        <w:trPr>
          <w:trHeight w:val="46"/>
        </w:trPr>
        <w:tc>
          <w:tcPr>
            <w:tcW w:w="6120" w:type="dxa"/>
            <w:shd w:val="clear" w:color="auto" w:fill="auto"/>
            <w:tcMar>
              <w:top w:w="12" w:type="dxa"/>
              <w:left w:w="108" w:type="dxa"/>
              <w:bottom w:w="0" w:type="dxa"/>
              <w:right w:w="108" w:type="dxa"/>
            </w:tcMar>
            <w:hideMark/>
          </w:tcPr>
          <w:p w14:paraId="60F1DF9E" w14:textId="77777777" w:rsidR="00DF6A62" w:rsidRPr="00CD46BC" w:rsidRDefault="00DF6A62" w:rsidP="00B427AF">
            <w:pPr>
              <w:spacing w:before="0" w:after="0" w:line="240" w:lineRule="auto"/>
              <w:rPr>
                <w:rFonts w:cs="Times New Roman"/>
                <w:szCs w:val="24"/>
                <w:lang w:val="de-DE"/>
              </w:rPr>
            </w:pPr>
            <w:r w:rsidRPr="00CD46BC">
              <w:rPr>
                <w:rFonts w:cs="Times New Roman"/>
                <w:szCs w:val="24"/>
                <w:lang w:val="de-DE"/>
              </w:rPr>
              <w:t>21 kg N ha</w:t>
            </w:r>
            <w:r w:rsidRPr="00CD46BC">
              <w:rPr>
                <w:rFonts w:cs="Times New Roman"/>
                <w:szCs w:val="24"/>
                <w:vertAlign w:val="superscript"/>
                <w:lang w:val="de-DE"/>
              </w:rPr>
              <w:t>-1</w:t>
            </w:r>
            <w:r w:rsidRPr="00CD46BC">
              <w:rPr>
                <w:rFonts w:cs="Times New Roman"/>
                <w:szCs w:val="24"/>
                <w:lang w:val="de-DE"/>
              </w:rPr>
              <w:t>+19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+3.5 kg sulfur ha</w:t>
            </w:r>
            <w:r w:rsidRPr="00CD46BC">
              <w:rPr>
                <w:rFonts w:cs="Times New Roman"/>
                <w:szCs w:val="24"/>
                <w:vertAlign w:val="superscript"/>
                <w:lang w:val="de-DE"/>
              </w:rPr>
              <w:t>-1</w:t>
            </w:r>
            <w:r w:rsidRPr="00CD46BC">
              <w:rPr>
                <w:rFonts w:cs="Times New Roman"/>
                <w:szCs w:val="24"/>
                <w:lang w:val="de-DE"/>
              </w:rPr>
              <w:t>+11.25 t ha</w:t>
            </w:r>
            <w:r w:rsidRPr="00CD46BC">
              <w:rPr>
                <w:rFonts w:cs="Times New Roman"/>
                <w:szCs w:val="24"/>
                <w:vertAlign w:val="superscript"/>
                <w:lang w:val="de-DE"/>
              </w:rPr>
              <w:t>-1</w:t>
            </w:r>
          </w:p>
        </w:tc>
        <w:tc>
          <w:tcPr>
            <w:tcW w:w="990" w:type="dxa"/>
            <w:shd w:val="clear" w:color="auto" w:fill="auto"/>
            <w:tcMar>
              <w:top w:w="12" w:type="dxa"/>
              <w:left w:w="12" w:type="dxa"/>
              <w:bottom w:w="0" w:type="dxa"/>
              <w:right w:w="12" w:type="dxa"/>
            </w:tcMar>
            <w:hideMark/>
          </w:tcPr>
          <w:p w14:paraId="3A1CAAE8" w14:textId="77777777" w:rsidR="00DF6A62" w:rsidRPr="00DE333A" w:rsidRDefault="00DF6A62" w:rsidP="006D1125">
            <w:pPr>
              <w:spacing w:before="0" w:after="0" w:line="240" w:lineRule="auto"/>
              <w:jc w:val="left"/>
              <w:textAlignment w:val="top"/>
              <w:rPr>
                <w:rFonts w:eastAsia="Times New Roman" w:cs="Times New Roman"/>
                <w:kern w:val="24"/>
                <w:szCs w:val="24"/>
              </w:rPr>
            </w:pPr>
            <w:r w:rsidRPr="00DE333A">
              <w:rPr>
                <w:rFonts w:eastAsia="Times New Roman" w:cs="Times New Roman"/>
                <w:color w:val="000000"/>
                <w:kern w:val="24"/>
                <w:szCs w:val="24"/>
              </w:rPr>
              <w:t>137.7</w:t>
            </w:r>
          </w:p>
        </w:tc>
        <w:tc>
          <w:tcPr>
            <w:tcW w:w="990" w:type="dxa"/>
            <w:shd w:val="clear" w:color="auto" w:fill="auto"/>
            <w:tcMar>
              <w:top w:w="12" w:type="dxa"/>
              <w:left w:w="108" w:type="dxa"/>
              <w:right w:w="108" w:type="dxa"/>
            </w:tcMar>
            <w:hideMark/>
          </w:tcPr>
          <w:p w14:paraId="78D55F71" w14:textId="77777777" w:rsidR="00DF6A62" w:rsidRPr="00DE333A" w:rsidRDefault="00DF6A62" w:rsidP="006D1125">
            <w:pPr>
              <w:spacing w:before="0" w:after="0" w:line="240" w:lineRule="auto"/>
              <w:jc w:val="left"/>
              <w:textAlignment w:val="top"/>
              <w:rPr>
                <w:rFonts w:eastAsia="Times New Roman" w:cs="Times New Roman"/>
                <w:kern w:val="24"/>
                <w:szCs w:val="24"/>
              </w:rPr>
            </w:pPr>
            <w:r w:rsidRPr="00DE333A">
              <w:rPr>
                <w:rFonts w:eastAsia="Times New Roman" w:cs="Times New Roman"/>
                <w:color w:val="000000"/>
                <w:kern w:val="24"/>
                <w:szCs w:val="24"/>
              </w:rPr>
              <w:t>123.9</w:t>
            </w:r>
          </w:p>
        </w:tc>
        <w:tc>
          <w:tcPr>
            <w:tcW w:w="900" w:type="dxa"/>
            <w:shd w:val="clear" w:color="auto" w:fill="auto"/>
            <w:tcMar>
              <w:top w:w="12" w:type="dxa"/>
              <w:left w:w="108" w:type="dxa"/>
              <w:right w:w="108" w:type="dxa"/>
            </w:tcMar>
            <w:hideMark/>
          </w:tcPr>
          <w:p w14:paraId="2CBB7819" w14:textId="77777777" w:rsidR="00DF6A62" w:rsidRPr="00DE333A" w:rsidRDefault="00DF6A62" w:rsidP="006D1125">
            <w:pPr>
              <w:spacing w:before="0" w:after="0" w:line="240" w:lineRule="auto"/>
              <w:rPr>
                <w:rFonts w:cs="Times New Roman"/>
                <w:szCs w:val="24"/>
              </w:rPr>
            </w:pPr>
            <w:r w:rsidRPr="00DE333A">
              <w:rPr>
                <w:rFonts w:eastAsia="Times New Roman" w:cs="Times New Roman"/>
                <w:szCs w:val="24"/>
              </w:rPr>
              <w:t>900</w:t>
            </w:r>
          </w:p>
        </w:tc>
        <w:tc>
          <w:tcPr>
            <w:tcW w:w="1260" w:type="dxa"/>
            <w:shd w:val="clear" w:color="auto" w:fill="auto"/>
            <w:tcMar>
              <w:top w:w="12" w:type="dxa"/>
              <w:left w:w="108" w:type="dxa"/>
              <w:right w:w="108" w:type="dxa"/>
            </w:tcMar>
            <w:vAlign w:val="bottom"/>
            <w:hideMark/>
          </w:tcPr>
          <w:p w14:paraId="2EFB2F46" w14:textId="77777777" w:rsidR="00DF6A62" w:rsidRPr="00DE333A" w:rsidRDefault="00DF6A62" w:rsidP="006D1125">
            <w:pPr>
              <w:spacing w:before="0" w:after="0" w:line="240" w:lineRule="auto"/>
              <w:jc w:val="left"/>
              <w:textAlignment w:val="bottom"/>
              <w:rPr>
                <w:rFonts w:eastAsia="Times New Roman" w:cs="Times New Roman"/>
                <w:kern w:val="24"/>
                <w:szCs w:val="24"/>
              </w:rPr>
            </w:pPr>
            <w:r w:rsidRPr="00DE333A">
              <w:rPr>
                <w:rFonts w:eastAsia="Times New Roman" w:cs="Times New Roman"/>
                <w:color w:val="000000"/>
                <w:kern w:val="24"/>
                <w:szCs w:val="24"/>
              </w:rPr>
              <w:t>111510</w:t>
            </w:r>
          </w:p>
        </w:tc>
        <w:tc>
          <w:tcPr>
            <w:tcW w:w="1260" w:type="dxa"/>
            <w:shd w:val="clear" w:color="auto" w:fill="auto"/>
            <w:tcMar>
              <w:top w:w="12" w:type="dxa"/>
              <w:left w:w="108" w:type="dxa"/>
              <w:right w:w="108" w:type="dxa"/>
            </w:tcMar>
            <w:vAlign w:val="bottom"/>
            <w:hideMark/>
          </w:tcPr>
          <w:p w14:paraId="75516240" w14:textId="77777777" w:rsidR="00DF6A62" w:rsidRPr="00DE333A" w:rsidRDefault="00DF6A62" w:rsidP="006D1125">
            <w:pPr>
              <w:spacing w:before="0" w:after="0" w:line="240" w:lineRule="auto"/>
              <w:jc w:val="left"/>
              <w:textAlignment w:val="bottom"/>
              <w:rPr>
                <w:rFonts w:eastAsia="Times New Roman" w:cs="Times New Roman"/>
                <w:kern w:val="24"/>
                <w:szCs w:val="24"/>
              </w:rPr>
            </w:pPr>
            <w:r w:rsidRPr="00DE333A">
              <w:rPr>
                <w:rFonts w:eastAsia="Times New Roman" w:cs="Times New Roman"/>
                <w:color w:val="000000"/>
                <w:kern w:val="24"/>
                <w:szCs w:val="24"/>
              </w:rPr>
              <w:t>7180.17</w:t>
            </w:r>
          </w:p>
        </w:tc>
        <w:tc>
          <w:tcPr>
            <w:tcW w:w="1260" w:type="dxa"/>
            <w:shd w:val="clear" w:color="auto" w:fill="auto"/>
            <w:tcMar>
              <w:top w:w="12" w:type="dxa"/>
              <w:left w:w="108" w:type="dxa"/>
              <w:bottom w:w="0" w:type="dxa"/>
              <w:right w:w="108" w:type="dxa"/>
            </w:tcMar>
            <w:vAlign w:val="bottom"/>
            <w:hideMark/>
          </w:tcPr>
          <w:p w14:paraId="4E331893" w14:textId="77777777" w:rsidR="00DF6A62" w:rsidRPr="00DE333A" w:rsidRDefault="00DF6A62" w:rsidP="006D1125">
            <w:pPr>
              <w:spacing w:before="0" w:after="0" w:line="240" w:lineRule="auto"/>
              <w:jc w:val="left"/>
              <w:rPr>
                <w:rFonts w:eastAsia="Times New Roman" w:cs="Times New Roman"/>
                <w:kern w:val="24"/>
                <w:szCs w:val="24"/>
              </w:rPr>
            </w:pPr>
            <w:r w:rsidRPr="00DE333A">
              <w:rPr>
                <w:rFonts w:eastAsia="Times New Roman" w:cs="Times New Roman"/>
                <w:color w:val="000000"/>
                <w:kern w:val="24"/>
                <w:szCs w:val="24"/>
              </w:rPr>
              <w:t>104329.8</w:t>
            </w:r>
          </w:p>
        </w:tc>
        <w:tc>
          <w:tcPr>
            <w:tcW w:w="810" w:type="dxa"/>
          </w:tcPr>
          <w:p w14:paraId="1942ABD4" w14:textId="77777777" w:rsidR="00DF6A62" w:rsidRPr="00DE333A" w:rsidRDefault="00DF6A62" w:rsidP="006D1125">
            <w:pPr>
              <w:spacing w:before="0" w:after="0" w:line="240" w:lineRule="auto"/>
              <w:jc w:val="left"/>
              <w:rPr>
                <w:rFonts w:eastAsia="Times New Roman" w:cs="Times New Roman"/>
                <w:kern w:val="24"/>
                <w:szCs w:val="24"/>
              </w:rPr>
            </w:pPr>
            <w:r w:rsidRPr="00DE333A">
              <w:rPr>
                <w:rFonts w:eastAsia="Times New Roman" w:cs="Times New Roman"/>
                <w:color w:val="000000"/>
                <w:kern w:val="24"/>
                <w:szCs w:val="24"/>
              </w:rPr>
              <w:t>14.53</w:t>
            </w:r>
          </w:p>
        </w:tc>
      </w:tr>
      <w:tr w:rsidR="00DF6A62" w:rsidRPr="00DE333A" w14:paraId="3AB00501" w14:textId="77777777" w:rsidTr="00121D32">
        <w:trPr>
          <w:trHeight w:val="46"/>
        </w:trPr>
        <w:tc>
          <w:tcPr>
            <w:tcW w:w="6120" w:type="dxa"/>
            <w:shd w:val="clear" w:color="auto" w:fill="auto"/>
            <w:tcMar>
              <w:top w:w="12" w:type="dxa"/>
              <w:left w:w="108" w:type="dxa"/>
              <w:bottom w:w="0" w:type="dxa"/>
              <w:right w:w="108" w:type="dxa"/>
            </w:tcMar>
            <w:hideMark/>
          </w:tcPr>
          <w:p w14:paraId="35BA3970" w14:textId="77777777" w:rsidR="00DF6A62" w:rsidRPr="00CD46BC" w:rsidRDefault="00DF6A62" w:rsidP="00B427AF">
            <w:pPr>
              <w:spacing w:before="0" w:after="0" w:line="240" w:lineRule="auto"/>
              <w:rPr>
                <w:rFonts w:cs="Times New Roman"/>
                <w:szCs w:val="24"/>
                <w:lang w:val="de-DE"/>
              </w:rPr>
            </w:pPr>
            <w:r w:rsidRPr="00CD46BC">
              <w:rPr>
                <w:rFonts w:cs="Times New Roman"/>
                <w:szCs w:val="24"/>
                <w:lang w:val="de-DE"/>
              </w:rPr>
              <w:t>21 kg N ha</w:t>
            </w:r>
            <w:r w:rsidRPr="00CD46BC">
              <w:rPr>
                <w:rFonts w:cs="Times New Roman"/>
                <w:szCs w:val="24"/>
                <w:vertAlign w:val="superscript"/>
                <w:lang w:val="de-DE"/>
              </w:rPr>
              <w:t>-1</w:t>
            </w:r>
            <w:r w:rsidRPr="00CD46BC">
              <w:rPr>
                <w:rFonts w:cs="Times New Roman"/>
                <w:szCs w:val="24"/>
                <w:lang w:val="de-DE"/>
              </w:rPr>
              <w:t>+19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+3.5 kg sulfur ha</w:t>
            </w:r>
            <w:r w:rsidRPr="00CD46BC">
              <w:rPr>
                <w:rFonts w:cs="Times New Roman"/>
                <w:szCs w:val="24"/>
                <w:vertAlign w:val="superscript"/>
                <w:lang w:val="de-DE"/>
              </w:rPr>
              <w:t>-1</w:t>
            </w:r>
            <w:r w:rsidRPr="00CD46BC">
              <w:rPr>
                <w:rFonts w:cs="Times New Roman"/>
                <w:szCs w:val="24"/>
                <w:lang w:val="de-DE"/>
              </w:rPr>
              <w:t>+7.5 t ha</w:t>
            </w:r>
            <w:r w:rsidRPr="00CD46BC">
              <w:rPr>
                <w:rFonts w:cs="Times New Roman"/>
                <w:szCs w:val="24"/>
                <w:vertAlign w:val="superscript"/>
                <w:lang w:val="de-DE"/>
              </w:rPr>
              <w:t>-1</w:t>
            </w:r>
          </w:p>
        </w:tc>
        <w:tc>
          <w:tcPr>
            <w:tcW w:w="990" w:type="dxa"/>
            <w:shd w:val="clear" w:color="auto" w:fill="auto"/>
            <w:tcMar>
              <w:top w:w="12" w:type="dxa"/>
              <w:left w:w="12" w:type="dxa"/>
              <w:bottom w:w="0" w:type="dxa"/>
              <w:right w:w="12" w:type="dxa"/>
            </w:tcMar>
            <w:hideMark/>
          </w:tcPr>
          <w:p w14:paraId="443A5C19" w14:textId="77777777" w:rsidR="00DF6A62" w:rsidRPr="00DE333A" w:rsidRDefault="00DF6A62" w:rsidP="006D1125">
            <w:pPr>
              <w:spacing w:before="0" w:after="0" w:line="240" w:lineRule="auto"/>
              <w:jc w:val="left"/>
              <w:textAlignment w:val="top"/>
              <w:rPr>
                <w:rFonts w:eastAsia="Times New Roman" w:cs="Times New Roman"/>
                <w:kern w:val="24"/>
                <w:szCs w:val="24"/>
              </w:rPr>
            </w:pPr>
            <w:r w:rsidRPr="00DE333A">
              <w:rPr>
                <w:rFonts w:eastAsia="Times New Roman" w:cs="Times New Roman"/>
                <w:color w:val="000000"/>
                <w:kern w:val="24"/>
                <w:szCs w:val="24"/>
              </w:rPr>
              <w:t>113.5</w:t>
            </w:r>
          </w:p>
        </w:tc>
        <w:tc>
          <w:tcPr>
            <w:tcW w:w="990" w:type="dxa"/>
            <w:shd w:val="clear" w:color="auto" w:fill="auto"/>
            <w:tcMar>
              <w:top w:w="12" w:type="dxa"/>
              <w:left w:w="108" w:type="dxa"/>
              <w:right w:w="108" w:type="dxa"/>
            </w:tcMar>
            <w:hideMark/>
          </w:tcPr>
          <w:p w14:paraId="0DEBFFD4" w14:textId="77777777" w:rsidR="00DF6A62" w:rsidRPr="00DE333A" w:rsidRDefault="00DF6A62" w:rsidP="006D1125">
            <w:pPr>
              <w:spacing w:before="0" w:after="0" w:line="240" w:lineRule="auto"/>
              <w:jc w:val="left"/>
              <w:textAlignment w:val="top"/>
              <w:rPr>
                <w:rFonts w:eastAsia="Times New Roman" w:cs="Times New Roman"/>
                <w:kern w:val="24"/>
                <w:szCs w:val="24"/>
              </w:rPr>
            </w:pPr>
            <w:r w:rsidRPr="00DE333A">
              <w:rPr>
                <w:rFonts w:eastAsia="Times New Roman" w:cs="Times New Roman"/>
                <w:color w:val="000000"/>
                <w:kern w:val="24"/>
                <w:szCs w:val="24"/>
              </w:rPr>
              <w:t>102.2</w:t>
            </w:r>
          </w:p>
        </w:tc>
        <w:tc>
          <w:tcPr>
            <w:tcW w:w="900" w:type="dxa"/>
            <w:shd w:val="clear" w:color="auto" w:fill="auto"/>
            <w:tcMar>
              <w:top w:w="12" w:type="dxa"/>
              <w:left w:w="108" w:type="dxa"/>
              <w:right w:w="108" w:type="dxa"/>
            </w:tcMar>
            <w:hideMark/>
          </w:tcPr>
          <w:p w14:paraId="31C22C34" w14:textId="77777777" w:rsidR="00DF6A62" w:rsidRPr="00DE333A" w:rsidRDefault="00DF6A62" w:rsidP="006D1125">
            <w:pPr>
              <w:spacing w:before="0" w:after="0" w:line="240" w:lineRule="auto"/>
              <w:rPr>
                <w:rFonts w:cs="Times New Roman"/>
                <w:szCs w:val="24"/>
              </w:rPr>
            </w:pPr>
            <w:r w:rsidRPr="00DE333A">
              <w:rPr>
                <w:rFonts w:eastAsia="Times New Roman" w:cs="Times New Roman"/>
                <w:szCs w:val="24"/>
              </w:rPr>
              <w:t>900</w:t>
            </w:r>
          </w:p>
        </w:tc>
        <w:tc>
          <w:tcPr>
            <w:tcW w:w="1260" w:type="dxa"/>
            <w:shd w:val="clear" w:color="auto" w:fill="auto"/>
            <w:tcMar>
              <w:top w:w="12" w:type="dxa"/>
              <w:left w:w="108" w:type="dxa"/>
              <w:right w:w="108" w:type="dxa"/>
            </w:tcMar>
            <w:vAlign w:val="bottom"/>
            <w:hideMark/>
          </w:tcPr>
          <w:p w14:paraId="0126859C" w14:textId="77777777" w:rsidR="00DF6A62" w:rsidRPr="00DE333A" w:rsidRDefault="00DF6A62" w:rsidP="006D1125">
            <w:pPr>
              <w:spacing w:before="0" w:after="0" w:line="240" w:lineRule="auto"/>
              <w:jc w:val="left"/>
              <w:textAlignment w:val="bottom"/>
              <w:rPr>
                <w:rFonts w:eastAsia="Times New Roman" w:cs="Times New Roman"/>
                <w:kern w:val="24"/>
                <w:szCs w:val="24"/>
              </w:rPr>
            </w:pPr>
            <w:r w:rsidRPr="00DE333A">
              <w:rPr>
                <w:rFonts w:eastAsia="Times New Roman" w:cs="Times New Roman"/>
                <w:color w:val="000000"/>
                <w:kern w:val="24"/>
                <w:szCs w:val="24"/>
              </w:rPr>
              <w:t>91980</w:t>
            </w:r>
          </w:p>
        </w:tc>
        <w:tc>
          <w:tcPr>
            <w:tcW w:w="1260" w:type="dxa"/>
            <w:shd w:val="clear" w:color="auto" w:fill="auto"/>
            <w:tcMar>
              <w:top w:w="12" w:type="dxa"/>
              <w:left w:w="108" w:type="dxa"/>
              <w:right w:w="108" w:type="dxa"/>
            </w:tcMar>
            <w:vAlign w:val="bottom"/>
            <w:hideMark/>
          </w:tcPr>
          <w:p w14:paraId="3DE0666C" w14:textId="77777777" w:rsidR="00DF6A62" w:rsidRPr="00DE333A" w:rsidRDefault="00DF6A62" w:rsidP="006D1125">
            <w:pPr>
              <w:spacing w:before="0" w:after="0" w:line="240" w:lineRule="auto"/>
              <w:jc w:val="left"/>
              <w:textAlignment w:val="bottom"/>
              <w:rPr>
                <w:rFonts w:eastAsia="Times New Roman" w:cs="Times New Roman"/>
                <w:kern w:val="24"/>
                <w:szCs w:val="24"/>
              </w:rPr>
            </w:pPr>
            <w:r w:rsidRPr="00DE333A">
              <w:rPr>
                <w:rFonts w:eastAsia="Times New Roman" w:cs="Times New Roman"/>
                <w:color w:val="000000"/>
                <w:kern w:val="24"/>
                <w:szCs w:val="24"/>
              </w:rPr>
              <w:t>6113.5</w:t>
            </w:r>
          </w:p>
        </w:tc>
        <w:tc>
          <w:tcPr>
            <w:tcW w:w="1260" w:type="dxa"/>
            <w:shd w:val="clear" w:color="auto" w:fill="auto"/>
            <w:tcMar>
              <w:top w:w="12" w:type="dxa"/>
              <w:left w:w="108" w:type="dxa"/>
              <w:bottom w:w="0" w:type="dxa"/>
              <w:right w:w="108" w:type="dxa"/>
            </w:tcMar>
            <w:vAlign w:val="bottom"/>
            <w:hideMark/>
          </w:tcPr>
          <w:p w14:paraId="64C61247" w14:textId="77777777" w:rsidR="00DF6A62" w:rsidRPr="00DE333A" w:rsidRDefault="00DF6A62" w:rsidP="006D1125">
            <w:pPr>
              <w:spacing w:before="0" w:after="0" w:line="240" w:lineRule="auto"/>
              <w:jc w:val="left"/>
              <w:rPr>
                <w:rFonts w:eastAsia="Times New Roman" w:cs="Times New Roman"/>
                <w:kern w:val="24"/>
                <w:szCs w:val="24"/>
              </w:rPr>
            </w:pPr>
            <w:r w:rsidRPr="00DE333A">
              <w:rPr>
                <w:rFonts w:eastAsia="Times New Roman" w:cs="Times New Roman"/>
                <w:color w:val="000000"/>
                <w:kern w:val="24"/>
                <w:szCs w:val="24"/>
              </w:rPr>
              <w:t>85866.5</w:t>
            </w:r>
          </w:p>
        </w:tc>
        <w:tc>
          <w:tcPr>
            <w:tcW w:w="810" w:type="dxa"/>
          </w:tcPr>
          <w:p w14:paraId="1DB81951" w14:textId="77777777" w:rsidR="00DF6A62" w:rsidRPr="00DE333A" w:rsidRDefault="00DF6A62" w:rsidP="006D1125">
            <w:pPr>
              <w:spacing w:before="0" w:after="0" w:line="240" w:lineRule="auto"/>
              <w:jc w:val="left"/>
              <w:rPr>
                <w:rFonts w:eastAsia="Times New Roman" w:cs="Times New Roman"/>
                <w:kern w:val="24"/>
                <w:szCs w:val="24"/>
              </w:rPr>
            </w:pPr>
            <w:r w:rsidRPr="00DE333A">
              <w:rPr>
                <w:rFonts w:eastAsia="Times New Roman" w:cs="Times New Roman"/>
                <w:color w:val="000000"/>
                <w:kern w:val="24"/>
                <w:szCs w:val="24"/>
              </w:rPr>
              <w:t>14.5</w:t>
            </w:r>
          </w:p>
        </w:tc>
      </w:tr>
      <w:tr w:rsidR="00DF6A62" w:rsidRPr="00DE333A" w14:paraId="29DDED16" w14:textId="77777777" w:rsidTr="00121D32">
        <w:trPr>
          <w:trHeight w:val="46"/>
        </w:trPr>
        <w:tc>
          <w:tcPr>
            <w:tcW w:w="6120" w:type="dxa"/>
            <w:shd w:val="clear" w:color="auto" w:fill="auto"/>
            <w:tcMar>
              <w:top w:w="12" w:type="dxa"/>
              <w:left w:w="108" w:type="dxa"/>
              <w:bottom w:w="0" w:type="dxa"/>
              <w:right w:w="108" w:type="dxa"/>
            </w:tcMar>
            <w:hideMark/>
          </w:tcPr>
          <w:p w14:paraId="0DBCC345" w14:textId="77777777" w:rsidR="00DF6A62" w:rsidRPr="00CD46BC" w:rsidRDefault="00DF6A62" w:rsidP="00B427AF">
            <w:pPr>
              <w:spacing w:before="0" w:after="0" w:line="240" w:lineRule="auto"/>
              <w:rPr>
                <w:rFonts w:cs="Times New Roman"/>
                <w:szCs w:val="24"/>
                <w:lang w:val="de-DE"/>
              </w:rPr>
            </w:pPr>
            <w:r w:rsidRPr="00CD46BC">
              <w:rPr>
                <w:rFonts w:cs="Times New Roman"/>
                <w:szCs w:val="24"/>
                <w:lang w:val="de-DE"/>
              </w:rPr>
              <w:t>21 kg N ha</w:t>
            </w:r>
            <w:r w:rsidRPr="00CD46BC">
              <w:rPr>
                <w:rFonts w:cs="Times New Roman"/>
                <w:szCs w:val="24"/>
                <w:vertAlign w:val="superscript"/>
                <w:lang w:val="de-DE"/>
              </w:rPr>
              <w:t>-1</w:t>
            </w:r>
            <w:r w:rsidRPr="00CD46BC">
              <w:rPr>
                <w:rFonts w:cs="Times New Roman"/>
                <w:szCs w:val="24"/>
                <w:lang w:val="de-DE"/>
              </w:rPr>
              <w:t>+19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+3.5 kg sulfur ha</w:t>
            </w:r>
            <w:r w:rsidRPr="00CD46BC">
              <w:rPr>
                <w:rFonts w:cs="Times New Roman"/>
                <w:szCs w:val="24"/>
                <w:vertAlign w:val="superscript"/>
                <w:lang w:val="de-DE"/>
              </w:rPr>
              <w:t>-1</w:t>
            </w:r>
            <w:r w:rsidRPr="00CD46BC">
              <w:rPr>
                <w:rFonts w:cs="Times New Roman"/>
                <w:szCs w:val="24"/>
                <w:lang w:val="de-DE"/>
              </w:rPr>
              <w:t>+3.75 t ha</w:t>
            </w:r>
            <w:r w:rsidRPr="00CD46BC">
              <w:rPr>
                <w:rFonts w:cs="Times New Roman"/>
                <w:szCs w:val="24"/>
                <w:vertAlign w:val="superscript"/>
                <w:lang w:val="de-DE"/>
              </w:rPr>
              <w:t>-1</w:t>
            </w:r>
          </w:p>
        </w:tc>
        <w:tc>
          <w:tcPr>
            <w:tcW w:w="990" w:type="dxa"/>
            <w:shd w:val="clear" w:color="auto" w:fill="auto"/>
            <w:tcMar>
              <w:top w:w="12" w:type="dxa"/>
              <w:left w:w="12" w:type="dxa"/>
              <w:bottom w:w="0" w:type="dxa"/>
              <w:right w:w="12" w:type="dxa"/>
            </w:tcMar>
            <w:hideMark/>
          </w:tcPr>
          <w:p w14:paraId="1D9BE19F" w14:textId="77777777" w:rsidR="00DF6A62" w:rsidRPr="00DE333A" w:rsidRDefault="00DF6A62" w:rsidP="006D1125">
            <w:pPr>
              <w:spacing w:before="0" w:after="0" w:line="240" w:lineRule="auto"/>
              <w:jc w:val="left"/>
              <w:textAlignment w:val="top"/>
              <w:rPr>
                <w:rFonts w:eastAsia="Times New Roman" w:cs="Times New Roman"/>
                <w:kern w:val="24"/>
                <w:szCs w:val="24"/>
              </w:rPr>
            </w:pPr>
            <w:r w:rsidRPr="00DE333A">
              <w:rPr>
                <w:rFonts w:eastAsia="Times New Roman" w:cs="Times New Roman"/>
                <w:bCs/>
                <w:color w:val="000000"/>
                <w:kern w:val="24"/>
                <w:szCs w:val="24"/>
              </w:rPr>
              <w:t>111.5</w:t>
            </w:r>
          </w:p>
        </w:tc>
        <w:tc>
          <w:tcPr>
            <w:tcW w:w="990" w:type="dxa"/>
            <w:shd w:val="clear" w:color="auto" w:fill="auto"/>
            <w:tcMar>
              <w:top w:w="12" w:type="dxa"/>
              <w:left w:w="108" w:type="dxa"/>
              <w:right w:w="108" w:type="dxa"/>
            </w:tcMar>
            <w:hideMark/>
          </w:tcPr>
          <w:p w14:paraId="002B430B" w14:textId="77777777" w:rsidR="00DF6A62" w:rsidRPr="00DE333A" w:rsidRDefault="00DF6A62" w:rsidP="006D1125">
            <w:pPr>
              <w:spacing w:before="0" w:after="0" w:line="240" w:lineRule="auto"/>
              <w:jc w:val="left"/>
              <w:textAlignment w:val="top"/>
              <w:rPr>
                <w:rFonts w:eastAsia="Times New Roman" w:cs="Times New Roman"/>
                <w:kern w:val="24"/>
                <w:szCs w:val="24"/>
              </w:rPr>
            </w:pPr>
            <w:r w:rsidRPr="00DE333A">
              <w:rPr>
                <w:rFonts w:eastAsia="Times New Roman" w:cs="Times New Roman"/>
                <w:color w:val="000000"/>
                <w:kern w:val="24"/>
                <w:szCs w:val="24"/>
              </w:rPr>
              <w:t>100.4</w:t>
            </w:r>
          </w:p>
        </w:tc>
        <w:tc>
          <w:tcPr>
            <w:tcW w:w="900" w:type="dxa"/>
            <w:shd w:val="clear" w:color="auto" w:fill="auto"/>
            <w:tcMar>
              <w:top w:w="12" w:type="dxa"/>
              <w:left w:w="108" w:type="dxa"/>
              <w:right w:w="108" w:type="dxa"/>
            </w:tcMar>
            <w:hideMark/>
          </w:tcPr>
          <w:p w14:paraId="16B7ABE7" w14:textId="77777777" w:rsidR="00DF6A62" w:rsidRPr="00DE333A" w:rsidRDefault="00DF6A62" w:rsidP="006D1125">
            <w:pPr>
              <w:spacing w:before="0" w:after="0" w:line="240" w:lineRule="auto"/>
              <w:rPr>
                <w:rFonts w:cs="Times New Roman"/>
                <w:szCs w:val="24"/>
              </w:rPr>
            </w:pPr>
            <w:r w:rsidRPr="00DE333A">
              <w:rPr>
                <w:rFonts w:eastAsia="Times New Roman" w:cs="Times New Roman"/>
                <w:szCs w:val="24"/>
              </w:rPr>
              <w:t>900</w:t>
            </w:r>
          </w:p>
        </w:tc>
        <w:tc>
          <w:tcPr>
            <w:tcW w:w="1260" w:type="dxa"/>
            <w:shd w:val="clear" w:color="auto" w:fill="auto"/>
            <w:tcMar>
              <w:top w:w="12" w:type="dxa"/>
              <w:left w:w="108" w:type="dxa"/>
              <w:right w:w="108" w:type="dxa"/>
            </w:tcMar>
            <w:vAlign w:val="bottom"/>
            <w:hideMark/>
          </w:tcPr>
          <w:p w14:paraId="1F4A8B86" w14:textId="77777777" w:rsidR="00DF6A62" w:rsidRPr="00DE333A" w:rsidRDefault="00DF6A62" w:rsidP="006D1125">
            <w:pPr>
              <w:spacing w:before="0" w:after="0" w:line="240" w:lineRule="auto"/>
              <w:jc w:val="left"/>
              <w:textAlignment w:val="bottom"/>
              <w:rPr>
                <w:rFonts w:eastAsia="Times New Roman" w:cs="Times New Roman"/>
                <w:kern w:val="24"/>
                <w:szCs w:val="24"/>
              </w:rPr>
            </w:pPr>
            <w:r w:rsidRPr="00DE333A">
              <w:rPr>
                <w:rFonts w:eastAsia="Times New Roman" w:cs="Times New Roman"/>
                <w:color w:val="000000"/>
                <w:kern w:val="24"/>
                <w:szCs w:val="24"/>
              </w:rPr>
              <w:t>90360</w:t>
            </w:r>
          </w:p>
        </w:tc>
        <w:tc>
          <w:tcPr>
            <w:tcW w:w="1260" w:type="dxa"/>
            <w:shd w:val="clear" w:color="auto" w:fill="auto"/>
            <w:tcMar>
              <w:top w:w="12" w:type="dxa"/>
              <w:left w:w="108" w:type="dxa"/>
              <w:right w:w="108" w:type="dxa"/>
            </w:tcMar>
            <w:vAlign w:val="bottom"/>
            <w:hideMark/>
          </w:tcPr>
          <w:p w14:paraId="09D743EB" w14:textId="77777777" w:rsidR="00DF6A62" w:rsidRPr="00DE333A" w:rsidRDefault="00DF6A62" w:rsidP="006D1125">
            <w:pPr>
              <w:spacing w:before="0" w:after="0" w:line="240" w:lineRule="auto"/>
              <w:jc w:val="left"/>
              <w:textAlignment w:val="bottom"/>
              <w:rPr>
                <w:rFonts w:eastAsia="Times New Roman" w:cs="Times New Roman"/>
                <w:kern w:val="24"/>
                <w:szCs w:val="24"/>
              </w:rPr>
            </w:pPr>
            <w:r w:rsidRPr="00DE333A">
              <w:rPr>
                <w:rFonts w:eastAsia="Times New Roman" w:cs="Times New Roman"/>
                <w:color w:val="000000"/>
                <w:kern w:val="24"/>
                <w:szCs w:val="24"/>
              </w:rPr>
              <w:t>5113.5</w:t>
            </w:r>
          </w:p>
        </w:tc>
        <w:tc>
          <w:tcPr>
            <w:tcW w:w="1260" w:type="dxa"/>
            <w:shd w:val="clear" w:color="auto" w:fill="auto"/>
            <w:tcMar>
              <w:top w:w="12" w:type="dxa"/>
              <w:left w:w="108" w:type="dxa"/>
              <w:bottom w:w="0" w:type="dxa"/>
              <w:right w:w="108" w:type="dxa"/>
            </w:tcMar>
            <w:vAlign w:val="bottom"/>
            <w:hideMark/>
          </w:tcPr>
          <w:p w14:paraId="225548D1" w14:textId="77777777" w:rsidR="00DF6A62" w:rsidRPr="00DE333A" w:rsidRDefault="00DF6A62" w:rsidP="006D1125">
            <w:pPr>
              <w:spacing w:before="0" w:after="0" w:line="240" w:lineRule="auto"/>
              <w:jc w:val="left"/>
              <w:rPr>
                <w:rFonts w:eastAsia="Times New Roman" w:cs="Times New Roman"/>
                <w:kern w:val="24"/>
                <w:szCs w:val="24"/>
              </w:rPr>
            </w:pPr>
            <w:r w:rsidRPr="00DE333A">
              <w:rPr>
                <w:rFonts w:eastAsia="Times New Roman" w:cs="Times New Roman"/>
                <w:bCs/>
                <w:color w:val="000000"/>
                <w:kern w:val="24"/>
                <w:szCs w:val="24"/>
              </w:rPr>
              <w:t>85246.5</w:t>
            </w:r>
          </w:p>
        </w:tc>
        <w:tc>
          <w:tcPr>
            <w:tcW w:w="810" w:type="dxa"/>
          </w:tcPr>
          <w:p w14:paraId="3CD7477A" w14:textId="77777777" w:rsidR="00DF6A62" w:rsidRPr="00DE333A" w:rsidRDefault="00DF6A62" w:rsidP="006D1125">
            <w:pPr>
              <w:spacing w:before="0" w:after="0" w:line="240" w:lineRule="auto"/>
              <w:jc w:val="left"/>
              <w:rPr>
                <w:rFonts w:eastAsia="Times New Roman" w:cs="Times New Roman"/>
                <w:kern w:val="24"/>
                <w:szCs w:val="24"/>
              </w:rPr>
            </w:pPr>
            <w:r w:rsidRPr="00DE333A">
              <w:rPr>
                <w:rFonts w:eastAsia="Times New Roman" w:cs="Times New Roman"/>
                <w:color w:val="000000"/>
                <w:kern w:val="24"/>
                <w:szCs w:val="24"/>
              </w:rPr>
              <w:t>16.67</w:t>
            </w:r>
          </w:p>
        </w:tc>
      </w:tr>
    </w:tbl>
    <w:p w14:paraId="41DD2FB2" w14:textId="77777777" w:rsidR="00C168AF" w:rsidRDefault="008940E8" w:rsidP="008940E8">
      <w:pPr>
        <w:spacing w:before="0" w:after="200" w:line="276" w:lineRule="auto"/>
        <w:jc w:val="left"/>
        <w:rPr>
          <w:rFonts w:eastAsia="Times New Roman" w:cs="Times New Roman"/>
          <w:b/>
          <w:szCs w:val="24"/>
        </w:rPr>
      </w:pPr>
      <w:r w:rsidRPr="00B51EA8">
        <w:rPr>
          <w:rFonts w:eastAsia="Times New Roman" w:cs="Times New Roman"/>
          <w:sz w:val="20"/>
          <w:szCs w:val="20"/>
        </w:rPr>
        <w:t>AvY</w:t>
      </w:r>
      <w:r w:rsidRPr="00B51EA8">
        <w:rPr>
          <w:rFonts w:cs="Times New Roman"/>
          <w:sz w:val="20"/>
          <w:szCs w:val="20"/>
        </w:rPr>
        <w:t xml:space="preserve">= average yield, </w:t>
      </w:r>
      <w:r w:rsidRPr="00B51EA8">
        <w:rPr>
          <w:rFonts w:eastAsia="Times New Roman" w:cs="Times New Roman"/>
          <w:sz w:val="20"/>
          <w:szCs w:val="20"/>
        </w:rPr>
        <w:t>AjY</w:t>
      </w:r>
      <w:r w:rsidRPr="00B51EA8">
        <w:rPr>
          <w:rFonts w:cs="Times New Roman"/>
          <w:sz w:val="20"/>
          <w:szCs w:val="20"/>
        </w:rPr>
        <w:t xml:space="preserve">= adjusted yield, </w:t>
      </w:r>
      <w:r w:rsidRPr="00B51EA8">
        <w:rPr>
          <w:rFonts w:eastAsia="Times New Roman" w:cs="Times New Roman"/>
          <w:sz w:val="20"/>
          <w:szCs w:val="20"/>
        </w:rPr>
        <w:t>FP= field price, GFB</w:t>
      </w:r>
      <w:r w:rsidRPr="00B51EA8">
        <w:rPr>
          <w:rFonts w:cs="Times New Roman"/>
          <w:sz w:val="20"/>
          <w:szCs w:val="20"/>
        </w:rPr>
        <w:t xml:space="preserve">= gross field benefit, </w:t>
      </w:r>
      <w:r w:rsidRPr="00B51EA8">
        <w:rPr>
          <w:rFonts w:eastAsia="Times New Roman" w:cs="Times New Roman"/>
          <w:sz w:val="20"/>
          <w:szCs w:val="20"/>
        </w:rPr>
        <w:t>TVC</w:t>
      </w:r>
      <w:r w:rsidRPr="00B51EA8">
        <w:rPr>
          <w:rFonts w:cs="Times New Roman"/>
          <w:sz w:val="20"/>
          <w:szCs w:val="20"/>
        </w:rPr>
        <w:t xml:space="preserve">= total variable cost, </w:t>
      </w:r>
      <w:r w:rsidRPr="00B51EA8">
        <w:rPr>
          <w:rFonts w:eastAsia="Times New Roman" w:cs="Times New Roman"/>
          <w:sz w:val="20"/>
          <w:szCs w:val="20"/>
        </w:rPr>
        <w:t xml:space="preserve">NB= net benefit and </w:t>
      </w:r>
      <w:r w:rsidRPr="00B51EA8">
        <w:rPr>
          <w:rFonts w:eastAsia="Times New Roman" w:cs="Times New Roman"/>
          <w:bCs/>
          <w:kern w:val="24"/>
          <w:sz w:val="20"/>
          <w:szCs w:val="20"/>
        </w:rPr>
        <w:t>B:C ratio= benefit cost ratio</w:t>
      </w:r>
    </w:p>
    <w:p w14:paraId="5D7B9D2C" w14:textId="77777777" w:rsidR="00C168AF" w:rsidRDefault="00C168AF" w:rsidP="008940E8">
      <w:pPr>
        <w:spacing w:before="0" w:after="200" w:line="276" w:lineRule="auto"/>
        <w:jc w:val="left"/>
        <w:rPr>
          <w:rFonts w:cs="Times New Roman"/>
          <w:b/>
          <w:sz w:val="28"/>
          <w:szCs w:val="28"/>
        </w:rPr>
        <w:sectPr w:rsidR="00C168AF" w:rsidSect="00C168AF">
          <w:pgSz w:w="15840" w:h="12240" w:orient="landscape"/>
          <w:pgMar w:top="1440" w:right="1440" w:bottom="1440" w:left="1440" w:header="720" w:footer="720" w:gutter="0"/>
          <w:cols w:space="720"/>
          <w:docGrid w:linePitch="360"/>
        </w:sectPr>
      </w:pPr>
    </w:p>
    <w:p w14:paraId="6A499532" w14:textId="77777777" w:rsidR="008940E8" w:rsidRDefault="00271F0C" w:rsidP="008940E8">
      <w:pPr>
        <w:spacing w:before="0" w:after="200"/>
        <w:rPr>
          <w:rFonts w:cs="Times New Roman"/>
          <w:szCs w:val="24"/>
        </w:rPr>
      </w:pPr>
      <w:r>
        <w:rPr>
          <w:rFonts w:cs="Times New Roman"/>
          <w:szCs w:val="24"/>
        </w:rPr>
        <w:lastRenderedPageBreak/>
        <w:t>Based on</w:t>
      </w:r>
      <w:r w:rsidR="008940E8">
        <w:rPr>
          <w:rFonts w:cs="Times New Roman"/>
          <w:szCs w:val="24"/>
        </w:rPr>
        <w:t xml:space="preserve"> </w:t>
      </w:r>
      <w:r w:rsidR="005E1A22">
        <w:rPr>
          <w:rFonts w:cs="Times New Roman"/>
          <w:szCs w:val="24"/>
        </w:rPr>
        <w:t xml:space="preserve">leading </w:t>
      </w:r>
      <w:r w:rsidR="008940E8">
        <w:rPr>
          <w:rFonts w:cs="Times New Roman"/>
          <w:szCs w:val="24"/>
        </w:rPr>
        <w:t xml:space="preserve">analysis, the net benefit of all treatments was not dominated excluding the combined application of </w:t>
      </w:r>
      <w:r w:rsidR="006E4069">
        <w:rPr>
          <w:rFonts w:cs="Times New Roman"/>
          <w:szCs w:val="24"/>
        </w:rPr>
        <w:t>63 kg N ha</w:t>
      </w:r>
      <w:r w:rsidR="006E4069">
        <w:rPr>
          <w:rFonts w:cs="Times New Roman"/>
          <w:szCs w:val="24"/>
          <w:vertAlign w:val="superscript"/>
        </w:rPr>
        <w:t>-1</w:t>
      </w:r>
      <w:r w:rsidR="006E4069">
        <w:rPr>
          <w:rFonts w:cs="Times New Roman"/>
          <w:szCs w:val="24"/>
        </w:rPr>
        <w:t>+57kg P</w:t>
      </w:r>
      <w:r w:rsidR="006E4069">
        <w:rPr>
          <w:rFonts w:cs="Times New Roman"/>
          <w:szCs w:val="24"/>
          <w:vertAlign w:val="subscript"/>
        </w:rPr>
        <w:t>2</w:t>
      </w:r>
      <w:r w:rsidR="006E4069">
        <w:rPr>
          <w:rFonts w:cs="Times New Roman"/>
          <w:szCs w:val="24"/>
        </w:rPr>
        <w:t>O</w:t>
      </w:r>
      <w:r w:rsidR="006E4069">
        <w:rPr>
          <w:rFonts w:cs="Times New Roman"/>
          <w:szCs w:val="24"/>
          <w:vertAlign w:val="subscript"/>
        </w:rPr>
        <w:t xml:space="preserve">5 </w:t>
      </w:r>
      <w:r w:rsidR="006E4069">
        <w:rPr>
          <w:rFonts w:cs="Times New Roman"/>
          <w:szCs w:val="24"/>
        </w:rPr>
        <w:t>ha</w:t>
      </w:r>
      <w:r w:rsidR="006E4069">
        <w:rPr>
          <w:rFonts w:cs="Times New Roman"/>
          <w:szCs w:val="24"/>
          <w:vertAlign w:val="superscript"/>
        </w:rPr>
        <w:t>-1</w:t>
      </w:r>
      <w:r w:rsidR="006E4069">
        <w:rPr>
          <w:rFonts w:cs="Times New Roman"/>
          <w:szCs w:val="24"/>
        </w:rPr>
        <w:t>+10.5 kg sulfur ha</w:t>
      </w:r>
      <w:r w:rsidR="006E4069">
        <w:rPr>
          <w:rFonts w:cs="Times New Roman"/>
          <w:szCs w:val="24"/>
          <w:vertAlign w:val="superscript"/>
        </w:rPr>
        <w:t>-1</w:t>
      </w:r>
      <w:r w:rsidR="008940E8">
        <w:rPr>
          <w:rFonts w:cs="Times New Roman"/>
          <w:szCs w:val="24"/>
        </w:rPr>
        <w:t xml:space="preserve"> with </w:t>
      </w:r>
      <w:r w:rsidR="006E4069">
        <w:rPr>
          <w:rFonts w:cs="Times New Roman"/>
          <w:szCs w:val="24"/>
        </w:rPr>
        <w:t>3.75 tha</w:t>
      </w:r>
      <w:r w:rsidR="006E4069">
        <w:rPr>
          <w:rFonts w:cs="Times New Roman"/>
          <w:szCs w:val="24"/>
          <w:vertAlign w:val="superscript"/>
        </w:rPr>
        <w:t xml:space="preserve">-1 </w:t>
      </w:r>
      <w:r w:rsidR="008940E8">
        <w:rPr>
          <w:rFonts w:cs="Times New Roman"/>
          <w:szCs w:val="24"/>
        </w:rPr>
        <w:t xml:space="preserve">and </w:t>
      </w:r>
      <w:r w:rsidR="006E4069">
        <w:rPr>
          <w:rFonts w:cs="Times New Roman"/>
          <w:szCs w:val="24"/>
        </w:rPr>
        <w:t>11.25ha</w:t>
      </w:r>
      <w:r w:rsidR="006E4069">
        <w:rPr>
          <w:rFonts w:cs="Times New Roman"/>
          <w:szCs w:val="24"/>
          <w:vertAlign w:val="superscript"/>
        </w:rPr>
        <w:t>-1</w:t>
      </w:r>
      <w:r w:rsidR="008940E8">
        <w:rPr>
          <w:rFonts w:cs="Times New Roman"/>
          <w:szCs w:val="24"/>
        </w:rPr>
        <w:t xml:space="preserve">goat dung; and </w:t>
      </w:r>
      <w:r w:rsidR="00CF7BCC">
        <w:rPr>
          <w:rFonts w:cs="Times New Roman"/>
          <w:szCs w:val="24"/>
        </w:rPr>
        <w:t>84 kg N ha</w:t>
      </w:r>
      <w:r w:rsidR="00CF7BCC">
        <w:rPr>
          <w:rFonts w:cs="Times New Roman"/>
          <w:szCs w:val="24"/>
          <w:vertAlign w:val="superscript"/>
        </w:rPr>
        <w:t>-1</w:t>
      </w:r>
      <w:r w:rsidR="00CF7BCC">
        <w:rPr>
          <w:rFonts w:cs="Times New Roman"/>
          <w:szCs w:val="24"/>
        </w:rPr>
        <w:t>+76 kg P</w:t>
      </w:r>
      <w:r w:rsidR="00CF7BCC">
        <w:rPr>
          <w:rFonts w:cs="Times New Roman"/>
          <w:szCs w:val="24"/>
          <w:vertAlign w:val="subscript"/>
        </w:rPr>
        <w:t>2</w:t>
      </w:r>
      <w:r w:rsidR="00CF7BCC">
        <w:rPr>
          <w:rFonts w:cs="Times New Roman"/>
          <w:szCs w:val="24"/>
        </w:rPr>
        <w:t>O</w:t>
      </w:r>
      <w:r w:rsidR="00CF7BCC">
        <w:rPr>
          <w:rFonts w:cs="Times New Roman"/>
          <w:szCs w:val="24"/>
          <w:vertAlign w:val="subscript"/>
        </w:rPr>
        <w:t xml:space="preserve">5 </w:t>
      </w:r>
      <w:r w:rsidR="00CF7BCC">
        <w:rPr>
          <w:rFonts w:cs="Times New Roman"/>
          <w:szCs w:val="24"/>
        </w:rPr>
        <w:t>ha</w:t>
      </w:r>
      <w:r w:rsidR="00CF7BCC">
        <w:rPr>
          <w:rFonts w:cs="Times New Roman"/>
          <w:szCs w:val="24"/>
          <w:vertAlign w:val="superscript"/>
        </w:rPr>
        <w:t>-1</w:t>
      </w:r>
      <w:r w:rsidR="00CF7BCC">
        <w:rPr>
          <w:rFonts w:cs="Times New Roman"/>
          <w:szCs w:val="24"/>
        </w:rPr>
        <w:t>+14 kg sulfur ha</w:t>
      </w:r>
      <w:r w:rsidR="00CF7BCC">
        <w:rPr>
          <w:rFonts w:cs="Times New Roman"/>
          <w:szCs w:val="24"/>
          <w:vertAlign w:val="superscript"/>
        </w:rPr>
        <w:t>-1</w:t>
      </w:r>
      <w:r w:rsidR="008940E8">
        <w:rPr>
          <w:rFonts w:cs="Times New Roman"/>
          <w:szCs w:val="24"/>
        </w:rPr>
        <w:t xml:space="preserve">with </w:t>
      </w:r>
      <w:r w:rsidR="00CF7BCC">
        <w:rPr>
          <w:rFonts w:cs="Times New Roman"/>
          <w:szCs w:val="24"/>
        </w:rPr>
        <w:t>3.75 tha</w:t>
      </w:r>
      <w:r w:rsidR="00CF7BCC">
        <w:rPr>
          <w:rFonts w:cs="Times New Roman"/>
          <w:szCs w:val="24"/>
          <w:vertAlign w:val="superscript"/>
        </w:rPr>
        <w:t xml:space="preserve">-1 </w:t>
      </w:r>
      <w:r w:rsidR="00CF7BCC">
        <w:rPr>
          <w:rFonts w:cs="Times New Roman"/>
          <w:szCs w:val="24"/>
        </w:rPr>
        <w:t>and 11.25ha</w:t>
      </w:r>
      <w:r w:rsidR="00CF7BCC">
        <w:rPr>
          <w:rFonts w:cs="Times New Roman"/>
          <w:szCs w:val="24"/>
          <w:vertAlign w:val="superscript"/>
        </w:rPr>
        <w:t>-1</w:t>
      </w:r>
      <w:r w:rsidR="008940E8">
        <w:rPr>
          <w:rFonts w:cs="Times New Roman"/>
          <w:szCs w:val="24"/>
        </w:rPr>
        <w:t xml:space="preserve">organic fertilizer; and </w:t>
      </w:r>
      <w:r w:rsidR="00D9260A">
        <w:rPr>
          <w:rFonts w:cs="Times New Roman"/>
          <w:szCs w:val="24"/>
        </w:rPr>
        <w:t>42 kg N ha</w:t>
      </w:r>
      <w:r w:rsidR="00D9260A">
        <w:rPr>
          <w:rFonts w:cs="Times New Roman"/>
          <w:szCs w:val="24"/>
          <w:vertAlign w:val="superscript"/>
        </w:rPr>
        <w:t>-1</w:t>
      </w:r>
      <w:r w:rsidR="00D9260A">
        <w:rPr>
          <w:rFonts w:cs="Times New Roman"/>
          <w:szCs w:val="24"/>
        </w:rPr>
        <w:t>+38 kg P</w:t>
      </w:r>
      <w:r w:rsidR="00D9260A">
        <w:rPr>
          <w:rFonts w:cs="Times New Roman"/>
          <w:szCs w:val="24"/>
          <w:vertAlign w:val="subscript"/>
        </w:rPr>
        <w:t>2</w:t>
      </w:r>
      <w:r w:rsidR="00D9260A">
        <w:rPr>
          <w:rFonts w:cs="Times New Roman"/>
          <w:szCs w:val="24"/>
        </w:rPr>
        <w:t>O</w:t>
      </w:r>
      <w:r w:rsidR="00D9260A">
        <w:rPr>
          <w:rFonts w:cs="Times New Roman"/>
          <w:szCs w:val="24"/>
          <w:vertAlign w:val="subscript"/>
        </w:rPr>
        <w:t xml:space="preserve">5 </w:t>
      </w:r>
      <w:r w:rsidR="00D9260A">
        <w:rPr>
          <w:rFonts w:cs="Times New Roman"/>
          <w:szCs w:val="24"/>
        </w:rPr>
        <w:t>ha</w:t>
      </w:r>
      <w:r w:rsidR="00D9260A">
        <w:rPr>
          <w:rFonts w:cs="Times New Roman"/>
          <w:szCs w:val="24"/>
          <w:vertAlign w:val="superscript"/>
        </w:rPr>
        <w:t>-1</w:t>
      </w:r>
      <w:r w:rsidR="00D9260A">
        <w:rPr>
          <w:rFonts w:cs="Times New Roman"/>
          <w:szCs w:val="24"/>
        </w:rPr>
        <w:t>+7 kg sulfur ha</w:t>
      </w:r>
      <w:r w:rsidR="00D9260A">
        <w:rPr>
          <w:rFonts w:cs="Times New Roman"/>
          <w:szCs w:val="24"/>
          <w:vertAlign w:val="superscript"/>
        </w:rPr>
        <w:t xml:space="preserve">-1 </w:t>
      </w:r>
      <w:r w:rsidR="008940E8">
        <w:rPr>
          <w:rFonts w:cs="Times New Roman"/>
          <w:szCs w:val="24"/>
        </w:rPr>
        <w:t xml:space="preserve">with </w:t>
      </w:r>
      <w:r w:rsidR="00D9260A">
        <w:rPr>
          <w:rFonts w:cs="Times New Roman"/>
          <w:szCs w:val="24"/>
        </w:rPr>
        <w:t>15tha</w:t>
      </w:r>
      <w:r w:rsidR="00D9260A">
        <w:rPr>
          <w:rFonts w:cs="Times New Roman"/>
          <w:szCs w:val="24"/>
          <w:vertAlign w:val="superscript"/>
        </w:rPr>
        <w:t xml:space="preserve">-1 </w:t>
      </w:r>
      <w:r w:rsidR="008940E8">
        <w:rPr>
          <w:rFonts w:cs="Times New Roman"/>
          <w:szCs w:val="24"/>
        </w:rPr>
        <w:t xml:space="preserve">goat dung. </w:t>
      </w:r>
      <w:r w:rsidR="008F52FA">
        <w:rPr>
          <w:rFonts w:cs="Times New Roman"/>
          <w:szCs w:val="24"/>
        </w:rPr>
        <w:t xml:space="preserve">It </w:t>
      </w:r>
      <w:r w:rsidR="008940E8">
        <w:rPr>
          <w:rFonts w:cs="Times New Roman"/>
          <w:szCs w:val="24"/>
        </w:rPr>
        <w:t>reveal</w:t>
      </w:r>
      <w:r w:rsidR="008F52FA">
        <w:rPr>
          <w:rFonts w:cs="Times New Roman"/>
          <w:szCs w:val="24"/>
        </w:rPr>
        <w:t xml:space="preserve">s </w:t>
      </w:r>
      <w:r w:rsidR="008940E8">
        <w:rPr>
          <w:rFonts w:cs="Times New Roman"/>
          <w:szCs w:val="24"/>
        </w:rPr>
        <w:t xml:space="preserve">that the net benefit was </w:t>
      </w:r>
      <w:r w:rsidR="00491E2E">
        <w:rPr>
          <w:rFonts w:cs="Times New Roman"/>
          <w:szCs w:val="24"/>
        </w:rPr>
        <w:t xml:space="preserve">augmented </w:t>
      </w:r>
      <w:r w:rsidR="008940E8">
        <w:rPr>
          <w:rFonts w:cs="Times New Roman"/>
          <w:szCs w:val="24"/>
        </w:rPr>
        <w:t xml:space="preserve">in some proportion as the total cost increases. Hence, the customers were preferred from the </w:t>
      </w:r>
      <w:proofErr w:type="spellStart"/>
      <w:r w:rsidR="008940E8">
        <w:rPr>
          <w:rFonts w:cs="Times New Roman"/>
          <w:szCs w:val="24"/>
        </w:rPr>
        <w:t>non dominated</w:t>
      </w:r>
      <w:proofErr w:type="spellEnd"/>
      <w:r w:rsidR="008940E8">
        <w:rPr>
          <w:rFonts w:cs="Times New Roman"/>
          <w:szCs w:val="24"/>
        </w:rPr>
        <w:t xml:space="preserve"> treatments for further estimation of the marginal rate of returns. </w:t>
      </w:r>
    </w:p>
    <w:p w14:paraId="23ED94CE" w14:textId="77777777" w:rsidR="008940E8" w:rsidRPr="00B86B7F" w:rsidRDefault="008940E8" w:rsidP="008940E8">
      <w:pPr>
        <w:pStyle w:val="Heading3"/>
      </w:pPr>
      <w:bookmarkStart w:id="25" w:name="_Toc40850031"/>
      <w:r w:rsidRPr="00B86B7F">
        <w:t xml:space="preserve">3.4.2. Marginal </w:t>
      </w:r>
      <w:r>
        <w:t>Rate o</w:t>
      </w:r>
      <w:r w:rsidRPr="00B86B7F">
        <w:t>f Return</w:t>
      </w:r>
      <w:bookmarkEnd w:id="25"/>
    </w:p>
    <w:p w14:paraId="6C725D0E" w14:textId="77777777" w:rsidR="008940E8" w:rsidRDefault="00CB4ED6" w:rsidP="008940E8">
      <w:pPr>
        <w:spacing w:before="0" w:after="0"/>
      </w:pPr>
      <w:r>
        <w:t>Since the farmer's cost is one birr, the range of the net benefit-cost ratio for non-dominant treatments was 8.93 to 15.24 birr. Table 5 displayed the expected marginal rate of return. As one birr is invested in input purchases, the analysis of non-dominant treatments reveals the potential for recovery with profitability of 0.62 birr/ha, 81.8 birr/ha, 94.3 birr/ha, 55.3 birr/ha, 1.4 birr/ha, 90.2 birr/ha, 15.8 birr/ha, 14.4 birr/ha, 131.6 birr/ha, and 1.08 birr/ha from the minimum combined application of fertilizers up to maximum rates of NPS in combination with organic fertilizers, respectively.</w:t>
      </w:r>
    </w:p>
    <w:p w14:paraId="7A68C117" w14:textId="77777777" w:rsidR="00CB4ED6" w:rsidRDefault="00CB4ED6" w:rsidP="008940E8">
      <w:pPr>
        <w:spacing w:before="0" w:after="0"/>
        <w:rPr>
          <w:rFonts w:cs="Times New Roman"/>
          <w:szCs w:val="24"/>
        </w:rPr>
      </w:pPr>
    </w:p>
    <w:p w14:paraId="1FC49BD9" w14:textId="77777777" w:rsidR="008940E8" w:rsidRDefault="008940E8" w:rsidP="008940E8">
      <w:pPr>
        <w:spacing w:before="0" w:after="0"/>
        <w:rPr>
          <w:rFonts w:cs="Times New Roman"/>
          <w:szCs w:val="24"/>
        </w:rPr>
      </w:pPr>
      <w:r>
        <w:rPr>
          <w:rFonts w:cs="Times New Roman"/>
          <w:szCs w:val="24"/>
        </w:rPr>
        <w:t xml:space="preserve">The study shows that all the treatments are above the minimum required of acceptance in the marginal rate of returns except treatment </w:t>
      </w:r>
      <w:r w:rsidR="00C01AA8">
        <w:rPr>
          <w:rFonts w:cs="Times New Roman"/>
          <w:szCs w:val="24"/>
        </w:rPr>
        <w:t>21 kg N ha</w:t>
      </w:r>
      <w:r w:rsidR="00C01AA8">
        <w:rPr>
          <w:rFonts w:cs="Times New Roman"/>
          <w:szCs w:val="24"/>
          <w:vertAlign w:val="superscript"/>
        </w:rPr>
        <w:t>-1</w:t>
      </w:r>
      <w:r w:rsidR="00C01AA8">
        <w:rPr>
          <w:rFonts w:cs="Times New Roman"/>
          <w:szCs w:val="24"/>
        </w:rPr>
        <w:t>+19 kg P</w:t>
      </w:r>
      <w:r w:rsidR="00C01AA8">
        <w:rPr>
          <w:rFonts w:cs="Times New Roman"/>
          <w:szCs w:val="24"/>
          <w:vertAlign w:val="subscript"/>
        </w:rPr>
        <w:t>2</w:t>
      </w:r>
      <w:r w:rsidR="00C01AA8">
        <w:rPr>
          <w:rFonts w:cs="Times New Roman"/>
          <w:szCs w:val="24"/>
        </w:rPr>
        <w:t>O</w:t>
      </w:r>
      <w:r w:rsidR="00C01AA8">
        <w:rPr>
          <w:rFonts w:cs="Times New Roman"/>
          <w:szCs w:val="24"/>
          <w:vertAlign w:val="subscript"/>
        </w:rPr>
        <w:t xml:space="preserve">5 </w:t>
      </w:r>
      <w:r w:rsidR="00C01AA8">
        <w:rPr>
          <w:rFonts w:cs="Times New Roman"/>
          <w:szCs w:val="24"/>
        </w:rPr>
        <w:t>ha</w:t>
      </w:r>
      <w:r w:rsidR="00C01AA8">
        <w:rPr>
          <w:rFonts w:cs="Times New Roman"/>
          <w:szCs w:val="24"/>
          <w:vertAlign w:val="superscript"/>
        </w:rPr>
        <w:t>-1</w:t>
      </w:r>
      <w:r w:rsidR="00C01AA8">
        <w:rPr>
          <w:rFonts w:cs="Times New Roman"/>
          <w:szCs w:val="24"/>
        </w:rPr>
        <w:t>+3.5 kg sulfur ha</w:t>
      </w:r>
      <w:r w:rsidR="00C01AA8">
        <w:rPr>
          <w:rFonts w:cs="Times New Roman"/>
          <w:szCs w:val="24"/>
          <w:vertAlign w:val="superscript"/>
        </w:rPr>
        <w:t xml:space="preserve">-1 </w:t>
      </w:r>
      <w:r>
        <w:rPr>
          <w:rFonts w:cs="Times New Roman"/>
          <w:szCs w:val="24"/>
        </w:rPr>
        <w:t xml:space="preserve">in combination with </w:t>
      </w:r>
      <w:r w:rsidR="00C01AA8">
        <w:rPr>
          <w:rFonts w:cs="Times New Roman"/>
          <w:szCs w:val="24"/>
        </w:rPr>
        <w:t>7.5tha</w:t>
      </w:r>
      <w:r w:rsidR="00C01AA8">
        <w:rPr>
          <w:rFonts w:cs="Times New Roman"/>
          <w:szCs w:val="24"/>
          <w:vertAlign w:val="superscript"/>
        </w:rPr>
        <w:t>-1</w:t>
      </w:r>
      <w:r>
        <w:rPr>
          <w:rFonts w:cs="Times New Roman"/>
          <w:szCs w:val="24"/>
        </w:rPr>
        <w:t xml:space="preserve"> organic fertilizer. Therefore, the combined application rate of </w:t>
      </w:r>
      <w:r w:rsidR="00781076">
        <w:rPr>
          <w:rFonts w:cs="Times New Roman"/>
          <w:szCs w:val="24"/>
        </w:rPr>
        <w:t>63 kg N ha</w:t>
      </w:r>
      <w:r w:rsidR="00781076">
        <w:rPr>
          <w:rFonts w:cs="Times New Roman"/>
          <w:szCs w:val="24"/>
          <w:vertAlign w:val="superscript"/>
        </w:rPr>
        <w:t>-1</w:t>
      </w:r>
      <w:r w:rsidR="00781076">
        <w:rPr>
          <w:rFonts w:cs="Times New Roman"/>
          <w:szCs w:val="24"/>
        </w:rPr>
        <w:t>+57kg P</w:t>
      </w:r>
      <w:r w:rsidR="00781076">
        <w:rPr>
          <w:rFonts w:cs="Times New Roman"/>
          <w:szCs w:val="24"/>
          <w:vertAlign w:val="subscript"/>
        </w:rPr>
        <w:t>2</w:t>
      </w:r>
      <w:r w:rsidR="00781076">
        <w:rPr>
          <w:rFonts w:cs="Times New Roman"/>
          <w:szCs w:val="24"/>
        </w:rPr>
        <w:t>O</w:t>
      </w:r>
      <w:r w:rsidR="00781076">
        <w:rPr>
          <w:rFonts w:cs="Times New Roman"/>
          <w:szCs w:val="24"/>
          <w:vertAlign w:val="subscript"/>
        </w:rPr>
        <w:t xml:space="preserve">5 </w:t>
      </w:r>
      <w:r w:rsidR="00781076">
        <w:rPr>
          <w:rFonts w:cs="Times New Roman"/>
          <w:szCs w:val="24"/>
        </w:rPr>
        <w:t>ha</w:t>
      </w:r>
      <w:r w:rsidR="00781076">
        <w:rPr>
          <w:rFonts w:cs="Times New Roman"/>
          <w:szCs w:val="24"/>
          <w:vertAlign w:val="superscript"/>
        </w:rPr>
        <w:t>-1</w:t>
      </w:r>
      <w:r w:rsidR="00781076">
        <w:rPr>
          <w:rFonts w:cs="Times New Roman"/>
          <w:szCs w:val="24"/>
        </w:rPr>
        <w:t>+10.5 kg sulfur ha</w:t>
      </w:r>
      <w:r w:rsidR="00781076">
        <w:rPr>
          <w:rFonts w:cs="Times New Roman"/>
          <w:szCs w:val="24"/>
          <w:vertAlign w:val="superscript"/>
        </w:rPr>
        <w:t>-1</w:t>
      </w:r>
      <w:r w:rsidR="00781076">
        <w:rPr>
          <w:rFonts w:cs="Times New Roman"/>
          <w:szCs w:val="24"/>
        </w:rPr>
        <w:t xml:space="preserve"> with </w:t>
      </w:r>
      <w:r>
        <w:rPr>
          <w:rFonts w:cs="Times New Roman"/>
          <w:szCs w:val="24"/>
        </w:rPr>
        <w:t>1</w:t>
      </w:r>
      <w:r w:rsidR="00781076">
        <w:rPr>
          <w:rFonts w:cs="Times New Roman"/>
          <w:szCs w:val="24"/>
        </w:rPr>
        <w:t>5tha</w:t>
      </w:r>
      <w:r w:rsidR="00781076">
        <w:rPr>
          <w:rFonts w:cs="Times New Roman"/>
          <w:szCs w:val="24"/>
          <w:vertAlign w:val="superscript"/>
        </w:rPr>
        <w:t xml:space="preserve">-1 </w:t>
      </w:r>
      <w:r>
        <w:rPr>
          <w:rFonts w:cs="Times New Roman"/>
          <w:szCs w:val="24"/>
        </w:rPr>
        <w:t xml:space="preserve">goat dung was </w:t>
      </w:r>
      <w:r w:rsidR="00491E2E">
        <w:rPr>
          <w:rFonts w:cs="Times New Roman"/>
          <w:szCs w:val="24"/>
        </w:rPr>
        <w:t xml:space="preserve">finest </w:t>
      </w:r>
      <w:r>
        <w:rPr>
          <w:rFonts w:cs="Times New Roman"/>
          <w:szCs w:val="24"/>
        </w:rPr>
        <w:t>recomm</w:t>
      </w:r>
      <w:r w:rsidR="00491E2E">
        <w:rPr>
          <w:rFonts w:cs="Times New Roman"/>
          <w:szCs w:val="24"/>
        </w:rPr>
        <w:t xml:space="preserve">ended for the farmers those are </w:t>
      </w:r>
      <w:r>
        <w:rPr>
          <w:rFonts w:cs="Times New Roman"/>
          <w:szCs w:val="24"/>
        </w:rPr>
        <w:t xml:space="preserve">in Gereb </w:t>
      </w:r>
      <w:proofErr w:type="spellStart"/>
      <w:r>
        <w:rPr>
          <w:rFonts w:cs="Times New Roman"/>
          <w:szCs w:val="24"/>
        </w:rPr>
        <w:t>giba</w:t>
      </w:r>
      <w:proofErr w:type="spellEnd"/>
      <w:r>
        <w:rPr>
          <w:rFonts w:cs="Times New Roman"/>
          <w:szCs w:val="24"/>
        </w:rPr>
        <w:t xml:space="preserve"> areas and similar </w:t>
      </w:r>
      <w:proofErr w:type="spellStart"/>
      <w:r>
        <w:rPr>
          <w:rFonts w:cs="Times New Roman"/>
          <w:szCs w:val="24"/>
        </w:rPr>
        <w:t>agro</w:t>
      </w:r>
      <w:proofErr w:type="spellEnd"/>
      <w:r>
        <w:rPr>
          <w:rFonts w:cs="Times New Roman"/>
          <w:szCs w:val="24"/>
        </w:rPr>
        <w:t xml:space="preserve">-ecologies. According to CIMMYT (1988), the minimum rate of return to farmer’s recommendation is 50%-100%. Additionally, the best recommendation for treatments subjected to marginal rate of return is not based on the highest return, rather than based on the minimum acceptable marginal rate of return and the treatments with the highest net benefit together with an acceptable marginal rate of return becomes the tentative recommendation (CIMMYT, 1988).   </w:t>
      </w:r>
    </w:p>
    <w:p w14:paraId="549B9D7C" w14:textId="77777777" w:rsidR="000A608A" w:rsidRDefault="000A608A" w:rsidP="008940E8">
      <w:pPr>
        <w:spacing w:before="0" w:after="0"/>
        <w:rPr>
          <w:rFonts w:cs="Times New Roman"/>
          <w:szCs w:val="24"/>
        </w:rPr>
        <w:sectPr w:rsidR="000A608A" w:rsidSect="00C168AF">
          <w:pgSz w:w="12240" w:h="15840"/>
          <w:pgMar w:top="1440" w:right="1440" w:bottom="1440" w:left="1440" w:header="720" w:footer="720" w:gutter="0"/>
          <w:cols w:space="720"/>
          <w:docGrid w:linePitch="360"/>
        </w:sectPr>
      </w:pPr>
    </w:p>
    <w:p w14:paraId="70F58D17" w14:textId="77777777" w:rsidR="008940E8" w:rsidRDefault="008940E8" w:rsidP="008940E8">
      <w:pPr>
        <w:pStyle w:val="Listoftablesinthemainbody"/>
      </w:pPr>
      <w:r w:rsidRPr="00AA47AE">
        <w:rPr>
          <w:b/>
          <w:bCs/>
        </w:rPr>
        <w:lastRenderedPageBreak/>
        <w:t xml:space="preserve">Table </w:t>
      </w:r>
      <w:r>
        <w:rPr>
          <w:b/>
          <w:bCs/>
        </w:rPr>
        <w:t>5</w:t>
      </w:r>
      <w:r w:rsidRPr="00AA47AE">
        <w:rPr>
          <w:b/>
          <w:bCs/>
        </w:rPr>
        <w:t>:</w:t>
      </w:r>
      <w:r w:rsidR="00407EC9">
        <w:rPr>
          <w:b/>
          <w:bCs/>
        </w:rPr>
        <w:t xml:space="preserve"> </w:t>
      </w:r>
      <w:r>
        <w:t xml:space="preserve">Dominance analysis and </w:t>
      </w:r>
      <w:r w:rsidRPr="00AA47AE">
        <w:t>M</w:t>
      </w:r>
      <w:r>
        <w:t xml:space="preserve">arginal </w:t>
      </w:r>
      <w:r w:rsidRPr="00AA47AE">
        <w:t>R</w:t>
      </w:r>
      <w:r>
        <w:t xml:space="preserve">ate of </w:t>
      </w:r>
      <w:r w:rsidRPr="00AA47AE">
        <w:t>R</w:t>
      </w:r>
      <w:r>
        <w:t xml:space="preserve">eturn </w:t>
      </w:r>
      <w:r w:rsidRPr="00AA47AE">
        <w:t xml:space="preserve">for response of onion to </w:t>
      </w:r>
      <w:r>
        <w:t xml:space="preserve">combined application of different rates of </w:t>
      </w:r>
      <w:r w:rsidRPr="00AA47AE">
        <w:t>NPS and G</w:t>
      </w:r>
      <w:r>
        <w:t xml:space="preserve">oat dung </w:t>
      </w:r>
      <w:r w:rsidRPr="00AA47AE">
        <w:t>fertilizer</w:t>
      </w:r>
      <w:r>
        <w:t>s</w:t>
      </w:r>
    </w:p>
    <w:tbl>
      <w:tblPr>
        <w:tblW w:w="13860" w:type="dxa"/>
        <w:tblInd w:w="-252"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6120"/>
        <w:gridCol w:w="1350"/>
        <w:gridCol w:w="1260"/>
        <w:gridCol w:w="1440"/>
        <w:gridCol w:w="1260"/>
        <w:gridCol w:w="1260"/>
        <w:gridCol w:w="1170"/>
      </w:tblGrid>
      <w:tr w:rsidR="00F02F4F" w:rsidRPr="009D27C5" w14:paraId="2A447B21" w14:textId="77777777" w:rsidTr="00921FA2">
        <w:trPr>
          <w:trHeight w:val="254"/>
        </w:trPr>
        <w:tc>
          <w:tcPr>
            <w:tcW w:w="6120" w:type="dxa"/>
            <w:tcBorders>
              <w:top w:val="single" w:sz="4" w:space="0" w:color="auto"/>
              <w:bottom w:val="single" w:sz="4" w:space="0" w:color="auto"/>
            </w:tcBorders>
            <w:shd w:val="clear" w:color="auto" w:fill="auto"/>
            <w:tcMar>
              <w:top w:w="12" w:type="dxa"/>
              <w:left w:w="108" w:type="dxa"/>
              <w:bottom w:w="0" w:type="dxa"/>
              <w:right w:w="108" w:type="dxa"/>
            </w:tcMar>
            <w:vAlign w:val="bottom"/>
            <w:hideMark/>
          </w:tcPr>
          <w:p w14:paraId="17328C8A" w14:textId="77777777" w:rsidR="008940E8" w:rsidRPr="009D27C5" w:rsidRDefault="00F02F4F" w:rsidP="006D1125">
            <w:pPr>
              <w:spacing w:before="0" w:after="0" w:line="240" w:lineRule="auto"/>
              <w:jc w:val="left"/>
              <w:rPr>
                <w:rFonts w:eastAsia="Times New Roman" w:cs="Times New Roman"/>
                <w:szCs w:val="24"/>
              </w:rPr>
            </w:pPr>
            <w:r>
              <w:rPr>
                <w:rFonts w:eastAsia="Times New Roman" w:cs="Times New Roman"/>
                <w:b/>
                <w:bCs/>
                <w:color w:val="000000" w:themeColor="text1"/>
                <w:kern w:val="24"/>
                <w:szCs w:val="24"/>
              </w:rPr>
              <w:t xml:space="preserve">Combined </w:t>
            </w:r>
            <w:r w:rsidRPr="004F16B4">
              <w:rPr>
                <w:rFonts w:eastAsia="Times New Roman" w:cs="Times New Roman"/>
                <w:b/>
                <w:bCs/>
                <w:color w:val="000000" w:themeColor="text1"/>
                <w:kern w:val="24"/>
                <w:szCs w:val="24"/>
              </w:rPr>
              <w:t xml:space="preserve">NPS fertilizer rates </w:t>
            </w:r>
            <w:r>
              <w:rPr>
                <w:rFonts w:eastAsia="Times New Roman" w:cs="Times New Roman"/>
                <w:b/>
                <w:bCs/>
                <w:color w:val="000000" w:themeColor="text1"/>
                <w:kern w:val="24"/>
                <w:szCs w:val="24"/>
              </w:rPr>
              <w:t xml:space="preserve">and </w:t>
            </w:r>
            <w:r w:rsidRPr="004F16B4">
              <w:rPr>
                <w:rFonts w:eastAsia="Times New Roman" w:cs="Times New Roman"/>
                <w:b/>
                <w:bCs/>
                <w:color w:val="000000" w:themeColor="text1"/>
                <w:kern w:val="24"/>
                <w:szCs w:val="24"/>
              </w:rPr>
              <w:t xml:space="preserve">Goat dung </w:t>
            </w:r>
            <w:r w:rsidRPr="004B40F9">
              <w:rPr>
                <w:rFonts w:eastAsia="Times New Roman" w:cs="Times New Roman"/>
                <w:b/>
                <w:bCs/>
                <w:color w:val="000000" w:themeColor="text1"/>
                <w:kern w:val="24"/>
                <w:szCs w:val="24"/>
              </w:rPr>
              <w:t>(</w:t>
            </w:r>
            <w:r w:rsidRPr="004B40F9">
              <w:rPr>
                <w:rFonts w:cs="Times New Roman"/>
                <w:b/>
                <w:szCs w:val="24"/>
              </w:rPr>
              <w:t>t ha</w:t>
            </w:r>
            <w:r w:rsidRPr="004B40F9">
              <w:rPr>
                <w:rFonts w:cs="Times New Roman"/>
                <w:b/>
                <w:szCs w:val="24"/>
                <w:vertAlign w:val="superscript"/>
              </w:rPr>
              <w:t>-1</w:t>
            </w:r>
            <w:r w:rsidRPr="004B40F9">
              <w:rPr>
                <w:rFonts w:eastAsia="Times New Roman" w:cs="Times New Roman"/>
                <w:b/>
                <w:bCs/>
                <w:color w:val="000000" w:themeColor="text1"/>
                <w:kern w:val="24"/>
                <w:szCs w:val="24"/>
              </w:rPr>
              <w:t>)</w:t>
            </w:r>
          </w:p>
        </w:tc>
        <w:tc>
          <w:tcPr>
            <w:tcW w:w="1350" w:type="dxa"/>
            <w:tcBorders>
              <w:top w:val="single" w:sz="4" w:space="0" w:color="auto"/>
              <w:bottom w:val="single" w:sz="4" w:space="0" w:color="auto"/>
            </w:tcBorders>
            <w:shd w:val="clear" w:color="auto" w:fill="auto"/>
            <w:tcMar>
              <w:top w:w="12" w:type="dxa"/>
              <w:left w:w="108" w:type="dxa"/>
              <w:bottom w:w="0" w:type="dxa"/>
              <w:right w:w="108" w:type="dxa"/>
            </w:tcMar>
            <w:vAlign w:val="bottom"/>
            <w:hideMark/>
          </w:tcPr>
          <w:p w14:paraId="0946543E" w14:textId="77777777" w:rsidR="008940E8" w:rsidRPr="009D27C5" w:rsidRDefault="008940E8" w:rsidP="006D1125">
            <w:pPr>
              <w:spacing w:before="0" w:after="0" w:line="240" w:lineRule="auto"/>
              <w:jc w:val="left"/>
              <w:rPr>
                <w:rFonts w:eastAsia="Times New Roman" w:cs="Times New Roman"/>
                <w:szCs w:val="24"/>
              </w:rPr>
            </w:pPr>
            <w:proofErr w:type="gramStart"/>
            <w:r w:rsidRPr="009D27C5">
              <w:rPr>
                <w:rFonts w:eastAsia="Times New Roman" w:cs="Times New Roman"/>
                <w:b/>
                <w:bCs/>
                <w:kern w:val="24"/>
                <w:szCs w:val="24"/>
              </w:rPr>
              <w:t>T</w:t>
            </w:r>
            <w:r>
              <w:rPr>
                <w:rFonts w:eastAsia="Times New Roman" w:cs="Times New Roman"/>
                <w:b/>
                <w:bCs/>
                <w:kern w:val="24"/>
                <w:szCs w:val="24"/>
              </w:rPr>
              <w:t>V</w:t>
            </w:r>
            <w:r w:rsidRPr="009D27C5">
              <w:rPr>
                <w:rFonts w:eastAsia="Times New Roman" w:cs="Times New Roman"/>
                <w:b/>
                <w:bCs/>
                <w:kern w:val="24"/>
                <w:szCs w:val="24"/>
              </w:rPr>
              <w:t>C  (</w:t>
            </w:r>
            <w:proofErr w:type="gramEnd"/>
            <w:r w:rsidRPr="009D27C5">
              <w:rPr>
                <w:rFonts w:eastAsia="Times New Roman" w:cs="Times New Roman"/>
                <w:b/>
                <w:bCs/>
                <w:kern w:val="24"/>
                <w:szCs w:val="24"/>
              </w:rPr>
              <w:t xml:space="preserve">ETB/ha) </w:t>
            </w:r>
          </w:p>
        </w:tc>
        <w:tc>
          <w:tcPr>
            <w:tcW w:w="1260" w:type="dxa"/>
            <w:tcBorders>
              <w:top w:val="single" w:sz="4" w:space="0" w:color="auto"/>
              <w:bottom w:val="single" w:sz="4" w:space="0" w:color="auto"/>
            </w:tcBorders>
            <w:shd w:val="clear" w:color="auto" w:fill="auto"/>
            <w:tcMar>
              <w:top w:w="12" w:type="dxa"/>
              <w:left w:w="108" w:type="dxa"/>
              <w:bottom w:w="0" w:type="dxa"/>
              <w:right w:w="108" w:type="dxa"/>
            </w:tcMar>
            <w:vAlign w:val="bottom"/>
            <w:hideMark/>
          </w:tcPr>
          <w:p w14:paraId="6A1A7449" w14:textId="77777777" w:rsidR="008940E8" w:rsidRPr="009D27C5" w:rsidRDefault="008940E8" w:rsidP="006D1125">
            <w:pPr>
              <w:spacing w:before="0" w:after="0" w:line="240" w:lineRule="auto"/>
              <w:jc w:val="left"/>
              <w:rPr>
                <w:rFonts w:eastAsia="Times New Roman" w:cs="Times New Roman"/>
                <w:szCs w:val="24"/>
              </w:rPr>
            </w:pPr>
            <w:r w:rsidRPr="009D27C5">
              <w:rPr>
                <w:rFonts w:eastAsia="Times New Roman" w:cs="Times New Roman"/>
                <w:b/>
                <w:bCs/>
                <w:kern w:val="24"/>
                <w:szCs w:val="24"/>
              </w:rPr>
              <w:t xml:space="preserve">NB (ETB/ha) </w:t>
            </w:r>
          </w:p>
        </w:tc>
        <w:tc>
          <w:tcPr>
            <w:tcW w:w="1440" w:type="dxa"/>
            <w:tcBorders>
              <w:top w:val="single" w:sz="4" w:space="0" w:color="auto"/>
              <w:bottom w:val="single" w:sz="4" w:space="0" w:color="auto"/>
            </w:tcBorders>
            <w:shd w:val="clear" w:color="auto" w:fill="auto"/>
            <w:tcMar>
              <w:top w:w="12" w:type="dxa"/>
              <w:left w:w="108" w:type="dxa"/>
              <w:bottom w:w="0" w:type="dxa"/>
              <w:right w:w="108" w:type="dxa"/>
            </w:tcMar>
            <w:vAlign w:val="bottom"/>
            <w:hideMark/>
          </w:tcPr>
          <w:p w14:paraId="13EC0357" w14:textId="77777777" w:rsidR="008940E8" w:rsidRPr="009D27C5" w:rsidRDefault="008940E8" w:rsidP="006D1125">
            <w:pPr>
              <w:spacing w:before="0" w:after="0" w:line="240" w:lineRule="auto"/>
              <w:jc w:val="left"/>
              <w:rPr>
                <w:rFonts w:eastAsia="Times New Roman" w:cs="Times New Roman"/>
                <w:szCs w:val="24"/>
              </w:rPr>
            </w:pPr>
            <w:r w:rsidRPr="009D27C5">
              <w:rPr>
                <w:rFonts w:eastAsia="Times New Roman" w:cs="Times New Roman"/>
                <w:b/>
                <w:bCs/>
                <w:kern w:val="24"/>
                <w:szCs w:val="24"/>
              </w:rPr>
              <w:t>D</w:t>
            </w:r>
            <w:r>
              <w:rPr>
                <w:rFonts w:eastAsia="Times New Roman" w:cs="Times New Roman"/>
                <w:b/>
                <w:bCs/>
                <w:kern w:val="24"/>
                <w:szCs w:val="24"/>
              </w:rPr>
              <w:t>ominance</w:t>
            </w:r>
          </w:p>
        </w:tc>
        <w:tc>
          <w:tcPr>
            <w:tcW w:w="1260" w:type="dxa"/>
            <w:tcBorders>
              <w:top w:val="single" w:sz="4" w:space="0" w:color="auto"/>
              <w:bottom w:val="single" w:sz="4" w:space="0" w:color="auto"/>
            </w:tcBorders>
            <w:shd w:val="clear" w:color="auto" w:fill="auto"/>
            <w:tcMar>
              <w:top w:w="12" w:type="dxa"/>
              <w:left w:w="108" w:type="dxa"/>
              <w:bottom w:w="0" w:type="dxa"/>
              <w:right w:w="108" w:type="dxa"/>
            </w:tcMar>
            <w:vAlign w:val="bottom"/>
            <w:hideMark/>
          </w:tcPr>
          <w:p w14:paraId="6048ECE1" w14:textId="77777777" w:rsidR="008940E8" w:rsidRPr="009D27C5" w:rsidRDefault="008940E8" w:rsidP="006D1125">
            <w:pPr>
              <w:spacing w:before="0" w:after="0" w:line="240" w:lineRule="auto"/>
              <w:jc w:val="left"/>
              <w:rPr>
                <w:rFonts w:eastAsia="Times New Roman" w:cs="Times New Roman"/>
                <w:szCs w:val="24"/>
              </w:rPr>
            </w:pPr>
            <w:r w:rsidRPr="009D27C5">
              <w:rPr>
                <w:rFonts w:eastAsia="Times New Roman" w:cs="Times New Roman"/>
                <w:b/>
                <w:bCs/>
                <w:kern w:val="24"/>
                <w:szCs w:val="24"/>
              </w:rPr>
              <w:t xml:space="preserve">MC (ETB/ha) </w:t>
            </w:r>
          </w:p>
        </w:tc>
        <w:tc>
          <w:tcPr>
            <w:tcW w:w="1260" w:type="dxa"/>
            <w:tcBorders>
              <w:top w:val="single" w:sz="4" w:space="0" w:color="auto"/>
              <w:bottom w:val="single" w:sz="4" w:space="0" w:color="auto"/>
            </w:tcBorders>
            <w:shd w:val="clear" w:color="auto" w:fill="auto"/>
            <w:tcMar>
              <w:top w:w="12" w:type="dxa"/>
              <w:left w:w="108" w:type="dxa"/>
              <w:bottom w:w="0" w:type="dxa"/>
              <w:right w:w="108" w:type="dxa"/>
            </w:tcMar>
            <w:vAlign w:val="bottom"/>
            <w:hideMark/>
          </w:tcPr>
          <w:p w14:paraId="68B4707E" w14:textId="77777777" w:rsidR="008940E8" w:rsidRPr="009D27C5" w:rsidRDefault="008940E8" w:rsidP="006D1125">
            <w:pPr>
              <w:spacing w:before="0" w:after="0" w:line="240" w:lineRule="auto"/>
              <w:jc w:val="left"/>
              <w:rPr>
                <w:rFonts w:eastAsia="Times New Roman" w:cs="Times New Roman"/>
                <w:szCs w:val="24"/>
              </w:rPr>
            </w:pPr>
            <w:r w:rsidRPr="009D27C5">
              <w:rPr>
                <w:rFonts w:eastAsia="Times New Roman" w:cs="Times New Roman"/>
                <w:b/>
                <w:bCs/>
                <w:kern w:val="24"/>
                <w:szCs w:val="24"/>
              </w:rPr>
              <w:t xml:space="preserve">MB (ETB/ha) </w:t>
            </w:r>
          </w:p>
        </w:tc>
        <w:tc>
          <w:tcPr>
            <w:tcW w:w="1170" w:type="dxa"/>
            <w:tcBorders>
              <w:top w:val="single" w:sz="4" w:space="0" w:color="auto"/>
              <w:bottom w:val="single" w:sz="4" w:space="0" w:color="auto"/>
            </w:tcBorders>
            <w:shd w:val="clear" w:color="auto" w:fill="auto"/>
            <w:tcMar>
              <w:top w:w="12" w:type="dxa"/>
              <w:left w:w="108" w:type="dxa"/>
              <w:bottom w:w="0" w:type="dxa"/>
              <w:right w:w="108" w:type="dxa"/>
            </w:tcMar>
            <w:vAlign w:val="bottom"/>
            <w:hideMark/>
          </w:tcPr>
          <w:p w14:paraId="6D4C7C2B" w14:textId="77777777" w:rsidR="008940E8" w:rsidRPr="009D27C5" w:rsidRDefault="008940E8" w:rsidP="006D1125">
            <w:pPr>
              <w:spacing w:before="0" w:after="0" w:line="240" w:lineRule="auto"/>
              <w:jc w:val="left"/>
              <w:rPr>
                <w:rFonts w:eastAsia="Times New Roman" w:cs="Times New Roman"/>
                <w:szCs w:val="24"/>
              </w:rPr>
            </w:pPr>
            <w:r w:rsidRPr="009D27C5">
              <w:rPr>
                <w:rFonts w:eastAsia="Times New Roman" w:cs="Times New Roman"/>
                <w:b/>
                <w:bCs/>
                <w:kern w:val="24"/>
                <w:szCs w:val="24"/>
              </w:rPr>
              <w:t xml:space="preserve">MRR (%) </w:t>
            </w:r>
          </w:p>
        </w:tc>
      </w:tr>
      <w:tr w:rsidR="00F02F4F" w:rsidRPr="009D27C5" w14:paraId="76A24A66" w14:textId="77777777" w:rsidTr="00921FA2">
        <w:trPr>
          <w:trHeight w:val="248"/>
        </w:trPr>
        <w:tc>
          <w:tcPr>
            <w:tcW w:w="6120" w:type="dxa"/>
            <w:tcBorders>
              <w:top w:val="single" w:sz="4" w:space="0" w:color="auto"/>
            </w:tcBorders>
            <w:shd w:val="clear" w:color="auto" w:fill="auto"/>
            <w:tcMar>
              <w:top w:w="12" w:type="dxa"/>
              <w:left w:w="108" w:type="dxa"/>
              <w:bottom w:w="0" w:type="dxa"/>
              <w:right w:w="108" w:type="dxa"/>
            </w:tcMar>
            <w:hideMark/>
          </w:tcPr>
          <w:p w14:paraId="20345E0F" w14:textId="77777777" w:rsidR="00F02F4F" w:rsidRPr="00CD46BC" w:rsidRDefault="00F02F4F" w:rsidP="006D1125">
            <w:pPr>
              <w:spacing w:before="0" w:after="0" w:line="240" w:lineRule="auto"/>
              <w:jc w:val="left"/>
              <w:rPr>
                <w:rFonts w:eastAsia="Times New Roman" w:cs="Times New Roman"/>
                <w:szCs w:val="24"/>
                <w:lang w:val="de-DE"/>
              </w:rPr>
            </w:pPr>
            <w:r w:rsidRPr="00CD46BC">
              <w:rPr>
                <w:rFonts w:cs="Times New Roman"/>
                <w:szCs w:val="24"/>
                <w:lang w:val="de-DE"/>
              </w:rPr>
              <w:t>21 kg N ha</w:t>
            </w:r>
            <w:r w:rsidRPr="00CD46BC">
              <w:rPr>
                <w:rFonts w:cs="Times New Roman"/>
                <w:szCs w:val="24"/>
                <w:vertAlign w:val="superscript"/>
                <w:lang w:val="de-DE"/>
              </w:rPr>
              <w:t>-1</w:t>
            </w:r>
            <w:r w:rsidRPr="00CD46BC">
              <w:rPr>
                <w:rFonts w:cs="Times New Roman"/>
                <w:szCs w:val="24"/>
                <w:lang w:val="de-DE"/>
              </w:rPr>
              <w:t>+19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+3.5 kg sulfur ha</w:t>
            </w:r>
            <w:r w:rsidRPr="00CD46BC">
              <w:rPr>
                <w:rFonts w:cs="Times New Roman"/>
                <w:szCs w:val="24"/>
                <w:vertAlign w:val="superscript"/>
                <w:lang w:val="de-DE"/>
              </w:rPr>
              <w:t>-1</w:t>
            </w:r>
            <w:r w:rsidRPr="00CD46BC">
              <w:rPr>
                <w:rFonts w:cs="Times New Roman"/>
                <w:szCs w:val="24"/>
                <w:lang w:val="de-DE"/>
              </w:rPr>
              <w:t>+3.75 t ha</w:t>
            </w:r>
            <w:r w:rsidRPr="00CD46BC">
              <w:rPr>
                <w:rFonts w:cs="Times New Roman"/>
                <w:szCs w:val="24"/>
                <w:vertAlign w:val="superscript"/>
                <w:lang w:val="de-DE"/>
              </w:rPr>
              <w:t>-1</w:t>
            </w:r>
          </w:p>
        </w:tc>
        <w:tc>
          <w:tcPr>
            <w:tcW w:w="1350" w:type="dxa"/>
            <w:tcBorders>
              <w:top w:val="single" w:sz="4" w:space="0" w:color="auto"/>
            </w:tcBorders>
            <w:shd w:val="clear" w:color="auto" w:fill="auto"/>
            <w:tcMar>
              <w:top w:w="12" w:type="dxa"/>
              <w:left w:w="12" w:type="dxa"/>
              <w:bottom w:w="0" w:type="dxa"/>
              <w:right w:w="12" w:type="dxa"/>
            </w:tcMar>
            <w:hideMark/>
          </w:tcPr>
          <w:p w14:paraId="14091A5A" w14:textId="77777777" w:rsidR="00F02F4F" w:rsidRPr="009D27C5" w:rsidRDefault="00F02F4F" w:rsidP="006D1125">
            <w:pPr>
              <w:spacing w:before="0" w:after="0" w:line="240" w:lineRule="auto"/>
              <w:jc w:val="left"/>
              <w:textAlignment w:val="top"/>
              <w:rPr>
                <w:rFonts w:eastAsia="Times New Roman" w:cs="Times New Roman"/>
                <w:szCs w:val="24"/>
              </w:rPr>
            </w:pPr>
            <w:r w:rsidRPr="009D27C5">
              <w:rPr>
                <w:rFonts w:eastAsia="Times New Roman" w:cs="Times New Roman"/>
                <w:kern w:val="24"/>
                <w:szCs w:val="24"/>
              </w:rPr>
              <w:t>5113.5</w:t>
            </w:r>
          </w:p>
        </w:tc>
        <w:tc>
          <w:tcPr>
            <w:tcW w:w="1260" w:type="dxa"/>
            <w:tcBorders>
              <w:top w:val="single" w:sz="4" w:space="0" w:color="auto"/>
            </w:tcBorders>
            <w:shd w:val="clear" w:color="auto" w:fill="auto"/>
            <w:tcMar>
              <w:top w:w="12" w:type="dxa"/>
              <w:left w:w="108" w:type="dxa"/>
              <w:right w:w="108" w:type="dxa"/>
            </w:tcMar>
            <w:hideMark/>
          </w:tcPr>
          <w:p w14:paraId="3C44AB50" w14:textId="77777777" w:rsidR="00F02F4F" w:rsidRPr="009D27C5" w:rsidRDefault="00F02F4F" w:rsidP="006D1125">
            <w:pPr>
              <w:spacing w:before="0" w:after="0" w:line="240" w:lineRule="auto"/>
              <w:jc w:val="left"/>
              <w:textAlignment w:val="top"/>
              <w:rPr>
                <w:rFonts w:eastAsia="Times New Roman" w:cs="Times New Roman"/>
                <w:szCs w:val="24"/>
              </w:rPr>
            </w:pPr>
            <w:r w:rsidRPr="009D27C5">
              <w:rPr>
                <w:rFonts w:eastAsia="Times New Roman" w:cs="Times New Roman"/>
                <w:kern w:val="24"/>
                <w:szCs w:val="24"/>
              </w:rPr>
              <w:t>85246.5</w:t>
            </w:r>
          </w:p>
        </w:tc>
        <w:tc>
          <w:tcPr>
            <w:tcW w:w="1440" w:type="dxa"/>
            <w:tcBorders>
              <w:top w:val="single" w:sz="4" w:space="0" w:color="auto"/>
            </w:tcBorders>
            <w:shd w:val="clear" w:color="auto" w:fill="auto"/>
            <w:tcMar>
              <w:top w:w="12" w:type="dxa"/>
              <w:left w:w="108" w:type="dxa"/>
              <w:right w:w="108" w:type="dxa"/>
            </w:tcMar>
            <w:vAlign w:val="bottom"/>
            <w:hideMark/>
          </w:tcPr>
          <w:p w14:paraId="316CF3E1" w14:textId="77777777" w:rsidR="00F02F4F" w:rsidRPr="009D27C5" w:rsidRDefault="00F02F4F" w:rsidP="006D1125">
            <w:pPr>
              <w:spacing w:before="0" w:after="0" w:line="240" w:lineRule="auto"/>
              <w:jc w:val="left"/>
              <w:rPr>
                <w:rFonts w:eastAsia="Times New Roman" w:cs="Times New Roman"/>
                <w:szCs w:val="24"/>
              </w:rPr>
            </w:pPr>
          </w:p>
        </w:tc>
        <w:tc>
          <w:tcPr>
            <w:tcW w:w="1260" w:type="dxa"/>
            <w:tcBorders>
              <w:top w:val="single" w:sz="4" w:space="0" w:color="auto"/>
            </w:tcBorders>
            <w:shd w:val="clear" w:color="auto" w:fill="auto"/>
            <w:tcMar>
              <w:top w:w="12" w:type="dxa"/>
              <w:left w:w="108" w:type="dxa"/>
              <w:right w:w="108" w:type="dxa"/>
            </w:tcMar>
            <w:vAlign w:val="bottom"/>
            <w:hideMark/>
          </w:tcPr>
          <w:p w14:paraId="3BD4D415" w14:textId="77777777" w:rsidR="00F02F4F" w:rsidRPr="009D27C5" w:rsidRDefault="00F02F4F" w:rsidP="006D1125">
            <w:pPr>
              <w:spacing w:before="0" w:after="0" w:line="240" w:lineRule="auto"/>
              <w:jc w:val="left"/>
              <w:rPr>
                <w:rFonts w:eastAsia="Times New Roman" w:cs="Times New Roman"/>
                <w:szCs w:val="24"/>
              </w:rPr>
            </w:pPr>
          </w:p>
        </w:tc>
        <w:tc>
          <w:tcPr>
            <w:tcW w:w="1260" w:type="dxa"/>
            <w:tcBorders>
              <w:top w:val="single" w:sz="4" w:space="0" w:color="auto"/>
            </w:tcBorders>
            <w:shd w:val="clear" w:color="auto" w:fill="auto"/>
            <w:tcMar>
              <w:top w:w="12" w:type="dxa"/>
              <w:left w:w="108" w:type="dxa"/>
              <w:right w:w="108" w:type="dxa"/>
            </w:tcMar>
            <w:vAlign w:val="bottom"/>
            <w:hideMark/>
          </w:tcPr>
          <w:p w14:paraId="6ED8FF32" w14:textId="77777777" w:rsidR="00F02F4F" w:rsidRPr="009D27C5" w:rsidRDefault="00F02F4F" w:rsidP="006D1125">
            <w:pPr>
              <w:spacing w:before="0" w:after="0" w:line="240" w:lineRule="auto"/>
              <w:jc w:val="left"/>
              <w:rPr>
                <w:rFonts w:eastAsia="Times New Roman" w:cs="Times New Roman"/>
                <w:szCs w:val="24"/>
              </w:rPr>
            </w:pPr>
          </w:p>
        </w:tc>
        <w:tc>
          <w:tcPr>
            <w:tcW w:w="1170" w:type="dxa"/>
            <w:tcBorders>
              <w:top w:val="single" w:sz="4" w:space="0" w:color="auto"/>
            </w:tcBorders>
            <w:shd w:val="clear" w:color="auto" w:fill="auto"/>
            <w:tcMar>
              <w:top w:w="12" w:type="dxa"/>
              <w:left w:w="108" w:type="dxa"/>
              <w:bottom w:w="0" w:type="dxa"/>
              <w:right w:w="108" w:type="dxa"/>
            </w:tcMar>
            <w:hideMark/>
          </w:tcPr>
          <w:p w14:paraId="15C30BA4" w14:textId="77777777" w:rsidR="00F02F4F" w:rsidRPr="009D27C5" w:rsidRDefault="00F02F4F" w:rsidP="006D1125">
            <w:pPr>
              <w:spacing w:before="0" w:after="0" w:line="240" w:lineRule="auto"/>
              <w:jc w:val="left"/>
              <w:rPr>
                <w:rFonts w:eastAsia="Times New Roman" w:cs="Times New Roman"/>
                <w:szCs w:val="24"/>
              </w:rPr>
            </w:pPr>
          </w:p>
        </w:tc>
      </w:tr>
      <w:tr w:rsidR="00F02F4F" w:rsidRPr="009D27C5" w14:paraId="07219361" w14:textId="77777777" w:rsidTr="00921FA2">
        <w:trPr>
          <w:trHeight w:val="46"/>
        </w:trPr>
        <w:tc>
          <w:tcPr>
            <w:tcW w:w="6120" w:type="dxa"/>
            <w:shd w:val="clear" w:color="auto" w:fill="auto"/>
            <w:tcMar>
              <w:top w:w="12" w:type="dxa"/>
              <w:left w:w="108" w:type="dxa"/>
              <w:bottom w:w="0" w:type="dxa"/>
              <w:right w:w="108" w:type="dxa"/>
            </w:tcMar>
            <w:hideMark/>
          </w:tcPr>
          <w:p w14:paraId="4B0D1142" w14:textId="77777777" w:rsidR="00F02F4F" w:rsidRPr="00CD46BC" w:rsidRDefault="00F02F4F" w:rsidP="006D1125">
            <w:pPr>
              <w:spacing w:before="0" w:after="0" w:line="240" w:lineRule="auto"/>
              <w:jc w:val="left"/>
              <w:rPr>
                <w:rFonts w:eastAsia="Times New Roman" w:cs="Times New Roman"/>
                <w:szCs w:val="24"/>
                <w:lang w:val="de-DE"/>
              </w:rPr>
            </w:pPr>
            <w:r w:rsidRPr="00CD46BC">
              <w:rPr>
                <w:rFonts w:cs="Times New Roman"/>
                <w:szCs w:val="24"/>
                <w:lang w:val="de-DE"/>
              </w:rPr>
              <w:t>21 kg N ha</w:t>
            </w:r>
            <w:r w:rsidRPr="00CD46BC">
              <w:rPr>
                <w:rFonts w:cs="Times New Roman"/>
                <w:szCs w:val="24"/>
                <w:vertAlign w:val="superscript"/>
                <w:lang w:val="de-DE"/>
              </w:rPr>
              <w:t>-1</w:t>
            </w:r>
            <w:r w:rsidRPr="00CD46BC">
              <w:rPr>
                <w:rFonts w:cs="Times New Roman"/>
                <w:szCs w:val="24"/>
                <w:lang w:val="de-DE"/>
              </w:rPr>
              <w:t>+19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+3.5 kg sulfur ha</w:t>
            </w:r>
            <w:r w:rsidRPr="00CD46BC">
              <w:rPr>
                <w:rFonts w:cs="Times New Roman"/>
                <w:szCs w:val="24"/>
                <w:vertAlign w:val="superscript"/>
                <w:lang w:val="de-DE"/>
              </w:rPr>
              <w:t>-1</w:t>
            </w:r>
            <w:r w:rsidRPr="00CD46BC">
              <w:rPr>
                <w:rFonts w:cs="Times New Roman"/>
                <w:szCs w:val="24"/>
                <w:lang w:val="de-DE"/>
              </w:rPr>
              <w:t>+7.5 t ha</w:t>
            </w:r>
            <w:r w:rsidRPr="00CD46BC">
              <w:rPr>
                <w:rFonts w:cs="Times New Roman"/>
                <w:szCs w:val="24"/>
                <w:vertAlign w:val="superscript"/>
                <w:lang w:val="de-DE"/>
              </w:rPr>
              <w:t>-1</w:t>
            </w:r>
          </w:p>
        </w:tc>
        <w:tc>
          <w:tcPr>
            <w:tcW w:w="1350" w:type="dxa"/>
            <w:shd w:val="clear" w:color="auto" w:fill="auto"/>
            <w:tcMar>
              <w:top w:w="12" w:type="dxa"/>
              <w:left w:w="12" w:type="dxa"/>
              <w:bottom w:w="0" w:type="dxa"/>
              <w:right w:w="12" w:type="dxa"/>
            </w:tcMar>
            <w:hideMark/>
          </w:tcPr>
          <w:p w14:paraId="4F5BE186" w14:textId="77777777" w:rsidR="00F02F4F" w:rsidRPr="009D27C5" w:rsidRDefault="00F02F4F" w:rsidP="006D1125">
            <w:pPr>
              <w:spacing w:before="0" w:after="0" w:line="240" w:lineRule="auto"/>
              <w:jc w:val="left"/>
              <w:textAlignment w:val="top"/>
              <w:rPr>
                <w:rFonts w:eastAsia="Times New Roman" w:cs="Times New Roman"/>
                <w:szCs w:val="24"/>
              </w:rPr>
            </w:pPr>
            <w:r w:rsidRPr="009D27C5">
              <w:rPr>
                <w:rFonts w:eastAsia="Times New Roman" w:cs="Times New Roman"/>
                <w:kern w:val="24"/>
                <w:szCs w:val="24"/>
              </w:rPr>
              <w:t>6113.5</w:t>
            </w:r>
          </w:p>
        </w:tc>
        <w:tc>
          <w:tcPr>
            <w:tcW w:w="1260" w:type="dxa"/>
            <w:shd w:val="clear" w:color="auto" w:fill="auto"/>
            <w:tcMar>
              <w:top w:w="12" w:type="dxa"/>
              <w:left w:w="108" w:type="dxa"/>
              <w:right w:w="108" w:type="dxa"/>
            </w:tcMar>
            <w:hideMark/>
          </w:tcPr>
          <w:p w14:paraId="12E7B5A3" w14:textId="77777777" w:rsidR="00F02F4F" w:rsidRPr="009D27C5" w:rsidRDefault="00F02F4F" w:rsidP="006D1125">
            <w:pPr>
              <w:spacing w:before="0" w:after="0" w:line="240" w:lineRule="auto"/>
              <w:jc w:val="left"/>
              <w:textAlignment w:val="top"/>
              <w:rPr>
                <w:rFonts w:eastAsia="Times New Roman" w:cs="Times New Roman"/>
                <w:szCs w:val="24"/>
              </w:rPr>
            </w:pPr>
            <w:r w:rsidRPr="009D27C5">
              <w:rPr>
                <w:rFonts w:eastAsia="Times New Roman" w:cs="Times New Roman"/>
                <w:kern w:val="24"/>
                <w:szCs w:val="24"/>
              </w:rPr>
              <w:t>85866.5</w:t>
            </w:r>
          </w:p>
        </w:tc>
        <w:tc>
          <w:tcPr>
            <w:tcW w:w="1440" w:type="dxa"/>
            <w:shd w:val="clear" w:color="auto" w:fill="auto"/>
            <w:tcMar>
              <w:top w:w="12" w:type="dxa"/>
              <w:left w:w="108" w:type="dxa"/>
              <w:right w:w="108" w:type="dxa"/>
            </w:tcMar>
            <w:vAlign w:val="bottom"/>
            <w:hideMark/>
          </w:tcPr>
          <w:p w14:paraId="5E2FED87" w14:textId="77777777" w:rsidR="00F02F4F" w:rsidRPr="009D27C5" w:rsidRDefault="00F02F4F" w:rsidP="006D1125">
            <w:pPr>
              <w:spacing w:before="0" w:after="0" w:line="240" w:lineRule="auto"/>
              <w:jc w:val="left"/>
              <w:rPr>
                <w:rFonts w:eastAsia="Times New Roman" w:cs="Times New Roman"/>
                <w:szCs w:val="24"/>
              </w:rPr>
            </w:pPr>
          </w:p>
        </w:tc>
        <w:tc>
          <w:tcPr>
            <w:tcW w:w="1260" w:type="dxa"/>
            <w:shd w:val="clear" w:color="auto" w:fill="auto"/>
            <w:tcMar>
              <w:top w:w="12" w:type="dxa"/>
              <w:left w:w="108" w:type="dxa"/>
              <w:right w:w="108" w:type="dxa"/>
            </w:tcMar>
            <w:vAlign w:val="bottom"/>
            <w:hideMark/>
          </w:tcPr>
          <w:p w14:paraId="6FB84089" w14:textId="77777777" w:rsidR="00F02F4F" w:rsidRPr="009D27C5" w:rsidRDefault="00F02F4F" w:rsidP="006D1125">
            <w:pPr>
              <w:spacing w:before="0" w:after="0" w:line="240" w:lineRule="auto"/>
              <w:jc w:val="left"/>
              <w:textAlignment w:val="bottom"/>
              <w:rPr>
                <w:rFonts w:eastAsia="Times New Roman" w:cs="Times New Roman"/>
                <w:szCs w:val="24"/>
              </w:rPr>
            </w:pPr>
            <w:r w:rsidRPr="009D27C5">
              <w:rPr>
                <w:rFonts w:eastAsia="Times New Roman" w:cs="Times New Roman"/>
                <w:kern w:val="24"/>
                <w:szCs w:val="24"/>
              </w:rPr>
              <w:t>1000</w:t>
            </w:r>
          </w:p>
        </w:tc>
        <w:tc>
          <w:tcPr>
            <w:tcW w:w="1260" w:type="dxa"/>
            <w:shd w:val="clear" w:color="auto" w:fill="auto"/>
            <w:tcMar>
              <w:top w:w="12" w:type="dxa"/>
              <w:left w:w="108" w:type="dxa"/>
              <w:right w:w="108" w:type="dxa"/>
            </w:tcMar>
            <w:vAlign w:val="bottom"/>
            <w:hideMark/>
          </w:tcPr>
          <w:p w14:paraId="0A90C893" w14:textId="77777777" w:rsidR="00F02F4F" w:rsidRPr="009D27C5" w:rsidRDefault="00F02F4F" w:rsidP="006D1125">
            <w:pPr>
              <w:spacing w:before="0" w:after="0" w:line="240" w:lineRule="auto"/>
              <w:jc w:val="left"/>
              <w:textAlignment w:val="bottom"/>
              <w:rPr>
                <w:rFonts w:eastAsia="Times New Roman" w:cs="Times New Roman"/>
                <w:szCs w:val="24"/>
              </w:rPr>
            </w:pPr>
            <w:r w:rsidRPr="009D27C5">
              <w:rPr>
                <w:rFonts w:eastAsia="Times New Roman" w:cs="Times New Roman"/>
                <w:kern w:val="24"/>
                <w:szCs w:val="24"/>
              </w:rPr>
              <w:t>620</w:t>
            </w:r>
          </w:p>
        </w:tc>
        <w:tc>
          <w:tcPr>
            <w:tcW w:w="1170" w:type="dxa"/>
            <w:shd w:val="clear" w:color="auto" w:fill="auto"/>
            <w:tcMar>
              <w:top w:w="12" w:type="dxa"/>
              <w:left w:w="108" w:type="dxa"/>
              <w:bottom w:w="0" w:type="dxa"/>
              <w:right w:w="108" w:type="dxa"/>
            </w:tcMar>
            <w:vAlign w:val="bottom"/>
            <w:hideMark/>
          </w:tcPr>
          <w:p w14:paraId="6F6B6C2B" w14:textId="77777777" w:rsidR="00F02F4F" w:rsidRPr="009D27C5" w:rsidRDefault="00F02F4F" w:rsidP="006D1125">
            <w:pPr>
              <w:spacing w:before="0" w:after="0" w:line="240" w:lineRule="auto"/>
              <w:jc w:val="left"/>
              <w:rPr>
                <w:rFonts w:eastAsia="Times New Roman" w:cs="Times New Roman"/>
                <w:szCs w:val="24"/>
              </w:rPr>
            </w:pPr>
            <w:r w:rsidRPr="009D27C5">
              <w:rPr>
                <w:rFonts w:eastAsia="Times New Roman" w:cs="Times New Roman"/>
                <w:kern w:val="24"/>
                <w:szCs w:val="24"/>
              </w:rPr>
              <w:t xml:space="preserve">62 </w:t>
            </w:r>
          </w:p>
        </w:tc>
      </w:tr>
      <w:tr w:rsidR="00F02F4F" w:rsidRPr="009D27C5" w14:paraId="4E449956" w14:textId="77777777" w:rsidTr="00921FA2">
        <w:trPr>
          <w:trHeight w:val="46"/>
        </w:trPr>
        <w:tc>
          <w:tcPr>
            <w:tcW w:w="6120" w:type="dxa"/>
            <w:shd w:val="clear" w:color="auto" w:fill="auto"/>
            <w:tcMar>
              <w:top w:w="12" w:type="dxa"/>
              <w:left w:w="108" w:type="dxa"/>
              <w:bottom w:w="0" w:type="dxa"/>
              <w:right w:w="108" w:type="dxa"/>
            </w:tcMar>
            <w:hideMark/>
          </w:tcPr>
          <w:p w14:paraId="2E1F9721" w14:textId="77777777" w:rsidR="00F02F4F" w:rsidRPr="00CD46BC" w:rsidRDefault="00F02F4F" w:rsidP="006D1125">
            <w:pPr>
              <w:spacing w:before="0" w:after="0" w:line="240" w:lineRule="auto"/>
              <w:jc w:val="left"/>
              <w:rPr>
                <w:rFonts w:eastAsia="Times New Roman" w:cs="Times New Roman"/>
                <w:szCs w:val="24"/>
                <w:lang w:val="de-DE"/>
              </w:rPr>
            </w:pPr>
            <w:r w:rsidRPr="00CD46BC">
              <w:rPr>
                <w:rFonts w:cs="Times New Roman"/>
                <w:szCs w:val="24"/>
                <w:lang w:val="de-DE"/>
              </w:rPr>
              <w:t>42 kg N ha</w:t>
            </w:r>
            <w:r w:rsidRPr="00CD46BC">
              <w:rPr>
                <w:rFonts w:cs="Times New Roman"/>
                <w:szCs w:val="24"/>
                <w:vertAlign w:val="superscript"/>
                <w:lang w:val="de-DE"/>
              </w:rPr>
              <w:t>-1</w:t>
            </w:r>
            <w:r w:rsidRPr="00CD46BC">
              <w:rPr>
                <w:rFonts w:cs="Times New Roman"/>
                <w:szCs w:val="24"/>
                <w:lang w:val="de-DE"/>
              </w:rPr>
              <w:t>+38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+7 kg sulfur ha</w:t>
            </w:r>
            <w:r w:rsidRPr="00CD46BC">
              <w:rPr>
                <w:rFonts w:cs="Times New Roman"/>
                <w:szCs w:val="24"/>
                <w:vertAlign w:val="superscript"/>
                <w:lang w:val="de-DE"/>
              </w:rPr>
              <w:t xml:space="preserve">-1 </w:t>
            </w:r>
            <w:r w:rsidRPr="00CD46BC">
              <w:rPr>
                <w:rFonts w:cs="Times New Roman"/>
                <w:szCs w:val="24"/>
                <w:lang w:val="de-DE"/>
              </w:rPr>
              <w:t>+3.75 t ha</w:t>
            </w:r>
            <w:r w:rsidRPr="00CD46BC">
              <w:rPr>
                <w:rFonts w:cs="Times New Roman"/>
                <w:szCs w:val="24"/>
                <w:vertAlign w:val="superscript"/>
                <w:lang w:val="de-DE"/>
              </w:rPr>
              <w:t>-1</w:t>
            </w:r>
          </w:p>
        </w:tc>
        <w:tc>
          <w:tcPr>
            <w:tcW w:w="1350" w:type="dxa"/>
            <w:shd w:val="clear" w:color="auto" w:fill="auto"/>
            <w:tcMar>
              <w:top w:w="12" w:type="dxa"/>
              <w:left w:w="12" w:type="dxa"/>
              <w:bottom w:w="0" w:type="dxa"/>
              <w:right w:w="12" w:type="dxa"/>
            </w:tcMar>
            <w:hideMark/>
          </w:tcPr>
          <w:p w14:paraId="0CF58AE2" w14:textId="77777777" w:rsidR="00F02F4F" w:rsidRPr="009D27C5" w:rsidRDefault="00F02F4F" w:rsidP="006D1125">
            <w:pPr>
              <w:spacing w:before="0" w:after="0" w:line="240" w:lineRule="auto"/>
              <w:jc w:val="left"/>
              <w:textAlignment w:val="top"/>
              <w:rPr>
                <w:rFonts w:eastAsia="Times New Roman" w:cs="Times New Roman"/>
                <w:szCs w:val="24"/>
              </w:rPr>
            </w:pPr>
            <w:r w:rsidRPr="009D27C5">
              <w:rPr>
                <w:rFonts w:eastAsia="Times New Roman" w:cs="Times New Roman"/>
                <w:kern w:val="24"/>
                <w:szCs w:val="24"/>
              </w:rPr>
              <w:t>6223.3</w:t>
            </w:r>
          </w:p>
        </w:tc>
        <w:tc>
          <w:tcPr>
            <w:tcW w:w="1260" w:type="dxa"/>
            <w:shd w:val="clear" w:color="auto" w:fill="auto"/>
            <w:tcMar>
              <w:top w:w="12" w:type="dxa"/>
              <w:left w:w="108" w:type="dxa"/>
              <w:right w:w="108" w:type="dxa"/>
            </w:tcMar>
            <w:hideMark/>
          </w:tcPr>
          <w:p w14:paraId="42DDB4ED" w14:textId="77777777" w:rsidR="00F02F4F" w:rsidRPr="009D27C5" w:rsidRDefault="00F02F4F" w:rsidP="006D1125">
            <w:pPr>
              <w:spacing w:before="0" w:after="0" w:line="240" w:lineRule="auto"/>
              <w:jc w:val="left"/>
              <w:textAlignment w:val="top"/>
              <w:rPr>
                <w:rFonts w:eastAsia="Times New Roman" w:cs="Times New Roman"/>
                <w:szCs w:val="24"/>
              </w:rPr>
            </w:pPr>
            <w:r w:rsidRPr="009D27C5">
              <w:rPr>
                <w:rFonts w:eastAsia="Times New Roman" w:cs="Times New Roman"/>
                <w:kern w:val="24"/>
                <w:szCs w:val="24"/>
              </w:rPr>
              <w:t>94846.7</w:t>
            </w:r>
          </w:p>
        </w:tc>
        <w:tc>
          <w:tcPr>
            <w:tcW w:w="1440" w:type="dxa"/>
            <w:shd w:val="clear" w:color="auto" w:fill="auto"/>
            <w:tcMar>
              <w:top w:w="12" w:type="dxa"/>
              <w:left w:w="108" w:type="dxa"/>
              <w:right w:w="108" w:type="dxa"/>
            </w:tcMar>
            <w:vAlign w:val="bottom"/>
            <w:hideMark/>
          </w:tcPr>
          <w:p w14:paraId="4E72C41C" w14:textId="77777777" w:rsidR="00F02F4F" w:rsidRPr="009D27C5" w:rsidRDefault="00F02F4F" w:rsidP="006D1125">
            <w:pPr>
              <w:spacing w:before="0" w:after="0" w:line="240" w:lineRule="auto"/>
              <w:jc w:val="left"/>
              <w:rPr>
                <w:rFonts w:eastAsia="Times New Roman" w:cs="Times New Roman"/>
                <w:szCs w:val="24"/>
              </w:rPr>
            </w:pPr>
          </w:p>
        </w:tc>
        <w:tc>
          <w:tcPr>
            <w:tcW w:w="1260" w:type="dxa"/>
            <w:shd w:val="clear" w:color="auto" w:fill="auto"/>
            <w:tcMar>
              <w:top w:w="12" w:type="dxa"/>
              <w:left w:w="108" w:type="dxa"/>
              <w:right w:w="108" w:type="dxa"/>
            </w:tcMar>
            <w:vAlign w:val="bottom"/>
            <w:hideMark/>
          </w:tcPr>
          <w:p w14:paraId="23DA421C" w14:textId="77777777" w:rsidR="00F02F4F" w:rsidRPr="009D27C5" w:rsidRDefault="00F02F4F" w:rsidP="006D1125">
            <w:pPr>
              <w:spacing w:before="0" w:after="0" w:line="240" w:lineRule="auto"/>
              <w:jc w:val="left"/>
              <w:textAlignment w:val="bottom"/>
              <w:rPr>
                <w:rFonts w:eastAsia="Times New Roman" w:cs="Times New Roman"/>
                <w:szCs w:val="24"/>
              </w:rPr>
            </w:pPr>
            <w:r w:rsidRPr="009D27C5">
              <w:rPr>
                <w:rFonts w:eastAsia="Times New Roman" w:cs="Times New Roman"/>
                <w:kern w:val="24"/>
                <w:szCs w:val="24"/>
              </w:rPr>
              <w:t>109.8</w:t>
            </w:r>
          </w:p>
        </w:tc>
        <w:tc>
          <w:tcPr>
            <w:tcW w:w="1260" w:type="dxa"/>
            <w:shd w:val="clear" w:color="auto" w:fill="auto"/>
            <w:tcMar>
              <w:top w:w="12" w:type="dxa"/>
              <w:left w:w="108" w:type="dxa"/>
              <w:right w:w="108" w:type="dxa"/>
            </w:tcMar>
            <w:vAlign w:val="bottom"/>
            <w:hideMark/>
          </w:tcPr>
          <w:p w14:paraId="07270125" w14:textId="77777777" w:rsidR="00F02F4F" w:rsidRPr="009D27C5" w:rsidRDefault="00F02F4F" w:rsidP="006D1125">
            <w:pPr>
              <w:spacing w:before="0" w:after="0" w:line="240" w:lineRule="auto"/>
              <w:jc w:val="left"/>
              <w:textAlignment w:val="bottom"/>
              <w:rPr>
                <w:rFonts w:eastAsia="Times New Roman" w:cs="Times New Roman"/>
                <w:szCs w:val="24"/>
              </w:rPr>
            </w:pPr>
            <w:r w:rsidRPr="009D27C5">
              <w:rPr>
                <w:rFonts w:eastAsia="Times New Roman" w:cs="Times New Roman"/>
                <w:kern w:val="24"/>
                <w:szCs w:val="24"/>
              </w:rPr>
              <w:t>8980.2</w:t>
            </w:r>
          </w:p>
        </w:tc>
        <w:tc>
          <w:tcPr>
            <w:tcW w:w="1170" w:type="dxa"/>
            <w:shd w:val="clear" w:color="auto" w:fill="auto"/>
            <w:tcMar>
              <w:top w:w="12" w:type="dxa"/>
              <w:left w:w="108" w:type="dxa"/>
              <w:bottom w:w="0" w:type="dxa"/>
              <w:right w:w="108" w:type="dxa"/>
            </w:tcMar>
            <w:vAlign w:val="bottom"/>
            <w:hideMark/>
          </w:tcPr>
          <w:p w14:paraId="7E639B2A" w14:textId="77777777" w:rsidR="00F02F4F" w:rsidRPr="009D27C5" w:rsidRDefault="00F02F4F" w:rsidP="006D1125">
            <w:pPr>
              <w:spacing w:before="0" w:after="0" w:line="240" w:lineRule="auto"/>
              <w:jc w:val="left"/>
              <w:rPr>
                <w:rFonts w:eastAsia="Times New Roman" w:cs="Times New Roman"/>
                <w:szCs w:val="24"/>
              </w:rPr>
            </w:pPr>
            <w:r w:rsidRPr="009D27C5">
              <w:rPr>
                <w:rFonts w:eastAsia="Times New Roman" w:cs="Times New Roman"/>
                <w:kern w:val="24"/>
                <w:szCs w:val="24"/>
              </w:rPr>
              <w:t xml:space="preserve">8178.7 </w:t>
            </w:r>
          </w:p>
        </w:tc>
      </w:tr>
      <w:tr w:rsidR="00F02F4F" w:rsidRPr="009D27C5" w14:paraId="191801AC" w14:textId="77777777" w:rsidTr="00921FA2">
        <w:trPr>
          <w:trHeight w:val="46"/>
        </w:trPr>
        <w:tc>
          <w:tcPr>
            <w:tcW w:w="6120" w:type="dxa"/>
            <w:shd w:val="clear" w:color="auto" w:fill="auto"/>
            <w:tcMar>
              <w:top w:w="12" w:type="dxa"/>
              <w:left w:w="108" w:type="dxa"/>
              <w:bottom w:w="0" w:type="dxa"/>
              <w:right w:w="108" w:type="dxa"/>
            </w:tcMar>
            <w:hideMark/>
          </w:tcPr>
          <w:p w14:paraId="38BB547B" w14:textId="77777777" w:rsidR="00F02F4F" w:rsidRPr="00CD46BC" w:rsidRDefault="00F02F4F" w:rsidP="006D1125">
            <w:pPr>
              <w:spacing w:before="0" w:after="0" w:line="240" w:lineRule="auto"/>
              <w:jc w:val="left"/>
              <w:rPr>
                <w:rFonts w:eastAsia="Times New Roman" w:cs="Times New Roman"/>
                <w:szCs w:val="24"/>
                <w:lang w:val="de-DE"/>
              </w:rPr>
            </w:pPr>
            <w:r w:rsidRPr="00CD46BC">
              <w:rPr>
                <w:rFonts w:cs="Times New Roman"/>
                <w:szCs w:val="24"/>
                <w:lang w:val="de-DE"/>
              </w:rPr>
              <w:t>63 kg N ha</w:t>
            </w:r>
            <w:r w:rsidRPr="00CD46BC">
              <w:rPr>
                <w:rFonts w:cs="Times New Roman"/>
                <w:szCs w:val="24"/>
                <w:vertAlign w:val="superscript"/>
                <w:lang w:val="de-DE"/>
              </w:rPr>
              <w:t>-1</w:t>
            </w:r>
            <w:r w:rsidRPr="00CD46BC">
              <w:rPr>
                <w:rFonts w:cs="Times New Roman"/>
                <w:szCs w:val="24"/>
                <w:lang w:val="de-DE"/>
              </w:rPr>
              <w:t>+57kg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+10.5 kg sulfur ha</w:t>
            </w:r>
            <w:r w:rsidRPr="00CD46BC">
              <w:rPr>
                <w:rFonts w:cs="Times New Roman"/>
                <w:szCs w:val="24"/>
                <w:vertAlign w:val="superscript"/>
                <w:lang w:val="de-DE"/>
              </w:rPr>
              <w:t>-1</w:t>
            </w:r>
            <w:r w:rsidRPr="00CD46BC">
              <w:rPr>
                <w:rFonts w:cs="Times New Roman"/>
                <w:szCs w:val="24"/>
                <w:lang w:val="de-DE"/>
              </w:rPr>
              <w:t>+3.75 t ha</w:t>
            </w:r>
            <w:r w:rsidRPr="00CD46BC">
              <w:rPr>
                <w:rFonts w:cs="Times New Roman"/>
                <w:szCs w:val="24"/>
                <w:vertAlign w:val="superscript"/>
                <w:lang w:val="de-DE"/>
              </w:rPr>
              <w:t>-1</w:t>
            </w:r>
          </w:p>
        </w:tc>
        <w:tc>
          <w:tcPr>
            <w:tcW w:w="1350" w:type="dxa"/>
            <w:shd w:val="clear" w:color="auto" w:fill="auto"/>
            <w:tcMar>
              <w:top w:w="12" w:type="dxa"/>
              <w:left w:w="12" w:type="dxa"/>
              <w:bottom w:w="0" w:type="dxa"/>
              <w:right w:w="12" w:type="dxa"/>
            </w:tcMar>
            <w:hideMark/>
          </w:tcPr>
          <w:p w14:paraId="05A4BD2B" w14:textId="77777777" w:rsidR="00F02F4F" w:rsidRPr="009D27C5" w:rsidRDefault="00F02F4F" w:rsidP="006D1125">
            <w:pPr>
              <w:spacing w:before="0" w:after="0" w:line="240" w:lineRule="auto"/>
              <w:jc w:val="left"/>
              <w:textAlignment w:val="top"/>
              <w:rPr>
                <w:rFonts w:eastAsia="Times New Roman" w:cs="Times New Roman"/>
                <w:szCs w:val="24"/>
              </w:rPr>
            </w:pPr>
            <w:r w:rsidRPr="009D27C5">
              <w:rPr>
                <w:rFonts w:eastAsia="Times New Roman" w:cs="Times New Roman"/>
                <w:kern w:val="24"/>
                <w:szCs w:val="24"/>
              </w:rPr>
              <w:t>7001.95</w:t>
            </w:r>
          </w:p>
        </w:tc>
        <w:tc>
          <w:tcPr>
            <w:tcW w:w="1260" w:type="dxa"/>
            <w:shd w:val="clear" w:color="auto" w:fill="auto"/>
            <w:tcMar>
              <w:top w:w="12" w:type="dxa"/>
              <w:left w:w="108" w:type="dxa"/>
              <w:right w:w="108" w:type="dxa"/>
            </w:tcMar>
            <w:hideMark/>
          </w:tcPr>
          <w:p w14:paraId="1BF9BCDE" w14:textId="77777777" w:rsidR="00F02F4F" w:rsidRPr="009D27C5" w:rsidRDefault="00F02F4F" w:rsidP="006D1125">
            <w:pPr>
              <w:spacing w:before="0" w:after="0" w:line="240" w:lineRule="auto"/>
              <w:jc w:val="left"/>
              <w:textAlignment w:val="top"/>
              <w:rPr>
                <w:rFonts w:eastAsia="Times New Roman" w:cs="Times New Roman"/>
                <w:szCs w:val="24"/>
              </w:rPr>
            </w:pPr>
            <w:r w:rsidRPr="009D27C5">
              <w:rPr>
                <w:rFonts w:eastAsia="Times New Roman" w:cs="Times New Roman"/>
                <w:kern w:val="24"/>
                <w:szCs w:val="24"/>
              </w:rPr>
              <w:t>87525.05</w:t>
            </w:r>
          </w:p>
        </w:tc>
        <w:tc>
          <w:tcPr>
            <w:tcW w:w="1440" w:type="dxa"/>
            <w:shd w:val="clear" w:color="auto" w:fill="auto"/>
            <w:tcMar>
              <w:top w:w="12" w:type="dxa"/>
              <w:left w:w="108" w:type="dxa"/>
              <w:right w:w="108" w:type="dxa"/>
            </w:tcMar>
            <w:vAlign w:val="bottom"/>
            <w:hideMark/>
          </w:tcPr>
          <w:p w14:paraId="56CF447F" w14:textId="77777777" w:rsidR="00F02F4F" w:rsidRPr="009D27C5" w:rsidRDefault="00F02F4F" w:rsidP="006D1125">
            <w:pPr>
              <w:spacing w:before="0" w:after="0" w:line="240" w:lineRule="auto"/>
              <w:jc w:val="left"/>
              <w:textAlignment w:val="bottom"/>
              <w:rPr>
                <w:rFonts w:eastAsia="Times New Roman" w:cs="Times New Roman"/>
                <w:szCs w:val="24"/>
              </w:rPr>
            </w:pPr>
            <w:r w:rsidRPr="009D27C5">
              <w:rPr>
                <w:rFonts w:eastAsia="Times New Roman" w:cs="Times New Roman"/>
                <w:kern w:val="24"/>
                <w:szCs w:val="24"/>
              </w:rPr>
              <w:t>D</w:t>
            </w:r>
            <w:r>
              <w:rPr>
                <w:rFonts w:eastAsia="Times New Roman" w:cs="Times New Roman"/>
                <w:kern w:val="24"/>
                <w:szCs w:val="24"/>
              </w:rPr>
              <w:t xml:space="preserve">ominated </w:t>
            </w:r>
          </w:p>
        </w:tc>
        <w:tc>
          <w:tcPr>
            <w:tcW w:w="1260" w:type="dxa"/>
            <w:shd w:val="clear" w:color="auto" w:fill="auto"/>
            <w:tcMar>
              <w:top w:w="12" w:type="dxa"/>
              <w:left w:w="108" w:type="dxa"/>
              <w:right w:w="108" w:type="dxa"/>
            </w:tcMar>
            <w:vAlign w:val="bottom"/>
            <w:hideMark/>
          </w:tcPr>
          <w:p w14:paraId="6883B0A6" w14:textId="77777777" w:rsidR="00F02F4F" w:rsidRPr="009D27C5" w:rsidRDefault="00F02F4F" w:rsidP="006D1125">
            <w:pPr>
              <w:spacing w:before="0" w:after="0" w:line="240" w:lineRule="auto"/>
              <w:jc w:val="left"/>
              <w:rPr>
                <w:rFonts w:eastAsia="Times New Roman" w:cs="Times New Roman"/>
                <w:szCs w:val="24"/>
              </w:rPr>
            </w:pPr>
          </w:p>
        </w:tc>
        <w:tc>
          <w:tcPr>
            <w:tcW w:w="1260" w:type="dxa"/>
            <w:shd w:val="clear" w:color="auto" w:fill="auto"/>
            <w:tcMar>
              <w:top w:w="12" w:type="dxa"/>
              <w:left w:w="108" w:type="dxa"/>
              <w:right w:w="108" w:type="dxa"/>
            </w:tcMar>
            <w:vAlign w:val="bottom"/>
            <w:hideMark/>
          </w:tcPr>
          <w:p w14:paraId="1F1CBB74" w14:textId="77777777" w:rsidR="00F02F4F" w:rsidRPr="009D27C5" w:rsidRDefault="00F02F4F" w:rsidP="006D1125">
            <w:pPr>
              <w:spacing w:before="0" w:after="0" w:line="240" w:lineRule="auto"/>
              <w:jc w:val="left"/>
              <w:rPr>
                <w:rFonts w:eastAsia="Times New Roman" w:cs="Times New Roman"/>
                <w:szCs w:val="24"/>
              </w:rPr>
            </w:pPr>
          </w:p>
        </w:tc>
        <w:tc>
          <w:tcPr>
            <w:tcW w:w="1170" w:type="dxa"/>
            <w:shd w:val="clear" w:color="auto" w:fill="auto"/>
            <w:tcMar>
              <w:top w:w="12" w:type="dxa"/>
              <w:left w:w="108" w:type="dxa"/>
              <w:bottom w:w="0" w:type="dxa"/>
              <w:right w:w="108" w:type="dxa"/>
            </w:tcMar>
            <w:vAlign w:val="bottom"/>
            <w:hideMark/>
          </w:tcPr>
          <w:p w14:paraId="2C50213E" w14:textId="77777777" w:rsidR="00F02F4F" w:rsidRPr="009D27C5" w:rsidRDefault="00F02F4F" w:rsidP="006D1125">
            <w:pPr>
              <w:spacing w:before="0" w:after="0" w:line="240" w:lineRule="auto"/>
              <w:jc w:val="left"/>
              <w:rPr>
                <w:rFonts w:eastAsia="Times New Roman" w:cs="Times New Roman"/>
                <w:szCs w:val="24"/>
              </w:rPr>
            </w:pPr>
          </w:p>
        </w:tc>
      </w:tr>
      <w:tr w:rsidR="00F02F4F" w:rsidRPr="009D27C5" w14:paraId="1B7CCD32" w14:textId="77777777" w:rsidTr="00921FA2">
        <w:trPr>
          <w:trHeight w:val="46"/>
        </w:trPr>
        <w:tc>
          <w:tcPr>
            <w:tcW w:w="6120" w:type="dxa"/>
            <w:shd w:val="clear" w:color="auto" w:fill="auto"/>
            <w:tcMar>
              <w:top w:w="12" w:type="dxa"/>
              <w:left w:w="108" w:type="dxa"/>
              <w:bottom w:w="0" w:type="dxa"/>
              <w:right w:w="108" w:type="dxa"/>
            </w:tcMar>
            <w:hideMark/>
          </w:tcPr>
          <w:p w14:paraId="4904D529" w14:textId="77777777" w:rsidR="00F02F4F" w:rsidRPr="00CD46BC" w:rsidRDefault="00F02F4F" w:rsidP="006D1125">
            <w:pPr>
              <w:spacing w:before="0" w:after="0" w:line="240" w:lineRule="auto"/>
              <w:jc w:val="left"/>
              <w:rPr>
                <w:rFonts w:eastAsia="Times New Roman" w:cs="Times New Roman"/>
                <w:szCs w:val="24"/>
                <w:lang w:val="de-DE"/>
              </w:rPr>
            </w:pPr>
            <w:r w:rsidRPr="00CD46BC">
              <w:rPr>
                <w:rFonts w:cs="Times New Roman"/>
                <w:szCs w:val="24"/>
                <w:lang w:val="de-DE"/>
              </w:rPr>
              <w:t>21 kg N ha</w:t>
            </w:r>
            <w:r w:rsidRPr="00CD46BC">
              <w:rPr>
                <w:rFonts w:cs="Times New Roman"/>
                <w:szCs w:val="24"/>
                <w:vertAlign w:val="superscript"/>
                <w:lang w:val="de-DE"/>
              </w:rPr>
              <w:t>-1</w:t>
            </w:r>
            <w:r w:rsidRPr="00CD46BC">
              <w:rPr>
                <w:rFonts w:cs="Times New Roman"/>
                <w:szCs w:val="24"/>
                <w:lang w:val="de-DE"/>
              </w:rPr>
              <w:t>+19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+3.5 kg sulfur ha</w:t>
            </w:r>
            <w:r w:rsidRPr="00CD46BC">
              <w:rPr>
                <w:rFonts w:cs="Times New Roman"/>
                <w:szCs w:val="24"/>
                <w:vertAlign w:val="superscript"/>
                <w:lang w:val="de-DE"/>
              </w:rPr>
              <w:t>-1</w:t>
            </w:r>
            <w:r w:rsidRPr="00CD46BC">
              <w:rPr>
                <w:rFonts w:cs="Times New Roman"/>
                <w:szCs w:val="24"/>
                <w:lang w:val="de-DE"/>
              </w:rPr>
              <w:t>+11.25 t ha</w:t>
            </w:r>
            <w:r w:rsidRPr="00CD46BC">
              <w:rPr>
                <w:rFonts w:cs="Times New Roman"/>
                <w:szCs w:val="24"/>
                <w:vertAlign w:val="superscript"/>
                <w:lang w:val="de-DE"/>
              </w:rPr>
              <w:t>-1</w:t>
            </w:r>
          </w:p>
        </w:tc>
        <w:tc>
          <w:tcPr>
            <w:tcW w:w="1350" w:type="dxa"/>
            <w:shd w:val="clear" w:color="auto" w:fill="auto"/>
            <w:tcMar>
              <w:top w:w="12" w:type="dxa"/>
              <w:left w:w="12" w:type="dxa"/>
              <w:bottom w:w="0" w:type="dxa"/>
              <w:right w:w="12" w:type="dxa"/>
            </w:tcMar>
            <w:hideMark/>
          </w:tcPr>
          <w:p w14:paraId="59727024" w14:textId="77777777" w:rsidR="00F02F4F" w:rsidRPr="009D27C5" w:rsidRDefault="00F02F4F" w:rsidP="006D1125">
            <w:pPr>
              <w:spacing w:before="0" w:after="0" w:line="240" w:lineRule="auto"/>
              <w:jc w:val="left"/>
              <w:textAlignment w:val="top"/>
              <w:rPr>
                <w:rFonts w:eastAsia="Times New Roman" w:cs="Times New Roman"/>
                <w:szCs w:val="24"/>
              </w:rPr>
            </w:pPr>
            <w:r w:rsidRPr="009D27C5">
              <w:rPr>
                <w:rFonts w:eastAsia="Times New Roman" w:cs="Times New Roman"/>
                <w:kern w:val="24"/>
                <w:szCs w:val="24"/>
              </w:rPr>
              <w:t>7180.17</w:t>
            </w:r>
          </w:p>
        </w:tc>
        <w:tc>
          <w:tcPr>
            <w:tcW w:w="1260" w:type="dxa"/>
            <w:shd w:val="clear" w:color="auto" w:fill="auto"/>
            <w:tcMar>
              <w:top w:w="12" w:type="dxa"/>
              <w:left w:w="108" w:type="dxa"/>
              <w:right w:w="108" w:type="dxa"/>
            </w:tcMar>
            <w:hideMark/>
          </w:tcPr>
          <w:p w14:paraId="164504A6" w14:textId="77777777" w:rsidR="00F02F4F" w:rsidRPr="009D27C5" w:rsidRDefault="00F02F4F" w:rsidP="006D1125">
            <w:pPr>
              <w:spacing w:before="0" w:after="0" w:line="240" w:lineRule="auto"/>
              <w:jc w:val="left"/>
              <w:textAlignment w:val="top"/>
              <w:rPr>
                <w:rFonts w:eastAsia="Times New Roman" w:cs="Times New Roman"/>
                <w:szCs w:val="24"/>
              </w:rPr>
            </w:pPr>
            <w:r w:rsidRPr="009D27C5">
              <w:rPr>
                <w:rFonts w:eastAsia="Times New Roman" w:cs="Times New Roman"/>
                <w:kern w:val="24"/>
                <w:szCs w:val="24"/>
              </w:rPr>
              <w:t>104329.8</w:t>
            </w:r>
          </w:p>
        </w:tc>
        <w:tc>
          <w:tcPr>
            <w:tcW w:w="1440" w:type="dxa"/>
            <w:shd w:val="clear" w:color="auto" w:fill="auto"/>
            <w:tcMar>
              <w:top w:w="12" w:type="dxa"/>
              <w:left w:w="108" w:type="dxa"/>
              <w:right w:w="108" w:type="dxa"/>
            </w:tcMar>
            <w:vAlign w:val="bottom"/>
            <w:hideMark/>
          </w:tcPr>
          <w:p w14:paraId="70D01989" w14:textId="77777777" w:rsidR="00F02F4F" w:rsidRPr="009D27C5" w:rsidRDefault="00F02F4F" w:rsidP="006D1125">
            <w:pPr>
              <w:spacing w:before="0" w:after="0" w:line="240" w:lineRule="auto"/>
              <w:jc w:val="left"/>
              <w:rPr>
                <w:rFonts w:eastAsia="Times New Roman" w:cs="Times New Roman"/>
                <w:szCs w:val="24"/>
              </w:rPr>
            </w:pPr>
          </w:p>
        </w:tc>
        <w:tc>
          <w:tcPr>
            <w:tcW w:w="1260" w:type="dxa"/>
            <w:shd w:val="clear" w:color="auto" w:fill="auto"/>
            <w:tcMar>
              <w:top w:w="12" w:type="dxa"/>
              <w:left w:w="108" w:type="dxa"/>
              <w:right w:w="108" w:type="dxa"/>
            </w:tcMar>
            <w:vAlign w:val="bottom"/>
            <w:hideMark/>
          </w:tcPr>
          <w:p w14:paraId="7A7096AD" w14:textId="77777777" w:rsidR="00F02F4F" w:rsidRPr="009D27C5" w:rsidRDefault="00F02F4F" w:rsidP="006D1125">
            <w:pPr>
              <w:spacing w:before="0" w:after="0" w:line="240" w:lineRule="auto"/>
              <w:jc w:val="left"/>
              <w:textAlignment w:val="bottom"/>
              <w:rPr>
                <w:rFonts w:eastAsia="Times New Roman" w:cs="Times New Roman"/>
                <w:szCs w:val="24"/>
              </w:rPr>
            </w:pPr>
            <w:r w:rsidRPr="009D27C5">
              <w:rPr>
                <w:rFonts w:eastAsia="Times New Roman" w:cs="Times New Roman"/>
                <w:kern w:val="24"/>
                <w:szCs w:val="24"/>
              </w:rPr>
              <w:t>178.22</w:t>
            </w:r>
          </w:p>
        </w:tc>
        <w:tc>
          <w:tcPr>
            <w:tcW w:w="1260" w:type="dxa"/>
            <w:shd w:val="clear" w:color="auto" w:fill="auto"/>
            <w:tcMar>
              <w:top w:w="12" w:type="dxa"/>
              <w:left w:w="108" w:type="dxa"/>
              <w:right w:w="108" w:type="dxa"/>
            </w:tcMar>
            <w:vAlign w:val="bottom"/>
            <w:hideMark/>
          </w:tcPr>
          <w:p w14:paraId="4C515911" w14:textId="77777777" w:rsidR="00F02F4F" w:rsidRPr="009D27C5" w:rsidRDefault="00F02F4F" w:rsidP="006D1125">
            <w:pPr>
              <w:spacing w:before="0" w:after="0" w:line="240" w:lineRule="auto"/>
              <w:jc w:val="left"/>
              <w:textAlignment w:val="bottom"/>
              <w:rPr>
                <w:rFonts w:eastAsia="Times New Roman" w:cs="Times New Roman"/>
                <w:szCs w:val="24"/>
              </w:rPr>
            </w:pPr>
            <w:r w:rsidRPr="009D27C5">
              <w:rPr>
                <w:rFonts w:eastAsia="Times New Roman" w:cs="Times New Roman"/>
                <w:kern w:val="24"/>
                <w:szCs w:val="24"/>
              </w:rPr>
              <w:t>16804.75</w:t>
            </w:r>
          </w:p>
        </w:tc>
        <w:tc>
          <w:tcPr>
            <w:tcW w:w="1170" w:type="dxa"/>
            <w:shd w:val="clear" w:color="auto" w:fill="auto"/>
            <w:tcMar>
              <w:top w:w="12" w:type="dxa"/>
              <w:left w:w="108" w:type="dxa"/>
              <w:bottom w:w="0" w:type="dxa"/>
              <w:right w:w="108" w:type="dxa"/>
            </w:tcMar>
            <w:vAlign w:val="bottom"/>
            <w:hideMark/>
          </w:tcPr>
          <w:p w14:paraId="67D2C281" w14:textId="77777777" w:rsidR="00F02F4F" w:rsidRPr="009D27C5" w:rsidRDefault="00F02F4F" w:rsidP="006D1125">
            <w:pPr>
              <w:spacing w:before="0" w:after="0" w:line="240" w:lineRule="auto"/>
              <w:jc w:val="left"/>
              <w:rPr>
                <w:rFonts w:eastAsia="Times New Roman" w:cs="Times New Roman"/>
                <w:szCs w:val="24"/>
              </w:rPr>
            </w:pPr>
            <w:r w:rsidRPr="009D27C5">
              <w:rPr>
                <w:rFonts w:eastAsia="Times New Roman" w:cs="Times New Roman"/>
                <w:kern w:val="24"/>
                <w:szCs w:val="24"/>
              </w:rPr>
              <w:t xml:space="preserve">9429.2 </w:t>
            </w:r>
          </w:p>
        </w:tc>
      </w:tr>
      <w:tr w:rsidR="00F02F4F" w:rsidRPr="009D27C5" w14:paraId="3115E52C" w14:textId="77777777" w:rsidTr="00921FA2">
        <w:trPr>
          <w:trHeight w:val="46"/>
        </w:trPr>
        <w:tc>
          <w:tcPr>
            <w:tcW w:w="6120" w:type="dxa"/>
            <w:shd w:val="clear" w:color="auto" w:fill="auto"/>
            <w:tcMar>
              <w:top w:w="12" w:type="dxa"/>
              <w:left w:w="108" w:type="dxa"/>
              <w:bottom w:w="0" w:type="dxa"/>
              <w:right w:w="108" w:type="dxa"/>
            </w:tcMar>
            <w:hideMark/>
          </w:tcPr>
          <w:p w14:paraId="1DD8B415" w14:textId="77777777" w:rsidR="00F02F4F" w:rsidRPr="00CD46BC" w:rsidRDefault="00F02F4F" w:rsidP="006D1125">
            <w:pPr>
              <w:spacing w:before="0" w:after="0" w:line="240" w:lineRule="auto"/>
              <w:jc w:val="left"/>
              <w:rPr>
                <w:rFonts w:eastAsia="Times New Roman" w:cs="Times New Roman"/>
                <w:szCs w:val="24"/>
                <w:lang w:val="de-DE"/>
              </w:rPr>
            </w:pPr>
            <w:r w:rsidRPr="00CD46BC">
              <w:rPr>
                <w:rFonts w:cs="Times New Roman"/>
                <w:szCs w:val="24"/>
                <w:lang w:val="de-DE"/>
              </w:rPr>
              <w:t>42 kg N ha</w:t>
            </w:r>
            <w:r w:rsidRPr="00CD46BC">
              <w:rPr>
                <w:rFonts w:cs="Times New Roman"/>
                <w:szCs w:val="24"/>
                <w:vertAlign w:val="superscript"/>
                <w:lang w:val="de-DE"/>
              </w:rPr>
              <w:t>-1</w:t>
            </w:r>
            <w:r w:rsidRPr="00CD46BC">
              <w:rPr>
                <w:rFonts w:cs="Times New Roman"/>
                <w:szCs w:val="24"/>
                <w:lang w:val="de-DE"/>
              </w:rPr>
              <w:t>+38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+7 kg sulfur ha</w:t>
            </w:r>
            <w:r w:rsidRPr="00CD46BC">
              <w:rPr>
                <w:rFonts w:cs="Times New Roman"/>
                <w:szCs w:val="24"/>
                <w:vertAlign w:val="superscript"/>
                <w:lang w:val="de-DE"/>
              </w:rPr>
              <w:t>-1</w:t>
            </w:r>
            <w:r w:rsidRPr="00CD46BC">
              <w:rPr>
                <w:rFonts w:cs="Times New Roman"/>
                <w:szCs w:val="24"/>
                <w:lang w:val="de-DE"/>
              </w:rPr>
              <w:t>+7.5 t ha</w:t>
            </w:r>
            <w:r w:rsidRPr="00CD46BC">
              <w:rPr>
                <w:rFonts w:cs="Times New Roman"/>
                <w:szCs w:val="24"/>
                <w:vertAlign w:val="superscript"/>
                <w:lang w:val="de-DE"/>
              </w:rPr>
              <w:t>-1</w:t>
            </w:r>
          </w:p>
        </w:tc>
        <w:tc>
          <w:tcPr>
            <w:tcW w:w="1350" w:type="dxa"/>
            <w:shd w:val="clear" w:color="auto" w:fill="auto"/>
            <w:tcMar>
              <w:top w:w="12" w:type="dxa"/>
              <w:left w:w="12" w:type="dxa"/>
              <w:bottom w:w="0" w:type="dxa"/>
              <w:right w:w="12" w:type="dxa"/>
            </w:tcMar>
            <w:hideMark/>
          </w:tcPr>
          <w:p w14:paraId="1D8156F5" w14:textId="77777777" w:rsidR="00F02F4F" w:rsidRPr="009D27C5" w:rsidRDefault="00F02F4F" w:rsidP="006D1125">
            <w:pPr>
              <w:spacing w:before="0" w:after="0" w:line="240" w:lineRule="auto"/>
              <w:jc w:val="left"/>
              <w:textAlignment w:val="top"/>
              <w:rPr>
                <w:rFonts w:eastAsia="Times New Roman" w:cs="Times New Roman"/>
                <w:szCs w:val="24"/>
              </w:rPr>
            </w:pPr>
            <w:r w:rsidRPr="009D27C5">
              <w:rPr>
                <w:rFonts w:eastAsia="Times New Roman" w:cs="Times New Roman"/>
                <w:kern w:val="24"/>
                <w:szCs w:val="24"/>
              </w:rPr>
              <w:t>7223.3</w:t>
            </w:r>
          </w:p>
        </w:tc>
        <w:tc>
          <w:tcPr>
            <w:tcW w:w="1260" w:type="dxa"/>
            <w:shd w:val="clear" w:color="auto" w:fill="auto"/>
            <w:tcMar>
              <w:top w:w="12" w:type="dxa"/>
              <w:left w:w="108" w:type="dxa"/>
              <w:right w:w="108" w:type="dxa"/>
            </w:tcMar>
            <w:hideMark/>
          </w:tcPr>
          <w:p w14:paraId="05F1B9DE" w14:textId="77777777" w:rsidR="00F02F4F" w:rsidRPr="009D27C5" w:rsidRDefault="00F02F4F" w:rsidP="006D1125">
            <w:pPr>
              <w:spacing w:before="0" w:after="0" w:line="240" w:lineRule="auto"/>
              <w:jc w:val="left"/>
              <w:textAlignment w:val="top"/>
              <w:rPr>
                <w:rFonts w:eastAsia="Times New Roman" w:cs="Times New Roman"/>
                <w:szCs w:val="24"/>
              </w:rPr>
            </w:pPr>
            <w:r w:rsidRPr="009D27C5">
              <w:rPr>
                <w:rFonts w:eastAsia="Times New Roman" w:cs="Times New Roman"/>
                <w:kern w:val="24"/>
                <w:szCs w:val="24"/>
              </w:rPr>
              <w:t>106716.7</w:t>
            </w:r>
          </w:p>
        </w:tc>
        <w:tc>
          <w:tcPr>
            <w:tcW w:w="1440" w:type="dxa"/>
            <w:shd w:val="clear" w:color="auto" w:fill="auto"/>
            <w:tcMar>
              <w:top w:w="12" w:type="dxa"/>
              <w:left w:w="108" w:type="dxa"/>
              <w:right w:w="108" w:type="dxa"/>
            </w:tcMar>
            <w:vAlign w:val="bottom"/>
            <w:hideMark/>
          </w:tcPr>
          <w:p w14:paraId="25742A5B" w14:textId="77777777" w:rsidR="00F02F4F" w:rsidRPr="009D27C5" w:rsidRDefault="00F02F4F" w:rsidP="006D1125">
            <w:pPr>
              <w:spacing w:before="0" w:after="0" w:line="240" w:lineRule="auto"/>
              <w:jc w:val="left"/>
              <w:rPr>
                <w:rFonts w:eastAsia="Times New Roman" w:cs="Times New Roman"/>
                <w:szCs w:val="24"/>
              </w:rPr>
            </w:pPr>
          </w:p>
        </w:tc>
        <w:tc>
          <w:tcPr>
            <w:tcW w:w="1260" w:type="dxa"/>
            <w:shd w:val="clear" w:color="auto" w:fill="auto"/>
            <w:tcMar>
              <w:top w:w="12" w:type="dxa"/>
              <w:left w:w="108" w:type="dxa"/>
              <w:right w:w="108" w:type="dxa"/>
            </w:tcMar>
            <w:vAlign w:val="bottom"/>
            <w:hideMark/>
          </w:tcPr>
          <w:p w14:paraId="74899B14" w14:textId="77777777" w:rsidR="00F02F4F" w:rsidRPr="009D27C5" w:rsidRDefault="00F02F4F" w:rsidP="006D1125">
            <w:pPr>
              <w:spacing w:before="0" w:after="0" w:line="240" w:lineRule="auto"/>
              <w:jc w:val="left"/>
              <w:textAlignment w:val="bottom"/>
              <w:rPr>
                <w:rFonts w:eastAsia="Times New Roman" w:cs="Times New Roman"/>
                <w:szCs w:val="24"/>
              </w:rPr>
            </w:pPr>
            <w:r w:rsidRPr="009D27C5">
              <w:rPr>
                <w:rFonts w:eastAsia="Times New Roman" w:cs="Times New Roman"/>
                <w:kern w:val="24"/>
                <w:szCs w:val="24"/>
              </w:rPr>
              <w:t>43.13</w:t>
            </w:r>
          </w:p>
        </w:tc>
        <w:tc>
          <w:tcPr>
            <w:tcW w:w="1260" w:type="dxa"/>
            <w:shd w:val="clear" w:color="auto" w:fill="auto"/>
            <w:tcMar>
              <w:top w:w="12" w:type="dxa"/>
              <w:left w:w="108" w:type="dxa"/>
              <w:right w:w="108" w:type="dxa"/>
            </w:tcMar>
            <w:vAlign w:val="bottom"/>
            <w:hideMark/>
          </w:tcPr>
          <w:p w14:paraId="5E0F4D0B" w14:textId="77777777" w:rsidR="00F02F4F" w:rsidRPr="009D27C5" w:rsidRDefault="00F02F4F" w:rsidP="006D1125">
            <w:pPr>
              <w:spacing w:before="0" w:after="0" w:line="240" w:lineRule="auto"/>
              <w:jc w:val="left"/>
              <w:textAlignment w:val="bottom"/>
              <w:rPr>
                <w:rFonts w:eastAsia="Times New Roman" w:cs="Times New Roman"/>
                <w:szCs w:val="24"/>
              </w:rPr>
            </w:pPr>
            <w:r w:rsidRPr="009D27C5">
              <w:rPr>
                <w:rFonts w:eastAsia="Times New Roman" w:cs="Times New Roman"/>
                <w:kern w:val="24"/>
                <w:szCs w:val="24"/>
              </w:rPr>
              <w:t>2386.9</w:t>
            </w:r>
          </w:p>
        </w:tc>
        <w:tc>
          <w:tcPr>
            <w:tcW w:w="1170" w:type="dxa"/>
            <w:shd w:val="clear" w:color="auto" w:fill="auto"/>
            <w:tcMar>
              <w:top w:w="12" w:type="dxa"/>
              <w:left w:w="108" w:type="dxa"/>
              <w:bottom w:w="0" w:type="dxa"/>
              <w:right w:w="108" w:type="dxa"/>
            </w:tcMar>
            <w:vAlign w:val="bottom"/>
            <w:hideMark/>
          </w:tcPr>
          <w:p w14:paraId="0C0B85BA" w14:textId="77777777" w:rsidR="00F02F4F" w:rsidRPr="009D27C5" w:rsidRDefault="00F02F4F" w:rsidP="006D1125">
            <w:pPr>
              <w:spacing w:before="0" w:after="0" w:line="240" w:lineRule="auto"/>
              <w:jc w:val="left"/>
              <w:rPr>
                <w:rFonts w:eastAsia="Times New Roman" w:cs="Times New Roman"/>
                <w:szCs w:val="24"/>
              </w:rPr>
            </w:pPr>
            <w:r w:rsidRPr="009D27C5">
              <w:rPr>
                <w:rFonts w:eastAsia="Times New Roman" w:cs="Times New Roman"/>
                <w:kern w:val="24"/>
                <w:szCs w:val="24"/>
              </w:rPr>
              <w:t xml:space="preserve">5534.2 </w:t>
            </w:r>
          </w:p>
        </w:tc>
      </w:tr>
      <w:tr w:rsidR="00F02F4F" w:rsidRPr="009D27C5" w14:paraId="6ED6C6F0" w14:textId="77777777" w:rsidTr="00921FA2">
        <w:trPr>
          <w:trHeight w:val="46"/>
        </w:trPr>
        <w:tc>
          <w:tcPr>
            <w:tcW w:w="6120" w:type="dxa"/>
            <w:shd w:val="clear" w:color="auto" w:fill="auto"/>
            <w:tcMar>
              <w:top w:w="12" w:type="dxa"/>
              <w:left w:w="108" w:type="dxa"/>
              <w:bottom w:w="0" w:type="dxa"/>
              <w:right w:w="108" w:type="dxa"/>
            </w:tcMar>
            <w:hideMark/>
          </w:tcPr>
          <w:p w14:paraId="30059018" w14:textId="77777777" w:rsidR="00F02F4F" w:rsidRPr="00CD46BC" w:rsidRDefault="00F02F4F" w:rsidP="006D1125">
            <w:pPr>
              <w:spacing w:before="0" w:after="0" w:line="240" w:lineRule="auto"/>
              <w:jc w:val="left"/>
              <w:rPr>
                <w:rFonts w:eastAsia="Times New Roman" w:cs="Times New Roman"/>
                <w:szCs w:val="24"/>
                <w:lang w:val="de-DE"/>
              </w:rPr>
            </w:pPr>
            <w:r w:rsidRPr="00CD46BC">
              <w:rPr>
                <w:rFonts w:cs="Times New Roman"/>
                <w:szCs w:val="24"/>
                <w:lang w:val="de-DE"/>
              </w:rPr>
              <w:t>84 kg N ha</w:t>
            </w:r>
            <w:r w:rsidRPr="00CD46BC">
              <w:rPr>
                <w:rFonts w:cs="Times New Roman"/>
                <w:szCs w:val="24"/>
                <w:vertAlign w:val="superscript"/>
                <w:lang w:val="de-DE"/>
              </w:rPr>
              <w:t>-1</w:t>
            </w:r>
            <w:r w:rsidRPr="00CD46BC">
              <w:rPr>
                <w:rFonts w:cs="Times New Roman"/>
                <w:szCs w:val="24"/>
                <w:lang w:val="de-DE"/>
              </w:rPr>
              <w:t>+76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+14 kg sulfur ha</w:t>
            </w:r>
            <w:r w:rsidRPr="00CD46BC">
              <w:rPr>
                <w:rFonts w:cs="Times New Roman"/>
                <w:szCs w:val="24"/>
                <w:vertAlign w:val="superscript"/>
                <w:lang w:val="de-DE"/>
              </w:rPr>
              <w:t>-1</w:t>
            </w:r>
            <w:r w:rsidRPr="00CD46BC">
              <w:rPr>
                <w:rFonts w:cs="Times New Roman"/>
                <w:szCs w:val="24"/>
                <w:lang w:val="de-DE"/>
              </w:rPr>
              <w:t>+3.75 t ha</w:t>
            </w:r>
            <w:r w:rsidRPr="00CD46BC">
              <w:rPr>
                <w:rFonts w:cs="Times New Roman"/>
                <w:szCs w:val="24"/>
                <w:vertAlign w:val="superscript"/>
                <w:lang w:val="de-DE"/>
              </w:rPr>
              <w:t>-1</w:t>
            </w:r>
          </w:p>
        </w:tc>
        <w:tc>
          <w:tcPr>
            <w:tcW w:w="1350" w:type="dxa"/>
            <w:shd w:val="clear" w:color="auto" w:fill="auto"/>
            <w:tcMar>
              <w:top w:w="12" w:type="dxa"/>
              <w:left w:w="12" w:type="dxa"/>
              <w:bottom w:w="0" w:type="dxa"/>
              <w:right w:w="12" w:type="dxa"/>
            </w:tcMar>
            <w:hideMark/>
          </w:tcPr>
          <w:p w14:paraId="6075AAA7" w14:textId="77777777" w:rsidR="00F02F4F" w:rsidRPr="009D27C5" w:rsidRDefault="00F02F4F" w:rsidP="006D1125">
            <w:pPr>
              <w:spacing w:before="0" w:after="0" w:line="240" w:lineRule="auto"/>
              <w:jc w:val="left"/>
              <w:textAlignment w:val="top"/>
              <w:rPr>
                <w:rFonts w:eastAsia="Times New Roman" w:cs="Times New Roman"/>
                <w:szCs w:val="24"/>
              </w:rPr>
            </w:pPr>
            <w:r w:rsidRPr="009D27C5">
              <w:rPr>
                <w:rFonts w:eastAsia="Times New Roman" w:cs="Times New Roman"/>
                <w:kern w:val="24"/>
                <w:szCs w:val="24"/>
              </w:rPr>
              <w:t>7780.6</w:t>
            </w:r>
          </w:p>
        </w:tc>
        <w:tc>
          <w:tcPr>
            <w:tcW w:w="1260" w:type="dxa"/>
            <w:shd w:val="clear" w:color="auto" w:fill="auto"/>
            <w:tcMar>
              <w:top w:w="12" w:type="dxa"/>
              <w:left w:w="108" w:type="dxa"/>
              <w:right w:w="108" w:type="dxa"/>
            </w:tcMar>
            <w:hideMark/>
          </w:tcPr>
          <w:p w14:paraId="1D20C2E1" w14:textId="77777777" w:rsidR="00F02F4F" w:rsidRPr="009D27C5" w:rsidRDefault="00F02F4F" w:rsidP="006D1125">
            <w:pPr>
              <w:spacing w:before="0" w:after="0" w:line="240" w:lineRule="auto"/>
              <w:jc w:val="left"/>
              <w:textAlignment w:val="top"/>
              <w:rPr>
                <w:rFonts w:eastAsia="Times New Roman" w:cs="Times New Roman"/>
                <w:szCs w:val="24"/>
              </w:rPr>
            </w:pPr>
            <w:r w:rsidRPr="009D27C5">
              <w:rPr>
                <w:rFonts w:eastAsia="Times New Roman" w:cs="Times New Roman"/>
                <w:kern w:val="24"/>
                <w:szCs w:val="24"/>
              </w:rPr>
              <w:t>93289.4</w:t>
            </w:r>
          </w:p>
        </w:tc>
        <w:tc>
          <w:tcPr>
            <w:tcW w:w="1440" w:type="dxa"/>
            <w:shd w:val="clear" w:color="auto" w:fill="auto"/>
            <w:tcMar>
              <w:top w:w="12" w:type="dxa"/>
              <w:left w:w="108" w:type="dxa"/>
              <w:right w:w="108" w:type="dxa"/>
            </w:tcMar>
            <w:vAlign w:val="bottom"/>
            <w:hideMark/>
          </w:tcPr>
          <w:p w14:paraId="0CE0EF08" w14:textId="77777777" w:rsidR="00F02F4F" w:rsidRPr="009D27C5" w:rsidRDefault="00F02F4F" w:rsidP="006D1125">
            <w:pPr>
              <w:spacing w:before="0" w:after="0" w:line="240" w:lineRule="auto"/>
              <w:jc w:val="left"/>
              <w:textAlignment w:val="bottom"/>
              <w:rPr>
                <w:rFonts w:eastAsia="Times New Roman" w:cs="Times New Roman"/>
                <w:szCs w:val="24"/>
              </w:rPr>
            </w:pPr>
            <w:r w:rsidRPr="009D27C5">
              <w:rPr>
                <w:rFonts w:eastAsia="Times New Roman" w:cs="Times New Roman"/>
                <w:kern w:val="24"/>
                <w:szCs w:val="24"/>
              </w:rPr>
              <w:t>D</w:t>
            </w:r>
            <w:r>
              <w:rPr>
                <w:rFonts w:eastAsia="Times New Roman" w:cs="Times New Roman"/>
                <w:kern w:val="24"/>
                <w:szCs w:val="24"/>
              </w:rPr>
              <w:t>ominated</w:t>
            </w:r>
          </w:p>
        </w:tc>
        <w:tc>
          <w:tcPr>
            <w:tcW w:w="1260" w:type="dxa"/>
            <w:shd w:val="clear" w:color="auto" w:fill="auto"/>
            <w:tcMar>
              <w:top w:w="12" w:type="dxa"/>
              <w:left w:w="108" w:type="dxa"/>
              <w:right w:w="108" w:type="dxa"/>
            </w:tcMar>
            <w:vAlign w:val="bottom"/>
            <w:hideMark/>
          </w:tcPr>
          <w:p w14:paraId="2C3ECFB6" w14:textId="77777777" w:rsidR="00F02F4F" w:rsidRPr="009D27C5" w:rsidRDefault="00F02F4F" w:rsidP="006D1125">
            <w:pPr>
              <w:spacing w:before="0" w:after="0" w:line="240" w:lineRule="auto"/>
              <w:jc w:val="left"/>
              <w:rPr>
                <w:rFonts w:eastAsia="Times New Roman" w:cs="Times New Roman"/>
                <w:szCs w:val="24"/>
              </w:rPr>
            </w:pPr>
          </w:p>
        </w:tc>
        <w:tc>
          <w:tcPr>
            <w:tcW w:w="1260" w:type="dxa"/>
            <w:shd w:val="clear" w:color="auto" w:fill="auto"/>
            <w:tcMar>
              <w:top w:w="12" w:type="dxa"/>
              <w:left w:w="108" w:type="dxa"/>
              <w:right w:w="108" w:type="dxa"/>
            </w:tcMar>
            <w:vAlign w:val="bottom"/>
            <w:hideMark/>
          </w:tcPr>
          <w:p w14:paraId="00B34FBD" w14:textId="77777777" w:rsidR="00F02F4F" w:rsidRPr="009D27C5" w:rsidRDefault="00F02F4F" w:rsidP="006D1125">
            <w:pPr>
              <w:spacing w:before="0" w:after="0" w:line="240" w:lineRule="auto"/>
              <w:jc w:val="left"/>
              <w:rPr>
                <w:rFonts w:eastAsia="Times New Roman" w:cs="Times New Roman"/>
                <w:szCs w:val="24"/>
              </w:rPr>
            </w:pPr>
          </w:p>
        </w:tc>
        <w:tc>
          <w:tcPr>
            <w:tcW w:w="1170" w:type="dxa"/>
            <w:shd w:val="clear" w:color="auto" w:fill="auto"/>
            <w:tcMar>
              <w:top w:w="12" w:type="dxa"/>
              <w:left w:w="108" w:type="dxa"/>
              <w:bottom w:w="0" w:type="dxa"/>
              <w:right w:w="108" w:type="dxa"/>
            </w:tcMar>
            <w:vAlign w:val="bottom"/>
            <w:hideMark/>
          </w:tcPr>
          <w:p w14:paraId="7A06B83C" w14:textId="77777777" w:rsidR="00F02F4F" w:rsidRPr="009D27C5" w:rsidRDefault="00F02F4F" w:rsidP="006D1125">
            <w:pPr>
              <w:spacing w:before="0" w:after="0" w:line="240" w:lineRule="auto"/>
              <w:jc w:val="left"/>
              <w:rPr>
                <w:rFonts w:eastAsia="Times New Roman" w:cs="Times New Roman"/>
                <w:szCs w:val="24"/>
              </w:rPr>
            </w:pPr>
          </w:p>
        </w:tc>
      </w:tr>
      <w:tr w:rsidR="00F02F4F" w:rsidRPr="009D27C5" w14:paraId="52960393" w14:textId="77777777" w:rsidTr="00921FA2">
        <w:trPr>
          <w:trHeight w:val="46"/>
        </w:trPr>
        <w:tc>
          <w:tcPr>
            <w:tcW w:w="6120" w:type="dxa"/>
            <w:shd w:val="clear" w:color="auto" w:fill="auto"/>
            <w:tcMar>
              <w:top w:w="12" w:type="dxa"/>
              <w:left w:w="108" w:type="dxa"/>
              <w:bottom w:w="0" w:type="dxa"/>
              <w:right w:w="108" w:type="dxa"/>
            </w:tcMar>
            <w:hideMark/>
          </w:tcPr>
          <w:p w14:paraId="409AD535" w14:textId="77777777" w:rsidR="00F02F4F" w:rsidRPr="00CD46BC" w:rsidRDefault="00F02F4F" w:rsidP="006D1125">
            <w:pPr>
              <w:spacing w:before="0" w:after="0" w:line="240" w:lineRule="auto"/>
              <w:jc w:val="left"/>
              <w:rPr>
                <w:rFonts w:eastAsia="Times New Roman" w:cs="Times New Roman"/>
                <w:szCs w:val="24"/>
                <w:lang w:val="de-DE"/>
              </w:rPr>
            </w:pPr>
            <w:r w:rsidRPr="00CD46BC">
              <w:rPr>
                <w:rFonts w:cs="Times New Roman"/>
                <w:szCs w:val="24"/>
                <w:lang w:val="de-DE"/>
              </w:rPr>
              <w:t>63 kg N ha</w:t>
            </w:r>
            <w:r w:rsidRPr="00CD46BC">
              <w:rPr>
                <w:rFonts w:cs="Times New Roman"/>
                <w:szCs w:val="24"/>
                <w:vertAlign w:val="superscript"/>
                <w:lang w:val="de-DE"/>
              </w:rPr>
              <w:t>-1</w:t>
            </w:r>
            <w:r w:rsidRPr="00CD46BC">
              <w:rPr>
                <w:rFonts w:cs="Times New Roman"/>
                <w:szCs w:val="24"/>
                <w:lang w:val="de-DE"/>
              </w:rPr>
              <w:t>+57kg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+10.5 kg sulfur ha</w:t>
            </w:r>
            <w:r w:rsidRPr="00CD46BC">
              <w:rPr>
                <w:rFonts w:cs="Times New Roman"/>
                <w:szCs w:val="24"/>
                <w:vertAlign w:val="superscript"/>
                <w:lang w:val="de-DE"/>
              </w:rPr>
              <w:t>-1</w:t>
            </w:r>
            <w:r w:rsidRPr="00CD46BC">
              <w:rPr>
                <w:rFonts w:cs="Times New Roman"/>
                <w:szCs w:val="24"/>
                <w:lang w:val="de-DE"/>
              </w:rPr>
              <w:t>+7.5  t ha</w:t>
            </w:r>
            <w:r w:rsidRPr="00CD46BC">
              <w:rPr>
                <w:rFonts w:cs="Times New Roman"/>
                <w:szCs w:val="24"/>
                <w:vertAlign w:val="superscript"/>
                <w:lang w:val="de-DE"/>
              </w:rPr>
              <w:t>-1</w:t>
            </w:r>
          </w:p>
        </w:tc>
        <w:tc>
          <w:tcPr>
            <w:tcW w:w="1350" w:type="dxa"/>
            <w:shd w:val="clear" w:color="auto" w:fill="auto"/>
            <w:tcMar>
              <w:top w:w="12" w:type="dxa"/>
              <w:left w:w="12" w:type="dxa"/>
              <w:bottom w:w="0" w:type="dxa"/>
              <w:right w:w="12" w:type="dxa"/>
            </w:tcMar>
            <w:hideMark/>
          </w:tcPr>
          <w:p w14:paraId="0EF21B03" w14:textId="77777777" w:rsidR="00F02F4F" w:rsidRPr="009D27C5" w:rsidRDefault="00F02F4F" w:rsidP="006D1125">
            <w:pPr>
              <w:spacing w:before="0" w:after="0" w:line="240" w:lineRule="auto"/>
              <w:jc w:val="left"/>
              <w:textAlignment w:val="top"/>
              <w:rPr>
                <w:rFonts w:eastAsia="Times New Roman" w:cs="Times New Roman"/>
                <w:szCs w:val="24"/>
              </w:rPr>
            </w:pPr>
            <w:r w:rsidRPr="009D27C5">
              <w:rPr>
                <w:rFonts w:eastAsia="Times New Roman" w:cs="Times New Roman"/>
                <w:kern w:val="24"/>
                <w:szCs w:val="24"/>
              </w:rPr>
              <w:t>8001.95</w:t>
            </w:r>
          </w:p>
        </w:tc>
        <w:tc>
          <w:tcPr>
            <w:tcW w:w="1260" w:type="dxa"/>
            <w:shd w:val="clear" w:color="auto" w:fill="auto"/>
            <w:tcMar>
              <w:top w:w="12" w:type="dxa"/>
              <w:left w:w="108" w:type="dxa"/>
              <w:right w:w="108" w:type="dxa"/>
            </w:tcMar>
            <w:hideMark/>
          </w:tcPr>
          <w:p w14:paraId="790303E0" w14:textId="77777777" w:rsidR="00F02F4F" w:rsidRPr="009D27C5" w:rsidRDefault="00F02F4F" w:rsidP="006D1125">
            <w:pPr>
              <w:spacing w:before="0" w:after="0" w:line="240" w:lineRule="auto"/>
              <w:jc w:val="left"/>
              <w:textAlignment w:val="top"/>
              <w:rPr>
                <w:rFonts w:eastAsia="Times New Roman" w:cs="Times New Roman"/>
                <w:szCs w:val="24"/>
              </w:rPr>
            </w:pPr>
            <w:r w:rsidRPr="009D27C5">
              <w:rPr>
                <w:rFonts w:eastAsia="Times New Roman" w:cs="Times New Roman"/>
                <w:kern w:val="24"/>
                <w:szCs w:val="24"/>
              </w:rPr>
              <w:t>93608.05</w:t>
            </w:r>
          </w:p>
        </w:tc>
        <w:tc>
          <w:tcPr>
            <w:tcW w:w="1440" w:type="dxa"/>
            <w:shd w:val="clear" w:color="auto" w:fill="auto"/>
            <w:tcMar>
              <w:top w:w="12" w:type="dxa"/>
              <w:left w:w="108" w:type="dxa"/>
              <w:right w:w="108" w:type="dxa"/>
            </w:tcMar>
            <w:vAlign w:val="bottom"/>
            <w:hideMark/>
          </w:tcPr>
          <w:p w14:paraId="03B894A7" w14:textId="77777777" w:rsidR="00F02F4F" w:rsidRPr="009D27C5" w:rsidRDefault="00F02F4F" w:rsidP="006D1125">
            <w:pPr>
              <w:spacing w:before="0" w:after="0" w:line="240" w:lineRule="auto"/>
              <w:jc w:val="left"/>
              <w:rPr>
                <w:rFonts w:eastAsia="Times New Roman" w:cs="Times New Roman"/>
                <w:szCs w:val="24"/>
              </w:rPr>
            </w:pPr>
          </w:p>
        </w:tc>
        <w:tc>
          <w:tcPr>
            <w:tcW w:w="1260" w:type="dxa"/>
            <w:shd w:val="clear" w:color="auto" w:fill="auto"/>
            <w:tcMar>
              <w:top w:w="12" w:type="dxa"/>
              <w:left w:w="108" w:type="dxa"/>
              <w:right w:w="108" w:type="dxa"/>
            </w:tcMar>
            <w:vAlign w:val="bottom"/>
            <w:hideMark/>
          </w:tcPr>
          <w:p w14:paraId="5B2B69E9" w14:textId="77777777" w:rsidR="00F02F4F" w:rsidRPr="009D27C5" w:rsidRDefault="00F02F4F" w:rsidP="006D1125">
            <w:pPr>
              <w:spacing w:before="0" w:after="0" w:line="240" w:lineRule="auto"/>
              <w:jc w:val="left"/>
              <w:textAlignment w:val="bottom"/>
              <w:rPr>
                <w:rFonts w:eastAsia="Times New Roman" w:cs="Times New Roman"/>
                <w:szCs w:val="24"/>
              </w:rPr>
            </w:pPr>
            <w:r w:rsidRPr="009D27C5">
              <w:rPr>
                <w:rFonts w:eastAsia="Times New Roman" w:cs="Times New Roman"/>
                <w:kern w:val="24"/>
                <w:szCs w:val="24"/>
              </w:rPr>
              <w:t>221.35</w:t>
            </w:r>
          </w:p>
        </w:tc>
        <w:tc>
          <w:tcPr>
            <w:tcW w:w="1260" w:type="dxa"/>
            <w:shd w:val="clear" w:color="auto" w:fill="auto"/>
            <w:tcMar>
              <w:top w:w="12" w:type="dxa"/>
              <w:left w:w="108" w:type="dxa"/>
              <w:right w:w="108" w:type="dxa"/>
            </w:tcMar>
            <w:vAlign w:val="bottom"/>
            <w:hideMark/>
          </w:tcPr>
          <w:p w14:paraId="2B8B0608" w14:textId="77777777" w:rsidR="00F02F4F" w:rsidRPr="009D27C5" w:rsidRDefault="00F02F4F" w:rsidP="006D1125">
            <w:pPr>
              <w:spacing w:before="0" w:after="0" w:line="240" w:lineRule="auto"/>
              <w:jc w:val="left"/>
              <w:textAlignment w:val="bottom"/>
              <w:rPr>
                <w:rFonts w:eastAsia="Times New Roman" w:cs="Times New Roman"/>
                <w:szCs w:val="24"/>
              </w:rPr>
            </w:pPr>
            <w:r w:rsidRPr="009D27C5">
              <w:rPr>
                <w:rFonts w:eastAsia="Times New Roman" w:cs="Times New Roman"/>
                <w:kern w:val="24"/>
                <w:szCs w:val="24"/>
              </w:rPr>
              <w:t>318.65</w:t>
            </w:r>
          </w:p>
        </w:tc>
        <w:tc>
          <w:tcPr>
            <w:tcW w:w="1170" w:type="dxa"/>
            <w:shd w:val="clear" w:color="auto" w:fill="auto"/>
            <w:tcMar>
              <w:top w:w="12" w:type="dxa"/>
              <w:left w:w="108" w:type="dxa"/>
              <w:bottom w:w="0" w:type="dxa"/>
              <w:right w:w="108" w:type="dxa"/>
            </w:tcMar>
            <w:vAlign w:val="bottom"/>
            <w:hideMark/>
          </w:tcPr>
          <w:p w14:paraId="0F733A73" w14:textId="77777777" w:rsidR="00F02F4F" w:rsidRPr="009D27C5" w:rsidRDefault="00F02F4F" w:rsidP="006D1125">
            <w:pPr>
              <w:spacing w:before="0" w:after="0" w:line="240" w:lineRule="auto"/>
              <w:jc w:val="left"/>
              <w:rPr>
                <w:rFonts w:eastAsia="Times New Roman" w:cs="Times New Roman"/>
                <w:szCs w:val="24"/>
              </w:rPr>
            </w:pPr>
            <w:r w:rsidRPr="009D27C5">
              <w:rPr>
                <w:rFonts w:eastAsia="Times New Roman" w:cs="Times New Roman"/>
                <w:kern w:val="24"/>
                <w:szCs w:val="24"/>
              </w:rPr>
              <w:t xml:space="preserve">143.96 </w:t>
            </w:r>
          </w:p>
        </w:tc>
      </w:tr>
      <w:tr w:rsidR="00F02F4F" w:rsidRPr="00A55840" w14:paraId="37EA1168" w14:textId="77777777" w:rsidTr="00921FA2">
        <w:trPr>
          <w:trHeight w:val="46"/>
        </w:trPr>
        <w:tc>
          <w:tcPr>
            <w:tcW w:w="6120" w:type="dxa"/>
            <w:shd w:val="clear" w:color="auto" w:fill="auto"/>
            <w:tcMar>
              <w:top w:w="12" w:type="dxa"/>
              <w:left w:w="108" w:type="dxa"/>
              <w:bottom w:w="0" w:type="dxa"/>
              <w:right w:w="108" w:type="dxa"/>
            </w:tcMar>
            <w:hideMark/>
          </w:tcPr>
          <w:p w14:paraId="60140846" w14:textId="77777777" w:rsidR="00F02F4F" w:rsidRPr="00CD46BC" w:rsidRDefault="00F02F4F" w:rsidP="006D1125">
            <w:pPr>
              <w:spacing w:before="0" w:after="0" w:line="240" w:lineRule="auto"/>
              <w:jc w:val="left"/>
              <w:rPr>
                <w:rFonts w:eastAsia="Calibri" w:cs="Times New Roman"/>
                <w:bCs/>
                <w:kern w:val="24"/>
                <w:szCs w:val="24"/>
                <w:lang w:val="de-DE"/>
              </w:rPr>
            </w:pPr>
            <w:r w:rsidRPr="00CD46BC">
              <w:rPr>
                <w:rFonts w:cs="Times New Roman"/>
                <w:szCs w:val="24"/>
                <w:lang w:val="de-DE"/>
              </w:rPr>
              <w:t>21 kg N ha</w:t>
            </w:r>
            <w:r w:rsidRPr="00CD46BC">
              <w:rPr>
                <w:rFonts w:cs="Times New Roman"/>
                <w:szCs w:val="24"/>
                <w:vertAlign w:val="superscript"/>
                <w:lang w:val="de-DE"/>
              </w:rPr>
              <w:t>-1</w:t>
            </w:r>
            <w:r w:rsidRPr="00CD46BC">
              <w:rPr>
                <w:rFonts w:cs="Times New Roman"/>
                <w:szCs w:val="24"/>
                <w:lang w:val="de-DE"/>
              </w:rPr>
              <w:t>+19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+3.5 kg sulfur ha</w:t>
            </w:r>
            <w:r w:rsidRPr="00CD46BC">
              <w:rPr>
                <w:rFonts w:cs="Times New Roman"/>
                <w:szCs w:val="24"/>
                <w:vertAlign w:val="superscript"/>
                <w:lang w:val="de-DE"/>
              </w:rPr>
              <w:t>-1</w:t>
            </w:r>
            <w:r w:rsidRPr="00CD46BC">
              <w:rPr>
                <w:rFonts w:cs="Times New Roman"/>
                <w:szCs w:val="24"/>
                <w:lang w:val="de-DE"/>
              </w:rPr>
              <w:t>+15 t ha</w:t>
            </w:r>
            <w:r w:rsidRPr="00CD46BC">
              <w:rPr>
                <w:rFonts w:cs="Times New Roman"/>
                <w:szCs w:val="24"/>
                <w:vertAlign w:val="superscript"/>
                <w:lang w:val="de-DE"/>
              </w:rPr>
              <w:t>-1</w:t>
            </w:r>
          </w:p>
        </w:tc>
        <w:tc>
          <w:tcPr>
            <w:tcW w:w="1350" w:type="dxa"/>
            <w:shd w:val="clear" w:color="auto" w:fill="auto"/>
            <w:tcMar>
              <w:top w:w="12" w:type="dxa"/>
              <w:left w:w="12" w:type="dxa"/>
              <w:bottom w:w="0" w:type="dxa"/>
              <w:right w:w="12" w:type="dxa"/>
            </w:tcMar>
            <w:hideMark/>
          </w:tcPr>
          <w:p w14:paraId="7B8E5884" w14:textId="77777777" w:rsidR="00F02F4F" w:rsidRPr="00A55840" w:rsidRDefault="00F02F4F" w:rsidP="006D1125">
            <w:pPr>
              <w:spacing w:before="0" w:after="0" w:line="240" w:lineRule="auto"/>
              <w:jc w:val="left"/>
              <w:textAlignment w:val="top"/>
              <w:rPr>
                <w:rFonts w:eastAsia="Times New Roman" w:cs="Times New Roman"/>
                <w:kern w:val="24"/>
                <w:szCs w:val="24"/>
              </w:rPr>
            </w:pPr>
            <w:r w:rsidRPr="00A55840">
              <w:rPr>
                <w:rFonts w:eastAsia="Times New Roman" w:cs="Times New Roman"/>
                <w:kern w:val="24"/>
                <w:szCs w:val="24"/>
              </w:rPr>
              <w:t>8113.5</w:t>
            </w:r>
          </w:p>
        </w:tc>
        <w:tc>
          <w:tcPr>
            <w:tcW w:w="1260" w:type="dxa"/>
            <w:shd w:val="clear" w:color="auto" w:fill="auto"/>
            <w:tcMar>
              <w:top w:w="12" w:type="dxa"/>
              <w:left w:w="108" w:type="dxa"/>
              <w:right w:w="108" w:type="dxa"/>
            </w:tcMar>
            <w:hideMark/>
          </w:tcPr>
          <w:p w14:paraId="1EE6C028" w14:textId="77777777" w:rsidR="00F02F4F" w:rsidRPr="00A55840" w:rsidRDefault="00F02F4F" w:rsidP="006D1125">
            <w:pPr>
              <w:spacing w:before="0" w:after="0" w:line="240" w:lineRule="auto"/>
              <w:jc w:val="left"/>
              <w:textAlignment w:val="top"/>
              <w:rPr>
                <w:rFonts w:eastAsia="Times New Roman" w:cs="Times New Roman"/>
                <w:kern w:val="24"/>
                <w:szCs w:val="24"/>
              </w:rPr>
            </w:pPr>
            <w:r w:rsidRPr="00A55840">
              <w:rPr>
                <w:rFonts w:eastAsia="Times New Roman" w:cs="Times New Roman"/>
                <w:kern w:val="24"/>
                <w:szCs w:val="24"/>
              </w:rPr>
              <w:t>103666.5</w:t>
            </w:r>
          </w:p>
        </w:tc>
        <w:tc>
          <w:tcPr>
            <w:tcW w:w="1440" w:type="dxa"/>
            <w:shd w:val="clear" w:color="auto" w:fill="auto"/>
            <w:tcMar>
              <w:top w:w="12" w:type="dxa"/>
              <w:left w:w="108" w:type="dxa"/>
              <w:right w:w="108" w:type="dxa"/>
            </w:tcMar>
            <w:vAlign w:val="bottom"/>
            <w:hideMark/>
          </w:tcPr>
          <w:p w14:paraId="15669048" w14:textId="77777777" w:rsidR="00F02F4F" w:rsidRPr="00A55840" w:rsidRDefault="00F02F4F" w:rsidP="006D1125">
            <w:pPr>
              <w:spacing w:before="0" w:after="0" w:line="240" w:lineRule="auto"/>
              <w:jc w:val="left"/>
              <w:rPr>
                <w:rFonts w:eastAsia="Times New Roman" w:cs="Times New Roman"/>
                <w:szCs w:val="24"/>
              </w:rPr>
            </w:pPr>
          </w:p>
        </w:tc>
        <w:tc>
          <w:tcPr>
            <w:tcW w:w="1260" w:type="dxa"/>
            <w:shd w:val="clear" w:color="auto" w:fill="auto"/>
            <w:tcMar>
              <w:top w:w="12" w:type="dxa"/>
              <w:left w:w="108" w:type="dxa"/>
              <w:right w:w="108" w:type="dxa"/>
            </w:tcMar>
            <w:vAlign w:val="bottom"/>
            <w:hideMark/>
          </w:tcPr>
          <w:p w14:paraId="1AB9D427" w14:textId="77777777" w:rsidR="00F02F4F" w:rsidRPr="00A55840" w:rsidRDefault="00F02F4F" w:rsidP="006D1125">
            <w:pPr>
              <w:spacing w:before="0" w:after="0" w:line="240" w:lineRule="auto"/>
              <w:jc w:val="left"/>
              <w:textAlignment w:val="bottom"/>
              <w:rPr>
                <w:rFonts w:eastAsia="Times New Roman" w:cs="Times New Roman"/>
                <w:kern w:val="24"/>
                <w:szCs w:val="24"/>
              </w:rPr>
            </w:pPr>
            <w:r w:rsidRPr="00A55840">
              <w:rPr>
                <w:rFonts w:eastAsia="Times New Roman" w:cs="Times New Roman"/>
                <w:kern w:val="24"/>
                <w:szCs w:val="24"/>
              </w:rPr>
              <w:t>111.55</w:t>
            </w:r>
          </w:p>
        </w:tc>
        <w:tc>
          <w:tcPr>
            <w:tcW w:w="1260" w:type="dxa"/>
            <w:shd w:val="clear" w:color="auto" w:fill="auto"/>
            <w:tcMar>
              <w:top w:w="12" w:type="dxa"/>
              <w:left w:w="108" w:type="dxa"/>
              <w:right w:w="108" w:type="dxa"/>
            </w:tcMar>
            <w:vAlign w:val="bottom"/>
            <w:hideMark/>
          </w:tcPr>
          <w:p w14:paraId="660CA645" w14:textId="77777777" w:rsidR="00F02F4F" w:rsidRPr="00A55840" w:rsidRDefault="00F02F4F" w:rsidP="006D1125">
            <w:pPr>
              <w:spacing w:before="0" w:after="0" w:line="240" w:lineRule="auto"/>
              <w:jc w:val="left"/>
              <w:textAlignment w:val="bottom"/>
              <w:rPr>
                <w:rFonts w:eastAsia="Times New Roman" w:cs="Times New Roman"/>
                <w:kern w:val="24"/>
                <w:szCs w:val="24"/>
              </w:rPr>
            </w:pPr>
            <w:r w:rsidRPr="00A55840">
              <w:rPr>
                <w:rFonts w:eastAsia="Times New Roman" w:cs="Times New Roman"/>
                <w:kern w:val="24"/>
                <w:szCs w:val="24"/>
              </w:rPr>
              <w:t>10058.45</w:t>
            </w:r>
          </w:p>
        </w:tc>
        <w:tc>
          <w:tcPr>
            <w:tcW w:w="1170" w:type="dxa"/>
            <w:shd w:val="clear" w:color="auto" w:fill="auto"/>
            <w:tcMar>
              <w:top w:w="12" w:type="dxa"/>
              <w:left w:w="108" w:type="dxa"/>
              <w:bottom w:w="0" w:type="dxa"/>
              <w:right w:w="108" w:type="dxa"/>
            </w:tcMar>
            <w:vAlign w:val="bottom"/>
            <w:hideMark/>
          </w:tcPr>
          <w:p w14:paraId="0E53978F" w14:textId="77777777" w:rsidR="00F02F4F" w:rsidRPr="00A55840" w:rsidRDefault="00F02F4F" w:rsidP="006D1125">
            <w:pPr>
              <w:spacing w:before="0" w:after="0" w:line="240" w:lineRule="auto"/>
              <w:jc w:val="left"/>
              <w:rPr>
                <w:rFonts w:eastAsia="Times New Roman" w:cs="Times New Roman"/>
                <w:kern w:val="24"/>
                <w:szCs w:val="24"/>
              </w:rPr>
            </w:pPr>
            <w:r w:rsidRPr="00A55840">
              <w:rPr>
                <w:rFonts w:eastAsia="Times New Roman" w:cs="Times New Roman"/>
                <w:kern w:val="24"/>
                <w:szCs w:val="24"/>
              </w:rPr>
              <w:t xml:space="preserve">9016.99 </w:t>
            </w:r>
          </w:p>
        </w:tc>
      </w:tr>
      <w:tr w:rsidR="00F02F4F" w:rsidRPr="00A55840" w14:paraId="547E3F60" w14:textId="77777777" w:rsidTr="00921FA2">
        <w:trPr>
          <w:trHeight w:val="46"/>
        </w:trPr>
        <w:tc>
          <w:tcPr>
            <w:tcW w:w="6120" w:type="dxa"/>
            <w:shd w:val="clear" w:color="auto" w:fill="auto"/>
            <w:tcMar>
              <w:top w:w="12" w:type="dxa"/>
              <w:left w:w="108" w:type="dxa"/>
              <w:bottom w:w="0" w:type="dxa"/>
              <w:right w:w="108" w:type="dxa"/>
            </w:tcMar>
            <w:hideMark/>
          </w:tcPr>
          <w:p w14:paraId="29AA8F0F" w14:textId="77777777" w:rsidR="00F02F4F" w:rsidRPr="00CD46BC" w:rsidRDefault="00F02F4F" w:rsidP="006D1125">
            <w:pPr>
              <w:spacing w:before="0" w:after="0" w:line="240" w:lineRule="auto"/>
              <w:jc w:val="left"/>
              <w:rPr>
                <w:rFonts w:eastAsia="Calibri" w:cs="Times New Roman"/>
                <w:bCs/>
                <w:kern w:val="24"/>
                <w:szCs w:val="24"/>
                <w:lang w:val="de-DE"/>
              </w:rPr>
            </w:pPr>
            <w:r w:rsidRPr="00CD46BC">
              <w:rPr>
                <w:rFonts w:cs="Times New Roman"/>
                <w:szCs w:val="24"/>
                <w:lang w:val="de-DE"/>
              </w:rPr>
              <w:t>42 kg N ha</w:t>
            </w:r>
            <w:r w:rsidRPr="00CD46BC">
              <w:rPr>
                <w:rFonts w:cs="Times New Roman"/>
                <w:szCs w:val="24"/>
                <w:vertAlign w:val="superscript"/>
                <w:lang w:val="de-DE"/>
              </w:rPr>
              <w:t>-1</w:t>
            </w:r>
            <w:r w:rsidRPr="00CD46BC">
              <w:rPr>
                <w:rFonts w:cs="Times New Roman"/>
                <w:szCs w:val="24"/>
                <w:lang w:val="de-DE"/>
              </w:rPr>
              <w:t>+38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+7 kg sulfur ha</w:t>
            </w:r>
            <w:r w:rsidRPr="00CD46BC">
              <w:rPr>
                <w:rFonts w:cs="Times New Roman"/>
                <w:szCs w:val="24"/>
                <w:vertAlign w:val="superscript"/>
                <w:lang w:val="de-DE"/>
              </w:rPr>
              <w:t>-1</w:t>
            </w:r>
            <w:r w:rsidRPr="00CD46BC">
              <w:rPr>
                <w:rFonts w:cs="Times New Roman"/>
                <w:szCs w:val="24"/>
                <w:lang w:val="de-DE"/>
              </w:rPr>
              <w:t>+11.25 t ha</w:t>
            </w:r>
            <w:r w:rsidRPr="00CD46BC">
              <w:rPr>
                <w:rFonts w:cs="Times New Roman"/>
                <w:szCs w:val="24"/>
                <w:vertAlign w:val="superscript"/>
                <w:lang w:val="de-DE"/>
              </w:rPr>
              <w:t>-1</w:t>
            </w:r>
          </w:p>
        </w:tc>
        <w:tc>
          <w:tcPr>
            <w:tcW w:w="1350" w:type="dxa"/>
            <w:shd w:val="clear" w:color="auto" w:fill="auto"/>
            <w:tcMar>
              <w:top w:w="12" w:type="dxa"/>
              <w:left w:w="12" w:type="dxa"/>
              <w:bottom w:w="0" w:type="dxa"/>
              <w:right w:w="12" w:type="dxa"/>
            </w:tcMar>
            <w:hideMark/>
          </w:tcPr>
          <w:p w14:paraId="0F3F08D8" w14:textId="77777777" w:rsidR="00F02F4F" w:rsidRPr="00A55840" w:rsidRDefault="00F02F4F" w:rsidP="006D1125">
            <w:pPr>
              <w:spacing w:before="0" w:after="0" w:line="240" w:lineRule="auto"/>
              <w:jc w:val="left"/>
              <w:textAlignment w:val="top"/>
              <w:rPr>
                <w:rFonts w:eastAsia="Times New Roman" w:cs="Times New Roman"/>
                <w:kern w:val="24"/>
                <w:szCs w:val="24"/>
              </w:rPr>
            </w:pPr>
            <w:r w:rsidRPr="00A55840">
              <w:rPr>
                <w:rFonts w:eastAsia="Times New Roman" w:cs="Times New Roman"/>
                <w:kern w:val="24"/>
                <w:szCs w:val="24"/>
              </w:rPr>
              <w:t>8289.97</w:t>
            </w:r>
          </w:p>
        </w:tc>
        <w:tc>
          <w:tcPr>
            <w:tcW w:w="1260" w:type="dxa"/>
            <w:shd w:val="clear" w:color="auto" w:fill="auto"/>
            <w:tcMar>
              <w:top w:w="12" w:type="dxa"/>
              <w:left w:w="108" w:type="dxa"/>
              <w:right w:w="108" w:type="dxa"/>
            </w:tcMar>
            <w:hideMark/>
          </w:tcPr>
          <w:p w14:paraId="00430A82" w14:textId="77777777" w:rsidR="00F02F4F" w:rsidRPr="00A55840" w:rsidRDefault="00F02F4F" w:rsidP="006D1125">
            <w:pPr>
              <w:spacing w:before="0" w:after="0" w:line="240" w:lineRule="auto"/>
              <w:jc w:val="left"/>
              <w:textAlignment w:val="top"/>
              <w:rPr>
                <w:rFonts w:eastAsia="Times New Roman" w:cs="Times New Roman"/>
                <w:kern w:val="24"/>
                <w:szCs w:val="24"/>
              </w:rPr>
            </w:pPr>
            <w:r w:rsidRPr="00A55840">
              <w:rPr>
                <w:rFonts w:eastAsia="Times New Roman" w:cs="Times New Roman"/>
                <w:kern w:val="24"/>
                <w:szCs w:val="24"/>
              </w:rPr>
              <w:t>106460.03</w:t>
            </w:r>
          </w:p>
        </w:tc>
        <w:tc>
          <w:tcPr>
            <w:tcW w:w="1440" w:type="dxa"/>
            <w:shd w:val="clear" w:color="auto" w:fill="auto"/>
            <w:tcMar>
              <w:top w:w="12" w:type="dxa"/>
              <w:left w:w="108" w:type="dxa"/>
              <w:right w:w="108" w:type="dxa"/>
            </w:tcMar>
            <w:vAlign w:val="bottom"/>
            <w:hideMark/>
          </w:tcPr>
          <w:p w14:paraId="26F6CE02" w14:textId="77777777" w:rsidR="00F02F4F" w:rsidRPr="00A55840" w:rsidRDefault="00F02F4F" w:rsidP="006D1125">
            <w:pPr>
              <w:spacing w:before="0" w:after="0" w:line="240" w:lineRule="auto"/>
              <w:jc w:val="left"/>
              <w:rPr>
                <w:rFonts w:eastAsia="Times New Roman" w:cs="Times New Roman"/>
                <w:szCs w:val="24"/>
              </w:rPr>
            </w:pPr>
          </w:p>
        </w:tc>
        <w:tc>
          <w:tcPr>
            <w:tcW w:w="1260" w:type="dxa"/>
            <w:shd w:val="clear" w:color="auto" w:fill="auto"/>
            <w:tcMar>
              <w:top w:w="12" w:type="dxa"/>
              <w:left w:w="108" w:type="dxa"/>
              <w:right w:w="108" w:type="dxa"/>
            </w:tcMar>
            <w:vAlign w:val="bottom"/>
            <w:hideMark/>
          </w:tcPr>
          <w:p w14:paraId="6549DFB8" w14:textId="77777777" w:rsidR="00F02F4F" w:rsidRPr="00A55840" w:rsidRDefault="00F02F4F" w:rsidP="006D1125">
            <w:pPr>
              <w:spacing w:before="0" w:after="0" w:line="240" w:lineRule="auto"/>
              <w:jc w:val="left"/>
              <w:textAlignment w:val="bottom"/>
              <w:rPr>
                <w:rFonts w:eastAsia="Times New Roman" w:cs="Times New Roman"/>
                <w:kern w:val="24"/>
                <w:szCs w:val="24"/>
              </w:rPr>
            </w:pPr>
            <w:r w:rsidRPr="00A55840">
              <w:rPr>
                <w:rFonts w:eastAsia="Times New Roman" w:cs="Times New Roman"/>
                <w:kern w:val="24"/>
                <w:szCs w:val="24"/>
              </w:rPr>
              <w:t>176.47</w:t>
            </w:r>
          </w:p>
        </w:tc>
        <w:tc>
          <w:tcPr>
            <w:tcW w:w="1260" w:type="dxa"/>
            <w:shd w:val="clear" w:color="auto" w:fill="auto"/>
            <w:tcMar>
              <w:top w:w="12" w:type="dxa"/>
              <w:left w:w="108" w:type="dxa"/>
              <w:right w:w="108" w:type="dxa"/>
            </w:tcMar>
            <w:vAlign w:val="bottom"/>
            <w:hideMark/>
          </w:tcPr>
          <w:p w14:paraId="5E187886" w14:textId="77777777" w:rsidR="00F02F4F" w:rsidRPr="00A55840" w:rsidRDefault="00F02F4F" w:rsidP="006D1125">
            <w:pPr>
              <w:spacing w:before="0" w:after="0" w:line="240" w:lineRule="auto"/>
              <w:jc w:val="left"/>
              <w:textAlignment w:val="bottom"/>
              <w:rPr>
                <w:rFonts w:eastAsia="Times New Roman" w:cs="Times New Roman"/>
                <w:kern w:val="24"/>
                <w:szCs w:val="24"/>
              </w:rPr>
            </w:pPr>
            <w:r w:rsidRPr="00A55840">
              <w:rPr>
                <w:rFonts w:eastAsia="Times New Roman" w:cs="Times New Roman"/>
                <w:kern w:val="24"/>
                <w:szCs w:val="24"/>
              </w:rPr>
              <w:t>2793.53</w:t>
            </w:r>
          </w:p>
        </w:tc>
        <w:tc>
          <w:tcPr>
            <w:tcW w:w="1170" w:type="dxa"/>
            <w:shd w:val="clear" w:color="auto" w:fill="auto"/>
            <w:tcMar>
              <w:top w:w="12" w:type="dxa"/>
              <w:left w:w="108" w:type="dxa"/>
              <w:bottom w:w="0" w:type="dxa"/>
              <w:right w:w="108" w:type="dxa"/>
            </w:tcMar>
            <w:vAlign w:val="bottom"/>
            <w:hideMark/>
          </w:tcPr>
          <w:p w14:paraId="6BD48EFC" w14:textId="77777777" w:rsidR="00F02F4F" w:rsidRPr="00A55840" w:rsidRDefault="00F02F4F" w:rsidP="006D1125">
            <w:pPr>
              <w:spacing w:before="0" w:after="0" w:line="240" w:lineRule="auto"/>
              <w:jc w:val="left"/>
              <w:rPr>
                <w:rFonts w:eastAsia="Times New Roman" w:cs="Times New Roman"/>
                <w:kern w:val="24"/>
                <w:szCs w:val="24"/>
              </w:rPr>
            </w:pPr>
            <w:r w:rsidRPr="00A55840">
              <w:rPr>
                <w:rFonts w:eastAsia="Times New Roman" w:cs="Times New Roman"/>
                <w:kern w:val="24"/>
                <w:szCs w:val="24"/>
              </w:rPr>
              <w:t xml:space="preserve">1583 </w:t>
            </w:r>
          </w:p>
        </w:tc>
      </w:tr>
      <w:tr w:rsidR="00F02F4F" w:rsidRPr="00A55840" w14:paraId="5A955427" w14:textId="77777777" w:rsidTr="00921FA2">
        <w:trPr>
          <w:trHeight w:val="46"/>
        </w:trPr>
        <w:tc>
          <w:tcPr>
            <w:tcW w:w="6120" w:type="dxa"/>
            <w:shd w:val="clear" w:color="auto" w:fill="auto"/>
            <w:tcMar>
              <w:top w:w="12" w:type="dxa"/>
              <w:left w:w="108" w:type="dxa"/>
              <w:bottom w:w="0" w:type="dxa"/>
              <w:right w:w="108" w:type="dxa"/>
            </w:tcMar>
            <w:hideMark/>
          </w:tcPr>
          <w:p w14:paraId="0A521A06" w14:textId="77777777" w:rsidR="00F02F4F" w:rsidRPr="00CD46BC" w:rsidRDefault="00F02F4F" w:rsidP="006D1125">
            <w:pPr>
              <w:spacing w:before="0" w:after="0" w:line="240" w:lineRule="auto"/>
              <w:jc w:val="left"/>
              <w:rPr>
                <w:rFonts w:eastAsia="Calibri" w:cs="Times New Roman"/>
                <w:bCs/>
                <w:kern w:val="24"/>
                <w:szCs w:val="24"/>
                <w:lang w:val="de-DE"/>
              </w:rPr>
            </w:pPr>
            <w:r w:rsidRPr="00CD46BC">
              <w:rPr>
                <w:rFonts w:cs="Times New Roman"/>
                <w:szCs w:val="24"/>
                <w:lang w:val="de-DE"/>
              </w:rPr>
              <w:t>84 kg N ha</w:t>
            </w:r>
            <w:r w:rsidRPr="00CD46BC">
              <w:rPr>
                <w:rFonts w:cs="Times New Roman"/>
                <w:szCs w:val="24"/>
                <w:vertAlign w:val="superscript"/>
                <w:lang w:val="de-DE"/>
              </w:rPr>
              <w:t>-1</w:t>
            </w:r>
            <w:r w:rsidRPr="00CD46BC">
              <w:rPr>
                <w:rFonts w:cs="Times New Roman"/>
                <w:szCs w:val="24"/>
                <w:lang w:val="de-DE"/>
              </w:rPr>
              <w:t>+76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+14 kg sulfur ha</w:t>
            </w:r>
            <w:r w:rsidRPr="00CD46BC">
              <w:rPr>
                <w:rFonts w:cs="Times New Roman"/>
                <w:szCs w:val="24"/>
                <w:vertAlign w:val="superscript"/>
                <w:lang w:val="de-DE"/>
              </w:rPr>
              <w:t>-1</w:t>
            </w:r>
            <w:r w:rsidRPr="00CD46BC">
              <w:rPr>
                <w:rFonts w:cs="Times New Roman"/>
                <w:szCs w:val="24"/>
                <w:lang w:val="de-DE"/>
              </w:rPr>
              <w:t>+7.5 t ha</w:t>
            </w:r>
            <w:r w:rsidRPr="00CD46BC">
              <w:rPr>
                <w:rFonts w:cs="Times New Roman"/>
                <w:szCs w:val="24"/>
                <w:vertAlign w:val="superscript"/>
                <w:lang w:val="de-DE"/>
              </w:rPr>
              <w:t>-1</w:t>
            </w:r>
          </w:p>
        </w:tc>
        <w:tc>
          <w:tcPr>
            <w:tcW w:w="1350" w:type="dxa"/>
            <w:shd w:val="clear" w:color="auto" w:fill="auto"/>
            <w:tcMar>
              <w:top w:w="12" w:type="dxa"/>
              <w:left w:w="12" w:type="dxa"/>
              <w:bottom w:w="0" w:type="dxa"/>
              <w:right w:w="12" w:type="dxa"/>
            </w:tcMar>
            <w:hideMark/>
          </w:tcPr>
          <w:p w14:paraId="0ABD0AFC" w14:textId="77777777" w:rsidR="00F02F4F" w:rsidRPr="00A55840" w:rsidRDefault="00F02F4F" w:rsidP="006D1125">
            <w:pPr>
              <w:spacing w:before="0" w:after="0" w:line="240" w:lineRule="auto"/>
              <w:jc w:val="left"/>
              <w:textAlignment w:val="top"/>
              <w:rPr>
                <w:rFonts w:eastAsia="Times New Roman" w:cs="Times New Roman"/>
                <w:kern w:val="24"/>
                <w:szCs w:val="24"/>
              </w:rPr>
            </w:pPr>
            <w:r w:rsidRPr="00A55840">
              <w:rPr>
                <w:rFonts w:eastAsia="Times New Roman" w:cs="Times New Roman"/>
                <w:kern w:val="24"/>
                <w:szCs w:val="24"/>
              </w:rPr>
              <w:t>8780.6</w:t>
            </w:r>
          </w:p>
        </w:tc>
        <w:tc>
          <w:tcPr>
            <w:tcW w:w="1260" w:type="dxa"/>
            <w:shd w:val="clear" w:color="auto" w:fill="auto"/>
            <w:tcMar>
              <w:top w:w="12" w:type="dxa"/>
              <w:left w:w="108" w:type="dxa"/>
              <w:right w:w="108" w:type="dxa"/>
            </w:tcMar>
            <w:hideMark/>
          </w:tcPr>
          <w:p w14:paraId="115B1EDF" w14:textId="77777777" w:rsidR="00F02F4F" w:rsidRPr="00A55840" w:rsidRDefault="00F02F4F" w:rsidP="006D1125">
            <w:pPr>
              <w:spacing w:before="0" w:after="0" w:line="240" w:lineRule="auto"/>
              <w:jc w:val="left"/>
              <w:textAlignment w:val="top"/>
              <w:rPr>
                <w:rFonts w:eastAsia="Times New Roman" w:cs="Times New Roman"/>
                <w:kern w:val="24"/>
                <w:szCs w:val="24"/>
              </w:rPr>
            </w:pPr>
            <w:r w:rsidRPr="00A55840">
              <w:rPr>
                <w:rFonts w:eastAsia="Times New Roman" w:cs="Times New Roman"/>
                <w:kern w:val="24"/>
                <w:szCs w:val="24"/>
              </w:rPr>
              <w:t>113529.4</w:t>
            </w:r>
          </w:p>
        </w:tc>
        <w:tc>
          <w:tcPr>
            <w:tcW w:w="1440" w:type="dxa"/>
            <w:shd w:val="clear" w:color="auto" w:fill="auto"/>
            <w:tcMar>
              <w:top w:w="12" w:type="dxa"/>
              <w:left w:w="108" w:type="dxa"/>
              <w:right w:w="108" w:type="dxa"/>
            </w:tcMar>
            <w:vAlign w:val="bottom"/>
            <w:hideMark/>
          </w:tcPr>
          <w:p w14:paraId="6FBC02C3" w14:textId="77777777" w:rsidR="00F02F4F" w:rsidRPr="00A55840" w:rsidRDefault="00F02F4F" w:rsidP="006D1125">
            <w:pPr>
              <w:spacing w:before="0" w:after="0" w:line="240" w:lineRule="auto"/>
              <w:jc w:val="left"/>
              <w:rPr>
                <w:rFonts w:eastAsia="Times New Roman" w:cs="Times New Roman"/>
                <w:szCs w:val="24"/>
              </w:rPr>
            </w:pPr>
          </w:p>
        </w:tc>
        <w:tc>
          <w:tcPr>
            <w:tcW w:w="1260" w:type="dxa"/>
            <w:shd w:val="clear" w:color="auto" w:fill="auto"/>
            <w:tcMar>
              <w:top w:w="12" w:type="dxa"/>
              <w:left w:w="108" w:type="dxa"/>
              <w:right w:w="108" w:type="dxa"/>
            </w:tcMar>
            <w:vAlign w:val="bottom"/>
            <w:hideMark/>
          </w:tcPr>
          <w:p w14:paraId="1AC2E40F" w14:textId="77777777" w:rsidR="00F02F4F" w:rsidRPr="00A55840" w:rsidRDefault="00F02F4F" w:rsidP="006D1125">
            <w:pPr>
              <w:spacing w:before="0" w:after="0" w:line="240" w:lineRule="auto"/>
              <w:jc w:val="left"/>
              <w:textAlignment w:val="bottom"/>
              <w:rPr>
                <w:rFonts w:eastAsia="Times New Roman" w:cs="Times New Roman"/>
                <w:kern w:val="24"/>
                <w:szCs w:val="24"/>
              </w:rPr>
            </w:pPr>
            <w:r w:rsidRPr="00A55840">
              <w:rPr>
                <w:rFonts w:eastAsia="Times New Roman" w:cs="Times New Roman"/>
                <w:kern w:val="24"/>
                <w:szCs w:val="24"/>
              </w:rPr>
              <w:t>490.63</w:t>
            </w:r>
          </w:p>
        </w:tc>
        <w:tc>
          <w:tcPr>
            <w:tcW w:w="1260" w:type="dxa"/>
            <w:shd w:val="clear" w:color="auto" w:fill="auto"/>
            <w:tcMar>
              <w:top w:w="12" w:type="dxa"/>
              <w:left w:w="108" w:type="dxa"/>
              <w:right w:w="108" w:type="dxa"/>
            </w:tcMar>
            <w:vAlign w:val="bottom"/>
            <w:hideMark/>
          </w:tcPr>
          <w:p w14:paraId="41B3D89C" w14:textId="77777777" w:rsidR="00F02F4F" w:rsidRPr="00A55840" w:rsidRDefault="00F02F4F" w:rsidP="006D1125">
            <w:pPr>
              <w:spacing w:before="0" w:after="0" w:line="240" w:lineRule="auto"/>
              <w:jc w:val="left"/>
              <w:textAlignment w:val="bottom"/>
              <w:rPr>
                <w:rFonts w:eastAsia="Times New Roman" w:cs="Times New Roman"/>
                <w:kern w:val="24"/>
                <w:szCs w:val="24"/>
              </w:rPr>
            </w:pPr>
            <w:r w:rsidRPr="00A55840">
              <w:rPr>
                <w:rFonts w:eastAsia="Times New Roman" w:cs="Times New Roman"/>
                <w:kern w:val="24"/>
                <w:szCs w:val="24"/>
              </w:rPr>
              <w:t>7069.37</w:t>
            </w:r>
          </w:p>
        </w:tc>
        <w:tc>
          <w:tcPr>
            <w:tcW w:w="1170" w:type="dxa"/>
            <w:shd w:val="clear" w:color="auto" w:fill="auto"/>
            <w:tcMar>
              <w:top w:w="12" w:type="dxa"/>
              <w:left w:w="108" w:type="dxa"/>
              <w:bottom w:w="0" w:type="dxa"/>
              <w:right w:w="108" w:type="dxa"/>
            </w:tcMar>
            <w:vAlign w:val="bottom"/>
            <w:hideMark/>
          </w:tcPr>
          <w:p w14:paraId="2B89A540" w14:textId="77777777" w:rsidR="00F02F4F" w:rsidRPr="00A55840" w:rsidRDefault="00F02F4F" w:rsidP="006D1125">
            <w:pPr>
              <w:spacing w:before="0" w:after="0" w:line="240" w:lineRule="auto"/>
              <w:jc w:val="left"/>
              <w:rPr>
                <w:rFonts w:eastAsia="Times New Roman" w:cs="Times New Roman"/>
                <w:kern w:val="24"/>
                <w:szCs w:val="24"/>
              </w:rPr>
            </w:pPr>
            <w:r w:rsidRPr="00A55840">
              <w:rPr>
                <w:rFonts w:eastAsia="Times New Roman" w:cs="Times New Roman"/>
                <w:kern w:val="24"/>
                <w:szCs w:val="24"/>
              </w:rPr>
              <w:t xml:space="preserve">1440.9 </w:t>
            </w:r>
          </w:p>
        </w:tc>
      </w:tr>
      <w:tr w:rsidR="00F02F4F" w:rsidRPr="00A55840" w14:paraId="2040E67F" w14:textId="77777777" w:rsidTr="00921FA2">
        <w:trPr>
          <w:trHeight w:val="46"/>
        </w:trPr>
        <w:tc>
          <w:tcPr>
            <w:tcW w:w="6120" w:type="dxa"/>
            <w:shd w:val="clear" w:color="auto" w:fill="auto"/>
            <w:tcMar>
              <w:top w:w="12" w:type="dxa"/>
              <w:left w:w="108" w:type="dxa"/>
              <w:bottom w:w="0" w:type="dxa"/>
              <w:right w:w="108" w:type="dxa"/>
            </w:tcMar>
            <w:hideMark/>
          </w:tcPr>
          <w:p w14:paraId="2DCA3615" w14:textId="77777777" w:rsidR="00F02F4F" w:rsidRPr="00CD46BC" w:rsidRDefault="00F02F4F" w:rsidP="006D1125">
            <w:pPr>
              <w:spacing w:before="0" w:after="0" w:line="240" w:lineRule="auto"/>
              <w:jc w:val="left"/>
              <w:rPr>
                <w:rFonts w:eastAsia="Calibri" w:cs="Times New Roman"/>
                <w:bCs/>
                <w:kern w:val="24"/>
                <w:szCs w:val="24"/>
                <w:lang w:val="de-DE"/>
              </w:rPr>
            </w:pPr>
            <w:r w:rsidRPr="00CD46BC">
              <w:rPr>
                <w:rFonts w:cs="Times New Roman"/>
                <w:szCs w:val="24"/>
                <w:lang w:val="de-DE"/>
              </w:rPr>
              <w:t>63 kg N ha</w:t>
            </w:r>
            <w:r w:rsidRPr="00CD46BC">
              <w:rPr>
                <w:rFonts w:cs="Times New Roman"/>
                <w:szCs w:val="24"/>
                <w:vertAlign w:val="superscript"/>
                <w:lang w:val="de-DE"/>
              </w:rPr>
              <w:t>-1</w:t>
            </w:r>
            <w:r w:rsidRPr="00CD46BC">
              <w:rPr>
                <w:rFonts w:cs="Times New Roman"/>
                <w:szCs w:val="24"/>
                <w:lang w:val="de-DE"/>
              </w:rPr>
              <w:t>+57kg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+10.5 kg sulfur ha</w:t>
            </w:r>
            <w:r w:rsidRPr="00CD46BC">
              <w:rPr>
                <w:rFonts w:cs="Times New Roman"/>
                <w:szCs w:val="24"/>
                <w:vertAlign w:val="superscript"/>
                <w:lang w:val="de-DE"/>
              </w:rPr>
              <w:t xml:space="preserve">-1 </w:t>
            </w:r>
            <w:r w:rsidRPr="00CD46BC">
              <w:rPr>
                <w:rFonts w:cs="Times New Roman"/>
                <w:szCs w:val="24"/>
                <w:lang w:val="de-DE"/>
              </w:rPr>
              <w:t>+11.25 t ha</w:t>
            </w:r>
            <w:r w:rsidRPr="00CD46BC">
              <w:rPr>
                <w:rFonts w:cs="Times New Roman"/>
                <w:szCs w:val="24"/>
                <w:vertAlign w:val="superscript"/>
                <w:lang w:val="de-DE"/>
              </w:rPr>
              <w:t>-1</w:t>
            </w:r>
          </w:p>
        </w:tc>
        <w:tc>
          <w:tcPr>
            <w:tcW w:w="1350" w:type="dxa"/>
            <w:shd w:val="clear" w:color="auto" w:fill="auto"/>
            <w:tcMar>
              <w:top w:w="12" w:type="dxa"/>
              <w:left w:w="12" w:type="dxa"/>
              <w:bottom w:w="0" w:type="dxa"/>
              <w:right w:w="12" w:type="dxa"/>
            </w:tcMar>
            <w:hideMark/>
          </w:tcPr>
          <w:p w14:paraId="41899C45" w14:textId="77777777" w:rsidR="00F02F4F" w:rsidRPr="00A55840" w:rsidRDefault="00F02F4F" w:rsidP="006D1125">
            <w:pPr>
              <w:spacing w:before="0" w:after="0" w:line="240" w:lineRule="auto"/>
              <w:jc w:val="left"/>
              <w:textAlignment w:val="top"/>
              <w:rPr>
                <w:rFonts w:eastAsia="Times New Roman" w:cs="Times New Roman"/>
                <w:kern w:val="24"/>
                <w:szCs w:val="24"/>
              </w:rPr>
            </w:pPr>
            <w:r w:rsidRPr="00A55840">
              <w:rPr>
                <w:rFonts w:eastAsia="Times New Roman" w:cs="Times New Roman"/>
                <w:kern w:val="24"/>
                <w:szCs w:val="24"/>
              </w:rPr>
              <w:t>9068.6</w:t>
            </w:r>
          </w:p>
        </w:tc>
        <w:tc>
          <w:tcPr>
            <w:tcW w:w="1260" w:type="dxa"/>
            <w:shd w:val="clear" w:color="auto" w:fill="auto"/>
            <w:tcMar>
              <w:top w:w="12" w:type="dxa"/>
              <w:left w:w="108" w:type="dxa"/>
              <w:right w:w="108" w:type="dxa"/>
            </w:tcMar>
            <w:hideMark/>
          </w:tcPr>
          <w:p w14:paraId="573CD855" w14:textId="77777777" w:rsidR="00F02F4F" w:rsidRPr="00A55840" w:rsidRDefault="00F02F4F" w:rsidP="006D1125">
            <w:pPr>
              <w:spacing w:before="0" w:after="0" w:line="240" w:lineRule="auto"/>
              <w:jc w:val="left"/>
              <w:textAlignment w:val="top"/>
              <w:rPr>
                <w:rFonts w:eastAsia="Times New Roman" w:cs="Times New Roman"/>
                <w:kern w:val="24"/>
                <w:szCs w:val="24"/>
              </w:rPr>
            </w:pPr>
            <w:r w:rsidRPr="00A55840">
              <w:rPr>
                <w:rFonts w:eastAsia="Times New Roman" w:cs="Times New Roman"/>
                <w:kern w:val="24"/>
                <w:szCs w:val="24"/>
              </w:rPr>
              <w:t>106761.4</w:t>
            </w:r>
          </w:p>
        </w:tc>
        <w:tc>
          <w:tcPr>
            <w:tcW w:w="1440" w:type="dxa"/>
            <w:shd w:val="clear" w:color="auto" w:fill="auto"/>
            <w:tcMar>
              <w:top w:w="12" w:type="dxa"/>
              <w:left w:w="108" w:type="dxa"/>
              <w:right w:w="108" w:type="dxa"/>
            </w:tcMar>
            <w:vAlign w:val="bottom"/>
            <w:hideMark/>
          </w:tcPr>
          <w:p w14:paraId="544429D7" w14:textId="77777777" w:rsidR="00F02F4F" w:rsidRPr="00A55840" w:rsidRDefault="00F02F4F" w:rsidP="006D1125">
            <w:pPr>
              <w:spacing w:before="0" w:after="0" w:line="240" w:lineRule="auto"/>
              <w:jc w:val="left"/>
              <w:rPr>
                <w:rFonts w:eastAsia="Times New Roman" w:cs="Times New Roman"/>
                <w:szCs w:val="24"/>
              </w:rPr>
            </w:pPr>
            <w:r w:rsidRPr="009D27C5">
              <w:rPr>
                <w:rFonts w:eastAsia="Times New Roman" w:cs="Times New Roman"/>
                <w:kern w:val="24"/>
                <w:szCs w:val="24"/>
              </w:rPr>
              <w:t>D</w:t>
            </w:r>
            <w:r>
              <w:rPr>
                <w:rFonts w:eastAsia="Times New Roman" w:cs="Times New Roman"/>
                <w:kern w:val="24"/>
                <w:szCs w:val="24"/>
              </w:rPr>
              <w:t>ominated</w:t>
            </w:r>
          </w:p>
        </w:tc>
        <w:tc>
          <w:tcPr>
            <w:tcW w:w="1260" w:type="dxa"/>
            <w:shd w:val="clear" w:color="auto" w:fill="auto"/>
            <w:tcMar>
              <w:top w:w="12" w:type="dxa"/>
              <w:left w:w="108" w:type="dxa"/>
              <w:right w:w="108" w:type="dxa"/>
            </w:tcMar>
            <w:vAlign w:val="bottom"/>
            <w:hideMark/>
          </w:tcPr>
          <w:p w14:paraId="56060BB3" w14:textId="77777777" w:rsidR="00F02F4F" w:rsidRPr="00A55840" w:rsidRDefault="00F02F4F" w:rsidP="006D1125">
            <w:pPr>
              <w:spacing w:before="0" w:after="0" w:line="240" w:lineRule="auto"/>
              <w:jc w:val="left"/>
              <w:textAlignment w:val="bottom"/>
              <w:rPr>
                <w:rFonts w:eastAsia="Times New Roman" w:cs="Times New Roman"/>
                <w:kern w:val="24"/>
                <w:szCs w:val="24"/>
              </w:rPr>
            </w:pPr>
          </w:p>
        </w:tc>
        <w:tc>
          <w:tcPr>
            <w:tcW w:w="1260" w:type="dxa"/>
            <w:shd w:val="clear" w:color="auto" w:fill="auto"/>
            <w:tcMar>
              <w:top w:w="12" w:type="dxa"/>
              <w:left w:w="108" w:type="dxa"/>
              <w:right w:w="108" w:type="dxa"/>
            </w:tcMar>
            <w:vAlign w:val="bottom"/>
            <w:hideMark/>
          </w:tcPr>
          <w:p w14:paraId="40FBAFC3" w14:textId="77777777" w:rsidR="00F02F4F" w:rsidRPr="00A55840" w:rsidRDefault="00F02F4F" w:rsidP="006D1125">
            <w:pPr>
              <w:spacing w:before="0" w:after="0" w:line="240" w:lineRule="auto"/>
              <w:jc w:val="left"/>
              <w:textAlignment w:val="bottom"/>
              <w:rPr>
                <w:rFonts w:eastAsia="Times New Roman" w:cs="Times New Roman"/>
                <w:kern w:val="24"/>
                <w:szCs w:val="24"/>
              </w:rPr>
            </w:pPr>
          </w:p>
        </w:tc>
        <w:tc>
          <w:tcPr>
            <w:tcW w:w="1170" w:type="dxa"/>
            <w:shd w:val="clear" w:color="auto" w:fill="auto"/>
            <w:tcMar>
              <w:top w:w="12" w:type="dxa"/>
              <w:left w:w="108" w:type="dxa"/>
              <w:bottom w:w="0" w:type="dxa"/>
              <w:right w:w="108" w:type="dxa"/>
            </w:tcMar>
            <w:vAlign w:val="bottom"/>
            <w:hideMark/>
          </w:tcPr>
          <w:p w14:paraId="1292AE99" w14:textId="77777777" w:rsidR="00F02F4F" w:rsidRPr="00A55840" w:rsidRDefault="00F02F4F" w:rsidP="006D1125">
            <w:pPr>
              <w:spacing w:before="0" w:after="0" w:line="240" w:lineRule="auto"/>
              <w:jc w:val="left"/>
              <w:rPr>
                <w:rFonts w:eastAsia="Times New Roman" w:cs="Times New Roman"/>
                <w:kern w:val="24"/>
                <w:szCs w:val="24"/>
              </w:rPr>
            </w:pPr>
          </w:p>
        </w:tc>
      </w:tr>
      <w:tr w:rsidR="00F02F4F" w:rsidRPr="00A55840" w14:paraId="64A4F11E" w14:textId="77777777" w:rsidTr="00921FA2">
        <w:trPr>
          <w:trHeight w:val="46"/>
        </w:trPr>
        <w:tc>
          <w:tcPr>
            <w:tcW w:w="6120" w:type="dxa"/>
            <w:shd w:val="clear" w:color="auto" w:fill="auto"/>
            <w:tcMar>
              <w:top w:w="12" w:type="dxa"/>
              <w:left w:w="108" w:type="dxa"/>
              <w:bottom w:w="0" w:type="dxa"/>
              <w:right w:w="108" w:type="dxa"/>
            </w:tcMar>
            <w:hideMark/>
          </w:tcPr>
          <w:p w14:paraId="74D7517A" w14:textId="77777777" w:rsidR="00F02F4F" w:rsidRPr="00CD46BC" w:rsidRDefault="00F02F4F" w:rsidP="006D1125">
            <w:pPr>
              <w:spacing w:before="0" w:after="0" w:line="240" w:lineRule="auto"/>
              <w:jc w:val="left"/>
              <w:rPr>
                <w:rFonts w:eastAsia="Calibri" w:cs="Times New Roman"/>
                <w:bCs/>
                <w:kern w:val="24"/>
                <w:szCs w:val="24"/>
                <w:lang w:val="de-DE"/>
              </w:rPr>
            </w:pPr>
            <w:r w:rsidRPr="00CD46BC">
              <w:rPr>
                <w:rFonts w:cs="Times New Roman"/>
                <w:szCs w:val="24"/>
                <w:lang w:val="de-DE"/>
              </w:rPr>
              <w:t>42 kg N ha</w:t>
            </w:r>
            <w:r w:rsidRPr="00CD46BC">
              <w:rPr>
                <w:rFonts w:cs="Times New Roman"/>
                <w:szCs w:val="24"/>
                <w:vertAlign w:val="superscript"/>
                <w:lang w:val="de-DE"/>
              </w:rPr>
              <w:t>-1</w:t>
            </w:r>
            <w:r w:rsidRPr="00CD46BC">
              <w:rPr>
                <w:rFonts w:cs="Times New Roman"/>
                <w:szCs w:val="24"/>
                <w:lang w:val="de-DE"/>
              </w:rPr>
              <w:t>+38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+7 kg sulfur ha</w:t>
            </w:r>
            <w:r w:rsidRPr="00CD46BC">
              <w:rPr>
                <w:rFonts w:cs="Times New Roman"/>
                <w:szCs w:val="24"/>
                <w:vertAlign w:val="superscript"/>
                <w:lang w:val="de-DE"/>
              </w:rPr>
              <w:t>-1</w:t>
            </w:r>
            <w:r w:rsidRPr="00CD46BC">
              <w:rPr>
                <w:rFonts w:cs="Times New Roman"/>
                <w:szCs w:val="24"/>
                <w:lang w:val="de-DE"/>
              </w:rPr>
              <w:t>+15 t ha</w:t>
            </w:r>
            <w:r w:rsidRPr="00CD46BC">
              <w:rPr>
                <w:rFonts w:cs="Times New Roman"/>
                <w:szCs w:val="24"/>
                <w:vertAlign w:val="superscript"/>
                <w:lang w:val="de-DE"/>
              </w:rPr>
              <w:t>-1</w:t>
            </w:r>
          </w:p>
        </w:tc>
        <w:tc>
          <w:tcPr>
            <w:tcW w:w="1350" w:type="dxa"/>
            <w:shd w:val="clear" w:color="auto" w:fill="auto"/>
            <w:tcMar>
              <w:top w:w="12" w:type="dxa"/>
              <w:left w:w="12" w:type="dxa"/>
              <w:bottom w:w="0" w:type="dxa"/>
              <w:right w:w="12" w:type="dxa"/>
            </w:tcMar>
            <w:hideMark/>
          </w:tcPr>
          <w:p w14:paraId="035DB022" w14:textId="77777777" w:rsidR="00F02F4F" w:rsidRPr="00A55840" w:rsidRDefault="00F02F4F" w:rsidP="006D1125">
            <w:pPr>
              <w:spacing w:before="0" w:after="0" w:line="240" w:lineRule="auto"/>
              <w:jc w:val="left"/>
              <w:textAlignment w:val="top"/>
              <w:rPr>
                <w:rFonts w:eastAsia="Times New Roman" w:cs="Times New Roman"/>
                <w:kern w:val="24"/>
                <w:szCs w:val="24"/>
              </w:rPr>
            </w:pPr>
            <w:r w:rsidRPr="00A55840">
              <w:rPr>
                <w:rFonts w:eastAsia="Times New Roman" w:cs="Times New Roman"/>
                <w:kern w:val="24"/>
                <w:szCs w:val="24"/>
              </w:rPr>
              <w:t>9223.3</w:t>
            </w:r>
          </w:p>
        </w:tc>
        <w:tc>
          <w:tcPr>
            <w:tcW w:w="1260" w:type="dxa"/>
            <w:shd w:val="clear" w:color="auto" w:fill="auto"/>
            <w:tcMar>
              <w:top w:w="12" w:type="dxa"/>
              <w:left w:w="108" w:type="dxa"/>
              <w:right w:w="108" w:type="dxa"/>
            </w:tcMar>
            <w:hideMark/>
          </w:tcPr>
          <w:p w14:paraId="3C3AB0BD" w14:textId="77777777" w:rsidR="00F02F4F" w:rsidRPr="00A55840" w:rsidRDefault="00F02F4F" w:rsidP="006D1125">
            <w:pPr>
              <w:spacing w:before="0" w:after="0" w:line="240" w:lineRule="auto"/>
              <w:jc w:val="left"/>
              <w:textAlignment w:val="top"/>
              <w:rPr>
                <w:rFonts w:eastAsia="Times New Roman" w:cs="Times New Roman"/>
                <w:kern w:val="24"/>
                <w:szCs w:val="24"/>
              </w:rPr>
            </w:pPr>
            <w:r w:rsidRPr="00A55840">
              <w:rPr>
                <w:rFonts w:eastAsia="Times New Roman" w:cs="Times New Roman"/>
                <w:kern w:val="24"/>
                <w:szCs w:val="24"/>
              </w:rPr>
              <w:t xml:space="preserve">97291.7 </w:t>
            </w:r>
          </w:p>
        </w:tc>
        <w:tc>
          <w:tcPr>
            <w:tcW w:w="1440" w:type="dxa"/>
            <w:shd w:val="clear" w:color="auto" w:fill="auto"/>
            <w:tcMar>
              <w:top w:w="12" w:type="dxa"/>
              <w:left w:w="108" w:type="dxa"/>
              <w:right w:w="108" w:type="dxa"/>
            </w:tcMar>
            <w:vAlign w:val="bottom"/>
            <w:hideMark/>
          </w:tcPr>
          <w:p w14:paraId="329B18D4" w14:textId="77777777" w:rsidR="00F02F4F" w:rsidRPr="00A55840" w:rsidRDefault="00F02F4F" w:rsidP="006D1125">
            <w:pPr>
              <w:spacing w:before="0" w:after="0" w:line="240" w:lineRule="auto"/>
              <w:jc w:val="left"/>
              <w:rPr>
                <w:rFonts w:eastAsia="Times New Roman" w:cs="Times New Roman"/>
                <w:szCs w:val="24"/>
              </w:rPr>
            </w:pPr>
            <w:r w:rsidRPr="009D27C5">
              <w:rPr>
                <w:rFonts w:eastAsia="Times New Roman" w:cs="Times New Roman"/>
                <w:kern w:val="24"/>
                <w:szCs w:val="24"/>
              </w:rPr>
              <w:t>D</w:t>
            </w:r>
            <w:r>
              <w:rPr>
                <w:rFonts w:eastAsia="Times New Roman" w:cs="Times New Roman"/>
                <w:kern w:val="24"/>
                <w:szCs w:val="24"/>
              </w:rPr>
              <w:t>ominated</w:t>
            </w:r>
          </w:p>
        </w:tc>
        <w:tc>
          <w:tcPr>
            <w:tcW w:w="1260" w:type="dxa"/>
            <w:shd w:val="clear" w:color="auto" w:fill="auto"/>
            <w:tcMar>
              <w:top w:w="12" w:type="dxa"/>
              <w:left w:w="108" w:type="dxa"/>
              <w:right w:w="108" w:type="dxa"/>
            </w:tcMar>
            <w:vAlign w:val="bottom"/>
            <w:hideMark/>
          </w:tcPr>
          <w:p w14:paraId="03145283" w14:textId="77777777" w:rsidR="00F02F4F" w:rsidRPr="00A55840" w:rsidRDefault="00F02F4F" w:rsidP="006D1125">
            <w:pPr>
              <w:spacing w:before="0" w:after="0" w:line="240" w:lineRule="auto"/>
              <w:jc w:val="left"/>
              <w:textAlignment w:val="bottom"/>
              <w:rPr>
                <w:rFonts w:eastAsia="Times New Roman" w:cs="Times New Roman"/>
                <w:kern w:val="24"/>
                <w:szCs w:val="24"/>
              </w:rPr>
            </w:pPr>
          </w:p>
        </w:tc>
        <w:tc>
          <w:tcPr>
            <w:tcW w:w="1260" w:type="dxa"/>
            <w:shd w:val="clear" w:color="auto" w:fill="auto"/>
            <w:tcMar>
              <w:top w:w="12" w:type="dxa"/>
              <w:left w:w="108" w:type="dxa"/>
              <w:right w:w="108" w:type="dxa"/>
            </w:tcMar>
            <w:vAlign w:val="bottom"/>
            <w:hideMark/>
          </w:tcPr>
          <w:p w14:paraId="3DAE28BB" w14:textId="77777777" w:rsidR="00F02F4F" w:rsidRPr="00A55840" w:rsidRDefault="00F02F4F" w:rsidP="006D1125">
            <w:pPr>
              <w:spacing w:before="0" w:after="0" w:line="240" w:lineRule="auto"/>
              <w:jc w:val="left"/>
              <w:textAlignment w:val="bottom"/>
              <w:rPr>
                <w:rFonts w:eastAsia="Times New Roman" w:cs="Times New Roman"/>
                <w:kern w:val="24"/>
                <w:szCs w:val="24"/>
              </w:rPr>
            </w:pPr>
          </w:p>
        </w:tc>
        <w:tc>
          <w:tcPr>
            <w:tcW w:w="1170" w:type="dxa"/>
            <w:shd w:val="clear" w:color="auto" w:fill="auto"/>
            <w:tcMar>
              <w:top w:w="12" w:type="dxa"/>
              <w:left w:w="108" w:type="dxa"/>
              <w:bottom w:w="0" w:type="dxa"/>
              <w:right w:w="108" w:type="dxa"/>
            </w:tcMar>
            <w:vAlign w:val="bottom"/>
            <w:hideMark/>
          </w:tcPr>
          <w:p w14:paraId="5D5D702A" w14:textId="77777777" w:rsidR="00F02F4F" w:rsidRPr="00A55840" w:rsidRDefault="00F02F4F" w:rsidP="006D1125">
            <w:pPr>
              <w:spacing w:before="0" w:after="0" w:line="240" w:lineRule="auto"/>
              <w:jc w:val="left"/>
              <w:rPr>
                <w:rFonts w:eastAsia="Times New Roman" w:cs="Times New Roman"/>
                <w:kern w:val="24"/>
                <w:szCs w:val="24"/>
              </w:rPr>
            </w:pPr>
          </w:p>
        </w:tc>
      </w:tr>
      <w:tr w:rsidR="00F02F4F" w:rsidRPr="00A55840" w14:paraId="01EA998A" w14:textId="77777777" w:rsidTr="00921FA2">
        <w:trPr>
          <w:trHeight w:val="46"/>
        </w:trPr>
        <w:tc>
          <w:tcPr>
            <w:tcW w:w="6120" w:type="dxa"/>
            <w:shd w:val="clear" w:color="auto" w:fill="auto"/>
            <w:tcMar>
              <w:top w:w="12" w:type="dxa"/>
              <w:left w:w="108" w:type="dxa"/>
              <w:bottom w:w="0" w:type="dxa"/>
              <w:right w:w="108" w:type="dxa"/>
            </w:tcMar>
            <w:hideMark/>
          </w:tcPr>
          <w:p w14:paraId="26C30163" w14:textId="77777777" w:rsidR="00F02F4F" w:rsidRPr="00CD46BC" w:rsidRDefault="00F02F4F" w:rsidP="006D1125">
            <w:pPr>
              <w:spacing w:before="0" w:after="0" w:line="240" w:lineRule="auto"/>
              <w:jc w:val="left"/>
              <w:rPr>
                <w:rFonts w:eastAsia="Calibri" w:cs="Times New Roman"/>
                <w:bCs/>
                <w:kern w:val="24"/>
                <w:szCs w:val="24"/>
                <w:lang w:val="de-DE"/>
              </w:rPr>
            </w:pPr>
            <w:r w:rsidRPr="00CD46BC">
              <w:rPr>
                <w:rFonts w:cs="Times New Roman"/>
                <w:szCs w:val="24"/>
                <w:lang w:val="de-DE"/>
              </w:rPr>
              <w:t>84 kg N ha</w:t>
            </w:r>
            <w:r w:rsidRPr="00CD46BC">
              <w:rPr>
                <w:rFonts w:cs="Times New Roman"/>
                <w:szCs w:val="24"/>
                <w:vertAlign w:val="superscript"/>
                <w:lang w:val="de-DE"/>
              </w:rPr>
              <w:t>-1</w:t>
            </w:r>
            <w:r w:rsidRPr="00CD46BC">
              <w:rPr>
                <w:rFonts w:cs="Times New Roman"/>
                <w:szCs w:val="24"/>
                <w:lang w:val="de-DE"/>
              </w:rPr>
              <w:t>+76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+14 kg sulfur ha</w:t>
            </w:r>
            <w:r w:rsidRPr="00CD46BC">
              <w:rPr>
                <w:rFonts w:cs="Times New Roman"/>
                <w:szCs w:val="24"/>
                <w:vertAlign w:val="superscript"/>
                <w:lang w:val="de-DE"/>
              </w:rPr>
              <w:t>-1</w:t>
            </w:r>
            <w:r w:rsidRPr="00CD46BC">
              <w:rPr>
                <w:rFonts w:cs="Times New Roman"/>
                <w:szCs w:val="24"/>
                <w:lang w:val="de-DE"/>
              </w:rPr>
              <w:t>+11.25 t ha</w:t>
            </w:r>
            <w:r w:rsidRPr="00CD46BC">
              <w:rPr>
                <w:rFonts w:cs="Times New Roman"/>
                <w:szCs w:val="24"/>
                <w:vertAlign w:val="superscript"/>
                <w:lang w:val="de-DE"/>
              </w:rPr>
              <w:t>-1</w:t>
            </w:r>
          </w:p>
        </w:tc>
        <w:tc>
          <w:tcPr>
            <w:tcW w:w="1350" w:type="dxa"/>
            <w:shd w:val="clear" w:color="auto" w:fill="auto"/>
            <w:tcMar>
              <w:top w:w="12" w:type="dxa"/>
              <w:left w:w="12" w:type="dxa"/>
              <w:bottom w:w="0" w:type="dxa"/>
              <w:right w:w="12" w:type="dxa"/>
            </w:tcMar>
            <w:hideMark/>
          </w:tcPr>
          <w:p w14:paraId="2219059D" w14:textId="77777777" w:rsidR="00F02F4F" w:rsidRPr="00A55840" w:rsidRDefault="00F02F4F" w:rsidP="006D1125">
            <w:pPr>
              <w:spacing w:before="0" w:after="0" w:line="240" w:lineRule="auto"/>
              <w:jc w:val="left"/>
              <w:textAlignment w:val="top"/>
              <w:rPr>
                <w:rFonts w:eastAsia="Times New Roman" w:cs="Times New Roman"/>
                <w:kern w:val="24"/>
                <w:szCs w:val="24"/>
              </w:rPr>
            </w:pPr>
            <w:r w:rsidRPr="00A55840">
              <w:rPr>
                <w:rFonts w:eastAsia="Times New Roman" w:cs="Times New Roman"/>
                <w:kern w:val="24"/>
                <w:szCs w:val="24"/>
              </w:rPr>
              <w:t>9847.27</w:t>
            </w:r>
          </w:p>
        </w:tc>
        <w:tc>
          <w:tcPr>
            <w:tcW w:w="1260" w:type="dxa"/>
            <w:shd w:val="clear" w:color="auto" w:fill="auto"/>
            <w:tcMar>
              <w:top w:w="12" w:type="dxa"/>
              <w:left w:w="108" w:type="dxa"/>
              <w:right w:w="108" w:type="dxa"/>
            </w:tcMar>
            <w:hideMark/>
          </w:tcPr>
          <w:p w14:paraId="34F918ED" w14:textId="77777777" w:rsidR="00F02F4F" w:rsidRPr="00A55840" w:rsidRDefault="00F02F4F" w:rsidP="006D1125">
            <w:pPr>
              <w:spacing w:before="0" w:after="0" w:line="240" w:lineRule="auto"/>
              <w:jc w:val="left"/>
              <w:textAlignment w:val="top"/>
              <w:rPr>
                <w:rFonts w:eastAsia="Times New Roman" w:cs="Times New Roman"/>
                <w:kern w:val="24"/>
                <w:szCs w:val="24"/>
              </w:rPr>
            </w:pPr>
            <w:r w:rsidRPr="00A55840">
              <w:rPr>
                <w:rFonts w:eastAsia="Times New Roman" w:cs="Times New Roman"/>
                <w:kern w:val="24"/>
                <w:szCs w:val="24"/>
              </w:rPr>
              <w:t>87892.73</w:t>
            </w:r>
          </w:p>
        </w:tc>
        <w:tc>
          <w:tcPr>
            <w:tcW w:w="1440" w:type="dxa"/>
            <w:shd w:val="clear" w:color="auto" w:fill="auto"/>
            <w:tcMar>
              <w:top w:w="12" w:type="dxa"/>
              <w:left w:w="108" w:type="dxa"/>
              <w:right w:w="108" w:type="dxa"/>
            </w:tcMar>
            <w:vAlign w:val="bottom"/>
            <w:hideMark/>
          </w:tcPr>
          <w:p w14:paraId="533DFB1D" w14:textId="77777777" w:rsidR="00F02F4F" w:rsidRPr="00A55840" w:rsidRDefault="00F02F4F" w:rsidP="006D1125">
            <w:pPr>
              <w:spacing w:before="0" w:after="0" w:line="240" w:lineRule="auto"/>
              <w:jc w:val="left"/>
              <w:rPr>
                <w:rFonts w:eastAsia="Times New Roman" w:cs="Times New Roman"/>
                <w:szCs w:val="24"/>
              </w:rPr>
            </w:pPr>
            <w:r w:rsidRPr="009D27C5">
              <w:rPr>
                <w:rFonts w:eastAsia="Times New Roman" w:cs="Times New Roman"/>
                <w:kern w:val="24"/>
                <w:szCs w:val="24"/>
              </w:rPr>
              <w:t>D</w:t>
            </w:r>
            <w:r>
              <w:rPr>
                <w:rFonts w:eastAsia="Times New Roman" w:cs="Times New Roman"/>
                <w:kern w:val="24"/>
                <w:szCs w:val="24"/>
              </w:rPr>
              <w:t>ominated</w:t>
            </w:r>
          </w:p>
        </w:tc>
        <w:tc>
          <w:tcPr>
            <w:tcW w:w="1260" w:type="dxa"/>
            <w:shd w:val="clear" w:color="auto" w:fill="auto"/>
            <w:tcMar>
              <w:top w:w="12" w:type="dxa"/>
              <w:left w:w="108" w:type="dxa"/>
              <w:right w:w="108" w:type="dxa"/>
            </w:tcMar>
            <w:vAlign w:val="bottom"/>
            <w:hideMark/>
          </w:tcPr>
          <w:p w14:paraId="0BD75829" w14:textId="77777777" w:rsidR="00F02F4F" w:rsidRPr="00A55840" w:rsidRDefault="00F02F4F" w:rsidP="006D1125">
            <w:pPr>
              <w:spacing w:before="0" w:after="0" w:line="240" w:lineRule="auto"/>
              <w:jc w:val="left"/>
              <w:textAlignment w:val="bottom"/>
              <w:rPr>
                <w:rFonts w:eastAsia="Times New Roman" w:cs="Times New Roman"/>
                <w:kern w:val="24"/>
                <w:szCs w:val="24"/>
              </w:rPr>
            </w:pPr>
          </w:p>
        </w:tc>
        <w:tc>
          <w:tcPr>
            <w:tcW w:w="1260" w:type="dxa"/>
            <w:shd w:val="clear" w:color="auto" w:fill="auto"/>
            <w:tcMar>
              <w:top w:w="12" w:type="dxa"/>
              <w:left w:w="108" w:type="dxa"/>
              <w:right w:w="108" w:type="dxa"/>
            </w:tcMar>
            <w:vAlign w:val="bottom"/>
            <w:hideMark/>
          </w:tcPr>
          <w:p w14:paraId="5F5DE174" w14:textId="77777777" w:rsidR="00F02F4F" w:rsidRPr="00A55840" w:rsidRDefault="00F02F4F" w:rsidP="006D1125">
            <w:pPr>
              <w:spacing w:before="0" w:after="0" w:line="240" w:lineRule="auto"/>
              <w:jc w:val="left"/>
              <w:textAlignment w:val="bottom"/>
              <w:rPr>
                <w:rFonts w:eastAsia="Times New Roman" w:cs="Times New Roman"/>
                <w:kern w:val="24"/>
                <w:szCs w:val="24"/>
              </w:rPr>
            </w:pPr>
          </w:p>
        </w:tc>
        <w:tc>
          <w:tcPr>
            <w:tcW w:w="1170" w:type="dxa"/>
            <w:shd w:val="clear" w:color="auto" w:fill="auto"/>
            <w:tcMar>
              <w:top w:w="12" w:type="dxa"/>
              <w:left w:w="108" w:type="dxa"/>
              <w:bottom w:w="0" w:type="dxa"/>
              <w:right w:w="108" w:type="dxa"/>
            </w:tcMar>
            <w:vAlign w:val="bottom"/>
            <w:hideMark/>
          </w:tcPr>
          <w:p w14:paraId="2F9F00B3" w14:textId="77777777" w:rsidR="00F02F4F" w:rsidRPr="00A55840" w:rsidRDefault="00F02F4F" w:rsidP="006D1125">
            <w:pPr>
              <w:spacing w:before="0" w:after="0" w:line="240" w:lineRule="auto"/>
              <w:jc w:val="left"/>
              <w:rPr>
                <w:rFonts w:eastAsia="Times New Roman" w:cs="Times New Roman"/>
                <w:kern w:val="24"/>
                <w:szCs w:val="24"/>
              </w:rPr>
            </w:pPr>
          </w:p>
        </w:tc>
      </w:tr>
      <w:tr w:rsidR="00F02F4F" w:rsidRPr="00A55840" w14:paraId="64AD707A" w14:textId="77777777" w:rsidTr="00921FA2">
        <w:trPr>
          <w:trHeight w:val="46"/>
        </w:trPr>
        <w:tc>
          <w:tcPr>
            <w:tcW w:w="6120" w:type="dxa"/>
            <w:shd w:val="clear" w:color="auto" w:fill="auto"/>
            <w:tcMar>
              <w:top w:w="12" w:type="dxa"/>
              <w:left w:w="108" w:type="dxa"/>
              <w:bottom w:w="0" w:type="dxa"/>
              <w:right w:w="108" w:type="dxa"/>
            </w:tcMar>
            <w:hideMark/>
          </w:tcPr>
          <w:p w14:paraId="2010F3B0" w14:textId="77777777" w:rsidR="00F02F4F" w:rsidRPr="00CD46BC" w:rsidRDefault="00F02F4F" w:rsidP="006D1125">
            <w:pPr>
              <w:spacing w:before="0" w:after="0" w:line="240" w:lineRule="auto"/>
              <w:jc w:val="left"/>
              <w:rPr>
                <w:rFonts w:eastAsia="Calibri" w:cs="Times New Roman"/>
                <w:bCs/>
                <w:kern w:val="24"/>
                <w:szCs w:val="24"/>
                <w:lang w:val="de-DE"/>
              </w:rPr>
            </w:pPr>
            <w:r w:rsidRPr="00CD46BC">
              <w:rPr>
                <w:rFonts w:cs="Times New Roman"/>
                <w:szCs w:val="24"/>
                <w:lang w:val="de-DE"/>
              </w:rPr>
              <w:t>63 kg N ha</w:t>
            </w:r>
            <w:r w:rsidRPr="00CD46BC">
              <w:rPr>
                <w:rFonts w:cs="Times New Roman"/>
                <w:szCs w:val="24"/>
                <w:vertAlign w:val="superscript"/>
                <w:lang w:val="de-DE"/>
              </w:rPr>
              <w:t>-1</w:t>
            </w:r>
            <w:r w:rsidRPr="00CD46BC">
              <w:rPr>
                <w:rFonts w:cs="Times New Roman"/>
                <w:szCs w:val="24"/>
                <w:lang w:val="de-DE"/>
              </w:rPr>
              <w:t>+57kg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+10.5 kg sulfur ha</w:t>
            </w:r>
            <w:r w:rsidRPr="00CD46BC">
              <w:rPr>
                <w:rFonts w:cs="Times New Roman"/>
                <w:szCs w:val="24"/>
                <w:vertAlign w:val="superscript"/>
                <w:lang w:val="de-DE"/>
              </w:rPr>
              <w:t>-1</w:t>
            </w:r>
            <w:r w:rsidRPr="00CD46BC">
              <w:rPr>
                <w:rFonts w:cs="Times New Roman"/>
                <w:szCs w:val="24"/>
                <w:lang w:val="de-DE"/>
              </w:rPr>
              <w:t>+15 t ha</w:t>
            </w:r>
            <w:r w:rsidRPr="00CD46BC">
              <w:rPr>
                <w:rFonts w:cs="Times New Roman"/>
                <w:szCs w:val="24"/>
                <w:vertAlign w:val="superscript"/>
                <w:lang w:val="de-DE"/>
              </w:rPr>
              <w:t>-1</w:t>
            </w:r>
          </w:p>
        </w:tc>
        <w:tc>
          <w:tcPr>
            <w:tcW w:w="1350" w:type="dxa"/>
            <w:shd w:val="clear" w:color="auto" w:fill="auto"/>
            <w:tcMar>
              <w:top w:w="12" w:type="dxa"/>
              <w:left w:w="12" w:type="dxa"/>
              <w:bottom w:w="0" w:type="dxa"/>
              <w:right w:w="12" w:type="dxa"/>
            </w:tcMar>
            <w:hideMark/>
          </w:tcPr>
          <w:p w14:paraId="45617564" w14:textId="77777777" w:rsidR="00F02F4F" w:rsidRPr="00A55840" w:rsidRDefault="00F02F4F" w:rsidP="006D1125">
            <w:pPr>
              <w:spacing w:before="0" w:after="0" w:line="240" w:lineRule="auto"/>
              <w:jc w:val="left"/>
              <w:textAlignment w:val="top"/>
              <w:rPr>
                <w:rFonts w:eastAsia="Times New Roman" w:cs="Times New Roman"/>
                <w:kern w:val="24"/>
                <w:szCs w:val="24"/>
              </w:rPr>
            </w:pPr>
            <w:r w:rsidRPr="00A55840">
              <w:rPr>
                <w:rFonts w:eastAsia="Times New Roman" w:cs="Times New Roman"/>
                <w:kern w:val="24"/>
                <w:szCs w:val="24"/>
              </w:rPr>
              <w:t>10001.95</w:t>
            </w:r>
          </w:p>
        </w:tc>
        <w:tc>
          <w:tcPr>
            <w:tcW w:w="1260" w:type="dxa"/>
            <w:shd w:val="clear" w:color="auto" w:fill="auto"/>
            <w:tcMar>
              <w:top w:w="12" w:type="dxa"/>
              <w:left w:w="108" w:type="dxa"/>
              <w:right w:w="108" w:type="dxa"/>
            </w:tcMar>
            <w:hideMark/>
          </w:tcPr>
          <w:p w14:paraId="46E14EA0" w14:textId="77777777" w:rsidR="00F02F4F" w:rsidRPr="00A55840" w:rsidRDefault="00F02F4F" w:rsidP="006D1125">
            <w:pPr>
              <w:spacing w:before="0" w:after="0" w:line="240" w:lineRule="auto"/>
              <w:jc w:val="left"/>
              <w:textAlignment w:val="top"/>
              <w:rPr>
                <w:rFonts w:eastAsia="Times New Roman" w:cs="Times New Roman"/>
                <w:kern w:val="24"/>
                <w:szCs w:val="24"/>
              </w:rPr>
            </w:pPr>
            <w:r w:rsidRPr="00A55840">
              <w:rPr>
                <w:rFonts w:eastAsia="Times New Roman" w:cs="Times New Roman"/>
                <w:kern w:val="24"/>
                <w:szCs w:val="24"/>
              </w:rPr>
              <w:t>108258.05</w:t>
            </w:r>
          </w:p>
        </w:tc>
        <w:tc>
          <w:tcPr>
            <w:tcW w:w="1440" w:type="dxa"/>
            <w:shd w:val="clear" w:color="auto" w:fill="auto"/>
            <w:tcMar>
              <w:top w:w="12" w:type="dxa"/>
              <w:left w:w="108" w:type="dxa"/>
              <w:right w:w="108" w:type="dxa"/>
            </w:tcMar>
            <w:vAlign w:val="bottom"/>
            <w:hideMark/>
          </w:tcPr>
          <w:p w14:paraId="4C922D09" w14:textId="77777777" w:rsidR="00F02F4F" w:rsidRPr="00A55840" w:rsidRDefault="00F02F4F" w:rsidP="006D1125">
            <w:pPr>
              <w:spacing w:before="0" w:after="0" w:line="240" w:lineRule="auto"/>
              <w:jc w:val="left"/>
              <w:rPr>
                <w:rFonts w:eastAsia="Times New Roman" w:cs="Times New Roman"/>
                <w:szCs w:val="24"/>
              </w:rPr>
            </w:pPr>
          </w:p>
        </w:tc>
        <w:tc>
          <w:tcPr>
            <w:tcW w:w="1260" w:type="dxa"/>
            <w:shd w:val="clear" w:color="auto" w:fill="auto"/>
            <w:tcMar>
              <w:top w:w="12" w:type="dxa"/>
              <w:left w:w="108" w:type="dxa"/>
              <w:right w:w="108" w:type="dxa"/>
            </w:tcMar>
            <w:vAlign w:val="bottom"/>
            <w:hideMark/>
          </w:tcPr>
          <w:p w14:paraId="1ED6951A" w14:textId="77777777" w:rsidR="00F02F4F" w:rsidRPr="00A55840" w:rsidRDefault="00F02F4F" w:rsidP="006D1125">
            <w:pPr>
              <w:spacing w:before="0" w:after="0" w:line="240" w:lineRule="auto"/>
              <w:jc w:val="left"/>
              <w:textAlignment w:val="bottom"/>
              <w:rPr>
                <w:rFonts w:eastAsia="Times New Roman" w:cs="Times New Roman"/>
                <w:kern w:val="24"/>
                <w:szCs w:val="24"/>
              </w:rPr>
            </w:pPr>
            <w:r w:rsidRPr="00A55840">
              <w:rPr>
                <w:rFonts w:eastAsia="Times New Roman" w:cs="Times New Roman"/>
                <w:kern w:val="24"/>
                <w:szCs w:val="24"/>
              </w:rPr>
              <w:t>154.68</w:t>
            </w:r>
          </w:p>
        </w:tc>
        <w:tc>
          <w:tcPr>
            <w:tcW w:w="1260" w:type="dxa"/>
            <w:shd w:val="clear" w:color="auto" w:fill="auto"/>
            <w:tcMar>
              <w:top w:w="12" w:type="dxa"/>
              <w:left w:w="108" w:type="dxa"/>
              <w:right w:w="108" w:type="dxa"/>
            </w:tcMar>
            <w:vAlign w:val="bottom"/>
            <w:hideMark/>
          </w:tcPr>
          <w:p w14:paraId="2922D054" w14:textId="77777777" w:rsidR="00F02F4F" w:rsidRPr="00A55840" w:rsidRDefault="00F02F4F" w:rsidP="006D1125">
            <w:pPr>
              <w:spacing w:before="0" w:after="0" w:line="240" w:lineRule="auto"/>
              <w:jc w:val="left"/>
              <w:textAlignment w:val="bottom"/>
              <w:rPr>
                <w:rFonts w:eastAsia="Times New Roman" w:cs="Times New Roman"/>
                <w:kern w:val="24"/>
                <w:szCs w:val="24"/>
              </w:rPr>
            </w:pPr>
            <w:r w:rsidRPr="00A55840">
              <w:rPr>
                <w:rFonts w:eastAsia="Times New Roman" w:cs="Times New Roman"/>
                <w:kern w:val="24"/>
                <w:szCs w:val="24"/>
              </w:rPr>
              <w:t>20365.32</w:t>
            </w:r>
          </w:p>
        </w:tc>
        <w:tc>
          <w:tcPr>
            <w:tcW w:w="1170" w:type="dxa"/>
            <w:shd w:val="clear" w:color="auto" w:fill="auto"/>
            <w:tcMar>
              <w:top w:w="12" w:type="dxa"/>
              <w:left w:w="108" w:type="dxa"/>
              <w:bottom w:w="0" w:type="dxa"/>
              <w:right w:w="108" w:type="dxa"/>
            </w:tcMar>
            <w:vAlign w:val="bottom"/>
            <w:hideMark/>
          </w:tcPr>
          <w:p w14:paraId="379EDDBD" w14:textId="77777777" w:rsidR="00F02F4F" w:rsidRPr="00A55840" w:rsidRDefault="00F02F4F" w:rsidP="006D1125">
            <w:pPr>
              <w:spacing w:before="0" w:after="0" w:line="240" w:lineRule="auto"/>
              <w:jc w:val="left"/>
              <w:rPr>
                <w:rFonts w:eastAsia="Times New Roman" w:cs="Times New Roman"/>
                <w:kern w:val="24"/>
                <w:szCs w:val="24"/>
              </w:rPr>
            </w:pPr>
            <w:r w:rsidRPr="00A55840">
              <w:rPr>
                <w:rFonts w:eastAsia="Times New Roman" w:cs="Times New Roman"/>
                <w:kern w:val="24"/>
                <w:szCs w:val="24"/>
              </w:rPr>
              <w:t xml:space="preserve">13166.1 </w:t>
            </w:r>
          </w:p>
        </w:tc>
      </w:tr>
      <w:tr w:rsidR="00F02F4F" w:rsidRPr="00A55840" w14:paraId="24420B49" w14:textId="77777777" w:rsidTr="00BF6015">
        <w:trPr>
          <w:trHeight w:val="249"/>
        </w:trPr>
        <w:tc>
          <w:tcPr>
            <w:tcW w:w="6120" w:type="dxa"/>
            <w:shd w:val="clear" w:color="auto" w:fill="auto"/>
            <w:tcMar>
              <w:top w:w="12" w:type="dxa"/>
              <w:left w:w="108" w:type="dxa"/>
              <w:bottom w:w="0" w:type="dxa"/>
              <w:right w:w="108" w:type="dxa"/>
            </w:tcMar>
            <w:hideMark/>
          </w:tcPr>
          <w:p w14:paraId="6CC0E9D6" w14:textId="77777777" w:rsidR="00F02F4F" w:rsidRPr="00CD46BC" w:rsidRDefault="00F02F4F" w:rsidP="006D1125">
            <w:pPr>
              <w:spacing w:before="0" w:after="0" w:line="240" w:lineRule="auto"/>
              <w:jc w:val="left"/>
              <w:rPr>
                <w:rFonts w:eastAsia="Calibri" w:cs="Times New Roman"/>
                <w:bCs/>
                <w:kern w:val="24"/>
                <w:szCs w:val="24"/>
                <w:lang w:val="de-DE"/>
              </w:rPr>
            </w:pPr>
            <w:r w:rsidRPr="00CD46BC">
              <w:rPr>
                <w:rFonts w:cs="Times New Roman"/>
                <w:szCs w:val="24"/>
                <w:lang w:val="de-DE"/>
              </w:rPr>
              <w:t>84 kg N ha</w:t>
            </w:r>
            <w:r w:rsidRPr="00CD46BC">
              <w:rPr>
                <w:rFonts w:cs="Times New Roman"/>
                <w:szCs w:val="24"/>
                <w:vertAlign w:val="superscript"/>
                <w:lang w:val="de-DE"/>
              </w:rPr>
              <w:t>-1</w:t>
            </w:r>
            <w:r w:rsidRPr="00CD46BC">
              <w:rPr>
                <w:rFonts w:cs="Times New Roman"/>
                <w:szCs w:val="24"/>
                <w:lang w:val="de-DE"/>
              </w:rPr>
              <w:t>+76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+14 kg sulfur ha</w:t>
            </w:r>
            <w:r w:rsidRPr="00CD46BC">
              <w:rPr>
                <w:rFonts w:cs="Times New Roman"/>
                <w:szCs w:val="24"/>
                <w:vertAlign w:val="superscript"/>
                <w:lang w:val="de-DE"/>
              </w:rPr>
              <w:t>-1</w:t>
            </w:r>
            <w:r w:rsidRPr="00CD46BC">
              <w:rPr>
                <w:rFonts w:cs="Times New Roman"/>
                <w:szCs w:val="24"/>
                <w:lang w:val="de-DE"/>
              </w:rPr>
              <w:t>+15 t ha</w:t>
            </w:r>
            <w:r w:rsidRPr="00CD46BC">
              <w:rPr>
                <w:rFonts w:cs="Times New Roman"/>
                <w:szCs w:val="24"/>
                <w:vertAlign w:val="superscript"/>
                <w:lang w:val="de-DE"/>
              </w:rPr>
              <w:t>-1</w:t>
            </w:r>
          </w:p>
        </w:tc>
        <w:tc>
          <w:tcPr>
            <w:tcW w:w="1350" w:type="dxa"/>
            <w:shd w:val="clear" w:color="auto" w:fill="auto"/>
            <w:tcMar>
              <w:top w:w="12" w:type="dxa"/>
              <w:left w:w="12" w:type="dxa"/>
              <w:bottom w:w="0" w:type="dxa"/>
              <w:right w:w="12" w:type="dxa"/>
            </w:tcMar>
            <w:hideMark/>
          </w:tcPr>
          <w:p w14:paraId="3FD797B3" w14:textId="77777777" w:rsidR="00F02F4F" w:rsidRPr="00A55840" w:rsidRDefault="00F02F4F" w:rsidP="006D1125">
            <w:pPr>
              <w:spacing w:before="0" w:after="0" w:line="240" w:lineRule="auto"/>
              <w:jc w:val="left"/>
              <w:textAlignment w:val="top"/>
              <w:rPr>
                <w:rFonts w:eastAsia="Times New Roman" w:cs="Times New Roman"/>
                <w:kern w:val="24"/>
                <w:szCs w:val="24"/>
              </w:rPr>
            </w:pPr>
            <w:r w:rsidRPr="00A55840">
              <w:rPr>
                <w:rFonts w:eastAsia="Times New Roman" w:cs="Times New Roman"/>
                <w:kern w:val="24"/>
                <w:szCs w:val="24"/>
              </w:rPr>
              <w:t>10780.6</w:t>
            </w:r>
          </w:p>
        </w:tc>
        <w:tc>
          <w:tcPr>
            <w:tcW w:w="1260" w:type="dxa"/>
            <w:shd w:val="clear" w:color="auto" w:fill="auto"/>
            <w:tcMar>
              <w:top w:w="12" w:type="dxa"/>
              <w:left w:w="108" w:type="dxa"/>
              <w:right w:w="108" w:type="dxa"/>
            </w:tcMar>
            <w:hideMark/>
          </w:tcPr>
          <w:p w14:paraId="4CE389AA" w14:textId="77777777" w:rsidR="00F02F4F" w:rsidRPr="00A55840" w:rsidRDefault="00F02F4F" w:rsidP="006D1125">
            <w:pPr>
              <w:spacing w:before="0" w:after="0" w:line="240" w:lineRule="auto"/>
              <w:jc w:val="left"/>
              <w:textAlignment w:val="top"/>
              <w:rPr>
                <w:rFonts w:eastAsia="Times New Roman" w:cs="Times New Roman"/>
                <w:kern w:val="24"/>
                <w:szCs w:val="24"/>
              </w:rPr>
            </w:pPr>
            <w:r w:rsidRPr="00A55840">
              <w:rPr>
                <w:rFonts w:eastAsia="Times New Roman" w:cs="Times New Roman"/>
                <w:kern w:val="24"/>
                <w:szCs w:val="24"/>
              </w:rPr>
              <w:t xml:space="preserve">109099.4 </w:t>
            </w:r>
          </w:p>
        </w:tc>
        <w:tc>
          <w:tcPr>
            <w:tcW w:w="1440" w:type="dxa"/>
            <w:shd w:val="clear" w:color="auto" w:fill="auto"/>
            <w:tcMar>
              <w:top w:w="12" w:type="dxa"/>
              <w:left w:w="108" w:type="dxa"/>
              <w:right w:w="108" w:type="dxa"/>
            </w:tcMar>
            <w:vAlign w:val="bottom"/>
            <w:hideMark/>
          </w:tcPr>
          <w:p w14:paraId="50251E37" w14:textId="77777777" w:rsidR="00F02F4F" w:rsidRPr="00A55840" w:rsidRDefault="00F02F4F" w:rsidP="006D1125">
            <w:pPr>
              <w:spacing w:before="0" w:after="0" w:line="240" w:lineRule="auto"/>
              <w:jc w:val="left"/>
              <w:rPr>
                <w:rFonts w:eastAsia="Times New Roman" w:cs="Times New Roman"/>
                <w:szCs w:val="24"/>
              </w:rPr>
            </w:pPr>
          </w:p>
        </w:tc>
        <w:tc>
          <w:tcPr>
            <w:tcW w:w="1260" w:type="dxa"/>
            <w:shd w:val="clear" w:color="auto" w:fill="auto"/>
            <w:tcMar>
              <w:top w:w="12" w:type="dxa"/>
              <w:left w:w="108" w:type="dxa"/>
              <w:right w:w="108" w:type="dxa"/>
            </w:tcMar>
            <w:vAlign w:val="bottom"/>
            <w:hideMark/>
          </w:tcPr>
          <w:p w14:paraId="3B050D8E" w14:textId="77777777" w:rsidR="00F02F4F" w:rsidRPr="00A55840" w:rsidRDefault="00F02F4F" w:rsidP="006D1125">
            <w:pPr>
              <w:spacing w:before="0" w:after="0" w:line="240" w:lineRule="auto"/>
              <w:jc w:val="left"/>
              <w:textAlignment w:val="bottom"/>
              <w:rPr>
                <w:rFonts w:eastAsia="Times New Roman" w:cs="Times New Roman"/>
                <w:kern w:val="24"/>
                <w:szCs w:val="24"/>
              </w:rPr>
            </w:pPr>
            <w:r w:rsidRPr="00A55840">
              <w:rPr>
                <w:rFonts w:eastAsia="Times New Roman" w:cs="Times New Roman"/>
                <w:kern w:val="24"/>
                <w:szCs w:val="24"/>
              </w:rPr>
              <w:t>778.65</w:t>
            </w:r>
          </w:p>
        </w:tc>
        <w:tc>
          <w:tcPr>
            <w:tcW w:w="1260" w:type="dxa"/>
            <w:shd w:val="clear" w:color="auto" w:fill="auto"/>
            <w:tcMar>
              <w:top w:w="12" w:type="dxa"/>
              <w:left w:w="108" w:type="dxa"/>
              <w:right w:w="108" w:type="dxa"/>
            </w:tcMar>
            <w:vAlign w:val="bottom"/>
            <w:hideMark/>
          </w:tcPr>
          <w:p w14:paraId="4BE5D7CD" w14:textId="77777777" w:rsidR="00F02F4F" w:rsidRPr="00A55840" w:rsidRDefault="00F02F4F" w:rsidP="006D1125">
            <w:pPr>
              <w:spacing w:before="0" w:after="0" w:line="240" w:lineRule="auto"/>
              <w:jc w:val="left"/>
              <w:textAlignment w:val="bottom"/>
              <w:rPr>
                <w:rFonts w:eastAsia="Times New Roman" w:cs="Times New Roman"/>
                <w:kern w:val="24"/>
                <w:szCs w:val="24"/>
              </w:rPr>
            </w:pPr>
            <w:r w:rsidRPr="00A55840">
              <w:rPr>
                <w:rFonts w:eastAsia="Times New Roman" w:cs="Times New Roman"/>
                <w:kern w:val="24"/>
                <w:szCs w:val="24"/>
              </w:rPr>
              <w:t>841.35</w:t>
            </w:r>
          </w:p>
        </w:tc>
        <w:tc>
          <w:tcPr>
            <w:tcW w:w="1170" w:type="dxa"/>
            <w:shd w:val="clear" w:color="auto" w:fill="auto"/>
            <w:tcMar>
              <w:top w:w="12" w:type="dxa"/>
              <w:left w:w="108" w:type="dxa"/>
              <w:bottom w:w="0" w:type="dxa"/>
              <w:right w:w="108" w:type="dxa"/>
            </w:tcMar>
            <w:vAlign w:val="bottom"/>
            <w:hideMark/>
          </w:tcPr>
          <w:p w14:paraId="4B94BDCC" w14:textId="77777777" w:rsidR="00F02F4F" w:rsidRPr="00A55840" w:rsidRDefault="00F02F4F" w:rsidP="006D1125">
            <w:pPr>
              <w:spacing w:before="0" w:after="0" w:line="240" w:lineRule="auto"/>
              <w:jc w:val="left"/>
              <w:rPr>
                <w:rFonts w:eastAsia="Times New Roman" w:cs="Times New Roman"/>
                <w:kern w:val="24"/>
                <w:szCs w:val="24"/>
              </w:rPr>
            </w:pPr>
            <w:r w:rsidRPr="00A55840">
              <w:rPr>
                <w:rFonts w:eastAsia="Times New Roman" w:cs="Times New Roman"/>
                <w:kern w:val="24"/>
                <w:szCs w:val="24"/>
              </w:rPr>
              <w:t xml:space="preserve">108.1 </w:t>
            </w:r>
          </w:p>
        </w:tc>
      </w:tr>
    </w:tbl>
    <w:p w14:paraId="14B7B0A3" w14:textId="77777777" w:rsidR="008940E8" w:rsidRDefault="008940E8" w:rsidP="008940E8">
      <w:pPr>
        <w:spacing w:after="200" w:line="276" w:lineRule="auto"/>
        <w:rPr>
          <w:rFonts w:eastAsia="Times New Roman" w:cs="Times New Roman"/>
          <w:bCs/>
          <w:kern w:val="24"/>
          <w:sz w:val="20"/>
          <w:szCs w:val="20"/>
        </w:rPr>
      </w:pPr>
      <w:r w:rsidRPr="009328C2">
        <w:rPr>
          <w:rFonts w:eastAsia="Times New Roman" w:cs="Times New Roman"/>
          <w:bCs/>
          <w:kern w:val="24"/>
          <w:sz w:val="20"/>
          <w:szCs w:val="20"/>
        </w:rPr>
        <w:t>TVC= total variable cost, NB= net benefit, MC= marginal cost, MB= marginal benefit, and MRR= marginal rate of return</w:t>
      </w:r>
    </w:p>
    <w:p w14:paraId="66000AC5" w14:textId="77777777" w:rsidR="00DB0C55" w:rsidRDefault="00DB0C55" w:rsidP="008940E8">
      <w:pPr>
        <w:spacing w:before="0" w:after="200" w:line="276" w:lineRule="auto"/>
        <w:jc w:val="left"/>
        <w:rPr>
          <w:rFonts w:cs="Times New Roman"/>
          <w:sz w:val="20"/>
          <w:szCs w:val="20"/>
        </w:rPr>
        <w:sectPr w:rsidR="00DB0C55" w:rsidSect="000A608A">
          <w:pgSz w:w="15840" w:h="12240" w:orient="landscape"/>
          <w:pgMar w:top="1440" w:right="1440" w:bottom="1440" w:left="1440" w:header="720" w:footer="720" w:gutter="0"/>
          <w:cols w:space="720"/>
          <w:docGrid w:linePitch="360"/>
        </w:sectPr>
      </w:pPr>
    </w:p>
    <w:p w14:paraId="2AAA1231" w14:textId="77777777" w:rsidR="008940E8" w:rsidRPr="00541B0C" w:rsidRDefault="002E48C6" w:rsidP="008940E8">
      <w:pPr>
        <w:pStyle w:val="Heading1"/>
      </w:pPr>
      <w:bookmarkStart w:id="26" w:name="_Toc40850032"/>
      <w:r>
        <w:lastRenderedPageBreak/>
        <w:t>4</w:t>
      </w:r>
      <w:r w:rsidR="008940E8" w:rsidRPr="00541B0C">
        <w:t xml:space="preserve">.  </w:t>
      </w:r>
      <w:r w:rsidR="00784BB4">
        <w:t xml:space="preserve">CONCLUSION </w:t>
      </w:r>
      <w:bookmarkEnd w:id="26"/>
    </w:p>
    <w:p w14:paraId="5988A77C" w14:textId="77777777" w:rsidR="00B464DA" w:rsidRDefault="008940E8" w:rsidP="00AE3AD9">
      <w:pPr>
        <w:spacing w:before="0" w:after="0"/>
        <w:rPr>
          <w:rFonts w:cs="Times New Roman"/>
          <w:szCs w:val="24"/>
        </w:rPr>
      </w:pPr>
      <w:r w:rsidRPr="000E24B2">
        <w:rPr>
          <w:rFonts w:cs="Times New Roman"/>
          <w:color w:val="111111"/>
          <w:szCs w:val="24"/>
          <w:shd w:val="clear" w:color="auto" w:fill="FFFFFF"/>
        </w:rPr>
        <w:t xml:space="preserve">Onion is one of the most important vegetable crops dominantly grown under Gereb </w:t>
      </w:r>
      <w:proofErr w:type="spellStart"/>
      <w:r w:rsidRPr="000E24B2">
        <w:rPr>
          <w:rFonts w:cs="Times New Roman"/>
          <w:color w:val="111111"/>
          <w:szCs w:val="24"/>
          <w:shd w:val="clear" w:color="auto" w:fill="FFFFFF"/>
        </w:rPr>
        <w:t>giba</w:t>
      </w:r>
      <w:proofErr w:type="spellEnd"/>
      <w:r w:rsidRPr="000E24B2">
        <w:rPr>
          <w:rFonts w:cs="Times New Roman"/>
          <w:color w:val="111111"/>
          <w:szCs w:val="24"/>
          <w:shd w:val="clear" w:color="auto" w:fill="FFFFFF"/>
        </w:rPr>
        <w:t xml:space="preserve"> small scale irrigation scheme. </w:t>
      </w:r>
      <w:r>
        <w:t xml:space="preserve">The </w:t>
      </w:r>
      <w:r w:rsidR="005B1F0D">
        <w:t xml:space="preserve">aim of the </w:t>
      </w:r>
      <w:r>
        <w:t xml:space="preserve">study </w:t>
      </w:r>
      <w:r w:rsidR="005B1F0D">
        <w:t xml:space="preserve">is to </w:t>
      </w:r>
      <w:r w:rsidRPr="000E24B2">
        <w:rPr>
          <w:rFonts w:cs="Times New Roman"/>
          <w:szCs w:val="24"/>
        </w:rPr>
        <w:t>evaluat</w:t>
      </w:r>
      <w:r w:rsidR="005B1F0D">
        <w:rPr>
          <w:rFonts w:cs="Times New Roman"/>
          <w:szCs w:val="24"/>
        </w:rPr>
        <w:t>e</w:t>
      </w:r>
      <w:r>
        <w:rPr>
          <w:rFonts w:cs="Times New Roman"/>
          <w:szCs w:val="24"/>
        </w:rPr>
        <w:t xml:space="preserve"> the effect of NPS and g</w:t>
      </w:r>
      <w:r w:rsidRPr="000E24B2">
        <w:rPr>
          <w:rFonts w:cs="Times New Roman"/>
          <w:szCs w:val="24"/>
        </w:rPr>
        <w:t xml:space="preserve">oat dung fertilizer combinations on yield and yield related traits of </w:t>
      </w:r>
      <w:r>
        <w:rPr>
          <w:rFonts w:cs="Times New Roman"/>
          <w:szCs w:val="24"/>
        </w:rPr>
        <w:t xml:space="preserve">onion and </w:t>
      </w:r>
      <w:r w:rsidR="007D1A7F">
        <w:rPr>
          <w:rFonts w:cs="Times New Roman"/>
          <w:szCs w:val="24"/>
        </w:rPr>
        <w:t xml:space="preserve">measuring </w:t>
      </w:r>
      <w:r w:rsidRPr="000E24B2">
        <w:rPr>
          <w:rFonts w:cs="Times New Roman"/>
          <w:szCs w:val="24"/>
        </w:rPr>
        <w:t>the economic feasibility</w:t>
      </w:r>
      <w:r>
        <w:rPr>
          <w:rFonts w:cs="Times New Roman"/>
          <w:szCs w:val="24"/>
        </w:rPr>
        <w:t xml:space="preserve"> and </w:t>
      </w:r>
      <w:r w:rsidRPr="000E24B2">
        <w:rPr>
          <w:rFonts w:cs="Times New Roman"/>
          <w:szCs w:val="24"/>
        </w:rPr>
        <w:t>physicochemical properties of the soil</w:t>
      </w:r>
      <w:r>
        <w:t xml:space="preserve"> under small scale irrigation farms. </w:t>
      </w:r>
      <w:r w:rsidRPr="00C046AD">
        <w:rPr>
          <w:rFonts w:cs="Times New Roman"/>
          <w:szCs w:val="24"/>
        </w:rPr>
        <w:t xml:space="preserve">The analysis of variance shows that there is </w:t>
      </w:r>
      <w:r w:rsidR="00644A0C">
        <w:rPr>
          <w:rFonts w:cs="Times New Roman"/>
          <w:szCs w:val="24"/>
        </w:rPr>
        <w:t xml:space="preserve">an important </w:t>
      </w:r>
      <w:r w:rsidRPr="00C046AD">
        <w:rPr>
          <w:rFonts w:cs="Times New Roman"/>
          <w:szCs w:val="24"/>
        </w:rPr>
        <w:t xml:space="preserve">difference among the </w:t>
      </w:r>
      <w:r>
        <w:rPr>
          <w:rFonts w:cs="Times New Roman"/>
          <w:szCs w:val="24"/>
        </w:rPr>
        <w:t xml:space="preserve">16 treatments of the combined application of </w:t>
      </w:r>
      <w:r w:rsidRPr="00C046AD">
        <w:rPr>
          <w:rFonts w:cs="Times New Roman"/>
          <w:szCs w:val="24"/>
        </w:rPr>
        <w:t>organic (goat dung) and inorganic (NPS) fertilizers in response to onion.</w:t>
      </w:r>
      <w:r w:rsidR="00147E56">
        <w:rPr>
          <w:rFonts w:cs="Times New Roman"/>
          <w:szCs w:val="24"/>
        </w:rPr>
        <w:t xml:space="preserve"> </w:t>
      </w:r>
      <w:r w:rsidRPr="00C046AD">
        <w:rPr>
          <w:rFonts w:cs="Times New Roman"/>
          <w:szCs w:val="24"/>
        </w:rPr>
        <w:t>The soil textural class of the</w:t>
      </w:r>
      <w:r>
        <w:rPr>
          <w:rFonts w:cs="Times New Roman"/>
          <w:szCs w:val="24"/>
        </w:rPr>
        <w:t xml:space="preserve"> target area is sandy clay loam with low in total nitrogen and </w:t>
      </w:r>
      <w:r w:rsidRPr="00C046AD">
        <w:rPr>
          <w:rFonts w:cs="Times New Roman"/>
          <w:szCs w:val="24"/>
        </w:rPr>
        <w:t>organic carbon.</w:t>
      </w:r>
      <w:r w:rsidR="00147E56">
        <w:rPr>
          <w:rFonts w:cs="Times New Roman"/>
          <w:szCs w:val="24"/>
        </w:rPr>
        <w:t xml:space="preserve"> </w:t>
      </w:r>
      <w:r w:rsidR="00B303AE" w:rsidRPr="00C046AD">
        <w:rPr>
          <w:rFonts w:cs="Times New Roman"/>
          <w:szCs w:val="24"/>
        </w:rPr>
        <w:t>R</w:t>
      </w:r>
      <w:r w:rsidRPr="00C046AD">
        <w:rPr>
          <w:rFonts w:cs="Times New Roman"/>
          <w:szCs w:val="24"/>
        </w:rPr>
        <w:t>esult</w:t>
      </w:r>
      <w:r w:rsidR="00B303AE">
        <w:rPr>
          <w:rFonts w:cs="Times New Roman"/>
          <w:szCs w:val="24"/>
        </w:rPr>
        <w:t xml:space="preserve">s </w:t>
      </w:r>
      <w:r>
        <w:rPr>
          <w:rFonts w:cs="Times New Roman"/>
          <w:szCs w:val="24"/>
        </w:rPr>
        <w:t xml:space="preserve">of the study revealed </w:t>
      </w:r>
      <w:r w:rsidRPr="00C046AD">
        <w:rPr>
          <w:rFonts w:cs="Times New Roman"/>
          <w:szCs w:val="24"/>
        </w:rPr>
        <w:t xml:space="preserve">that the application </w:t>
      </w:r>
      <w:r>
        <w:rPr>
          <w:rFonts w:cs="Times New Roman"/>
          <w:szCs w:val="24"/>
        </w:rPr>
        <w:t xml:space="preserve">of </w:t>
      </w:r>
      <w:r w:rsidRPr="00C046AD">
        <w:rPr>
          <w:rFonts w:cs="Times New Roman"/>
          <w:szCs w:val="24"/>
        </w:rPr>
        <w:t>combined fertilizers of</w:t>
      </w:r>
      <w:r w:rsidR="00326D75">
        <w:rPr>
          <w:rFonts w:cs="Times New Roman"/>
          <w:szCs w:val="24"/>
        </w:rPr>
        <w:t>84 kg N ha</w:t>
      </w:r>
      <w:r w:rsidR="00326D75">
        <w:rPr>
          <w:rFonts w:cs="Times New Roman"/>
          <w:szCs w:val="24"/>
          <w:vertAlign w:val="superscript"/>
        </w:rPr>
        <w:t>-1</w:t>
      </w:r>
      <w:r w:rsidR="00326D75">
        <w:rPr>
          <w:rFonts w:cs="Times New Roman"/>
          <w:szCs w:val="24"/>
        </w:rPr>
        <w:t>+76 kg P</w:t>
      </w:r>
      <w:r w:rsidR="00326D75">
        <w:rPr>
          <w:rFonts w:cs="Times New Roman"/>
          <w:szCs w:val="24"/>
          <w:vertAlign w:val="subscript"/>
        </w:rPr>
        <w:t>2</w:t>
      </w:r>
      <w:r w:rsidR="00326D75">
        <w:rPr>
          <w:rFonts w:cs="Times New Roman"/>
          <w:szCs w:val="24"/>
        </w:rPr>
        <w:t>O</w:t>
      </w:r>
      <w:r w:rsidR="00326D75">
        <w:rPr>
          <w:rFonts w:cs="Times New Roman"/>
          <w:szCs w:val="24"/>
          <w:vertAlign w:val="subscript"/>
        </w:rPr>
        <w:t xml:space="preserve">5 </w:t>
      </w:r>
      <w:r w:rsidR="00326D75">
        <w:rPr>
          <w:rFonts w:cs="Times New Roman"/>
          <w:szCs w:val="24"/>
        </w:rPr>
        <w:t>ha</w:t>
      </w:r>
      <w:r w:rsidR="00326D75">
        <w:rPr>
          <w:rFonts w:cs="Times New Roman"/>
          <w:szCs w:val="24"/>
          <w:vertAlign w:val="superscript"/>
        </w:rPr>
        <w:t>-1</w:t>
      </w:r>
      <w:r w:rsidR="00326D75">
        <w:rPr>
          <w:rFonts w:cs="Times New Roman"/>
          <w:szCs w:val="24"/>
        </w:rPr>
        <w:t>+14 kg sulfur ha</w:t>
      </w:r>
      <w:r w:rsidR="00326D75">
        <w:rPr>
          <w:rFonts w:cs="Times New Roman"/>
          <w:szCs w:val="24"/>
          <w:vertAlign w:val="superscript"/>
        </w:rPr>
        <w:t>-1</w:t>
      </w:r>
      <w:r>
        <w:rPr>
          <w:rFonts w:cs="Times New Roman"/>
          <w:szCs w:val="24"/>
        </w:rPr>
        <w:t xml:space="preserve">with </w:t>
      </w:r>
      <w:r w:rsidR="00326D75">
        <w:rPr>
          <w:rFonts w:cs="Times New Roman"/>
          <w:szCs w:val="24"/>
        </w:rPr>
        <w:t>7.5tha</w:t>
      </w:r>
      <w:r w:rsidR="00326D75">
        <w:rPr>
          <w:rFonts w:cs="Times New Roman"/>
          <w:szCs w:val="24"/>
          <w:vertAlign w:val="superscript"/>
        </w:rPr>
        <w:t xml:space="preserve">-1 </w:t>
      </w:r>
      <w:r>
        <w:rPr>
          <w:rFonts w:cs="Times New Roman"/>
          <w:szCs w:val="24"/>
        </w:rPr>
        <w:t xml:space="preserve">organic followed by </w:t>
      </w:r>
      <w:r w:rsidR="00326D75">
        <w:rPr>
          <w:rFonts w:cs="Times New Roman"/>
          <w:szCs w:val="24"/>
        </w:rPr>
        <w:t>63 kg N ha</w:t>
      </w:r>
      <w:r w:rsidR="00326D75">
        <w:rPr>
          <w:rFonts w:cs="Times New Roman"/>
          <w:szCs w:val="24"/>
          <w:vertAlign w:val="superscript"/>
        </w:rPr>
        <w:t>-1</w:t>
      </w:r>
      <w:r w:rsidR="00326D75">
        <w:rPr>
          <w:rFonts w:cs="Times New Roman"/>
          <w:szCs w:val="24"/>
        </w:rPr>
        <w:t>+57kg P</w:t>
      </w:r>
      <w:r w:rsidR="00326D75">
        <w:rPr>
          <w:rFonts w:cs="Times New Roman"/>
          <w:szCs w:val="24"/>
          <w:vertAlign w:val="subscript"/>
        </w:rPr>
        <w:t>2</w:t>
      </w:r>
      <w:r w:rsidR="00326D75">
        <w:rPr>
          <w:rFonts w:cs="Times New Roman"/>
          <w:szCs w:val="24"/>
        </w:rPr>
        <w:t>O</w:t>
      </w:r>
      <w:r w:rsidR="00326D75">
        <w:rPr>
          <w:rFonts w:cs="Times New Roman"/>
          <w:szCs w:val="24"/>
          <w:vertAlign w:val="subscript"/>
        </w:rPr>
        <w:t xml:space="preserve">5 </w:t>
      </w:r>
      <w:r w:rsidR="00326D75">
        <w:rPr>
          <w:rFonts w:cs="Times New Roman"/>
          <w:szCs w:val="24"/>
        </w:rPr>
        <w:t>ha</w:t>
      </w:r>
      <w:r w:rsidR="00326D75">
        <w:rPr>
          <w:rFonts w:cs="Times New Roman"/>
          <w:szCs w:val="24"/>
          <w:vertAlign w:val="superscript"/>
        </w:rPr>
        <w:t>-1</w:t>
      </w:r>
      <w:r w:rsidR="00326D75">
        <w:rPr>
          <w:rFonts w:cs="Times New Roman"/>
          <w:szCs w:val="24"/>
        </w:rPr>
        <w:t>+10.5 kg sulfur ha</w:t>
      </w:r>
      <w:r w:rsidR="00326D75">
        <w:rPr>
          <w:rFonts w:cs="Times New Roman"/>
          <w:szCs w:val="24"/>
          <w:vertAlign w:val="superscript"/>
        </w:rPr>
        <w:t>-1</w:t>
      </w:r>
      <w:r>
        <w:rPr>
          <w:rFonts w:cs="Times New Roman"/>
          <w:szCs w:val="24"/>
        </w:rPr>
        <w:t xml:space="preserve">and </w:t>
      </w:r>
      <w:r w:rsidR="00326D75">
        <w:rPr>
          <w:rFonts w:cs="Times New Roman"/>
          <w:szCs w:val="24"/>
        </w:rPr>
        <w:t>84 kg N ha</w:t>
      </w:r>
      <w:r w:rsidR="00326D75">
        <w:rPr>
          <w:rFonts w:cs="Times New Roman"/>
          <w:szCs w:val="24"/>
          <w:vertAlign w:val="superscript"/>
        </w:rPr>
        <w:t>-1</w:t>
      </w:r>
      <w:r w:rsidR="00326D75">
        <w:rPr>
          <w:rFonts w:cs="Times New Roman"/>
          <w:szCs w:val="24"/>
        </w:rPr>
        <w:t>+76 kg P</w:t>
      </w:r>
      <w:r w:rsidR="00326D75">
        <w:rPr>
          <w:rFonts w:cs="Times New Roman"/>
          <w:szCs w:val="24"/>
          <w:vertAlign w:val="subscript"/>
        </w:rPr>
        <w:t>2</w:t>
      </w:r>
      <w:r w:rsidR="00326D75">
        <w:rPr>
          <w:rFonts w:cs="Times New Roman"/>
          <w:szCs w:val="24"/>
        </w:rPr>
        <w:t>O</w:t>
      </w:r>
      <w:r w:rsidR="00326D75">
        <w:rPr>
          <w:rFonts w:cs="Times New Roman"/>
          <w:szCs w:val="24"/>
          <w:vertAlign w:val="subscript"/>
        </w:rPr>
        <w:t xml:space="preserve">5 </w:t>
      </w:r>
      <w:r w:rsidR="00326D75">
        <w:rPr>
          <w:rFonts w:cs="Times New Roman"/>
          <w:szCs w:val="24"/>
        </w:rPr>
        <w:t>ha</w:t>
      </w:r>
      <w:r w:rsidR="00326D75">
        <w:rPr>
          <w:rFonts w:cs="Times New Roman"/>
          <w:szCs w:val="24"/>
          <w:vertAlign w:val="superscript"/>
        </w:rPr>
        <w:t>-1</w:t>
      </w:r>
      <w:r w:rsidR="00326D75">
        <w:rPr>
          <w:rFonts w:cs="Times New Roman"/>
          <w:szCs w:val="24"/>
        </w:rPr>
        <w:t>+14 kg sulfur ha</w:t>
      </w:r>
      <w:r w:rsidR="00326D75">
        <w:rPr>
          <w:rFonts w:cs="Times New Roman"/>
          <w:szCs w:val="24"/>
          <w:vertAlign w:val="superscript"/>
        </w:rPr>
        <w:t>-1</w:t>
      </w:r>
      <w:r>
        <w:rPr>
          <w:rFonts w:cs="Times New Roman"/>
          <w:szCs w:val="24"/>
        </w:rPr>
        <w:t xml:space="preserve">fertilizer with </w:t>
      </w:r>
      <w:r w:rsidR="00425142">
        <w:rPr>
          <w:rFonts w:cs="Times New Roman"/>
          <w:szCs w:val="24"/>
        </w:rPr>
        <w:t>15tha</w:t>
      </w:r>
      <w:r w:rsidR="00425142">
        <w:rPr>
          <w:rFonts w:cs="Times New Roman"/>
          <w:szCs w:val="24"/>
          <w:vertAlign w:val="superscript"/>
        </w:rPr>
        <w:t xml:space="preserve">-1 </w:t>
      </w:r>
      <w:r>
        <w:rPr>
          <w:rFonts w:cs="Times New Roman"/>
          <w:szCs w:val="24"/>
        </w:rPr>
        <w:t xml:space="preserve">goat dung </w:t>
      </w:r>
      <w:r w:rsidRPr="00C046AD">
        <w:rPr>
          <w:rFonts w:cs="Times New Roman"/>
          <w:szCs w:val="24"/>
        </w:rPr>
        <w:t xml:space="preserve">were </w:t>
      </w:r>
      <w:r>
        <w:rPr>
          <w:rFonts w:cs="Times New Roman"/>
          <w:szCs w:val="24"/>
        </w:rPr>
        <w:t xml:space="preserve">superior </w:t>
      </w:r>
      <w:r w:rsidRPr="00C046AD">
        <w:rPr>
          <w:rFonts w:cs="Times New Roman"/>
          <w:szCs w:val="24"/>
        </w:rPr>
        <w:t xml:space="preserve">in their production yields, but inferiority was shown in </w:t>
      </w:r>
      <w:r w:rsidR="00C63A46">
        <w:rPr>
          <w:rFonts w:cs="Times New Roman"/>
          <w:szCs w:val="24"/>
        </w:rPr>
        <w:t>21 kg N ha</w:t>
      </w:r>
      <w:r w:rsidR="00C63A46">
        <w:rPr>
          <w:rFonts w:cs="Times New Roman"/>
          <w:szCs w:val="24"/>
          <w:vertAlign w:val="superscript"/>
        </w:rPr>
        <w:t>-1</w:t>
      </w:r>
      <w:r w:rsidR="00C63A46">
        <w:rPr>
          <w:rFonts w:cs="Times New Roman"/>
          <w:szCs w:val="24"/>
        </w:rPr>
        <w:t>+19 kg P</w:t>
      </w:r>
      <w:r w:rsidR="00C63A46">
        <w:rPr>
          <w:rFonts w:cs="Times New Roman"/>
          <w:szCs w:val="24"/>
          <w:vertAlign w:val="subscript"/>
        </w:rPr>
        <w:t>2</w:t>
      </w:r>
      <w:r w:rsidR="00C63A46">
        <w:rPr>
          <w:rFonts w:cs="Times New Roman"/>
          <w:szCs w:val="24"/>
        </w:rPr>
        <w:t>O</w:t>
      </w:r>
      <w:r w:rsidR="00C63A46">
        <w:rPr>
          <w:rFonts w:cs="Times New Roman"/>
          <w:szCs w:val="24"/>
          <w:vertAlign w:val="subscript"/>
        </w:rPr>
        <w:t xml:space="preserve">5 </w:t>
      </w:r>
      <w:r w:rsidR="00C63A46">
        <w:rPr>
          <w:rFonts w:cs="Times New Roman"/>
          <w:szCs w:val="24"/>
        </w:rPr>
        <w:t>ha</w:t>
      </w:r>
      <w:r w:rsidR="00C63A46">
        <w:rPr>
          <w:rFonts w:cs="Times New Roman"/>
          <w:szCs w:val="24"/>
          <w:vertAlign w:val="superscript"/>
        </w:rPr>
        <w:t>-1</w:t>
      </w:r>
      <w:r w:rsidR="00C63A46">
        <w:rPr>
          <w:rFonts w:cs="Times New Roman"/>
          <w:szCs w:val="24"/>
        </w:rPr>
        <w:t>+3.5 kg sulfur ha</w:t>
      </w:r>
      <w:r w:rsidR="00C63A46">
        <w:rPr>
          <w:rFonts w:cs="Times New Roman"/>
          <w:szCs w:val="24"/>
          <w:vertAlign w:val="superscript"/>
        </w:rPr>
        <w:t xml:space="preserve">-1 </w:t>
      </w:r>
      <w:r>
        <w:rPr>
          <w:rFonts w:cs="Times New Roman"/>
          <w:szCs w:val="24"/>
        </w:rPr>
        <w:t xml:space="preserve">fertilizer with </w:t>
      </w:r>
      <w:r w:rsidR="00C63A46">
        <w:rPr>
          <w:rFonts w:cs="Times New Roman"/>
          <w:szCs w:val="24"/>
        </w:rPr>
        <w:t>3.75tha</w:t>
      </w:r>
      <w:r w:rsidR="00C63A46">
        <w:rPr>
          <w:rFonts w:cs="Times New Roman"/>
          <w:szCs w:val="24"/>
          <w:vertAlign w:val="superscript"/>
        </w:rPr>
        <w:t xml:space="preserve">-1 </w:t>
      </w:r>
      <w:r w:rsidRPr="00C046AD">
        <w:rPr>
          <w:rFonts w:cs="Times New Roman"/>
          <w:szCs w:val="24"/>
        </w:rPr>
        <w:t>goat dung.</w:t>
      </w:r>
    </w:p>
    <w:p w14:paraId="6A8E1709" w14:textId="77777777" w:rsidR="00B464DA" w:rsidRDefault="00B464DA" w:rsidP="00B464DA">
      <w:pPr>
        <w:spacing w:after="0"/>
        <w:rPr>
          <w:rFonts w:cs="Times New Roman"/>
          <w:szCs w:val="24"/>
        </w:rPr>
      </w:pPr>
    </w:p>
    <w:p w14:paraId="6816B00D" w14:textId="77777777" w:rsidR="008940E8" w:rsidRDefault="008940E8" w:rsidP="00AE3AD9">
      <w:pPr>
        <w:spacing w:before="0" w:after="0"/>
        <w:rPr>
          <w:rFonts w:cs="Times New Roman"/>
          <w:szCs w:val="24"/>
        </w:rPr>
      </w:pPr>
      <w:r w:rsidRPr="00C046AD">
        <w:rPr>
          <w:rFonts w:cs="Times New Roman"/>
          <w:szCs w:val="24"/>
        </w:rPr>
        <w:t xml:space="preserve">The </w:t>
      </w:r>
      <w:r w:rsidRPr="00C046AD">
        <w:rPr>
          <w:rFonts w:cs="Times New Roman"/>
          <w:bCs/>
          <w:szCs w:val="24"/>
        </w:rPr>
        <w:t xml:space="preserve">marginal rate of return </w:t>
      </w:r>
      <w:r w:rsidRPr="00C046AD">
        <w:rPr>
          <w:rFonts w:cs="Times New Roman"/>
          <w:szCs w:val="24"/>
        </w:rPr>
        <w:t xml:space="preserve">for most treatments were above the minimum </w:t>
      </w:r>
      <w:r>
        <w:rPr>
          <w:rFonts w:cs="Times New Roman"/>
          <w:szCs w:val="24"/>
        </w:rPr>
        <w:t xml:space="preserve">acceptable rate of return and </w:t>
      </w:r>
      <w:r w:rsidRPr="00C046AD">
        <w:rPr>
          <w:rFonts w:cs="Times New Roman"/>
          <w:szCs w:val="24"/>
        </w:rPr>
        <w:t xml:space="preserve">not dominated except </w:t>
      </w:r>
      <w:r>
        <w:rPr>
          <w:rFonts w:cs="Times New Roman"/>
          <w:szCs w:val="24"/>
        </w:rPr>
        <w:t xml:space="preserve">for the combined application rates of </w:t>
      </w:r>
      <w:r w:rsidR="009F6146">
        <w:rPr>
          <w:rFonts w:cs="Times New Roman"/>
          <w:szCs w:val="24"/>
        </w:rPr>
        <w:t>63 kg N ha</w:t>
      </w:r>
      <w:r w:rsidR="009F6146">
        <w:rPr>
          <w:rFonts w:cs="Times New Roman"/>
          <w:szCs w:val="24"/>
          <w:vertAlign w:val="superscript"/>
        </w:rPr>
        <w:t>-1</w:t>
      </w:r>
      <w:r w:rsidR="009F6146">
        <w:rPr>
          <w:rFonts w:cs="Times New Roman"/>
          <w:szCs w:val="24"/>
        </w:rPr>
        <w:t>+57kg P</w:t>
      </w:r>
      <w:r w:rsidR="009F6146">
        <w:rPr>
          <w:rFonts w:cs="Times New Roman"/>
          <w:szCs w:val="24"/>
          <w:vertAlign w:val="subscript"/>
        </w:rPr>
        <w:t>2</w:t>
      </w:r>
      <w:r w:rsidR="009F6146">
        <w:rPr>
          <w:rFonts w:cs="Times New Roman"/>
          <w:szCs w:val="24"/>
        </w:rPr>
        <w:t>O</w:t>
      </w:r>
      <w:r w:rsidR="009F6146">
        <w:rPr>
          <w:rFonts w:cs="Times New Roman"/>
          <w:szCs w:val="24"/>
          <w:vertAlign w:val="subscript"/>
        </w:rPr>
        <w:t xml:space="preserve">5 </w:t>
      </w:r>
      <w:r w:rsidR="009F6146">
        <w:rPr>
          <w:rFonts w:cs="Times New Roman"/>
          <w:szCs w:val="24"/>
        </w:rPr>
        <w:t>ha</w:t>
      </w:r>
      <w:r w:rsidR="009F6146">
        <w:rPr>
          <w:rFonts w:cs="Times New Roman"/>
          <w:szCs w:val="24"/>
          <w:vertAlign w:val="superscript"/>
        </w:rPr>
        <w:t>-1</w:t>
      </w:r>
      <w:r w:rsidR="009F6146">
        <w:rPr>
          <w:rFonts w:cs="Times New Roman"/>
          <w:szCs w:val="24"/>
        </w:rPr>
        <w:t>+10.5 kg sulfur ha</w:t>
      </w:r>
      <w:r w:rsidR="009F6146">
        <w:rPr>
          <w:rFonts w:cs="Times New Roman"/>
          <w:szCs w:val="24"/>
          <w:vertAlign w:val="superscript"/>
        </w:rPr>
        <w:t>-1</w:t>
      </w:r>
      <w:r w:rsidR="009F6146">
        <w:rPr>
          <w:rFonts w:cs="Times New Roman"/>
          <w:szCs w:val="24"/>
        </w:rPr>
        <w:t xml:space="preserve"> with 11.25</w:t>
      </w:r>
      <w:r w:rsidR="00782462">
        <w:rPr>
          <w:rFonts w:cs="Times New Roman"/>
          <w:szCs w:val="24"/>
        </w:rPr>
        <w:t xml:space="preserve"> </w:t>
      </w:r>
      <w:r w:rsidR="009F6146">
        <w:rPr>
          <w:rFonts w:cs="Times New Roman"/>
          <w:szCs w:val="24"/>
        </w:rPr>
        <w:t>tha</w:t>
      </w:r>
      <w:r w:rsidR="009F6146">
        <w:rPr>
          <w:rFonts w:cs="Times New Roman"/>
          <w:szCs w:val="24"/>
          <w:vertAlign w:val="superscript"/>
        </w:rPr>
        <w:t>-1</w:t>
      </w:r>
      <w:r w:rsidR="009F6146">
        <w:rPr>
          <w:rFonts w:cs="Times New Roman"/>
          <w:szCs w:val="24"/>
        </w:rPr>
        <w:t>;</w:t>
      </w:r>
      <w:r w:rsidR="00BE29AC">
        <w:rPr>
          <w:rFonts w:cs="Times New Roman"/>
          <w:szCs w:val="24"/>
        </w:rPr>
        <w:t xml:space="preserve"> </w:t>
      </w:r>
      <w:r w:rsidR="009F6146">
        <w:rPr>
          <w:rFonts w:cs="Times New Roman"/>
          <w:szCs w:val="24"/>
        </w:rPr>
        <w:t>42 kg N ha</w:t>
      </w:r>
      <w:r w:rsidR="009F6146">
        <w:rPr>
          <w:rFonts w:cs="Times New Roman"/>
          <w:szCs w:val="24"/>
          <w:vertAlign w:val="superscript"/>
        </w:rPr>
        <w:t>-1</w:t>
      </w:r>
      <w:r w:rsidR="009F6146">
        <w:rPr>
          <w:rFonts w:cs="Times New Roman"/>
          <w:szCs w:val="24"/>
        </w:rPr>
        <w:t>+38 kg P</w:t>
      </w:r>
      <w:r w:rsidR="009F6146">
        <w:rPr>
          <w:rFonts w:cs="Times New Roman"/>
          <w:szCs w:val="24"/>
          <w:vertAlign w:val="subscript"/>
        </w:rPr>
        <w:t>2</w:t>
      </w:r>
      <w:r w:rsidR="009F6146">
        <w:rPr>
          <w:rFonts w:cs="Times New Roman"/>
          <w:szCs w:val="24"/>
        </w:rPr>
        <w:t>O</w:t>
      </w:r>
      <w:r w:rsidR="009F6146">
        <w:rPr>
          <w:rFonts w:cs="Times New Roman"/>
          <w:szCs w:val="24"/>
          <w:vertAlign w:val="subscript"/>
        </w:rPr>
        <w:t xml:space="preserve">5 </w:t>
      </w:r>
      <w:r w:rsidR="009F6146">
        <w:rPr>
          <w:rFonts w:cs="Times New Roman"/>
          <w:szCs w:val="24"/>
        </w:rPr>
        <w:t>ha</w:t>
      </w:r>
      <w:r w:rsidR="009F6146">
        <w:rPr>
          <w:rFonts w:cs="Times New Roman"/>
          <w:szCs w:val="24"/>
          <w:vertAlign w:val="superscript"/>
        </w:rPr>
        <w:t>-1</w:t>
      </w:r>
      <w:r w:rsidR="009F6146">
        <w:rPr>
          <w:rFonts w:cs="Times New Roman"/>
          <w:szCs w:val="24"/>
        </w:rPr>
        <w:t>+7 kg sulfur ha</w:t>
      </w:r>
      <w:r w:rsidR="009F6146">
        <w:rPr>
          <w:rFonts w:cs="Times New Roman"/>
          <w:szCs w:val="24"/>
          <w:vertAlign w:val="superscript"/>
        </w:rPr>
        <w:t xml:space="preserve">-1 </w:t>
      </w:r>
      <w:r w:rsidR="009F6146">
        <w:rPr>
          <w:rFonts w:cs="Times New Roman"/>
          <w:szCs w:val="24"/>
        </w:rPr>
        <w:t>with 15tha</w:t>
      </w:r>
      <w:r w:rsidR="009F6146">
        <w:rPr>
          <w:rFonts w:cs="Times New Roman"/>
          <w:szCs w:val="24"/>
          <w:vertAlign w:val="superscript"/>
        </w:rPr>
        <w:t>-1</w:t>
      </w:r>
      <w:r w:rsidR="009F6146">
        <w:rPr>
          <w:rFonts w:cs="Times New Roman"/>
          <w:szCs w:val="24"/>
        </w:rPr>
        <w:t>;84 kg N ha</w:t>
      </w:r>
      <w:r w:rsidR="009F6146">
        <w:rPr>
          <w:rFonts w:cs="Times New Roman"/>
          <w:szCs w:val="24"/>
          <w:vertAlign w:val="superscript"/>
        </w:rPr>
        <w:t>-1</w:t>
      </w:r>
      <w:r w:rsidR="009F6146">
        <w:rPr>
          <w:rFonts w:cs="Times New Roman"/>
          <w:szCs w:val="24"/>
        </w:rPr>
        <w:t>+76 kg P</w:t>
      </w:r>
      <w:r w:rsidR="009F6146">
        <w:rPr>
          <w:rFonts w:cs="Times New Roman"/>
          <w:szCs w:val="24"/>
          <w:vertAlign w:val="subscript"/>
        </w:rPr>
        <w:t>2</w:t>
      </w:r>
      <w:r w:rsidR="009F6146">
        <w:rPr>
          <w:rFonts w:cs="Times New Roman"/>
          <w:szCs w:val="24"/>
        </w:rPr>
        <w:t>O</w:t>
      </w:r>
      <w:r w:rsidR="009F6146">
        <w:rPr>
          <w:rFonts w:cs="Times New Roman"/>
          <w:szCs w:val="24"/>
          <w:vertAlign w:val="subscript"/>
        </w:rPr>
        <w:t xml:space="preserve">5 </w:t>
      </w:r>
      <w:r w:rsidR="009F6146">
        <w:rPr>
          <w:rFonts w:cs="Times New Roman"/>
          <w:szCs w:val="24"/>
        </w:rPr>
        <w:t>ha</w:t>
      </w:r>
      <w:r w:rsidR="009F6146">
        <w:rPr>
          <w:rFonts w:cs="Times New Roman"/>
          <w:szCs w:val="24"/>
          <w:vertAlign w:val="superscript"/>
        </w:rPr>
        <w:t>-1</w:t>
      </w:r>
      <w:r w:rsidR="009F6146">
        <w:rPr>
          <w:rFonts w:cs="Times New Roman"/>
          <w:szCs w:val="24"/>
        </w:rPr>
        <w:t>+14 kg sulfur ha</w:t>
      </w:r>
      <w:r w:rsidR="009F6146">
        <w:rPr>
          <w:rFonts w:cs="Times New Roman"/>
          <w:szCs w:val="24"/>
          <w:vertAlign w:val="superscript"/>
        </w:rPr>
        <w:t>-1</w:t>
      </w:r>
      <w:r w:rsidR="009F6146">
        <w:rPr>
          <w:rFonts w:cs="Times New Roman"/>
          <w:szCs w:val="24"/>
        </w:rPr>
        <w:t xml:space="preserve"> with 11.25tha</w:t>
      </w:r>
      <w:r w:rsidR="009F6146">
        <w:rPr>
          <w:rFonts w:cs="Times New Roman"/>
          <w:szCs w:val="24"/>
          <w:vertAlign w:val="superscript"/>
        </w:rPr>
        <w:t xml:space="preserve">-1 </w:t>
      </w:r>
      <w:r w:rsidR="009F6146">
        <w:rPr>
          <w:rFonts w:cs="Times New Roman"/>
          <w:szCs w:val="24"/>
        </w:rPr>
        <w:t>;</w:t>
      </w:r>
      <w:r w:rsidR="00DB4C22">
        <w:rPr>
          <w:rFonts w:cs="Times New Roman"/>
          <w:szCs w:val="24"/>
        </w:rPr>
        <w:t>63 kg N ha</w:t>
      </w:r>
      <w:r w:rsidR="00DB4C22">
        <w:rPr>
          <w:rFonts w:cs="Times New Roman"/>
          <w:szCs w:val="24"/>
          <w:vertAlign w:val="superscript"/>
        </w:rPr>
        <w:t>-1</w:t>
      </w:r>
      <w:r w:rsidR="00DB4C22">
        <w:rPr>
          <w:rFonts w:cs="Times New Roman"/>
          <w:szCs w:val="24"/>
        </w:rPr>
        <w:t>+57kg P</w:t>
      </w:r>
      <w:r w:rsidR="00DB4C22">
        <w:rPr>
          <w:rFonts w:cs="Times New Roman"/>
          <w:szCs w:val="24"/>
          <w:vertAlign w:val="subscript"/>
        </w:rPr>
        <w:t>2</w:t>
      </w:r>
      <w:r w:rsidR="00DB4C22">
        <w:rPr>
          <w:rFonts w:cs="Times New Roman"/>
          <w:szCs w:val="24"/>
        </w:rPr>
        <w:t>O</w:t>
      </w:r>
      <w:r w:rsidR="00DB4C22">
        <w:rPr>
          <w:rFonts w:cs="Times New Roman"/>
          <w:szCs w:val="24"/>
          <w:vertAlign w:val="subscript"/>
        </w:rPr>
        <w:t xml:space="preserve">5 </w:t>
      </w:r>
      <w:r w:rsidR="00DB4C22">
        <w:rPr>
          <w:rFonts w:cs="Times New Roman"/>
          <w:szCs w:val="24"/>
        </w:rPr>
        <w:t>ha</w:t>
      </w:r>
      <w:r w:rsidR="00DB4C22">
        <w:rPr>
          <w:rFonts w:cs="Times New Roman"/>
          <w:szCs w:val="24"/>
          <w:vertAlign w:val="superscript"/>
        </w:rPr>
        <w:t>-1</w:t>
      </w:r>
      <w:r w:rsidR="00DB4C22">
        <w:rPr>
          <w:rFonts w:cs="Times New Roman"/>
          <w:szCs w:val="24"/>
        </w:rPr>
        <w:t>+10.5 kg sulfur ha</w:t>
      </w:r>
      <w:r w:rsidR="00DB4C22">
        <w:rPr>
          <w:rFonts w:cs="Times New Roman"/>
          <w:szCs w:val="24"/>
          <w:vertAlign w:val="superscript"/>
        </w:rPr>
        <w:t>-1</w:t>
      </w:r>
      <w:r w:rsidR="005B5C04">
        <w:rPr>
          <w:rFonts w:cs="Times New Roman"/>
          <w:szCs w:val="24"/>
        </w:rPr>
        <w:t>and 84 kg N ha</w:t>
      </w:r>
      <w:r w:rsidR="005B5C04">
        <w:rPr>
          <w:rFonts w:cs="Times New Roman"/>
          <w:szCs w:val="24"/>
          <w:vertAlign w:val="superscript"/>
        </w:rPr>
        <w:t>-1</w:t>
      </w:r>
      <w:r w:rsidR="005B5C04">
        <w:rPr>
          <w:rFonts w:cs="Times New Roman"/>
          <w:szCs w:val="24"/>
        </w:rPr>
        <w:t>+76 kg P</w:t>
      </w:r>
      <w:r w:rsidR="005B5C04">
        <w:rPr>
          <w:rFonts w:cs="Times New Roman"/>
          <w:szCs w:val="24"/>
          <w:vertAlign w:val="subscript"/>
        </w:rPr>
        <w:t>2</w:t>
      </w:r>
      <w:r w:rsidR="005B5C04">
        <w:rPr>
          <w:rFonts w:cs="Times New Roman"/>
          <w:szCs w:val="24"/>
        </w:rPr>
        <w:t>O</w:t>
      </w:r>
      <w:r w:rsidR="005B5C04">
        <w:rPr>
          <w:rFonts w:cs="Times New Roman"/>
          <w:szCs w:val="24"/>
          <w:vertAlign w:val="subscript"/>
        </w:rPr>
        <w:t xml:space="preserve">5 </w:t>
      </w:r>
      <w:r w:rsidR="005B5C04">
        <w:rPr>
          <w:rFonts w:cs="Times New Roman"/>
          <w:szCs w:val="24"/>
        </w:rPr>
        <w:t>ha</w:t>
      </w:r>
      <w:r w:rsidR="005B5C04">
        <w:rPr>
          <w:rFonts w:cs="Times New Roman"/>
          <w:szCs w:val="24"/>
          <w:vertAlign w:val="superscript"/>
        </w:rPr>
        <w:t>-1</w:t>
      </w:r>
      <w:r w:rsidR="005B5C04">
        <w:rPr>
          <w:rFonts w:cs="Times New Roman"/>
          <w:szCs w:val="24"/>
        </w:rPr>
        <w:t>+14 kg sulfur ha</w:t>
      </w:r>
      <w:r w:rsidR="005B5C04">
        <w:rPr>
          <w:rFonts w:cs="Times New Roman"/>
          <w:szCs w:val="24"/>
          <w:vertAlign w:val="superscript"/>
        </w:rPr>
        <w:t>-1</w:t>
      </w:r>
      <w:r w:rsidR="00DC0852">
        <w:rPr>
          <w:rFonts w:cs="Times New Roman"/>
          <w:szCs w:val="24"/>
        </w:rPr>
        <w:t xml:space="preserve">in combinations </w:t>
      </w:r>
      <w:r w:rsidR="00DB4C22">
        <w:rPr>
          <w:rFonts w:cs="Times New Roman"/>
          <w:szCs w:val="24"/>
        </w:rPr>
        <w:t>with 3.75tha</w:t>
      </w:r>
      <w:r w:rsidR="00DB4C22">
        <w:rPr>
          <w:rFonts w:cs="Times New Roman"/>
          <w:szCs w:val="24"/>
          <w:vertAlign w:val="superscript"/>
        </w:rPr>
        <w:t>-1</w:t>
      </w:r>
      <w:r>
        <w:rPr>
          <w:rFonts w:cs="Times New Roman"/>
          <w:szCs w:val="24"/>
        </w:rPr>
        <w:t xml:space="preserve">inorganicfertilizers </w:t>
      </w:r>
      <w:r w:rsidRPr="00C046AD">
        <w:rPr>
          <w:rFonts w:cs="Times New Roman"/>
          <w:szCs w:val="24"/>
        </w:rPr>
        <w:t xml:space="preserve">and </w:t>
      </w:r>
      <w:r>
        <w:rPr>
          <w:rFonts w:cs="Times New Roman"/>
          <w:szCs w:val="24"/>
        </w:rPr>
        <w:t>goat dung respectively</w:t>
      </w:r>
      <w:r w:rsidRPr="00C046AD">
        <w:rPr>
          <w:rFonts w:cs="Times New Roman"/>
          <w:szCs w:val="24"/>
        </w:rPr>
        <w:t xml:space="preserve">. Accordingly, the cost benefit analysis and its production the combined application of </w:t>
      </w:r>
      <w:r w:rsidR="009460C8">
        <w:rPr>
          <w:rFonts w:cs="Times New Roman"/>
          <w:szCs w:val="24"/>
        </w:rPr>
        <w:t>63 kg N ha</w:t>
      </w:r>
      <w:r w:rsidR="009460C8">
        <w:rPr>
          <w:rFonts w:cs="Times New Roman"/>
          <w:szCs w:val="24"/>
          <w:vertAlign w:val="superscript"/>
        </w:rPr>
        <w:t>-1</w:t>
      </w:r>
      <w:r w:rsidR="009460C8">
        <w:rPr>
          <w:rFonts w:cs="Times New Roman"/>
          <w:szCs w:val="24"/>
        </w:rPr>
        <w:t>+57kg P</w:t>
      </w:r>
      <w:r w:rsidR="009460C8">
        <w:rPr>
          <w:rFonts w:cs="Times New Roman"/>
          <w:szCs w:val="24"/>
          <w:vertAlign w:val="subscript"/>
        </w:rPr>
        <w:t>2</w:t>
      </w:r>
      <w:r w:rsidR="009460C8">
        <w:rPr>
          <w:rFonts w:cs="Times New Roman"/>
          <w:szCs w:val="24"/>
        </w:rPr>
        <w:t>O</w:t>
      </w:r>
      <w:r w:rsidR="009460C8">
        <w:rPr>
          <w:rFonts w:cs="Times New Roman"/>
          <w:szCs w:val="24"/>
          <w:vertAlign w:val="subscript"/>
        </w:rPr>
        <w:t xml:space="preserve">5 </w:t>
      </w:r>
      <w:r w:rsidR="009460C8">
        <w:rPr>
          <w:rFonts w:cs="Times New Roman"/>
          <w:szCs w:val="24"/>
        </w:rPr>
        <w:t>ha</w:t>
      </w:r>
      <w:r w:rsidR="009460C8">
        <w:rPr>
          <w:rFonts w:cs="Times New Roman"/>
          <w:szCs w:val="24"/>
          <w:vertAlign w:val="superscript"/>
        </w:rPr>
        <w:t>-1</w:t>
      </w:r>
      <w:r w:rsidR="009460C8">
        <w:rPr>
          <w:rFonts w:cs="Times New Roman"/>
          <w:szCs w:val="24"/>
        </w:rPr>
        <w:t>+10.5 kg sulfur ha</w:t>
      </w:r>
      <w:r w:rsidR="009460C8">
        <w:rPr>
          <w:rFonts w:cs="Times New Roman"/>
          <w:szCs w:val="24"/>
          <w:vertAlign w:val="superscript"/>
        </w:rPr>
        <w:t>-1</w:t>
      </w:r>
      <w:r>
        <w:rPr>
          <w:rFonts w:cs="Times New Roman"/>
          <w:bCs/>
          <w:szCs w:val="24"/>
        </w:rPr>
        <w:t xml:space="preserve">(150 kg/ha) inorganic fertilizer with </w:t>
      </w:r>
      <w:r w:rsidR="00B427AF">
        <w:rPr>
          <w:rFonts w:cs="Times New Roman"/>
          <w:bCs/>
          <w:szCs w:val="24"/>
        </w:rPr>
        <w:t xml:space="preserve">15 </w:t>
      </w:r>
      <w:r w:rsidR="00DC0852">
        <w:rPr>
          <w:rFonts w:cs="Times New Roman"/>
          <w:szCs w:val="24"/>
        </w:rPr>
        <w:t>tha</w:t>
      </w:r>
      <w:r w:rsidR="00DC0852">
        <w:rPr>
          <w:rFonts w:cs="Times New Roman"/>
          <w:szCs w:val="24"/>
          <w:vertAlign w:val="superscript"/>
        </w:rPr>
        <w:t xml:space="preserve">-1 </w:t>
      </w:r>
      <w:r>
        <w:rPr>
          <w:rFonts w:cs="Times New Roman"/>
          <w:bCs/>
          <w:szCs w:val="24"/>
        </w:rPr>
        <w:t xml:space="preserve">goat dung </w:t>
      </w:r>
      <w:r w:rsidRPr="00C046AD">
        <w:rPr>
          <w:rFonts w:cs="Times New Roman"/>
          <w:szCs w:val="24"/>
        </w:rPr>
        <w:t xml:space="preserve">is best recommended </w:t>
      </w:r>
      <w:r>
        <w:rPr>
          <w:rFonts w:cs="Times New Roman"/>
          <w:szCs w:val="24"/>
        </w:rPr>
        <w:t xml:space="preserve">and economically feasible </w:t>
      </w:r>
      <w:r w:rsidRPr="00C046AD">
        <w:rPr>
          <w:rFonts w:cs="Times New Roman"/>
          <w:szCs w:val="24"/>
        </w:rPr>
        <w:t xml:space="preserve">to farmers </w:t>
      </w:r>
      <w:r>
        <w:rPr>
          <w:rFonts w:cs="Times New Roman"/>
          <w:szCs w:val="24"/>
        </w:rPr>
        <w:t xml:space="preserve">which are </w:t>
      </w:r>
      <w:r w:rsidRPr="00C046AD">
        <w:rPr>
          <w:rFonts w:cs="Times New Roman"/>
          <w:szCs w:val="24"/>
        </w:rPr>
        <w:t xml:space="preserve">located in Gereb </w:t>
      </w:r>
      <w:proofErr w:type="spellStart"/>
      <w:r w:rsidRPr="00C046AD">
        <w:rPr>
          <w:rFonts w:cs="Times New Roman"/>
          <w:szCs w:val="24"/>
        </w:rPr>
        <w:t>giba</w:t>
      </w:r>
      <w:proofErr w:type="spellEnd"/>
      <w:r w:rsidRPr="00C046AD">
        <w:rPr>
          <w:rFonts w:cs="Times New Roman"/>
          <w:szCs w:val="24"/>
        </w:rPr>
        <w:t xml:space="preserve"> area and </w:t>
      </w:r>
      <w:r>
        <w:rPr>
          <w:rFonts w:cs="Times New Roman"/>
          <w:szCs w:val="24"/>
        </w:rPr>
        <w:t xml:space="preserve">similar </w:t>
      </w:r>
      <w:proofErr w:type="spellStart"/>
      <w:r>
        <w:rPr>
          <w:rFonts w:cs="Times New Roman"/>
          <w:szCs w:val="24"/>
        </w:rPr>
        <w:t>agro</w:t>
      </w:r>
      <w:proofErr w:type="spellEnd"/>
      <w:r>
        <w:rPr>
          <w:rFonts w:cs="Times New Roman"/>
          <w:szCs w:val="24"/>
        </w:rPr>
        <w:t>-ecologies</w:t>
      </w:r>
      <w:r w:rsidRPr="00C046AD">
        <w:rPr>
          <w:rFonts w:cs="Times New Roman"/>
          <w:szCs w:val="24"/>
        </w:rPr>
        <w:t>.</w:t>
      </w:r>
    </w:p>
    <w:p w14:paraId="496CBF42" w14:textId="77777777" w:rsidR="004D4EE9" w:rsidRDefault="004D4EE9" w:rsidP="00AE3AD9">
      <w:pPr>
        <w:spacing w:before="0" w:after="0"/>
        <w:rPr>
          <w:rFonts w:cs="Times New Roman"/>
          <w:szCs w:val="24"/>
        </w:rPr>
      </w:pPr>
    </w:p>
    <w:p w14:paraId="6BF22D54" w14:textId="77777777" w:rsidR="004D4EE9" w:rsidRDefault="004D4EE9" w:rsidP="00AE3AD9">
      <w:pPr>
        <w:spacing w:before="0" w:after="0"/>
        <w:rPr>
          <w:rFonts w:cs="Times New Roman"/>
          <w:szCs w:val="24"/>
        </w:rPr>
      </w:pPr>
    </w:p>
    <w:p w14:paraId="44C1CE00" w14:textId="77777777" w:rsidR="004D4EE9" w:rsidRDefault="004D4EE9" w:rsidP="00AE3AD9">
      <w:pPr>
        <w:spacing w:before="0" w:after="0"/>
        <w:rPr>
          <w:rFonts w:cs="Times New Roman"/>
          <w:szCs w:val="24"/>
        </w:rPr>
      </w:pPr>
    </w:p>
    <w:p w14:paraId="5A08B1C9" w14:textId="77777777" w:rsidR="004D4EE9" w:rsidRPr="004D4EE9" w:rsidRDefault="004D4EE9" w:rsidP="004D4EE9">
      <w:pPr>
        <w:spacing w:before="0" w:after="200" w:line="276" w:lineRule="auto"/>
        <w:ind w:left="720"/>
        <w:jc w:val="left"/>
        <w:rPr>
          <w:rFonts w:ascii="Calibri" w:eastAsia="Calibri" w:hAnsi="Calibri" w:cs="Times New Roman"/>
          <w:b/>
          <w:kern w:val="2"/>
          <w:sz w:val="22"/>
          <w:highlight w:val="yellow"/>
        </w:rPr>
      </w:pPr>
      <w:r w:rsidRPr="004D4EE9">
        <w:rPr>
          <w:rFonts w:ascii="Calibri" w:eastAsia="Calibri" w:hAnsi="Calibri" w:cs="Times New Roman"/>
          <w:b/>
          <w:kern w:val="2"/>
          <w:sz w:val="22"/>
          <w:highlight w:val="yellow"/>
        </w:rPr>
        <w:t>Disclaimer (Artificial intelligence)</w:t>
      </w:r>
    </w:p>
    <w:p w14:paraId="1A99596B" w14:textId="77777777" w:rsidR="004D4EE9" w:rsidRPr="004D4EE9" w:rsidRDefault="004D4EE9" w:rsidP="004D4EE9">
      <w:pPr>
        <w:spacing w:before="0" w:after="200" w:line="276" w:lineRule="auto"/>
        <w:ind w:left="720"/>
        <w:jc w:val="left"/>
        <w:rPr>
          <w:rFonts w:ascii="Calibri" w:eastAsia="Calibri" w:hAnsi="Calibri" w:cs="Times New Roman"/>
          <w:kern w:val="2"/>
          <w:sz w:val="22"/>
          <w:highlight w:val="yellow"/>
        </w:rPr>
      </w:pPr>
      <w:r w:rsidRPr="004D4EE9">
        <w:rPr>
          <w:rFonts w:ascii="Calibri" w:eastAsia="Calibri" w:hAnsi="Calibri" w:cs="Times New Roman"/>
          <w:kern w:val="2"/>
          <w:sz w:val="22"/>
          <w:highlight w:val="yellow"/>
        </w:rPr>
        <w:t xml:space="preserve">Option 1: </w:t>
      </w:r>
    </w:p>
    <w:p w14:paraId="080818D8" w14:textId="77777777" w:rsidR="004D4EE9" w:rsidRPr="004D4EE9" w:rsidRDefault="004D4EE9" w:rsidP="004D4EE9">
      <w:pPr>
        <w:spacing w:before="0" w:after="200" w:line="276" w:lineRule="auto"/>
        <w:ind w:left="720"/>
        <w:jc w:val="left"/>
        <w:rPr>
          <w:rFonts w:ascii="Calibri" w:eastAsia="Calibri" w:hAnsi="Calibri" w:cs="Times New Roman"/>
          <w:kern w:val="2"/>
          <w:sz w:val="22"/>
          <w:highlight w:val="yellow"/>
        </w:rPr>
      </w:pPr>
      <w:r w:rsidRPr="004D4EE9">
        <w:rPr>
          <w:rFonts w:ascii="Calibri" w:eastAsia="Calibri" w:hAnsi="Calibri" w:cs="Times New Roman"/>
          <w:kern w:val="2"/>
          <w:sz w:val="22"/>
          <w:highlight w:val="yellow"/>
        </w:rPr>
        <w:lastRenderedPageBreak/>
        <w:t xml:space="preserve">Author(s) hereby </w:t>
      </w:r>
      <w:proofErr w:type="gramStart"/>
      <w:r w:rsidRPr="004D4EE9">
        <w:rPr>
          <w:rFonts w:ascii="Calibri" w:eastAsia="Calibri" w:hAnsi="Calibri" w:cs="Times New Roman"/>
          <w:kern w:val="2"/>
          <w:sz w:val="22"/>
          <w:highlight w:val="yellow"/>
        </w:rPr>
        <w:t>declare</w:t>
      </w:r>
      <w:proofErr w:type="gramEnd"/>
      <w:r w:rsidRPr="004D4EE9">
        <w:rPr>
          <w:rFonts w:ascii="Calibri" w:eastAsia="Calibri" w:hAnsi="Calibri" w:cs="Times New Roman"/>
          <w:kern w:val="2"/>
          <w:sz w:val="22"/>
          <w:highlight w:val="yellow"/>
        </w:rPr>
        <w:t xml:space="preserve"> that NO generative AI technologies such as Large Language Models (ChatGPT, COPILOT, etc.) and text-to-image generators have been used during the writing or editing of this manuscript. </w:t>
      </w:r>
    </w:p>
    <w:p w14:paraId="39ADC812" w14:textId="77777777" w:rsidR="004D4EE9" w:rsidRPr="004D4EE9" w:rsidRDefault="004D4EE9" w:rsidP="004D4EE9">
      <w:pPr>
        <w:spacing w:before="0" w:after="200" w:line="276" w:lineRule="auto"/>
        <w:ind w:left="720"/>
        <w:jc w:val="left"/>
        <w:rPr>
          <w:rFonts w:ascii="Calibri" w:eastAsia="Calibri" w:hAnsi="Calibri" w:cs="Times New Roman"/>
          <w:kern w:val="2"/>
          <w:sz w:val="22"/>
          <w:highlight w:val="yellow"/>
        </w:rPr>
      </w:pPr>
      <w:r w:rsidRPr="004D4EE9">
        <w:rPr>
          <w:rFonts w:ascii="Calibri" w:eastAsia="Calibri" w:hAnsi="Calibri" w:cs="Times New Roman"/>
          <w:kern w:val="2"/>
          <w:sz w:val="22"/>
          <w:highlight w:val="yellow"/>
        </w:rPr>
        <w:t xml:space="preserve">Option 2: </w:t>
      </w:r>
    </w:p>
    <w:p w14:paraId="5AE13DD1" w14:textId="77777777" w:rsidR="004D4EE9" w:rsidRPr="004D4EE9" w:rsidRDefault="004D4EE9" w:rsidP="004D4EE9">
      <w:pPr>
        <w:spacing w:before="0" w:after="200" w:line="276" w:lineRule="auto"/>
        <w:ind w:left="720"/>
        <w:jc w:val="left"/>
        <w:rPr>
          <w:rFonts w:ascii="Calibri" w:eastAsia="Calibri" w:hAnsi="Calibri" w:cs="Times New Roman"/>
          <w:kern w:val="2"/>
          <w:sz w:val="22"/>
          <w:highlight w:val="yellow"/>
        </w:rPr>
      </w:pPr>
      <w:r w:rsidRPr="004D4EE9">
        <w:rPr>
          <w:rFonts w:ascii="Calibri" w:eastAsia="Calibri" w:hAnsi="Calibri" w:cs="Times New Roman"/>
          <w:kern w:val="2"/>
          <w:sz w:val="22"/>
          <w:highlight w:val="yellow"/>
        </w:rPr>
        <w:t xml:space="preserve">Author(s) hereby </w:t>
      </w:r>
      <w:proofErr w:type="gramStart"/>
      <w:r w:rsidRPr="004D4EE9">
        <w:rPr>
          <w:rFonts w:ascii="Calibri" w:eastAsia="Calibri" w:hAnsi="Calibri" w:cs="Times New Roman"/>
          <w:kern w:val="2"/>
          <w:sz w:val="22"/>
          <w:highlight w:val="yellow"/>
        </w:rPr>
        <w:t>declare</w:t>
      </w:r>
      <w:proofErr w:type="gramEnd"/>
      <w:r w:rsidRPr="004D4EE9">
        <w:rPr>
          <w:rFonts w:ascii="Calibri" w:eastAsia="Calibri" w:hAnsi="Calibri" w:cs="Times New Roman"/>
          <w:kern w:val="2"/>
          <w:sz w:val="22"/>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E0D6E9E" w14:textId="77777777" w:rsidR="004D4EE9" w:rsidRPr="004D4EE9" w:rsidRDefault="004D4EE9" w:rsidP="004D4EE9">
      <w:pPr>
        <w:spacing w:before="0" w:after="200" w:line="276" w:lineRule="auto"/>
        <w:ind w:left="720"/>
        <w:jc w:val="left"/>
        <w:rPr>
          <w:rFonts w:ascii="Calibri" w:eastAsia="Calibri" w:hAnsi="Calibri" w:cs="Times New Roman"/>
          <w:kern w:val="2"/>
          <w:sz w:val="22"/>
          <w:highlight w:val="yellow"/>
        </w:rPr>
      </w:pPr>
      <w:r w:rsidRPr="004D4EE9">
        <w:rPr>
          <w:rFonts w:ascii="Calibri" w:eastAsia="Calibri" w:hAnsi="Calibri" w:cs="Times New Roman"/>
          <w:kern w:val="2"/>
          <w:sz w:val="22"/>
          <w:highlight w:val="yellow"/>
        </w:rPr>
        <w:t xml:space="preserve">Details of the AI usage </w:t>
      </w:r>
      <w:proofErr w:type="gramStart"/>
      <w:r w:rsidRPr="004D4EE9">
        <w:rPr>
          <w:rFonts w:ascii="Calibri" w:eastAsia="Calibri" w:hAnsi="Calibri" w:cs="Times New Roman"/>
          <w:kern w:val="2"/>
          <w:sz w:val="22"/>
          <w:highlight w:val="yellow"/>
        </w:rPr>
        <w:t>are</w:t>
      </w:r>
      <w:proofErr w:type="gramEnd"/>
      <w:r w:rsidRPr="004D4EE9">
        <w:rPr>
          <w:rFonts w:ascii="Calibri" w:eastAsia="Calibri" w:hAnsi="Calibri" w:cs="Times New Roman"/>
          <w:kern w:val="2"/>
          <w:sz w:val="22"/>
          <w:highlight w:val="yellow"/>
        </w:rPr>
        <w:t xml:space="preserve"> given below:</w:t>
      </w:r>
    </w:p>
    <w:p w14:paraId="34596842" w14:textId="77777777" w:rsidR="004D4EE9" w:rsidRPr="004D4EE9" w:rsidRDefault="004D4EE9" w:rsidP="004D4EE9">
      <w:pPr>
        <w:spacing w:before="0" w:after="200" w:line="276" w:lineRule="auto"/>
        <w:ind w:left="720"/>
        <w:jc w:val="left"/>
        <w:rPr>
          <w:rFonts w:ascii="Calibri" w:eastAsia="Calibri" w:hAnsi="Calibri" w:cs="Times New Roman"/>
          <w:kern w:val="2"/>
          <w:sz w:val="22"/>
          <w:highlight w:val="yellow"/>
        </w:rPr>
      </w:pPr>
      <w:r w:rsidRPr="004D4EE9">
        <w:rPr>
          <w:rFonts w:ascii="Calibri" w:eastAsia="Calibri" w:hAnsi="Calibri" w:cs="Times New Roman"/>
          <w:kern w:val="2"/>
          <w:sz w:val="22"/>
          <w:highlight w:val="yellow"/>
        </w:rPr>
        <w:t>1.</w:t>
      </w:r>
    </w:p>
    <w:p w14:paraId="6501830B" w14:textId="77777777" w:rsidR="004D4EE9" w:rsidRPr="004D4EE9" w:rsidRDefault="004D4EE9" w:rsidP="004D4EE9">
      <w:pPr>
        <w:spacing w:before="0" w:after="200" w:line="276" w:lineRule="auto"/>
        <w:ind w:left="720"/>
        <w:jc w:val="left"/>
        <w:rPr>
          <w:rFonts w:ascii="Calibri" w:eastAsia="Calibri" w:hAnsi="Calibri" w:cs="Times New Roman"/>
          <w:kern w:val="2"/>
          <w:sz w:val="22"/>
          <w:highlight w:val="yellow"/>
        </w:rPr>
      </w:pPr>
      <w:r w:rsidRPr="004D4EE9">
        <w:rPr>
          <w:rFonts w:ascii="Calibri" w:eastAsia="Calibri" w:hAnsi="Calibri" w:cs="Times New Roman"/>
          <w:kern w:val="2"/>
          <w:sz w:val="22"/>
          <w:highlight w:val="yellow"/>
        </w:rPr>
        <w:t xml:space="preserve">2.                    </w:t>
      </w:r>
    </w:p>
    <w:p w14:paraId="060D1963" w14:textId="77777777" w:rsidR="004D4EE9" w:rsidRPr="004D4EE9" w:rsidRDefault="004D4EE9" w:rsidP="004D4EE9">
      <w:pPr>
        <w:spacing w:before="0" w:after="200" w:line="276" w:lineRule="auto"/>
        <w:jc w:val="left"/>
        <w:rPr>
          <w:rFonts w:ascii="Calibri" w:eastAsia="Calibri" w:hAnsi="Calibri" w:cs="Times New Roman"/>
          <w:kern w:val="2"/>
          <w:sz w:val="22"/>
        </w:rPr>
      </w:pPr>
      <w:r w:rsidRPr="004D4EE9">
        <w:rPr>
          <w:rFonts w:ascii="Calibri" w:eastAsia="Calibri" w:hAnsi="Calibri" w:cs="Times New Roman"/>
          <w:kern w:val="2"/>
          <w:sz w:val="22"/>
          <w:highlight w:val="yellow"/>
        </w:rPr>
        <w:t xml:space="preserve"> 3</w:t>
      </w:r>
    </w:p>
    <w:p w14:paraId="3F939D04" w14:textId="77777777" w:rsidR="008940E8" w:rsidRDefault="008940E8" w:rsidP="008940E8">
      <w:pPr>
        <w:spacing w:before="0" w:after="200" w:line="276" w:lineRule="auto"/>
        <w:jc w:val="left"/>
        <w:rPr>
          <w:rFonts w:cs="Times New Roman"/>
          <w:szCs w:val="24"/>
        </w:rPr>
      </w:pPr>
      <w:r>
        <w:rPr>
          <w:rFonts w:cs="Times New Roman"/>
          <w:szCs w:val="24"/>
        </w:rPr>
        <w:br w:type="page"/>
      </w:r>
    </w:p>
    <w:p w14:paraId="1CFB892F" w14:textId="77777777" w:rsidR="008940E8" w:rsidRDefault="00827799" w:rsidP="00B93B54">
      <w:pPr>
        <w:pStyle w:val="Heading1"/>
      </w:pPr>
      <w:bookmarkStart w:id="27" w:name="_Toc40850033"/>
      <w:r>
        <w:lastRenderedPageBreak/>
        <w:t>5</w:t>
      </w:r>
      <w:r w:rsidR="008940E8" w:rsidRPr="00D8421D">
        <w:t xml:space="preserve">. </w:t>
      </w:r>
      <w:r w:rsidRPr="00D8421D">
        <w:t>REFERENCES</w:t>
      </w:r>
      <w:bookmarkEnd w:id="27"/>
    </w:p>
    <w:p w14:paraId="78CA84AC" w14:textId="77777777" w:rsidR="008940E8" w:rsidRDefault="008940E8" w:rsidP="008940E8">
      <w:pPr>
        <w:spacing w:before="0" w:after="0" w:line="276" w:lineRule="auto"/>
        <w:ind w:left="720" w:hanging="720"/>
        <w:rPr>
          <w:rFonts w:cs="Times New Roman"/>
          <w:szCs w:val="24"/>
          <w:shd w:val="clear" w:color="auto" w:fill="FFFFFF"/>
        </w:rPr>
      </w:pPr>
      <w:r w:rsidRPr="000C1C57">
        <w:rPr>
          <w:rFonts w:cs="Times New Roman"/>
          <w:szCs w:val="24"/>
          <w:shd w:val="clear" w:color="auto" w:fill="FFFFFF"/>
        </w:rPr>
        <w:t>Abbey, L. and R.A.L. Kanton, 2004. </w:t>
      </w:r>
      <w:bookmarkStart w:id="28" w:name="1260309_ja"/>
      <w:bookmarkEnd w:id="28"/>
      <w:r w:rsidRPr="000C1C57">
        <w:rPr>
          <w:rFonts w:cs="Times New Roman"/>
          <w:szCs w:val="24"/>
          <w:shd w:val="clear" w:color="auto" w:fill="FFFFFF"/>
        </w:rPr>
        <w:t>Fertilizer type but not time of cessation of irrigation affect onion development and yield in a semi-arid region. J. Vegetable Crop Prod., 9: 41-48.</w:t>
      </w:r>
    </w:p>
    <w:p w14:paraId="0C50A7F5" w14:textId="77777777" w:rsidR="008940E8" w:rsidRPr="000C1C57" w:rsidRDefault="008940E8" w:rsidP="008940E8">
      <w:pPr>
        <w:spacing w:before="0" w:after="0" w:line="276" w:lineRule="auto"/>
        <w:ind w:left="720" w:hanging="720"/>
        <w:rPr>
          <w:rFonts w:cs="Times New Roman"/>
          <w:szCs w:val="24"/>
          <w:shd w:val="clear" w:color="auto" w:fill="FFFFFF"/>
        </w:rPr>
      </w:pPr>
    </w:p>
    <w:p w14:paraId="0D482405" w14:textId="77777777" w:rsidR="008940E8" w:rsidRPr="008E46E1" w:rsidRDefault="008940E8" w:rsidP="008940E8">
      <w:pPr>
        <w:spacing w:before="0" w:after="0" w:line="276" w:lineRule="auto"/>
        <w:ind w:left="720" w:hanging="720"/>
        <w:rPr>
          <w:rFonts w:cs="Times New Roman"/>
          <w:color w:val="000000"/>
          <w:szCs w:val="24"/>
          <w:shd w:val="clear" w:color="auto" w:fill="FFFFFF"/>
        </w:rPr>
      </w:pPr>
      <w:r w:rsidRPr="008E46E1">
        <w:rPr>
          <w:rFonts w:cs="Times New Roman"/>
          <w:color w:val="000000"/>
          <w:szCs w:val="24"/>
          <w:shd w:val="clear" w:color="auto" w:fill="FFFFFF"/>
        </w:rPr>
        <w:t>Aliyu U, Magaji MD, Singh A, Mohammed SG. 2007</w:t>
      </w:r>
      <w:r>
        <w:rPr>
          <w:rFonts w:cs="Times New Roman"/>
          <w:color w:val="000000"/>
          <w:szCs w:val="24"/>
          <w:shd w:val="clear" w:color="auto" w:fill="FFFFFF"/>
        </w:rPr>
        <w:t xml:space="preserve">. </w:t>
      </w:r>
      <w:r w:rsidRPr="008E46E1">
        <w:rPr>
          <w:rFonts w:cs="Times New Roman"/>
          <w:color w:val="000000"/>
          <w:szCs w:val="24"/>
          <w:shd w:val="clear" w:color="auto" w:fill="FFFFFF"/>
        </w:rPr>
        <w:t>Growth and Yield of Onion (</w:t>
      </w:r>
      <w:r w:rsidRPr="008E46E1">
        <w:rPr>
          <w:rStyle w:val="Emphasis"/>
          <w:rFonts w:cs="Times New Roman"/>
          <w:color w:val="000000"/>
          <w:szCs w:val="24"/>
          <w:shd w:val="clear" w:color="auto" w:fill="FFFFFF"/>
        </w:rPr>
        <w:t>Allium cepa</w:t>
      </w:r>
      <w:r w:rsidRPr="008E46E1">
        <w:rPr>
          <w:rFonts w:cs="Times New Roman"/>
          <w:color w:val="000000"/>
          <w:szCs w:val="24"/>
          <w:shd w:val="clear" w:color="auto" w:fill="FFFFFF"/>
        </w:rPr>
        <w:t> L.) as Influenced by Nitrogen and Phosphorus Levels. Int J Agric Res; 2: 937-44.</w:t>
      </w:r>
    </w:p>
    <w:p w14:paraId="239A8845" w14:textId="77777777" w:rsidR="008940E8" w:rsidRDefault="008940E8" w:rsidP="008940E8">
      <w:pPr>
        <w:spacing w:before="0" w:after="0" w:line="276" w:lineRule="auto"/>
        <w:ind w:left="720" w:hanging="720"/>
        <w:rPr>
          <w:rFonts w:cs="Times New Roman"/>
          <w:color w:val="000000"/>
          <w:szCs w:val="24"/>
          <w:shd w:val="clear" w:color="auto" w:fill="FFFFFF"/>
        </w:rPr>
      </w:pPr>
    </w:p>
    <w:p w14:paraId="7A6A783C" w14:textId="77777777" w:rsidR="008940E8" w:rsidRDefault="008940E8" w:rsidP="008940E8">
      <w:pPr>
        <w:spacing w:before="0" w:after="0" w:line="276" w:lineRule="auto"/>
        <w:ind w:left="720" w:hanging="720"/>
        <w:rPr>
          <w:rFonts w:cs="Times New Roman"/>
          <w:color w:val="000000"/>
          <w:szCs w:val="24"/>
          <w:shd w:val="clear" w:color="auto" w:fill="FFFFFF"/>
        </w:rPr>
      </w:pPr>
      <w:proofErr w:type="spellStart"/>
      <w:r w:rsidRPr="0087336A">
        <w:rPr>
          <w:rFonts w:cs="Times New Roman"/>
          <w:color w:val="000000"/>
          <w:szCs w:val="24"/>
          <w:shd w:val="clear" w:color="auto" w:fill="FFFFFF"/>
        </w:rPr>
        <w:t>Bagali</w:t>
      </w:r>
      <w:proofErr w:type="spellEnd"/>
      <w:r w:rsidRPr="0087336A">
        <w:rPr>
          <w:rFonts w:cs="Times New Roman"/>
          <w:color w:val="000000"/>
          <w:szCs w:val="24"/>
          <w:shd w:val="clear" w:color="auto" w:fill="FFFFFF"/>
        </w:rPr>
        <w:t xml:space="preserve"> AN, Patil HB, </w:t>
      </w:r>
      <w:proofErr w:type="spellStart"/>
      <w:r w:rsidRPr="0087336A">
        <w:rPr>
          <w:rFonts w:cs="Times New Roman"/>
          <w:color w:val="000000"/>
          <w:szCs w:val="24"/>
          <w:shd w:val="clear" w:color="auto" w:fill="FFFFFF"/>
        </w:rPr>
        <w:t>Chimmad</w:t>
      </w:r>
      <w:proofErr w:type="spellEnd"/>
      <w:r w:rsidRPr="0087336A">
        <w:rPr>
          <w:rFonts w:cs="Times New Roman"/>
          <w:color w:val="000000"/>
          <w:szCs w:val="24"/>
          <w:shd w:val="clear" w:color="auto" w:fill="FFFFFF"/>
        </w:rPr>
        <w:t xml:space="preserve"> VP, Patil PL, Patil RV. 2012. Effect of inorganics and organics on growth and yield of onion (</w:t>
      </w:r>
      <w:r w:rsidRPr="0087336A">
        <w:rPr>
          <w:rStyle w:val="Emphasis"/>
          <w:rFonts w:cs="Times New Roman"/>
          <w:color w:val="000000"/>
          <w:szCs w:val="24"/>
          <w:shd w:val="clear" w:color="auto" w:fill="FFFFFF"/>
        </w:rPr>
        <w:t>Allium cepa</w:t>
      </w:r>
      <w:r w:rsidRPr="0087336A">
        <w:rPr>
          <w:rFonts w:cs="Times New Roman"/>
          <w:color w:val="000000"/>
          <w:szCs w:val="24"/>
          <w:shd w:val="clear" w:color="auto" w:fill="FFFFFF"/>
        </w:rPr>
        <w:t> L.). Karnataka J Agric Sci; 25(1): 112-5.</w:t>
      </w:r>
    </w:p>
    <w:p w14:paraId="61938656" w14:textId="77777777" w:rsidR="00352427" w:rsidRDefault="00352427" w:rsidP="008940E8">
      <w:pPr>
        <w:spacing w:before="0" w:after="0" w:line="276" w:lineRule="auto"/>
        <w:ind w:left="720" w:hanging="720"/>
        <w:rPr>
          <w:rFonts w:cs="Times New Roman"/>
          <w:color w:val="000000"/>
          <w:szCs w:val="24"/>
          <w:shd w:val="clear" w:color="auto" w:fill="FFFFFF"/>
        </w:rPr>
      </w:pPr>
    </w:p>
    <w:p w14:paraId="73958AD9" w14:textId="77777777" w:rsidR="008940E8" w:rsidRPr="00352427" w:rsidRDefault="00352427" w:rsidP="008940E8">
      <w:pPr>
        <w:spacing w:before="0" w:after="0" w:line="276" w:lineRule="auto"/>
        <w:ind w:left="720" w:hanging="720"/>
        <w:rPr>
          <w:rFonts w:cs="Times New Roman"/>
          <w:szCs w:val="24"/>
        </w:rPr>
      </w:pPr>
      <w:r w:rsidRPr="00352427">
        <w:rPr>
          <w:rFonts w:cs="Times New Roman"/>
          <w:szCs w:val="24"/>
        </w:rPr>
        <w:t xml:space="preserve">Birhanu </w:t>
      </w:r>
      <w:proofErr w:type="spellStart"/>
      <w:r w:rsidRPr="00352427">
        <w:rPr>
          <w:rFonts w:cs="Times New Roman"/>
          <w:szCs w:val="24"/>
        </w:rPr>
        <w:t>Agumas</w:t>
      </w:r>
      <w:proofErr w:type="spellEnd"/>
      <w:r w:rsidRPr="00352427">
        <w:rPr>
          <w:rFonts w:cs="Times New Roman"/>
          <w:szCs w:val="24"/>
        </w:rPr>
        <w:t xml:space="preserve">, Anteneh </w:t>
      </w:r>
      <w:proofErr w:type="spellStart"/>
      <w:r w:rsidRPr="00352427">
        <w:rPr>
          <w:rFonts w:cs="Times New Roman"/>
          <w:szCs w:val="24"/>
        </w:rPr>
        <w:t>Abewa</w:t>
      </w:r>
      <w:proofErr w:type="spellEnd"/>
      <w:r w:rsidRPr="00352427">
        <w:rPr>
          <w:rFonts w:cs="Times New Roman"/>
          <w:szCs w:val="24"/>
        </w:rPr>
        <w:t>, Dereje Abebe (2014)</w:t>
      </w:r>
      <w:r w:rsidR="0005655C">
        <w:rPr>
          <w:rFonts w:cs="Times New Roman"/>
          <w:szCs w:val="24"/>
        </w:rPr>
        <w:t>.</w:t>
      </w:r>
      <w:r w:rsidRPr="00352427">
        <w:rPr>
          <w:rFonts w:cs="Times New Roman"/>
          <w:szCs w:val="24"/>
        </w:rPr>
        <w:t xml:space="preserve"> Response of irrigated onion (Allium cepa </w:t>
      </w:r>
      <w:proofErr w:type="gramStart"/>
      <w:r w:rsidRPr="00352427">
        <w:rPr>
          <w:rFonts w:cs="Times New Roman"/>
          <w:szCs w:val="24"/>
        </w:rPr>
        <w:t>L.)to</w:t>
      </w:r>
      <w:proofErr w:type="gramEnd"/>
      <w:r w:rsidRPr="00352427">
        <w:rPr>
          <w:rFonts w:cs="Times New Roman"/>
          <w:szCs w:val="24"/>
        </w:rPr>
        <w:t xml:space="preserve"> nitrogen and phosphorus fertilizers at Ribb and Koga irrigation schemes in Amhara Region, Northwestern Ethiopia. Int. Res. J. of Agric. Sci. and Soil Sci. 4(5):</w:t>
      </w:r>
      <w:r w:rsidR="00F83156">
        <w:rPr>
          <w:rFonts w:cs="Times New Roman"/>
          <w:szCs w:val="24"/>
        </w:rPr>
        <w:t xml:space="preserve"> </w:t>
      </w:r>
      <w:r w:rsidRPr="00352427">
        <w:rPr>
          <w:rFonts w:cs="Times New Roman"/>
          <w:szCs w:val="24"/>
        </w:rPr>
        <w:t xml:space="preserve">95-100. </w:t>
      </w:r>
      <w:r w:rsidRPr="00352427">
        <w:rPr>
          <w:rFonts w:cs="Times New Roman"/>
          <w:szCs w:val="24"/>
        </w:rPr>
        <w:br/>
      </w:r>
    </w:p>
    <w:p w14:paraId="4AFC9F77" w14:textId="77777777" w:rsidR="008940E8" w:rsidRDefault="008940E8" w:rsidP="008940E8">
      <w:pPr>
        <w:spacing w:before="0" w:after="0" w:line="276" w:lineRule="auto"/>
        <w:ind w:left="720" w:hanging="720"/>
      </w:pPr>
      <w:r>
        <w:t xml:space="preserve">Bloem, E., </w:t>
      </w:r>
      <w:proofErr w:type="spellStart"/>
      <w:r>
        <w:t>Haneklaus</w:t>
      </w:r>
      <w:proofErr w:type="spellEnd"/>
      <w:r>
        <w:t>, S and Schnug, E. (2004). Influence of nitrogen and sulfur fertilization on the alliin content of onions and garlic. Journal of Plant Nutrition 27: 1827-1839.</w:t>
      </w:r>
    </w:p>
    <w:p w14:paraId="587E8327" w14:textId="77777777" w:rsidR="008940E8" w:rsidRDefault="008940E8" w:rsidP="008940E8">
      <w:pPr>
        <w:spacing w:before="0" w:after="0" w:line="276" w:lineRule="auto"/>
        <w:ind w:left="720" w:hanging="720"/>
      </w:pPr>
    </w:p>
    <w:p w14:paraId="087A50BA" w14:textId="77777777" w:rsidR="008940E8" w:rsidRDefault="008940E8" w:rsidP="008940E8">
      <w:pPr>
        <w:spacing w:before="0" w:after="0" w:line="276" w:lineRule="auto"/>
        <w:ind w:left="720" w:hanging="720"/>
      </w:pPr>
      <w:r>
        <w:t>Bosland, P. and Votava, E. 2000. Peppers, vegetable and spices capsicums. CABI Publishing, New York, USA, pp.115-198.</w:t>
      </w:r>
    </w:p>
    <w:p w14:paraId="5777B614" w14:textId="77777777" w:rsidR="008940E8" w:rsidRDefault="008940E8" w:rsidP="008940E8">
      <w:pPr>
        <w:spacing w:before="0" w:after="0" w:line="276" w:lineRule="auto"/>
        <w:ind w:left="720" w:hanging="720"/>
      </w:pPr>
    </w:p>
    <w:p w14:paraId="2690F42F" w14:textId="77777777" w:rsidR="008940E8" w:rsidRDefault="008940E8" w:rsidP="008940E8">
      <w:pPr>
        <w:spacing w:before="0" w:after="0" w:line="276" w:lineRule="auto"/>
        <w:ind w:left="720" w:hanging="720"/>
      </w:pPr>
      <w:r>
        <w:t>CIMMYT economics program. 1988. From agronomic data to farmer recommendations: An economic training manual, (N</w:t>
      </w:r>
      <w:r w:rsidRPr="00012880">
        <w:rPr>
          <w:u w:val="single"/>
        </w:rPr>
        <w:t>o</w:t>
      </w:r>
      <w:r>
        <w:t xml:space="preserve"> 27):</w:t>
      </w:r>
      <w:r w:rsidR="003C10B2">
        <w:t xml:space="preserve"> </w:t>
      </w:r>
      <w:r>
        <w:t>CIMMYT.</w:t>
      </w:r>
    </w:p>
    <w:p w14:paraId="21F47D87" w14:textId="77777777" w:rsidR="008940E8" w:rsidRDefault="008940E8" w:rsidP="008940E8">
      <w:pPr>
        <w:spacing w:before="0" w:after="0" w:line="276" w:lineRule="auto"/>
        <w:ind w:left="720" w:hanging="720"/>
      </w:pPr>
    </w:p>
    <w:p w14:paraId="3B805E56" w14:textId="77777777" w:rsidR="008940E8" w:rsidRDefault="008940E8" w:rsidP="008940E8">
      <w:pPr>
        <w:shd w:val="clear" w:color="auto" w:fill="FFFFFF" w:themeFill="background1"/>
        <w:spacing w:before="0" w:after="0" w:line="276" w:lineRule="auto"/>
        <w:ind w:left="720" w:hanging="720"/>
        <w:rPr>
          <w:rFonts w:cs="Times New Roman"/>
          <w:color w:val="000000" w:themeColor="text1"/>
          <w:spacing w:val="4"/>
          <w:szCs w:val="24"/>
        </w:rPr>
      </w:pPr>
      <w:r w:rsidRPr="00BF3774">
        <w:rPr>
          <w:rFonts w:cs="Times New Roman"/>
          <w:color w:val="000000" w:themeColor="text1"/>
          <w:spacing w:val="4"/>
          <w:szCs w:val="24"/>
        </w:rPr>
        <w:t xml:space="preserve">Daniel E. Kaiser and Carl J. Rosen, 2018. </w:t>
      </w:r>
      <w:r>
        <w:rPr>
          <w:rFonts w:cs="Times New Roman"/>
          <w:color w:val="000000" w:themeColor="text1"/>
          <w:spacing w:val="4"/>
          <w:szCs w:val="24"/>
        </w:rPr>
        <w:t xml:space="preserve">Potassium for Crop production. </w:t>
      </w:r>
      <w:r w:rsidRPr="00BF3774">
        <w:rPr>
          <w:rFonts w:cs="Times New Roman"/>
          <w:color w:val="000000" w:themeColor="text1"/>
          <w:spacing w:val="4"/>
          <w:szCs w:val="24"/>
        </w:rPr>
        <w:t>Extension nutrient management specialists.</w:t>
      </w:r>
      <w:r>
        <w:rPr>
          <w:rFonts w:cs="Times New Roman"/>
          <w:color w:val="000000" w:themeColor="text1"/>
          <w:spacing w:val="4"/>
          <w:szCs w:val="24"/>
        </w:rPr>
        <w:t xml:space="preserve"> University of Minnesota Extension.</w:t>
      </w:r>
    </w:p>
    <w:p w14:paraId="46AFEF38" w14:textId="77777777" w:rsidR="008940E8" w:rsidRDefault="008940E8" w:rsidP="008940E8">
      <w:pPr>
        <w:shd w:val="clear" w:color="auto" w:fill="FFFFFF" w:themeFill="background1"/>
        <w:spacing w:before="0" w:after="0" w:line="276" w:lineRule="auto"/>
        <w:ind w:left="720" w:hanging="720"/>
        <w:rPr>
          <w:rFonts w:cs="Times New Roman"/>
          <w:color w:val="000000" w:themeColor="text1"/>
          <w:spacing w:val="4"/>
          <w:szCs w:val="24"/>
        </w:rPr>
      </w:pPr>
    </w:p>
    <w:p w14:paraId="66791959" w14:textId="77777777" w:rsidR="008940E8" w:rsidRPr="00403D97" w:rsidRDefault="008940E8" w:rsidP="008940E8">
      <w:pPr>
        <w:shd w:val="clear" w:color="auto" w:fill="FFFFFF" w:themeFill="background1"/>
        <w:spacing w:before="0" w:after="0" w:line="276" w:lineRule="auto"/>
        <w:ind w:left="720" w:hanging="720"/>
        <w:rPr>
          <w:rFonts w:cs="Times New Roman"/>
          <w:color w:val="000000" w:themeColor="text1"/>
          <w:spacing w:val="4"/>
          <w:szCs w:val="24"/>
        </w:rPr>
      </w:pPr>
      <w:r w:rsidRPr="00403D97">
        <w:rPr>
          <w:rFonts w:cs="Times New Roman"/>
          <w:color w:val="000000"/>
          <w:szCs w:val="24"/>
          <w:shd w:val="clear" w:color="auto" w:fill="FFFFFF"/>
        </w:rPr>
        <w:t>Eastin JD, Haskins FA, Sullivan CY, Van Bavel CHM, 1969. Eds. Physiological Aspects of Crop yields American Society of Agronomy; 253-9.</w:t>
      </w:r>
    </w:p>
    <w:p w14:paraId="4ECE5BA6" w14:textId="77777777" w:rsidR="008940E8" w:rsidRDefault="008940E8" w:rsidP="008940E8">
      <w:pPr>
        <w:shd w:val="clear" w:color="auto" w:fill="FFFFFF" w:themeFill="background1"/>
        <w:spacing w:before="0" w:after="0" w:line="276" w:lineRule="auto"/>
        <w:ind w:left="720" w:hanging="720"/>
        <w:rPr>
          <w:rFonts w:cs="Times New Roman"/>
          <w:color w:val="000000" w:themeColor="text1"/>
          <w:spacing w:val="4"/>
          <w:szCs w:val="24"/>
        </w:rPr>
      </w:pPr>
    </w:p>
    <w:p w14:paraId="5D9ED3DB" w14:textId="77777777" w:rsidR="008940E8" w:rsidRDefault="008940E8" w:rsidP="008940E8">
      <w:pPr>
        <w:shd w:val="clear" w:color="auto" w:fill="FFFFFF" w:themeFill="background1"/>
        <w:spacing w:before="0" w:after="0" w:line="276" w:lineRule="auto"/>
        <w:ind w:left="720" w:hanging="720"/>
        <w:rPr>
          <w:rFonts w:cs="Times New Roman"/>
          <w:color w:val="000000" w:themeColor="text1"/>
          <w:spacing w:val="4"/>
          <w:szCs w:val="24"/>
        </w:rPr>
      </w:pPr>
      <w:r>
        <w:t xml:space="preserve">Gambo, B.A., Magaji, M.D., Yakubu, A.I. and </w:t>
      </w:r>
      <w:proofErr w:type="spellStart"/>
      <w:r>
        <w:t>Dikko</w:t>
      </w:r>
      <w:proofErr w:type="spellEnd"/>
      <w:r>
        <w:t xml:space="preserve">, A.U. 2008. Effect of FYM, Nitrogen and weed interference on the growth and yield of onion (Allium cepa L.) at </w:t>
      </w:r>
      <w:proofErr w:type="spellStart"/>
      <w:r>
        <w:t>Sokto</w:t>
      </w:r>
      <w:proofErr w:type="spellEnd"/>
      <w:r>
        <w:t xml:space="preserve"> Rima Valley. Journal of Sustainable Development in Agricultural and Environment, 3(2): 87- 92.</w:t>
      </w:r>
    </w:p>
    <w:p w14:paraId="31326F9F" w14:textId="77777777" w:rsidR="008940E8" w:rsidRDefault="008940E8" w:rsidP="008940E8">
      <w:pPr>
        <w:shd w:val="clear" w:color="auto" w:fill="FFFFFF" w:themeFill="background1"/>
        <w:spacing w:before="0" w:after="0" w:line="276" w:lineRule="auto"/>
        <w:ind w:left="720" w:hanging="720"/>
        <w:rPr>
          <w:rFonts w:cs="Times New Roman"/>
          <w:color w:val="000000" w:themeColor="text1"/>
          <w:spacing w:val="4"/>
          <w:szCs w:val="24"/>
        </w:rPr>
      </w:pPr>
    </w:p>
    <w:p w14:paraId="76F0F249" w14:textId="77777777" w:rsidR="008940E8" w:rsidRDefault="008940E8" w:rsidP="008940E8">
      <w:pPr>
        <w:shd w:val="clear" w:color="auto" w:fill="FFFFFF" w:themeFill="background1"/>
        <w:spacing w:before="0" w:after="0" w:line="276" w:lineRule="auto"/>
        <w:ind w:left="720" w:hanging="720"/>
        <w:rPr>
          <w:rFonts w:cs="Times New Roman"/>
          <w:color w:val="000000" w:themeColor="text1"/>
          <w:spacing w:val="4"/>
          <w:szCs w:val="24"/>
        </w:rPr>
      </w:pPr>
      <w:r>
        <w:rPr>
          <w:rFonts w:cs="Times New Roman"/>
          <w:color w:val="000000" w:themeColor="text1"/>
          <w:spacing w:val="4"/>
          <w:szCs w:val="24"/>
        </w:rPr>
        <w:t>Hazelton, P. and Murphy, B. 2007. Interpreting soil test results: what do all the numbers mean? Second edition. CSIRO Publishing. PP. 152.</w:t>
      </w:r>
    </w:p>
    <w:p w14:paraId="148BDE52" w14:textId="77777777" w:rsidR="008940E8" w:rsidRDefault="008940E8" w:rsidP="008940E8">
      <w:pPr>
        <w:shd w:val="clear" w:color="auto" w:fill="FFFFFF" w:themeFill="background1"/>
        <w:spacing w:before="0" w:after="0" w:line="276" w:lineRule="auto"/>
        <w:ind w:left="720" w:hanging="720"/>
        <w:rPr>
          <w:rFonts w:cs="Times New Roman"/>
          <w:color w:val="000000" w:themeColor="text1"/>
          <w:spacing w:val="4"/>
          <w:szCs w:val="24"/>
        </w:rPr>
      </w:pPr>
    </w:p>
    <w:p w14:paraId="54DCB6BF" w14:textId="77777777" w:rsidR="008940E8" w:rsidRDefault="008940E8" w:rsidP="008940E8">
      <w:pPr>
        <w:spacing w:before="0" w:after="0" w:line="276" w:lineRule="auto"/>
      </w:pPr>
      <w:r>
        <w:t xml:space="preserve">Horneck, D.A., Sullivan, D.M., Owen, and Hart, J.M. 2011. Soil Test Interpretation Guide. </w:t>
      </w:r>
    </w:p>
    <w:p w14:paraId="325B97C0" w14:textId="77777777" w:rsidR="00A275B5" w:rsidRPr="00A275B5" w:rsidRDefault="00A275B5" w:rsidP="008940E8">
      <w:pPr>
        <w:spacing w:before="0" w:after="0" w:line="276" w:lineRule="auto"/>
        <w:rPr>
          <w:rFonts w:cs="Times New Roman"/>
          <w:szCs w:val="24"/>
        </w:rPr>
      </w:pPr>
      <w:r w:rsidRPr="00A275B5">
        <w:rPr>
          <w:rFonts w:cs="Times New Roman"/>
          <w:szCs w:val="24"/>
          <w:shd w:val="clear" w:color="auto" w:fill="FFFFFF"/>
        </w:rPr>
        <w:lastRenderedPageBreak/>
        <w:t>Khalid MK (2019) Mineral nutrient management for onion bulb crops a review. The J. of</w:t>
      </w:r>
      <w:r>
        <w:rPr>
          <w:rFonts w:cs="Times New Roman"/>
          <w:szCs w:val="24"/>
          <w:shd w:val="clear" w:color="auto" w:fill="FFFFFF"/>
        </w:rPr>
        <w:t xml:space="preserve"> </w:t>
      </w:r>
      <w:proofErr w:type="spellStart"/>
      <w:r w:rsidRPr="00A275B5">
        <w:rPr>
          <w:rFonts w:cs="Times New Roman"/>
          <w:szCs w:val="24"/>
          <w:shd w:val="clear" w:color="auto" w:fill="FFFFFF"/>
        </w:rPr>
        <w:t>Hortic.Sci</w:t>
      </w:r>
      <w:proofErr w:type="spellEnd"/>
      <w:r w:rsidRPr="00A275B5">
        <w:rPr>
          <w:rFonts w:cs="Times New Roman"/>
          <w:szCs w:val="24"/>
          <w:shd w:val="clear" w:color="auto" w:fill="FFFFFF"/>
        </w:rPr>
        <w:t xml:space="preserve">. and </w:t>
      </w:r>
      <w:proofErr w:type="spellStart"/>
      <w:r w:rsidRPr="00A275B5">
        <w:rPr>
          <w:rFonts w:cs="Times New Roman"/>
          <w:szCs w:val="24"/>
          <w:shd w:val="clear" w:color="auto" w:fill="FFFFFF"/>
        </w:rPr>
        <w:t>Biotechno</w:t>
      </w:r>
      <w:proofErr w:type="spellEnd"/>
      <w:r w:rsidRPr="00A275B5">
        <w:rPr>
          <w:rFonts w:cs="Times New Roman"/>
          <w:szCs w:val="24"/>
          <w:shd w:val="clear" w:color="auto" w:fill="FFFFFF"/>
        </w:rPr>
        <w:t xml:space="preserve"> 2380-4084.</w:t>
      </w:r>
    </w:p>
    <w:p w14:paraId="7ED97CD5" w14:textId="77777777" w:rsidR="008940E8" w:rsidRDefault="008940E8" w:rsidP="008940E8">
      <w:pPr>
        <w:spacing w:before="0" w:after="0" w:line="276" w:lineRule="auto"/>
      </w:pPr>
    </w:p>
    <w:p w14:paraId="789700A5" w14:textId="77777777" w:rsidR="008940E8" w:rsidRPr="000E4559" w:rsidRDefault="008940E8" w:rsidP="008940E8">
      <w:pPr>
        <w:spacing w:before="0" w:after="0" w:line="276" w:lineRule="auto"/>
        <w:ind w:left="720" w:hanging="720"/>
      </w:pPr>
      <w:r w:rsidRPr="00AF4DE2">
        <w:rPr>
          <w:rFonts w:cs="Times New Roman"/>
          <w:color w:val="000000"/>
          <w:szCs w:val="24"/>
          <w:shd w:val="clear" w:color="auto" w:fill="FFFFFF"/>
        </w:rPr>
        <w:t>Kumar H, Singh JV, Ajay K, Mahak S, Kumar A, Singh M. 1998</w:t>
      </w:r>
      <w:r>
        <w:rPr>
          <w:rFonts w:cs="Times New Roman"/>
          <w:color w:val="000000"/>
          <w:szCs w:val="24"/>
          <w:shd w:val="clear" w:color="auto" w:fill="FFFFFF"/>
        </w:rPr>
        <w:t xml:space="preserve">. </w:t>
      </w:r>
      <w:r w:rsidRPr="00AF4DE2">
        <w:rPr>
          <w:rFonts w:cs="Times New Roman"/>
          <w:color w:val="000000"/>
          <w:szCs w:val="24"/>
          <w:shd w:val="clear" w:color="auto" w:fill="FFFFFF"/>
        </w:rPr>
        <w:t>Studies on the influence of nitrogen on growth and yield of onion Cv. Patna Red Indian J Agric Res; 32: 88-92.</w:t>
      </w:r>
    </w:p>
    <w:p w14:paraId="5400B127" w14:textId="77777777" w:rsidR="008940E8" w:rsidRDefault="008940E8" w:rsidP="008940E8">
      <w:pPr>
        <w:spacing w:before="0" w:after="0" w:line="276" w:lineRule="auto"/>
      </w:pPr>
    </w:p>
    <w:p w14:paraId="3998FEB5" w14:textId="77777777" w:rsidR="008940E8" w:rsidRDefault="00E468CA" w:rsidP="00BF3D61">
      <w:pPr>
        <w:spacing w:before="0" w:after="0" w:line="276" w:lineRule="auto"/>
        <w:ind w:left="720" w:hanging="720"/>
        <w:rPr>
          <w:rFonts w:ascii="TimesNewRomanPSMT" w:hAnsi="TimesNewRomanPSMT"/>
          <w:color w:val="000000"/>
        </w:rPr>
      </w:pPr>
      <w:r>
        <w:t xml:space="preserve">Lemma </w:t>
      </w:r>
      <w:proofErr w:type="spellStart"/>
      <w:r>
        <w:t>Dessalegn</w:t>
      </w:r>
      <w:proofErr w:type="spellEnd"/>
      <w:r>
        <w:t xml:space="preserve"> </w:t>
      </w:r>
      <w:r w:rsidR="008940E8">
        <w:t xml:space="preserve">and </w:t>
      </w:r>
      <w:proofErr w:type="spellStart"/>
      <w:r w:rsidR="008940E8">
        <w:t>Shemelis</w:t>
      </w:r>
      <w:proofErr w:type="spellEnd"/>
      <w:r w:rsidR="008940E8">
        <w:t xml:space="preserve"> A</w:t>
      </w:r>
      <w:r>
        <w:t xml:space="preserve">klilu </w:t>
      </w:r>
      <w:r w:rsidR="008940E8">
        <w:t>2003. Research Experiences in Onion production</w:t>
      </w:r>
      <w:r w:rsidR="00372C8E">
        <w:t>,</w:t>
      </w:r>
      <w:r w:rsidR="00E12081">
        <w:t xml:space="preserve"> Research Report N</w:t>
      </w:r>
      <w:r w:rsidR="00E12081" w:rsidRPr="00E12081">
        <w:rPr>
          <w:u w:val="single"/>
        </w:rPr>
        <w:t>o</w:t>
      </w:r>
      <w:r w:rsidR="00E12081">
        <w:t>52</w:t>
      </w:r>
      <w:r w:rsidR="00372C8E">
        <w:t xml:space="preserve">, </w:t>
      </w:r>
      <w:r w:rsidR="006E12A7" w:rsidRPr="006E12A7">
        <w:rPr>
          <w:rFonts w:ascii="TimesNewRomanPSMT" w:hAnsi="TimesNewRomanPSMT"/>
          <w:color w:val="000000"/>
        </w:rPr>
        <w:t xml:space="preserve">Ethiopian </w:t>
      </w:r>
      <w:proofErr w:type="spellStart"/>
      <w:r w:rsidR="006E12A7" w:rsidRPr="006E12A7">
        <w:rPr>
          <w:rFonts w:ascii="TimesNewRomanPSMT" w:hAnsi="TimesNewRomanPSMT"/>
          <w:color w:val="000000"/>
        </w:rPr>
        <w:t>AgriculturalResearch</w:t>
      </w:r>
      <w:proofErr w:type="spellEnd"/>
      <w:r w:rsidR="006E12A7" w:rsidRPr="006E12A7">
        <w:rPr>
          <w:rFonts w:ascii="TimesNewRomanPSMT" w:hAnsi="TimesNewRomanPSMT"/>
          <w:color w:val="000000"/>
        </w:rPr>
        <w:t xml:space="preserve"> Organization, Addis Ababa, Ethiopia.</w:t>
      </w:r>
    </w:p>
    <w:p w14:paraId="3D7041EB" w14:textId="77777777" w:rsidR="00AD4050" w:rsidRDefault="00AD4050" w:rsidP="00BF3D61">
      <w:pPr>
        <w:spacing w:before="0" w:after="0" w:line="276" w:lineRule="auto"/>
        <w:ind w:left="720" w:hanging="720"/>
        <w:rPr>
          <w:rFonts w:ascii="TimesNewRomanPSMT" w:hAnsi="TimesNewRomanPSMT"/>
          <w:color w:val="000000"/>
        </w:rPr>
      </w:pPr>
    </w:p>
    <w:p w14:paraId="169D97E2" w14:textId="77777777" w:rsidR="00E468CA" w:rsidRDefault="00E468CA" w:rsidP="00BF3D61">
      <w:pPr>
        <w:spacing w:before="0" w:after="0" w:line="276" w:lineRule="auto"/>
        <w:ind w:left="720" w:hanging="720"/>
      </w:pPr>
      <w:r>
        <w:t>Lemma</w:t>
      </w:r>
      <w:r w:rsidR="00100C8F">
        <w:t xml:space="preserve"> </w:t>
      </w:r>
      <w:proofErr w:type="spellStart"/>
      <w:r>
        <w:t>Dessalegn</w:t>
      </w:r>
      <w:proofErr w:type="spellEnd"/>
      <w:r>
        <w:t xml:space="preserve">, </w:t>
      </w:r>
      <w:proofErr w:type="spellStart"/>
      <w:r w:rsidR="00622DEB">
        <w:t>Shemelis</w:t>
      </w:r>
      <w:proofErr w:type="spellEnd"/>
      <w:r w:rsidR="00622DEB">
        <w:t xml:space="preserve"> Aklilu, Selamawit Ketema and </w:t>
      </w:r>
      <w:proofErr w:type="spellStart"/>
      <w:r w:rsidR="00622DEB">
        <w:t>Chimdo</w:t>
      </w:r>
      <w:proofErr w:type="spellEnd"/>
      <w:r w:rsidR="00622DEB">
        <w:t xml:space="preserve"> </w:t>
      </w:r>
      <w:proofErr w:type="spellStart"/>
      <w:r w:rsidR="00622DEB">
        <w:t>Anchila</w:t>
      </w:r>
      <w:proofErr w:type="spellEnd"/>
      <w:r w:rsidR="00622DEB">
        <w:t>, 2006. The vegetable seed sector in Ethiopia: Current status and future prospects, pp 130-109. In proceedings of the inaugural</w:t>
      </w:r>
      <w:r w:rsidR="00B04674">
        <w:t xml:space="preserve"> and 3</w:t>
      </w:r>
      <w:r w:rsidR="00B04674" w:rsidRPr="00B04674">
        <w:rPr>
          <w:vertAlign w:val="superscript"/>
        </w:rPr>
        <w:t>rd</w:t>
      </w:r>
      <w:r w:rsidR="00B04674">
        <w:t xml:space="preserve"> National Horticultural Workshop of Ethiopian Horticulture Science Society, Addis Ababa, Ethiopia.  </w:t>
      </w:r>
    </w:p>
    <w:p w14:paraId="36D885D4" w14:textId="77777777" w:rsidR="00E12081" w:rsidRDefault="00E12081" w:rsidP="008940E8">
      <w:pPr>
        <w:spacing w:before="0" w:after="0" w:line="276" w:lineRule="auto"/>
      </w:pPr>
    </w:p>
    <w:p w14:paraId="2B92EFDB" w14:textId="77777777" w:rsidR="000905B2" w:rsidRDefault="000905B2" w:rsidP="00BF3D61">
      <w:pPr>
        <w:spacing w:before="0" w:after="0" w:line="276" w:lineRule="auto"/>
        <w:ind w:left="720" w:hanging="720"/>
      </w:pPr>
      <w:proofErr w:type="spellStart"/>
      <w:r>
        <w:t>Maheswarappa</w:t>
      </w:r>
      <w:proofErr w:type="spellEnd"/>
      <w:r>
        <w:t xml:space="preserve">, H.P, H.V. </w:t>
      </w:r>
      <w:proofErr w:type="spellStart"/>
      <w:r>
        <w:t>Nanjappa</w:t>
      </w:r>
      <w:proofErr w:type="spellEnd"/>
      <w:r>
        <w:t xml:space="preserve">, M.R. Hegde and S.R. </w:t>
      </w:r>
      <w:proofErr w:type="gramStart"/>
      <w:r>
        <w:t>Balu,(</w:t>
      </w:r>
      <w:proofErr w:type="gramEnd"/>
      <w:r>
        <w:t xml:space="preserve">1999). Influence of Planting Material, Plant Population and Organic Manure on Yields of East Indian </w:t>
      </w:r>
      <w:proofErr w:type="spellStart"/>
      <w:r>
        <w:t>Galengel</w:t>
      </w:r>
      <w:proofErr w:type="spellEnd"/>
      <w:r>
        <w:t xml:space="preserve"> and on Soil Physiochemical and Biological Properties. Internet Paper Accessed on 7/09/09.</w:t>
      </w:r>
    </w:p>
    <w:p w14:paraId="3F08763B" w14:textId="77777777" w:rsidR="000905B2" w:rsidRDefault="000905B2" w:rsidP="008940E8">
      <w:pPr>
        <w:spacing w:before="0" w:after="0" w:line="276" w:lineRule="auto"/>
      </w:pPr>
    </w:p>
    <w:p w14:paraId="42AC8ED3" w14:textId="77777777" w:rsidR="008940E8" w:rsidRPr="00884479" w:rsidRDefault="008940E8" w:rsidP="00BF3D61">
      <w:pPr>
        <w:spacing w:before="0" w:after="0" w:line="276" w:lineRule="auto"/>
        <w:ind w:left="720" w:hanging="720"/>
        <w:rPr>
          <w:rFonts w:cs="Times New Roman"/>
          <w:szCs w:val="24"/>
        </w:rPr>
      </w:pPr>
      <w:r w:rsidRPr="00884479">
        <w:rPr>
          <w:rFonts w:cs="Times New Roman"/>
          <w:color w:val="000000"/>
          <w:szCs w:val="24"/>
          <w:shd w:val="clear" w:color="auto" w:fill="FFFFFF"/>
        </w:rPr>
        <w:t xml:space="preserve">Morris ML, Kelly VA, Kopicki RJ, </w:t>
      </w:r>
      <w:proofErr w:type="spellStart"/>
      <w:r w:rsidRPr="00884479">
        <w:rPr>
          <w:rFonts w:cs="Times New Roman"/>
          <w:color w:val="000000"/>
          <w:szCs w:val="24"/>
          <w:shd w:val="clear" w:color="auto" w:fill="FFFFFF"/>
        </w:rPr>
        <w:t>Byerlee</w:t>
      </w:r>
      <w:proofErr w:type="spellEnd"/>
      <w:r w:rsidRPr="00884479">
        <w:rPr>
          <w:rFonts w:cs="Times New Roman"/>
          <w:color w:val="000000"/>
          <w:szCs w:val="24"/>
          <w:shd w:val="clear" w:color="auto" w:fill="FFFFFF"/>
        </w:rPr>
        <w:t xml:space="preserve"> D. 2007. Fertilizer Use in African Agriculture: Lessons Learned and Good Practice Guidelines.</w:t>
      </w:r>
    </w:p>
    <w:p w14:paraId="70F002E0" w14:textId="77777777" w:rsidR="008940E8" w:rsidRDefault="008940E8" w:rsidP="008940E8">
      <w:pPr>
        <w:spacing w:before="0" w:after="0" w:line="276" w:lineRule="auto"/>
      </w:pPr>
    </w:p>
    <w:p w14:paraId="42AB3D7E" w14:textId="77777777" w:rsidR="008940E8" w:rsidRDefault="008940E8" w:rsidP="008940E8">
      <w:pPr>
        <w:spacing w:before="0" w:after="0" w:line="276" w:lineRule="auto"/>
        <w:ind w:left="720" w:hanging="720"/>
      </w:pPr>
      <w:r>
        <w:t>Nasreen, S., Haque, M.M., Hossain, M.A and Farid, A.T.M. (2007). Nutrient uptake and yield of onion as influenced by nitrogen and sulfur fertilization. Bangladesh Journal of Agricultural Research 32: 413-420.</w:t>
      </w:r>
    </w:p>
    <w:p w14:paraId="3E62D6D3" w14:textId="77777777" w:rsidR="008940E8" w:rsidRPr="00BF3774" w:rsidRDefault="008940E8" w:rsidP="008940E8">
      <w:pPr>
        <w:shd w:val="clear" w:color="auto" w:fill="FFFFFF" w:themeFill="background1"/>
        <w:spacing w:before="0" w:after="0" w:line="276" w:lineRule="auto"/>
        <w:ind w:left="720" w:hanging="720"/>
        <w:rPr>
          <w:rFonts w:cs="Times New Roman"/>
          <w:color w:val="000000" w:themeColor="text1"/>
          <w:szCs w:val="24"/>
        </w:rPr>
      </w:pPr>
    </w:p>
    <w:p w14:paraId="70D84480" w14:textId="77777777" w:rsidR="008940E8" w:rsidRDefault="008940E8" w:rsidP="008940E8">
      <w:pPr>
        <w:spacing w:before="0" w:after="0" w:line="276" w:lineRule="auto"/>
        <w:ind w:left="720" w:hanging="720"/>
      </w:pPr>
      <w:r>
        <w:t xml:space="preserve">Patel, J.R., Patel, J.B., Upadhyay, P.N. and </w:t>
      </w:r>
      <w:proofErr w:type="spellStart"/>
      <w:r>
        <w:t>Usadadia</w:t>
      </w:r>
      <w:proofErr w:type="spellEnd"/>
      <w:r>
        <w:t>, V.P. 2000. The effect of various agronomic practices on the yield of chicory (Cichorium intybus). Journal of Agricultural Science, 135: 271-278.</w:t>
      </w:r>
    </w:p>
    <w:p w14:paraId="33C8D943" w14:textId="77777777" w:rsidR="008940E8" w:rsidRDefault="008940E8" w:rsidP="008940E8">
      <w:pPr>
        <w:spacing w:before="0" w:after="0" w:line="276" w:lineRule="auto"/>
        <w:ind w:left="720" w:hanging="720"/>
      </w:pPr>
    </w:p>
    <w:p w14:paraId="3B43B56F" w14:textId="77777777" w:rsidR="008940E8" w:rsidRDefault="008940E8" w:rsidP="008940E8">
      <w:pPr>
        <w:spacing w:before="0" w:after="0" w:line="276" w:lineRule="auto"/>
        <w:ind w:left="720" w:hanging="720"/>
      </w:pPr>
      <w:r>
        <w:t xml:space="preserve">Reddy K.C and Reddy K.M. (2005). Differential levels of </w:t>
      </w:r>
      <w:r w:rsidR="00047E20">
        <w:t>vermin</w:t>
      </w:r>
      <w:r w:rsidR="00A745C2">
        <w:t>-</w:t>
      </w:r>
      <w:r>
        <w:t>compost and nitrogen on growth and yield in onion (Allium cepa L.) Radish (Raphanus sativus L.) cropping system. Journal of Research ANGRAU 33(1): 11-17.</w:t>
      </w:r>
    </w:p>
    <w:p w14:paraId="2F9431DA" w14:textId="77777777" w:rsidR="008940E8" w:rsidRDefault="008940E8" w:rsidP="008940E8">
      <w:pPr>
        <w:spacing w:before="0" w:after="0" w:line="276" w:lineRule="auto"/>
        <w:ind w:left="720" w:hanging="720"/>
      </w:pPr>
    </w:p>
    <w:p w14:paraId="63493975" w14:textId="77777777" w:rsidR="008940E8" w:rsidRDefault="008940E8" w:rsidP="008940E8">
      <w:pPr>
        <w:spacing w:before="0" w:after="0" w:line="276" w:lineRule="auto"/>
        <w:ind w:left="720" w:hanging="720"/>
      </w:pPr>
      <w:r>
        <w:t xml:space="preserve">Shaw, R.J.1999. soil salinity, electrical conductivity and chloride. In soil analysis. An interpretation manual. (eds) </w:t>
      </w:r>
      <w:proofErr w:type="spellStart"/>
      <w:r>
        <w:t>peverill</w:t>
      </w:r>
      <w:proofErr w:type="spellEnd"/>
      <w:r>
        <w:t>, K.I. Sparrow, L.A. and Reuter, D.J. CSIRO Publishing: Melbourne, pp.129-144.</w:t>
      </w:r>
    </w:p>
    <w:p w14:paraId="0B2E1F5D" w14:textId="77777777" w:rsidR="008940E8" w:rsidRDefault="008940E8" w:rsidP="008940E8">
      <w:pPr>
        <w:spacing w:before="0" w:after="0" w:line="276" w:lineRule="auto"/>
        <w:ind w:left="720" w:hanging="720"/>
      </w:pPr>
    </w:p>
    <w:p w14:paraId="0375EECF" w14:textId="77777777" w:rsidR="008940E8" w:rsidRPr="00AB4ADE" w:rsidRDefault="008940E8" w:rsidP="008940E8">
      <w:pPr>
        <w:spacing w:before="0" w:after="0" w:line="276" w:lineRule="auto"/>
        <w:ind w:left="720" w:hanging="720"/>
        <w:rPr>
          <w:rFonts w:cs="Times New Roman"/>
          <w:szCs w:val="24"/>
        </w:rPr>
      </w:pPr>
      <w:r w:rsidRPr="00AB4ADE">
        <w:rPr>
          <w:rFonts w:cs="Times New Roman"/>
          <w:color w:val="000000"/>
          <w:szCs w:val="24"/>
          <w:shd w:val="clear" w:color="auto" w:fill="FFFFFF"/>
        </w:rPr>
        <w:t>Lemma, D. and Shimeles, A. (2003) Research Experiences in Onion Production. Ethiopia Agricultural Research Organization. Research Report, No. 55.</w:t>
      </w:r>
    </w:p>
    <w:p w14:paraId="5E571B44" w14:textId="77777777" w:rsidR="008940E8" w:rsidRDefault="008940E8" w:rsidP="008940E8">
      <w:pPr>
        <w:spacing w:before="0" w:after="0" w:line="276" w:lineRule="auto"/>
        <w:ind w:left="720" w:hanging="720"/>
      </w:pPr>
    </w:p>
    <w:p w14:paraId="4EBDF604" w14:textId="77777777" w:rsidR="008940E8" w:rsidRDefault="008940E8" w:rsidP="008940E8">
      <w:pPr>
        <w:spacing w:before="0" w:after="0" w:line="276" w:lineRule="auto"/>
        <w:ind w:left="720" w:hanging="720"/>
      </w:pPr>
      <w:r>
        <w:t xml:space="preserve">Stephen, K. and Nicky, M. 2007. In-service training on partial budgeting techniques. Mount </w:t>
      </w:r>
      <w:proofErr w:type="spellStart"/>
      <w:r>
        <w:t>Makulu</w:t>
      </w:r>
      <w:proofErr w:type="spellEnd"/>
      <w:r>
        <w:t>, Lusaka, Zambia.</w:t>
      </w:r>
    </w:p>
    <w:p w14:paraId="6893CA06" w14:textId="77777777" w:rsidR="008940E8" w:rsidRDefault="008940E8" w:rsidP="008940E8">
      <w:pPr>
        <w:spacing w:before="0" w:after="0" w:line="276" w:lineRule="auto"/>
        <w:ind w:left="720" w:hanging="720"/>
      </w:pPr>
    </w:p>
    <w:p w14:paraId="08BA2877" w14:textId="77777777" w:rsidR="008940E8" w:rsidRDefault="008940E8" w:rsidP="008940E8">
      <w:pPr>
        <w:spacing w:before="0" w:after="0" w:line="276" w:lineRule="auto"/>
        <w:ind w:left="720" w:hanging="720"/>
      </w:pPr>
      <w:proofErr w:type="spellStart"/>
      <w:r>
        <w:t>Tekalign</w:t>
      </w:r>
      <w:proofErr w:type="spellEnd"/>
      <w:r>
        <w:t xml:space="preserve"> Tadesse. 1991. Soil, plant, water, fertilizer, animal manure and compost analysis. Working Document No. 13. International Livestock Research Center for Africa, Addis Ababa.</w:t>
      </w:r>
    </w:p>
    <w:p w14:paraId="68AF205D" w14:textId="77777777" w:rsidR="00524B35" w:rsidRDefault="00524B35" w:rsidP="008940E8">
      <w:pPr>
        <w:spacing w:before="0" w:after="0" w:line="276" w:lineRule="auto"/>
        <w:ind w:left="720" w:hanging="720"/>
      </w:pPr>
    </w:p>
    <w:p w14:paraId="21798666" w14:textId="77777777" w:rsidR="00524B35" w:rsidRPr="00524B35" w:rsidRDefault="00524B35" w:rsidP="008940E8">
      <w:pPr>
        <w:spacing w:before="0" w:after="0" w:line="276" w:lineRule="auto"/>
        <w:ind w:left="720" w:hanging="720"/>
        <w:rPr>
          <w:rFonts w:cs="Times New Roman"/>
          <w:szCs w:val="24"/>
        </w:rPr>
      </w:pPr>
      <w:r w:rsidRPr="00524B35">
        <w:rPr>
          <w:rFonts w:cs="Times New Roman"/>
          <w:szCs w:val="24"/>
        </w:rPr>
        <w:t xml:space="preserve">Tibebu Simon, Meles Tora, Abrham </w:t>
      </w:r>
      <w:proofErr w:type="spellStart"/>
      <w:r w:rsidRPr="00524B35">
        <w:rPr>
          <w:rFonts w:cs="Times New Roman"/>
          <w:szCs w:val="24"/>
        </w:rPr>
        <w:t>Shumbulo</w:t>
      </w:r>
      <w:proofErr w:type="spellEnd"/>
      <w:r w:rsidRPr="00524B35">
        <w:rPr>
          <w:rFonts w:cs="Times New Roman"/>
          <w:szCs w:val="24"/>
        </w:rPr>
        <w:t xml:space="preserve">, Samuel </w:t>
      </w:r>
      <w:proofErr w:type="spellStart"/>
      <w:r w:rsidRPr="00524B35">
        <w:rPr>
          <w:rFonts w:cs="Times New Roman"/>
          <w:szCs w:val="24"/>
        </w:rPr>
        <w:t>Urkato</w:t>
      </w:r>
      <w:proofErr w:type="spellEnd"/>
      <w:r w:rsidRPr="00524B35">
        <w:rPr>
          <w:rFonts w:cs="Times New Roman"/>
          <w:szCs w:val="24"/>
        </w:rPr>
        <w:t xml:space="preserve"> (2014) The Effect of variety, nitrogen</w:t>
      </w:r>
      <w:r>
        <w:rPr>
          <w:rFonts w:cs="Times New Roman"/>
          <w:szCs w:val="24"/>
        </w:rPr>
        <w:t xml:space="preserve"> </w:t>
      </w:r>
      <w:r w:rsidRPr="00524B35">
        <w:rPr>
          <w:rFonts w:cs="Times New Roman"/>
          <w:szCs w:val="24"/>
        </w:rPr>
        <w:t xml:space="preserve">and phosphorus fertilization on growth and bulb yield of onion (Allium cepa L.) at </w:t>
      </w:r>
      <w:proofErr w:type="spellStart"/>
      <w:r w:rsidRPr="00524B35">
        <w:rPr>
          <w:rFonts w:cs="Times New Roman"/>
          <w:szCs w:val="24"/>
        </w:rPr>
        <w:t>Wolaita</w:t>
      </w:r>
      <w:proofErr w:type="spellEnd"/>
      <w:r w:rsidRPr="00524B35">
        <w:rPr>
          <w:rFonts w:cs="Times New Roman"/>
          <w:szCs w:val="24"/>
        </w:rPr>
        <w:t>, Southern</w:t>
      </w:r>
      <w:r>
        <w:rPr>
          <w:rFonts w:cs="Times New Roman"/>
          <w:szCs w:val="24"/>
        </w:rPr>
        <w:t xml:space="preserve"> </w:t>
      </w:r>
      <w:r w:rsidRPr="00524B35">
        <w:rPr>
          <w:rFonts w:cs="Times New Roman"/>
          <w:szCs w:val="24"/>
        </w:rPr>
        <w:t>Ethiopia. J. o</w:t>
      </w:r>
      <w:r>
        <w:rPr>
          <w:rFonts w:cs="Times New Roman"/>
          <w:szCs w:val="24"/>
        </w:rPr>
        <w:t xml:space="preserve">f Biol. Agric. </w:t>
      </w:r>
      <w:r w:rsidRPr="00524B35">
        <w:rPr>
          <w:rFonts w:cs="Times New Roman"/>
          <w:szCs w:val="24"/>
        </w:rPr>
        <w:t xml:space="preserve">and Healthcare, 4(11): 89-97. </w:t>
      </w:r>
      <w:r w:rsidRPr="00524B35">
        <w:rPr>
          <w:rFonts w:cs="Times New Roman"/>
          <w:szCs w:val="24"/>
        </w:rPr>
        <w:br/>
      </w:r>
    </w:p>
    <w:p w14:paraId="4E25BF23" w14:textId="77777777" w:rsidR="008940E8" w:rsidRDefault="008940E8" w:rsidP="008940E8">
      <w:pPr>
        <w:spacing w:before="0" w:after="0" w:line="276" w:lineRule="auto"/>
        <w:ind w:left="720" w:hanging="720"/>
      </w:pPr>
      <w:r>
        <w:t xml:space="preserve">Tisdale, S.L. and Nelson, W.L. 1993. Soil fertility and fertilizers. Macmillan Co. New York.  </w:t>
      </w:r>
    </w:p>
    <w:p w14:paraId="19227184" w14:textId="77777777" w:rsidR="008940E8" w:rsidRDefault="008940E8" w:rsidP="008940E8">
      <w:pPr>
        <w:spacing w:before="0" w:after="0" w:line="276" w:lineRule="auto"/>
        <w:ind w:left="720" w:hanging="720"/>
      </w:pPr>
    </w:p>
    <w:p w14:paraId="59699996" w14:textId="77777777" w:rsidR="008940E8" w:rsidRDefault="008940E8" w:rsidP="008940E8">
      <w:pPr>
        <w:spacing w:before="0" w:after="0" w:line="276" w:lineRule="auto"/>
        <w:ind w:left="720" w:hanging="720"/>
      </w:pPr>
      <w:r>
        <w:t>USDA (United States Department of Agriculture). 1987. Textural soil classification study guide. National employee development staff. So</w:t>
      </w:r>
      <w:r w:rsidR="00844E17">
        <w:t xml:space="preserve">il conservation service, </w:t>
      </w:r>
      <w:r w:rsidR="00FB3835">
        <w:t>United States</w:t>
      </w:r>
      <w:r>
        <w:t xml:space="preserve"> department of agriculture, Washington DC, USA.</w:t>
      </w:r>
    </w:p>
    <w:p w14:paraId="4335F804" w14:textId="77777777" w:rsidR="008940E8" w:rsidRDefault="008940E8" w:rsidP="008940E8">
      <w:pPr>
        <w:spacing w:before="0" w:after="0" w:line="276" w:lineRule="auto"/>
        <w:ind w:left="720" w:hanging="720"/>
      </w:pPr>
    </w:p>
    <w:p w14:paraId="08789A35" w14:textId="77777777" w:rsidR="008940E8" w:rsidRDefault="008940E8" w:rsidP="006A3062">
      <w:pPr>
        <w:spacing w:before="0" w:after="0" w:line="276" w:lineRule="auto"/>
        <w:ind w:left="720" w:hanging="720"/>
      </w:pPr>
      <w:r>
        <w:t>Vachhani, M.U and Patel, Z.G. (1993a). Growth and yield of onion (</w:t>
      </w:r>
      <w:r w:rsidRPr="006A3062">
        <w:rPr>
          <w:i/>
        </w:rPr>
        <w:t>Allium cepa</w:t>
      </w:r>
      <w:r>
        <w:t>, L.) as influenced by levels of nitrogen, phosphorus and potash under South Gujarat conditions. Progressive Horticulture 25(3): 166-167.</w:t>
      </w:r>
    </w:p>
    <w:p w14:paraId="15C0942F" w14:textId="77777777" w:rsidR="00411A5E" w:rsidRDefault="00411A5E"/>
    <w:sectPr w:rsidR="00411A5E" w:rsidSect="00DB0C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48A875" w14:textId="77777777" w:rsidR="00E12A65" w:rsidRDefault="00E12A65" w:rsidP="00BE4E2A">
      <w:pPr>
        <w:spacing w:before="0" w:after="0" w:line="240" w:lineRule="auto"/>
      </w:pPr>
      <w:r>
        <w:separator/>
      </w:r>
    </w:p>
  </w:endnote>
  <w:endnote w:type="continuationSeparator" w:id="0">
    <w:p w14:paraId="01347827" w14:textId="77777777" w:rsidR="00E12A65" w:rsidRDefault="00E12A65" w:rsidP="00BE4E2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86D10" w14:textId="77777777" w:rsidR="00CD46BC" w:rsidRDefault="00CD46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92989"/>
      <w:docPartObj>
        <w:docPartGallery w:val="Page Numbers (Bottom of Page)"/>
        <w:docPartUnique/>
      </w:docPartObj>
    </w:sdtPr>
    <w:sdtContent>
      <w:p w14:paraId="125CD4E3" w14:textId="77777777" w:rsidR="0055774E" w:rsidRDefault="00456C48">
        <w:pPr>
          <w:pStyle w:val="Footer"/>
          <w:jc w:val="center"/>
        </w:pPr>
        <w:r>
          <w:fldChar w:fldCharType="begin"/>
        </w:r>
        <w:r w:rsidR="00407BFC">
          <w:instrText xml:space="preserve"> PAGE   \* MERGEFORMAT </w:instrText>
        </w:r>
        <w:r>
          <w:fldChar w:fldCharType="separate"/>
        </w:r>
        <w:r w:rsidR="00C37471">
          <w:rPr>
            <w:noProof/>
          </w:rPr>
          <w:t>1</w:t>
        </w:r>
        <w:r>
          <w:rPr>
            <w:noProof/>
          </w:rPr>
          <w:fldChar w:fldCharType="end"/>
        </w:r>
      </w:p>
    </w:sdtContent>
  </w:sdt>
  <w:p w14:paraId="0E5FB8F2" w14:textId="77777777" w:rsidR="0055774E" w:rsidRDefault="005577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90EB1" w14:textId="77777777" w:rsidR="00CD46BC" w:rsidRDefault="00CD4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81A197" w14:textId="77777777" w:rsidR="00E12A65" w:rsidRDefault="00E12A65" w:rsidP="00BE4E2A">
      <w:pPr>
        <w:spacing w:before="0" w:after="0" w:line="240" w:lineRule="auto"/>
      </w:pPr>
      <w:r>
        <w:separator/>
      </w:r>
    </w:p>
  </w:footnote>
  <w:footnote w:type="continuationSeparator" w:id="0">
    <w:p w14:paraId="59D4B27F" w14:textId="77777777" w:rsidR="00E12A65" w:rsidRDefault="00E12A65" w:rsidP="00BE4E2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ACC55" w14:textId="77777777" w:rsidR="00CD46BC" w:rsidRDefault="00000000">
    <w:pPr>
      <w:pStyle w:val="Header"/>
    </w:pPr>
    <w:r>
      <w:rPr>
        <w:noProof/>
      </w:rPr>
      <w:pict w14:anchorId="69D6F2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84579" o:spid="_x0000_s1026"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B0508" w14:textId="77777777" w:rsidR="0055774E" w:rsidRDefault="00000000">
    <w:pPr>
      <w:pStyle w:val="Header"/>
      <w:jc w:val="right"/>
    </w:pPr>
    <w:r>
      <w:rPr>
        <w:noProof/>
      </w:rPr>
      <w:pict w14:anchorId="761867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84580" o:sp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p w14:paraId="3C6CFE7D" w14:textId="77777777" w:rsidR="0055774E" w:rsidRDefault="005577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E7E77" w14:textId="77777777" w:rsidR="00CD46BC" w:rsidRDefault="00000000">
    <w:pPr>
      <w:pStyle w:val="Header"/>
    </w:pPr>
    <w:r>
      <w:rPr>
        <w:noProof/>
      </w:rPr>
      <w:pict w14:anchorId="21373E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84578" o:spid="_x0000_s1025"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9E24435"/>
    <w:multiLevelType w:val="singleLevel"/>
    <w:tmpl w:val="D9E24435"/>
    <w:lvl w:ilvl="0">
      <w:start w:val="1"/>
      <w:numFmt w:val="decimal"/>
      <w:suff w:val="space"/>
      <w:lvlText w:val="%1."/>
      <w:lvlJc w:val="left"/>
    </w:lvl>
  </w:abstractNum>
  <w:abstractNum w:abstractNumId="1" w15:restartNumberingAfterBreak="0">
    <w:nsid w:val="025E7027"/>
    <w:multiLevelType w:val="multilevel"/>
    <w:tmpl w:val="025E7027"/>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EB744C"/>
    <w:multiLevelType w:val="multilevel"/>
    <w:tmpl w:val="93164492"/>
    <w:lvl w:ilvl="0">
      <w:start w:val="1"/>
      <w:numFmt w:val="bullet"/>
      <w:lvlText w:val=""/>
      <w:lvlJc w:val="left"/>
      <w:pPr>
        <w:ind w:left="720" w:hanging="360"/>
      </w:pPr>
      <w:rPr>
        <w:rFonts w:ascii="Wingdings" w:hAnsi="Wingdings" w:hint="default"/>
      </w:rPr>
    </w:lvl>
    <w:lvl w:ilvl="1">
      <w:start w:val="1"/>
      <w:numFmt w:val="bullet"/>
      <w:lvlText w:val=""/>
      <w:lvlJc w:val="left"/>
      <w:pPr>
        <w:ind w:left="36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AE3EBA"/>
    <w:multiLevelType w:val="hybridMultilevel"/>
    <w:tmpl w:val="70305D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B3299"/>
    <w:multiLevelType w:val="hybridMultilevel"/>
    <w:tmpl w:val="EA2C3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386259"/>
    <w:multiLevelType w:val="multilevel"/>
    <w:tmpl w:val="525ADC2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CC268C"/>
    <w:multiLevelType w:val="multilevel"/>
    <w:tmpl w:val="90848354"/>
    <w:lvl w:ilvl="0">
      <w:start w:val="1"/>
      <w:numFmt w:val="decimal"/>
      <w:lvlText w:val="%1."/>
      <w:lvlJc w:val="left"/>
      <w:pPr>
        <w:ind w:left="720" w:hanging="360"/>
      </w:pPr>
      <w:rPr>
        <w:rFonts w:eastAsiaTheme="majorEastAsia" w:hint="default"/>
        <w:color w:val="auto"/>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7" w15:restartNumberingAfterBreak="0">
    <w:nsid w:val="159D65EA"/>
    <w:multiLevelType w:val="hybridMultilevel"/>
    <w:tmpl w:val="AF141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E27514"/>
    <w:multiLevelType w:val="multilevel"/>
    <w:tmpl w:val="98FEDD2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D95411"/>
    <w:multiLevelType w:val="multilevel"/>
    <w:tmpl w:val="5F906F9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A352842"/>
    <w:multiLevelType w:val="hybridMultilevel"/>
    <w:tmpl w:val="80662A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7401A0"/>
    <w:multiLevelType w:val="hybridMultilevel"/>
    <w:tmpl w:val="0290CE28"/>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15:restartNumberingAfterBreak="0">
    <w:nsid w:val="21CE0C02"/>
    <w:multiLevelType w:val="hybridMultilevel"/>
    <w:tmpl w:val="BAAE203E"/>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196A56"/>
    <w:multiLevelType w:val="hybridMultilevel"/>
    <w:tmpl w:val="E5B02AD4"/>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15125A8"/>
    <w:multiLevelType w:val="hybridMultilevel"/>
    <w:tmpl w:val="8132DB4E"/>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336314BA"/>
    <w:multiLevelType w:val="hybridMultilevel"/>
    <w:tmpl w:val="C8445A56"/>
    <w:lvl w:ilvl="0" w:tplc="EC60E0C0">
      <w:start w:val="1"/>
      <w:numFmt w:val="bullet"/>
      <w:lvlText w:val=""/>
      <w:lvlJc w:val="left"/>
      <w:pPr>
        <w:tabs>
          <w:tab w:val="num" w:pos="720"/>
        </w:tabs>
        <w:ind w:left="720" w:hanging="360"/>
      </w:pPr>
      <w:rPr>
        <w:rFonts w:ascii="Wingdings" w:hAnsi="Wingdings" w:hint="default"/>
      </w:rPr>
    </w:lvl>
    <w:lvl w:ilvl="1" w:tplc="A5867912" w:tentative="1">
      <w:start w:val="1"/>
      <w:numFmt w:val="bullet"/>
      <w:lvlText w:val=""/>
      <w:lvlJc w:val="left"/>
      <w:pPr>
        <w:tabs>
          <w:tab w:val="num" w:pos="1440"/>
        </w:tabs>
        <w:ind w:left="1440" w:hanging="360"/>
      </w:pPr>
      <w:rPr>
        <w:rFonts w:ascii="Wingdings" w:hAnsi="Wingdings" w:hint="default"/>
      </w:rPr>
    </w:lvl>
    <w:lvl w:ilvl="2" w:tplc="0B90D4A6" w:tentative="1">
      <w:start w:val="1"/>
      <w:numFmt w:val="bullet"/>
      <w:lvlText w:val=""/>
      <w:lvlJc w:val="left"/>
      <w:pPr>
        <w:tabs>
          <w:tab w:val="num" w:pos="2160"/>
        </w:tabs>
        <w:ind w:left="2160" w:hanging="360"/>
      </w:pPr>
      <w:rPr>
        <w:rFonts w:ascii="Wingdings" w:hAnsi="Wingdings" w:hint="default"/>
      </w:rPr>
    </w:lvl>
    <w:lvl w:ilvl="3" w:tplc="93F8F8D2" w:tentative="1">
      <w:start w:val="1"/>
      <w:numFmt w:val="bullet"/>
      <w:lvlText w:val=""/>
      <w:lvlJc w:val="left"/>
      <w:pPr>
        <w:tabs>
          <w:tab w:val="num" w:pos="2880"/>
        </w:tabs>
        <w:ind w:left="2880" w:hanging="360"/>
      </w:pPr>
      <w:rPr>
        <w:rFonts w:ascii="Wingdings" w:hAnsi="Wingdings" w:hint="default"/>
      </w:rPr>
    </w:lvl>
    <w:lvl w:ilvl="4" w:tplc="30987CC6" w:tentative="1">
      <w:start w:val="1"/>
      <w:numFmt w:val="bullet"/>
      <w:lvlText w:val=""/>
      <w:lvlJc w:val="left"/>
      <w:pPr>
        <w:tabs>
          <w:tab w:val="num" w:pos="3600"/>
        </w:tabs>
        <w:ind w:left="3600" w:hanging="360"/>
      </w:pPr>
      <w:rPr>
        <w:rFonts w:ascii="Wingdings" w:hAnsi="Wingdings" w:hint="default"/>
      </w:rPr>
    </w:lvl>
    <w:lvl w:ilvl="5" w:tplc="4AE469AE" w:tentative="1">
      <w:start w:val="1"/>
      <w:numFmt w:val="bullet"/>
      <w:lvlText w:val=""/>
      <w:lvlJc w:val="left"/>
      <w:pPr>
        <w:tabs>
          <w:tab w:val="num" w:pos="4320"/>
        </w:tabs>
        <w:ind w:left="4320" w:hanging="360"/>
      </w:pPr>
      <w:rPr>
        <w:rFonts w:ascii="Wingdings" w:hAnsi="Wingdings" w:hint="default"/>
      </w:rPr>
    </w:lvl>
    <w:lvl w:ilvl="6" w:tplc="C9462262" w:tentative="1">
      <w:start w:val="1"/>
      <w:numFmt w:val="bullet"/>
      <w:lvlText w:val=""/>
      <w:lvlJc w:val="left"/>
      <w:pPr>
        <w:tabs>
          <w:tab w:val="num" w:pos="5040"/>
        </w:tabs>
        <w:ind w:left="5040" w:hanging="360"/>
      </w:pPr>
      <w:rPr>
        <w:rFonts w:ascii="Wingdings" w:hAnsi="Wingdings" w:hint="default"/>
      </w:rPr>
    </w:lvl>
    <w:lvl w:ilvl="7" w:tplc="8062BDB6" w:tentative="1">
      <w:start w:val="1"/>
      <w:numFmt w:val="bullet"/>
      <w:lvlText w:val=""/>
      <w:lvlJc w:val="left"/>
      <w:pPr>
        <w:tabs>
          <w:tab w:val="num" w:pos="5760"/>
        </w:tabs>
        <w:ind w:left="5760" w:hanging="360"/>
      </w:pPr>
      <w:rPr>
        <w:rFonts w:ascii="Wingdings" w:hAnsi="Wingdings" w:hint="default"/>
      </w:rPr>
    </w:lvl>
    <w:lvl w:ilvl="8" w:tplc="848EDB9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B40A74"/>
    <w:multiLevelType w:val="hybridMultilevel"/>
    <w:tmpl w:val="46D48408"/>
    <w:lvl w:ilvl="0" w:tplc="899CACC0">
      <w:start w:val="1"/>
      <w:numFmt w:val="bullet"/>
      <w:lvlText w:val=""/>
      <w:lvlJc w:val="left"/>
      <w:pPr>
        <w:tabs>
          <w:tab w:val="num" w:pos="720"/>
        </w:tabs>
        <w:ind w:left="720" w:hanging="360"/>
      </w:pPr>
      <w:rPr>
        <w:rFonts w:ascii="Wingdings" w:hAnsi="Wingdings" w:hint="default"/>
      </w:rPr>
    </w:lvl>
    <w:lvl w:ilvl="1" w:tplc="D4984162" w:tentative="1">
      <w:start w:val="1"/>
      <w:numFmt w:val="bullet"/>
      <w:lvlText w:val=""/>
      <w:lvlJc w:val="left"/>
      <w:pPr>
        <w:tabs>
          <w:tab w:val="num" w:pos="1440"/>
        </w:tabs>
        <w:ind w:left="1440" w:hanging="360"/>
      </w:pPr>
      <w:rPr>
        <w:rFonts w:ascii="Wingdings" w:hAnsi="Wingdings" w:hint="default"/>
      </w:rPr>
    </w:lvl>
    <w:lvl w:ilvl="2" w:tplc="BCB86CDE" w:tentative="1">
      <w:start w:val="1"/>
      <w:numFmt w:val="bullet"/>
      <w:lvlText w:val=""/>
      <w:lvlJc w:val="left"/>
      <w:pPr>
        <w:tabs>
          <w:tab w:val="num" w:pos="2160"/>
        </w:tabs>
        <w:ind w:left="2160" w:hanging="360"/>
      </w:pPr>
      <w:rPr>
        <w:rFonts w:ascii="Wingdings" w:hAnsi="Wingdings" w:hint="default"/>
      </w:rPr>
    </w:lvl>
    <w:lvl w:ilvl="3" w:tplc="04E881D2" w:tentative="1">
      <w:start w:val="1"/>
      <w:numFmt w:val="bullet"/>
      <w:lvlText w:val=""/>
      <w:lvlJc w:val="left"/>
      <w:pPr>
        <w:tabs>
          <w:tab w:val="num" w:pos="2880"/>
        </w:tabs>
        <w:ind w:left="2880" w:hanging="360"/>
      </w:pPr>
      <w:rPr>
        <w:rFonts w:ascii="Wingdings" w:hAnsi="Wingdings" w:hint="default"/>
      </w:rPr>
    </w:lvl>
    <w:lvl w:ilvl="4" w:tplc="C094A1AC" w:tentative="1">
      <w:start w:val="1"/>
      <w:numFmt w:val="bullet"/>
      <w:lvlText w:val=""/>
      <w:lvlJc w:val="left"/>
      <w:pPr>
        <w:tabs>
          <w:tab w:val="num" w:pos="3600"/>
        </w:tabs>
        <w:ind w:left="3600" w:hanging="360"/>
      </w:pPr>
      <w:rPr>
        <w:rFonts w:ascii="Wingdings" w:hAnsi="Wingdings" w:hint="default"/>
      </w:rPr>
    </w:lvl>
    <w:lvl w:ilvl="5" w:tplc="E6A27126" w:tentative="1">
      <w:start w:val="1"/>
      <w:numFmt w:val="bullet"/>
      <w:lvlText w:val=""/>
      <w:lvlJc w:val="left"/>
      <w:pPr>
        <w:tabs>
          <w:tab w:val="num" w:pos="4320"/>
        </w:tabs>
        <w:ind w:left="4320" w:hanging="360"/>
      </w:pPr>
      <w:rPr>
        <w:rFonts w:ascii="Wingdings" w:hAnsi="Wingdings" w:hint="default"/>
      </w:rPr>
    </w:lvl>
    <w:lvl w:ilvl="6" w:tplc="37BEF614" w:tentative="1">
      <w:start w:val="1"/>
      <w:numFmt w:val="bullet"/>
      <w:lvlText w:val=""/>
      <w:lvlJc w:val="left"/>
      <w:pPr>
        <w:tabs>
          <w:tab w:val="num" w:pos="5040"/>
        </w:tabs>
        <w:ind w:left="5040" w:hanging="360"/>
      </w:pPr>
      <w:rPr>
        <w:rFonts w:ascii="Wingdings" w:hAnsi="Wingdings" w:hint="default"/>
      </w:rPr>
    </w:lvl>
    <w:lvl w:ilvl="7" w:tplc="07886F14" w:tentative="1">
      <w:start w:val="1"/>
      <w:numFmt w:val="bullet"/>
      <w:lvlText w:val=""/>
      <w:lvlJc w:val="left"/>
      <w:pPr>
        <w:tabs>
          <w:tab w:val="num" w:pos="5760"/>
        </w:tabs>
        <w:ind w:left="5760" w:hanging="360"/>
      </w:pPr>
      <w:rPr>
        <w:rFonts w:ascii="Wingdings" w:hAnsi="Wingdings" w:hint="default"/>
      </w:rPr>
    </w:lvl>
    <w:lvl w:ilvl="8" w:tplc="ED56ADF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C04D52"/>
    <w:multiLevelType w:val="hybridMultilevel"/>
    <w:tmpl w:val="1EE45E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50473D"/>
    <w:multiLevelType w:val="hybridMultilevel"/>
    <w:tmpl w:val="60261F3A"/>
    <w:lvl w:ilvl="0" w:tplc="4CC44ED6">
      <w:start w:val="1"/>
      <w:numFmt w:val="bullet"/>
      <w:lvlText w:val=""/>
      <w:lvlJc w:val="left"/>
      <w:pPr>
        <w:tabs>
          <w:tab w:val="num" w:pos="720"/>
        </w:tabs>
        <w:ind w:left="720" w:hanging="360"/>
      </w:pPr>
      <w:rPr>
        <w:rFonts w:ascii="Wingdings" w:hAnsi="Wingdings" w:hint="default"/>
      </w:rPr>
    </w:lvl>
    <w:lvl w:ilvl="1" w:tplc="E04A282C" w:tentative="1">
      <w:start w:val="1"/>
      <w:numFmt w:val="bullet"/>
      <w:lvlText w:val=""/>
      <w:lvlJc w:val="left"/>
      <w:pPr>
        <w:tabs>
          <w:tab w:val="num" w:pos="1440"/>
        </w:tabs>
        <w:ind w:left="1440" w:hanging="360"/>
      </w:pPr>
      <w:rPr>
        <w:rFonts w:ascii="Wingdings" w:hAnsi="Wingdings" w:hint="default"/>
      </w:rPr>
    </w:lvl>
    <w:lvl w:ilvl="2" w:tplc="8626BF28" w:tentative="1">
      <w:start w:val="1"/>
      <w:numFmt w:val="bullet"/>
      <w:lvlText w:val=""/>
      <w:lvlJc w:val="left"/>
      <w:pPr>
        <w:tabs>
          <w:tab w:val="num" w:pos="2160"/>
        </w:tabs>
        <w:ind w:left="2160" w:hanging="360"/>
      </w:pPr>
      <w:rPr>
        <w:rFonts w:ascii="Wingdings" w:hAnsi="Wingdings" w:hint="default"/>
      </w:rPr>
    </w:lvl>
    <w:lvl w:ilvl="3" w:tplc="0018FF58" w:tentative="1">
      <w:start w:val="1"/>
      <w:numFmt w:val="bullet"/>
      <w:lvlText w:val=""/>
      <w:lvlJc w:val="left"/>
      <w:pPr>
        <w:tabs>
          <w:tab w:val="num" w:pos="2880"/>
        </w:tabs>
        <w:ind w:left="2880" w:hanging="360"/>
      </w:pPr>
      <w:rPr>
        <w:rFonts w:ascii="Wingdings" w:hAnsi="Wingdings" w:hint="default"/>
      </w:rPr>
    </w:lvl>
    <w:lvl w:ilvl="4" w:tplc="A190B2DA" w:tentative="1">
      <w:start w:val="1"/>
      <w:numFmt w:val="bullet"/>
      <w:lvlText w:val=""/>
      <w:lvlJc w:val="left"/>
      <w:pPr>
        <w:tabs>
          <w:tab w:val="num" w:pos="3600"/>
        </w:tabs>
        <w:ind w:left="3600" w:hanging="360"/>
      </w:pPr>
      <w:rPr>
        <w:rFonts w:ascii="Wingdings" w:hAnsi="Wingdings" w:hint="default"/>
      </w:rPr>
    </w:lvl>
    <w:lvl w:ilvl="5" w:tplc="DB9C7F6A" w:tentative="1">
      <w:start w:val="1"/>
      <w:numFmt w:val="bullet"/>
      <w:lvlText w:val=""/>
      <w:lvlJc w:val="left"/>
      <w:pPr>
        <w:tabs>
          <w:tab w:val="num" w:pos="4320"/>
        </w:tabs>
        <w:ind w:left="4320" w:hanging="360"/>
      </w:pPr>
      <w:rPr>
        <w:rFonts w:ascii="Wingdings" w:hAnsi="Wingdings" w:hint="default"/>
      </w:rPr>
    </w:lvl>
    <w:lvl w:ilvl="6" w:tplc="9AB0F3BE" w:tentative="1">
      <w:start w:val="1"/>
      <w:numFmt w:val="bullet"/>
      <w:lvlText w:val=""/>
      <w:lvlJc w:val="left"/>
      <w:pPr>
        <w:tabs>
          <w:tab w:val="num" w:pos="5040"/>
        </w:tabs>
        <w:ind w:left="5040" w:hanging="360"/>
      </w:pPr>
      <w:rPr>
        <w:rFonts w:ascii="Wingdings" w:hAnsi="Wingdings" w:hint="default"/>
      </w:rPr>
    </w:lvl>
    <w:lvl w:ilvl="7" w:tplc="5BECE610" w:tentative="1">
      <w:start w:val="1"/>
      <w:numFmt w:val="bullet"/>
      <w:lvlText w:val=""/>
      <w:lvlJc w:val="left"/>
      <w:pPr>
        <w:tabs>
          <w:tab w:val="num" w:pos="5760"/>
        </w:tabs>
        <w:ind w:left="5760" w:hanging="360"/>
      </w:pPr>
      <w:rPr>
        <w:rFonts w:ascii="Wingdings" w:hAnsi="Wingdings" w:hint="default"/>
      </w:rPr>
    </w:lvl>
    <w:lvl w:ilvl="8" w:tplc="A718E1E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601172"/>
    <w:multiLevelType w:val="hybridMultilevel"/>
    <w:tmpl w:val="FE943A88"/>
    <w:lvl w:ilvl="0" w:tplc="06BA4E12">
      <w:start w:val="1"/>
      <w:numFmt w:val="bullet"/>
      <w:lvlText w:val=""/>
      <w:lvlJc w:val="left"/>
      <w:pPr>
        <w:tabs>
          <w:tab w:val="num" w:pos="720"/>
        </w:tabs>
        <w:ind w:left="720" w:hanging="360"/>
      </w:pPr>
      <w:rPr>
        <w:rFonts w:ascii="Wingdings" w:hAnsi="Wingdings" w:hint="default"/>
      </w:rPr>
    </w:lvl>
    <w:lvl w:ilvl="1" w:tplc="7C3A1D92" w:tentative="1">
      <w:start w:val="1"/>
      <w:numFmt w:val="bullet"/>
      <w:lvlText w:val=""/>
      <w:lvlJc w:val="left"/>
      <w:pPr>
        <w:tabs>
          <w:tab w:val="num" w:pos="1440"/>
        </w:tabs>
        <w:ind w:left="1440" w:hanging="360"/>
      </w:pPr>
      <w:rPr>
        <w:rFonts w:ascii="Wingdings" w:hAnsi="Wingdings" w:hint="default"/>
      </w:rPr>
    </w:lvl>
    <w:lvl w:ilvl="2" w:tplc="BDE6BD96" w:tentative="1">
      <w:start w:val="1"/>
      <w:numFmt w:val="bullet"/>
      <w:lvlText w:val=""/>
      <w:lvlJc w:val="left"/>
      <w:pPr>
        <w:tabs>
          <w:tab w:val="num" w:pos="2160"/>
        </w:tabs>
        <w:ind w:left="2160" w:hanging="360"/>
      </w:pPr>
      <w:rPr>
        <w:rFonts w:ascii="Wingdings" w:hAnsi="Wingdings" w:hint="default"/>
      </w:rPr>
    </w:lvl>
    <w:lvl w:ilvl="3" w:tplc="CB38B500" w:tentative="1">
      <w:start w:val="1"/>
      <w:numFmt w:val="bullet"/>
      <w:lvlText w:val=""/>
      <w:lvlJc w:val="left"/>
      <w:pPr>
        <w:tabs>
          <w:tab w:val="num" w:pos="2880"/>
        </w:tabs>
        <w:ind w:left="2880" w:hanging="360"/>
      </w:pPr>
      <w:rPr>
        <w:rFonts w:ascii="Wingdings" w:hAnsi="Wingdings" w:hint="default"/>
      </w:rPr>
    </w:lvl>
    <w:lvl w:ilvl="4" w:tplc="3E3E4F60" w:tentative="1">
      <w:start w:val="1"/>
      <w:numFmt w:val="bullet"/>
      <w:lvlText w:val=""/>
      <w:lvlJc w:val="left"/>
      <w:pPr>
        <w:tabs>
          <w:tab w:val="num" w:pos="3600"/>
        </w:tabs>
        <w:ind w:left="3600" w:hanging="360"/>
      </w:pPr>
      <w:rPr>
        <w:rFonts w:ascii="Wingdings" w:hAnsi="Wingdings" w:hint="default"/>
      </w:rPr>
    </w:lvl>
    <w:lvl w:ilvl="5" w:tplc="9D844ECC" w:tentative="1">
      <w:start w:val="1"/>
      <w:numFmt w:val="bullet"/>
      <w:lvlText w:val=""/>
      <w:lvlJc w:val="left"/>
      <w:pPr>
        <w:tabs>
          <w:tab w:val="num" w:pos="4320"/>
        </w:tabs>
        <w:ind w:left="4320" w:hanging="360"/>
      </w:pPr>
      <w:rPr>
        <w:rFonts w:ascii="Wingdings" w:hAnsi="Wingdings" w:hint="default"/>
      </w:rPr>
    </w:lvl>
    <w:lvl w:ilvl="6" w:tplc="47505DEC" w:tentative="1">
      <w:start w:val="1"/>
      <w:numFmt w:val="bullet"/>
      <w:lvlText w:val=""/>
      <w:lvlJc w:val="left"/>
      <w:pPr>
        <w:tabs>
          <w:tab w:val="num" w:pos="5040"/>
        </w:tabs>
        <w:ind w:left="5040" w:hanging="360"/>
      </w:pPr>
      <w:rPr>
        <w:rFonts w:ascii="Wingdings" w:hAnsi="Wingdings" w:hint="default"/>
      </w:rPr>
    </w:lvl>
    <w:lvl w:ilvl="7" w:tplc="82FC9B98" w:tentative="1">
      <w:start w:val="1"/>
      <w:numFmt w:val="bullet"/>
      <w:lvlText w:val=""/>
      <w:lvlJc w:val="left"/>
      <w:pPr>
        <w:tabs>
          <w:tab w:val="num" w:pos="5760"/>
        </w:tabs>
        <w:ind w:left="5760" w:hanging="360"/>
      </w:pPr>
      <w:rPr>
        <w:rFonts w:ascii="Wingdings" w:hAnsi="Wingdings" w:hint="default"/>
      </w:rPr>
    </w:lvl>
    <w:lvl w:ilvl="8" w:tplc="BE92940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AD2EC1"/>
    <w:multiLevelType w:val="hybridMultilevel"/>
    <w:tmpl w:val="469AE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E53350"/>
    <w:multiLevelType w:val="hybridMultilevel"/>
    <w:tmpl w:val="F7E8392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8E5B7F"/>
    <w:multiLevelType w:val="hybridMultilevel"/>
    <w:tmpl w:val="D6CE423C"/>
    <w:lvl w:ilvl="0" w:tplc="80CEDF42">
      <w:start w:val="1"/>
      <w:numFmt w:val="bullet"/>
      <w:lvlText w:val=""/>
      <w:lvlJc w:val="left"/>
      <w:pPr>
        <w:tabs>
          <w:tab w:val="num" w:pos="720"/>
        </w:tabs>
        <w:ind w:left="720" w:hanging="360"/>
      </w:pPr>
      <w:rPr>
        <w:rFonts w:ascii="Wingdings" w:hAnsi="Wingdings" w:hint="default"/>
      </w:rPr>
    </w:lvl>
    <w:lvl w:ilvl="1" w:tplc="6452F99C" w:tentative="1">
      <w:start w:val="1"/>
      <w:numFmt w:val="bullet"/>
      <w:lvlText w:val=""/>
      <w:lvlJc w:val="left"/>
      <w:pPr>
        <w:tabs>
          <w:tab w:val="num" w:pos="1440"/>
        </w:tabs>
        <w:ind w:left="1440" w:hanging="360"/>
      </w:pPr>
      <w:rPr>
        <w:rFonts w:ascii="Wingdings" w:hAnsi="Wingdings" w:hint="default"/>
      </w:rPr>
    </w:lvl>
    <w:lvl w:ilvl="2" w:tplc="783277DE" w:tentative="1">
      <w:start w:val="1"/>
      <w:numFmt w:val="bullet"/>
      <w:lvlText w:val=""/>
      <w:lvlJc w:val="left"/>
      <w:pPr>
        <w:tabs>
          <w:tab w:val="num" w:pos="2160"/>
        </w:tabs>
        <w:ind w:left="2160" w:hanging="360"/>
      </w:pPr>
      <w:rPr>
        <w:rFonts w:ascii="Wingdings" w:hAnsi="Wingdings" w:hint="default"/>
      </w:rPr>
    </w:lvl>
    <w:lvl w:ilvl="3" w:tplc="20BC231A" w:tentative="1">
      <w:start w:val="1"/>
      <w:numFmt w:val="bullet"/>
      <w:lvlText w:val=""/>
      <w:lvlJc w:val="left"/>
      <w:pPr>
        <w:tabs>
          <w:tab w:val="num" w:pos="2880"/>
        </w:tabs>
        <w:ind w:left="2880" w:hanging="360"/>
      </w:pPr>
      <w:rPr>
        <w:rFonts w:ascii="Wingdings" w:hAnsi="Wingdings" w:hint="default"/>
      </w:rPr>
    </w:lvl>
    <w:lvl w:ilvl="4" w:tplc="09F66020" w:tentative="1">
      <w:start w:val="1"/>
      <w:numFmt w:val="bullet"/>
      <w:lvlText w:val=""/>
      <w:lvlJc w:val="left"/>
      <w:pPr>
        <w:tabs>
          <w:tab w:val="num" w:pos="3600"/>
        </w:tabs>
        <w:ind w:left="3600" w:hanging="360"/>
      </w:pPr>
      <w:rPr>
        <w:rFonts w:ascii="Wingdings" w:hAnsi="Wingdings" w:hint="default"/>
      </w:rPr>
    </w:lvl>
    <w:lvl w:ilvl="5" w:tplc="47D29388" w:tentative="1">
      <w:start w:val="1"/>
      <w:numFmt w:val="bullet"/>
      <w:lvlText w:val=""/>
      <w:lvlJc w:val="left"/>
      <w:pPr>
        <w:tabs>
          <w:tab w:val="num" w:pos="4320"/>
        </w:tabs>
        <w:ind w:left="4320" w:hanging="360"/>
      </w:pPr>
      <w:rPr>
        <w:rFonts w:ascii="Wingdings" w:hAnsi="Wingdings" w:hint="default"/>
      </w:rPr>
    </w:lvl>
    <w:lvl w:ilvl="6" w:tplc="3F2C0F48" w:tentative="1">
      <w:start w:val="1"/>
      <w:numFmt w:val="bullet"/>
      <w:lvlText w:val=""/>
      <w:lvlJc w:val="left"/>
      <w:pPr>
        <w:tabs>
          <w:tab w:val="num" w:pos="5040"/>
        </w:tabs>
        <w:ind w:left="5040" w:hanging="360"/>
      </w:pPr>
      <w:rPr>
        <w:rFonts w:ascii="Wingdings" w:hAnsi="Wingdings" w:hint="default"/>
      </w:rPr>
    </w:lvl>
    <w:lvl w:ilvl="7" w:tplc="8AB48BC8" w:tentative="1">
      <w:start w:val="1"/>
      <w:numFmt w:val="bullet"/>
      <w:lvlText w:val=""/>
      <w:lvlJc w:val="left"/>
      <w:pPr>
        <w:tabs>
          <w:tab w:val="num" w:pos="5760"/>
        </w:tabs>
        <w:ind w:left="5760" w:hanging="360"/>
      </w:pPr>
      <w:rPr>
        <w:rFonts w:ascii="Wingdings" w:hAnsi="Wingdings" w:hint="default"/>
      </w:rPr>
    </w:lvl>
    <w:lvl w:ilvl="8" w:tplc="0AF0FE8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8A09E0"/>
    <w:multiLevelType w:val="multilevel"/>
    <w:tmpl w:val="418A09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1A067AF"/>
    <w:multiLevelType w:val="hybridMultilevel"/>
    <w:tmpl w:val="D14250A8"/>
    <w:lvl w:ilvl="0" w:tplc="CE042D4C">
      <w:start w:val="1"/>
      <w:numFmt w:val="bullet"/>
      <w:lvlText w:val=""/>
      <w:lvlJc w:val="left"/>
      <w:pPr>
        <w:tabs>
          <w:tab w:val="num" w:pos="720"/>
        </w:tabs>
        <w:ind w:left="720" w:hanging="360"/>
      </w:pPr>
      <w:rPr>
        <w:rFonts w:ascii="Wingdings" w:hAnsi="Wingdings" w:hint="default"/>
      </w:rPr>
    </w:lvl>
    <w:lvl w:ilvl="1" w:tplc="3086DBAA" w:tentative="1">
      <w:start w:val="1"/>
      <w:numFmt w:val="bullet"/>
      <w:lvlText w:val=""/>
      <w:lvlJc w:val="left"/>
      <w:pPr>
        <w:tabs>
          <w:tab w:val="num" w:pos="1440"/>
        </w:tabs>
        <w:ind w:left="1440" w:hanging="360"/>
      </w:pPr>
      <w:rPr>
        <w:rFonts w:ascii="Wingdings" w:hAnsi="Wingdings" w:hint="default"/>
      </w:rPr>
    </w:lvl>
    <w:lvl w:ilvl="2" w:tplc="A272619A" w:tentative="1">
      <w:start w:val="1"/>
      <w:numFmt w:val="bullet"/>
      <w:lvlText w:val=""/>
      <w:lvlJc w:val="left"/>
      <w:pPr>
        <w:tabs>
          <w:tab w:val="num" w:pos="2160"/>
        </w:tabs>
        <w:ind w:left="2160" w:hanging="360"/>
      </w:pPr>
      <w:rPr>
        <w:rFonts w:ascii="Wingdings" w:hAnsi="Wingdings" w:hint="default"/>
      </w:rPr>
    </w:lvl>
    <w:lvl w:ilvl="3" w:tplc="E6DE81C0" w:tentative="1">
      <w:start w:val="1"/>
      <w:numFmt w:val="bullet"/>
      <w:lvlText w:val=""/>
      <w:lvlJc w:val="left"/>
      <w:pPr>
        <w:tabs>
          <w:tab w:val="num" w:pos="2880"/>
        </w:tabs>
        <w:ind w:left="2880" w:hanging="360"/>
      </w:pPr>
      <w:rPr>
        <w:rFonts w:ascii="Wingdings" w:hAnsi="Wingdings" w:hint="default"/>
      </w:rPr>
    </w:lvl>
    <w:lvl w:ilvl="4" w:tplc="20744E42" w:tentative="1">
      <w:start w:val="1"/>
      <w:numFmt w:val="bullet"/>
      <w:lvlText w:val=""/>
      <w:lvlJc w:val="left"/>
      <w:pPr>
        <w:tabs>
          <w:tab w:val="num" w:pos="3600"/>
        </w:tabs>
        <w:ind w:left="3600" w:hanging="360"/>
      </w:pPr>
      <w:rPr>
        <w:rFonts w:ascii="Wingdings" w:hAnsi="Wingdings" w:hint="default"/>
      </w:rPr>
    </w:lvl>
    <w:lvl w:ilvl="5" w:tplc="8C8079A6" w:tentative="1">
      <w:start w:val="1"/>
      <w:numFmt w:val="bullet"/>
      <w:lvlText w:val=""/>
      <w:lvlJc w:val="left"/>
      <w:pPr>
        <w:tabs>
          <w:tab w:val="num" w:pos="4320"/>
        </w:tabs>
        <w:ind w:left="4320" w:hanging="360"/>
      </w:pPr>
      <w:rPr>
        <w:rFonts w:ascii="Wingdings" w:hAnsi="Wingdings" w:hint="default"/>
      </w:rPr>
    </w:lvl>
    <w:lvl w:ilvl="6" w:tplc="511AE4C4" w:tentative="1">
      <w:start w:val="1"/>
      <w:numFmt w:val="bullet"/>
      <w:lvlText w:val=""/>
      <w:lvlJc w:val="left"/>
      <w:pPr>
        <w:tabs>
          <w:tab w:val="num" w:pos="5040"/>
        </w:tabs>
        <w:ind w:left="5040" w:hanging="360"/>
      </w:pPr>
      <w:rPr>
        <w:rFonts w:ascii="Wingdings" w:hAnsi="Wingdings" w:hint="default"/>
      </w:rPr>
    </w:lvl>
    <w:lvl w:ilvl="7" w:tplc="D750CA02" w:tentative="1">
      <w:start w:val="1"/>
      <w:numFmt w:val="bullet"/>
      <w:lvlText w:val=""/>
      <w:lvlJc w:val="left"/>
      <w:pPr>
        <w:tabs>
          <w:tab w:val="num" w:pos="5760"/>
        </w:tabs>
        <w:ind w:left="5760" w:hanging="360"/>
      </w:pPr>
      <w:rPr>
        <w:rFonts w:ascii="Wingdings" w:hAnsi="Wingdings" w:hint="default"/>
      </w:rPr>
    </w:lvl>
    <w:lvl w:ilvl="8" w:tplc="4B68373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B45F78"/>
    <w:multiLevelType w:val="hybridMultilevel"/>
    <w:tmpl w:val="6CF0A7E2"/>
    <w:lvl w:ilvl="0" w:tplc="1C0C82D4">
      <w:start w:val="1"/>
      <w:numFmt w:val="bullet"/>
      <w:lvlText w:val=""/>
      <w:lvlJc w:val="left"/>
      <w:pPr>
        <w:tabs>
          <w:tab w:val="num" w:pos="720"/>
        </w:tabs>
        <w:ind w:left="720" w:hanging="360"/>
      </w:pPr>
      <w:rPr>
        <w:rFonts w:ascii="Wingdings" w:hAnsi="Wingdings" w:hint="default"/>
      </w:rPr>
    </w:lvl>
    <w:lvl w:ilvl="1" w:tplc="7736DD4C" w:tentative="1">
      <w:start w:val="1"/>
      <w:numFmt w:val="bullet"/>
      <w:lvlText w:val=""/>
      <w:lvlJc w:val="left"/>
      <w:pPr>
        <w:tabs>
          <w:tab w:val="num" w:pos="1440"/>
        </w:tabs>
        <w:ind w:left="1440" w:hanging="360"/>
      </w:pPr>
      <w:rPr>
        <w:rFonts w:ascii="Wingdings" w:hAnsi="Wingdings" w:hint="default"/>
      </w:rPr>
    </w:lvl>
    <w:lvl w:ilvl="2" w:tplc="4F3E970C" w:tentative="1">
      <w:start w:val="1"/>
      <w:numFmt w:val="bullet"/>
      <w:lvlText w:val=""/>
      <w:lvlJc w:val="left"/>
      <w:pPr>
        <w:tabs>
          <w:tab w:val="num" w:pos="2160"/>
        </w:tabs>
        <w:ind w:left="2160" w:hanging="360"/>
      </w:pPr>
      <w:rPr>
        <w:rFonts w:ascii="Wingdings" w:hAnsi="Wingdings" w:hint="default"/>
      </w:rPr>
    </w:lvl>
    <w:lvl w:ilvl="3" w:tplc="3B62A028" w:tentative="1">
      <w:start w:val="1"/>
      <w:numFmt w:val="bullet"/>
      <w:lvlText w:val=""/>
      <w:lvlJc w:val="left"/>
      <w:pPr>
        <w:tabs>
          <w:tab w:val="num" w:pos="2880"/>
        </w:tabs>
        <w:ind w:left="2880" w:hanging="360"/>
      </w:pPr>
      <w:rPr>
        <w:rFonts w:ascii="Wingdings" w:hAnsi="Wingdings" w:hint="default"/>
      </w:rPr>
    </w:lvl>
    <w:lvl w:ilvl="4" w:tplc="AAEA69B4" w:tentative="1">
      <w:start w:val="1"/>
      <w:numFmt w:val="bullet"/>
      <w:lvlText w:val=""/>
      <w:lvlJc w:val="left"/>
      <w:pPr>
        <w:tabs>
          <w:tab w:val="num" w:pos="3600"/>
        </w:tabs>
        <w:ind w:left="3600" w:hanging="360"/>
      </w:pPr>
      <w:rPr>
        <w:rFonts w:ascii="Wingdings" w:hAnsi="Wingdings" w:hint="default"/>
      </w:rPr>
    </w:lvl>
    <w:lvl w:ilvl="5" w:tplc="74EA9F12" w:tentative="1">
      <w:start w:val="1"/>
      <w:numFmt w:val="bullet"/>
      <w:lvlText w:val=""/>
      <w:lvlJc w:val="left"/>
      <w:pPr>
        <w:tabs>
          <w:tab w:val="num" w:pos="4320"/>
        </w:tabs>
        <w:ind w:left="4320" w:hanging="360"/>
      </w:pPr>
      <w:rPr>
        <w:rFonts w:ascii="Wingdings" w:hAnsi="Wingdings" w:hint="default"/>
      </w:rPr>
    </w:lvl>
    <w:lvl w:ilvl="6" w:tplc="06CE79F4" w:tentative="1">
      <w:start w:val="1"/>
      <w:numFmt w:val="bullet"/>
      <w:lvlText w:val=""/>
      <w:lvlJc w:val="left"/>
      <w:pPr>
        <w:tabs>
          <w:tab w:val="num" w:pos="5040"/>
        </w:tabs>
        <w:ind w:left="5040" w:hanging="360"/>
      </w:pPr>
      <w:rPr>
        <w:rFonts w:ascii="Wingdings" w:hAnsi="Wingdings" w:hint="default"/>
      </w:rPr>
    </w:lvl>
    <w:lvl w:ilvl="7" w:tplc="10F61BFE" w:tentative="1">
      <w:start w:val="1"/>
      <w:numFmt w:val="bullet"/>
      <w:lvlText w:val=""/>
      <w:lvlJc w:val="left"/>
      <w:pPr>
        <w:tabs>
          <w:tab w:val="num" w:pos="5760"/>
        </w:tabs>
        <w:ind w:left="5760" w:hanging="360"/>
      </w:pPr>
      <w:rPr>
        <w:rFonts w:ascii="Wingdings" w:hAnsi="Wingdings" w:hint="default"/>
      </w:rPr>
    </w:lvl>
    <w:lvl w:ilvl="8" w:tplc="2D1CFB0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9E4153"/>
    <w:multiLevelType w:val="hybridMultilevel"/>
    <w:tmpl w:val="9C48F7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8D5368"/>
    <w:multiLevelType w:val="hybridMultilevel"/>
    <w:tmpl w:val="F0B047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FE7434"/>
    <w:multiLevelType w:val="hybridMultilevel"/>
    <w:tmpl w:val="7EAAC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DC5838"/>
    <w:multiLevelType w:val="hybridMultilevel"/>
    <w:tmpl w:val="43428C0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046304C"/>
    <w:multiLevelType w:val="hybridMultilevel"/>
    <w:tmpl w:val="424A7494"/>
    <w:lvl w:ilvl="0" w:tplc="F6FE3A4C">
      <w:start w:val="1"/>
      <w:numFmt w:val="bullet"/>
      <w:lvlText w:val=""/>
      <w:lvlJc w:val="left"/>
      <w:pPr>
        <w:tabs>
          <w:tab w:val="num" w:pos="720"/>
        </w:tabs>
        <w:ind w:left="720" w:hanging="360"/>
      </w:pPr>
      <w:rPr>
        <w:rFonts w:ascii="Wingdings" w:hAnsi="Wingdings" w:hint="default"/>
      </w:rPr>
    </w:lvl>
    <w:lvl w:ilvl="1" w:tplc="FCDC284E" w:tentative="1">
      <w:start w:val="1"/>
      <w:numFmt w:val="bullet"/>
      <w:lvlText w:val=""/>
      <w:lvlJc w:val="left"/>
      <w:pPr>
        <w:tabs>
          <w:tab w:val="num" w:pos="1440"/>
        </w:tabs>
        <w:ind w:left="1440" w:hanging="360"/>
      </w:pPr>
      <w:rPr>
        <w:rFonts w:ascii="Wingdings" w:hAnsi="Wingdings" w:hint="default"/>
      </w:rPr>
    </w:lvl>
    <w:lvl w:ilvl="2" w:tplc="7F36A746" w:tentative="1">
      <w:start w:val="1"/>
      <w:numFmt w:val="bullet"/>
      <w:lvlText w:val=""/>
      <w:lvlJc w:val="left"/>
      <w:pPr>
        <w:tabs>
          <w:tab w:val="num" w:pos="2160"/>
        </w:tabs>
        <w:ind w:left="2160" w:hanging="360"/>
      </w:pPr>
      <w:rPr>
        <w:rFonts w:ascii="Wingdings" w:hAnsi="Wingdings" w:hint="default"/>
      </w:rPr>
    </w:lvl>
    <w:lvl w:ilvl="3" w:tplc="B890F5D0" w:tentative="1">
      <w:start w:val="1"/>
      <w:numFmt w:val="bullet"/>
      <w:lvlText w:val=""/>
      <w:lvlJc w:val="left"/>
      <w:pPr>
        <w:tabs>
          <w:tab w:val="num" w:pos="2880"/>
        </w:tabs>
        <w:ind w:left="2880" w:hanging="360"/>
      </w:pPr>
      <w:rPr>
        <w:rFonts w:ascii="Wingdings" w:hAnsi="Wingdings" w:hint="default"/>
      </w:rPr>
    </w:lvl>
    <w:lvl w:ilvl="4" w:tplc="DEAE7192" w:tentative="1">
      <w:start w:val="1"/>
      <w:numFmt w:val="bullet"/>
      <w:lvlText w:val=""/>
      <w:lvlJc w:val="left"/>
      <w:pPr>
        <w:tabs>
          <w:tab w:val="num" w:pos="3600"/>
        </w:tabs>
        <w:ind w:left="3600" w:hanging="360"/>
      </w:pPr>
      <w:rPr>
        <w:rFonts w:ascii="Wingdings" w:hAnsi="Wingdings" w:hint="default"/>
      </w:rPr>
    </w:lvl>
    <w:lvl w:ilvl="5" w:tplc="82BE5984" w:tentative="1">
      <w:start w:val="1"/>
      <w:numFmt w:val="bullet"/>
      <w:lvlText w:val=""/>
      <w:lvlJc w:val="left"/>
      <w:pPr>
        <w:tabs>
          <w:tab w:val="num" w:pos="4320"/>
        </w:tabs>
        <w:ind w:left="4320" w:hanging="360"/>
      </w:pPr>
      <w:rPr>
        <w:rFonts w:ascii="Wingdings" w:hAnsi="Wingdings" w:hint="default"/>
      </w:rPr>
    </w:lvl>
    <w:lvl w:ilvl="6" w:tplc="A0520600" w:tentative="1">
      <w:start w:val="1"/>
      <w:numFmt w:val="bullet"/>
      <w:lvlText w:val=""/>
      <w:lvlJc w:val="left"/>
      <w:pPr>
        <w:tabs>
          <w:tab w:val="num" w:pos="5040"/>
        </w:tabs>
        <w:ind w:left="5040" w:hanging="360"/>
      </w:pPr>
      <w:rPr>
        <w:rFonts w:ascii="Wingdings" w:hAnsi="Wingdings" w:hint="default"/>
      </w:rPr>
    </w:lvl>
    <w:lvl w:ilvl="7" w:tplc="AEACA99C" w:tentative="1">
      <w:start w:val="1"/>
      <w:numFmt w:val="bullet"/>
      <w:lvlText w:val=""/>
      <w:lvlJc w:val="left"/>
      <w:pPr>
        <w:tabs>
          <w:tab w:val="num" w:pos="5760"/>
        </w:tabs>
        <w:ind w:left="5760" w:hanging="360"/>
      </w:pPr>
      <w:rPr>
        <w:rFonts w:ascii="Wingdings" w:hAnsi="Wingdings" w:hint="default"/>
      </w:rPr>
    </w:lvl>
    <w:lvl w:ilvl="8" w:tplc="39EA407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9C7C7A"/>
    <w:multiLevelType w:val="hybridMultilevel"/>
    <w:tmpl w:val="4568FFFC"/>
    <w:lvl w:ilvl="0" w:tplc="FDFEB79E">
      <w:start w:val="1"/>
      <w:numFmt w:val="bullet"/>
      <w:lvlText w:val=""/>
      <w:lvlJc w:val="left"/>
      <w:pPr>
        <w:tabs>
          <w:tab w:val="num" w:pos="720"/>
        </w:tabs>
        <w:ind w:left="720" w:hanging="360"/>
      </w:pPr>
      <w:rPr>
        <w:rFonts w:ascii="Wingdings" w:hAnsi="Wingdings" w:hint="default"/>
      </w:rPr>
    </w:lvl>
    <w:lvl w:ilvl="1" w:tplc="D3340FFA" w:tentative="1">
      <w:start w:val="1"/>
      <w:numFmt w:val="bullet"/>
      <w:lvlText w:val=""/>
      <w:lvlJc w:val="left"/>
      <w:pPr>
        <w:tabs>
          <w:tab w:val="num" w:pos="1440"/>
        </w:tabs>
        <w:ind w:left="1440" w:hanging="360"/>
      </w:pPr>
      <w:rPr>
        <w:rFonts w:ascii="Wingdings" w:hAnsi="Wingdings" w:hint="default"/>
      </w:rPr>
    </w:lvl>
    <w:lvl w:ilvl="2" w:tplc="618E1BA2" w:tentative="1">
      <w:start w:val="1"/>
      <w:numFmt w:val="bullet"/>
      <w:lvlText w:val=""/>
      <w:lvlJc w:val="left"/>
      <w:pPr>
        <w:tabs>
          <w:tab w:val="num" w:pos="2160"/>
        </w:tabs>
        <w:ind w:left="2160" w:hanging="360"/>
      </w:pPr>
      <w:rPr>
        <w:rFonts w:ascii="Wingdings" w:hAnsi="Wingdings" w:hint="default"/>
      </w:rPr>
    </w:lvl>
    <w:lvl w:ilvl="3" w:tplc="79A05212" w:tentative="1">
      <w:start w:val="1"/>
      <w:numFmt w:val="bullet"/>
      <w:lvlText w:val=""/>
      <w:lvlJc w:val="left"/>
      <w:pPr>
        <w:tabs>
          <w:tab w:val="num" w:pos="2880"/>
        </w:tabs>
        <w:ind w:left="2880" w:hanging="360"/>
      </w:pPr>
      <w:rPr>
        <w:rFonts w:ascii="Wingdings" w:hAnsi="Wingdings" w:hint="default"/>
      </w:rPr>
    </w:lvl>
    <w:lvl w:ilvl="4" w:tplc="D40A1B6C" w:tentative="1">
      <w:start w:val="1"/>
      <w:numFmt w:val="bullet"/>
      <w:lvlText w:val=""/>
      <w:lvlJc w:val="left"/>
      <w:pPr>
        <w:tabs>
          <w:tab w:val="num" w:pos="3600"/>
        </w:tabs>
        <w:ind w:left="3600" w:hanging="360"/>
      </w:pPr>
      <w:rPr>
        <w:rFonts w:ascii="Wingdings" w:hAnsi="Wingdings" w:hint="default"/>
      </w:rPr>
    </w:lvl>
    <w:lvl w:ilvl="5" w:tplc="5D66A5A4" w:tentative="1">
      <w:start w:val="1"/>
      <w:numFmt w:val="bullet"/>
      <w:lvlText w:val=""/>
      <w:lvlJc w:val="left"/>
      <w:pPr>
        <w:tabs>
          <w:tab w:val="num" w:pos="4320"/>
        </w:tabs>
        <w:ind w:left="4320" w:hanging="360"/>
      </w:pPr>
      <w:rPr>
        <w:rFonts w:ascii="Wingdings" w:hAnsi="Wingdings" w:hint="default"/>
      </w:rPr>
    </w:lvl>
    <w:lvl w:ilvl="6" w:tplc="1516452A" w:tentative="1">
      <w:start w:val="1"/>
      <w:numFmt w:val="bullet"/>
      <w:lvlText w:val=""/>
      <w:lvlJc w:val="left"/>
      <w:pPr>
        <w:tabs>
          <w:tab w:val="num" w:pos="5040"/>
        </w:tabs>
        <w:ind w:left="5040" w:hanging="360"/>
      </w:pPr>
      <w:rPr>
        <w:rFonts w:ascii="Wingdings" w:hAnsi="Wingdings" w:hint="default"/>
      </w:rPr>
    </w:lvl>
    <w:lvl w:ilvl="7" w:tplc="D5C2EF14" w:tentative="1">
      <w:start w:val="1"/>
      <w:numFmt w:val="bullet"/>
      <w:lvlText w:val=""/>
      <w:lvlJc w:val="left"/>
      <w:pPr>
        <w:tabs>
          <w:tab w:val="num" w:pos="5760"/>
        </w:tabs>
        <w:ind w:left="5760" w:hanging="360"/>
      </w:pPr>
      <w:rPr>
        <w:rFonts w:ascii="Wingdings" w:hAnsi="Wingdings" w:hint="default"/>
      </w:rPr>
    </w:lvl>
    <w:lvl w:ilvl="8" w:tplc="992E24E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CE47B1"/>
    <w:multiLevelType w:val="multilevel"/>
    <w:tmpl w:val="66CE47B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24E66F7"/>
    <w:multiLevelType w:val="multilevel"/>
    <w:tmpl w:val="A468A0DA"/>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3426EAA"/>
    <w:multiLevelType w:val="hybridMultilevel"/>
    <w:tmpl w:val="A07A0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8C2A26"/>
    <w:multiLevelType w:val="multilevel"/>
    <w:tmpl w:val="768C2A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70394891">
    <w:abstractNumId w:val="0"/>
  </w:num>
  <w:num w:numId="2" w16cid:durableId="1386880482">
    <w:abstractNumId w:val="1"/>
  </w:num>
  <w:num w:numId="3" w16cid:durableId="163326434">
    <w:abstractNumId w:val="32"/>
  </w:num>
  <w:num w:numId="4" w16cid:durableId="1149640025">
    <w:abstractNumId w:val="23"/>
  </w:num>
  <w:num w:numId="5" w16cid:durableId="140387442">
    <w:abstractNumId w:val="35"/>
  </w:num>
  <w:num w:numId="6" w16cid:durableId="1237782075">
    <w:abstractNumId w:val="8"/>
  </w:num>
  <w:num w:numId="7" w16cid:durableId="1284312714">
    <w:abstractNumId w:val="28"/>
  </w:num>
  <w:num w:numId="8" w16cid:durableId="574752856">
    <w:abstractNumId w:val="11"/>
  </w:num>
  <w:num w:numId="9" w16cid:durableId="1952515678">
    <w:abstractNumId w:val="2"/>
  </w:num>
  <w:num w:numId="10" w16cid:durableId="951086091">
    <w:abstractNumId w:val="17"/>
  </w:num>
  <w:num w:numId="11" w16cid:durableId="2115519693">
    <w:abstractNumId w:val="3"/>
  </w:num>
  <w:num w:numId="12" w16cid:durableId="1051270422">
    <w:abstractNumId w:val="5"/>
  </w:num>
  <w:num w:numId="13" w16cid:durableId="1913076480">
    <w:abstractNumId w:val="33"/>
  </w:num>
  <w:num w:numId="14" w16cid:durableId="208415762">
    <w:abstractNumId w:val="15"/>
  </w:num>
  <w:num w:numId="15" w16cid:durableId="1621112718">
    <w:abstractNumId w:val="31"/>
  </w:num>
  <w:num w:numId="16" w16cid:durableId="1413090991">
    <w:abstractNumId w:val="16"/>
  </w:num>
  <w:num w:numId="17" w16cid:durableId="1195997948">
    <w:abstractNumId w:val="30"/>
  </w:num>
  <w:num w:numId="18" w16cid:durableId="971404149">
    <w:abstractNumId w:val="19"/>
  </w:num>
  <w:num w:numId="19" w16cid:durableId="899175148">
    <w:abstractNumId w:val="24"/>
  </w:num>
  <w:num w:numId="20" w16cid:durableId="942883709">
    <w:abstractNumId w:val="25"/>
  </w:num>
  <w:num w:numId="21" w16cid:durableId="1496721134">
    <w:abstractNumId w:val="18"/>
  </w:num>
  <w:num w:numId="22" w16cid:durableId="1923567005">
    <w:abstractNumId w:val="20"/>
  </w:num>
  <w:num w:numId="23" w16cid:durableId="195166662">
    <w:abstractNumId w:val="4"/>
  </w:num>
  <w:num w:numId="24" w16cid:durableId="1602831836">
    <w:abstractNumId w:val="21"/>
  </w:num>
  <w:num w:numId="25" w16cid:durableId="671953578">
    <w:abstractNumId w:val="7"/>
  </w:num>
  <w:num w:numId="26" w16cid:durableId="85276185">
    <w:abstractNumId w:val="34"/>
  </w:num>
  <w:num w:numId="27" w16cid:durableId="118033012">
    <w:abstractNumId w:val="26"/>
  </w:num>
  <w:num w:numId="28" w16cid:durableId="1214316698">
    <w:abstractNumId w:val="22"/>
  </w:num>
  <w:num w:numId="29" w16cid:durableId="1895651254">
    <w:abstractNumId w:val="27"/>
  </w:num>
  <w:num w:numId="30" w16cid:durableId="1541627940">
    <w:abstractNumId w:val="13"/>
  </w:num>
  <w:num w:numId="31" w16cid:durableId="230773245">
    <w:abstractNumId w:val="29"/>
  </w:num>
  <w:num w:numId="32" w16cid:durableId="1481120329">
    <w:abstractNumId w:val="10"/>
  </w:num>
  <w:num w:numId="33" w16cid:durableId="1967392837">
    <w:abstractNumId w:val="14"/>
  </w:num>
  <w:num w:numId="34" w16cid:durableId="1795758179">
    <w:abstractNumId w:val="9"/>
  </w:num>
  <w:num w:numId="35" w16cid:durableId="1592811975">
    <w:abstractNumId w:val="12"/>
  </w:num>
  <w:num w:numId="36" w16cid:durableId="381634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40E8"/>
    <w:rsid w:val="0000036C"/>
    <w:rsid w:val="000171BD"/>
    <w:rsid w:val="00024981"/>
    <w:rsid w:val="00024F2B"/>
    <w:rsid w:val="00031CCD"/>
    <w:rsid w:val="00032A57"/>
    <w:rsid w:val="00036CB5"/>
    <w:rsid w:val="00042CDE"/>
    <w:rsid w:val="00047E20"/>
    <w:rsid w:val="00054938"/>
    <w:rsid w:val="0005655C"/>
    <w:rsid w:val="0006021A"/>
    <w:rsid w:val="00062296"/>
    <w:rsid w:val="00066104"/>
    <w:rsid w:val="000678C5"/>
    <w:rsid w:val="000905B2"/>
    <w:rsid w:val="0009329A"/>
    <w:rsid w:val="00095CEA"/>
    <w:rsid w:val="000A608A"/>
    <w:rsid w:val="000B0BE1"/>
    <w:rsid w:val="000B0E7C"/>
    <w:rsid w:val="000B1F15"/>
    <w:rsid w:val="000B2DBC"/>
    <w:rsid w:val="000C4EB5"/>
    <w:rsid w:val="000D05E6"/>
    <w:rsid w:val="000D4EA7"/>
    <w:rsid w:val="000E1FF4"/>
    <w:rsid w:val="000E7F8F"/>
    <w:rsid w:val="000F11E8"/>
    <w:rsid w:val="000F2A57"/>
    <w:rsid w:val="00100C8F"/>
    <w:rsid w:val="00102BE5"/>
    <w:rsid w:val="00104960"/>
    <w:rsid w:val="00105BDB"/>
    <w:rsid w:val="001157C9"/>
    <w:rsid w:val="00115B07"/>
    <w:rsid w:val="0012085A"/>
    <w:rsid w:val="00121D32"/>
    <w:rsid w:val="001471CB"/>
    <w:rsid w:val="0014796A"/>
    <w:rsid w:val="00147E56"/>
    <w:rsid w:val="001560B2"/>
    <w:rsid w:val="0015700A"/>
    <w:rsid w:val="00157BCD"/>
    <w:rsid w:val="0016133C"/>
    <w:rsid w:val="00166398"/>
    <w:rsid w:val="001757EC"/>
    <w:rsid w:val="001775C4"/>
    <w:rsid w:val="00180EB9"/>
    <w:rsid w:val="00181FB4"/>
    <w:rsid w:val="00183242"/>
    <w:rsid w:val="001934A0"/>
    <w:rsid w:val="001A43E7"/>
    <w:rsid w:val="001A650E"/>
    <w:rsid w:val="001B5146"/>
    <w:rsid w:val="001C10FF"/>
    <w:rsid w:val="001C5E48"/>
    <w:rsid w:val="001C671C"/>
    <w:rsid w:val="001D0028"/>
    <w:rsid w:val="001D0219"/>
    <w:rsid w:val="001D6BAC"/>
    <w:rsid w:val="001E0B9F"/>
    <w:rsid w:val="001E4192"/>
    <w:rsid w:val="001F21BB"/>
    <w:rsid w:val="001F34B4"/>
    <w:rsid w:val="00203114"/>
    <w:rsid w:val="00205954"/>
    <w:rsid w:val="00205BE3"/>
    <w:rsid w:val="00206AD5"/>
    <w:rsid w:val="00212895"/>
    <w:rsid w:val="002165A2"/>
    <w:rsid w:val="00223DD5"/>
    <w:rsid w:val="00225440"/>
    <w:rsid w:val="00226DD0"/>
    <w:rsid w:val="002317BE"/>
    <w:rsid w:val="00232EAA"/>
    <w:rsid w:val="002337A0"/>
    <w:rsid w:val="0023439C"/>
    <w:rsid w:val="00241D51"/>
    <w:rsid w:val="002610F6"/>
    <w:rsid w:val="00264D53"/>
    <w:rsid w:val="0026654A"/>
    <w:rsid w:val="00271F0C"/>
    <w:rsid w:val="002734A3"/>
    <w:rsid w:val="00275F27"/>
    <w:rsid w:val="00282D87"/>
    <w:rsid w:val="00283B31"/>
    <w:rsid w:val="00294B62"/>
    <w:rsid w:val="00297AB8"/>
    <w:rsid w:val="002A49A1"/>
    <w:rsid w:val="002A4C57"/>
    <w:rsid w:val="002B4BD8"/>
    <w:rsid w:val="002B5B5B"/>
    <w:rsid w:val="002B7B3D"/>
    <w:rsid w:val="002C2EB3"/>
    <w:rsid w:val="002D2061"/>
    <w:rsid w:val="002D38E5"/>
    <w:rsid w:val="002E48C6"/>
    <w:rsid w:val="002E78ED"/>
    <w:rsid w:val="002F2FFC"/>
    <w:rsid w:val="002F3FC8"/>
    <w:rsid w:val="003118B6"/>
    <w:rsid w:val="003143A2"/>
    <w:rsid w:val="0031618A"/>
    <w:rsid w:val="00316CBB"/>
    <w:rsid w:val="00326D75"/>
    <w:rsid w:val="003403B6"/>
    <w:rsid w:val="00342CA0"/>
    <w:rsid w:val="00352427"/>
    <w:rsid w:val="00354240"/>
    <w:rsid w:val="00354C12"/>
    <w:rsid w:val="00372C8E"/>
    <w:rsid w:val="00372CEF"/>
    <w:rsid w:val="003823E9"/>
    <w:rsid w:val="0038477E"/>
    <w:rsid w:val="00385904"/>
    <w:rsid w:val="00385A09"/>
    <w:rsid w:val="003868E5"/>
    <w:rsid w:val="003878B7"/>
    <w:rsid w:val="00391FE0"/>
    <w:rsid w:val="003A1E4F"/>
    <w:rsid w:val="003B343D"/>
    <w:rsid w:val="003B4274"/>
    <w:rsid w:val="003C10B2"/>
    <w:rsid w:val="003C5E5B"/>
    <w:rsid w:val="003D5EF3"/>
    <w:rsid w:val="003F0265"/>
    <w:rsid w:val="003F2967"/>
    <w:rsid w:val="003F7B9D"/>
    <w:rsid w:val="0040597B"/>
    <w:rsid w:val="00407BFC"/>
    <w:rsid w:val="00407EC9"/>
    <w:rsid w:val="0041042B"/>
    <w:rsid w:val="0041193B"/>
    <w:rsid w:val="00411A5E"/>
    <w:rsid w:val="00416172"/>
    <w:rsid w:val="00423E39"/>
    <w:rsid w:val="00424077"/>
    <w:rsid w:val="00425142"/>
    <w:rsid w:val="00425A11"/>
    <w:rsid w:val="00427E07"/>
    <w:rsid w:val="0043079E"/>
    <w:rsid w:val="00435F60"/>
    <w:rsid w:val="00440DD0"/>
    <w:rsid w:val="0044245E"/>
    <w:rsid w:val="004517FC"/>
    <w:rsid w:val="00452C69"/>
    <w:rsid w:val="00454A46"/>
    <w:rsid w:val="004554F4"/>
    <w:rsid w:val="00456C48"/>
    <w:rsid w:val="00463E7B"/>
    <w:rsid w:val="00464E2D"/>
    <w:rsid w:val="00466407"/>
    <w:rsid w:val="004728D4"/>
    <w:rsid w:val="00475AF5"/>
    <w:rsid w:val="00491E2E"/>
    <w:rsid w:val="00492296"/>
    <w:rsid w:val="00494F01"/>
    <w:rsid w:val="004A4166"/>
    <w:rsid w:val="004B40F9"/>
    <w:rsid w:val="004B6482"/>
    <w:rsid w:val="004D0254"/>
    <w:rsid w:val="004D4EE9"/>
    <w:rsid w:val="004D72F2"/>
    <w:rsid w:val="004E23D3"/>
    <w:rsid w:val="004E6D78"/>
    <w:rsid w:val="004F16B4"/>
    <w:rsid w:val="004F5DAD"/>
    <w:rsid w:val="00500D79"/>
    <w:rsid w:val="005026A6"/>
    <w:rsid w:val="00503001"/>
    <w:rsid w:val="00507FC0"/>
    <w:rsid w:val="0051086C"/>
    <w:rsid w:val="005137F5"/>
    <w:rsid w:val="005218EB"/>
    <w:rsid w:val="005229A2"/>
    <w:rsid w:val="00524250"/>
    <w:rsid w:val="00524B35"/>
    <w:rsid w:val="005436AB"/>
    <w:rsid w:val="00545B30"/>
    <w:rsid w:val="00554958"/>
    <w:rsid w:val="0055774E"/>
    <w:rsid w:val="00564DB8"/>
    <w:rsid w:val="00566FCA"/>
    <w:rsid w:val="0056708D"/>
    <w:rsid w:val="00567BBE"/>
    <w:rsid w:val="00574132"/>
    <w:rsid w:val="005766FA"/>
    <w:rsid w:val="005A2696"/>
    <w:rsid w:val="005B1F0D"/>
    <w:rsid w:val="005B5C04"/>
    <w:rsid w:val="005C0583"/>
    <w:rsid w:val="005C1E93"/>
    <w:rsid w:val="005C59D3"/>
    <w:rsid w:val="005D24EA"/>
    <w:rsid w:val="005D28AD"/>
    <w:rsid w:val="005D5862"/>
    <w:rsid w:val="005E1A22"/>
    <w:rsid w:val="005E25C6"/>
    <w:rsid w:val="005E4DBE"/>
    <w:rsid w:val="005F0E5D"/>
    <w:rsid w:val="005F2143"/>
    <w:rsid w:val="005F2E58"/>
    <w:rsid w:val="005F58C6"/>
    <w:rsid w:val="0060058A"/>
    <w:rsid w:val="00621B66"/>
    <w:rsid w:val="00622DEB"/>
    <w:rsid w:val="00627DD8"/>
    <w:rsid w:val="00632EC5"/>
    <w:rsid w:val="0063637D"/>
    <w:rsid w:val="00642EA4"/>
    <w:rsid w:val="00644A0C"/>
    <w:rsid w:val="00645EC0"/>
    <w:rsid w:val="006547D2"/>
    <w:rsid w:val="00667AA4"/>
    <w:rsid w:val="00672ABC"/>
    <w:rsid w:val="00675628"/>
    <w:rsid w:val="00676DCD"/>
    <w:rsid w:val="0068790A"/>
    <w:rsid w:val="00692463"/>
    <w:rsid w:val="006A3062"/>
    <w:rsid w:val="006A4419"/>
    <w:rsid w:val="006A6F43"/>
    <w:rsid w:val="006B0B37"/>
    <w:rsid w:val="006B0B52"/>
    <w:rsid w:val="006B767F"/>
    <w:rsid w:val="006C3B76"/>
    <w:rsid w:val="006C496A"/>
    <w:rsid w:val="006C7CFC"/>
    <w:rsid w:val="006D05BB"/>
    <w:rsid w:val="006D1125"/>
    <w:rsid w:val="006D1360"/>
    <w:rsid w:val="006D2224"/>
    <w:rsid w:val="006D5D7C"/>
    <w:rsid w:val="006D6FFE"/>
    <w:rsid w:val="006E12A7"/>
    <w:rsid w:val="006E1D6A"/>
    <w:rsid w:val="006E4069"/>
    <w:rsid w:val="006F5B67"/>
    <w:rsid w:val="006F5E7D"/>
    <w:rsid w:val="006F5EE6"/>
    <w:rsid w:val="007067BC"/>
    <w:rsid w:val="007108B8"/>
    <w:rsid w:val="00714CFF"/>
    <w:rsid w:val="00715C90"/>
    <w:rsid w:val="00725A1F"/>
    <w:rsid w:val="00732974"/>
    <w:rsid w:val="00755190"/>
    <w:rsid w:val="00756E55"/>
    <w:rsid w:val="007620B5"/>
    <w:rsid w:val="00762A63"/>
    <w:rsid w:val="00762D2E"/>
    <w:rsid w:val="00773BE8"/>
    <w:rsid w:val="00775C1F"/>
    <w:rsid w:val="00777BF9"/>
    <w:rsid w:val="00781076"/>
    <w:rsid w:val="00782462"/>
    <w:rsid w:val="00782868"/>
    <w:rsid w:val="00783468"/>
    <w:rsid w:val="00784BB4"/>
    <w:rsid w:val="007B3198"/>
    <w:rsid w:val="007C1A45"/>
    <w:rsid w:val="007C2C24"/>
    <w:rsid w:val="007C796B"/>
    <w:rsid w:val="007D06DD"/>
    <w:rsid w:val="007D1712"/>
    <w:rsid w:val="007D1A7F"/>
    <w:rsid w:val="007E0ACA"/>
    <w:rsid w:val="007F03C8"/>
    <w:rsid w:val="007F13F8"/>
    <w:rsid w:val="007F2EB1"/>
    <w:rsid w:val="007F5E02"/>
    <w:rsid w:val="00810807"/>
    <w:rsid w:val="00827799"/>
    <w:rsid w:val="00831D69"/>
    <w:rsid w:val="00834AD5"/>
    <w:rsid w:val="00841829"/>
    <w:rsid w:val="00843171"/>
    <w:rsid w:val="00844E17"/>
    <w:rsid w:val="00851698"/>
    <w:rsid w:val="00857DB9"/>
    <w:rsid w:val="00865485"/>
    <w:rsid w:val="0086764F"/>
    <w:rsid w:val="00874853"/>
    <w:rsid w:val="00875F82"/>
    <w:rsid w:val="00876413"/>
    <w:rsid w:val="008836D5"/>
    <w:rsid w:val="008940E8"/>
    <w:rsid w:val="0089792D"/>
    <w:rsid w:val="008A1AB9"/>
    <w:rsid w:val="008A41B2"/>
    <w:rsid w:val="008A47AC"/>
    <w:rsid w:val="008A6476"/>
    <w:rsid w:val="008A6511"/>
    <w:rsid w:val="008B2871"/>
    <w:rsid w:val="008C46CF"/>
    <w:rsid w:val="008C63D7"/>
    <w:rsid w:val="008D1598"/>
    <w:rsid w:val="008E0A7E"/>
    <w:rsid w:val="008E5F5B"/>
    <w:rsid w:val="008F18D8"/>
    <w:rsid w:val="008F52FA"/>
    <w:rsid w:val="0090141B"/>
    <w:rsid w:val="00903636"/>
    <w:rsid w:val="00904E80"/>
    <w:rsid w:val="00906624"/>
    <w:rsid w:val="009109A7"/>
    <w:rsid w:val="00912510"/>
    <w:rsid w:val="00913033"/>
    <w:rsid w:val="00921FA2"/>
    <w:rsid w:val="00922674"/>
    <w:rsid w:val="00944EC2"/>
    <w:rsid w:val="009460C8"/>
    <w:rsid w:val="009477C4"/>
    <w:rsid w:val="00950C7D"/>
    <w:rsid w:val="00965140"/>
    <w:rsid w:val="00966CB5"/>
    <w:rsid w:val="0097085A"/>
    <w:rsid w:val="00970F95"/>
    <w:rsid w:val="00984593"/>
    <w:rsid w:val="0098643F"/>
    <w:rsid w:val="009908B2"/>
    <w:rsid w:val="00995D9B"/>
    <w:rsid w:val="009A2D03"/>
    <w:rsid w:val="009A5AE0"/>
    <w:rsid w:val="009A7F70"/>
    <w:rsid w:val="009B60B9"/>
    <w:rsid w:val="009B68FD"/>
    <w:rsid w:val="009C4BC1"/>
    <w:rsid w:val="009D028B"/>
    <w:rsid w:val="009D66D0"/>
    <w:rsid w:val="009F0C4D"/>
    <w:rsid w:val="009F237F"/>
    <w:rsid w:val="009F3270"/>
    <w:rsid w:val="009F6146"/>
    <w:rsid w:val="00A0646F"/>
    <w:rsid w:val="00A07917"/>
    <w:rsid w:val="00A100B7"/>
    <w:rsid w:val="00A11AC1"/>
    <w:rsid w:val="00A269FF"/>
    <w:rsid w:val="00A26DCA"/>
    <w:rsid w:val="00A275B5"/>
    <w:rsid w:val="00A335AA"/>
    <w:rsid w:val="00A414C3"/>
    <w:rsid w:val="00A507C4"/>
    <w:rsid w:val="00A50B62"/>
    <w:rsid w:val="00A50E7E"/>
    <w:rsid w:val="00A5148F"/>
    <w:rsid w:val="00A52DAA"/>
    <w:rsid w:val="00A57B88"/>
    <w:rsid w:val="00A63CB3"/>
    <w:rsid w:val="00A745C2"/>
    <w:rsid w:val="00A80692"/>
    <w:rsid w:val="00A87689"/>
    <w:rsid w:val="00A90F3A"/>
    <w:rsid w:val="00A942A7"/>
    <w:rsid w:val="00A96B06"/>
    <w:rsid w:val="00AA36E1"/>
    <w:rsid w:val="00AB29B9"/>
    <w:rsid w:val="00AB73DD"/>
    <w:rsid w:val="00AC2747"/>
    <w:rsid w:val="00AD1C67"/>
    <w:rsid w:val="00AD4050"/>
    <w:rsid w:val="00AD4CDC"/>
    <w:rsid w:val="00AE1B0F"/>
    <w:rsid w:val="00AE3AD9"/>
    <w:rsid w:val="00AE459D"/>
    <w:rsid w:val="00AF0D2E"/>
    <w:rsid w:val="00AF23B5"/>
    <w:rsid w:val="00B04674"/>
    <w:rsid w:val="00B20167"/>
    <w:rsid w:val="00B26C5E"/>
    <w:rsid w:val="00B26D42"/>
    <w:rsid w:val="00B303AE"/>
    <w:rsid w:val="00B340A7"/>
    <w:rsid w:val="00B427AF"/>
    <w:rsid w:val="00B43C79"/>
    <w:rsid w:val="00B464DA"/>
    <w:rsid w:val="00B5248E"/>
    <w:rsid w:val="00B62FC0"/>
    <w:rsid w:val="00B80EC5"/>
    <w:rsid w:val="00B85A69"/>
    <w:rsid w:val="00B939BC"/>
    <w:rsid w:val="00B93B54"/>
    <w:rsid w:val="00BA25BC"/>
    <w:rsid w:val="00BA678D"/>
    <w:rsid w:val="00BB11F5"/>
    <w:rsid w:val="00BB2AB6"/>
    <w:rsid w:val="00BB3985"/>
    <w:rsid w:val="00BC5A9E"/>
    <w:rsid w:val="00BE26F4"/>
    <w:rsid w:val="00BE29AC"/>
    <w:rsid w:val="00BE4E2A"/>
    <w:rsid w:val="00BF09E4"/>
    <w:rsid w:val="00BF3D61"/>
    <w:rsid w:val="00BF486D"/>
    <w:rsid w:val="00BF4A49"/>
    <w:rsid w:val="00BF6015"/>
    <w:rsid w:val="00BF643C"/>
    <w:rsid w:val="00C00B81"/>
    <w:rsid w:val="00C01AA8"/>
    <w:rsid w:val="00C15EC7"/>
    <w:rsid w:val="00C16227"/>
    <w:rsid w:val="00C168AF"/>
    <w:rsid w:val="00C30F0C"/>
    <w:rsid w:val="00C37471"/>
    <w:rsid w:val="00C37F57"/>
    <w:rsid w:val="00C45CE6"/>
    <w:rsid w:val="00C469B7"/>
    <w:rsid w:val="00C542BA"/>
    <w:rsid w:val="00C54F11"/>
    <w:rsid w:val="00C614BC"/>
    <w:rsid w:val="00C614EE"/>
    <w:rsid w:val="00C63A46"/>
    <w:rsid w:val="00C67127"/>
    <w:rsid w:val="00C87655"/>
    <w:rsid w:val="00C90E51"/>
    <w:rsid w:val="00C911B7"/>
    <w:rsid w:val="00CA5B0C"/>
    <w:rsid w:val="00CB0EC9"/>
    <w:rsid w:val="00CB1078"/>
    <w:rsid w:val="00CB3464"/>
    <w:rsid w:val="00CB43B4"/>
    <w:rsid w:val="00CB4ED6"/>
    <w:rsid w:val="00CB5243"/>
    <w:rsid w:val="00CB662B"/>
    <w:rsid w:val="00CC2FCF"/>
    <w:rsid w:val="00CC4B24"/>
    <w:rsid w:val="00CD0FD1"/>
    <w:rsid w:val="00CD46BC"/>
    <w:rsid w:val="00CD6C71"/>
    <w:rsid w:val="00CD7881"/>
    <w:rsid w:val="00CD7EB0"/>
    <w:rsid w:val="00CE1DE4"/>
    <w:rsid w:val="00CE506E"/>
    <w:rsid w:val="00CF56A8"/>
    <w:rsid w:val="00CF6478"/>
    <w:rsid w:val="00CF7BCC"/>
    <w:rsid w:val="00D070CE"/>
    <w:rsid w:val="00D25E21"/>
    <w:rsid w:val="00D2763F"/>
    <w:rsid w:val="00D303BC"/>
    <w:rsid w:val="00D30BE9"/>
    <w:rsid w:val="00D50CB4"/>
    <w:rsid w:val="00D53901"/>
    <w:rsid w:val="00D546B4"/>
    <w:rsid w:val="00D56F35"/>
    <w:rsid w:val="00D60A52"/>
    <w:rsid w:val="00D673C9"/>
    <w:rsid w:val="00D731F5"/>
    <w:rsid w:val="00D76C04"/>
    <w:rsid w:val="00D86274"/>
    <w:rsid w:val="00D9260A"/>
    <w:rsid w:val="00D93DE3"/>
    <w:rsid w:val="00D9518D"/>
    <w:rsid w:val="00DA0C60"/>
    <w:rsid w:val="00DA14D2"/>
    <w:rsid w:val="00DA7983"/>
    <w:rsid w:val="00DB0C55"/>
    <w:rsid w:val="00DB1D6A"/>
    <w:rsid w:val="00DB4C22"/>
    <w:rsid w:val="00DB6427"/>
    <w:rsid w:val="00DC0852"/>
    <w:rsid w:val="00DC35A3"/>
    <w:rsid w:val="00DD0CAA"/>
    <w:rsid w:val="00DD0FA2"/>
    <w:rsid w:val="00DD5D06"/>
    <w:rsid w:val="00DD6C49"/>
    <w:rsid w:val="00DE3A84"/>
    <w:rsid w:val="00DE4DB0"/>
    <w:rsid w:val="00DE71AA"/>
    <w:rsid w:val="00DF170F"/>
    <w:rsid w:val="00DF368A"/>
    <w:rsid w:val="00DF6A62"/>
    <w:rsid w:val="00DF72F0"/>
    <w:rsid w:val="00E004C6"/>
    <w:rsid w:val="00E03E97"/>
    <w:rsid w:val="00E12081"/>
    <w:rsid w:val="00E12A65"/>
    <w:rsid w:val="00E148CF"/>
    <w:rsid w:val="00E24CC0"/>
    <w:rsid w:val="00E26EBD"/>
    <w:rsid w:val="00E376C9"/>
    <w:rsid w:val="00E44A9B"/>
    <w:rsid w:val="00E468CA"/>
    <w:rsid w:val="00E50C45"/>
    <w:rsid w:val="00E52463"/>
    <w:rsid w:val="00E52D57"/>
    <w:rsid w:val="00E55EE6"/>
    <w:rsid w:val="00E63B2A"/>
    <w:rsid w:val="00E72124"/>
    <w:rsid w:val="00E837CE"/>
    <w:rsid w:val="00E8578F"/>
    <w:rsid w:val="00E93C3F"/>
    <w:rsid w:val="00EA44E0"/>
    <w:rsid w:val="00EA5B72"/>
    <w:rsid w:val="00EB2863"/>
    <w:rsid w:val="00EB415C"/>
    <w:rsid w:val="00EB720E"/>
    <w:rsid w:val="00EC3BD1"/>
    <w:rsid w:val="00ED3530"/>
    <w:rsid w:val="00ED6062"/>
    <w:rsid w:val="00ED7257"/>
    <w:rsid w:val="00EE1ECB"/>
    <w:rsid w:val="00EE69B6"/>
    <w:rsid w:val="00EF13C8"/>
    <w:rsid w:val="00EF77FA"/>
    <w:rsid w:val="00F02974"/>
    <w:rsid w:val="00F02F4F"/>
    <w:rsid w:val="00F11336"/>
    <w:rsid w:val="00F139AD"/>
    <w:rsid w:val="00F1556F"/>
    <w:rsid w:val="00F20146"/>
    <w:rsid w:val="00F22816"/>
    <w:rsid w:val="00F23B8A"/>
    <w:rsid w:val="00F3053C"/>
    <w:rsid w:val="00F36F76"/>
    <w:rsid w:val="00F42200"/>
    <w:rsid w:val="00F466CE"/>
    <w:rsid w:val="00F467EF"/>
    <w:rsid w:val="00F47317"/>
    <w:rsid w:val="00F523B0"/>
    <w:rsid w:val="00F71B89"/>
    <w:rsid w:val="00F723D7"/>
    <w:rsid w:val="00F72BC7"/>
    <w:rsid w:val="00F75A44"/>
    <w:rsid w:val="00F8236B"/>
    <w:rsid w:val="00F83156"/>
    <w:rsid w:val="00F832FC"/>
    <w:rsid w:val="00F84E9A"/>
    <w:rsid w:val="00F877C3"/>
    <w:rsid w:val="00F92E8B"/>
    <w:rsid w:val="00F93592"/>
    <w:rsid w:val="00FB3277"/>
    <w:rsid w:val="00FB3835"/>
    <w:rsid w:val="00FB4DDA"/>
    <w:rsid w:val="00FB51B2"/>
    <w:rsid w:val="00FC557B"/>
    <w:rsid w:val="00FC78E4"/>
    <w:rsid w:val="00FD10FF"/>
    <w:rsid w:val="00FF34B7"/>
    <w:rsid w:val="00FF71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DDB3B"/>
  <w15:docId w15:val="{29D6FA87-33D8-4C47-A7AF-D69EFEC96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0E8"/>
    <w:pPr>
      <w:spacing w:before="120" w:after="120"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8940E8"/>
    <w:pPr>
      <w:keepNext/>
      <w:keepLines/>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8940E8"/>
    <w:pPr>
      <w:keepNext/>
      <w:keepLines/>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8940E8"/>
    <w:pPr>
      <w:keepNext/>
      <w:keepLines/>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940E8"/>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qFormat/>
    <w:rsid w:val="008940E8"/>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qFormat/>
    <w:rsid w:val="008940E8"/>
    <w:rPr>
      <w:rFonts w:ascii="Times New Roman" w:eastAsiaTheme="majorEastAsia" w:hAnsi="Times New Roman" w:cstheme="majorBidi"/>
      <w:b/>
      <w:bCs/>
      <w:sz w:val="24"/>
    </w:rPr>
  </w:style>
  <w:style w:type="paragraph" w:styleId="BalloonText">
    <w:name w:val="Balloon Text"/>
    <w:basedOn w:val="Normal"/>
    <w:link w:val="BalloonTextChar"/>
    <w:uiPriority w:val="99"/>
    <w:unhideWhenUsed/>
    <w:qFormat/>
    <w:rsid w:val="008940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8940E8"/>
    <w:rPr>
      <w:rFonts w:ascii="Tahoma" w:hAnsi="Tahoma" w:cs="Tahoma"/>
      <w:sz w:val="16"/>
      <w:szCs w:val="16"/>
    </w:rPr>
  </w:style>
  <w:style w:type="paragraph" w:styleId="BodyText">
    <w:name w:val="Body Text"/>
    <w:basedOn w:val="Normal"/>
    <w:link w:val="BodyTextChar1"/>
    <w:semiHidden/>
    <w:qFormat/>
    <w:rsid w:val="008940E8"/>
    <w:pPr>
      <w:spacing w:after="0"/>
    </w:pPr>
    <w:rPr>
      <w:szCs w:val="24"/>
    </w:rPr>
  </w:style>
  <w:style w:type="character" w:customStyle="1" w:styleId="BodyTextChar">
    <w:name w:val="Body Text Char"/>
    <w:basedOn w:val="DefaultParagraphFont"/>
    <w:semiHidden/>
    <w:qFormat/>
    <w:rsid w:val="008940E8"/>
    <w:rPr>
      <w:rFonts w:ascii="Times New Roman" w:hAnsi="Times New Roman"/>
      <w:sz w:val="24"/>
    </w:rPr>
  </w:style>
  <w:style w:type="paragraph" w:styleId="Caption">
    <w:name w:val="caption"/>
    <w:basedOn w:val="Normal"/>
    <w:next w:val="Normal"/>
    <w:uiPriority w:val="35"/>
    <w:unhideWhenUsed/>
    <w:qFormat/>
    <w:rsid w:val="008940E8"/>
    <w:pPr>
      <w:spacing w:line="240" w:lineRule="auto"/>
    </w:pPr>
    <w:rPr>
      <w:b/>
      <w:bCs/>
      <w:color w:val="4F81BD" w:themeColor="accent1"/>
      <w:sz w:val="18"/>
      <w:szCs w:val="18"/>
    </w:rPr>
  </w:style>
  <w:style w:type="paragraph" w:styleId="DocumentMap">
    <w:name w:val="Document Map"/>
    <w:basedOn w:val="Normal"/>
    <w:link w:val="DocumentMapChar"/>
    <w:uiPriority w:val="99"/>
    <w:unhideWhenUsed/>
    <w:qFormat/>
    <w:rsid w:val="008940E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qFormat/>
    <w:rsid w:val="008940E8"/>
    <w:rPr>
      <w:rFonts w:ascii="Tahoma" w:hAnsi="Tahoma" w:cs="Tahoma"/>
      <w:sz w:val="16"/>
      <w:szCs w:val="16"/>
    </w:rPr>
  </w:style>
  <w:style w:type="paragraph" w:styleId="Footer">
    <w:name w:val="footer"/>
    <w:basedOn w:val="Normal"/>
    <w:link w:val="FooterChar"/>
    <w:uiPriority w:val="99"/>
    <w:unhideWhenUsed/>
    <w:qFormat/>
    <w:rsid w:val="008940E8"/>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8940E8"/>
    <w:rPr>
      <w:rFonts w:ascii="Times New Roman" w:hAnsi="Times New Roman"/>
      <w:sz w:val="24"/>
    </w:rPr>
  </w:style>
  <w:style w:type="paragraph" w:styleId="Header">
    <w:name w:val="header"/>
    <w:basedOn w:val="Normal"/>
    <w:link w:val="HeaderChar"/>
    <w:uiPriority w:val="99"/>
    <w:unhideWhenUsed/>
    <w:qFormat/>
    <w:rsid w:val="008940E8"/>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8940E8"/>
    <w:rPr>
      <w:rFonts w:ascii="Times New Roman" w:hAnsi="Times New Roman"/>
      <w:sz w:val="24"/>
    </w:rPr>
  </w:style>
  <w:style w:type="paragraph" w:styleId="NormalWeb">
    <w:name w:val="Normal (Web)"/>
    <w:basedOn w:val="Normal"/>
    <w:uiPriority w:val="99"/>
    <w:unhideWhenUsed/>
    <w:qFormat/>
    <w:rsid w:val="008940E8"/>
    <w:pPr>
      <w:spacing w:before="100" w:beforeAutospacing="1" w:after="100" w:afterAutospacing="1" w:line="240" w:lineRule="auto"/>
    </w:pPr>
    <w:rPr>
      <w:rFonts w:eastAsia="Times New Roman" w:cs="Times New Roman"/>
      <w:szCs w:val="24"/>
    </w:rPr>
  </w:style>
  <w:style w:type="paragraph" w:styleId="TOC1">
    <w:name w:val="toc 1"/>
    <w:basedOn w:val="Normal"/>
    <w:next w:val="Normal"/>
    <w:uiPriority w:val="39"/>
    <w:unhideWhenUsed/>
    <w:qFormat/>
    <w:rsid w:val="008940E8"/>
    <w:pPr>
      <w:spacing w:after="0"/>
    </w:pPr>
    <w:rPr>
      <w:b/>
      <w:bCs/>
      <w:i/>
      <w:iCs/>
      <w:szCs w:val="24"/>
    </w:rPr>
  </w:style>
  <w:style w:type="paragraph" w:styleId="TOC2">
    <w:name w:val="toc 2"/>
    <w:basedOn w:val="Normal"/>
    <w:next w:val="Normal"/>
    <w:uiPriority w:val="39"/>
    <w:unhideWhenUsed/>
    <w:qFormat/>
    <w:rsid w:val="008940E8"/>
    <w:pPr>
      <w:spacing w:after="0"/>
      <w:ind w:left="220"/>
    </w:pPr>
    <w:rPr>
      <w:b/>
      <w:bCs/>
    </w:rPr>
  </w:style>
  <w:style w:type="paragraph" w:styleId="TOC3">
    <w:name w:val="toc 3"/>
    <w:basedOn w:val="Normal"/>
    <w:next w:val="Normal"/>
    <w:uiPriority w:val="39"/>
    <w:unhideWhenUsed/>
    <w:qFormat/>
    <w:rsid w:val="008940E8"/>
    <w:pPr>
      <w:spacing w:after="0"/>
      <w:ind w:left="440"/>
    </w:pPr>
    <w:rPr>
      <w:sz w:val="20"/>
      <w:szCs w:val="20"/>
    </w:rPr>
  </w:style>
  <w:style w:type="paragraph" w:styleId="TOC4">
    <w:name w:val="toc 4"/>
    <w:basedOn w:val="Normal"/>
    <w:next w:val="Normal"/>
    <w:uiPriority w:val="39"/>
    <w:unhideWhenUsed/>
    <w:qFormat/>
    <w:rsid w:val="008940E8"/>
    <w:pPr>
      <w:spacing w:after="0"/>
      <w:ind w:left="660"/>
    </w:pPr>
    <w:rPr>
      <w:sz w:val="20"/>
      <w:szCs w:val="20"/>
    </w:rPr>
  </w:style>
  <w:style w:type="paragraph" w:styleId="TOC5">
    <w:name w:val="toc 5"/>
    <w:basedOn w:val="Normal"/>
    <w:next w:val="Normal"/>
    <w:uiPriority w:val="39"/>
    <w:unhideWhenUsed/>
    <w:qFormat/>
    <w:rsid w:val="008940E8"/>
    <w:pPr>
      <w:spacing w:after="0"/>
      <w:ind w:left="880"/>
    </w:pPr>
    <w:rPr>
      <w:sz w:val="20"/>
      <w:szCs w:val="20"/>
    </w:rPr>
  </w:style>
  <w:style w:type="paragraph" w:styleId="TOC6">
    <w:name w:val="toc 6"/>
    <w:basedOn w:val="Normal"/>
    <w:next w:val="Normal"/>
    <w:uiPriority w:val="39"/>
    <w:unhideWhenUsed/>
    <w:qFormat/>
    <w:rsid w:val="008940E8"/>
    <w:pPr>
      <w:spacing w:after="0"/>
      <w:ind w:left="1100"/>
    </w:pPr>
    <w:rPr>
      <w:sz w:val="20"/>
      <w:szCs w:val="20"/>
    </w:rPr>
  </w:style>
  <w:style w:type="paragraph" w:styleId="TOC7">
    <w:name w:val="toc 7"/>
    <w:basedOn w:val="Normal"/>
    <w:next w:val="Normal"/>
    <w:uiPriority w:val="39"/>
    <w:unhideWhenUsed/>
    <w:qFormat/>
    <w:rsid w:val="008940E8"/>
    <w:pPr>
      <w:spacing w:after="0"/>
      <w:ind w:left="1320"/>
    </w:pPr>
    <w:rPr>
      <w:sz w:val="20"/>
      <w:szCs w:val="20"/>
    </w:rPr>
  </w:style>
  <w:style w:type="paragraph" w:styleId="TOC8">
    <w:name w:val="toc 8"/>
    <w:basedOn w:val="Normal"/>
    <w:next w:val="Normal"/>
    <w:uiPriority w:val="39"/>
    <w:unhideWhenUsed/>
    <w:qFormat/>
    <w:rsid w:val="008940E8"/>
    <w:pPr>
      <w:spacing w:after="0"/>
      <w:ind w:left="1540"/>
    </w:pPr>
    <w:rPr>
      <w:sz w:val="20"/>
      <w:szCs w:val="20"/>
    </w:rPr>
  </w:style>
  <w:style w:type="paragraph" w:styleId="TOC9">
    <w:name w:val="toc 9"/>
    <w:basedOn w:val="Normal"/>
    <w:next w:val="Normal"/>
    <w:uiPriority w:val="39"/>
    <w:unhideWhenUsed/>
    <w:qFormat/>
    <w:rsid w:val="008940E8"/>
    <w:pPr>
      <w:spacing w:after="0"/>
      <w:ind w:left="1760"/>
    </w:pPr>
    <w:rPr>
      <w:sz w:val="20"/>
      <w:szCs w:val="20"/>
    </w:rPr>
  </w:style>
  <w:style w:type="character" w:styleId="Hyperlink">
    <w:name w:val="Hyperlink"/>
    <w:basedOn w:val="DefaultParagraphFont"/>
    <w:uiPriority w:val="99"/>
    <w:unhideWhenUsed/>
    <w:qFormat/>
    <w:rsid w:val="008940E8"/>
    <w:rPr>
      <w:color w:val="0000FF" w:themeColor="hyperlink"/>
      <w:u w:val="single"/>
    </w:rPr>
  </w:style>
  <w:style w:type="table" w:styleId="TableGrid">
    <w:name w:val="Table Grid"/>
    <w:basedOn w:val="TableNormal"/>
    <w:uiPriority w:val="59"/>
    <w:qFormat/>
    <w:rsid w:val="008940E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8940E8"/>
    <w:pPr>
      <w:ind w:left="720"/>
      <w:contextualSpacing/>
    </w:pPr>
  </w:style>
  <w:style w:type="character" w:customStyle="1" w:styleId="MSGENFONTSTYLENAMETEMPLATEROLEMSGENFONTSTYLENAMEBYROLETEXT">
    <w:name w:val="MSG_EN_FONT_STYLE_NAME_TEMPLATE_ROLE MSG_EN_FONT_STYLE_NAME_BY_ROLE_TEXT_"/>
    <w:link w:val="MSGENFONTSTYLENAMETEMPLATEROLEMSGENFONTSTYLENAMEBYROLETEXT1"/>
    <w:uiPriority w:val="99"/>
    <w:qFormat/>
    <w:rsid w:val="008940E8"/>
    <w:rPr>
      <w:sz w:val="17"/>
      <w:szCs w:val="17"/>
      <w:shd w:val="clear" w:color="auto" w:fill="FFFFFF"/>
    </w:rPr>
  </w:style>
  <w:style w:type="paragraph" w:customStyle="1" w:styleId="MSGENFONTSTYLENAMETEMPLATEROLEMSGENFONTSTYLENAMEBYROLETEXT1">
    <w:name w:val="MSG_EN_FONT_STYLE_NAME_TEMPLATE_ROLE MSG_EN_FONT_STYLE_NAME_BY_ROLE_TEXT1"/>
    <w:basedOn w:val="Normal"/>
    <w:link w:val="MSGENFONTSTYLENAMETEMPLATEROLEMSGENFONTSTYLENAMEBYROLETEXT"/>
    <w:uiPriority w:val="99"/>
    <w:qFormat/>
    <w:rsid w:val="008940E8"/>
    <w:pPr>
      <w:widowControl w:val="0"/>
      <w:shd w:val="clear" w:color="auto" w:fill="FFFFFF"/>
      <w:spacing w:after="0" w:line="238" w:lineRule="exact"/>
      <w:ind w:hanging="360"/>
    </w:pPr>
    <w:rPr>
      <w:rFonts w:asciiTheme="minorHAnsi" w:hAnsiTheme="minorHAnsi"/>
      <w:sz w:val="17"/>
      <w:szCs w:val="17"/>
    </w:rPr>
  </w:style>
  <w:style w:type="paragraph" w:customStyle="1" w:styleId="Default">
    <w:name w:val="Default"/>
    <w:qFormat/>
    <w:rsid w:val="008940E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Char1">
    <w:name w:val="Body Text Char1"/>
    <w:basedOn w:val="DefaultParagraphFont"/>
    <w:link w:val="BodyText"/>
    <w:semiHidden/>
    <w:qFormat/>
    <w:rsid w:val="008940E8"/>
    <w:rPr>
      <w:rFonts w:ascii="Times New Roman" w:hAnsi="Times New Roman"/>
      <w:sz w:val="24"/>
      <w:szCs w:val="24"/>
    </w:rPr>
  </w:style>
  <w:style w:type="paragraph" w:customStyle="1" w:styleId="NoSpacing1">
    <w:name w:val="No Spacing1"/>
    <w:basedOn w:val="Normal"/>
    <w:link w:val="NoSpacingChar"/>
    <w:uiPriority w:val="1"/>
    <w:qFormat/>
    <w:rsid w:val="008940E8"/>
    <w:pPr>
      <w:spacing w:after="0"/>
      <w:jc w:val="right"/>
    </w:pPr>
    <w:rPr>
      <w:b/>
    </w:rPr>
  </w:style>
  <w:style w:type="character" w:customStyle="1" w:styleId="NoSpacingChar">
    <w:name w:val="No Spacing Char"/>
    <w:link w:val="NoSpacing1"/>
    <w:uiPriority w:val="1"/>
    <w:qFormat/>
    <w:rsid w:val="008940E8"/>
    <w:rPr>
      <w:rFonts w:ascii="Times New Roman" w:hAnsi="Times New Roman"/>
      <w:b/>
      <w:sz w:val="24"/>
    </w:rPr>
  </w:style>
  <w:style w:type="paragraph" w:customStyle="1" w:styleId="Listoftablesinthemainbody">
    <w:name w:val="List of tables in the main body"/>
    <w:basedOn w:val="Normal"/>
    <w:link w:val="ListoftablesinthemainbodyChar"/>
    <w:qFormat/>
    <w:rsid w:val="008940E8"/>
  </w:style>
  <w:style w:type="character" w:customStyle="1" w:styleId="ListoftablesinthemainbodyChar">
    <w:name w:val="List of tables in the main body Char"/>
    <w:basedOn w:val="DefaultParagraphFont"/>
    <w:link w:val="Listoftablesinthemainbody"/>
    <w:qFormat/>
    <w:rsid w:val="008940E8"/>
    <w:rPr>
      <w:rFonts w:ascii="Times New Roman" w:hAnsi="Times New Roman"/>
      <w:sz w:val="24"/>
    </w:rPr>
  </w:style>
  <w:style w:type="character" w:customStyle="1" w:styleId="15">
    <w:name w:val="15"/>
    <w:basedOn w:val="DefaultParagraphFont"/>
    <w:qFormat/>
    <w:rsid w:val="008940E8"/>
    <w:rPr>
      <w:rFonts w:ascii="Calibri" w:hAnsi="Calibri" w:hint="default"/>
      <w:sz w:val="17"/>
      <w:szCs w:val="17"/>
      <w:shd w:val="clear" w:color="auto" w:fill="FFFFFF"/>
    </w:rPr>
  </w:style>
  <w:style w:type="character" w:customStyle="1" w:styleId="FigureinthemainbodyChar">
    <w:name w:val="Figure in the main body Char"/>
    <w:link w:val="Figureinthemainbody"/>
    <w:qFormat/>
    <w:rsid w:val="008940E8"/>
    <w:rPr>
      <w:rFonts w:ascii="Times New Roman" w:eastAsia="Times New Roman" w:hAnsi="Times New Roman"/>
    </w:rPr>
  </w:style>
  <w:style w:type="paragraph" w:customStyle="1" w:styleId="Figureinthemainbody">
    <w:name w:val="Figure in the main body"/>
    <w:basedOn w:val="Normal"/>
    <w:link w:val="FigureinthemainbodyChar"/>
    <w:qFormat/>
    <w:rsid w:val="008940E8"/>
    <w:pPr>
      <w:spacing w:after="0" w:line="300" w:lineRule="auto"/>
      <w:ind w:left="900" w:hanging="900"/>
    </w:pPr>
    <w:rPr>
      <w:rFonts w:eastAsia="Times New Roman"/>
      <w:sz w:val="22"/>
    </w:rPr>
  </w:style>
  <w:style w:type="paragraph" w:styleId="NoSpacing">
    <w:name w:val="No Spacing"/>
    <w:basedOn w:val="Normal"/>
    <w:autoRedefine/>
    <w:uiPriority w:val="1"/>
    <w:qFormat/>
    <w:rsid w:val="008940E8"/>
    <w:pPr>
      <w:spacing w:after="0"/>
    </w:pPr>
  </w:style>
  <w:style w:type="paragraph" w:customStyle="1" w:styleId="WPSOfficeManualTable1">
    <w:name w:val="WPSOffice Manual Table 1"/>
    <w:rsid w:val="008940E8"/>
    <w:rPr>
      <w:sz w:val="20"/>
      <w:szCs w:val="20"/>
    </w:rPr>
  </w:style>
  <w:style w:type="paragraph" w:styleId="ListParagraph">
    <w:name w:val="List Paragraph"/>
    <w:basedOn w:val="Normal"/>
    <w:uiPriority w:val="34"/>
    <w:qFormat/>
    <w:rsid w:val="008940E8"/>
    <w:pPr>
      <w:ind w:left="720"/>
      <w:contextualSpacing/>
    </w:pPr>
  </w:style>
  <w:style w:type="paragraph" w:styleId="TOCHeading">
    <w:name w:val="TOC Heading"/>
    <w:basedOn w:val="Heading1"/>
    <w:next w:val="Normal"/>
    <w:uiPriority w:val="39"/>
    <w:semiHidden/>
    <w:unhideWhenUsed/>
    <w:qFormat/>
    <w:rsid w:val="008940E8"/>
    <w:pPr>
      <w:spacing w:before="480" w:after="0" w:line="276" w:lineRule="auto"/>
      <w:jc w:val="left"/>
      <w:outlineLvl w:val="9"/>
    </w:pPr>
    <w:rPr>
      <w:rFonts w:asciiTheme="majorHAnsi" w:hAnsiTheme="majorHAnsi"/>
      <w:color w:val="365F91" w:themeColor="accent1" w:themeShade="BF"/>
      <w:lang w:eastAsia="ja-JP"/>
    </w:rPr>
  </w:style>
  <w:style w:type="paragraph" w:styleId="TableofFigures">
    <w:name w:val="table of figures"/>
    <w:basedOn w:val="Normal"/>
    <w:next w:val="Normal"/>
    <w:uiPriority w:val="99"/>
    <w:unhideWhenUsed/>
    <w:rsid w:val="008940E8"/>
    <w:pPr>
      <w:spacing w:before="0" w:after="0"/>
      <w:jc w:val="left"/>
    </w:pPr>
    <w:rPr>
      <w:rFonts w:asciiTheme="minorHAnsi" w:hAnsiTheme="minorHAnsi"/>
      <w:i/>
      <w:iCs/>
      <w:sz w:val="20"/>
      <w:szCs w:val="20"/>
    </w:rPr>
  </w:style>
  <w:style w:type="character" w:customStyle="1" w:styleId="fontstyle01">
    <w:name w:val="fontstyle01"/>
    <w:basedOn w:val="DefaultParagraphFont"/>
    <w:rsid w:val="008940E8"/>
    <w:rPr>
      <w:rFonts w:ascii="Times-Roman" w:hAnsi="Times-Roman" w:hint="default"/>
      <w:b w:val="0"/>
      <w:bCs w:val="0"/>
      <w:i w:val="0"/>
      <w:iCs w:val="0"/>
      <w:color w:val="000000"/>
      <w:sz w:val="24"/>
      <w:szCs w:val="24"/>
    </w:rPr>
  </w:style>
  <w:style w:type="character" w:styleId="Emphasis">
    <w:name w:val="Emphasis"/>
    <w:basedOn w:val="DefaultParagraphFont"/>
    <w:uiPriority w:val="20"/>
    <w:qFormat/>
    <w:rsid w:val="008940E8"/>
    <w:rPr>
      <w:i/>
      <w:iCs/>
    </w:rPr>
  </w:style>
  <w:style w:type="table" w:customStyle="1" w:styleId="TableGrid3">
    <w:name w:val="Table Grid3"/>
    <w:basedOn w:val="TableNormal"/>
    <w:next w:val="TableGrid"/>
    <w:uiPriority w:val="59"/>
    <w:rsid w:val="008940E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5D61A-825A-4C7A-B4E1-931FC1B36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1360</TotalTime>
  <Pages>25</Pages>
  <Words>7037</Words>
  <Characters>40115</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kbrom</dc:creator>
  <cp:lastModifiedBy>Editor-90</cp:lastModifiedBy>
  <cp:revision>1550</cp:revision>
  <dcterms:created xsi:type="dcterms:W3CDTF">2020-06-02T06:48:00Z</dcterms:created>
  <dcterms:modified xsi:type="dcterms:W3CDTF">2024-10-24T05:41:00Z</dcterms:modified>
</cp:coreProperties>
</file>