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CF6A5" w14:textId="3B23DF0C" w:rsidR="00C26679" w:rsidRDefault="00533C23">
      <w:pPr>
        <w:pStyle w:val="BodyText"/>
        <w:ind w:left="124"/>
      </w:pPr>
      <w:r>
        <w:br w:type="textWrapping" w:clear="all"/>
      </w:r>
    </w:p>
    <w:p w14:paraId="6F8F0BEE" w14:textId="77777777" w:rsidR="00C26679" w:rsidRDefault="00DD1D10">
      <w:pPr>
        <w:pStyle w:val="BodyText"/>
        <w:spacing w:before="3"/>
        <w:rPr>
          <w:sz w:val="6"/>
        </w:rPr>
      </w:pPr>
      <w:r>
        <w:rPr>
          <w:noProof/>
        </w:rPr>
        <mc:AlternateContent>
          <mc:Choice Requires="wps">
            <w:drawing>
              <wp:anchor distT="0" distB="0" distL="0" distR="0" simplePos="0" relativeHeight="487587840" behindDoc="1" locked="0" layoutInCell="1" allowOverlap="1" wp14:anchorId="7CE907DA" wp14:editId="12DF3ABF">
                <wp:simplePos x="0" y="0"/>
                <wp:positionH relativeFrom="page">
                  <wp:posOffset>811911</wp:posOffset>
                </wp:positionH>
                <wp:positionV relativeFrom="paragraph">
                  <wp:posOffset>61468</wp:posOffset>
                </wp:positionV>
                <wp:extent cx="637730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7305" cy="1270"/>
                        </a:xfrm>
                        <a:custGeom>
                          <a:avLst/>
                          <a:gdLst/>
                          <a:ahLst/>
                          <a:cxnLst/>
                          <a:rect l="l" t="t" r="r" b="b"/>
                          <a:pathLst>
                            <a:path w="6377305">
                              <a:moveTo>
                                <a:pt x="0" y="0"/>
                              </a:moveTo>
                              <a:lnTo>
                                <a:pt x="6376885" y="0"/>
                              </a:lnTo>
                            </a:path>
                          </a:pathLst>
                        </a:custGeom>
                        <a:ln w="37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F7B988" id="Graphic 6" o:spid="_x0000_s1026" style="position:absolute;margin-left:63.95pt;margin-top:4.85pt;width:502.1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377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" path="m,l6376885,e" filled="f" strokeweight=".1055mm">
                <v:path arrowok="t"/>
                <w10:wrap type="topAndBottom" anchorx="page"/>
              </v:shape>
            </w:pict>
          </mc:Fallback>
        </mc:AlternateContent>
      </w:r>
    </w:p>
    <w:p w14:paraId="5DC98A31" w14:textId="77777777" w:rsidR="00C26679" w:rsidRDefault="00C26679">
      <w:pPr>
        <w:pStyle w:val="BodyText"/>
        <w:rPr>
          <w:sz w:val="14"/>
        </w:rPr>
      </w:pPr>
    </w:p>
    <w:p w14:paraId="040DF20E" w14:textId="77777777" w:rsidR="00C26679" w:rsidRDefault="00C26679">
      <w:pPr>
        <w:pStyle w:val="BodyText"/>
        <w:spacing w:before="73"/>
        <w:rPr>
          <w:i/>
          <w:sz w:val="12"/>
        </w:rPr>
      </w:pPr>
    </w:p>
    <w:p w14:paraId="260BBBF5" w14:textId="4FB174C7" w:rsidR="00C26679" w:rsidRDefault="00952D4F">
      <w:pPr>
        <w:spacing w:line="228" w:lineRule="auto"/>
        <w:ind w:left="1159" w:right="1157" w:hanging="1"/>
        <w:jc w:val="center"/>
        <w:rPr>
          <w:rFonts w:ascii="Arial"/>
          <w:b/>
          <w:sz w:val="44"/>
        </w:rPr>
      </w:pPr>
      <w:r w:rsidRPr="00952D4F">
        <w:rPr>
          <w:rFonts w:ascii="Arial"/>
          <w:b/>
          <w:color w:val="0073AE"/>
          <w:spacing w:val="-2"/>
          <w:sz w:val="44"/>
        </w:rPr>
        <w:t>A Compact Reconfigurable Antenna-Filter Co-Design with Frequency Agility for 5G/6G Wireless Front-Ends</w:t>
      </w:r>
    </w:p>
    <w:p w14:paraId="612EDB03" w14:textId="77777777" w:rsidR="00C26679" w:rsidRDefault="00DD1D10">
      <w:pPr>
        <w:pStyle w:val="BodyText"/>
        <w:spacing w:before="7"/>
        <w:rPr>
          <w:rFonts w:ascii="Arial"/>
          <w:sz w:val="16"/>
        </w:rPr>
      </w:pPr>
      <w:r>
        <w:rPr>
          <w:noProof/>
        </w:rPr>
        <mc:AlternateContent>
          <mc:Choice Requires="wps">
            <w:drawing>
              <wp:anchor distT="0" distB="0" distL="0" distR="0" simplePos="0" relativeHeight="487588352" behindDoc="1" locked="0" layoutInCell="1" allowOverlap="1" wp14:anchorId="18DD714E" wp14:editId="02506E7E">
                <wp:simplePos x="0" y="0"/>
                <wp:positionH relativeFrom="page">
                  <wp:posOffset>1267409</wp:posOffset>
                </wp:positionH>
                <wp:positionV relativeFrom="paragraph">
                  <wp:posOffset>136993</wp:posOffset>
                </wp:positionV>
                <wp:extent cx="546608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6080" cy="1270"/>
                        </a:xfrm>
                        <a:custGeom>
                          <a:avLst/>
                          <a:gdLst/>
                          <a:ahLst/>
                          <a:cxnLst/>
                          <a:rect l="l" t="t" r="r" b="b"/>
                          <a:pathLst>
                            <a:path w="5466080">
                              <a:moveTo>
                                <a:pt x="0" y="0"/>
                              </a:moveTo>
                              <a:lnTo>
                                <a:pt x="5465902" y="0"/>
                              </a:lnTo>
                            </a:path>
                          </a:pathLst>
                        </a:custGeom>
                        <a:ln w="632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BDA0F7" id="Graphic 7" o:spid="_x0000_s1026" style="position:absolute;margin-left:99.8pt;margin-top:10.8pt;width:430.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4660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" path="m,l5465902,e" filled="f" strokeweight=".17567mm">
                <v:path arrowok="t"/>
                <w10:wrap type="topAndBottom" anchorx="page"/>
              </v:shape>
            </w:pict>
          </mc:Fallback>
        </mc:AlternateContent>
      </w:r>
    </w:p>
    <w:p w14:paraId="54ED9C5F" w14:textId="77777777" w:rsidR="003035E1" w:rsidRDefault="003035E1">
      <w:pPr>
        <w:pStyle w:val="BodyText"/>
        <w:spacing w:before="178" w:line="249" w:lineRule="auto"/>
        <w:ind w:left="835" w:right="834"/>
        <w:jc w:val="both"/>
        <w:rPr>
          <w:rFonts w:ascii="Arial"/>
          <w:b/>
          <w:color w:val="0073AE"/>
          <w:sz w:val="18"/>
        </w:rPr>
        <w:sectPr w:rsidR="003035E1">
          <w:headerReference w:type="even" r:id="rId7"/>
          <w:headerReference w:type="default" r:id="rId8"/>
          <w:footerReference w:type="even" r:id="rId9"/>
          <w:footerReference w:type="default" r:id="rId10"/>
          <w:headerReference w:type="first" r:id="rId11"/>
          <w:type w:val="continuous"/>
          <w:pgSz w:w="12240" w:h="15840"/>
          <w:pgMar w:top="200" w:right="800" w:bottom="720" w:left="1160" w:header="0" w:footer="528" w:gutter="0"/>
          <w:pgNumType w:start="1"/>
          <w:cols w:space="720"/>
        </w:sectPr>
      </w:pPr>
    </w:p>
    <w:p w14:paraId="5D94DCD4" w14:textId="675A77A3" w:rsidR="00C26679" w:rsidRDefault="00DD1D10">
      <w:pPr>
        <w:pStyle w:val="BodyText"/>
        <w:spacing w:before="178" w:line="249" w:lineRule="auto"/>
        <w:ind w:left="835" w:right="834"/>
        <w:jc w:val="both"/>
      </w:pPr>
      <w:r>
        <w:rPr>
          <w:rFonts w:ascii="Arial"/>
          <w:b/>
          <w:color w:val="0073AE"/>
          <w:sz w:val="18"/>
        </w:rPr>
        <w:t>ABSTRACT</w:t>
      </w:r>
      <w:r>
        <w:rPr>
          <w:rFonts w:ascii="Arial"/>
          <w:b/>
          <w:color w:val="0073AE"/>
          <w:spacing w:val="80"/>
          <w:sz w:val="18"/>
        </w:rPr>
        <w:t xml:space="preserve"> </w:t>
      </w:r>
      <w:r w:rsidR="002B612E" w:rsidRPr="002B612E">
        <w:t xml:space="preserve">The fast development of 5G and the next generation 6G networks requires small, spectrally adaptive and interference-free RF front-end modules. The proposed paper introduces a co-designed reconfigurable antenna-filter system that combines the radiating and filtering functions into a small-size unit of 2020 mm 2-a 43 percent smaller than the conventional designs. The system includes PIN-diode based tunability and shared-feed integration plan, to achieve multi-band operation of 2.8-4.2 GHz, and the return losses are less than -15 dB and the insertion losses in all bands are less than 2 </w:t>
      </w:r>
      <w:proofErr w:type="spellStart"/>
      <w:r w:rsidR="002B612E" w:rsidRPr="002B612E">
        <w:t>dB.</w:t>
      </w:r>
      <w:proofErr w:type="spellEnd"/>
      <w:r w:rsidR="002B612E" w:rsidRPr="002B612E">
        <w:t xml:space="preserve"> Radiation efficiencies exceeding 85 per cent, without any additional complexity, can be achieved in microstrip on high-permittivity materials with fractal-edged geometries. This is a full-wave co-simulation (ANSYS HFSS/CST) with the performance of the modeled and measured results being in good agreement. This solution, in contrast to previous solutions which required fixed or partially integrated designs, allows real time frequency agility and also has low power consumption and high integration density. It has been mentioned as a possible biomedical use, such as wearable sensors and implantable telemetry, but these are only mentioned in frequency compliance and size restriction; no clinical uses are mentioned. The study presents a verified design approach to the current state-of-art of compact and adaptive RF front ends to next-generation wireless and internet of things platforms.</w:t>
      </w:r>
    </w:p>
    <w:p w14:paraId="32E88995" w14:textId="77777777" w:rsidR="00C26679" w:rsidRDefault="00C26679">
      <w:pPr>
        <w:pStyle w:val="BodyText"/>
        <w:spacing w:before="58"/>
      </w:pPr>
    </w:p>
    <w:p w14:paraId="0AA539AF" w14:textId="3134C934" w:rsidR="00C26679" w:rsidRPr="003E42EF" w:rsidRDefault="00DD1D10" w:rsidP="003E42EF">
      <w:pPr>
        <w:pStyle w:val="BodyText"/>
        <w:spacing w:line="249" w:lineRule="auto"/>
        <w:ind w:left="835" w:right="834"/>
        <w:jc w:val="both"/>
      </w:pPr>
      <w:r>
        <w:rPr>
          <w:rFonts w:ascii="Arial"/>
          <w:b/>
          <w:color w:val="0073AE"/>
          <w:sz w:val="18"/>
        </w:rPr>
        <w:t>INDEX TERMS</w:t>
      </w:r>
      <w:r>
        <w:rPr>
          <w:rFonts w:ascii="Arial"/>
          <w:b/>
          <w:color w:val="0073AE"/>
          <w:spacing w:val="40"/>
          <w:sz w:val="18"/>
        </w:rPr>
        <w:t xml:space="preserve"> </w:t>
      </w:r>
      <w:r>
        <w:t>Cognitive radio, compact systems, integrated RF front-end, next-generation wireless, reconfigurable antenna, RF filter co-design, tunable RF components</w:t>
      </w:r>
    </w:p>
    <w:p w14:paraId="7FA2B66D" w14:textId="77777777" w:rsidR="00C26679" w:rsidRDefault="00C26679">
      <w:pPr>
        <w:pStyle w:val="BodyText"/>
      </w:pPr>
    </w:p>
    <w:p w14:paraId="203D7B38" w14:textId="77777777" w:rsidR="00C26679" w:rsidRDefault="00C26679">
      <w:pPr>
        <w:pStyle w:val="BodyText"/>
        <w:spacing w:before="66"/>
      </w:pPr>
    </w:p>
    <w:p w14:paraId="71ACE47D" w14:textId="77777777" w:rsidR="00C26679" w:rsidRDefault="00C26679">
      <w:pPr>
        <w:sectPr w:rsidR="00C26679" w:rsidSect="003035E1">
          <w:type w:val="continuous"/>
          <w:pgSz w:w="12240" w:h="15840"/>
          <w:pgMar w:top="200" w:right="800" w:bottom="720" w:left="1160" w:header="0" w:footer="528" w:gutter="0"/>
          <w:pgNumType w:start="1"/>
          <w:cols w:space="720"/>
        </w:sectPr>
      </w:pPr>
    </w:p>
    <w:p w14:paraId="5B221F49" w14:textId="6001317C" w:rsidR="00B667AC" w:rsidRPr="00B667AC" w:rsidRDefault="00DD1D10" w:rsidP="00B667AC">
      <w:pPr>
        <w:pStyle w:val="ListParagraph"/>
        <w:numPr>
          <w:ilvl w:val="0"/>
          <w:numId w:val="3"/>
        </w:numPr>
        <w:tabs>
          <w:tab w:val="left" w:pos="306"/>
        </w:tabs>
        <w:spacing w:before="116"/>
        <w:ind w:left="306" w:hanging="188"/>
        <w:rPr>
          <w:rFonts w:ascii="Arial"/>
          <w:b/>
          <w:sz w:val="18"/>
        </w:rPr>
      </w:pPr>
      <w:r>
        <w:rPr>
          <w:rFonts w:ascii="Arial"/>
          <w:b/>
          <w:color w:val="0073AE"/>
          <w:spacing w:val="-2"/>
          <w:sz w:val="18"/>
        </w:rPr>
        <w:t>INTRODUCTION</w:t>
      </w:r>
    </w:p>
    <w:p w14:paraId="22CB836E" w14:textId="77777777" w:rsidR="00B667AC" w:rsidRDefault="00B667AC" w:rsidP="00B667AC">
      <w:pPr>
        <w:pStyle w:val="BodyText"/>
        <w:spacing w:before="35" w:line="249" w:lineRule="auto"/>
        <w:ind w:right="38"/>
        <w:jc w:val="both"/>
        <w:rPr>
          <w:lang w:val="en-GB"/>
        </w:rPr>
      </w:pPr>
    </w:p>
    <w:p w14:paraId="3B8DEDCF" w14:textId="2E7A0887" w:rsidR="00B667AC" w:rsidRPr="00B667AC" w:rsidRDefault="00B667AC" w:rsidP="00B667AC">
      <w:pPr>
        <w:pStyle w:val="BodyText"/>
        <w:spacing w:before="35" w:line="249" w:lineRule="auto"/>
        <w:ind w:right="38"/>
        <w:jc w:val="both"/>
        <w:rPr>
          <w:lang w:val="en-GB"/>
        </w:rPr>
      </w:pPr>
      <w:r w:rsidRPr="00B667AC">
        <w:rPr>
          <w:lang w:val="en-GB"/>
        </w:rPr>
        <w:t>Emerging wireless communication standards, notably 5G and the forthcoming 6G, place increasing demands on RF front-end modules to support multi-band operation, dynamic frequency tuning, and minimal electromagnetic interference, all within stringent size and power constraints. Traditional RF architectures rely on discrete components for filtering and radiation, which introduce parasitic effects, increase complexity, and limit miniaturization potential.</w:t>
      </w:r>
    </w:p>
    <w:p w14:paraId="4EE8F9E9" w14:textId="77777777" w:rsidR="00B667AC" w:rsidRPr="00B667AC" w:rsidRDefault="00B667AC" w:rsidP="00B667AC">
      <w:pPr>
        <w:pStyle w:val="BodyText"/>
        <w:spacing w:before="35" w:line="249" w:lineRule="auto"/>
        <w:ind w:right="38"/>
        <w:jc w:val="both"/>
        <w:rPr>
          <w:lang w:val="en-GB"/>
        </w:rPr>
      </w:pPr>
      <w:r w:rsidRPr="00B667AC">
        <w:rPr>
          <w:lang w:val="en-GB"/>
        </w:rPr>
        <w:t>Recent advances in antenna-filter co-design offer promising alternatives by integrating filtering directly into the radiating structure. This approach reduces signal path losses, improves electromagnetic compatibility, and simplifies system layout. However, many existing designs remain static in frequency or are limited to narrowband tunability, restricting their utility in dynamic wireless environments.</w:t>
      </w:r>
    </w:p>
    <w:p w14:paraId="5AC84612" w14:textId="77777777" w:rsidR="00B667AC" w:rsidRPr="00B667AC" w:rsidRDefault="00B667AC" w:rsidP="00B667AC">
      <w:pPr>
        <w:pStyle w:val="BodyText"/>
        <w:spacing w:before="35" w:line="249" w:lineRule="auto"/>
        <w:ind w:right="38"/>
        <w:jc w:val="both"/>
        <w:rPr>
          <w:lang w:val="en-GB"/>
        </w:rPr>
      </w:pPr>
      <w:r w:rsidRPr="00B667AC">
        <w:rPr>
          <w:lang w:val="en-GB"/>
        </w:rPr>
        <w:t>This work addresses these limitations by presenting a compact, reconfigurable antenna-filter structure capable of agile frequency switching across multiple sub-6 GHz bands. The system is built on a high-permittivity substrate using fractal-edged microstrip geometry and embedded PIN diode switching. Co-simulation techniques using HFSS and CST validate the design prior to fabrication, followed by experimental measurements to ensure performance consistency. The design achieves efficient spectrum reusability, reduced form factor, and high radiation efficiency—making it suitable for space-constrained wireless devices and edge communication systems.</w:t>
      </w:r>
    </w:p>
    <w:p w14:paraId="503505FE" w14:textId="77777777" w:rsidR="00B667AC" w:rsidRPr="00B667AC" w:rsidRDefault="00B667AC" w:rsidP="00B667AC">
      <w:pPr>
        <w:pStyle w:val="BodyText"/>
        <w:spacing w:before="35" w:line="249" w:lineRule="auto"/>
        <w:ind w:right="38"/>
        <w:jc w:val="both"/>
        <w:rPr>
          <w:lang w:val="en-GB"/>
        </w:rPr>
      </w:pPr>
      <w:r w:rsidRPr="00B667AC">
        <w:rPr>
          <w:lang w:val="en-GB"/>
        </w:rPr>
        <w:t>While prior research has occasionally referenced biomedical or wearable device applications, such claims are often speculative. In this study, potential non-traditional applications (e.g., in biomedical telemetry or compact IoT nodes) are discussed strictly in terms of frequency alignment and miniaturization. No assumptions are made about biocompatibility, clinical safety, or regulatory compliance.</w:t>
      </w:r>
    </w:p>
    <w:p w14:paraId="7095D53E" w14:textId="77777777" w:rsidR="00C26679" w:rsidRDefault="00C26679">
      <w:pPr>
        <w:spacing w:line="249" w:lineRule="auto"/>
        <w:jc w:val="both"/>
        <w:sectPr w:rsidR="00C26679" w:rsidSect="003035E1">
          <w:type w:val="continuous"/>
          <w:pgSz w:w="12240" w:h="15840"/>
          <w:pgMar w:top="200" w:right="800" w:bottom="720" w:left="1160" w:header="0" w:footer="528" w:gutter="0"/>
          <w:cols w:space="720"/>
        </w:sectPr>
      </w:pPr>
    </w:p>
    <w:p w14:paraId="7D9F1F68" w14:textId="77777777" w:rsidR="00C26679" w:rsidRDefault="00C26679" w:rsidP="003E42EF">
      <w:pPr>
        <w:rPr>
          <w:rFonts w:ascii="Arial"/>
          <w:sz w:val="12"/>
        </w:rPr>
        <w:sectPr w:rsidR="00C26679" w:rsidSect="003035E1">
          <w:type w:val="continuous"/>
          <w:pgSz w:w="12240" w:h="15840"/>
          <w:pgMar w:top="200" w:right="800" w:bottom="720" w:left="1160" w:header="0" w:footer="528" w:gutter="0"/>
          <w:cols w:space="720"/>
        </w:sectPr>
      </w:pPr>
    </w:p>
    <w:p w14:paraId="5C84D83C" w14:textId="77777777" w:rsidR="00C26679" w:rsidRDefault="00C26679">
      <w:pPr>
        <w:pStyle w:val="BodyText"/>
        <w:spacing w:before="154"/>
        <w:rPr>
          <w:rFonts w:ascii="Arial"/>
        </w:rPr>
      </w:pPr>
    </w:p>
    <w:p w14:paraId="6F684E96" w14:textId="77777777" w:rsidR="00C26679" w:rsidRDefault="00C26679">
      <w:pPr>
        <w:rPr>
          <w:rFonts w:ascii="Arial"/>
        </w:rPr>
        <w:sectPr w:rsidR="00C26679" w:rsidSect="003035E1">
          <w:headerReference w:type="even" r:id="rId12"/>
          <w:headerReference w:type="default" r:id="rId13"/>
          <w:headerReference w:type="first" r:id="rId14"/>
          <w:pgSz w:w="12240" w:h="15840"/>
          <w:pgMar w:top="740" w:right="800" w:bottom="900" w:left="1160" w:header="517" w:footer="0" w:gutter="0"/>
          <w:cols w:space="720"/>
        </w:sectPr>
      </w:pPr>
    </w:p>
    <w:p w14:paraId="7E91D0AE" w14:textId="77777777" w:rsidR="00C26679" w:rsidRDefault="00DD1D10">
      <w:pPr>
        <w:pStyle w:val="ListParagraph"/>
        <w:numPr>
          <w:ilvl w:val="0"/>
          <w:numId w:val="3"/>
        </w:numPr>
        <w:tabs>
          <w:tab w:val="left" w:pos="356"/>
        </w:tabs>
        <w:ind w:left="356" w:hanging="238"/>
        <w:rPr>
          <w:rFonts w:ascii="Arial"/>
          <w:b/>
          <w:sz w:val="18"/>
        </w:rPr>
      </w:pPr>
      <w:r>
        <w:rPr>
          <w:rFonts w:ascii="Arial"/>
          <w:b/>
          <w:color w:val="0073AE"/>
          <w:spacing w:val="-2"/>
          <w:sz w:val="18"/>
        </w:rPr>
        <w:t>LITERATURE</w:t>
      </w:r>
      <w:r>
        <w:rPr>
          <w:rFonts w:ascii="Arial"/>
          <w:b/>
          <w:color w:val="0073AE"/>
          <w:spacing w:val="-10"/>
          <w:sz w:val="18"/>
        </w:rPr>
        <w:t xml:space="preserve"> </w:t>
      </w:r>
      <w:r>
        <w:rPr>
          <w:rFonts w:ascii="Arial"/>
          <w:b/>
          <w:color w:val="0073AE"/>
          <w:spacing w:val="-2"/>
          <w:sz w:val="18"/>
        </w:rPr>
        <w:t>REVIEW</w:t>
      </w:r>
    </w:p>
    <w:p w14:paraId="3AFFAF7A" w14:textId="77777777" w:rsidR="00C26679" w:rsidRDefault="00C26679">
      <w:pPr>
        <w:pStyle w:val="BodyText"/>
        <w:spacing w:before="8"/>
        <w:rPr>
          <w:rFonts w:ascii="Arial"/>
          <w:b/>
          <w:sz w:val="18"/>
        </w:rPr>
      </w:pPr>
    </w:p>
    <w:p w14:paraId="7DFBB65B" w14:textId="5D1E8335" w:rsidR="00C26679" w:rsidRDefault="00DD1D10">
      <w:pPr>
        <w:pStyle w:val="BodyText"/>
        <w:spacing w:line="249" w:lineRule="auto"/>
        <w:ind w:left="118" w:right="38"/>
        <w:jc w:val="both"/>
      </w:pPr>
      <w:r>
        <w:t xml:space="preserve">The recent development of RF front-end architectures has </w:t>
      </w:r>
      <w:r w:rsidR="002235EF">
        <w:t>focused</w:t>
      </w:r>
      <w:r>
        <w:rPr>
          <w:spacing w:val="-6"/>
        </w:rPr>
        <w:t xml:space="preserve"> </w:t>
      </w:r>
      <w:r>
        <w:t>on</w:t>
      </w:r>
      <w:r>
        <w:rPr>
          <w:spacing w:val="-6"/>
        </w:rPr>
        <w:t xml:space="preserve"> </w:t>
      </w:r>
      <w:r>
        <w:t>the</w:t>
      </w:r>
      <w:r>
        <w:rPr>
          <w:spacing w:val="-6"/>
        </w:rPr>
        <w:t xml:space="preserve"> </w:t>
      </w:r>
      <w:r>
        <w:t>increased</w:t>
      </w:r>
      <w:r>
        <w:rPr>
          <w:spacing w:val="-6"/>
        </w:rPr>
        <w:t xml:space="preserve"> </w:t>
      </w:r>
      <w:r>
        <w:t>significance</w:t>
      </w:r>
      <w:r>
        <w:rPr>
          <w:spacing w:val="-6"/>
        </w:rPr>
        <w:t xml:space="preserve"> </w:t>
      </w:r>
      <w:r>
        <w:t>of</w:t>
      </w:r>
      <w:r>
        <w:rPr>
          <w:spacing w:val="-6"/>
        </w:rPr>
        <w:t xml:space="preserve"> </w:t>
      </w:r>
      <w:r>
        <w:t>antenna-filter</w:t>
      </w:r>
      <w:r>
        <w:rPr>
          <w:spacing w:val="-6"/>
        </w:rPr>
        <w:t xml:space="preserve"> </w:t>
      </w:r>
      <w:r>
        <w:t>code- sign especially in compact and reconfigurable applications. The conventional schemes have considered antennas and filters as independent entities thus enlarging the system size and making it less efficient and complicated in terms of matching impedanc</w:t>
      </w:r>
      <w:r w:rsidR="002235EF">
        <w:t>e</w:t>
      </w:r>
      <w:r>
        <w:t xml:space="preserve"> Conversely, the co-design techniques</w:t>
      </w:r>
      <w:r>
        <w:rPr>
          <w:spacing w:val="80"/>
        </w:rPr>
        <w:t xml:space="preserve"> </w:t>
      </w:r>
      <w:r>
        <w:t>are used to combine these elements and thus enable im- proved</w:t>
      </w:r>
      <w:r>
        <w:rPr>
          <w:spacing w:val="40"/>
        </w:rPr>
        <w:t xml:space="preserve"> </w:t>
      </w:r>
      <w:r>
        <w:t>electromagnetic</w:t>
      </w:r>
      <w:r>
        <w:rPr>
          <w:spacing w:val="40"/>
        </w:rPr>
        <w:t xml:space="preserve"> </w:t>
      </w:r>
      <w:r>
        <w:t>coupling,</w:t>
      </w:r>
      <w:r>
        <w:rPr>
          <w:spacing w:val="40"/>
        </w:rPr>
        <w:t xml:space="preserve"> </w:t>
      </w:r>
      <w:r>
        <w:t>insertion</w:t>
      </w:r>
      <w:r>
        <w:rPr>
          <w:spacing w:val="40"/>
        </w:rPr>
        <w:t xml:space="preserve"> </w:t>
      </w:r>
      <w:r>
        <w:t>loss,</w:t>
      </w:r>
      <w:r>
        <w:rPr>
          <w:spacing w:val="40"/>
        </w:rPr>
        <w:t xml:space="preserve"> </w:t>
      </w:r>
      <w:r>
        <w:t>as</w:t>
      </w:r>
      <w:r>
        <w:rPr>
          <w:spacing w:val="40"/>
        </w:rPr>
        <w:t xml:space="preserve"> </w:t>
      </w:r>
      <w:r>
        <w:t>well</w:t>
      </w:r>
      <w:r>
        <w:rPr>
          <w:spacing w:val="40"/>
        </w:rPr>
        <w:t xml:space="preserve"> </w:t>
      </w:r>
      <w:r>
        <w:t xml:space="preserve">as performance. Various research studies have conceived various methods to arrive at such integration. As an ex- ample, resonator and </w:t>
      </w:r>
      <w:r w:rsidR="002235EF">
        <w:t>filter loaded</w:t>
      </w:r>
      <w:r>
        <w:t xml:space="preserve"> antenna have shown good performances to integrate filtering and radiating functions. These designs however tend not to have dynamic reconfigurability, and are specific to a space of fixed frequencies</w:t>
      </w:r>
      <w:r>
        <w:rPr>
          <w:spacing w:val="80"/>
          <w:w w:val="150"/>
        </w:rPr>
        <w:t xml:space="preserve"> </w:t>
      </w:r>
      <w:r>
        <w:t xml:space="preserve">and cannot be adapted to </w:t>
      </w:r>
      <w:r w:rsidR="002235EF">
        <w:t>spectrum sharing</w:t>
      </w:r>
      <w:r>
        <w:t xml:space="preserve"> or cognitive radio systems. Reconfigurable antennas on the other hand have also</w:t>
      </w:r>
      <w:r>
        <w:rPr>
          <w:spacing w:val="40"/>
        </w:rPr>
        <w:t xml:space="preserve"> </w:t>
      </w:r>
      <w:r>
        <w:t>attracted</w:t>
      </w:r>
      <w:r>
        <w:rPr>
          <w:spacing w:val="40"/>
        </w:rPr>
        <w:t xml:space="preserve"> </w:t>
      </w:r>
      <w:r>
        <w:t>a</w:t>
      </w:r>
      <w:r>
        <w:rPr>
          <w:spacing w:val="40"/>
        </w:rPr>
        <w:t xml:space="preserve"> </w:t>
      </w:r>
      <w:r>
        <w:t>lot</w:t>
      </w:r>
      <w:r>
        <w:rPr>
          <w:spacing w:val="40"/>
        </w:rPr>
        <w:t xml:space="preserve"> </w:t>
      </w:r>
      <w:r>
        <w:t>of</w:t>
      </w:r>
      <w:r>
        <w:rPr>
          <w:spacing w:val="40"/>
        </w:rPr>
        <w:t xml:space="preserve"> </w:t>
      </w:r>
      <w:r>
        <w:t>interest</w:t>
      </w:r>
      <w:r>
        <w:rPr>
          <w:spacing w:val="40"/>
        </w:rPr>
        <w:t xml:space="preserve"> </w:t>
      </w:r>
      <w:r>
        <w:t>by</w:t>
      </w:r>
      <w:r>
        <w:rPr>
          <w:spacing w:val="40"/>
        </w:rPr>
        <w:t xml:space="preserve"> </w:t>
      </w:r>
      <w:r>
        <w:t>virtue</w:t>
      </w:r>
      <w:r>
        <w:rPr>
          <w:spacing w:val="40"/>
        </w:rPr>
        <w:t xml:space="preserve"> </w:t>
      </w:r>
      <w:r>
        <w:t>of</w:t>
      </w:r>
      <w:r>
        <w:rPr>
          <w:spacing w:val="40"/>
        </w:rPr>
        <w:t xml:space="preserve"> </w:t>
      </w:r>
      <w:r>
        <w:t>the</w:t>
      </w:r>
      <w:r>
        <w:rPr>
          <w:spacing w:val="40"/>
        </w:rPr>
        <w:t xml:space="preserve"> </w:t>
      </w:r>
      <w:r>
        <w:t>fact</w:t>
      </w:r>
      <w:r>
        <w:rPr>
          <w:spacing w:val="40"/>
        </w:rPr>
        <w:t xml:space="preserve"> </w:t>
      </w:r>
      <w:r>
        <w:t>that they can dynamically change their frequency response as well</w:t>
      </w:r>
      <w:r>
        <w:rPr>
          <w:spacing w:val="40"/>
        </w:rPr>
        <w:t xml:space="preserve"> </w:t>
      </w:r>
      <w:r>
        <w:t>as</w:t>
      </w:r>
      <w:r>
        <w:rPr>
          <w:spacing w:val="40"/>
        </w:rPr>
        <w:t xml:space="preserve"> </w:t>
      </w:r>
      <w:r>
        <w:t>radiation</w:t>
      </w:r>
      <w:r>
        <w:rPr>
          <w:spacing w:val="40"/>
        </w:rPr>
        <w:t xml:space="preserve"> </w:t>
      </w:r>
      <w:r>
        <w:t>patterns.</w:t>
      </w:r>
      <w:r>
        <w:rPr>
          <w:spacing w:val="40"/>
        </w:rPr>
        <w:t xml:space="preserve"> </w:t>
      </w:r>
      <w:r>
        <w:t>Tunability</w:t>
      </w:r>
      <w:r>
        <w:rPr>
          <w:spacing w:val="40"/>
        </w:rPr>
        <w:t xml:space="preserve"> </w:t>
      </w:r>
      <w:r>
        <w:t>is</w:t>
      </w:r>
      <w:r>
        <w:rPr>
          <w:spacing w:val="40"/>
        </w:rPr>
        <w:t xml:space="preserve"> </w:t>
      </w:r>
      <w:r>
        <w:t>usually</w:t>
      </w:r>
      <w:r>
        <w:rPr>
          <w:spacing w:val="40"/>
        </w:rPr>
        <w:t xml:space="preserve"> </w:t>
      </w:r>
      <w:r>
        <w:t xml:space="preserve">enabled by technologies like the </w:t>
      </w:r>
      <w:r w:rsidR="002235EF">
        <w:t>Micro Electro</w:t>
      </w:r>
      <w:r>
        <w:t>-Mechanical Systems (MEMS) and PIN diodes. They have low loss and high linearity, still, they have a fairly high cost and difficulty of fabrication like MEMS-based designs. A cheaper alternative is</w:t>
      </w:r>
      <w:r>
        <w:rPr>
          <w:spacing w:val="-5"/>
        </w:rPr>
        <w:t xml:space="preserve"> </w:t>
      </w:r>
      <w:r>
        <w:t>the</w:t>
      </w:r>
      <w:r>
        <w:rPr>
          <w:spacing w:val="-5"/>
        </w:rPr>
        <w:t xml:space="preserve"> </w:t>
      </w:r>
      <w:r>
        <w:t>PIN</w:t>
      </w:r>
      <w:r>
        <w:rPr>
          <w:spacing w:val="-5"/>
        </w:rPr>
        <w:t xml:space="preserve"> </w:t>
      </w:r>
      <w:r>
        <w:t>diode</w:t>
      </w:r>
      <w:r>
        <w:rPr>
          <w:spacing w:val="-4"/>
        </w:rPr>
        <w:t xml:space="preserve"> </w:t>
      </w:r>
      <w:r>
        <w:t>which</w:t>
      </w:r>
      <w:r>
        <w:rPr>
          <w:spacing w:val="-5"/>
        </w:rPr>
        <w:t xml:space="preserve"> </w:t>
      </w:r>
      <w:r>
        <w:t>however</w:t>
      </w:r>
      <w:r>
        <w:rPr>
          <w:spacing w:val="-5"/>
        </w:rPr>
        <w:t xml:space="preserve"> </w:t>
      </w:r>
      <w:r>
        <w:t>has</w:t>
      </w:r>
      <w:r>
        <w:rPr>
          <w:spacing w:val="-5"/>
        </w:rPr>
        <w:t xml:space="preserve"> </w:t>
      </w:r>
      <w:r>
        <w:t>greater</w:t>
      </w:r>
      <w:r>
        <w:rPr>
          <w:spacing w:val="-4"/>
        </w:rPr>
        <w:t xml:space="preserve"> </w:t>
      </w:r>
      <w:r>
        <w:t>insertion</w:t>
      </w:r>
      <w:r>
        <w:rPr>
          <w:spacing w:val="-5"/>
        </w:rPr>
        <w:t xml:space="preserve"> </w:t>
      </w:r>
      <w:r>
        <w:t>loss</w:t>
      </w:r>
      <w:r>
        <w:rPr>
          <w:spacing w:val="-5"/>
        </w:rPr>
        <w:t xml:space="preserve"> and</w:t>
      </w:r>
    </w:p>
    <w:p w14:paraId="7032AD77" w14:textId="77777777" w:rsidR="00C26679" w:rsidRDefault="00DD1D10">
      <w:pPr>
        <w:spacing w:before="217"/>
        <w:ind w:left="118"/>
        <w:jc w:val="both"/>
        <w:rPr>
          <w:rFonts w:ascii="Arial"/>
          <w:b/>
          <w:sz w:val="14"/>
        </w:rPr>
      </w:pPr>
      <w:r>
        <w:rPr>
          <w:rFonts w:ascii="Arial"/>
          <w:b/>
          <w:color w:val="0073AE"/>
          <w:sz w:val="14"/>
        </w:rPr>
        <w:t>TABLE</w:t>
      </w:r>
      <w:r>
        <w:rPr>
          <w:rFonts w:ascii="Arial"/>
          <w:b/>
          <w:color w:val="0073AE"/>
          <w:spacing w:val="-9"/>
          <w:sz w:val="14"/>
        </w:rPr>
        <w:t xml:space="preserve"> </w:t>
      </w:r>
      <w:r>
        <w:rPr>
          <w:rFonts w:ascii="Arial"/>
          <w:b/>
          <w:color w:val="0073AE"/>
          <w:sz w:val="14"/>
        </w:rPr>
        <w:t>1.</w:t>
      </w:r>
      <w:r>
        <w:rPr>
          <w:rFonts w:ascii="Arial"/>
          <w:b/>
          <w:color w:val="0073AE"/>
          <w:spacing w:val="16"/>
          <w:sz w:val="14"/>
        </w:rPr>
        <w:t xml:space="preserve"> </w:t>
      </w:r>
      <w:r>
        <w:rPr>
          <w:rFonts w:ascii="Arial"/>
          <w:b/>
          <w:sz w:val="14"/>
        </w:rPr>
        <w:t>Performance</w:t>
      </w:r>
      <w:r>
        <w:rPr>
          <w:rFonts w:ascii="Arial"/>
          <w:b/>
          <w:spacing w:val="-9"/>
          <w:sz w:val="14"/>
        </w:rPr>
        <w:t xml:space="preserve"> </w:t>
      </w:r>
      <w:r>
        <w:rPr>
          <w:rFonts w:ascii="Arial"/>
          <w:b/>
          <w:sz w:val="14"/>
        </w:rPr>
        <w:t>Comparison</w:t>
      </w:r>
      <w:r>
        <w:rPr>
          <w:rFonts w:ascii="Arial"/>
          <w:b/>
          <w:spacing w:val="-8"/>
          <w:sz w:val="14"/>
        </w:rPr>
        <w:t xml:space="preserve"> </w:t>
      </w:r>
      <w:r>
        <w:rPr>
          <w:rFonts w:ascii="Arial"/>
          <w:b/>
          <w:sz w:val="14"/>
        </w:rPr>
        <w:t>with</w:t>
      </w:r>
      <w:r>
        <w:rPr>
          <w:rFonts w:ascii="Arial"/>
          <w:b/>
          <w:spacing w:val="-9"/>
          <w:sz w:val="14"/>
        </w:rPr>
        <w:t xml:space="preserve"> </w:t>
      </w:r>
      <w:r>
        <w:rPr>
          <w:rFonts w:ascii="Arial"/>
          <w:b/>
          <w:sz w:val="14"/>
        </w:rPr>
        <w:t>Existing</w:t>
      </w:r>
      <w:r>
        <w:rPr>
          <w:rFonts w:ascii="Arial"/>
          <w:b/>
          <w:spacing w:val="-8"/>
          <w:sz w:val="14"/>
        </w:rPr>
        <w:t xml:space="preserve"> </w:t>
      </w:r>
      <w:r>
        <w:rPr>
          <w:rFonts w:ascii="Arial"/>
          <w:b/>
          <w:spacing w:val="-2"/>
          <w:sz w:val="14"/>
        </w:rPr>
        <w:t>Works</w:t>
      </w:r>
    </w:p>
    <w:p w14:paraId="63359062" w14:textId="77777777" w:rsidR="00C26679" w:rsidRDefault="00C26679">
      <w:pPr>
        <w:pStyle w:val="BodyText"/>
        <w:rPr>
          <w:rFonts w:ascii="Arial"/>
          <w:b/>
          <w:sz w:val="13"/>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03"/>
        <w:gridCol w:w="2951"/>
        <w:gridCol w:w="1667"/>
        <w:gridCol w:w="2258"/>
      </w:tblGrid>
      <w:tr w:rsidR="00C26679" w14:paraId="05AFB6E5" w14:textId="77777777" w:rsidTr="00C658FB">
        <w:trPr>
          <w:trHeight w:val="431"/>
        </w:trPr>
        <w:tc>
          <w:tcPr>
            <w:tcW w:w="2903" w:type="dxa"/>
          </w:tcPr>
          <w:p w14:paraId="18F0FE02" w14:textId="77777777" w:rsidR="00C26679" w:rsidRDefault="00DD1D10">
            <w:pPr>
              <w:pStyle w:val="TableParagraph"/>
              <w:rPr>
                <w:b/>
                <w:sz w:val="16"/>
              </w:rPr>
            </w:pPr>
            <w:r>
              <w:rPr>
                <w:b/>
                <w:spacing w:val="-2"/>
                <w:sz w:val="16"/>
              </w:rPr>
              <w:t>Metric</w:t>
            </w:r>
          </w:p>
        </w:tc>
        <w:tc>
          <w:tcPr>
            <w:tcW w:w="2951" w:type="dxa"/>
          </w:tcPr>
          <w:p w14:paraId="704D569C" w14:textId="77777777" w:rsidR="00C26679" w:rsidRDefault="00DD1D10">
            <w:pPr>
              <w:pStyle w:val="TableParagraph"/>
              <w:ind w:left="6"/>
              <w:jc w:val="center"/>
              <w:rPr>
                <w:b/>
                <w:sz w:val="16"/>
              </w:rPr>
            </w:pPr>
            <w:r>
              <w:rPr>
                <w:b/>
                <w:sz w:val="16"/>
              </w:rPr>
              <w:t>Proposed</w:t>
            </w:r>
            <w:r>
              <w:rPr>
                <w:b/>
                <w:spacing w:val="9"/>
                <w:sz w:val="16"/>
              </w:rPr>
              <w:t xml:space="preserve"> </w:t>
            </w:r>
            <w:r>
              <w:rPr>
                <w:b/>
                <w:spacing w:val="-2"/>
                <w:sz w:val="16"/>
              </w:rPr>
              <w:t>Design</w:t>
            </w:r>
          </w:p>
        </w:tc>
        <w:tc>
          <w:tcPr>
            <w:tcW w:w="1667" w:type="dxa"/>
          </w:tcPr>
          <w:p w14:paraId="62008E3D" w14:textId="77777777" w:rsidR="00C26679" w:rsidRDefault="00DD1D10">
            <w:pPr>
              <w:pStyle w:val="TableParagraph"/>
              <w:ind w:left="5"/>
              <w:jc w:val="center"/>
              <w:rPr>
                <w:b/>
                <w:sz w:val="16"/>
              </w:rPr>
            </w:pPr>
            <w:r>
              <w:rPr>
                <w:b/>
                <w:sz w:val="16"/>
              </w:rPr>
              <w:t>Ref.</w:t>
            </w:r>
            <w:r>
              <w:rPr>
                <w:b/>
                <w:spacing w:val="13"/>
                <w:sz w:val="16"/>
              </w:rPr>
              <w:t xml:space="preserve"> </w:t>
            </w:r>
            <w:r>
              <w:rPr>
                <w:b/>
                <w:spacing w:val="-5"/>
                <w:sz w:val="16"/>
              </w:rPr>
              <w:t>[X]</w:t>
            </w:r>
          </w:p>
        </w:tc>
        <w:tc>
          <w:tcPr>
            <w:tcW w:w="2258" w:type="dxa"/>
          </w:tcPr>
          <w:p w14:paraId="4A5DA5D5" w14:textId="77777777" w:rsidR="00C26679" w:rsidRDefault="00DD1D10">
            <w:pPr>
              <w:pStyle w:val="TableParagraph"/>
              <w:ind w:left="3"/>
              <w:jc w:val="center"/>
              <w:rPr>
                <w:b/>
                <w:sz w:val="16"/>
              </w:rPr>
            </w:pPr>
            <w:r>
              <w:rPr>
                <w:b/>
                <w:sz w:val="16"/>
              </w:rPr>
              <w:t>Ref.</w:t>
            </w:r>
            <w:r>
              <w:rPr>
                <w:b/>
                <w:spacing w:val="13"/>
                <w:sz w:val="16"/>
              </w:rPr>
              <w:t xml:space="preserve"> </w:t>
            </w:r>
            <w:r>
              <w:rPr>
                <w:b/>
                <w:spacing w:val="-5"/>
                <w:sz w:val="16"/>
              </w:rPr>
              <w:t>[Y]</w:t>
            </w:r>
          </w:p>
        </w:tc>
      </w:tr>
      <w:tr w:rsidR="00C26679" w14:paraId="488400E0" w14:textId="77777777" w:rsidTr="00C658FB">
        <w:trPr>
          <w:trHeight w:val="431"/>
        </w:trPr>
        <w:tc>
          <w:tcPr>
            <w:tcW w:w="2903" w:type="dxa"/>
          </w:tcPr>
          <w:p w14:paraId="410832DA" w14:textId="77777777" w:rsidR="00C26679" w:rsidRDefault="00DD1D10">
            <w:pPr>
              <w:pStyle w:val="TableParagraph"/>
              <w:spacing w:before="28"/>
              <w:rPr>
                <w:sz w:val="16"/>
              </w:rPr>
            </w:pPr>
            <w:r>
              <w:rPr>
                <w:sz w:val="16"/>
              </w:rPr>
              <w:t>Size</w:t>
            </w:r>
            <w:r>
              <w:rPr>
                <w:spacing w:val="12"/>
                <w:sz w:val="16"/>
              </w:rPr>
              <w:t xml:space="preserve"> </w:t>
            </w:r>
            <w:r>
              <w:rPr>
                <w:spacing w:val="-2"/>
                <w:sz w:val="16"/>
              </w:rPr>
              <w:t>(mm</w:t>
            </w:r>
            <w:r>
              <w:rPr>
                <w:spacing w:val="-2"/>
                <w:position w:val="6"/>
                <w:sz w:val="12"/>
              </w:rPr>
              <w:t>2</w:t>
            </w:r>
            <w:r>
              <w:rPr>
                <w:spacing w:val="-2"/>
                <w:sz w:val="16"/>
              </w:rPr>
              <w:t>)</w:t>
            </w:r>
          </w:p>
        </w:tc>
        <w:tc>
          <w:tcPr>
            <w:tcW w:w="2951" w:type="dxa"/>
          </w:tcPr>
          <w:p w14:paraId="7293AFDB" w14:textId="77777777" w:rsidR="00C26679" w:rsidRDefault="00DD1D10">
            <w:pPr>
              <w:pStyle w:val="TableParagraph"/>
              <w:spacing w:before="39"/>
              <w:ind w:left="6"/>
              <w:jc w:val="center"/>
              <w:rPr>
                <w:sz w:val="16"/>
              </w:rPr>
            </w:pPr>
            <w:r>
              <w:rPr>
                <w:sz w:val="16"/>
              </w:rPr>
              <w:t>20</w:t>
            </w:r>
            <w:r>
              <w:rPr>
                <w:spacing w:val="14"/>
                <w:sz w:val="16"/>
              </w:rPr>
              <w:t xml:space="preserve"> </w:t>
            </w:r>
            <w:r>
              <w:rPr>
                <w:rFonts w:ascii="Verdana" w:hAnsi="Verdana"/>
                <w:i/>
                <w:sz w:val="16"/>
              </w:rPr>
              <w:t>×</w:t>
            </w:r>
            <w:r>
              <w:rPr>
                <w:rFonts w:ascii="Verdana" w:hAnsi="Verdana"/>
                <w:i/>
                <w:spacing w:val="-2"/>
                <w:sz w:val="16"/>
              </w:rPr>
              <w:t xml:space="preserve"> </w:t>
            </w:r>
            <w:r>
              <w:rPr>
                <w:spacing w:val="-5"/>
                <w:sz w:val="16"/>
              </w:rPr>
              <w:t>20</w:t>
            </w:r>
          </w:p>
        </w:tc>
        <w:tc>
          <w:tcPr>
            <w:tcW w:w="1667" w:type="dxa"/>
          </w:tcPr>
          <w:p w14:paraId="26CE5C85" w14:textId="77777777" w:rsidR="00C26679" w:rsidRDefault="00DD1D10">
            <w:pPr>
              <w:pStyle w:val="TableParagraph"/>
              <w:spacing w:before="39"/>
              <w:ind w:left="5"/>
              <w:jc w:val="center"/>
              <w:rPr>
                <w:sz w:val="16"/>
              </w:rPr>
            </w:pPr>
            <w:r>
              <w:rPr>
                <w:sz w:val="16"/>
              </w:rPr>
              <w:t>35</w:t>
            </w:r>
            <w:r>
              <w:rPr>
                <w:spacing w:val="14"/>
                <w:sz w:val="16"/>
              </w:rPr>
              <w:t xml:space="preserve"> </w:t>
            </w:r>
            <w:r>
              <w:rPr>
                <w:rFonts w:ascii="Verdana" w:hAnsi="Verdana"/>
                <w:i/>
                <w:sz w:val="16"/>
              </w:rPr>
              <w:t>×</w:t>
            </w:r>
            <w:r>
              <w:rPr>
                <w:rFonts w:ascii="Verdana" w:hAnsi="Verdana"/>
                <w:i/>
                <w:spacing w:val="-2"/>
                <w:sz w:val="16"/>
              </w:rPr>
              <w:t xml:space="preserve"> </w:t>
            </w:r>
            <w:r>
              <w:rPr>
                <w:spacing w:val="-5"/>
                <w:sz w:val="16"/>
              </w:rPr>
              <w:t>35</w:t>
            </w:r>
          </w:p>
        </w:tc>
        <w:tc>
          <w:tcPr>
            <w:tcW w:w="2258" w:type="dxa"/>
          </w:tcPr>
          <w:p w14:paraId="55C02CD0" w14:textId="77777777" w:rsidR="00C26679" w:rsidRDefault="00DD1D10">
            <w:pPr>
              <w:pStyle w:val="TableParagraph"/>
              <w:spacing w:before="39"/>
              <w:ind w:left="3"/>
              <w:jc w:val="center"/>
              <w:rPr>
                <w:sz w:val="16"/>
              </w:rPr>
            </w:pPr>
            <w:r>
              <w:rPr>
                <w:sz w:val="16"/>
              </w:rPr>
              <w:t>25</w:t>
            </w:r>
            <w:r>
              <w:rPr>
                <w:spacing w:val="14"/>
                <w:sz w:val="16"/>
              </w:rPr>
              <w:t xml:space="preserve"> </w:t>
            </w:r>
            <w:r>
              <w:rPr>
                <w:rFonts w:ascii="Verdana" w:hAnsi="Verdana"/>
                <w:i/>
                <w:sz w:val="16"/>
              </w:rPr>
              <w:t>×</w:t>
            </w:r>
            <w:r>
              <w:rPr>
                <w:rFonts w:ascii="Verdana" w:hAnsi="Verdana"/>
                <w:i/>
                <w:spacing w:val="-2"/>
                <w:sz w:val="16"/>
              </w:rPr>
              <w:t xml:space="preserve"> </w:t>
            </w:r>
            <w:r>
              <w:rPr>
                <w:spacing w:val="-5"/>
                <w:sz w:val="16"/>
              </w:rPr>
              <w:t>25</w:t>
            </w:r>
          </w:p>
        </w:tc>
      </w:tr>
      <w:tr w:rsidR="00C26679" w14:paraId="10CF1105" w14:textId="77777777" w:rsidTr="00C658FB">
        <w:trPr>
          <w:trHeight w:val="431"/>
        </w:trPr>
        <w:tc>
          <w:tcPr>
            <w:tcW w:w="2903" w:type="dxa"/>
          </w:tcPr>
          <w:p w14:paraId="0B227F00" w14:textId="77777777" w:rsidR="00C26679" w:rsidRDefault="00DD1D10">
            <w:pPr>
              <w:pStyle w:val="TableParagraph"/>
              <w:rPr>
                <w:sz w:val="16"/>
              </w:rPr>
            </w:pPr>
            <w:r>
              <w:rPr>
                <w:sz w:val="16"/>
              </w:rPr>
              <w:t>Frequency</w:t>
            </w:r>
            <w:r>
              <w:rPr>
                <w:spacing w:val="5"/>
                <w:sz w:val="16"/>
              </w:rPr>
              <w:t xml:space="preserve"> </w:t>
            </w:r>
            <w:r>
              <w:rPr>
                <w:spacing w:val="-2"/>
                <w:sz w:val="16"/>
              </w:rPr>
              <w:t>Range</w:t>
            </w:r>
          </w:p>
        </w:tc>
        <w:tc>
          <w:tcPr>
            <w:tcW w:w="2951" w:type="dxa"/>
          </w:tcPr>
          <w:p w14:paraId="456ECC83" w14:textId="77777777" w:rsidR="00C26679" w:rsidRDefault="00DD1D10">
            <w:pPr>
              <w:pStyle w:val="TableParagraph"/>
              <w:ind w:left="6"/>
              <w:jc w:val="center"/>
              <w:rPr>
                <w:sz w:val="16"/>
              </w:rPr>
            </w:pPr>
            <w:r>
              <w:rPr>
                <w:sz w:val="16"/>
              </w:rPr>
              <w:t>2.8–4.2</w:t>
            </w:r>
            <w:r>
              <w:rPr>
                <w:spacing w:val="10"/>
                <w:sz w:val="16"/>
              </w:rPr>
              <w:t xml:space="preserve"> </w:t>
            </w:r>
            <w:r>
              <w:rPr>
                <w:spacing w:val="-5"/>
                <w:sz w:val="16"/>
              </w:rPr>
              <w:t>GHz</w:t>
            </w:r>
          </w:p>
        </w:tc>
        <w:tc>
          <w:tcPr>
            <w:tcW w:w="1667" w:type="dxa"/>
          </w:tcPr>
          <w:p w14:paraId="46A88931" w14:textId="77777777" w:rsidR="00C26679" w:rsidRDefault="00DD1D10">
            <w:pPr>
              <w:pStyle w:val="TableParagraph"/>
              <w:ind w:left="5"/>
              <w:jc w:val="center"/>
              <w:rPr>
                <w:sz w:val="16"/>
              </w:rPr>
            </w:pPr>
            <w:r>
              <w:rPr>
                <w:spacing w:val="-2"/>
                <w:sz w:val="16"/>
              </w:rPr>
              <w:t>Fixed</w:t>
            </w:r>
          </w:p>
        </w:tc>
        <w:tc>
          <w:tcPr>
            <w:tcW w:w="2258" w:type="dxa"/>
          </w:tcPr>
          <w:p w14:paraId="4AA40134" w14:textId="77777777" w:rsidR="00C26679" w:rsidRDefault="00DD1D10">
            <w:pPr>
              <w:pStyle w:val="TableParagraph"/>
              <w:ind w:left="3"/>
              <w:jc w:val="center"/>
              <w:rPr>
                <w:sz w:val="16"/>
              </w:rPr>
            </w:pPr>
            <w:r>
              <w:rPr>
                <w:sz w:val="16"/>
              </w:rPr>
              <w:t>3.0–3.8</w:t>
            </w:r>
            <w:r>
              <w:rPr>
                <w:spacing w:val="10"/>
                <w:sz w:val="16"/>
              </w:rPr>
              <w:t xml:space="preserve"> </w:t>
            </w:r>
            <w:r>
              <w:rPr>
                <w:spacing w:val="-5"/>
                <w:sz w:val="16"/>
              </w:rPr>
              <w:t>GHz</w:t>
            </w:r>
          </w:p>
        </w:tc>
      </w:tr>
      <w:tr w:rsidR="00C26679" w14:paraId="3A239DEE" w14:textId="77777777" w:rsidTr="00C658FB">
        <w:trPr>
          <w:trHeight w:val="431"/>
        </w:trPr>
        <w:tc>
          <w:tcPr>
            <w:tcW w:w="2903" w:type="dxa"/>
          </w:tcPr>
          <w:p w14:paraId="72CC9A38" w14:textId="77777777" w:rsidR="00C26679" w:rsidRDefault="00DD1D10">
            <w:pPr>
              <w:pStyle w:val="TableParagraph"/>
              <w:rPr>
                <w:sz w:val="16"/>
              </w:rPr>
            </w:pPr>
            <w:r>
              <w:rPr>
                <w:sz w:val="16"/>
              </w:rPr>
              <w:t>S11</w:t>
            </w:r>
            <w:r>
              <w:rPr>
                <w:spacing w:val="12"/>
                <w:sz w:val="16"/>
              </w:rPr>
              <w:t xml:space="preserve"> </w:t>
            </w:r>
            <w:r>
              <w:rPr>
                <w:spacing w:val="-4"/>
                <w:sz w:val="16"/>
              </w:rPr>
              <w:t>(dB)</w:t>
            </w:r>
          </w:p>
        </w:tc>
        <w:tc>
          <w:tcPr>
            <w:tcW w:w="2951" w:type="dxa"/>
          </w:tcPr>
          <w:p w14:paraId="2E455965" w14:textId="77777777" w:rsidR="00C26679" w:rsidRDefault="00DD1D10">
            <w:pPr>
              <w:pStyle w:val="TableParagraph"/>
              <w:spacing w:before="39"/>
              <w:ind w:left="6"/>
              <w:jc w:val="center"/>
              <w:rPr>
                <w:rFonts w:ascii="Trebuchet MS" w:hAnsi="Trebuchet MS"/>
                <w:sz w:val="16"/>
              </w:rPr>
            </w:pPr>
            <w:r>
              <w:rPr>
                <w:rFonts w:ascii="Verdana" w:hAnsi="Verdana"/>
                <w:i/>
                <w:sz w:val="16"/>
              </w:rPr>
              <w:t>&lt;</w:t>
            </w:r>
            <w:r>
              <w:rPr>
                <w:rFonts w:ascii="Verdana" w:hAnsi="Verdana"/>
                <w:i/>
                <w:spacing w:val="-10"/>
                <w:sz w:val="16"/>
              </w:rPr>
              <w:t xml:space="preserve"> </w:t>
            </w:r>
            <w:r>
              <w:rPr>
                <w:rFonts w:ascii="Verdana" w:hAnsi="Verdana"/>
                <w:i/>
                <w:spacing w:val="-5"/>
                <w:sz w:val="16"/>
              </w:rPr>
              <w:t>−</w:t>
            </w:r>
            <w:r>
              <w:rPr>
                <w:rFonts w:ascii="Trebuchet MS" w:hAnsi="Trebuchet MS"/>
                <w:spacing w:val="-5"/>
                <w:sz w:val="16"/>
              </w:rPr>
              <w:t>15</w:t>
            </w:r>
          </w:p>
        </w:tc>
        <w:tc>
          <w:tcPr>
            <w:tcW w:w="1667" w:type="dxa"/>
          </w:tcPr>
          <w:p w14:paraId="358345B1" w14:textId="77777777" w:rsidR="00C26679" w:rsidRDefault="00DD1D10">
            <w:pPr>
              <w:pStyle w:val="TableParagraph"/>
              <w:spacing w:before="39"/>
              <w:ind w:left="5"/>
              <w:jc w:val="center"/>
              <w:rPr>
                <w:rFonts w:ascii="Trebuchet MS" w:hAnsi="Trebuchet MS"/>
                <w:sz w:val="16"/>
              </w:rPr>
            </w:pPr>
            <w:r>
              <w:rPr>
                <w:rFonts w:ascii="Verdana" w:hAnsi="Verdana"/>
                <w:i/>
                <w:sz w:val="16"/>
              </w:rPr>
              <w:t>&lt;</w:t>
            </w:r>
            <w:r>
              <w:rPr>
                <w:rFonts w:ascii="Verdana" w:hAnsi="Verdana"/>
                <w:i/>
                <w:spacing w:val="-10"/>
                <w:sz w:val="16"/>
              </w:rPr>
              <w:t xml:space="preserve"> </w:t>
            </w:r>
            <w:r>
              <w:rPr>
                <w:rFonts w:ascii="Verdana" w:hAnsi="Verdana"/>
                <w:i/>
                <w:spacing w:val="-5"/>
                <w:sz w:val="16"/>
              </w:rPr>
              <w:t>−</w:t>
            </w:r>
            <w:r>
              <w:rPr>
                <w:rFonts w:ascii="Trebuchet MS" w:hAnsi="Trebuchet MS"/>
                <w:spacing w:val="-5"/>
                <w:sz w:val="16"/>
              </w:rPr>
              <w:t>10</w:t>
            </w:r>
          </w:p>
        </w:tc>
        <w:tc>
          <w:tcPr>
            <w:tcW w:w="2258" w:type="dxa"/>
          </w:tcPr>
          <w:p w14:paraId="08157484" w14:textId="77777777" w:rsidR="00C26679" w:rsidRDefault="00DD1D10">
            <w:pPr>
              <w:pStyle w:val="TableParagraph"/>
              <w:spacing w:before="39"/>
              <w:ind w:left="3"/>
              <w:jc w:val="center"/>
              <w:rPr>
                <w:rFonts w:ascii="Trebuchet MS" w:hAnsi="Trebuchet MS"/>
                <w:sz w:val="16"/>
              </w:rPr>
            </w:pPr>
            <w:r>
              <w:rPr>
                <w:rFonts w:ascii="Verdana" w:hAnsi="Verdana"/>
                <w:i/>
                <w:sz w:val="16"/>
              </w:rPr>
              <w:t>&lt;</w:t>
            </w:r>
            <w:r>
              <w:rPr>
                <w:rFonts w:ascii="Verdana" w:hAnsi="Verdana"/>
                <w:i/>
                <w:spacing w:val="-10"/>
                <w:sz w:val="16"/>
              </w:rPr>
              <w:t xml:space="preserve"> </w:t>
            </w:r>
            <w:r>
              <w:rPr>
                <w:rFonts w:ascii="Verdana" w:hAnsi="Verdana"/>
                <w:i/>
                <w:spacing w:val="-5"/>
                <w:sz w:val="16"/>
              </w:rPr>
              <w:t>−</w:t>
            </w:r>
            <w:r>
              <w:rPr>
                <w:rFonts w:ascii="Trebuchet MS" w:hAnsi="Trebuchet MS"/>
                <w:spacing w:val="-5"/>
                <w:sz w:val="16"/>
              </w:rPr>
              <w:t>12</w:t>
            </w:r>
          </w:p>
        </w:tc>
      </w:tr>
      <w:tr w:rsidR="00C26679" w14:paraId="7C321BB5" w14:textId="77777777" w:rsidTr="00C658FB">
        <w:trPr>
          <w:trHeight w:val="431"/>
        </w:trPr>
        <w:tc>
          <w:tcPr>
            <w:tcW w:w="2903" w:type="dxa"/>
          </w:tcPr>
          <w:p w14:paraId="036E9339" w14:textId="77777777" w:rsidR="00C26679" w:rsidRDefault="00DD1D10">
            <w:pPr>
              <w:pStyle w:val="TableParagraph"/>
              <w:rPr>
                <w:sz w:val="16"/>
              </w:rPr>
            </w:pPr>
            <w:r>
              <w:rPr>
                <w:sz w:val="16"/>
              </w:rPr>
              <w:t>Gain</w:t>
            </w:r>
            <w:r>
              <w:rPr>
                <w:spacing w:val="11"/>
                <w:sz w:val="16"/>
              </w:rPr>
              <w:t xml:space="preserve"> </w:t>
            </w:r>
            <w:r>
              <w:rPr>
                <w:spacing w:val="-2"/>
                <w:sz w:val="16"/>
              </w:rPr>
              <w:t>(</w:t>
            </w:r>
            <w:proofErr w:type="spellStart"/>
            <w:r>
              <w:rPr>
                <w:spacing w:val="-2"/>
                <w:sz w:val="16"/>
              </w:rPr>
              <w:t>dBi</w:t>
            </w:r>
            <w:proofErr w:type="spellEnd"/>
            <w:r>
              <w:rPr>
                <w:spacing w:val="-2"/>
                <w:sz w:val="16"/>
              </w:rPr>
              <w:t>)</w:t>
            </w:r>
          </w:p>
        </w:tc>
        <w:tc>
          <w:tcPr>
            <w:tcW w:w="2951" w:type="dxa"/>
          </w:tcPr>
          <w:p w14:paraId="4412AA6E" w14:textId="77777777" w:rsidR="00C26679" w:rsidRDefault="00DD1D10">
            <w:pPr>
              <w:pStyle w:val="TableParagraph"/>
              <w:ind w:left="6"/>
              <w:jc w:val="center"/>
              <w:rPr>
                <w:sz w:val="16"/>
              </w:rPr>
            </w:pPr>
            <w:r>
              <w:rPr>
                <w:spacing w:val="-5"/>
                <w:sz w:val="16"/>
              </w:rPr>
              <w:t>5.2</w:t>
            </w:r>
          </w:p>
        </w:tc>
        <w:tc>
          <w:tcPr>
            <w:tcW w:w="1667" w:type="dxa"/>
          </w:tcPr>
          <w:p w14:paraId="1B2104B2" w14:textId="77777777" w:rsidR="00C26679" w:rsidRDefault="00DD1D10">
            <w:pPr>
              <w:pStyle w:val="TableParagraph"/>
              <w:ind w:left="5"/>
              <w:jc w:val="center"/>
              <w:rPr>
                <w:sz w:val="16"/>
              </w:rPr>
            </w:pPr>
            <w:r>
              <w:rPr>
                <w:spacing w:val="-5"/>
                <w:sz w:val="16"/>
              </w:rPr>
              <w:t>3.9</w:t>
            </w:r>
          </w:p>
        </w:tc>
        <w:tc>
          <w:tcPr>
            <w:tcW w:w="2258" w:type="dxa"/>
          </w:tcPr>
          <w:p w14:paraId="5CBDE61F" w14:textId="77777777" w:rsidR="00C26679" w:rsidRDefault="00DD1D10">
            <w:pPr>
              <w:pStyle w:val="TableParagraph"/>
              <w:ind w:left="3"/>
              <w:jc w:val="center"/>
              <w:rPr>
                <w:sz w:val="16"/>
              </w:rPr>
            </w:pPr>
            <w:r>
              <w:rPr>
                <w:spacing w:val="-5"/>
                <w:sz w:val="16"/>
              </w:rPr>
              <w:t>4.5</w:t>
            </w:r>
          </w:p>
        </w:tc>
      </w:tr>
      <w:tr w:rsidR="00C26679" w14:paraId="442E7509" w14:textId="77777777" w:rsidTr="00C658FB">
        <w:trPr>
          <w:trHeight w:val="431"/>
        </w:trPr>
        <w:tc>
          <w:tcPr>
            <w:tcW w:w="2903" w:type="dxa"/>
          </w:tcPr>
          <w:p w14:paraId="295DF6E6" w14:textId="77777777" w:rsidR="00C26679" w:rsidRDefault="00DD1D10">
            <w:pPr>
              <w:pStyle w:val="TableParagraph"/>
              <w:rPr>
                <w:sz w:val="16"/>
              </w:rPr>
            </w:pPr>
            <w:r>
              <w:rPr>
                <w:sz w:val="16"/>
              </w:rPr>
              <w:t>Integration</w:t>
            </w:r>
            <w:r>
              <w:rPr>
                <w:spacing w:val="4"/>
                <w:sz w:val="16"/>
              </w:rPr>
              <w:t xml:space="preserve"> </w:t>
            </w:r>
            <w:r>
              <w:rPr>
                <w:spacing w:val="-2"/>
                <w:sz w:val="16"/>
              </w:rPr>
              <w:t>Level</w:t>
            </w:r>
          </w:p>
        </w:tc>
        <w:tc>
          <w:tcPr>
            <w:tcW w:w="2951" w:type="dxa"/>
          </w:tcPr>
          <w:p w14:paraId="14D5B10C" w14:textId="77777777" w:rsidR="00C26679" w:rsidRDefault="00DD1D10">
            <w:pPr>
              <w:pStyle w:val="TableParagraph"/>
              <w:ind w:left="6"/>
              <w:jc w:val="center"/>
              <w:rPr>
                <w:sz w:val="16"/>
              </w:rPr>
            </w:pPr>
            <w:r>
              <w:rPr>
                <w:spacing w:val="-4"/>
                <w:sz w:val="16"/>
              </w:rPr>
              <w:t>Full</w:t>
            </w:r>
          </w:p>
        </w:tc>
        <w:tc>
          <w:tcPr>
            <w:tcW w:w="1667" w:type="dxa"/>
          </w:tcPr>
          <w:p w14:paraId="64F5C484" w14:textId="77777777" w:rsidR="00C26679" w:rsidRDefault="00DD1D10">
            <w:pPr>
              <w:pStyle w:val="TableParagraph"/>
              <w:ind w:left="5"/>
              <w:jc w:val="center"/>
              <w:rPr>
                <w:sz w:val="16"/>
              </w:rPr>
            </w:pPr>
            <w:r>
              <w:rPr>
                <w:spacing w:val="-2"/>
                <w:sz w:val="16"/>
              </w:rPr>
              <w:t>Partial</w:t>
            </w:r>
          </w:p>
        </w:tc>
        <w:tc>
          <w:tcPr>
            <w:tcW w:w="2258" w:type="dxa"/>
          </w:tcPr>
          <w:p w14:paraId="4380EDC5" w14:textId="77777777" w:rsidR="00C26679" w:rsidRDefault="00DD1D10">
            <w:pPr>
              <w:pStyle w:val="TableParagraph"/>
              <w:ind w:left="3"/>
              <w:jc w:val="center"/>
              <w:rPr>
                <w:sz w:val="16"/>
              </w:rPr>
            </w:pPr>
            <w:r>
              <w:rPr>
                <w:spacing w:val="-4"/>
                <w:sz w:val="16"/>
              </w:rPr>
              <w:t>Full</w:t>
            </w:r>
          </w:p>
        </w:tc>
      </w:tr>
    </w:tbl>
    <w:p w14:paraId="454CA546" w14:textId="77777777" w:rsidR="00C26679" w:rsidRDefault="00C26679">
      <w:pPr>
        <w:pStyle w:val="BodyText"/>
        <w:spacing w:before="100"/>
        <w:rPr>
          <w:rFonts w:ascii="Arial"/>
          <w:b/>
          <w:sz w:val="14"/>
        </w:rPr>
      </w:pPr>
    </w:p>
    <w:p w14:paraId="286D4174" w14:textId="77777777" w:rsidR="00C26679" w:rsidRDefault="00DD1D10">
      <w:pPr>
        <w:pStyle w:val="BodyText"/>
        <w:spacing w:before="1" w:line="249" w:lineRule="auto"/>
        <w:ind w:left="118" w:right="117" w:firstLine="199"/>
        <w:jc w:val="both"/>
      </w:pPr>
      <w:r>
        <w:t>As shown in Table 1, the proposed design outperforms comparable works in terms of size reduction, frequency agility,</w:t>
      </w:r>
      <w:r>
        <w:rPr>
          <w:spacing w:val="40"/>
        </w:rPr>
        <w:t xml:space="preserve"> </w:t>
      </w:r>
      <w:r>
        <w:t>return</w:t>
      </w:r>
      <w:r>
        <w:rPr>
          <w:spacing w:val="40"/>
        </w:rPr>
        <w:t xml:space="preserve"> </w:t>
      </w:r>
      <w:r>
        <w:t>loss</w:t>
      </w:r>
      <w:r>
        <w:rPr>
          <w:spacing w:val="40"/>
        </w:rPr>
        <w:t xml:space="preserve"> </w:t>
      </w:r>
      <w:r>
        <w:t>(S11),</w:t>
      </w:r>
      <w:r>
        <w:rPr>
          <w:spacing w:val="40"/>
        </w:rPr>
        <w:t xml:space="preserve"> </w:t>
      </w:r>
      <w:r>
        <w:t>and</w:t>
      </w:r>
      <w:r>
        <w:rPr>
          <w:spacing w:val="40"/>
        </w:rPr>
        <w:t xml:space="preserve"> </w:t>
      </w:r>
      <w:r>
        <w:t>gain,</w:t>
      </w:r>
      <w:r>
        <w:rPr>
          <w:spacing w:val="40"/>
        </w:rPr>
        <w:t xml:space="preserve"> </w:t>
      </w:r>
      <w:r>
        <w:t>while</w:t>
      </w:r>
      <w:r>
        <w:rPr>
          <w:spacing w:val="40"/>
        </w:rPr>
        <w:t xml:space="preserve"> </w:t>
      </w:r>
      <w:r>
        <w:t>achieving</w:t>
      </w:r>
      <w:r>
        <w:rPr>
          <w:spacing w:val="40"/>
        </w:rPr>
        <w:t xml:space="preserve"> </w:t>
      </w:r>
      <w:r>
        <w:t>a higher degree of functional integration. These improvements demonstrate the potential of the proposed system to meet</w:t>
      </w:r>
      <w:r>
        <w:rPr>
          <w:spacing w:val="80"/>
          <w:w w:val="150"/>
        </w:rPr>
        <w:t xml:space="preserve"> </w:t>
      </w:r>
      <w:r>
        <w:t xml:space="preserve">the demands of next-generation wireless communication </w:t>
      </w:r>
      <w:r>
        <w:rPr>
          <w:spacing w:val="-2"/>
        </w:rPr>
        <w:t>applications.</w:t>
      </w:r>
    </w:p>
    <w:p w14:paraId="0274BC83" w14:textId="77777777" w:rsidR="00C26679" w:rsidRDefault="00C26679">
      <w:pPr>
        <w:pStyle w:val="BodyText"/>
        <w:spacing w:before="58"/>
      </w:pPr>
    </w:p>
    <w:p w14:paraId="53709800" w14:textId="77777777" w:rsidR="00C26679" w:rsidRPr="003E42EF" w:rsidRDefault="00DD1D10" w:rsidP="003E42EF">
      <w:pPr>
        <w:tabs>
          <w:tab w:val="left" w:pos="406"/>
        </w:tabs>
        <w:spacing w:line="278" w:lineRule="auto"/>
        <w:ind w:right="1352"/>
        <w:rPr>
          <w:rFonts w:ascii="Arial"/>
          <w:b/>
          <w:sz w:val="18"/>
        </w:rPr>
      </w:pPr>
      <w:r w:rsidRPr="003E42EF">
        <w:rPr>
          <w:rFonts w:ascii="Arial"/>
          <w:b/>
          <w:color w:val="0073AE"/>
          <w:sz w:val="18"/>
        </w:rPr>
        <w:t>SYSTEM</w:t>
      </w:r>
      <w:r w:rsidRPr="003E42EF">
        <w:rPr>
          <w:rFonts w:ascii="Arial"/>
          <w:b/>
          <w:color w:val="0073AE"/>
          <w:spacing w:val="-13"/>
          <w:sz w:val="18"/>
        </w:rPr>
        <w:t xml:space="preserve"> </w:t>
      </w:r>
      <w:r w:rsidRPr="003E42EF">
        <w:rPr>
          <w:rFonts w:ascii="Arial"/>
          <w:b/>
          <w:color w:val="0073AE"/>
          <w:sz w:val="18"/>
        </w:rPr>
        <w:t>ARCHITECTURE</w:t>
      </w:r>
      <w:r w:rsidRPr="003E42EF">
        <w:rPr>
          <w:rFonts w:ascii="Arial"/>
          <w:b/>
          <w:color w:val="0073AE"/>
          <w:spacing w:val="-12"/>
          <w:sz w:val="18"/>
        </w:rPr>
        <w:t xml:space="preserve"> </w:t>
      </w:r>
      <w:r w:rsidRPr="003E42EF">
        <w:rPr>
          <w:rFonts w:ascii="Arial"/>
          <w:b/>
          <w:color w:val="0073AE"/>
          <w:sz w:val="18"/>
        </w:rPr>
        <w:t>AND</w:t>
      </w:r>
      <w:r w:rsidRPr="003E42EF">
        <w:rPr>
          <w:rFonts w:ascii="Arial"/>
          <w:b/>
          <w:color w:val="0073AE"/>
          <w:spacing w:val="-13"/>
          <w:sz w:val="18"/>
        </w:rPr>
        <w:t xml:space="preserve"> </w:t>
      </w:r>
      <w:r w:rsidRPr="003E42EF">
        <w:rPr>
          <w:rFonts w:ascii="Arial"/>
          <w:b/>
          <w:color w:val="0073AE"/>
          <w:sz w:val="18"/>
        </w:rPr>
        <w:t xml:space="preserve">DESIGN </w:t>
      </w:r>
      <w:r w:rsidRPr="003E42EF">
        <w:rPr>
          <w:rFonts w:ascii="Arial"/>
          <w:b/>
          <w:color w:val="0073AE"/>
          <w:spacing w:val="-2"/>
          <w:sz w:val="18"/>
        </w:rPr>
        <w:t>METHODOLOGY</w:t>
      </w:r>
    </w:p>
    <w:p w14:paraId="21840A80" w14:textId="78136678" w:rsidR="00C26679" w:rsidRDefault="00DD1D10">
      <w:pPr>
        <w:pStyle w:val="BodyText"/>
        <w:spacing w:before="182" w:line="249" w:lineRule="auto"/>
        <w:ind w:left="118" w:right="117"/>
        <w:jc w:val="both"/>
      </w:pPr>
      <w:r>
        <w:t>Which is the suggested integrated antenna-filter system is founded</w:t>
      </w:r>
      <w:r>
        <w:rPr>
          <w:spacing w:val="-4"/>
        </w:rPr>
        <w:t xml:space="preserve"> </w:t>
      </w:r>
      <w:r>
        <w:t>on</w:t>
      </w:r>
      <w:r>
        <w:rPr>
          <w:spacing w:val="-4"/>
        </w:rPr>
        <w:t xml:space="preserve"> </w:t>
      </w:r>
      <w:r>
        <w:t>a</w:t>
      </w:r>
      <w:r>
        <w:rPr>
          <w:spacing w:val="-4"/>
        </w:rPr>
        <w:t xml:space="preserve"> </w:t>
      </w:r>
      <w:r>
        <w:t>co-design</w:t>
      </w:r>
      <w:r>
        <w:rPr>
          <w:spacing w:val="-4"/>
        </w:rPr>
        <w:t xml:space="preserve"> </w:t>
      </w:r>
      <w:r>
        <w:t>philosophy,</w:t>
      </w:r>
      <w:r>
        <w:rPr>
          <w:spacing w:val="-4"/>
        </w:rPr>
        <w:t xml:space="preserve"> </w:t>
      </w:r>
      <w:r>
        <w:t>that</w:t>
      </w:r>
      <w:r>
        <w:rPr>
          <w:spacing w:val="-4"/>
        </w:rPr>
        <w:t xml:space="preserve"> </w:t>
      </w:r>
      <w:r>
        <w:t>uses</w:t>
      </w:r>
      <w:r>
        <w:rPr>
          <w:spacing w:val="-4"/>
        </w:rPr>
        <w:t xml:space="preserve"> </w:t>
      </w:r>
      <w:r>
        <w:t>shared</w:t>
      </w:r>
      <w:r>
        <w:rPr>
          <w:spacing w:val="-4"/>
        </w:rPr>
        <w:t xml:space="preserve"> </w:t>
      </w:r>
      <w:r>
        <w:t>physical structures and matching mutual impedances to achieve the optimization of space, performance, and efficiency. The antenna and filter are not treated, as distinct, but merging</w:t>
      </w:r>
      <w:r>
        <w:rPr>
          <w:spacing w:val="-3"/>
        </w:rPr>
        <w:t xml:space="preserve"> </w:t>
      </w:r>
      <w:r>
        <w:t>its</w:t>
      </w:r>
      <w:r>
        <w:rPr>
          <w:spacing w:val="-3"/>
        </w:rPr>
        <w:t xml:space="preserve"> </w:t>
      </w:r>
      <w:r>
        <w:t>functions,</w:t>
      </w:r>
      <w:r>
        <w:rPr>
          <w:spacing w:val="-3"/>
        </w:rPr>
        <w:t xml:space="preserve"> </w:t>
      </w:r>
      <w:r>
        <w:t>in</w:t>
      </w:r>
      <w:r>
        <w:rPr>
          <w:spacing w:val="-3"/>
        </w:rPr>
        <w:t xml:space="preserve"> </w:t>
      </w:r>
      <w:r>
        <w:t>a</w:t>
      </w:r>
      <w:r>
        <w:rPr>
          <w:spacing w:val="-3"/>
        </w:rPr>
        <w:t xml:space="preserve"> </w:t>
      </w:r>
      <w:r>
        <w:t>minimal</w:t>
      </w:r>
      <w:r>
        <w:rPr>
          <w:spacing w:val="-3"/>
        </w:rPr>
        <w:t xml:space="preserve"> </w:t>
      </w:r>
      <w:r>
        <w:t>loss</w:t>
      </w:r>
      <w:r>
        <w:rPr>
          <w:spacing w:val="-3"/>
        </w:rPr>
        <w:t xml:space="preserve"> </w:t>
      </w:r>
      <w:r>
        <w:t>and</w:t>
      </w:r>
      <w:r>
        <w:rPr>
          <w:spacing w:val="-3"/>
        </w:rPr>
        <w:t xml:space="preserve"> </w:t>
      </w:r>
      <w:r>
        <w:t>maximized</w:t>
      </w:r>
      <w:r>
        <w:rPr>
          <w:spacing w:val="-3"/>
        </w:rPr>
        <w:t xml:space="preserve"> </w:t>
      </w:r>
      <w:r>
        <w:t>electromagnetic compatibility interface. The integration strategy is deeply rooted to integrating the filter within the structure of the antenna feed. The technique does not only minimize the requirement of additional matching networks but also allows a natural interplay between the filtering and radiation processes. The feedline is designed to aid in signal transmission and frequency selectivity which enables sharp rejection out of band and better in band performance. In order to allow dynamic frequency reconfigurability, tuning elements (e.g. PIN diodes) are integrated at suitable places within structure. These parts enable the system resonant frequencies and filtering properties adjustment in real-time. Fast switching and multi-band operation is facilitated in that activation of the diodes is done with a low-power biasing circuit. Adaptive behavior is also enabled by including the integration of tuning elements in an environment where- frequency agility is paramount, that is, cognitive radio and biomedical telemetry.</w:t>
      </w:r>
    </w:p>
    <w:p w14:paraId="61939A74" w14:textId="77777777" w:rsidR="00C26679" w:rsidRDefault="00DD1D10">
      <w:pPr>
        <w:pStyle w:val="BodyText"/>
        <w:spacing w:before="19" w:line="249" w:lineRule="auto"/>
        <w:ind w:left="118" w:right="117" w:firstLine="199"/>
        <w:jc w:val="both"/>
      </w:pPr>
      <w:r>
        <w:t xml:space="preserve">Fig 1 illustrates the signal flow through the system, start- </w:t>
      </w:r>
      <w:proofErr w:type="spellStart"/>
      <w:r>
        <w:t>ing</w:t>
      </w:r>
      <w:proofErr w:type="spellEnd"/>
      <w:r>
        <w:t xml:space="preserve"> from the RF input, passing through the embedded filter section within the antenna feed, and radiating via the </w:t>
      </w:r>
      <w:r>
        <w:rPr>
          <w:spacing w:val="-2"/>
        </w:rPr>
        <w:t>antenna</w:t>
      </w:r>
    </w:p>
    <w:p w14:paraId="769938B1" w14:textId="77777777" w:rsidR="00C26679" w:rsidRDefault="00C26679">
      <w:pPr>
        <w:spacing w:line="249" w:lineRule="auto"/>
        <w:jc w:val="both"/>
        <w:sectPr w:rsidR="00C26679" w:rsidSect="003035E1">
          <w:type w:val="continuous"/>
          <w:pgSz w:w="12240" w:h="15840"/>
          <w:pgMar w:top="200" w:right="800" w:bottom="720" w:left="1160" w:header="517" w:footer="0" w:gutter="0"/>
          <w:cols w:space="720"/>
        </w:sectPr>
      </w:pPr>
    </w:p>
    <w:p w14:paraId="6F20D55C" w14:textId="77777777" w:rsidR="00C26679" w:rsidRDefault="00C26679">
      <w:pPr>
        <w:pStyle w:val="BodyText"/>
        <w:spacing w:before="209"/>
      </w:pPr>
    </w:p>
    <w:p w14:paraId="59A61C63" w14:textId="77777777" w:rsidR="00C26679" w:rsidRDefault="00C26679">
      <w:pPr>
        <w:sectPr w:rsidR="00C26679" w:rsidSect="003035E1">
          <w:headerReference w:type="even" r:id="rId15"/>
          <w:headerReference w:type="default" r:id="rId16"/>
          <w:footerReference w:type="even" r:id="rId17"/>
          <w:footerReference w:type="default" r:id="rId18"/>
          <w:headerReference w:type="first" r:id="rId19"/>
          <w:pgSz w:w="12240" w:h="15840"/>
          <w:pgMar w:top="680" w:right="800" w:bottom="900" w:left="1160" w:header="0" w:footer="706" w:gutter="0"/>
          <w:pgNumType w:start="3"/>
          <w:cols w:space="720"/>
        </w:sectPr>
      </w:pPr>
    </w:p>
    <w:p w14:paraId="549BE671" w14:textId="77777777" w:rsidR="00C26679" w:rsidRDefault="00C26679">
      <w:pPr>
        <w:pStyle w:val="BodyText"/>
        <w:spacing w:before="3" w:after="1"/>
        <w:rPr>
          <w:sz w:val="12"/>
        </w:rPr>
      </w:pPr>
    </w:p>
    <w:p w14:paraId="7BE46D24" w14:textId="77777777" w:rsidR="00C26679" w:rsidRDefault="00DD1D10">
      <w:pPr>
        <w:pStyle w:val="BodyText"/>
        <w:ind w:left="862"/>
      </w:pPr>
      <w:r>
        <w:rPr>
          <w:noProof/>
        </w:rPr>
        <w:drawing>
          <wp:inline distT="0" distB="0" distL="0" distR="0" wp14:anchorId="0C1C07E8" wp14:editId="30A99BEF">
            <wp:extent cx="4943475" cy="3524250"/>
            <wp:effectExtent l="0" t="0" r="9525"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20" cstate="print"/>
                    <a:stretch>
                      <a:fillRect/>
                    </a:stretch>
                  </pic:blipFill>
                  <pic:spPr>
                    <a:xfrm>
                      <a:off x="0" y="0"/>
                      <a:ext cx="4944746" cy="3525156"/>
                    </a:xfrm>
                    <a:prstGeom prst="rect">
                      <a:avLst/>
                    </a:prstGeom>
                  </pic:spPr>
                </pic:pic>
              </a:graphicData>
            </a:graphic>
          </wp:inline>
        </w:drawing>
      </w:r>
    </w:p>
    <w:p w14:paraId="053BF418" w14:textId="77777777" w:rsidR="00C26679" w:rsidRDefault="00C26679">
      <w:pPr>
        <w:pStyle w:val="BodyText"/>
        <w:spacing w:before="14"/>
        <w:rPr>
          <w:sz w:val="14"/>
        </w:rPr>
      </w:pPr>
    </w:p>
    <w:p w14:paraId="680FF37D" w14:textId="77777777" w:rsidR="00C26679" w:rsidRDefault="00DD1D10">
      <w:pPr>
        <w:ind w:left="118"/>
        <w:jc w:val="both"/>
        <w:rPr>
          <w:rFonts w:ascii="Arial"/>
          <w:b/>
          <w:sz w:val="14"/>
        </w:rPr>
      </w:pPr>
      <w:r>
        <w:rPr>
          <w:rFonts w:ascii="Arial"/>
          <w:b/>
          <w:color w:val="0073AE"/>
          <w:sz w:val="14"/>
        </w:rPr>
        <w:t>FIGURE</w:t>
      </w:r>
      <w:r>
        <w:rPr>
          <w:rFonts w:ascii="Arial"/>
          <w:b/>
          <w:color w:val="0073AE"/>
          <w:spacing w:val="-6"/>
          <w:sz w:val="14"/>
        </w:rPr>
        <w:t xml:space="preserve"> </w:t>
      </w:r>
      <w:r>
        <w:rPr>
          <w:rFonts w:ascii="Arial"/>
          <w:b/>
          <w:color w:val="0073AE"/>
          <w:sz w:val="14"/>
        </w:rPr>
        <w:t>1.</w:t>
      </w:r>
      <w:r>
        <w:rPr>
          <w:rFonts w:ascii="Arial"/>
          <w:b/>
          <w:color w:val="0073AE"/>
          <w:spacing w:val="22"/>
          <w:sz w:val="14"/>
        </w:rPr>
        <w:t xml:space="preserve"> </w:t>
      </w:r>
      <w:r>
        <w:rPr>
          <w:rFonts w:ascii="Arial"/>
          <w:b/>
          <w:sz w:val="14"/>
        </w:rPr>
        <w:t>Block</w:t>
      </w:r>
      <w:r>
        <w:rPr>
          <w:rFonts w:ascii="Arial"/>
          <w:b/>
          <w:spacing w:val="-6"/>
          <w:sz w:val="14"/>
        </w:rPr>
        <w:t xml:space="preserve"> </w:t>
      </w:r>
      <w:r>
        <w:rPr>
          <w:rFonts w:ascii="Arial"/>
          <w:b/>
          <w:sz w:val="14"/>
        </w:rPr>
        <w:t>Diagram</w:t>
      </w:r>
      <w:r>
        <w:rPr>
          <w:rFonts w:ascii="Arial"/>
          <w:b/>
          <w:spacing w:val="-6"/>
          <w:sz w:val="14"/>
        </w:rPr>
        <w:t xml:space="preserve"> </w:t>
      </w:r>
      <w:r>
        <w:rPr>
          <w:rFonts w:ascii="Arial"/>
          <w:b/>
          <w:sz w:val="14"/>
        </w:rPr>
        <w:t>of</w:t>
      </w:r>
      <w:r>
        <w:rPr>
          <w:rFonts w:ascii="Arial"/>
          <w:b/>
          <w:spacing w:val="-5"/>
          <w:sz w:val="14"/>
        </w:rPr>
        <w:t xml:space="preserve"> </w:t>
      </w:r>
      <w:r>
        <w:rPr>
          <w:rFonts w:ascii="Arial"/>
          <w:b/>
          <w:sz w:val="14"/>
        </w:rPr>
        <w:t>the</w:t>
      </w:r>
      <w:r>
        <w:rPr>
          <w:rFonts w:ascii="Arial"/>
          <w:b/>
          <w:spacing w:val="-6"/>
          <w:sz w:val="14"/>
        </w:rPr>
        <w:t xml:space="preserve"> </w:t>
      </w:r>
      <w:r>
        <w:rPr>
          <w:rFonts w:ascii="Arial"/>
          <w:b/>
          <w:sz w:val="14"/>
        </w:rPr>
        <w:t>Integrated</w:t>
      </w:r>
      <w:r>
        <w:rPr>
          <w:rFonts w:ascii="Arial"/>
          <w:b/>
          <w:spacing w:val="-5"/>
          <w:sz w:val="14"/>
        </w:rPr>
        <w:t xml:space="preserve"> </w:t>
      </w:r>
      <w:r>
        <w:rPr>
          <w:rFonts w:ascii="Arial"/>
          <w:b/>
          <w:sz w:val="14"/>
        </w:rPr>
        <w:t>Antenna-Filter</w:t>
      </w:r>
      <w:r>
        <w:rPr>
          <w:rFonts w:ascii="Arial"/>
          <w:b/>
          <w:spacing w:val="-6"/>
          <w:sz w:val="14"/>
        </w:rPr>
        <w:t xml:space="preserve"> </w:t>
      </w:r>
      <w:r>
        <w:rPr>
          <w:rFonts w:ascii="Arial"/>
          <w:b/>
          <w:spacing w:val="-2"/>
          <w:sz w:val="14"/>
        </w:rPr>
        <w:t>System</w:t>
      </w:r>
    </w:p>
    <w:p w14:paraId="46FCFA25" w14:textId="77777777" w:rsidR="00C26679" w:rsidRDefault="00C26679">
      <w:pPr>
        <w:pStyle w:val="BodyText"/>
        <w:rPr>
          <w:rFonts w:ascii="Arial"/>
          <w:b/>
          <w:sz w:val="14"/>
        </w:rPr>
      </w:pPr>
    </w:p>
    <w:p w14:paraId="72154151" w14:textId="77777777" w:rsidR="00C26679" w:rsidRDefault="00C26679">
      <w:pPr>
        <w:pStyle w:val="BodyText"/>
        <w:spacing w:before="147"/>
        <w:rPr>
          <w:rFonts w:ascii="Arial"/>
          <w:b/>
          <w:sz w:val="14"/>
        </w:rPr>
      </w:pPr>
    </w:p>
    <w:p w14:paraId="3477C580" w14:textId="77777777" w:rsidR="00C26679" w:rsidRDefault="00DD1D10">
      <w:pPr>
        <w:pStyle w:val="BodyText"/>
        <w:spacing w:line="249" w:lineRule="auto"/>
        <w:ind w:left="118" w:right="38"/>
        <w:jc w:val="both"/>
      </w:pPr>
      <w:r>
        <w:t>structure. It also highlights the control circuitry responsible for</w:t>
      </w:r>
      <w:r>
        <w:rPr>
          <w:spacing w:val="40"/>
        </w:rPr>
        <w:t xml:space="preserve"> </w:t>
      </w:r>
      <w:r>
        <w:t>biasing</w:t>
      </w:r>
      <w:r>
        <w:rPr>
          <w:spacing w:val="40"/>
        </w:rPr>
        <w:t xml:space="preserve"> </w:t>
      </w:r>
      <w:r>
        <w:t>the</w:t>
      </w:r>
      <w:r>
        <w:rPr>
          <w:spacing w:val="40"/>
        </w:rPr>
        <w:t xml:space="preserve"> </w:t>
      </w:r>
      <w:r>
        <w:t>PIN</w:t>
      </w:r>
      <w:r>
        <w:rPr>
          <w:spacing w:val="40"/>
        </w:rPr>
        <w:t xml:space="preserve"> </w:t>
      </w:r>
      <w:r>
        <w:t>diodes</w:t>
      </w:r>
      <w:r>
        <w:rPr>
          <w:spacing w:val="40"/>
        </w:rPr>
        <w:t xml:space="preserve"> </w:t>
      </w:r>
      <w:r>
        <w:t>and</w:t>
      </w:r>
      <w:r>
        <w:rPr>
          <w:spacing w:val="40"/>
        </w:rPr>
        <w:t xml:space="preserve"> </w:t>
      </w:r>
      <w:r>
        <w:t>the</w:t>
      </w:r>
      <w:r>
        <w:rPr>
          <w:spacing w:val="40"/>
        </w:rPr>
        <w:t xml:space="preserve"> </w:t>
      </w:r>
      <w:r>
        <w:t>reconfigurable</w:t>
      </w:r>
      <w:r>
        <w:rPr>
          <w:spacing w:val="40"/>
        </w:rPr>
        <w:t xml:space="preserve"> </w:t>
      </w:r>
      <w:r>
        <w:t>paths that adapt based on input control signals. This architecture ensures</w:t>
      </w:r>
      <w:r>
        <w:rPr>
          <w:spacing w:val="-2"/>
        </w:rPr>
        <w:t xml:space="preserve"> </w:t>
      </w:r>
      <w:r>
        <w:t>tight</w:t>
      </w:r>
      <w:r>
        <w:rPr>
          <w:spacing w:val="-1"/>
        </w:rPr>
        <w:t xml:space="preserve"> </w:t>
      </w:r>
      <w:r>
        <w:t>coupling</w:t>
      </w:r>
      <w:r>
        <w:rPr>
          <w:spacing w:val="-1"/>
        </w:rPr>
        <w:t xml:space="preserve"> </w:t>
      </w:r>
      <w:r>
        <w:t>between</w:t>
      </w:r>
      <w:r>
        <w:rPr>
          <w:spacing w:val="-1"/>
        </w:rPr>
        <w:t xml:space="preserve"> </w:t>
      </w:r>
      <w:r>
        <w:t>components,</w:t>
      </w:r>
      <w:r>
        <w:rPr>
          <w:spacing w:val="-1"/>
        </w:rPr>
        <w:t xml:space="preserve"> </w:t>
      </w:r>
      <w:r>
        <w:t>high</w:t>
      </w:r>
      <w:r>
        <w:rPr>
          <w:spacing w:val="-1"/>
        </w:rPr>
        <w:t xml:space="preserve"> </w:t>
      </w:r>
      <w:r>
        <w:t>integration density,</w:t>
      </w:r>
      <w:r>
        <w:rPr>
          <w:spacing w:val="-12"/>
        </w:rPr>
        <w:t xml:space="preserve"> </w:t>
      </w:r>
      <w:r>
        <w:t>and</w:t>
      </w:r>
      <w:r>
        <w:rPr>
          <w:spacing w:val="-12"/>
        </w:rPr>
        <w:t xml:space="preserve"> </w:t>
      </w:r>
      <w:r>
        <w:t>flexible</w:t>
      </w:r>
      <w:r>
        <w:rPr>
          <w:spacing w:val="-12"/>
        </w:rPr>
        <w:t xml:space="preserve"> </w:t>
      </w:r>
      <w:r>
        <w:t>operation</w:t>
      </w:r>
      <w:r>
        <w:rPr>
          <w:spacing w:val="-12"/>
        </w:rPr>
        <w:t xml:space="preserve"> </w:t>
      </w:r>
      <w:r>
        <w:t>across</w:t>
      </w:r>
      <w:r>
        <w:rPr>
          <w:spacing w:val="-12"/>
        </w:rPr>
        <w:t xml:space="preserve"> </w:t>
      </w:r>
      <w:r>
        <w:t>a</w:t>
      </w:r>
      <w:r>
        <w:rPr>
          <w:spacing w:val="-12"/>
        </w:rPr>
        <w:t xml:space="preserve"> </w:t>
      </w:r>
      <w:r>
        <w:t>wide</w:t>
      </w:r>
      <w:r>
        <w:rPr>
          <w:spacing w:val="-12"/>
        </w:rPr>
        <w:t xml:space="preserve"> </w:t>
      </w:r>
      <w:r>
        <w:t>frequency</w:t>
      </w:r>
      <w:r>
        <w:rPr>
          <w:spacing w:val="-12"/>
        </w:rPr>
        <w:t xml:space="preserve"> </w:t>
      </w:r>
      <w:r>
        <w:t xml:space="preserve">range. The co-design and integration strategy thus represents a significant step toward developing compact, efficient, and smart RF front-end modules for next-generation wireless </w:t>
      </w:r>
      <w:r>
        <w:rPr>
          <w:spacing w:val="-2"/>
        </w:rPr>
        <w:t>platforms.</w:t>
      </w:r>
    </w:p>
    <w:p w14:paraId="71E089C0" w14:textId="77777777" w:rsidR="00C26679" w:rsidRDefault="00C26679">
      <w:pPr>
        <w:pStyle w:val="BodyText"/>
        <w:spacing w:before="139"/>
      </w:pPr>
    </w:p>
    <w:p w14:paraId="4E118B2D" w14:textId="77777777" w:rsidR="00C26679" w:rsidRDefault="00DD1D10">
      <w:pPr>
        <w:pStyle w:val="ListParagraph"/>
        <w:numPr>
          <w:ilvl w:val="0"/>
          <w:numId w:val="3"/>
        </w:numPr>
        <w:tabs>
          <w:tab w:val="left" w:pos="404"/>
        </w:tabs>
        <w:spacing w:before="1"/>
        <w:ind w:left="404" w:hanging="286"/>
        <w:rPr>
          <w:rFonts w:ascii="Arial"/>
          <w:b/>
          <w:sz w:val="18"/>
        </w:rPr>
      </w:pPr>
      <w:r>
        <w:rPr>
          <w:rFonts w:ascii="Arial"/>
          <w:b/>
          <w:color w:val="0073AE"/>
          <w:sz w:val="18"/>
        </w:rPr>
        <w:t>SMALL</w:t>
      </w:r>
      <w:r>
        <w:rPr>
          <w:rFonts w:ascii="Arial"/>
          <w:b/>
          <w:color w:val="0073AE"/>
          <w:spacing w:val="-12"/>
          <w:sz w:val="18"/>
        </w:rPr>
        <w:t xml:space="preserve"> </w:t>
      </w:r>
      <w:r>
        <w:rPr>
          <w:rFonts w:ascii="Arial"/>
          <w:b/>
          <w:color w:val="0073AE"/>
          <w:sz w:val="18"/>
        </w:rPr>
        <w:t>ANTENNA</w:t>
      </w:r>
      <w:r>
        <w:rPr>
          <w:rFonts w:ascii="Arial"/>
          <w:b/>
          <w:color w:val="0073AE"/>
          <w:spacing w:val="-12"/>
          <w:sz w:val="18"/>
        </w:rPr>
        <w:t xml:space="preserve"> </w:t>
      </w:r>
      <w:r>
        <w:rPr>
          <w:rFonts w:ascii="Arial"/>
          <w:b/>
          <w:color w:val="0073AE"/>
          <w:sz w:val="18"/>
        </w:rPr>
        <w:t>AND</w:t>
      </w:r>
      <w:r>
        <w:rPr>
          <w:rFonts w:ascii="Arial"/>
          <w:b/>
          <w:color w:val="0073AE"/>
          <w:spacing w:val="-11"/>
          <w:sz w:val="18"/>
        </w:rPr>
        <w:t xml:space="preserve"> </w:t>
      </w:r>
      <w:r>
        <w:rPr>
          <w:rFonts w:ascii="Arial"/>
          <w:b/>
          <w:color w:val="0073AE"/>
          <w:sz w:val="18"/>
        </w:rPr>
        <w:t>FILTER</w:t>
      </w:r>
      <w:r>
        <w:rPr>
          <w:rFonts w:ascii="Arial"/>
          <w:b/>
          <w:color w:val="0073AE"/>
          <w:spacing w:val="-12"/>
          <w:sz w:val="18"/>
        </w:rPr>
        <w:t xml:space="preserve"> </w:t>
      </w:r>
      <w:r>
        <w:rPr>
          <w:rFonts w:ascii="Arial"/>
          <w:b/>
          <w:color w:val="0073AE"/>
          <w:spacing w:val="-2"/>
          <w:sz w:val="18"/>
        </w:rPr>
        <w:t>DESIGN</w:t>
      </w:r>
    </w:p>
    <w:p w14:paraId="12152414" w14:textId="77777777" w:rsidR="00C26679" w:rsidRDefault="00C26679">
      <w:pPr>
        <w:pStyle w:val="BodyText"/>
        <w:spacing w:before="8"/>
        <w:rPr>
          <w:rFonts w:ascii="Arial"/>
          <w:b/>
          <w:sz w:val="18"/>
        </w:rPr>
      </w:pPr>
    </w:p>
    <w:p w14:paraId="5015C7DD" w14:textId="0D930F5B" w:rsidR="00C26679" w:rsidRDefault="00DD1D10">
      <w:pPr>
        <w:pStyle w:val="BodyText"/>
        <w:spacing w:line="249" w:lineRule="auto"/>
        <w:ind w:left="118" w:right="38"/>
        <w:jc w:val="both"/>
      </w:pPr>
      <w:r>
        <w:t>Antenna-filter system presently under proposal has a com- pact geometry that is most optimized in integrating, performance,</w:t>
      </w:r>
      <w:r>
        <w:rPr>
          <w:spacing w:val="40"/>
        </w:rPr>
        <w:t xml:space="preserve"> </w:t>
      </w:r>
      <w:r>
        <w:t>and</w:t>
      </w:r>
      <w:r>
        <w:rPr>
          <w:spacing w:val="40"/>
        </w:rPr>
        <w:t xml:space="preserve"> </w:t>
      </w:r>
      <w:r>
        <w:t>reconfigurability.</w:t>
      </w:r>
      <w:r>
        <w:rPr>
          <w:spacing w:val="40"/>
        </w:rPr>
        <w:t xml:space="preserve"> </w:t>
      </w:r>
      <w:r>
        <w:t>Its</w:t>
      </w:r>
      <w:r>
        <w:rPr>
          <w:spacing w:val="40"/>
        </w:rPr>
        <w:t xml:space="preserve"> </w:t>
      </w:r>
      <w:r>
        <w:t>design</w:t>
      </w:r>
      <w:r>
        <w:rPr>
          <w:spacing w:val="40"/>
        </w:rPr>
        <w:t xml:space="preserve"> </w:t>
      </w:r>
      <w:r>
        <w:t>of</w:t>
      </w:r>
      <w:r>
        <w:rPr>
          <w:spacing w:val="40"/>
        </w:rPr>
        <w:t xml:space="preserve"> </w:t>
      </w:r>
      <w:r>
        <w:t>the</w:t>
      </w:r>
      <w:r>
        <w:rPr>
          <w:spacing w:val="40"/>
        </w:rPr>
        <w:t xml:space="preserve"> </w:t>
      </w:r>
      <w:r>
        <w:t>antenna</w:t>
      </w:r>
      <w:r>
        <w:rPr>
          <w:spacing w:val="40"/>
        </w:rPr>
        <w:t xml:space="preserve"> </w:t>
      </w:r>
      <w:r>
        <w:t>is a planar microstrip patch with carefully set-up slots. The</w:t>
      </w:r>
      <w:r>
        <w:rPr>
          <w:spacing w:val="40"/>
        </w:rPr>
        <w:t xml:space="preserve"> </w:t>
      </w:r>
      <w:r>
        <w:t>slots are designed not only by miniaturization but to tune frequencies by integrating with PIN diodes. The patch is fabricated</w:t>
      </w:r>
      <w:r>
        <w:rPr>
          <w:spacing w:val="-1"/>
        </w:rPr>
        <w:t xml:space="preserve"> </w:t>
      </w:r>
      <w:r>
        <w:t>on</w:t>
      </w:r>
      <w:r>
        <w:rPr>
          <w:spacing w:val="-1"/>
        </w:rPr>
        <w:t xml:space="preserve"> </w:t>
      </w:r>
      <w:r>
        <w:t>a</w:t>
      </w:r>
      <w:r>
        <w:rPr>
          <w:spacing w:val="-1"/>
        </w:rPr>
        <w:t xml:space="preserve"> </w:t>
      </w:r>
      <w:r>
        <w:t>high-permittivity</w:t>
      </w:r>
      <w:r>
        <w:rPr>
          <w:spacing w:val="-1"/>
        </w:rPr>
        <w:t xml:space="preserve"> </w:t>
      </w:r>
      <w:r>
        <w:t>substrate</w:t>
      </w:r>
      <w:r>
        <w:rPr>
          <w:spacing w:val="-1"/>
        </w:rPr>
        <w:t xml:space="preserve"> </w:t>
      </w:r>
      <w:r>
        <w:t>and</w:t>
      </w:r>
      <w:r>
        <w:rPr>
          <w:spacing w:val="-1"/>
        </w:rPr>
        <w:t xml:space="preserve"> </w:t>
      </w:r>
      <w:r>
        <w:t>herein</w:t>
      </w:r>
      <w:r>
        <w:rPr>
          <w:spacing w:val="-1"/>
        </w:rPr>
        <w:t xml:space="preserve"> </w:t>
      </w:r>
      <w:r>
        <w:t>Rogers RT5880</w:t>
      </w:r>
      <w:r>
        <w:rPr>
          <w:spacing w:val="40"/>
        </w:rPr>
        <w:t xml:space="preserve"> </w:t>
      </w:r>
      <w:r>
        <w:t>is</w:t>
      </w:r>
      <w:r>
        <w:rPr>
          <w:spacing w:val="40"/>
        </w:rPr>
        <w:t xml:space="preserve"> </w:t>
      </w:r>
      <w:r>
        <w:t>used,</w:t>
      </w:r>
      <w:r>
        <w:rPr>
          <w:spacing w:val="40"/>
        </w:rPr>
        <w:t xml:space="preserve"> </w:t>
      </w:r>
      <w:r>
        <w:t>which</w:t>
      </w:r>
      <w:r>
        <w:rPr>
          <w:spacing w:val="40"/>
        </w:rPr>
        <w:t xml:space="preserve"> </w:t>
      </w:r>
      <w:r>
        <w:t>allows</w:t>
      </w:r>
      <w:r>
        <w:rPr>
          <w:spacing w:val="40"/>
        </w:rPr>
        <w:t xml:space="preserve"> </w:t>
      </w:r>
      <w:r>
        <w:t>this</w:t>
      </w:r>
      <w:r>
        <w:rPr>
          <w:spacing w:val="40"/>
        </w:rPr>
        <w:t xml:space="preserve"> </w:t>
      </w:r>
      <w:r>
        <w:t>patch</w:t>
      </w:r>
      <w:r>
        <w:rPr>
          <w:spacing w:val="40"/>
        </w:rPr>
        <w:t xml:space="preserve"> </w:t>
      </w:r>
      <w:r>
        <w:t>to</w:t>
      </w:r>
      <w:r>
        <w:rPr>
          <w:spacing w:val="40"/>
        </w:rPr>
        <w:t xml:space="preserve"> </w:t>
      </w:r>
      <w:r>
        <w:t>operate</w:t>
      </w:r>
      <w:r>
        <w:rPr>
          <w:spacing w:val="40"/>
        </w:rPr>
        <w:t xml:space="preserve"> </w:t>
      </w:r>
      <w:r>
        <w:t>at high</w:t>
      </w:r>
      <w:r>
        <w:rPr>
          <w:spacing w:val="40"/>
        </w:rPr>
        <w:t xml:space="preserve"> </w:t>
      </w:r>
      <w:r>
        <w:t>frequencies</w:t>
      </w:r>
      <w:r>
        <w:rPr>
          <w:spacing w:val="40"/>
        </w:rPr>
        <w:t xml:space="preserve"> </w:t>
      </w:r>
      <w:r>
        <w:t>and</w:t>
      </w:r>
      <w:r>
        <w:rPr>
          <w:spacing w:val="40"/>
        </w:rPr>
        <w:t xml:space="preserve"> </w:t>
      </w:r>
      <w:r>
        <w:t>also</w:t>
      </w:r>
      <w:r>
        <w:rPr>
          <w:spacing w:val="40"/>
        </w:rPr>
        <w:t xml:space="preserve"> </w:t>
      </w:r>
      <w:r>
        <w:t>allows</w:t>
      </w:r>
      <w:r>
        <w:rPr>
          <w:spacing w:val="40"/>
        </w:rPr>
        <w:t xml:space="preserve"> </w:t>
      </w:r>
      <w:r>
        <w:t>further</w:t>
      </w:r>
      <w:r>
        <w:rPr>
          <w:spacing w:val="40"/>
        </w:rPr>
        <w:t xml:space="preserve"> </w:t>
      </w:r>
      <w:r>
        <w:t>scale</w:t>
      </w:r>
      <w:r>
        <w:rPr>
          <w:spacing w:val="40"/>
        </w:rPr>
        <w:t xml:space="preserve"> </w:t>
      </w:r>
      <w:r>
        <w:t xml:space="preserve">reduction by dielectric loading. Fractal edge changes are presented along the patch edges in order to increase the compactness and expand the design flexibility. This fractal design style enhances the effective electrical length without occupying additional physical </w:t>
      </w:r>
      <w:r w:rsidR="002235EF">
        <w:t>area, ding</w:t>
      </w:r>
      <w:r>
        <w:t xml:space="preserve"> multiband performance and adding better radiation performance in limited spaces. Filter The</w:t>
      </w:r>
      <w:r>
        <w:rPr>
          <w:spacing w:val="-1"/>
        </w:rPr>
        <w:t xml:space="preserve"> </w:t>
      </w:r>
      <w:r>
        <w:t>filter</w:t>
      </w:r>
      <w:r>
        <w:rPr>
          <w:spacing w:val="-1"/>
        </w:rPr>
        <w:t xml:space="preserve"> </w:t>
      </w:r>
      <w:r>
        <w:t>too</w:t>
      </w:r>
      <w:r>
        <w:rPr>
          <w:spacing w:val="-1"/>
        </w:rPr>
        <w:t xml:space="preserve"> </w:t>
      </w:r>
      <w:r>
        <w:t>has</w:t>
      </w:r>
      <w:r>
        <w:rPr>
          <w:spacing w:val="-1"/>
        </w:rPr>
        <w:t xml:space="preserve"> </w:t>
      </w:r>
      <w:r>
        <w:t>a</w:t>
      </w:r>
      <w:r>
        <w:rPr>
          <w:spacing w:val="-1"/>
        </w:rPr>
        <w:t xml:space="preserve"> </w:t>
      </w:r>
      <w:r>
        <w:t>compact</w:t>
      </w:r>
      <w:r>
        <w:rPr>
          <w:spacing w:val="-1"/>
        </w:rPr>
        <w:t xml:space="preserve"> </w:t>
      </w:r>
      <w:r>
        <w:t>microstrip</w:t>
      </w:r>
      <w:r>
        <w:rPr>
          <w:spacing w:val="-1"/>
        </w:rPr>
        <w:t xml:space="preserve"> </w:t>
      </w:r>
      <w:r>
        <w:t>bandpass</w:t>
      </w:r>
      <w:r>
        <w:rPr>
          <w:spacing w:val="-1"/>
        </w:rPr>
        <w:t xml:space="preserve"> </w:t>
      </w:r>
      <w:r>
        <w:t>filter</w:t>
      </w:r>
      <w:r>
        <w:rPr>
          <w:spacing w:val="-1"/>
        </w:rPr>
        <w:t xml:space="preserve"> </w:t>
      </w:r>
      <w:r>
        <w:t>which is directly connected to the feedline of the antenna. The direct</w:t>
      </w:r>
      <w:r>
        <w:rPr>
          <w:spacing w:val="-9"/>
        </w:rPr>
        <w:t xml:space="preserve"> </w:t>
      </w:r>
      <w:r>
        <w:t>integration</w:t>
      </w:r>
      <w:r>
        <w:rPr>
          <w:spacing w:val="-9"/>
        </w:rPr>
        <w:t xml:space="preserve"> </w:t>
      </w:r>
      <w:r>
        <w:t>into</w:t>
      </w:r>
      <w:r>
        <w:rPr>
          <w:spacing w:val="-9"/>
        </w:rPr>
        <w:t xml:space="preserve"> </w:t>
      </w:r>
      <w:r>
        <w:t>feed-lines</w:t>
      </w:r>
      <w:r>
        <w:rPr>
          <w:spacing w:val="-9"/>
        </w:rPr>
        <w:t xml:space="preserve"> </w:t>
      </w:r>
      <w:r>
        <w:t>makes</w:t>
      </w:r>
      <w:r>
        <w:rPr>
          <w:spacing w:val="-9"/>
        </w:rPr>
        <w:t xml:space="preserve"> </w:t>
      </w:r>
      <w:r>
        <w:t>this</w:t>
      </w:r>
      <w:r>
        <w:rPr>
          <w:spacing w:val="-9"/>
        </w:rPr>
        <w:t xml:space="preserve"> </w:t>
      </w:r>
      <w:r>
        <w:t>to</w:t>
      </w:r>
      <w:r>
        <w:rPr>
          <w:spacing w:val="-9"/>
        </w:rPr>
        <w:t xml:space="preserve"> </w:t>
      </w:r>
      <w:r>
        <w:t>have</w:t>
      </w:r>
      <w:r>
        <w:rPr>
          <w:spacing w:val="-9"/>
        </w:rPr>
        <w:t xml:space="preserve"> </w:t>
      </w:r>
      <w:r>
        <w:t>minimum insertion loss and makes it easier to co-design since the separate matching networks of impedance is not necessary. Its bandpass filter is centered 3.5 GHz and can be tuned covering about 300 MHz, making it suited to application</w:t>
      </w:r>
      <w:r>
        <w:rPr>
          <w:spacing w:val="40"/>
        </w:rPr>
        <w:t xml:space="preserve"> </w:t>
      </w:r>
      <w:r>
        <w:t>with 5G midband. The tuning is done by the two PIN</w:t>
      </w:r>
      <w:r>
        <w:rPr>
          <w:spacing w:val="80"/>
        </w:rPr>
        <w:t xml:space="preserve"> </w:t>
      </w:r>
      <w:r>
        <w:t>diodes, and they are inserted to the antenna structure and the filter</w:t>
      </w:r>
      <w:r>
        <w:rPr>
          <w:spacing w:val="18"/>
        </w:rPr>
        <w:t xml:space="preserve"> </w:t>
      </w:r>
      <w:r>
        <w:t>structures.</w:t>
      </w:r>
      <w:r>
        <w:rPr>
          <w:spacing w:val="18"/>
        </w:rPr>
        <w:t xml:space="preserve"> </w:t>
      </w:r>
      <w:r>
        <w:t>The</w:t>
      </w:r>
      <w:r>
        <w:rPr>
          <w:spacing w:val="18"/>
        </w:rPr>
        <w:t xml:space="preserve"> </w:t>
      </w:r>
      <w:r>
        <w:t>control</w:t>
      </w:r>
      <w:r>
        <w:rPr>
          <w:spacing w:val="18"/>
        </w:rPr>
        <w:t xml:space="preserve"> </w:t>
      </w:r>
      <w:r>
        <w:t>of</w:t>
      </w:r>
      <w:r>
        <w:rPr>
          <w:spacing w:val="18"/>
        </w:rPr>
        <w:t xml:space="preserve"> </w:t>
      </w:r>
      <w:r>
        <w:t>these</w:t>
      </w:r>
      <w:r>
        <w:rPr>
          <w:spacing w:val="18"/>
        </w:rPr>
        <w:t xml:space="preserve"> </w:t>
      </w:r>
      <w:r>
        <w:t>diodes</w:t>
      </w:r>
      <w:r>
        <w:rPr>
          <w:spacing w:val="18"/>
        </w:rPr>
        <w:t xml:space="preserve"> </w:t>
      </w:r>
      <w:r>
        <w:t>is</w:t>
      </w:r>
      <w:r>
        <w:rPr>
          <w:spacing w:val="18"/>
        </w:rPr>
        <w:t xml:space="preserve"> </w:t>
      </w:r>
      <w:r>
        <w:t>built</w:t>
      </w:r>
      <w:r>
        <w:rPr>
          <w:spacing w:val="18"/>
        </w:rPr>
        <w:t xml:space="preserve"> </w:t>
      </w:r>
      <w:r>
        <w:t>around a</w:t>
      </w:r>
      <w:r>
        <w:rPr>
          <w:spacing w:val="36"/>
        </w:rPr>
        <w:t xml:space="preserve"> </w:t>
      </w:r>
      <w:r>
        <w:t>simple</w:t>
      </w:r>
      <w:r>
        <w:rPr>
          <w:spacing w:val="37"/>
        </w:rPr>
        <w:t xml:space="preserve"> </w:t>
      </w:r>
      <w:r>
        <w:t>biasing</w:t>
      </w:r>
      <w:r>
        <w:rPr>
          <w:spacing w:val="36"/>
        </w:rPr>
        <w:t xml:space="preserve"> </w:t>
      </w:r>
      <w:proofErr w:type="spellStart"/>
      <w:r>
        <w:t>net</w:t>
      </w:r>
      <w:r>
        <w:rPr>
          <w:spacing w:val="37"/>
        </w:rPr>
        <w:t xml:space="preserve"> </w:t>
      </w:r>
      <w:r>
        <w:t>work</w:t>
      </w:r>
      <w:proofErr w:type="spellEnd"/>
      <w:r>
        <w:rPr>
          <w:spacing w:val="35"/>
        </w:rPr>
        <w:t xml:space="preserve"> </w:t>
      </w:r>
      <w:r>
        <w:t>that</w:t>
      </w:r>
      <w:r>
        <w:rPr>
          <w:spacing w:val="36"/>
        </w:rPr>
        <w:t xml:space="preserve"> </w:t>
      </w:r>
      <w:r>
        <w:t>supplies</w:t>
      </w:r>
      <w:r>
        <w:rPr>
          <w:spacing w:val="37"/>
        </w:rPr>
        <w:t xml:space="preserve"> </w:t>
      </w:r>
      <w:r>
        <w:t>DC</w:t>
      </w:r>
      <w:r>
        <w:rPr>
          <w:spacing w:val="37"/>
        </w:rPr>
        <w:t xml:space="preserve"> </w:t>
      </w:r>
      <w:r>
        <w:t>voltage</w:t>
      </w:r>
      <w:r>
        <w:rPr>
          <w:spacing w:val="36"/>
        </w:rPr>
        <w:t xml:space="preserve"> </w:t>
      </w:r>
      <w:r>
        <w:rPr>
          <w:spacing w:val="-2"/>
        </w:rPr>
        <w:t>using</w:t>
      </w:r>
    </w:p>
    <w:p w14:paraId="6EA156C1" w14:textId="77777777" w:rsidR="00C26679" w:rsidRDefault="00DD1D10">
      <w:pPr>
        <w:pStyle w:val="BodyText"/>
        <w:spacing w:before="98" w:line="249" w:lineRule="auto"/>
        <w:ind w:left="118" w:right="117"/>
        <w:jc w:val="both"/>
      </w:pPr>
      <w:r>
        <w:br w:type="column"/>
      </w:r>
      <w:r>
        <w:lastRenderedPageBreak/>
        <w:t>RF chokes and Decoupling capacitors permitting accurate switching of frequency with RF isolation.</w:t>
      </w:r>
    </w:p>
    <w:p w14:paraId="3E8A126A" w14:textId="77777777" w:rsidR="00C26679" w:rsidRDefault="00DD1D10">
      <w:pPr>
        <w:spacing w:before="174"/>
        <w:ind w:left="118"/>
        <w:jc w:val="both"/>
        <w:rPr>
          <w:rFonts w:ascii="Arial"/>
          <w:b/>
          <w:sz w:val="14"/>
        </w:rPr>
      </w:pPr>
      <w:r>
        <w:rPr>
          <w:rFonts w:ascii="Arial"/>
          <w:b/>
          <w:color w:val="0073AE"/>
          <w:sz w:val="14"/>
        </w:rPr>
        <w:t>TABLE</w:t>
      </w:r>
      <w:r>
        <w:rPr>
          <w:rFonts w:ascii="Arial"/>
          <w:b/>
          <w:color w:val="0073AE"/>
          <w:spacing w:val="-8"/>
          <w:sz w:val="14"/>
        </w:rPr>
        <w:t xml:space="preserve"> </w:t>
      </w:r>
      <w:r>
        <w:rPr>
          <w:rFonts w:ascii="Arial"/>
          <w:b/>
          <w:color w:val="0073AE"/>
          <w:sz w:val="14"/>
        </w:rPr>
        <w:t>2.</w:t>
      </w:r>
      <w:r>
        <w:rPr>
          <w:rFonts w:ascii="Arial"/>
          <w:b/>
          <w:color w:val="0073AE"/>
          <w:spacing w:val="19"/>
          <w:sz w:val="14"/>
        </w:rPr>
        <w:t xml:space="preserve"> </w:t>
      </w:r>
      <w:r>
        <w:rPr>
          <w:rFonts w:ascii="Arial"/>
          <w:b/>
          <w:sz w:val="14"/>
        </w:rPr>
        <w:t>Design</w:t>
      </w:r>
      <w:r>
        <w:rPr>
          <w:rFonts w:ascii="Arial"/>
          <w:b/>
          <w:spacing w:val="-7"/>
          <w:sz w:val="14"/>
        </w:rPr>
        <w:t xml:space="preserve"> </w:t>
      </w:r>
      <w:r>
        <w:rPr>
          <w:rFonts w:ascii="Arial"/>
          <w:b/>
          <w:sz w:val="14"/>
        </w:rPr>
        <w:t>Parameters</w:t>
      </w:r>
      <w:r>
        <w:rPr>
          <w:rFonts w:ascii="Arial"/>
          <w:b/>
          <w:spacing w:val="-7"/>
          <w:sz w:val="14"/>
        </w:rPr>
        <w:t xml:space="preserve"> </w:t>
      </w:r>
      <w:r>
        <w:rPr>
          <w:rFonts w:ascii="Arial"/>
          <w:b/>
          <w:sz w:val="14"/>
        </w:rPr>
        <w:t>of</w:t>
      </w:r>
      <w:r>
        <w:rPr>
          <w:rFonts w:ascii="Arial"/>
          <w:b/>
          <w:spacing w:val="-8"/>
          <w:sz w:val="14"/>
        </w:rPr>
        <w:t xml:space="preserve"> </w:t>
      </w:r>
      <w:r>
        <w:rPr>
          <w:rFonts w:ascii="Arial"/>
          <w:b/>
          <w:sz w:val="14"/>
        </w:rPr>
        <w:t>Antenna</w:t>
      </w:r>
      <w:r>
        <w:rPr>
          <w:rFonts w:ascii="Arial"/>
          <w:b/>
          <w:spacing w:val="-7"/>
          <w:sz w:val="14"/>
        </w:rPr>
        <w:t xml:space="preserve"> </w:t>
      </w:r>
      <w:r>
        <w:rPr>
          <w:rFonts w:ascii="Arial"/>
          <w:b/>
          <w:sz w:val="14"/>
        </w:rPr>
        <w:t>and</w:t>
      </w:r>
      <w:r>
        <w:rPr>
          <w:rFonts w:ascii="Arial"/>
          <w:b/>
          <w:spacing w:val="-7"/>
          <w:sz w:val="14"/>
        </w:rPr>
        <w:t xml:space="preserve"> </w:t>
      </w:r>
      <w:r>
        <w:rPr>
          <w:rFonts w:ascii="Arial"/>
          <w:b/>
          <w:spacing w:val="-2"/>
          <w:sz w:val="14"/>
        </w:rPr>
        <w:t>Filter</w:t>
      </w:r>
    </w:p>
    <w:p w14:paraId="51F1405A" w14:textId="77777777" w:rsidR="00C26679" w:rsidRDefault="00C26679">
      <w:pPr>
        <w:pStyle w:val="BodyText"/>
        <w:spacing w:before="1"/>
        <w:rPr>
          <w:rFonts w:ascii="Arial"/>
          <w:b/>
          <w:sz w:val="13"/>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8"/>
        <w:gridCol w:w="2506"/>
        <w:gridCol w:w="1090"/>
        <w:gridCol w:w="3284"/>
      </w:tblGrid>
      <w:tr w:rsidR="00C26679" w14:paraId="32EC88E3" w14:textId="77777777" w:rsidTr="00FA63E9">
        <w:trPr>
          <w:trHeight w:val="673"/>
        </w:trPr>
        <w:tc>
          <w:tcPr>
            <w:tcW w:w="3108" w:type="dxa"/>
          </w:tcPr>
          <w:p w14:paraId="2F3EA05A" w14:textId="77777777" w:rsidR="00C26679" w:rsidRDefault="00DD1D10">
            <w:pPr>
              <w:pStyle w:val="TableParagraph"/>
              <w:rPr>
                <w:b/>
                <w:sz w:val="16"/>
              </w:rPr>
            </w:pPr>
            <w:r>
              <w:rPr>
                <w:b/>
                <w:spacing w:val="-2"/>
                <w:sz w:val="16"/>
              </w:rPr>
              <w:t>Parameter</w:t>
            </w:r>
          </w:p>
        </w:tc>
        <w:tc>
          <w:tcPr>
            <w:tcW w:w="2506" w:type="dxa"/>
          </w:tcPr>
          <w:p w14:paraId="109A6681" w14:textId="77777777" w:rsidR="00C26679" w:rsidRDefault="00DD1D10">
            <w:pPr>
              <w:pStyle w:val="TableParagraph"/>
              <w:rPr>
                <w:b/>
                <w:sz w:val="16"/>
              </w:rPr>
            </w:pPr>
            <w:r>
              <w:rPr>
                <w:b/>
                <w:spacing w:val="-2"/>
                <w:sz w:val="16"/>
              </w:rPr>
              <w:t>Value</w:t>
            </w:r>
          </w:p>
        </w:tc>
        <w:tc>
          <w:tcPr>
            <w:tcW w:w="1090" w:type="dxa"/>
          </w:tcPr>
          <w:p w14:paraId="0E5B131F" w14:textId="77777777" w:rsidR="00C26679" w:rsidRDefault="00DD1D10">
            <w:pPr>
              <w:pStyle w:val="TableParagraph"/>
              <w:ind w:left="103"/>
              <w:rPr>
                <w:b/>
                <w:sz w:val="16"/>
              </w:rPr>
            </w:pPr>
            <w:r>
              <w:rPr>
                <w:b/>
                <w:spacing w:val="-4"/>
                <w:sz w:val="16"/>
              </w:rPr>
              <w:t>Unit</w:t>
            </w:r>
          </w:p>
        </w:tc>
        <w:tc>
          <w:tcPr>
            <w:tcW w:w="3284" w:type="dxa"/>
          </w:tcPr>
          <w:p w14:paraId="56F93ED6" w14:textId="77777777" w:rsidR="00C26679" w:rsidRDefault="00DD1D10">
            <w:pPr>
              <w:pStyle w:val="TableParagraph"/>
              <w:ind w:left="104"/>
              <w:rPr>
                <w:b/>
                <w:sz w:val="16"/>
              </w:rPr>
            </w:pPr>
            <w:r>
              <w:rPr>
                <w:b/>
                <w:spacing w:val="-2"/>
                <w:sz w:val="16"/>
              </w:rPr>
              <w:t>Description</w:t>
            </w:r>
          </w:p>
        </w:tc>
      </w:tr>
      <w:tr w:rsidR="00C26679" w14:paraId="222BDD7D" w14:textId="77777777" w:rsidTr="00FA63E9">
        <w:trPr>
          <w:trHeight w:val="1241"/>
        </w:trPr>
        <w:tc>
          <w:tcPr>
            <w:tcW w:w="3108" w:type="dxa"/>
          </w:tcPr>
          <w:p w14:paraId="374C2A95" w14:textId="77777777" w:rsidR="00C26679" w:rsidRDefault="00DD1D10">
            <w:pPr>
              <w:pStyle w:val="TableParagraph"/>
              <w:rPr>
                <w:sz w:val="16"/>
              </w:rPr>
            </w:pPr>
            <w:r>
              <w:rPr>
                <w:sz w:val="16"/>
              </w:rPr>
              <w:t>Substrate</w:t>
            </w:r>
            <w:r>
              <w:rPr>
                <w:spacing w:val="9"/>
                <w:sz w:val="16"/>
              </w:rPr>
              <w:t xml:space="preserve"> </w:t>
            </w:r>
            <w:r>
              <w:rPr>
                <w:spacing w:val="-4"/>
                <w:sz w:val="16"/>
              </w:rPr>
              <w:t>type</w:t>
            </w:r>
          </w:p>
        </w:tc>
        <w:tc>
          <w:tcPr>
            <w:tcW w:w="2506" w:type="dxa"/>
          </w:tcPr>
          <w:p w14:paraId="000A5FDD" w14:textId="77777777" w:rsidR="00C26679" w:rsidRDefault="00DD1D10">
            <w:pPr>
              <w:pStyle w:val="TableParagraph"/>
              <w:rPr>
                <w:sz w:val="16"/>
              </w:rPr>
            </w:pPr>
            <w:r>
              <w:rPr>
                <w:sz w:val="16"/>
              </w:rPr>
              <w:t>Rogers</w:t>
            </w:r>
            <w:r>
              <w:rPr>
                <w:spacing w:val="10"/>
                <w:sz w:val="16"/>
              </w:rPr>
              <w:t xml:space="preserve"> </w:t>
            </w:r>
            <w:r>
              <w:rPr>
                <w:spacing w:val="-2"/>
                <w:sz w:val="16"/>
              </w:rPr>
              <w:t>RT5880</w:t>
            </w:r>
          </w:p>
        </w:tc>
        <w:tc>
          <w:tcPr>
            <w:tcW w:w="1090" w:type="dxa"/>
          </w:tcPr>
          <w:p w14:paraId="290C4A93" w14:textId="77777777" w:rsidR="00C26679" w:rsidRDefault="00DD1D10">
            <w:pPr>
              <w:pStyle w:val="TableParagraph"/>
              <w:ind w:left="103"/>
              <w:rPr>
                <w:sz w:val="16"/>
              </w:rPr>
            </w:pPr>
            <w:r>
              <w:rPr>
                <w:spacing w:val="-10"/>
                <w:sz w:val="16"/>
              </w:rPr>
              <w:t>-</w:t>
            </w:r>
          </w:p>
        </w:tc>
        <w:tc>
          <w:tcPr>
            <w:tcW w:w="3284" w:type="dxa"/>
          </w:tcPr>
          <w:p w14:paraId="5795A01A" w14:textId="48A43712" w:rsidR="00C26679" w:rsidRDefault="00DD1D10">
            <w:pPr>
              <w:pStyle w:val="TableParagraph"/>
              <w:spacing w:before="8" w:line="240" w:lineRule="exact"/>
              <w:ind w:left="104"/>
              <w:rPr>
                <w:sz w:val="16"/>
              </w:rPr>
            </w:pPr>
            <w:r>
              <w:rPr>
                <w:sz w:val="16"/>
              </w:rPr>
              <w:t>High-frequency</w:t>
            </w:r>
            <w:r>
              <w:rPr>
                <w:spacing w:val="61"/>
                <w:sz w:val="16"/>
              </w:rPr>
              <w:t xml:space="preserve"> </w:t>
            </w:r>
            <w:r>
              <w:rPr>
                <w:sz w:val="16"/>
              </w:rPr>
              <w:t>ma</w:t>
            </w:r>
            <w:r>
              <w:rPr>
                <w:spacing w:val="-2"/>
                <w:sz w:val="16"/>
              </w:rPr>
              <w:t>terial</w:t>
            </w:r>
          </w:p>
        </w:tc>
      </w:tr>
      <w:tr w:rsidR="00C26679" w14:paraId="3AFB01E8" w14:textId="77777777" w:rsidTr="00FA63E9">
        <w:trPr>
          <w:trHeight w:val="1242"/>
        </w:trPr>
        <w:tc>
          <w:tcPr>
            <w:tcW w:w="3108" w:type="dxa"/>
          </w:tcPr>
          <w:p w14:paraId="07DCC84D" w14:textId="77777777" w:rsidR="00C26679" w:rsidRDefault="00DD1D10">
            <w:pPr>
              <w:pStyle w:val="TableParagraph"/>
              <w:rPr>
                <w:sz w:val="16"/>
              </w:rPr>
            </w:pPr>
            <w:r>
              <w:rPr>
                <w:sz w:val="16"/>
              </w:rPr>
              <w:t>Antenna</w:t>
            </w:r>
            <w:r>
              <w:rPr>
                <w:spacing w:val="9"/>
                <w:sz w:val="16"/>
              </w:rPr>
              <w:t xml:space="preserve"> </w:t>
            </w:r>
            <w:r>
              <w:rPr>
                <w:spacing w:val="-4"/>
                <w:sz w:val="16"/>
              </w:rPr>
              <w:t>Size</w:t>
            </w:r>
          </w:p>
        </w:tc>
        <w:tc>
          <w:tcPr>
            <w:tcW w:w="2506" w:type="dxa"/>
          </w:tcPr>
          <w:p w14:paraId="3BFCD4D1" w14:textId="77777777" w:rsidR="00C26679" w:rsidRDefault="00DD1D10">
            <w:pPr>
              <w:pStyle w:val="TableParagraph"/>
              <w:spacing w:before="39"/>
              <w:rPr>
                <w:sz w:val="16"/>
              </w:rPr>
            </w:pPr>
            <w:r>
              <w:rPr>
                <w:sz w:val="16"/>
              </w:rPr>
              <w:t>20</w:t>
            </w:r>
            <w:r>
              <w:rPr>
                <w:spacing w:val="14"/>
                <w:sz w:val="16"/>
              </w:rPr>
              <w:t xml:space="preserve"> </w:t>
            </w:r>
            <w:r>
              <w:rPr>
                <w:rFonts w:ascii="Verdana" w:hAnsi="Verdana"/>
                <w:i/>
                <w:sz w:val="16"/>
              </w:rPr>
              <w:t>×</w:t>
            </w:r>
            <w:r>
              <w:rPr>
                <w:rFonts w:ascii="Verdana" w:hAnsi="Verdana"/>
                <w:i/>
                <w:spacing w:val="-2"/>
                <w:sz w:val="16"/>
              </w:rPr>
              <w:t xml:space="preserve"> </w:t>
            </w:r>
            <w:r>
              <w:rPr>
                <w:spacing w:val="-5"/>
                <w:sz w:val="16"/>
              </w:rPr>
              <w:t>20</w:t>
            </w:r>
          </w:p>
        </w:tc>
        <w:tc>
          <w:tcPr>
            <w:tcW w:w="1090" w:type="dxa"/>
          </w:tcPr>
          <w:p w14:paraId="6D7D1B28" w14:textId="77777777" w:rsidR="00C26679" w:rsidRDefault="00DD1D10">
            <w:pPr>
              <w:pStyle w:val="TableParagraph"/>
              <w:spacing w:before="28"/>
              <w:ind w:left="103"/>
              <w:rPr>
                <w:sz w:val="12"/>
              </w:rPr>
            </w:pPr>
            <w:r>
              <w:rPr>
                <w:spacing w:val="-5"/>
                <w:sz w:val="16"/>
              </w:rPr>
              <w:t>mm</w:t>
            </w:r>
            <w:r>
              <w:rPr>
                <w:spacing w:val="-5"/>
                <w:position w:val="6"/>
                <w:sz w:val="12"/>
              </w:rPr>
              <w:t>2</w:t>
            </w:r>
          </w:p>
        </w:tc>
        <w:tc>
          <w:tcPr>
            <w:tcW w:w="3284" w:type="dxa"/>
          </w:tcPr>
          <w:p w14:paraId="7387C770" w14:textId="77777777" w:rsidR="00C26679" w:rsidRDefault="00DD1D10">
            <w:pPr>
              <w:pStyle w:val="TableParagraph"/>
              <w:spacing w:before="8" w:line="240" w:lineRule="exact"/>
              <w:ind w:left="104"/>
              <w:rPr>
                <w:sz w:val="16"/>
              </w:rPr>
            </w:pPr>
            <w:r>
              <w:rPr>
                <w:sz w:val="16"/>
              </w:rPr>
              <w:t>Compact</w:t>
            </w:r>
            <w:r>
              <w:rPr>
                <w:spacing w:val="37"/>
                <w:sz w:val="16"/>
              </w:rPr>
              <w:t xml:space="preserve"> </w:t>
            </w:r>
            <w:r>
              <w:rPr>
                <w:sz w:val="16"/>
              </w:rPr>
              <w:t>patch</w:t>
            </w:r>
            <w:r>
              <w:rPr>
                <w:spacing w:val="37"/>
                <w:sz w:val="16"/>
              </w:rPr>
              <w:t xml:space="preserve"> </w:t>
            </w:r>
            <w:r>
              <w:rPr>
                <w:sz w:val="16"/>
              </w:rPr>
              <w:t>with</w:t>
            </w:r>
            <w:r>
              <w:rPr>
                <w:spacing w:val="40"/>
                <w:sz w:val="16"/>
              </w:rPr>
              <w:t xml:space="preserve"> </w:t>
            </w:r>
            <w:r>
              <w:rPr>
                <w:sz w:val="16"/>
              </w:rPr>
              <w:t>tuning slots</w:t>
            </w:r>
          </w:p>
        </w:tc>
      </w:tr>
      <w:tr w:rsidR="00C26679" w14:paraId="6A25CCC6" w14:textId="77777777" w:rsidTr="00FA63E9">
        <w:trPr>
          <w:trHeight w:val="673"/>
        </w:trPr>
        <w:tc>
          <w:tcPr>
            <w:tcW w:w="3108" w:type="dxa"/>
          </w:tcPr>
          <w:p w14:paraId="4A85029D" w14:textId="77777777" w:rsidR="00C26679" w:rsidRDefault="00DD1D10">
            <w:pPr>
              <w:pStyle w:val="TableParagraph"/>
              <w:rPr>
                <w:sz w:val="16"/>
              </w:rPr>
            </w:pPr>
            <w:r>
              <w:rPr>
                <w:sz w:val="16"/>
              </w:rPr>
              <w:t>Center</w:t>
            </w:r>
            <w:r>
              <w:rPr>
                <w:spacing w:val="10"/>
                <w:sz w:val="16"/>
              </w:rPr>
              <w:t xml:space="preserve"> </w:t>
            </w:r>
            <w:r>
              <w:rPr>
                <w:spacing w:val="-2"/>
                <w:sz w:val="16"/>
              </w:rPr>
              <w:t>Frequency</w:t>
            </w:r>
          </w:p>
        </w:tc>
        <w:tc>
          <w:tcPr>
            <w:tcW w:w="2506" w:type="dxa"/>
          </w:tcPr>
          <w:p w14:paraId="6BC21900" w14:textId="77777777" w:rsidR="00C26679" w:rsidRDefault="00DD1D10">
            <w:pPr>
              <w:pStyle w:val="TableParagraph"/>
              <w:rPr>
                <w:sz w:val="16"/>
              </w:rPr>
            </w:pPr>
            <w:r>
              <w:rPr>
                <w:spacing w:val="-5"/>
                <w:sz w:val="16"/>
              </w:rPr>
              <w:t>3.5</w:t>
            </w:r>
          </w:p>
        </w:tc>
        <w:tc>
          <w:tcPr>
            <w:tcW w:w="1090" w:type="dxa"/>
          </w:tcPr>
          <w:p w14:paraId="1045F849" w14:textId="77777777" w:rsidR="00C26679" w:rsidRDefault="00DD1D10">
            <w:pPr>
              <w:pStyle w:val="TableParagraph"/>
              <w:ind w:left="103"/>
              <w:rPr>
                <w:sz w:val="16"/>
              </w:rPr>
            </w:pPr>
            <w:r>
              <w:rPr>
                <w:spacing w:val="-5"/>
                <w:sz w:val="16"/>
              </w:rPr>
              <w:t>GHz</w:t>
            </w:r>
          </w:p>
        </w:tc>
        <w:tc>
          <w:tcPr>
            <w:tcW w:w="3284" w:type="dxa"/>
          </w:tcPr>
          <w:p w14:paraId="6752AF8E" w14:textId="77777777" w:rsidR="00C26679" w:rsidRDefault="00DD1D10">
            <w:pPr>
              <w:pStyle w:val="TableParagraph"/>
              <w:ind w:left="104"/>
              <w:rPr>
                <w:sz w:val="16"/>
              </w:rPr>
            </w:pPr>
            <w:r>
              <w:rPr>
                <w:sz w:val="16"/>
              </w:rPr>
              <w:t>For</w:t>
            </w:r>
            <w:r>
              <w:rPr>
                <w:spacing w:val="9"/>
                <w:sz w:val="16"/>
              </w:rPr>
              <w:t xml:space="preserve"> </w:t>
            </w:r>
            <w:r>
              <w:rPr>
                <w:sz w:val="16"/>
              </w:rPr>
              <w:t>5G</w:t>
            </w:r>
            <w:r>
              <w:rPr>
                <w:spacing w:val="10"/>
                <w:sz w:val="16"/>
              </w:rPr>
              <w:t xml:space="preserve"> </w:t>
            </w:r>
            <w:r>
              <w:rPr>
                <w:sz w:val="16"/>
              </w:rPr>
              <w:t>mid-</w:t>
            </w:r>
            <w:r>
              <w:rPr>
                <w:spacing w:val="-4"/>
                <w:sz w:val="16"/>
              </w:rPr>
              <w:t>band</w:t>
            </w:r>
          </w:p>
        </w:tc>
      </w:tr>
      <w:tr w:rsidR="00C26679" w14:paraId="0BACFA83" w14:textId="77777777" w:rsidTr="00FA63E9">
        <w:trPr>
          <w:trHeight w:val="673"/>
        </w:trPr>
        <w:tc>
          <w:tcPr>
            <w:tcW w:w="3108" w:type="dxa"/>
          </w:tcPr>
          <w:p w14:paraId="472DC13D" w14:textId="77777777" w:rsidR="00C26679" w:rsidRDefault="00DD1D10">
            <w:pPr>
              <w:pStyle w:val="TableParagraph"/>
              <w:rPr>
                <w:sz w:val="16"/>
              </w:rPr>
            </w:pPr>
            <w:r>
              <w:rPr>
                <w:sz w:val="16"/>
              </w:rPr>
              <w:t>Filter</w:t>
            </w:r>
            <w:r>
              <w:rPr>
                <w:spacing w:val="11"/>
                <w:sz w:val="16"/>
              </w:rPr>
              <w:t xml:space="preserve"> </w:t>
            </w:r>
            <w:r>
              <w:rPr>
                <w:spacing w:val="-2"/>
                <w:sz w:val="16"/>
              </w:rPr>
              <w:t>Bandwidth</w:t>
            </w:r>
          </w:p>
        </w:tc>
        <w:tc>
          <w:tcPr>
            <w:tcW w:w="2506" w:type="dxa"/>
          </w:tcPr>
          <w:p w14:paraId="415B1DEC" w14:textId="77777777" w:rsidR="00C26679" w:rsidRDefault="00DD1D10">
            <w:pPr>
              <w:pStyle w:val="TableParagraph"/>
              <w:rPr>
                <w:sz w:val="16"/>
              </w:rPr>
            </w:pPr>
            <w:r>
              <w:rPr>
                <w:spacing w:val="-5"/>
                <w:sz w:val="16"/>
              </w:rPr>
              <w:t>300</w:t>
            </w:r>
          </w:p>
        </w:tc>
        <w:tc>
          <w:tcPr>
            <w:tcW w:w="1090" w:type="dxa"/>
          </w:tcPr>
          <w:p w14:paraId="5F97BBA0" w14:textId="77777777" w:rsidR="00C26679" w:rsidRDefault="00DD1D10">
            <w:pPr>
              <w:pStyle w:val="TableParagraph"/>
              <w:ind w:left="103"/>
              <w:rPr>
                <w:sz w:val="16"/>
              </w:rPr>
            </w:pPr>
            <w:r>
              <w:rPr>
                <w:spacing w:val="-5"/>
                <w:sz w:val="16"/>
              </w:rPr>
              <w:t>MHz</w:t>
            </w:r>
          </w:p>
        </w:tc>
        <w:tc>
          <w:tcPr>
            <w:tcW w:w="3284" w:type="dxa"/>
          </w:tcPr>
          <w:p w14:paraId="5B05E19C" w14:textId="77777777" w:rsidR="00C26679" w:rsidRDefault="00DD1D10">
            <w:pPr>
              <w:pStyle w:val="TableParagraph"/>
              <w:ind w:left="104"/>
              <w:rPr>
                <w:sz w:val="16"/>
              </w:rPr>
            </w:pPr>
            <w:r>
              <w:rPr>
                <w:sz w:val="16"/>
              </w:rPr>
              <w:t>Tunable</w:t>
            </w:r>
            <w:r>
              <w:rPr>
                <w:spacing w:val="1"/>
                <w:sz w:val="16"/>
              </w:rPr>
              <w:t xml:space="preserve"> </w:t>
            </w:r>
            <w:r>
              <w:rPr>
                <w:spacing w:val="-2"/>
                <w:sz w:val="16"/>
              </w:rPr>
              <w:t>bandpass</w:t>
            </w:r>
          </w:p>
        </w:tc>
      </w:tr>
      <w:tr w:rsidR="00C26679" w14:paraId="0045C18B" w14:textId="77777777" w:rsidTr="00FA63E9">
        <w:trPr>
          <w:trHeight w:val="673"/>
        </w:trPr>
        <w:tc>
          <w:tcPr>
            <w:tcW w:w="3108" w:type="dxa"/>
          </w:tcPr>
          <w:p w14:paraId="06132918" w14:textId="77777777" w:rsidR="00C26679" w:rsidRDefault="00DD1D10">
            <w:pPr>
              <w:pStyle w:val="TableParagraph"/>
              <w:rPr>
                <w:sz w:val="16"/>
              </w:rPr>
            </w:pPr>
            <w:r>
              <w:rPr>
                <w:sz w:val="16"/>
              </w:rPr>
              <w:t>Tuning</w:t>
            </w:r>
            <w:r>
              <w:rPr>
                <w:spacing w:val="2"/>
                <w:sz w:val="16"/>
              </w:rPr>
              <w:t xml:space="preserve"> </w:t>
            </w:r>
            <w:r>
              <w:rPr>
                <w:spacing w:val="-2"/>
                <w:sz w:val="16"/>
              </w:rPr>
              <w:t>Components</w:t>
            </w:r>
          </w:p>
        </w:tc>
        <w:tc>
          <w:tcPr>
            <w:tcW w:w="2506" w:type="dxa"/>
          </w:tcPr>
          <w:p w14:paraId="281C255C" w14:textId="77777777" w:rsidR="00C26679" w:rsidRDefault="00DD1D10">
            <w:pPr>
              <w:pStyle w:val="TableParagraph"/>
              <w:rPr>
                <w:sz w:val="16"/>
              </w:rPr>
            </w:pPr>
            <w:r>
              <w:rPr>
                <w:sz w:val="16"/>
              </w:rPr>
              <w:t>2</w:t>
            </w:r>
            <w:r>
              <w:rPr>
                <w:spacing w:val="13"/>
                <w:sz w:val="16"/>
              </w:rPr>
              <w:t xml:space="preserve"> </w:t>
            </w:r>
            <w:r>
              <w:rPr>
                <w:sz w:val="16"/>
              </w:rPr>
              <w:t>PIN</w:t>
            </w:r>
            <w:r>
              <w:rPr>
                <w:spacing w:val="13"/>
                <w:sz w:val="16"/>
              </w:rPr>
              <w:t xml:space="preserve"> </w:t>
            </w:r>
            <w:r>
              <w:rPr>
                <w:spacing w:val="-2"/>
                <w:sz w:val="16"/>
              </w:rPr>
              <w:t>diodes</w:t>
            </w:r>
          </w:p>
        </w:tc>
        <w:tc>
          <w:tcPr>
            <w:tcW w:w="1090" w:type="dxa"/>
          </w:tcPr>
          <w:p w14:paraId="5AD1F145" w14:textId="77777777" w:rsidR="00C26679" w:rsidRDefault="00DD1D10">
            <w:pPr>
              <w:pStyle w:val="TableParagraph"/>
              <w:ind w:left="103"/>
              <w:rPr>
                <w:sz w:val="16"/>
              </w:rPr>
            </w:pPr>
            <w:r>
              <w:rPr>
                <w:spacing w:val="-10"/>
                <w:sz w:val="16"/>
              </w:rPr>
              <w:t>-</w:t>
            </w:r>
          </w:p>
        </w:tc>
        <w:tc>
          <w:tcPr>
            <w:tcW w:w="3284" w:type="dxa"/>
          </w:tcPr>
          <w:p w14:paraId="4321BC68" w14:textId="77777777" w:rsidR="00C26679" w:rsidRDefault="00DD1D10">
            <w:pPr>
              <w:pStyle w:val="TableParagraph"/>
              <w:ind w:left="104"/>
              <w:rPr>
                <w:sz w:val="16"/>
              </w:rPr>
            </w:pPr>
            <w:r>
              <w:rPr>
                <w:sz w:val="16"/>
              </w:rPr>
              <w:t>Frequency</w:t>
            </w:r>
            <w:r>
              <w:rPr>
                <w:spacing w:val="5"/>
                <w:sz w:val="16"/>
              </w:rPr>
              <w:t xml:space="preserve"> </w:t>
            </w:r>
            <w:r>
              <w:rPr>
                <w:spacing w:val="-2"/>
                <w:sz w:val="16"/>
              </w:rPr>
              <w:t>switching</w:t>
            </w:r>
          </w:p>
        </w:tc>
      </w:tr>
    </w:tbl>
    <w:p w14:paraId="0F1EAA38" w14:textId="77777777" w:rsidR="00C26679" w:rsidRDefault="00C26679">
      <w:pPr>
        <w:pStyle w:val="BodyText"/>
        <w:spacing w:before="63"/>
        <w:rPr>
          <w:rFonts w:ascii="Arial"/>
          <w:b/>
          <w:sz w:val="14"/>
        </w:rPr>
      </w:pPr>
    </w:p>
    <w:p w14:paraId="2674ED14" w14:textId="1773770D" w:rsidR="00C26679" w:rsidRDefault="00DD1D10">
      <w:pPr>
        <w:pStyle w:val="BodyText"/>
        <w:spacing w:line="249" w:lineRule="auto"/>
        <w:ind w:left="118" w:right="117" w:firstLine="199"/>
        <w:jc w:val="both"/>
      </w:pPr>
      <w:r>
        <w:t xml:space="preserve">This compact and reconfigurable design makes the </w:t>
      </w:r>
      <w:r w:rsidR="002235EF">
        <w:t>antenna filter</w:t>
      </w:r>
      <w:r>
        <w:t xml:space="preserve"> system ideal for space-constrained and </w:t>
      </w:r>
      <w:r w:rsidR="002235EF">
        <w:t>frequency agile</w:t>
      </w:r>
      <w:r>
        <w:t xml:space="preserve"> applications such as wearable devices, biomedical sensors, and next-generation communication platforms.</w:t>
      </w:r>
    </w:p>
    <w:p w14:paraId="6EB7EC17" w14:textId="77777777" w:rsidR="00C26679" w:rsidRDefault="00C26679">
      <w:pPr>
        <w:pStyle w:val="BodyText"/>
        <w:spacing w:before="26"/>
      </w:pPr>
    </w:p>
    <w:p w14:paraId="20E919E1" w14:textId="77777777" w:rsidR="00C26679" w:rsidRDefault="00DD1D10">
      <w:pPr>
        <w:pStyle w:val="ListParagraph"/>
        <w:numPr>
          <w:ilvl w:val="0"/>
          <w:numId w:val="3"/>
        </w:numPr>
        <w:tabs>
          <w:tab w:val="left" w:pos="354"/>
        </w:tabs>
        <w:ind w:left="354" w:hanging="236"/>
        <w:rPr>
          <w:rFonts w:ascii="Arial"/>
          <w:b/>
          <w:sz w:val="18"/>
        </w:rPr>
      </w:pPr>
      <w:r>
        <w:rPr>
          <w:rFonts w:ascii="Arial"/>
          <w:b/>
          <w:color w:val="0073AE"/>
          <w:spacing w:val="-2"/>
          <w:sz w:val="18"/>
        </w:rPr>
        <w:t>PERFORMANCE ANALYSIS AND CO-SIMULATION</w:t>
      </w:r>
    </w:p>
    <w:p w14:paraId="29929964" w14:textId="77777777" w:rsidR="00C26679" w:rsidRDefault="00C26679">
      <w:pPr>
        <w:pStyle w:val="BodyText"/>
        <w:spacing w:before="8"/>
        <w:rPr>
          <w:rFonts w:ascii="Arial"/>
          <w:b/>
          <w:sz w:val="18"/>
        </w:rPr>
      </w:pPr>
    </w:p>
    <w:p w14:paraId="78136432" w14:textId="77777777" w:rsidR="00C26679" w:rsidRDefault="00DD1D10">
      <w:pPr>
        <w:pStyle w:val="BodyText"/>
        <w:spacing w:before="1" w:line="249" w:lineRule="auto"/>
        <w:ind w:left="118" w:right="117"/>
        <w:jc w:val="both"/>
      </w:pPr>
      <w:r>
        <w:t>To analyze the given integrated antenna-filter scheme an in- depth electromagnetic (EM) simulation was performed with the help of highly efficient 3D simulations programs like ANSYS</w:t>
      </w:r>
      <w:r>
        <w:rPr>
          <w:spacing w:val="-1"/>
        </w:rPr>
        <w:t xml:space="preserve"> </w:t>
      </w:r>
      <w:r>
        <w:t>HFSS</w:t>
      </w:r>
      <w:r>
        <w:rPr>
          <w:spacing w:val="-1"/>
        </w:rPr>
        <w:t xml:space="preserve"> </w:t>
      </w:r>
      <w:r>
        <w:t>and</w:t>
      </w:r>
      <w:r>
        <w:rPr>
          <w:spacing w:val="-1"/>
        </w:rPr>
        <w:t xml:space="preserve"> </w:t>
      </w:r>
      <w:r>
        <w:t>CST</w:t>
      </w:r>
      <w:r>
        <w:rPr>
          <w:spacing w:val="-1"/>
        </w:rPr>
        <w:t xml:space="preserve"> </w:t>
      </w:r>
      <w:r>
        <w:t>Microwave</w:t>
      </w:r>
      <w:r>
        <w:rPr>
          <w:spacing w:val="-1"/>
        </w:rPr>
        <w:t xml:space="preserve"> </w:t>
      </w:r>
      <w:r>
        <w:t>Studio.</w:t>
      </w:r>
      <w:r>
        <w:rPr>
          <w:spacing w:val="-1"/>
        </w:rPr>
        <w:t xml:space="preserve"> </w:t>
      </w:r>
      <w:r>
        <w:t>These</w:t>
      </w:r>
      <w:r>
        <w:rPr>
          <w:spacing w:val="-1"/>
        </w:rPr>
        <w:t xml:space="preserve"> </w:t>
      </w:r>
      <w:r>
        <w:t>platforms enable the antenna and filter, both, to be modeled accurately with precise modeling of both the antenna and the filter structures an accurate analysis of the interaction of both can be performed with co-simulation. This method is necessary when the incorporated parts have close connections, because mutual coupling between the elements directly affects the main performance indicators.</w:t>
      </w:r>
    </w:p>
    <w:p w14:paraId="1AF7CE53" w14:textId="77777777" w:rsidR="00C26679" w:rsidRDefault="00C26679">
      <w:pPr>
        <w:pStyle w:val="BodyText"/>
        <w:spacing w:before="31"/>
      </w:pPr>
    </w:p>
    <w:p w14:paraId="2FB2F8E1" w14:textId="77777777" w:rsidR="00C26679" w:rsidRDefault="00DD1D10">
      <w:pPr>
        <w:pStyle w:val="ListParagraph"/>
        <w:numPr>
          <w:ilvl w:val="1"/>
          <w:numId w:val="3"/>
        </w:numPr>
        <w:tabs>
          <w:tab w:val="left" w:pos="386"/>
        </w:tabs>
        <w:spacing w:before="1"/>
        <w:ind w:left="386" w:hanging="268"/>
        <w:rPr>
          <w:rFonts w:ascii="Arial"/>
          <w:b/>
          <w:i/>
          <w:sz w:val="18"/>
        </w:rPr>
      </w:pPr>
      <w:r>
        <w:rPr>
          <w:rFonts w:ascii="Arial"/>
          <w:b/>
          <w:i/>
          <w:spacing w:val="-2"/>
          <w:sz w:val="18"/>
        </w:rPr>
        <w:t>Simulation</w:t>
      </w:r>
      <w:r>
        <w:rPr>
          <w:rFonts w:ascii="Arial"/>
          <w:b/>
          <w:i/>
          <w:spacing w:val="5"/>
          <w:sz w:val="18"/>
        </w:rPr>
        <w:t xml:space="preserve"> </w:t>
      </w:r>
      <w:r>
        <w:rPr>
          <w:rFonts w:ascii="Arial"/>
          <w:b/>
          <w:i/>
          <w:spacing w:val="-2"/>
          <w:sz w:val="18"/>
        </w:rPr>
        <w:t>Setup</w:t>
      </w:r>
    </w:p>
    <w:p w14:paraId="0002A875" w14:textId="77777777" w:rsidR="00C26679" w:rsidRDefault="00DD1D10">
      <w:pPr>
        <w:pStyle w:val="BodyText"/>
        <w:spacing w:before="35"/>
        <w:ind w:left="118"/>
        <w:jc w:val="both"/>
      </w:pPr>
      <w:r>
        <w:t>The</w:t>
      </w:r>
      <w:r>
        <w:rPr>
          <w:spacing w:val="18"/>
        </w:rPr>
        <w:t xml:space="preserve"> </w:t>
      </w:r>
      <w:r>
        <w:t>design</w:t>
      </w:r>
      <w:r>
        <w:rPr>
          <w:spacing w:val="18"/>
        </w:rPr>
        <w:t xml:space="preserve"> </w:t>
      </w:r>
      <w:r>
        <w:t>model</w:t>
      </w:r>
      <w:r>
        <w:rPr>
          <w:spacing w:val="18"/>
        </w:rPr>
        <w:t xml:space="preserve"> </w:t>
      </w:r>
      <w:r>
        <w:t>was</w:t>
      </w:r>
      <w:r>
        <w:rPr>
          <w:spacing w:val="18"/>
        </w:rPr>
        <w:t xml:space="preserve"> </w:t>
      </w:r>
      <w:r>
        <w:t>drawn</w:t>
      </w:r>
      <w:r>
        <w:rPr>
          <w:spacing w:val="18"/>
        </w:rPr>
        <w:t xml:space="preserve"> </w:t>
      </w:r>
      <w:r>
        <w:t>up</w:t>
      </w:r>
      <w:r>
        <w:rPr>
          <w:spacing w:val="18"/>
        </w:rPr>
        <w:t xml:space="preserve"> </w:t>
      </w:r>
      <w:r>
        <w:rPr>
          <w:spacing w:val="-2"/>
        </w:rPr>
        <w:t>with:</w:t>
      </w:r>
    </w:p>
    <w:p w14:paraId="01054662" w14:textId="77777777" w:rsidR="00C26679" w:rsidRDefault="00DD1D10">
      <w:pPr>
        <w:pStyle w:val="ListParagraph"/>
        <w:numPr>
          <w:ilvl w:val="2"/>
          <w:numId w:val="3"/>
        </w:numPr>
        <w:tabs>
          <w:tab w:val="left" w:pos="535"/>
          <w:tab w:val="left" w:pos="537"/>
        </w:tabs>
        <w:spacing w:before="117" w:line="249" w:lineRule="auto"/>
        <w:ind w:right="118"/>
        <w:jc w:val="both"/>
        <w:rPr>
          <w:sz w:val="20"/>
        </w:rPr>
      </w:pPr>
      <w:r>
        <w:rPr>
          <w:b/>
          <w:sz w:val="20"/>
        </w:rPr>
        <w:t xml:space="preserve">An embedded tuning slots planar patch antenna: </w:t>
      </w:r>
      <w:r>
        <w:rPr>
          <w:sz w:val="20"/>
        </w:rPr>
        <w:t>It</w:t>
      </w:r>
      <w:r>
        <w:rPr>
          <w:spacing w:val="40"/>
          <w:sz w:val="20"/>
        </w:rPr>
        <w:t xml:space="preserve"> </w:t>
      </w:r>
      <w:r>
        <w:rPr>
          <w:sz w:val="20"/>
        </w:rPr>
        <w:t>is a built-in resistive or compound bandpass filter that</w:t>
      </w:r>
      <w:r>
        <w:rPr>
          <w:spacing w:val="40"/>
          <w:sz w:val="20"/>
        </w:rPr>
        <w:t xml:space="preserve"> </w:t>
      </w:r>
      <w:r>
        <w:rPr>
          <w:sz w:val="20"/>
        </w:rPr>
        <w:t>is integrated into the feedline of the antenna.</w:t>
      </w:r>
    </w:p>
    <w:p w14:paraId="4269C1B8" w14:textId="77777777" w:rsidR="00C26679" w:rsidRDefault="00DD1D10">
      <w:pPr>
        <w:pStyle w:val="Heading1"/>
        <w:numPr>
          <w:ilvl w:val="2"/>
          <w:numId w:val="3"/>
        </w:numPr>
        <w:tabs>
          <w:tab w:val="left" w:pos="535"/>
        </w:tabs>
        <w:spacing w:before="1"/>
        <w:ind w:left="535" w:hanging="218"/>
      </w:pPr>
      <w:r>
        <w:t>Switching</w:t>
      </w:r>
      <w:r>
        <w:rPr>
          <w:spacing w:val="20"/>
        </w:rPr>
        <w:t xml:space="preserve"> </w:t>
      </w:r>
      <w:r>
        <w:t>elements</w:t>
      </w:r>
      <w:r>
        <w:rPr>
          <w:spacing w:val="21"/>
        </w:rPr>
        <w:t xml:space="preserve"> </w:t>
      </w:r>
      <w:r>
        <w:t>for</w:t>
      </w:r>
      <w:r>
        <w:rPr>
          <w:spacing w:val="22"/>
        </w:rPr>
        <w:t xml:space="preserve"> </w:t>
      </w:r>
      <w:r>
        <w:t>frequency</w:t>
      </w:r>
      <w:r>
        <w:rPr>
          <w:spacing w:val="21"/>
        </w:rPr>
        <w:t xml:space="preserve"> </w:t>
      </w:r>
      <w:r>
        <w:rPr>
          <w:spacing w:val="-2"/>
        </w:rPr>
        <w:t>reconfigurability:</w:t>
      </w:r>
    </w:p>
    <w:p w14:paraId="6E398648" w14:textId="77777777" w:rsidR="00C26679" w:rsidRDefault="00DD1D10">
      <w:pPr>
        <w:pStyle w:val="BodyText"/>
        <w:spacing w:before="10"/>
        <w:ind w:left="537"/>
        <w:jc w:val="both"/>
      </w:pPr>
      <w:r>
        <w:t>PIN</w:t>
      </w:r>
      <w:r>
        <w:rPr>
          <w:spacing w:val="18"/>
        </w:rPr>
        <w:t xml:space="preserve"> </w:t>
      </w:r>
      <w:r>
        <w:t>diodes</w:t>
      </w:r>
      <w:r>
        <w:rPr>
          <w:spacing w:val="19"/>
        </w:rPr>
        <w:t xml:space="preserve"> </w:t>
      </w:r>
      <w:r>
        <w:t>were</w:t>
      </w:r>
      <w:r>
        <w:rPr>
          <w:spacing w:val="19"/>
        </w:rPr>
        <w:t xml:space="preserve"> </w:t>
      </w:r>
      <w:r>
        <w:rPr>
          <w:spacing w:val="-2"/>
        </w:rPr>
        <w:t>used.</w:t>
      </w:r>
    </w:p>
    <w:p w14:paraId="2FE16DA5" w14:textId="77777777" w:rsidR="00C26679" w:rsidRDefault="00DD1D10">
      <w:pPr>
        <w:pStyle w:val="BodyText"/>
        <w:spacing w:before="118" w:line="249" w:lineRule="auto"/>
        <w:ind w:left="118" w:right="117" w:firstLine="199"/>
        <w:jc w:val="both"/>
      </w:pPr>
      <w:r>
        <w:t>The</w:t>
      </w:r>
      <w:r>
        <w:rPr>
          <w:spacing w:val="-8"/>
        </w:rPr>
        <w:t xml:space="preserve"> </w:t>
      </w:r>
      <w:r>
        <w:t>given</w:t>
      </w:r>
      <w:r>
        <w:rPr>
          <w:spacing w:val="-8"/>
        </w:rPr>
        <w:t xml:space="preserve"> </w:t>
      </w:r>
      <w:r>
        <w:t>simulation</w:t>
      </w:r>
      <w:r>
        <w:rPr>
          <w:spacing w:val="-8"/>
        </w:rPr>
        <w:t xml:space="preserve"> </w:t>
      </w:r>
      <w:r>
        <w:t>involved</w:t>
      </w:r>
      <w:r>
        <w:rPr>
          <w:spacing w:val="-8"/>
        </w:rPr>
        <w:t xml:space="preserve"> </w:t>
      </w:r>
      <w:r>
        <w:t>the</w:t>
      </w:r>
      <w:r>
        <w:rPr>
          <w:spacing w:val="-8"/>
        </w:rPr>
        <w:t xml:space="preserve"> </w:t>
      </w:r>
      <w:r>
        <w:t>use</w:t>
      </w:r>
      <w:r>
        <w:rPr>
          <w:spacing w:val="-8"/>
        </w:rPr>
        <w:t xml:space="preserve"> </w:t>
      </w:r>
      <w:r>
        <w:t>of</w:t>
      </w:r>
      <w:r>
        <w:rPr>
          <w:spacing w:val="-8"/>
        </w:rPr>
        <w:t xml:space="preserve"> </w:t>
      </w:r>
      <w:r>
        <w:t>equivalent</w:t>
      </w:r>
      <w:r>
        <w:rPr>
          <w:spacing w:val="-8"/>
        </w:rPr>
        <w:t xml:space="preserve"> </w:t>
      </w:r>
      <w:r>
        <w:t>circuit models</w:t>
      </w:r>
      <w:r>
        <w:rPr>
          <w:spacing w:val="40"/>
        </w:rPr>
        <w:t xml:space="preserve"> </w:t>
      </w:r>
      <w:r>
        <w:t>to</w:t>
      </w:r>
      <w:r>
        <w:rPr>
          <w:spacing w:val="40"/>
        </w:rPr>
        <w:t xml:space="preserve"> </w:t>
      </w:r>
      <w:r>
        <w:t>simulate</w:t>
      </w:r>
      <w:r>
        <w:rPr>
          <w:spacing w:val="40"/>
        </w:rPr>
        <w:t xml:space="preserve"> </w:t>
      </w:r>
      <w:r>
        <w:t>the</w:t>
      </w:r>
      <w:r>
        <w:rPr>
          <w:spacing w:val="40"/>
        </w:rPr>
        <w:t xml:space="preserve"> </w:t>
      </w:r>
      <w:r>
        <w:t>electromagnetic</w:t>
      </w:r>
      <w:r>
        <w:rPr>
          <w:spacing w:val="40"/>
        </w:rPr>
        <w:t xml:space="preserve"> </w:t>
      </w:r>
      <w:r>
        <w:t>characteristics</w:t>
      </w:r>
      <w:r>
        <w:rPr>
          <w:spacing w:val="40"/>
        </w:rPr>
        <w:t xml:space="preserve"> </w:t>
      </w:r>
      <w:r>
        <w:t>of the diodes in ON and OFF states. Excitation used lumped ports and wave ports, and radiation boundaries were used to provide realistic far-field behavior.</w:t>
      </w:r>
    </w:p>
    <w:p w14:paraId="76382596" w14:textId="77777777" w:rsidR="00C26679" w:rsidRDefault="00C26679">
      <w:pPr>
        <w:pStyle w:val="BodyText"/>
        <w:spacing w:before="27"/>
      </w:pPr>
    </w:p>
    <w:p w14:paraId="6306D2BE" w14:textId="77777777" w:rsidR="00C26679" w:rsidRDefault="00DD1D10">
      <w:pPr>
        <w:pStyle w:val="ListParagraph"/>
        <w:numPr>
          <w:ilvl w:val="1"/>
          <w:numId w:val="3"/>
        </w:numPr>
        <w:tabs>
          <w:tab w:val="left" w:pos="386"/>
        </w:tabs>
        <w:ind w:left="386" w:hanging="268"/>
        <w:rPr>
          <w:rFonts w:ascii="Arial"/>
          <w:b/>
          <w:i/>
          <w:sz w:val="18"/>
        </w:rPr>
      </w:pPr>
      <w:r>
        <w:rPr>
          <w:rFonts w:ascii="Arial"/>
          <w:b/>
          <w:i/>
          <w:sz w:val="18"/>
        </w:rPr>
        <w:t>Observed</w:t>
      </w:r>
      <w:r>
        <w:rPr>
          <w:rFonts w:ascii="Arial"/>
          <w:b/>
          <w:i/>
          <w:spacing w:val="-9"/>
          <w:sz w:val="18"/>
        </w:rPr>
        <w:t xml:space="preserve"> </w:t>
      </w:r>
      <w:r>
        <w:rPr>
          <w:rFonts w:ascii="Arial"/>
          <w:b/>
          <w:i/>
          <w:spacing w:val="-2"/>
          <w:sz w:val="18"/>
        </w:rPr>
        <w:t>Metrics</w:t>
      </w:r>
    </w:p>
    <w:p w14:paraId="148207C9" w14:textId="70E465FF" w:rsidR="00DC149A" w:rsidRPr="00FA63E9" w:rsidRDefault="00DD1D10" w:rsidP="00FA63E9">
      <w:pPr>
        <w:pStyle w:val="ListParagraph"/>
        <w:numPr>
          <w:ilvl w:val="2"/>
          <w:numId w:val="3"/>
        </w:numPr>
        <w:tabs>
          <w:tab w:val="left" w:pos="535"/>
          <w:tab w:val="left" w:pos="537"/>
        </w:tabs>
        <w:spacing w:before="134" w:line="249" w:lineRule="auto"/>
        <w:ind w:right="118"/>
        <w:rPr>
          <w:sz w:val="20"/>
        </w:rPr>
        <w:sectPr w:rsidR="00DC149A" w:rsidRPr="00FA63E9" w:rsidSect="003035E1">
          <w:type w:val="continuous"/>
          <w:pgSz w:w="12240" w:h="15840"/>
          <w:pgMar w:top="200" w:right="800" w:bottom="720" w:left="1160" w:header="0" w:footer="706" w:gutter="0"/>
          <w:cols w:space="720"/>
        </w:sectPr>
      </w:pPr>
      <w:r>
        <w:rPr>
          <w:b/>
          <w:sz w:val="20"/>
        </w:rPr>
        <w:t xml:space="preserve">Return Loss (S11): </w:t>
      </w:r>
      <w:r>
        <w:rPr>
          <w:sz w:val="20"/>
        </w:rPr>
        <w:t>This is a ratio that quantifies the efficiency of power transfer between the source and the antenna-filter structure. A low reflection (return loss ¡ - 10</w:t>
      </w:r>
      <w:r>
        <w:rPr>
          <w:spacing w:val="-7"/>
          <w:sz w:val="20"/>
        </w:rPr>
        <w:t xml:space="preserve"> </w:t>
      </w:r>
      <w:r>
        <w:rPr>
          <w:sz w:val="20"/>
        </w:rPr>
        <w:t>dB)</w:t>
      </w:r>
      <w:r>
        <w:rPr>
          <w:spacing w:val="-7"/>
          <w:sz w:val="20"/>
        </w:rPr>
        <w:t xml:space="preserve"> </w:t>
      </w:r>
      <w:r>
        <w:rPr>
          <w:sz w:val="20"/>
        </w:rPr>
        <w:t>indicates</w:t>
      </w:r>
      <w:r>
        <w:rPr>
          <w:spacing w:val="-7"/>
          <w:sz w:val="20"/>
        </w:rPr>
        <w:t xml:space="preserve"> </w:t>
      </w:r>
      <w:r>
        <w:rPr>
          <w:sz w:val="20"/>
        </w:rPr>
        <w:t>good</w:t>
      </w:r>
      <w:r>
        <w:rPr>
          <w:spacing w:val="-7"/>
          <w:sz w:val="20"/>
        </w:rPr>
        <w:t xml:space="preserve"> </w:t>
      </w:r>
      <w:r>
        <w:rPr>
          <w:sz w:val="20"/>
        </w:rPr>
        <w:t>performance.</w:t>
      </w:r>
      <w:r>
        <w:rPr>
          <w:spacing w:val="-7"/>
          <w:sz w:val="20"/>
        </w:rPr>
        <w:t xml:space="preserve"> </w:t>
      </w:r>
      <w:r>
        <w:rPr>
          <w:sz w:val="20"/>
        </w:rPr>
        <w:t>The</w:t>
      </w:r>
      <w:r>
        <w:rPr>
          <w:spacing w:val="-7"/>
          <w:sz w:val="20"/>
        </w:rPr>
        <w:t xml:space="preserve"> </w:t>
      </w:r>
      <w:r>
        <w:rPr>
          <w:sz w:val="20"/>
        </w:rPr>
        <w:t>S11</w:t>
      </w:r>
      <w:r>
        <w:rPr>
          <w:spacing w:val="-7"/>
          <w:sz w:val="20"/>
        </w:rPr>
        <w:t xml:space="preserve"> </w:t>
      </w:r>
      <w:r>
        <w:rPr>
          <w:sz w:val="20"/>
        </w:rPr>
        <w:t>simulation revealed several resonant frequencies with return loss values as low as -25 dB, reaffirming the multi-band reconfigurability of the design</w:t>
      </w:r>
      <w:r w:rsidR="00DC149A">
        <w:rPr>
          <w:sz w:val="20"/>
        </w:rPr>
        <w:t>.</w:t>
      </w:r>
    </w:p>
    <w:p w14:paraId="286FD38D" w14:textId="77777777" w:rsidR="00C26679" w:rsidRDefault="00C26679">
      <w:pPr>
        <w:sectPr w:rsidR="00C26679" w:rsidSect="003035E1">
          <w:pgSz w:w="12240" w:h="15840"/>
          <w:pgMar w:top="740" w:right="800" w:bottom="900" w:left="1160" w:header="0" w:footer="706" w:gutter="0"/>
          <w:cols w:space="720"/>
        </w:sectPr>
      </w:pPr>
    </w:p>
    <w:p w14:paraId="651387AF" w14:textId="77777777" w:rsidR="00C26679" w:rsidRDefault="00DD1D10">
      <w:pPr>
        <w:pStyle w:val="ListParagraph"/>
        <w:numPr>
          <w:ilvl w:val="2"/>
          <w:numId w:val="3"/>
        </w:numPr>
        <w:tabs>
          <w:tab w:val="left" w:pos="535"/>
          <w:tab w:val="left" w:pos="537"/>
        </w:tabs>
        <w:spacing w:before="105" w:line="249" w:lineRule="auto"/>
        <w:ind w:right="38"/>
        <w:jc w:val="both"/>
        <w:rPr>
          <w:sz w:val="20"/>
        </w:rPr>
      </w:pPr>
      <w:r>
        <w:rPr>
          <w:b/>
          <w:sz w:val="20"/>
        </w:rPr>
        <w:t xml:space="preserve">Insertion Loss (S21): </w:t>
      </w:r>
      <w:r>
        <w:rPr>
          <w:sz w:val="20"/>
        </w:rPr>
        <w:t>S21 measures the signal loss within the system from input to output. In the co- designed configuration, insertion loss remained below</w:t>
      </w:r>
      <w:r>
        <w:rPr>
          <w:spacing w:val="80"/>
          <w:sz w:val="20"/>
        </w:rPr>
        <w:t xml:space="preserve"> </w:t>
      </w:r>
      <w:r>
        <w:rPr>
          <w:sz w:val="20"/>
        </w:rPr>
        <w:t>2 dB across all operational bands, indicating effective signal transmission through the integrated filter.</w:t>
      </w:r>
    </w:p>
    <w:p w14:paraId="39493F02" w14:textId="0E3D8B50" w:rsidR="00C26679" w:rsidRDefault="00DD1D10">
      <w:pPr>
        <w:pStyle w:val="ListParagraph"/>
        <w:numPr>
          <w:ilvl w:val="2"/>
          <w:numId w:val="3"/>
        </w:numPr>
        <w:tabs>
          <w:tab w:val="left" w:pos="535"/>
          <w:tab w:val="left" w:pos="537"/>
        </w:tabs>
        <w:spacing w:before="3" w:line="249" w:lineRule="auto"/>
        <w:ind w:right="38"/>
        <w:jc w:val="both"/>
        <w:rPr>
          <w:sz w:val="20"/>
        </w:rPr>
      </w:pPr>
      <w:r>
        <w:rPr>
          <w:b/>
          <w:sz w:val="20"/>
        </w:rPr>
        <w:t xml:space="preserve">Radiation Efficiency: </w:t>
      </w:r>
      <w:r>
        <w:rPr>
          <w:sz w:val="20"/>
        </w:rPr>
        <w:t>Despite the compact design and inclusion of tuning elements, radiation efficiency remained above 85</w:t>
      </w:r>
    </w:p>
    <w:p w14:paraId="4A0301EC" w14:textId="4116DA55" w:rsidR="00C26679" w:rsidRDefault="00C26679">
      <w:pPr>
        <w:pStyle w:val="BodyText"/>
      </w:pPr>
    </w:p>
    <w:p w14:paraId="706D9E89" w14:textId="7BF28F71" w:rsidR="00C26679" w:rsidRDefault="0032485A">
      <w:pPr>
        <w:pStyle w:val="BodyText"/>
        <w:spacing w:before="168"/>
      </w:pPr>
      <w:r>
        <w:rPr>
          <w:noProof/>
        </w:rPr>
        <w:drawing>
          <wp:inline distT="0" distB="0" distL="0" distR="0" wp14:anchorId="72BB11DA" wp14:editId="7E5AC989">
            <wp:extent cx="5381625" cy="3028950"/>
            <wp:effectExtent l="0" t="0" r="9525" b="0"/>
            <wp:docPr id="37504368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043681" name="Picture 375043681"/>
                    <pic:cNvPicPr/>
                  </pic:nvPicPr>
                  <pic:blipFill>
                    <a:blip r:embed="rId21">
                      <a:extLst>
                        <a:ext uri="{28A0092B-C50C-407E-A947-70E740481C1C}">
                          <a14:useLocalDpi xmlns:a14="http://schemas.microsoft.com/office/drawing/2010/main" val="0"/>
                        </a:ext>
                      </a:extLst>
                    </a:blip>
                    <a:stretch>
                      <a:fillRect/>
                    </a:stretch>
                  </pic:blipFill>
                  <pic:spPr>
                    <a:xfrm>
                      <a:off x="0" y="0"/>
                      <a:ext cx="5381625" cy="3028950"/>
                    </a:xfrm>
                    <a:prstGeom prst="rect">
                      <a:avLst/>
                    </a:prstGeom>
                  </pic:spPr>
                </pic:pic>
              </a:graphicData>
            </a:graphic>
          </wp:inline>
        </w:drawing>
      </w:r>
    </w:p>
    <w:p w14:paraId="3867EBE0" w14:textId="77777777" w:rsidR="00C26679" w:rsidRDefault="00DD1D10">
      <w:pPr>
        <w:spacing w:before="117"/>
        <w:ind w:left="118"/>
        <w:rPr>
          <w:rFonts w:ascii="Arial"/>
          <w:b/>
          <w:sz w:val="14"/>
        </w:rPr>
      </w:pPr>
      <w:r>
        <w:rPr>
          <w:rFonts w:ascii="Arial"/>
          <w:b/>
          <w:color w:val="0073AE"/>
          <w:sz w:val="14"/>
        </w:rPr>
        <w:t>FIGURE</w:t>
      </w:r>
      <w:r>
        <w:rPr>
          <w:rFonts w:ascii="Arial"/>
          <w:b/>
          <w:color w:val="0073AE"/>
          <w:spacing w:val="-5"/>
          <w:sz w:val="14"/>
        </w:rPr>
        <w:t xml:space="preserve"> </w:t>
      </w:r>
      <w:r>
        <w:rPr>
          <w:rFonts w:ascii="Arial"/>
          <w:b/>
          <w:color w:val="0073AE"/>
          <w:sz w:val="14"/>
        </w:rPr>
        <w:t>2.</w:t>
      </w:r>
      <w:r>
        <w:rPr>
          <w:rFonts w:ascii="Arial"/>
          <w:b/>
          <w:color w:val="0073AE"/>
          <w:spacing w:val="23"/>
          <w:sz w:val="14"/>
        </w:rPr>
        <w:t xml:space="preserve"> </w:t>
      </w:r>
      <w:r>
        <w:rPr>
          <w:rFonts w:ascii="Arial"/>
          <w:b/>
          <w:sz w:val="14"/>
        </w:rPr>
        <w:t>Return</w:t>
      </w:r>
      <w:r>
        <w:rPr>
          <w:rFonts w:ascii="Arial"/>
          <w:b/>
          <w:spacing w:val="-4"/>
          <w:sz w:val="14"/>
        </w:rPr>
        <w:t xml:space="preserve"> </w:t>
      </w:r>
      <w:r>
        <w:rPr>
          <w:rFonts w:ascii="Arial"/>
          <w:b/>
          <w:sz w:val="14"/>
        </w:rPr>
        <w:t>Loss</w:t>
      </w:r>
      <w:r>
        <w:rPr>
          <w:rFonts w:ascii="Arial"/>
          <w:b/>
          <w:spacing w:val="-5"/>
          <w:sz w:val="14"/>
        </w:rPr>
        <w:t xml:space="preserve"> </w:t>
      </w:r>
      <w:r>
        <w:rPr>
          <w:rFonts w:ascii="Arial"/>
          <w:b/>
          <w:sz w:val="14"/>
        </w:rPr>
        <w:t>(S11)</w:t>
      </w:r>
      <w:r>
        <w:rPr>
          <w:rFonts w:ascii="Arial"/>
          <w:b/>
          <w:spacing w:val="-5"/>
          <w:sz w:val="14"/>
        </w:rPr>
        <w:t xml:space="preserve"> </w:t>
      </w:r>
      <w:r>
        <w:rPr>
          <w:rFonts w:ascii="Arial"/>
          <w:b/>
          <w:sz w:val="14"/>
        </w:rPr>
        <w:t>vs</w:t>
      </w:r>
      <w:r>
        <w:rPr>
          <w:rFonts w:ascii="Arial"/>
          <w:b/>
          <w:spacing w:val="-4"/>
          <w:sz w:val="14"/>
        </w:rPr>
        <w:t xml:space="preserve"> </w:t>
      </w:r>
      <w:r>
        <w:rPr>
          <w:rFonts w:ascii="Arial"/>
          <w:b/>
          <w:sz w:val="14"/>
        </w:rPr>
        <w:t>Frequency</w:t>
      </w:r>
      <w:r>
        <w:rPr>
          <w:rFonts w:ascii="Arial"/>
          <w:b/>
          <w:spacing w:val="-5"/>
          <w:sz w:val="14"/>
        </w:rPr>
        <w:t xml:space="preserve"> </w:t>
      </w:r>
      <w:r>
        <w:rPr>
          <w:rFonts w:ascii="Arial"/>
          <w:b/>
          <w:spacing w:val="-4"/>
          <w:sz w:val="14"/>
        </w:rPr>
        <w:t>Plot</w:t>
      </w:r>
    </w:p>
    <w:p w14:paraId="05D0BED4" w14:textId="77777777" w:rsidR="00C26679" w:rsidRDefault="00C26679">
      <w:pPr>
        <w:pStyle w:val="BodyText"/>
        <w:rPr>
          <w:rFonts w:ascii="Arial"/>
          <w:b/>
          <w:sz w:val="14"/>
        </w:rPr>
      </w:pPr>
    </w:p>
    <w:p w14:paraId="34358550" w14:textId="77777777" w:rsidR="00C26679" w:rsidRDefault="00C26679">
      <w:pPr>
        <w:pStyle w:val="BodyText"/>
        <w:spacing w:before="99"/>
        <w:rPr>
          <w:rFonts w:ascii="Arial"/>
          <w:b/>
          <w:sz w:val="14"/>
        </w:rPr>
      </w:pPr>
    </w:p>
    <w:p w14:paraId="04480DAE" w14:textId="72AB95F6" w:rsidR="00C26679" w:rsidRDefault="003E42EF">
      <w:pPr>
        <w:pStyle w:val="BodyText"/>
        <w:spacing w:line="249" w:lineRule="auto"/>
        <w:ind w:left="118" w:right="38" w:firstLine="199"/>
        <w:jc w:val="both"/>
      </w:pPr>
      <w:r>
        <w:rPr>
          <w:noProof/>
        </w:rPr>
        <w:drawing>
          <wp:anchor distT="0" distB="0" distL="0" distR="0" simplePos="0" relativeHeight="251660800" behindDoc="1" locked="0" layoutInCell="1" allowOverlap="1" wp14:anchorId="199596FF" wp14:editId="4CB5C8B6">
            <wp:simplePos x="0" y="0"/>
            <wp:positionH relativeFrom="page">
              <wp:posOffset>733425</wp:posOffset>
            </wp:positionH>
            <wp:positionV relativeFrom="paragraph">
              <wp:posOffset>651510</wp:posOffset>
            </wp:positionV>
            <wp:extent cx="5400675" cy="2552700"/>
            <wp:effectExtent l="0" t="0" r="9525" b="0"/>
            <wp:wrapTopAndBottom/>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2" cstate="print"/>
                    <a:stretch>
                      <a:fillRect/>
                    </a:stretch>
                  </pic:blipFill>
                  <pic:spPr>
                    <a:xfrm>
                      <a:off x="0" y="0"/>
                      <a:ext cx="5400675" cy="2552700"/>
                    </a:xfrm>
                    <a:prstGeom prst="rect">
                      <a:avLst/>
                    </a:prstGeom>
                  </pic:spPr>
                </pic:pic>
              </a:graphicData>
            </a:graphic>
            <wp14:sizeRelH relativeFrom="margin">
              <wp14:pctWidth>0</wp14:pctWidth>
            </wp14:sizeRelH>
            <wp14:sizeRelV relativeFrom="margin">
              <wp14:pctHeight>0</wp14:pctHeight>
            </wp14:sizeRelV>
          </wp:anchor>
        </w:drawing>
      </w:r>
      <w:r w:rsidR="00DD1D10">
        <w:t xml:space="preserve">The plot below illustrates how the integrated system achieves tunable resonance at approximately 3.0 GHz, 3.5 GHz, and 4.1 GHz through control of the embedded PIN diodes. Each dip in the S11 curve represents a well-matched frequency band, validating the system’s agility for next- generation </w:t>
      </w:r>
      <w:r w:rsidR="002235EF">
        <w:t>multistranded</w:t>
      </w:r>
      <w:r w:rsidR="00DD1D10">
        <w:t xml:space="preserve"> wireless platforms.</w:t>
      </w:r>
    </w:p>
    <w:p w14:paraId="5B4187DA" w14:textId="5657B120" w:rsidR="00C26679" w:rsidRDefault="00C26679">
      <w:pPr>
        <w:pStyle w:val="BodyText"/>
        <w:spacing w:before="212"/>
      </w:pPr>
    </w:p>
    <w:p w14:paraId="7C05A682" w14:textId="77777777" w:rsidR="00C26679" w:rsidRDefault="00C26679">
      <w:pPr>
        <w:pStyle w:val="BodyText"/>
        <w:spacing w:before="127"/>
      </w:pPr>
    </w:p>
    <w:p w14:paraId="7FD1D424" w14:textId="77777777" w:rsidR="00C26679" w:rsidRDefault="00DD1D10">
      <w:pPr>
        <w:ind w:left="118"/>
        <w:rPr>
          <w:rFonts w:ascii="Arial"/>
          <w:b/>
          <w:sz w:val="14"/>
        </w:rPr>
      </w:pPr>
      <w:r>
        <w:rPr>
          <w:rFonts w:ascii="Arial"/>
          <w:b/>
          <w:color w:val="0073AE"/>
          <w:sz w:val="14"/>
        </w:rPr>
        <w:t>FIGURE</w:t>
      </w:r>
      <w:r>
        <w:rPr>
          <w:rFonts w:ascii="Arial"/>
          <w:b/>
          <w:color w:val="0073AE"/>
          <w:spacing w:val="-6"/>
          <w:sz w:val="14"/>
        </w:rPr>
        <w:t xml:space="preserve"> </w:t>
      </w:r>
      <w:r>
        <w:rPr>
          <w:rFonts w:ascii="Arial"/>
          <w:b/>
          <w:color w:val="0073AE"/>
          <w:sz w:val="14"/>
        </w:rPr>
        <w:t>3.</w:t>
      </w:r>
      <w:r>
        <w:rPr>
          <w:rFonts w:ascii="Arial"/>
          <w:b/>
          <w:color w:val="0073AE"/>
          <w:spacing w:val="23"/>
          <w:sz w:val="14"/>
        </w:rPr>
        <w:t xml:space="preserve"> </w:t>
      </w:r>
      <w:r>
        <w:rPr>
          <w:rFonts w:ascii="Arial"/>
          <w:b/>
          <w:sz w:val="14"/>
        </w:rPr>
        <w:t>Radiation</w:t>
      </w:r>
      <w:r>
        <w:rPr>
          <w:rFonts w:ascii="Arial"/>
          <w:b/>
          <w:spacing w:val="-5"/>
          <w:sz w:val="14"/>
        </w:rPr>
        <w:t xml:space="preserve"> </w:t>
      </w:r>
      <w:r>
        <w:rPr>
          <w:rFonts w:ascii="Arial"/>
          <w:b/>
          <w:sz w:val="14"/>
        </w:rPr>
        <w:t>Pattern</w:t>
      </w:r>
      <w:r>
        <w:rPr>
          <w:rFonts w:ascii="Arial"/>
          <w:b/>
          <w:spacing w:val="-5"/>
          <w:sz w:val="14"/>
        </w:rPr>
        <w:t xml:space="preserve"> </w:t>
      </w:r>
      <w:r>
        <w:rPr>
          <w:rFonts w:ascii="Arial"/>
          <w:b/>
          <w:sz w:val="14"/>
        </w:rPr>
        <w:t>of</w:t>
      </w:r>
      <w:r>
        <w:rPr>
          <w:rFonts w:ascii="Arial"/>
          <w:b/>
          <w:spacing w:val="-5"/>
          <w:sz w:val="14"/>
        </w:rPr>
        <w:t xml:space="preserve"> </w:t>
      </w:r>
      <w:r>
        <w:rPr>
          <w:rFonts w:ascii="Arial"/>
          <w:b/>
          <w:sz w:val="14"/>
        </w:rPr>
        <w:t>the</w:t>
      </w:r>
      <w:r>
        <w:rPr>
          <w:rFonts w:ascii="Arial"/>
          <w:b/>
          <w:spacing w:val="-5"/>
          <w:sz w:val="14"/>
        </w:rPr>
        <w:t xml:space="preserve"> </w:t>
      </w:r>
      <w:r>
        <w:rPr>
          <w:rFonts w:ascii="Arial"/>
          <w:b/>
          <w:sz w:val="14"/>
        </w:rPr>
        <w:t>Antenna</w:t>
      </w:r>
      <w:r>
        <w:rPr>
          <w:rFonts w:ascii="Arial"/>
          <w:b/>
          <w:spacing w:val="-5"/>
          <w:sz w:val="14"/>
        </w:rPr>
        <w:t xml:space="preserve"> </w:t>
      </w:r>
      <w:r>
        <w:rPr>
          <w:rFonts w:ascii="Arial"/>
          <w:b/>
          <w:sz w:val="14"/>
        </w:rPr>
        <w:t>(E-Plane</w:t>
      </w:r>
      <w:r>
        <w:rPr>
          <w:rFonts w:ascii="Arial"/>
          <w:b/>
          <w:spacing w:val="-5"/>
          <w:sz w:val="14"/>
        </w:rPr>
        <w:t xml:space="preserve"> </w:t>
      </w:r>
      <w:r>
        <w:rPr>
          <w:rFonts w:ascii="Arial"/>
          <w:b/>
          <w:sz w:val="14"/>
        </w:rPr>
        <w:t>and</w:t>
      </w:r>
      <w:r>
        <w:rPr>
          <w:rFonts w:ascii="Arial"/>
          <w:b/>
          <w:spacing w:val="-5"/>
          <w:sz w:val="14"/>
        </w:rPr>
        <w:t xml:space="preserve"> </w:t>
      </w:r>
      <w:proofErr w:type="spellStart"/>
      <w:r>
        <w:rPr>
          <w:rFonts w:ascii="Arial"/>
          <w:b/>
          <w:spacing w:val="-2"/>
          <w:sz w:val="14"/>
        </w:rPr>
        <w:t>HPlane</w:t>
      </w:r>
      <w:proofErr w:type="spellEnd"/>
      <w:r>
        <w:rPr>
          <w:rFonts w:ascii="Arial"/>
          <w:b/>
          <w:spacing w:val="-2"/>
          <w:sz w:val="14"/>
        </w:rPr>
        <w:t>)</w:t>
      </w:r>
    </w:p>
    <w:p w14:paraId="2FC4604A" w14:textId="77777777" w:rsidR="00C26679" w:rsidRDefault="00C26679">
      <w:pPr>
        <w:pStyle w:val="BodyText"/>
        <w:rPr>
          <w:rFonts w:ascii="Arial"/>
          <w:b/>
          <w:sz w:val="14"/>
        </w:rPr>
      </w:pPr>
    </w:p>
    <w:p w14:paraId="1BAED06D" w14:textId="77777777" w:rsidR="00C26679" w:rsidRDefault="00C26679">
      <w:pPr>
        <w:pStyle w:val="BodyText"/>
        <w:spacing w:before="99"/>
        <w:rPr>
          <w:rFonts w:ascii="Arial"/>
          <w:b/>
          <w:sz w:val="14"/>
        </w:rPr>
      </w:pPr>
    </w:p>
    <w:p w14:paraId="1C7E9B66" w14:textId="77777777" w:rsidR="00C26679" w:rsidRDefault="00DD1D10">
      <w:pPr>
        <w:pStyle w:val="BodyText"/>
        <w:spacing w:line="249" w:lineRule="auto"/>
        <w:ind w:left="118" w:right="38" w:firstLine="199"/>
        <w:jc w:val="both"/>
      </w:pPr>
      <w:r>
        <w:t xml:space="preserve">The radiation patterns in the </w:t>
      </w:r>
      <w:r>
        <w:rPr>
          <w:b/>
        </w:rPr>
        <w:t xml:space="preserve">E-plane </w:t>
      </w:r>
      <w:r>
        <w:t xml:space="preserve">(electric field) and </w:t>
      </w:r>
      <w:r>
        <w:rPr>
          <w:b/>
        </w:rPr>
        <w:t>H-plane</w:t>
      </w:r>
      <w:r>
        <w:rPr>
          <w:b/>
          <w:spacing w:val="-3"/>
        </w:rPr>
        <w:t xml:space="preserve"> </w:t>
      </w:r>
      <w:r>
        <w:t>(magnetic</w:t>
      </w:r>
      <w:r>
        <w:rPr>
          <w:spacing w:val="-3"/>
        </w:rPr>
        <w:t xml:space="preserve"> </w:t>
      </w:r>
      <w:r>
        <w:t>field)</w:t>
      </w:r>
      <w:r>
        <w:rPr>
          <w:spacing w:val="-3"/>
        </w:rPr>
        <w:t xml:space="preserve"> </w:t>
      </w:r>
      <w:r>
        <w:t>show</w:t>
      </w:r>
      <w:r>
        <w:rPr>
          <w:spacing w:val="-3"/>
        </w:rPr>
        <w:t xml:space="preserve"> </w:t>
      </w:r>
      <w:r>
        <w:t>the</w:t>
      </w:r>
      <w:r>
        <w:rPr>
          <w:spacing w:val="-3"/>
        </w:rPr>
        <w:t xml:space="preserve"> </w:t>
      </w:r>
      <w:r>
        <w:rPr>
          <w:b/>
        </w:rPr>
        <w:t xml:space="preserve">directive characteristics </w:t>
      </w:r>
      <w:r>
        <w:t xml:space="preserve">of the </w:t>
      </w:r>
      <w:r>
        <w:lastRenderedPageBreak/>
        <w:t>antenna. The E-plane exhibits a more focused beam, while the H-plane demonstrates broader coverage, both of which are essential for maintaining signal reliability and directionality in targeted wireless applications.</w:t>
      </w:r>
    </w:p>
    <w:p w14:paraId="401C5B91" w14:textId="77297373" w:rsidR="00C26679" w:rsidRPr="003E42EF" w:rsidRDefault="00DD1D10" w:rsidP="003E42EF">
      <w:pPr>
        <w:tabs>
          <w:tab w:val="left" w:pos="426"/>
        </w:tabs>
        <w:spacing w:before="123"/>
        <w:rPr>
          <w:rFonts w:ascii="Arial"/>
          <w:b/>
          <w:sz w:val="18"/>
        </w:rPr>
      </w:pPr>
      <w:r w:rsidRPr="003E42EF">
        <w:rPr>
          <w:rFonts w:ascii="Arial"/>
          <w:b/>
          <w:color w:val="0073AE"/>
          <w:spacing w:val="-2"/>
          <w:sz w:val="18"/>
        </w:rPr>
        <w:t>MANUFACTURE</w:t>
      </w:r>
      <w:r w:rsidRPr="003E42EF">
        <w:rPr>
          <w:rFonts w:ascii="Arial"/>
          <w:b/>
          <w:color w:val="0073AE"/>
          <w:spacing w:val="-8"/>
          <w:sz w:val="18"/>
        </w:rPr>
        <w:t xml:space="preserve"> </w:t>
      </w:r>
      <w:r w:rsidRPr="003E42EF">
        <w:rPr>
          <w:rFonts w:ascii="Arial"/>
          <w:b/>
          <w:color w:val="0073AE"/>
          <w:spacing w:val="-2"/>
          <w:sz w:val="18"/>
        </w:rPr>
        <w:t>AND</w:t>
      </w:r>
      <w:r w:rsidRPr="003E42EF">
        <w:rPr>
          <w:rFonts w:ascii="Arial"/>
          <w:b/>
          <w:color w:val="0073AE"/>
          <w:spacing w:val="-8"/>
          <w:sz w:val="18"/>
        </w:rPr>
        <w:t xml:space="preserve"> </w:t>
      </w:r>
      <w:r w:rsidRPr="003E42EF">
        <w:rPr>
          <w:rFonts w:ascii="Arial"/>
          <w:b/>
          <w:color w:val="0073AE"/>
          <w:spacing w:val="-2"/>
          <w:sz w:val="18"/>
        </w:rPr>
        <w:t>EXPERIMENTAL</w:t>
      </w:r>
      <w:r w:rsidRPr="003E42EF">
        <w:rPr>
          <w:rFonts w:ascii="Arial"/>
          <w:b/>
          <w:color w:val="0073AE"/>
          <w:spacing w:val="-7"/>
          <w:sz w:val="18"/>
        </w:rPr>
        <w:t xml:space="preserve"> </w:t>
      </w:r>
      <w:r w:rsidRPr="003E42EF">
        <w:rPr>
          <w:rFonts w:ascii="Arial"/>
          <w:b/>
          <w:color w:val="0073AE"/>
          <w:spacing w:val="-2"/>
          <w:sz w:val="18"/>
        </w:rPr>
        <w:t>VERIFICATION</w:t>
      </w:r>
    </w:p>
    <w:p w14:paraId="1AF19668" w14:textId="77777777" w:rsidR="00C26679" w:rsidRDefault="00C26679">
      <w:pPr>
        <w:pStyle w:val="BodyText"/>
        <w:spacing w:before="8"/>
        <w:rPr>
          <w:rFonts w:ascii="Arial"/>
          <w:b/>
          <w:sz w:val="18"/>
        </w:rPr>
      </w:pPr>
    </w:p>
    <w:p w14:paraId="4123C742" w14:textId="77777777" w:rsidR="00C26679" w:rsidRDefault="00DD1D10">
      <w:pPr>
        <w:pStyle w:val="BodyText"/>
        <w:spacing w:before="1" w:line="249" w:lineRule="auto"/>
        <w:ind w:left="118" w:right="117"/>
        <w:jc w:val="both"/>
      </w:pPr>
      <w:r>
        <w:t>As evidence of the feasibility of an integrated antenna-filter design, a prototype was made according to standard printed circuit board (PCB) methods. The Gerber format was first converted to the design layout and fabricated using a Rogers RT5880</w:t>
      </w:r>
      <w:r>
        <w:rPr>
          <w:spacing w:val="-4"/>
        </w:rPr>
        <w:t xml:space="preserve"> </w:t>
      </w:r>
      <w:r>
        <w:t>substrate,</w:t>
      </w:r>
      <w:r>
        <w:rPr>
          <w:spacing w:val="-4"/>
        </w:rPr>
        <w:t xml:space="preserve"> </w:t>
      </w:r>
      <w:r>
        <w:t>which</w:t>
      </w:r>
      <w:r>
        <w:rPr>
          <w:spacing w:val="-4"/>
        </w:rPr>
        <w:t xml:space="preserve"> </w:t>
      </w:r>
      <w:r>
        <w:t>has</w:t>
      </w:r>
      <w:r>
        <w:rPr>
          <w:spacing w:val="-4"/>
        </w:rPr>
        <w:t xml:space="preserve"> </w:t>
      </w:r>
      <w:r>
        <w:t>low</w:t>
      </w:r>
      <w:r>
        <w:rPr>
          <w:spacing w:val="-4"/>
        </w:rPr>
        <w:t xml:space="preserve"> </w:t>
      </w:r>
      <w:r>
        <w:t>dielectric</w:t>
      </w:r>
      <w:r>
        <w:rPr>
          <w:spacing w:val="-4"/>
        </w:rPr>
        <w:t xml:space="preserve"> </w:t>
      </w:r>
      <w:r>
        <w:t>loss</w:t>
      </w:r>
      <w:r>
        <w:rPr>
          <w:spacing w:val="-4"/>
        </w:rPr>
        <w:t xml:space="preserve"> </w:t>
      </w:r>
      <w:r>
        <w:t>and</w:t>
      </w:r>
      <w:r>
        <w:rPr>
          <w:spacing w:val="-4"/>
        </w:rPr>
        <w:t xml:space="preserve"> </w:t>
      </w:r>
      <w:r>
        <w:t>supports high-frequency performance.</w:t>
      </w:r>
    </w:p>
    <w:p w14:paraId="14A000A7" w14:textId="43F7D683" w:rsidR="00C26679" w:rsidRDefault="00DD1D10">
      <w:pPr>
        <w:pStyle w:val="BodyText"/>
        <w:spacing w:before="4" w:line="249" w:lineRule="auto"/>
        <w:ind w:left="118" w:right="117" w:firstLine="199"/>
        <w:jc w:val="both"/>
      </w:pPr>
      <w:r>
        <w:t>Precision photolithography and chemical etching were used to fabricate the antenna and filter structures. Manual</w:t>
      </w:r>
      <w:r>
        <w:rPr>
          <w:spacing w:val="40"/>
        </w:rPr>
        <w:t xml:space="preserve"> </w:t>
      </w:r>
      <w:r>
        <w:t>and</w:t>
      </w:r>
      <w:r>
        <w:rPr>
          <w:spacing w:val="-5"/>
        </w:rPr>
        <w:t xml:space="preserve"> </w:t>
      </w:r>
      <w:r>
        <w:t>reflow</w:t>
      </w:r>
      <w:r>
        <w:rPr>
          <w:spacing w:val="-5"/>
        </w:rPr>
        <w:t xml:space="preserve"> </w:t>
      </w:r>
      <w:r>
        <w:t>soldering</w:t>
      </w:r>
      <w:r>
        <w:rPr>
          <w:spacing w:val="-5"/>
        </w:rPr>
        <w:t xml:space="preserve"> </w:t>
      </w:r>
      <w:r>
        <w:t>were</w:t>
      </w:r>
      <w:r>
        <w:rPr>
          <w:spacing w:val="-5"/>
        </w:rPr>
        <w:t xml:space="preserve"> </w:t>
      </w:r>
      <w:r>
        <w:t>applied</w:t>
      </w:r>
      <w:r>
        <w:rPr>
          <w:spacing w:val="-5"/>
        </w:rPr>
        <w:t xml:space="preserve"> </w:t>
      </w:r>
      <w:r>
        <w:t>to</w:t>
      </w:r>
      <w:r>
        <w:rPr>
          <w:spacing w:val="-5"/>
        </w:rPr>
        <w:t xml:space="preserve"> </w:t>
      </w:r>
      <w:r>
        <w:t>mount</w:t>
      </w:r>
      <w:r>
        <w:rPr>
          <w:spacing w:val="-5"/>
        </w:rPr>
        <w:t xml:space="preserve"> </w:t>
      </w:r>
      <w:r>
        <w:t>surface-mounted components</w:t>
      </w:r>
      <w:r>
        <w:rPr>
          <w:spacing w:val="-3"/>
        </w:rPr>
        <w:t xml:space="preserve"> </w:t>
      </w:r>
      <w:r>
        <w:t>such</w:t>
      </w:r>
      <w:r>
        <w:rPr>
          <w:spacing w:val="-3"/>
        </w:rPr>
        <w:t xml:space="preserve"> </w:t>
      </w:r>
      <w:r>
        <w:t>as</w:t>
      </w:r>
      <w:r>
        <w:rPr>
          <w:spacing w:val="-3"/>
        </w:rPr>
        <w:t xml:space="preserve"> </w:t>
      </w:r>
      <w:r>
        <w:t>the</w:t>
      </w:r>
      <w:r>
        <w:rPr>
          <w:spacing w:val="-3"/>
        </w:rPr>
        <w:t xml:space="preserve"> </w:t>
      </w:r>
      <w:r>
        <w:t>PIN</w:t>
      </w:r>
      <w:r>
        <w:rPr>
          <w:spacing w:val="-3"/>
        </w:rPr>
        <w:t xml:space="preserve"> </w:t>
      </w:r>
      <w:r>
        <w:t>diodes,</w:t>
      </w:r>
      <w:r>
        <w:rPr>
          <w:spacing w:val="-3"/>
        </w:rPr>
        <w:t xml:space="preserve"> </w:t>
      </w:r>
      <w:r>
        <w:t>biasing</w:t>
      </w:r>
      <w:r>
        <w:rPr>
          <w:spacing w:val="-3"/>
        </w:rPr>
        <w:t xml:space="preserve"> </w:t>
      </w:r>
      <w:r>
        <w:t>network</w:t>
      </w:r>
      <w:r>
        <w:rPr>
          <w:spacing w:val="-3"/>
        </w:rPr>
        <w:t xml:space="preserve"> </w:t>
      </w:r>
      <w:r>
        <w:t>components, and SMA connectors. Care was taken to ensure low- resistance grounding paths and minimize parasitic effects during assembly.</w:t>
      </w:r>
    </w:p>
    <w:p w14:paraId="5945B9B1" w14:textId="77777777" w:rsidR="00C26679" w:rsidRDefault="00C26679">
      <w:pPr>
        <w:pStyle w:val="BodyText"/>
        <w:spacing w:before="202"/>
      </w:pPr>
    </w:p>
    <w:p w14:paraId="62F1AFE3" w14:textId="77777777" w:rsidR="00C26679" w:rsidRDefault="00DD1D10">
      <w:pPr>
        <w:pStyle w:val="ListParagraph"/>
        <w:numPr>
          <w:ilvl w:val="1"/>
          <w:numId w:val="3"/>
        </w:numPr>
        <w:tabs>
          <w:tab w:val="left" w:pos="386"/>
        </w:tabs>
        <w:ind w:left="386" w:hanging="268"/>
        <w:rPr>
          <w:rFonts w:ascii="Arial"/>
          <w:b/>
          <w:i/>
          <w:sz w:val="18"/>
        </w:rPr>
      </w:pPr>
      <w:r>
        <w:rPr>
          <w:rFonts w:ascii="Arial"/>
          <w:b/>
          <w:i/>
          <w:sz w:val="18"/>
        </w:rPr>
        <w:t>Demos</w:t>
      </w:r>
      <w:r>
        <w:rPr>
          <w:rFonts w:ascii="Arial"/>
          <w:b/>
          <w:i/>
          <w:spacing w:val="-11"/>
          <w:sz w:val="18"/>
        </w:rPr>
        <w:t xml:space="preserve"> </w:t>
      </w:r>
      <w:r>
        <w:rPr>
          <w:rFonts w:ascii="Arial"/>
          <w:b/>
          <w:i/>
          <w:sz w:val="18"/>
        </w:rPr>
        <w:t>and</w:t>
      </w:r>
      <w:r>
        <w:rPr>
          <w:rFonts w:ascii="Arial"/>
          <w:b/>
          <w:i/>
          <w:spacing w:val="-10"/>
          <w:sz w:val="18"/>
        </w:rPr>
        <w:t xml:space="preserve"> </w:t>
      </w:r>
      <w:r>
        <w:rPr>
          <w:rFonts w:ascii="Arial"/>
          <w:b/>
          <w:i/>
          <w:sz w:val="18"/>
        </w:rPr>
        <w:t>Prototype</w:t>
      </w:r>
      <w:r>
        <w:rPr>
          <w:rFonts w:ascii="Arial"/>
          <w:b/>
          <w:i/>
          <w:spacing w:val="-10"/>
          <w:sz w:val="18"/>
        </w:rPr>
        <w:t xml:space="preserve"> </w:t>
      </w:r>
      <w:r>
        <w:rPr>
          <w:rFonts w:ascii="Arial"/>
          <w:b/>
          <w:i/>
          <w:sz w:val="18"/>
        </w:rPr>
        <w:t>Test</w:t>
      </w:r>
      <w:r>
        <w:rPr>
          <w:rFonts w:ascii="Arial"/>
          <w:b/>
          <w:i/>
          <w:spacing w:val="-10"/>
          <w:sz w:val="18"/>
        </w:rPr>
        <w:t xml:space="preserve"> </w:t>
      </w:r>
      <w:r>
        <w:rPr>
          <w:rFonts w:ascii="Arial"/>
          <w:b/>
          <w:i/>
          <w:spacing w:val="-2"/>
          <w:sz w:val="18"/>
        </w:rPr>
        <w:t>Setup</w:t>
      </w:r>
    </w:p>
    <w:p w14:paraId="6CF58994" w14:textId="77777777" w:rsidR="00C26679" w:rsidRDefault="00DD1D10">
      <w:pPr>
        <w:pStyle w:val="BodyText"/>
        <w:spacing w:before="37" w:line="237" w:lineRule="auto"/>
        <w:ind w:left="118" w:right="116"/>
        <w:jc w:val="both"/>
      </w:pPr>
      <w:r>
        <w:t>After</w:t>
      </w:r>
      <w:r>
        <w:rPr>
          <w:spacing w:val="-5"/>
        </w:rPr>
        <w:t xml:space="preserve"> </w:t>
      </w:r>
      <w:r>
        <w:t>completing</w:t>
      </w:r>
      <w:r>
        <w:rPr>
          <w:spacing w:val="-5"/>
        </w:rPr>
        <w:t xml:space="preserve"> </w:t>
      </w:r>
      <w:r>
        <w:t>the</w:t>
      </w:r>
      <w:r>
        <w:rPr>
          <w:spacing w:val="-5"/>
        </w:rPr>
        <w:t xml:space="preserve"> </w:t>
      </w:r>
      <w:r>
        <w:t>prototyping,</w:t>
      </w:r>
      <w:r>
        <w:rPr>
          <w:spacing w:val="-5"/>
        </w:rPr>
        <w:t xml:space="preserve"> </w:t>
      </w:r>
      <w:r>
        <w:t>tests</w:t>
      </w:r>
      <w:r>
        <w:rPr>
          <w:spacing w:val="-5"/>
        </w:rPr>
        <w:t xml:space="preserve"> </w:t>
      </w:r>
      <w:r>
        <w:t>were</w:t>
      </w:r>
      <w:r>
        <w:rPr>
          <w:spacing w:val="-5"/>
        </w:rPr>
        <w:t xml:space="preserve"> </w:t>
      </w:r>
      <w:r>
        <w:t>conducted</w:t>
      </w:r>
      <w:r>
        <w:rPr>
          <w:spacing w:val="-5"/>
        </w:rPr>
        <w:t xml:space="preserve"> </w:t>
      </w:r>
      <w:r>
        <w:t>using a</w:t>
      </w:r>
      <w:r>
        <w:rPr>
          <w:spacing w:val="-9"/>
        </w:rPr>
        <w:t xml:space="preserve"> </w:t>
      </w:r>
      <w:r>
        <w:t>Vector</w:t>
      </w:r>
      <w:r>
        <w:rPr>
          <w:spacing w:val="-9"/>
        </w:rPr>
        <w:t xml:space="preserve"> </w:t>
      </w:r>
      <w:r>
        <w:t>Network</w:t>
      </w:r>
      <w:r>
        <w:rPr>
          <w:spacing w:val="-9"/>
        </w:rPr>
        <w:t xml:space="preserve"> </w:t>
      </w:r>
      <w:r>
        <w:t>Analyzer</w:t>
      </w:r>
      <w:r>
        <w:rPr>
          <w:spacing w:val="-9"/>
        </w:rPr>
        <w:t xml:space="preserve"> </w:t>
      </w:r>
      <w:r>
        <w:t>(VNA)</w:t>
      </w:r>
      <w:r>
        <w:rPr>
          <w:spacing w:val="-9"/>
        </w:rPr>
        <w:t xml:space="preserve"> </w:t>
      </w:r>
      <w:r>
        <w:t>to</w:t>
      </w:r>
      <w:r>
        <w:rPr>
          <w:spacing w:val="-9"/>
        </w:rPr>
        <w:t xml:space="preserve"> </w:t>
      </w:r>
      <w:r>
        <w:t>measure</w:t>
      </w:r>
      <w:r>
        <w:rPr>
          <w:spacing w:val="-9"/>
        </w:rPr>
        <w:t xml:space="preserve"> </w:t>
      </w:r>
      <w:r>
        <w:t>the</w:t>
      </w:r>
      <w:r>
        <w:rPr>
          <w:spacing w:val="-9"/>
        </w:rPr>
        <w:t xml:space="preserve"> </w:t>
      </w:r>
      <w:r>
        <w:t>return</w:t>
      </w:r>
      <w:r>
        <w:rPr>
          <w:spacing w:val="-9"/>
        </w:rPr>
        <w:t xml:space="preserve"> </w:t>
      </w:r>
      <w:r>
        <w:t>loss (</w:t>
      </w:r>
      <w:r>
        <w:rPr>
          <w:rFonts w:ascii="Georgia"/>
          <w:i/>
        </w:rPr>
        <w:t>S</w:t>
      </w:r>
      <w:r>
        <w:rPr>
          <w:rFonts w:ascii="Adobe Heiti Std R"/>
          <w:vertAlign w:val="subscript"/>
        </w:rPr>
        <w:t>11</w:t>
      </w:r>
      <w:r>
        <w:t>)</w:t>
      </w:r>
      <w:r>
        <w:rPr>
          <w:spacing w:val="35"/>
        </w:rPr>
        <w:t xml:space="preserve"> </w:t>
      </w:r>
      <w:r>
        <w:t>and</w:t>
      </w:r>
      <w:r>
        <w:rPr>
          <w:spacing w:val="37"/>
        </w:rPr>
        <w:t xml:space="preserve"> </w:t>
      </w:r>
      <w:r>
        <w:t>insertion</w:t>
      </w:r>
      <w:r>
        <w:rPr>
          <w:spacing w:val="37"/>
        </w:rPr>
        <w:t xml:space="preserve"> </w:t>
      </w:r>
      <w:r>
        <w:t>loss</w:t>
      </w:r>
      <w:r>
        <w:rPr>
          <w:spacing w:val="37"/>
        </w:rPr>
        <w:t xml:space="preserve"> </w:t>
      </w:r>
      <w:r>
        <w:t>(</w:t>
      </w:r>
      <w:r>
        <w:rPr>
          <w:rFonts w:ascii="Georgia"/>
          <w:i/>
        </w:rPr>
        <w:t>S</w:t>
      </w:r>
      <w:r>
        <w:rPr>
          <w:rFonts w:ascii="Adobe Heiti Std R"/>
          <w:vertAlign w:val="subscript"/>
        </w:rPr>
        <w:t>21</w:t>
      </w:r>
      <w:r>
        <w:t>)</w:t>
      </w:r>
      <w:r>
        <w:rPr>
          <w:spacing w:val="35"/>
        </w:rPr>
        <w:t xml:space="preserve"> </w:t>
      </w:r>
      <w:r>
        <w:t>across</w:t>
      </w:r>
      <w:r>
        <w:rPr>
          <w:spacing w:val="35"/>
        </w:rPr>
        <w:t xml:space="preserve"> </w:t>
      </w:r>
      <w:r>
        <w:t>the</w:t>
      </w:r>
      <w:r>
        <w:rPr>
          <w:spacing w:val="37"/>
        </w:rPr>
        <w:t xml:space="preserve"> </w:t>
      </w:r>
      <w:r>
        <w:t>various</w:t>
      </w:r>
      <w:r>
        <w:rPr>
          <w:spacing w:val="37"/>
        </w:rPr>
        <w:t xml:space="preserve"> </w:t>
      </w:r>
      <w:r>
        <w:rPr>
          <w:spacing w:val="-2"/>
        </w:rPr>
        <w:t>frequency</w:t>
      </w:r>
    </w:p>
    <w:p w14:paraId="22ABE51C" w14:textId="77777777" w:rsidR="00C26679" w:rsidRDefault="00DD1D10">
      <w:pPr>
        <w:pStyle w:val="BodyText"/>
        <w:spacing w:line="171" w:lineRule="exact"/>
        <w:ind w:left="118"/>
        <w:jc w:val="both"/>
      </w:pPr>
      <w:r>
        <w:t>bands.</w:t>
      </w:r>
      <w:r>
        <w:rPr>
          <w:spacing w:val="36"/>
        </w:rPr>
        <w:t xml:space="preserve"> </w:t>
      </w:r>
      <w:r>
        <w:t>To</w:t>
      </w:r>
      <w:r>
        <w:rPr>
          <w:spacing w:val="36"/>
        </w:rPr>
        <w:t xml:space="preserve"> </w:t>
      </w:r>
      <w:r>
        <w:t>evaluate</w:t>
      </w:r>
      <w:r>
        <w:rPr>
          <w:spacing w:val="36"/>
        </w:rPr>
        <w:t xml:space="preserve"> </w:t>
      </w:r>
      <w:r>
        <w:t>the</w:t>
      </w:r>
      <w:r>
        <w:rPr>
          <w:spacing w:val="37"/>
        </w:rPr>
        <w:t xml:space="preserve"> </w:t>
      </w:r>
      <w:r>
        <w:t>antenna’s</w:t>
      </w:r>
      <w:r>
        <w:rPr>
          <w:spacing w:val="36"/>
        </w:rPr>
        <w:t xml:space="preserve"> </w:t>
      </w:r>
      <w:r>
        <w:t>reconfigurability,</w:t>
      </w:r>
      <w:r>
        <w:rPr>
          <w:spacing w:val="36"/>
        </w:rPr>
        <w:t xml:space="preserve"> </w:t>
      </w:r>
      <w:r>
        <w:rPr>
          <w:spacing w:val="-2"/>
        </w:rPr>
        <w:t>control</w:t>
      </w:r>
    </w:p>
    <w:p w14:paraId="37811DD7" w14:textId="77777777" w:rsidR="00C26679" w:rsidRDefault="00DD1D10">
      <w:pPr>
        <w:pStyle w:val="BodyText"/>
        <w:spacing w:before="10" w:line="249" w:lineRule="auto"/>
        <w:ind w:left="118" w:right="117"/>
        <w:jc w:val="both"/>
      </w:pPr>
      <w:r>
        <w:t>voltages were externally applied to the PIN diodes to switch between different frequency states.</w:t>
      </w:r>
    </w:p>
    <w:p w14:paraId="6F62A38F" w14:textId="49AF97E6" w:rsidR="00C26679" w:rsidRDefault="00DD1D10">
      <w:pPr>
        <w:pStyle w:val="BodyText"/>
        <w:spacing w:before="1" w:line="249" w:lineRule="auto"/>
        <w:ind w:left="118" w:right="117" w:firstLine="199"/>
        <w:jc w:val="both"/>
      </w:pPr>
      <w:r>
        <w:t>The antenna was tested in an anechoic chamber to pro- vide a reflection-free environment for performing far-field measurements. E-plane and H-plane characteristics were obtained</w:t>
      </w:r>
      <w:r>
        <w:rPr>
          <w:spacing w:val="-12"/>
        </w:rPr>
        <w:t xml:space="preserve"> </w:t>
      </w:r>
      <w:r>
        <w:t>through</w:t>
      </w:r>
      <w:r>
        <w:rPr>
          <w:spacing w:val="-12"/>
        </w:rPr>
        <w:t xml:space="preserve"> </w:t>
      </w:r>
      <w:r>
        <w:t>rotational</w:t>
      </w:r>
      <w:r>
        <w:rPr>
          <w:spacing w:val="-12"/>
        </w:rPr>
        <w:t xml:space="preserve"> </w:t>
      </w:r>
      <w:r>
        <w:t>measurements.</w:t>
      </w:r>
      <w:r>
        <w:rPr>
          <w:spacing w:val="-12"/>
        </w:rPr>
        <w:t xml:space="preserve"> </w:t>
      </w:r>
      <w:r>
        <w:t>Experimental</w:t>
      </w:r>
      <w:r>
        <w:rPr>
          <w:spacing w:val="-12"/>
        </w:rPr>
        <w:t xml:space="preserve"> </w:t>
      </w:r>
      <w:r>
        <w:t>results showed</w:t>
      </w:r>
      <w:r>
        <w:rPr>
          <w:spacing w:val="-4"/>
        </w:rPr>
        <w:t xml:space="preserve"> </w:t>
      </w:r>
      <w:r>
        <w:t>a</w:t>
      </w:r>
      <w:r>
        <w:rPr>
          <w:spacing w:val="-4"/>
        </w:rPr>
        <w:t xml:space="preserve"> </w:t>
      </w:r>
      <w:r>
        <w:t>strong</w:t>
      </w:r>
      <w:r>
        <w:rPr>
          <w:spacing w:val="-4"/>
        </w:rPr>
        <w:t xml:space="preserve"> </w:t>
      </w:r>
      <w:r>
        <w:t>correlation</w:t>
      </w:r>
      <w:r>
        <w:rPr>
          <w:spacing w:val="-4"/>
        </w:rPr>
        <w:t xml:space="preserve"> </w:t>
      </w:r>
      <w:r>
        <w:t>with</w:t>
      </w:r>
      <w:r>
        <w:rPr>
          <w:spacing w:val="-4"/>
        </w:rPr>
        <w:t xml:space="preserve"> </w:t>
      </w:r>
      <w:r>
        <w:t>simulation</w:t>
      </w:r>
      <w:r>
        <w:rPr>
          <w:spacing w:val="-4"/>
        </w:rPr>
        <w:t xml:space="preserve"> </w:t>
      </w:r>
      <w:r>
        <w:t>data,</w:t>
      </w:r>
      <w:r>
        <w:rPr>
          <w:spacing w:val="-4"/>
        </w:rPr>
        <w:t xml:space="preserve"> </w:t>
      </w:r>
      <w:r>
        <w:t>confirming the</w:t>
      </w:r>
      <w:r>
        <w:rPr>
          <w:spacing w:val="-3"/>
        </w:rPr>
        <w:t xml:space="preserve"> </w:t>
      </w:r>
      <w:r>
        <w:t>reliability</w:t>
      </w:r>
      <w:r>
        <w:rPr>
          <w:spacing w:val="-3"/>
        </w:rPr>
        <w:t xml:space="preserve"> </w:t>
      </w:r>
      <w:r>
        <w:t>of</w:t>
      </w:r>
      <w:r>
        <w:rPr>
          <w:spacing w:val="-3"/>
        </w:rPr>
        <w:t xml:space="preserve"> </w:t>
      </w:r>
      <w:r>
        <w:t>the</w:t>
      </w:r>
      <w:r>
        <w:rPr>
          <w:spacing w:val="-3"/>
        </w:rPr>
        <w:t xml:space="preserve"> </w:t>
      </w:r>
      <w:r>
        <w:t>co-simulation</w:t>
      </w:r>
      <w:r>
        <w:rPr>
          <w:spacing w:val="-3"/>
        </w:rPr>
        <w:t xml:space="preserve"> </w:t>
      </w:r>
      <w:r>
        <w:t>and</w:t>
      </w:r>
      <w:r>
        <w:rPr>
          <w:spacing w:val="-3"/>
        </w:rPr>
        <w:t xml:space="preserve"> </w:t>
      </w:r>
      <w:r>
        <w:t>validating</w:t>
      </w:r>
      <w:r>
        <w:rPr>
          <w:spacing w:val="-3"/>
        </w:rPr>
        <w:t xml:space="preserve"> </w:t>
      </w:r>
      <w:r>
        <w:t>the</w:t>
      </w:r>
      <w:r>
        <w:rPr>
          <w:spacing w:val="-3"/>
        </w:rPr>
        <w:t xml:space="preserve"> </w:t>
      </w:r>
      <w:r>
        <w:t>antenna design under real-world conditions.</w:t>
      </w:r>
    </w:p>
    <w:p w14:paraId="362998B7" w14:textId="77777777" w:rsidR="00C26679" w:rsidRDefault="00DD1D10">
      <w:pPr>
        <w:pStyle w:val="BodyText"/>
        <w:spacing w:before="162"/>
      </w:pPr>
      <w:r>
        <w:rPr>
          <w:noProof/>
        </w:rPr>
        <w:drawing>
          <wp:anchor distT="0" distB="0" distL="0" distR="0" simplePos="0" relativeHeight="251662848" behindDoc="1" locked="0" layoutInCell="1" allowOverlap="1" wp14:anchorId="7DE6F666" wp14:editId="0D0CACDF">
            <wp:simplePos x="0" y="0"/>
            <wp:positionH relativeFrom="page">
              <wp:posOffset>733425</wp:posOffset>
            </wp:positionH>
            <wp:positionV relativeFrom="paragraph">
              <wp:posOffset>260350</wp:posOffset>
            </wp:positionV>
            <wp:extent cx="6534150" cy="3819525"/>
            <wp:effectExtent l="0" t="0" r="0" b="9525"/>
            <wp:wrapTopAndBottom/>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23" cstate="print"/>
                    <a:stretch>
                      <a:fillRect/>
                    </a:stretch>
                  </pic:blipFill>
                  <pic:spPr>
                    <a:xfrm>
                      <a:off x="0" y="0"/>
                      <a:ext cx="6534150" cy="3819525"/>
                    </a:xfrm>
                    <a:prstGeom prst="rect">
                      <a:avLst/>
                    </a:prstGeom>
                  </pic:spPr>
                </pic:pic>
              </a:graphicData>
            </a:graphic>
            <wp14:sizeRelH relativeFrom="margin">
              <wp14:pctWidth>0</wp14:pctWidth>
            </wp14:sizeRelH>
            <wp14:sizeRelV relativeFrom="margin">
              <wp14:pctHeight>0</wp14:pctHeight>
            </wp14:sizeRelV>
          </wp:anchor>
        </w:drawing>
      </w:r>
    </w:p>
    <w:p w14:paraId="74D47061" w14:textId="77777777" w:rsidR="00C26679" w:rsidRDefault="00DD1D10">
      <w:pPr>
        <w:spacing w:before="165"/>
        <w:ind w:left="118"/>
        <w:jc w:val="both"/>
        <w:rPr>
          <w:rFonts w:ascii="Arial"/>
          <w:b/>
          <w:sz w:val="14"/>
        </w:rPr>
      </w:pPr>
      <w:r>
        <w:rPr>
          <w:rFonts w:ascii="Arial"/>
          <w:b/>
          <w:color w:val="0073AE"/>
          <w:sz w:val="14"/>
        </w:rPr>
        <w:t>FIGURE</w:t>
      </w:r>
      <w:r>
        <w:rPr>
          <w:rFonts w:ascii="Arial"/>
          <w:b/>
          <w:color w:val="0073AE"/>
          <w:spacing w:val="-7"/>
          <w:sz w:val="14"/>
        </w:rPr>
        <w:t xml:space="preserve"> </w:t>
      </w:r>
      <w:r>
        <w:rPr>
          <w:rFonts w:ascii="Arial"/>
          <w:b/>
          <w:color w:val="0073AE"/>
          <w:sz w:val="14"/>
        </w:rPr>
        <w:t>4.</w:t>
      </w:r>
      <w:r>
        <w:rPr>
          <w:rFonts w:ascii="Arial"/>
          <w:b/>
          <w:color w:val="0073AE"/>
          <w:spacing w:val="20"/>
          <w:sz w:val="14"/>
        </w:rPr>
        <w:t xml:space="preserve"> </w:t>
      </w:r>
      <w:r>
        <w:rPr>
          <w:rFonts w:ascii="Arial"/>
          <w:b/>
          <w:sz w:val="14"/>
        </w:rPr>
        <w:t>Fabricated</w:t>
      </w:r>
      <w:r>
        <w:rPr>
          <w:rFonts w:ascii="Arial"/>
          <w:b/>
          <w:spacing w:val="-7"/>
          <w:sz w:val="14"/>
        </w:rPr>
        <w:t xml:space="preserve"> </w:t>
      </w:r>
      <w:r>
        <w:rPr>
          <w:rFonts w:ascii="Arial"/>
          <w:b/>
          <w:sz w:val="14"/>
        </w:rPr>
        <w:t>Prototype</w:t>
      </w:r>
      <w:r>
        <w:rPr>
          <w:rFonts w:ascii="Arial"/>
          <w:b/>
          <w:spacing w:val="-6"/>
          <w:sz w:val="14"/>
        </w:rPr>
        <w:t xml:space="preserve"> </w:t>
      </w:r>
      <w:r>
        <w:rPr>
          <w:rFonts w:ascii="Arial"/>
          <w:b/>
          <w:sz w:val="14"/>
        </w:rPr>
        <w:t>and</w:t>
      </w:r>
      <w:r>
        <w:rPr>
          <w:rFonts w:ascii="Arial"/>
          <w:b/>
          <w:spacing w:val="-7"/>
          <w:sz w:val="14"/>
        </w:rPr>
        <w:t xml:space="preserve"> </w:t>
      </w:r>
      <w:r>
        <w:rPr>
          <w:rFonts w:ascii="Arial"/>
          <w:b/>
          <w:sz w:val="14"/>
        </w:rPr>
        <w:t>Measurement</w:t>
      </w:r>
      <w:r>
        <w:rPr>
          <w:rFonts w:ascii="Arial"/>
          <w:b/>
          <w:spacing w:val="-6"/>
          <w:sz w:val="14"/>
        </w:rPr>
        <w:t xml:space="preserve"> </w:t>
      </w:r>
      <w:r>
        <w:rPr>
          <w:rFonts w:ascii="Arial"/>
          <w:b/>
          <w:spacing w:val="-2"/>
          <w:sz w:val="14"/>
        </w:rPr>
        <w:t>Setup</w:t>
      </w:r>
    </w:p>
    <w:p w14:paraId="14E83985" w14:textId="77777777" w:rsidR="00C26679" w:rsidRDefault="00C26679">
      <w:pPr>
        <w:pStyle w:val="BodyText"/>
        <w:rPr>
          <w:rFonts w:ascii="Arial"/>
          <w:b/>
          <w:sz w:val="14"/>
        </w:rPr>
      </w:pPr>
    </w:p>
    <w:p w14:paraId="2BF35598" w14:textId="77777777" w:rsidR="00C26679" w:rsidRDefault="00C26679">
      <w:pPr>
        <w:pStyle w:val="BodyText"/>
        <w:spacing w:before="157"/>
        <w:rPr>
          <w:rFonts w:ascii="Arial"/>
          <w:b/>
          <w:sz w:val="14"/>
        </w:rPr>
      </w:pPr>
    </w:p>
    <w:p w14:paraId="31277D7D" w14:textId="77777777" w:rsidR="00C26679" w:rsidRDefault="00DD1D10">
      <w:pPr>
        <w:pStyle w:val="ListParagraph"/>
        <w:numPr>
          <w:ilvl w:val="0"/>
          <w:numId w:val="3"/>
        </w:numPr>
        <w:tabs>
          <w:tab w:val="left" w:pos="476"/>
        </w:tabs>
        <w:ind w:left="476" w:hanging="358"/>
        <w:rPr>
          <w:rFonts w:ascii="Arial"/>
          <w:b/>
          <w:sz w:val="18"/>
        </w:rPr>
      </w:pPr>
      <w:r>
        <w:rPr>
          <w:rFonts w:ascii="Arial"/>
          <w:b/>
          <w:color w:val="0073AE"/>
          <w:spacing w:val="-2"/>
          <w:sz w:val="18"/>
        </w:rPr>
        <w:t>SCENARIOS</w:t>
      </w:r>
      <w:r>
        <w:rPr>
          <w:rFonts w:ascii="Arial"/>
          <w:b/>
          <w:color w:val="0073AE"/>
          <w:spacing w:val="-1"/>
          <w:sz w:val="18"/>
        </w:rPr>
        <w:t xml:space="preserve"> </w:t>
      </w:r>
      <w:r>
        <w:rPr>
          <w:rFonts w:ascii="Arial"/>
          <w:b/>
          <w:color w:val="0073AE"/>
          <w:spacing w:val="-2"/>
          <w:sz w:val="18"/>
        </w:rPr>
        <w:t>OF</w:t>
      </w:r>
      <w:r>
        <w:rPr>
          <w:rFonts w:ascii="Arial"/>
          <w:b/>
          <w:color w:val="0073AE"/>
          <w:sz w:val="18"/>
        </w:rPr>
        <w:t xml:space="preserve"> </w:t>
      </w:r>
      <w:r>
        <w:rPr>
          <w:rFonts w:ascii="Arial"/>
          <w:b/>
          <w:color w:val="0073AE"/>
          <w:spacing w:val="-2"/>
          <w:sz w:val="18"/>
        </w:rPr>
        <w:t>APPLICATION</w:t>
      </w:r>
      <w:r>
        <w:rPr>
          <w:rFonts w:ascii="Arial"/>
          <w:b/>
          <w:color w:val="0073AE"/>
          <w:sz w:val="18"/>
        </w:rPr>
        <w:t xml:space="preserve"> </w:t>
      </w:r>
      <w:r>
        <w:rPr>
          <w:rFonts w:ascii="Arial"/>
          <w:b/>
          <w:color w:val="0073AE"/>
          <w:spacing w:val="-2"/>
          <w:sz w:val="18"/>
        </w:rPr>
        <w:t>AND</w:t>
      </w:r>
      <w:r>
        <w:rPr>
          <w:rFonts w:ascii="Arial"/>
          <w:b/>
          <w:color w:val="0073AE"/>
          <w:sz w:val="18"/>
        </w:rPr>
        <w:t xml:space="preserve"> </w:t>
      </w:r>
      <w:r>
        <w:rPr>
          <w:rFonts w:ascii="Arial"/>
          <w:b/>
          <w:color w:val="0073AE"/>
          <w:spacing w:val="-4"/>
          <w:sz w:val="18"/>
        </w:rPr>
        <w:t>USES</w:t>
      </w:r>
    </w:p>
    <w:p w14:paraId="5305F302" w14:textId="77777777" w:rsidR="00C26679" w:rsidRDefault="00C26679">
      <w:pPr>
        <w:pStyle w:val="BodyText"/>
        <w:spacing w:before="8"/>
        <w:rPr>
          <w:rFonts w:ascii="Arial"/>
          <w:b/>
          <w:sz w:val="18"/>
        </w:rPr>
      </w:pPr>
    </w:p>
    <w:p w14:paraId="26488253" w14:textId="77777777" w:rsidR="00C26679" w:rsidRDefault="00DD1D10">
      <w:pPr>
        <w:pStyle w:val="BodyText"/>
        <w:spacing w:line="249" w:lineRule="auto"/>
        <w:ind w:left="118" w:right="117"/>
        <w:jc w:val="both"/>
      </w:pPr>
      <w:r>
        <w:t>The merging reconfigurable antenna-filter system offers unique</w:t>
      </w:r>
      <w:r>
        <w:rPr>
          <w:spacing w:val="-5"/>
        </w:rPr>
        <w:t xml:space="preserve"> </w:t>
      </w:r>
      <w:r>
        <w:t>benefits</w:t>
      </w:r>
      <w:r>
        <w:rPr>
          <w:spacing w:val="-5"/>
        </w:rPr>
        <w:t xml:space="preserve"> </w:t>
      </w:r>
      <w:r>
        <w:t>for</w:t>
      </w:r>
      <w:r>
        <w:rPr>
          <w:spacing w:val="-5"/>
        </w:rPr>
        <w:t xml:space="preserve"> </w:t>
      </w:r>
      <w:r>
        <w:t>emerging</w:t>
      </w:r>
      <w:r>
        <w:rPr>
          <w:spacing w:val="-5"/>
        </w:rPr>
        <w:t xml:space="preserve"> </w:t>
      </w:r>
      <w:r>
        <w:t>applications</w:t>
      </w:r>
      <w:r>
        <w:rPr>
          <w:spacing w:val="-5"/>
        </w:rPr>
        <w:t xml:space="preserve"> </w:t>
      </w:r>
      <w:r>
        <w:t>requiring</w:t>
      </w:r>
      <w:r>
        <w:rPr>
          <w:spacing w:val="-5"/>
        </w:rPr>
        <w:t xml:space="preserve"> </w:t>
      </w:r>
      <w:r>
        <w:t>compact, flexible,</w:t>
      </w:r>
      <w:r>
        <w:rPr>
          <w:spacing w:val="-4"/>
        </w:rPr>
        <w:t xml:space="preserve"> </w:t>
      </w:r>
      <w:r>
        <w:t>and</w:t>
      </w:r>
      <w:r>
        <w:rPr>
          <w:spacing w:val="-4"/>
        </w:rPr>
        <w:t xml:space="preserve"> </w:t>
      </w:r>
      <w:r>
        <w:t>high-performance</w:t>
      </w:r>
      <w:r>
        <w:rPr>
          <w:spacing w:val="-4"/>
        </w:rPr>
        <w:t xml:space="preserve"> </w:t>
      </w:r>
      <w:r>
        <w:t>wireless</w:t>
      </w:r>
      <w:r>
        <w:rPr>
          <w:spacing w:val="-4"/>
        </w:rPr>
        <w:t xml:space="preserve"> </w:t>
      </w:r>
      <w:r>
        <w:t>communication.</w:t>
      </w:r>
      <w:r>
        <w:rPr>
          <w:spacing w:val="-4"/>
        </w:rPr>
        <w:t xml:space="preserve"> </w:t>
      </w:r>
      <w:r>
        <w:t>It</w:t>
      </w:r>
      <w:r>
        <w:rPr>
          <w:spacing w:val="-4"/>
        </w:rPr>
        <w:t xml:space="preserve"> </w:t>
      </w:r>
      <w:r>
        <w:t>is particularly suitable for the following use cases:</w:t>
      </w:r>
    </w:p>
    <w:p w14:paraId="46BC6186" w14:textId="77777777" w:rsidR="00C26679" w:rsidRDefault="00C26679">
      <w:pPr>
        <w:spacing w:line="249" w:lineRule="auto"/>
        <w:jc w:val="both"/>
        <w:sectPr w:rsidR="00C26679" w:rsidSect="003035E1">
          <w:type w:val="continuous"/>
          <w:pgSz w:w="12240" w:h="15840"/>
          <w:pgMar w:top="200" w:right="800" w:bottom="720" w:left="1160" w:header="0" w:footer="706" w:gutter="0"/>
          <w:cols w:space="720"/>
        </w:sectPr>
      </w:pPr>
    </w:p>
    <w:p w14:paraId="43F6346F" w14:textId="77777777" w:rsidR="00C26679" w:rsidRDefault="00C26679">
      <w:pPr>
        <w:pStyle w:val="BodyText"/>
        <w:spacing w:before="209"/>
      </w:pPr>
    </w:p>
    <w:p w14:paraId="57466F99" w14:textId="77777777" w:rsidR="00C26679" w:rsidRDefault="00C26679">
      <w:pPr>
        <w:sectPr w:rsidR="00C26679" w:rsidSect="003035E1">
          <w:pgSz w:w="12240" w:h="15840"/>
          <w:pgMar w:top="680" w:right="800" w:bottom="900" w:left="1160" w:header="0" w:footer="706" w:gutter="0"/>
          <w:cols w:space="720"/>
        </w:sectPr>
      </w:pPr>
    </w:p>
    <w:p w14:paraId="4434224A" w14:textId="77777777" w:rsidR="00C26679" w:rsidRDefault="00DD1D10">
      <w:pPr>
        <w:spacing w:before="116"/>
        <w:ind w:left="118"/>
        <w:rPr>
          <w:rFonts w:ascii="Arial"/>
          <w:b/>
          <w:i/>
          <w:sz w:val="18"/>
        </w:rPr>
      </w:pPr>
      <w:r>
        <w:rPr>
          <w:rFonts w:ascii="Arial"/>
          <w:i/>
          <w:sz w:val="18"/>
        </w:rPr>
        <w:t>a:</w:t>
      </w:r>
      <w:r>
        <w:rPr>
          <w:rFonts w:ascii="Arial"/>
          <w:i/>
          <w:spacing w:val="28"/>
          <w:sz w:val="18"/>
        </w:rPr>
        <w:t xml:space="preserve"> </w:t>
      </w:r>
      <w:r>
        <w:rPr>
          <w:rFonts w:ascii="Arial"/>
          <w:b/>
          <w:i/>
          <w:sz w:val="18"/>
        </w:rPr>
        <w:t>Next-Generation</w:t>
      </w:r>
      <w:r>
        <w:rPr>
          <w:rFonts w:ascii="Arial"/>
          <w:b/>
          <w:i/>
          <w:spacing w:val="-7"/>
          <w:sz w:val="18"/>
        </w:rPr>
        <w:t xml:space="preserve"> </w:t>
      </w:r>
      <w:r>
        <w:rPr>
          <w:rFonts w:ascii="Arial"/>
          <w:b/>
          <w:i/>
          <w:sz w:val="18"/>
        </w:rPr>
        <w:t>Mobile</w:t>
      </w:r>
      <w:r>
        <w:rPr>
          <w:rFonts w:ascii="Arial"/>
          <w:b/>
          <w:i/>
          <w:spacing w:val="-7"/>
          <w:sz w:val="18"/>
        </w:rPr>
        <w:t xml:space="preserve"> </w:t>
      </w:r>
      <w:r>
        <w:rPr>
          <w:rFonts w:ascii="Arial"/>
          <w:b/>
          <w:i/>
          <w:sz w:val="18"/>
        </w:rPr>
        <w:t>Base</w:t>
      </w:r>
      <w:r>
        <w:rPr>
          <w:rFonts w:ascii="Arial"/>
          <w:b/>
          <w:i/>
          <w:spacing w:val="-7"/>
          <w:sz w:val="18"/>
        </w:rPr>
        <w:t xml:space="preserve"> </w:t>
      </w:r>
      <w:r>
        <w:rPr>
          <w:rFonts w:ascii="Arial"/>
          <w:b/>
          <w:i/>
          <w:spacing w:val="-2"/>
          <w:sz w:val="18"/>
        </w:rPr>
        <w:t>Stations.</w:t>
      </w:r>
    </w:p>
    <w:p w14:paraId="1F144554" w14:textId="28154B94" w:rsidR="00C26679" w:rsidRDefault="00DD1D10">
      <w:pPr>
        <w:pStyle w:val="BodyText"/>
        <w:spacing w:before="35" w:line="249" w:lineRule="auto"/>
        <w:ind w:left="118" w:right="38"/>
        <w:jc w:val="both"/>
      </w:pPr>
      <w:r>
        <w:t xml:space="preserve">Dynamic spectrum access and beamforming are crucial for ensuring high-throughput and dependable 5G/6G connectivity. The combined module reduces RF front-end size while enabling dynamic frequency switching in dense network </w:t>
      </w:r>
      <w:r>
        <w:rPr>
          <w:spacing w:val="-2"/>
        </w:rPr>
        <w:t>deployments.</w:t>
      </w:r>
    </w:p>
    <w:p w14:paraId="67B47630" w14:textId="77777777" w:rsidR="00C26679" w:rsidRDefault="00C26679">
      <w:pPr>
        <w:pStyle w:val="BodyText"/>
        <w:spacing w:before="12"/>
      </w:pPr>
    </w:p>
    <w:p w14:paraId="11270501" w14:textId="77777777" w:rsidR="00C26679" w:rsidRDefault="00DD1D10">
      <w:pPr>
        <w:ind w:left="118"/>
        <w:rPr>
          <w:rFonts w:ascii="Arial"/>
          <w:b/>
          <w:i/>
          <w:sz w:val="18"/>
        </w:rPr>
      </w:pPr>
      <w:r>
        <w:rPr>
          <w:rFonts w:ascii="Arial"/>
          <w:i/>
          <w:sz w:val="18"/>
        </w:rPr>
        <w:t>b:</w:t>
      </w:r>
      <w:r>
        <w:rPr>
          <w:rFonts w:ascii="Arial"/>
          <w:i/>
          <w:spacing w:val="32"/>
          <w:sz w:val="18"/>
        </w:rPr>
        <w:t xml:space="preserve"> </w:t>
      </w:r>
      <w:r>
        <w:rPr>
          <w:rFonts w:ascii="Arial"/>
          <w:b/>
          <w:i/>
          <w:sz w:val="18"/>
        </w:rPr>
        <w:t>Internet</w:t>
      </w:r>
      <w:r>
        <w:rPr>
          <w:rFonts w:ascii="Arial"/>
          <w:b/>
          <w:i/>
          <w:spacing w:val="-4"/>
          <w:sz w:val="18"/>
        </w:rPr>
        <w:t xml:space="preserve"> </w:t>
      </w:r>
      <w:r>
        <w:rPr>
          <w:rFonts w:ascii="Arial"/>
          <w:b/>
          <w:i/>
          <w:sz w:val="18"/>
        </w:rPr>
        <w:t>of</w:t>
      </w:r>
      <w:r>
        <w:rPr>
          <w:rFonts w:ascii="Arial"/>
          <w:b/>
          <w:i/>
          <w:spacing w:val="-4"/>
          <w:sz w:val="18"/>
        </w:rPr>
        <w:t xml:space="preserve"> </w:t>
      </w:r>
      <w:r>
        <w:rPr>
          <w:rFonts w:ascii="Arial"/>
          <w:b/>
          <w:i/>
          <w:sz w:val="18"/>
        </w:rPr>
        <w:t>Things</w:t>
      </w:r>
      <w:r>
        <w:rPr>
          <w:rFonts w:ascii="Arial"/>
          <w:b/>
          <w:i/>
          <w:spacing w:val="-5"/>
          <w:sz w:val="18"/>
        </w:rPr>
        <w:t xml:space="preserve"> </w:t>
      </w:r>
      <w:r>
        <w:rPr>
          <w:rFonts w:ascii="Arial"/>
          <w:b/>
          <w:i/>
          <w:sz w:val="18"/>
        </w:rPr>
        <w:t>(IoT)</w:t>
      </w:r>
      <w:r>
        <w:rPr>
          <w:rFonts w:ascii="Arial"/>
          <w:b/>
          <w:i/>
          <w:spacing w:val="-4"/>
          <w:sz w:val="18"/>
        </w:rPr>
        <w:t xml:space="preserve"> </w:t>
      </w:r>
      <w:r>
        <w:rPr>
          <w:rFonts w:ascii="Arial"/>
          <w:b/>
          <w:i/>
          <w:spacing w:val="-2"/>
          <w:sz w:val="18"/>
        </w:rPr>
        <w:t>Sensors.</w:t>
      </w:r>
    </w:p>
    <w:p w14:paraId="20F7AA9E" w14:textId="501578F2" w:rsidR="00C26679" w:rsidRDefault="00DD1D10">
      <w:pPr>
        <w:pStyle w:val="BodyText"/>
        <w:spacing w:before="36" w:line="249" w:lineRule="auto"/>
        <w:ind w:left="118" w:right="38"/>
        <w:jc w:val="both"/>
      </w:pPr>
      <w:r>
        <w:t xml:space="preserve">IoT devices often operate under tight power and size constraints. The compact design, low insertion loss, and strong filtering help reduce power consumption and maintain </w:t>
      </w:r>
      <w:proofErr w:type="spellStart"/>
      <w:r>
        <w:t>reli</w:t>
      </w:r>
      <w:proofErr w:type="spellEnd"/>
      <w:r>
        <w:t>- able connectivity in interference-prone environments.</w:t>
      </w:r>
    </w:p>
    <w:p w14:paraId="58592C2A" w14:textId="77777777" w:rsidR="00C26679" w:rsidRDefault="00C26679">
      <w:pPr>
        <w:pStyle w:val="BodyText"/>
        <w:spacing w:before="11"/>
      </w:pPr>
    </w:p>
    <w:p w14:paraId="70002D02" w14:textId="77777777" w:rsidR="00C26679" w:rsidRDefault="00DD1D10">
      <w:pPr>
        <w:ind w:left="118"/>
        <w:rPr>
          <w:rFonts w:ascii="Arial"/>
          <w:b/>
          <w:i/>
          <w:sz w:val="18"/>
        </w:rPr>
      </w:pPr>
      <w:r>
        <w:rPr>
          <w:rFonts w:ascii="Arial"/>
          <w:i/>
          <w:sz w:val="18"/>
        </w:rPr>
        <w:t>c:</w:t>
      </w:r>
      <w:r>
        <w:rPr>
          <w:rFonts w:ascii="Arial"/>
          <w:i/>
          <w:spacing w:val="25"/>
          <w:sz w:val="18"/>
        </w:rPr>
        <w:t xml:space="preserve"> </w:t>
      </w:r>
      <w:r>
        <w:rPr>
          <w:rFonts w:ascii="Arial"/>
          <w:b/>
          <w:i/>
          <w:sz w:val="18"/>
        </w:rPr>
        <w:t>Wearable</w:t>
      </w:r>
      <w:r>
        <w:rPr>
          <w:rFonts w:ascii="Arial"/>
          <w:b/>
          <w:i/>
          <w:spacing w:val="-8"/>
          <w:sz w:val="18"/>
        </w:rPr>
        <w:t xml:space="preserve"> </w:t>
      </w:r>
      <w:r>
        <w:rPr>
          <w:rFonts w:ascii="Arial"/>
          <w:b/>
          <w:i/>
          <w:sz w:val="18"/>
        </w:rPr>
        <w:t>Healthcare</w:t>
      </w:r>
      <w:r>
        <w:rPr>
          <w:rFonts w:ascii="Arial"/>
          <w:b/>
          <w:i/>
          <w:spacing w:val="-8"/>
          <w:sz w:val="18"/>
        </w:rPr>
        <w:t xml:space="preserve"> </w:t>
      </w:r>
      <w:r>
        <w:rPr>
          <w:rFonts w:ascii="Arial"/>
          <w:b/>
          <w:i/>
          <w:spacing w:val="-2"/>
          <w:sz w:val="18"/>
        </w:rPr>
        <w:t>Devices.</w:t>
      </w:r>
    </w:p>
    <w:p w14:paraId="51CB9931" w14:textId="09803641" w:rsidR="00C26679" w:rsidRDefault="00DD1D10">
      <w:pPr>
        <w:pStyle w:val="BodyText"/>
        <w:spacing w:before="35" w:line="249" w:lineRule="auto"/>
        <w:ind w:left="118" w:right="38"/>
        <w:jc w:val="both"/>
      </w:pPr>
      <w:r>
        <w:t>The</w:t>
      </w:r>
      <w:r>
        <w:rPr>
          <w:spacing w:val="40"/>
        </w:rPr>
        <w:t xml:space="preserve"> </w:t>
      </w:r>
      <w:r>
        <w:t>system’s</w:t>
      </w:r>
      <w:r>
        <w:rPr>
          <w:spacing w:val="40"/>
        </w:rPr>
        <w:t xml:space="preserve"> </w:t>
      </w:r>
      <w:r>
        <w:t>tunability</w:t>
      </w:r>
      <w:r>
        <w:rPr>
          <w:spacing w:val="40"/>
        </w:rPr>
        <w:t xml:space="preserve"> </w:t>
      </w:r>
      <w:r>
        <w:t>and</w:t>
      </w:r>
      <w:r>
        <w:rPr>
          <w:spacing w:val="40"/>
        </w:rPr>
        <w:t xml:space="preserve"> </w:t>
      </w:r>
      <w:r>
        <w:t>compact</w:t>
      </w:r>
      <w:r>
        <w:rPr>
          <w:spacing w:val="40"/>
        </w:rPr>
        <w:t xml:space="preserve"> </w:t>
      </w:r>
      <w:r>
        <w:t>form</w:t>
      </w:r>
      <w:r>
        <w:rPr>
          <w:spacing w:val="40"/>
        </w:rPr>
        <w:t xml:space="preserve"> </w:t>
      </w:r>
      <w:r>
        <w:t>make</w:t>
      </w:r>
      <w:r>
        <w:rPr>
          <w:spacing w:val="40"/>
        </w:rPr>
        <w:t xml:space="preserve"> </w:t>
      </w:r>
      <w:r>
        <w:t>it</w:t>
      </w:r>
      <w:r>
        <w:rPr>
          <w:spacing w:val="40"/>
        </w:rPr>
        <w:t xml:space="preserve"> </w:t>
      </w:r>
      <w:r>
        <w:t xml:space="preserve">ideal for biomedical telemetry—such as remote monitoring, smart patches, or </w:t>
      </w:r>
      <w:r w:rsidR="002235EF">
        <w:t>implantable</w:t>
      </w:r>
      <w:r>
        <w:t>. Compatibility with ISM bands and reconfigurability ensure interference-free communication.</w:t>
      </w:r>
    </w:p>
    <w:p w14:paraId="0AC0C332" w14:textId="77777777" w:rsidR="00C26679" w:rsidRDefault="00DD1D10">
      <w:pPr>
        <w:pStyle w:val="BodyText"/>
        <w:spacing w:before="103" w:line="249" w:lineRule="auto"/>
        <w:ind w:left="118" w:right="38"/>
        <w:jc w:val="both"/>
      </w:pPr>
      <w:r>
        <w:t>Overall, the system’s small size, high integration, and recon- figurability make</w:t>
      </w:r>
      <w:r>
        <w:rPr>
          <w:spacing w:val="-1"/>
        </w:rPr>
        <w:t xml:space="preserve"> </w:t>
      </w:r>
      <w:r>
        <w:t>it a</w:t>
      </w:r>
      <w:r>
        <w:rPr>
          <w:spacing w:val="-1"/>
        </w:rPr>
        <w:t xml:space="preserve"> </w:t>
      </w:r>
      <w:r>
        <w:t>strong candidate</w:t>
      </w:r>
      <w:r>
        <w:rPr>
          <w:spacing w:val="-1"/>
        </w:rPr>
        <w:t xml:space="preserve"> </w:t>
      </w:r>
      <w:r>
        <w:t>for space-constrained, multifunctional platforms.</w:t>
      </w:r>
    </w:p>
    <w:p w14:paraId="200D1934" w14:textId="77777777" w:rsidR="00C26679" w:rsidRDefault="00C26679">
      <w:pPr>
        <w:pStyle w:val="BodyText"/>
        <w:spacing w:before="51"/>
      </w:pPr>
    </w:p>
    <w:p w14:paraId="318C90AC" w14:textId="77777777" w:rsidR="00C26679" w:rsidRDefault="00DD1D10">
      <w:pPr>
        <w:pStyle w:val="ListParagraph"/>
        <w:numPr>
          <w:ilvl w:val="0"/>
          <w:numId w:val="3"/>
        </w:numPr>
        <w:tabs>
          <w:tab w:val="left" w:pos="526"/>
        </w:tabs>
        <w:ind w:left="526" w:hanging="408"/>
        <w:rPr>
          <w:rFonts w:ascii="Arial"/>
          <w:b/>
          <w:sz w:val="18"/>
        </w:rPr>
      </w:pPr>
      <w:r>
        <w:rPr>
          <w:rFonts w:ascii="Arial"/>
          <w:b/>
          <w:color w:val="0073AE"/>
          <w:sz w:val="18"/>
        </w:rPr>
        <w:t>CONCLUSION</w:t>
      </w:r>
      <w:r>
        <w:rPr>
          <w:rFonts w:ascii="Arial"/>
          <w:b/>
          <w:color w:val="0073AE"/>
          <w:spacing w:val="-9"/>
          <w:sz w:val="18"/>
        </w:rPr>
        <w:t xml:space="preserve"> </w:t>
      </w:r>
      <w:r>
        <w:rPr>
          <w:rFonts w:ascii="Arial"/>
          <w:b/>
          <w:color w:val="0073AE"/>
          <w:sz w:val="18"/>
        </w:rPr>
        <w:t>AND</w:t>
      </w:r>
      <w:r>
        <w:rPr>
          <w:rFonts w:ascii="Arial"/>
          <w:b/>
          <w:color w:val="0073AE"/>
          <w:spacing w:val="-9"/>
          <w:sz w:val="18"/>
        </w:rPr>
        <w:t xml:space="preserve"> </w:t>
      </w:r>
      <w:r>
        <w:rPr>
          <w:rFonts w:ascii="Arial"/>
          <w:b/>
          <w:color w:val="0073AE"/>
          <w:sz w:val="18"/>
        </w:rPr>
        <w:t>FUTURE</w:t>
      </w:r>
      <w:r>
        <w:rPr>
          <w:rFonts w:ascii="Arial"/>
          <w:b/>
          <w:color w:val="0073AE"/>
          <w:spacing w:val="-9"/>
          <w:sz w:val="18"/>
        </w:rPr>
        <w:t xml:space="preserve"> </w:t>
      </w:r>
      <w:r>
        <w:rPr>
          <w:rFonts w:ascii="Arial"/>
          <w:b/>
          <w:color w:val="0073AE"/>
          <w:spacing w:val="-4"/>
          <w:sz w:val="18"/>
        </w:rPr>
        <w:t>WORK</w:t>
      </w:r>
    </w:p>
    <w:p w14:paraId="7896D379" w14:textId="77777777" w:rsidR="00C26679" w:rsidRDefault="00C26679">
      <w:pPr>
        <w:pStyle w:val="BodyText"/>
        <w:spacing w:before="8"/>
        <w:rPr>
          <w:rFonts w:ascii="Arial"/>
          <w:b/>
          <w:sz w:val="18"/>
        </w:rPr>
      </w:pPr>
    </w:p>
    <w:p w14:paraId="4D3BC39D" w14:textId="1BD23482" w:rsidR="00C26679" w:rsidRDefault="00DD1D10">
      <w:pPr>
        <w:pStyle w:val="BodyText"/>
        <w:spacing w:line="249" w:lineRule="auto"/>
        <w:ind w:left="118" w:right="38"/>
        <w:jc w:val="both"/>
      </w:pPr>
      <w:r>
        <w:t>This paper presented the design, simulation, and experimental analysis of a compact, reconfigurable RF antenna-filter framework targeting next-generation wireless communication</w:t>
      </w:r>
      <w:r>
        <w:rPr>
          <w:spacing w:val="-5"/>
        </w:rPr>
        <w:t xml:space="preserve"> </w:t>
      </w:r>
      <w:r>
        <w:t>systems.</w:t>
      </w:r>
      <w:r>
        <w:rPr>
          <w:spacing w:val="-5"/>
        </w:rPr>
        <w:t xml:space="preserve"> </w:t>
      </w:r>
      <w:r>
        <w:t>By</w:t>
      </w:r>
      <w:r>
        <w:rPr>
          <w:spacing w:val="-5"/>
        </w:rPr>
        <w:t xml:space="preserve"> </w:t>
      </w:r>
      <w:r>
        <w:t>employing</w:t>
      </w:r>
      <w:r>
        <w:rPr>
          <w:spacing w:val="-5"/>
        </w:rPr>
        <w:t xml:space="preserve"> </w:t>
      </w:r>
      <w:r>
        <w:t>a</w:t>
      </w:r>
      <w:r>
        <w:rPr>
          <w:spacing w:val="-5"/>
        </w:rPr>
        <w:t xml:space="preserve"> </w:t>
      </w:r>
      <w:r>
        <w:t>coupled</w:t>
      </w:r>
      <w:r>
        <w:rPr>
          <w:spacing w:val="-5"/>
        </w:rPr>
        <w:t xml:space="preserve"> </w:t>
      </w:r>
      <w:r>
        <w:t>co-design</w:t>
      </w:r>
      <w:r>
        <w:rPr>
          <w:spacing w:val="-5"/>
        </w:rPr>
        <w:t xml:space="preserve"> </w:t>
      </w:r>
      <w:r>
        <w:t>concept,</w:t>
      </w:r>
      <w:r>
        <w:rPr>
          <w:spacing w:val="-5"/>
        </w:rPr>
        <w:t xml:space="preserve"> </w:t>
      </w:r>
      <w:r>
        <w:t>the antenna and filter were effectively integrated into a single structure with reduced footprint compared to conventional dual-structure solutions.</w:t>
      </w:r>
    </w:p>
    <w:p w14:paraId="08CC4537" w14:textId="77777777" w:rsidR="00C26679" w:rsidRDefault="00DD1D10">
      <w:pPr>
        <w:pStyle w:val="Heading1"/>
        <w:spacing w:before="206"/>
      </w:pPr>
      <w:r>
        <w:t>Key</w:t>
      </w:r>
      <w:r>
        <w:rPr>
          <w:spacing w:val="20"/>
        </w:rPr>
        <w:t xml:space="preserve"> </w:t>
      </w:r>
      <w:r>
        <w:rPr>
          <w:spacing w:val="-2"/>
        </w:rPr>
        <w:t>Achievements:</w:t>
      </w:r>
    </w:p>
    <w:p w14:paraId="1F880707" w14:textId="13713A2A" w:rsidR="00C26679" w:rsidRDefault="00DD1D10">
      <w:pPr>
        <w:pStyle w:val="ListParagraph"/>
        <w:numPr>
          <w:ilvl w:val="0"/>
          <w:numId w:val="2"/>
        </w:numPr>
        <w:tabs>
          <w:tab w:val="left" w:pos="535"/>
          <w:tab w:val="left" w:pos="537"/>
        </w:tabs>
        <w:spacing w:before="129" w:line="249" w:lineRule="auto"/>
        <w:ind w:right="38"/>
        <w:jc w:val="both"/>
        <w:rPr>
          <w:sz w:val="20"/>
        </w:rPr>
      </w:pPr>
      <w:r>
        <w:rPr>
          <w:sz w:val="20"/>
        </w:rPr>
        <w:t>High-permittivity substrates and embedded filter de- signs enabled significant size reduction, allowing integration into space-limited applications.</w:t>
      </w:r>
    </w:p>
    <w:p w14:paraId="40826C4A" w14:textId="6830634A" w:rsidR="00C26679" w:rsidRDefault="00DD1D10">
      <w:pPr>
        <w:pStyle w:val="ListParagraph"/>
        <w:numPr>
          <w:ilvl w:val="0"/>
          <w:numId w:val="2"/>
        </w:numPr>
        <w:tabs>
          <w:tab w:val="left" w:pos="535"/>
          <w:tab w:val="left" w:pos="537"/>
        </w:tabs>
        <w:spacing w:before="2" w:line="249" w:lineRule="auto"/>
        <w:ind w:right="38"/>
        <w:jc w:val="both"/>
        <w:rPr>
          <w:sz w:val="20"/>
        </w:rPr>
      </w:pPr>
      <w:r>
        <w:rPr>
          <w:sz w:val="20"/>
        </w:rPr>
        <w:t>High frequency reconfigurability was achieved using PIN diodes, allowing dynamic adjustment across multiple bands.</w:t>
      </w:r>
    </w:p>
    <w:p w14:paraId="66811711" w14:textId="18757974" w:rsidR="00C26679" w:rsidRDefault="00DD1D10">
      <w:pPr>
        <w:pStyle w:val="ListParagraph"/>
        <w:numPr>
          <w:ilvl w:val="0"/>
          <w:numId w:val="2"/>
        </w:numPr>
        <w:tabs>
          <w:tab w:val="left" w:pos="535"/>
          <w:tab w:val="left" w:pos="537"/>
        </w:tabs>
        <w:spacing w:before="1" w:line="249" w:lineRule="auto"/>
        <w:ind w:right="38"/>
        <w:jc w:val="both"/>
        <w:rPr>
          <w:sz w:val="20"/>
        </w:rPr>
      </w:pPr>
      <w:r>
        <w:rPr>
          <w:sz w:val="20"/>
        </w:rPr>
        <w:t>Co-simulation using HFSS/CST, along with lab measurements, validated performance with favorable metrics for return loss, insertion loss, and radiation effi</w:t>
      </w:r>
      <w:r>
        <w:rPr>
          <w:spacing w:val="-2"/>
          <w:sz w:val="20"/>
        </w:rPr>
        <w:t>ciency.</w:t>
      </w:r>
    </w:p>
    <w:p w14:paraId="015ECC42" w14:textId="77777777" w:rsidR="00C26679" w:rsidRDefault="00DD1D10">
      <w:pPr>
        <w:pStyle w:val="ListParagraph"/>
        <w:numPr>
          <w:ilvl w:val="0"/>
          <w:numId w:val="2"/>
        </w:numPr>
        <w:tabs>
          <w:tab w:val="left" w:pos="535"/>
          <w:tab w:val="left" w:pos="537"/>
        </w:tabs>
        <w:spacing w:before="3" w:line="249" w:lineRule="auto"/>
        <w:ind w:right="38"/>
        <w:jc w:val="both"/>
        <w:rPr>
          <w:sz w:val="20"/>
        </w:rPr>
      </w:pPr>
      <w:r>
        <w:rPr>
          <w:sz w:val="20"/>
        </w:rPr>
        <w:t>The design is suitable for real-world use cases like mobile</w:t>
      </w:r>
      <w:r>
        <w:rPr>
          <w:spacing w:val="-4"/>
          <w:sz w:val="20"/>
        </w:rPr>
        <w:t xml:space="preserve"> </w:t>
      </w:r>
      <w:r>
        <w:rPr>
          <w:sz w:val="20"/>
        </w:rPr>
        <w:t>base</w:t>
      </w:r>
      <w:r>
        <w:rPr>
          <w:spacing w:val="-4"/>
          <w:sz w:val="20"/>
        </w:rPr>
        <w:t xml:space="preserve"> </w:t>
      </w:r>
      <w:r>
        <w:rPr>
          <w:sz w:val="20"/>
        </w:rPr>
        <w:t>stations,</w:t>
      </w:r>
      <w:r>
        <w:rPr>
          <w:spacing w:val="-4"/>
          <w:sz w:val="20"/>
        </w:rPr>
        <w:t xml:space="preserve"> </w:t>
      </w:r>
      <w:r>
        <w:rPr>
          <w:sz w:val="20"/>
        </w:rPr>
        <w:t>wearable</w:t>
      </w:r>
      <w:r>
        <w:rPr>
          <w:spacing w:val="-4"/>
          <w:sz w:val="20"/>
        </w:rPr>
        <w:t xml:space="preserve"> </w:t>
      </w:r>
      <w:r>
        <w:rPr>
          <w:sz w:val="20"/>
        </w:rPr>
        <w:t>health</w:t>
      </w:r>
      <w:r>
        <w:rPr>
          <w:spacing w:val="-4"/>
          <w:sz w:val="20"/>
        </w:rPr>
        <w:t xml:space="preserve"> </w:t>
      </w:r>
      <w:r>
        <w:rPr>
          <w:sz w:val="20"/>
        </w:rPr>
        <w:t>monitors,</w:t>
      </w:r>
      <w:r>
        <w:rPr>
          <w:spacing w:val="-4"/>
          <w:sz w:val="20"/>
        </w:rPr>
        <w:t xml:space="preserve"> </w:t>
      </w:r>
      <w:r>
        <w:rPr>
          <w:sz w:val="20"/>
        </w:rPr>
        <w:t>and</w:t>
      </w:r>
      <w:r>
        <w:rPr>
          <w:spacing w:val="-4"/>
          <w:sz w:val="20"/>
        </w:rPr>
        <w:t xml:space="preserve"> </w:t>
      </w:r>
      <w:r>
        <w:rPr>
          <w:sz w:val="20"/>
        </w:rPr>
        <w:t xml:space="preserve">IoT </w:t>
      </w:r>
      <w:r>
        <w:rPr>
          <w:spacing w:val="-2"/>
          <w:sz w:val="20"/>
        </w:rPr>
        <w:t>end-nodes.</w:t>
      </w:r>
    </w:p>
    <w:p w14:paraId="2CCEB4BA" w14:textId="77777777" w:rsidR="00C26679" w:rsidRDefault="00C26679">
      <w:pPr>
        <w:pStyle w:val="BodyText"/>
        <w:spacing w:before="93"/>
      </w:pPr>
    </w:p>
    <w:p w14:paraId="10F8189E" w14:textId="77777777" w:rsidR="00C26679" w:rsidRDefault="00DD1D10">
      <w:pPr>
        <w:pStyle w:val="Heading1"/>
      </w:pPr>
      <w:r>
        <w:t>Future</w:t>
      </w:r>
      <w:r>
        <w:rPr>
          <w:spacing w:val="21"/>
        </w:rPr>
        <w:t xml:space="preserve"> </w:t>
      </w:r>
      <w:r>
        <w:rPr>
          <w:spacing w:val="-2"/>
        </w:rPr>
        <w:t>Work:</w:t>
      </w:r>
    </w:p>
    <w:p w14:paraId="18D52A99" w14:textId="258CB55C" w:rsidR="00C26679" w:rsidRDefault="00DD1D10">
      <w:pPr>
        <w:pStyle w:val="ListParagraph"/>
        <w:numPr>
          <w:ilvl w:val="0"/>
          <w:numId w:val="2"/>
        </w:numPr>
        <w:tabs>
          <w:tab w:val="left" w:pos="535"/>
          <w:tab w:val="left" w:pos="537"/>
        </w:tabs>
        <w:spacing w:before="129" w:line="249" w:lineRule="auto"/>
        <w:ind w:right="38"/>
        <w:jc w:val="both"/>
        <w:rPr>
          <w:sz w:val="20"/>
        </w:rPr>
      </w:pPr>
      <w:r>
        <w:rPr>
          <w:b/>
          <w:sz w:val="20"/>
        </w:rPr>
        <w:t xml:space="preserve">AI-Based Tuning Mechanisms: </w:t>
      </w:r>
      <w:r>
        <w:rPr>
          <w:sz w:val="20"/>
        </w:rPr>
        <w:t>Integrate machine learning algorithms to automatically select optimal tuning states based on environmental conditions, traffic load, or interference.</w:t>
      </w:r>
    </w:p>
    <w:p w14:paraId="77AF47E3" w14:textId="194FE66A" w:rsidR="00C26679" w:rsidRPr="00B7020A" w:rsidRDefault="002235EF" w:rsidP="00B7020A">
      <w:pPr>
        <w:pStyle w:val="ListParagraph"/>
        <w:numPr>
          <w:ilvl w:val="0"/>
          <w:numId w:val="2"/>
        </w:numPr>
        <w:tabs>
          <w:tab w:val="left" w:pos="535"/>
          <w:tab w:val="left" w:pos="537"/>
        </w:tabs>
        <w:spacing w:before="3" w:line="249" w:lineRule="auto"/>
        <w:ind w:right="38"/>
        <w:jc w:val="both"/>
        <w:rPr>
          <w:sz w:val="20"/>
        </w:rPr>
      </w:pPr>
      <w:r>
        <w:rPr>
          <w:b/>
          <w:sz w:val="20"/>
        </w:rPr>
        <w:t>mm Wave</w:t>
      </w:r>
      <w:r w:rsidR="00DD1D10">
        <w:rPr>
          <w:b/>
          <w:sz w:val="20"/>
        </w:rPr>
        <w:t xml:space="preserve"> and Terahertz Band: </w:t>
      </w:r>
      <w:r w:rsidR="00DD1D10">
        <w:rPr>
          <w:sz w:val="20"/>
        </w:rPr>
        <w:t>Extend the co-design methodology to higher frequency ranges for supporting</w:t>
      </w:r>
      <w:r w:rsidR="00B7020A">
        <w:rPr>
          <w:sz w:val="20"/>
        </w:rPr>
        <w:t xml:space="preserve"> </w:t>
      </w:r>
      <w:r w:rsidR="00DD1D10">
        <w:t>ultra-high-speed</w:t>
      </w:r>
      <w:r w:rsidR="00DD1D10" w:rsidRPr="00B7020A">
        <w:rPr>
          <w:spacing w:val="40"/>
        </w:rPr>
        <w:t xml:space="preserve"> </w:t>
      </w:r>
      <w:r w:rsidR="00DD1D10">
        <w:t>communications,</w:t>
      </w:r>
      <w:r w:rsidR="00DD1D10" w:rsidRPr="00B7020A">
        <w:rPr>
          <w:spacing w:val="40"/>
        </w:rPr>
        <w:t xml:space="preserve"> </w:t>
      </w:r>
      <w:r w:rsidR="00DD1D10">
        <w:t>advanced</w:t>
      </w:r>
      <w:r w:rsidR="00DD1D10" w:rsidRPr="00B7020A">
        <w:rPr>
          <w:spacing w:val="40"/>
        </w:rPr>
        <w:t xml:space="preserve"> </w:t>
      </w:r>
      <w:r w:rsidR="00DD1D10">
        <w:t>imaging, and medical diagnostics.</w:t>
      </w:r>
    </w:p>
    <w:p w14:paraId="1A65CFE5" w14:textId="77777777" w:rsidR="00C26679" w:rsidRDefault="00C26679">
      <w:pPr>
        <w:pStyle w:val="BodyText"/>
        <w:spacing w:before="91"/>
      </w:pPr>
    </w:p>
    <w:p w14:paraId="4EE5448E" w14:textId="29C925E2" w:rsidR="00C26679" w:rsidRDefault="00DD1D10">
      <w:pPr>
        <w:pStyle w:val="BodyText"/>
        <w:spacing w:line="249" w:lineRule="auto"/>
        <w:ind w:left="118" w:right="117"/>
        <w:jc w:val="both"/>
      </w:pPr>
      <w:r>
        <w:t>In</w:t>
      </w:r>
      <w:r>
        <w:rPr>
          <w:spacing w:val="-7"/>
        </w:rPr>
        <w:t xml:space="preserve"> </w:t>
      </w:r>
      <w:r>
        <w:t>conclusion,</w:t>
      </w:r>
      <w:r>
        <w:rPr>
          <w:spacing w:val="-6"/>
        </w:rPr>
        <w:t xml:space="preserve"> </w:t>
      </w:r>
      <w:r>
        <w:t>this</w:t>
      </w:r>
      <w:r>
        <w:rPr>
          <w:spacing w:val="-6"/>
        </w:rPr>
        <w:t xml:space="preserve"> </w:t>
      </w:r>
      <w:r>
        <w:t>work</w:t>
      </w:r>
      <w:r>
        <w:rPr>
          <w:spacing w:val="-7"/>
        </w:rPr>
        <w:t xml:space="preserve"> </w:t>
      </w:r>
      <w:r>
        <w:t>forms</w:t>
      </w:r>
      <w:r>
        <w:rPr>
          <w:spacing w:val="-7"/>
        </w:rPr>
        <w:t xml:space="preserve"> </w:t>
      </w:r>
      <w:r>
        <w:t>the</w:t>
      </w:r>
      <w:r>
        <w:rPr>
          <w:spacing w:val="-6"/>
        </w:rPr>
        <w:t xml:space="preserve"> </w:t>
      </w:r>
      <w:r>
        <w:t>foundation</w:t>
      </w:r>
      <w:r>
        <w:rPr>
          <w:spacing w:val="-6"/>
        </w:rPr>
        <w:t xml:space="preserve"> </w:t>
      </w:r>
      <w:r>
        <w:t>for</w:t>
      </w:r>
      <w:r>
        <w:rPr>
          <w:spacing w:val="-6"/>
        </w:rPr>
        <w:t xml:space="preserve"> </w:t>
      </w:r>
      <w:r>
        <w:t>smart,</w:t>
      </w:r>
      <w:r>
        <w:rPr>
          <w:spacing w:val="-6"/>
        </w:rPr>
        <w:t xml:space="preserve"> </w:t>
      </w:r>
      <w:r>
        <w:t>multipurpose RF front-end modules that can meet the demands of emerging wireless technologies.</w:t>
      </w:r>
    </w:p>
    <w:p w14:paraId="2BF678CE" w14:textId="29855206" w:rsidR="00B94013" w:rsidRDefault="00B94013">
      <w:pPr>
        <w:pStyle w:val="BodyText"/>
        <w:spacing w:line="249" w:lineRule="auto"/>
        <w:ind w:left="118" w:right="117"/>
        <w:jc w:val="both"/>
      </w:pPr>
    </w:p>
    <w:p w14:paraId="7AA88C30" w14:textId="2F170FBD" w:rsidR="00B94013" w:rsidRDefault="00B94013">
      <w:pPr>
        <w:pStyle w:val="BodyText"/>
        <w:spacing w:line="249" w:lineRule="auto"/>
        <w:ind w:left="118" w:right="117"/>
        <w:jc w:val="both"/>
      </w:pPr>
    </w:p>
    <w:p w14:paraId="22C39AB5" w14:textId="77777777" w:rsidR="00B94013" w:rsidRPr="00B94013" w:rsidRDefault="00B94013">
      <w:pPr>
        <w:pStyle w:val="BodyText"/>
        <w:spacing w:line="249" w:lineRule="auto"/>
        <w:ind w:left="118" w:right="117"/>
        <w:jc w:val="both"/>
        <w:rPr>
          <w:b/>
        </w:rPr>
      </w:pPr>
    </w:p>
    <w:p w14:paraId="4512CB73" w14:textId="77777777" w:rsidR="00B94013" w:rsidRPr="00FE7640" w:rsidRDefault="00B94013" w:rsidP="00B94013">
      <w:pPr>
        <w:rPr>
          <w:rFonts w:ascii="Calibri" w:eastAsia="Calibri" w:hAnsi="Calibri"/>
          <w:kern w:val="2"/>
          <w:highlight w:val="yellow"/>
        </w:rPr>
      </w:pPr>
      <w:bookmarkStart w:id="0" w:name="_Hlk201835975"/>
      <w:bookmarkStart w:id="1" w:name="_Hlk193540946"/>
      <w:bookmarkStart w:id="2" w:name="_Hlk180402183"/>
      <w:bookmarkStart w:id="3" w:name="_Hlk183680988"/>
      <w:bookmarkStart w:id="4" w:name="_Hlk197173371"/>
      <w:r w:rsidRPr="00FE7640">
        <w:rPr>
          <w:rFonts w:ascii="Calibri" w:eastAsia="Calibri" w:hAnsi="Calibri"/>
          <w:kern w:val="2"/>
          <w:highlight w:val="yellow"/>
        </w:rPr>
        <w:t>Disclaimer (Artificial intelligence)</w:t>
      </w:r>
    </w:p>
    <w:p w14:paraId="7D13CF5E" w14:textId="77777777" w:rsidR="00B94013" w:rsidRPr="009C5487" w:rsidRDefault="00B94013" w:rsidP="00B94013">
      <w:pPr>
        <w:rPr>
          <w:rFonts w:ascii="Calibri" w:eastAsia="Calibri" w:hAnsi="Calibri"/>
          <w:kern w:val="2"/>
          <w:highlight w:val="yellow"/>
        </w:rPr>
      </w:pPr>
      <w:r w:rsidRPr="009C5487">
        <w:rPr>
          <w:rFonts w:ascii="Calibri" w:eastAsia="Calibri" w:hAnsi="Calibri"/>
          <w:kern w:val="2"/>
          <w:highlight w:val="yellow"/>
        </w:rPr>
        <w:t xml:space="preserve">Option 1: </w:t>
      </w:r>
    </w:p>
    <w:p w14:paraId="7C074C1F" w14:textId="0ABF4554" w:rsidR="00B94013" w:rsidRPr="009C5487" w:rsidRDefault="00E13F22" w:rsidP="00B94013">
      <w:pPr>
        <w:rPr>
          <w:rFonts w:ascii="Calibri" w:eastAsia="Calibri" w:hAnsi="Calibri"/>
          <w:kern w:val="2"/>
          <w:highlight w:val="yellow"/>
        </w:rPr>
      </w:pPr>
      <w:r>
        <w:rPr>
          <w:rFonts w:ascii="Calibri" w:eastAsia="Calibri" w:hAnsi="Calibri"/>
          <w:kern w:val="2"/>
          <w:highlight w:val="yellow"/>
        </w:rPr>
        <w:t>No Generative AI</w:t>
      </w:r>
      <w:r w:rsidR="00B57EF4">
        <w:rPr>
          <w:rFonts w:ascii="Calibri" w:eastAsia="Calibri" w:hAnsi="Calibri"/>
          <w:kern w:val="2"/>
          <w:highlight w:val="yellow"/>
        </w:rPr>
        <w:t xml:space="preserve"> tool</w:t>
      </w:r>
      <w:r>
        <w:rPr>
          <w:rFonts w:ascii="Calibri" w:eastAsia="Calibri" w:hAnsi="Calibri"/>
          <w:kern w:val="2"/>
          <w:highlight w:val="yellow"/>
        </w:rPr>
        <w:t xml:space="preserve"> used</w:t>
      </w:r>
    </w:p>
    <w:p w14:paraId="3B6E00C9" w14:textId="77777777" w:rsidR="00B57EF4" w:rsidRDefault="00B94013" w:rsidP="00B57EF4">
      <w:pPr>
        <w:rPr>
          <w:rFonts w:ascii="Calibri" w:eastAsia="Calibri" w:hAnsi="Calibri"/>
          <w:kern w:val="2"/>
          <w:highlight w:val="yellow"/>
        </w:rPr>
      </w:pPr>
      <w:r w:rsidRPr="009C5487">
        <w:rPr>
          <w:rFonts w:ascii="Calibri" w:eastAsia="Calibri" w:hAnsi="Calibri"/>
          <w:kern w:val="2"/>
          <w:highlight w:val="yellow"/>
        </w:rPr>
        <w:t>Option 2</w:t>
      </w:r>
      <w:r w:rsidR="00B57EF4">
        <w:rPr>
          <w:rFonts w:ascii="Calibri" w:eastAsia="Calibri" w:hAnsi="Calibri"/>
          <w:kern w:val="2"/>
          <w:highlight w:val="yellow"/>
        </w:rPr>
        <w:t xml:space="preserve">: </w:t>
      </w:r>
    </w:p>
    <w:p w14:paraId="5884EF1E" w14:textId="25CBFEE8" w:rsidR="00B94013" w:rsidRPr="00B57EF4" w:rsidRDefault="00B57EF4" w:rsidP="00B57EF4">
      <w:pPr>
        <w:rPr>
          <w:rFonts w:ascii="Calibri" w:eastAsia="Calibri" w:hAnsi="Calibri"/>
          <w:kern w:val="2"/>
        </w:rPr>
      </w:pPr>
      <w:proofErr w:type="gramStart"/>
      <w:r>
        <w:rPr>
          <w:rFonts w:ascii="Calibri" w:eastAsia="Calibri" w:hAnsi="Calibri"/>
          <w:kern w:val="2"/>
          <w:highlight w:val="yellow"/>
        </w:rPr>
        <w:t>An</w:t>
      </w:r>
      <w:proofErr w:type="gramEnd"/>
      <w:r>
        <w:rPr>
          <w:rFonts w:ascii="Calibri" w:eastAsia="Calibri" w:hAnsi="Calibri"/>
          <w:kern w:val="2"/>
          <w:highlight w:val="yellow"/>
        </w:rPr>
        <w:t xml:space="preserve"> Humanizer tool was used (Stealth writer) </w:t>
      </w:r>
      <w:bookmarkEnd w:id="0"/>
      <w:bookmarkEnd w:id="1"/>
    </w:p>
    <w:bookmarkEnd w:id="2"/>
    <w:bookmarkEnd w:id="3"/>
    <w:bookmarkEnd w:id="4"/>
    <w:p w14:paraId="4C83D68C" w14:textId="77777777" w:rsidR="00C26679" w:rsidRDefault="00C26679">
      <w:pPr>
        <w:pStyle w:val="BodyText"/>
        <w:spacing w:before="49"/>
      </w:pPr>
    </w:p>
    <w:p w14:paraId="734E4973" w14:textId="77777777" w:rsidR="00E13F22" w:rsidRDefault="00DD1D10" w:rsidP="00E13F22">
      <w:pPr>
        <w:ind w:left="118"/>
        <w:rPr>
          <w:rFonts w:ascii="Arial"/>
          <w:b/>
          <w:color w:val="0073AE"/>
          <w:spacing w:val="-2"/>
          <w:sz w:val="18"/>
        </w:rPr>
      </w:pPr>
      <w:r>
        <w:rPr>
          <w:rFonts w:ascii="Arial"/>
          <w:b/>
          <w:color w:val="0073AE"/>
          <w:spacing w:val="-2"/>
          <w:sz w:val="18"/>
        </w:rPr>
        <w:t>REFERENCES</w:t>
      </w:r>
    </w:p>
    <w:p w14:paraId="44B6B207" w14:textId="539AC397" w:rsidR="00E13F22" w:rsidRPr="00C658FB" w:rsidRDefault="00E13F22" w:rsidP="00E13F22">
      <w:pPr>
        <w:pStyle w:val="ListParagraph"/>
        <w:numPr>
          <w:ilvl w:val="0"/>
          <w:numId w:val="5"/>
        </w:numPr>
        <w:rPr>
          <w:rFonts w:ascii="Arial"/>
          <w:b/>
        </w:rPr>
      </w:pPr>
      <w:r w:rsidRPr="00C658FB">
        <w:t>Zuo, J., Chen, X., Han, G., Li, L., &amp; Zhang, W. (2009). An integrated approach to RF antenna-filter co-design. IEEE Antennas and Wireless Propagation Letters, 8, 141-144.2346–</w:t>
      </w:r>
    </w:p>
    <w:p w14:paraId="049093DA" w14:textId="77777777" w:rsidR="00E13F22" w:rsidRPr="00C658FB" w:rsidRDefault="00E13F22" w:rsidP="00E13F22">
      <w:pPr>
        <w:pStyle w:val="BodyText"/>
        <w:numPr>
          <w:ilvl w:val="0"/>
          <w:numId w:val="5"/>
        </w:numPr>
        <w:rPr>
          <w:sz w:val="22"/>
          <w:szCs w:val="22"/>
        </w:rPr>
      </w:pPr>
      <w:r w:rsidRPr="00C658FB">
        <w:rPr>
          <w:sz w:val="22"/>
          <w:szCs w:val="22"/>
        </w:rPr>
        <w:t>Behera, B. R., Mishra, S. K., Alsharif, M. H., &amp; Jahid, A. (2023). Reconfigurable antennas for RF energy harvesting application: Current trends, challenges, and solutions from design perspective. Electronics, 12(12), 2723.</w:t>
      </w:r>
    </w:p>
    <w:p w14:paraId="344CF86B" w14:textId="77777777" w:rsidR="00E13F22" w:rsidRPr="00C658FB" w:rsidRDefault="00E13F22" w:rsidP="00E13F22">
      <w:pPr>
        <w:pStyle w:val="BodyText"/>
        <w:rPr>
          <w:sz w:val="22"/>
          <w:szCs w:val="22"/>
        </w:rPr>
      </w:pPr>
    </w:p>
    <w:p w14:paraId="00A3EC32" w14:textId="3984BCD5" w:rsidR="00E13F22" w:rsidRPr="00C658FB" w:rsidRDefault="00E13F22" w:rsidP="00E13F22">
      <w:pPr>
        <w:pStyle w:val="BodyText"/>
        <w:numPr>
          <w:ilvl w:val="0"/>
          <w:numId w:val="5"/>
        </w:numPr>
        <w:rPr>
          <w:sz w:val="22"/>
          <w:szCs w:val="22"/>
        </w:rPr>
      </w:pPr>
      <w:r w:rsidRPr="00C658FB">
        <w:rPr>
          <w:sz w:val="22"/>
          <w:szCs w:val="22"/>
        </w:rPr>
        <w:t xml:space="preserve">Islam, H., Das, S., Ali, T., Bose, T., Prakash, O., &amp; Kumar, P. (2022). A frequency reconfigurable MIMO </w:t>
      </w:r>
      <w:r w:rsidRPr="00C658FB">
        <w:rPr>
          <w:sz w:val="22"/>
          <w:szCs w:val="22"/>
        </w:rPr>
        <w:lastRenderedPageBreak/>
        <w:t xml:space="preserve">antenna with </w:t>
      </w:r>
      <w:proofErr w:type="spellStart"/>
      <w:r w:rsidRPr="00C658FB">
        <w:rPr>
          <w:sz w:val="22"/>
          <w:szCs w:val="22"/>
        </w:rPr>
        <w:t>bandstop</w:t>
      </w:r>
      <w:proofErr w:type="spellEnd"/>
      <w:r w:rsidRPr="00C658FB">
        <w:rPr>
          <w:sz w:val="22"/>
          <w:szCs w:val="22"/>
        </w:rPr>
        <w:t xml:space="preserve"> filter decoupling network for cognitive communication. Sensors, 22(18), 6937.</w:t>
      </w:r>
    </w:p>
    <w:p w14:paraId="08391AB5" w14:textId="77777777" w:rsidR="00E13F22" w:rsidRPr="00C658FB" w:rsidRDefault="00E13F22" w:rsidP="00E13F22">
      <w:pPr>
        <w:pStyle w:val="BodyText"/>
        <w:rPr>
          <w:sz w:val="22"/>
          <w:szCs w:val="22"/>
        </w:rPr>
      </w:pPr>
    </w:p>
    <w:p w14:paraId="2350E995" w14:textId="2BA8DD28" w:rsidR="00E13F22" w:rsidRPr="00C658FB" w:rsidRDefault="00E13F22" w:rsidP="00E13F22">
      <w:pPr>
        <w:pStyle w:val="BodyText"/>
        <w:numPr>
          <w:ilvl w:val="0"/>
          <w:numId w:val="5"/>
        </w:numPr>
        <w:rPr>
          <w:sz w:val="22"/>
          <w:szCs w:val="22"/>
        </w:rPr>
      </w:pPr>
      <w:r w:rsidRPr="00C658FB">
        <w:rPr>
          <w:sz w:val="22"/>
          <w:szCs w:val="22"/>
        </w:rPr>
        <w:t>Pan, Y. M., Liu, G., Liu, X. Y., Leung, K. W., &amp; Hu, P. F. (2023). A wideband and high-gain filtering antenna for 5G millimeter-wave applications. IEEE Transactions on Antennas and Propagation, 71(11), 9006-9011.</w:t>
      </w:r>
    </w:p>
    <w:p w14:paraId="7898BAC9" w14:textId="77777777" w:rsidR="00E13F22" w:rsidRPr="00C658FB" w:rsidRDefault="00E13F22" w:rsidP="00E13F22">
      <w:pPr>
        <w:pStyle w:val="BodyText"/>
        <w:rPr>
          <w:sz w:val="22"/>
          <w:szCs w:val="22"/>
        </w:rPr>
      </w:pPr>
    </w:p>
    <w:p w14:paraId="0AD4D915" w14:textId="721DB43F" w:rsidR="00E13F22" w:rsidRPr="00C658FB" w:rsidRDefault="00E13F22" w:rsidP="00E13F22">
      <w:pPr>
        <w:pStyle w:val="BodyText"/>
        <w:numPr>
          <w:ilvl w:val="0"/>
          <w:numId w:val="5"/>
        </w:numPr>
        <w:rPr>
          <w:sz w:val="22"/>
          <w:szCs w:val="22"/>
        </w:rPr>
      </w:pPr>
      <w:r w:rsidRPr="00C658FB">
        <w:rPr>
          <w:sz w:val="22"/>
          <w:szCs w:val="22"/>
        </w:rPr>
        <w:t xml:space="preserve">Yang, S. L. S., </w:t>
      </w:r>
      <w:proofErr w:type="spellStart"/>
      <w:r w:rsidRPr="00C658FB">
        <w:rPr>
          <w:sz w:val="22"/>
          <w:szCs w:val="22"/>
        </w:rPr>
        <w:t>Kishk</w:t>
      </w:r>
      <w:proofErr w:type="spellEnd"/>
      <w:r w:rsidRPr="00C658FB">
        <w:rPr>
          <w:sz w:val="22"/>
          <w:szCs w:val="22"/>
        </w:rPr>
        <w:t>, A. A., &amp; Lee, K. F. (2008). Frequency reconfigurable U-slot microstrip patch antenna. IEEE Antennas and Wireless propagation letters, 7, 127-129.</w:t>
      </w:r>
    </w:p>
    <w:p w14:paraId="57396985" w14:textId="77777777" w:rsidR="00E13F22" w:rsidRPr="00C658FB" w:rsidRDefault="00E13F22" w:rsidP="00E13F22">
      <w:pPr>
        <w:pStyle w:val="BodyText"/>
        <w:rPr>
          <w:sz w:val="22"/>
          <w:szCs w:val="22"/>
        </w:rPr>
      </w:pPr>
    </w:p>
    <w:p w14:paraId="536D9331" w14:textId="2298B3E0" w:rsidR="00E13F22" w:rsidRPr="00C658FB" w:rsidRDefault="00E13F22" w:rsidP="00E13F22">
      <w:pPr>
        <w:pStyle w:val="BodyText"/>
        <w:numPr>
          <w:ilvl w:val="0"/>
          <w:numId w:val="5"/>
        </w:numPr>
        <w:rPr>
          <w:sz w:val="22"/>
          <w:szCs w:val="22"/>
        </w:rPr>
      </w:pPr>
      <w:r w:rsidRPr="00C658FB">
        <w:rPr>
          <w:sz w:val="22"/>
          <w:szCs w:val="22"/>
        </w:rPr>
        <w:t>Yu, C. C., &amp; Chang, K. (1998). Novel compact elliptic-function narrow-band bandpass filters using microstrip open-loop resonators with coupled and crossing lines. IEEE Transactions on Microwave Theory and Techniques, 46(7), 952-958.</w:t>
      </w:r>
    </w:p>
    <w:p w14:paraId="02E38DAE" w14:textId="77777777" w:rsidR="00E13F22" w:rsidRPr="00C658FB" w:rsidRDefault="00E13F22" w:rsidP="00E13F22">
      <w:pPr>
        <w:pStyle w:val="BodyText"/>
        <w:rPr>
          <w:sz w:val="22"/>
          <w:szCs w:val="22"/>
        </w:rPr>
      </w:pPr>
    </w:p>
    <w:p w14:paraId="4B203487" w14:textId="77777777" w:rsidR="00774541" w:rsidRDefault="00E13F22" w:rsidP="00774541">
      <w:pPr>
        <w:pStyle w:val="BodyText"/>
        <w:numPr>
          <w:ilvl w:val="0"/>
          <w:numId w:val="5"/>
        </w:numPr>
        <w:rPr>
          <w:sz w:val="22"/>
          <w:szCs w:val="22"/>
        </w:rPr>
      </w:pPr>
      <w:proofErr w:type="spellStart"/>
      <w:r w:rsidRPr="00C658FB">
        <w:rPr>
          <w:sz w:val="22"/>
          <w:szCs w:val="22"/>
        </w:rPr>
        <w:t>Kiziltas</w:t>
      </w:r>
      <w:proofErr w:type="spellEnd"/>
      <w:r w:rsidRPr="00C658FB">
        <w:rPr>
          <w:sz w:val="22"/>
          <w:szCs w:val="22"/>
        </w:rPr>
        <w:t xml:space="preserve">, G., </w:t>
      </w:r>
      <w:proofErr w:type="spellStart"/>
      <w:r w:rsidRPr="00C658FB">
        <w:rPr>
          <w:sz w:val="22"/>
          <w:szCs w:val="22"/>
        </w:rPr>
        <w:t>Psychoudakis</w:t>
      </w:r>
      <w:proofErr w:type="spellEnd"/>
      <w:r w:rsidRPr="00C658FB">
        <w:rPr>
          <w:sz w:val="22"/>
          <w:szCs w:val="22"/>
        </w:rPr>
        <w:t>, D., Volakis, J. L., &amp; Kikuchi, N. (2003). Topology design optimization of dielectric substrates for bandwidth improvement of a patch antenna. IEEE Transactions on Antennas and Propagation, 51(10), 2732-2743.</w:t>
      </w:r>
    </w:p>
    <w:p w14:paraId="2D8C016D" w14:textId="77777777" w:rsidR="00774541" w:rsidRDefault="00774541" w:rsidP="00774541">
      <w:pPr>
        <w:pStyle w:val="ListParagraph"/>
      </w:pPr>
    </w:p>
    <w:p w14:paraId="634136EA" w14:textId="77777777" w:rsidR="00774541" w:rsidRDefault="00E13F22" w:rsidP="00774541">
      <w:pPr>
        <w:pStyle w:val="BodyText"/>
        <w:numPr>
          <w:ilvl w:val="0"/>
          <w:numId w:val="5"/>
        </w:numPr>
        <w:rPr>
          <w:sz w:val="22"/>
          <w:szCs w:val="22"/>
        </w:rPr>
      </w:pPr>
      <w:r w:rsidRPr="00774541">
        <w:rPr>
          <w:sz w:val="22"/>
          <w:szCs w:val="22"/>
        </w:rPr>
        <w:t>Petosa, Dielectric Resonator Antenna Handbook. Artech House Antennas and Propagation Library, 2007</w:t>
      </w:r>
    </w:p>
    <w:p w14:paraId="57E49BF4" w14:textId="77777777" w:rsidR="00774541" w:rsidRDefault="00774541" w:rsidP="00774541">
      <w:pPr>
        <w:pStyle w:val="ListParagraph"/>
      </w:pPr>
    </w:p>
    <w:p w14:paraId="65DFF2DB" w14:textId="44CC0DFB" w:rsidR="00E13F22" w:rsidRPr="00774541" w:rsidRDefault="00E13F22" w:rsidP="00774541">
      <w:pPr>
        <w:pStyle w:val="BodyText"/>
        <w:numPr>
          <w:ilvl w:val="0"/>
          <w:numId w:val="5"/>
        </w:numPr>
        <w:rPr>
          <w:sz w:val="22"/>
          <w:szCs w:val="22"/>
        </w:rPr>
      </w:pPr>
      <w:r w:rsidRPr="00774541">
        <w:rPr>
          <w:sz w:val="22"/>
          <w:szCs w:val="22"/>
        </w:rPr>
        <w:t xml:space="preserve">Mao, Z., Li, B., Peng, L., &amp; Wei, J. (2025). Time-Domain ADC and Security Co-Design for </w:t>
      </w:r>
      <w:proofErr w:type="spellStart"/>
      <w:r w:rsidRPr="00774541">
        <w:rPr>
          <w:sz w:val="22"/>
          <w:szCs w:val="22"/>
        </w:rPr>
        <w:t>SiP</w:t>
      </w:r>
      <w:proofErr w:type="spellEnd"/>
      <w:r w:rsidRPr="00774541">
        <w:rPr>
          <w:sz w:val="22"/>
          <w:szCs w:val="22"/>
        </w:rPr>
        <w:t>-Based Wireless SAW Sensor Readers. Sensors, 25(14), 4308.</w:t>
      </w:r>
    </w:p>
    <w:p w14:paraId="346BD00D" w14:textId="77777777" w:rsidR="00E13F22" w:rsidRPr="00C658FB" w:rsidRDefault="00E13F22" w:rsidP="00E13F22">
      <w:pPr>
        <w:pStyle w:val="BodyText"/>
        <w:rPr>
          <w:sz w:val="22"/>
          <w:szCs w:val="22"/>
        </w:rPr>
      </w:pPr>
    </w:p>
    <w:p w14:paraId="5ECE76DD" w14:textId="5E6BBA89" w:rsidR="00C26679" w:rsidRPr="00C658FB" w:rsidRDefault="00E13F22" w:rsidP="00E13F22">
      <w:pPr>
        <w:pStyle w:val="BodyText"/>
        <w:numPr>
          <w:ilvl w:val="0"/>
          <w:numId w:val="5"/>
        </w:numPr>
        <w:rPr>
          <w:sz w:val="22"/>
          <w:szCs w:val="22"/>
        </w:rPr>
      </w:pPr>
      <w:r w:rsidRPr="00C658FB">
        <w:rPr>
          <w:sz w:val="22"/>
          <w:szCs w:val="22"/>
        </w:rPr>
        <w:t>Petrova, E. V., &amp; Chen, M. J. High-Frequency Circuit Design for 5G Communication Systems.</w:t>
      </w:r>
    </w:p>
    <w:p w14:paraId="67A4D4DF" w14:textId="77777777" w:rsidR="00E13F22" w:rsidRDefault="00E13F22" w:rsidP="00E13F22">
      <w:pPr>
        <w:pStyle w:val="ListParagraph"/>
        <w:rPr>
          <w:sz w:val="16"/>
        </w:rPr>
      </w:pPr>
    </w:p>
    <w:p w14:paraId="63F83560" w14:textId="77777777" w:rsidR="00E13F22" w:rsidRDefault="00E13F22" w:rsidP="00E13F22">
      <w:pPr>
        <w:pStyle w:val="ListParagraph"/>
        <w:numPr>
          <w:ilvl w:val="0"/>
          <w:numId w:val="5"/>
        </w:numPr>
        <w:jc w:val="both"/>
      </w:pPr>
      <w:r w:rsidRPr="00983D4C">
        <w:t>Petrova, E. V., &amp; Chen, M. J. High-Frequency Circuit Design for 5G Communication Systems.</w:t>
      </w:r>
    </w:p>
    <w:p w14:paraId="4424837C" w14:textId="77777777" w:rsidR="00E13F22" w:rsidRDefault="00E13F22" w:rsidP="00E13F22">
      <w:pPr>
        <w:pStyle w:val="ListParagraph"/>
        <w:numPr>
          <w:ilvl w:val="0"/>
          <w:numId w:val="5"/>
        </w:numPr>
        <w:jc w:val="both"/>
      </w:pPr>
      <w:r w:rsidRPr="00983D4C">
        <w:t xml:space="preserve">Liu, R., Li, M., Zafari, M., </w:t>
      </w:r>
      <w:proofErr w:type="spellStart"/>
      <w:r w:rsidRPr="00983D4C">
        <w:t>Ottersten</w:t>
      </w:r>
      <w:proofErr w:type="spellEnd"/>
      <w:r w:rsidRPr="00983D4C">
        <w:t>, B., &amp; Swindlehurst, A. L. (2025). Multi-Domain Optimization Framework for ISAC: From Electromagnetic Shaping to Network Cooperation. </w:t>
      </w:r>
      <w:proofErr w:type="spellStart"/>
      <w:r w:rsidRPr="00E13F22">
        <w:rPr>
          <w:i/>
          <w:iCs/>
        </w:rPr>
        <w:t>arXiv</w:t>
      </w:r>
      <w:proofErr w:type="spellEnd"/>
      <w:r w:rsidRPr="00E13F22">
        <w:rPr>
          <w:i/>
          <w:iCs/>
        </w:rPr>
        <w:t xml:space="preserve"> preprint arXiv:2506.16011</w:t>
      </w:r>
      <w:r w:rsidRPr="00983D4C">
        <w:t>.</w:t>
      </w:r>
    </w:p>
    <w:p w14:paraId="47D4FD32" w14:textId="77777777" w:rsidR="00E13F22" w:rsidRDefault="00E13F22" w:rsidP="00E13F22">
      <w:pPr>
        <w:pStyle w:val="ListParagraph"/>
        <w:numPr>
          <w:ilvl w:val="0"/>
          <w:numId w:val="5"/>
        </w:numPr>
        <w:jc w:val="both"/>
      </w:pPr>
      <w:r w:rsidRPr="00983D4C">
        <w:t xml:space="preserve">Cheng, S. M., &amp; </w:t>
      </w:r>
      <w:proofErr w:type="spellStart"/>
      <w:r w:rsidRPr="00983D4C">
        <w:t>Psychogiou</w:t>
      </w:r>
      <w:proofErr w:type="spellEnd"/>
      <w:r w:rsidRPr="00983D4C">
        <w:t xml:space="preserve">, D. (2025). Multifunctional Single-Ended and Balanced Low-Noise Amplifiers </w:t>
      </w:r>
      <w:proofErr w:type="gramStart"/>
      <w:r w:rsidRPr="00983D4C">
        <w:t>With</w:t>
      </w:r>
      <w:proofErr w:type="gramEnd"/>
      <w:r w:rsidRPr="00983D4C">
        <w:t xml:space="preserve"> Co-Designed Bandpass Filtering Capabilities. </w:t>
      </w:r>
      <w:r w:rsidRPr="00E13F22">
        <w:rPr>
          <w:i/>
          <w:iCs/>
        </w:rPr>
        <w:t>IEEE Transactions on Microwave Theory and Techniques</w:t>
      </w:r>
      <w:r w:rsidRPr="00983D4C">
        <w:t>.</w:t>
      </w:r>
    </w:p>
    <w:p w14:paraId="51023623" w14:textId="77777777" w:rsidR="00E13F22" w:rsidRDefault="00E13F22" w:rsidP="00E13F22">
      <w:pPr>
        <w:pStyle w:val="ListParagraph"/>
        <w:numPr>
          <w:ilvl w:val="0"/>
          <w:numId w:val="5"/>
        </w:numPr>
        <w:jc w:val="both"/>
      </w:pPr>
      <w:r w:rsidRPr="00983D4C">
        <w:t>Pichot, C., Huff, G. H., Yang, Y., Jiang, Z. H., Tong, X., Loh, T. H., ... &amp; Ito, K. (2024). New and emerging directions in the fields of antennas and propagation. </w:t>
      </w:r>
      <w:r w:rsidRPr="00E13F22">
        <w:rPr>
          <w:i/>
          <w:iCs/>
        </w:rPr>
        <w:t>IEEE Transactions on Antennas and Propagation</w:t>
      </w:r>
      <w:r w:rsidRPr="00983D4C">
        <w:t>.</w:t>
      </w:r>
    </w:p>
    <w:p w14:paraId="5CE3C7C9" w14:textId="77777777" w:rsidR="00E13F22" w:rsidRDefault="00E13F22" w:rsidP="00E13F22">
      <w:pPr>
        <w:pStyle w:val="ListParagraph"/>
        <w:numPr>
          <w:ilvl w:val="0"/>
          <w:numId w:val="5"/>
        </w:numPr>
        <w:jc w:val="both"/>
      </w:pPr>
      <w:r w:rsidRPr="00983D4C">
        <w:t xml:space="preserve">Zeng, D., Zhu, H., Shen, G., Cai, Q., Gao, O., Che, W., &amp; Xue, Q. (2025). A compact 24–30-ghz </w:t>
      </w:r>
      <w:proofErr w:type="spellStart"/>
      <w:r w:rsidRPr="00983D4C">
        <w:t>gan</w:t>
      </w:r>
      <w:proofErr w:type="spellEnd"/>
      <w:r w:rsidRPr="00983D4C">
        <w:t xml:space="preserve"> front-end module with coupled-resonator-based transmit/receive switch for 5g millimeter-wave applications. </w:t>
      </w:r>
      <w:r w:rsidRPr="00E13F22">
        <w:rPr>
          <w:i/>
          <w:iCs/>
        </w:rPr>
        <w:t>IEEE Transactions on Microwave Theory and Techniques</w:t>
      </w:r>
      <w:r w:rsidRPr="00983D4C">
        <w:t>.</w:t>
      </w:r>
    </w:p>
    <w:p w14:paraId="29745984" w14:textId="77777777" w:rsidR="00E13F22" w:rsidRDefault="00E13F22" w:rsidP="00E13F22">
      <w:pPr>
        <w:pStyle w:val="ListParagraph"/>
        <w:numPr>
          <w:ilvl w:val="0"/>
          <w:numId w:val="5"/>
        </w:numPr>
        <w:jc w:val="both"/>
      </w:pPr>
      <w:proofErr w:type="spellStart"/>
      <w:r w:rsidRPr="00983D4C">
        <w:t>Nagulu</w:t>
      </w:r>
      <w:proofErr w:type="spellEnd"/>
      <w:r w:rsidRPr="00983D4C">
        <w:t xml:space="preserve">, A., </w:t>
      </w:r>
      <w:proofErr w:type="spellStart"/>
      <w:r w:rsidRPr="00983D4C">
        <w:t>Reiskarimian</w:t>
      </w:r>
      <w:proofErr w:type="spellEnd"/>
      <w:r w:rsidRPr="00983D4C">
        <w:t xml:space="preserve">, N., Chen, T., </w:t>
      </w:r>
      <w:proofErr w:type="spellStart"/>
      <w:r w:rsidRPr="00983D4C">
        <w:t>Garikapati</w:t>
      </w:r>
      <w:proofErr w:type="spellEnd"/>
      <w:r w:rsidRPr="00983D4C">
        <w:t xml:space="preserve">, S., Kadota, I., </w:t>
      </w:r>
      <w:proofErr w:type="spellStart"/>
      <w:r w:rsidRPr="00983D4C">
        <w:t>Dinc</w:t>
      </w:r>
      <w:proofErr w:type="spellEnd"/>
      <w:r w:rsidRPr="00983D4C">
        <w:t>, T., ... &amp; Krishnaswamy, H. (2024). Doubling down on wireless capacity: A review of integrated circuits, systems, and networks for full duplex. </w:t>
      </w:r>
      <w:r w:rsidRPr="00E13F22">
        <w:rPr>
          <w:i/>
          <w:iCs/>
        </w:rPr>
        <w:t>Proceedings of the IEEE</w:t>
      </w:r>
      <w:r w:rsidRPr="00983D4C">
        <w:t>.</w:t>
      </w:r>
    </w:p>
    <w:p w14:paraId="6F9ADB37" w14:textId="77777777" w:rsidR="00E13F22" w:rsidRDefault="00E13F22" w:rsidP="00E13F22">
      <w:pPr>
        <w:pStyle w:val="ListParagraph"/>
        <w:numPr>
          <w:ilvl w:val="0"/>
          <w:numId w:val="5"/>
        </w:numPr>
        <w:jc w:val="both"/>
      </w:pPr>
      <w:r w:rsidRPr="00983D4C">
        <w:t xml:space="preserve">Lee, W., </w:t>
      </w:r>
      <w:proofErr w:type="spellStart"/>
      <w:r w:rsidRPr="00983D4C">
        <w:t>Ozdag</w:t>
      </w:r>
      <w:proofErr w:type="spellEnd"/>
      <w:r w:rsidRPr="00983D4C">
        <w:t xml:space="preserve">, C., </w:t>
      </w:r>
      <w:proofErr w:type="spellStart"/>
      <w:r w:rsidRPr="00983D4C">
        <w:t>Plouchart</w:t>
      </w:r>
      <w:proofErr w:type="spellEnd"/>
      <w:r w:rsidRPr="00983D4C">
        <w:t>, J. O., Valdes-Garcia, A., &amp; Sadhu, B. (2024). A 24 to 30-GHz phased array transceiver front end with 2.8 to 3.1-dB RX NF and 22 to 24% TX peak efficiency. </w:t>
      </w:r>
      <w:r w:rsidRPr="00E13F22">
        <w:rPr>
          <w:i/>
          <w:iCs/>
        </w:rPr>
        <w:t>IEEE Journal of Solid-State Circuits</w:t>
      </w:r>
      <w:r w:rsidRPr="00983D4C">
        <w:t>, </w:t>
      </w:r>
      <w:r w:rsidRPr="00E13F22">
        <w:rPr>
          <w:i/>
          <w:iCs/>
        </w:rPr>
        <w:t>59</w:t>
      </w:r>
      <w:r w:rsidRPr="00983D4C">
        <w:t>(9), 2788-2804.</w:t>
      </w:r>
    </w:p>
    <w:p w14:paraId="22D8CB03" w14:textId="77777777" w:rsidR="00E13F22" w:rsidRDefault="00E13F22" w:rsidP="00E13F22">
      <w:pPr>
        <w:pStyle w:val="ListParagraph"/>
        <w:numPr>
          <w:ilvl w:val="0"/>
          <w:numId w:val="5"/>
        </w:numPr>
        <w:jc w:val="both"/>
      </w:pPr>
      <w:r w:rsidRPr="00983D4C">
        <w:t>Lakshminarayana, S., Park, H., &amp; Jung, S. (2025). Emerging Technologies in CMOS Integrated Sensing System-On-Chip: A Review. </w:t>
      </w:r>
      <w:r w:rsidRPr="00E13F22">
        <w:rPr>
          <w:i/>
          <w:iCs/>
        </w:rPr>
        <w:t>IEEE Sensors Reviews</w:t>
      </w:r>
      <w:r w:rsidRPr="00983D4C">
        <w:t>.</w:t>
      </w:r>
    </w:p>
    <w:p w14:paraId="71F0F9A5" w14:textId="77777777" w:rsidR="00E13F22" w:rsidRDefault="00E13F22" w:rsidP="00E13F22">
      <w:pPr>
        <w:pStyle w:val="ListParagraph"/>
        <w:numPr>
          <w:ilvl w:val="0"/>
          <w:numId w:val="5"/>
        </w:numPr>
        <w:jc w:val="both"/>
      </w:pPr>
      <w:r w:rsidRPr="00983D4C">
        <w:t>Micallef, T., Hussain, I., &amp; Wu, K. (2025). Multifunction transceiver for data communication, radar sensing and power transfer. </w:t>
      </w:r>
      <w:r w:rsidRPr="00E13F22">
        <w:rPr>
          <w:i/>
          <w:iCs/>
        </w:rPr>
        <w:t>Electromagnetic Science</w:t>
      </w:r>
      <w:r w:rsidRPr="00983D4C">
        <w:t>, </w:t>
      </w:r>
      <w:r w:rsidRPr="00E13F22">
        <w:rPr>
          <w:i/>
          <w:iCs/>
        </w:rPr>
        <w:t>3</w:t>
      </w:r>
      <w:r w:rsidRPr="00983D4C">
        <w:t>(2), 0100491-1.</w:t>
      </w:r>
    </w:p>
    <w:p w14:paraId="0EFBA991" w14:textId="2471EE5A" w:rsidR="00E13F22" w:rsidRDefault="00E13F22" w:rsidP="00E13F22">
      <w:pPr>
        <w:pStyle w:val="ListParagraph"/>
        <w:numPr>
          <w:ilvl w:val="0"/>
          <w:numId w:val="5"/>
        </w:numPr>
        <w:jc w:val="both"/>
      </w:pPr>
      <w:r w:rsidRPr="00983D4C">
        <w:t>Zhang, H., Huang, X., Guo, X., He, S., Gu, C., Shu, Y., &amp; Chen, J. (2025). Terahertz Sensing, Communication, and Networking: A Survey. </w:t>
      </w:r>
      <w:r w:rsidRPr="00E13F22">
        <w:rPr>
          <w:i/>
          <w:iCs/>
        </w:rPr>
        <w:t>IEEE Transactions on Network Science and Engineering</w:t>
      </w:r>
      <w:r w:rsidRPr="00983D4C">
        <w:t>.</w:t>
      </w:r>
    </w:p>
    <w:p w14:paraId="1E92FAC5" w14:textId="2443F964" w:rsidR="002235EF" w:rsidRDefault="002235EF" w:rsidP="00E13F22">
      <w:pPr>
        <w:pStyle w:val="ListParagraph"/>
        <w:numPr>
          <w:ilvl w:val="0"/>
          <w:numId w:val="5"/>
        </w:numPr>
        <w:jc w:val="both"/>
      </w:pPr>
      <w:r w:rsidRPr="002235EF">
        <w:t>Sam, W. Y., &amp; Zakaria, Z. B. (2018). Design of reconfigurable integrated substrate integrated waveguide (SIW) filter and antenna using multilayer approach. </w:t>
      </w:r>
      <w:r w:rsidRPr="002235EF">
        <w:rPr>
          <w:i/>
          <w:iCs/>
        </w:rPr>
        <w:t>International Journal of RF and Microwave Computer‐Aided Engineering</w:t>
      </w:r>
      <w:r w:rsidRPr="002235EF">
        <w:t>, </w:t>
      </w:r>
      <w:r w:rsidRPr="002235EF">
        <w:rPr>
          <w:i/>
          <w:iCs/>
        </w:rPr>
        <w:t>28</w:t>
      </w:r>
      <w:r w:rsidRPr="002235EF">
        <w:t>(9), e21561.</w:t>
      </w:r>
    </w:p>
    <w:p w14:paraId="1D6375CE" w14:textId="7F20989E" w:rsidR="002235EF" w:rsidRDefault="002235EF" w:rsidP="00E13F22">
      <w:pPr>
        <w:pStyle w:val="ListParagraph"/>
        <w:numPr>
          <w:ilvl w:val="0"/>
          <w:numId w:val="5"/>
        </w:numPr>
        <w:jc w:val="both"/>
      </w:pPr>
      <w:r w:rsidRPr="002235EF">
        <w:t xml:space="preserve">Rai, Y., Sharma, A., Agarwal, S., &amp; Gupta, R. (2024). Circularly polarized dielectric </w:t>
      </w:r>
      <w:proofErr w:type="gramStart"/>
      <w:r w:rsidRPr="002235EF">
        <w:t>resonator based</w:t>
      </w:r>
      <w:proofErr w:type="gramEnd"/>
      <w:r w:rsidRPr="002235EF">
        <w:t xml:space="preserve"> MIMO antenna for sub-6 GHz 5G cognitive radio applications. </w:t>
      </w:r>
      <w:r w:rsidRPr="002235EF">
        <w:rPr>
          <w:i/>
          <w:iCs/>
        </w:rPr>
        <w:t>Physica Scripta</w:t>
      </w:r>
      <w:r w:rsidRPr="002235EF">
        <w:t>, </w:t>
      </w:r>
      <w:r w:rsidRPr="002235EF">
        <w:rPr>
          <w:i/>
          <w:iCs/>
        </w:rPr>
        <w:t>99</w:t>
      </w:r>
      <w:r w:rsidRPr="002235EF">
        <w:t>(6), 065547.</w:t>
      </w:r>
    </w:p>
    <w:p w14:paraId="670B74D5" w14:textId="41656068" w:rsidR="002235EF" w:rsidRDefault="002235EF" w:rsidP="00E13F22">
      <w:pPr>
        <w:pStyle w:val="ListParagraph"/>
        <w:numPr>
          <w:ilvl w:val="0"/>
          <w:numId w:val="5"/>
        </w:numPr>
        <w:jc w:val="both"/>
      </w:pPr>
      <w:r w:rsidRPr="002235EF">
        <w:t>Das, S., &amp; Sarkar, P. (2024). Design of a fractal triple-band reconfigurable filtering antenna for multiband applications. </w:t>
      </w:r>
      <w:r w:rsidRPr="002235EF">
        <w:rPr>
          <w:i/>
          <w:iCs/>
        </w:rPr>
        <w:t>Journal of Electromagnetic Waves and Applications</w:t>
      </w:r>
      <w:r w:rsidRPr="002235EF">
        <w:t>, </w:t>
      </w:r>
      <w:r w:rsidRPr="002235EF">
        <w:rPr>
          <w:i/>
          <w:iCs/>
        </w:rPr>
        <w:t>38</w:t>
      </w:r>
      <w:r w:rsidRPr="002235EF">
        <w:t>(5), 557-570.</w:t>
      </w:r>
    </w:p>
    <w:p w14:paraId="08864E11" w14:textId="7E49A8E7" w:rsidR="002235EF" w:rsidRPr="00E13F22" w:rsidRDefault="002235EF" w:rsidP="00E13F22">
      <w:pPr>
        <w:pStyle w:val="ListParagraph"/>
        <w:numPr>
          <w:ilvl w:val="0"/>
          <w:numId w:val="5"/>
        </w:numPr>
        <w:jc w:val="both"/>
      </w:pPr>
      <w:r w:rsidRPr="002235EF">
        <w:t xml:space="preserve">Braham Chaouche, Y., Messaoudene, I., </w:t>
      </w:r>
      <w:proofErr w:type="spellStart"/>
      <w:r w:rsidRPr="002235EF">
        <w:t>Benmabrouk</w:t>
      </w:r>
      <w:proofErr w:type="spellEnd"/>
      <w:r w:rsidRPr="002235EF">
        <w:t xml:space="preserve">, I., </w:t>
      </w:r>
      <w:proofErr w:type="spellStart"/>
      <w:r w:rsidRPr="002235EF">
        <w:t>Nedil</w:t>
      </w:r>
      <w:proofErr w:type="spellEnd"/>
      <w:r w:rsidRPr="002235EF">
        <w:t xml:space="preserve">, M., &amp; </w:t>
      </w:r>
      <w:proofErr w:type="spellStart"/>
      <w:r w:rsidRPr="002235EF">
        <w:t>Bouttout</w:t>
      </w:r>
      <w:proofErr w:type="spellEnd"/>
      <w:r w:rsidRPr="002235EF">
        <w:t>, F. (2019). Compact coplanar waveguide‐fed reconfigurable fractal antenna for switchable multiband systems. </w:t>
      </w:r>
      <w:r w:rsidRPr="002235EF">
        <w:rPr>
          <w:i/>
          <w:iCs/>
        </w:rPr>
        <w:t>IET Microwaves, Antennas &amp; Propagation</w:t>
      </w:r>
      <w:r w:rsidRPr="002235EF">
        <w:t>, </w:t>
      </w:r>
      <w:r w:rsidRPr="002235EF">
        <w:rPr>
          <w:i/>
          <w:iCs/>
        </w:rPr>
        <w:t>13</w:t>
      </w:r>
      <w:r w:rsidRPr="002235EF">
        <w:t>(1), 1-8.</w:t>
      </w:r>
    </w:p>
    <w:p w14:paraId="3A94D1C9" w14:textId="77777777" w:rsidR="003035E1" w:rsidRDefault="003035E1">
      <w:pPr>
        <w:pStyle w:val="BodyText"/>
        <w:spacing w:before="71"/>
        <w:rPr>
          <w:sz w:val="16"/>
        </w:rPr>
        <w:sectPr w:rsidR="003035E1" w:rsidSect="003035E1">
          <w:type w:val="continuous"/>
          <w:pgSz w:w="12240" w:h="15840"/>
          <w:pgMar w:top="200" w:right="800" w:bottom="720" w:left="1160" w:header="0" w:footer="706" w:gutter="0"/>
          <w:cols w:space="720"/>
        </w:sectPr>
      </w:pPr>
    </w:p>
    <w:p w14:paraId="31B2D959" w14:textId="77777777" w:rsidR="00C26679" w:rsidRDefault="00C26679">
      <w:pPr>
        <w:pStyle w:val="BodyText"/>
        <w:spacing w:before="71"/>
        <w:rPr>
          <w:sz w:val="16"/>
        </w:rPr>
      </w:pPr>
    </w:p>
    <w:sectPr w:rsidR="00C26679">
      <w:type w:val="continuous"/>
      <w:pgSz w:w="12240" w:h="15840"/>
      <w:pgMar w:top="200" w:right="800" w:bottom="720" w:left="1160" w:header="0" w:footer="706" w:gutter="0"/>
      <w:cols w:num="2" w:space="720" w:equalWidth="0">
        <w:col w:w="5061" w:space="80"/>
        <w:col w:w="513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259B7" w14:textId="77777777" w:rsidR="00D42BDF" w:rsidRDefault="00D42BDF">
      <w:r>
        <w:separator/>
      </w:r>
    </w:p>
  </w:endnote>
  <w:endnote w:type="continuationSeparator" w:id="0">
    <w:p w14:paraId="648DB752" w14:textId="77777777" w:rsidR="00D42BDF" w:rsidRDefault="00D42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Adobe Heiti Std R">
    <w:altName w:val="Yu Gothic"/>
    <w:charset w:val="8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51A18" w14:textId="77777777" w:rsidR="00C26679" w:rsidRDefault="00DD1D10">
    <w:pPr>
      <w:pStyle w:val="BodyText"/>
      <w:spacing w:line="14" w:lineRule="auto"/>
    </w:pPr>
    <w:r>
      <w:rPr>
        <w:noProof/>
      </w:rPr>
      <mc:AlternateContent>
        <mc:Choice Requires="wps">
          <w:drawing>
            <wp:anchor distT="0" distB="0" distL="0" distR="0" simplePos="0" relativeHeight="487364608" behindDoc="1" locked="0" layoutInCell="1" allowOverlap="1" wp14:anchorId="41C1F12D" wp14:editId="484E2303">
              <wp:simplePos x="0" y="0"/>
              <wp:positionH relativeFrom="page">
                <wp:posOffset>773811</wp:posOffset>
              </wp:positionH>
              <wp:positionV relativeFrom="page">
                <wp:posOffset>9470419</wp:posOffset>
              </wp:positionV>
              <wp:extent cx="131445" cy="1193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19380"/>
                      </a:xfrm>
                      <a:prstGeom prst="rect">
                        <a:avLst/>
                      </a:prstGeom>
                    </wps:spPr>
                    <wps:txbx>
                      <w:txbxContent>
                        <w:p w14:paraId="7EC29DA4" w14:textId="77777777" w:rsidR="00C26679" w:rsidRDefault="00DD1D10">
                          <w:pPr>
                            <w:spacing w:before="21"/>
                            <w:ind w:left="60"/>
                            <w:rPr>
                              <w:rFonts w:ascii="Arial"/>
                              <w:sz w:val="12"/>
                            </w:rPr>
                          </w:pPr>
                          <w:r>
                            <w:rPr>
                              <w:rFonts w:ascii="Arial"/>
                              <w:spacing w:val="-10"/>
                              <w:sz w:val="12"/>
                            </w:rPr>
                            <w:fldChar w:fldCharType="begin"/>
                          </w:r>
                          <w:r>
                            <w:rPr>
                              <w:rFonts w:ascii="Arial"/>
                              <w:spacing w:val="-10"/>
                              <w:sz w:val="12"/>
                            </w:rPr>
                            <w:instrText xml:space="preserve"> PAGE </w:instrText>
                          </w:r>
                          <w:r>
                            <w:rPr>
                              <w:rFonts w:ascii="Arial"/>
                              <w:spacing w:val="-10"/>
                              <w:sz w:val="12"/>
                            </w:rPr>
                            <w:fldChar w:fldCharType="separate"/>
                          </w:r>
                          <w:r>
                            <w:rPr>
                              <w:rFonts w:ascii="Arial"/>
                              <w:spacing w:val="-10"/>
                              <w:sz w:val="12"/>
                            </w:rPr>
                            <w:t>2</w:t>
                          </w:r>
                          <w:r>
                            <w:rPr>
                              <w:rFonts w:ascii="Arial"/>
                              <w:spacing w:val="-10"/>
                              <w:sz w:val="12"/>
                            </w:rPr>
                            <w:fldChar w:fldCharType="end"/>
                          </w:r>
                        </w:p>
                      </w:txbxContent>
                    </wps:txbx>
                    <wps:bodyPr wrap="square" lIns="0" tIns="0" rIns="0" bIns="0" rtlCol="0">
                      <a:noAutofit/>
                    </wps:bodyPr>
                  </wps:wsp>
                </a:graphicData>
              </a:graphic>
            </wp:anchor>
          </w:drawing>
        </mc:Choice>
        <mc:Fallback>
          <w:pict>
            <v:shapetype w14:anchorId="41C1F12D" id="_x0000_t202" coordsize="21600,21600" o:spt="202" path="m,l,21600r21600,l21600,xe">
              <v:stroke joinstyle="miter"/>
              <v:path gradientshapeok="t" o:connecttype="rect"/>
            </v:shapetype>
            <v:shape id="Textbox 3" o:spid="_x0000_s1026" type="#_x0000_t202" style="position:absolute;margin-left:60.95pt;margin-top:745.7pt;width:10.35pt;height:9.4pt;z-index:-15951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" filled="f" stroked="f">
              <v:textbox inset="0,0,0,0">
                <w:txbxContent>
                  <w:p w14:paraId="7EC29DA4" w14:textId="77777777" w:rsidR="00C26679" w:rsidRDefault="00DD1D10">
                    <w:pPr>
                      <w:spacing w:before="21"/>
                      <w:ind w:left="60"/>
                      <w:rPr>
                        <w:rFonts w:ascii="Arial"/>
                        <w:sz w:val="12"/>
                      </w:rPr>
                    </w:pPr>
                    <w:r>
                      <w:rPr>
                        <w:rFonts w:ascii="Arial"/>
                        <w:spacing w:val="-10"/>
                        <w:sz w:val="12"/>
                      </w:rPr>
                      <w:fldChar w:fldCharType="begin"/>
                    </w:r>
                    <w:r>
                      <w:rPr>
                        <w:rFonts w:ascii="Arial"/>
                        <w:spacing w:val="-10"/>
                        <w:sz w:val="12"/>
                      </w:rPr>
                      <w:instrText xml:space="preserve"> PAGE </w:instrText>
                    </w:r>
                    <w:r>
                      <w:rPr>
                        <w:rFonts w:ascii="Arial"/>
                        <w:spacing w:val="-10"/>
                        <w:sz w:val="12"/>
                      </w:rPr>
                      <w:fldChar w:fldCharType="separate"/>
                    </w:r>
                    <w:r>
                      <w:rPr>
                        <w:rFonts w:ascii="Arial"/>
                        <w:spacing w:val="-10"/>
                        <w:sz w:val="12"/>
                      </w:rPr>
                      <w:t>2</w:t>
                    </w:r>
                    <w:r>
                      <w:rPr>
                        <w:rFonts w:ascii="Arial"/>
                        <w:spacing w:val="-10"/>
                        <w:sz w:val="12"/>
                      </w:rPr>
                      <w:fldChar w:fldCharType="end"/>
                    </w:r>
                  </w:p>
                </w:txbxContent>
              </v:textbox>
              <w10:wrap anchorx="page" anchory="page"/>
            </v:shape>
          </w:pict>
        </mc:Fallback>
      </mc:AlternateContent>
    </w:r>
    <w:r>
      <w:rPr>
        <w:noProof/>
      </w:rPr>
      <mc:AlternateContent>
        <mc:Choice Requires="wps">
          <w:drawing>
            <wp:anchor distT="0" distB="0" distL="0" distR="0" simplePos="0" relativeHeight="487365120" behindDoc="1" locked="0" layoutInCell="1" allowOverlap="1" wp14:anchorId="78A217DB" wp14:editId="7D7A30BB">
              <wp:simplePos x="0" y="0"/>
              <wp:positionH relativeFrom="page">
                <wp:posOffset>6795236</wp:posOffset>
              </wp:positionH>
              <wp:positionV relativeFrom="page">
                <wp:posOffset>9470419</wp:posOffset>
              </wp:positionV>
              <wp:extent cx="385445" cy="11938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19380"/>
                      </a:xfrm>
                      <a:prstGeom prst="rect">
                        <a:avLst/>
                      </a:prstGeom>
                    </wps:spPr>
                    <wps:txbx>
                      <w:txbxContent>
                        <w:p w14:paraId="6381B497" w14:textId="77777777" w:rsidR="00C26679" w:rsidRDefault="00DD1D10">
                          <w:pPr>
                            <w:spacing w:before="21"/>
                            <w:ind w:left="20"/>
                            <w:rPr>
                              <w:rFonts w:ascii="Arial"/>
                              <w:sz w:val="12"/>
                            </w:rPr>
                          </w:pPr>
                          <w:proofErr w:type="gramStart"/>
                          <w:r>
                            <w:rPr>
                              <w:rFonts w:ascii="Arial"/>
                              <w:spacing w:val="-2"/>
                              <w:sz w:val="12"/>
                            </w:rPr>
                            <w:t>VOLUME</w:t>
                          </w:r>
                          <w:r>
                            <w:rPr>
                              <w:rFonts w:ascii="Arial"/>
                              <w:sz w:val="12"/>
                            </w:rPr>
                            <w:t xml:space="preserve"> </w:t>
                          </w:r>
                          <w:r>
                            <w:rPr>
                              <w:rFonts w:ascii="Arial"/>
                              <w:spacing w:val="-10"/>
                              <w:sz w:val="12"/>
                            </w:rPr>
                            <w:t>,</w:t>
                          </w:r>
                          <w:proofErr w:type="gramEnd"/>
                        </w:p>
                      </w:txbxContent>
                    </wps:txbx>
                    <wps:bodyPr wrap="square" lIns="0" tIns="0" rIns="0" bIns="0" rtlCol="0">
                      <a:noAutofit/>
                    </wps:bodyPr>
                  </wps:wsp>
                </a:graphicData>
              </a:graphic>
            </wp:anchor>
          </w:drawing>
        </mc:Choice>
        <mc:Fallback>
          <w:pict>
            <v:shape w14:anchorId="78A217DB" id="Textbox 4" o:spid="_x0000_s1027" type="#_x0000_t202" style="position:absolute;margin-left:535.05pt;margin-top:745.7pt;width:30.35pt;height:9.4pt;z-index:-15951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" filled="f" stroked="f">
              <v:textbox inset="0,0,0,0">
                <w:txbxContent>
                  <w:p w14:paraId="6381B497" w14:textId="77777777" w:rsidR="00C26679" w:rsidRDefault="00DD1D10">
                    <w:pPr>
                      <w:spacing w:before="21"/>
                      <w:ind w:left="20"/>
                      <w:rPr>
                        <w:rFonts w:ascii="Arial"/>
                        <w:sz w:val="12"/>
                      </w:rPr>
                    </w:pPr>
                    <w:proofErr w:type="gramStart"/>
                    <w:r>
                      <w:rPr>
                        <w:rFonts w:ascii="Arial"/>
                        <w:spacing w:val="-2"/>
                        <w:sz w:val="12"/>
                      </w:rPr>
                      <w:t>VOLUME</w:t>
                    </w:r>
                    <w:r>
                      <w:rPr>
                        <w:rFonts w:ascii="Arial"/>
                        <w:sz w:val="12"/>
                      </w:rPr>
                      <w:t xml:space="preserve"> </w:t>
                    </w:r>
                    <w:r>
                      <w:rPr>
                        <w:rFonts w:ascii="Arial"/>
                        <w:spacing w:val="-10"/>
                        <w:sz w:val="12"/>
                      </w:rPr>
                      <w:t>,</w:t>
                    </w:r>
                    <w:proofErr w:type="gramEnd"/>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3E312" w14:textId="77777777" w:rsidR="00C26679" w:rsidRDefault="00DD1D10">
    <w:pPr>
      <w:pStyle w:val="BodyText"/>
      <w:spacing w:line="14" w:lineRule="auto"/>
    </w:pPr>
    <w:r>
      <w:rPr>
        <w:noProof/>
      </w:rPr>
      <mc:AlternateContent>
        <mc:Choice Requires="wps">
          <w:drawing>
            <wp:anchor distT="0" distB="0" distL="0" distR="0" simplePos="0" relativeHeight="487363584" behindDoc="1" locked="0" layoutInCell="1" allowOverlap="1" wp14:anchorId="53AC5FA8" wp14:editId="16DE9543">
              <wp:simplePos x="0" y="0"/>
              <wp:positionH relativeFrom="page">
                <wp:posOffset>799211</wp:posOffset>
              </wp:positionH>
              <wp:positionV relativeFrom="page">
                <wp:posOffset>9583297</wp:posOffset>
              </wp:positionV>
              <wp:extent cx="385445" cy="11938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19380"/>
                      </a:xfrm>
                      <a:prstGeom prst="rect">
                        <a:avLst/>
                      </a:prstGeom>
                    </wps:spPr>
                    <wps:txbx>
                      <w:txbxContent>
                        <w:p w14:paraId="7DFE14D9" w14:textId="77777777" w:rsidR="00C26679" w:rsidRDefault="00DD1D10">
                          <w:pPr>
                            <w:spacing w:before="21"/>
                            <w:ind w:left="20"/>
                            <w:rPr>
                              <w:rFonts w:ascii="Arial"/>
                              <w:sz w:val="12"/>
                            </w:rPr>
                          </w:pPr>
                          <w:proofErr w:type="gramStart"/>
                          <w:r>
                            <w:rPr>
                              <w:rFonts w:ascii="Arial"/>
                              <w:spacing w:val="-2"/>
                              <w:sz w:val="12"/>
                            </w:rPr>
                            <w:t>VOLUME</w:t>
                          </w:r>
                          <w:r>
                            <w:rPr>
                              <w:rFonts w:ascii="Arial"/>
                              <w:sz w:val="12"/>
                            </w:rPr>
                            <w:t xml:space="preserve"> </w:t>
                          </w:r>
                          <w:r>
                            <w:rPr>
                              <w:rFonts w:ascii="Arial"/>
                              <w:spacing w:val="-10"/>
                              <w:sz w:val="12"/>
                            </w:rPr>
                            <w:t>,</w:t>
                          </w:r>
                          <w:proofErr w:type="gramEnd"/>
                        </w:p>
                      </w:txbxContent>
                    </wps:txbx>
                    <wps:bodyPr wrap="square" lIns="0" tIns="0" rIns="0" bIns="0" rtlCol="0">
                      <a:noAutofit/>
                    </wps:bodyPr>
                  </wps:wsp>
                </a:graphicData>
              </a:graphic>
            </wp:anchor>
          </w:drawing>
        </mc:Choice>
        <mc:Fallback>
          <w:pict>
            <v:shapetype w14:anchorId="53AC5FA8" id="_x0000_t202" coordsize="21600,21600" o:spt="202" path="m,l,21600r21600,l21600,xe">
              <v:stroke joinstyle="miter"/>
              <v:path gradientshapeok="t" o:connecttype="rect"/>
            </v:shapetype>
            <v:shape id="Textbox 1" o:spid="_x0000_s1028" type="#_x0000_t202" style="position:absolute;margin-left:62.95pt;margin-top:754.6pt;width:30.35pt;height:9.4pt;z-index:-15952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" filled="f" stroked="f">
              <v:textbox inset="0,0,0,0">
                <w:txbxContent>
                  <w:p w14:paraId="7DFE14D9" w14:textId="77777777" w:rsidR="00C26679" w:rsidRDefault="00DD1D10">
                    <w:pPr>
                      <w:spacing w:before="21"/>
                      <w:ind w:left="20"/>
                      <w:rPr>
                        <w:rFonts w:ascii="Arial"/>
                        <w:sz w:val="12"/>
                      </w:rPr>
                    </w:pPr>
                    <w:proofErr w:type="gramStart"/>
                    <w:r>
                      <w:rPr>
                        <w:rFonts w:ascii="Arial"/>
                        <w:spacing w:val="-2"/>
                        <w:sz w:val="12"/>
                      </w:rPr>
                      <w:t>VOLUME</w:t>
                    </w:r>
                    <w:r>
                      <w:rPr>
                        <w:rFonts w:ascii="Arial"/>
                        <w:sz w:val="12"/>
                      </w:rPr>
                      <w:t xml:space="preserve"> </w:t>
                    </w:r>
                    <w:r>
                      <w:rPr>
                        <w:rFonts w:ascii="Arial"/>
                        <w:spacing w:val="-10"/>
                        <w:sz w:val="12"/>
                      </w:rPr>
                      <w:t>,</w:t>
                    </w:r>
                    <w:proofErr w:type="gramEnd"/>
                  </w:p>
                </w:txbxContent>
              </v:textbox>
              <w10:wrap anchorx="page" anchory="page"/>
            </v:shape>
          </w:pict>
        </mc:Fallback>
      </mc:AlternateContent>
    </w:r>
    <w:r>
      <w:rPr>
        <w:noProof/>
      </w:rPr>
      <mc:AlternateContent>
        <mc:Choice Requires="wps">
          <w:drawing>
            <wp:anchor distT="0" distB="0" distL="0" distR="0" simplePos="0" relativeHeight="487364096" behindDoc="1" locked="0" layoutInCell="1" allowOverlap="1" wp14:anchorId="7410EE06" wp14:editId="3C0D6417">
              <wp:simplePos x="0" y="0"/>
              <wp:positionH relativeFrom="page">
                <wp:posOffset>7133894</wp:posOffset>
              </wp:positionH>
              <wp:positionV relativeFrom="page">
                <wp:posOffset>9583297</wp:posOffset>
              </wp:positionV>
              <wp:extent cx="67945" cy="1193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 cy="119380"/>
                      </a:xfrm>
                      <a:prstGeom prst="rect">
                        <a:avLst/>
                      </a:prstGeom>
                    </wps:spPr>
                    <wps:txbx>
                      <w:txbxContent>
                        <w:p w14:paraId="28525EB5" w14:textId="77777777" w:rsidR="00C26679" w:rsidRDefault="00DD1D10">
                          <w:pPr>
                            <w:spacing w:before="21"/>
                            <w:ind w:left="20"/>
                            <w:rPr>
                              <w:rFonts w:ascii="Arial"/>
                              <w:sz w:val="12"/>
                            </w:rPr>
                          </w:pPr>
                          <w:r>
                            <w:rPr>
                              <w:rFonts w:ascii="Arial"/>
                              <w:spacing w:val="-10"/>
                              <w:sz w:val="12"/>
                            </w:rPr>
                            <w:t>1</w:t>
                          </w:r>
                        </w:p>
                      </w:txbxContent>
                    </wps:txbx>
                    <wps:bodyPr wrap="square" lIns="0" tIns="0" rIns="0" bIns="0" rtlCol="0">
                      <a:noAutofit/>
                    </wps:bodyPr>
                  </wps:wsp>
                </a:graphicData>
              </a:graphic>
            </wp:anchor>
          </w:drawing>
        </mc:Choice>
        <mc:Fallback>
          <w:pict>
            <v:shape w14:anchorId="7410EE06" id="Textbox 2" o:spid="_x0000_s1029" type="#_x0000_t202" style="position:absolute;margin-left:561.7pt;margin-top:754.6pt;width:5.35pt;height:9.4pt;z-index:-15952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" filled="f" stroked="f">
              <v:textbox inset="0,0,0,0">
                <w:txbxContent>
                  <w:p w14:paraId="28525EB5" w14:textId="77777777" w:rsidR="00C26679" w:rsidRDefault="00DD1D10">
                    <w:pPr>
                      <w:spacing w:before="21"/>
                      <w:ind w:left="20"/>
                      <w:rPr>
                        <w:rFonts w:ascii="Arial"/>
                        <w:sz w:val="12"/>
                      </w:rPr>
                    </w:pPr>
                    <w:r>
                      <w:rPr>
                        <w:rFonts w:ascii="Arial"/>
                        <w:spacing w:val="-10"/>
                        <w:sz w:val="12"/>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A93F" w14:textId="77777777" w:rsidR="00C26679" w:rsidRDefault="00DD1D10">
    <w:pPr>
      <w:pStyle w:val="BodyText"/>
      <w:spacing w:line="14" w:lineRule="auto"/>
    </w:pPr>
    <w:r>
      <w:rPr>
        <w:noProof/>
      </w:rPr>
      <mc:AlternateContent>
        <mc:Choice Requires="wps">
          <w:drawing>
            <wp:anchor distT="0" distB="0" distL="0" distR="0" simplePos="0" relativeHeight="487368704" behindDoc="1" locked="0" layoutInCell="1" allowOverlap="1" wp14:anchorId="5C3B8B9A" wp14:editId="73678270">
              <wp:simplePos x="0" y="0"/>
              <wp:positionH relativeFrom="page">
                <wp:posOffset>773811</wp:posOffset>
              </wp:positionH>
              <wp:positionV relativeFrom="page">
                <wp:posOffset>9470419</wp:posOffset>
              </wp:positionV>
              <wp:extent cx="131445" cy="11938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19380"/>
                      </a:xfrm>
                      <a:prstGeom prst="rect">
                        <a:avLst/>
                      </a:prstGeom>
                    </wps:spPr>
                    <wps:txbx>
                      <w:txbxContent>
                        <w:p w14:paraId="6F8FB44E" w14:textId="77777777" w:rsidR="00C26679" w:rsidRDefault="00DD1D10">
                          <w:pPr>
                            <w:spacing w:before="21"/>
                            <w:ind w:left="60"/>
                            <w:rPr>
                              <w:rFonts w:ascii="Arial"/>
                              <w:sz w:val="12"/>
                            </w:rPr>
                          </w:pPr>
                          <w:r>
                            <w:rPr>
                              <w:rFonts w:ascii="Arial"/>
                              <w:spacing w:val="-10"/>
                              <w:sz w:val="12"/>
                            </w:rPr>
                            <w:fldChar w:fldCharType="begin"/>
                          </w:r>
                          <w:r>
                            <w:rPr>
                              <w:rFonts w:ascii="Arial"/>
                              <w:spacing w:val="-10"/>
                              <w:sz w:val="12"/>
                            </w:rPr>
                            <w:instrText xml:space="preserve"> PAGE </w:instrText>
                          </w:r>
                          <w:r>
                            <w:rPr>
                              <w:rFonts w:ascii="Arial"/>
                              <w:spacing w:val="-10"/>
                              <w:sz w:val="12"/>
                            </w:rPr>
                            <w:fldChar w:fldCharType="separate"/>
                          </w:r>
                          <w:r>
                            <w:rPr>
                              <w:rFonts w:ascii="Arial"/>
                              <w:spacing w:val="-10"/>
                              <w:sz w:val="12"/>
                            </w:rPr>
                            <w:t>4</w:t>
                          </w:r>
                          <w:r>
                            <w:rPr>
                              <w:rFonts w:ascii="Arial"/>
                              <w:spacing w:val="-10"/>
                              <w:sz w:val="12"/>
                            </w:rPr>
                            <w:fldChar w:fldCharType="end"/>
                          </w:r>
                        </w:p>
                      </w:txbxContent>
                    </wps:txbx>
                    <wps:bodyPr wrap="square" lIns="0" tIns="0" rIns="0" bIns="0" rtlCol="0">
                      <a:noAutofit/>
                    </wps:bodyPr>
                  </wps:wsp>
                </a:graphicData>
              </a:graphic>
            </wp:anchor>
          </w:drawing>
        </mc:Choice>
        <mc:Fallback>
          <w:pict>
            <v:shapetype w14:anchorId="5C3B8B9A" id="_x0000_t202" coordsize="21600,21600" o:spt="202" path="m,l,21600r21600,l21600,xe">
              <v:stroke joinstyle="miter"/>
              <v:path gradientshapeok="t" o:connecttype="rect"/>
            </v:shapetype>
            <v:shape id="Textbox 16" o:spid="_x0000_s1031" type="#_x0000_t202" style="position:absolute;margin-left:60.95pt;margin-top:745.7pt;width:10.35pt;height:9.4pt;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" filled="f" stroked="f">
              <v:textbox inset="0,0,0,0">
                <w:txbxContent>
                  <w:p w14:paraId="6F8FB44E" w14:textId="77777777" w:rsidR="00C26679" w:rsidRDefault="00DD1D10">
                    <w:pPr>
                      <w:spacing w:before="21"/>
                      <w:ind w:left="60"/>
                      <w:rPr>
                        <w:rFonts w:ascii="Arial"/>
                        <w:sz w:val="12"/>
                      </w:rPr>
                    </w:pPr>
                    <w:r>
                      <w:rPr>
                        <w:rFonts w:ascii="Arial"/>
                        <w:spacing w:val="-10"/>
                        <w:sz w:val="12"/>
                      </w:rPr>
                      <w:fldChar w:fldCharType="begin"/>
                    </w:r>
                    <w:r>
                      <w:rPr>
                        <w:rFonts w:ascii="Arial"/>
                        <w:spacing w:val="-10"/>
                        <w:sz w:val="12"/>
                      </w:rPr>
                      <w:instrText xml:space="preserve"> PAGE </w:instrText>
                    </w:r>
                    <w:r>
                      <w:rPr>
                        <w:rFonts w:ascii="Arial"/>
                        <w:spacing w:val="-10"/>
                        <w:sz w:val="12"/>
                      </w:rPr>
                      <w:fldChar w:fldCharType="separate"/>
                    </w:r>
                    <w:r>
                      <w:rPr>
                        <w:rFonts w:ascii="Arial"/>
                        <w:spacing w:val="-10"/>
                        <w:sz w:val="12"/>
                      </w:rPr>
                      <w:t>4</w:t>
                    </w:r>
                    <w:r>
                      <w:rPr>
                        <w:rFonts w:ascii="Arial"/>
                        <w:spacing w:val="-10"/>
                        <w:sz w:val="12"/>
                      </w:rPr>
                      <w:fldChar w:fldCharType="end"/>
                    </w:r>
                  </w:p>
                </w:txbxContent>
              </v:textbox>
              <w10:wrap anchorx="page" anchory="page"/>
            </v:shape>
          </w:pict>
        </mc:Fallback>
      </mc:AlternateContent>
    </w:r>
    <w:r>
      <w:rPr>
        <w:noProof/>
      </w:rPr>
      <mc:AlternateContent>
        <mc:Choice Requires="wps">
          <w:drawing>
            <wp:anchor distT="0" distB="0" distL="0" distR="0" simplePos="0" relativeHeight="487369216" behindDoc="1" locked="0" layoutInCell="1" allowOverlap="1" wp14:anchorId="6503E750" wp14:editId="61CDE62A">
              <wp:simplePos x="0" y="0"/>
              <wp:positionH relativeFrom="page">
                <wp:posOffset>6795236</wp:posOffset>
              </wp:positionH>
              <wp:positionV relativeFrom="page">
                <wp:posOffset>9470419</wp:posOffset>
              </wp:positionV>
              <wp:extent cx="385445" cy="119380"/>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19380"/>
                      </a:xfrm>
                      <a:prstGeom prst="rect">
                        <a:avLst/>
                      </a:prstGeom>
                    </wps:spPr>
                    <wps:txbx>
                      <w:txbxContent>
                        <w:p w14:paraId="168A9F8F" w14:textId="77777777" w:rsidR="00C26679" w:rsidRDefault="00DD1D10">
                          <w:pPr>
                            <w:spacing w:before="21"/>
                            <w:ind w:left="20"/>
                            <w:rPr>
                              <w:rFonts w:ascii="Arial"/>
                              <w:sz w:val="12"/>
                            </w:rPr>
                          </w:pPr>
                          <w:proofErr w:type="gramStart"/>
                          <w:r>
                            <w:rPr>
                              <w:rFonts w:ascii="Arial"/>
                              <w:spacing w:val="-2"/>
                              <w:sz w:val="12"/>
                            </w:rPr>
                            <w:t>VOLUME</w:t>
                          </w:r>
                          <w:r>
                            <w:rPr>
                              <w:rFonts w:ascii="Arial"/>
                              <w:sz w:val="12"/>
                            </w:rPr>
                            <w:t xml:space="preserve"> </w:t>
                          </w:r>
                          <w:r>
                            <w:rPr>
                              <w:rFonts w:ascii="Arial"/>
                              <w:spacing w:val="-10"/>
                              <w:sz w:val="12"/>
                            </w:rPr>
                            <w:t>,</w:t>
                          </w:r>
                          <w:proofErr w:type="gramEnd"/>
                        </w:p>
                      </w:txbxContent>
                    </wps:txbx>
                    <wps:bodyPr wrap="square" lIns="0" tIns="0" rIns="0" bIns="0" rtlCol="0">
                      <a:noAutofit/>
                    </wps:bodyPr>
                  </wps:wsp>
                </a:graphicData>
              </a:graphic>
            </wp:anchor>
          </w:drawing>
        </mc:Choice>
        <mc:Fallback>
          <w:pict>
            <v:shape w14:anchorId="6503E750" id="Textbox 17" o:spid="_x0000_s1032" type="#_x0000_t202" style="position:absolute;margin-left:535.05pt;margin-top:745.7pt;width:30.35pt;height:9.4pt;z-index:-15947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" filled="f" stroked="f">
              <v:textbox inset="0,0,0,0">
                <w:txbxContent>
                  <w:p w14:paraId="168A9F8F" w14:textId="77777777" w:rsidR="00C26679" w:rsidRDefault="00DD1D10">
                    <w:pPr>
                      <w:spacing w:before="21"/>
                      <w:ind w:left="20"/>
                      <w:rPr>
                        <w:rFonts w:ascii="Arial"/>
                        <w:sz w:val="12"/>
                      </w:rPr>
                    </w:pPr>
                    <w:proofErr w:type="gramStart"/>
                    <w:r>
                      <w:rPr>
                        <w:rFonts w:ascii="Arial"/>
                        <w:spacing w:val="-2"/>
                        <w:sz w:val="12"/>
                      </w:rPr>
                      <w:t>VOLUME</w:t>
                    </w:r>
                    <w:r>
                      <w:rPr>
                        <w:rFonts w:ascii="Arial"/>
                        <w:sz w:val="12"/>
                      </w:rPr>
                      <w:t xml:space="preserve"> </w:t>
                    </w:r>
                    <w:r>
                      <w:rPr>
                        <w:rFonts w:ascii="Arial"/>
                        <w:spacing w:val="-10"/>
                        <w:sz w:val="12"/>
                      </w:rPr>
                      <w:t>,</w:t>
                    </w:r>
                    <w:proofErr w:type="gramEnd"/>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35F55" w14:textId="77777777" w:rsidR="00C26679" w:rsidRDefault="00DD1D10">
    <w:pPr>
      <w:pStyle w:val="BodyText"/>
      <w:spacing w:line="14" w:lineRule="auto"/>
    </w:pPr>
    <w:r>
      <w:rPr>
        <w:noProof/>
      </w:rPr>
      <mc:AlternateContent>
        <mc:Choice Requires="wps">
          <w:drawing>
            <wp:anchor distT="0" distB="0" distL="0" distR="0" simplePos="0" relativeHeight="487367680" behindDoc="1" locked="0" layoutInCell="1" allowOverlap="1" wp14:anchorId="3303CDFF" wp14:editId="34028954">
              <wp:simplePos x="0" y="0"/>
              <wp:positionH relativeFrom="page">
                <wp:posOffset>799211</wp:posOffset>
              </wp:positionH>
              <wp:positionV relativeFrom="page">
                <wp:posOffset>9470419</wp:posOffset>
              </wp:positionV>
              <wp:extent cx="385445" cy="11938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5445" cy="119380"/>
                      </a:xfrm>
                      <a:prstGeom prst="rect">
                        <a:avLst/>
                      </a:prstGeom>
                    </wps:spPr>
                    <wps:txbx>
                      <w:txbxContent>
                        <w:p w14:paraId="5F66914C" w14:textId="77777777" w:rsidR="00C26679" w:rsidRDefault="00DD1D10">
                          <w:pPr>
                            <w:spacing w:before="21"/>
                            <w:ind w:left="20"/>
                            <w:rPr>
                              <w:rFonts w:ascii="Arial"/>
                              <w:sz w:val="12"/>
                            </w:rPr>
                          </w:pPr>
                          <w:proofErr w:type="gramStart"/>
                          <w:r>
                            <w:rPr>
                              <w:rFonts w:ascii="Arial"/>
                              <w:spacing w:val="-2"/>
                              <w:sz w:val="12"/>
                            </w:rPr>
                            <w:t>VOLUME</w:t>
                          </w:r>
                          <w:r>
                            <w:rPr>
                              <w:rFonts w:ascii="Arial"/>
                              <w:sz w:val="12"/>
                            </w:rPr>
                            <w:t xml:space="preserve"> </w:t>
                          </w:r>
                          <w:r>
                            <w:rPr>
                              <w:rFonts w:ascii="Arial"/>
                              <w:spacing w:val="-10"/>
                              <w:sz w:val="12"/>
                            </w:rPr>
                            <w:t>,</w:t>
                          </w:r>
                          <w:proofErr w:type="gramEnd"/>
                        </w:p>
                      </w:txbxContent>
                    </wps:txbx>
                    <wps:bodyPr wrap="square" lIns="0" tIns="0" rIns="0" bIns="0" rtlCol="0">
                      <a:noAutofit/>
                    </wps:bodyPr>
                  </wps:wsp>
                </a:graphicData>
              </a:graphic>
            </wp:anchor>
          </w:drawing>
        </mc:Choice>
        <mc:Fallback>
          <w:pict>
            <v:shapetype w14:anchorId="3303CDFF" id="_x0000_t202" coordsize="21600,21600" o:spt="202" path="m,l,21600r21600,l21600,xe">
              <v:stroke joinstyle="miter"/>
              <v:path gradientshapeok="t" o:connecttype="rect"/>
            </v:shapetype>
            <v:shape id="Textbox 14" o:spid="_x0000_s1033" type="#_x0000_t202" style="position:absolute;margin-left:62.95pt;margin-top:745.7pt;width:30.35pt;height:9.4pt;z-index:-15948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" filled="f" stroked="f">
              <v:textbox inset="0,0,0,0">
                <w:txbxContent>
                  <w:p w14:paraId="5F66914C" w14:textId="77777777" w:rsidR="00C26679" w:rsidRDefault="00DD1D10">
                    <w:pPr>
                      <w:spacing w:before="21"/>
                      <w:ind w:left="20"/>
                      <w:rPr>
                        <w:rFonts w:ascii="Arial"/>
                        <w:sz w:val="12"/>
                      </w:rPr>
                    </w:pPr>
                    <w:proofErr w:type="gramStart"/>
                    <w:r>
                      <w:rPr>
                        <w:rFonts w:ascii="Arial"/>
                        <w:spacing w:val="-2"/>
                        <w:sz w:val="12"/>
                      </w:rPr>
                      <w:t>VOLUME</w:t>
                    </w:r>
                    <w:r>
                      <w:rPr>
                        <w:rFonts w:ascii="Arial"/>
                        <w:sz w:val="12"/>
                      </w:rPr>
                      <w:t xml:space="preserve"> </w:t>
                    </w:r>
                    <w:r>
                      <w:rPr>
                        <w:rFonts w:ascii="Arial"/>
                        <w:spacing w:val="-10"/>
                        <w:sz w:val="12"/>
                      </w:rPr>
                      <w:t>,</w:t>
                    </w:r>
                    <w:proofErr w:type="gramEnd"/>
                  </w:p>
                </w:txbxContent>
              </v:textbox>
              <w10:wrap anchorx="page" anchory="page"/>
            </v:shape>
          </w:pict>
        </mc:Fallback>
      </mc:AlternateContent>
    </w:r>
    <w:r>
      <w:rPr>
        <w:noProof/>
      </w:rPr>
      <mc:AlternateContent>
        <mc:Choice Requires="wps">
          <w:drawing>
            <wp:anchor distT="0" distB="0" distL="0" distR="0" simplePos="0" relativeHeight="487368192" behindDoc="1" locked="0" layoutInCell="1" allowOverlap="1" wp14:anchorId="605B1F40" wp14:editId="22CABBE2">
              <wp:simplePos x="0" y="0"/>
              <wp:positionH relativeFrom="page">
                <wp:posOffset>7108494</wp:posOffset>
              </wp:positionH>
              <wp:positionV relativeFrom="page">
                <wp:posOffset>9470419</wp:posOffset>
              </wp:positionV>
              <wp:extent cx="131445" cy="11938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1445" cy="119380"/>
                      </a:xfrm>
                      <a:prstGeom prst="rect">
                        <a:avLst/>
                      </a:prstGeom>
                    </wps:spPr>
                    <wps:txbx>
                      <w:txbxContent>
                        <w:p w14:paraId="5D245D36" w14:textId="77777777" w:rsidR="00C26679" w:rsidRDefault="00DD1D10">
                          <w:pPr>
                            <w:spacing w:before="21"/>
                            <w:ind w:left="60"/>
                            <w:rPr>
                              <w:rFonts w:ascii="Arial"/>
                              <w:sz w:val="12"/>
                            </w:rPr>
                          </w:pPr>
                          <w:r>
                            <w:rPr>
                              <w:rFonts w:ascii="Arial"/>
                              <w:spacing w:val="-10"/>
                              <w:sz w:val="12"/>
                            </w:rPr>
                            <w:fldChar w:fldCharType="begin"/>
                          </w:r>
                          <w:r>
                            <w:rPr>
                              <w:rFonts w:ascii="Arial"/>
                              <w:spacing w:val="-10"/>
                              <w:sz w:val="12"/>
                            </w:rPr>
                            <w:instrText xml:space="preserve"> PAGE </w:instrText>
                          </w:r>
                          <w:r>
                            <w:rPr>
                              <w:rFonts w:ascii="Arial"/>
                              <w:spacing w:val="-10"/>
                              <w:sz w:val="12"/>
                            </w:rPr>
                            <w:fldChar w:fldCharType="separate"/>
                          </w:r>
                          <w:r>
                            <w:rPr>
                              <w:rFonts w:ascii="Arial"/>
                              <w:spacing w:val="-10"/>
                              <w:sz w:val="12"/>
                            </w:rPr>
                            <w:t>3</w:t>
                          </w:r>
                          <w:r>
                            <w:rPr>
                              <w:rFonts w:ascii="Arial"/>
                              <w:spacing w:val="-10"/>
                              <w:sz w:val="12"/>
                            </w:rPr>
                            <w:fldChar w:fldCharType="end"/>
                          </w:r>
                        </w:p>
                      </w:txbxContent>
                    </wps:txbx>
                    <wps:bodyPr wrap="square" lIns="0" tIns="0" rIns="0" bIns="0" rtlCol="0">
                      <a:noAutofit/>
                    </wps:bodyPr>
                  </wps:wsp>
                </a:graphicData>
              </a:graphic>
            </wp:anchor>
          </w:drawing>
        </mc:Choice>
        <mc:Fallback>
          <w:pict>
            <v:shape w14:anchorId="605B1F40" id="Textbox 15" o:spid="_x0000_s1034" type="#_x0000_t202" style="position:absolute;margin-left:559.7pt;margin-top:745.7pt;width:10.35pt;height:9.4pt;z-index:-15948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" filled="f" stroked="f">
              <v:textbox inset="0,0,0,0">
                <w:txbxContent>
                  <w:p w14:paraId="5D245D36" w14:textId="77777777" w:rsidR="00C26679" w:rsidRDefault="00DD1D10">
                    <w:pPr>
                      <w:spacing w:before="21"/>
                      <w:ind w:left="60"/>
                      <w:rPr>
                        <w:rFonts w:ascii="Arial"/>
                        <w:sz w:val="12"/>
                      </w:rPr>
                    </w:pPr>
                    <w:r>
                      <w:rPr>
                        <w:rFonts w:ascii="Arial"/>
                        <w:spacing w:val="-10"/>
                        <w:sz w:val="12"/>
                      </w:rPr>
                      <w:fldChar w:fldCharType="begin"/>
                    </w:r>
                    <w:r>
                      <w:rPr>
                        <w:rFonts w:ascii="Arial"/>
                        <w:spacing w:val="-10"/>
                        <w:sz w:val="12"/>
                      </w:rPr>
                      <w:instrText xml:space="preserve"> PAGE </w:instrText>
                    </w:r>
                    <w:r>
                      <w:rPr>
                        <w:rFonts w:ascii="Arial"/>
                        <w:spacing w:val="-10"/>
                        <w:sz w:val="12"/>
                      </w:rPr>
                      <w:fldChar w:fldCharType="separate"/>
                    </w:r>
                    <w:r>
                      <w:rPr>
                        <w:rFonts w:ascii="Arial"/>
                        <w:spacing w:val="-10"/>
                        <w:sz w:val="12"/>
                      </w:rPr>
                      <w:t>3</w:t>
                    </w:r>
                    <w:r>
                      <w:rPr>
                        <w:rFonts w:ascii="Arial"/>
                        <w:spacing w:val="-10"/>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DA015" w14:textId="77777777" w:rsidR="00D42BDF" w:rsidRDefault="00D42BDF">
      <w:r>
        <w:separator/>
      </w:r>
    </w:p>
  </w:footnote>
  <w:footnote w:type="continuationSeparator" w:id="0">
    <w:p w14:paraId="3240642F" w14:textId="77777777" w:rsidR="00D42BDF" w:rsidRDefault="00D42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3ED5B" w14:textId="6620622D" w:rsidR="00582212" w:rsidRDefault="00000000">
    <w:pPr>
      <w:pStyle w:val="Header"/>
    </w:pPr>
    <w:r>
      <w:rPr>
        <w:noProof/>
      </w:rPr>
      <w:pict w14:anchorId="392BF3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179297" o:spid="_x0000_s1026" type="#_x0000_t136" style="position:absolute;margin-left:0;margin-top:0;width:652.15pt;height:72.45pt;rotation:315;z-index:-15943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A345E" w14:textId="3C0D9BF6" w:rsidR="00582212" w:rsidRDefault="00000000">
    <w:pPr>
      <w:pStyle w:val="Header"/>
    </w:pPr>
    <w:r>
      <w:rPr>
        <w:noProof/>
      </w:rPr>
      <w:pict w14:anchorId="53D8B7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179298" o:spid="_x0000_s1027" type="#_x0000_t136" style="position:absolute;margin-left:0;margin-top:0;width:652.15pt;height:72.45pt;rotation:315;z-index:-15941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7CB5D" w14:textId="6973D063" w:rsidR="00582212" w:rsidRDefault="00000000">
    <w:pPr>
      <w:pStyle w:val="Header"/>
    </w:pPr>
    <w:r>
      <w:rPr>
        <w:noProof/>
      </w:rPr>
      <w:pict w14:anchorId="434FDA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179296" o:spid="_x0000_s1025" type="#_x0000_t136" style="position:absolute;margin-left:0;margin-top:0;width:652.15pt;height:72.45pt;rotation:315;z-index:-15945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8A085" w14:textId="74B4449B" w:rsidR="00C26679" w:rsidRDefault="00000000">
    <w:pPr>
      <w:pStyle w:val="BodyText"/>
      <w:spacing w:line="14" w:lineRule="auto"/>
    </w:pPr>
    <w:r>
      <w:rPr>
        <w:noProof/>
      </w:rPr>
      <w:pict w14:anchorId="3E9BA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179300" o:spid="_x0000_s1029" type="#_x0000_t136" style="position:absolute;margin-left:0;margin-top:0;width:652.15pt;height:72.45pt;rotation:315;z-index:-15937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DD1D10">
      <w:rPr>
        <w:noProof/>
      </w:rPr>
      <mc:AlternateContent>
        <mc:Choice Requires="wps">
          <w:drawing>
            <wp:anchor distT="0" distB="0" distL="0" distR="0" simplePos="0" relativeHeight="487365632" behindDoc="1" locked="0" layoutInCell="1" allowOverlap="1" wp14:anchorId="3058C3DA" wp14:editId="585E56B7">
              <wp:simplePos x="0" y="0"/>
              <wp:positionH relativeFrom="page">
                <wp:posOffset>811911</wp:posOffset>
              </wp:positionH>
              <wp:positionV relativeFrom="page">
                <wp:posOffset>473455</wp:posOffset>
              </wp:positionV>
              <wp:extent cx="637730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7305" cy="1270"/>
                      </a:xfrm>
                      <a:custGeom>
                        <a:avLst/>
                        <a:gdLst/>
                        <a:ahLst/>
                        <a:cxnLst/>
                        <a:rect l="l" t="t" r="r" b="b"/>
                        <a:pathLst>
                          <a:path w="6377305">
                            <a:moveTo>
                              <a:pt x="0" y="0"/>
                            </a:moveTo>
                            <a:lnTo>
                              <a:pt x="6376885" y="0"/>
                            </a:lnTo>
                          </a:path>
                        </a:pathLst>
                      </a:custGeom>
                      <a:ln w="37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693EB1" id="Graphic 10" o:spid="_x0000_s1026" style="position:absolute;margin-left:63.95pt;margin-top:37.3pt;width:502.15pt;height:.1pt;z-index:-15950848;visibility:visible;mso-wrap-style:square;mso-wrap-distance-left:0;mso-wrap-distance-top:0;mso-wrap-distance-right:0;mso-wrap-distance-bottom:0;mso-position-horizontal:absolute;mso-position-horizontal-relative:page;mso-position-vertical:absolute;mso-position-vertical-relative:page;v-text-anchor:top" coordsize="6377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" path="m,l6376885,e" filled="f" strokeweight=".1055mm">
              <v:path arrowok="t"/>
              <w10:wrap anchorx="page" anchory="page"/>
            </v:shape>
          </w:pict>
        </mc:Fallback>
      </mc:AlternateContent>
    </w:r>
    <w:r w:rsidR="00DD1D10">
      <w:rPr>
        <w:noProof/>
      </w:rPr>
      <mc:AlternateContent>
        <mc:Choice Requires="wps">
          <w:drawing>
            <wp:anchor distT="0" distB="0" distL="0" distR="0" simplePos="0" relativeHeight="487366144" behindDoc="1" locked="0" layoutInCell="1" allowOverlap="1" wp14:anchorId="36318020" wp14:editId="240D16B5">
              <wp:simplePos x="0" y="0"/>
              <wp:positionH relativeFrom="page">
                <wp:posOffset>799211</wp:posOffset>
              </wp:positionH>
              <wp:positionV relativeFrom="page">
                <wp:posOffset>315543</wp:posOffset>
              </wp:positionV>
              <wp:extent cx="50165" cy="1352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65" cy="135255"/>
                      </a:xfrm>
                      <a:prstGeom prst="rect">
                        <a:avLst/>
                      </a:prstGeom>
                    </wps:spPr>
                    <wps:txbx>
                      <w:txbxContent>
                        <w:p w14:paraId="6DB5583C" w14:textId="77777777" w:rsidR="00C26679" w:rsidRDefault="00DD1D10">
                          <w:pPr>
                            <w:spacing w:before="21"/>
                            <w:ind w:left="20"/>
                            <w:rPr>
                              <w:rFonts w:ascii="Arial"/>
                              <w:sz w:val="14"/>
                            </w:rPr>
                          </w:pPr>
                          <w:r>
                            <w:rPr>
                              <w:rFonts w:ascii="Arial"/>
                              <w:spacing w:val="-10"/>
                              <w:sz w:val="14"/>
                            </w:rPr>
                            <w:t>:</w:t>
                          </w:r>
                        </w:p>
                      </w:txbxContent>
                    </wps:txbx>
                    <wps:bodyPr wrap="square" lIns="0" tIns="0" rIns="0" bIns="0" rtlCol="0">
                      <a:noAutofit/>
                    </wps:bodyPr>
                  </wps:wsp>
                </a:graphicData>
              </a:graphic>
            </wp:anchor>
          </w:drawing>
        </mc:Choice>
        <mc:Fallback>
          <w:pict>
            <v:shapetype w14:anchorId="36318020" id="_x0000_t202" coordsize="21600,21600" o:spt="202" path="m,l,21600r21600,l21600,xe">
              <v:stroke joinstyle="miter"/>
              <v:path gradientshapeok="t" o:connecttype="rect"/>
            </v:shapetype>
            <v:shape id="Textbox 11" o:spid="_x0000_s1030" type="#_x0000_t202" style="position:absolute;margin-left:62.95pt;margin-top:24.85pt;width:3.95pt;height:10.65pt;z-index:-15950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" filled="f" stroked="f">
              <v:textbox inset="0,0,0,0">
                <w:txbxContent>
                  <w:p w14:paraId="6DB5583C" w14:textId="77777777" w:rsidR="00C26679" w:rsidRDefault="00DD1D10">
                    <w:pPr>
                      <w:spacing w:before="21"/>
                      <w:ind w:left="20"/>
                      <w:rPr>
                        <w:rFonts w:ascii="Arial"/>
                        <w:sz w:val="14"/>
                      </w:rPr>
                    </w:pPr>
                    <w:r>
                      <w:rPr>
                        <w:rFonts w:ascii="Arial"/>
                        <w:spacing w:val="-10"/>
                        <w:sz w:val="14"/>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AD95" w14:textId="09D06EA8" w:rsidR="00C26679" w:rsidRDefault="00000000">
    <w:pPr>
      <w:pStyle w:val="BodyText"/>
      <w:spacing w:line="14" w:lineRule="auto"/>
    </w:pPr>
    <w:r>
      <w:rPr>
        <w:noProof/>
      </w:rPr>
      <w:pict w14:anchorId="4D09B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179301" o:spid="_x0000_s1030" type="#_x0000_t136" style="position:absolute;margin-left:0;margin-top:0;width:652.15pt;height:72.45pt;rotation:315;z-index:-15934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r w:rsidR="00DD1D10">
      <w:rPr>
        <w:noProof/>
      </w:rPr>
      <w:drawing>
        <wp:anchor distT="0" distB="0" distL="0" distR="0" simplePos="0" relativeHeight="487366656" behindDoc="1" locked="0" layoutInCell="1" allowOverlap="1" wp14:anchorId="252CD162" wp14:editId="436955D9">
          <wp:simplePos x="0" y="0"/>
          <wp:positionH relativeFrom="page">
            <wp:posOffset>5639020</wp:posOffset>
          </wp:positionH>
          <wp:positionV relativeFrom="page">
            <wp:posOffset>123612</wp:posOffset>
          </wp:positionV>
          <wp:extent cx="1862342" cy="253057"/>
          <wp:effectExtent l="0" t="0" r="0" b="0"/>
          <wp:wrapNone/>
          <wp:docPr id="829143606"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 cstate="print"/>
                  <a:stretch>
                    <a:fillRect/>
                  </a:stretch>
                </pic:blipFill>
                <pic:spPr>
                  <a:xfrm>
                    <a:off x="0" y="0"/>
                    <a:ext cx="1862342" cy="253057"/>
                  </a:xfrm>
                  <a:prstGeom prst="rect">
                    <a:avLst/>
                  </a:prstGeom>
                </pic:spPr>
              </pic:pic>
            </a:graphicData>
          </a:graphic>
        </wp:anchor>
      </w:drawing>
    </w:r>
    <w:r w:rsidR="00DD1D10">
      <w:rPr>
        <w:noProof/>
      </w:rPr>
      <mc:AlternateContent>
        <mc:Choice Requires="wps">
          <w:drawing>
            <wp:anchor distT="0" distB="0" distL="0" distR="0" simplePos="0" relativeHeight="487367168" behindDoc="1" locked="0" layoutInCell="1" allowOverlap="1" wp14:anchorId="3B0F36FB" wp14:editId="51BD0A28">
              <wp:simplePos x="0" y="0"/>
              <wp:positionH relativeFrom="page">
                <wp:posOffset>811911</wp:posOffset>
              </wp:positionH>
              <wp:positionV relativeFrom="page">
                <wp:posOffset>438658</wp:posOffset>
              </wp:positionV>
              <wp:extent cx="6377305"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77305" cy="1270"/>
                      </a:xfrm>
                      <a:custGeom>
                        <a:avLst/>
                        <a:gdLst/>
                        <a:ahLst/>
                        <a:cxnLst/>
                        <a:rect l="l" t="t" r="r" b="b"/>
                        <a:pathLst>
                          <a:path w="6377305">
                            <a:moveTo>
                              <a:pt x="0" y="0"/>
                            </a:moveTo>
                            <a:lnTo>
                              <a:pt x="6376885" y="0"/>
                            </a:lnTo>
                          </a:path>
                        </a:pathLst>
                      </a:custGeom>
                      <a:ln w="379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C4D8C1" id="Graphic 13" o:spid="_x0000_s1026" style="position:absolute;margin-left:63.95pt;margin-top:34.55pt;width:502.15pt;height:.1pt;z-index:-15949312;visibility:visible;mso-wrap-style:square;mso-wrap-distance-left:0;mso-wrap-distance-top:0;mso-wrap-distance-right:0;mso-wrap-distance-bottom:0;mso-position-horizontal:absolute;mso-position-horizontal-relative:page;mso-position-vertical:absolute;mso-position-vertical-relative:page;v-text-anchor:top" coordsize="63773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" path="m,l6376885,e" filled="f" strokeweight=".1055mm">
              <v:path arrowok="t"/>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DF3E" w14:textId="65643758" w:rsidR="00582212" w:rsidRDefault="00000000">
    <w:pPr>
      <w:pStyle w:val="Header"/>
    </w:pPr>
    <w:r>
      <w:rPr>
        <w:noProof/>
      </w:rPr>
      <w:pict w14:anchorId="087E0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179299" o:spid="_x0000_s1028" type="#_x0000_t136" style="position:absolute;margin-left:0;margin-top:0;width:652.15pt;height:72.45pt;rotation:315;z-index:-15939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02DC" w14:textId="0FAF68C7" w:rsidR="00582212" w:rsidRDefault="00000000">
    <w:pPr>
      <w:pStyle w:val="Header"/>
    </w:pPr>
    <w:r>
      <w:rPr>
        <w:noProof/>
      </w:rPr>
      <w:pict w14:anchorId="7CF64B3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179303" o:spid="_x0000_s1032" type="#_x0000_t136" style="position:absolute;margin-left:0;margin-top:0;width:652.15pt;height:72.45pt;rotation:315;z-index:-159308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62DD" w14:textId="248C417C" w:rsidR="00582212" w:rsidRDefault="00000000">
    <w:pPr>
      <w:pStyle w:val="Header"/>
    </w:pPr>
    <w:r>
      <w:rPr>
        <w:noProof/>
      </w:rPr>
      <w:pict w14:anchorId="5348A2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179304" o:spid="_x0000_s1033" type="#_x0000_t136" style="position:absolute;margin-left:0;margin-top:0;width:652.15pt;height:72.45pt;rotation:315;z-index:-159288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8D7C" w14:textId="51A87037" w:rsidR="00582212" w:rsidRDefault="00000000">
    <w:pPr>
      <w:pStyle w:val="Header"/>
    </w:pPr>
    <w:r>
      <w:rPr>
        <w:noProof/>
      </w:rPr>
      <w:pict w14:anchorId="11E322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179302" o:spid="_x0000_s1031" type="#_x0000_t136" style="position:absolute;margin-left:0;margin-top:0;width:652.15pt;height:72.45pt;rotation:315;z-index:-159329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3286"/>
    <w:multiLevelType w:val="hybridMultilevel"/>
    <w:tmpl w:val="05B40E68"/>
    <w:lvl w:ilvl="0" w:tplc="119CED50">
      <w:start w:val="1"/>
      <w:numFmt w:val="upperRoman"/>
      <w:lvlText w:val="%1."/>
      <w:lvlJc w:val="left"/>
      <w:pPr>
        <w:ind w:left="307" w:hanging="190"/>
      </w:pPr>
      <w:rPr>
        <w:rFonts w:ascii="Arial" w:eastAsia="Arial" w:hAnsi="Arial" w:cs="Arial" w:hint="default"/>
        <w:b/>
        <w:bCs/>
        <w:i w:val="0"/>
        <w:iCs w:val="0"/>
        <w:color w:val="0073AE"/>
        <w:spacing w:val="0"/>
        <w:w w:val="99"/>
        <w:sz w:val="18"/>
        <w:szCs w:val="18"/>
        <w:lang w:val="en-US" w:eastAsia="en-US" w:bidi="ar-SA"/>
      </w:rPr>
    </w:lvl>
    <w:lvl w:ilvl="1" w:tplc="AEF45FA0">
      <w:start w:val="1"/>
      <w:numFmt w:val="upperLetter"/>
      <w:lvlText w:val="%2."/>
      <w:lvlJc w:val="left"/>
      <w:pPr>
        <w:ind w:left="387" w:hanging="269"/>
      </w:pPr>
      <w:rPr>
        <w:rFonts w:ascii="Arial" w:eastAsia="Arial" w:hAnsi="Arial" w:cs="Arial" w:hint="default"/>
        <w:b/>
        <w:bCs/>
        <w:i/>
        <w:iCs/>
        <w:spacing w:val="0"/>
        <w:w w:val="99"/>
        <w:sz w:val="18"/>
        <w:szCs w:val="18"/>
        <w:lang w:val="en-US" w:eastAsia="en-US" w:bidi="ar-SA"/>
      </w:rPr>
    </w:lvl>
    <w:lvl w:ilvl="2" w:tplc="1390ECB4">
      <w:numFmt w:val="bullet"/>
      <w:lvlText w:val="•"/>
      <w:lvlJc w:val="left"/>
      <w:pPr>
        <w:ind w:left="537" w:hanging="220"/>
      </w:pPr>
      <w:rPr>
        <w:rFonts w:ascii="Arial" w:eastAsia="Arial" w:hAnsi="Arial" w:cs="Arial" w:hint="default"/>
        <w:b w:val="0"/>
        <w:bCs w:val="0"/>
        <w:i/>
        <w:iCs/>
        <w:spacing w:val="0"/>
        <w:w w:val="142"/>
        <w:sz w:val="20"/>
        <w:szCs w:val="20"/>
        <w:lang w:val="en-US" w:eastAsia="en-US" w:bidi="ar-SA"/>
      </w:rPr>
    </w:lvl>
    <w:lvl w:ilvl="3" w:tplc="7DB284F4">
      <w:numFmt w:val="bullet"/>
      <w:lvlText w:val="•"/>
      <w:lvlJc w:val="left"/>
      <w:pPr>
        <w:ind w:left="462" w:hanging="220"/>
      </w:pPr>
      <w:rPr>
        <w:rFonts w:hint="default"/>
        <w:lang w:val="en-US" w:eastAsia="en-US" w:bidi="ar-SA"/>
      </w:rPr>
    </w:lvl>
    <w:lvl w:ilvl="4" w:tplc="EE90BFDC">
      <w:numFmt w:val="bullet"/>
      <w:lvlText w:val="•"/>
      <w:lvlJc w:val="left"/>
      <w:pPr>
        <w:ind w:left="384" w:hanging="220"/>
      </w:pPr>
      <w:rPr>
        <w:rFonts w:hint="default"/>
        <w:lang w:val="en-US" w:eastAsia="en-US" w:bidi="ar-SA"/>
      </w:rPr>
    </w:lvl>
    <w:lvl w:ilvl="5" w:tplc="F81E370C">
      <w:numFmt w:val="bullet"/>
      <w:lvlText w:val="•"/>
      <w:lvlJc w:val="left"/>
      <w:pPr>
        <w:ind w:left="307" w:hanging="220"/>
      </w:pPr>
      <w:rPr>
        <w:rFonts w:hint="default"/>
        <w:lang w:val="en-US" w:eastAsia="en-US" w:bidi="ar-SA"/>
      </w:rPr>
    </w:lvl>
    <w:lvl w:ilvl="6" w:tplc="3676D324">
      <w:numFmt w:val="bullet"/>
      <w:lvlText w:val="•"/>
      <w:lvlJc w:val="left"/>
      <w:pPr>
        <w:ind w:left="229" w:hanging="220"/>
      </w:pPr>
      <w:rPr>
        <w:rFonts w:hint="default"/>
        <w:lang w:val="en-US" w:eastAsia="en-US" w:bidi="ar-SA"/>
      </w:rPr>
    </w:lvl>
    <w:lvl w:ilvl="7" w:tplc="B13839FE">
      <w:numFmt w:val="bullet"/>
      <w:lvlText w:val="•"/>
      <w:lvlJc w:val="left"/>
      <w:pPr>
        <w:ind w:left="152" w:hanging="220"/>
      </w:pPr>
      <w:rPr>
        <w:rFonts w:hint="default"/>
        <w:lang w:val="en-US" w:eastAsia="en-US" w:bidi="ar-SA"/>
      </w:rPr>
    </w:lvl>
    <w:lvl w:ilvl="8" w:tplc="1CB49E5A">
      <w:numFmt w:val="bullet"/>
      <w:lvlText w:val="•"/>
      <w:lvlJc w:val="left"/>
      <w:pPr>
        <w:ind w:left="74" w:hanging="220"/>
      </w:pPr>
      <w:rPr>
        <w:rFonts w:hint="default"/>
        <w:lang w:val="en-US" w:eastAsia="en-US" w:bidi="ar-SA"/>
      </w:rPr>
    </w:lvl>
  </w:abstractNum>
  <w:abstractNum w:abstractNumId="1" w15:restartNumberingAfterBreak="0">
    <w:nsid w:val="20A926B3"/>
    <w:multiLevelType w:val="hybridMultilevel"/>
    <w:tmpl w:val="CCBE3E96"/>
    <w:lvl w:ilvl="0" w:tplc="73226368">
      <w:numFmt w:val="bullet"/>
      <w:lvlText w:val="•"/>
      <w:lvlJc w:val="left"/>
      <w:pPr>
        <w:ind w:left="537" w:hanging="220"/>
      </w:pPr>
      <w:rPr>
        <w:rFonts w:ascii="Arial" w:eastAsia="Arial" w:hAnsi="Arial" w:cs="Arial" w:hint="default"/>
        <w:b w:val="0"/>
        <w:bCs w:val="0"/>
        <w:i/>
        <w:iCs/>
        <w:spacing w:val="0"/>
        <w:w w:val="142"/>
        <w:sz w:val="20"/>
        <w:szCs w:val="20"/>
        <w:lang w:val="en-US" w:eastAsia="en-US" w:bidi="ar-SA"/>
      </w:rPr>
    </w:lvl>
    <w:lvl w:ilvl="1" w:tplc="0F548592">
      <w:numFmt w:val="bullet"/>
      <w:lvlText w:val="•"/>
      <w:lvlJc w:val="left"/>
      <w:pPr>
        <w:ind w:left="992" w:hanging="220"/>
      </w:pPr>
      <w:rPr>
        <w:rFonts w:hint="default"/>
        <w:lang w:val="en-US" w:eastAsia="en-US" w:bidi="ar-SA"/>
      </w:rPr>
    </w:lvl>
    <w:lvl w:ilvl="2" w:tplc="A5820F48">
      <w:numFmt w:val="bullet"/>
      <w:lvlText w:val="•"/>
      <w:lvlJc w:val="left"/>
      <w:pPr>
        <w:ind w:left="1444" w:hanging="220"/>
      </w:pPr>
      <w:rPr>
        <w:rFonts w:hint="default"/>
        <w:lang w:val="en-US" w:eastAsia="en-US" w:bidi="ar-SA"/>
      </w:rPr>
    </w:lvl>
    <w:lvl w:ilvl="3" w:tplc="B3FAFAFA">
      <w:numFmt w:val="bullet"/>
      <w:lvlText w:val="•"/>
      <w:lvlJc w:val="left"/>
      <w:pPr>
        <w:ind w:left="1896" w:hanging="220"/>
      </w:pPr>
      <w:rPr>
        <w:rFonts w:hint="default"/>
        <w:lang w:val="en-US" w:eastAsia="en-US" w:bidi="ar-SA"/>
      </w:rPr>
    </w:lvl>
    <w:lvl w:ilvl="4" w:tplc="CB30841C">
      <w:numFmt w:val="bullet"/>
      <w:lvlText w:val="•"/>
      <w:lvlJc w:val="left"/>
      <w:pPr>
        <w:ind w:left="2348" w:hanging="220"/>
      </w:pPr>
      <w:rPr>
        <w:rFonts w:hint="default"/>
        <w:lang w:val="en-US" w:eastAsia="en-US" w:bidi="ar-SA"/>
      </w:rPr>
    </w:lvl>
    <w:lvl w:ilvl="5" w:tplc="B99AE046">
      <w:numFmt w:val="bullet"/>
      <w:lvlText w:val="•"/>
      <w:lvlJc w:val="left"/>
      <w:pPr>
        <w:ind w:left="2800" w:hanging="220"/>
      </w:pPr>
      <w:rPr>
        <w:rFonts w:hint="default"/>
        <w:lang w:val="en-US" w:eastAsia="en-US" w:bidi="ar-SA"/>
      </w:rPr>
    </w:lvl>
    <w:lvl w:ilvl="6" w:tplc="7812D436">
      <w:numFmt w:val="bullet"/>
      <w:lvlText w:val="•"/>
      <w:lvlJc w:val="left"/>
      <w:pPr>
        <w:ind w:left="3252" w:hanging="220"/>
      </w:pPr>
      <w:rPr>
        <w:rFonts w:hint="default"/>
        <w:lang w:val="en-US" w:eastAsia="en-US" w:bidi="ar-SA"/>
      </w:rPr>
    </w:lvl>
    <w:lvl w:ilvl="7" w:tplc="B376343E">
      <w:numFmt w:val="bullet"/>
      <w:lvlText w:val="•"/>
      <w:lvlJc w:val="left"/>
      <w:pPr>
        <w:ind w:left="3704" w:hanging="220"/>
      </w:pPr>
      <w:rPr>
        <w:rFonts w:hint="default"/>
        <w:lang w:val="en-US" w:eastAsia="en-US" w:bidi="ar-SA"/>
      </w:rPr>
    </w:lvl>
    <w:lvl w:ilvl="8" w:tplc="BF7EF860">
      <w:numFmt w:val="bullet"/>
      <w:lvlText w:val="•"/>
      <w:lvlJc w:val="left"/>
      <w:pPr>
        <w:ind w:left="4156" w:hanging="220"/>
      </w:pPr>
      <w:rPr>
        <w:rFonts w:hint="default"/>
        <w:lang w:val="en-US" w:eastAsia="en-US" w:bidi="ar-SA"/>
      </w:rPr>
    </w:lvl>
  </w:abstractNum>
  <w:abstractNum w:abstractNumId="2" w15:restartNumberingAfterBreak="0">
    <w:nsid w:val="4A3F2803"/>
    <w:multiLevelType w:val="hybridMultilevel"/>
    <w:tmpl w:val="99A84240"/>
    <w:lvl w:ilvl="0" w:tplc="F988A35C">
      <w:start w:val="1"/>
      <w:numFmt w:val="decimal"/>
      <w:lvlText w:val="[%1]"/>
      <w:lvlJc w:val="left"/>
      <w:pPr>
        <w:ind w:left="483" w:hanging="286"/>
      </w:pPr>
      <w:rPr>
        <w:rFonts w:ascii="Times New Roman" w:eastAsia="Times New Roman" w:hAnsi="Times New Roman" w:cs="Times New Roman" w:hint="default"/>
        <w:b w:val="0"/>
        <w:bCs w:val="0"/>
        <w:i w:val="0"/>
        <w:iCs w:val="0"/>
        <w:spacing w:val="0"/>
        <w:w w:val="99"/>
        <w:sz w:val="16"/>
        <w:szCs w:val="16"/>
        <w:lang w:val="en-US" w:eastAsia="en-US" w:bidi="ar-SA"/>
      </w:rPr>
    </w:lvl>
    <w:lvl w:ilvl="1" w:tplc="721627E8">
      <w:numFmt w:val="bullet"/>
      <w:lvlText w:val="•"/>
      <w:lvlJc w:val="left"/>
      <w:pPr>
        <w:ind w:left="945" w:hanging="286"/>
      </w:pPr>
      <w:rPr>
        <w:rFonts w:hint="default"/>
        <w:lang w:val="en-US" w:eastAsia="en-US" w:bidi="ar-SA"/>
      </w:rPr>
    </w:lvl>
    <w:lvl w:ilvl="2" w:tplc="4DF87468">
      <w:numFmt w:val="bullet"/>
      <w:lvlText w:val="•"/>
      <w:lvlJc w:val="left"/>
      <w:pPr>
        <w:ind w:left="1411" w:hanging="286"/>
      </w:pPr>
      <w:rPr>
        <w:rFonts w:hint="default"/>
        <w:lang w:val="en-US" w:eastAsia="en-US" w:bidi="ar-SA"/>
      </w:rPr>
    </w:lvl>
    <w:lvl w:ilvl="3" w:tplc="12CA43B0">
      <w:numFmt w:val="bullet"/>
      <w:lvlText w:val="•"/>
      <w:lvlJc w:val="left"/>
      <w:pPr>
        <w:ind w:left="1877" w:hanging="286"/>
      </w:pPr>
      <w:rPr>
        <w:rFonts w:hint="default"/>
        <w:lang w:val="en-US" w:eastAsia="en-US" w:bidi="ar-SA"/>
      </w:rPr>
    </w:lvl>
    <w:lvl w:ilvl="4" w:tplc="4A5C08F2">
      <w:numFmt w:val="bullet"/>
      <w:lvlText w:val="•"/>
      <w:lvlJc w:val="left"/>
      <w:pPr>
        <w:ind w:left="2343" w:hanging="286"/>
      </w:pPr>
      <w:rPr>
        <w:rFonts w:hint="default"/>
        <w:lang w:val="en-US" w:eastAsia="en-US" w:bidi="ar-SA"/>
      </w:rPr>
    </w:lvl>
    <w:lvl w:ilvl="5" w:tplc="72466A38">
      <w:numFmt w:val="bullet"/>
      <w:lvlText w:val="•"/>
      <w:lvlJc w:val="left"/>
      <w:pPr>
        <w:ind w:left="2809" w:hanging="286"/>
      </w:pPr>
      <w:rPr>
        <w:rFonts w:hint="default"/>
        <w:lang w:val="en-US" w:eastAsia="en-US" w:bidi="ar-SA"/>
      </w:rPr>
    </w:lvl>
    <w:lvl w:ilvl="6" w:tplc="835A8762">
      <w:numFmt w:val="bullet"/>
      <w:lvlText w:val="•"/>
      <w:lvlJc w:val="left"/>
      <w:pPr>
        <w:ind w:left="3275" w:hanging="286"/>
      </w:pPr>
      <w:rPr>
        <w:rFonts w:hint="default"/>
        <w:lang w:val="en-US" w:eastAsia="en-US" w:bidi="ar-SA"/>
      </w:rPr>
    </w:lvl>
    <w:lvl w:ilvl="7" w:tplc="5D6A1CC6">
      <w:numFmt w:val="bullet"/>
      <w:lvlText w:val="•"/>
      <w:lvlJc w:val="left"/>
      <w:pPr>
        <w:ind w:left="3741" w:hanging="286"/>
      </w:pPr>
      <w:rPr>
        <w:rFonts w:hint="default"/>
        <w:lang w:val="en-US" w:eastAsia="en-US" w:bidi="ar-SA"/>
      </w:rPr>
    </w:lvl>
    <w:lvl w:ilvl="8" w:tplc="4BF2E988">
      <w:numFmt w:val="bullet"/>
      <w:lvlText w:val="•"/>
      <w:lvlJc w:val="left"/>
      <w:pPr>
        <w:ind w:left="4207" w:hanging="286"/>
      </w:pPr>
      <w:rPr>
        <w:rFonts w:hint="default"/>
        <w:lang w:val="en-US" w:eastAsia="en-US" w:bidi="ar-SA"/>
      </w:rPr>
    </w:lvl>
  </w:abstractNum>
  <w:abstractNum w:abstractNumId="3" w15:restartNumberingAfterBreak="0">
    <w:nsid w:val="4A74181A"/>
    <w:multiLevelType w:val="hybridMultilevel"/>
    <w:tmpl w:val="C6FAE9C4"/>
    <w:lvl w:ilvl="0" w:tplc="F988A35C">
      <w:start w:val="1"/>
      <w:numFmt w:val="decimal"/>
      <w:lvlText w:val="[%1]"/>
      <w:lvlJc w:val="left"/>
      <w:pPr>
        <w:ind w:left="720" w:hanging="360"/>
      </w:pPr>
      <w:rPr>
        <w:rFonts w:ascii="Times New Roman" w:eastAsia="Times New Roman" w:hAnsi="Times New Roman" w:cs="Times New Roman" w:hint="default"/>
        <w:b w:val="0"/>
        <w:bCs w:val="0"/>
        <w:i w:val="0"/>
        <w:iCs w:val="0"/>
        <w:spacing w:val="0"/>
        <w:w w:val="99"/>
        <w:sz w:val="16"/>
        <w:szCs w:val="16"/>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8AE475B"/>
    <w:multiLevelType w:val="hybridMultilevel"/>
    <w:tmpl w:val="63900682"/>
    <w:lvl w:ilvl="0" w:tplc="F988A35C">
      <w:start w:val="1"/>
      <w:numFmt w:val="decimal"/>
      <w:lvlText w:val="[%1]"/>
      <w:lvlJc w:val="left"/>
      <w:pPr>
        <w:ind w:left="720" w:hanging="360"/>
      </w:pPr>
      <w:rPr>
        <w:rFonts w:ascii="Times New Roman" w:eastAsia="Times New Roman" w:hAnsi="Times New Roman" w:cs="Times New Roman" w:hint="default"/>
        <w:b w:val="0"/>
        <w:bCs w:val="0"/>
        <w:i w:val="0"/>
        <w:iCs w:val="0"/>
        <w:spacing w:val="0"/>
        <w:w w:val="99"/>
        <w:sz w:val="16"/>
        <w:szCs w:val="16"/>
        <w:lang w:val="en-US" w:eastAsia="en-US" w:bidi="ar-SA"/>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D96437A"/>
    <w:multiLevelType w:val="hybridMultilevel"/>
    <w:tmpl w:val="DA7A0AAA"/>
    <w:lvl w:ilvl="0" w:tplc="FFFFFFFF">
      <w:start w:val="1"/>
      <w:numFmt w:val="upperRoman"/>
      <w:lvlText w:val="%1."/>
      <w:lvlJc w:val="left"/>
      <w:pPr>
        <w:ind w:left="1778" w:hanging="360"/>
      </w:pPr>
      <w:rPr>
        <w:rFonts w:hint="default"/>
      </w:rPr>
    </w:lvl>
    <w:lvl w:ilvl="1" w:tplc="73A63DBE">
      <w:start w:val="1"/>
      <w:numFmt w:val="upp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6517246">
    <w:abstractNumId w:val="2"/>
  </w:num>
  <w:num w:numId="2" w16cid:durableId="732582638">
    <w:abstractNumId w:val="1"/>
  </w:num>
  <w:num w:numId="3" w16cid:durableId="1091317307">
    <w:abstractNumId w:val="0"/>
  </w:num>
  <w:num w:numId="4" w16cid:durableId="349570097">
    <w:abstractNumId w:val="5"/>
  </w:num>
  <w:num w:numId="5" w16cid:durableId="984240252">
    <w:abstractNumId w:val="4"/>
  </w:num>
  <w:num w:numId="6" w16cid:durableId="868502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26679"/>
    <w:rsid w:val="001E12D9"/>
    <w:rsid w:val="002235EF"/>
    <w:rsid w:val="002238B1"/>
    <w:rsid w:val="002B612E"/>
    <w:rsid w:val="003035E1"/>
    <w:rsid w:val="0032485A"/>
    <w:rsid w:val="003E42EF"/>
    <w:rsid w:val="00494F3B"/>
    <w:rsid w:val="004D7AA2"/>
    <w:rsid w:val="004E10E3"/>
    <w:rsid w:val="00533C23"/>
    <w:rsid w:val="00582212"/>
    <w:rsid w:val="00661101"/>
    <w:rsid w:val="00663C09"/>
    <w:rsid w:val="00774541"/>
    <w:rsid w:val="00952D4F"/>
    <w:rsid w:val="00B57EF4"/>
    <w:rsid w:val="00B667AC"/>
    <w:rsid w:val="00B7020A"/>
    <w:rsid w:val="00B94013"/>
    <w:rsid w:val="00BF2E98"/>
    <w:rsid w:val="00C11DEA"/>
    <w:rsid w:val="00C26679"/>
    <w:rsid w:val="00C658FB"/>
    <w:rsid w:val="00C72F87"/>
    <w:rsid w:val="00D42BDF"/>
    <w:rsid w:val="00D94AC6"/>
    <w:rsid w:val="00D94CFB"/>
    <w:rsid w:val="00D97E07"/>
    <w:rsid w:val="00DC149A"/>
    <w:rsid w:val="00DD00D6"/>
    <w:rsid w:val="00DD1D10"/>
    <w:rsid w:val="00DD62BB"/>
    <w:rsid w:val="00E13F22"/>
    <w:rsid w:val="00E1407F"/>
    <w:rsid w:val="00EA6899"/>
    <w:rsid w:val="00EB2684"/>
    <w:rsid w:val="00EC57F1"/>
    <w:rsid w:val="00F67548"/>
    <w:rsid w:val="00FA63E9"/>
    <w:rsid w:val="00FB1D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28A5B"/>
  <w15:docId w15:val="{C6F3C2FB-03CB-4B1F-A2DC-EF4BC134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8"/>
      <w:jc w:val="both"/>
      <w:outlineLvl w:val="0"/>
    </w:pPr>
    <w:rPr>
      <w:b/>
      <w:bCs/>
      <w:sz w:val="20"/>
      <w:szCs w:val="20"/>
    </w:rPr>
  </w:style>
  <w:style w:type="paragraph" w:styleId="Heading3">
    <w:name w:val="heading 3"/>
    <w:basedOn w:val="Normal"/>
    <w:next w:val="Normal"/>
    <w:link w:val="Heading3Char"/>
    <w:uiPriority w:val="9"/>
    <w:semiHidden/>
    <w:unhideWhenUsed/>
    <w:qFormat/>
    <w:rsid w:val="00533C2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6"/>
    </w:pPr>
    <w:rPr>
      <w:b/>
      <w:bCs/>
      <w:sz w:val="59"/>
      <w:szCs w:val="59"/>
    </w:rPr>
  </w:style>
  <w:style w:type="paragraph" w:styleId="ListParagraph">
    <w:name w:val="List Paragraph"/>
    <w:basedOn w:val="Normal"/>
    <w:uiPriority w:val="1"/>
    <w:qFormat/>
    <w:pPr>
      <w:ind w:left="537" w:hanging="220"/>
    </w:pPr>
  </w:style>
  <w:style w:type="paragraph" w:customStyle="1" w:styleId="TableParagraph">
    <w:name w:val="Table Paragraph"/>
    <w:basedOn w:val="Normal"/>
    <w:uiPriority w:val="1"/>
    <w:qFormat/>
    <w:pPr>
      <w:spacing w:before="50"/>
      <w:ind w:left="102"/>
    </w:pPr>
  </w:style>
  <w:style w:type="character" w:styleId="Hyperlink">
    <w:name w:val="Hyperlink"/>
    <w:basedOn w:val="DefaultParagraphFont"/>
    <w:uiPriority w:val="99"/>
    <w:unhideWhenUsed/>
    <w:rsid w:val="00533C23"/>
    <w:rPr>
      <w:color w:val="0000FF" w:themeColor="hyperlink"/>
      <w:u w:val="single"/>
    </w:rPr>
  </w:style>
  <w:style w:type="character" w:styleId="UnresolvedMention">
    <w:name w:val="Unresolved Mention"/>
    <w:basedOn w:val="DefaultParagraphFont"/>
    <w:uiPriority w:val="99"/>
    <w:semiHidden/>
    <w:unhideWhenUsed/>
    <w:rsid w:val="00533C23"/>
    <w:rPr>
      <w:color w:val="605E5C"/>
      <w:shd w:val="clear" w:color="auto" w:fill="E1DFDD"/>
    </w:rPr>
  </w:style>
  <w:style w:type="character" w:customStyle="1" w:styleId="Heading3Char">
    <w:name w:val="Heading 3 Char"/>
    <w:basedOn w:val="DefaultParagraphFont"/>
    <w:link w:val="Heading3"/>
    <w:uiPriority w:val="9"/>
    <w:semiHidden/>
    <w:rsid w:val="00533C23"/>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582212"/>
    <w:pPr>
      <w:tabs>
        <w:tab w:val="center" w:pos="4680"/>
        <w:tab w:val="right" w:pos="9360"/>
      </w:tabs>
    </w:pPr>
  </w:style>
  <w:style w:type="character" w:customStyle="1" w:styleId="HeaderChar">
    <w:name w:val="Header Char"/>
    <w:basedOn w:val="DefaultParagraphFont"/>
    <w:link w:val="Header"/>
    <w:uiPriority w:val="99"/>
    <w:rsid w:val="00582212"/>
    <w:rPr>
      <w:rFonts w:ascii="Times New Roman" w:eastAsia="Times New Roman" w:hAnsi="Times New Roman" w:cs="Times New Roman"/>
    </w:rPr>
  </w:style>
  <w:style w:type="paragraph" w:styleId="Footer">
    <w:name w:val="footer"/>
    <w:basedOn w:val="Normal"/>
    <w:link w:val="FooterChar"/>
    <w:uiPriority w:val="99"/>
    <w:unhideWhenUsed/>
    <w:rsid w:val="00582212"/>
    <w:pPr>
      <w:tabs>
        <w:tab w:val="center" w:pos="4680"/>
        <w:tab w:val="right" w:pos="9360"/>
      </w:tabs>
    </w:pPr>
  </w:style>
  <w:style w:type="character" w:customStyle="1" w:styleId="FooterChar">
    <w:name w:val="Footer Char"/>
    <w:basedOn w:val="DefaultParagraphFont"/>
    <w:link w:val="Footer"/>
    <w:uiPriority w:val="99"/>
    <w:rsid w:val="00582212"/>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2080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image" Target="media/image3.jpg"/><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8.xml"/><Relationship Id="rId20"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7.xml"/><Relationship Id="rId23" Type="http://schemas.openxmlformats.org/officeDocument/2006/relationships/image" Target="media/image5.jpeg"/><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image" Target="media/image4.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8</Pages>
  <Words>3283</Words>
  <Characters>18719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Joseph Oloyede</cp:lastModifiedBy>
  <cp:revision>33</cp:revision>
  <cp:lastPrinted>2025-07-19T09:26:00Z</cp:lastPrinted>
  <dcterms:created xsi:type="dcterms:W3CDTF">2025-07-19T14:24:00Z</dcterms:created>
  <dcterms:modified xsi:type="dcterms:W3CDTF">2025-08-08T01:20:00Z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2025-07-19T00:00:00Z</vt:filetime>
  </property>
  <property fmtid="{D5CDD505-2E9C-101B-9397-08002B2CF9AE}" pid="3" name="Creator">
    <vt:lpwstr>TeX</vt:lpwstr>
  </property>
  <property fmtid="{D5CDD505-2E9C-101B-9397-08002B2CF9AE}" pid="4" name="LastSaved">
    <vt:filetime>2025-07-19T00:00:00Z</vt:filetime>
  </property>
  <property fmtid="{D5CDD505-2E9C-101B-9397-08002B2CF9AE}" pid="5" name="PTEX.Fullbanner">
    <vt:lpwstr>This is pdfTeX, Version 3.141592653-2.6-1.40.26 (TeX Live 2024) kpathsea version 6.4.0</vt:lpwstr>
  </property>
  <property fmtid="{D5CDD505-2E9C-101B-9397-08002B2CF9AE}" pid="6" name="Producer">
    <vt:lpwstr>pdfTeX-1.40.26</vt:lpwstr>
  </property>
</Properties>
</file>