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D165A" w14:textId="77777777" w:rsidR="00595DDF" w:rsidRPr="00595DDF" w:rsidRDefault="00595DDF" w:rsidP="00595DDF">
      <w:pPr>
        <w:pStyle w:val="Body"/>
        <w:spacing w:before="240" w:after="0" w:line="480" w:lineRule="auto"/>
        <w:jc w:val="right"/>
        <w:rPr>
          <w:rFonts w:ascii="Times New Roman" w:hAnsi="Times New Roman" w:cs="Times New Roman"/>
          <w:b/>
          <w:bCs/>
          <w:i/>
          <w:sz w:val="36"/>
          <w:szCs w:val="28"/>
          <w:u w:val="single"/>
          <w:lang w:val="en-US"/>
        </w:rPr>
      </w:pPr>
      <w:r w:rsidRPr="00595DDF">
        <w:rPr>
          <w:rFonts w:ascii="Times New Roman" w:hAnsi="Times New Roman" w:cs="Times New Roman"/>
          <w:b/>
          <w:bCs/>
          <w:i/>
          <w:sz w:val="36"/>
          <w:szCs w:val="28"/>
          <w:u w:val="single"/>
          <w:lang w:val="en-US"/>
        </w:rPr>
        <w:t xml:space="preserve">Original Research Article </w:t>
      </w:r>
    </w:p>
    <w:p w14:paraId="520A9070" w14:textId="07638439" w:rsidR="00BC152C" w:rsidRPr="007727E1" w:rsidRDefault="00BC152C" w:rsidP="0074647A">
      <w:pPr>
        <w:pStyle w:val="Body"/>
        <w:spacing w:before="240" w:after="0" w:line="480" w:lineRule="auto"/>
        <w:jc w:val="both"/>
        <w:rPr>
          <w:rFonts w:ascii="Times New Roman" w:eastAsia="Times New Roman" w:hAnsi="Times New Roman" w:cs="Times New Roman"/>
          <w:b/>
          <w:bCs/>
          <w:sz w:val="28"/>
          <w:szCs w:val="28"/>
        </w:rPr>
      </w:pPr>
      <w:r w:rsidRPr="00A10573">
        <w:rPr>
          <w:rFonts w:ascii="Times New Roman" w:hAnsi="Times New Roman" w:cs="Times New Roman"/>
          <w:b/>
          <w:bCs/>
          <w:sz w:val="28"/>
          <w:szCs w:val="28"/>
          <w:highlight w:val="green"/>
          <w:lang w:val="en-US"/>
        </w:rPr>
        <w:t xml:space="preserve">Efficacy </w:t>
      </w:r>
      <w:r w:rsidR="00972633" w:rsidRPr="00A10573">
        <w:rPr>
          <w:rFonts w:ascii="Times New Roman" w:hAnsi="Times New Roman" w:cs="Times New Roman"/>
          <w:b/>
          <w:bCs/>
          <w:sz w:val="28"/>
          <w:szCs w:val="28"/>
          <w:highlight w:val="green"/>
          <w:lang w:val="en-US"/>
        </w:rPr>
        <w:t>of Co</w:t>
      </w:r>
      <w:r w:rsidR="00A10573" w:rsidRPr="00A10573">
        <w:rPr>
          <w:rFonts w:ascii="Times New Roman" w:hAnsi="Times New Roman" w:cs="Times New Roman"/>
          <w:b/>
          <w:bCs/>
          <w:sz w:val="28"/>
          <w:szCs w:val="28"/>
          <w:highlight w:val="green"/>
          <w:lang w:val="en-US"/>
        </w:rPr>
        <w:t>-</w:t>
      </w:r>
      <w:r w:rsidR="00972633" w:rsidRPr="00A10573">
        <w:rPr>
          <w:rFonts w:ascii="Times New Roman" w:hAnsi="Times New Roman" w:cs="Times New Roman"/>
          <w:b/>
          <w:bCs/>
          <w:sz w:val="28"/>
          <w:szCs w:val="28"/>
          <w:highlight w:val="green"/>
          <w:lang w:val="en-US"/>
        </w:rPr>
        <w:t xml:space="preserve">administration of Metformin and Propranolol on Oral Glucose Tolerance Test, Blood Glucose and Antioxidative Status of </w:t>
      </w:r>
      <w:proofErr w:type="spellStart"/>
      <w:r w:rsidR="00972633" w:rsidRPr="00A10573">
        <w:rPr>
          <w:rFonts w:ascii="Times New Roman" w:hAnsi="Times New Roman" w:cs="Times New Roman"/>
          <w:b/>
          <w:bCs/>
          <w:sz w:val="28"/>
          <w:szCs w:val="28"/>
          <w:highlight w:val="green"/>
          <w:lang w:val="en-US"/>
        </w:rPr>
        <w:t>Alloxan</w:t>
      </w:r>
      <w:proofErr w:type="spellEnd"/>
      <w:r w:rsidR="00972633" w:rsidRPr="00A10573">
        <w:rPr>
          <w:rFonts w:ascii="Times New Roman" w:hAnsi="Times New Roman" w:cs="Times New Roman"/>
          <w:b/>
          <w:bCs/>
          <w:sz w:val="28"/>
          <w:szCs w:val="28"/>
          <w:highlight w:val="green"/>
          <w:lang w:val="en-US"/>
        </w:rPr>
        <w:t>-Induced Diabetic Rats</w:t>
      </w:r>
    </w:p>
    <w:p w14:paraId="50D4C58F" w14:textId="076D2CB1" w:rsidR="00450F91" w:rsidRDefault="00450F91" w:rsidP="00972633">
      <w:pPr>
        <w:spacing w:after="0" w:line="480" w:lineRule="auto"/>
        <w:jc w:val="both"/>
        <w:rPr>
          <w:rFonts w:ascii="Times New Roman" w:eastAsia="Times New Roman" w:hAnsi="Times New Roman" w:cs="Times New Roman"/>
          <w:bCs/>
          <w:i/>
        </w:rPr>
      </w:pPr>
    </w:p>
    <w:p w14:paraId="0258322F" w14:textId="77777777" w:rsidR="0059364C" w:rsidRPr="0033464D" w:rsidRDefault="0059364C" w:rsidP="00972633">
      <w:pPr>
        <w:spacing w:after="0" w:line="480" w:lineRule="auto"/>
        <w:jc w:val="both"/>
        <w:rPr>
          <w:rFonts w:ascii="Times New Roman" w:eastAsia="Times New Roman" w:hAnsi="Times New Roman" w:cs="Times New Roman"/>
          <w:bCs/>
          <w:i/>
        </w:rPr>
      </w:pPr>
    </w:p>
    <w:p w14:paraId="759DAFBC" w14:textId="713D3782" w:rsidR="00BF4D4C" w:rsidRPr="00551F89" w:rsidRDefault="00417871" w:rsidP="0074647A">
      <w:pPr>
        <w:pStyle w:val="Body"/>
        <w:spacing w:before="240" w:after="0" w:line="480" w:lineRule="auto"/>
        <w:rPr>
          <w:rFonts w:ascii="Times New Roman" w:eastAsia="Times New Roman" w:hAnsi="Times New Roman" w:cs="Times New Roman"/>
          <w:b/>
          <w:bCs/>
          <w:sz w:val="24"/>
          <w:szCs w:val="24"/>
        </w:rPr>
      </w:pPr>
      <w:r w:rsidRPr="00551F89">
        <w:rPr>
          <w:rFonts w:ascii="Times New Roman" w:hAnsi="Times New Roman" w:cs="Times New Roman"/>
          <w:b/>
          <w:bCs/>
          <w:sz w:val="24"/>
          <w:szCs w:val="24"/>
        </w:rPr>
        <w:t>ABSTRACT</w:t>
      </w:r>
    </w:p>
    <w:p w14:paraId="48282B73" w14:textId="1A2DD361" w:rsidR="002D3AE4" w:rsidRDefault="00983362" w:rsidP="0074647A">
      <w:pPr>
        <w:pStyle w:val="Body"/>
        <w:spacing w:before="240" w:after="0" w:line="480" w:lineRule="auto"/>
        <w:jc w:val="both"/>
        <w:rPr>
          <w:rFonts w:ascii="Times New Roman" w:hAnsi="Times New Roman" w:cs="Times New Roman"/>
          <w:sz w:val="24"/>
          <w:szCs w:val="24"/>
          <w:lang w:val="en-US"/>
        </w:rPr>
      </w:pPr>
      <w:r w:rsidRPr="00983362">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2D3AE4" w:rsidRPr="002D3AE4">
        <w:rPr>
          <w:rFonts w:ascii="Times New Roman" w:hAnsi="Times New Roman" w:cs="Times New Roman"/>
          <w:sz w:val="24"/>
          <w:szCs w:val="24"/>
          <w:highlight w:val="green"/>
          <w:lang w:val="en-US"/>
        </w:rPr>
        <w:t>Diabetes mellitus (DM) is one of the most prevalent chronic metabolic diseases, and its high prevalence suggests an increased incidence of co-morbidities such as hypertension and heart failure which consequently may require the use of propranolol as a therapeutic agent.</w:t>
      </w:r>
      <w:r w:rsidR="002D3AE4">
        <w:rPr>
          <w:rFonts w:ascii="Times New Roman" w:hAnsi="Times New Roman" w:cs="Times New Roman"/>
          <w:sz w:val="24"/>
          <w:szCs w:val="24"/>
          <w:lang w:val="en-US"/>
        </w:rPr>
        <w:t xml:space="preserve"> </w:t>
      </w:r>
    </w:p>
    <w:p w14:paraId="34AE4B76" w14:textId="4817AD0C" w:rsidR="00983362" w:rsidRDefault="0006460A" w:rsidP="0074647A">
      <w:pPr>
        <w:pStyle w:val="Body"/>
        <w:spacing w:before="240" w:after="0" w:line="480" w:lineRule="auto"/>
        <w:jc w:val="both"/>
        <w:rPr>
          <w:rFonts w:ascii="Times New Roman" w:hAnsi="Times New Roman" w:cs="Times New Roman"/>
          <w:sz w:val="24"/>
          <w:szCs w:val="24"/>
          <w:lang w:val="en-US"/>
        </w:rPr>
      </w:pPr>
      <w:r w:rsidRPr="00551F89">
        <w:rPr>
          <w:rFonts w:ascii="Times New Roman" w:hAnsi="Times New Roman" w:cs="Times New Roman"/>
          <w:sz w:val="24"/>
          <w:szCs w:val="24"/>
          <w:lang w:val="en-US"/>
        </w:rPr>
        <w:t xml:space="preserve">Studies have found that patients with </w:t>
      </w:r>
      <w:r>
        <w:rPr>
          <w:rFonts w:ascii="Times New Roman" w:hAnsi="Times New Roman" w:cs="Times New Roman"/>
          <w:sz w:val="24"/>
          <w:szCs w:val="24"/>
          <w:lang w:val="en-US"/>
        </w:rPr>
        <w:t>d</w:t>
      </w:r>
      <w:r w:rsidRPr="00551F89">
        <w:rPr>
          <w:rFonts w:ascii="Times New Roman" w:hAnsi="Times New Roman" w:cs="Times New Roman"/>
          <w:sz w:val="24"/>
          <w:szCs w:val="24"/>
          <w:lang w:val="en-US"/>
        </w:rPr>
        <w:t xml:space="preserve">iabetes </w:t>
      </w:r>
      <w:r>
        <w:rPr>
          <w:rFonts w:ascii="Times New Roman" w:hAnsi="Times New Roman" w:cs="Times New Roman"/>
          <w:sz w:val="24"/>
          <w:szCs w:val="24"/>
          <w:lang w:val="en-US"/>
        </w:rPr>
        <w:t>m</w:t>
      </w:r>
      <w:r w:rsidRPr="00551F89">
        <w:rPr>
          <w:rFonts w:ascii="Times New Roman" w:hAnsi="Times New Roman" w:cs="Times New Roman"/>
          <w:sz w:val="24"/>
          <w:szCs w:val="24"/>
          <w:lang w:val="en-US"/>
        </w:rPr>
        <w:t xml:space="preserve">ellitus are 20% more likely to be managed for anxiety disorders at some point in their lives. Many of these patients may be placed on propranolol to manage their anxiety symptoms. Propranolol is however also known to mask the symptoms of hypoglycemia which may occur in the course of diabetic management. </w:t>
      </w:r>
    </w:p>
    <w:p w14:paraId="368AD7CA" w14:textId="77777777" w:rsidR="00983362" w:rsidRDefault="00983362" w:rsidP="0074647A">
      <w:pPr>
        <w:pStyle w:val="Body"/>
        <w:spacing w:before="240" w:after="0" w:line="480" w:lineRule="auto"/>
        <w:jc w:val="both"/>
        <w:rPr>
          <w:rFonts w:ascii="Times New Roman" w:hAnsi="Times New Roman" w:cs="Times New Roman"/>
          <w:sz w:val="24"/>
          <w:szCs w:val="24"/>
          <w:lang w:val="en-US"/>
        </w:rPr>
      </w:pPr>
      <w:r w:rsidRPr="00983362">
        <w:rPr>
          <w:rFonts w:ascii="Times New Roman" w:hAnsi="Times New Roman" w:cs="Times New Roman"/>
          <w:b/>
          <w:sz w:val="24"/>
          <w:szCs w:val="24"/>
          <w:lang w:val="en-US"/>
        </w:rPr>
        <w:t>Aim</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lang w:val="en-US"/>
        </w:rPr>
        <w:t xml:space="preserve">This study therefore sought to investigate the effect of co-administration of metformin and propranolol on alloxan-induced diabetic rats. </w:t>
      </w:r>
    </w:p>
    <w:p w14:paraId="03A16342" w14:textId="77777777" w:rsidR="00983362"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hAnsi="Times New Roman" w:cs="Times New Roman"/>
          <w:b/>
          <w:sz w:val="24"/>
          <w:szCs w:val="24"/>
          <w:lang w:val="en-US"/>
        </w:rPr>
        <w:t>Method</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rPr>
        <w:t>Diabetes</w:t>
      </w:r>
      <w:r w:rsidR="0006460A" w:rsidRPr="00551F89">
        <w:rPr>
          <w:rFonts w:ascii="Times New Roman" w:hAnsi="Times New Roman" w:cs="Times New Roman"/>
          <w:sz w:val="24"/>
          <w:szCs w:val="24"/>
          <w:lang w:val="en-US"/>
        </w:rPr>
        <w:t xml:space="preserve"> mellitus was induced by single dose injection of 150 mg/kg of alloxan monohydrate. Diabetic rats were divided into four groups: </w:t>
      </w:r>
      <w:r w:rsidR="0006460A">
        <w:rPr>
          <w:rFonts w:ascii="Times New Roman" w:hAnsi="Times New Roman" w:cs="Times New Roman"/>
          <w:sz w:val="24"/>
          <w:szCs w:val="24"/>
          <w:lang w:val="en-US"/>
        </w:rPr>
        <w:t>g</w:t>
      </w:r>
      <w:r w:rsidR="0006460A" w:rsidRPr="00551F89">
        <w:rPr>
          <w:rFonts w:ascii="Times New Roman" w:hAnsi="Times New Roman" w:cs="Times New Roman"/>
          <w:sz w:val="24"/>
          <w:szCs w:val="24"/>
          <w:lang w:val="en-US"/>
        </w:rPr>
        <w:t xml:space="preserve">roup 1 </w:t>
      </w:r>
      <w:r w:rsidR="0006460A">
        <w:rPr>
          <w:rFonts w:ascii="Times New Roman" w:hAnsi="Times New Roman" w:cs="Times New Roman"/>
          <w:sz w:val="24"/>
          <w:szCs w:val="24"/>
          <w:lang w:val="en-US"/>
        </w:rPr>
        <w:t>served as normal control, g</w:t>
      </w:r>
      <w:r w:rsidR="0006460A" w:rsidRPr="00551F89">
        <w:rPr>
          <w:rFonts w:ascii="Times New Roman" w:hAnsi="Times New Roman" w:cs="Times New Roman"/>
          <w:sz w:val="24"/>
          <w:szCs w:val="24"/>
          <w:lang w:val="en-US"/>
        </w:rPr>
        <w:t xml:space="preserve">roup 2 </w:t>
      </w:r>
      <w:r w:rsidR="0006460A">
        <w:rPr>
          <w:rFonts w:ascii="Times New Roman" w:hAnsi="Times New Roman" w:cs="Times New Roman"/>
          <w:sz w:val="24"/>
          <w:szCs w:val="24"/>
          <w:lang w:val="en-US"/>
        </w:rPr>
        <w:t>as diabetic control, while g</w:t>
      </w:r>
      <w:r w:rsidR="0006460A" w:rsidRPr="00551F89">
        <w:rPr>
          <w:rFonts w:ascii="Times New Roman" w:hAnsi="Times New Roman" w:cs="Times New Roman"/>
          <w:sz w:val="24"/>
          <w:szCs w:val="24"/>
          <w:lang w:val="en-US"/>
        </w:rPr>
        <w:t>roup</w:t>
      </w:r>
      <w:r w:rsidR="0006460A">
        <w:rPr>
          <w:rFonts w:ascii="Times New Roman" w:hAnsi="Times New Roman" w:cs="Times New Roman"/>
          <w:sz w:val="24"/>
          <w:szCs w:val="24"/>
          <w:lang w:val="en-US"/>
        </w:rPr>
        <w:t>s</w:t>
      </w:r>
      <w:r w:rsidR="0006460A" w:rsidRPr="00551F89">
        <w:rPr>
          <w:rFonts w:ascii="Times New Roman" w:hAnsi="Times New Roman" w:cs="Times New Roman"/>
          <w:sz w:val="24"/>
          <w:szCs w:val="24"/>
          <w:lang w:val="en-US"/>
        </w:rPr>
        <w:t xml:space="preserve"> 3</w:t>
      </w:r>
      <w:r w:rsidR="0006460A">
        <w:rPr>
          <w:rFonts w:ascii="Times New Roman" w:hAnsi="Times New Roman" w:cs="Times New Roman"/>
          <w:sz w:val="24"/>
          <w:szCs w:val="24"/>
          <w:lang w:val="en-US"/>
        </w:rPr>
        <w:t xml:space="preserve"> and 4 were treated with m</w:t>
      </w:r>
      <w:r w:rsidR="0006460A" w:rsidRPr="00551F89">
        <w:rPr>
          <w:rFonts w:ascii="Times New Roman" w:hAnsi="Times New Roman" w:cs="Times New Roman"/>
          <w:sz w:val="24"/>
          <w:szCs w:val="24"/>
          <w:lang w:val="en-US"/>
        </w:rPr>
        <w:t>etformin</w:t>
      </w:r>
      <w:r w:rsidR="0006460A">
        <w:rPr>
          <w:rFonts w:ascii="Times New Roman" w:hAnsi="Times New Roman" w:cs="Times New Roman"/>
          <w:sz w:val="24"/>
          <w:szCs w:val="24"/>
          <w:lang w:val="en-US"/>
        </w:rPr>
        <w:t xml:space="preserve"> and metformin </w:t>
      </w:r>
      <w:r w:rsidR="0006460A">
        <w:rPr>
          <w:rFonts w:ascii="Times New Roman" w:hAnsi="Times New Roman" w:cs="Times New Roman"/>
          <w:sz w:val="24"/>
          <w:szCs w:val="24"/>
          <w:lang w:val="en-US"/>
        </w:rPr>
        <w:lastRenderedPageBreak/>
        <w:t>plus propranolol respectively for fourteen days.</w:t>
      </w:r>
      <w:r w:rsidR="0006460A" w:rsidRPr="00551F89">
        <w:rPr>
          <w:rFonts w:ascii="Times New Roman" w:hAnsi="Times New Roman" w:cs="Times New Roman"/>
          <w:sz w:val="24"/>
          <w:szCs w:val="24"/>
          <w:lang w:val="en-US"/>
        </w:rPr>
        <w:t xml:space="preserve"> Fasting blood glucose levels were </w:t>
      </w:r>
      <w:r w:rsidR="0006460A">
        <w:rPr>
          <w:rFonts w:ascii="Times New Roman" w:hAnsi="Times New Roman" w:cs="Times New Roman"/>
          <w:sz w:val="24"/>
          <w:szCs w:val="24"/>
          <w:lang w:val="en-US"/>
        </w:rPr>
        <w:t xml:space="preserve">measured and </w:t>
      </w:r>
      <w:r w:rsidR="0006460A" w:rsidRPr="00551F89">
        <w:rPr>
          <w:rFonts w:ascii="Times New Roman" w:hAnsi="Times New Roman" w:cs="Times New Roman"/>
          <w:sz w:val="24"/>
          <w:szCs w:val="24"/>
          <w:lang w:val="en-US"/>
        </w:rPr>
        <w:t xml:space="preserve">animals were sacrificed </w:t>
      </w:r>
      <w:r w:rsidR="0006460A">
        <w:rPr>
          <w:rFonts w:ascii="Times New Roman" w:hAnsi="Times New Roman" w:cs="Times New Roman"/>
          <w:sz w:val="24"/>
          <w:szCs w:val="24"/>
          <w:lang w:val="en-US"/>
        </w:rPr>
        <w:t>with</w:t>
      </w:r>
      <w:r w:rsidR="0006460A" w:rsidRPr="00551F89">
        <w:rPr>
          <w:rFonts w:ascii="Times New Roman" w:hAnsi="Times New Roman" w:cs="Times New Roman"/>
          <w:sz w:val="24"/>
          <w:szCs w:val="24"/>
          <w:lang w:val="en-US"/>
        </w:rPr>
        <w:t xml:space="preserve"> samples taken for biochemical analysis</w:t>
      </w:r>
      <w:r w:rsidR="0006460A" w:rsidRPr="00551F89">
        <w:rPr>
          <w:rFonts w:ascii="Times New Roman" w:hAnsi="Times New Roman" w:cs="Times New Roman"/>
          <w:sz w:val="24"/>
          <w:szCs w:val="24"/>
        </w:rPr>
        <w:t>.</w:t>
      </w:r>
      <w:r w:rsidR="0006460A">
        <w:rPr>
          <w:rFonts w:ascii="Times New Roman" w:eastAsia="Times New Roman" w:hAnsi="Times New Roman" w:cs="Times New Roman"/>
          <w:sz w:val="24"/>
          <w:szCs w:val="24"/>
        </w:rPr>
        <w:t xml:space="preserve"> </w:t>
      </w:r>
    </w:p>
    <w:p w14:paraId="2D03D238" w14:textId="77777777" w:rsidR="00983362"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06460A" w:rsidRPr="00B53C61">
        <w:rPr>
          <w:rFonts w:ascii="Times New Roman" w:hAnsi="Times New Roman" w:cs="Times New Roman"/>
          <w:sz w:val="24"/>
          <w:szCs w:val="24"/>
        </w:rPr>
        <w:t>M</w:t>
      </w:r>
      <w:proofErr w:type="spellStart"/>
      <w:r w:rsidR="0006460A" w:rsidRPr="00B53C61">
        <w:rPr>
          <w:rFonts w:ascii="Times New Roman" w:hAnsi="Times New Roman" w:cs="Times New Roman"/>
          <w:sz w:val="24"/>
          <w:szCs w:val="24"/>
          <w:lang w:val="en-US"/>
        </w:rPr>
        <w:t>etformin</w:t>
      </w:r>
      <w:proofErr w:type="spellEnd"/>
      <w:r w:rsidR="0006460A" w:rsidRPr="00B53C61">
        <w:rPr>
          <w:rFonts w:ascii="Times New Roman" w:hAnsi="Times New Roman" w:cs="Times New Roman"/>
          <w:sz w:val="24"/>
          <w:szCs w:val="24"/>
          <w:lang w:val="en-US"/>
        </w:rPr>
        <w:t xml:space="preserve"> significantly decreased blood glucose level at 60 and 120 minutes after glucose loading,</w:t>
      </w:r>
      <w:r w:rsidR="0006460A" w:rsidRPr="00B53C61">
        <w:rPr>
          <w:rFonts w:ascii="Times New Roman" w:hAnsi="Times New Roman" w:cs="Times New Roman"/>
          <w:sz w:val="24"/>
          <w:szCs w:val="24"/>
        </w:rPr>
        <w:t xml:space="preserve"> and after 14 days in alloxan-induced diabetic rats,</w:t>
      </w:r>
      <w:r w:rsidR="0006460A" w:rsidRPr="00B53C61">
        <w:rPr>
          <w:rFonts w:ascii="Times New Roman" w:hAnsi="Times New Roman" w:cs="Times New Roman"/>
          <w:sz w:val="24"/>
          <w:szCs w:val="24"/>
          <w:lang w:val="en-US"/>
        </w:rPr>
        <w:t xml:space="preserve"> although blood glucose </w:t>
      </w:r>
      <w:r w:rsidR="0006460A" w:rsidRPr="00B53C61">
        <w:rPr>
          <w:rFonts w:ascii="Times New Roman" w:hAnsi="Times New Roman" w:cs="Times New Roman"/>
          <w:sz w:val="24"/>
          <w:szCs w:val="24"/>
        </w:rPr>
        <w:t xml:space="preserve">level </w:t>
      </w:r>
      <w:r w:rsidR="0006460A" w:rsidRPr="00B53C61">
        <w:rPr>
          <w:rFonts w:ascii="Times New Roman" w:hAnsi="Times New Roman" w:cs="Times New Roman"/>
          <w:sz w:val="24"/>
          <w:szCs w:val="24"/>
          <w:lang w:val="en-US"/>
        </w:rPr>
        <w:t xml:space="preserve">was much decreased </w:t>
      </w:r>
      <w:r w:rsidR="0006460A" w:rsidRPr="00B53C61">
        <w:rPr>
          <w:rFonts w:ascii="Times New Roman" w:hAnsi="Times New Roman" w:cs="Times New Roman"/>
          <w:sz w:val="24"/>
          <w:szCs w:val="24"/>
        </w:rPr>
        <w:t xml:space="preserve">with the </w:t>
      </w:r>
      <w:r w:rsidR="0006460A" w:rsidRPr="00B53C61">
        <w:rPr>
          <w:rFonts w:ascii="Times New Roman" w:hAnsi="Times New Roman" w:cs="Times New Roman"/>
          <w:sz w:val="24"/>
          <w:szCs w:val="24"/>
          <w:lang w:val="en-US"/>
        </w:rPr>
        <w:t xml:space="preserve">combination of metformin </w:t>
      </w:r>
      <w:r w:rsidR="0006460A" w:rsidRPr="00B53C61">
        <w:rPr>
          <w:rFonts w:ascii="Times New Roman" w:hAnsi="Times New Roman" w:cs="Times New Roman"/>
          <w:sz w:val="24"/>
          <w:szCs w:val="24"/>
        </w:rPr>
        <w:t>and</w:t>
      </w:r>
      <w:r w:rsidR="0006460A" w:rsidRPr="00B53C61">
        <w:rPr>
          <w:rFonts w:ascii="Times New Roman" w:hAnsi="Times New Roman" w:cs="Times New Roman"/>
          <w:sz w:val="24"/>
          <w:szCs w:val="24"/>
          <w:lang w:val="en-US"/>
        </w:rPr>
        <w:t xml:space="preserve"> propranolol</w:t>
      </w:r>
      <w:r w:rsidR="0006460A" w:rsidRPr="00B53C61">
        <w:rPr>
          <w:rFonts w:ascii="Times New Roman" w:hAnsi="Times New Roman" w:cs="Times New Roman"/>
          <w:sz w:val="24"/>
          <w:szCs w:val="24"/>
        </w:rPr>
        <w:t xml:space="preserve"> (MET+PRO). There was remarkable increase in superoxide dismutase with a decrease in </w:t>
      </w:r>
      <w:r w:rsidR="0006460A" w:rsidRPr="00B53C61">
        <w:rPr>
          <w:rFonts w:ascii="Times New Roman" w:hAnsi="Times New Roman" w:cs="Times New Roman"/>
          <w:color w:val="auto"/>
          <w:sz w:val="24"/>
          <w:szCs w:val="24"/>
          <w:lang w:val="en-US"/>
        </w:rPr>
        <w:t xml:space="preserve">malondialdehyde </w:t>
      </w:r>
      <w:r w:rsidR="0006460A" w:rsidRPr="00B53C61">
        <w:rPr>
          <w:rFonts w:ascii="Times New Roman" w:hAnsi="Times New Roman" w:cs="Times New Roman"/>
          <w:sz w:val="24"/>
          <w:szCs w:val="24"/>
        </w:rPr>
        <w:t>level.</w:t>
      </w:r>
      <w:r w:rsidR="0006460A">
        <w:rPr>
          <w:rFonts w:ascii="Times New Roman" w:eastAsia="Times New Roman" w:hAnsi="Times New Roman" w:cs="Times New Roman"/>
          <w:sz w:val="24"/>
          <w:szCs w:val="24"/>
        </w:rPr>
        <w:t xml:space="preserve"> </w:t>
      </w:r>
    </w:p>
    <w:p w14:paraId="72325F54" w14:textId="793B305F" w:rsidR="0006460A" w:rsidRPr="00FA798D"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This study</w:t>
      </w:r>
      <w:r w:rsidR="0006460A">
        <w:rPr>
          <w:rFonts w:ascii="Times New Roman" w:eastAsia="Times New Roman" w:hAnsi="Times New Roman" w:cs="Times New Roman"/>
          <w:sz w:val="24"/>
          <w:szCs w:val="24"/>
        </w:rPr>
        <w:t xml:space="preserve"> showed that the </w:t>
      </w:r>
      <w:r w:rsidR="00A10573">
        <w:rPr>
          <w:rFonts w:ascii="Times New Roman" w:eastAsia="Times New Roman" w:hAnsi="Times New Roman" w:cs="Times New Roman"/>
          <w:sz w:val="24"/>
          <w:szCs w:val="24"/>
        </w:rPr>
        <w:t>co-administration</w:t>
      </w:r>
      <w:r w:rsidR="0006460A" w:rsidRPr="00551F89">
        <w:rPr>
          <w:rFonts w:ascii="Times New Roman" w:hAnsi="Times New Roman" w:cs="Times New Roman"/>
          <w:sz w:val="24"/>
          <w:szCs w:val="24"/>
          <w:lang w:val="en-US"/>
        </w:rPr>
        <w:t xml:space="preserve"> of metformin and propranolol </w:t>
      </w:r>
      <w:r w:rsidR="0006460A">
        <w:rPr>
          <w:rFonts w:ascii="Times New Roman" w:hAnsi="Times New Roman" w:cs="Times New Roman"/>
          <w:sz w:val="24"/>
          <w:szCs w:val="24"/>
          <w:lang w:val="en-US"/>
        </w:rPr>
        <w:t xml:space="preserve">effectively reduced </w:t>
      </w:r>
      <w:r w:rsidR="0006460A" w:rsidRPr="00551F89">
        <w:rPr>
          <w:rFonts w:ascii="Times New Roman" w:hAnsi="Times New Roman" w:cs="Times New Roman"/>
          <w:sz w:val="24"/>
          <w:szCs w:val="24"/>
          <w:lang w:val="en-US"/>
        </w:rPr>
        <w:t xml:space="preserve">blood glucose </w:t>
      </w:r>
      <w:r w:rsidR="0006460A">
        <w:rPr>
          <w:rFonts w:ascii="Times New Roman" w:hAnsi="Times New Roman" w:cs="Times New Roman"/>
          <w:sz w:val="24"/>
          <w:szCs w:val="24"/>
          <w:lang w:val="en-US"/>
        </w:rPr>
        <w:t xml:space="preserve">level </w:t>
      </w:r>
      <w:r w:rsidR="0006460A" w:rsidRPr="00551F89">
        <w:rPr>
          <w:rFonts w:ascii="Times New Roman" w:hAnsi="Times New Roman" w:cs="Times New Roman"/>
          <w:sz w:val="24"/>
          <w:szCs w:val="24"/>
          <w:lang w:val="en-US"/>
        </w:rPr>
        <w:t>compared with metformin alone</w:t>
      </w:r>
      <w:r w:rsidR="0006460A">
        <w:rPr>
          <w:rFonts w:ascii="Times New Roman" w:hAnsi="Times New Roman" w:cs="Times New Roman"/>
          <w:sz w:val="24"/>
          <w:szCs w:val="24"/>
          <w:lang w:val="en-US"/>
        </w:rPr>
        <w:t xml:space="preserve"> while improving antioxidant status in diabetic condition.</w:t>
      </w:r>
    </w:p>
    <w:p w14:paraId="6BECF0A4" w14:textId="7344DF15" w:rsidR="004D1099" w:rsidRPr="00551F89" w:rsidRDefault="004D1099" w:rsidP="0074647A">
      <w:pPr>
        <w:pStyle w:val="Body"/>
        <w:spacing w:before="240" w:after="0" w:line="480" w:lineRule="auto"/>
        <w:jc w:val="both"/>
        <w:rPr>
          <w:rFonts w:ascii="Times New Roman" w:hAnsi="Times New Roman" w:cs="Times New Roman"/>
          <w:sz w:val="24"/>
          <w:szCs w:val="24"/>
          <w:lang w:val="en-US"/>
        </w:rPr>
      </w:pPr>
      <w:r w:rsidRPr="006946C1">
        <w:rPr>
          <w:rFonts w:ascii="Times New Roman" w:hAnsi="Times New Roman" w:cs="Times New Roman"/>
          <w:b/>
          <w:sz w:val="24"/>
          <w:szCs w:val="24"/>
          <w:lang w:val="en-US"/>
        </w:rPr>
        <w:t>Keywords</w:t>
      </w:r>
      <w:r>
        <w:rPr>
          <w:rFonts w:ascii="Times New Roman" w:hAnsi="Times New Roman" w:cs="Times New Roman"/>
          <w:sz w:val="24"/>
          <w:szCs w:val="24"/>
          <w:lang w:val="en-US"/>
        </w:rPr>
        <w:t>: alloxan, antioxidants, diabetes, propranolol, subacute</w:t>
      </w:r>
    </w:p>
    <w:p w14:paraId="2CD95D64" w14:textId="3AC119CD" w:rsidR="000408B3" w:rsidRPr="00983362" w:rsidRDefault="00983362" w:rsidP="0074647A">
      <w:pPr>
        <w:pStyle w:val="Body"/>
        <w:spacing w:before="240" w:after="0" w:line="480" w:lineRule="auto"/>
        <w:jc w:val="both"/>
        <w:rPr>
          <w:rFonts w:ascii="Times New Roman" w:eastAsia="Times New Roman" w:hAnsi="Times New Roman" w:cs="Times New Roman"/>
          <w:b/>
          <w:bCs/>
          <w:sz w:val="28"/>
          <w:szCs w:val="28"/>
        </w:rPr>
      </w:pPr>
      <w:r w:rsidRPr="00983362">
        <w:rPr>
          <w:rFonts w:ascii="Times New Roman" w:hAnsi="Times New Roman" w:cs="Times New Roman"/>
          <w:b/>
          <w:bCs/>
          <w:sz w:val="28"/>
          <w:szCs w:val="28"/>
          <w:lang w:val="en-US"/>
        </w:rPr>
        <w:t>1. INTRODUCTION</w:t>
      </w:r>
    </w:p>
    <w:p w14:paraId="29E09B6C" w14:textId="2D6F767C"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Diabetes </w:t>
      </w:r>
      <w:r w:rsidR="004D1099">
        <w:rPr>
          <w:rFonts w:ascii="Times New Roman" w:hAnsi="Times New Roman" w:cs="Times New Roman"/>
          <w:sz w:val="24"/>
          <w:szCs w:val="24"/>
          <w:lang w:val="en-US"/>
        </w:rPr>
        <w:t>m</w:t>
      </w:r>
      <w:r w:rsidRPr="00551F89">
        <w:rPr>
          <w:rFonts w:ascii="Times New Roman" w:hAnsi="Times New Roman" w:cs="Times New Roman"/>
          <w:sz w:val="24"/>
          <w:szCs w:val="24"/>
          <w:lang w:val="en-US"/>
        </w:rPr>
        <w:t xml:space="preserve">ellitus </w:t>
      </w:r>
      <w:r w:rsidR="004D1099">
        <w:rPr>
          <w:rFonts w:ascii="Times New Roman" w:hAnsi="Times New Roman" w:cs="Times New Roman"/>
          <w:sz w:val="24"/>
          <w:szCs w:val="24"/>
          <w:lang w:val="en-US"/>
        </w:rPr>
        <w:t xml:space="preserve">(DM) </w:t>
      </w:r>
      <w:r w:rsidRPr="00551F89">
        <w:rPr>
          <w:rFonts w:ascii="Times New Roman" w:hAnsi="Times New Roman" w:cs="Times New Roman"/>
          <w:sz w:val="24"/>
          <w:szCs w:val="24"/>
          <w:lang w:val="en-US"/>
        </w:rPr>
        <w:t xml:space="preserve">is one of the most prevalent chronic metabolic diseases that </w:t>
      </w:r>
      <w:r w:rsidR="00983362" w:rsidRPr="00551F89">
        <w:rPr>
          <w:rFonts w:ascii="Times New Roman" w:hAnsi="Times New Roman" w:cs="Times New Roman"/>
          <w:sz w:val="24"/>
          <w:szCs w:val="24"/>
          <w:lang w:val="en-US"/>
        </w:rPr>
        <w:t>have</w:t>
      </w:r>
      <w:r w:rsidRPr="00551F89">
        <w:rPr>
          <w:rFonts w:ascii="Times New Roman" w:hAnsi="Times New Roman" w:cs="Times New Roman"/>
          <w:sz w:val="24"/>
          <w:szCs w:val="24"/>
          <w:lang w:val="en-US"/>
        </w:rPr>
        <w:t xml:space="preserve"> remained a major concern for medical science researches due to its deleterious effect and high prevalence across all countries globally (</w:t>
      </w:r>
      <w:r w:rsidR="009D4CB8">
        <w:rPr>
          <w:rFonts w:ascii="Times New Roman" w:hAnsi="Times New Roman" w:cs="Times New Roman"/>
          <w:sz w:val="24"/>
          <w:szCs w:val="24"/>
          <w:lang w:val="en-US"/>
        </w:rPr>
        <w:t xml:space="preserve">Hossain </w:t>
      </w:r>
      <w:r w:rsidR="00983362" w:rsidRPr="00983362">
        <w:rPr>
          <w:rFonts w:ascii="Times New Roman" w:hAnsi="Times New Roman" w:cs="Times New Roman"/>
          <w:i/>
          <w:sz w:val="24"/>
          <w:szCs w:val="24"/>
          <w:lang w:val="en-US"/>
        </w:rPr>
        <w:t>et al</w:t>
      </w:r>
      <w:r w:rsidR="009D4CB8">
        <w:rPr>
          <w:rFonts w:ascii="Times New Roman" w:hAnsi="Times New Roman" w:cs="Times New Roman"/>
          <w:sz w:val="24"/>
          <w:szCs w:val="24"/>
          <w:lang w:val="en-US"/>
        </w:rPr>
        <w:t>., 2024,</w:t>
      </w:r>
      <w:r w:rsidR="009D4CB8" w:rsidRPr="004C5691">
        <w:rPr>
          <w:rFonts w:ascii="Times New Roman" w:hAnsi="Times New Roman"/>
          <w:bCs/>
        </w:rPr>
        <w:t xml:space="preserve"> </w:t>
      </w:r>
      <w:proofErr w:type="spellStart"/>
      <w:r w:rsidR="004D1099">
        <w:rPr>
          <w:rFonts w:ascii="Times New Roman" w:hAnsi="Times New Roman" w:cs="Times New Roman"/>
          <w:sz w:val="24"/>
          <w:szCs w:val="24"/>
          <w:lang w:val="en-US"/>
        </w:rPr>
        <w:t>Moke</w:t>
      </w:r>
      <w:proofErr w:type="spellEnd"/>
      <w:r w:rsidR="009D4CB8">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009D4CB8">
        <w:rPr>
          <w:rFonts w:ascii="Times New Roman" w:hAnsi="Times New Roman" w:cs="Times New Roman"/>
          <w:sz w:val="24"/>
          <w:szCs w:val="24"/>
          <w:lang w:val="en-US"/>
        </w:rPr>
        <w:t>., 2025</w:t>
      </w:r>
      <w:r w:rsidRPr="00551F89">
        <w:rPr>
          <w:rFonts w:ascii="Times New Roman" w:hAnsi="Times New Roman" w:cs="Times New Roman"/>
          <w:sz w:val="24"/>
          <w:szCs w:val="24"/>
          <w:lang w:val="en-US"/>
        </w:rPr>
        <w:t>). The absence of curative management has also further increased the volume of research into diverse pharmacological therapies with less adverse effects and higher efficacy than what is currently available. Furthermore, the high prevalence of DM suggests an increased incidence of co-morbidities such as hypertension, heart failure, thyroid disorders and anxiety disorders amongst others; many of these diseases, as part of their core pharmacological management, employ the use of beta blockers (</w:t>
      </w:r>
      <w:r w:rsidR="003F43EB">
        <w:rPr>
          <w:rFonts w:ascii="Times New Roman" w:hAnsi="Times New Roman" w:cs="Times New Roman"/>
          <w:sz w:val="24"/>
          <w:szCs w:val="24"/>
        </w:rPr>
        <w:t xml:space="preserve">Esler </w:t>
      </w:r>
      <w:r w:rsidR="00983362" w:rsidRPr="00983362">
        <w:rPr>
          <w:rFonts w:ascii="Times New Roman" w:hAnsi="Times New Roman" w:cs="Times New Roman"/>
          <w:i/>
          <w:sz w:val="24"/>
          <w:szCs w:val="24"/>
        </w:rPr>
        <w:t>et al</w:t>
      </w:r>
      <w:r w:rsidR="003F43EB">
        <w:rPr>
          <w:rFonts w:ascii="Times New Roman" w:hAnsi="Times New Roman" w:cs="Times New Roman"/>
          <w:sz w:val="24"/>
          <w:szCs w:val="24"/>
        </w:rPr>
        <w:t>., 2022</w:t>
      </w:r>
      <w:r w:rsidR="00D67D6C">
        <w:rPr>
          <w:rFonts w:ascii="Times New Roman" w:hAnsi="Times New Roman" w:cs="Times New Roman"/>
          <w:sz w:val="24"/>
          <w:szCs w:val="24"/>
        </w:rPr>
        <w:t xml:space="preserve">, Yang </w:t>
      </w:r>
      <w:r w:rsidR="00983362" w:rsidRPr="00983362">
        <w:rPr>
          <w:rFonts w:ascii="Times New Roman" w:hAnsi="Times New Roman" w:cs="Times New Roman"/>
          <w:i/>
          <w:sz w:val="24"/>
          <w:szCs w:val="24"/>
        </w:rPr>
        <w:t>et al</w:t>
      </w:r>
      <w:r w:rsidR="00D67D6C">
        <w:rPr>
          <w:rFonts w:ascii="Times New Roman" w:hAnsi="Times New Roman" w:cs="Times New Roman"/>
          <w:sz w:val="24"/>
          <w:szCs w:val="24"/>
        </w:rPr>
        <w:t>., 2022</w:t>
      </w:r>
      <w:r w:rsidR="003F43EB">
        <w:rPr>
          <w:rFonts w:ascii="Times New Roman" w:hAnsi="Times New Roman" w:cs="Times New Roman"/>
          <w:sz w:val="24"/>
          <w:szCs w:val="24"/>
        </w:rPr>
        <w:t xml:space="preserve">; </w:t>
      </w:r>
      <w:r w:rsidR="004D1099">
        <w:rPr>
          <w:rFonts w:ascii="Times New Roman" w:hAnsi="Times New Roman" w:cs="Times New Roman"/>
          <w:sz w:val="24"/>
          <w:szCs w:val="24"/>
        </w:rPr>
        <w:t>Moke</w:t>
      </w:r>
      <w:r w:rsidR="009D4CB8">
        <w:rPr>
          <w:rFonts w:ascii="Times New Roman" w:hAnsi="Times New Roman" w:cs="Times New Roman"/>
          <w:sz w:val="24"/>
          <w:szCs w:val="24"/>
        </w:rPr>
        <w:t xml:space="preserve"> </w:t>
      </w:r>
      <w:r w:rsidR="00983362" w:rsidRPr="00983362">
        <w:rPr>
          <w:rFonts w:ascii="Times New Roman" w:hAnsi="Times New Roman" w:cs="Times New Roman"/>
          <w:i/>
          <w:sz w:val="24"/>
          <w:szCs w:val="24"/>
        </w:rPr>
        <w:t>et al</w:t>
      </w:r>
      <w:r w:rsidR="009D4CB8">
        <w:rPr>
          <w:rFonts w:ascii="Times New Roman" w:hAnsi="Times New Roman" w:cs="Times New Roman"/>
          <w:sz w:val="24"/>
          <w:szCs w:val="24"/>
        </w:rPr>
        <w:t>., 2023</w:t>
      </w:r>
      <w:r w:rsidR="00535EBF">
        <w:rPr>
          <w:rFonts w:ascii="Times New Roman" w:hAnsi="Times New Roman" w:cs="Times New Roman"/>
          <w:sz w:val="24"/>
          <w:szCs w:val="24"/>
        </w:rPr>
        <w:t>a</w:t>
      </w:r>
      <w:r w:rsidR="00D67D6C">
        <w:rPr>
          <w:rFonts w:ascii="Times New Roman" w:hAnsi="Times New Roman" w:cs="Times New Roman"/>
          <w:sz w:val="24"/>
          <w:szCs w:val="24"/>
        </w:rPr>
        <w:t xml:space="preserve">; Shaphe </w:t>
      </w:r>
      <w:r w:rsidR="00983362" w:rsidRPr="00983362">
        <w:rPr>
          <w:rFonts w:ascii="Times New Roman" w:hAnsi="Times New Roman" w:cs="Times New Roman"/>
          <w:i/>
          <w:sz w:val="24"/>
          <w:szCs w:val="24"/>
        </w:rPr>
        <w:t>et al</w:t>
      </w:r>
      <w:r w:rsidR="00D67D6C">
        <w:rPr>
          <w:rFonts w:ascii="Times New Roman" w:hAnsi="Times New Roman" w:cs="Times New Roman"/>
          <w:sz w:val="24"/>
          <w:szCs w:val="24"/>
        </w:rPr>
        <w:t>., 2023</w:t>
      </w:r>
      <w:r w:rsidR="009D4CB8">
        <w:rPr>
          <w:rFonts w:ascii="Times New Roman" w:hAnsi="Times New Roman" w:cs="Times New Roman"/>
          <w:sz w:val="24"/>
          <w:szCs w:val="24"/>
        </w:rPr>
        <w:t>)</w:t>
      </w:r>
      <w:r w:rsidRPr="00551F89">
        <w:rPr>
          <w:rFonts w:ascii="Times New Roman" w:hAnsi="Times New Roman" w:cs="Times New Roman"/>
          <w:sz w:val="24"/>
          <w:szCs w:val="24"/>
          <w:lang w:val="en-US"/>
        </w:rPr>
        <w:t xml:space="preserve">. </w:t>
      </w:r>
    </w:p>
    <w:p w14:paraId="3373454E" w14:textId="2E47385C"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lastRenderedPageBreak/>
        <w:t>Diabetes mellitus is a general term for a group of metabolic disorders with the main feature of chronic hyperglycemia. It results from either impaired insulin secretion or impaired insulin efficacy or, most often, both (</w:t>
      </w:r>
      <w:r w:rsidR="00D67D6C">
        <w:rPr>
          <w:rFonts w:ascii="Times New Roman" w:hAnsi="Times New Roman" w:cs="Times New Roman"/>
          <w:sz w:val="24"/>
          <w:szCs w:val="24"/>
          <w:lang w:val="en-US"/>
        </w:rPr>
        <w:t>Richter</w:t>
      </w:r>
      <w:r w:rsidRPr="00551F89">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Pr="00551F89">
        <w:rPr>
          <w:rFonts w:ascii="Times New Roman" w:hAnsi="Times New Roman" w:cs="Times New Roman"/>
          <w:sz w:val="24"/>
          <w:szCs w:val="24"/>
          <w:lang w:val="en-US"/>
        </w:rPr>
        <w:t>., 2018</w:t>
      </w:r>
      <w:r w:rsidR="00CE3967">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w:t>
      </w:r>
      <w:r w:rsidR="001017EB">
        <w:rPr>
          <w:rFonts w:ascii="Times New Roman" w:hAnsi="Times New Roman" w:cs="Times New Roman"/>
          <w:sz w:val="24"/>
          <w:szCs w:val="24"/>
          <w:lang w:val="en-US"/>
        </w:rPr>
        <w:t>b</w:t>
      </w:r>
      <w:r w:rsidRPr="00551F89">
        <w:rPr>
          <w:rFonts w:ascii="Times New Roman" w:hAnsi="Times New Roman" w:cs="Times New Roman"/>
          <w:sz w:val="24"/>
          <w:szCs w:val="24"/>
          <w:lang w:val="en-US"/>
        </w:rPr>
        <w:t>)</w:t>
      </w:r>
      <w:r w:rsidR="00CE3967">
        <w:rPr>
          <w:rFonts w:ascii="Times New Roman" w:hAnsi="Times New Roman" w:cs="Times New Roman"/>
          <w:sz w:val="24"/>
          <w:szCs w:val="24"/>
          <w:lang w:val="en-US"/>
        </w:rPr>
        <w:t>.</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Since insulin is vital in </w:t>
      </w:r>
      <w:r w:rsidRPr="00551F89">
        <w:rPr>
          <w:rFonts w:ascii="Times New Roman" w:hAnsi="Times New Roman" w:cs="Times New Roman"/>
          <w:sz w:val="24"/>
          <w:szCs w:val="24"/>
          <w:lang w:val="pt-PT"/>
        </w:rPr>
        <w:t xml:space="preserve">glucose homeostasis, </w:t>
      </w:r>
      <w:proofErr w:type="spellStart"/>
      <w:r w:rsidRPr="00551F89">
        <w:rPr>
          <w:rFonts w:ascii="Times New Roman" w:hAnsi="Times New Roman" w:cs="Times New Roman"/>
          <w:sz w:val="24"/>
          <w:szCs w:val="24"/>
          <w:lang w:val="es-ES_tradnl"/>
        </w:rPr>
        <w:t>defect</w:t>
      </w:r>
      <w:r w:rsidRPr="00551F89">
        <w:rPr>
          <w:rFonts w:ascii="Times New Roman" w:hAnsi="Times New Roman" w:cs="Times New Roman"/>
          <w:sz w:val="24"/>
          <w:szCs w:val="24"/>
          <w:lang w:val="en-US"/>
        </w:rPr>
        <w:t>ive</w:t>
      </w:r>
      <w:proofErr w:type="spellEnd"/>
      <w:r w:rsidRPr="00551F89">
        <w:rPr>
          <w:rFonts w:ascii="Times New Roman" w:hAnsi="Times New Roman" w:cs="Times New Roman"/>
          <w:sz w:val="24"/>
          <w:szCs w:val="24"/>
          <w:lang w:val="en-US"/>
        </w:rPr>
        <w:t xml:space="preserve"> insulin release and function can result in a metabolic imbalance responsible for the development of the disease (Galicia-Garcia </w:t>
      </w:r>
      <w:r w:rsidR="00983362" w:rsidRPr="00983362">
        <w:rPr>
          <w:rFonts w:ascii="Times New Roman" w:hAnsi="Times New Roman" w:cs="Times New Roman"/>
          <w:i/>
          <w:sz w:val="24"/>
          <w:szCs w:val="24"/>
          <w:lang w:val="en-US"/>
        </w:rPr>
        <w:t>et al</w:t>
      </w:r>
      <w:r w:rsidRPr="00551F89">
        <w:rPr>
          <w:rFonts w:ascii="Times New Roman" w:hAnsi="Times New Roman" w:cs="Times New Roman"/>
          <w:sz w:val="24"/>
          <w:szCs w:val="24"/>
          <w:lang w:val="en-US"/>
        </w:rPr>
        <w:t>, 2020).</w:t>
      </w:r>
      <w:r w:rsidR="00CE3967">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The role of animal models in research related to diabetes mellitus cannot be over emphasized</w:t>
      </w:r>
      <w:r w:rsidR="00CE3967">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with alloxan </w:t>
      </w:r>
      <w:r w:rsidR="001017EB">
        <w:rPr>
          <w:rFonts w:ascii="Times New Roman" w:hAnsi="Times New Roman" w:cs="Times New Roman"/>
          <w:sz w:val="24"/>
          <w:szCs w:val="24"/>
          <w:lang w:val="en-US"/>
        </w:rPr>
        <w:t xml:space="preserve">as </w:t>
      </w:r>
      <w:r w:rsidRPr="00551F89">
        <w:rPr>
          <w:rFonts w:ascii="Times New Roman" w:hAnsi="Times New Roman" w:cs="Times New Roman"/>
          <w:sz w:val="24"/>
          <w:szCs w:val="24"/>
          <w:lang w:val="en-US"/>
        </w:rPr>
        <w:t xml:space="preserve">one of the most common agents used in inducing </w:t>
      </w:r>
      <w:r w:rsidRPr="00551F89">
        <w:rPr>
          <w:rFonts w:ascii="Times New Roman" w:hAnsi="Times New Roman" w:cs="Times New Roman"/>
          <w:sz w:val="24"/>
          <w:szCs w:val="24"/>
          <w:lang w:val="pt-PT"/>
        </w:rPr>
        <w:t xml:space="preserve">diabetes </w:t>
      </w:r>
      <w:r w:rsidRPr="00551F89">
        <w:rPr>
          <w:rFonts w:ascii="Times New Roman" w:hAnsi="Times New Roman" w:cs="Times New Roman"/>
          <w:sz w:val="24"/>
          <w:szCs w:val="24"/>
          <w:lang w:val="fr-FR"/>
        </w:rPr>
        <w:t>(</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lang w:val="fr-FR"/>
        </w:rPr>
        <w:t>et al</w:t>
      </w:r>
      <w:r w:rsidR="00CE3967">
        <w:rPr>
          <w:rFonts w:ascii="Times New Roman" w:hAnsi="Times New Roman" w:cs="Times New Roman"/>
          <w:sz w:val="24"/>
          <w:szCs w:val="24"/>
          <w:lang w:val="fr-FR"/>
        </w:rPr>
        <w:t xml:space="preserve">., 2015; </w:t>
      </w:r>
      <w:proofErr w:type="spellStart"/>
      <w:r w:rsidRPr="00551F89">
        <w:rPr>
          <w:rFonts w:ascii="Times New Roman" w:hAnsi="Times New Roman" w:cs="Times New Roman"/>
          <w:sz w:val="24"/>
          <w:szCs w:val="24"/>
          <w:lang w:val="fr-FR"/>
        </w:rPr>
        <w:t>Ighodaro</w:t>
      </w:r>
      <w:proofErr w:type="spellEnd"/>
      <w:r w:rsidRPr="00551F89">
        <w:rPr>
          <w:rFonts w:ascii="Times New Roman" w:hAnsi="Times New Roman" w:cs="Times New Roman"/>
          <w:sz w:val="24"/>
          <w:szCs w:val="24"/>
          <w:lang w:val="fr-FR"/>
        </w:rPr>
        <w:t xml:space="preserve"> </w:t>
      </w:r>
      <w:r w:rsidR="00983362" w:rsidRPr="00983362">
        <w:rPr>
          <w:rFonts w:ascii="Times New Roman" w:hAnsi="Times New Roman" w:cs="Times New Roman"/>
          <w:i/>
          <w:sz w:val="24"/>
          <w:szCs w:val="24"/>
          <w:lang w:val="fr-FR"/>
        </w:rPr>
        <w:t>et al</w:t>
      </w:r>
      <w:r w:rsidRPr="00551F89">
        <w:rPr>
          <w:rFonts w:ascii="Times New Roman" w:hAnsi="Times New Roman" w:cs="Times New Roman"/>
          <w:sz w:val="24"/>
          <w:szCs w:val="24"/>
          <w:lang w:val="fr-FR"/>
        </w:rPr>
        <w:t>, 2017</w:t>
      </w:r>
      <w:r w:rsidR="00740AE9">
        <w:rPr>
          <w:rFonts w:ascii="Times New Roman" w:hAnsi="Times New Roman" w:cs="Times New Roman"/>
          <w:sz w:val="24"/>
          <w:szCs w:val="24"/>
          <w:lang w:val="fr-FR"/>
        </w:rPr>
        <w:t xml:space="preserve">, </w:t>
      </w:r>
      <w:r w:rsidR="00036018">
        <w:rPr>
          <w:rFonts w:ascii="Times New Roman" w:hAnsi="Times New Roman" w:cs="Times New Roman"/>
          <w:sz w:val="24"/>
          <w:szCs w:val="24"/>
          <w:lang w:val="fr-FR"/>
        </w:rPr>
        <w:t>Kim 2024</w:t>
      </w:r>
      <w:r w:rsidRPr="00551F89">
        <w:rPr>
          <w:rFonts w:ascii="Times New Roman" w:hAnsi="Times New Roman" w:cs="Times New Roman"/>
          <w:sz w:val="24"/>
          <w:szCs w:val="24"/>
          <w:lang w:val="fr-FR"/>
        </w:rPr>
        <w:t>).</w:t>
      </w:r>
    </w:p>
    <w:p w14:paraId="68367D5A" w14:textId="3B5F5FC5" w:rsidR="000408B3" w:rsidRPr="00551F89" w:rsidRDefault="000408B3" w:rsidP="0074647A">
      <w:pPr>
        <w:pStyle w:val="Body"/>
        <w:spacing w:before="240" w:after="0" w:line="480" w:lineRule="auto"/>
        <w:jc w:val="both"/>
        <w:rPr>
          <w:rFonts w:ascii="Times New Roman" w:hAnsi="Times New Roman" w:cs="Times New Roman"/>
          <w:sz w:val="24"/>
          <w:szCs w:val="24"/>
          <w:lang w:val="en-US"/>
        </w:rPr>
      </w:pPr>
      <w:r w:rsidRPr="00551F89">
        <w:rPr>
          <w:rFonts w:ascii="Times New Roman" w:hAnsi="Times New Roman" w:cs="Times New Roman"/>
          <w:sz w:val="24"/>
          <w:szCs w:val="24"/>
        </w:rPr>
        <w:t>Metformin has</w:t>
      </w:r>
      <w:r w:rsidRPr="00551F89">
        <w:rPr>
          <w:rFonts w:ascii="Times New Roman" w:hAnsi="Times New Roman" w:cs="Times New Roman"/>
          <w:sz w:val="24"/>
          <w:szCs w:val="24"/>
          <w:lang w:val="en-US"/>
        </w:rPr>
        <w:t xml:space="preserve"> over the years become indispensable in the management of diabetes mellitus. It is the first line pharmacological agent for management of</w:t>
      </w:r>
      <w:r w:rsidRPr="00551F89">
        <w:rPr>
          <w:rFonts w:ascii="Times New Roman" w:hAnsi="Times New Roman" w:cs="Times New Roman"/>
          <w:sz w:val="24"/>
          <w:szCs w:val="24"/>
        </w:rPr>
        <w:t xml:space="preserve"> diabetes mellitus</w:t>
      </w:r>
      <w:r w:rsidRPr="00551F89">
        <w:rPr>
          <w:rFonts w:ascii="Times New Roman" w:hAnsi="Times New Roman" w:cs="Times New Roman"/>
          <w:sz w:val="24"/>
          <w:szCs w:val="24"/>
          <w:lang w:val="en-US"/>
        </w:rPr>
        <w:t xml:space="preserve"> and acts directly or indirectly on the liver to decrease glucose production and also acts on the gut to increase glucose utilization (</w:t>
      </w:r>
      <w:r w:rsidR="00D67D6C">
        <w:rPr>
          <w:rFonts w:ascii="Times New Roman" w:hAnsi="Times New Roman" w:cs="Times New Roman"/>
          <w:sz w:val="24"/>
          <w:szCs w:val="24"/>
          <w:lang w:val="en-US"/>
        </w:rPr>
        <w:t>Dutta</w:t>
      </w:r>
      <w:r w:rsidRPr="00551F89">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Pr="00551F89">
        <w:rPr>
          <w:rFonts w:ascii="Times New Roman" w:hAnsi="Times New Roman" w:cs="Times New Roman"/>
          <w:sz w:val="24"/>
          <w:szCs w:val="24"/>
          <w:lang w:val="en-US"/>
        </w:rPr>
        <w:t>., 202</w:t>
      </w:r>
      <w:r w:rsidR="00D67D6C">
        <w:rPr>
          <w:rFonts w:ascii="Times New Roman" w:hAnsi="Times New Roman" w:cs="Times New Roman"/>
          <w:sz w:val="24"/>
          <w:szCs w:val="24"/>
          <w:lang w:val="en-US"/>
        </w:rPr>
        <w:t>3</w:t>
      </w:r>
      <w:r w:rsidR="00CE3967">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2023c</w:t>
      </w:r>
      <w:r w:rsidR="001017EB">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2023d</w:t>
      </w:r>
      <w:r w:rsidR="00535EBF">
        <w:rPr>
          <w:rFonts w:ascii="Times New Roman" w:hAnsi="Times New Roman" w:cs="Times New Roman"/>
          <w:sz w:val="24"/>
          <w:szCs w:val="24"/>
        </w:rPr>
        <w:t>)</w:t>
      </w:r>
      <w:r w:rsidRPr="00551F89">
        <w:rPr>
          <w:rFonts w:ascii="Times New Roman" w:hAnsi="Times New Roman" w:cs="Times New Roman"/>
          <w:sz w:val="24"/>
          <w:szCs w:val="24"/>
          <w:lang w:val="en-US"/>
        </w:rPr>
        <w:t xml:space="preserve">. On the other hand, </w:t>
      </w:r>
      <w:r w:rsidR="00CE3967">
        <w:rPr>
          <w:rFonts w:ascii="Times New Roman" w:hAnsi="Times New Roman" w:cs="Times New Roman"/>
          <w:sz w:val="24"/>
          <w:szCs w:val="24"/>
          <w:lang w:val="en-US"/>
        </w:rPr>
        <w:t>p</w:t>
      </w:r>
      <w:r w:rsidRPr="00551F89">
        <w:rPr>
          <w:rFonts w:ascii="Times New Roman" w:hAnsi="Times New Roman" w:cs="Times New Roman"/>
          <w:sz w:val="24"/>
          <w:szCs w:val="24"/>
          <w:lang w:val="en-US"/>
        </w:rPr>
        <w:t>ropranolol is a beta-adrenergic blocker, useful in the management of a number of pathologies</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and has been found to impair glucose recovery from insulin-induced hypoglycemia in insulin-dependent diabetes mellitus. Furthermore, propranolol appears to block the symptoms of </w:t>
      </w:r>
      <w:proofErr w:type="spellStart"/>
      <w:r w:rsidRPr="00551F89">
        <w:rPr>
          <w:rFonts w:ascii="Times New Roman" w:hAnsi="Times New Roman" w:cs="Times New Roman"/>
          <w:sz w:val="24"/>
          <w:szCs w:val="24"/>
          <w:lang w:val="en-US"/>
        </w:rPr>
        <w:t>hypoglycaemia</w:t>
      </w:r>
      <w:proofErr w:type="spellEnd"/>
      <w:r w:rsidRPr="00551F89">
        <w:rPr>
          <w:rFonts w:ascii="Times New Roman" w:hAnsi="Times New Roman" w:cs="Times New Roman"/>
          <w:sz w:val="24"/>
          <w:szCs w:val="24"/>
          <w:lang w:val="en-US"/>
        </w:rPr>
        <w:t xml:space="preserve"> such as tachycardia, sweating and tremors, thus making it difficult for patients to detect and address this dangerous condition which occurs in many diabetics (</w:t>
      </w:r>
      <w:r w:rsidR="005A0454" w:rsidRPr="005A0454">
        <w:rPr>
          <w:rFonts w:ascii="Times New Roman" w:hAnsi="Times New Roman" w:cs="Times New Roman"/>
          <w:sz w:val="24"/>
          <w:szCs w:val="24"/>
        </w:rPr>
        <w:t>Srinivasan</w:t>
      </w:r>
      <w:r w:rsidRPr="00551F89">
        <w:rPr>
          <w:rFonts w:ascii="Times New Roman" w:hAnsi="Times New Roman" w:cs="Times New Roman"/>
          <w:sz w:val="24"/>
          <w:szCs w:val="24"/>
          <w:lang w:val="en-US"/>
        </w:rPr>
        <w:t>, 2022)</w:t>
      </w:r>
      <w:r w:rsidR="00C141CE" w:rsidRPr="00551F89">
        <w:rPr>
          <w:rFonts w:ascii="Times New Roman" w:hAnsi="Times New Roman" w:cs="Times New Roman"/>
          <w:sz w:val="24"/>
          <w:szCs w:val="24"/>
          <w:lang w:val="en-US"/>
        </w:rPr>
        <w:t>.</w:t>
      </w:r>
    </w:p>
    <w:p w14:paraId="0D73D27F" w14:textId="671C4F64"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Consequent</w:t>
      </w:r>
      <w:r w:rsidR="002D3AE4">
        <w:rPr>
          <w:rFonts w:ascii="Times New Roman" w:hAnsi="Times New Roman" w:cs="Times New Roman"/>
          <w:sz w:val="24"/>
          <w:szCs w:val="24"/>
          <w:lang w:val="en-US"/>
        </w:rPr>
        <w:t>ly,</w:t>
      </w:r>
      <w:r w:rsidRPr="00551F89">
        <w:rPr>
          <w:rFonts w:ascii="Times New Roman" w:hAnsi="Times New Roman" w:cs="Times New Roman"/>
          <w:sz w:val="24"/>
          <w:szCs w:val="24"/>
          <w:lang w:val="en-US"/>
        </w:rPr>
        <w:t xml:space="preserve"> upon the relatively high prevalence of co-morbidities of DM and other conditions which may require the use of propranolol as a therapeutic agent, </w:t>
      </w:r>
      <w:r w:rsidRPr="00AD4065">
        <w:rPr>
          <w:rFonts w:ascii="Times New Roman" w:hAnsi="Times New Roman" w:cs="Times New Roman"/>
          <w:sz w:val="24"/>
          <w:szCs w:val="24"/>
          <w:highlight w:val="green"/>
          <w:lang w:val="en-US"/>
        </w:rPr>
        <w:t>t</w:t>
      </w:r>
      <w:r w:rsidR="00CE3967" w:rsidRPr="00AD4065">
        <w:rPr>
          <w:rFonts w:ascii="Times New Roman" w:hAnsi="Times New Roman" w:cs="Times New Roman"/>
          <w:sz w:val="24"/>
          <w:szCs w:val="24"/>
          <w:highlight w:val="green"/>
          <w:lang w:val="en-US"/>
        </w:rPr>
        <w:t xml:space="preserve">his study aims to evaluate the </w:t>
      </w:r>
      <w:r w:rsidR="00417CAB" w:rsidRPr="00AD4065">
        <w:rPr>
          <w:rFonts w:ascii="Times New Roman" w:hAnsi="Times New Roman" w:cs="Times New Roman"/>
          <w:sz w:val="24"/>
          <w:szCs w:val="24"/>
          <w:highlight w:val="green"/>
          <w:lang w:val="en-US"/>
        </w:rPr>
        <w:t xml:space="preserve">effect of </w:t>
      </w:r>
      <w:r w:rsidR="00A10573" w:rsidRPr="00AD4065">
        <w:rPr>
          <w:rFonts w:ascii="Times New Roman" w:hAnsi="Times New Roman" w:cs="Times New Roman"/>
          <w:sz w:val="24"/>
          <w:szCs w:val="24"/>
          <w:highlight w:val="green"/>
          <w:lang w:val="en-US"/>
        </w:rPr>
        <w:t>co-administration</w:t>
      </w:r>
      <w:r w:rsidR="00417CAB" w:rsidRPr="00AD4065">
        <w:rPr>
          <w:rFonts w:ascii="Times New Roman" w:hAnsi="Times New Roman" w:cs="Times New Roman"/>
          <w:sz w:val="24"/>
          <w:szCs w:val="24"/>
          <w:highlight w:val="green"/>
          <w:lang w:val="en-US"/>
        </w:rPr>
        <w:t xml:space="preserve"> of metformin and propranolol on oral glucose tolerance test, blood glucose and antioxidative status of </w:t>
      </w:r>
      <w:proofErr w:type="spellStart"/>
      <w:r w:rsidR="00417CAB" w:rsidRPr="00AD4065">
        <w:rPr>
          <w:rFonts w:ascii="Times New Roman" w:hAnsi="Times New Roman" w:cs="Times New Roman"/>
          <w:sz w:val="24"/>
          <w:szCs w:val="24"/>
          <w:highlight w:val="green"/>
          <w:lang w:val="en-US"/>
        </w:rPr>
        <w:t>alloxan</w:t>
      </w:r>
      <w:proofErr w:type="spellEnd"/>
      <w:r w:rsidR="00417CAB" w:rsidRPr="00AD4065">
        <w:rPr>
          <w:rFonts w:ascii="Times New Roman" w:hAnsi="Times New Roman" w:cs="Times New Roman"/>
          <w:sz w:val="24"/>
          <w:szCs w:val="24"/>
          <w:highlight w:val="green"/>
          <w:lang w:val="en-US"/>
        </w:rPr>
        <w:t>-induced diabetic rats.</w:t>
      </w:r>
    </w:p>
    <w:p w14:paraId="20C5FDCE" w14:textId="18DAFC05" w:rsidR="000408B3" w:rsidRPr="00251C34" w:rsidRDefault="00983362" w:rsidP="0074647A">
      <w:pPr>
        <w:pStyle w:val="Body"/>
        <w:spacing w:before="240" w:after="0"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 </w:t>
      </w:r>
      <w:r w:rsidRPr="00251C34">
        <w:rPr>
          <w:rFonts w:ascii="Times New Roman" w:hAnsi="Times New Roman" w:cs="Times New Roman"/>
          <w:b/>
          <w:bCs/>
          <w:sz w:val="28"/>
          <w:szCs w:val="28"/>
          <w:lang w:val="en-US"/>
        </w:rPr>
        <w:t>MATERIALS AND METHODS</w:t>
      </w:r>
    </w:p>
    <w:p w14:paraId="66A67FCE" w14:textId="292A7196" w:rsidR="000408B3" w:rsidRPr="00551F89" w:rsidRDefault="00983362" w:rsidP="0074647A">
      <w:pPr>
        <w:pStyle w:val="Body"/>
        <w:spacing w:before="240" w:after="0" w:line="480" w:lineRule="auto"/>
        <w:rPr>
          <w:rFonts w:ascii="Times New Roman" w:eastAsia="Times New Roman" w:hAnsi="Times New Roman" w:cs="Times New Roman"/>
          <w:b/>
          <w:bCs/>
          <w:sz w:val="24"/>
          <w:szCs w:val="24"/>
        </w:rPr>
      </w:pPr>
      <w:r>
        <w:rPr>
          <w:rFonts w:ascii="Times New Roman" w:hAnsi="Times New Roman" w:cs="Times New Roman"/>
          <w:b/>
          <w:bCs/>
          <w:sz w:val="24"/>
          <w:szCs w:val="24"/>
          <w:lang w:val="en-US"/>
        </w:rPr>
        <w:lastRenderedPageBreak/>
        <w:t xml:space="preserve">2.1 </w:t>
      </w:r>
      <w:r w:rsidR="000408B3" w:rsidRPr="00551F89">
        <w:rPr>
          <w:rFonts w:ascii="Times New Roman" w:hAnsi="Times New Roman" w:cs="Times New Roman"/>
          <w:b/>
          <w:bCs/>
          <w:sz w:val="24"/>
          <w:szCs w:val="24"/>
          <w:lang w:val="en-US"/>
        </w:rPr>
        <w:t>Drugs</w:t>
      </w:r>
    </w:p>
    <w:p w14:paraId="1096F055" w14:textId="2244C834" w:rsidR="000408B3" w:rsidRPr="00551F89" w:rsidRDefault="000408B3" w:rsidP="0074647A">
      <w:pPr>
        <w:pBdr>
          <w:top w:val="nil"/>
          <w:left w:val="nil"/>
          <w:bottom w:val="nil"/>
          <w:right w:val="nil"/>
          <w:between w:val="nil"/>
          <w:bar w:val="nil"/>
        </w:pBdr>
        <w:tabs>
          <w:tab w:val="left" w:pos="2370"/>
        </w:tabs>
        <w:spacing w:before="240" w:after="0" w:line="480" w:lineRule="auto"/>
        <w:jc w:val="both"/>
        <w:rPr>
          <w:rFonts w:ascii="Times New Roman" w:hAnsi="Times New Roman" w:cs="Times New Roman"/>
        </w:rPr>
      </w:pPr>
      <w:proofErr w:type="spellStart"/>
      <w:r w:rsidRPr="006C73C2">
        <w:rPr>
          <w:rFonts w:ascii="Times New Roman" w:hAnsi="Times New Roman" w:cs="Times New Roman"/>
        </w:rPr>
        <w:t>Alloxan</w:t>
      </w:r>
      <w:proofErr w:type="spellEnd"/>
      <w:r w:rsidRPr="006C73C2">
        <w:rPr>
          <w:rFonts w:ascii="Times New Roman" w:hAnsi="Times New Roman" w:cs="Times New Roman"/>
        </w:rPr>
        <w:t xml:space="preserve"> monohydrate </w:t>
      </w:r>
      <w:r w:rsidR="009D0051" w:rsidRPr="006C73C2">
        <w:rPr>
          <w:rFonts w:ascii="Times New Roman" w:hAnsi="Times New Roman" w:cs="Times New Roman"/>
        </w:rPr>
        <w:t>(</w:t>
      </w:r>
      <w:proofErr w:type="spellStart"/>
      <w:r w:rsidR="009D0051" w:rsidRPr="006C73C2">
        <w:rPr>
          <w:rFonts w:ascii="Times New Roman" w:hAnsi="Times New Roman" w:cs="Times New Roman"/>
        </w:rPr>
        <w:t>Loba</w:t>
      </w:r>
      <w:proofErr w:type="spellEnd"/>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Chemie</w:t>
      </w:r>
      <w:proofErr w:type="spellEnd"/>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Pvt</w:t>
      </w:r>
      <w:proofErr w:type="spellEnd"/>
      <w:r w:rsidR="009D0051" w:rsidRPr="006C73C2">
        <w:rPr>
          <w:rFonts w:ascii="Times New Roman" w:hAnsi="Times New Roman" w:cs="Times New Roman"/>
        </w:rPr>
        <w:t xml:space="preserve"> Ltd, India)</w:t>
      </w:r>
      <w:r w:rsidR="006C73C2">
        <w:rPr>
          <w:rFonts w:ascii="Times New Roman" w:hAnsi="Times New Roman" w:cs="Times New Roman"/>
        </w:rPr>
        <w:t xml:space="preserve">; </w:t>
      </w:r>
      <w:r w:rsidR="009D0051" w:rsidRPr="006C73C2">
        <w:rPr>
          <w:rFonts w:ascii="Times New Roman" w:hAnsi="Times New Roman" w:cs="Times New Roman"/>
        </w:rPr>
        <w:t>M</w:t>
      </w:r>
      <w:r w:rsidRPr="006C73C2">
        <w:rPr>
          <w:rFonts w:ascii="Times New Roman" w:hAnsi="Times New Roman" w:cs="Times New Roman"/>
        </w:rPr>
        <w:t>etformin</w:t>
      </w:r>
      <w:r w:rsidR="0088133A" w:rsidRPr="006C73C2">
        <w:rPr>
          <w:rFonts w:ascii="Times New Roman" w:hAnsi="Times New Roman" w:cs="Times New Roman"/>
        </w:rPr>
        <w:t xml:space="preserve"> 500 mg tablet</w:t>
      </w:r>
      <w:r w:rsidR="009D0051" w:rsidRPr="006C73C2">
        <w:rPr>
          <w:rFonts w:ascii="Times New Roman" w:hAnsi="Times New Roman" w:cs="Times New Roman"/>
        </w:rPr>
        <w:t xml:space="preserve"> (</w:t>
      </w:r>
      <w:r w:rsidR="0088133A" w:rsidRPr="006C73C2">
        <w:rPr>
          <w:rFonts w:ascii="Times New Roman" w:hAnsi="Times New Roman" w:cs="Times New Roman"/>
        </w:rPr>
        <w:t>Merck</w:t>
      </w:r>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Sant</w:t>
      </w:r>
      <w:r w:rsidR="0088133A" w:rsidRPr="006C73C2">
        <w:rPr>
          <w:rFonts w:ascii="Times New Roman" w:hAnsi="Times New Roman" w:cs="Times New Roman"/>
        </w:rPr>
        <w:t>e</w:t>
      </w:r>
      <w:proofErr w:type="spellEnd"/>
      <w:r w:rsidR="0088133A" w:rsidRPr="006C73C2">
        <w:rPr>
          <w:rFonts w:ascii="Times New Roman" w:hAnsi="Times New Roman" w:cs="Times New Roman"/>
        </w:rPr>
        <w:t xml:space="preserve"> </w:t>
      </w:r>
      <w:proofErr w:type="spellStart"/>
      <w:r w:rsidR="0088133A" w:rsidRPr="006C73C2">
        <w:rPr>
          <w:rFonts w:ascii="Times New Roman" w:hAnsi="Times New Roman" w:cs="Times New Roman"/>
        </w:rPr>
        <w:t>s.a.s</w:t>
      </w:r>
      <w:proofErr w:type="spellEnd"/>
      <w:r w:rsidR="0088133A" w:rsidRPr="006C73C2">
        <w:rPr>
          <w:rFonts w:ascii="Times New Roman" w:hAnsi="Times New Roman" w:cs="Times New Roman"/>
        </w:rPr>
        <w:t>.,</w:t>
      </w:r>
      <w:r w:rsidR="00535EBF" w:rsidRPr="006C73C2">
        <w:rPr>
          <w:rFonts w:ascii="Times New Roman" w:hAnsi="Times New Roman" w:cs="Times New Roman"/>
        </w:rPr>
        <w:t xml:space="preserve"> France</w:t>
      </w:r>
      <w:r w:rsidR="009D0051" w:rsidRPr="006C73C2">
        <w:rPr>
          <w:rFonts w:ascii="Times New Roman" w:hAnsi="Times New Roman" w:cs="Times New Roman"/>
        </w:rPr>
        <w:t>)</w:t>
      </w:r>
      <w:r w:rsidR="006C73C2">
        <w:rPr>
          <w:rFonts w:ascii="Times New Roman" w:hAnsi="Times New Roman" w:cs="Times New Roman"/>
        </w:rPr>
        <w:t xml:space="preserve">; </w:t>
      </w:r>
      <w:r w:rsidR="009D0051">
        <w:rPr>
          <w:rFonts w:ascii="Times New Roman" w:hAnsi="Times New Roman" w:cs="Times New Roman"/>
        </w:rPr>
        <w:t>Pr</w:t>
      </w:r>
      <w:r w:rsidRPr="00551F89">
        <w:rPr>
          <w:rFonts w:ascii="Times New Roman" w:hAnsi="Times New Roman" w:cs="Times New Roman"/>
        </w:rPr>
        <w:t>opranolol</w:t>
      </w:r>
      <w:r w:rsidR="009D0051">
        <w:rPr>
          <w:rFonts w:ascii="Times New Roman" w:hAnsi="Times New Roman" w:cs="Times New Roman"/>
        </w:rPr>
        <w:t xml:space="preserve"> </w:t>
      </w:r>
      <w:r w:rsidR="0088133A">
        <w:rPr>
          <w:rFonts w:ascii="Times New Roman" w:hAnsi="Times New Roman" w:cs="Times New Roman"/>
        </w:rPr>
        <w:t xml:space="preserve">40 mg tablet </w:t>
      </w:r>
      <w:r w:rsidR="009D0051">
        <w:rPr>
          <w:rFonts w:ascii="Times New Roman" w:hAnsi="Times New Roman" w:cs="Times New Roman"/>
        </w:rPr>
        <w:t>(</w:t>
      </w:r>
      <w:proofErr w:type="spellStart"/>
      <w:r w:rsidR="0088133A">
        <w:rPr>
          <w:rFonts w:ascii="Times New Roman" w:hAnsi="Times New Roman" w:cs="Times New Roman"/>
        </w:rPr>
        <w:t>Eurosun</w:t>
      </w:r>
      <w:proofErr w:type="spellEnd"/>
      <w:r w:rsidR="0088133A">
        <w:rPr>
          <w:rFonts w:ascii="Times New Roman" w:hAnsi="Times New Roman" w:cs="Times New Roman"/>
        </w:rPr>
        <w:t xml:space="preserve"> Pharmaceuticals, India)</w:t>
      </w:r>
      <w:r w:rsidR="006C73C2">
        <w:rPr>
          <w:rFonts w:ascii="Times New Roman" w:hAnsi="Times New Roman" w:cs="Times New Roman"/>
        </w:rPr>
        <w:t>.</w:t>
      </w:r>
    </w:p>
    <w:p w14:paraId="098EA527" w14:textId="5F05454D" w:rsidR="000408B3" w:rsidRPr="00551F89" w:rsidRDefault="00983362"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2.2 </w:t>
      </w:r>
      <w:r w:rsidR="006C73C2">
        <w:rPr>
          <w:rFonts w:ascii="Times New Roman" w:hAnsi="Times New Roman" w:cs="Times New Roman"/>
          <w:b/>
          <w:bCs/>
          <w:sz w:val="24"/>
          <w:szCs w:val="24"/>
        </w:rPr>
        <w:t>Experimental a</w:t>
      </w:r>
      <w:r w:rsidR="000408B3" w:rsidRPr="00551F89">
        <w:rPr>
          <w:rFonts w:ascii="Times New Roman" w:hAnsi="Times New Roman" w:cs="Times New Roman"/>
          <w:b/>
          <w:bCs/>
          <w:sz w:val="24"/>
          <w:szCs w:val="24"/>
        </w:rPr>
        <w:t>nimals</w:t>
      </w:r>
    </w:p>
    <w:p w14:paraId="40628C74" w14:textId="630275C1" w:rsidR="000408B3" w:rsidRPr="008F5990"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Wistar rats weighing between 140-180 g were procured from the Animal House of the Faculty of Basic Medical Science, Delta State University </w:t>
      </w:r>
      <w:proofErr w:type="spellStart"/>
      <w:r w:rsidRPr="00551F89">
        <w:rPr>
          <w:rFonts w:ascii="Times New Roman" w:hAnsi="Times New Roman" w:cs="Times New Roman"/>
          <w:sz w:val="24"/>
          <w:szCs w:val="24"/>
          <w:lang w:val="en-US"/>
        </w:rPr>
        <w:t>Abraka</w:t>
      </w:r>
      <w:proofErr w:type="spellEnd"/>
      <w:r w:rsidRPr="00551F89">
        <w:rPr>
          <w:rFonts w:ascii="Times New Roman" w:hAnsi="Times New Roman" w:cs="Times New Roman"/>
          <w:sz w:val="24"/>
          <w:szCs w:val="24"/>
          <w:lang w:val="en-US"/>
        </w:rPr>
        <w:t xml:space="preserve">, Nigeria. The animals were acclimatized for a period of two weeks prior to the study, and were placed on Growers’ feed and clean water </w:t>
      </w:r>
      <w:r w:rsidRPr="00551F89">
        <w:rPr>
          <w:rFonts w:ascii="Times New Roman" w:hAnsi="Times New Roman" w:cs="Times New Roman"/>
          <w:i/>
          <w:iCs/>
          <w:sz w:val="24"/>
          <w:szCs w:val="24"/>
        </w:rPr>
        <w:t>ad libitum</w:t>
      </w:r>
      <w:r w:rsidRPr="00551F89">
        <w:rPr>
          <w:rFonts w:ascii="Times New Roman" w:hAnsi="Times New Roman" w:cs="Times New Roman"/>
          <w:sz w:val="24"/>
          <w:szCs w:val="24"/>
          <w:lang w:val="en-US"/>
        </w:rPr>
        <w:t xml:space="preserve">. Guidelines were followed in the handling of animals in accordance with the ethical standards of the Institutional Animals Ethics (IAEC), as adopted by the </w:t>
      </w:r>
      <w:r w:rsidR="0088133A">
        <w:rPr>
          <w:rFonts w:ascii="Times New Roman" w:hAnsi="Times New Roman" w:cs="Times New Roman"/>
          <w:sz w:val="24"/>
          <w:szCs w:val="24"/>
          <w:lang w:val="en-US"/>
        </w:rPr>
        <w:t>Research and Ethics Commi</w:t>
      </w:r>
      <w:r w:rsidRPr="00551F89">
        <w:rPr>
          <w:rFonts w:ascii="Times New Roman" w:hAnsi="Times New Roman" w:cs="Times New Roman"/>
          <w:sz w:val="24"/>
          <w:szCs w:val="24"/>
          <w:lang w:val="en-US"/>
        </w:rPr>
        <w:t xml:space="preserve">ttee of the Faculty of Basic Medical Science, Delta State University, </w:t>
      </w:r>
      <w:proofErr w:type="spellStart"/>
      <w:r w:rsidRPr="00551F89">
        <w:rPr>
          <w:rFonts w:ascii="Times New Roman" w:hAnsi="Times New Roman" w:cs="Times New Roman"/>
          <w:sz w:val="24"/>
          <w:szCs w:val="24"/>
          <w:lang w:val="en-US"/>
        </w:rPr>
        <w:t>Abraka</w:t>
      </w:r>
      <w:proofErr w:type="spellEnd"/>
      <w:r w:rsidRPr="00551F89">
        <w:rPr>
          <w:rFonts w:ascii="Times New Roman" w:hAnsi="Times New Roman" w:cs="Times New Roman"/>
          <w:sz w:val="24"/>
          <w:szCs w:val="24"/>
          <w:lang w:val="en-US"/>
        </w:rPr>
        <w:t>, Nigeria</w:t>
      </w:r>
      <w:r w:rsidR="0088133A">
        <w:rPr>
          <w:rFonts w:ascii="Times New Roman" w:hAnsi="Times New Roman" w:cs="Times New Roman"/>
          <w:sz w:val="24"/>
          <w:szCs w:val="24"/>
          <w:lang w:val="en-US"/>
        </w:rPr>
        <w:t xml:space="preserve"> </w:t>
      </w:r>
      <w:r w:rsidR="0088133A" w:rsidRPr="008F5990">
        <w:rPr>
          <w:rFonts w:ascii="Times New Roman" w:hAnsi="Times New Roman" w:cs="Times New Roman"/>
          <w:sz w:val="24"/>
          <w:szCs w:val="24"/>
          <w:lang w:val="en-US"/>
        </w:rPr>
        <w:t>(</w:t>
      </w:r>
      <w:r w:rsidR="008F5990" w:rsidRPr="008F5990">
        <w:rPr>
          <w:rFonts w:ascii="Times New Roman" w:hAnsi="Times New Roman" w:cs="Times New Roman"/>
          <w:sz w:val="24"/>
        </w:rPr>
        <w:t>RBC/FBMC/DELSU/25/783)</w:t>
      </w:r>
      <w:r w:rsidRPr="008F5990">
        <w:rPr>
          <w:rFonts w:ascii="Times New Roman" w:hAnsi="Times New Roman" w:cs="Times New Roman"/>
          <w:sz w:val="24"/>
          <w:szCs w:val="24"/>
          <w:lang w:val="en-US"/>
        </w:rPr>
        <w:t>.</w:t>
      </w:r>
    </w:p>
    <w:p w14:paraId="30A3325B" w14:textId="195818D5" w:rsidR="006375F0" w:rsidRDefault="00983362"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2.3 </w:t>
      </w:r>
      <w:r w:rsidR="006375F0">
        <w:rPr>
          <w:rFonts w:ascii="Times New Roman" w:hAnsi="Times New Roman" w:cs="Times New Roman"/>
          <w:b/>
          <w:bCs/>
          <w:sz w:val="24"/>
          <w:szCs w:val="24"/>
          <w:lang w:val="en-US"/>
        </w:rPr>
        <w:t xml:space="preserve">Oral </w:t>
      </w:r>
      <w:r w:rsidR="006C73C2">
        <w:rPr>
          <w:rFonts w:ascii="Times New Roman" w:hAnsi="Times New Roman" w:cs="Times New Roman"/>
          <w:b/>
          <w:bCs/>
          <w:sz w:val="24"/>
          <w:szCs w:val="24"/>
          <w:lang w:val="en-US"/>
        </w:rPr>
        <w:t xml:space="preserve">glucose tolerance test </w:t>
      </w:r>
      <w:r w:rsidR="006375F0">
        <w:rPr>
          <w:rFonts w:ascii="Times New Roman" w:hAnsi="Times New Roman" w:cs="Times New Roman"/>
          <w:b/>
          <w:bCs/>
          <w:sz w:val="24"/>
          <w:szCs w:val="24"/>
          <w:lang w:val="en-US"/>
        </w:rPr>
        <w:t>(</w:t>
      </w:r>
      <w:r w:rsidR="00BF5D95">
        <w:rPr>
          <w:rFonts w:ascii="Times New Roman" w:hAnsi="Times New Roman" w:cs="Times New Roman"/>
          <w:b/>
          <w:bCs/>
          <w:sz w:val="24"/>
          <w:szCs w:val="24"/>
          <w:lang w:val="en-US"/>
        </w:rPr>
        <w:t>OGTT</w:t>
      </w:r>
      <w:r w:rsidR="006375F0">
        <w:rPr>
          <w:rFonts w:ascii="Times New Roman" w:hAnsi="Times New Roman" w:cs="Times New Roman"/>
          <w:b/>
          <w:bCs/>
          <w:sz w:val="24"/>
          <w:szCs w:val="24"/>
          <w:lang w:val="en-US"/>
        </w:rPr>
        <w:t>) in normal rats</w:t>
      </w:r>
    </w:p>
    <w:p w14:paraId="0E9EEEFD" w14:textId="6EFB0EF0" w:rsidR="00AD4065" w:rsidRDefault="006375F0" w:rsidP="0074647A">
      <w:pPr>
        <w:pStyle w:val="Body"/>
        <w:spacing w:before="240" w:after="0" w:line="480" w:lineRule="auto"/>
        <w:jc w:val="both"/>
        <w:rPr>
          <w:rFonts w:ascii="Times New Roman" w:eastAsia="Times New Roman" w:hAnsi="Times New Roman" w:cs="Times New Roman"/>
          <w:sz w:val="24"/>
          <w:szCs w:val="24"/>
          <w:lang w:val="en-US"/>
        </w:rPr>
      </w:pPr>
      <w:r w:rsidRPr="006375F0">
        <w:rPr>
          <w:rFonts w:ascii="Times New Roman" w:eastAsia="Times New Roman" w:hAnsi="Times New Roman" w:cs="Times New Roman"/>
          <w:sz w:val="24"/>
          <w:szCs w:val="24"/>
          <w:lang w:val="en-US"/>
        </w:rPr>
        <w:t xml:space="preserve">Oral glucose tolerance test (OGTT) was </w:t>
      </w:r>
      <w:r>
        <w:rPr>
          <w:rFonts w:ascii="Times New Roman" w:eastAsia="Times New Roman" w:hAnsi="Times New Roman" w:cs="Times New Roman"/>
          <w:sz w:val="24"/>
          <w:szCs w:val="24"/>
          <w:lang w:val="en-US"/>
        </w:rPr>
        <w:t>carried out in accordance to the method</w:t>
      </w:r>
      <w:r w:rsidR="00C30684">
        <w:rPr>
          <w:rFonts w:ascii="Times New Roman" w:eastAsia="Times New Roman" w:hAnsi="Times New Roman" w:cs="Times New Roman"/>
          <w:sz w:val="24"/>
          <w:szCs w:val="24"/>
          <w:lang w:val="en-US"/>
        </w:rPr>
        <w:t xml:space="preserve"> described </w:t>
      </w:r>
      <w:r>
        <w:rPr>
          <w:rFonts w:ascii="Times New Roman" w:eastAsia="Times New Roman" w:hAnsi="Times New Roman" w:cs="Times New Roman"/>
          <w:sz w:val="24"/>
          <w:szCs w:val="24"/>
          <w:lang w:val="en-US"/>
        </w:rPr>
        <w:t xml:space="preserve">by </w:t>
      </w:r>
      <w:r w:rsidR="00472C68" w:rsidRPr="000E4402">
        <w:rPr>
          <w:rFonts w:ascii="Times New Roman" w:eastAsia="Times New Roman" w:hAnsi="Times New Roman" w:cs="Times New Roman"/>
          <w:sz w:val="24"/>
          <w:szCs w:val="24"/>
          <w:highlight w:val="green"/>
          <w:lang w:val="en-US"/>
        </w:rPr>
        <w:t xml:space="preserve">Tang </w:t>
      </w:r>
      <w:r w:rsidR="00983362" w:rsidRPr="000E4402">
        <w:rPr>
          <w:rFonts w:ascii="Times New Roman" w:eastAsia="Times New Roman" w:hAnsi="Times New Roman" w:cs="Times New Roman"/>
          <w:i/>
          <w:sz w:val="24"/>
          <w:szCs w:val="24"/>
          <w:highlight w:val="green"/>
          <w:lang w:val="en-US"/>
        </w:rPr>
        <w:t>et al</w:t>
      </w:r>
      <w:r w:rsidR="00472C68" w:rsidRPr="000E4402">
        <w:rPr>
          <w:rFonts w:ascii="Times New Roman" w:eastAsia="Times New Roman" w:hAnsi="Times New Roman" w:cs="Times New Roman"/>
          <w:sz w:val="24"/>
          <w:szCs w:val="24"/>
          <w:highlight w:val="green"/>
          <w:lang w:val="en-US"/>
        </w:rPr>
        <w:t>. (2018)</w:t>
      </w:r>
      <w:r w:rsidR="00740AE9" w:rsidRPr="000E4402">
        <w:rPr>
          <w:rFonts w:ascii="Times New Roman" w:eastAsia="Times New Roman" w:hAnsi="Times New Roman" w:cs="Times New Roman"/>
          <w:sz w:val="24"/>
          <w:szCs w:val="24"/>
          <w:highlight w:val="green"/>
          <w:lang w:val="en-US"/>
        </w:rPr>
        <w:t>,</w:t>
      </w:r>
      <w:r w:rsidR="00472C68" w:rsidRPr="00472C68">
        <w:rPr>
          <w:rFonts w:ascii="Times New Roman" w:eastAsia="Times New Roman" w:hAnsi="Times New Roman" w:cs="Times New Roman"/>
          <w:sz w:val="24"/>
          <w:szCs w:val="24"/>
          <w:lang w:val="en-US"/>
        </w:rPr>
        <w:t xml:space="preserve"> </w:t>
      </w:r>
      <w:r w:rsidRPr="00472C68">
        <w:rPr>
          <w:rFonts w:ascii="Times New Roman" w:eastAsia="Times New Roman" w:hAnsi="Times New Roman" w:cs="Times New Roman"/>
          <w:sz w:val="24"/>
          <w:szCs w:val="24"/>
          <w:lang w:val="en-US"/>
        </w:rPr>
        <w:t xml:space="preserve">with slight variations. </w:t>
      </w:r>
      <w:r w:rsidR="00C30684" w:rsidRPr="00472C68">
        <w:rPr>
          <w:rFonts w:ascii="Times New Roman" w:eastAsia="Times New Roman" w:hAnsi="Times New Roman" w:cs="Times New Roman"/>
          <w:sz w:val="24"/>
          <w:szCs w:val="24"/>
          <w:lang w:val="en-US"/>
        </w:rPr>
        <w:t>Rats of an average weight</w:t>
      </w:r>
      <w:r w:rsidR="00C30684">
        <w:rPr>
          <w:rFonts w:ascii="Times New Roman" w:eastAsia="Times New Roman" w:hAnsi="Times New Roman" w:cs="Times New Roman"/>
          <w:sz w:val="24"/>
          <w:szCs w:val="24"/>
          <w:lang w:val="en-US"/>
        </w:rPr>
        <w:t xml:space="preserve"> of 135 g f</w:t>
      </w:r>
      <w:r w:rsidRPr="006375F0">
        <w:rPr>
          <w:rFonts w:ascii="Times New Roman" w:eastAsia="Times New Roman" w:hAnsi="Times New Roman" w:cs="Times New Roman"/>
          <w:sz w:val="24"/>
          <w:szCs w:val="24"/>
          <w:lang w:val="en-US"/>
        </w:rPr>
        <w:t xml:space="preserve">asted for 12 hours were </w:t>
      </w:r>
      <w:r w:rsidR="00C30684">
        <w:rPr>
          <w:rFonts w:ascii="Times New Roman" w:eastAsia="Times New Roman" w:hAnsi="Times New Roman" w:cs="Times New Roman"/>
          <w:sz w:val="24"/>
          <w:szCs w:val="24"/>
          <w:lang w:val="en-US"/>
        </w:rPr>
        <w:t xml:space="preserve">randomly </w:t>
      </w:r>
      <w:r w:rsidRPr="006375F0">
        <w:rPr>
          <w:rFonts w:ascii="Times New Roman" w:eastAsia="Times New Roman" w:hAnsi="Times New Roman" w:cs="Times New Roman"/>
          <w:sz w:val="24"/>
          <w:szCs w:val="24"/>
          <w:lang w:val="en-US"/>
        </w:rPr>
        <w:t xml:space="preserve">distributed into four groups of three rats each. </w:t>
      </w:r>
    </w:p>
    <w:p w14:paraId="72247E5E" w14:textId="6A3F8EF4" w:rsidR="00AD4065" w:rsidRPr="00AD4065" w:rsidRDefault="00AD4065" w:rsidP="00AD4065">
      <w:pPr>
        <w:pStyle w:val="Body"/>
        <w:spacing w:before="240"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 xml:space="preserve">The normal animals were grouped into four groups of </w:t>
      </w:r>
      <w:r w:rsidR="00B04951">
        <w:rPr>
          <w:rFonts w:ascii="Times New Roman" w:hAnsi="Times New Roman" w:cs="Times New Roman"/>
          <w:sz w:val="24"/>
          <w:szCs w:val="24"/>
          <w:highlight w:val="green"/>
          <w:lang w:val="en-US"/>
        </w:rPr>
        <w:t>five</w:t>
      </w:r>
      <w:r w:rsidRPr="00AD4065">
        <w:rPr>
          <w:rFonts w:ascii="Times New Roman" w:hAnsi="Times New Roman" w:cs="Times New Roman"/>
          <w:sz w:val="24"/>
          <w:szCs w:val="24"/>
          <w:highlight w:val="green"/>
          <w:lang w:val="en-US"/>
        </w:rPr>
        <w:t xml:space="preserve"> rats each as follows:</w:t>
      </w:r>
    </w:p>
    <w:p w14:paraId="7D10CD23" w14:textId="77777777" w:rsidR="00AD4065" w:rsidRPr="00AD4065" w:rsidRDefault="00AD4065" w:rsidP="00AD4065">
      <w:pPr>
        <w:pStyle w:val="Body"/>
        <w:spacing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Group 1 – Normal Control (Distilled Water 10 ml/kg)</w:t>
      </w:r>
    </w:p>
    <w:p w14:paraId="089AB4A0" w14:textId="7A45D038" w:rsidR="00AD4065" w:rsidRPr="00AD4065" w:rsidRDefault="00AD4065" w:rsidP="00AD4065">
      <w:pPr>
        <w:pStyle w:val="Body"/>
        <w:spacing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Group 2</w:t>
      </w:r>
      <w:r w:rsidRPr="00AD4065">
        <w:rPr>
          <w:rFonts w:ascii="Times New Roman" w:hAnsi="Times New Roman" w:cs="Times New Roman"/>
          <w:sz w:val="24"/>
          <w:szCs w:val="24"/>
          <w:highlight w:val="green"/>
        </w:rPr>
        <w:t xml:space="preserve"> </w:t>
      </w:r>
      <w:r w:rsidRPr="00AD4065">
        <w:rPr>
          <w:rFonts w:ascii="Times New Roman" w:hAnsi="Times New Roman" w:cs="Times New Roman"/>
          <w:sz w:val="24"/>
          <w:szCs w:val="24"/>
          <w:highlight w:val="green"/>
          <w:lang w:val="en-US"/>
        </w:rPr>
        <w:t xml:space="preserve">– </w:t>
      </w:r>
      <w:r w:rsidRPr="00AD4065">
        <w:rPr>
          <w:rFonts w:ascii="Times New Roman" w:hAnsi="Times New Roman" w:cs="Times New Roman"/>
          <w:sz w:val="24"/>
          <w:szCs w:val="24"/>
          <w:highlight w:val="green"/>
        </w:rPr>
        <w:t xml:space="preserve">OGTT Control </w:t>
      </w:r>
    </w:p>
    <w:p w14:paraId="321009CF" w14:textId="77777777" w:rsidR="00AD4065" w:rsidRPr="00AD4065" w:rsidRDefault="00AD4065" w:rsidP="00AD4065">
      <w:pPr>
        <w:pStyle w:val="Body"/>
        <w:spacing w:after="0" w:line="480" w:lineRule="auto"/>
        <w:jc w:val="both"/>
        <w:rPr>
          <w:rFonts w:ascii="Times New Roman" w:eastAsia="Times New Roman" w:hAnsi="Times New Roman" w:cs="Times New Roman"/>
          <w:sz w:val="24"/>
          <w:szCs w:val="24"/>
          <w:highlight w:val="green"/>
        </w:rPr>
      </w:pPr>
      <w:r w:rsidRPr="00AD4065">
        <w:rPr>
          <w:rFonts w:ascii="Times New Roman" w:hAnsi="Times New Roman" w:cs="Times New Roman"/>
          <w:sz w:val="24"/>
          <w:szCs w:val="24"/>
          <w:highlight w:val="green"/>
          <w:lang w:val="en-US"/>
        </w:rPr>
        <w:t xml:space="preserve">Group 3 – </w:t>
      </w:r>
      <w:r w:rsidRPr="00AD4065">
        <w:rPr>
          <w:rFonts w:ascii="Times New Roman" w:hAnsi="Times New Roman" w:cs="Times New Roman"/>
          <w:sz w:val="24"/>
          <w:szCs w:val="24"/>
          <w:highlight w:val="green"/>
        </w:rPr>
        <w:t>Metformin 500 mg/kg (MET)</w:t>
      </w:r>
    </w:p>
    <w:p w14:paraId="2C552012" w14:textId="5F1C0970" w:rsidR="00AD4065" w:rsidRPr="00551F89" w:rsidRDefault="00AD4065" w:rsidP="00AD4065">
      <w:pPr>
        <w:pStyle w:val="Body"/>
        <w:spacing w:after="0" w:line="480" w:lineRule="auto"/>
        <w:jc w:val="both"/>
        <w:rPr>
          <w:rFonts w:ascii="Times New Roman" w:eastAsia="Times New Roman" w:hAnsi="Times New Roman" w:cs="Times New Roman"/>
          <w:sz w:val="24"/>
          <w:szCs w:val="24"/>
        </w:rPr>
      </w:pPr>
      <w:r w:rsidRPr="00AD4065">
        <w:rPr>
          <w:rFonts w:ascii="Times New Roman" w:hAnsi="Times New Roman" w:cs="Times New Roman"/>
          <w:sz w:val="24"/>
          <w:szCs w:val="24"/>
          <w:highlight w:val="green"/>
          <w:lang w:val="en-US"/>
        </w:rPr>
        <w:t>Group 3</w:t>
      </w:r>
      <w:r w:rsidRPr="00AD4065">
        <w:rPr>
          <w:rFonts w:ascii="Times New Roman" w:hAnsi="Times New Roman" w:cs="Times New Roman"/>
          <w:sz w:val="24"/>
          <w:szCs w:val="24"/>
          <w:highlight w:val="green"/>
        </w:rPr>
        <w:t xml:space="preserve"> </w:t>
      </w:r>
      <w:r w:rsidRPr="00AD4065">
        <w:rPr>
          <w:rFonts w:ascii="Times New Roman" w:hAnsi="Times New Roman" w:cs="Times New Roman"/>
          <w:sz w:val="24"/>
          <w:szCs w:val="24"/>
          <w:highlight w:val="green"/>
          <w:lang w:val="en-US"/>
        </w:rPr>
        <w:t xml:space="preserve">– </w:t>
      </w:r>
      <w:r w:rsidRPr="00AD4065">
        <w:rPr>
          <w:rFonts w:ascii="Times New Roman" w:hAnsi="Times New Roman" w:cs="Times New Roman"/>
          <w:sz w:val="24"/>
          <w:szCs w:val="24"/>
          <w:highlight w:val="green"/>
        </w:rPr>
        <w:t xml:space="preserve">Metformin 500 mg/kg + Propranolol </w:t>
      </w:r>
      <w:r w:rsidR="00511071">
        <w:rPr>
          <w:rFonts w:ascii="Times New Roman" w:hAnsi="Times New Roman" w:cs="Times New Roman"/>
          <w:sz w:val="24"/>
          <w:szCs w:val="24"/>
          <w:highlight w:val="green"/>
        </w:rPr>
        <w:t>15</w:t>
      </w:r>
      <w:r w:rsidRPr="00AD4065">
        <w:rPr>
          <w:rFonts w:ascii="Times New Roman" w:hAnsi="Times New Roman" w:cs="Times New Roman"/>
          <w:sz w:val="24"/>
          <w:szCs w:val="24"/>
          <w:highlight w:val="green"/>
        </w:rPr>
        <w:t xml:space="preserve"> mg/kg (MET+PRO)</w:t>
      </w:r>
    </w:p>
    <w:p w14:paraId="6C509DC9" w14:textId="7ABB4568" w:rsidR="006375F0" w:rsidRPr="006375F0" w:rsidRDefault="006375F0" w:rsidP="0074647A">
      <w:pPr>
        <w:pStyle w:val="Body"/>
        <w:spacing w:before="240" w:after="0" w:line="480" w:lineRule="auto"/>
        <w:jc w:val="both"/>
        <w:rPr>
          <w:rFonts w:ascii="Times New Roman" w:hAnsi="Times New Roman" w:cs="Times New Roman"/>
          <w:b/>
          <w:bCs/>
          <w:sz w:val="24"/>
          <w:szCs w:val="24"/>
          <w:lang w:val="en-US"/>
        </w:rPr>
      </w:pPr>
      <w:r w:rsidRPr="006375F0">
        <w:rPr>
          <w:rFonts w:ascii="Times New Roman" w:eastAsia="Times New Roman" w:hAnsi="Times New Roman" w:cs="Times New Roman"/>
          <w:sz w:val="24"/>
          <w:szCs w:val="24"/>
          <w:lang w:val="en-US"/>
        </w:rPr>
        <w:lastRenderedPageBreak/>
        <w:t xml:space="preserve">Thirty minutes following each administration, 2.5 g/kg of glucose solution was administered </w:t>
      </w:r>
      <w:r w:rsidR="00C30684">
        <w:rPr>
          <w:rFonts w:ascii="Times New Roman" w:eastAsia="Times New Roman" w:hAnsi="Times New Roman" w:cs="Times New Roman"/>
          <w:sz w:val="24"/>
          <w:szCs w:val="24"/>
          <w:lang w:val="en-US"/>
        </w:rPr>
        <w:t xml:space="preserve">all </w:t>
      </w:r>
      <w:r w:rsidR="00AD4065">
        <w:rPr>
          <w:rFonts w:ascii="Times New Roman" w:eastAsia="Times New Roman" w:hAnsi="Times New Roman" w:cs="Times New Roman"/>
          <w:sz w:val="24"/>
          <w:szCs w:val="24"/>
          <w:lang w:val="en-US"/>
        </w:rPr>
        <w:t xml:space="preserve">the </w:t>
      </w:r>
      <w:r w:rsidR="00C30684">
        <w:rPr>
          <w:rFonts w:ascii="Times New Roman" w:eastAsia="Times New Roman" w:hAnsi="Times New Roman" w:cs="Times New Roman"/>
          <w:sz w:val="24"/>
          <w:szCs w:val="24"/>
          <w:lang w:val="en-US"/>
        </w:rPr>
        <w:t xml:space="preserve">groups except the normal control. </w:t>
      </w:r>
      <w:r w:rsidRPr="006375F0">
        <w:rPr>
          <w:rFonts w:ascii="Times New Roman" w:eastAsia="Times New Roman" w:hAnsi="Times New Roman" w:cs="Times New Roman"/>
          <w:sz w:val="24"/>
          <w:szCs w:val="24"/>
          <w:lang w:val="en-US"/>
        </w:rPr>
        <w:t>Blood glucose levels were measured for each</w:t>
      </w:r>
      <w:r w:rsidR="00C30684">
        <w:rPr>
          <w:rFonts w:ascii="Times New Roman" w:eastAsia="Times New Roman" w:hAnsi="Times New Roman" w:cs="Times New Roman"/>
          <w:sz w:val="24"/>
          <w:szCs w:val="24"/>
          <w:lang w:val="en-US"/>
        </w:rPr>
        <w:t xml:space="preserve"> group</w:t>
      </w:r>
      <w:r w:rsidRPr="006375F0">
        <w:rPr>
          <w:rFonts w:ascii="Times New Roman" w:eastAsia="Times New Roman" w:hAnsi="Times New Roman" w:cs="Times New Roman"/>
          <w:sz w:val="24"/>
          <w:szCs w:val="24"/>
          <w:lang w:val="en-US"/>
        </w:rPr>
        <w:t xml:space="preserve"> at </w:t>
      </w:r>
      <w:r w:rsidR="00F26A88">
        <w:rPr>
          <w:rFonts w:ascii="Times New Roman" w:eastAsia="Times New Roman" w:hAnsi="Times New Roman" w:cs="Times New Roman"/>
          <w:sz w:val="24"/>
          <w:szCs w:val="24"/>
          <w:lang w:val="en-US"/>
        </w:rPr>
        <w:t xml:space="preserve">intervals of </w:t>
      </w:r>
      <w:r w:rsidRPr="006375F0">
        <w:rPr>
          <w:rFonts w:ascii="Times New Roman" w:eastAsia="Times New Roman" w:hAnsi="Times New Roman" w:cs="Times New Roman"/>
          <w:sz w:val="24"/>
          <w:szCs w:val="24"/>
          <w:lang w:val="en-US"/>
        </w:rPr>
        <w:t>30, 60 and 120 minutes following glucose administration.</w:t>
      </w:r>
      <w:r w:rsidR="000E4402">
        <w:rPr>
          <w:rFonts w:ascii="Times New Roman" w:eastAsia="Times New Roman" w:hAnsi="Times New Roman" w:cs="Times New Roman"/>
          <w:sz w:val="24"/>
          <w:szCs w:val="24"/>
          <w:lang w:val="en-US"/>
        </w:rPr>
        <w:t xml:space="preserve"> </w:t>
      </w:r>
      <w:r w:rsidR="000E4402" w:rsidRPr="00511071">
        <w:rPr>
          <w:rFonts w:ascii="Times New Roman" w:eastAsia="Times New Roman" w:hAnsi="Times New Roman" w:cs="Times New Roman"/>
          <w:sz w:val="24"/>
          <w:szCs w:val="24"/>
          <w:highlight w:val="green"/>
          <w:lang w:val="en-US"/>
        </w:rPr>
        <w:t xml:space="preserve">Doses for metformin and propranolol were selected for this study based on existing studies of </w:t>
      </w:r>
      <w:proofErr w:type="spellStart"/>
      <w:r w:rsidR="000E4402" w:rsidRPr="00511071">
        <w:rPr>
          <w:rFonts w:ascii="Times New Roman" w:hAnsi="Times New Roman" w:cs="Times New Roman"/>
          <w:sz w:val="24"/>
          <w:szCs w:val="24"/>
          <w:highlight w:val="green"/>
          <w:lang w:val="en-US"/>
        </w:rPr>
        <w:t>Moke</w:t>
      </w:r>
      <w:proofErr w:type="spellEnd"/>
      <w:r w:rsidR="000E4402" w:rsidRPr="00511071">
        <w:rPr>
          <w:rFonts w:ascii="Times New Roman" w:hAnsi="Times New Roman" w:cs="Times New Roman"/>
          <w:sz w:val="24"/>
          <w:szCs w:val="24"/>
          <w:highlight w:val="green"/>
          <w:lang w:val="en-US"/>
        </w:rPr>
        <w:t xml:space="preserve"> </w:t>
      </w:r>
      <w:r w:rsidR="000E4402" w:rsidRPr="00511071">
        <w:rPr>
          <w:rFonts w:ascii="Times New Roman" w:hAnsi="Times New Roman" w:cs="Times New Roman"/>
          <w:i/>
          <w:sz w:val="24"/>
          <w:szCs w:val="24"/>
          <w:highlight w:val="green"/>
          <w:lang w:val="en-US"/>
        </w:rPr>
        <w:t>et al</w:t>
      </w:r>
      <w:r w:rsidR="000E4402" w:rsidRPr="00511071">
        <w:rPr>
          <w:rFonts w:ascii="Times New Roman" w:hAnsi="Times New Roman" w:cs="Times New Roman"/>
          <w:sz w:val="24"/>
          <w:szCs w:val="24"/>
          <w:highlight w:val="green"/>
          <w:lang w:val="en-US"/>
        </w:rPr>
        <w:t xml:space="preserve"> (2023b) and </w:t>
      </w:r>
      <w:r w:rsidR="00511071" w:rsidRPr="00511071">
        <w:rPr>
          <w:rFonts w:ascii="Times New Roman" w:hAnsi="Times New Roman" w:cs="Times New Roman"/>
          <w:sz w:val="24"/>
          <w:szCs w:val="24"/>
          <w:highlight w:val="green"/>
          <w:lang w:val="en-US"/>
        </w:rPr>
        <w:t xml:space="preserve">Tsai </w:t>
      </w:r>
      <w:r w:rsidR="00511071" w:rsidRPr="00511071">
        <w:rPr>
          <w:rFonts w:ascii="Times New Roman" w:hAnsi="Times New Roman" w:cs="Times New Roman"/>
          <w:i/>
          <w:sz w:val="24"/>
          <w:szCs w:val="24"/>
          <w:highlight w:val="green"/>
          <w:lang w:val="en-US"/>
        </w:rPr>
        <w:t>et al</w:t>
      </w:r>
      <w:r w:rsidR="00511071" w:rsidRPr="00511071">
        <w:rPr>
          <w:rFonts w:ascii="Times New Roman" w:hAnsi="Times New Roman" w:cs="Times New Roman"/>
          <w:sz w:val="24"/>
          <w:szCs w:val="24"/>
          <w:highlight w:val="green"/>
          <w:lang w:val="en-US"/>
        </w:rPr>
        <w:t xml:space="preserve"> (2022)</w:t>
      </w:r>
      <w:r w:rsidR="00511071">
        <w:rPr>
          <w:rFonts w:ascii="Times New Roman" w:hAnsi="Times New Roman" w:cs="Times New Roman"/>
          <w:sz w:val="24"/>
          <w:szCs w:val="24"/>
          <w:lang w:val="en-US"/>
        </w:rPr>
        <w:t>.</w:t>
      </w:r>
    </w:p>
    <w:p w14:paraId="04029925" w14:textId="5AA15809" w:rsidR="006375F0" w:rsidRPr="006375F0" w:rsidRDefault="00983362"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w:t>
      </w:r>
      <w:proofErr w:type="spellStart"/>
      <w:r w:rsidR="006375F0" w:rsidRPr="006375F0">
        <w:rPr>
          <w:rFonts w:ascii="Times New Roman" w:hAnsi="Times New Roman" w:cs="Times New Roman"/>
          <w:b/>
          <w:bCs/>
          <w:sz w:val="24"/>
          <w:szCs w:val="24"/>
          <w:lang w:val="en-US"/>
        </w:rPr>
        <w:t>Antihyperglycaemic</w:t>
      </w:r>
      <w:proofErr w:type="spellEnd"/>
      <w:r w:rsidR="006375F0" w:rsidRPr="006375F0">
        <w:rPr>
          <w:rFonts w:ascii="Times New Roman" w:hAnsi="Times New Roman" w:cs="Times New Roman"/>
          <w:b/>
          <w:bCs/>
          <w:sz w:val="24"/>
          <w:szCs w:val="24"/>
          <w:lang w:val="en-US"/>
        </w:rPr>
        <w:t xml:space="preserve"> effect on </w:t>
      </w:r>
      <w:proofErr w:type="spellStart"/>
      <w:r w:rsidR="006375F0" w:rsidRPr="006375F0">
        <w:rPr>
          <w:rFonts w:ascii="Times New Roman" w:hAnsi="Times New Roman" w:cs="Times New Roman"/>
          <w:b/>
          <w:bCs/>
          <w:sz w:val="24"/>
          <w:szCs w:val="24"/>
          <w:lang w:val="en-US"/>
        </w:rPr>
        <w:t>alloxan</w:t>
      </w:r>
      <w:proofErr w:type="spellEnd"/>
      <w:r w:rsidR="006375F0" w:rsidRPr="006375F0">
        <w:rPr>
          <w:rFonts w:ascii="Times New Roman" w:hAnsi="Times New Roman" w:cs="Times New Roman"/>
          <w:b/>
          <w:bCs/>
          <w:sz w:val="24"/>
          <w:szCs w:val="24"/>
          <w:lang w:val="en-US"/>
        </w:rPr>
        <w:t>-</w:t>
      </w:r>
      <w:r w:rsidR="006375F0">
        <w:rPr>
          <w:rFonts w:ascii="Times New Roman" w:hAnsi="Times New Roman" w:cs="Times New Roman"/>
          <w:b/>
          <w:bCs/>
          <w:sz w:val="24"/>
          <w:szCs w:val="24"/>
          <w:lang w:val="en-US"/>
        </w:rPr>
        <w:t xml:space="preserve">induced </w:t>
      </w:r>
      <w:r w:rsidR="006375F0" w:rsidRPr="006375F0">
        <w:rPr>
          <w:rFonts w:ascii="Times New Roman" w:hAnsi="Times New Roman" w:cs="Times New Roman"/>
          <w:b/>
          <w:bCs/>
          <w:sz w:val="24"/>
          <w:szCs w:val="24"/>
          <w:lang w:val="en-US"/>
        </w:rPr>
        <w:t>diabetic rats</w:t>
      </w:r>
    </w:p>
    <w:p w14:paraId="3552825B" w14:textId="5F9597BE" w:rsidR="000408B3" w:rsidRPr="00551F89" w:rsidRDefault="003210B8" w:rsidP="0074647A">
      <w:pPr>
        <w:pStyle w:val="Body"/>
        <w:spacing w:before="240" w:after="0" w:line="48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lang w:val="en-US"/>
        </w:rPr>
        <w:t>Hyperglycaemia</w:t>
      </w:r>
      <w:proofErr w:type="spellEnd"/>
      <w:r>
        <w:rPr>
          <w:rFonts w:ascii="Times New Roman" w:hAnsi="Times New Roman" w:cs="Times New Roman"/>
          <w:sz w:val="24"/>
          <w:szCs w:val="24"/>
          <w:lang w:val="en-US"/>
        </w:rPr>
        <w:t xml:space="preserve"> was induced in overnight fasted rats using a single dose of </w:t>
      </w:r>
      <w:r w:rsidRPr="00551F89">
        <w:rPr>
          <w:rFonts w:ascii="Times New Roman" w:hAnsi="Times New Roman" w:cs="Times New Roman"/>
          <w:sz w:val="24"/>
          <w:szCs w:val="24"/>
          <w:lang w:val="en-US"/>
        </w:rPr>
        <w:t>intraperitoneal injection of alloxan monohydrate</w:t>
      </w:r>
      <w:r>
        <w:rPr>
          <w:rFonts w:ascii="Times New Roman" w:hAnsi="Times New Roman" w:cs="Times New Roman"/>
          <w:sz w:val="24"/>
          <w:szCs w:val="24"/>
          <w:lang w:val="en-US"/>
        </w:rPr>
        <w:t xml:space="preserve"> 150 mg/kg </w:t>
      </w:r>
      <w:r w:rsidR="000408B3" w:rsidRPr="00551F89">
        <w:rPr>
          <w:rFonts w:ascii="Times New Roman" w:hAnsi="Times New Roman" w:cs="Times New Roman"/>
          <w:sz w:val="24"/>
          <w:szCs w:val="24"/>
          <w:lang w:val="en-US"/>
        </w:rPr>
        <w:t>(</w:t>
      </w:r>
      <w:r w:rsidR="00037A4C">
        <w:rPr>
          <w:rFonts w:ascii="Times New Roman" w:hAnsi="Times New Roman" w:cs="Times New Roman"/>
          <w:sz w:val="24"/>
          <w:szCs w:val="24"/>
          <w:lang w:val="en-US"/>
        </w:rPr>
        <w:t xml:space="preserve">Rotimi </w:t>
      </w:r>
      <w:r w:rsidR="00983362" w:rsidRPr="00983362">
        <w:rPr>
          <w:rFonts w:ascii="Times New Roman" w:hAnsi="Times New Roman" w:cs="Times New Roman"/>
          <w:i/>
          <w:sz w:val="24"/>
          <w:szCs w:val="24"/>
          <w:lang w:val="en-US"/>
        </w:rPr>
        <w:t>et al</w:t>
      </w:r>
      <w:r w:rsidR="00037A4C">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20</w:t>
      </w:r>
      <w:r w:rsidR="00037A4C">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proofErr w:type="spellStart"/>
      <w:r w:rsidRPr="00740AE9">
        <w:rPr>
          <w:rFonts w:ascii="Times New Roman" w:hAnsi="Times New Roman" w:cs="Times New Roman"/>
          <w:sz w:val="24"/>
          <w:szCs w:val="24"/>
          <w:lang w:val="en-US"/>
        </w:rPr>
        <w:t>Moke</w:t>
      </w:r>
      <w:proofErr w:type="spellEnd"/>
      <w:r>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Pr>
          <w:rFonts w:ascii="Times New Roman" w:hAnsi="Times New Roman" w:cs="Times New Roman"/>
          <w:sz w:val="24"/>
          <w:szCs w:val="24"/>
          <w:lang w:val="en-US"/>
        </w:rPr>
        <w:t>, 2015</w:t>
      </w:r>
      <w:r w:rsidR="000408B3" w:rsidRPr="00551F89">
        <w:rPr>
          <w:rFonts w:ascii="Times New Roman" w:hAnsi="Times New Roman" w:cs="Times New Roman"/>
          <w:sz w:val="24"/>
          <w:szCs w:val="24"/>
          <w:lang w:val="en-US"/>
        </w:rPr>
        <w:t xml:space="preserve">). Animals were fed </w:t>
      </w:r>
      <w:r w:rsidR="000408B3" w:rsidRPr="00551F89">
        <w:rPr>
          <w:rFonts w:ascii="Times New Roman" w:hAnsi="Times New Roman" w:cs="Times New Roman"/>
          <w:i/>
          <w:iCs/>
          <w:sz w:val="24"/>
          <w:szCs w:val="24"/>
        </w:rPr>
        <w:t xml:space="preserve">ad libitum </w:t>
      </w:r>
      <w:r w:rsidR="000408B3" w:rsidRPr="00551F89">
        <w:rPr>
          <w:rFonts w:ascii="Times New Roman" w:hAnsi="Times New Roman" w:cs="Times New Roman"/>
          <w:sz w:val="24"/>
          <w:szCs w:val="24"/>
          <w:lang w:val="en-US"/>
        </w:rPr>
        <w:t xml:space="preserve">1 h after </w:t>
      </w:r>
      <w:proofErr w:type="spellStart"/>
      <w:r w:rsidR="000408B3" w:rsidRPr="00551F89">
        <w:rPr>
          <w:rFonts w:ascii="Times New Roman" w:hAnsi="Times New Roman" w:cs="Times New Roman"/>
          <w:sz w:val="24"/>
          <w:szCs w:val="24"/>
          <w:lang w:val="en-US"/>
        </w:rPr>
        <w:t>alloxanisation</w:t>
      </w:r>
      <w:proofErr w:type="spellEnd"/>
      <w:r w:rsidR="000408B3" w:rsidRPr="00551F89">
        <w:rPr>
          <w:rFonts w:ascii="Times New Roman" w:hAnsi="Times New Roman" w:cs="Times New Roman"/>
          <w:sz w:val="24"/>
          <w:szCs w:val="24"/>
          <w:lang w:val="en-US"/>
        </w:rPr>
        <w:t xml:space="preserve">. Fasting blood glucose (FBG) was monitored before and after </w:t>
      </w:r>
      <w:proofErr w:type="spellStart"/>
      <w:r w:rsidR="000408B3" w:rsidRPr="00551F89">
        <w:rPr>
          <w:rFonts w:ascii="Times New Roman" w:hAnsi="Times New Roman" w:cs="Times New Roman"/>
          <w:sz w:val="24"/>
          <w:szCs w:val="24"/>
          <w:lang w:val="en-US"/>
        </w:rPr>
        <w:t>alloxanisation</w:t>
      </w:r>
      <w:proofErr w:type="spellEnd"/>
      <w:r w:rsidR="000408B3" w:rsidRPr="00551F89">
        <w:rPr>
          <w:rFonts w:ascii="Times New Roman" w:hAnsi="Times New Roman" w:cs="Times New Roman"/>
          <w:sz w:val="24"/>
          <w:szCs w:val="24"/>
          <w:lang w:val="en-US"/>
        </w:rPr>
        <w:t xml:space="preserve"> from samples collected from the tail tip, by means of a glucometer (ACCU-CHEK</w:t>
      </w:r>
      <w:r w:rsidR="000408B3" w:rsidRPr="00551F89">
        <w:rPr>
          <w:rFonts w:ascii="Times New Roman" w:hAnsi="Times New Roman" w:cs="Times New Roman"/>
          <w:sz w:val="24"/>
          <w:szCs w:val="24"/>
          <w:vertAlign w:val="superscript"/>
          <w:lang w:val="en-US"/>
        </w:rPr>
        <w:t>®</w:t>
      </w:r>
      <w:r w:rsidR="000408B3" w:rsidRPr="00551F89">
        <w:rPr>
          <w:rFonts w:ascii="Times New Roman" w:hAnsi="Times New Roman" w:cs="Times New Roman"/>
          <w:sz w:val="24"/>
          <w:szCs w:val="24"/>
          <w:lang w:val="en-US"/>
        </w:rPr>
        <w:t xml:space="preserve"> Active) and compatible blood glucose test strips. </w:t>
      </w:r>
      <w:r>
        <w:rPr>
          <w:rFonts w:ascii="Times New Roman" w:hAnsi="Times New Roman" w:cs="Times New Roman"/>
          <w:sz w:val="24"/>
          <w:szCs w:val="24"/>
          <w:lang w:val="en-US"/>
        </w:rPr>
        <w:t xml:space="preserve">Animals with </w:t>
      </w:r>
      <w:r w:rsidR="000408B3" w:rsidRPr="00551F89">
        <w:rPr>
          <w:rFonts w:ascii="Times New Roman" w:hAnsi="Times New Roman" w:cs="Times New Roman"/>
          <w:sz w:val="24"/>
          <w:szCs w:val="24"/>
          <w:lang w:val="en-US"/>
        </w:rPr>
        <w:t xml:space="preserve">FBG measurement </w:t>
      </w:r>
      <w:r w:rsidRPr="00551F89">
        <w:rPr>
          <w:rFonts w:ascii="Times New Roman" w:hAnsi="Times New Roman" w:cs="Times New Roman"/>
          <w:sz w:val="24"/>
          <w:szCs w:val="24"/>
          <w:lang w:val="en-US"/>
        </w:rPr>
        <w:t xml:space="preserve">of ≥ 200 mg/dl </w:t>
      </w:r>
      <w:r>
        <w:rPr>
          <w:rFonts w:ascii="Times New Roman" w:hAnsi="Times New Roman" w:cs="Times New Roman"/>
          <w:sz w:val="24"/>
          <w:szCs w:val="24"/>
          <w:lang w:val="en-US"/>
        </w:rPr>
        <w:t xml:space="preserve">at </w:t>
      </w:r>
      <w:r w:rsidR="000408B3" w:rsidRPr="00551F89">
        <w:rPr>
          <w:rFonts w:ascii="Times New Roman" w:hAnsi="Times New Roman" w:cs="Times New Roman"/>
          <w:sz w:val="24"/>
          <w:szCs w:val="24"/>
          <w:lang w:val="en-US"/>
        </w:rPr>
        <w:t xml:space="preserve">72 h after </w:t>
      </w:r>
      <w:proofErr w:type="spellStart"/>
      <w:r w:rsidR="000408B3" w:rsidRPr="00551F89">
        <w:rPr>
          <w:rFonts w:ascii="Times New Roman" w:hAnsi="Times New Roman" w:cs="Times New Roman"/>
          <w:sz w:val="24"/>
          <w:szCs w:val="24"/>
          <w:lang w:val="en-US"/>
        </w:rPr>
        <w:t>alloxani</w:t>
      </w:r>
      <w:r w:rsidR="00F26A88">
        <w:rPr>
          <w:rFonts w:ascii="Times New Roman" w:hAnsi="Times New Roman" w:cs="Times New Roman"/>
          <w:sz w:val="24"/>
          <w:szCs w:val="24"/>
          <w:lang w:val="en-US"/>
        </w:rPr>
        <w:t>s</w:t>
      </w:r>
      <w:r w:rsidR="000408B3" w:rsidRPr="00551F89">
        <w:rPr>
          <w:rFonts w:ascii="Times New Roman" w:hAnsi="Times New Roman" w:cs="Times New Roman"/>
          <w:sz w:val="24"/>
          <w:szCs w:val="24"/>
          <w:lang w:val="en-US"/>
        </w:rPr>
        <w:t>ation</w:t>
      </w:r>
      <w:proofErr w:type="spellEnd"/>
      <w:r>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were selected for the study (</w:t>
      </w:r>
      <w:proofErr w:type="spellStart"/>
      <w:r w:rsidR="0020306D">
        <w:rPr>
          <w:rFonts w:ascii="Times New Roman" w:hAnsi="Times New Roman" w:cs="Times New Roman"/>
          <w:sz w:val="24"/>
          <w:szCs w:val="24"/>
          <w:lang w:val="en-US"/>
        </w:rPr>
        <w:t>Misra</w:t>
      </w:r>
      <w:proofErr w:type="spellEnd"/>
      <w:r w:rsidR="0020306D">
        <w:rPr>
          <w:rFonts w:ascii="Times New Roman" w:hAnsi="Times New Roman" w:cs="Times New Roman"/>
          <w:sz w:val="24"/>
          <w:szCs w:val="24"/>
          <w:lang w:val="en-US"/>
        </w:rPr>
        <w:t xml:space="preserve"> </w:t>
      </w:r>
      <w:r w:rsidR="0006460A">
        <w:rPr>
          <w:rFonts w:ascii="Times New Roman" w:hAnsi="Times New Roman" w:cs="Times New Roman"/>
          <w:sz w:val="24"/>
          <w:szCs w:val="24"/>
          <w:lang w:val="en-US"/>
        </w:rPr>
        <w:t>&amp;</w:t>
      </w:r>
      <w:r w:rsidR="0020306D">
        <w:rPr>
          <w:rFonts w:ascii="Times New Roman" w:hAnsi="Times New Roman" w:cs="Times New Roman"/>
          <w:sz w:val="24"/>
          <w:szCs w:val="24"/>
          <w:lang w:val="en-US"/>
        </w:rPr>
        <w:t xml:space="preserve"> </w:t>
      </w:r>
      <w:proofErr w:type="spellStart"/>
      <w:r w:rsidR="0020306D">
        <w:rPr>
          <w:rFonts w:ascii="Times New Roman" w:hAnsi="Times New Roman" w:cs="Times New Roman"/>
          <w:sz w:val="24"/>
          <w:szCs w:val="24"/>
          <w:lang w:val="en-US"/>
        </w:rPr>
        <w:t>Aiman</w:t>
      </w:r>
      <w:proofErr w:type="spellEnd"/>
      <w:r w:rsidR="000408B3" w:rsidRPr="00551F89">
        <w:rPr>
          <w:rFonts w:ascii="Times New Roman" w:hAnsi="Times New Roman" w:cs="Times New Roman"/>
          <w:sz w:val="24"/>
          <w:szCs w:val="24"/>
          <w:lang w:val="en-US"/>
        </w:rPr>
        <w:t>, 201</w:t>
      </w:r>
      <w:r w:rsidR="0020306D">
        <w:rPr>
          <w:rFonts w:ascii="Times New Roman" w:hAnsi="Times New Roman" w:cs="Times New Roman"/>
          <w:sz w:val="24"/>
          <w:szCs w:val="24"/>
          <w:lang w:val="en-US"/>
        </w:rPr>
        <w:t>2</w:t>
      </w:r>
      <w:r w:rsidR="000408B3" w:rsidRPr="00551F89">
        <w:rPr>
          <w:rFonts w:ascii="Times New Roman" w:hAnsi="Times New Roman" w:cs="Times New Roman"/>
          <w:sz w:val="24"/>
          <w:szCs w:val="24"/>
          <w:lang w:val="en-US"/>
        </w:rPr>
        <w:t>).</w:t>
      </w:r>
    </w:p>
    <w:p w14:paraId="395FAD9B" w14:textId="77777777"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The diabetic animals were grouped into four groups of five animals each as follows:</w:t>
      </w:r>
    </w:p>
    <w:p w14:paraId="2693F744" w14:textId="713DCBC5"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1</w:t>
      </w:r>
      <w:r w:rsidR="003210B8">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Normal Control (Distilled Water 10 ml/kg)</w:t>
      </w:r>
    </w:p>
    <w:p w14:paraId="111CA0C4" w14:textId="0542DDA6" w:rsidR="003210B8"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2</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 xml:space="preserve">Diabetic Control </w:t>
      </w:r>
    </w:p>
    <w:p w14:paraId="2A8AA4F3" w14:textId="25DC981D"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3</w:t>
      </w:r>
      <w:r w:rsidR="003210B8">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Metformin 500 mg/kg (</w:t>
      </w:r>
      <w:r w:rsidR="003210B8">
        <w:rPr>
          <w:rFonts w:ascii="Times New Roman" w:hAnsi="Times New Roman" w:cs="Times New Roman"/>
          <w:sz w:val="24"/>
          <w:szCs w:val="24"/>
        </w:rPr>
        <w:t>MET)</w:t>
      </w:r>
    </w:p>
    <w:p w14:paraId="23E6D8B8" w14:textId="03B6D44A"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3</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Met</w:t>
      </w:r>
      <w:r w:rsidR="00511071">
        <w:rPr>
          <w:rFonts w:ascii="Times New Roman" w:hAnsi="Times New Roman" w:cs="Times New Roman"/>
          <w:sz w:val="24"/>
          <w:szCs w:val="24"/>
        </w:rPr>
        <w:t>formin 500 mg/kg + Propranolol 15</w:t>
      </w:r>
      <w:r w:rsidRPr="00551F89">
        <w:rPr>
          <w:rFonts w:ascii="Times New Roman" w:hAnsi="Times New Roman" w:cs="Times New Roman"/>
          <w:sz w:val="24"/>
          <w:szCs w:val="24"/>
        </w:rPr>
        <w:t xml:space="preserve"> mg/kg</w:t>
      </w:r>
      <w:r w:rsidR="003210B8">
        <w:rPr>
          <w:rFonts w:ascii="Times New Roman" w:hAnsi="Times New Roman" w:cs="Times New Roman"/>
          <w:sz w:val="24"/>
          <w:szCs w:val="24"/>
        </w:rPr>
        <w:t xml:space="preserve"> </w:t>
      </w:r>
      <w:r w:rsidRPr="00551F89">
        <w:rPr>
          <w:rFonts w:ascii="Times New Roman" w:hAnsi="Times New Roman" w:cs="Times New Roman"/>
          <w:sz w:val="24"/>
          <w:szCs w:val="24"/>
        </w:rPr>
        <w:t>(</w:t>
      </w:r>
      <w:r w:rsidR="003210B8">
        <w:rPr>
          <w:rFonts w:ascii="Times New Roman" w:hAnsi="Times New Roman" w:cs="Times New Roman"/>
          <w:sz w:val="24"/>
          <w:szCs w:val="24"/>
        </w:rPr>
        <w:t>MET+</w:t>
      </w:r>
      <w:r w:rsidR="006D68F0">
        <w:rPr>
          <w:rFonts w:ascii="Times New Roman" w:hAnsi="Times New Roman" w:cs="Times New Roman"/>
          <w:sz w:val="24"/>
          <w:szCs w:val="24"/>
        </w:rPr>
        <w:t>PRO)</w:t>
      </w:r>
    </w:p>
    <w:p w14:paraId="1037EC28" w14:textId="3B2FAE74" w:rsidR="00B04951" w:rsidRDefault="000408B3" w:rsidP="0074647A">
      <w:pPr>
        <w:pStyle w:val="Body"/>
        <w:spacing w:before="240" w:after="0" w:line="480" w:lineRule="auto"/>
        <w:jc w:val="both"/>
        <w:rPr>
          <w:rFonts w:ascii="Times New Roman" w:hAnsi="Times New Roman" w:cs="Times New Roman"/>
          <w:sz w:val="24"/>
          <w:szCs w:val="24"/>
        </w:rPr>
      </w:pPr>
      <w:r w:rsidRPr="00551F89">
        <w:rPr>
          <w:rFonts w:ascii="Times New Roman" w:hAnsi="Times New Roman" w:cs="Times New Roman"/>
          <w:sz w:val="24"/>
          <w:szCs w:val="24"/>
          <w:lang w:val="en-US"/>
        </w:rPr>
        <w:t xml:space="preserve">The FBS was monitored in all these groups at 0 h prior to treatment, and </w:t>
      </w:r>
      <w:r w:rsidR="003E2ED6">
        <w:rPr>
          <w:rFonts w:ascii="Times New Roman" w:hAnsi="Times New Roman" w:cs="Times New Roman"/>
          <w:sz w:val="24"/>
          <w:szCs w:val="24"/>
          <w:lang w:val="en-US"/>
        </w:rPr>
        <w:t xml:space="preserve">for both the 7th day and 14th </w:t>
      </w:r>
      <w:r w:rsidRPr="00551F89">
        <w:rPr>
          <w:rFonts w:ascii="Times New Roman" w:hAnsi="Times New Roman" w:cs="Times New Roman"/>
          <w:sz w:val="24"/>
          <w:szCs w:val="24"/>
          <w:lang w:val="en-US"/>
        </w:rPr>
        <w:t>day</w:t>
      </w:r>
      <w:r w:rsidR="003E2ED6">
        <w:rPr>
          <w:rFonts w:ascii="Times New Roman" w:hAnsi="Times New Roman" w:cs="Times New Roman"/>
          <w:sz w:val="24"/>
          <w:szCs w:val="24"/>
          <w:lang w:val="en-US"/>
        </w:rPr>
        <w:t xml:space="preserve"> of</w:t>
      </w:r>
      <w:r w:rsidRPr="00551F89">
        <w:rPr>
          <w:rFonts w:ascii="Times New Roman" w:hAnsi="Times New Roman" w:cs="Times New Roman"/>
          <w:sz w:val="24"/>
          <w:szCs w:val="24"/>
          <w:lang w:val="en-US"/>
        </w:rPr>
        <w:t xml:space="preserve"> </w:t>
      </w:r>
      <w:r w:rsidR="00A7192B">
        <w:rPr>
          <w:rFonts w:ascii="Times New Roman" w:hAnsi="Times New Roman" w:cs="Times New Roman"/>
          <w:sz w:val="24"/>
          <w:szCs w:val="24"/>
          <w:lang w:val="en-US"/>
        </w:rPr>
        <w:t xml:space="preserve">subacute </w:t>
      </w:r>
      <w:r w:rsidRPr="00551F89">
        <w:rPr>
          <w:rFonts w:ascii="Times New Roman" w:hAnsi="Times New Roman" w:cs="Times New Roman"/>
          <w:sz w:val="24"/>
          <w:szCs w:val="24"/>
          <w:lang w:val="en-US"/>
        </w:rPr>
        <w:t>administration of a daily dose of metformin and</w:t>
      </w:r>
      <w:r w:rsidR="006D68F0">
        <w:rPr>
          <w:rFonts w:ascii="Times New Roman" w:hAnsi="Times New Roman" w:cs="Times New Roman"/>
          <w:sz w:val="24"/>
          <w:szCs w:val="24"/>
          <w:lang w:val="en-US"/>
        </w:rPr>
        <w:t xml:space="preserve"> metformin with </w:t>
      </w:r>
      <w:r w:rsidRPr="00551F89">
        <w:rPr>
          <w:rFonts w:ascii="Times New Roman" w:hAnsi="Times New Roman" w:cs="Times New Roman"/>
          <w:sz w:val="24"/>
          <w:szCs w:val="24"/>
          <w:lang w:val="en-US"/>
        </w:rPr>
        <w:t xml:space="preserve">propranolol. </w:t>
      </w:r>
      <w:r w:rsidR="003E2ED6" w:rsidRPr="00B04951">
        <w:rPr>
          <w:rFonts w:ascii="Times New Roman" w:hAnsi="Times New Roman" w:cs="Times New Roman"/>
          <w:sz w:val="24"/>
          <w:szCs w:val="24"/>
          <w:highlight w:val="green"/>
          <w:lang w:val="en-US"/>
        </w:rPr>
        <w:t>After t</w:t>
      </w:r>
      <w:r w:rsidRPr="00B04951">
        <w:rPr>
          <w:rFonts w:ascii="Times New Roman" w:hAnsi="Times New Roman" w:cs="Times New Roman"/>
          <w:sz w:val="24"/>
          <w:szCs w:val="24"/>
          <w:highlight w:val="green"/>
          <w:lang w:val="en-US"/>
        </w:rPr>
        <w:t xml:space="preserve">he </w:t>
      </w:r>
      <w:r w:rsidR="003E2ED6" w:rsidRPr="00B04951">
        <w:rPr>
          <w:rFonts w:ascii="Times New Roman" w:hAnsi="Times New Roman" w:cs="Times New Roman"/>
          <w:sz w:val="24"/>
          <w:szCs w:val="24"/>
          <w:highlight w:val="green"/>
          <w:lang w:val="en-US"/>
        </w:rPr>
        <w:t>fourteenth</w:t>
      </w:r>
      <w:r w:rsidR="006D68F0" w:rsidRPr="00B04951">
        <w:rPr>
          <w:rFonts w:ascii="Times New Roman" w:hAnsi="Times New Roman" w:cs="Times New Roman"/>
          <w:sz w:val="24"/>
          <w:szCs w:val="24"/>
          <w:highlight w:val="green"/>
          <w:lang w:val="en-US"/>
        </w:rPr>
        <w:t xml:space="preserve"> </w:t>
      </w:r>
      <w:r w:rsidRPr="00B04951">
        <w:rPr>
          <w:rFonts w:ascii="Times New Roman" w:hAnsi="Times New Roman" w:cs="Times New Roman"/>
          <w:sz w:val="24"/>
          <w:szCs w:val="24"/>
          <w:highlight w:val="green"/>
          <w:lang w:val="en-US"/>
        </w:rPr>
        <w:t xml:space="preserve">day, the animals were sacrificed using </w:t>
      </w:r>
      <w:proofErr w:type="spellStart"/>
      <w:r w:rsidRPr="00B04951">
        <w:rPr>
          <w:rFonts w:ascii="Times New Roman" w:hAnsi="Times New Roman" w:cs="Times New Roman"/>
          <w:sz w:val="24"/>
          <w:szCs w:val="24"/>
          <w:highlight w:val="green"/>
          <w:lang w:val="en-US"/>
        </w:rPr>
        <w:t>anaesthetic</w:t>
      </w:r>
      <w:proofErr w:type="spellEnd"/>
      <w:r w:rsidRPr="00B04951">
        <w:rPr>
          <w:rFonts w:ascii="Times New Roman" w:hAnsi="Times New Roman" w:cs="Times New Roman"/>
          <w:sz w:val="24"/>
          <w:szCs w:val="24"/>
          <w:highlight w:val="green"/>
          <w:lang w:val="en-US"/>
        </w:rPr>
        <w:t xml:space="preserve"> ether and blood samples were collected for assessment of antioxidants parameters</w:t>
      </w:r>
      <w:r w:rsidR="002B6E71" w:rsidRPr="00B04951">
        <w:rPr>
          <w:rFonts w:ascii="Times New Roman" w:hAnsi="Times New Roman" w:cs="Times New Roman"/>
          <w:sz w:val="24"/>
          <w:szCs w:val="24"/>
          <w:highlight w:val="green"/>
          <w:lang w:val="en-US"/>
        </w:rPr>
        <w:t xml:space="preserve"> using appropriate test </w:t>
      </w:r>
      <w:r w:rsidR="002B6E71" w:rsidRPr="00B04951">
        <w:rPr>
          <w:rFonts w:ascii="Times New Roman" w:hAnsi="Times New Roman" w:cs="Times New Roman"/>
          <w:sz w:val="24"/>
          <w:szCs w:val="24"/>
          <w:highlight w:val="green"/>
          <w:lang w:val="en-US"/>
        </w:rPr>
        <w:lastRenderedPageBreak/>
        <w:t xml:space="preserve">kits for </w:t>
      </w:r>
      <w:proofErr w:type="spellStart"/>
      <w:r w:rsidR="0090157F" w:rsidRPr="00B04951">
        <w:rPr>
          <w:rFonts w:ascii="Times New Roman" w:hAnsi="Times New Roman" w:cs="Times New Roman"/>
          <w:sz w:val="24"/>
          <w:szCs w:val="24"/>
          <w:highlight w:val="green"/>
          <w:lang w:val="en-US"/>
        </w:rPr>
        <w:t>malonaldehyde</w:t>
      </w:r>
      <w:proofErr w:type="spellEnd"/>
      <w:r w:rsidR="0090157F" w:rsidRPr="00B04951">
        <w:rPr>
          <w:rFonts w:ascii="Times New Roman" w:hAnsi="Times New Roman" w:cs="Times New Roman"/>
          <w:sz w:val="24"/>
          <w:szCs w:val="24"/>
          <w:highlight w:val="green"/>
          <w:lang w:val="en-US"/>
        </w:rPr>
        <w:t xml:space="preserve">, </w:t>
      </w:r>
      <w:r w:rsidR="002B6E71" w:rsidRPr="00B04951">
        <w:rPr>
          <w:rFonts w:ascii="Times New Roman" w:hAnsi="Times New Roman" w:cs="Times New Roman"/>
          <w:sz w:val="24"/>
          <w:szCs w:val="24"/>
          <w:highlight w:val="green"/>
          <w:lang w:val="en-US"/>
        </w:rPr>
        <w:t>catalase, superoxide dismutase</w:t>
      </w:r>
      <w:r w:rsidR="0090157F" w:rsidRPr="00B04951">
        <w:rPr>
          <w:rFonts w:ascii="Times New Roman" w:hAnsi="Times New Roman" w:cs="Times New Roman"/>
          <w:sz w:val="24"/>
          <w:szCs w:val="24"/>
          <w:highlight w:val="green"/>
          <w:lang w:val="en-US"/>
        </w:rPr>
        <w:t xml:space="preserve"> and glutathione</w:t>
      </w:r>
      <w:r w:rsidR="00B04951" w:rsidRPr="00B04951">
        <w:rPr>
          <w:rFonts w:ascii="Times New Roman" w:hAnsi="Times New Roman" w:cs="Times New Roman"/>
          <w:sz w:val="24"/>
          <w:szCs w:val="24"/>
          <w:highlight w:val="green"/>
          <w:lang w:val="en-US"/>
        </w:rPr>
        <w:t xml:space="preserve"> activities</w:t>
      </w:r>
      <w:r w:rsidR="002B6E71" w:rsidRPr="00B04951">
        <w:rPr>
          <w:rFonts w:ascii="Times New Roman" w:hAnsi="Times New Roman" w:cs="Times New Roman"/>
          <w:sz w:val="24"/>
          <w:szCs w:val="24"/>
          <w:highlight w:val="green"/>
          <w:lang w:val="en-US"/>
        </w:rPr>
        <w:t xml:space="preserve">, as described by </w:t>
      </w:r>
      <w:r w:rsidR="0090157F" w:rsidRPr="00B04951">
        <w:rPr>
          <w:rFonts w:ascii="Times New Roman" w:hAnsi="Times New Roman" w:cs="Times New Roman"/>
          <w:sz w:val="24"/>
          <w:szCs w:val="24"/>
          <w:highlight w:val="green"/>
        </w:rPr>
        <w:t xml:space="preserve">Gutteridge and Wilkins (1982), </w:t>
      </w:r>
      <w:r w:rsidR="002B6E71" w:rsidRPr="00B04951">
        <w:rPr>
          <w:rFonts w:ascii="Times New Roman" w:hAnsi="Times New Roman" w:cs="Times New Roman"/>
          <w:sz w:val="24"/>
          <w:szCs w:val="24"/>
          <w:highlight w:val="green"/>
        </w:rPr>
        <w:t>Sinha</w:t>
      </w:r>
      <w:r w:rsidR="0090157F" w:rsidRPr="00B04951">
        <w:rPr>
          <w:rFonts w:ascii="Times New Roman" w:hAnsi="Times New Roman" w:cs="Times New Roman"/>
          <w:sz w:val="24"/>
          <w:szCs w:val="24"/>
          <w:highlight w:val="green"/>
        </w:rPr>
        <w:t xml:space="preserve"> (</w:t>
      </w:r>
      <w:r w:rsidR="002B6E71" w:rsidRPr="00B04951">
        <w:rPr>
          <w:rFonts w:ascii="Times New Roman" w:hAnsi="Times New Roman" w:cs="Times New Roman"/>
          <w:sz w:val="24"/>
          <w:szCs w:val="24"/>
          <w:highlight w:val="green"/>
        </w:rPr>
        <w:t>1972</w:t>
      </w:r>
      <w:r w:rsidR="0090157F" w:rsidRPr="00B04951">
        <w:rPr>
          <w:rFonts w:ascii="Times New Roman" w:hAnsi="Times New Roman" w:cs="Times New Roman"/>
          <w:sz w:val="24"/>
          <w:szCs w:val="24"/>
          <w:highlight w:val="green"/>
        </w:rPr>
        <w:t xml:space="preserve">) and </w:t>
      </w:r>
      <w:r w:rsidR="002B6E71" w:rsidRPr="00B04951">
        <w:rPr>
          <w:rFonts w:ascii="Times New Roman" w:hAnsi="Times New Roman" w:cs="Times New Roman"/>
          <w:sz w:val="24"/>
          <w:szCs w:val="24"/>
          <w:highlight w:val="green"/>
        </w:rPr>
        <w:t>Misra and Fredovich (1972)</w:t>
      </w:r>
      <w:r w:rsidR="00B04951" w:rsidRPr="00B04951">
        <w:rPr>
          <w:rFonts w:ascii="Times New Roman" w:hAnsi="Times New Roman" w:cs="Times New Roman"/>
          <w:sz w:val="24"/>
          <w:szCs w:val="24"/>
          <w:highlight w:val="green"/>
        </w:rPr>
        <w:t>.</w:t>
      </w:r>
    </w:p>
    <w:p w14:paraId="3A37B18E" w14:textId="60E984D1" w:rsidR="000408B3" w:rsidRPr="00551F89" w:rsidRDefault="00983362"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2.5 </w:t>
      </w:r>
      <w:r w:rsidR="000408B3" w:rsidRPr="00551F89">
        <w:rPr>
          <w:rFonts w:ascii="Times New Roman" w:hAnsi="Times New Roman" w:cs="Times New Roman"/>
          <w:b/>
          <w:bCs/>
          <w:sz w:val="24"/>
          <w:szCs w:val="24"/>
          <w:lang w:val="en-US"/>
        </w:rPr>
        <w:t>Statistical analysis</w:t>
      </w:r>
    </w:p>
    <w:p w14:paraId="05A365D0" w14:textId="483EF33F"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All data obtained were expressed as Mean ± SEM (standard error of mean), and analyzed by one-way analysis of variance (ANOVA) followed by Tukey’s post hoc test. Analysis was done using </w:t>
      </w:r>
      <w:r w:rsidRPr="000D1F45">
        <w:rPr>
          <w:rFonts w:ascii="Times New Roman" w:hAnsi="Times New Roman" w:cs="Times New Roman"/>
          <w:sz w:val="24"/>
          <w:szCs w:val="24"/>
          <w:lang w:val="en-US"/>
        </w:rPr>
        <w:t xml:space="preserve">GraphPad Prism version </w:t>
      </w:r>
      <w:r w:rsidR="002C0109" w:rsidRPr="000D1F45">
        <w:rPr>
          <w:rFonts w:ascii="Times New Roman" w:hAnsi="Times New Roman" w:cs="Times New Roman"/>
          <w:sz w:val="24"/>
          <w:szCs w:val="24"/>
          <w:lang w:val="en-US"/>
        </w:rPr>
        <w:t>8</w:t>
      </w:r>
      <w:r w:rsidRPr="000D1F45">
        <w:rPr>
          <w:rFonts w:ascii="Times New Roman" w:hAnsi="Times New Roman" w:cs="Times New Roman"/>
          <w:sz w:val="24"/>
          <w:szCs w:val="24"/>
          <w:lang w:val="en-US"/>
        </w:rPr>
        <w:t>.0 (GraphPad Software, San Diego, CA). P-values &lt; 0.05 were taken as</w:t>
      </w:r>
      <w:r w:rsidRPr="00551F89">
        <w:rPr>
          <w:rFonts w:ascii="Times New Roman" w:hAnsi="Times New Roman" w:cs="Times New Roman"/>
          <w:sz w:val="24"/>
          <w:szCs w:val="24"/>
          <w:lang w:val="en-US"/>
        </w:rPr>
        <w:t xml:space="preserve"> significant. Data were presented in tables and graphs.</w:t>
      </w:r>
    </w:p>
    <w:p w14:paraId="6D8B0E42" w14:textId="575F5837" w:rsidR="000408B3" w:rsidRPr="00251C34" w:rsidRDefault="00983362" w:rsidP="0074647A">
      <w:pPr>
        <w:pStyle w:val="Body"/>
        <w:spacing w:before="240"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3. </w:t>
      </w:r>
      <w:r w:rsidRPr="00251C34">
        <w:rPr>
          <w:rFonts w:ascii="Times New Roman" w:hAnsi="Times New Roman" w:cs="Times New Roman"/>
          <w:b/>
          <w:bCs/>
          <w:sz w:val="28"/>
          <w:szCs w:val="28"/>
        </w:rPr>
        <w:t>RESULTS</w:t>
      </w:r>
    </w:p>
    <w:p w14:paraId="38FDD9D9" w14:textId="3DF174FD" w:rsidR="00674717" w:rsidRPr="00251C34" w:rsidRDefault="00983362" w:rsidP="0074647A">
      <w:pPr>
        <w:pStyle w:val="Body"/>
        <w:spacing w:before="240"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674717" w:rsidRPr="00251C34">
        <w:rPr>
          <w:rFonts w:ascii="Times New Roman" w:hAnsi="Times New Roman" w:cs="Times New Roman"/>
          <w:b/>
          <w:bCs/>
          <w:sz w:val="24"/>
          <w:szCs w:val="24"/>
        </w:rPr>
        <w:t>OG</w:t>
      </w:r>
      <w:r w:rsidR="00040AA3">
        <w:rPr>
          <w:rFonts w:ascii="Times New Roman" w:hAnsi="Times New Roman" w:cs="Times New Roman"/>
          <w:b/>
          <w:bCs/>
          <w:sz w:val="24"/>
          <w:szCs w:val="24"/>
        </w:rPr>
        <w:t>T</w:t>
      </w:r>
      <w:r w:rsidR="00674717" w:rsidRPr="00251C34">
        <w:rPr>
          <w:rFonts w:ascii="Times New Roman" w:hAnsi="Times New Roman" w:cs="Times New Roman"/>
          <w:b/>
          <w:bCs/>
          <w:sz w:val="24"/>
          <w:szCs w:val="24"/>
        </w:rPr>
        <w:t>T test in normal rats</w:t>
      </w:r>
    </w:p>
    <w:p w14:paraId="224C7B5E" w14:textId="60BF385E" w:rsidR="00674717" w:rsidRPr="002C0109" w:rsidRDefault="005D12D4" w:rsidP="0074647A">
      <w:pPr>
        <w:pStyle w:val="Body"/>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Significant </w:t>
      </w:r>
      <w:r w:rsidR="00674717" w:rsidRPr="002C0109">
        <w:rPr>
          <w:rFonts w:ascii="Times New Roman" w:hAnsi="Times New Roman" w:cs="Times New Roman"/>
          <w:sz w:val="24"/>
          <w:szCs w:val="24"/>
          <w:lang w:val="en-US"/>
        </w:rPr>
        <w:t>increase in blood glucose level of normal overnight fasted rats</w:t>
      </w:r>
      <w:r>
        <w:rPr>
          <w:rFonts w:ascii="Times New Roman" w:hAnsi="Times New Roman" w:cs="Times New Roman"/>
          <w:sz w:val="24"/>
          <w:szCs w:val="24"/>
          <w:lang w:val="en-US"/>
        </w:rPr>
        <w:t xml:space="preserve"> resulted following a</w:t>
      </w:r>
      <w:r w:rsidRPr="002C0109">
        <w:rPr>
          <w:rFonts w:ascii="Times New Roman" w:hAnsi="Times New Roman" w:cs="Times New Roman"/>
          <w:sz w:val="24"/>
          <w:szCs w:val="24"/>
          <w:lang w:val="en-US"/>
        </w:rPr>
        <w:t xml:space="preserve">dministration of </w:t>
      </w:r>
      <w:r>
        <w:rPr>
          <w:rFonts w:ascii="Times New Roman" w:hAnsi="Times New Roman" w:cs="Times New Roman"/>
          <w:sz w:val="24"/>
          <w:szCs w:val="24"/>
          <w:lang w:val="en-US"/>
        </w:rPr>
        <w:t xml:space="preserve">2.5 g/kg of </w:t>
      </w:r>
      <w:r w:rsidRPr="002C0109">
        <w:rPr>
          <w:rFonts w:ascii="Times New Roman" w:hAnsi="Times New Roman" w:cs="Times New Roman"/>
          <w:sz w:val="24"/>
          <w:szCs w:val="24"/>
          <w:lang w:val="en-US"/>
        </w:rPr>
        <w:t>glucose</w:t>
      </w:r>
      <w:r w:rsidR="00674717" w:rsidRPr="002C0109">
        <w:rPr>
          <w:rFonts w:ascii="Times New Roman" w:hAnsi="Times New Roman" w:cs="Times New Roman"/>
          <w:sz w:val="24"/>
          <w:szCs w:val="24"/>
          <w:lang w:val="en-US"/>
        </w:rPr>
        <w:t xml:space="preserve">. </w:t>
      </w:r>
      <w:bookmarkStart w:id="0" w:name="_Hlk201494174"/>
      <w:r w:rsidR="00292239">
        <w:rPr>
          <w:rFonts w:ascii="Times New Roman" w:hAnsi="Times New Roman" w:cs="Times New Roman"/>
          <w:sz w:val="24"/>
          <w:szCs w:val="24"/>
          <w:lang w:val="en-US"/>
        </w:rPr>
        <w:t>Administration of metformin significantly (p &lt; 0.05)</w:t>
      </w:r>
      <w:r w:rsidR="00DB45C3">
        <w:rPr>
          <w:rFonts w:ascii="Times New Roman" w:hAnsi="Times New Roman" w:cs="Times New Roman"/>
          <w:sz w:val="24"/>
          <w:szCs w:val="24"/>
          <w:lang w:val="en-US"/>
        </w:rPr>
        <w:t xml:space="preserve"> </w:t>
      </w:r>
      <w:r w:rsidR="00292239">
        <w:rPr>
          <w:rFonts w:ascii="Times New Roman" w:hAnsi="Times New Roman" w:cs="Times New Roman"/>
          <w:sz w:val="24"/>
          <w:szCs w:val="24"/>
          <w:lang w:val="en-US"/>
        </w:rPr>
        <w:t xml:space="preserve">decreased blood glucose level at </w:t>
      </w:r>
      <w:r w:rsidR="00DB45C3" w:rsidRPr="002C0109">
        <w:rPr>
          <w:rFonts w:ascii="Times New Roman" w:hAnsi="Times New Roman" w:cs="Times New Roman"/>
          <w:sz w:val="24"/>
          <w:szCs w:val="24"/>
          <w:lang w:val="en-US"/>
        </w:rPr>
        <w:t xml:space="preserve">60 and 120 minutes </w:t>
      </w:r>
      <w:r w:rsidR="00DB45C3">
        <w:rPr>
          <w:rFonts w:ascii="Times New Roman" w:hAnsi="Times New Roman" w:cs="Times New Roman"/>
          <w:sz w:val="24"/>
          <w:szCs w:val="24"/>
          <w:lang w:val="en-US"/>
        </w:rPr>
        <w:t>after glucose loading, although blood glucose was much decreased in combination of metformin with propranolol</w:t>
      </w:r>
      <w:bookmarkEnd w:id="0"/>
      <w:r w:rsidR="00DB45C3">
        <w:rPr>
          <w:rFonts w:ascii="Times New Roman" w:hAnsi="Times New Roman" w:cs="Times New Roman"/>
          <w:sz w:val="24"/>
          <w:szCs w:val="24"/>
          <w:lang w:val="en-US"/>
        </w:rPr>
        <w:t xml:space="preserve"> </w:t>
      </w:r>
      <w:r w:rsidR="00674717" w:rsidRPr="002C0109">
        <w:rPr>
          <w:rFonts w:ascii="Times New Roman" w:hAnsi="Times New Roman" w:cs="Times New Roman"/>
          <w:sz w:val="24"/>
          <w:szCs w:val="24"/>
          <w:lang w:val="en-US"/>
        </w:rPr>
        <w:t>(Fig</w:t>
      </w:r>
      <w:r w:rsidR="006C73C2">
        <w:rPr>
          <w:rFonts w:ascii="Times New Roman" w:hAnsi="Times New Roman" w:cs="Times New Roman"/>
          <w:sz w:val="24"/>
          <w:szCs w:val="24"/>
          <w:lang w:val="en-US"/>
        </w:rPr>
        <w:t>.</w:t>
      </w:r>
      <w:r w:rsidR="00674717" w:rsidRPr="002C0109">
        <w:rPr>
          <w:rFonts w:ascii="Times New Roman" w:hAnsi="Times New Roman" w:cs="Times New Roman"/>
          <w:sz w:val="24"/>
          <w:szCs w:val="24"/>
          <w:lang w:val="en-US"/>
        </w:rPr>
        <w:t xml:space="preserve"> 1)</w:t>
      </w:r>
      <w:r w:rsidR="00DB45C3">
        <w:rPr>
          <w:rFonts w:ascii="Times New Roman" w:hAnsi="Times New Roman" w:cs="Times New Roman"/>
          <w:sz w:val="24"/>
          <w:szCs w:val="24"/>
          <w:lang w:val="en-US"/>
        </w:rPr>
        <w:t>.</w:t>
      </w:r>
    </w:p>
    <w:p w14:paraId="082AB0E6" w14:textId="77D52468" w:rsidR="00094B13" w:rsidRDefault="00094B13" w:rsidP="0074647A">
      <w:pPr>
        <w:pStyle w:val="Body"/>
        <w:spacing w:before="240" w:after="0" w:line="480" w:lineRule="auto"/>
        <w:rPr>
          <w:rFonts w:ascii="Times New Roman" w:eastAsia="Times New Roman" w:hAnsi="Times New Roman" w:cs="Times New Roman"/>
          <w:sz w:val="24"/>
          <w:szCs w:val="24"/>
        </w:rPr>
      </w:pPr>
      <w:r>
        <w:rPr>
          <w:noProof/>
          <w:lang w:val="en-US"/>
        </w:rPr>
        <w:lastRenderedPageBreak/>
        <w:drawing>
          <wp:inline distT="0" distB="0" distL="0" distR="0" wp14:anchorId="46E2917B" wp14:editId="27E41937">
            <wp:extent cx="5943600" cy="4378960"/>
            <wp:effectExtent l="0" t="0" r="0" b="2540"/>
            <wp:docPr id="73700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07638" name=""/>
                    <pic:cNvPicPr/>
                  </pic:nvPicPr>
                  <pic:blipFill>
                    <a:blip r:embed="rId9"/>
                    <a:stretch>
                      <a:fillRect/>
                    </a:stretch>
                  </pic:blipFill>
                  <pic:spPr>
                    <a:xfrm>
                      <a:off x="0" y="0"/>
                      <a:ext cx="5943600" cy="4378960"/>
                    </a:xfrm>
                    <a:prstGeom prst="rect">
                      <a:avLst/>
                    </a:prstGeom>
                  </pic:spPr>
                </pic:pic>
              </a:graphicData>
            </a:graphic>
          </wp:inline>
        </w:drawing>
      </w:r>
    </w:p>
    <w:p w14:paraId="2C558875" w14:textId="5A8E79B8" w:rsidR="00C56B44" w:rsidRPr="00674717" w:rsidRDefault="00C56B44" w:rsidP="0074647A">
      <w:pPr>
        <w:pStyle w:val="Body"/>
        <w:spacing w:before="240" w:after="0" w:line="480" w:lineRule="auto"/>
        <w:jc w:val="both"/>
        <w:rPr>
          <w:rFonts w:ascii="Times New Roman" w:eastAsia="Times New Roman" w:hAnsi="Times New Roman" w:cs="Times New Roman"/>
          <w:sz w:val="24"/>
          <w:szCs w:val="24"/>
        </w:rPr>
      </w:pPr>
      <w:r w:rsidRPr="00BB65E0">
        <w:rPr>
          <w:rFonts w:ascii="Times New Roman" w:hAnsi="Times New Roman" w:cs="Times New Roman"/>
          <w:b/>
          <w:sz w:val="24"/>
          <w:szCs w:val="24"/>
          <w:lang w:val="en-US"/>
        </w:rPr>
        <w:t>Fig</w:t>
      </w:r>
      <w:r w:rsidR="006C73C2" w:rsidRPr="00BB65E0">
        <w:rPr>
          <w:rFonts w:ascii="Times New Roman" w:hAnsi="Times New Roman" w:cs="Times New Roman"/>
          <w:b/>
          <w:sz w:val="24"/>
          <w:szCs w:val="24"/>
          <w:lang w:val="en-US"/>
        </w:rPr>
        <w:t>.</w:t>
      </w:r>
      <w:r w:rsidRPr="00BB65E0">
        <w:rPr>
          <w:rFonts w:ascii="Times New Roman" w:hAnsi="Times New Roman" w:cs="Times New Roman"/>
          <w:b/>
          <w:sz w:val="24"/>
          <w:szCs w:val="24"/>
          <w:lang w:val="en-US"/>
        </w:rPr>
        <w:t xml:space="preserve"> 1: Effect of metformin and propranolol on the fasted blood glucose level of alloxan-induced diabetic rats in an OGTT study</w:t>
      </w:r>
      <w:r w:rsidRPr="00674717">
        <w:rPr>
          <w:rFonts w:ascii="Times New Roman" w:hAnsi="Times New Roman" w:cs="Times New Roman"/>
          <w:sz w:val="24"/>
          <w:szCs w:val="24"/>
          <w:lang w:val="en-US"/>
        </w:rPr>
        <w:t>.</w:t>
      </w:r>
      <w:r w:rsidR="00094B13">
        <w:rPr>
          <w:rFonts w:ascii="Times New Roman" w:hAnsi="Times New Roman" w:cs="Times New Roman"/>
          <w:sz w:val="24"/>
          <w:szCs w:val="24"/>
          <w:lang w:val="en-US"/>
        </w:rPr>
        <w:t xml:space="preserve"> </w:t>
      </w:r>
      <w:r w:rsidR="00094B13" w:rsidRPr="00094B13">
        <w:rPr>
          <w:rFonts w:ascii="Times New Roman" w:hAnsi="Times New Roman" w:cs="Times New Roman"/>
          <w:sz w:val="24"/>
          <w:szCs w:val="24"/>
          <w:lang w:val="en-US"/>
        </w:rPr>
        <w:t xml:space="preserve">All values are expressed as mean ± </w:t>
      </w:r>
      <w:r w:rsidR="00094B13" w:rsidRPr="00094B13">
        <w:rPr>
          <w:rFonts w:ascii="Times New Roman" w:hAnsi="Times New Roman" w:cs="Times New Roman"/>
          <w:sz w:val="24"/>
          <w:szCs w:val="24"/>
        </w:rPr>
        <w:t xml:space="preserve">SEM (n=5). </w:t>
      </w:r>
      <w:r w:rsidR="00094B13" w:rsidRPr="00094B13">
        <w:rPr>
          <w:rFonts w:ascii="Times New Roman" w:hAnsi="Times New Roman" w:cs="Times New Roman"/>
          <w:color w:val="141314"/>
          <w:sz w:val="24"/>
          <w:szCs w:val="24"/>
          <w:u w:color="141314"/>
          <w:vertAlign w:val="superscript"/>
        </w:rPr>
        <w:t>a</w:t>
      </w:r>
      <w:r w:rsidR="00094B13" w:rsidRPr="00094B13">
        <w:rPr>
          <w:rFonts w:ascii="Times New Roman" w:hAnsi="Times New Roman" w:cs="Times New Roman"/>
          <w:color w:val="141314"/>
          <w:sz w:val="24"/>
          <w:szCs w:val="24"/>
          <w:u w:color="141314"/>
          <w:lang w:val="en-US"/>
        </w:rPr>
        <w:t xml:space="preserve"> = p &lt; 0.05 when compared with normal control, </w:t>
      </w:r>
      <w:r w:rsidR="00094B13" w:rsidRPr="00094B13">
        <w:rPr>
          <w:rFonts w:ascii="Times New Roman" w:hAnsi="Times New Roman" w:cs="Times New Roman"/>
          <w:color w:val="141314"/>
          <w:sz w:val="24"/>
          <w:szCs w:val="24"/>
          <w:u w:color="141314"/>
          <w:vertAlign w:val="superscript"/>
        </w:rPr>
        <w:t>b</w:t>
      </w:r>
      <w:r w:rsidR="00094B13" w:rsidRPr="00094B13">
        <w:rPr>
          <w:rFonts w:ascii="Times New Roman" w:hAnsi="Times New Roman" w:cs="Times New Roman"/>
          <w:color w:val="141314"/>
          <w:sz w:val="24"/>
          <w:szCs w:val="24"/>
          <w:u w:color="141314"/>
          <w:lang w:val="en-US"/>
        </w:rPr>
        <w:t xml:space="preserve"> = p &lt; 0.05 when compared with diabetic control, </w:t>
      </w:r>
      <w:r w:rsidR="00094B13" w:rsidRPr="00094B13">
        <w:rPr>
          <w:rFonts w:ascii="Times New Roman" w:hAnsi="Times New Roman" w:cs="Times New Roman"/>
          <w:color w:val="141314"/>
          <w:sz w:val="24"/>
          <w:szCs w:val="24"/>
          <w:u w:color="141314"/>
          <w:vertAlign w:val="superscript"/>
        </w:rPr>
        <w:t>c</w:t>
      </w:r>
      <w:r w:rsidR="00094B13" w:rsidRPr="00094B13">
        <w:rPr>
          <w:rFonts w:ascii="Times New Roman" w:hAnsi="Times New Roman" w:cs="Times New Roman"/>
          <w:color w:val="141314"/>
          <w:sz w:val="24"/>
          <w:szCs w:val="24"/>
          <w:u w:color="141314"/>
          <w:lang w:val="en-US"/>
        </w:rPr>
        <w:t xml:space="preserve"> = p &lt; 0.05 when compared with metformin alone group. MET – metformin; MET+PRO - </w:t>
      </w:r>
      <w:r w:rsidR="00094B13" w:rsidRPr="00094B13">
        <w:rPr>
          <w:rFonts w:ascii="Times New Roman" w:hAnsi="Times New Roman" w:cs="Times New Roman"/>
          <w:sz w:val="24"/>
          <w:szCs w:val="24"/>
          <w:lang w:val="en-US"/>
        </w:rPr>
        <w:t xml:space="preserve">Metformin + Propranolol; </w:t>
      </w:r>
      <w:r w:rsidR="00094B13" w:rsidRPr="00094B13">
        <w:rPr>
          <w:rFonts w:ascii="Times New Roman" w:hAnsi="Times New Roman" w:cs="Times New Roman"/>
          <w:color w:val="141314"/>
          <w:sz w:val="24"/>
          <w:szCs w:val="24"/>
          <w:u w:color="141314"/>
          <w:lang w:val="en-US"/>
        </w:rPr>
        <w:t>FBS-0 = FBS at glucose loading; FBS-30 = FBS at 30 minutes after glucose loading; FBS-60 = FBS at 60 minutes after glucose loading; FBS-120 = FBS at 120 minutes after glucose loading</w:t>
      </w:r>
    </w:p>
    <w:p w14:paraId="07BE587E" w14:textId="77777777" w:rsidR="00C56B44" w:rsidRDefault="00C56B44" w:rsidP="0074647A">
      <w:pPr>
        <w:pStyle w:val="Body"/>
        <w:spacing w:before="240" w:after="0" w:line="480" w:lineRule="auto"/>
        <w:rPr>
          <w:rFonts w:ascii="Times New Roman" w:eastAsia="Times New Roman" w:hAnsi="Times New Roman" w:cs="Times New Roman"/>
          <w:sz w:val="24"/>
          <w:szCs w:val="24"/>
        </w:rPr>
      </w:pPr>
    </w:p>
    <w:p w14:paraId="5F9433B3" w14:textId="77777777" w:rsidR="006C73C2" w:rsidRDefault="006C73C2" w:rsidP="0074647A">
      <w:pPr>
        <w:pStyle w:val="Body"/>
        <w:spacing w:before="240" w:after="0" w:line="480" w:lineRule="auto"/>
        <w:rPr>
          <w:rFonts w:ascii="Times New Roman" w:eastAsia="Times New Roman" w:hAnsi="Times New Roman" w:cs="Times New Roman"/>
          <w:sz w:val="24"/>
          <w:szCs w:val="24"/>
        </w:rPr>
      </w:pPr>
    </w:p>
    <w:p w14:paraId="486D5BF7" w14:textId="119C6CCD" w:rsidR="00C56B44" w:rsidRDefault="00BB65E0" w:rsidP="0074647A">
      <w:pPr>
        <w:pStyle w:val="Body"/>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C56B44">
        <w:rPr>
          <w:rFonts w:ascii="Times New Roman" w:hAnsi="Times New Roman" w:cs="Times New Roman"/>
          <w:b/>
          <w:bCs/>
          <w:sz w:val="24"/>
          <w:szCs w:val="24"/>
        </w:rPr>
        <w:t>Ant</w:t>
      </w:r>
      <w:r w:rsidR="001E109D">
        <w:rPr>
          <w:rFonts w:ascii="Times New Roman" w:hAnsi="Times New Roman" w:cs="Times New Roman"/>
          <w:b/>
          <w:bCs/>
          <w:sz w:val="24"/>
          <w:szCs w:val="24"/>
        </w:rPr>
        <w:t xml:space="preserve">ihyperglycaemic effect of </w:t>
      </w:r>
      <w:r w:rsidR="001E109D" w:rsidRPr="00551F89">
        <w:rPr>
          <w:rFonts w:ascii="Times New Roman" w:hAnsi="Times New Roman" w:cs="Times New Roman"/>
          <w:b/>
          <w:bCs/>
          <w:sz w:val="24"/>
          <w:szCs w:val="24"/>
          <w:lang w:val="en-US"/>
        </w:rPr>
        <w:t xml:space="preserve">metformin and propranolol </w:t>
      </w:r>
      <w:r w:rsidR="001E109D">
        <w:rPr>
          <w:rFonts w:ascii="Times New Roman" w:hAnsi="Times New Roman" w:cs="Times New Roman"/>
          <w:b/>
          <w:bCs/>
          <w:sz w:val="24"/>
          <w:szCs w:val="24"/>
          <w:lang w:val="en-US"/>
        </w:rPr>
        <w:t xml:space="preserve">on </w:t>
      </w:r>
      <w:r w:rsidR="001E109D" w:rsidRPr="00551F89">
        <w:rPr>
          <w:rFonts w:ascii="Times New Roman" w:hAnsi="Times New Roman" w:cs="Times New Roman"/>
          <w:b/>
          <w:bCs/>
          <w:sz w:val="24"/>
          <w:szCs w:val="24"/>
          <w:lang w:val="en-US"/>
        </w:rPr>
        <w:t>alloxan-induced diabetic rats</w:t>
      </w:r>
    </w:p>
    <w:p w14:paraId="64ECF4C9" w14:textId="7CE4A4CA" w:rsidR="00C56B44" w:rsidRPr="00551F89" w:rsidRDefault="00ED3AE0" w:rsidP="0074647A">
      <w:pPr>
        <w:pStyle w:val="Body"/>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Table 1</w:t>
      </w:r>
      <w:r w:rsidR="001E109D" w:rsidRPr="001E109D">
        <w:rPr>
          <w:rFonts w:ascii="Times New Roman" w:eastAsia="Times New Roman" w:hAnsi="Times New Roman" w:cs="Times New Roman"/>
          <w:sz w:val="24"/>
          <w:szCs w:val="24"/>
          <w:lang w:val="en-US"/>
        </w:rPr>
        <w:t xml:space="preserve"> shows the </w:t>
      </w:r>
      <w:r w:rsidR="00C56B44" w:rsidRPr="001E109D">
        <w:rPr>
          <w:rFonts w:ascii="Times New Roman" w:eastAsia="Times New Roman" w:hAnsi="Times New Roman" w:cs="Times New Roman"/>
          <w:sz w:val="24"/>
          <w:szCs w:val="24"/>
          <w:lang w:val="en-US"/>
        </w:rPr>
        <w:t xml:space="preserve">effect of </w:t>
      </w:r>
      <w:r w:rsidR="001E109D" w:rsidRPr="001E109D">
        <w:rPr>
          <w:rFonts w:ascii="Times New Roman" w:hAnsi="Times New Roman" w:cs="Times New Roman"/>
          <w:sz w:val="24"/>
          <w:szCs w:val="24"/>
          <w:lang w:val="en-US"/>
        </w:rPr>
        <w:t xml:space="preserve">metformin and propranolol on </w:t>
      </w:r>
      <w:r w:rsidR="00C56B44" w:rsidRPr="001E109D">
        <w:rPr>
          <w:rFonts w:ascii="Times New Roman" w:eastAsia="Times New Roman" w:hAnsi="Times New Roman" w:cs="Times New Roman"/>
          <w:sz w:val="24"/>
          <w:szCs w:val="24"/>
          <w:lang w:val="en-US"/>
        </w:rPr>
        <w:t>fasting blood glucose level in</w:t>
      </w:r>
      <w:r w:rsidR="00C56B44" w:rsidRPr="00C56B44">
        <w:rPr>
          <w:rFonts w:ascii="Times New Roman" w:eastAsia="Times New Roman" w:hAnsi="Times New Roman" w:cs="Times New Roman"/>
          <w:sz w:val="24"/>
          <w:szCs w:val="24"/>
          <w:lang w:val="en-US"/>
        </w:rPr>
        <w:t xml:space="preserve"> diabetic </w:t>
      </w:r>
      <w:r w:rsidR="001E109D">
        <w:rPr>
          <w:rFonts w:ascii="Times New Roman" w:eastAsia="Times New Roman" w:hAnsi="Times New Roman" w:cs="Times New Roman"/>
          <w:sz w:val="24"/>
          <w:szCs w:val="24"/>
          <w:lang w:val="en-US"/>
        </w:rPr>
        <w:t>rats</w:t>
      </w:r>
      <w:r w:rsidR="00C56B44" w:rsidRPr="00C56B44">
        <w:rPr>
          <w:rFonts w:ascii="Times New Roman" w:eastAsia="Times New Roman" w:hAnsi="Times New Roman" w:cs="Times New Roman"/>
          <w:sz w:val="24"/>
          <w:szCs w:val="24"/>
          <w:lang w:val="en-US"/>
        </w:rPr>
        <w:t xml:space="preserve">. </w:t>
      </w:r>
      <w:r w:rsidR="003D6BDB">
        <w:rPr>
          <w:rFonts w:ascii="Times New Roman" w:eastAsia="Times New Roman" w:hAnsi="Times New Roman" w:cs="Times New Roman"/>
          <w:sz w:val="24"/>
          <w:szCs w:val="24"/>
          <w:lang w:val="en-US"/>
        </w:rPr>
        <w:t>S</w:t>
      </w:r>
      <w:r w:rsidR="00C56B44" w:rsidRPr="00C56B44">
        <w:rPr>
          <w:rFonts w:ascii="Times New Roman" w:eastAsia="Times New Roman" w:hAnsi="Times New Roman" w:cs="Times New Roman"/>
          <w:sz w:val="24"/>
          <w:szCs w:val="24"/>
          <w:lang w:val="en-US"/>
        </w:rPr>
        <w:t>ignificant (</w:t>
      </w:r>
      <w:r w:rsidR="001E109D">
        <w:rPr>
          <w:rFonts w:ascii="Times New Roman" w:eastAsia="Times New Roman" w:hAnsi="Times New Roman" w:cs="Times New Roman"/>
          <w:sz w:val="24"/>
          <w:szCs w:val="24"/>
          <w:lang w:val="en-US"/>
        </w:rPr>
        <w:t>p</w:t>
      </w:r>
      <w:r w:rsidR="00C56B44" w:rsidRPr="00C56B44">
        <w:rPr>
          <w:rFonts w:ascii="Times New Roman" w:eastAsia="Times New Roman" w:hAnsi="Times New Roman" w:cs="Times New Roman"/>
          <w:sz w:val="24"/>
          <w:szCs w:val="24"/>
          <w:lang w:val="en-US"/>
        </w:rPr>
        <w:t xml:space="preserve"> &lt; 0.05) reduction in blood glucose level was observed with </w:t>
      </w:r>
      <w:r w:rsidR="003D6BDB">
        <w:rPr>
          <w:rFonts w:ascii="Times New Roman" w:eastAsia="Times New Roman" w:hAnsi="Times New Roman" w:cs="Times New Roman"/>
          <w:sz w:val="24"/>
          <w:szCs w:val="24"/>
          <w:lang w:val="en-US"/>
        </w:rPr>
        <w:t xml:space="preserve">metformin after the </w:t>
      </w:r>
      <w:r w:rsidR="003E2ED6">
        <w:rPr>
          <w:rFonts w:ascii="Times New Roman" w:eastAsia="Times New Roman" w:hAnsi="Times New Roman" w:cs="Times New Roman"/>
          <w:sz w:val="24"/>
          <w:szCs w:val="24"/>
          <w:lang w:val="en-US"/>
        </w:rPr>
        <w:t>14</w:t>
      </w:r>
      <w:r w:rsidR="003D6BDB">
        <w:rPr>
          <w:rFonts w:ascii="Times New Roman" w:eastAsia="Times New Roman" w:hAnsi="Times New Roman" w:cs="Times New Roman"/>
          <w:sz w:val="24"/>
          <w:szCs w:val="24"/>
          <w:lang w:val="en-US"/>
        </w:rPr>
        <w:t xml:space="preserve">th day, </w:t>
      </w:r>
      <w:r w:rsidR="00045897">
        <w:rPr>
          <w:rFonts w:ascii="Times New Roman" w:eastAsia="Times New Roman" w:hAnsi="Times New Roman" w:cs="Times New Roman"/>
          <w:sz w:val="24"/>
          <w:szCs w:val="24"/>
          <w:lang w:val="en-US"/>
        </w:rPr>
        <w:t xml:space="preserve">which was similar to that </w:t>
      </w:r>
      <w:r w:rsidR="00975C14">
        <w:rPr>
          <w:rFonts w:ascii="Times New Roman" w:eastAsia="Times New Roman" w:hAnsi="Times New Roman" w:cs="Times New Roman"/>
          <w:sz w:val="24"/>
          <w:szCs w:val="24"/>
          <w:lang w:val="en-US"/>
        </w:rPr>
        <w:t>observed with combination of metformin</w:t>
      </w:r>
      <w:r w:rsidR="003D6BDB">
        <w:rPr>
          <w:rFonts w:ascii="Times New Roman" w:eastAsia="Times New Roman" w:hAnsi="Times New Roman" w:cs="Times New Roman"/>
          <w:sz w:val="24"/>
          <w:szCs w:val="24"/>
          <w:lang w:val="en-US"/>
        </w:rPr>
        <w:t xml:space="preserve"> and</w:t>
      </w:r>
      <w:r w:rsidR="00975C14">
        <w:rPr>
          <w:rFonts w:ascii="Times New Roman" w:eastAsia="Times New Roman" w:hAnsi="Times New Roman" w:cs="Times New Roman"/>
          <w:sz w:val="24"/>
          <w:szCs w:val="24"/>
          <w:lang w:val="en-US"/>
        </w:rPr>
        <w:t xml:space="preserve"> </w:t>
      </w:r>
      <w:r w:rsidR="003D6BDB">
        <w:rPr>
          <w:rFonts w:ascii="Times New Roman" w:eastAsia="Times New Roman" w:hAnsi="Times New Roman" w:cs="Times New Roman"/>
          <w:sz w:val="24"/>
          <w:szCs w:val="24"/>
          <w:lang w:val="en-US"/>
        </w:rPr>
        <w:t>propranolol</w:t>
      </w:r>
      <w:r w:rsidR="00975C14">
        <w:rPr>
          <w:rFonts w:ascii="Times New Roman" w:eastAsia="Times New Roman" w:hAnsi="Times New Roman" w:cs="Times New Roman"/>
          <w:sz w:val="24"/>
          <w:szCs w:val="24"/>
          <w:lang w:val="en-US"/>
        </w:rPr>
        <w:t xml:space="preserve">, </w:t>
      </w:r>
      <w:r w:rsidR="00C56B44" w:rsidRPr="00C56B44">
        <w:rPr>
          <w:rFonts w:ascii="Times New Roman" w:eastAsia="Times New Roman" w:hAnsi="Times New Roman" w:cs="Times New Roman"/>
          <w:sz w:val="24"/>
          <w:szCs w:val="24"/>
          <w:lang w:val="en-US"/>
        </w:rPr>
        <w:t>however, the co</w:t>
      </w:r>
      <w:r w:rsidR="00975C14">
        <w:rPr>
          <w:rFonts w:ascii="Times New Roman" w:eastAsia="Times New Roman" w:hAnsi="Times New Roman" w:cs="Times New Roman"/>
          <w:sz w:val="24"/>
          <w:szCs w:val="24"/>
          <w:lang w:val="en-US"/>
        </w:rPr>
        <w:t>mbination</w:t>
      </w:r>
      <w:r w:rsidR="00C56B44" w:rsidRPr="00C56B44">
        <w:rPr>
          <w:rFonts w:ascii="Times New Roman" w:eastAsia="Times New Roman" w:hAnsi="Times New Roman" w:cs="Times New Roman"/>
          <w:sz w:val="24"/>
          <w:szCs w:val="24"/>
          <w:lang w:val="en-US"/>
        </w:rPr>
        <w:t xml:space="preserve"> had a more significant effect as compared with the </w:t>
      </w:r>
      <w:r w:rsidR="00975C14">
        <w:rPr>
          <w:rFonts w:ascii="Times New Roman" w:eastAsia="Times New Roman" w:hAnsi="Times New Roman" w:cs="Times New Roman"/>
          <w:sz w:val="24"/>
          <w:szCs w:val="24"/>
          <w:lang w:val="en-US"/>
        </w:rPr>
        <w:t xml:space="preserve">diabetic </w:t>
      </w:r>
      <w:r w:rsidR="00C56B44" w:rsidRPr="00C56B44">
        <w:rPr>
          <w:rFonts w:ascii="Times New Roman" w:eastAsia="Times New Roman" w:hAnsi="Times New Roman" w:cs="Times New Roman"/>
          <w:sz w:val="24"/>
          <w:szCs w:val="24"/>
          <w:lang w:val="en-US"/>
        </w:rPr>
        <w:t>control.</w:t>
      </w:r>
    </w:p>
    <w:p w14:paraId="600F002B"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2B7C714"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64F1F12"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24EC0F1"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54008E7"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005BC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1867CB2"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DEC4089"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0FACEF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144546A"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5038446"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4BCB0C84" w14:textId="537BA221" w:rsidR="00C141CE" w:rsidRPr="00551F89" w:rsidRDefault="00C141CE" w:rsidP="0074647A">
      <w:pPr>
        <w:pStyle w:val="Body"/>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b/>
          <w:bCs/>
          <w:sz w:val="24"/>
          <w:szCs w:val="24"/>
          <w:lang w:val="en-US"/>
        </w:rPr>
        <w:lastRenderedPageBreak/>
        <w:t xml:space="preserve">Table </w:t>
      </w:r>
      <w:r w:rsidR="00ED3AE0">
        <w:rPr>
          <w:rFonts w:ascii="Times New Roman" w:hAnsi="Times New Roman" w:cs="Times New Roman"/>
          <w:b/>
          <w:bCs/>
          <w:sz w:val="24"/>
          <w:szCs w:val="24"/>
          <w:lang w:val="en-US"/>
        </w:rPr>
        <w:t>1</w:t>
      </w:r>
      <w:r w:rsidRPr="00551F89">
        <w:rPr>
          <w:rFonts w:ascii="Times New Roman" w:hAnsi="Times New Roman" w:cs="Times New Roman"/>
          <w:b/>
          <w:bCs/>
          <w:sz w:val="24"/>
          <w:szCs w:val="24"/>
          <w:lang w:val="en-US"/>
        </w:rPr>
        <w:t xml:space="preserve">. </w:t>
      </w:r>
      <w:r w:rsidRPr="00BB65E0">
        <w:rPr>
          <w:rFonts w:ascii="Times New Roman" w:hAnsi="Times New Roman" w:cs="Times New Roman"/>
          <w:b/>
          <w:sz w:val="24"/>
          <w:szCs w:val="24"/>
          <w:lang w:val="en-US"/>
        </w:rPr>
        <w:t>Effect of metformin and propranolol on the fasted blood glucose level of alloxan-induced diabetic rats</w:t>
      </w:r>
    </w:p>
    <w:tbl>
      <w:tblPr>
        <w:tblStyle w:val="ListTable6Colorful1"/>
        <w:tblW w:w="9360" w:type="dxa"/>
        <w:tblLayout w:type="fixed"/>
        <w:tblLook w:val="04A0" w:firstRow="1" w:lastRow="0" w:firstColumn="1" w:lastColumn="0" w:noHBand="0" w:noVBand="1"/>
      </w:tblPr>
      <w:tblGrid>
        <w:gridCol w:w="2272"/>
        <w:gridCol w:w="2686"/>
        <w:gridCol w:w="2201"/>
        <w:gridCol w:w="2201"/>
      </w:tblGrid>
      <w:tr w:rsidR="00A54084" w:rsidRPr="00551F89" w14:paraId="23D5C720" w14:textId="26140708" w:rsidTr="00A540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ABF0D4" w14:textId="77777777" w:rsidR="00A54084" w:rsidRPr="00551F89" w:rsidRDefault="00A54084" w:rsidP="0074647A">
            <w:pPr>
              <w:spacing w:line="480" w:lineRule="auto"/>
              <w:rPr>
                <w:sz w:val="24"/>
                <w:szCs w:val="24"/>
              </w:rPr>
            </w:pPr>
          </w:p>
        </w:tc>
        <w:tc>
          <w:tcPr>
            <w:tcW w:w="2686" w:type="dxa"/>
            <w:shd w:val="clear" w:color="auto" w:fill="auto"/>
          </w:tcPr>
          <w:p w14:paraId="184940CD" w14:textId="13060423"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3979C5">
              <w:rPr>
                <w:rFonts w:ascii="Times New Roman" w:hAnsi="Times New Roman" w:cs="Times New Roman"/>
                <w:sz w:val="24"/>
                <w:szCs w:val="24"/>
                <w:lang w:val="en-US"/>
              </w:rPr>
              <w:t>Basal</w:t>
            </w:r>
            <w:r w:rsidRPr="00551F89">
              <w:rPr>
                <w:rFonts w:ascii="Times New Roman" w:hAnsi="Times New Roman" w:cs="Times New Roman"/>
                <w:sz w:val="24"/>
                <w:szCs w:val="24"/>
                <w:lang w:val="en-US"/>
              </w:rPr>
              <w:t xml:space="preserve"> </w:t>
            </w:r>
          </w:p>
          <w:p w14:paraId="621D212D" w14:textId="2C60CA9A" w:rsidR="00A54084" w:rsidRPr="00C56B4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1F89">
              <w:rPr>
                <w:rFonts w:ascii="Times New Roman" w:hAnsi="Times New Roman" w:cs="Times New Roman"/>
                <w:sz w:val="24"/>
                <w:szCs w:val="24"/>
                <w:lang w:val="en-US"/>
              </w:rPr>
              <w:t>(mg/dL)</w:t>
            </w:r>
          </w:p>
        </w:tc>
        <w:tc>
          <w:tcPr>
            <w:tcW w:w="2201" w:type="dxa"/>
            <w:shd w:val="clear" w:color="auto" w:fill="auto"/>
          </w:tcPr>
          <w:p w14:paraId="7B400EFE" w14:textId="77777777"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551F89">
              <w:rPr>
                <w:rFonts w:ascii="Times New Roman" w:hAnsi="Times New Roman" w:cs="Times New Roman"/>
                <w:sz w:val="24"/>
                <w:szCs w:val="24"/>
                <w:lang w:val="en-US"/>
              </w:rPr>
              <w:t xml:space="preserve">Day 7 </w:t>
            </w:r>
          </w:p>
          <w:p w14:paraId="0309A399" w14:textId="30FD29F9" w:rsidR="00A54084" w:rsidRPr="00551F89"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lang w:val="en-US"/>
              </w:rPr>
              <w:t>(mg/dL)</w:t>
            </w:r>
          </w:p>
        </w:tc>
        <w:tc>
          <w:tcPr>
            <w:tcW w:w="2201" w:type="dxa"/>
            <w:shd w:val="clear" w:color="auto" w:fill="auto"/>
          </w:tcPr>
          <w:p w14:paraId="45CE6A5D" w14:textId="06D39156"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551F89">
              <w:rPr>
                <w:rFonts w:ascii="Times New Roman" w:hAnsi="Times New Roman" w:cs="Times New Roman"/>
                <w:sz w:val="24"/>
                <w:szCs w:val="24"/>
                <w:lang w:val="en-US"/>
              </w:rPr>
              <w:t xml:space="preserve">Day </w:t>
            </w:r>
            <w:r>
              <w:rPr>
                <w:rFonts w:ascii="Times New Roman" w:hAnsi="Times New Roman" w:cs="Times New Roman"/>
                <w:sz w:val="24"/>
                <w:szCs w:val="24"/>
                <w:lang w:val="en-US"/>
              </w:rPr>
              <w:t>14</w:t>
            </w:r>
            <w:r w:rsidRPr="00551F89">
              <w:rPr>
                <w:rFonts w:ascii="Times New Roman" w:hAnsi="Times New Roman" w:cs="Times New Roman"/>
                <w:sz w:val="24"/>
                <w:szCs w:val="24"/>
                <w:lang w:val="en-US"/>
              </w:rPr>
              <w:t xml:space="preserve"> </w:t>
            </w:r>
          </w:p>
          <w:p w14:paraId="1AC05251" w14:textId="1AD3487B" w:rsidR="00A54084" w:rsidRPr="00551F89"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51F89">
              <w:rPr>
                <w:rFonts w:ascii="Times New Roman" w:hAnsi="Times New Roman" w:cs="Times New Roman"/>
                <w:sz w:val="24"/>
                <w:szCs w:val="24"/>
                <w:lang w:val="en-US"/>
              </w:rPr>
              <w:t>(mg/dL)</w:t>
            </w:r>
          </w:p>
        </w:tc>
      </w:tr>
      <w:tr w:rsidR="00A54084" w:rsidRPr="00551F89" w14:paraId="41AA970F" w14:textId="69193849" w:rsidTr="00A540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5B44E65A" w14:textId="25CD4C3E" w:rsidR="00A54084" w:rsidRPr="00551F89" w:rsidRDefault="00A54084"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Normal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2686" w:type="dxa"/>
            <w:shd w:val="clear" w:color="auto" w:fill="auto"/>
          </w:tcPr>
          <w:p w14:paraId="7D45DF5C" w14:textId="77777777"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84.60 ± 7.12</w:t>
            </w:r>
          </w:p>
        </w:tc>
        <w:tc>
          <w:tcPr>
            <w:tcW w:w="2201" w:type="dxa"/>
            <w:shd w:val="clear" w:color="auto" w:fill="auto"/>
          </w:tcPr>
          <w:p w14:paraId="7C96D65D" w14:textId="77777777"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73.20 ± 3.67</w:t>
            </w:r>
          </w:p>
        </w:tc>
        <w:tc>
          <w:tcPr>
            <w:tcW w:w="2201" w:type="dxa"/>
            <w:shd w:val="clear" w:color="auto" w:fill="auto"/>
          </w:tcPr>
          <w:p w14:paraId="4FC5811B" w14:textId="10152AD2"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u w:color="010205"/>
                <w:lang w:val="en-US"/>
              </w:rPr>
            </w:pPr>
            <w:r w:rsidRPr="00551F89">
              <w:rPr>
                <w:rFonts w:ascii="Times New Roman" w:hAnsi="Times New Roman" w:cs="Times New Roman"/>
                <w:color w:val="010205"/>
                <w:sz w:val="24"/>
                <w:szCs w:val="24"/>
                <w:u w:color="010205"/>
                <w:lang w:val="en-US"/>
              </w:rPr>
              <w:t>7</w:t>
            </w:r>
            <w:r>
              <w:rPr>
                <w:rFonts w:ascii="Times New Roman" w:hAnsi="Times New Roman" w:cs="Times New Roman"/>
                <w:color w:val="010205"/>
                <w:sz w:val="24"/>
                <w:szCs w:val="24"/>
                <w:u w:color="010205"/>
                <w:lang w:val="en-US"/>
              </w:rPr>
              <w:t>7</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 xml:space="preserve">0 ± </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12</w:t>
            </w:r>
          </w:p>
        </w:tc>
      </w:tr>
      <w:tr w:rsidR="00A54084" w:rsidRPr="00551F89" w14:paraId="75D80689" w14:textId="6A0D44FB" w:rsidTr="00A54084">
        <w:trPr>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871FC3B" w14:textId="2DD06CB6" w:rsidR="00A54084" w:rsidRPr="00551F89" w:rsidRDefault="00A54084"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Diabetic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2686" w:type="dxa"/>
            <w:shd w:val="clear" w:color="auto" w:fill="auto"/>
          </w:tcPr>
          <w:p w14:paraId="57E63ED8" w14:textId="77777777"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309.80 ± 25.89</w:t>
            </w:r>
          </w:p>
        </w:tc>
        <w:tc>
          <w:tcPr>
            <w:tcW w:w="2201" w:type="dxa"/>
            <w:shd w:val="clear" w:color="auto" w:fill="auto"/>
          </w:tcPr>
          <w:p w14:paraId="3705D563" w14:textId="30DD2B85"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337.00 ± 36.78</w:t>
            </w:r>
            <w:r>
              <w:rPr>
                <w:rFonts w:ascii="Times New Roman" w:hAnsi="Times New Roman" w:cs="Times New Roman"/>
                <w:color w:val="010205"/>
                <w:sz w:val="24"/>
                <w:szCs w:val="24"/>
                <w:u w:color="010205"/>
                <w:vertAlign w:val="superscript"/>
                <w:lang w:val="en-US"/>
              </w:rPr>
              <w:t xml:space="preserve"> a</w:t>
            </w:r>
          </w:p>
        </w:tc>
        <w:tc>
          <w:tcPr>
            <w:tcW w:w="2201" w:type="dxa"/>
            <w:shd w:val="clear" w:color="auto" w:fill="auto"/>
          </w:tcPr>
          <w:p w14:paraId="2356EED3" w14:textId="0E128149"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298</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2</w:t>
            </w:r>
            <w:r w:rsidRPr="00551F89">
              <w:rPr>
                <w:rFonts w:ascii="Times New Roman" w:hAnsi="Times New Roman" w:cs="Times New Roman"/>
                <w:color w:val="010205"/>
                <w:sz w:val="24"/>
                <w:szCs w:val="24"/>
                <w:u w:color="010205"/>
                <w:lang w:val="en-US"/>
              </w:rPr>
              <w:t xml:space="preserve">0 ± </w:t>
            </w:r>
            <w:r>
              <w:rPr>
                <w:rFonts w:ascii="Times New Roman" w:hAnsi="Times New Roman" w:cs="Times New Roman"/>
                <w:color w:val="010205"/>
                <w:sz w:val="24"/>
                <w:szCs w:val="24"/>
                <w:u w:color="010205"/>
                <w:lang w:val="en-US"/>
              </w:rPr>
              <w:t>23</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40</w:t>
            </w:r>
            <w:r>
              <w:rPr>
                <w:rFonts w:ascii="Times New Roman" w:hAnsi="Times New Roman" w:cs="Times New Roman"/>
                <w:color w:val="010205"/>
                <w:sz w:val="24"/>
                <w:szCs w:val="24"/>
                <w:u w:color="010205"/>
                <w:vertAlign w:val="superscript"/>
                <w:lang w:val="en-US"/>
              </w:rPr>
              <w:t xml:space="preserve"> a</w:t>
            </w:r>
          </w:p>
        </w:tc>
      </w:tr>
      <w:tr w:rsidR="00A54084" w:rsidRPr="00551F89" w14:paraId="7772F129" w14:textId="4B9352D3" w:rsidTr="00A540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7B7FB239" w14:textId="55EB63C6" w:rsidR="00A54084" w:rsidRPr="00551F89" w:rsidRDefault="00A54084" w:rsidP="0074647A">
            <w:pPr>
              <w:pStyle w:val="Body"/>
              <w:spacing w:line="480" w:lineRule="auto"/>
              <w:rPr>
                <w:rFonts w:ascii="Times New Roman" w:hAnsi="Times New Roman" w:cs="Times New Roman"/>
                <w:sz w:val="24"/>
                <w:szCs w:val="24"/>
              </w:rPr>
            </w:pPr>
            <w:r>
              <w:rPr>
                <w:rFonts w:ascii="Times New Roman" w:hAnsi="Times New Roman" w:cs="Times New Roman"/>
                <w:b w:val="0"/>
                <w:bCs w:val="0"/>
                <w:sz w:val="24"/>
                <w:szCs w:val="24"/>
                <w:lang w:val="en-US"/>
              </w:rPr>
              <w:t>MET</w:t>
            </w:r>
          </w:p>
        </w:tc>
        <w:tc>
          <w:tcPr>
            <w:tcW w:w="2686" w:type="dxa"/>
            <w:shd w:val="clear" w:color="auto" w:fill="auto"/>
          </w:tcPr>
          <w:p w14:paraId="6CE529AB" w14:textId="79DBC62F"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316.</w:t>
            </w:r>
            <w:r>
              <w:rPr>
                <w:rFonts w:ascii="Times New Roman" w:hAnsi="Times New Roman" w:cs="Times New Roman"/>
                <w:color w:val="010205"/>
                <w:sz w:val="24"/>
                <w:szCs w:val="24"/>
                <w:u w:color="010205"/>
                <w:lang w:val="en-US"/>
              </w:rPr>
              <w:t>0</w:t>
            </w:r>
            <w:r w:rsidRPr="00551F89">
              <w:rPr>
                <w:rFonts w:ascii="Times New Roman" w:hAnsi="Times New Roman" w:cs="Times New Roman"/>
                <w:color w:val="010205"/>
                <w:sz w:val="24"/>
                <w:szCs w:val="24"/>
                <w:u w:color="010205"/>
                <w:lang w:val="en-US"/>
              </w:rPr>
              <w:t>0 ± 24.54</w:t>
            </w:r>
          </w:p>
        </w:tc>
        <w:tc>
          <w:tcPr>
            <w:tcW w:w="2201" w:type="dxa"/>
            <w:shd w:val="clear" w:color="auto" w:fill="auto"/>
          </w:tcPr>
          <w:p w14:paraId="2E7C73CB" w14:textId="148161C0"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235.</w:t>
            </w:r>
            <w:r>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18.50</w:t>
            </w:r>
            <w:r>
              <w:rPr>
                <w:rFonts w:ascii="Times New Roman" w:hAnsi="Times New Roman" w:cs="Times New Roman"/>
                <w:color w:val="010205"/>
                <w:sz w:val="24"/>
                <w:szCs w:val="24"/>
                <w:u w:color="010205"/>
                <w:vertAlign w:val="superscript"/>
                <w:lang w:val="en-US"/>
              </w:rPr>
              <w:t>ab</w:t>
            </w:r>
          </w:p>
        </w:tc>
        <w:tc>
          <w:tcPr>
            <w:tcW w:w="2201" w:type="dxa"/>
            <w:shd w:val="clear" w:color="auto" w:fill="auto"/>
          </w:tcPr>
          <w:p w14:paraId="0F53D462" w14:textId="3D899B90"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19</w:t>
            </w:r>
            <w:r w:rsidRPr="00551F89">
              <w:rPr>
                <w:rFonts w:ascii="Times New Roman" w:hAnsi="Times New Roman" w:cs="Times New Roman"/>
                <w:color w:val="010205"/>
                <w:sz w:val="24"/>
                <w:szCs w:val="24"/>
                <w:u w:color="010205"/>
                <w:lang w:val="en-US"/>
              </w:rPr>
              <w:t>5.</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 xml:space="preserve">0 ± </w:t>
            </w:r>
            <w:r w:rsidR="003E2ED6">
              <w:rPr>
                <w:rFonts w:ascii="Times New Roman" w:hAnsi="Times New Roman" w:cs="Times New Roman"/>
                <w:color w:val="010205"/>
                <w:sz w:val="24"/>
                <w:szCs w:val="24"/>
                <w:u w:color="010205"/>
                <w:lang w:val="en-US"/>
              </w:rPr>
              <w:t>13</w:t>
            </w:r>
            <w:r w:rsidRPr="00551F89">
              <w:rPr>
                <w:rFonts w:ascii="Times New Roman" w:hAnsi="Times New Roman" w:cs="Times New Roman"/>
                <w:color w:val="010205"/>
                <w:sz w:val="24"/>
                <w:szCs w:val="24"/>
                <w:u w:color="010205"/>
                <w:lang w:val="en-US"/>
              </w:rPr>
              <w:t>.</w:t>
            </w:r>
            <w:r w:rsidR="003E2ED6">
              <w:rPr>
                <w:rFonts w:ascii="Times New Roman" w:hAnsi="Times New Roman" w:cs="Times New Roman"/>
                <w:color w:val="010205"/>
                <w:sz w:val="24"/>
                <w:szCs w:val="24"/>
                <w:u w:color="010205"/>
                <w:lang w:val="en-US"/>
              </w:rPr>
              <w:t>70</w:t>
            </w:r>
            <w:r>
              <w:rPr>
                <w:rFonts w:ascii="Times New Roman" w:hAnsi="Times New Roman" w:cs="Times New Roman"/>
                <w:color w:val="010205"/>
                <w:sz w:val="24"/>
                <w:szCs w:val="24"/>
                <w:u w:color="010205"/>
                <w:vertAlign w:val="superscript"/>
                <w:lang w:val="en-US"/>
              </w:rPr>
              <w:t>ab</w:t>
            </w:r>
          </w:p>
        </w:tc>
      </w:tr>
      <w:tr w:rsidR="00A54084" w:rsidRPr="00551F89" w14:paraId="631E061B" w14:textId="5F158D5F" w:rsidTr="00A54084">
        <w:trPr>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F9A9780" w14:textId="67D19A3D" w:rsidR="00A54084" w:rsidRPr="00551F89" w:rsidRDefault="00A54084" w:rsidP="0074647A">
            <w:pPr>
              <w:pStyle w:val="Body"/>
              <w:spacing w:line="480" w:lineRule="auto"/>
              <w:rPr>
                <w:rFonts w:ascii="Times New Roman" w:hAnsi="Times New Roman" w:cs="Times New Roman"/>
                <w:sz w:val="24"/>
                <w:szCs w:val="24"/>
              </w:rPr>
            </w:pPr>
            <w:r w:rsidRPr="006D68F0">
              <w:rPr>
                <w:rFonts w:ascii="Times New Roman" w:hAnsi="Times New Roman" w:cs="Times New Roman"/>
                <w:b w:val="0"/>
                <w:bCs w:val="0"/>
                <w:sz w:val="24"/>
                <w:szCs w:val="24"/>
                <w:lang w:val="en-US"/>
              </w:rPr>
              <w:t>MET+PRO</w:t>
            </w:r>
          </w:p>
        </w:tc>
        <w:tc>
          <w:tcPr>
            <w:tcW w:w="2686" w:type="dxa"/>
            <w:shd w:val="clear" w:color="auto" w:fill="auto"/>
          </w:tcPr>
          <w:p w14:paraId="38B2C8AA" w14:textId="77777777"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309.20 ± 25.09</w:t>
            </w:r>
          </w:p>
        </w:tc>
        <w:tc>
          <w:tcPr>
            <w:tcW w:w="2201" w:type="dxa"/>
            <w:shd w:val="clear" w:color="auto" w:fill="auto"/>
          </w:tcPr>
          <w:p w14:paraId="3DC90051" w14:textId="0C1D3D38"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206.60 ± 12.73</w:t>
            </w:r>
            <w:r>
              <w:rPr>
                <w:rFonts w:ascii="Times New Roman" w:hAnsi="Times New Roman" w:cs="Times New Roman"/>
                <w:color w:val="010205"/>
                <w:sz w:val="24"/>
                <w:szCs w:val="24"/>
                <w:u w:color="010205"/>
                <w:vertAlign w:val="superscript"/>
                <w:lang w:val="en-US"/>
              </w:rPr>
              <w:t>ab</w:t>
            </w:r>
          </w:p>
        </w:tc>
        <w:tc>
          <w:tcPr>
            <w:tcW w:w="2201" w:type="dxa"/>
            <w:shd w:val="clear" w:color="auto" w:fill="auto"/>
          </w:tcPr>
          <w:p w14:paraId="20CA50BF" w14:textId="708ADB13"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15</w:t>
            </w:r>
            <w:r w:rsidRPr="00551F89">
              <w:rPr>
                <w:rFonts w:ascii="Times New Roman" w:hAnsi="Times New Roman" w:cs="Times New Roman"/>
                <w:color w:val="010205"/>
                <w:sz w:val="24"/>
                <w:szCs w:val="24"/>
                <w:u w:color="010205"/>
                <w:lang w:val="en-US"/>
              </w:rPr>
              <w:t xml:space="preserve">6.60 ± </w:t>
            </w:r>
            <w:r>
              <w:rPr>
                <w:rFonts w:ascii="Times New Roman" w:hAnsi="Times New Roman" w:cs="Times New Roman"/>
                <w:color w:val="010205"/>
                <w:sz w:val="24"/>
                <w:szCs w:val="24"/>
                <w:u w:color="010205"/>
                <w:lang w:val="en-US"/>
              </w:rPr>
              <w:t>6</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22</w:t>
            </w:r>
            <w:r>
              <w:rPr>
                <w:rFonts w:ascii="Times New Roman" w:hAnsi="Times New Roman" w:cs="Times New Roman"/>
                <w:color w:val="010205"/>
                <w:sz w:val="24"/>
                <w:szCs w:val="24"/>
                <w:u w:color="010205"/>
                <w:vertAlign w:val="superscript"/>
                <w:lang w:val="en-US"/>
              </w:rPr>
              <w:t>ab</w:t>
            </w:r>
          </w:p>
        </w:tc>
      </w:tr>
    </w:tbl>
    <w:p w14:paraId="11DD1C1E" w14:textId="62B75C4E" w:rsidR="00C141CE" w:rsidRPr="00551F89" w:rsidRDefault="00566CC3" w:rsidP="0074647A">
      <w:pPr>
        <w:pStyle w:val="Body"/>
        <w:widowControl w:val="0"/>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i/>
          <w:iCs/>
          <w:sz w:val="24"/>
          <w:szCs w:val="24"/>
          <w:lang w:val="en-US"/>
        </w:rPr>
        <w:t xml:space="preserve">All values are expressed as mean ± </w:t>
      </w:r>
      <w:r w:rsidRPr="00551F89">
        <w:rPr>
          <w:rFonts w:ascii="Times New Roman" w:hAnsi="Times New Roman" w:cs="Times New Roman"/>
          <w:i/>
          <w:iCs/>
          <w:sz w:val="24"/>
          <w:szCs w:val="24"/>
        </w:rPr>
        <w:t xml:space="preserve">SEM (n=5). </w:t>
      </w:r>
      <w:r>
        <w:rPr>
          <w:rFonts w:ascii="Times New Roman" w:hAnsi="Times New Roman" w:cs="Times New Roman"/>
          <w:i/>
          <w:iCs/>
          <w:color w:val="141314"/>
          <w:sz w:val="24"/>
          <w:szCs w:val="24"/>
          <w:u w:color="141314"/>
          <w:vertAlign w:val="superscript"/>
        </w:rPr>
        <w:t>a</w:t>
      </w:r>
      <w:r w:rsidRPr="00551F89">
        <w:rPr>
          <w:rFonts w:ascii="Times New Roman" w:hAnsi="Times New Roman" w:cs="Times New Roman"/>
          <w:i/>
          <w:iCs/>
          <w:color w:val="141314"/>
          <w:sz w:val="24"/>
          <w:szCs w:val="24"/>
          <w:u w:color="141314"/>
          <w:lang w:val="en-US"/>
        </w:rPr>
        <w:t xml:space="preserve"> = </w:t>
      </w:r>
      <w:r>
        <w:rPr>
          <w:rFonts w:ascii="Times New Roman" w:hAnsi="Times New Roman" w:cs="Times New Roman"/>
          <w:i/>
          <w:iCs/>
          <w:color w:val="141314"/>
          <w:sz w:val="24"/>
          <w:szCs w:val="24"/>
          <w:u w:color="141314"/>
          <w:lang w:val="en-US"/>
        </w:rPr>
        <w:t>p</w:t>
      </w:r>
      <w:r w:rsidRPr="00551F89">
        <w:rPr>
          <w:rFonts w:ascii="Times New Roman" w:hAnsi="Times New Roman" w:cs="Times New Roman"/>
          <w:i/>
          <w:iCs/>
          <w:color w:val="141314"/>
          <w:sz w:val="24"/>
          <w:szCs w:val="24"/>
          <w:u w:color="141314"/>
          <w:lang w:val="en-US"/>
        </w:rPr>
        <w:t xml:space="preserve"> &lt; 0.05 when compared with </w:t>
      </w:r>
      <w:r>
        <w:rPr>
          <w:rFonts w:ascii="Times New Roman" w:hAnsi="Times New Roman" w:cs="Times New Roman"/>
          <w:i/>
          <w:iCs/>
          <w:color w:val="141314"/>
          <w:sz w:val="24"/>
          <w:szCs w:val="24"/>
          <w:u w:color="141314"/>
          <w:lang w:val="en-US"/>
        </w:rPr>
        <w:t>normal</w:t>
      </w:r>
      <w:r w:rsidRPr="00551F89">
        <w:rPr>
          <w:rFonts w:ascii="Times New Roman" w:hAnsi="Times New Roman" w:cs="Times New Roman"/>
          <w:i/>
          <w:iCs/>
          <w:color w:val="141314"/>
          <w:sz w:val="24"/>
          <w:szCs w:val="24"/>
          <w:u w:color="141314"/>
          <w:lang w:val="en-US"/>
        </w:rPr>
        <w:t xml:space="preserve"> control</w:t>
      </w:r>
      <w:r>
        <w:rPr>
          <w:rFonts w:ascii="Times New Roman" w:hAnsi="Times New Roman" w:cs="Times New Roman"/>
          <w:i/>
          <w:iCs/>
          <w:color w:val="141314"/>
          <w:sz w:val="24"/>
          <w:szCs w:val="24"/>
          <w:u w:color="141314"/>
          <w:lang w:val="en-US"/>
        </w:rPr>
        <w:t xml:space="preserve">, </w:t>
      </w:r>
      <w:r>
        <w:rPr>
          <w:rFonts w:ascii="Times New Roman" w:hAnsi="Times New Roman" w:cs="Times New Roman"/>
          <w:i/>
          <w:iCs/>
          <w:color w:val="141314"/>
          <w:sz w:val="24"/>
          <w:szCs w:val="24"/>
          <w:u w:color="141314"/>
          <w:vertAlign w:val="superscript"/>
        </w:rPr>
        <w:t>b</w:t>
      </w:r>
      <w:r w:rsidRPr="00551F89">
        <w:rPr>
          <w:rFonts w:ascii="Times New Roman" w:hAnsi="Times New Roman" w:cs="Times New Roman"/>
          <w:i/>
          <w:iCs/>
          <w:color w:val="141314"/>
          <w:sz w:val="24"/>
          <w:szCs w:val="24"/>
          <w:u w:color="141314"/>
          <w:lang w:val="en-US"/>
        </w:rPr>
        <w:t xml:space="preserve"> = </w:t>
      </w:r>
      <w:r>
        <w:rPr>
          <w:rFonts w:ascii="Times New Roman" w:hAnsi="Times New Roman" w:cs="Times New Roman"/>
          <w:i/>
          <w:iCs/>
          <w:color w:val="141314"/>
          <w:sz w:val="24"/>
          <w:szCs w:val="24"/>
          <w:u w:color="141314"/>
          <w:lang w:val="en-US"/>
        </w:rPr>
        <w:t>p</w:t>
      </w:r>
      <w:r w:rsidRPr="00551F89">
        <w:rPr>
          <w:rFonts w:ascii="Times New Roman" w:hAnsi="Times New Roman" w:cs="Times New Roman"/>
          <w:i/>
          <w:iCs/>
          <w:color w:val="141314"/>
          <w:sz w:val="24"/>
          <w:szCs w:val="24"/>
          <w:u w:color="141314"/>
          <w:lang w:val="en-US"/>
        </w:rPr>
        <w:t xml:space="preserve"> &lt; 0.05 when compared with diabetic control</w:t>
      </w:r>
      <w:r>
        <w:rPr>
          <w:rFonts w:ascii="Times New Roman" w:hAnsi="Times New Roman" w:cs="Times New Roman"/>
          <w:i/>
          <w:iCs/>
          <w:color w:val="141314"/>
          <w:sz w:val="24"/>
          <w:szCs w:val="24"/>
          <w:u w:color="141314"/>
          <w:lang w:val="en-US"/>
        </w:rPr>
        <w:t xml:space="preserve">. MET – metformin; MET+PRO </w:t>
      </w:r>
      <w:r w:rsidRPr="006D68F0">
        <w:rPr>
          <w:rFonts w:ascii="Times New Roman" w:hAnsi="Times New Roman" w:cs="Times New Roman"/>
          <w:i/>
          <w:iCs/>
          <w:color w:val="141314"/>
          <w:sz w:val="24"/>
          <w:szCs w:val="24"/>
          <w:u w:color="141314"/>
          <w:lang w:val="en-US"/>
        </w:rPr>
        <w:t xml:space="preserve">- </w:t>
      </w:r>
      <w:r w:rsidRPr="006D68F0">
        <w:rPr>
          <w:rFonts w:ascii="Times New Roman" w:hAnsi="Times New Roman" w:cs="Times New Roman"/>
          <w:i/>
          <w:iCs/>
          <w:sz w:val="24"/>
          <w:szCs w:val="24"/>
          <w:lang w:val="en-US"/>
        </w:rPr>
        <w:t>Metformin + Propranolol</w:t>
      </w:r>
    </w:p>
    <w:p w14:paraId="4C1DCD9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0EC7BFE4"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BA72C40"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4D716E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B4668B0"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4E0C2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F0C5B37"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CBB8FB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7D945DB" w14:textId="4900C099" w:rsidR="00C141CE" w:rsidRDefault="00BB65E0"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3.3 </w:t>
      </w:r>
      <w:r w:rsidR="0044517F" w:rsidRPr="00551F89">
        <w:rPr>
          <w:rFonts w:ascii="Times New Roman" w:hAnsi="Times New Roman" w:cs="Times New Roman"/>
          <w:b/>
          <w:bCs/>
          <w:sz w:val="24"/>
          <w:szCs w:val="24"/>
          <w:lang w:val="en-US"/>
        </w:rPr>
        <w:t xml:space="preserve">Effect of metformin and propranolol on </w:t>
      </w:r>
      <w:r w:rsidR="00EE2FF6">
        <w:rPr>
          <w:rFonts w:ascii="Times New Roman" w:hAnsi="Times New Roman" w:cs="Times New Roman"/>
          <w:b/>
          <w:bCs/>
          <w:sz w:val="24"/>
          <w:szCs w:val="24"/>
          <w:lang w:val="en-US"/>
        </w:rPr>
        <w:t xml:space="preserve">serum </w:t>
      </w:r>
      <w:r w:rsidR="0044517F" w:rsidRPr="00551F89">
        <w:rPr>
          <w:rFonts w:ascii="Times New Roman" w:hAnsi="Times New Roman" w:cs="Times New Roman"/>
          <w:b/>
          <w:bCs/>
          <w:sz w:val="24"/>
          <w:szCs w:val="24"/>
          <w:lang w:val="en-US"/>
        </w:rPr>
        <w:t>antioxidant level of alloxan-induced diabetic rats</w:t>
      </w:r>
    </w:p>
    <w:p w14:paraId="67F14CED" w14:textId="04AED326" w:rsidR="0044517F" w:rsidRDefault="00ED3AE0" w:rsidP="0074647A">
      <w:pPr>
        <w:pStyle w:val="Body"/>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was </w:t>
      </w:r>
      <w:r w:rsidR="0044517F" w:rsidRPr="00551F89">
        <w:rPr>
          <w:rFonts w:ascii="Times New Roman" w:hAnsi="Times New Roman" w:cs="Times New Roman"/>
          <w:sz w:val="24"/>
          <w:szCs w:val="24"/>
          <w:lang w:val="en-US"/>
        </w:rPr>
        <w:t xml:space="preserve">a </w:t>
      </w:r>
      <w:r w:rsidR="00EE2FF6" w:rsidRPr="00551F89">
        <w:rPr>
          <w:rFonts w:ascii="Times New Roman" w:hAnsi="Times New Roman" w:cs="Times New Roman"/>
          <w:sz w:val="24"/>
          <w:szCs w:val="24"/>
          <w:lang w:val="en-US"/>
        </w:rPr>
        <w:t>s</w:t>
      </w:r>
      <w:r w:rsidR="00EE2FF6">
        <w:rPr>
          <w:rFonts w:ascii="Times New Roman" w:hAnsi="Times New Roman" w:cs="Times New Roman"/>
          <w:sz w:val="24"/>
          <w:szCs w:val="24"/>
          <w:lang w:val="en-US"/>
        </w:rPr>
        <w:t xml:space="preserve">ignificant (p &lt; 0.05) reduction in </w:t>
      </w:r>
      <w:r w:rsidR="00040AA3" w:rsidRPr="0007551C">
        <w:rPr>
          <w:rFonts w:ascii="Times New Roman" w:hAnsi="Times New Roman" w:cs="Times New Roman"/>
          <w:color w:val="auto"/>
          <w:sz w:val="24"/>
          <w:szCs w:val="24"/>
          <w:lang w:val="en-US"/>
        </w:rPr>
        <w:t>superoxide dismutase (SOD)</w:t>
      </w:r>
      <w:r w:rsidR="00040AA3">
        <w:rPr>
          <w:rFonts w:ascii="Times New Roman" w:hAnsi="Times New Roman" w:cs="Times New Roman"/>
          <w:color w:val="auto"/>
          <w:sz w:val="24"/>
          <w:szCs w:val="24"/>
          <w:lang w:val="en-US"/>
        </w:rPr>
        <w:t xml:space="preserve"> </w:t>
      </w:r>
      <w:r w:rsidR="00EE2FF6">
        <w:rPr>
          <w:rFonts w:ascii="Times New Roman" w:hAnsi="Times New Roman" w:cs="Times New Roman"/>
          <w:sz w:val="24"/>
          <w:szCs w:val="24"/>
          <w:lang w:val="en-US"/>
        </w:rPr>
        <w:t xml:space="preserve">level with a non-significant (p &gt; 0.05) decrease in </w:t>
      </w:r>
      <w:r w:rsidR="00040AA3" w:rsidRPr="0007551C">
        <w:rPr>
          <w:rFonts w:ascii="Times New Roman" w:hAnsi="Times New Roman" w:cs="Times New Roman"/>
          <w:color w:val="auto"/>
          <w:sz w:val="24"/>
          <w:szCs w:val="24"/>
          <w:lang w:val="en-US"/>
        </w:rPr>
        <w:t>catalase (CAT)</w:t>
      </w:r>
      <w:r w:rsidR="00040AA3">
        <w:rPr>
          <w:rFonts w:ascii="Times New Roman" w:hAnsi="Times New Roman" w:cs="Times New Roman"/>
          <w:color w:val="auto"/>
          <w:sz w:val="24"/>
          <w:szCs w:val="24"/>
          <w:lang w:val="en-US"/>
        </w:rPr>
        <w:t xml:space="preserve"> </w:t>
      </w:r>
      <w:r w:rsidR="0044517F" w:rsidRPr="00551F89">
        <w:rPr>
          <w:rFonts w:ascii="Times New Roman" w:hAnsi="Times New Roman" w:cs="Times New Roman"/>
          <w:sz w:val="24"/>
          <w:szCs w:val="24"/>
          <w:lang w:val="en-US"/>
        </w:rPr>
        <w:t xml:space="preserve">and </w:t>
      </w:r>
      <w:r w:rsidR="00040AA3" w:rsidRPr="0007551C">
        <w:rPr>
          <w:rFonts w:ascii="Times New Roman" w:hAnsi="Times New Roman" w:cs="Times New Roman"/>
          <w:color w:val="auto"/>
          <w:sz w:val="24"/>
          <w:szCs w:val="24"/>
          <w:lang w:val="en-US"/>
        </w:rPr>
        <w:t>glutathione (GSH)</w:t>
      </w:r>
      <w:r w:rsidR="00040AA3">
        <w:rPr>
          <w:rFonts w:ascii="Times New Roman" w:hAnsi="Times New Roman" w:cs="Times New Roman"/>
          <w:color w:val="auto"/>
          <w:sz w:val="24"/>
          <w:szCs w:val="24"/>
          <w:lang w:val="en-US"/>
        </w:rPr>
        <w:t xml:space="preserve"> </w:t>
      </w:r>
      <w:r w:rsidR="0044517F" w:rsidRPr="00551F89">
        <w:rPr>
          <w:rFonts w:ascii="Times New Roman" w:hAnsi="Times New Roman" w:cs="Times New Roman"/>
          <w:sz w:val="24"/>
          <w:szCs w:val="24"/>
          <w:lang w:val="en-US"/>
        </w:rPr>
        <w:t xml:space="preserve">levels in the diabetic control group when compared to the normal control and a </w:t>
      </w:r>
      <w:r w:rsidR="00EE2FF6" w:rsidRPr="00551F89">
        <w:rPr>
          <w:rFonts w:ascii="Times New Roman" w:hAnsi="Times New Roman" w:cs="Times New Roman"/>
          <w:sz w:val="24"/>
          <w:szCs w:val="24"/>
          <w:lang w:val="en-US"/>
        </w:rPr>
        <w:t>s</w:t>
      </w:r>
      <w:r w:rsidR="00EE2FF6">
        <w:rPr>
          <w:rFonts w:ascii="Times New Roman" w:hAnsi="Times New Roman" w:cs="Times New Roman"/>
          <w:sz w:val="24"/>
          <w:szCs w:val="24"/>
          <w:lang w:val="en-US"/>
        </w:rPr>
        <w:t xml:space="preserve">ignificant (p &lt; 0.05) </w:t>
      </w:r>
      <w:r w:rsidR="0044517F" w:rsidRPr="00551F89">
        <w:rPr>
          <w:rFonts w:ascii="Times New Roman" w:hAnsi="Times New Roman" w:cs="Times New Roman"/>
          <w:sz w:val="24"/>
          <w:szCs w:val="24"/>
          <w:lang w:val="en-US"/>
        </w:rPr>
        <w:t>increase in MDA</w:t>
      </w:r>
      <w:r>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r w:rsidR="0044517F" w:rsidRPr="00551F89">
        <w:rPr>
          <w:rFonts w:ascii="Times New Roman" w:hAnsi="Times New Roman" w:cs="Times New Roman"/>
          <w:sz w:val="24"/>
          <w:szCs w:val="24"/>
          <w:lang w:val="en-US"/>
        </w:rPr>
        <w:t>. In the group treated with metformin, SOD was significantly (</w:t>
      </w:r>
      <w:r w:rsidR="00CD7B20">
        <w:rPr>
          <w:rFonts w:ascii="Times New Roman" w:hAnsi="Times New Roman" w:cs="Times New Roman"/>
          <w:sz w:val="24"/>
          <w:szCs w:val="24"/>
          <w:lang w:val="en-US"/>
        </w:rPr>
        <w:t xml:space="preserve">p </w:t>
      </w:r>
      <w:r w:rsidR="0044517F" w:rsidRPr="00551F89">
        <w:rPr>
          <w:rFonts w:ascii="Times New Roman" w:hAnsi="Times New Roman" w:cs="Times New Roman"/>
          <w:sz w:val="24"/>
          <w:szCs w:val="24"/>
          <w:lang w:val="en-US"/>
        </w:rPr>
        <w:t>&lt; 0.05)</w:t>
      </w:r>
      <w:r w:rsidR="00CD7B20">
        <w:rPr>
          <w:rFonts w:ascii="Times New Roman" w:hAnsi="Times New Roman" w:cs="Times New Roman"/>
          <w:sz w:val="24"/>
          <w:szCs w:val="24"/>
          <w:lang w:val="en-US"/>
        </w:rPr>
        <w:t xml:space="preserve"> increased while </w:t>
      </w:r>
      <w:r w:rsidR="0044517F" w:rsidRPr="00551F89">
        <w:rPr>
          <w:rFonts w:ascii="Times New Roman" w:hAnsi="Times New Roman" w:cs="Times New Roman"/>
          <w:sz w:val="24"/>
          <w:szCs w:val="24"/>
          <w:lang w:val="en-US"/>
        </w:rPr>
        <w:t>CAT and GSH levels</w:t>
      </w:r>
      <w:r w:rsidR="00CD7B20">
        <w:rPr>
          <w:rFonts w:ascii="Times New Roman" w:hAnsi="Times New Roman" w:cs="Times New Roman"/>
          <w:sz w:val="24"/>
          <w:szCs w:val="24"/>
          <w:lang w:val="en-US"/>
        </w:rPr>
        <w:t xml:space="preserve"> were slightly elevated</w:t>
      </w:r>
      <w:r w:rsidR="0044517F" w:rsidRPr="00551F89">
        <w:rPr>
          <w:rFonts w:ascii="Times New Roman" w:hAnsi="Times New Roman" w:cs="Times New Roman"/>
          <w:sz w:val="24"/>
          <w:szCs w:val="24"/>
          <w:lang w:val="en-US"/>
        </w:rPr>
        <w:t xml:space="preserve"> when compared to the diabetic control. </w:t>
      </w:r>
      <w:r w:rsidR="00CD7B20">
        <w:rPr>
          <w:rFonts w:ascii="Times New Roman" w:hAnsi="Times New Roman" w:cs="Times New Roman"/>
          <w:sz w:val="24"/>
          <w:szCs w:val="24"/>
          <w:lang w:val="en-US"/>
        </w:rPr>
        <w:t xml:space="preserve">Conversely, </w:t>
      </w:r>
      <w:bookmarkStart w:id="1" w:name="_Hlk201494779"/>
      <w:r w:rsidR="00040AA3" w:rsidRPr="0007551C">
        <w:rPr>
          <w:rFonts w:ascii="Times New Roman" w:hAnsi="Times New Roman" w:cs="Times New Roman"/>
          <w:color w:val="auto"/>
          <w:sz w:val="24"/>
          <w:szCs w:val="24"/>
          <w:lang w:val="en-US"/>
        </w:rPr>
        <w:t xml:space="preserve">malondialdehyde </w:t>
      </w:r>
      <w:bookmarkEnd w:id="1"/>
      <w:r w:rsidR="00040AA3" w:rsidRPr="0007551C">
        <w:rPr>
          <w:rFonts w:ascii="Times New Roman" w:hAnsi="Times New Roman" w:cs="Times New Roman"/>
          <w:color w:val="auto"/>
          <w:sz w:val="24"/>
          <w:szCs w:val="24"/>
          <w:lang w:val="en-US"/>
        </w:rPr>
        <w:t xml:space="preserve">(MDA) </w:t>
      </w:r>
      <w:r w:rsidR="00CD7B20">
        <w:rPr>
          <w:rFonts w:ascii="Times New Roman" w:hAnsi="Times New Roman" w:cs="Times New Roman"/>
          <w:sz w:val="24"/>
          <w:szCs w:val="24"/>
          <w:lang w:val="en-US"/>
        </w:rPr>
        <w:t xml:space="preserve">level was </w:t>
      </w:r>
      <w:r w:rsidR="00CD7B20" w:rsidRPr="00551F89">
        <w:rPr>
          <w:rFonts w:ascii="Times New Roman" w:hAnsi="Times New Roman" w:cs="Times New Roman"/>
          <w:sz w:val="24"/>
          <w:szCs w:val="24"/>
          <w:lang w:val="en-US"/>
        </w:rPr>
        <w:t>s</w:t>
      </w:r>
      <w:r w:rsidR="00CD7B20">
        <w:rPr>
          <w:rFonts w:ascii="Times New Roman" w:hAnsi="Times New Roman" w:cs="Times New Roman"/>
          <w:sz w:val="24"/>
          <w:szCs w:val="24"/>
          <w:lang w:val="en-US"/>
        </w:rPr>
        <w:t xml:space="preserve">ignificant (p &lt; 0.05) decreased when compared to the diabetic control. There was an increase in antioxidant enzymes </w:t>
      </w:r>
      <w:r w:rsidR="007F0BD1">
        <w:rPr>
          <w:rFonts w:ascii="Times New Roman" w:hAnsi="Times New Roman" w:cs="Times New Roman"/>
          <w:sz w:val="24"/>
          <w:szCs w:val="24"/>
          <w:lang w:val="en-US"/>
        </w:rPr>
        <w:t xml:space="preserve">levels which was </w:t>
      </w:r>
      <w:r w:rsidR="007F0BD1" w:rsidRPr="00551F89">
        <w:rPr>
          <w:rFonts w:ascii="Times New Roman" w:hAnsi="Times New Roman" w:cs="Times New Roman"/>
          <w:sz w:val="24"/>
          <w:szCs w:val="24"/>
          <w:lang w:val="en-US"/>
        </w:rPr>
        <w:t>s</w:t>
      </w:r>
      <w:r w:rsidR="007F0BD1">
        <w:rPr>
          <w:rFonts w:ascii="Times New Roman" w:hAnsi="Times New Roman" w:cs="Times New Roman"/>
          <w:sz w:val="24"/>
          <w:szCs w:val="24"/>
          <w:lang w:val="en-US"/>
        </w:rPr>
        <w:t xml:space="preserve">ignificant (p &lt; 0.05) with SOD, and a </w:t>
      </w:r>
      <w:r w:rsidR="007F0BD1" w:rsidRPr="00551F89">
        <w:rPr>
          <w:rFonts w:ascii="Times New Roman" w:hAnsi="Times New Roman" w:cs="Times New Roman"/>
          <w:sz w:val="24"/>
          <w:szCs w:val="24"/>
          <w:lang w:val="en-US"/>
        </w:rPr>
        <w:t>s</w:t>
      </w:r>
      <w:r w:rsidR="007F0BD1">
        <w:rPr>
          <w:rFonts w:ascii="Times New Roman" w:hAnsi="Times New Roman" w:cs="Times New Roman"/>
          <w:sz w:val="24"/>
          <w:szCs w:val="24"/>
          <w:lang w:val="en-US"/>
        </w:rPr>
        <w:t>ignificant (p &lt; 0.05) decrease in MDA when compared to</w:t>
      </w:r>
      <w:r w:rsidR="00092577">
        <w:rPr>
          <w:rFonts w:ascii="Times New Roman" w:hAnsi="Times New Roman" w:cs="Times New Roman"/>
          <w:sz w:val="24"/>
          <w:szCs w:val="24"/>
          <w:lang w:val="en-US"/>
        </w:rPr>
        <w:t xml:space="preserve"> diabetic control following treatment with </w:t>
      </w:r>
      <w:r w:rsidR="0044517F" w:rsidRPr="00551F89">
        <w:rPr>
          <w:rFonts w:ascii="Times New Roman" w:hAnsi="Times New Roman" w:cs="Times New Roman"/>
          <w:sz w:val="24"/>
          <w:szCs w:val="24"/>
          <w:lang w:val="en-US"/>
        </w:rPr>
        <w:t>metformin and propranolol</w:t>
      </w:r>
      <w:r w:rsidR="00092577">
        <w:rPr>
          <w:rFonts w:ascii="Times New Roman" w:hAnsi="Times New Roman" w:cs="Times New Roman"/>
          <w:sz w:val="24"/>
          <w:szCs w:val="24"/>
          <w:lang w:val="en-US"/>
        </w:rPr>
        <w:t>. There was also a reduction in GSH, although not significant when compared to the diabetic control.</w:t>
      </w:r>
    </w:p>
    <w:p w14:paraId="6AD69C9D"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2369DC3"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401D72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308294D"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DF092F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2CC570F"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59675B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D7833EA" w14:textId="6264FA35" w:rsidR="00C141CE" w:rsidRPr="00551F89" w:rsidRDefault="00C141CE" w:rsidP="0074647A">
      <w:pPr>
        <w:pStyle w:val="Body"/>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b/>
          <w:bCs/>
          <w:sz w:val="24"/>
          <w:szCs w:val="24"/>
          <w:lang w:val="en-US"/>
        </w:rPr>
        <w:lastRenderedPageBreak/>
        <w:t xml:space="preserve">Table </w:t>
      </w:r>
      <w:r w:rsidR="00ED3AE0">
        <w:rPr>
          <w:rFonts w:ascii="Times New Roman" w:hAnsi="Times New Roman" w:cs="Times New Roman"/>
          <w:b/>
          <w:bCs/>
          <w:sz w:val="24"/>
          <w:szCs w:val="24"/>
          <w:lang w:val="en-US"/>
        </w:rPr>
        <w:t>2</w:t>
      </w:r>
      <w:r w:rsidRPr="00551F89">
        <w:rPr>
          <w:rFonts w:ascii="Times New Roman" w:hAnsi="Times New Roman" w:cs="Times New Roman"/>
          <w:b/>
          <w:bCs/>
          <w:sz w:val="24"/>
          <w:szCs w:val="24"/>
          <w:lang w:val="en-US"/>
        </w:rPr>
        <w:t xml:space="preserve">. </w:t>
      </w:r>
      <w:r w:rsidRPr="00BB65E0">
        <w:rPr>
          <w:rFonts w:ascii="Times New Roman" w:hAnsi="Times New Roman" w:cs="Times New Roman"/>
          <w:b/>
          <w:sz w:val="24"/>
          <w:szCs w:val="24"/>
          <w:lang w:val="en-US"/>
        </w:rPr>
        <w:t xml:space="preserve">Effect of metformin and propranolol on </w:t>
      </w:r>
      <w:r w:rsidR="00EE2FF6" w:rsidRPr="00BB65E0">
        <w:rPr>
          <w:rFonts w:ascii="Times New Roman" w:hAnsi="Times New Roman" w:cs="Times New Roman"/>
          <w:b/>
          <w:sz w:val="24"/>
          <w:szCs w:val="24"/>
          <w:lang w:val="en-US"/>
        </w:rPr>
        <w:t xml:space="preserve">serum </w:t>
      </w:r>
      <w:r w:rsidRPr="00BB65E0">
        <w:rPr>
          <w:rFonts w:ascii="Times New Roman" w:hAnsi="Times New Roman" w:cs="Times New Roman"/>
          <w:b/>
          <w:sz w:val="24"/>
          <w:szCs w:val="24"/>
          <w:lang w:val="en-US"/>
        </w:rPr>
        <w:t>antioxidant level of alloxan-induced diabetic rats</w:t>
      </w:r>
    </w:p>
    <w:tbl>
      <w:tblPr>
        <w:tblStyle w:val="ListTable6Colorful1"/>
        <w:tblW w:w="9090" w:type="dxa"/>
        <w:tblLayout w:type="fixed"/>
        <w:tblLook w:val="04A0" w:firstRow="1" w:lastRow="0" w:firstColumn="1" w:lastColumn="0" w:noHBand="0" w:noVBand="1"/>
      </w:tblPr>
      <w:tblGrid>
        <w:gridCol w:w="2070"/>
        <w:gridCol w:w="1800"/>
        <w:gridCol w:w="1530"/>
        <w:gridCol w:w="1710"/>
        <w:gridCol w:w="1980"/>
      </w:tblGrid>
      <w:tr w:rsidR="00C141CE" w:rsidRPr="00551F89" w14:paraId="1DA93F88" w14:textId="77777777" w:rsidTr="0048689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76C961D" w14:textId="77777777" w:rsidR="00C141CE" w:rsidRPr="00551F89" w:rsidRDefault="00C141CE" w:rsidP="0074647A">
            <w:pPr>
              <w:pStyle w:val="Body"/>
              <w:spacing w:line="480" w:lineRule="auto"/>
              <w:rPr>
                <w:rFonts w:ascii="Times New Roman" w:hAnsi="Times New Roman" w:cs="Times New Roman"/>
                <w:sz w:val="24"/>
                <w:szCs w:val="24"/>
              </w:rPr>
            </w:pPr>
            <w:r w:rsidRPr="00551F89">
              <w:rPr>
                <w:rFonts w:ascii="Times New Roman" w:hAnsi="Times New Roman" w:cs="Times New Roman"/>
                <w:sz w:val="24"/>
                <w:szCs w:val="24"/>
                <w:lang w:val="en-US"/>
              </w:rPr>
              <w:t>Groups</w:t>
            </w:r>
          </w:p>
        </w:tc>
        <w:tc>
          <w:tcPr>
            <w:tcW w:w="1800" w:type="dxa"/>
            <w:shd w:val="clear" w:color="auto" w:fill="auto"/>
          </w:tcPr>
          <w:p w14:paraId="5BC7A4FC"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 xml:space="preserve">MDA </w:t>
            </w:r>
          </w:p>
          <w:p w14:paraId="15113835"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(µmol/L)</w:t>
            </w:r>
          </w:p>
        </w:tc>
        <w:tc>
          <w:tcPr>
            <w:tcW w:w="1530" w:type="dxa"/>
            <w:shd w:val="clear" w:color="auto" w:fill="auto"/>
          </w:tcPr>
          <w:p w14:paraId="50A608DE"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SOD</w:t>
            </w:r>
          </w:p>
          <w:p w14:paraId="0CAF0EA8"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(U/g)</w:t>
            </w:r>
          </w:p>
        </w:tc>
        <w:tc>
          <w:tcPr>
            <w:tcW w:w="1710" w:type="dxa"/>
            <w:shd w:val="clear" w:color="auto" w:fill="auto"/>
          </w:tcPr>
          <w:p w14:paraId="32D20CFD"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CAT</w:t>
            </w:r>
          </w:p>
          <w:p w14:paraId="3F49041A"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(µ/M)</w:t>
            </w:r>
          </w:p>
        </w:tc>
        <w:tc>
          <w:tcPr>
            <w:tcW w:w="1980" w:type="dxa"/>
            <w:shd w:val="clear" w:color="auto" w:fill="auto"/>
          </w:tcPr>
          <w:p w14:paraId="6F2F2A24"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GSH</w:t>
            </w:r>
          </w:p>
          <w:p w14:paraId="7F7098F7"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(µg/ml)</w:t>
            </w:r>
          </w:p>
        </w:tc>
      </w:tr>
      <w:tr w:rsidR="00674717" w:rsidRPr="00551F89" w14:paraId="24B86B30" w14:textId="77777777" w:rsidTr="004868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0F70B5E" w14:textId="2A84D99A" w:rsidR="00674717" w:rsidRPr="00551F89" w:rsidRDefault="00674717"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Normal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1800" w:type="dxa"/>
            <w:shd w:val="clear" w:color="auto" w:fill="auto"/>
          </w:tcPr>
          <w:p w14:paraId="207BC927"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2.24 ± 0.06</w:t>
            </w:r>
          </w:p>
        </w:tc>
        <w:tc>
          <w:tcPr>
            <w:tcW w:w="1530" w:type="dxa"/>
            <w:shd w:val="clear" w:color="auto" w:fill="auto"/>
          </w:tcPr>
          <w:p w14:paraId="47E092E4"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9.36 ± 0.27</w:t>
            </w:r>
          </w:p>
        </w:tc>
        <w:tc>
          <w:tcPr>
            <w:tcW w:w="1710" w:type="dxa"/>
            <w:shd w:val="clear" w:color="auto" w:fill="auto"/>
          </w:tcPr>
          <w:p w14:paraId="0D70233D"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8.00 ± 0.32</w:t>
            </w:r>
          </w:p>
        </w:tc>
        <w:tc>
          <w:tcPr>
            <w:tcW w:w="1980" w:type="dxa"/>
            <w:shd w:val="clear" w:color="auto" w:fill="auto"/>
          </w:tcPr>
          <w:p w14:paraId="22049442"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5.96 ± 0.34</w:t>
            </w:r>
          </w:p>
        </w:tc>
      </w:tr>
      <w:tr w:rsidR="00674717" w:rsidRPr="00551F89" w14:paraId="766BD702" w14:textId="77777777" w:rsidTr="00486897">
        <w:trPr>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1F4E7A7" w14:textId="26DE6DBE" w:rsidR="00674717" w:rsidRPr="00551F89" w:rsidRDefault="00674717"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Diabetic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1800" w:type="dxa"/>
            <w:shd w:val="clear" w:color="auto" w:fill="auto"/>
          </w:tcPr>
          <w:p w14:paraId="3B67DBFE" w14:textId="010519E0"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3.44 ± 0.18</w:t>
            </w:r>
            <w:r w:rsidR="0044517F">
              <w:rPr>
                <w:rFonts w:ascii="Times New Roman" w:hAnsi="Times New Roman" w:cs="Times New Roman"/>
                <w:color w:val="010205"/>
                <w:sz w:val="24"/>
                <w:szCs w:val="24"/>
                <w:u w:color="010205"/>
                <w:vertAlign w:val="superscript"/>
                <w:lang w:val="en-US"/>
              </w:rPr>
              <w:t>a</w:t>
            </w:r>
          </w:p>
        </w:tc>
        <w:tc>
          <w:tcPr>
            <w:tcW w:w="1530" w:type="dxa"/>
            <w:shd w:val="clear" w:color="auto" w:fill="auto"/>
          </w:tcPr>
          <w:p w14:paraId="1A6F6F73" w14:textId="2FC4E893"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6.12 ± 0.50</w:t>
            </w:r>
            <w:r w:rsidR="0044517F">
              <w:rPr>
                <w:rFonts w:ascii="Times New Roman" w:hAnsi="Times New Roman" w:cs="Times New Roman"/>
                <w:color w:val="010205"/>
                <w:sz w:val="24"/>
                <w:szCs w:val="24"/>
                <w:u w:color="010205"/>
                <w:vertAlign w:val="superscript"/>
                <w:lang w:val="en-US"/>
              </w:rPr>
              <w:t>a</w:t>
            </w:r>
          </w:p>
        </w:tc>
        <w:tc>
          <w:tcPr>
            <w:tcW w:w="1710" w:type="dxa"/>
            <w:shd w:val="clear" w:color="auto" w:fill="auto"/>
          </w:tcPr>
          <w:p w14:paraId="40134FE4" w14:textId="77777777"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6.80 ± 0.20</w:t>
            </w:r>
          </w:p>
        </w:tc>
        <w:tc>
          <w:tcPr>
            <w:tcW w:w="1980" w:type="dxa"/>
            <w:shd w:val="clear" w:color="auto" w:fill="auto"/>
          </w:tcPr>
          <w:p w14:paraId="3FECB1C0" w14:textId="77777777"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5.46 ± 0.53</w:t>
            </w:r>
          </w:p>
        </w:tc>
      </w:tr>
      <w:tr w:rsidR="00674717" w:rsidRPr="00551F89" w14:paraId="40F4553F" w14:textId="77777777" w:rsidTr="004868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22453C6" w14:textId="244C2A94" w:rsidR="00674717" w:rsidRPr="00551F89" w:rsidRDefault="00674717" w:rsidP="0074647A">
            <w:pPr>
              <w:pStyle w:val="Body"/>
              <w:spacing w:line="480" w:lineRule="auto"/>
              <w:rPr>
                <w:rFonts w:ascii="Times New Roman" w:hAnsi="Times New Roman" w:cs="Times New Roman"/>
                <w:sz w:val="24"/>
                <w:szCs w:val="24"/>
              </w:rPr>
            </w:pPr>
            <w:r>
              <w:rPr>
                <w:rFonts w:ascii="Times New Roman" w:hAnsi="Times New Roman" w:cs="Times New Roman"/>
                <w:b w:val="0"/>
                <w:bCs w:val="0"/>
                <w:sz w:val="24"/>
                <w:szCs w:val="24"/>
                <w:lang w:val="en-US"/>
              </w:rPr>
              <w:t>MET</w:t>
            </w:r>
          </w:p>
        </w:tc>
        <w:tc>
          <w:tcPr>
            <w:tcW w:w="1800" w:type="dxa"/>
            <w:shd w:val="clear" w:color="auto" w:fill="auto"/>
          </w:tcPr>
          <w:p w14:paraId="66AEAA12" w14:textId="7BBBC99F"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2.90 ± 0.00</w:t>
            </w:r>
            <w:r w:rsidR="0044517F">
              <w:rPr>
                <w:rFonts w:ascii="Times New Roman" w:hAnsi="Times New Roman" w:cs="Times New Roman"/>
                <w:color w:val="010205"/>
                <w:sz w:val="24"/>
                <w:szCs w:val="24"/>
                <w:u w:color="010205"/>
                <w:vertAlign w:val="superscript"/>
                <w:lang w:val="en-US"/>
              </w:rPr>
              <w:t>b</w:t>
            </w:r>
          </w:p>
        </w:tc>
        <w:tc>
          <w:tcPr>
            <w:tcW w:w="1530" w:type="dxa"/>
            <w:shd w:val="clear" w:color="auto" w:fill="auto"/>
          </w:tcPr>
          <w:p w14:paraId="55BF57E5" w14:textId="2DE002E4"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8.96 ± 0.41</w:t>
            </w:r>
            <w:r w:rsidR="0044517F">
              <w:rPr>
                <w:rFonts w:ascii="Times New Roman" w:hAnsi="Times New Roman" w:cs="Times New Roman"/>
                <w:color w:val="010205"/>
                <w:sz w:val="24"/>
                <w:szCs w:val="24"/>
                <w:u w:color="010205"/>
                <w:vertAlign w:val="superscript"/>
                <w:lang w:val="en-US"/>
              </w:rPr>
              <w:t>b</w:t>
            </w:r>
          </w:p>
        </w:tc>
        <w:tc>
          <w:tcPr>
            <w:tcW w:w="1710" w:type="dxa"/>
            <w:shd w:val="clear" w:color="auto" w:fill="auto"/>
          </w:tcPr>
          <w:p w14:paraId="289BC07D" w14:textId="64A3FA81"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w:t>
            </w:r>
            <w:r w:rsidR="0044517F">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0.37</w:t>
            </w:r>
          </w:p>
        </w:tc>
        <w:tc>
          <w:tcPr>
            <w:tcW w:w="1980" w:type="dxa"/>
            <w:shd w:val="clear" w:color="auto" w:fill="auto"/>
          </w:tcPr>
          <w:p w14:paraId="7A343C25"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5.96 ± 0.25</w:t>
            </w:r>
          </w:p>
        </w:tc>
      </w:tr>
      <w:tr w:rsidR="00674717" w:rsidRPr="00551F89" w14:paraId="7C0B4577" w14:textId="77777777" w:rsidTr="00486897">
        <w:trPr>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8772AD3" w14:textId="37E51171" w:rsidR="00674717" w:rsidRPr="00551F89" w:rsidRDefault="00674717" w:rsidP="0074647A">
            <w:pPr>
              <w:pStyle w:val="Body"/>
              <w:spacing w:line="480" w:lineRule="auto"/>
              <w:rPr>
                <w:rFonts w:ascii="Times New Roman" w:hAnsi="Times New Roman" w:cs="Times New Roman"/>
                <w:sz w:val="24"/>
                <w:szCs w:val="24"/>
              </w:rPr>
            </w:pPr>
            <w:r w:rsidRPr="006D68F0">
              <w:rPr>
                <w:rFonts w:ascii="Times New Roman" w:hAnsi="Times New Roman" w:cs="Times New Roman"/>
                <w:b w:val="0"/>
                <w:bCs w:val="0"/>
                <w:sz w:val="24"/>
                <w:szCs w:val="24"/>
                <w:lang w:val="en-US"/>
              </w:rPr>
              <w:t>MET+PRO</w:t>
            </w:r>
          </w:p>
        </w:tc>
        <w:tc>
          <w:tcPr>
            <w:tcW w:w="1800" w:type="dxa"/>
            <w:shd w:val="clear" w:color="auto" w:fill="auto"/>
          </w:tcPr>
          <w:p w14:paraId="0EB2D1CC" w14:textId="45E84C16"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2.64 ± 0.06</w:t>
            </w:r>
            <w:r w:rsidR="0044517F">
              <w:rPr>
                <w:rFonts w:ascii="Times New Roman" w:hAnsi="Times New Roman" w:cs="Times New Roman"/>
                <w:color w:val="010205"/>
                <w:sz w:val="24"/>
                <w:szCs w:val="24"/>
                <w:u w:color="010205"/>
                <w:vertAlign w:val="superscript"/>
                <w:lang w:val="en-US"/>
              </w:rPr>
              <w:t>b</w:t>
            </w:r>
          </w:p>
        </w:tc>
        <w:tc>
          <w:tcPr>
            <w:tcW w:w="1530" w:type="dxa"/>
            <w:shd w:val="clear" w:color="auto" w:fill="auto"/>
          </w:tcPr>
          <w:p w14:paraId="7D273D5F" w14:textId="5AA1729E"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8.78 ± 0.05</w:t>
            </w:r>
            <w:r w:rsidR="0044517F">
              <w:rPr>
                <w:rFonts w:ascii="Times New Roman" w:hAnsi="Times New Roman" w:cs="Times New Roman"/>
                <w:color w:val="010205"/>
                <w:sz w:val="24"/>
                <w:szCs w:val="24"/>
                <w:u w:color="010205"/>
                <w:vertAlign w:val="superscript"/>
                <w:lang w:val="en-US"/>
              </w:rPr>
              <w:t>b</w:t>
            </w:r>
          </w:p>
        </w:tc>
        <w:tc>
          <w:tcPr>
            <w:tcW w:w="1710" w:type="dxa"/>
            <w:shd w:val="clear" w:color="auto" w:fill="auto"/>
          </w:tcPr>
          <w:p w14:paraId="656A638A" w14:textId="58EC34D1"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w:t>
            </w:r>
            <w:r w:rsidR="0044517F">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0.20</w:t>
            </w:r>
          </w:p>
        </w:tc>
        <w:tc>
          <w:tcPr>
            <w:tcW w:w="1980" w:type="dxa"/>
            <w:shd w:val="clear" w:color="auto" w:fill="auto"/>
          </w:tcPr>
          <w:p w14:paraId="3D79930E" w14:textId="7EB70BC2"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5.28 ± 0.38</w:t>
            </w:r>
          </w:p>
        </w:tc>
      </w:tr>
    </w:tbl>
    <w:p w14:paraId="000653FD" w14:textId="2F01EC90" w:rsidR="00674717" w:rsidRPr="006D68F0" w:rsidRDefault="00674717" w:rsidP="0074647A">
      <w:pPr>
        <w:pStyle w:val="Body"/>
        <w:spacing w:after="0" w:line="480" w:lineRule="auto"/>
        <w:jc w:val="both"/>
        <w:rPr>
          <w:rFonts w:ascii="Times New Roman" w:eastAsia="Times New Roman" w:hAnsi="Times New Roman" w:cs="Times New Roman"/>
          <w:i/>
          <w:iCs/>
          <w:color w:val="141314"/>
          <w:sz w:val="24"/>
          <w:szCs w:val="24"/>
          <w:u w:color="141314"/>
        </w:rPr>
      </w:pPr>
      <w:r w:rsidRPr="00551F89">
        <w:rPr>
          <w:rFonts w:ascii="Times New Roman" w:hAnsi="Times New Roman" w:cs="Times New Roman"/>
          <w:i/>
          <w:iCs/>
          <w:sz w:val="24"/>
          <w:szCs w:val="24"/>
          <w:lang w:val="en-US"/>
        </w:rPr>
        <w:t xml:space="preserve">All values are expressed as mean ± </w:t>
      </w:r>
      <w:r w:rsidRPr="00551F89">
        <w:rPr>
          <w:rFonts w:ascii="Times New Roman" w:hAnsi="Times New Roman" w:cs="Times New Roman"/>
          <w:i/>
          <w:iCs/>
          <w:sz w:val="24"/>
          <w:szCs w:val="24"/>
        </w:rPr>
        <w:t>SEM (n=5).</w:t>
      </w:r>
      <w:r w:rsidR="0044517F" w:rsidRPr="0044517F">
        <w:rPr>
          <w:rFonts w:ascii="Times New Roman" w:hAnsi="Times New Roman" w:cs="Times New Roman"/>
          <w:i/>
          <w:iCs/>
          <w:color w:val="141314"/>
          <w:sz w:val="24"/>
          <w:szCs w:val="24"/>
          <w:u w:color="141314"/>
          <w:vertAlign w:val="superscript"/>
        </w:rPr>
        <w:t xml:space="preserve"> </w:t>
      </w:r>
      <w:r w:rsidR="0044517F">
        <w:rPr>
          <w:rFonts w:ascii="Times New Roman" w:hAnsi="Times New Roman" w:cs="Times New Roman"/>
          <w:i/>
          <w:iCs/>
          <w:color w:val="141314"/>
          <w:sz w:val="24"/>
          <w:szCs w:val="24"/>
          <w:u w:color="141314"/>
          <w:vertAlign w:val="superscript"/>
        </w:rPr>
        <w:t>a</w:t>
      </w:r>
      <w:r w:rsidR="0044517F" w:rsidRPr="00551F89">
        <w:rPr>
          <w:rFonts w:ascii="Times New Roman" w:hAnsi="Times New Roman" w:cs="Times New Roman"/>
          <w:i/>
          <w:iCs/>
          <w:color w:val="141314"/>
          <w:sz w:val="24"/>
          <w:szCs w:val="24"/>
          <w:u w:color="141314"/>
          <w:lang w:val="en-US"/>
        </w:rPr>
        <w:t xml:space="preserve"> = </w:t>
      </w:r>
      <w:r w:rsidR="0044517F">
        <w:rPr>
          <w:rFonts w:ascii="Times New Roman" w:hAnsi="Times New Roman" w:cs="Times New Roman"/>
          <w:i/>
          <w:iCs/>
          <w:color w:val="141314"/>
          <w:sz w:val="24"/>
          <w:szCs w:val="24"/>
          <w:u w:color="141314"/>
          <w:lang w:val="en-US"/>
        </w:rPr>
        <w:t>p</w:t>
      </w:r>
      <w:r w:rsidR="0044517F" w:rsidRPr="00551F89">
        <w:rPr>
          <w:rFonts w:ascii="Times New Roman" w:hAnsi="Times New Roman" w:cs="Times New Roman"/>
          <w:i/>
          <w:iCs/>
          <w:color w:val="141314"/>
          <w:sz w:val="24"/>
          <w:szCs w:val="24"/>
          <w:u w:color="141314"/>
          <w:lang w:val="en-US"/>
        </w:rPr>
        <w:t xml:space="preserve"> &lt; 0.05 when compared with </w:t>
      </w:r>
      <w:r w:rsidR="0044517F">
        <w:rPr>
          <w:rFonts w:ascii="Times New Roman" w:hAnsi="Times New Roman" w:cs="Times New Roman"/>
          <w:i/>
          <w:iCs/>
          <w:color w:val="141314"/>
          <w:sz w:val="24"/>
          <w:szCs w:val="24"/>
          <w:u w:color="141314"/>
          <w:lang w:val="en-US"/>
        </w:rPr>
        <w:t>normal</w:t>
      </w:r>
      <w:r w:rsidR="0044517F" w:rsidRPr="00551F89">
        <w:rPr>
          <w:rFonts w:ascii="Times New Roman" w:hAnsi="Times New Roman" w:cs="Times New Roman"/>
          <w:i/>
          <w:iCs/>
          <w:color w:val="141314"/>
          <w:sz w:val="24"/>
          <w:szCs w:val="24"/>
          <w:u w:color="141314"/>
          <w:lang w:val="en-US"/>
        </w:rPr>
        <w:t xml:space="preserve"> control</w:t>
      </w:r>
      <w:r w:rsidR="0044517F">
        <w:rPr>
          <w:rFonts w:ascii="Times New Roman" w:hAnsi="Times New Roman" w:cs="Times New Roman"/>
          <w:i/>
          <w:iCs/>
          <w:color w:val="141314"/>
          <w:sz w:val="24"/>
          <w:szCs w:val="24"/>
          <w:u w:color="141314"/>
          <w:lang w:val="en-US"/>
        </w:rPr>
        <w:t xml:space="preserve">, </w:t>
      </w:r>
      <w:r w:rsidR="0044517F">
        <w:rPr>
          <w:rFonts w:ascii="Times New Roman" w:hAnsi="Times New Roman" w:cs="Times New Roman"/>
          <w:i/>
          <w:iCs/>
          <w:color w:val="141314"/>
          <w:sz w:val="24"/>
          <w:szCs w:val="24"/>
          <w:u w:color="141314"/>
          <w:vertAlign w:val="superscript"/>
        </w:rPr>
        <w:t>b</w:t>
      </w:r>
      <w:r w:rsidR="0044517F" w:rsidRPr="00551F89">
        <w:rPr>
          <w:rFonts w:ascii="Times New Roman" w:hAnsi="Times New Roman" w:cs="Times New Roman"/>
          <w:i/>
          <w:iCs/>
          <w:color w:val="141314"/>
          <w:sz w:val="24"/>
          <w:szCs w:val="24"/>
          <w:u w:color="141314"/>
          <w:lang w:val="en-US"/>
        </w:rPr>
        <w:t xml:space="preserve"> = </w:t>
      </w:r>
      <w:r w:rsidR="0044517F">
        <w:rPr>
          <w:rFonts w:ascii="Times New Roman" w:hAnsi="Times New Roman" w:cs="Times New Roman"/>
          <w:i/>
          <w:iCs/>
          <w:color w:val="141314"/>
          <w:sz w:val="24"/>
          <w:szCs w:val="24"/>
          <w:u w:color="141314"/>
          <w:lang w:val="en-US"/>
        </w:rPr>
        <w:t>p</w:t>
      </w:r>
      <w:r w:rsidR="0044517F" w:rsidRPr="00551F89">
        <w:rPr>
          <w:rFonts w:ascii="Times New Roman" w:hAnsi="Times New Roman" w:cs="Times New Roman"/>
          <w:i/>
          <w:iCs/>
          <w:color w:val="141314"/>
          <w:sz w:val="24"/>
          <w:szCs w:val="24"/>
          <w:u w:color="141314"/>
          <w:lang w:val="en-US"/>
        </w:rPr>
        <w:t xml:space="preserve"> &lt; 0.05 when compared with diabetic control</w:t>
      </w:r>
      <w:r w:rsidR="0044517F">
        <w:rPr>
          <w:rFonts w:ascii="Times New Roman" w:hAnsi="Times New Roman" w:cs="Times New Roman"/>
          <w:i/>
          <w:iCs/>
          <w:color w:val="141314"/>
          <w:sz w:val="24"/>
          <w:szCs w:val="24"/>
          <w:u w:color="141314"/>
          <w:lang w:val="en-US"/>
        </w:rPr>
        <w:t>.</w:t>
      </w:r>
      <w:r>
        <w:rPr>
          <w:rFonts w:ascii="Times New Roman" w:hAnsi="Times New Roman" w:cs="Times New Roman"/>
          <w:i/>
          <w:iCs/>
          <w:color w:val="141314"/>
          <w:sz w:val="24"/>
          <w:szCs w:val="24"/>
          <w:u w:color="141314"/>
          <w:lang w:val="en-US"/>
        </w:rPr>
        <w:t xml:space="preserve"> MET – metformin; MET+PRO </w:t>
      </w:r>
      <w:r w:rsidRPr="006D68F0">
        <w:rPr>
          <w:rFonts w:ascii="Times New Roman" w:hAnsi="Times New Roman" w:cs="Times New Roman"/>
          <w:i/>
          <w:iCs/>
          <w:color w:val="141314"/>
          <w:sz w:val="24"/>
          <w:szCs w:val="24"/>
          <w:u w:color="141314"/>
          <w:lang w:val="en-US"/>
        </w:rPr>
        <w:t xml:space="preserve">- </w:t>
      </w:r>
      <w:r w:rsidRPr="006D68F0">
        <w:rPr>
          <w:rFonts w:ascii="Times New Roman" w:hAnsi="Times New Roman" w:cs="Times New Roman"/>
          <w:i/>
          <w:iCs/>
          <w:sz w:val="24"/>
          <w:szCs w:val="24"/>
          <w:lang w:val="en-US"/>
        </w:rPr>
        <w:t>Metformin + Propranolol</w:t>
      </w:r>
      <w:r w:rsidR="00486897">
        <w:rPr>
          <w:rFonts w:ascii="Times New Roman" w:hAnsi="Times New Roman" w:cs="Times New Roman"/>
          <w:i/>
          <w:iCs/>
          <w:sz w:val="24"/>
          <w:szCs w:val="24"/>
          <w:lang w:val="en-US"/>
        </w:rPr>
        <w:t xml:space="preserve">; MDA – </w:t>
      </w:r>
      <w:r w:rsidR="0044517F">
        <w:rPr>
          <w:rFonts w:ascii="Times New Roman" w:hAnsi="Times New Roman" w:cs="Times New Roman"/>
          <w:i/>
          <w:iCs/>
          <w:sz w:val="24"/>
          <w:szCs w:val="24"/>
          <w:lang w:val="en-US"/>
        </w:rPr>
        <w:t>m</w:t>
      </w:r>
      <w:r w:rsidR="00486897">
        <w:rPr>
          <w:rFonts w:ascii="Times New Roman" w:hAnsi="Times New Roman" w:cs="Times New Roman"/>
          <w:i/>
          <w:iCs/>
          <w:sz w:val="24"/>
          <w:szCs w:val="24"/>
          <w:lang w:val="en-US"/>
        </w:rPr>
        <w:t xml:space="preserve">alondialdehyde, SOD – </w:t>
      </w:r>
      <w:r w:rsidR="0044517F">
        <w:rPr>
          <w:rFonts w:ascii="Times New Roman" w:hAnsi="Times New Roman" w:cs="Times New Roman"/>
          <w:i/>
          <w:iCs/>
          <w:sz w:val="24"/>
          <w:szCs w:val="24"/>
          <w:lang w:val="en-US"/>
        </w:rPr>
        <w:t>superoxide</w:t>
      </w:r>
      <w:r w:rsidR="00486897">
        <w:rPr>
          <w:rFonts w:ascii="Times New Roman" w:hAnsi="Times New Roman" w:cs="Times New Roman"/>
          <w:i/>
          <w:iCs/>
          <w:sz w:val="24"/>
          <w:szCs w:val="24"/>
          <w:lang w:val="en-US"/>
        </w:rPr>
        <w:t xml:space="preserve"> dismutase; CAT – catalase; GSH – glutathione </w:t>
      </w:r>
    </w:p>
    <w:p w14:paraId="074A0309" w14:textId="77777777" w:rsidR="0074647A" w:rsidRDefault="0074647A" w:rsidP="0074647A">
      <w:pPr>
        <w:pStyle w:val="Body"/>
        <w:spacing w:before="240" w:after="0" w:line="480" w:lineRule="auto"/>
        <w:rPr>
          <w:rFonts w:ascii="Times New Roman" w:hAnsi="Times New Roman" w:cs="Times New Roman"/>
          <w:b/>
          <w:bCs/>
          <w:sz w:val="28"/>
          <w:szCs w:val="28"/>
          <w:lang w:val="en-US"/>
        </w:rPr>
      </w:pPr>
    </w:p>
    <w:p w14:paraId="753EE7EF" w14:textId="77777777" w:rsidR="0074647A" w:rsidRDefault="0074647A" w:rsidP="0074647A">
      <w:pPr>
        <w:pStyle w:val="Body"/>
        <w:spacing w:before="240" w:after="0" w:line="480" w:lineRule="auto"/>
        <w:rPr>
          <w:rFonts w:ascii="Times New Roman" w:hAnsi="Times New Roman" w:cs="Times New Roman"/>
          <w:b/>
          <w:bCs/>
          <w:sz w:val="28"/>
          <w:szCs w:val="28"/>
          <w:lang w:val="en-US"/>
        </w:rPr>
      </w:pPr>
    </w:p>
    <w:p w14:paraId="1685A732"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4FE4F9D7"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6E5A171B"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5D08CFB3"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18A74C84"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3AF21EDA" w14:textId="2E2ED8F7" w:rsidR="00C141CE" w:rsidRDefault="00BB65E0" w:rsidP="0074647A">
      <w:pPr>
        <w:pStyle w:val="Body"/>
        <w:spacing w:before="240" w:after="0" w:line="480" w:lineRule="auto"/>
        <w:rPr>
          <w:rFonts w:ascii="Times New Roman" w:hAnsi="Times New Roman" w:cs="Times New Roman"/>
          <w:b/>
          <w:bCs/>
          <w:sz w:val="24"/>
          <w:szCs w:val="24"/>
          <w:lang w:val="en-US"/>
        </w:rPr>
      </w:pPr>
      <w:r>
        <w:rPr>
          <w:rFonts w:ascii="Times New Roman" w:hAnsi="Times New Roman" w:cs="Times New Roman"/>
          <w:b/>
          <w:bCs/>
          <w:sz w:val="28"/>
          <w:szCs w:val="28"/>
          <w:lang w:val="en-US"/>
        </w:rPr>
        <w:lastRenderedPageBreak/>
        <w:t xml:space="preserve">4. </w:t>
      </w:r>
      <w:r w:rsidRPr="006C73C2">
        <w:rPr>
          <w:rFonts w:ascii="Times New Roman" w:hAnsi="Times New Roman" w:cs="Times New Roman"/>
          <w:b/>
          <w:bCs/>
          <w:sz w:val="28"/>
          <w:szCs w:val="28"/>
          <w:lang w:val="en-US"/>
        </w:rPr>
        <w:t>DISCUSSION</w:t>
      </w:r>
    </w:p>
    <w:p w14:paraId="10A4F844" w14:textId="2E4E6F26" w:rsidR="00E315B3" w:rsidRPr="0007551C" w:rsidRDefault="00740AE9" w:rsidP="0074647A">
      <w:pPr>
        <w:pStyle w:val="Body"/>
        <w:spacing w:before="240" w:after="0" w:line="480" w:lineRule="auto"/>
        <w:jc w:val="both"/>
        <w:rPr>
          <w:rFonts w:ascii="Times New Roman" w:hAnsi="Times New Roman" w:cs="Times New Roman"/>
          <w:color w:val="auto"/>
          <w:sz w:val="24"/>
          <w:szCs w:val="24"/>
          <w:lang w:val="en-US"/>
        </w:rPr>
      </w:pPr>
      <w:r>
        <w:rPr>
          <w:rFonts w:ascii="Times New Roman" w:hAnsi="Times New Roman" w:cs="Times New Roman"/>
          <w:sz w:val="24"/>
          <w:szCs w:val="24"/>
          <w:lang w:val="en-US"/>
        </w:rPr>
        <w:t xml:space="preserve">This study evaluates the </w:t>
      </w:r>
      <w:r w:rsidRPr="00740AE9">
        <w:rPr>
          <w:rFonts w:ascii="Times New Roman" w:hAnsi="Times New Roman" w:cs="Times New Roman"/>
          <w:sz w:val="24"/>
          <w:szCs w:val="24"/>
          <w:lang w:val="en-US"/>
        </w:rPr>
        <w:t xml:space="preserve">efficacy of </w:t>
      </w:r>
      <w:r w:rsidR="00A10573">
        <w:rPr>
          <w:rFonts w:ascii="Times New Roman" w:hAnsi="Times New Roman" w:cs="Times New Roman"/>
          <w:sz w:val="24"/>
          <w:szCs w:val="24"/>
          <w:lang w:val="en-US"/>
        </w:rPr>
        <w:t>co-administration</w:t>
      </w:r>
      <w:r w:rsidRPr="00740AE9">
        <w:rPr>
          <w:rFonts w:ascii="Times New Roman" w:hAnsi="Times New Roman" w:cs="Times New Roman"/>
          <w:sz w:val="24"/>
          <w:szCs w:val="24"/>
          <w:lang w:val="en-US"/>
        </w:rPr>
        <w:t xml:space="preserve"> of metformin and propranolol on oral glucose tolerance test, blood glucose and </w:t>
      </w:r>
      <w:proofErr w:type="spellStart"/>
      <w:r w:rsidRPr="00740AE9">
        <w:rPr>
          <w:rFonts w:ascii="Times New Roman" w:hAnsi="Times New Roman" w:cs="Times New Roman"/>
          <w:sz w:val="24"/>
          <w:szCs w:val="24"/>
          <w:lang w:val="en-US"/>
        </w:rPr>
        <w:t>antioxidative</w:t>
      </w:r>
      <w:proofErr w:type="spellEnd"/>
      <w:r w:rsidRPr="00740AE9">
        <w:rPr>
          <w:rFonts w:ascii="Times New Roman" w:hAnsi="Times New Roman" w:cs="Times New Roman"/>
          <w:sz w:val="24"/>
          <w:szCs w:val="24"/>
          <w:lang w:val="en-US"/>
        </w:rPr>
        <w:t xml:space="preserve"> status of </w:t>
      </w:r>
      <w:proofErr w:type="spellStart"/>
      <w:r w:rsidRPr="00740AE9">
        <w:rPr>
          <w:rFonts w:ascii="Times New Roman" w:hAnsi="Times New Roman" w:cs="Times New Roman"/>
          <w:sz w:val="24"/>
          <w:szCs w:val="24"/>
          <w:lang w:val="en-US"/>
        </w:rPr>
        <w:t>alloxan</w:t>
      </w:r>
      <w:proofErr w:type="spellEnd"/>
      <w:r w:rsidRPr="00740AE9">
        <w:rPr>
          <w:rFonts w:ascii="Times New Roman" w:hAnsi="Times New Roman" w:cs="Times New Roman"/>
          <w:sz w:val="24"/>
          <w:szCs w:val="24"/>
          <w:lang w:val="en-US"/>
        </w:rPr>
        <w:t xml:space="preserve">-induced </w:t>
      </w:r>
      <w:r w:rsidRPr="0007551C">
        <w:rPr>
          <w:rFonts w:ascii="Times New Roman" w:hAnsi="Times New Roman" w:cs="Times New Roman"/>
          <w:color w:val="auto"/>
          <w:sz w:val="24"/>
          <w:szCs w:val="24"/>
          <w:lang w:val="en-US"/>
        </w:rPr>
        <w:t>diabetic rats.  Subacute adminis</w:t>
      </w:r>
      <w:r w:rsidR="00472C68" w:rsidRPr="0007551C">
        <w:rPr>
          <w:rFonts w:ascii="Times New Roman" w:hAnsi="Times New Roman" w:cs="Times New Roman"/>
          <w:color w:val="auto"/>
          <w:sz w:val="24"/>
          <w:szCs w:val="24"/>
          <w:lang w:val="en-US"/>
        </w:rPr>
        <w:t>t</w:t>
      </w:r>
      <w:r w:rsidRPr="0007551C">
        <w:rPr>
          <w:rFonts w:ascii="Times New Roman" w:hAnsi="Times New Roman" w:cs="Times New Roman"/>
          <w:color w:val="auto"/>
          <w:sz w:val="24"/>
          <w:szCs w:val="24"/>
          <w:lang w:val="en-US"/>
        </w:rPr>
        <w:t>ration involves</w:t>
      </w:r>
      <w:r w:rsidR="003E2ED6" w:rsidRPr="0007551C">
        <w:rPr>
          <w:rFonts w:ascii="Times New Roman" w:hAnsi="Times New Roman" w:cs="Times New Roman"/>
          <w:color w:val="auto"/>
          <w:sz w:val="24"/>
          <w:szCs w:val="24"/>
          <w:lang w:val="en-US"/>
        </w:rPr>
        <w:t xml:space="preserve"> repeated dosing of animals for a duration of 14-28 days</w:t>
      </w:r>
      <w:r w:rsidRPr="0007551C">
        <w:rPr>
          <w:rFonts w:ascii="Times New Roman" w:hAnsi="Times New Roman" w:cs="Times New Roman"/>
          <w:color w:val="auto"/>
          <w:sz w:val="24"/>
          <w:szCs w:val="24"/>
          <w:lang w:val="en-US"/>
        </w:rPr>
        <w:t xml:space="preserve"> </w:t>
      </w:r>
      <w:r w:rsidR="008F3898" w:rsidRPr="0007551C">
        <w:rPr>
          <w:rFonts w:ascii="Times New Roman" w:hAnsi="Times New Roman" w:cs="Times New Roman"/>
          <w:color w:val="auto"/>
          <w:sz w:val="24"/>
          <w:szCs w:val="24"/>
          <w:lang w:val="en-US"/>
        </w:rPr>
        <w:t>(</w:t>
      </w:r>
      <w:r w:rsidR="00ED3AE0" w:rsidRPr="0007551C">
        <w:rPr>
          <w:rFonts w:ascii="Times New Roman" w:hAnsi="Times New Roman"/>
          <w:color w:val="auto"/>
          <w:sz w:val="24"/>
          <w:szCs w:val="24"/>
        </w:rPr>
        <w:t>Erhirhie</w:t>
      </w:r>
      <w:r w:rsidR="00ED3AE0"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ED3AE0" w:rsidRPr="0007551C">
        <w:rPr>
          <w:rFonts w:ascii="Times New Roman" w:hAnsi="Times New Roman" w:cs="Times New Roman"/>
          <w:color w:val="auto"/>
          <w:sz w:val="24"/>
          <w:szCs w:val="24"/>
          <w:lang w:val="en-US"/>
        </w:rPr>
        <w:t xml:space="preserve"> </w:t>
      </w:r>
      <w:proofErr w:type="spellStart"/>
      <w:r w:rsidR="00ED3AE0" w:rsidRPr="0007551C">
        <w:rPr>
          <w:rFonts w:ascii="Times New Roman" w:hAnsi="Times New Roman" w:cs="Times New Roman"/>
          <w:color w:val="auto"/>
          <w:sz w:val="24"/>
          <w:szCs w:val="24"/>
          <w:lang w:val="en-US"/>
        </w:rPr>
        <w:t>Moke</w:t>
      </w:r>
      <w:proofErr w:type="spellEnd"/>
      <w:r w:rsidR="008F3898" w:rsidRPr="0007551C">
        <w:rPr>
          <w:rFonts w:ascii="Times New Roman" w:hAnsi="Times New Roman" w:cs="Times New Roman"/>
          <w:color w:val="auto"/>
          <w:sz w:val="24"/>
          <w:szCs w:val="24"/>
          <w:lang w:val="en-US"/>
        </w:rPr>
        <w:t>, 2022)</w:t>
      </w:r>
      <w:r w:rsidR="00ED3AE0" w:rsidRPr="0007551C">
        <w:rPr>
          <w:rFonts w:ascii="Times New Roman" w:hAnsi="Times New Roman" w:cs="Times New Roman"/>
          <w:color w:val="auto"/>
          <w:sz w:val="24"/>
          <w:szCs w:val="24"/>
          <w:lang w:val="en-US"/>
        </w:rPr>
        <w:t>.</w:t>
      </w:r>
      <w:r w:rsidR="0024612D" w:rsidRPr="0007551C">
        <w:rPr>
          <w:rFonts w:ascii="Times New Roman" w:hAnsi="Times New Roman" w:cs="Times New Roman"/>
          <w:color w:val="auto"/>
          <w:sz w:val="24"/>
          <w:szCs w:val="24"/>
          <w:lang w:val="en-US"/>
        </w:rPr>
        <w:t xml:space="preserve"> </w:t>
      </w:r>
      <w:r w:rsidR="00E315B3" w:rsidRPr="0007551C">
        <w:rPr>
          <w:rFonts w:ascii="Times New Roman" w:hAnsi="Times New Roman" w:cs="Times New Roman"/>
          <w:color w:val="auto"/>
          <w:sz w:val="24"/>
          <w:szCs w:val="24"/>
          <w:lang w:val="en-US"/>
        </w:rPr>
        <w:t xml:space="preserve">The oral glucose tolerance test on normal rats with </w:t>
      </w:r>
      <w:r w:rsidR="007403C9" w:rsidRPr="0007551C">
        <w:rPr>
          <w:rFonts w:ascii="Times New Roman" w:hAnsi="Times New Roman" w:cs="Times New Roman"/>
          <w:color w:val="auto"/>
          <w:sz w:val="24"/>
          <w:szCs w:val="24"/>
          <w:lang w:val="en-US"/>
        </w:rPr>
        <w:t xml:space="preserve">metformin 500 mg/kg (MET) and a combination of metformin 500 mg/kg and propranolol 20 mg/kg (MET+PRO) </w:t>
      </w:r>
      <w:r w:rsidR="00E315B3" w:rsidRPr="0007551C">
        <w:rPr>
          <w:rFonts w:ascii="Times New Roman" w:hAnsi="Times New Roman" w:cs="Times New Roman"/>
          <w:color w:val="auto"/>
          <w:sz w:val="24"/>
          <w:szCs w:val="24"/>
          <w:lang w:val="en-US"/>
        </w:rPr>
        <w:t xml:space="preserve">revealed that </w:t>
      </w:r>
      <w:r w:rsidR="007403C9" w:rsidRPr="0007551C">
        <w:rPr>
          <w:rFonts w:ascii="Times New Roman" w:hAnsi="Times New Roman" w:cs="Times New Roman"/>
          <w:color w:val="auto"/>
          <w:sz w:val="24"/>
          <w:szCs w:val="24"/>
          <w:lang w:val="en-US"/>
        </w:rPr>
        <w:t xml:space="preserve">propranolol </w:t>
      </w:r>
      <w:r w:rsidR="00A10573">
        <w:rPr>
          <w:rFonts w:ascii="Times New Roman" w:hAnsi="Times New Roman" w:cs="Times New Roman"/>
          <w:color w:val="auto"/>
          <w:sz w:val="24"/>
          <w:szCs w:val="24"/>
          <w:lang w:val="en-US"/>
        </w:rPr>
        <w:t>co-administration</w:t>
      </w:r>
      <w:r w:rsidR="007403C9" w:rsidRPr="0007551C">
        <w:rPr>
          <w:rFonts w:ascii="Times New Roman" w:hAnsi="Times New Roman" w:cs="Times New Roman"/>
          <w:color w:val="auto"/>
          <w:sz w:val="24"/>
          <w:szCs w:val="24"/>
          <w:lang w:val="en-US"/>
        </w:rPr>
        <w:t xml:space="preserve"> with metformin exhibits the </w:t>
      </w:r>
      <w:r w:rsidR="00E315B3" w:rsidRPr="0007551C">
        <w:rPr>
          <w:rFonts w:ascii="Times New Roman" w:hAnsi="Times New Roman" w:cs="Times New Roman"/>
          <w:color w:val="auto"/>
          <w:sz w:val="24"/>
          <w:szCs w:val="24"/>
          <w:lang w:val="en-US"/>
        </w:rPr>
        <w:t xml:space="preserve">capacity to </w:t>
      </w:r>
      <w:r w:rsidR="007403C9" w:rsidRPr="0007551C">
        <w:rPr>
          <w:rFonts w:ascii="Times New Roman" w:hAnsi="Times New Roman" w:cs="Times New Roman"/>
          <w:color w:val="auto"/>
          <w:sz w:val="24"/>
          <w:szCs w:val="24"/>
          <w:lang w:val="en-US"/>
        </w:rPr>
        <w:t xml:space="preserve">effectively </w:t>
      </w:r>
      <w:r w:rsidR="00E315B3" w:rsidRPr="0007551C">
        <w:rPr>
          <w:rFonts w:ascii="Times New Roman" w:hAnsi="Times New Roman" w:cs="Times New Roman"/>
          <w:color w:val="auto"/>
          <w:sz w:val="24"/>
          <w:szCs w:val="24"/>
          <w:lang w:val="en-US"/>
        </w:rPr>
        <w:t xml:space="preserve">lower blood glucose levels. The reduction in the blood glucose levels at 30 and 60minutes after glucose loading indicates that </w:t>
      </w:r>
      <w:r w:rsidR="007403C9" w:rsidRPr="0007551C">
        <w:rPr>
          <w:rFonts w:ascii="Times New Roman" w:hAnsi="Times New Roman" w:cs="Times New Roman"/>
          <w:color w:val="auto"/>
          <w:sz w:val="24"/>
          <w:szCs w:val="24"/>
          <w:lang w:val="en-US"/>
        </w:rPr>
        <w:t>MET+PRO</w:t>
      </w:r>
      <w:r w:rsidR="00E315B3" w:rsidRPr="0007551C">
        <w:rPr>
          <w:rFonts w:ascii="Times New Roman" w:hAnsi="Times New Roman" w:cs="Times New Roman"/>
          <w:color w:val="auto"/>
          <w:sz w:val="24"/>
          <w:szCs w:val="24"/>
          <w:lang w:val="en-US"/>
        </w:rPr>
        <w:t xml:space="preserve"> could improve glucose uptake and/or utilization. The action </w:t>
      </w:r>
      <w:r w:rsidR="00067784" w:rsidRPr="0007551C">
        <w:rPr>
          <w:rFonts w:ascii="Times New Roman" w:hAnsi="Times New Roman" w:cs="Times New Roman"/>
          <w:color w:val="auto"/>
          <w:sz w:val="24"/>
          <w:szCs w:val="24"/>
          <w:lang w:val="en-US"/>
        </w:rPr>
        <w:t>metformin includes reduction of hepatic gluconeogenesis,</w:t>
      </w:r>
      <w:r w:rsidR="00FB044A" w:rsidRPr="0007551C">
        <w:rPr>
          <w:rFonts w:ascii="Times New Roman" w:hAnsi="Times New Roman" w:cs="Times New Roman"/>
          <w:color w:val="auto"/>
          <w:sz w:val="24"/>
          <w:szCs w:val="24"/>
          <w:lang w:val="en-US"/>
        </w:rPr>
        <w:t xml:space="preserve"> and increases glucose transporter expression in tissues thus, increasing tissue insulin sensitivity (Rena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xml:space="preserve">., 2017; Herman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xml:space="preserve">., 2022; Morrice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2023). P</w:t>
      </w:r>
      <w:r w:rsidR="007403C9" w:rsidRPr="0007551C">
        <w:rPr>
          <w:rFonts w:ascii="Times New Roman" w:hAnsi="Times New Roman" w:cs="Times New Roman"/>
          <w:color w:val="auto"/>
          <w:sz w:val="24"/>
          <w:szCs w:val="24"/>
          <w:lang w:val="en-US"/>
        </w:rPr>
        <w:t xml:space="preserve">ropranolol has been known to delay glucose recovery, hence, </w:t>
      </w:r>
      <w:r w:rsidR="005E3E14" w:rsidRPr="0007551C">
        <w:rPr>
          <w:rFonts w:ascii="Times New Roman" w:hAnsi="Times New Roman" w:cs="Times New Roman"/>
          <w:color w:val="auto"/>
          <w:sz w:val="24"/>
          <w:szCs w:val="24"/>
          <w:lang w:val="en-US"/>
        </w:rPr>
        <w:t>antagonizing</w:t>
      </w:r>
      <w:r w:rsidR="007403C9" w:rsidRPr="0007551C">
        <w:rPr>
          <w:rFonts w:ascii="Times New Roman" w:hAnsi="Times New Roman" w:cs="Times New Roman"/>
          <w:color w:val="auto"/>
          <w:sz w:val="24"/>
          <w:szCs w:val="24"/>
          <w:lang w:val="en-US"/>
        </w:rPr>
        <w:t xml:space="preserve"> the reversal of hypoglycemia </w:t>
      </w:r>
      <w:r w:rsidR="00E315B3" w:rsidRPr="0007551C">
        <w:rPr>
          <w:rFonts w:ascii="Times New Roman" w:hAnsi="Times New Roman" w:cs="Times New Roman"/>
          <w:color w:val="auto"/>
          <w:sz w:val="24"/>
          <w:szCs w:val="24"/>
          <w:lang w:val="en-US"/>
        </w:rPr>
        <w:t>(</w:t>
      </w:r>
      <w:r w:rsidR="00B57C79" w:rsidRPr="0007551C">
        <w:rPr>
          <w:rFonts w:ascii="Times New Roman" w:hAnsi="Times New Roman"/>
          <w:bCs/>
          <w:color w:val="auto"/>
          <w:sz w:val="24"/>
          <w:szCs w:val="24"/>
        </w:rPr>
        <w:t xml:space="preserve">Kleinbaum </w:t>
      </w:r>
      <w:r w:rsidR="0006460A">
        <w:rPr>
          <w:rFonts w:ascii="Times New Roman" w:hAnsi="Times New Roman"/>
          <w:bCs/>
          <w:color w:val="auto"/>
          <w:sz w:val="24"/>
          <w:szCs w:val="24"/>
        </w:rPr>
        <w:t>&amp;</w:t>
      </w:r>
      <w:r w:rsidR="00B57C79" w:rsidRPr="0007551C">
        <w:rPr>
          <w:rFonts w:ascii="Times New Roman" w:hAnsi="Times New Roman"/>
          <w:bCs/>
          <w:color w:val="auto"/>
          <w:sz w:val="24"/>
          <w:szCs w:val="24"/>
        </w:rPr>
        <w:t xml:space="preserve"> Shamoon, 1984; Carnovale </w:t>
      </w:r>
      <w:r w:rsidR="00983362" w:rsidRPr="00983362">
        <w:rPr>
          <w:rFonts w:ascii="Times New Roman" w:hAnsi="Times New Roman"/>
          <w:bCs/>
          <w:i/>
          <w:color w:val="auto"/>
          <w:sz w:val="24"/>
          <w:szCs w:val="24"/>
        </w:rPr>
        <w:t>et al</w:t>
      </w:r>
      <w:r w:rsidR="00B57C79" w:rsidRPr="0007551C">
        <w:rPr>
          <w:rFonts w:ascii="Times New Roman" w:hAnsi="Times New Roman"/>
          <w:bCs/>
          <w:color w:val="auto"/>
          <w:sz w:val="24"/>
          <w:szCs w:val="24"/>
        </w:rPr>
        <w:t>., 2021).</w:t>
      </w:r>
    </w:p>
    <w:p w14:paraId="5B9EB0EF" w14:textId="7DDBDE15" w:rsidR="006A3063" w:rsidRPr="0007551C" w:rsidRDefault="006A3063" w:rsidP="0074647A">
      <w:pPr>
        <w:pStyle w:val="Body"/>
        <w:spacing w:before="240" w:after="0" w:line="480" w:lineRule="auto"/>
        <w:jc w:val="both"/>
        <w:rPr>
          <w:rFonts w:ascii="Times New Roman" w:eastAsia="Times New Roman" w:hAnsi="Times New Roman" w:cs="Times New Roman"/>
          <w:color w:val="auto"/>
          <w:sz w:val="24"/>
          <w:szCs w:val="24"/>
        </w:rPr>
      </w:pPr>
      <w:r w:rsidRPr="0007551C">
        <w:rPr>
          <w:rFonts w:ascii="Times New Roman" w:hAnsi="Times New Roman" w:cs="Times New Roman"/>
          <w:color w:val="auto"/>
          <w:sz w:val="24"/>
          <w:szCs w:val="24"/>
          <w:lang w:val="en-US"/>
        </w:rPr>
        <w:t xml:space="preserve">In the OGTT study, metformin significantly decreased the blood glucose level after 30 and 60 minutes of glucose loading. This is because the mechanism of action of metformin can be traced to its indirect or direct action on the liver to decrease glucose production and its action on the gut to increase glucose </w:t>
      </w:r>
      <w:r w:rsidR="009548AC" w:rsidRPr="0007551C">
        <w:rPr>
          <w:rFonts w:ascii="Times New Roman" w:hAnsi="Times New Roman" w:cs="Times New Roman"/>
          <w:color w:val="auto"/>
          <w:sz w:val="24"/>
          <w:szCs w:val="24"/>
          <w:lang w:val="en-US"/>
        </w:rPr>
        <w:t>utilization</w:t>
      </w:r>
      <w:r w:rsidRPr="0007551C">
        <w:rPr>
          <w:rFonts w:ascii="Times New Roman" w:hAnsi="Times New Roman" w:cs="Times New Roman"/>
          <w:color w:val="auto"/>
          <w:sz w:val="24"/>
          <w:szCs w:val="24"/>
          <w:lang w:val="en-US"/>
        </w:rPr>
        <w:t xml:space="preserve"> (</w:t>
      </w:r>
      <w:proofErr w:type="spellStart"/>
      <w:r w:rsidR="009548AC" w:rsidRPr="0007551C">
        <w:rPr>
          <w:rFonts w:ascii="Times New Roman" w:hAnsi="Times New Roman" w:cs="Times New Roman"/>
          <w:color w:val="auto"/>
          <w:sz w:val="24"/>
          <w:szCs w:val="24"/>
          <w:lang w:val="en-US"/>
        </w:rPr>
        <w:t>Apostolova</w:t>
      </w:r>
      <w:proofErr w:type="spellEnd"/>
      <w:r w:rsidR="009548AC"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Pr="0007551C">
        <w:rPr>
          <w:rFonts w:ascii="Times New Roman" w:hAnsi="Times New Roman" w:cs="Times New Roman"/>
          <w:color w:val="auto"/>
          <w:sz w:val="24"/>
          <w:szCs w:val="24"/>
          <w:lang w:val="en-US"/>
        </w:rPr>
        <w:t>., 20</w:t>
      </w:r>
      <w:r w:rsidR="009548AC" w:rsidRPr="0007551C">
        <w:rPr>
          <w:rFonts w:ascii="Times New Roman" w:hAnsi="Times New Roman" w:cs="Times New Roman"/>
          <w:color w:val="auto"/>
          <w:sz w:val="24"/>
          <w:szCs w:val="24"/>
          <w:lang w:val="en-US"/>
        </w:rPr>
        <w:t xml:space="preserve">20; Cheng </w:t>
      </w:r>
      <w:r w:rsidR="00983362" w:rsidRPr="00983362">
        <w:rPr>
          <w:rFonts w:ascii="Times New Roman" w:hAnsi="Times New Roman" w:cs="Times New Roman"/>
          <w:i/>
          <w:color w:val="auto"/>
          <w:sz w:val="24"/>
          <w:szCs w:val="24"/>
          <w:lang w:val="en-US"/>
        </w:rPr>
        <w:t>et al</w:t>
      </w:r>
      <w:r w:rsidR="009548AC" w:rsidRPr="0007551C">
        <w:rPr>
          <w:rFonts w:ascii="Times New Roman" w:hAnsi="Times New Roman" w:cs="Times New Roman"/>
          <w:color w:val="auto"/>
          <w:sz w:val="24"/>
          <w:szCs w:val="24"/>
          <w:lang w:val="en-US"/>
        </w:rPr>
        <w:t>., 2024</w:t>
      </w:r>
      <w:r w:rsidRPr="0007551C">
        <w:rPr>
          <w:rFonts w:ascii="Times New Roman" w:hAnsi="Times New Roman" w:cs="Times New Roman"/>
          <w:color w:val="auto"/>
          <w:sz w:val="24"/>
          <w:szCs w:val="24"/>
          <w:lang w:val="en-US"/>
        </w:rPr>
        <w:t xml:space="preserve">). Combination of metformin and propranolol had an improved reduction in FBG level the rats. This implies that the co-administration of both metformin and propranolol </w:t>
      </w:r>
      <w:r w:rsidR="00095584" w:rsidRPr="0007551C">
        <w:rPr>
          <w:rFonts w:ascii="Times New Roman" w:hAnsi="Times New Roman" w:cs="Times New Roman"/>
          <w:color w:val="auto"/>
          <w:sz w:val="24"/>
          <w:szCs w:val="24"/>
          <w:lang w:val="en-US"/>
        </w:rPr>
        <w:t>could be very</w:t>
      </w:r>
      <w:r w:rsidRPr="0007551C">
        <w:rPr>
          <w:rFonts w:ascii="Times New Roman" w:hAnsi="Times New Roman" w:cs="Times New Roman"/>
          <w:color w:val="auto"/>
          <w:sz w:val="24"/>
          <w:szCs w:val="24"/>
          <w:lang w:val="en-US"/>
        </w:rPr>
        <w:t xml:space="preserve"> beneficial in lowering the blood glucose level and sustaining the effect even after several minutes. This can be linked to the ability of propranolol to impair glucose recovery (</w:t>
      </w:r>
      <w:r w:rsidR="009548AC" w:rsidRPr="0007551C">
        <w:rPr>
          <w:rFonts w:ascii="Times New Roman" w:hAnsi="Times New Roman" w:cs="Times New Roman"/>
          <w:color w:val="auto"/>
          <w:sz w:val="24"/>
          <w:szCs w:val="24"/>
          <w:lang w:val="en-US"/>
        </w:rPr>
        <w:t xml:space="preserve">Lager </w:t>
      </w:r>
      <w:r w:rsidR="00983362" w:rsidRPr="00983362">
        <w:rPr>
          <w:rFonts w:ascii="Times New Roman" w:hAnsi="Times New Roman" w:cs="Times New Roman"/>
          <w:i/>
          <w:color w:val="auto"/>
          <w:sz w:val="24"/>
          <w:szCs w:val="24"/>
          <w:lang w:val="en-US"/>
        </w:rPr>
        <w:t>et al</w:t>
      </w:r>
      <w:r w:rsidR="009548AC" w:rsidRPr="0007551C">
        <w:rPr>
          <w:rFonts w:ascii="Times New Roman" w:hAnsi="Times New Roman" w:cs="Times New Roman"/>
          <w:color w:val="auto"/>
          <w:sz w:val="24"/>
          <w:szCs w:val="24"/>
          <w:lang w:val="en-US"/>
        </w:rPr>
        <w:t>., 1979)</w:t>
      </w:r>
      <w:r w:rsidRPr="0007551C">
        <w:rPr>
          <w:rFonts w:ascii="Times New Roman" w:hAnsi="Times New Roman" w:cs="Times New Roman"/>
          <w:color w:val="auto"/>
          <w:sz w:val="24"/>
          <w:szCs w:val="24"/>
          <w:lang w:val="en-US"/>
        </w:rPr>
        <w:t>.</w:t>
      </w:r>
    </w:p>
    <w:p w14:paraId="57D96DF3" w14:textId="6D78AB38" w:rsidR="00C141CE" w:rsidRPr="0007551C" w:rsidRDefault="00C141CE" w:rsidP="0074647A">
      <w:pPr>
        <w:pStyle w:val="Body"/>
        <w:spacing w:before="240" w:after="0" w:line="480" w:lineRule="auto"/>
        <w:jc w:val="both"/>
        <w:rPr>
          <w:rFonts w:ascii="Times New Roman" w:hAnsi="Times New Roman" w:cs="Times New Roman"/>
          <w:color w:val="auto"/>
          <w:sz w:val="24"/>
          <w:szCs w:val="24"/>
          <w:lang w:val="en-US"/>
        </w:rPr>
      </w:pPr>
      <w:r w:rsidRPr="0007551C">
        <w:rPr>
          <w:rFonts w:ascii="Times New Roman" w:hAnsi="Times New Roman" w:cs="Times New Roman"/>
          <w:color w:val="auto"/>
          <w:sz w:val="24"/>
          <w:szCs w:val="24"/>
          <w:lang w:val="en-US"/>
        </w:rPr>
        <w:lastRenderedPageBreak/>
        <w:t>Alloxan-induced diabetes can be described as a form of insulin-dependent diabetes that arise upon administration of alloxan to the experimental animals. Alloxan-induced diabetes is one of the most common model</w:t>
      </w:r>
      <w:r w:rsidR="00E315B3" w:rsidRPr="0007551C">
        <w:rPr>
          <w:rFonts w:ascii="Times New Roman" w:hAnsi="Times New Roman" w:cs="Times New Roman"/>
          <w:color w:val="auto"/>
          <w:sz w:val="24"/>
          <w:szCs w:val="24"/>
          <w:lang w:val="en-US"/>
        </w:rPr>
        <w:t>s</w:t>
      </w:r>
      <w:r w:rsidRPr="0007551C">
        <w:rPr>
          <w:rFonts w:ascii="Times New Roman" w:hAnsi="Times New Roman" w:cs="Times New Roman"/>
          <w:color w:val="auto"/>
          <w:sz w:val="24"/>
          <w:szCs w:val="24"/>
          <w:lang w:val="en-US"/>
        </w:rPr>
        <w:t xml:space="preserve"> of inducing diabetes in experimental animals (</w:t>
      </w:r>
      <w:proofErr w:type="spellStart"/>
      <w:r w:rsidR="00095584" w:rsidRPr="0007551C">
        <w:rPr>
          <w:rFonts w:ascii="Times New Roman" w:hAnsi="Times New Roman" w:cs="Times New Roman"/>
          <w:color w:val="auto"/>
          <w:sz w:val="24"/>
          <w:szCs w:val="24"/>
          <w:lang w:val="en-US"/>
        </w:rPr>
        <w:t>Moke</w:t>
      </w:r>
      <w:proofErr w:type="spellEnd"/>
      <w:r w:rsidR="00095584"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095584" w:rsidRPr="0007551C">
        <w:rPr>
          <w:rFonts w:ascii="Times New Roman" w:hAnsi="Times New Roman" w:cs="Times New Roman"/>
          <w:color w:val="auto"/>
          <w:sz w:val="24"/>
          <w:szCs w:val="24"/>
          <w:lang w:val="en-US"/>
        </w:rPr>
        <w:t xml:space="preserve">., 2015; </w:t>
      </w:r>
      <w:proofErr w:type="spellStart"/>
      <w:r w:rsidRPr="0007551C">
        <w:rPr>
          <w:rFonts w:ascii="Times New Roman" w:hAnsi="Times New Roman" w:cs="Times New Roman"/>
          <w:color w:val="auto"/>
          <w:sz w:val="24"/>
          <w:szCs w:val="24"/>
          <w:lang w:val="en-US"/>
        </w:rPr>
        <w:t>Ighodaro</w:t>
      </w:r>
      <w:proofErr w:type="spellEnd"/>
      <w:r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iCs/>
          <w:color w:val="auto"/>
          <w:sz w:val="24"/>
          <w:szCs w:val="24"/>
          <w:lang w:val="nl-NL"/>
        </w:rPr>
        <w:t>et al</w:t>
      </w:r>
      <w:r w:rsidRPr="0007551C">
        <w:rPr>
          <w:rFonts w:ascii="Times New Roman" w:hAnsi="Times New Roman" w:cs="Times New Roman"/>
          <w:i/>
          <w:iCs/>
          <w:color w:val="auto"/>
          <w:sz w:val="24"/>
          <w:szCs w:val="24"/>
          <w:lang w:val="nl-NL"/>
        </w:rPr>
        <w:t xml:space="preserve">, </w:t>
      </w:r>
      <w:r w:rsidRPr="0007551C">
        <w:rPr>
          <w:rFonts w:ascii="Times New Roman" w:hAnsi="Times New Roman" w:cs="Times New Roman"/>
          <w:color w:val="auto"/>
          <w:sz w:val="24"/>
          <w:szCs w:val="24"/>
          <w:lang w:val="en-US"/>
        </w:rPr>
        <w:t>2017</w:t>
      </w:r>
      <w:r w:rsidR="00095584" w:rsidRPr="0007551C">
        <w:rPr>
          <w:rFonts w:ascii="Times New Roman" w:hAnsi="Times New Roman" w:cs="Times New Roman"/>
          <w:color w:val="auto"/>
          <w:sz w:val="24"/>
          <w:szCs w:val="24"/>
          <w:lang w:val="en-US"/>
        </w:rPr>
        <w:t>; Kim, 2024</w:t>
      </w:r>
      <w:r w:rsidRPr="0007551C">
        <w:rPr>
          <w:rFonts w:ascii="Times New Roman" w:hAnsi="Times New Roman" w:cs="Times New Roman"/>
          <w:color w:val="auto"/>
          <w:sz w:val="24"/>
          <w:szCs w:val="24"/>
          <w:lang w:val="en-US"/>
        </w:rPr>
        <w:t xml:space="preserve">). Alloxan, a potent diabetogenic agent is a urea derivative which causes selective necrosis of the pancreatic beta cells. Alloxan selectively destroys and damages insulin-producing beta cells of the pancreas </w:t>
      </w:r>
      <w:r w:rsidR="00A73907" w:rsidRPr="0007551C">
        <w:rPr>
          <w:rFonts w:ascii="Times New Roman" w:hAnsi="Times New Roman" w:cs="Times New Roman"/>
          <w:color w:val="auto"/>
          <w:sz w:val="24"/>
          <w:szCs w:val="24"/>
          <w:lang w:val="en-US"/>
        </w:rPr>
        <w:t>(</w:t>
      </w:r>
      <w:proofErr w:type="spellStart"/>
      <w:r w:rsidR="00A73907" w:rsidRPr="0007551C">
        <w:rPr>
          <w:rFonts w:ascii="Times New Roman" w:hAnsi="Times New Roman" w:cs="Times New Roman"/>
          <w:color w:val="auto"/>
          <w:sz w:val="24"/>
          <w:szCs w:val="24"/>
          <w:lang w:val="en-US"/>
        </w:rPr>
        <w:t>Lenzen</w:t>
      </w:r>
      <w:proofErr w:type="spellEnd"/>
      <w:r w:rsidR="00A73907" w:rsidRPr="0007551C">
        <w:rPr>
          <w:rFonts w:ascii="Times New Roman" w:hAnsi="Times New Roman" w:cs="Times New Roman"/>
          <w:color w:val="auto"/>
          <w:sz w:val="24"/>
          <w:szCs w:val="24"/>
          <w:lang w:val="en-US"/>
        </w:rPr>
        <w:t xml:space="preserve">, 2008; </w:t>
      </w:r>
      <w:proofErr w:type="spellStart"/>
      <w:r w:rsidR="00A73907" w:rsidRPr="0007551C">
        <w:rPr>
          <w:rFonts w:ascii="Times New Roman" w:hAnsi="Times New Roman" w:cs="Times New Roman"/>
          <w:color w:val="auto"/>
          <w:sz w:val="24"/>
          <w:szCs w:val="24"/>
          <w:lang w:val="en-US"/>
        </w:rPr>
        <w:t>Ankur</w:t>
      </w:r>
      <w:proofErr w:type="spellEnd"/>
      <w:r w:rsidR="00A73907"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A73907" w:rsidRPr="0007551C">
        <w:rPr>
          <w:rFonts w:ascii="Times New Roman" w:hAnsi="Times New Roman" w:cs="Times New Roman"/>
          <w:color w:val="auto"/>
          <w:sz w:val="24"/>
          <w:szCs w:val="24"/>
          <w:lang w:val="en-US"/>
        </w:rPr>
        <w:t xml:space="preserve"> </w:t>
      </w:r>
      <w:proofErr w:type="spellStart"/>
      <w:r w:rsidR="00A73907" w:rsidRPr="0007551C">
        <w:rPr>
          <w:rFonts w:ascii="Times New Roman" w:hAnsi="Times New Roman" w:cs="Times New Roman"/>
          <w:color w:val="auto"/>
          <w:sz w:val="24"/>
          <w:szCs w:val="24"/>
          <w:lang w:val="en-US"/>
        </w:rPr>
        <w:t>Shahjad</w:t>
      </w:r>
      <w:proofErr w:type="spellEnd"/>
      <w:r w:rsidR="00A73907" w:rsidRPr="0007551C">
        <w:rPr>
          <w:rFonts w:ascii="Times New Roman" w:hAnsi="Times New Roman" w:cs="Times New Roman"/>
          <w:color w:val="auto"/>
          <w:sz w:val="24"/>
          <w:szCs w:val="24"/>
          <w:lang w:val="en-US"/>
        </w:rPr>
        <w:t>, 2012</w:t>
      </w:r>
      <w:r w:rsidRPr="0007551C">
        <w:rPr>
          <w:rFonts w:ascii="Times New Roman" w:hAnsi="Times New Roman" w:cs="Times New Roman"/>
          <w:color w:val="auto"/>
          <w:sz w:val="24"/>
          <w:szCs w:val="24"/>
          <w:lang w:val="en-US"/>
        </w:rPr>
        <w:t xml:space="preserve">). Hence, it induces type 1 diabetes in experimental animals which is known as the insulin-dependent diabetes mellitus. The toxic action of alloxan on the beta cells of the pancreas can be attributed to inhibition of glucokinase enzyme, oxidation of essential </w:t>
      </w:r>
      <w:proofErr w:type="spellStart"/>
      <w:r w:rsidRPr="0007551C">
        <w:rPr>
          <w:rFonts w:ascii="Times New Roman" w:hAnsi="Times New Roman" w:cs="Times New Roman"/>
          <w:color w:val="auto"/>
          <w:sz w:val="24"/>
          <w:szCs w:val="24"/>
          <w:lang w:val="en-US"/>
        </w:rPr>
        <w:t>sulphydryl</w:t>
      </w:r>
      <w:proofErr w:type="spellEnd"/>
      <w:r w:rsidRPr="0007551C">
        <w:rPr>
          <w:rFonts w:ascii="Times New Roman" w:hAnsi="Times New Roman" w:cs="Times New Roman"/>
          <w:color w:val="auto"/>
          <w:sz w:val="24"/>
          <w:szCs w:val="24"/>
          <w:lang w:val="en-US"/>
        </w:rPr>
        <w:t>, disruption in intracellular calcium homeostasis and generation of free radicals. The uptake of alloxan is efficient because it has a similar structure to glucose (</w:t>
      </w:r>
      <w:proofErr w:type="spellStart"/>
      <w:r w:rsidR="00095584" w:rsidRPr="0007551C">
        <w:rPr>
          <w:rFonts w:ascii="Times New Roman" w:hAnsi="Times New Roman" w:cs="Times New Roman"/>
          <w:color w:val="auto"/>
          <w:sz w:val="24"/>
          <w:szCs w:val="24"/>
          <w:lang w:val="en-US"/>
        </w:rPr>
        <w:t>Lenzen</w:t>
      </w:r>
      <w:proofErr w:type="spellEnd"/>
      <w:r w:rsidR="00095584" w:rsidRPr="0007551C">
        <w:rPr>
          <w:rFonts w:ascii="Times New Roman" w:hAnsi="Times New Roman" w:cs="Times New Roman"/>
          <w:color w:val="auto"/>
          <w:sz w:val="24"/>
          <w:szCs w:val="24"/>
          <w:lang w:val="en-US"/>
        </w:rPr>
        <w:t xml:space="preserve">, 2008; </w:t>
      </w:r>
      <w:proofErr w:type="spellStart"/>
      <w:r w:rsidR="00A73907" w:rsidRPr="0007551C">
        <w:rPr>
          <w:rFonts w:ascii="Times New Roman" w:hAnsi="Times New Roman" w:cs="Times New Roman"/>
          <w:color w:val="auto"/>
          <w:sz w:val="24"/>
          <w:szCs w:val="24"/>
          <w:lang w:val="en-US"/>
        </w:rPr>
        <w:t>Ankur</w:t>
      </w:r>
      <w:proofErr w:type="spellEnd"/>
      <w:r w:rsidR="00A73907"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A73907" w:rsidRPr="0007551C">
        <w:rPr>
          <w:rFonts w:ascii="Times New Roman" w:hAnsi="Times New Roman" w:cs="Times New Roman"/>
          <w:color w:val="auto"/>
          <w:sz w:val="24"/>
          <w:szCs w:val="24"/>
          <w:lang w:val="en-US"/>
        </w:rPr>
        <w:t xml:space="preserve"> </w:t>
      </w:r>
      <w:proofErr w:type="spellStart"/>
      <w:r w:rsidR="00A73907" w:rsidRPr="0007551C">
        <w:rPr>
          <w:rFonts w:ascii="Times New Roman" w:hAnsi="Times New Roman" w:cs="Times New Roman"/>
          <w:color w:val="auto"/>
          <w:sz w:val="24"/>
          <w:szCs w:val="24"/>
          <w:lang w:val="en-US"/>
        </w:rPr>
        <w:t>Shahjad</w:t>
      </w:r>
      <w:proofErr w:type="spellEnd"/>
      <w:r w:rsidR="00A73907" w:rsidRPr="0007551C">
        <w:rPr>
          <w:rFonts w:ascii="Times New Roman" w:hAnsi="Times New Roman" w:cs="Times New Roman"/>
          <w:color w:val="auto"/>
          <w:sz w:val="24"/>
          <w:szCs w:val="24"/>
          <w:lang w:val="en-US"/>
        </w:rPr>
        <w:t>, 2012)</w:t>
      </w:r>
    </w:p>
    <w:p w14:paraId="56EEBCD5" w14:textId="46D03DDB" w:rsidR="00C141CE" w:rsidRPr="0007551C" w:rsidRDefault="001A4C26" w:rsidP="0074647A">
      <w:pPr>
        <w:pStyle w:val="Body"/>
        <w:spacing w:before="240" w:after="0" w:line="480" w:lineRule="auto"/>
        <w:jc w:val="both"/>
        <w:rPr>
          <w:rFonts w:ascii="Times New Roman" w:hAnsi="Times New Roman" w:cs="Times New Roman"/>
          <w:color w:val="auto"/>
          <w:sz w:val="24"/>
          <w:szCs w:val="24"/>
          <w:lang w:val="en-US"/>
        </w:rPr>
      </w:pPr>
      <w:r w:rsidRPr="0007551C">
        <w:rPr>
          <w:rFonts w:ascii="Times New Roman" w:hAnsi="Times New Roman" w:cs="Times New Roman"/>
          <w:color w:val="auto"/>
          <w:sz w:val="24"/>
          <w:szCs w:val="24"/>
          <w:lang w:val="en-US"/>
        </w:rPr>
        <w:t>The results of the present study revealed a marked anti-</w:t>
      </w:r>
      <w:proofErr w:type="spellStart"/>
      <w:r w:rsidRPr="0007551C">
        <w:rPr>
          <w:rFonts w:ascii="Times New Roman" w:hAnsi="Times New Roman" w:cs="Times New Roman"/>
          <w:color w:val="auto"/>
          <w:sz w:val="24"/>
          <w:szCs w:val="24"/>
          <w:lang w:val="en-US"/>
        </w:rPr>
        <w:t>hyperglycaemic</w:t>
      </w:r>
      <w:proofErr w:type="spellEnd"/>
      <w:r w:rsidRPr="0007551C">
        <w:rPr>
          <w:rFonts w:ascii="Times New Roman" w:hAnsi="Times New Roman" w:cs="Times New Roman"/>
          <w:color w:val="auto"/>
          <w:sz w:val="24"/>
          <w:szCs w:val="24"/>
          <w:lang w:val="en-US"/>
        </w:rPr>
        <w:t xml:space="preserve"> activity of MET and MET+PRO in alloxan-induced diabetic rats. A significant reduction in blood glucose level was observed with </w:t>
      </w:r>
      <w:r w:rsidR="00912B24" w:rsidRPr="0007551C">
        <w:rPr>
          <w:rFonts w:ascii="Times New Roman" w:hAnsi="Times New Roman" w:cs="Times New Roman"/>
          <w:color w:val="auto"/>
          <w:sz w:val="24"/>
          <w:szCs w:val="24"/>
          <w:lang w:val="en-US"/>
        </w:rPr>
        <w:t xml:space="preserve">both </w:t>
      </w:r>
      <w:r w:rsidR="00AA1B58" w:rsidRPr="0007551C">
        <w:rPr>
          <w:rFonts w:ascii="Times New Roman" w:hAnsi="Times New Roman" w:cs="Times New Roman"/>
          <w:color w:val="auto"/>
          <w:sz w:val="24"/>
          <w:szCs w:val="24"/>
          <w:lang w:val="en-US"/>
        </w:rPr>
        <w:t>treatments</w:t>
      </w:r>
      <w:r w:rsidR="00912B24" w:rsidRPr="0007551C">
        <w:rPr>
          <w:rFonts w:ascii="Times New Roman" w:hAnsi="Times New Roman" w:cs="Times New Roman"/>
          <w:color w:val="auto"/>
          <w:sz w:val="24"/>
          <w:szCs w:val="24"/>
          <w:lang w:val="en-US"/>
        </w:rPr>
        <w:t>, although, a profound anti-</w:t>
      </w:r>
      <w:proofErr w:type="spellStart"/>
      <w:r w:rsidR="00912B24" w:rsidRPr="0007551C">
        <w:rPr>
          <w:rFonts w:ascii="Times New Roman" w:hAnsi="Times New Roman" w:cs="Times New Roman"/>
          <w:color w:val="auto"/>
          <w:sz w:val="24"/>
          <w:szCs w:val="24"/>
          <w:lang w:val="en-US"/>
        </w:rPr>
        <w:t>hyperglycaemic</w:t>
      </w:r>
      <w:proofErr w:type="spellEnd"/>
      <w:r w:rsidR="00912B24" w:rsidRPr="0007551C">
        <w:rPr>
          <w:rFonts w:ascii="Times New Roman" w:hAnsi="Times New Roman" w:cs="Times New Roman"/>
          <w:color w:val="auto"/>
          <w:sz w:val="24"/>
          <w:szCs w:val="24"/>
          <w:lang w:val="en-US"/>
        </w:rPr>
        <w:t xml:space="preserve"> effect was seen </w:t>
      </w:r>
      <w:r w:rsidR="00AA7C24" w:rsidRPr="0007551C">
        <w:rPr>
          <w:rFonts w:ascii="Times New Roman" w:hAnsi="Times New Roman" w:cs="Times New Roman"/>
          <w:color w:val="auto"/>
          <w:sz w:val="24"/>
          <w:szCs w:val="24"/>
          <w:lang w:val="en-US"/>
        </w:rPr>
        <w:t xml:space="preserve">with propranolol </w:t>
      </w:r>
      <w:r w:rsidR="00A10573">
        <w:rPr>
          <w:rFonts w:ascii="Times New Roman" w:hAnsi="Times New Roman" w:cs="Times New Roman"/>
          <w:color w:val="auto"/>
          <w:sz w:val="24"/>
          <w:szCs w:val="24"/>
          <w:lang w:val="en-US"/>
        </w:rPr>
        <w:t>co-administration</w:t>
      </w:r>
      <w:r w:rsidR="00AA7C24" w:rsidRPr="0007551C">
        <w:rPr>
          <w:rFonts w:ascii="Times New Roman" w:hAnsi="Times New Roman" w:cs="Times New Roman"/>
          <w:color w:val="auto"/>
          <w:sz w:val="24"/>
          <w:szCs w:val="24"/>
          <w:lang w:val="en-US"/>
        </w:rPr>
        <w:t xml:space="preserve"> </w:t>
      </w:r>
      <w:r w:rsidRPr="0007551C">
        <w:rPr>
          <w:rFonts w:ascii="Times New Roman" w:hAnsi="Times New Roman" w:cs="Times New Roman"/>
          <w:color w:val="auto"/>
          <w:sz w:val="24"/>
          <w:szCs w:val="24"/>
          <w:lang w:val="en-US"/>
        </w:rPr>
        <w:t xml:space="preserve">after the </w:t>
      </w:r>
      <w:r w:rsidR="006E34D6" w:rsidRPr="0007551C">
        <w:rPr>
          <w:rFonts w:ascii="Times New Roman" w:hAnsi="Times New Roman" w:cs="Times New Roman"/>
          <w:color w:val="auto"/>
          <w:sz w:val="24"/>
          <w:szCs w:val="24"/>
          <w:lang w:val="en-US"/>
        </w:rPr>
        <w:t>14</w:t>
      </w:r>
      <w:r w:rsidR="00AA7C24" w:rsidRPr="0007551C">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day</w:t>
      </w:r>
      <w:r w:rsidR="00AA7C24" w:rsidRPr="0007551C">
        <w:rPr>
          <w:rFonts w:ascii="Times New Roman" w:hAnsi="Times New Roman" w:cs="Times New Roman"/>
          <w:color w:val="auto"/>
          <w:sz w:val="24"/>
          <w:szCs w:val="24"/>
          <w:lang w:val="en-US"/>
        </w:rPr>
        <w:t>s treatment perio</w:t>
      </w:r>
      <w:r w:rsidR="00AA1B58" w:rsidRPr="0007551C">
        <w:rPr>
          <w:rFonts w:ascii="Times New Roman" w:hAnsi="Times New Roman" w:cs="Times New Roman"/>
          <w:color w:val="auto"/>
          <w:sz w:val="24"/>
          <w:szCs w:val="24"/>
          <w:lang w:val="en-US"/>
        </w:rPr>
        <w:t xml:space="preserve">d. Studies have revealed </w:t>
      </w:r>
      <w:r w:rsidRPr="0007551C">
        <w:rPr>
          <w:rFonts w:ascii="Times New Roman" w:hAnsi="Times New Roman" w:cs="Times New Roman"/>
          <w:color w:val="auto"/>
          <w:sz w:val="24"/>
          <w:szCs w:val="24"/>
          <w:lang w:val="en-US"/>
        </w:rPr>
        <w:t xml:space="preserve">that treatment of </w:t>
      </w:r>
      <w:r w:rsidR="00AA7C24" w:rsidRPr="0007551C">
        <w:rPr>
          <w:rFonts w:ascii="Times New Roman" w:hAnsi="Times New Roman" w:cs="Times New Roman"/>
          <w:color w:val="auto"/>
          <w:sz w:val="24"/>
          <w:szCs w:val="24"/>
          <w:lang w:val="en-US"/>
        </w:rPr>
        <w:t>alloxan</w:t>
      </w:r>
      <w:r w:rsidRPr="0007551C">
        <w:rPr>
          <w:rFonts w:ascii="Times New Roman" w:hAnsi="Times New Roman" w:cs="Times New Roman"/>
          <w:color w:val="auto"/>
          <w:sz w:val="24"/>
          <w:szCs w:val="24"/>
          <w:lang w:val="en-US"/>
        </w:rPr>
        <w:t xml:space="preserve">-induced diabetic rats with </w:t>
      </w:r>
      <w:r w:rsidR="00AA7C24" w:rsidRPr="0007551C">
        <w:rPr>
          <w:rFonts w:ascii="Times New Roman" w:hAnsi="Times New Roman" w:cs="Times New Roman"/>
          <w:color w:val="auto"/>
          <w:sz w:val="24"/>
          <w:szCs w:val="24"/>
          <w:lang w:val="en-US"/>
        </w:rPr>
        <w:t xml:space="preserve">metformin </w:t>
      </w:r>
      <w:r w:rsidRPr="0007551C">
        <w:rPr>
          <w:rFonts w:ascii="Times New Roman" w:hAnsi="Times New Roman" w:cs="Times New Roman"/>
          <w:color w:val="auto"/>
          <w:sz w:val="24"/>
          <w:szCs w:val="24"/>
          <w:lang w:val="en-US"/>
        </w:rPr>
        <w:t>caused significant and progressive decreases in the fasting blood sugar (FBS) levels</w:t>
      </w:r>
      <w:r w:rsidR="00AA1B58" w:rsidRPr="0007551C">
        <w:rPr>
          <w:rFonts w:ascii="Times New Roman" w:hAnsi="Times New Roman" w:cs="Times New Roman"/>
          <w:color w:val="auto"/>
          <w:sz w:val="24"/>
          <w:szCs w:val="24"/>
          <w:lang w:val="en-US"/>
        </w:rPr>
        <w:t xml:space="preserve"> (Naik </w:t>
      </w:r>
      <w:r w:rsidR="00983362" w:rsidRPr="00983362">
        <w:rPr>
          <w:rFonts w:ascii="Times New Roman" w:hAnsi="Times New Roman" w:cs="Times New Roman"/>
          <w:i/>
          <w:color w:val="auto"/>
          <w:sz w:val="24"/>
          <w:szCs w:val="24"/>
          <w:lang w:val="en-US"/>
        </w:rPr>
        <w:t>et al</w:t>
      </w:r>
      <w:r w:rsidR="00AA1B58" w:rsidRPr="0007551C">
        <w:rPr>
          <w:rFonts w:ascii="Times New Roman" w:hAnsi="Times New Roman" w:cs="Times New Roman"/>
          <w:color w:val="auto"/>
          <w:sz w:val="24"/>
          <w:szCs w:val="24"/>
          <w:lang w:val="en-US"/>
        </w:rPr>
        <w:t xml:space="preserve">., 2021; Yasin </w:t>
      </w:r>
      <w:r w:rsidR="00983362" w:rsidRPr="00983362">
        <w:rPr>
          <w:rFonts w:ascii="Times New Roman" w:hAnsi="Times New Roman" w:cs="Times New Roman"/>
          <w:i/>
          <w:color w:val="auto"/>
          <w:sz w:val="24"/>
          <w:szCs w:val="24"/>
          <w:lang w:val="en-US"/>
        </w:rPr>
        <w:t>et al</w:t>
      </w:r>
      <w:r w:rsidR="00AA1B58" w:rsidRPr="0007551C">
        <w:rPr>
          <w:rFonts w:ascii="Times New Roman" w:hAnsi="Times New Roman" w:cs="Times New Roman"/>
          <w:color w:val="auto"/>
          <w:sz w:val="24"/>
          <w:szCs w:val="24"/>
          <w:lang w:val="en-US"/>
        </w:rPr>
        <w:t>., 2022)</w:t>
      </w:r>
      <w:r w:rsidRPr="0007551C">
        <w:rPr>
          <w:rFonts w:ascii="Times New Roman" w:hAnsi="Times New Roman" w:cs="Times New Roman"/>
          <w:color w:val="auto"/>
          <w:sz w:val="24"/>
          <w:szCs w:val="24"/>
          <w:lang w:val="en-US"/>
        </w:rPr>
        <w:t xml:space="preserve">. </w:t>
      </w:r>
      <w:r w:rsidR="00C141CE" w:rsidRPr="0007551C">
        <w:rPr>
          <w:rFonts w:ascii="Times New Roman" w:hAnsi="Times New Roman" w:cs="Times New Roman"/>
          <w:color w:val="auto"/>
          <w:sz w:val="24"/>
          <w:szCs w:val="24"/>
          <w:lang w:val="en-US"/>
        </w:rPr>
        <w:t xml:space="preserve">Metformin has been </w:t>
      </w:r>
      <w:r w:rsidR="00095584" w:rsidRPr="0007551C">
        <w:rPr>
          <w:rFonts w:ascii="Times New Roman" w:hAnsi="Times New Roman" w:cs="Times New Roman"/>
          <w:color w:val="auto"/>
          <w:sz w:val="24"/>
          <w:szCs w:val="24"/>
          <w:lang w:val="en-US"/>
        </w:rPr>
        <w:t>a</w:t>
      </w:r>
      <w:r w:rsidR="00C141CE" w:rsidRPr="0007551C">
        <w:rPr>
          <w:rFonts w:ascii="Times New Roman" w:hAnsi="Times New Roman" w:cs="Times New Roman"/>
          <w:color w:val="auto"/>
          <w:sz w:val="24"/>
          <w:szCs w:val="24"/>
          <w:lang w:val="en-US"/>
        </w:rPr>
        <w:t xml:space="preserve"> </w:t>
      </w:r>
      <w:r w:rsidR="00095584" w:rsidRPr="0007551C">
        <w:rPr>
          <w:rFonts w:ascii="Times New Roman" w:hAnsi="Times New Roman" w:cs="Times New Roman"/>
          <w:color w:val="auto"/>
          <w:sz w:val="24"/>
          <w:szCs w:val="24"/>
          <w:lang w:val="en-US"/>
        </w:rPr>
        <w:t>basic</w:t>
      </w:r>
      <w:r w:rsidR="00C141CE" w:rsidRPr="0007551C">
        <w:rPr>
          <w:rFonts w:ascii="Times New Roman" w:hAnsi="Times New Roman" w:cs="Times New Roman"/>
          <w:color w:val="auto"/>
          <w:sz w:val="24"/>
          <w:szCs w:val="24"/>
          <w:lang w:val="en-US"/>
        </w:rPr>
        <w:t xml:space="preserve"> treatment of diabetes mellitus (</w:t>
      </w:r>
      <w:proofErr w:type="spellStart"/>
      <w:r w:rsidR="00C141CE" w:rsidRPr="0007551C">
        <w:rPr>
          <w:rFonts w:ascii="Times New Roman" w:hAnsi="Times New Roman" w:cs="Times New Roman"/>
          <w:color w:val="auto"/>
          <w:sz w:val="24"/>
          <w:szCs w:val="24"/>
          <w:lang w:val="en-US"/>
        </w:rPr>
        <w:t>Foretz</w:t>
      </w:r>
      <w:proofErr w:type="spellEnd"/>
      <w:r w:rsidR="00C141C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rPr>
        <w:t>et al</w:t>
      </w:r>
      <w:r w:rsidR="00C141CE" w:rsidRPr="0007551C">
        <w:rPr>
          <w:rFonts w:ascii="Times New Roman" w:hAnsi="Times New Roman" w:cs="Times New Roman"/>
          <w:color w:val="auto"/>
          <w:sz w:val="24"/>
          <w:szCs w:val="24"/>
        </w:rPr>
        <w:t>., 2</w:t>
      </w:r>
      <w:r w:rsidR="00C141CE" w:rsidRPr="0007551C">
        <w:rPr>
          <w:rFonts w:ascii="Times New Roman" w:hAnsi="Times New Roman" w:cs="Times New Roman"/>
          <w:color w:val="auto"/>
          <w:sz w:val="24"/>
          <w:szCs w:val="24"/>
          <w:lang w:val="en-US"/>
        </w:rPr>
        <w:t>019). It is the first line pharmacological agent for managing diabetes mellitus. It belongs to the class of drugs known as biguanides. Numerous studies have shown that metformin monotherapy or combination with other glucose-lowering drug is beneficial in the treatment of diabetes mellitus (</w:t>
      </w:r>
      <w:r w:rsidR="0098153E" w:rsidRPr="0007551C">
        <w:rPr>
          <w:rFonts w:ascii="Times New Roman" w:hAnsi="Times New Roman" w:cs="Times New Roman"/>
          <w:color w:val="auto"/>
          <w:sz w:val="24"/>
          <w:szCs w:val="24"/>
          <w:lang w:val="en-US"/>
        </w:rPr>
        <w:t xml:space="preserve">Marshall, 2017; </w:t>
      </w:r>
      <w:proofErr w:type="spellStart"/>
      <w:r w:rsidR="0098153E" w:rsidRPr="0007551C">
        <w:rPr>
          <w:rFonts w:ascii="Times New Roman" w:hAnsi="Times New Roman" w:cs="Times New Roman"/>
          <w:color w:val="auto"/>
          <w:sz w:val="24"/>
          <w:szCs w:val="24"/>
          <w:lang w:val="en-US"/>
        </w:rPr>
        <w:t>Sanaye</w:t>
      </w:r>
      <w:proofErr w:type="spellEnd"/>
      <w:r w:rsidR="0098153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98153E" w:rsidRPr="0007551C">
        <w:rPr>
          <w:rFonts w:ascii="Times New Roman" w:hAnsi="Times New Roman" w:cs="Times New Roman"/>
          <w:color w:val="auto"/>
          <w:sz w:val="24"/>
          <w:szCs w:val="24"/>
          <w:lang w:val="en-US"/>
        </w:rPr>
        <w:t>., 2022</w:t>
      </w:r>
      <w:r w:rsidR="00E72ED4" w:rsidRPr="0007551C">
        <w:rPr>
          <w:rFonts w:ascii="Times New Roman" w:hAnsi="Times New Roman" w:cs="Times New Roman"/>
          <w:color w:val="auto"/>
          <w:sz w:val="24"/>
          <w:szCs w:val="24"/>
          <w:lang w:val="en-US"/>
        </w:rPr>
        <w:t xml:space="preserve">; Yasin </w:t>
      </w:r>
      <w:r w:rsidR="00983362" w:rsidRPr="00983362">
        <w:rPr>
          <w:rFonts w:ascii="Times New Roman" w:hAnsi="Times New Roman" w:cs="Times New Roman"/>
          <w:i/>
          <w:color w:val="auto"/>
          <w:sz w:val="24"/>
          <w:szCs w:val="24"/>
          <w:lang w:val="en-US"/>
        </w:rPr>
        <w:t>et al</w:t>
      </w:r>
      <w:r w:rsidR="00E72ED4" w:rsidRPr="0007551C">
        <w:rPr>
          <w:rFonts w:ascii="Times New Roman" w:hAnsi="Times New Roman" w:cs="Times New Roman"/>
          <w:color w:val="auto"/>
          <w:sz w:val="24"/>
          <w:szCs w:val="24"/>
          <w:lang w:val="en-US"/>
        </w:rPr>
        <w:t>., 2022</w:t>
      </w:r>
      <w:r w:rsidR="00C141CE" w:rsidRPr="0007551C">
        <w:rPr>
          <w:rFonts w:ascii="Times New Roman" w:hAnsi="Times New Roman" w:cs="Times New Roman"/>
          <w:color w:val="auto"/>
          <w:sz w:val="24"/>
          <w:szCs w:val="24"/>
          <w:lang w:val="en-US"/>
        </w:rPr>
        <w:t>).  Metformin acts directly or indirectly on the liver to decrease glucose production and also acts on the gut to increase glucose utilization (</w:t>
      </w:r>
      <w:proofErr w:type="spellStart"/>
      <w:r w:rsidR="00C141CE" w:rsidRPr="0007551C">
        <w:rPr>
          <w:rFonts w:ascii="Times New Roman" w:hAnsi="Times New Roman" w:cs="Times New Roman"/>
          <w:color w:val="auto"/>
          <w:sz w:val="24"/>
          <w:szCs w:val="24"/>
          <w:lang w:val="en-US"/>
        </w:rPr>
        <w:t>Foretz</w:t>
      </w:r>
      <w:proofErr w:type="spellEnd"/>
      <w:r w:rsidR="00C141C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rPr>
        <w:t>et al</w:t>
      </w:r>
      <w:r w:rsidR="00C141CE" w:rsidRPr="0007551C">
        <w:rPr>
          <w:rFonts w:ascii="Times New Roman" w:hAnsi="Times New Roman" w:cs="Times New Roman"/>
          <w:color w:val="auto"/>
          <w:sz w:val="24"/>
          <w:szCs w:val="24"/>
        </w:rPr>
        <w:t xml:space="preserve">., </w:t>
      </w:r>
      <w:r w:rsidR="00C141CE" w:rsidRPr="0007551C">
        <w:rPr>
          <w:rFonts w:ascii="Times New Roman" w:hAnsi="Times New Roman" w:cs="Times New Roman"/>
          <w:color w:val="auto"/>
          <w:sz w:val="24"/>
          <w:szCs w:val="24"/>
        </w:rPr>
        <w:lastRenderedPageBreak/>
        <w:t>2019</w:t>
      </w:r>
      <w:r w:rsidR="00E72ED4" w:rsidRPr="0007551C">
        <w:rPr>
          <w:rFonts w:ascii="Times New Roman" w:hAnsi="Times New Roman" w:cs="Times New Roman"/>
          <w:color w:val="auto"/>
          <w:sz w:val="24"/>
          <w:szCs w:val="24"/>
        </w:rPr>
        <w:t xml:space="preserve">; </w:t>
      </w:r>
      <w:r w:rsidR="00E72ED4" w:rsidRPr="0007551C">
        <w:rPr>
          <w:rFonts w:ascii="Times New Roman" w:hAnsi="Times New Roman" w:cs="Times New Roman"/>
          <w:color w:val="auto"/>
          <w:sz w:val="24"/>
          <w:szCs w:val="24"/>
          <w:lang w:val="en-US"/>
        </w:rPr>
        <w:t xml:space="preserve">Cheng </w:t>
      </w:r>
      <w:r w:rsidR="00983362" w:rsidRPr="00983362">
        <w:rPr>
          <w:rFonts w:ascii="Times New Roman" w:hAnsi="Times New Roman" w:cs="Times New Roman"/>
          <w:i/>
          <w:color w:val="auto"/>
          <w:sz w:val="24"/>
          <w:szCs w:val="24"/>
          <w:lang w:val="en-US"/>
        </w:rPr>
        <w:t>et al</w:t>
      </w:r>
      <w:r w:rsidR="00E72ED4" w:rsidRPr="0007551C">
        <w:rPr>
          <w:rFonts w:ascii="Times New Roman" w:hAnsi="Times New Roman" w:cs="Times New Roman"/>
          <w:color w:val="auto"/>
          <w:sz w:val="24"/>
          <w:szCs w:val="24"/>
          <w:lang w:val="en-US"/>
        </w:rPr>
        <w:t>., 2024</w:t>
      </w:r>
      <w:r w:rsidR="00C141CE" w:rsidRPr="0007551C">
        <w:rPr>
          <w:rFonts w:ascii="Times New Roman" w:hAnsi="Times New Roman" w:cs="Times New Roman"/>
          <w:color w:val="auto"/>
          <w:sz w:val="24"/>
          <w:szCs w:val="24"/>
        </w:rPr>
        <w:t>).</w:t>
      </w:r>
      <w:r w:rsidR="006E34D6" w:rsidRPr="0007551C">
        <w:rPr>
          <w:rFonts w:ascii="Times New Roman" w:hAnsi="Times New Roman" w:cs="Times New Roman"/>
          <w:color w:val="auto"/>
          <w:sz w:val="24"/>
          <w:szCs w:val="24"/>
        </w:rPr>
        <w:t xml:space="preserve"> </w:t>
      </w:r>
      <w:r w:rsidR="003100B5" w:rsidRPr="0007551C">
        <w:rPr>
          <w:rFonts w:ascii="Times New Roman" w:hAnsi="Times New Roman" w:cs="Times New Roman"/>
          <w:color w:val="auto"/>
          <w:sz w:val="24"/>
          <w:szCs w:val="24"/>
          <w:lang w:val="en-US"/>
        </w:rPr>
        <w:t>T</w:t>
      </w:r>
      <w:r w:rsidR="00C141CE" w:rsidRPr="0007551C">
        <w:rPr>
          <w:rFonts w:ascii="Times New Roman" w:hAnsi="Times New Roman" w:cs="Times New Roman"/>
          <w:color w:val="auto"/>
          <w:sz w:val="24"/>
          <w:szCs w:val="24"/>
          <w:lang w:val="en-US"/>
        </w:rPr>
        <w:t xml:space="preserve">he use of propranolol as an adjunct therapy in conjunction with metformin in managing diabetes mellitus </w:t>
      </w:r>
      <w:r w:rsidR="00E315B3" w:rsidRPr="0007551C">
        <w:rPr>
          <w:rFonts w:ascii="Times New Roman" w:hAnsi="Times New Roman" w:cs="Times New Roman"/>
          <w:color w:val="auto"/>
          <w:sz w:val="24"/>
          <w:szCs w:val="24"/>
          <w:lang w:val="en-US"/>
        </w:rPr>
        <w:t>could be</w:t>
      </w:r>
      <w:r w:rsidR="00C141CE" w:rsidRPr="0007551C">
        <w:rPr>
          <w:rFonts w:ascii="Times New Roman" w:hAnsi="Times New Roman" w:cs="Times New Roman"/>
          <w:color w:val="auto"/>
          <w:sz w:val="24"/>
          <w:szCs w:val="24"/>
          <w:lang w:val="en-US"/>
        </w:rPr>
        <w:t xml:space="preserve"> more efficacious than </w:t>
      </w:r>
      <w:r w:rsidR="00E315B3" w:rsidRPr="0007551C">
        <w:rPr>
          <w:rFonts w:ascii="Times New Roman" w:hAnsi="Times New Roman" w:cs="Times New Roman"/>
          <w:color w:val="auto"/>
          <w:sz w:val="24"/>
          <w:szCs w:val="24"/>
          <w:lang w:val="en-US"/>
        </w:rPr>
        <w:t xml:space="preserve">metformin </w:t>
      </w:r>
      <w:r w:rsidR="00C141CE" w:rsidRPr="0007551C">
        <w:rPr>
          <w:rFonts w:ascii="Times New Roman" w:hAnsi="Times New Roman" w:cs="Times New Roman"/>
          <w:color w:val="auto"/>
          <w:sz w:val="24"/>
          <w:szCs w:val="24"/>
          <w:lang w:val="en-US"/>
        </w:rPr>
        <w:t xml:space="preserve">monotherapy. </w:t>
      </w:r>
    </w:p>
    <w:p w14:paraId="391682D5" w14:textId="1A6D6C70" w:rsidR="00AE072F" w:rsidRPr="0007551C" w:rsidRDefault="00D31E5E" w:rsidP="0074647A">
      <w:pPr>
        <w:pStyle w:val="Body"/>
        <w:spacing w:before="240" w:after="0" w:line="480" w:lineRule="auto"/>
        <w:jc w:val="both"/>
        <w:rPr>
          <w:rFonts w:ascii="Times New Roman" w:eastAsia="Times New Roman" w:hAnsi="Times New Roman" w:cs="Times New Roman"/>
          <w:color w:val="auto"/>
          <w:sz w:val="24"/>
          <w:szCs w:val="24"/>
        </w:rPr>
      </w:pPr>
      <w:r w:rsidRPr="0007551C">
        <w:rPr>
          <w:rFonts w:ascii="Times New Roman" w:hAnsi="Times New Roman" w:cs="Times New Roman"/>
          <w:color w:val="auto"/>
          <w:sz w:val="24"/>
          <w:szCs w:val="24"/>
          <w:lang w:val="en-US"/>
        </w:rPr>
        <w:t xml:space="preserve">Oxidative stress is a well-established occurrence in diabetes mellitus. Chronic hyperglycemia and hyperlipidemia observed in diabetes mellitus are responsible for the increased production of </w:t>
      </w:r>
      <w:bookmarkStart w:id="2" w:name="_Hlk201181461"/>
      <w:r w:rsidRPr="0007551C">
        <w:rPr>
          <w:rFonts w:ascii="Times New Roman" w:hAnsi="Times New Roman" w:cs="Times New Roman"/>
          <w:color w:val="auto"/>
          <w:sz w:val="24"/>
          <w:szCs w:val="24"/>
          <w:lang w:val="en-US"/>
        </w:rPr>
        <w:t>reactive oxygen</w:t>
      </w:r>
      <w:r w:rsidR="00040AA3">
        <w:rPr>
          <w:rFonts w:ascii="Times New Roman" w:hAnsi="Times New Roman" w:cs="Times New Roman"/>
          <w:color w:val="auto"/>
          <w:sz w:val="24"/>
          <w:szCs w:val="24"/>
          <w:lang w:val="en-US"/>
        </w:rPr>
        <w:t xml:space="preserve"> species</w:t>
      </w:r>
      <w:r w:rsidRPr="0007551C">
        <w:rPr>
          <w:rFonts w:ascii="Times New Roman" w:hAnsi="Times New Roman" w:cs="Times New Roman"/>
          <w:color w:val="auto"/>
          <w:sz w:val="24"/>
          <w:szCs w:val="24"/>
          <w:lang w:val="en-US"/>
        </w:rPr>
        <w:t xml:space="preserve"> (ROS) and </w:t>
      </w:r>
      <w:r w:rsidR="00040AA3">
        <w:rPr>
          <w:rFonts w:ascii="Times New Roman" w:hAnsi="Times New Roman" w:cs="Times New Roman"/>
          <w:color w:val="auto"/>
          <w:sz w:val="24"/>
          <w:szCs w:val="24"/>
          <w:lang w:val="en-US"/>
        </w:rPr>
        <w:t xml:space="preserve">reactive </w:t>
      </w:r>
      <w:r w:rsidRPr="0007551C">
        <w:rPr>
          <w:rFonts w:ascii="Times New Roman" w:hAnsi="Times New Roman" w:cs="Times New Roman"/>
          <w:color w:val="auto"/>
          <w:sz w:val="24"/>
          <w:szCs w:val="24"/>
          <w:lang w:val="en-US"/>
        </w:rPr>
        <w:t>nitrogen</w:t>
      </w:r>
      <w:r w:rsidR="00040AA3">
        <w:rPr>
          <w:rFonts w:ascii="Times New Roman" w:hAnsi="Times New Roman" w:cs="Times New Roman"/>
          <w:color w:val="auto"/>
          <w:sz w:val="24"/>
          <w:szCs w:val="24"/>
          <w:lang w:val="en-US"/>
        </w:rPr>
        <w:t xml:space="preserve"> species</w:t>
      </w:r>
      <w:r w:rsidRPr="0007551C">
        <w:rPr>
          <w:rFonts w:ascii="Times New Roman" w:hAnsi="Times New Roman" w:cs="Times New Roman"/>
          <w:color w:val="auto"/>
          <w:sz w:val="24"/>
          <w:szCs w:val="24"/>
          <w:lang w:val="en-US"/>
        </w:rPr>
        <w:t xml:space="preserve"> (RNS) </w:t>
      </w:r>
      <w:bookmarkEnd w:id="2"/>
      <w:r w:rsidRPr="0007551C">
        <w:rPr>
          <w:rFonts w:ascii="Times New Roman" w:hAnsi="Times New Roman" w:cs="Times New Roman"/>
          <w:color w:val="auto"/>
          <w:sz w:val="24"/>
          <w:szCs w:val="24"/>
          <w:lang w:val="en-US"/>
        </w:rPr>
        <w:t>by oxidation of glucose, lipids and proteins, causing the depletion of antioxidant enzymes and oxidative stress-induced damage of cells (</w:t>
      </w:r>
      <w:r w:rsidR="009776A0" w:rsidRPr="0007551C">
        <w:rPr>
          <w:rFonts w:ascii="Times New Roman" w:hAnsi="Times New Roman" w:cs="Times New Roman"/>
          <w:color w:val="auto"/>
          <w:sz w:val="24"/>
          <w:szCs w:val="24"/>
          <w:lang w:val="en-US"/>
        </w:rPr>
        <w:t xml:space="preserve">Bhatti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xml:space="preserve">., 2022; </w:t>
      </w:r>
      <w:proofErr w:type="spellStart"/>
      <w:r w:rsidR="009776A0" w:rsidRPr="0007551C">
        <w:rPr>
          <w:rFonts w:ascii="Times New Roman" w:hAnsi="Times New Roman" w:cs="Times New Roman"/>
          <w:color w:val="auto"/>
          <w:sz w:val="24"/>
          <w:szCs w:val="24"/>
          <w:lang w:val="en-US"/>
        </w:rPr>
        <w:t>Caturano</w:t>
      </w:r>
      <w:proofErr w:type="spellEnd"/>
      <w:r w:rsidR="009776A0"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2023)</w:t>
      </w:r>
      <w:r w:rsidRPr="0007551C">
        <w:rPr>
          <w:rFonts w:ascii="Times New Roman" w:hAnsi="Times New Roman" w:cs="Times New Roman"/>
          <w:color w:val="auto"/>
          <w:sz w:val="24"/>
          <w:szCs w:val="24"/>
          <w:lang w:val="en-US"/>
        </w:rPr>
        <w:t xml:space="preserve">. </w:t>
      </w:r>
      <w:r w:rsidR="00872B5B" w:rsidRPr="0007551C">
        <w:rPr>
          <w:rFonts w:ascii="Times New Roman" w:hAnsi="Times New Roman" w:cs="Times New Roman"/>
          <w:color w:val="auto"/>
          <w:sz w:val="24"/>
          <w:szCs w:val="24"/>
          <w:lang w:val="en-US"/>
        </w:rPr>
        <w:t>S</w:t>
      </w:r>
      <w:r w:rsidR="00AE072F" w:rsidRPr="0007551C">
        <w:rPr>
          <w:rFonts w:ascii="Times New Roman" w:hAnsi="Times New Roman" w:cs="Times New Roman"/>
          <w:color w:val="auto"/>
          <w:sz w:val="24"/>
          <w:szCs w:val="24"/>
          <w:lang w:val="en-US"/>
        </w:rPr>
        <w:t xml:space="preserve">everal studies </w:t>
      </w:r>
      <w:r w:rsidR="00872B5B" w:rsidRPr="0007551C">
        <w:rPr>
          <w:rFonts w:ascii="Times New Roman" w:hAnsi="Times New Roman" w:cs="Times New Roman"/>
          <w:color w:val="auto"/>
          <w:sz w:val="24"/>
          <w:szCs w:val="24"/>
          <w:lang w:val="en-US"/>
        </w:rPr>
        <w:t xml:space="preserve">have </w:t>
      </w:r>
      <w:r w:rsidR="00AE072F" w:rsidRPr="0007551C">
        <w:rPr>
          <w:rFonts w:ascii="Times New Roman" w:hAnsi="Times New Roman" w:cs="Times New Roman"/>
          <w:color w:val="auto"/>
          <w:sz w:val="24"/>
          <w:szCs w:val="24"/>
          <w:lang w:val="en-US"/>
        </w:rPr>
        <w:t>report</w:t>
      </w:r>
      <w:r w:rsidR="00872B5B" w:rsidRPr="0007551C">
        <w:rPr>
          <w:rFonts w:ascii="Times New Roman" w:hAnsi="Times New Roman" w:cs="Times New Roman"/>
          <w:color w:val="auto"/>
          <w:sz w:val="24"/>
          <w:szCs w:val="24"/>
          <w:lang w:val="en-US"/>
        </w:rPr>
        <w:t>ed</w:t>
      </w:r>
      <w:r w:rsidR="00AE072F" w:rsidRPr="0007551C">
        <w:rPr>
          <w:rFonts w:ascii="Times New Roman" w:hAnsi="Times New Roman" w:cs="Times New Roman"/>
          <w:color w:val="auto"/>
          <w:sz w:val="24"/>
          <w:szCs w:val="24"/>
          <w:lang w:val="en-US"/>
        </w:rPr>
        <w:t xml:space="preserve"> an increase in </w:t>
      </w:r>
      <w:r w:rsidR="009776A0" w:rsidRPr="0007551C">
        <w:rPr>
          <w:rFonts w:ascii="Times New Roman" w:hAnsi="Times New Roman" w:cs="Times New Roman"/>
          <w:color w:val="auto"/>
          <w:sz w:val="24"/>
          <w:szCs w:val="24"/>
          <w:lang w:val="en-US"/>
        </w:rPr>
        <w:t>malondialdehyde (</w:t>
      </w:r>
      <w:r w:rsidR="00AE072F" w:rsidRPr="0007551C">
        <w:rPr>
          <w:rFonts w:ascii="Times New Roman" w:hAnsi="Times New Roman" w:cs="Times New Roman"/>
          <w:color w:val="auto"/>
          <w:sz w:val="24"/>
          <w:szCs w:val="24"/>
          <w:lang w:val="en-US"/>
        </w:rPr>
        <w:t>MDA</w:t>
      </w:r>
      <w:r w:rsidR="009776A0" w:rsidRPr="0007551C">
        <w:rPr>
          <w:rFonts w:ascii="Times New Roman" w:hAnsi="Times New Roman" w:cs="Times New Roman"/>
          <w:color w:val="auto"/>
          <w:sz w:val="24"/>
          <w:szCs w:val="24"/>
          <w:lang w:val="en-US"/>
        </w:rPr>
        <w:t>)</w:t>
      </w:r>
      <w:r w:rsidR="00AE072F" w:rsidRPr="0007551C">
        <w:rPr>
          <w:rFonts w:ascii="Times New Roman" w:hAnsi="Times New Roman" w:cs="Times New Roman"/>
          <w:color w:val="auto"/>
          <w:sz w:val="24"/>
          <w:szCs w:val="24"/>
          <w:lang w:val="en-US"/>
        </w:rPr>
        <w:t xml:space="preserve"> levels in conditions like diabetes mellitus (</w:t>
      </w:r>
      <w:r w:rsidR="009776A0" w:rsidRPr="0007551C">
        <w:rPr>
          <w:rFonts w:ascii="Times New Roman" w:hAnsi="Times New Roman" w:cs="Times New Roman"/>
          <w:color w:val="auto"/>
          <w:sz w:val="24"/>
          <w:szCs w:val="24"/>
          <w:lang w:val="en-US"/>
        </w:rPr>
        <w:t xml:space="preserve">Shabalala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2022)</w:t>
      </w:r>
      <w:r w:rsidR="00AE072F" w:rsidRPr="0007551C">
        <w:rPr>
          <w:rFonts w:ascii="Times New Roman" w:hAnsi="Times New Roman" w:cs="Times New Roman"/>
          <w:color w:val="auto"/>
          <w:sz w:val="24"/>
          <w:szCs w:val="24"/>
          <w:lang w:val="en-US"/>
        </w:rPr>
        <w:t>. MDA is one of the end products of polyunsaturated fatty acid peroxidation in cells, and it is a common marker of oxidative stress. In the study, when metformin was administered to the diabetic animals, there was a significant reduction in the MDA levels</w:t>
      </w:r>
      <w:r w:rsidR="006A3063" w:rsidRPr="0007551C">
        <w:rPr>
          <w:rFonts w:ascii="Times New Roman" w:hAnsi="Times New Roman" w:cs="Times New Roman"/>
          <w:color w:val="auto"/>
          <w:sz w:val="24"/>
          <w:szCs w:val="24"/>
          <w:lang w:val="en-US"/>
        </w:rPr>
        <w:t xml:space="preserve">. Studies have shown that metformin </w:t>
      </w:r>
      <w:r w:rsidR="009776A0" w:rsidRPr="0007551C">
        <w:rPr>
          <w:rFonts w:ascii="Times New Roman" w:hAnsi="Times New Roman" w:cs="Times New Roman"/>
          <w:color w:val="auto"/>
          <w:sz w:val="24"/>
          <w:szCs w:val="24"/>
          <w:lang w:val="en-US"/>
        </w:rPr>
        <w:t>alleviates</w:t>
      </w:r>
      <w:r w:rsidR="006A3063" w:rsidRPr="0007551C">
        <w:rPr>
          <w:rFonts w:ascii="Times New Roman" w:hAnsi="Times New Roman" w:cs="Times New Roman"/>
          <w:color w:val="auto"/>
          <w:sz w:val="24"/>
          <w:szCs w:val="24"/>
          <w:lang w:val="en-US"/>
        </w:rPr>
        <w:t xml:space="preserve"> oxidative stress markers in diabetic rats </w:t>
      </w:r>
      <w:r w:rsidR="00D8249A" w:rsidRPr="0007551C">
        <w:rPr>
          <w:rFonts w:ascii="Times New Roman" w:hAnsi="Times New Roman" w:cs="Times New Roman"/>
          <w:color w:val="auto"/>
          <w:sz w:val="24"/>
          <w:szCs w:val="24"/>
          <w:lang w:val="en-US"/>
        </w:rPr>
        <w:t xml:space="preserve">(Ahmed </w:t>
      </w:r>
      <w:proofErr w:type="spellStart"/>
      <w:r w:rsidR="00D8249A" w:rsidRPr="0007551C">
        <w:rPr>
          <w:rFonts w:ascii="Times New Roman" w:hAnsi="Times New Roman" w:cs="Times New Roman"/>
          <w:color w:val="auto"/>
          <w:sz w:val="24"/>
          <w:szCs w:val="24"/>
          <w:lang w:val="en-US"/>
        </w:rPr>
        <w:t>Mobasher</w:t>
      </w:r>
      <w:proofErr w:type="spellEnd"/>
      <w:r w:rsidR="00D8249A"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D8249A" w:rsidRPr="0007551C">
        <w:rPr>
          <w:rFonts w:ascii="Times New Roman" w:hAnsi="Times New Roman" w:cs="Times New Roman"/>
          <w:color w:val="auto"/>
          <w:sz w:val="24"/>
          <w:szCs w:val="24"/>
          <w:lang w:val="en-US"/>
        </w:rPr>
        <w:t>., 2020).</w:t>
      </w:r>
      <w:r w:rsidR="00872B5B" w:rsidRPr="0007551C">
        <w:rPr>
          <w:rFonts w:ascii="Times New Roman" w:hAnsi="Times New Roman" w:cs="Times New Roman"/>
          <w:color w:val="auto"/>
          <w:sz w:val="24"/>
          <w:szCs w:val="24"/>
          <w:lang w:val="en-US"/>
        </w:rPr>
        <w:t xml:space="preserve"> </w:t>
      </w:r>
      <w:r w:rsidR="00A10573">
        <w:rPr>
          <w:rFonts w:ascii="Times New Roman" w:hAnsi="Times New Roman" w:cs="Times New Roman"/>
          <w:color w:val="auto"/>
          <w:sz w:val="24"/>
          <w:szCs w:val="24"/>
          <w:lang w:val="en-US"/>
        </w:rPr>
        <w:t>Co-administration</w:t>
      </w:r>
      <w:r w:rsidR="006A3063" w:rsidRPr="0007551C">
        <w:rPr>
          <w:rFonts w:ascii="Times New Roman" w:hAnsi="Times New Roman" w:cs="Times New Roman"/>
          <w:color w:val="auto"/>
          <w:sz w:val="24"/>
          <w:szCs w:val="24"/>
          <w:lang w:val="en-US"/>
        </w:rPr>
        <w:t xml:space="preserve"> of </w:t>
      </w:r>
      <w:r w:rsidR="00AE072F" w:rsidRPr="0007551C">
        <w:rPr>
          <w:rFonts w:ascii="Times New Roman" w:hAnsi="Times New Roman" w:cs="Times New Roman"/>
          <w:color w:val="auto"/>
          <w:sz w:val="24"/>
          <w:szCs w:val="24"/>
          <w:lang w:val="en-US"/>
        </w:rPr>
        <w:t xml:space="preserve">metformin and propranolol </w:t>
      </w:r>
      <w:r w:rsidRPr="0007551C">
        <w:rPr>
          <w:rFonts w:ascii="Times New Roman" w:hAnsi="Times New Roman" w:cs="Times New Roman"/>
          <w:color w:val="auto"/>
          <w:sz w:val="24"/>
          <w:szCs w:val="24"/>
          <w:lang w:val="en-US"/>
        </w:rPr>
        <w:t>significantly decreased MDA level, which could be as result of their synergistic effect as propranolol has been suggested to scavenge free oxygen radicals</w:t>
      </w:r>
      <w:r w:rsidR="000F4D34" w:rsidRPr="0007551C">
        <w:rPr>
          <w:rFonts w:ascii="Times New Roman" w:hAnsi="Times New Roman" w:cs="Times New Roman"/>
          <w:color w:val="auto"/>
          <w:sz w:val="24"/>
          <w:szCs w:val="24"/>
          <w:lang w:val="en-US"/>
        </w:rPr>
        <w:t xml:space="preserve"> (</w:t>
      </w:r>
      <w:proofErr w:type="spellStart"/>
      <w:r w:rsidR="000F4D34" w:rsidRPr="0007551C">
        <w:rPr>
          <w:rFonts w:ascii="Times New Roman" w:hAnsi="Times New Roman" w:cs="Times New Roman"/>
          <w:color w:val="auto"/>
          <w:sz w:val="24"/>
          <w:szCs w:val="24"/>
          <w:lang w:val="en-US"/>
        </w:rPr>
        <w:t>Serreau</w:t>
      </w:r>
      <w:proofErr w:type="spellEnd"/>
      <w:r w:rsidR="000F4D34"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0F4D34" w:rsidRPr="0007551C">
        <w:rPr>
          <w:rFonts w:ascii="Times New Roman" w:hAnsi="Times New Roman" w:cs="Times New Roman"/>
          <w:color w:val="auto"/>
          <w:sz w:val="24"/>
          <w:szCs w:val="24"/>
          <w:lang w:val="en-US"/>
        </w:rPr>
        <w:t>., 2024).</w:t>
      </w:r>
      <w:r w:rsidRPr="0007551C">
        <w:rPr>
          <w:rFonts w:ascii="Times New Roman" w:hAnsi="Times New Roman" w:cs="Times New Roman"/>
          <w:color w:val="auto"/>
          <w:sz w:val="24"/>
          <w:szCs w:val="24"/>
          <w:lang w:val="en-US"/>
        </w:rPr>
        <w:t xml:space="preserve"> T</w:t>
      </w:r>
      <w:r w:rsidR="00AE072F" w:rsidRPr="0007551C">
        <w:rPr>
          <w:rFonts w:ascii="Times New Roman" w:hAnsi="Times New Roman" w:cs="Times New Roman"/>
          <w:color w:val="auto"/>
          <w:sz w:val="24"/>
          <w:szCs w:val="24"/>
          <w:lang w:val="en-US"/>
        </w:rPr>
        <w:t>his suggests that th</w:t>
      </w:r>
      <w:r w:rsidRPr="0007551C">
        <w:rPr>
          <w:rFonts w:ascii="Times New Roman" w:hAnsi="Times New Roman" w:cs="Times New Roman"/>
          <w:color w:val="auto"/>
          <w:sz w:val="24"/>
          <w:szCs w:val="24"/>
          <w:lang w:val="en-US"/>
        </w:rPr>
        <w:t>e</w:t>
      </w:r>
      <w:r w:rsidR="00AE072F" w:rsidRPr="0007551C">
        <w:rPr>
          <w:rFonts w:ascii="Times New Roman" w:hAnsi="Times New Roman" w:cs="Times New Roman"/>
          <w:color w:val="auto"/>
          <w:sz w:val="24"/>
          <w:szCs w:val="24"/>
          <w:lang w:val="en-US"/>
        </w:rPr>
        <w:t xml:space="preserve"> combination </w:t>
      </w:r>
      <w:r w:rsidR="00872B5B" w:rsidRPr="0007551C">
        <w:rPr>
          <w:rFonts w:ascii="Times New Roman" w:hAnsi="Times New Roman" w:cs="Times New Roman"/>
          <w:color w:val="auto"/>
          <w:sz w:val="24"/>
          <w:szCs w:val="24"/>
          <w:lang w:val="en-US"/>
        </w:rPr>
        <w:t>will be</w:t>
      </w:r>
      <w:r w:rsidR="00AE072F" w:rsidRPr="0007551C">
        <w:rPr>
          <w:rFonts w:ascii="Times New Roman" w:hAnsi="Times New Roman" w:cs="Times New Roman"/>
          <w:color w:val="auto"/>
          <w:sz w:val="24"/>
          <w:szCs w:val="24"/>
          <w:lang w:val="en-US"/>
        </w:rPr>
        <w:t xml:space="preserve"> beneficial in </w:t>
      </w:r>
      <w:r w:rsidRPr="0007551C">
        <w:rPr>
          <w:rFonts w:ascii="Times New Roman" w:hAnsi="Times New Roman" w:cs="Times New Roman"/>
          <w:color w:val="auto"/>
          <w:sz w:val="24"/>
          <w:szCs w:val="24"/>
          <w:lang w:val="en-US"/>
        </w:rPr>
        <w:t xml:space="preserve">protecting cell membranes against the oxidative stress deleterious effects </w:t>
      </w:r>
      <w:r w:rsidR="00AE072F" w:rsidRPr="0007551C">
        <w:rPr>
          <w:rFonts w:ascii="Times New Roman" w:hAnsi="Times New Roman" w:cs="Times New Roman"/>
          <w:color w:val="auto"/>
          <w:sz w:val="24"/>
          <w:szCs w:val="24"/>
          <w:lang w:val="en-US"/>
        </w:rPr>
        <w:t>in diabetes mellitus</w:t>
      </w:r>
      <w:r w:rsidRPr="0007551C">
        <w:rPr>
          <w:rFonts w:ascii="Times New Roman" w:hAnsi="Times New Roman" w:cs="Times New Roman"/>
          <w:color w:val="auto"/>
          <w:sz w:val="24"/>
          <w:szCs w:val="24"/>
          <w:lang w:val="en-US"/>
        </w:rPr>
        <w:t>.</w:t>
      </w:r>
    </w:p>
    <w:p w14:paraId="2FA5F81A" w14:textId="6BD30E42" w:rsidR="00AE072F" w:rsidRPr="0007551C" w:rsidRDefault="00872B5B" w:rsidP="0074647A">
      <w:pPr>
        <w:pStyle w:val="Body"/>
        <w:spacing w:before="240" w:after="0" w:line="480" w:lineRule="auto"/>
        <w:jc w:val="both"/>
        <w:rPr>
          <w:rFonts w:ascii="Times New Roman" w:hAnsi="Times New Roman" w:cs="Times New Roman"/>
          <w:color w:val="auto"/>
          <w:sz w:val="24"/>
          <w:szCs w:val="24"/>
          <w:lang w:val="en-US"/>
        </w:rPr>
      </w:pPr>
      <w:bookmarkStart w:id="3" w:name="_Hlk201494619"/>
      <w:r w:rsidRPr="0007551C">
        <w:rPr>
          <w:rFonts w:ascii="Times New Roman" w:hAnsi="Times New Roman" w:cs="Times New Roman"/>
          <w:color w:val="auto"/>
          <w:sz w:val="24"/>
          <w:szCs w:val="24"/>
          <w:lang w:val="en-US"/>
        </w:rPr>
        <w:t>Antioxidant enzymes l</w:t>
      </w:r>
      <w:r w:rsidR="00AE072F" w:rsidRPr="0007551C">
        <w:rPr>
          <w:rFonts w:ascii="Times New Roman" w:hAnsi="Times New Roman" w:cs="Times New Roman"/>
          <w:color w:val="auto"/>
          <w:sz w:val="24"/>
          <w:szCs w:val="24"/>
          <w:lang w:val="en-US"/>
        </w:rPr>
        <w:t xml:space="preserve">evels </w:t>
      </w:r>
      <w:r w:rsidR="00A60E8D" w:rsidRPr="0007551C">
        <w:rPr>
          <w:rFonts w:ascii="Times New Roman" w:hAnsi="Times New Roman" w:cs="Times New Roman"/>
          <w:color w:val="auto"/>
          <w:sz w:val="24"/>
          <w:szCs w:val="24"/>
          <w:lang w:val="en-US"/>
        </w:rPr>
        <w:t>including catalase,</w:t>
      </w:r>
      <w:r w:rsidR="00AE072F" w:rsidRPr="0007551C">
        <w:rPr>
          <w:rFonts w:ascii="Times New Roman" w:hAnsi="Times New Roman" w:cs="Times New Roman"/>
          <w:color w:val="auto"/>
          <w:sz w:val="24"/>
          <w:szCs w:val="24"/>
          <w:lang w:val="en-US"/>
        </w:rPr>
        <w:t xml:space="preserve"> SOD</w:t>
      </w:r>
      <w:bookmarkEnd w:id="3"/>
      <w:r w:rsidR="00AE072F" w:rsidRPr="0007551C">
        <w:rPr>
          <w:rFonts w:ascii="Times New Roman" w:hAnsi="Times New Roman" w:cs="Times New Roman"/>
          <w:color w:val="auto"/>
          <w:sz w:val="24"/>
          <w:szCs w:val="24"/>
          <w:lang w:val="en-US"/>
        </w:rPr>
        <w:t xml:space="preserve">, and GSH were reduced </w:t>
      </w:r>
      <w:r w:rsidR="00A60E8D" w:rsidRPr="0007551C">
        <w:rPr>
          <w:rFonts w:ascii="Times New Roman" w:hAnsi="Times New Roman" w:cs="Times New Roman"/>
          <w:color w:val="auto"/>
          <w:sz w:val="24"/>
          <w:szCs w:val="24"/>
          <w:lang w:val="en-US"/>
        </w:rPr>
        <w:t>in the diabetic rats when</w:t>
      </w:r>
      <w:r w:rsidR="00AE072F" w:rsidRPr="0007551C">
        <w:rPr>
          <w:rFonts w:ascii="Times New Roman" w:hAnsi="Times New Roman" w:cs="Times New Roman"/>
          <w:color w:val="auto"/>
          <w:sz w:val="24"/>
          <w:szCs w:val="24"/>
          <w:lang w:val="en-US"/>
        </w:rPr>
        <w:t xml:space="preserve"> compared to the normal control. In diabetes mellitus, the levels of superoxide dismutase (SOD), catalase (CAT), and reduced glutathione (GSH) are often decreased due to increased oxidative stress</w:t>
      </w:r>
      <w:r w:rsidR="000F4D34" w:rsidRPr="0007551C">
        <w:rPr>
          <w:rFonts w:ascii="Times New Roman" w:hAnsi="Times New Roman" w:cs="Times New Roman"/>
          <w:color w:val="auto"/>
          <w:sz w:val="24"/>
          <w:szCs w:val="24"/>
          <w:lang w:val="en-US"/>
        </w:rPr>
        <w:t xml:space="preserve"> (Bhatti </w:t>
      </w:r>
      <w:r w:rsidR="00983362" w:rsidRPr="00983362">
        <w:rPr>
          <w:rFonts w:ascii="Times New Roman" w:hAnsi="Times New Roman" w:cs="Times New Roman"/>
          <w:i/>
          <w:color w:val="auto"/>
          <w:sz w:val="24"/>
          <w:szCs w:val="24"/>
          <w:lang w:val="en-US"/>
        </w:rPr>
        <w:t>et al</w:t>
      </w:r>
      <w:r w:rsidR="000F4D34" w:rsidRPr="0007551C">
        <w:rPr>
          <w:rFonts w:ascii="Times New Roman" w:hAnsi="Times New Roman" w:cs="Times New Roman"/>
          <w:color w:val="auto"/>
          <w:sz w:val="24"/>
          <w:szCs w:val="24"/>
          <w:lang w:val="en-US"/>
        </w:rPr>
        <w:t>., 2022)</w:t>
      </w:r>
      <w:r w:rsidR="00AE072F" w:rsidRPr="0007551C">
        <w:rPr>
          <w:rFonts w:ascii="Times New Roman" w:hAnsi="Times New Roman" w:cs="Times New Roman"/>
          <w:color w:val="auto"/>
          <w:sz w:val="24"/>
          <w:szCs w:val="24"/>
          <w:lang w:val="en-US"/>
        </w:rPr>
        <w:t xml:space="preserve">. This is because elevated blood glucose levels in diabetes lead to the production of reactive oxygen species (ROS) and free radicals, which overwhelm the body's antioxidant </w:t>
      </w:r>
      <w:proofErr w:type="spellStart"/>
      <w:r w:rsidR="00AE072F" w:rsidRPr="0007551C">
        <w:rPr>
          <w:rFonts w:ascii="Times New Roman" w:hAnsi="Times New Roman" w:cs="Times New Roman"/>
          <w:color w:val="auto"/>
          <w:sz w:val="24"/>
          <w:szCs w:val="24"/>
          <w:lang w:val="en-US"/>
        </w:rPr>
        <w:t>defence</w:t>
      </w:r>
      <w:proofErr w:type="spellEnd"/>
      <w:r w:rsidR="00AE072F" w:rsidRPr="0007551C">
        <w:rPr>
          <w:rFonts w:ascii="Times New Roman" w:hAnsi="Times New Roman" w:cs="Times New Roman"/>
          <w:color w:val="auto"/>
          <w:sz w:val="24"/>
          <w:szCs w:val="24"/>
          <w:lang w:val="en-US"/>
        </w:rPr>
        <w:t xml:space="preserve"> mechanisms. Data from this study shows that there was a significant </w:t>
      </w:r>
      <w:r w:rsidR="00AE072F" w:rsidRPr="0007551C">
        <w:rPr>
          <w:rFonts w:ascii="Times New Roman" w:hAnsi="Times New Roman" w:cs="Times New Roman"/>
          <w:color w:val="auto"/>
          <w:sz w:val="24"/>
          <w:szCs w:val="24"/>
          <w:lang w:val="en-US"/>
        </w:rPr>
        <w:lastRenderedPageBreak/>
        <w:t xml:space="preserve">increase in the superoxide dismutase (SOD) level when metformin </w:t>
      </w:r>
      <w:r w:rsidR="00A60E8D" w:rsidRPr="0007551C">
        <w:rPr>
          <w:rFonts w:ascii="Times New Roman" w:hAnsi="Times New Roman" w:cs="Times New Roman"/>
          <w:color w:val="auto"/>
          <w:sz w:val="24"/>
          <w:szCs w:val="24"/>
          <w:lang w:val="en-US"/>
        </w:rPr>
        <w:t>and MET+PRO were</w:t>
      </w:r>
      <w:r w:rsidR="00AE072F" w:rsidRPr="0007551C">
        <w:rPr>
          <w:rFonts w:ascii="Times New Roman" w:hAnsi="Times New Roman" w:cs="Times New Roman"/>
          <w:color w:val="auto"/>
          <w:sz w:val="24"/>
          <w:szCs w:val="24"/>
          <w:lang w:val="en-US"/>
        </w:rPr>
        <w:t xml:space="preserve"> administered to the diabetic rats</w:t>
      </w:r>
      <w:r w:rsidR="00A60E8D" w:rsidRPr="0007551C">
        <w:rPr>
          <w:rFonts w:ascii="Times New Roman" w:hAnsi="Times New Roman" w:cs="Times New Roman"/>
          <w:color w:val="auto"/>
          <w:sz w:val="24"/>
          <w:szCs w:val="24"/>
          <w:lang w:val="en-US"/>
        </w:rPr>
        <w:t>, with a non-significant increase in catalase and GSH levels when compared with diabetic control</w:t>
      </w:r>
      <w:r w:rsidR="00AE072F" w:rsidRPr="0007551C">
        <w:rPr>
          <w:rFonts w:ascii="Times New Roman" w:hAnsi="Times New Roman" w:cs="Times New Roman"/>
          <w:color w:val="auto"/>
          <w:sz w:val="24"/>
          <w:szCs w:val="24"/>
          <w:lang w:val="en-US"/>
        </w:rPr>
        <w:t>.</w:t>
      </w:r>
      <w:r w:rsidR="00A60E8D" w:rsidRPr="0007551C">
        <w:rPr>
          <w:rFonts w:ascii="Times New Roman" w:hAnsi="Times New Roman" w:cs="Times New Roman"/>
          <w:color w:val="auto"/>
          <w:sz w:val="24"/>
          <w:szCs w:val="24"/>
          <w:lang w:val="en-US"/>
        </w:rPr>
        <w:t xml:space="preserve"> GSH level was further reduced when metformin was given in combination with propranolol, depicting a possible adverse effect with the use of propranolol </w:t>
      </w:r>
      <w:r w:rsidR="00782DFB" w:rsidRPr="0007551C">
        <w:rPr>
          <w:rFonts w:ascii="Times New Roman" w:hAnsi="Times New Roman" w:cs="Times New Roman"/>
          <w:color w:val="auto"/>
          <w:sz w:val="24"/>
          <w:szCs w:val="24"/>
          <w:lang w:val="en-US"/>
        </w:rPr>
        <w:t xml:space="preserve">as decrease in endogenous GSH activity could </w:t>
      </w:r>
      <w:r w:rsidR="0007551C" w:rsidRPr="0007551C">
        <w:rPr>
          <w:rFonts w:ascii="Times New Roman" w:hAnsi="Times New Roman" w:cs="Times New Roman"/>
          <w:color w:val="auto"/>
          <w:sz w:val="24"/>
          <w:szCs w:val="24"/>
          <w:lang w:val="en-US"/>
        </w:rPr>
        <w:t xml:space="preserve">lead to </w:t>
      </w:r>
      <w:r w:rsidR="00782DFB" w:rsidRPr="0007551C">
        <w:rPr>
          <w:rFonts w:ascii="Times New Roman" w:hAnsi="Times New Roman" w:cs="Times New Roman"/>
          <w:color w:val="auto"/>
          <w:sz w:val="24"/>
          <w:szCs w:val="24"/>
          <w:lang w:val="en-US"/>
        </w:rPr>
        <w:t>oxidative stress-induced cellular damage</w:t>
      </w:r>
      <w:r w:rsidR="0007551C" w:rsidRPr="0007551C">
        <w:rPr>
          <w:rFonts w:ascii="Times New Roman" w:hAnsi="Times New Roman" w:cs="Times New Roman"/>
          <w:color w:val="auto"/>
          <w:sz w:val="24"/>
          <w:szCs w:val="24"/>
          <w:lang w:val="en-US"/>
        </w:rPr>
        <w:t xml:space="preserve"> (</w:t>
      </w:r>
      <w:proofErr w:type="spellStart"/>
      <w:r w:rsidR="0007551C" w:rsidRPr="0007551C">
        <w:rPr>
          <w:rFonts w:ascii="Times New Roman" w:hAnsi="Times New Roman" w:cs="Times New Roman"/>
          <w:color w:val="auto"/>
          <w:sz w:val="24"/>
          <w:szCs w:val="24"/>
          <w:lang w:val="en-US"/>
        </w:rPr>
        <w:t>Remigante</w:t>
      </w:r>
      <w:proofErr w:type="spellEnd"/>
      <w:r w:rsidR="0007551C"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07551C" w:rsidRPr="0007551C">
        <w:rPr>
          <w:rFonts w:ascii="Times New Roman" w:hAnsi="Times New Roman" w:cs="Times New Roman"/>
          <w:color w:val="auto"/>
          <w:sz w:val="24"/>
          <w:szCs w:val="24"/>
          <w:lang w:val="en-US"/>
        </w:rPr>
        <w:t xml:space="preserve"> </w:t>
      </w:r>
      <w:proofErr w:type="spellStart"/>
      <w:r w:rsidR="0007551C" w:rsidRPr="0007551C">
        <w:rPr>
          <w:rFonts w:ascii="Times New Roman" w:hAnsi="Times New Roman" w:cs="Times New Roman"/>
          <w:color w:val="auto"/>
          <w:sz w:val="24"/>
          <w:szCs w:val="24"/>
          <w:lang w:val="en-US"/>
        </w:rPr>
        <w:t>Morabito</w:t>
      </w:r>
      <w:proofErr w:type="spellEnd"/>
      <w:r w:rsidR="0007551C" w:rsidRPr="0007551C">
        <w:rPr>
          <w:rFonts w:ascii="Times New Roman" w:hAnsi="Times New Roman" w:cs="Times New Roman"/>
          <w:color w:val="auto"/>
          <w:sz w:val="24"/>
          <w:szCs w:val="24"/>
          <w:lang w:val="en-US"/>
        </w:rPr>
        <w:t>, 2022)</w:t>
      </w:r>
      <w:r w:rsidR="00140E22" w:rsidRPr="0007551C">
        <w:rPr>
          <w:rFonts w:ascii="Times New Roman" w:hAnsi="Times New Roman" w:cs="Times New Roman"/>
          <w:color w:val="auto"/>
          <w:sz w:val="24"/>
          <w:szCs w:val="24"/>
          <w:lang w:val="en-US"/>
        </w:rPr>
        <w:t>.</w:t>
      </w:r>
    </w:p>
    <w:p w14:paraId="381891FE" w14:textId="4863F061" w:rsidR="00AE072F" w:rsidRPr="00551F89" w:rsidRDefault="00BB65E0"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8"/>
          <w:szCs w:val="28"/>
        </w:rPr>
        <w:t xml:space="preserve">5. </w:t>
      </w:r>
      <w:r w:rsidRPr="000D1F45">
        <w:rPr>
          <w:rFonts w:ascii="Times New Roman" w:hAnsi="Times New Roman" w:cs="Times New Roman"/>
          <w:b/>
          <w:bCs/>
          <w:sz w:val="28"/>
          <w:szCs w:val="28"/>
        </w:rPr>
        <w:t>CONCLUSION</w:t>
      </w:r>
    </w:p>
    <w:p w14:paraId="79621524" w14:textId="66D85A20" w:rsidR="00AE072F" w:rsidRPr="00551F89" w:rsidRDefault="00122FCC" w:rsidP="0074647A">
      <w:pPr>
        <w:pStyle w:val="Body"/>
        <w:spacing w:before="240"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utilization of the </w:t>
      </w:r>
      <w:proofErr w:type="spellStart"/>
      <w:r>
        <w:rPr>
          <w:rFonts w:ascii="Times New Roman" w:hAnsi="Times New Roman" w:cs="Times New Roman"/>
          <w:sz w:val="24"/>
          <w:szCs w:val="24"/>
          <w:lang w:val="en-US"/>
        </w:rPr>
        <w:t>hypoglycaemic</w:t>
      </w:r>
      <w:proofErr w:type="spellEnd"/>
      <w:r>
        <w:rPr>
          <w:rFonts w:ascii="Times New Roman" w:hAnsi="Times New Roman" w:cs="Times New Roman"/>
          <w:sz w:val="24"/>
          <w:szCs w:val="24"/>
          <w:lang w:val="en-US"/>
        </w:rPr>
        <w:t xml:space="preserve"> effect of propranolol and the </w:t>
      </w:r>
      <w:proofErr w:type="spellStart"/>
      <w:r>
        <w:rPr>
          <w:rFonts w:ascii="Times New Roman" w:hAnsi="Times New Roman" w:cs="Times New Roman"/>
          <w:sz w:val="24"/>
          <w:szCs w:val="24"/>
          <w:lang w:val="en-US"/>
        </w:rPr>
        <w:t>antihyperglycaemic</w:t>
      </w:r>
      <w:proofErr w:type="spellEnd"/>
      <w:r>
        <w:rPr>
          <w:rFonts w:ascii="Times New Roman" w:hAnsi="Times New Roman" w:cs="Times New Roman"/>
          <w:sz w:val="24"/>
          <w:szCs w:val="24"/>
          <w:lang w:val="en-US"/>
        </w:rPr>
        <w:t xml:space="preserve"> action of metformin has been shown in this study to be very potent in managing </w:t>
      </w:r>
      <w:proofErr w:type="spellStart"/>
      <w:r>
        <w:rPr>
          <w:rFonts w:ascii="Times New Roman" w:hAnsi="Times New Roman" w:cs="Times New Roman"/>
          <w:sz w:val="24"/>
          <w:szCs w:val="24"/>
          <w:lang w:val="en-US"/>
        </w:rPr>
        <w:t>hyperglycaemia</w:t>
      </w:r>
      <w:proofErr w:type="spellEnd"/>
      <w:r>
        <w:rPr>
          <w:rFonts w:ascii="Times New Roman" w:hAnsi="Times New Roman" w:cs="Times New Roman"/>
          <w:sz w:val="24"/>
          <w:szCs w:val="24"/>
          <w:lang w:val="en-US"/>
        </w:rPr>
        <w:t xml:space="preserve"> in diabetic condition following </w:t>
      </w:r>
      <w:r w:rsidR="000D1F45">
        <w:rPr>
          <w:rFonts w:ascii="Times New Roman" w:hAnsi="Times New Roman" w:cs="Times New Roman"/>
          <w:sz w:val="24"/>
          <w:szCs w:val="24"/>
          <w:lang w:val="en-US"/>
        </w:rPr>
        <w:t xml:space="preserve">their </w:t>
      </w:r>
      <w:r w:rsidR="00AE072F" w:rsidRPr="00551F89">
        <w:rPr>
          <w:rFonts w:ascii="Times New Roman" w:hAnsi="Times New Roman" w:cs="Times New Roman"/>
          <w:sz w:val="24"/>
          <w:szCs w:val="24"/>
          <w:lang w:val="en-US"/>
        </w:rPr>
        <w:t>co-administration</w:t>
      </w:r>
      <w:r>
        <w:rPr>
          <w:rFonts w:ascii="Times New Roman" w:hAnsi="Times New Roman" w:cs="Times New Roman"/>
          <w:sz w:val="24"/>
          <w:szCs w:val="24"/>
          <w:lang w:val="en-US"/>
        </w:rPr>
        <w:t xml:space="preserve">. </w:t>
      </w:r>
      <w:r w:rsidR="000D1F45" w:rsidRPr="0007551C">
        <w:rPr>
          <w:rFonts w:ascii="Times New Roman" w:hAnsi="Times New Roman" w:cs="Times New Roman"/>
          <w:color w:val="auto"/>
          <w:sz w:val="24"/>
          <w:szCs w:val="24"/>
          <w:lang w:val="en-US"/>
        </w:rPr>
        <w:t>The use of propranolol as an adjunct therapy in conjunction with metformin in managing diabetes mellitus could be more efficacious than metformin monotherapy</w:t>
      </w:r>
      <w:r w:rsidR="000D1F45">
        <w:rPr>
          <w:rFonts w:ascii="Times New Roman" w:hAnsi="Times New Roman" w:cs="Times New Roman"/>
          <w:color w:val="auto"/>
          <w:sz w:val="24"/>
          <w:szCs w:val="24"/>
          <w:lang w:val="en-US"/>
        </w:rPr>
        <w:t>, as the combination effectively decreased blood glucose level and a</w:t>
      </w:r>
      <w:r w:rsidR="00017E7F">
        <w:rPr>
          <w:rFonts w:ascii="Times New Roman" w:hAnsi="Times New Roman" w:cs="Times New Roman"/>
          <w:color w:val="auto"/>
          <w:sz w:val="24"/>
          <w:szCs w:val="24"/>
          <w:lang w:val="en-US"/>
        </w:rPr>
        <w:t>lleviated diabetic-induced oxidative stress</w:t>
      </w:r>
      <w:r w:rsidR="000D1F45" w:rsidRPr="0007551C">
        <w:rPr>
          <w:rFonts w:ascii="Times New Roman" w:hAnsi="Times New Roman" w:cs="Times New Roman"/>
          <w:color w:val="auto"/>
          <w:sz w:val="24"/>
          <w:szCs w:val="24"/>
          <w:lang w:val="en-US"/>
        </w:rPr>
        <w:t xml:space="preserve">. </w:t>
      </w:r>
      <w:r>
        <w:rPr>
          <w:rFonts w:ascii="Times New Roman" w:hAnsi="Times New Roman" w:cs="Times New Roman"/>
          <w:sz w:val="24"/>
          <w:szCs w:val="24"/>
          <w:lang w:val="en-US"/>
        </w:rPr>
        <w:t>F</w:t>
      </w:r>
      <w:r w:rsidR="00AE072F" w:rsidRPr="00551F89">
        <w:rPr>
          <w:rFonts w:ascii="Times New Roman" w:hAnsi="Times New Roman" w:cs="Times New Roman"/>
          <w:sz w:val="24"/>
          <w:szCs w:val="24"/>
          <w:lang w:val="en-US"/>
        </w:rPr>
        <w:t xml:space="preserve">uture studies should </w:t>
      </w:r>
      <w:r>
        <w:rPr>
          <w:rFonts w:ascii="Times New Roman" w:hAnsi="Times New Roman" w:cs="Times New Roman"/>
          <w:sz w:val="24"/>
          <w:szCs w:val="24"/>
          <w:lang w:val="en-US"/>
        </w:rPr>
        <w:t>be done to</w:t>
      </w:r>
      <w:r w:rsidR="00AE072F" w:rsidRPr="00551F89">
        <w:rPr>
          <w:rFonts w:ascii="Times New Roman" w:hAnsi="Times New Roman" w:cs="Times New Roman"/>
          <w:sz w:val="24"/>
          <w:szCs w:val="24"/>
          <w:lang w:val="en-US"/>
        </w:rPr>
        <w:t xml:space="preserve"> determining the minimal safe dose of propranolol when co-administered with metformin</w:t>
      </w:r>
      <w:r w:rsidR="004A072E">
        <w:rPr>
          <w:rFonts w:ascii="Times New Roman" w:hAnsi="Times New Roman" w:cs="Times New Roman"/>
          <w:sz w:val="24"/>
          <w:szCs w:val="24"/>
          <w:lang w:val="en-US"/>
        </w:rPr>
        <w:t xml:space="preserve"> chronically</w:t>
      </w:r>
      <w:r w:rsidR="00AE072F" w:rsidRPr="00551F89">
        <w:rPr>
          <w:rFonts w:ascii="Times New Roman" w:hAnsi="Times New Roman" w:cs="Times New Roman"/>
          <w:sz w:val="24"/>
          <w:szCs w:val="24"/>
          <w:lang w:val="en-US"/>
        </w:rPr>
        <w:t>.</w:t>
      </w:r>
    </w:p>
    <w:p w14:paraId="11A501C7" w14:textId="2CAA7304" w:rsidR="0059364C" w:rsidRPr="00E1652C" w:rsidRDefault="00E1652C" w:rsidP="0074647A">
      <w:pPr>
        <w:spacing w:before="240" w:line="480" w:lineRule="auto"/>
        <w:jc w:val="both"/>
        <w:rPr>
          <w:rFonts w:ascii="Times New Roman" w:hAnsi="Times New Roman" w:cs="Times New Roman"/>
          <w:b/>
          <w:bCs/>
          <w:sz w:val="28"/>
          <w:szCs w:val="28"/>
          <w:highlight w:val="green"/>
        </w:rPr>
      </w:pPr>
      <w:r w:rsidRPr="00E1652C">
        <w:rPr>
          <w:rFonts w:ascii="Times New Roman" w:hAnsi="Times New Roman" w:cs="Times New Roman"/>
          <w:b/>
          <w:bCs/>
          <w:sz w:val="28"/>
          <w:szCs w:val="28"/>
          <w:highlight w:val="green"/>
        </w:rPr>
        <w:t>Limitations of the study</w:t>
      </w:r>
    </w:p>
    <w:p w14:paraId="220B3BA5" w14:textId="4435144C" w:rsidR="00E1652C" w:rsidRPr="00E1652C" w:rsidRDefault="00E1652C" w:rsidP="0074647A">
      <w:pPr>
        <w:spacing w:before="240" w:line="480" w:lineRule="auto"/>
        <w:jc w:val="both"/>
        <w:rPr>
          <w:rFonts w:ascii="Times New Roman" w:hAnsi="Times New Roman" w:cs="Times New Roman"/>
          <w:bCs/>
          <w:szCs w:val="28"/>
        </w:rPr>
      </w:pPr>
      <w:r w:rsidRPr="00E1652C">
        <w:rPr>
          <w:rFonts w:ascii="Times New Roman" w:hAnsi="Times New Roman" w:cs="Times New Roman"/>
          <w:bCs/>
          <w:szCs w:val="28"/>
          <w:highlight w:val="green"/>
        </w:rPr>
        <w:t>The limitations of the study may include the use of single dose of propranolol, assay on insulin concentration, and effect of the co-administration on pancreatic beta cells morphology.</w:t>
      </w:r>
    </w:p>
    <w:p w14:paraId="41B8858B" w14:textId="549FCDBF" w:rsidR="00BF2B0E" w:rsidRPr="00017E7F" w:rsidRDefault="00BF2B0E" w:rsidP="0074647A">
      <w:pPr>
        <w:spacing w:before="240" w:line="480" w:lineRule="auto"/>
        <w:jc w:val="both"/>
        <w:rPr>
          <w:rFonts w:ascii="Times New Roman" w:hAnsi="Times New Roman" w:cs="Times New Roman"/>
          <w:b/>
          <w:bCs/>
          <w:sz w:val="28"/>
          <w:szCs w:val="28"/>
        </w:rPr>
      </w:pPr>
      <w:r w:rsidRPr="00017E7F">
        <w:rPr>
          <w:rFonts w:ascii="Times New Roman" w:hAnsi="Times New Roman" w:cs="Times New Roman"/>
          <w:b/>
          <w:bCs/>
          <w:sz w:val="28"/>
          <w:szCs w:val="28"/>
        </w:rPr>
        <w:t>Declarations</w:t>
      </w:r>
    </w:p>
    <w:p w14:paraId="35CABF60" w14:textId="77777777" w:rsidR="00BF2B0E" w:rsidRPr="00017E7F" w:rsidRDefault="00BF2B0E" w:rsidP="0074647A">
      <w:pPr>
        <w:spacing w:line="480" w:lineRule="auto"/>
        <w:jc w:val="both"/>
        <w:rPr>
          <w:rFonts w:ascii="Times New Roman" w:hAnsi="Times New Roman" w:cs="Times New Roman"/>
          <w:b/>
          <w:bCs/>
        </w:rPr>
      </w:pPr>
      <w:r>
        <w:rPr>
          <w:rFonts w:ascii="Times New Roman" w:hAnsi="Times New Roman" w:cs="Times New Roman"/>
          <w:b/>
          <w:bCs/>
        </w:rPr>
        <w:t>A</w:t>
      </w:r>
      <w:r w:rsidRPr="00017E7F">
        <w:rPr>
          <w:rFonts w:ascii="Times New Roman" w:hAnsi="Times New Roman" w:cs="Times New Roman"/>
          <w:b/>
          <w:bCs/>
        </w:rPr>
        <w:t xml:space="preserve">vailability </w:t>
      </w:r>
      <w:r>
        <w:rPr>
          <w:rFonts w:ascii="Times New Roman" w:hAnsi="Times New Roman" w:cs="Times New Roman"/>
          <w:b/>
          <w:bCs/>
        </w:rPr>
        <w:t>of data and materials</w:t>
      </w:r>
    </w:p>
    <w:p w14:paraId="3E1C9407" w14:textId="77777777" w:rsidR="00BF2B0E" w:rsidRPr="00017E7F" w:rsidRDefault="00BF2B0E" w:rsidP="0074647A">
      <w:pPr>
        <w:spacing w:line="480" w:lineRule="auto"/>
        <w:jc w:val="both"/>
        <w:rPr>
          <w:rFonts w:ascii="Times New Roman" w:hAnsi="Times New Roman" w:cs="Times New Roman"/>
        </w:rPr>
      </w:pPr>
      <w:r>
        <w:rPr>
          <w:rFonts w:ascii="Times New Roman" w:hAnsi="Times New Roman" w:cs="Times New Roman"/>
        </w:rPr>
        <w:t>Data will be made available on request</w:t>
      </w:r>
      <w:r w:rsidRPr="00017E7F">
        <w:rPr>
          <w:rFonts w:ascii="Times New Roman" w:hAnsi="Times New Roman" w:cs="Times New Roman"/>
        </w:rPr>
        <w:t>.</w:t>
      </w:r>
    </w:p>
    <w:p w14:paraId="69679553" w14:textId="77777777" w:rsidR="00BF2B0E" w:rsidRPr="00017E7F" w:rsidRDefault="00BF2B0E" w:rsidP="0074647A">
      <w:pPr>
        <w:spacing w:line="480" w:lineRule="auto"/>
        <w:jc w:val="both"/>
        <w:rPr>
          <w:rFonts w:ascii="Times New Roman" w:hAnsi="Times New Roman" w:cs="Times New Roman"/>
          <w:b/>
          <w:bCs/>
        </w:rPr>
      </w:pPr>
      <w:r>
        <w:rPr>
          <w:rFonts w:ascii="Times New Roman" w:hAnsi="Times New Roman" w:cs="Times New Roman"/>
          <w:b/>
          <w:bCs/>
        </w:rPr>
        <w:lastRenderedPageBreak/>
        <w:t>Ethics Committee Approval</w:t>
      </w:r>
      <w:r w:rsidRPr="00017E7F">
        <w:rPr>
          <w:rFonts w:ascii="Times New Roman" w:hAnsi="Times New Roman" w:cs="Times New Roman"/>
          <w:b/>
          <w:bCs/>
        </w:rPr>
        <w:t xml:space="preserve"> </w:t>
      </w:r>
    </w:p>
    <w:p w14:paraId="45D8879D" w14:textId="77777777" w:rsidR="00BF2B0E" w:rsidRDefault="00BF2B0E" w:rsidP="0074647A">
      <w:pPr>
        <w:spacing w:line="480" w:lineRule="auto"/>
        <w:jc w:val="both"/>
        <w:rPr>
          <w:rFonts w:ascii="Times New Roman" w:hAnsi="Times New Roman" w:cs="Times New Roman"/>
        </w:rPr>
      </w:pPr>
      <w:r w:rsidRPr="00551F89">
        <w:rPr>
          <w:rFonts w:ascii="Times New Roman" w:hAnsi="Times New Roman" w:cs="Times New Roman"/>
        </w:rPr>
        <w:t xml:space="preserve">Guidelines were followed in the handling of animals in accordance with the ethical standards of the Institutional Animals Ethics (IAEC), as adopted by the </w:t>
      </w:r>
      <w:r>
        <w:rPr>
          <w:rFonts w:ascii="Times New Roman" w:hAnsi="Times New Roman" w:cs="Times New Roman"/>
        </w:rPr>
        <w:t>Research and Ethics Commi</w:t>
      </w:r>
      <w:r w:rsidRPr="00551F89">
        <w:rPr>
          <w:rFonts w:ascii="Times New Roman" w:hAnsi="Times New Roman" w:cs="Times New Roman"/>
        </w:rPr>
        <w:t xml:space="preserve">ttee of the Faculty of Basic Medical Science, Delta State University, </w:t>
      </w:r>
      <w:proofErr w:type="spellStart"/>
      <w:r w:rsidRPr="00551F89">
        <w:rPr>
          <w:rFonts w:ascii="Times New Roman" w:hAnsi="Times New Roman" w:cs="Times New Roman"/>
        </w:rPr>
        <w:t>Abraka</w:t>
      </w:r>
      <w:proofErr w:type="spellEnd"/>
      <w:r w:rsidRPr="00551F89">
        <w:rPr>
          <w:rFonts w:ascii="Times New Roman" w:hAnsi="Times New Roman" w:cs="Times New Roman"/>
        </w:rPr>
        <w:t>, Nigeria</w:t>
      </w:r>
      <w:r>
        <w:rPr>
          <w:rFonts w:ascii="Times New Roman" w:hAnsi="Times New Roman" w:cs="Times New Roman"/>
        </w:rPr>
        <w:t xml:space="preserve"> </w:t>
      </w:r>
      <w:r w:rsidRPr="008F5990">
        <w:rPr>
          <w:rFonts w:ascii="Times New Roman" w:hAnsi="Times New Roman" w:cs="Times New Roman"/>
        </w:rPr>
        <w:t>(RBC/FBMC/DELSU/25/783).</w:t>
      </w:r>
    </w:p>
    <w:p w14:paraId="220FD65F" w14:textId="77777777" w:rsidR="0059364C" w:rsidRDefault="0059364C" w:rsidP="0074647A">
      <w:pPr>
        <w:spacing w:line="480" w:lineRule="auto"/>
        <w:jc w:val="both"/>
        <w:rPr>
          <w:rFonts w:ascii="Times New Roman" w:hAnsi="Times New Roman" w:cs="Times New Roman"/>
          <w:b/>
          <w:bCs/>
        </w:rPr>
      </w:pPr>
    </w:p>
    <w:p w14:paraId="671CB281" w14:textId="0C89EB2D" w:rsidR="00017E7F" w:rsidRDefault="00017E7F" w:rsidP="0074647A">
      <w:pPr>
        <w:spacing w:line="480" w:lineRule="auto"/>
        <w:jc w:val="both"/>
        <w:rPr>
          <w:rFonts w:ascii="Times New Roman" w:hAnsi="Times New Roman" w:cs="Times New Roman"/>
          <w:b/>
          <w:bCs/>
        </w:rPr>
      </w:pPr>
      <w:r w:rsidRPr="00017E7F">
        <w:rPr>
          <w:rFonts w:ascii="Times New Roman" w:hAnsi="Times New Roman" w:cs="Times New Roman"/>
          <w:b/>
          <w:bCs/>
        </w:rPr>
        <w:t>Abbreviations</w:t>
      </w:r>
    </w:p>
    <w:p w14:paraId="44105314" w14:textId="0E275E94" w:rsidR="00C751CC" w:rsidRDefault="00C751CC" w:rsidP="0074647A">
      <w:pPr>
        <w:spacing w:after="0" w:line="480" w:lineRule="auto"/>
        <w:rPr>
          <w:rFonts w:ascii="Times New Roman" w:hAnsi="Times New Roman" w:cs="Times New Roman"/>
        </w:rPr>
      </w:pPr>
      <w:r>
        <w:rPr>
          <w:rFonts w:ascii="Times New Roman" w:hAnsi="Times New Roman" w:cs="Times New Roman"/>
        </w:rPr>
        <w:t>ANOVA</w:t>
      </w:r>
      <w:r>
        <w:rPr>
          <w:rFonts w:ascii="Times New Roman" w:hAnsi="Times New Roman" w:cs="Times New Roman"/>
        </w:rPr>
        <w:tab/>
        <w:t>A</w:t>
      </w:r>
      <w:r w:rsidRPr="00551F89">
        <w:rPr>
          <w:rFonts w:ascii="Times New Roman" w:hAnsi="Times New Roman" w:cs="Times New Roman"/>
        </w:rPr>
        <w:t>nalysis of varianc</w:t>
      </w:r>
      <w:r>
        <w:rPr>
          <w:rFonts w:ascii="Times New Roman" w:hAnsi="Times New Roman" w:cs="Times New Roman"/>
        </w:rPr>
        <w:t>e</w:t>
      </w:r>
    </w:p>
    <w:p w14:paraId="414FF3AB" w14:textId="77777777" w:rsidR="00C751CC" w:rsidRDefault="00C751CC" w:rsidP="0074647A">
      <w:pPr>
        <w:pStyle w:val="Body"/>
        <w:spacing w:after="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CAT</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C</w:t>
      </w:r>
      <w:r w:rsidRPr="0007551C">
        <w:rPr>
          <w:rFonts w:ascii="Times New Roman" w:hAnsi="Times New Roman" w:cs="Times New Roman"/>
          <w:color w:val="auto"/>
          <w:sz w:val="24"/>
          <w:szCs w:val="24"/>
          <w:lang w:val="en-US"/>
        </w:rPr>
        <w:t>atalase</w:t>
      </w:r>
    </w:p>
    <w:p w14:paraId="3343B2F3" w14:textId="77777777" w:rsidR="00C751CC" w:rsidRDefault="00C751CC" w:rsidP="0074647A">
      <w:pPr>
        <w:spacing w:after="0" w:line="480" w:lineRule="auto"/>
        <w:rPr>
          <w:rFonts w:ascii="Times New Roman" w:hAnsi="Times New Roman" w:cs="Times New Roman"/>
        </w:rPr>
      </w:pPr>
      <w:r>
        <w:rPr>
          <w:rFonts w:ascii="Times New Roman" w:hAnsi="Times New Roman" w:cs="Times New Roman"/>
        </w:rPr>
        <w:t>DM</w:t>
      </w:r>
      <w:r>
        <w:rPr>
          <w:rFonts w:ascii="Times New Roman" w:hAnsi="Times New Roman" w:cs="Times New Roman"/>
        </w:rPr>
        <w:tab/>
      </w:r>
      <w:r>
        <w:rPr>
          <w:rFonts w:ascii="Times New Roman" w:hAnsi="Times New Roman" w:cs="Times New Roman"/>
        </w:rPr>
        <w:tab/>
      </w:r>
      <w:r w:rsidRPr="00551F89">
        <w:rPr>
          <w:rFonts w:ascii="Times New Roman" w:hAnsi="Times New Roman" w:cs="Times New Roman"/>
        </w:rPr>
        <w:t xml:space="preserve">Diabetes </w:t>
      </w:r>
      <w:r>
        <w:rPr>
          <w:rFonts w:ascii="Times New Roman" w:hAnsi="Times New Roman" w:cs="Times New Roman"/>
        </w:rPr>
        <w:t>m</w:t>
      </w:r>
      <w:r w:rsidRPr="00551F89">
        <w:rPr>
          <w:rFonts w:ascii="Times New Roman" w:hAnsi="Times New Roman" w:cs="Times New Roman"/>
        </w:rPr>
        <w:t xml:space="preserve">ellitus </w:t>
      </w:r>
      <w:r>
        <w:rPr>
          <w:rFonts w:ascii="Times New Roman" w:hAnsi="Times New Roman" w:cs="Times New Roman"/>
        </w:rPr>
        <w:tab/>
      </w:r>
    </w:p>
    <w:p w14:paraId="4734E739" w14:textId="77777777" w:rsidR="00C751CC" w:rsidRDefault="00C751CC" w:rsidP="0074647A">
      <w:pPr>
        <w:spacing w:after="0" w:line="480" w:lineRule="auto"/>
        <w:rPr>
          <w:rFonts w:ascii="Times New Roman" w:hAnsi="Times New Roman" w:cs="Times New Roman"/>
        </w:rPr>
      </w:pPr>
      <w:r>
        <w:rPr>
          <w:rFonts w:ascii="Times New Roman" w:hAnsi="Times New Roman" w:cs="Times New Roman"/>
        </w:rPr>
        <w:t>FBG</w:t>
      </w:r>
      <w:r>
        <w:rPr>
          <w:rFonts w:ascii="Times New Roman" w:hAnsi="Times New Roman" w:cs="Times New Roman"/>
        </w:rPr>
        <w:tab/>
      </w:r>
      <w:r>
        <w:rPr>
          <w:rFonts w:ascii="Times New Roman" w:hAnsi="Times New Roman" w:cs="Times New Roman"/>
        </w:rPr>
        <w:tab/>
      </w:r>
      <w:r w:rsidRPr="00551F89">
        <w:rPr>
          <w:rFonts w:ascii="Times New Roman" w:hAnsi="Times New Roman" w:cs="Times New Roman"/>
        </w:rPr>
        <w:t>Fasting blood glucose</w:t>
      </w:r>
    </w:p>
    <w:p w14:paraId="53975278" w14:textId="77777777" w:rsidR="00C751CC" w:rsidRDefault="00C751CC" w:rsidP="0074647A">
      <w:pPr>
        <w:pStyle w:val="Body"/>
        <w:spacing w:after="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GSH</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G</w:t>
      </w:r>
      <w:r w:rsidRPr="0007551C">
        <w:rPr>
          <w:rFonts w:ascii="Times New Roman" w:hAnsi="Times New Roman" w:cs="Times New Roman"/>
          <w:color w:val="auto"/>
          <w:sz w:val="24"/>
          <w:szCs w:val="24"/>
          <w:lang w:val="en-US"/>
        </w:rPr>
        <w:t>lutathione</w:t>
      </w:r>
    </w:p>
    <w:p w14:paraId="6F439A7C" w14:textId="77777777" w:rsidR="00C751CC" w:rsidRPr="00551F89" w:rsidRDefault="00C751CC" w:rsidP="0074647A">
      <w:pPr>
        <w:pStyle w:val="Body"/>
        <w:spacing w:after="0" w:line="480" w:lineRule="auto"/>
        <w:jc w:val="both"/>
        <w:rPr>
          <w:rFonts w:ascii="Times New Roman" w:hAnsi="Times New Roman" w:cs="Times New Roman"/>
          <w:sz w:val="24"/>
          <w:szCs w:val="24"/>
          <w:lang w:val="en-US"/>
        </w:rPr>
      </w:pPr>
      <w:r>
        <w:rPr>
          <w:rFonts w:ascii="Times New Roman" w:hAnsi="Times New Roman" w:cs="Times New Roman"/>
          <w:color w:val="auto"/>
          <w:sz w:val="24"/>
          <w:szCs w:val="24"/>
          <w:lang w:val="en-US"/>
        </w:rPr>
        <w:t>MDA</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M</w:t>
      </w:r>
      <w:r w:rsidRPr="0007551C">
        <w:rPr>
          <w:rFonts w:ascii="Times New Roman" w:hAnsi="Times New Roman" w:cs="Times New Roman"/>
          <w:color w:val="auto"/>
          <w:sz w:val="24"/>
          <w:szCs w:val="24"/>
          <w:lang w:val="en-US"/>
        </w:rPr>
        <w:t>alondialdehyde</w:t>
      </w:r>
    </w:p>
    <w:p w14:paraId="0F8A7F89" w14:textId="77777777" w:rsidR="00C751CC" w:rsidRDefault="00C751CC" w:rsidP="0074647A">
      <w:pPr>
        <w:spacing w:after="0" w:line="480" w:lineRule="auto"/>
        <w:rPr>
          <w:rFonts w:ascii="Times New Roman" w:eastAsia="Times New Roman" w:hAnsi="Times New Roman" w:cs="Times New Roman"/>
        </w:rPr>
      </w:pPr>
      <w:r>
        <w:rPr>
          <w:rFonts w:ascii="Times New Roman" w:eastAsia="Times New Roman" w:hAnsi="Times New Roman" w:cs="Times New Roman"/>
        </w:rPr>
        <w:t>OGTT</w:t>
      </w:r>
      <w:r>
        <w:rPr>
          <w:rFonts w:ascii="Times New Roman" w:eastAsia="Times New Roman" w:hAnsi="Times New Roman" w:cs="Times New Roman"/>
        </w:rPr>
        <w:tab/>
      </w:r>
      <w:r>
        <w:rPr>
          <w:rFonts w:ascii="Times New Roman" w:eastAsia="Times New Roman" w:hAnsi="Times New Roman" w:cs="Times New Roman"/>
        </w:rPr>
        <w:tab/>
      </w:r>
      <w:r w:rsidRPr="006375F0">
        <w:rPr>
          <w:rFonts w:ascii="Times New Roman" w:eastAsia="Times New Roman" w:hAnsi="Times New Roman" w:cs="Times New Roman"/>
        </w:rPr>
        <w:t>Oral glucose tolerance test</w:t>
      </w:r>
      <w:r>
        <w:rPr>
          <w:rFonts w:ascii="Times New Roman" w:eastAsia="Times New Roman" w:hAnsi="Times New Roman" w:cs="Times New Roman"/>
        </w:rPr>
        <w:tab/>
      </w:r>
      <w:r>
        <w:rPr>
          <w:rFonts w:ascii="Times New Roman" w:eastAsia="Times New Roman" w:hAnsi="Times New Roman" w:cs="Times New Roman"/>
        </w:rPr>
        <w:tab/>
      </w:r>
    </w:p>
    <w:p w14:paraId="4F4B613E" w14:textId="77777777" w:rsidR="00C751CC" w:rsidRDefault="00C751CC" w:rsidP="0074647A">
      <w:pPr>
        <w:spacing w:after="0" w:line="480" w:lineRule="auto"/>
      </w:pPr>
      <w:r>
        <w:rPr>
          <w:rFonts w:ascii="Times New Roman" w:hAnsi="Times New Roman" w:cs="Times New Roman"/>
        </w:rPr>
        <w:t>RNS</w:t>
      </w:r>
      <w:r>
        <w:rPr>
          <w:rFonts w:ascii="Times New Roman" w:hAnsi="Times New Roman" w:cs="Times New Roman"/>
        </w:rPr>
        <w:tab/>
      </w:r>
      <w:r>
        <w:rPr>
          <w:rFonts w:ascii="Times New Roman" w:hAnsi="Times New Roman" w:cs="Times New Roman"/>
        </w:rPr>
        <w:tab/>
        <w:t xml:space="preserve">Reactive </w:t>
      </w:r>
      <w:r w:rsidRPr="0007551C">
        <w:rPr>
          <w:rFonts w:ascii="Times New Roman" w:hAnsi="Times New Roman" w:cs="Times New Roman"/>
        </w:rPr>
        <w:t>nitrogen</w:t>
      </w:r>
      <w:r>
        <w:rPr>
          <w:rFonts w:ascii="Times New Roman" w:hAnsi="Times New Roman" w:cs="Times New Roman"/>
        </w:rPr>
        <w:t xml:space="preserve"> species</w:t>
      </w:r>
    </w:p>
    <w:p w14:paraId="19DE6363" w14:textId="77777777" w:rsidR="00C751CC" w:rsidRDefault="00C751CC" w:rsidP="0074647A">
      <w:pPr>
        <w:spacing w:after="0" w:line="480" w:lineRule="auto"/>
        <w:rPr>
          <w:rFonts w:ascii="Times New Roman" w:hAnsi="Times New Roman" w:cs="Times New Roman"/>
        </w:rPr>
      </w:pPr>
      <w:r>
        <w:rPr>
          <w:rFonts w:ascii="Times New Roman" w:hAnsi="Times New Roman" w:cs="Times New Roman"/>
        </w:rPr>
        <w:t>ROS</w:t>
      </w:r>
      <w:r>
        <w:rPr>
          <w:rFonts w:ascii="Times New Roman" w:hAnsi="Times New Roman" w:cs="Times New Roman"/>
        </w:rPr>
        <w:tab/>
      </w:r>
      <w:r>
        <w:rPr>
          <w:rFonts w:ascii="Times New Roman" w:hAnsi="Times New Roman" w:cs="Times New Roman"/>
        </w:rPr>
        <w:tab/>
        <w:t>R</w:t>
      </w:r>
      <w:r w:rsidRPr="0007551C">
        <w:rPr>
          <w:rFonts w:ascii="Times New Roman" w:hAnsi="Times New Roman" w:cs="Times New Roman"/>
        </w:rPr>
        <w:t>eactive oxygen</w:t>
      </w:r>
      <w:r>
        <w:rPr>
          <w:rFonts w:ascii="Times New Roman" w:hAnsi="Times New Roman" w:cs="Times New Roman"/>
        </w:rPr>
        <w:t xml:space="preserve"> species</w:t>
      </w:r>
    </w:p>
    <w:p w14:paraId="03979AF8" w14:textId="77777777" w:rsidR="00C751CC" w:rsidRDefault="00C751CC" w:rsidP="0074647A">
      <w:pPr>
        <w:pStyle w:val="Body"/>
        <w:spacing w:after="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SOD</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S</w:t>
      </w:r>
      <w:r w:rsidRPr="0007551C">
        <w:rPr>
          <w:rFonts w:ascii="Times New Roman" w:hAnsi="Times New Roman" w:cs="Times New Roman"/>
          <w:color w:val="auto"/>
          <w:sz w:val="24"/>
          <w:szCs w:val="24"/>
          <w:lang w:val="en-US"/>
        </w:rPr>
        <w:t>uperoxide dismutase</w:t>
      </w:r>
    </w:p>
    <w:p w14:paraId="5DB925F0" w14:textId="77777777" w:rsidR="000C0A8C" w:rsidRDefault="000C0A8C" w:rsidP="001A4A0B">
      <w:pPr>
        <w:rPr>
          <w:rFonts w:ascii="Calibri" w:eastAsia="Calibri" w:hAnsi="Calibri" w:cs="Times New Roman"/>
          <w:highlight w:val="yellow"/>
        </w:rPr>
      </w:pPr>
      <w:bookmarkStart w:id="4" w:name="_Hlk197682619"/>
      <w:bookmarkStart w:id="5" w:name="_Hlk180402183"/>
      <w:bookmarkStart w:id="6" w:name="_Hlk183680988"/>
    </w:p>
    <w:p w14:paraId="72C4992B" w14:textId="77777777" w:rsidR="001A4A0B" w:rsidRPr="000C0A8C" w:rsidRDefault="001A4A0B" w:rsidP="000C0A8C">
      <w:pPr>
        <w:spacing w:line="480" w:lineRule="auto"/>
        <w:jc w:val="both"/>
        <w:rPr>
          <w:rFonts w:ascii="Times New Roman" w:eastAsia="Calibri" w:hAnsi="Times New Roman" w:cs="Times New Roman"/>
          <w:b/>
          <w:sz w:val="28"/>
          <w:highlight w:val="green"/>
        </w:rPr>
      </w:pPr>
      <w:r w:rsidRPr="000C0A8C">
        <w:rPr>
          <w:rFonts w:ascii="Times New Roman" w:eastAsia="Calibri" w:hAnsi="Times New Roman" w:cs="Times New Roman"/>
          <w:b/>
          <w:sz w:val="28"/>
          <w:highlight w:val="green"/>
        </w:rPr>
        <w:t>Disclaimer (Artificial intelligence)</w:t>
      </w:r>
    </w:p>
    <w:p w14:paraId="384E8CB3" w14:textId="77777777" w:rsidR="001A4A0B" w:rsidRPr="000C0A8C" w:rsidRDefault="001A4A0B" w:rsidP="000C0A8C">
      <w:pPr>
        <w:spacing w:line="480" w:lineRule="auto"/>
        <w:jc w:val="both"/>
        <w:rPr>
          <w:rFonts w:ascii="Times New Roman" w:eastAsia="Calibri" w:hAnsi="Times New Roman" w:cs="Times New Roman"/>
          <w:highlight w:val="green"/>
        </w:rPr>
      </w:pPr>
      <w:r w:rsidRPr="000C0A8C">
        <w:rPr>
          <w:rFonts w:ascii="Times New Roman" w:eastAsia="Calibri" w:hAnsi="Times New Roman" w:cs="Times New Roman"/>
          <w:highlight w:val="green"/>
        </w:rPr>
        <w:t>Author(s) hereby declare that NO generative AI technologies such as Large Language Models (</w:t>
      </w:r>
      <w:proofErr w:type="spellStart"/>
      <w:r w:rsidRPr="000C0A8C">
        <w:rPr>
          <w:rFonts w:ascii="Times New Roman" w:eastAsia="Calibri" w:hAnsi="Times New Roman" w:cs="Times New Roman"/>
          <w:highlight w:val="green"/>
        </w:rPr>
        <w:t>ChatGPT</w:t>
      </w:r>
      <w:proofErr w:type="spellEnd"/>
      <w:r w:rsidRPr="000C0A8C">
        <w:rPr>
          <w:rFonts w:ascii="Times New Roman" w:eastAsia="Calibri" w:hAnsi="Times New Roman" w:cs="Times New Roman"/>
          <w:highlight w:val="green"/>
        </w:rPr>
        <w:t xml:space="preserve">, COPILOT, etc.) and text-to-image generators have been used during the writing or editing of this manuscript. </w:t>
      </w:r>
      <w:bookmarkStart w:id="7" w:name="_GoBack"/>
      <w:bookmarkEnd w:id="7"/>
    </w:p>
    <w:bookmarkEnd w:id="4"/>
    <w:bookmarkEnd w:id="5"/>
    <w:bookmarkEnd w:id="6"/>
    <w:p w14:paraId="56DC59E8" w14:textId="77777777" w:rsidR="00F7390D" w:rsidRPr="000C0A8C" w:rsidRDefault="00F7390D" w:rsidP="000C0A8C">
      <w:pPr>
        <w:pStyle w:val="Body"/>
        <w:spacing w:before="240" w:line="480" w:lineRule="auto"/>
        <w:jc w:val="both"/>
        <w:rPr>
          <w:rFonts w:ascii="Times New Roman" w:hAnsi="Times New Roman" w:cs="Times New Roman"/>
          <w:b/>
          <w:bCs/>
          <w:sz w:val="24"/>
          <w:szCs w:val="24"/>
        </w:rPr>
      </w:pPr>
    </w:p>
    <w:p w14:paraId="4C761E7C" w14:textId="4AC085DD" w:rsidR="00551F89" w:rsidRDefault="00551F89" w:rsidP="0074647A">
      <w:pPr>
        <w:pStyle w:val="Body"/>
        <w:spacing w:before="240" w:line="480" w:lineRule="auto"/>
        <w:rPr>
          <w:rFonts w:ascii="Times New Roman" w:hAnsi="Times New Roman" w:cs="Times New Roman"/>
          <w:b/>
          <w:bCs/>
          <w:sz w:val="24"/>
          <w:szCs w:val="24"/>
        </w:rPr>
      </w:pPr>
      <w:r w:rsidRPr="00551F89">
        <w:rPr>
          <w:rFonts w:ascii="Times New Roman" w:hAnsi="Times New Roman" w:cs="Times New Roman"/>
          <w:b/>
          <w:bCs/>
          <w:sz w:val="24"/>
          <w:szCs w:val="24"/>
        </w:rPr>
        <w:t>REFERENCES</w:t>
      </w:r>
    </w:p>
    <w:p w14:paraId="359622AB" w14:textId="1E2D8452" w:rsidR="006946C1" w:rsidRPr="00BB65E0" w:rsidRDefault="006946C1" w:rsidP="00BB65E0">
      <w:pPr>
        <w:spacing w:line="480" w:lineRule="auto"/>
        <w:ind w:left="1080" w:hanging="720"/>
        <w:jc w:val="both"/>
        <w:rPr>
          <w:rFonts w:ascii="Times New Roman" w:hAnsi="Times New Roman" w:cs="Times New Roman"/>
        </w:rPr>
      </w:pPr>
      <w:bookmarkStart w:id="8" w:name="_Hlk201162533"/>
      <w:r w:rsidRPr="00BB65E0">
        <w:rPr>
          <w:rFonts w:ascii="Times New Roman" w:hAnsi="Times New Roman" w:cs="Times New Roman"/>
        </w:rPr>
        <w:t xml:space="preserve">Ahmed </w:t>
      </w:r>
      <w:proofErr w:type="spellStart"/>
      <w:r w:rsidRPr="00BB65E0">
        <w:rPr>
          <w:rFonts w:ascii="Times New Roman" w:hAnsi="Times New Roman" w:cs="Times New Roman"/>
        </w:rPr>
        <w:t>Mobasher</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Galal</w:t>
      </w:r>
      <w:proofErr w:type="spellEnd"/>
      <w:r w:rsidRPr="00BB65E0">
        <w:rPr>
          <w:rFonts w:ascii="Times New Roman" w:hAnsi="Times New Roman" w:cs="Times New Roman"/>
        </w:rPr>
        <w:t xml:space="preserve"> El-</w:t>
      </w:r>
      <w:proofErr w:type="spellStart"/>
      <w:r w:rsidRPr="00BB65E0">
        <w:rPr>
          <w:rFonts w:ascii="Times New Roman" w:hAnsi="Times New Roman" w:cs="Times New Roman"/>
        </w:rPr>
        <w:t>Tantawi</w:t>
      </w:r>
      <w:proofErr w:type="spellEnd"/>
      <w:r w:rsidRPr="00BB65E0">
        <w:rPr>
          <w:rFonts w:ascii="Times New Roman" w:hAnsi="Times New Roman" w:cs="Times New Roman"/>
        </w:rPr>
        <w:t xml:space="preserve"> H, </w:t>
      </w:r>
      <w:r w:rsidR="00BB65E0">
        <w:rPr>
          <w:rFonts w:ascii="Times New Roman" w:hAnsi="Times New Roman" w:cs="Times New Roman"/>
        </w:rPr>
        <w:t xml:space="preserve">&amp; </w:t>
      </w:r>
      <w:proofErr w:type="spellStart"/>
      <w:r w:rsidRPr="00BB65E0">
        <w:rPr>
          <w:rFonts w:ascii="Times New Roman" w:hAnsi="Times New Roman" w:cs="Times New Roman"/>
        </w:rPr>
        <w:t>Samy</w:t>
      </w:r>
      <w:proofErr w:type="spellEnd"/>
      <w:r w:rsidRPr="00BB65E0">
        <w:rPr>
          <w:rFonts w:ascii="Times New Roman" w:hAnsi="Times New Roman" w:cs="Times New Roman"/>
        </w:rPr>
        <w:t xml:space="preserve"> El-Said K</w:t>
      </w:r>
      <w:r w:rsidR="00BB65E0">
        <w:rPr>
          <w:rFonts w:ascii="Times New Roman" w:hAnsi="Times New Roman" w:cs="Times New Roman"/>
        </w:rPr>
        <w:t xml:space="preserve"> (2020)</w:t>
      </w:r>
      <w:r w:rsidRPr="00BB65E0">
        <w:rPr>
          <w:rFonts w:ascii="Times New Roman" w:hAnsi="Times New Roman" w:cs="Times New Roman"/>
        </w:rPr>
        <w:t xml:space="preserve">. Metformin Ameliorates Oxidative Stress Induced by Diabetes Mellitus and Hepatocellular Carcinoma in </w:t>
      </w:r>
      <w:r w:rsidR="00BB65E0">
        <w:rPr>
          <w:rFonts w:ascii="Times New Roman" w:hAnsi="Times New Roman" w:cs="Times New Roman"/>
        </w:rPr>
        <w:t xml:space="preserve">Rats. </w:t>
      </w:r>
      <w:r w:rsidR="00BB65E0" w:rsidRPr="00BB65E0">
        <w:rPr>
          <w:rFonts w:ascii="Times New Roman" w:hAnsi="Times New Roman" w:cs="Times New Roman"/>
          <w:i/>
        </w:rPr>
        <w:t xml:space="preserve">Rep </w:t>
      </w:r>
      <w:proofErr w:type="spellStart"/>
      <w:r w:rsidR="00BB65E0" w:rsidRPr="00BB65E0">
        <w:rPr>
          <w:rFonts w:ascii="Times New Roman" w:hAnsi="Times New Roman" w:cs="Times New Roman"/>
          <w:i/>
        </w:rPr>
        <w:t>Biochem</w:t>
      </w:r>
      <w:proofErr w:type="spellEnd"/>
      <w:r w:rsidR="00BB65E0" w:rsidRPr="00BB65E0">
        <w:rPr>
          <w:rFonts w:ascii="Times New Roman" w:hAnsi="Times New Roman" w:cs="Times New Roman"/>
          <w:i/>
        </w:rPr>
        <w:t xml:space="preserve"> </w:t>
      </w:r>
      <w:proofErr w:type="spellStart"/>
      <w:r w:rsidR="00BB65E0" w:rsidRPr="00BB65E0">
        <w:rPr>
          <w:rFonts w:ascii="Times New Roman" w:hAnsi="Times New Roman" w:cs="Times New Roman"/>
          <w:i/>
        </w:rPr>
        <w:t>Mol</w:t>
      </w:r>
      <w:proofErr w:type="spellEnd"/>
      <w:r w:rsidR="00BB65E0" w:rsidRPr="00BB65E0">
        <w:rPr>
          <w:rFonts w:ascii="Times New Roman" w:hAnsi="Times New Roman" w:cs="Times New Roman"/>
          <w:i/>
        </w:rPr>
        <w:t xml:space="preserve"> </w:t>
      </w:r>
      <w:proofErr w:type="spellStart"/>
      <w:r w:rsidR="00BB65E0" w:rsidRPr="00BB65E0">
        <w:rPr>
          <w:rFonts w:ascii="Times New Roman" w:hAnsi="Times New Roman" w:cs="Times New Roman"/>
          <w:i/>
        </w:rPr>
        <w:t>Biol</w:t>
      </w:r>
      <w:proofErr w:type="spellEnd"/>
      <w:r w:rsidR="00BB65E0">
        <w:rPr>
          <w:rFonts w:ascii="Times New Roman" w:hAnsi="Times New Roman" w:cs="Times New Roman"/>
        </w:rPr>
        <w:t xml:space="preserve">, </w:t>
      </w:r>
      <w:r w:rsidRPr="00BB65E0">
        <w:rPr>
          <w:rFonts w:ascii="Times New Roman" w:hAnsi="Times New Roman" w:cs="Times New Roman"/>
        </w:rPr>
        <w:t>9(1)</w:t>
      </w:r>
      <w:r w:rsidR="00BB65E0">
        <w:rPr>
          <w:rFonts w:ascii="Times New Roman" w:hAnsi="Times New Roman" w:cs="Times New Roman"/>
        </w:rPr>
        <w:t xml:space="preserve">, </w:t>
      </w:r>
      <w:r w:rsidRPr="00BB65E0">
        <w:rPr>
          <w:rFonts w:ascii="Times New Roman" w:hAnsi="Times New Roman" w:cs="Times New Roman"/>
        </w:rPr>
        <w:t xml:space="preserve">115-128. </w:t>
      </w:r>
    </w:p>
    <w:p w14:paraId="5BBCC25A" w14:textId="3FA8DF41"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Ankur</w:t>
      </w:r>
      <w:proofErr w:type="spellEnd"/>
      <w:r w:rsidRPr="00BB65E0">
        <w:rPr>
          <w:rFonts w:ascii="Times New Roman" w:hAnsi="Times New Roman" w:cs="Times New Roman"/>
        </w:rPr>
        <w:t xml:space="preserve"> R, </w:t>
      </w:r>
      <w:r w:rsidR="00BB65E0">
        <w:rPr>
          <w:rFonts w:ascii="Times New Roman" w:hAnsi="Times New Roman" w:cs="Times New Roman"/>
        </w:rPr>
        <w:t xml:space="preserve">&amp; </w:t>
      </w:r>
      <w:proofErr w:type="spellStart"/>
      <w:r w:rsidRPr="00BB65E0">
        <w:rPr>
          <w:rFonts w:ascii="Times New Roman" w:hAnsi="Times New Roman" w:cs="Times New Roman"/>
        </w:rPr>
        <w:t>Shahjad</w:t>
      </w:r>
      <w:proofErr w:type="spellEnd"/>
      <w:r w:rsidRPr="00BB65E0">
        <w:rPr>
          <w:rFonts w:ascii="Times New Roman" w:hAnsi="Times New Roman" w:cs="Times New Roman"/>
        </w:rPr>
        <w:t xml:space="preserve"> A</w:t>
      </w:r>
      <w:r w:rsidR="00BB65E0">
        <w:rPr>
          <w:rFonts w:ascii="Times New Roman" w:hAnsi="Times New Roman" w:cs="Times New Roman"/>
        </w:rPr>
        <w:t xml:space="preserve"> (2012)</w:t>
      </w:r>
      <w:r w:rsidRPr="00BB65E0">
        <w:rPr>
          <w:rFonts w:ascii="Times New Roman" w:hAnsi="Times New Roman" w:cs="Times New Roman"/>
        </w:rPr>
        <w:t xml:space="preserve">. Alloxan Induced Diabetes: Mechanism and Effects. </w:t>
      </w:r>
      <w:r w:rsidRPr="00BB65E0">
        <w:rPr>
          <w:rFonts w:ascii="Times New Roman" w:hAnsi="Times New Roman" w:cs="Times New Roman"/>
          <w:i/>
        </w:rPr>
        <w:t>Int J Res Ph</w:t>
      </w:r>
      <w:r w:rsidR="00BB65E0">
        <w:rPr>
          <w:rFonts w:ascii="Times New Roman" w:hAnsi="Times New Roman" w:cs="Times New Roman"/>
          <w:i/>
        </w:rPr>
        <w:t>arm Biomed Sci</w:t>
      </w:r>
      <w:r w:rsidR="00BB65E0">
        <w:rPr>
          <w:rFonts w:ascii="Times New Roman" w:hAnsi="Times New Roman" w:cs="Times New Roman"/>
        </w:rPr>
        <w:t xml:space="preserve">, </w:t>
      </w:r>
      <w:r w:rsidRPr="00BB65E0">
        <w:rPr>
          <w:rFonts w:ascii="Times New Roman" w:hAnsi="Times New Roman" w:cs="Times New Roman"/>
        </w:rPr>
        <w:t>3</w:t>
      </w:r>
      <w:r w:rsidR="00BB65E0">
        <w:rPr>
          <w:rFonts w:ascii="Times New Roman" w:hAnsi="Times New Roman" w:cs="Times New Roman"/>
        </w:rPr>
        <w:t xml:space="preserve">, </w:t>
      </w:r>
      <w:r w:rsidRPr="00BB65E0">
        <w:rPr>
          <w:rFonts w:ascii="Times New Roman" w:hAnsi="Times New Roman" w:cs="Times New Roman"/>
        </w:rPr>
        <w:t>819-823.</w:t>
      </w:r>
    </w:p>
    <w:p w14:paraId="7378D46E" w14:textId="11737691"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Apostolova</w:t>
      </w:r>
      <w:proofErr w:type="spellEnd"/>
      <w:r w:rsidRPr="00BB65E0">
        <w:rPr>
          <w:rFonts w:ascii="Times New Roman" w:hAnsi="Times New Roman" w:cs="Times New Roman"/>
        </w:rPr>
        <w:t xml:space="preserve"> N, </w:t>
      </w:r>
      <w:proofErr w:type="spellStart"/>
      <w:r w:rsidRPr="00BB65E0">
        <w:rPr>
          <w:rFonts w:ascii="Times New Roman" w:hAnsi="Times New Roman" w:cs="Times New Roman"/>
        </w:rPr>
        <w:t>Iannantuoni</w:t>
      </w:r>
      <w:proofErr w:type="spellEnd"/>
      <w:r w:rsidRPr="00BB65E0">
        <w:rPr>
          <w:rFonts w:ascii="Times New Roman" w:hAnsi="Times New Roman" w:cs="Times New Roman"/>
        </w:rPr>
        <w:t xml:space="preserve"> F, </w:t>
      </w:r>
      <w:proofErr w:type="spellStart"/>
      <w:r w:rsidRPr="00BB65E0">
        <w:rPr>
          <w:rFonts w:ascii="Times New Roman" w:hAnsi="Times New Roman" w:cs="Times New Roman"/>
        </w:rPr>
        <w:t>Gruevska</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Muntane</w:t>
      </w:r>
      <w:proofErr w:type="spellEnd"/>
      <w:r w:rsidRPr="00BB65E0">
        <w:rPr>
          <w:rFonts w:ascii="Times New Roman" w:hAnsi="Times New Roman" w:cs="Times New Roman"/>
        </w:rPr>
        <w:t xml:space="preserve"> J, Rocha M, </w:t>
      </w:r>
      <w:r w:rsidR="00BB65E0">
        <w:rPr>
          <w:rFonts w:ascii="Times New Roman" w:hAnsi="Times New Roman" w:cs="Times New Roman"/>
        </w:rPr>
        <w:t xml:space="preserve">&amp; </w:t>
      </w:r>
      <w:r w:rsidRPr="00BB65E0">
        <w:rPr>
          <w:rFonts w:ascii="Times New Roman" w:hAnsi="Times New Roman" w:cs="Times New Roman"/>
        </w:rPr>
        <w:t>Victor VM</w:t>
      </w:r>
      <w:r w:rsidR="00BB65E0">
        <w:rPr>
          <w:rFonts w:ascii="Times New Roman" w:hAnsi="Times New Roman" w:cs="Times New Roman"/>
        </w:rPr>
        <w:t xml:space="preserve"> (2020)</w:t>
      </w:r>
      <w:r w:rsidRPr="00BB65E0">
        <w:rPr>
          <w:rFonts w:ascii="Times New Roman" w:hAnsi="Times New Roman" w:cs="Times New Roman"/>
        </w:rPr>
        <w:t xml:space="preserve">. Mechanisms of action of metformin in type 2 diabetes: Effects on mitochondria and leukocyte-endothelium interactions. </w:t>
      </w:r>
      <w:r w:rsidRPr="00BB65E0">
        <w:rPr>
          <w:rFonts w:ascii="Times New Roman" w:hAnsi="Times New Roman" w:cs="Times New Roman"/>
          <w:i/>
        </w:rPr>
        <w:t>Redox Biol</w:t>
      </w:r>
      <w:r w:rsidR="00BB65E0">
        <w:rPr>
          <w:rFonts w:ascii="Times New Roman" w:hAnsi="Times New Roman" w:cs="Times New Roman"/>
        </w:rPr>
        <w:t xml:space="preserve">, </w:t>
      </w:r>
      <w:r w:rsidRPr="00BB65E0">
        <w:rPr>
          <w:rFonts w:ascii="Times New Roman" w:hAnsi="Times New Roman" w:cs="Times New Roman"/>
        </w:rPr>
        <w:t>34</w:t>
      </w:r>
      <w:r w:rsidR="00BB65E0">
        <w:rPr>
          <w:rFonts w:ascii="Times New Roman" w:hAnsi="Times New Roman" w:cs="Times New Roman"/>
        </w:rPr>
        <w:t xml:space="preserve">, </w:t>
      </w:r>
      <w:r w:rsidRPr="00BB65E0">
        <w:rPr>
          <w:rFonts w:ascii="Times New Roman" w:hAnsi="Times New Roman" w:cs="Times New Roman"/>
        </w:rPr>
        <w:t xml:space="preserve">101517. </w:t>
      </w:r>
    </w:p>
    <w:p w14:paraId="7D7A62B7" w14:textId="1AA5709D"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Bhatti</w:t>
      </w:r>
      <w:proofErr w:type="spellEnd"/>
      <w:r w:rsidRPr="00BB65E0">
        <w:rPr>
          <w:rFonts w:ascii="Times New Roman" w:hAnsi="Times New Roman" w:cs="Times New Roman"/>
        </w:rPr>
        <w:t xml:space="preserve"> JS, </w:t>
      </w:r>
      <w:proofErr w:type="spellStart"/>
      <w:r w:rsidRPr="00BB65E0">
        <w:rPr>
          <w:rFonts w:ascii="Times New Roman" w:hAnsi="Times New Roman" w:cs="Times New Roman"/>
        </w:rPr>
        <w:t>Sehrawat</w:t>
      </w:r>
      <w:proofErr w:type="spellEnd"/>
      <w:r w:rsidRPr="00BB65E0">
        <w:rPr>
          <w:rFonts w:ascii="Times New Roman" w:hAnsi="Times New Roman" w:cs="Times New Roman"/>
        </w:rPr>
        <w:t xml:space="preserve"> A, Mishra J, </w:t>
      </w:r>
      <w:proofErr w:type="spellStart"/>
      <w:r w:rsidRPr="00BB65E0">
        <w:rPr>
          <w:rFonts w:ascii="Times New Roman" w:hAnsi="Times New Roman" w:cs="Times New Roman"/>
        </w:rPr>
        <w:t>Sidhu</w:t>
      </w:r>
      <w:proofErr w:type="spellEnd"/>
      <w:r w:rsidRPr="00BB65E0">
        <w:rPr>
          <w:rFonts w:ascii="Times New Roman" w:hAnsi="Times New Roman" w:cs="Times New Roman"/>
        </w:rPr>
        <w:t xml:space="preserve"> IS, </w:t>
      </w:r>
      <w:proofErr w:type="spellStart"/>
      <w:r w:rsidRPr="00BB65E0">
        <w:rPr>
          <w:rFonts w:ascii="Times New Roman" w:hAnsi="Times New Roman" w:cs="Times New Roman"/>
        </w:rPr>
        <w:t>Navik</w:t>
      </w:r>
      <w:proofErr w:type="spellEnd"/>
      <w:r w:rsidRPr="00BB65E0">
        <w:rPr>
          <w:rFonts w:ascii="Times New Roman" w:hAnsi="Times New Roman" w:cs="Times New Roman"/>
        </w:rPr>
        <w:t xml:space="preserve"> U, </w:t>
      </w:r>
      <w:proofErr w:type="spellStart"/>
      <w:r w:rsidRPr="00BB65E0">
        <w:rPr>
          <w:rFonts w:ascii="Times New Roman" w:hAnsi="Times New Roman" w:cs="Times New Roman"/>
        </w:rPr>
        <w:t>Khullar</w:t>
      </w:r>
      <w:proofErr w:type="spellEnd"/>
      <w:r w:rsidRPr="00BB65E0">
        <w:rPr>
          <w:rFonts w:ascii="Times New Roman" w:hAnsi="Times New Roman" w:cs="Times New Roman"/>
        </w:rPr>
        <w:t xml:space="preserve"> N, et al</w:t>
      </w:r>
      <w:r w:rsidR="00BB65E0">
        <w:rPr>
          <w:rFonts w:ascii="Times New Roman" w:hAnsi="Times New Roman" w:cs="Times New Roman"/>
        </w:rPr>
        <w:t xml:space="preserve"> (2022)</w:t>
      </w:r>
      <w:r w:rsidRPr="00BB65E0">
        <w:rPr>
          <w:rFonts w:ascii="Times New Roman" w:hAnsi="Times New Roman" w:cs="Times New Roman"/>
        </w:rPr>
        <w:t xml:space="preserve">. Oxidative stress in the pathophysiology of type 2 diabetes and related complications: Current therapeutics strategies and future perspectives. </w:t>
      </w:r>
      <w:r w:rsidRPr="00BB65E0">
        <w:rPr>
          <w:rFonts w:ascii="Times New Roman" w:hAnsi="Times New Roman" w:cs="Times New Roman"/>
          <w:i/>
        </w:rPr>
        <w:t xml:space="preserve">Free </w:t>
      </w:r>
      <w:proofErr w:type="spellStart"/>
      <w:r w:rsidRPr="00BB65E0">
        <w:rPr>
          <w:rFonts w:ascii="Times New Roman" w:hAnsi="Times New Roman" w:cs="Times New Roman"/>
          <w:i/>
        </w:rPr>
        <w:t>Radic</w:t>
      </w:r>
      <w:proofErr w:type="spellEnd"/>
      <w:r w:rsidRPr="00BB65E0">
        <w:rPr>
          <w:rFonts w:ascii="Times New Roman" w:hAnsi="Times New Roman" w:cs="Times New Roman"/>
          <w:i/>
        </w:rPr>
        <w:t xml:space="preserve"> </w:t>
      </w:r>
      <w:proofErr w:type="spellStart"/>
      <w:r w:rsidRPr="00BB65E0">
        <w:rPr>
          <w:rFonts w:ascii="Times New Roman" w:hAnsi="Times New Roman" w:cs="Times New Roman"/>
          <w:i/>
        </w:rPr>
        <w:t>Biol</w:t>
      </w:r>
      <w:proofErr w:type="spellEnd"/>
      <w:r w:rsidRPr="00BB65E0">
        <w:rPr>
          <w:rFonts w:ascii="Times New Roman" w:hAnsi="Times New Roman" w:cs="Times New Roman"/>
          <w:i/>
        </w:rPr>
        <w:t xml:space="preserve"> Med</w:t>
      </w:r>
      <w:r w:rsidR="00BB65E0">
        <w:rPr>
          <w:rFonts w:ascii="Times New Roman" w:hAnsi="Times New Roman" w:cs="Times New Roman"/>
        </w:rPr>
        <w:t xml:space="preserve">, </w:t>
      </w:r>
      <w:r w:rsidRPr="00BB65E0">
        <w:rPr>
          <w:rFonts w:ascii="Times New Roman" w:hAnsi="Times New Roman" w:cs="Times New Roman"/>
        </w:rPr>
        <w:t>184</w:t>
      </w:r>
      <w:r w:rsidR="00BB65E0">
        <w:rPr>
          <w:rFonts w:ascii="Times New Roman" w:hAnsi="Times New Roman" w:cs="Times New Roman"/>
        </w:rPr>
        <w:t xml:space="preserve">, </w:t>
      </w:r>
      <w:r w:rsidRPr="00BB65E0">
        <w:rPr>
          <w:rFonts w:ascii="Times New Roman" w:hAnsi="Times New Roman" w:cs="Times New Roman"/>
        </w:rPr>
        <w:t>114-134.</w:t>
      </w:r>
    </w:p>
    <w:p w14:paraId="5B29EFE7" w14:textId="04E48981"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Carnovale</w:t>
      </w:r>
      <w:proofErr w:type="spellEnd"/>
      <w:r w:rsidRPr="00BB65E0">
        <w:rPr>
          <w:rFonts w:ascii="Times New Roman" w:hAnsi="Times New Roman" w:cs="Times New Roman"/>
          <w:bCs/>
        </w:rPr>
        <w:t xml:space="preserve"> C, </w:t>
      </w:r>
      <w:proofErr w:type="spellStart"/>
      <w:r w:rsidRPr="00BB65E0">
        <w:rPr>
          <w:rFonts w:ascii="Times New Roman" w:hAnsi="Times New Roman" w:cs="Times New Roman"/>
          <w:bCs/>
        </w:rPr>
        <w:t>Gringeri</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Battini</w:t>
      </w:r>
      <w:proofErr w:type="spellEnd"/>
      <w:r w:rsidRPr="00BB65E0">
        <w:rPr>
          <w:rFonts w:ascii="Times New Roman" w:hAnsi="Times New Roman" w:cs="Times New Roman"/>
          <w:bCs/>
        </w:rPr>
        <w:t xml:space="preserve"> V, </w:t>
      </w:r>
      <w:proofErr w:type="spellStart"/>
      <w:r w:rsidRPr="00BB65E0">
        <w:rPr>
          <w:rFonts w:ascii="Times New Roman" w:hAnsi="Times New Roman" w:cs="Times New Roman"/>
          <w:bCs/>
        </w:rPr>
        <w:t>Mosini</w:t>
      </w:r>
      <w:proofErr w:type="spellEnd"/>
      <w:r w:rsidRPr="00BB65E0">
        <w:rPr>
          <w:rFonts w:ascii="Times New Roman" w:hAnsi="Times New Roman" w:cs="Times New Roman"/>
          <w:bCs/>
        </w:rPr>
        <w:t xml:space="preserve"> G, </w:t>
      </w:r>
      <w:proofErr w:type="spellStart"/>
      <w:r w:rsidRPr="00BB65E0">
        <w:rPr>
          <w:rFonts w:ascii="Times New Roman" w:hAnsi="Times New Roman" w:cs="Times New Roman"/>
          <w:bCs/>
        </w:rPr>
        <w:t>Invernizzi</w:t>
      </w:r>
      <w:proofErr w:type="spellEnd"/>
      <w:r w:rsidRPr="00BB65E0">
        <w:rPr>
          <w:rFonts w:ascii="Times New Roman" w:hAnsi="Times New Roman" w:cs="Times New Roman"/>
          <w:bCs/>
        </w:rPr>
        <w:t xml:space="preserve"> E, </w:t>
      </w:r>
      <w:proofErr w:type="spellStart"/>
      <w:r w:rsidRPr="00BB65E0">
        <w:rPr>
          <w:rFonts w:ascii="Times New Roman" w:hAnsi="Times New Roman" w:cs="Times New Roman"/>
          <w:bCs/>
        </w:rPr>
        <w:t>Mazhar</w:t>
      </w:r>
      <w:proofErr w:type="spellEnd"/>
      <w:r w:rsidRPr="00BB65E0">
        <w:rPr>
          <w:rFonts w:ascii="Times New Roman" w:hAnsi="Times New Roman" w:cs="Times New Roman"/>
          <w:bCs/>
        </w:rPr>
        <w:t xml:space="preserve"> F, et al</w:t>
      </w:r>
      <w:r w:rsidR="00BB65E0">
        <w:rPr>
          <w:rFonts w:ascii="Times New Roman" w:hAnsi="Times New Roman" w:cs="Times New Roman"/>
          <w:bCs/>
        </w:rPr>
        <w:t xml:space="preserve"> (2021)</w:t>
      </w:r>
      <w:r w:rsidRPr="00BB65E0">
        <w:rPr>
          <w:rFonts w:ascii="Times New Roman" w:hAnsi="Times New Roman" w:cs="Times New Roman"/>
          <w:bCs/>
        </w:rPr>
        <w:t xml:space="preserve">. Beta-blocker-associated </w:t>
      </w:r>
      <w:proofErr w:type="spellStart"/>
      <w:r w:rsidRPr="00BB65E0">
        <w:rPr>
          <w:rFonts w:ascii="Times New Roman" w:hAnsi="Times New Roman" w:cs="Times New Roman"/>
          <w:bCs/>
        </w:rPr>
        <w:t>hypoglycaemia</w:t>
      </w:r>
      <w:proofErr w:type="spellEnd"/>
      <w:r w:rsidRPr="00BB65E0">
        <w:rPr>
          <w:rFonts w:ascii="Times New Roman" w:hAnsi="Times New Roman" w:cs="Times New Roman"/>
          <w:bCs/>
        </w:rPr>
        <w:t>: New insights from a real-world pharmacovigil</w:t>
      </w:r>
      <w:r w:rsidR="00BB65E0">
        <w:rPr>
          <w:rFonts w:ascii="Times New Roman" w:hAnsi="Times New Roman" w:cs="Times New Roman"/>
          <w:bCs/>
        </w:rPr>
        <w:t xml:space="preserve">ance study. </w:t>
      </w:r>
      <w:r w:rsidR="00BB65E0" w:rsidRPr="00BB65E0">
        <w:rPr>
          <w:rFonts w:ascii="Times New Roman" w:hAnsi="Times New Roman" w:cs="Times New Roman"/>
          <w:bCs/>
          <w:i/>
        </w:rPr>
        <w:t xml:space="preserve">Br J </w:t>
      </w:r>
      <w:proofErr w:type="spellStart"/>
      <w:r w:rsidR="00BB65E0" w:rsidRPr="00BB65E0">
        <w:rPr>
          <w:rFonts w:ascii="Times New Roman" w:hAnsi="Times New Roman" w:cs="Times New Roman"/>
          <w:bCs/>
          <w:i/>
        </w:rPr>
        <w:t>Clin</w:t>
      </w:r>
      <w:proofErr w:type="spellEnd"/>
      <w:r w:rsidR="00BB65E0" w:rsidRPr="00BB65E0">
        <w:rPr>
          <w:rFonts w:ascii="Times New Roman" w:hAnsi="Times New Roman" w:cs="Times New Roman"/>
          <w:bCs/>
          <w:i/>
        </w:rPr>
        <w:t xml:space="preserve"> </w:t>
      </w:r>
      <w:proofErr w:type="spellStart"/>
      <w:r w:rsidR="00BB65E0" w:rsidRPr="00BB65E0">
        <w:rPr>
          <w:rFonts w:ascii="Times New Roman" w:hAnsi="Times New Roman" w:cs="Times New Roman"/>
          <w:bCs/>
          <w:i/>
        </w:rPr>
        <w:t>Pharmacol</w:t>
      </w:r>
      <w:proofErr w:type="spellEnd"/>
      <w:r w:rsidR="00BB65E0">
        <w:rPr>
          <w:rFonts w:ascii="Times New Roman" w:hAnsi="Times New Roman" w:cs="Times New Roman"/>
          <w:bCs/>
        </w:rPr>
        <w:t xml:space="preserve">, </w:t>
      </w:r>
      <w:r w:rsidRPr="00BB65E0">
        <w:rPr>
          <w:rFonts w:ascii="Times New Roman" w:hAnsi="Times New Roman" w:cs="Times New Roman"/>
          <w:bCs/>
        </w:rPr>
        <w:t>87(8)</w:t>
      </w:r>
      <w:r w:rsidR="00BB65E0">
        <w:rPr>
          <w:rFonts w:ascii="Times New Roman" w:hAnsi="Times New Roman" w:cs="Times New Roman"/>
          <w:bCs/>
        </w:rPr>
        <w:t xml:space="preserve">, </w:t>
      </w:r>
      <w:r w:rsidRPr="00BB65E0">
        <w:rPr>
          <w:rFonts w:ascii="Times New Roman" w:hAnsi="Times New Roman" w:cs="Times New Roman"/>
          <w:bCs/>
        </w:rPr>
        <w:t xml:space="preserve">3320-3331. </w:t>
      </w:r>
    </w:p>
    <w:p w14:paraId="72E560A2" w14:textId="2E66ABFD"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Caturano</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D'Angelo</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Mormone</w:t>
      </w:r>
      <w:proofErr w:type="spellEnd"/>
      <w:r w:rsidRPr="00BB65E0">
        <w:rPr>
          <w:rFonts w:ascii="Times New Roman" w:hAnsi="Times New Roman" w:cs="Times New Roman"/>
        </w:rPr>
        <w:t xml:space="preserve"> A, Russo V, </w:t>
      </w:r>
      <w:proofErr w:type="spellStart"/>
      <w:r w:rsidRPr="00BB65E0">
        <w:rPr>
          <w:rFonts w:ascii="Times New Roman" w:hAnsi="Times New Roman" w:cs="Times New Roman"/>
        </w:rPr>
        <w:t>Mollica</w:t>
      </w:r>
      <w:proofErr w:type="spellEnd"/>
      <w:r w:rsidRPr="00BB65E0">
        <w:rPr>
          <w:rFonts w:ascii="Times New Roman" w:hAnsi="Times New Roman" w:cs="Times New Roman"/>
        </w:rPr>
        <w:t xml:space="preserve"> MP, Salvatore T, et al</w:t>
      </w:r>
      <w:r w:rsidR="00BB65E0">
        <w:rPr>
          <w:rFonts w:ascii="Times New Roman" w:hAnsi="Times New Roman" w:cs="Times New Roman"/>
        </w:rPr>
        <w:t xml:space="preserve"> (2023)</w:t>
      </w:r>
      <w:r w:rsidRPr="00BB65E0">
        <w:rPr>
          <w:rFonts w:ascii="Times New Roman" w:hAnsi="Times New Roman" w:cs="Times New Roman"/>
        </w:rPr>
        <w:t xml:space="preserve">. Oxidative Stress in Type 2 Diabetes: Impacts from Pathogenesis to Lifestyle Modifications. </w:t>
      </w:r>
      <w:proofErr w:type="spellStart"/>
      <w:r w:rsidRPr="00BB65E0">
        <w:rPr>
          <w:rFonts w:ascii="Times New Roman" w:hAnsi="Times New Roman" w:cs="Times New Roman"/>
          <w:i/>
        </w:rPr>
        <w:t>Curr</w:t>
      </w:r>
      <w:proofErr w:type="spellEnd"/>
      <w:r w:rsidRPr="00BB65E0">
        <w:rPr>
          <w:rFonts w:ascii="Times New Roman" w:hAnsi="Times New Roman" w:cs="Times New Roman"/>
          <w:i/>
        </w:rPr>
        <w:t xml:space="preserve"> Issues </w:t>
      </w:r>
      <w:proofErr w:type="spellStart"/>
      <w:r w:rsidRPr="00BB65E0">
        <w:rPr>
          <w:rFonts w:ascii="Times New Roman" w:hAnsi="Times New Roman" w:cs="Times New Roman"/>
          <w:i/>
        </w:rPr>
        <w:t>Mol</w:t>
      </w:r>
      <w:proofErr w:type="spellEnd"/>
      <w:r w:rsidRPr="00BB65E0">
        <w:rPr>
          <w:rFonts w:ascii="Times New Roman" w:hAnsi="Times New Roman" w:cs="Times New Roman"/>
          <w:i/>
        </w:rPr>
        <w:t xml:space="preserve"> </w:t>
      </w:r>
      <w:proofErr w:type="spellStart"/>
      <w:r w:rsidRPr="00BB65E0">
        <w:rPr>
          <w:rFonts w:ascii="Times New Roman" w:hAnsi="Times New Roman" w:cs="Times New Roman"/>
          <w:i/>
        </w:rPr>
        <w:t>Biol</w:t>
      </w:r>
      <w:proofErr w:type="spellEnd"/>
      <w:r w:rsidR="00BB65E0">
        <w:rPr>
          <w:rFonts w:ascii="Times New Roman" w:hAnsi="Times New Roman" w:cs="Times New Roman"/>
        </w:rPr>
        <w:t xml:space="preserve">, </w:t>
      </w:r>
      <w:r w:rsidRPr="00BB65E0">
        <w:rPr>
          <w:rFonts w:ascii="Times New Roman" w:hAnsi="Times New Roman" w:cs="Times New Roman"/>
        </w:rPr>
        <w:t>45(8)</w:t>
      </w:r>
      <w:r w:rsidR="00BB65E0">
        <w:rPr>
          <w:rFonts w:ascii="Times New Roman" w:hAnsi="Times New Roman" w:cs="Times New Roman"/>
        </w:rPr>
        <w:t xml:space="preserve">, </w:t>
      </w:r>
      <w:r w:rsidRPr="00BB65E0">
        <w:rPr>
          <w:rFonts w:ascii="Times New Roman" w:hAnsi="Times New Roman" w:cs="Times New Roman"/>
        </w:rPr>
        <w:t xml:space="preserve">6651-6666. </w:t>
      </w:r>
    </w:p>
    <w:p w14:paraId="64B92062" w14:textId="45A2DD3A"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Cheng M, Ren L, Jia X, Wang J, </w:t>
      </w:r>
      <w:r w:rsidR="00BB65E0">
        <w:rPr>
          <w:rFonts w:ascii="Times New Roman" w:hAnsi="Times New Roman" w:cs="Times New Roman"/>
        </w:rPr>
        <w:t xml:space="preserve">&amp; </w:t>
      </w:r>
      <w:r w:rsidRPr="00BB65E0">
        <w:rPr>
          <w:rFonts w:ascii="Times New Roman" w:hAnsi="Times New Roman" w:cs="Times New Roman"/>
        </w:rPr>
        <w:t>Cong B</w:t>
      </w:r>
      <w:r w:rsidR="00BB65E0">
        <w:rPr>
          <w:rFonts w:ascii="Times New Roman" w:hAnsi="Times New Roman" w:cs="Times New Roman"/>
        </w:rPr>
        <w:t xml:space="preserve"> (2024)</w:t>
      </w:r>
      <w:r w:rsidRPr="00BB65E0">
        <w:rPr>
          <w:rFonts w:ascii="Times New Roman" w:hAnsi="Times New Roman" w:cs="Times New Roman"/>
        </w:rPr>
        <w:t xml:space="preserve">. Understanding the action mechanisms of metformin in the gastrointestinal tract. </w:t>
      </w:r>
      <w:r w:rsidRPr="00BB65E0">
        <w:rPr>
          <w:rFonts w:ascii="Times New Roman" w:hAnsi="Times New Roman" w:cs="Times New Roman"/>
          <w:i/>
        </w:rPr>
        <w:t xml:space="preserve">Front </w:t>
      </w:r>
      <w:proofErr w:type="spellStart"/>
      <w:r w:rsidRPr="00BB65E0">
        <w:rPr>
          <w:rFonts w:ascii="Times New Roman" w:hAnsi="Times New Roman" w:cs="Times New Roman"/>
          <w:i/>
        </w:rPr>
        <w:t>Pharmacol</w:t>
      </w:r>
      <w:proofErr w:type="spellEnd"/>
      <w:r w:rsidR="00BB65E0">
        <w:rPr>
          <w:rFonts w:ascii="Times New Roman" w:hAnsi="Times New Roman" w:cs="Times New Roman"/>
        </w:rPr>
        <w:t xml:space="preserve">, </w:t>
      </w:r>
      <w:r w:rsidRPr="00BB65E0">
        <w:rPr>
          <w:rFonts w:ascii="Times New Roman" w:hAnsi="Times New Roman" w:cs="Times New Roman"/>
        </w:rPr>
        <w:t>15</w:t>
      </w:r>
      <w:r w:rsidR="00BB65E0">
        <w:rPr>
          <w:rFonts w:ascii="Times New Roman" w:hAnsi="Times New Roman" w:cs="Times New Roman"/>
        </w:rPr>
        <w:t xml:space="preserve">, </w:t>
      </w:r>
      <w:r w:rsidRPr="00BB65E0">
        <w:rPr>
          <w:rFonts w:ascii="Times New Roman" w:hAnsi="Times New Roman" w:cs="Times New Roman"/>
        </w:rPr>
        <w:t>1347047.</w:t>
      </w:r>
    </w:p>
    <w:p w14:paraId="2D1C416B" w14:textId="35099155"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Dutta S, Shah RB, Singhal S, Dutta SB, Bansal S, Sinha S, et al</w:t>
      </w:r>
      <w:r w:rsidR="00BB65E0">
        <w:rPr>
          <w:rFonts w:ascii="Times New Roman" w:hAnsi="Times New Roman" w:cs="Times New Roman"/>
          <w:bCs/>
        </w:rPr>
        <w:t xml:space="preserve"> (2023)</w:t>
      </w:r>
      <w:r w:rsidRPr="00BB65E0">
        <w:rPr>
          <w:rFonts w:ascii="Times New Roman" w:hAnsi="Times New Roman" w:cs="Times New Roman"/>
          <w:bCs/>
        </w:rPr>
        <w:t xml:space="preserve">. Metformin: A Review of Potential Mechanism and Therapeutic Utility Beyond Diabetes. </w:t>
      </w:r>
      <w:r w:rsidRPr="00BB65E0">
        <w:rPr>
          <w:rFonts w:ascii="Times New Roman" w:hAnsi="Times New Roman" w:cs="Times New Roman"/>
          <w:bCs/>
          <w:i/>
        </w:rPr>
        <w:t xml:space="preserve">Drug Des </w:t>
      </w:r>
      <w:proofErr w:type="spellStart"/>
      <w:r w:rsidRPr="00BB65E0">
        <w:rPr>
          <w:rFonts w:ascii="Times New Roman" w:hAnsi="Times New Roman" w:cs="Times New Roman"/>
          <w:bCs/>
          <w:i/>
        </w:rPr>
        <w:t>Devel</w:t>
      </w:r>
      <w:proofErr w:type="spellEnd"/>
      <w:r w:rsidRPr="00BB65E0">
        <w:rPr>
          <w:rFonts w:ascii="Times New Roman" w:hAnsi="Times New Roman" w:cs="Times New Roman"/>
          <w:bCs/>
          <w:i/>
        </w:rPr>
        <w:t xml:space="preserve"> </w:t>
      </w:r>
      <w:proofErr w:type="spellStart"/>
      <w:r w:rsidRPr="00BB65E0">
        <w:rPr>
          <w:rFonts w:ascii="Times New Roman" w:hAnsi="Times New Roman" w:cs="Times New Roman"/>
          <w:bCs/>
          <w:i/>
        </w:rPr>
        <w:t>Ther</w:t>
      </w:r>
      <w:proofErr w:type="spellEnd"/>
      <w:r w:rsidR="00BB65E0">
        <w:rPr>
          <w:rFonts w:ascii="Times New Roman" w:hAnsi="Times New Roman" w:cs="Times New Roman"/>
          <w:bCs/>
        </w:rPr>
        <w:t xml:space="preserve">, </w:t>
      </w:r>
      <w:r w:rsidRPr="00BB65E0">
        <w:rPr>
          <w:rFonts w:ascii="Times New Roman" w:hAnsi="Times New Roman" w:cs="Times New Roman"/>
          <w:bCs/>
        </w:rPr>
        <w:t>17</w:t>
      </w:r>
      <w:r w:rsidR="00BB65E0">
        <w:rPr>
          <w:rFonts w:ascii="Times New Roman" w:hAnsi="Times New Roman" w:cs="Times New Roman"/>
          <w:bCs/>
        </w:rPr>
        <w:t xml:space="preserve">, </w:t>
      </w:r>
      <w:r w:rsidRPr="00BB65E0">
        <w:rPr>
          <w:rFonts w:ascii="Times New Roman" w:hAnsi="Times New Roman" w:cs="Times New Roman"/>
          <w:bCs/>
        </w:rPr>
        <w:t xml:space="preserve">1907-1932. </w:t>
      </w:r>
    </w:p>
    <w:p w14:paraId="30067C57" w14:textId="6A938DCB"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rPr>
        <w:t>Erhirhie</w:t>
      </w:r>
      <w:proofErr w:type="spellEnd"/>
      <w:r w:rsidRPr="00BB65E0">
        <w:rPr>
          <w:rFonts w:ascii="Times New Roman" w:hAnsi="Times New Roman" w:cs="Times New Roman"/>
        </w:rPr>
        <w:t xml:space="preserve"> EO, </w:t>
      </w:r>
      <w:r w:rsidR="00BB65E0">
        <w:rPr>
          <w:rFonts w:ascii="Times New Roman" w:hAnsi="Times New Roman" w:cs="Times New Roman"/>
        </w:rPr>
        <w:t xml:space="preserve">&amp; </w:t>
      </w:r>
      <w:proofErr w:type="spellStart"/>
      <w:r w:rsidRPr="00BB65E0">
        <w:rPr>
          <w:rFonts w:ascii="Times New Roman" w:hAnsi="Times New Roman" w:cs="Times New Roman"/>
          <w:bCs/>
        </w:rPr>
        <w:t>Moke</w:t>
      </w:r>
      <w:proofErr w:type="spellEnd"/>
      <w:r w:rsidRPr="00BB65E0">
        <w:rPr>
          <w:rFonts w:ascii="Times New Roman" w:hAnsi="Times New Roman" w:cs="Times New Roman"/>
          <w:bCs/>
        </w:rPr>
        <w:t xml:space="preserve"> EG</w:t>
      </w:r>
      <w:r w:rsidR="00BB65E0">
        <w:rPr>
          <w:rFonts w:ascii="Times New Roman" w:hAnsi="Times New Roman" w:cs="Times New Roman"/>
          <w:bCs/>
        </w:rPr>
        <w:t xml:space="preserve"> (2022)</w:t>
      </w:r>
      <w:r w:rsidRPr="00BB65E0">
        <w:rPr>
          <w:rFonts w:ascii="Times New Roman" w:hAnsi="Times New Roman" w:cs="Times New Roman"/>
        </w:rPr>
        <w:t xml:space="preserve">. Repeated Systemic Toxicity Tests: A Call for Proper Understanding of Tests Durations Nomenclature. </w:t>
      </w:r>
      <w:r w:rsidRPr="00BB65E0">
        <w:rPr>
          <w:rFonts w:ascii="Times New Roman" w:hAnsi="Times New Roman" w:cs="Times New Roman"/>
          <w:i/>
        </w:rPr>
        <w:t xml:space="preserve">Asia Pac J Med </w:t>
      </w:r>
      <w:proofErr w:type="spellStart"/>
      <w:r w:rsidRPr="00BB65E0">
        <w:rPr>
          <w:rFonts w:ascii="Times New Roman" w:hAnsi="Times New Roman" w:cs="Times New Roman"/>
          <w:i/>
        </w:rPr>
        <w:t>Toxicol</w:t>
      </w:r>
      <w:proofErr w:type="spellEnd"/>
      <w:r w:rsidR="00BB65E0">
        <w:rPr>
          <w:rFonts w:ascii="Times New Roman" w:hAnsi="Times New Roman" w:cs="Times New Roman"/>
        </w:rPr>
        <w:t xml:space="preserve">, </w:t>
      </w:r>
      <w:r w:rsidRPr="00BB65E0">
        <w:rPr>
          <w:rFonts w:ascii="Times New Roman" w:hAnsi="Times New Roman" w:cs="Times New Roman"/>
          <w:bCs/>
        </w:rPr>
        <w:t>11(2)</w:t>
      </w:r>
      <w:r w:rsidR="00BB65E0">
        <w:rPr>
          <w:rFonts w:ascii="Times New Roman" w:hAnsi="Times New Roman" w:cs="Times New Roman"/>
          <w:bCs/>
        </w:rPr>
        <w:t xml:space="preserve">, </w:t>
      </w:r>
      <w:r w:rsidRPr="00BB65E0">
        <w:rPr>
          <w:rFonts w:ascii="Times New Roman" w:hAnsi="Times New Roman" w:cs="Times New Roman"/>
          <w:bCs/>
        </w:rPr>
        <w:t>72-76.</w:t>
      </w:r>
    </w:p>
    <w:p w14:paraId="03DCE09D" w14:textId="566C0EE6"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Esler</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Kjeldsen</w:t>
      </w:r>
      <w:proofErr w:type="spellEnd"/>
      <w:r w:rsidRPr="00BB65E0">
        <w:rPr>
          <w:rFonts w:ascii="Times New Roman" w:hAnsi="Times New Roman" w:cs="Times New Roman"/>
          <w:bCs/>
        </w:rPr>
        <w:t xml:space="preserve"> SE, Pathak A, Grassi G, </w:t>
      </w:r>
      <w:proofErr w:type="spellStart"/>
      <w:r w:rsidRPr="00BB65E0">
        <w:rPr>
          <w:rFonts w:ascii="Times New Roman" w:hAnsi="Times New Roman" w:cs="Times New Roman"/>
          <w:bCs/>
        </w:rPr>
        <w:t>Kreutz</w:t>
      </w:r>
      <w:proofErr w:type="spellEnd"/>
      <w:r w:rsidRPr="00BB65E0">
        <w:rPr>
          <w:rFonts w:ascii="Times New Roman" w:hAnsi="Times New Roman" w:cs="Times New Roman"/>
          <w:bCs/>
        </w:rPr>
        <w:t xml:space="preserve"> R, </w:t>
      </w:r>
      <w:r w:rsidR="00867715">
        <w:rPr>
          <w:rFonts w:ascii="Times New Roman" w:hAnsi="Times New Roman" w:cs="Times New Roman"/>
          <w:bCs/>
        </w:rPr>
        <w:t xml:space="preserve">&amp; </w:t>
      </w:r>
      <w:proofErr w:type="spellStart"/>
      <w:r w:rsidRPr="00BB65E0">
        <w:rPr>
          <w:rFonts w:ascii="Times New Roman" w:hAnsi="Times New Roman" w:cs="Times New Roman"/>
          <w:bCs/>
        </w:rPr>
        <w:t>Mancia</w:t>
      </w:r>
      <w:proofErr w:type="spellEnd"/>
      <w:r w:rsidRPr="00BB65E0">
        <w:rPr>
          <w:rFonts w:ascii="Times New Roman" w:hAnsi="Times New Roman" w:cs="Times New Roman"/>
          <w:bCs/>
        </w:rPr>
        <w:t xml:space="preserve"> G</w:t>
      </w:r>
      <w:r w:rsidR="00867715">
        <w:rPr>
          <w:rFonts w:ascii="Times New Roman" w:hAnsi="Times New Roman" w:cs="Times New Roman"/>
          <w:bCs/>
        </w:rPr>
        <w:t xml:space="preserve"> (2022)</w:t>
      </w:r>
      <w:r w:rsidRPr="00BB65E0">
        <w:rPr>
          <w:rFonts w:ascii="Times New Roman" w:hAnsi="Times New Roman" w:cs="Times New Roman"/>
          <w:bCs/>
        </w:rPr>
        <w:t xml:space="preserve">. Diverse pharmacological properties, trial results, comorbidity prescribing and neural pathophysiology suggest European hypertension guideline downgrading of beta-blockers is not justified. </w:t>
      </w:r>
      <w:r w:rsidRPr="00867715">
        <w:rPr>
          <w:rFonts w:ascii="Times New Roman" w:hAnsi="Times New Roman" w:cs="Times New Roman"/>
          <w:bCs/>
          <w:i/>
        </w:rPr>
        <w:t>Blood Press</w:t>
      </w:r>
      <w:r w:rsidR="00867715">
        <w:rPr>
          <w:rFonts w:ascii="Times New Roman" w:hAnsi="Times New Roman" w:cs="Times New Roman"/>
          <w:bCs/>
        </w:rPr>
        <w:t xml:space="preserve">, </w:t>
      </w:r>
      <w:r w:rsidRPr="00BB65E0">
        <w:rPr>
          <w:rFonts w:ascii="Times New Roman" w:hAnsi="Times New Roman" w:cs="Times New Roman"/>
          <w:bCs/>
        </w:rPr>
        <w:t>31(1)</w:t>
      </w:r>
      <w:r w:rsidR="00867715">
        <w:rPr>
          <w:rFonts w:ascii="Times New Roman" w:hAnsi="Times New Roman" w:cs="Times New Roman"/>
          <w:bCs/>
        </w:rPr>
        <w:t xml:space="preserve">, </w:t>
      </w:r>
      <w:r w:rsidRPr="00BB65E0">
        <w:rPr>
          <w:rFonts w:ascii="Times New Roman" w:hAnsi="Times New Roman" w:cs="Times New Roman"/>
          <w:bCs/>
        </w:rPr>
        <w:t xml:space="preserve">210-224. </w:t>
      </w:r>
    </w:p>
    <w:p w14:paraId="4BA193B1" w14:textId="5701825A"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Foretz</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Guigas</w:t>
      </w:r>
      <w:proofErr w:type="spellEnd"/>
      <w:r w:rsidRPr="00BB65E0">
        <w:rPr>
          <w:rFonts w:ascii="Times New Roman" w:hAnsi="Times New Roman" w:cs="Times New Roman"/>
        </w:rPr>
        <w:t xml:space="preserve"> B, </w:t>
      </w:r>
      <w:r w:rsidR="00867715">
        <w:rPr>
          <w:rFonts w:ascii="Times New Roman" w:hAnsi="Times New Roman" w:cs="Times New Roman"/>
        </w:rPr>
        <w:t xml:space="preserve">&amp; </w:t>
      </w:r>
      <w:proofErr w:type="spellStart"/>
      <w:r w:rsidRPr="00BB65E0">
        <w:rPr>
          <w:rFonts w:ascii="Times New Roman" w:hAnsi="Times New Roman" w:cs="Times New Roman"/>
        </w:rPr>
        <w:t>Viollet</w:t>
      </w:r>
      <w:proofErr w:type="spellEnd"/>
      <w:r w:rsidRPr="00BB65E0">
        <w:rPr>
          <w:rFonts w:ascii="Times New Roman" w:hAnsi="Times New Roman" w:cs="Times New Roman"/>
        </w:rPr>
        <w:t xml:space="preserve"> B</w:t>
      </w:r>
      <w:r w:rsidR="00867715">
        <w:rPr>
          <w:rFonts w:ascii="Times New Roman" w:hAnsi="Times New Roman" w:cs="Times New Roman"/>
        </w:rPr>
        <w:t xml:space="preserve"> (2019)</w:t>
      </w:r>
      <w:r w:rsidRPr="00BB65E0">
        <w:rPr>
          <w:rFonts w:ascii="Times New Roman" w:hAnsi="Times New Roman" w:cs="Times New Roman"/>
        </w:rPr>
        <w:t xml:space="preserve">. Understanding the glucoregulatory mechanisms of metformin in type 2 diabetes mellitus. </w:t>
      </w:r>
      <w:r w:rsidRPr="00867715">
        <w:rPr>
          <w:rFonts w:ascii="Times New Roman" w:hAnsi="Times New Roman" w:cs="Times New Roman"/>
          <w:i/>
        </w:rPr>
        <w:t>Nat Rev Endocrinol</w:t>
      </w:r>
      <w:r w:rsidR="00867715">
        <w:rPr>
          <w:rFonts w:ascii="Times New Roman" w:hAnsi="Times New Roman" w:cs="Times New Roman"/>
        </w:rPr>
        <w:t xml:space="preserve">, </w:t>
      </w:r>
      <w:r w:rsidRPr="00BB65E0">
        <w:rPr>
          <w:rFonts w:ascii="Times New Roman" w:hAnsi="Times New Roman" w:cs="Times New Roman"/>
        </w:rPr>
        <w:t>15(10)</w:t>
      </w:r>
      <w:r w:rsidR="00867715">
        <w:rPr>
          <w:rFonts w:ascii="Times New Roman" w:hAnsi="Times New Roman" w:cs="Times New Roman"/>
        </w:rPr>
        <w:t xml:space="preserve">, </w:t>
      </w:r>
      <w:r w:rsidRPr="00BB65E0">
        <w:rPr>
          <w:rFonts w:ascii="Times New Roman" w:hAnsi="Times New Roman" w:cs="Times New Roman"/>
        </w:rPr>
        <w:t xml:space="preserve">569-589. </w:t>
      </w:r>
    </w:p>
    <w:p w14:paraId="10ABD109" w14:textId="07330D7D"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Galicia-Garcia U, Benito-Vicente A, </w:t>
      </w:r>
      <w:proofErr w:type="spellStart"/>
      <w:r w:rsidRPr="00BB65E0">
        <w:rPr>
          <w:rFonts w:ascii="Times New Roman" w:hAnsi="Times New Roman" w:cs="Times New Roman"/>
          <w:bCs/>
        </w:rPr>
        <w:t>Jebari</w:t>
      </w:r>
      <w:proofErr w:type="spellEnd"/>
      <w:r w:rsidRPr="00BB65E0">
        <w:rPr>
          <w:rFonts w:ascii="Times New Roman" w:hAnsi="Times New Roman" w:cs="Times New Roman"/>
          <w:bCs/>
        </w:rPr>
        <w:t xml:space="preserve"> S, </w:t>
      </w:r>
      <w:proofErr w:type="spellStart"/>
      <w:r w:rsidRPr="00BB65E0">
        <w:rPr>
          <w:rFonts w:ascii="Times New Roman" w:hAnsi="Times New Roman" w:cs="Times New Roman"/>
          <w:bCs/>
        </w:rPr>
        <w:t>Larrea-Sebal</w:t>
      </w:r>
      <w:proofErr w:type="spellEnd"/>
      <w:r w:rsidRPr="00BB65E0">
        <w:rPr>
          <w:rFonts w:ascii="Times New Roman" w:hAnsi="Times New Roman" w:cs="Times New Roman"/>
          <w:bCs/>
        </w:rPr>
        <w:t xml:space="preserve"> A, Siddiqi H, Uribe KB, et al</w:t>
      </w:r>
      <w:r w:rsidR="00867715">
        <w:rPr>
          <w:rFonts w:ascii="Times New Roman" w:hAnsi="Times New Roman" w:cs="Times New Roman"/>
          <w:bCs/>
        </w:rPr>
        <w:t xml:space="preserve"> (2020)</w:t>
      </w:r>
      <w:r w:rsidRPr="00BB65E0">
        <w:rPr>
          <w:rFonts w:ascii="Times New Roman" w:hAnsi="Times New Roman" w:cs="Times New Roman"/>
          <w:bCs/>
        </w:rPr>
        <w:t xml:space="preserve">. Pathophysiology of Type 2 Diabetes Mellitus. </w:t>
      </w:r>
      <w:r w:rsidRPr="00867715">
        <w:rPr>
          <w:rFonts w:ascii="Times New Roman" w:hAnsi="Times New Roman" w:cs="Times New Roman"/>
          <w:bCs/>
          <w:i/>
        </w:rPr>
        <w:t>Int J Mol Sci</w:t>
      </w:r>
      <w:r w:rsidR="00867715">
        <w:rPr>
          <w:rFonts w:ascii="Times New Roman" w:hAnsi="Times New Roman" w:cs="Times New Roman"/>
          <w:bCs/>
        </w:rPr>
        <w:t xml:space="preserve">, </w:t>
      </w:r>
      <w:r w:rsidRPr="00BB65E0">
        <w:rPr>
          <w:rFonts w:ascii="Times New Roman" w:hAnsi="Times New Roman" w:cs="Times New Roman"/>
          <w:bCs/>
        </w:rPr>
        <w:t>21(17)</w:t>
      </w:r>
      <w:r w:rsidR="00867715">
        <w:rPr>
          <w:rFonts w:ascii="Times New Roman" w:hAnsi="Times New Roman" w:cs="Times New Roman"/>
          <w:bCs/>
        </w:rPr>
        <w:t xml:space="preserve">, </w:t>
      </w:r>
      <w:r w:rsidRPr="00BB65E0">
        <w:rPr>
          <w:rFonts w:ascii="Times New Roman" w:hAnsi="Times New Roman" w:cs="Times New Roman"/>
          <w:bCs/>
        </w:rPr>
        <w:t xml:space="preserve">6275. </w:t>
      </w:r>
    </w:p>
    <w:p w14:paraId="03B72AC3" w14:textId="77777777" w:rsidR="00B04951" w:rsidRDefault="00B04951" w:rsidP="00B04951">
      <w:pPr>
        <w:spacing w:line="480" w:lineRule="auto"/>
        <w:ind w:left="1080" w:hanging="720"/>
        <w:jc w:val="both"/>
        <w:rPr>
          <w:rFonts w:ascii="Times New Roman" w:hAnsi="Times New Roman" w:cs="Times New Roman"/>
        </w:rPr>
      </w:pPr>
      <w:proofErr w:type="spellStart"/>
      <w:r w:rsidRPr="00B04951">
        <w:rPr>
          <w:rFonts w:ascii="Times New Roman" w:hAnsi="Times New Roman" w:cs="Times New Roman"/>
        </w:rPr>
        <w:t>Gutteridge</w:t>
      </w:r>
      <w:proofErr w:type="spellEnd"/>
      <w:r w:rsidRPr="00B04951">
        <w:rPr>
          <w:rFonts w:ascii="Times New Roman" w:hAnsi="Times New Roman" w:cs="Times New Roman"/>
        </w:rPr>
        <w:t xml:space="preserve"> </w:t>
      </w:r>
      <w:proofErr w:type="gramStart"/>
      <w:r w:rsidRPr="00B04951">
        <w:rPr>
          <w:rFonts w:ascii="Times New Roman" w:hAnsi="Times New Roman" w:cs="Times New Roman"/>
        </w:rPr>
        <w:t>JM</w:t>
      </w:r>
      <w:r>
        <w:rPr>
          <w:rFonts w:ascii="Times New Roman" w:hAnsi="Times New Roman" w:cs="Times New Roman"/>
        </w:rPr>
        <w:t>,</w:t>
      </w:r>
      <w:proofErr w:type="gramEnd"/>
      <w:r w:rsidRPr="00B04951">
        <w:rPr>
          <w:rFonts w:ascii="Times New Roman" w:hAnsi="Times New Roman" w:cs="Times New Roman"/>
        </w:rPr>
        <w:t xml:space="preserve"> </w:t>
      </w:r>
      <w:r>
        <w:rPr>
          <w:rFonts w:ascii="Times New Roman" w:hAnsi="Times New Roman" w:cs="Times New Roman"/>
        </w:rPr>
        <w:t>&amp;</w:t>
      </w:r>
      <w:r w:rsidRPr="00B04951">
        <w:rPr>
          <w:rFonts w:ascii="Times New Roman" w:hAnsi="Times New Roman" w:cs="Times New Roman"/>
        </w:rPr>
        <w:t xml:space="preserve"> Wilkins S (1982). Copper dependent hydroxyl radical damage to ascorbic acid: formation of </w:t>
      </w:r>
      <w:proofErr w:type="spellStart"/>
      <w:r w:rsidRPr="00B04951">
        <w:rPr>
          <w:rFonts w:ascii="Times New Roman" w:hAnsi="Times New Roman" w:cs="Times New Roman"/>
        </w:rPr>
        <w:t>thiobarbituric</w:t>
      </w:r>
      <w:proofErr w:type="spellEnd"/>
      <w:r w:rsidRPr="00B04951">
        <w:rPr>
          <w:rFonts w:ascii="Times New Roman" w:hAnsi="Times New Roman" w:cs="Times New Roman"/>
        </w:rPr>
        <w:t xml:space="preserve"> acid reactive product. </w:t>
      </w:r>
      <w:r w:rsidRPr="00B04951">
        <w:rPr>
          <w:rFonts w:ascii="Times New Roman" w:hAnsi="Times New Roman" w:cs="Times New Roman"/>
          <w:i/>
        </w:rPr>
        <w:t>FEBS Letters</w:t>
      </w:r>
      <w:r>
        <w:rPr>
          <w:rFonts w:ascii="Times New Roman" w:hAnsi="Times New Roman" w:cs="Times New Roman"/>
          <w:i/>
        </w:rPr>
        <w:t>,</w:t>
      </w:r>
      <w:r w:rsidRPr="00B04951">
        <w:rPr>
          <w:rFonts w:ascii="Times New Roman" w:hAnsi="Times New Roman" w:cs="Times New Roman"/>
        </w:rPr>
        <w:t xml:space="preserve"> 137</w:t>
      </w:r>
      <w:r>
        <w:rPr>
          <w:rFonts w:ascii="Times New Roman" w:hAnsi="Times New Roman" w:cs="Times New Roman"/>
        </w:rPr>
        <w:t>,</w:t>
      </w:r>
      <w:r w:rsidRPr="00B04951">
        <w:rPr>
          <w:rFonts w:ascii="Times New Roman" w:hAnsi="Times New Roman" w:cs="Times New Roman"/>
        </w:rPr>
        <w:t xml:space="preserve"> 327-330.</w:t>
      </w:r>
    </w:p>
    <w:p w14:paraId="2A7EF0AE" w14:textId="26B91A1F"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Herman R, </w:t>
      </w:r>
      <w:proofErr w:type="spellStart"/>
      <w:r w:rsidRPr="00BB65E0">
        <w:rPr>
          <w:rFonts w:ascii="Times New Roman" w:hAnsi="Times New Roman" w:cs="Times New Roman"/>
          <w:bCs/>
        </w:rPr>
        <w:t>Kravos</w:t>
      </w:r>
      <w:proofErr w:type="spellEnd"/>
      <w:r w:rsidRPr="00BB65E0">
        <w:rPr>
          <w:rFonts w:ascii="Times New Roman" w:hAnsi="Times New Roman" w:cs="Times New Roman"/>
          <w:bCs/>
        </w:rPr>
        <w:t xml:space="preserve"> NA, </w:t>
      </w:r>
      <w:proofErr w:type="spellStart"/>
      <w:r w:rsidRPr="00BB65E0">
        <w:rPr>
          <w:rFonts w:ascii="Times New Roman" w:hAnsi="Times New Roman" w:cs="Times New Roman"/>
          <w:bCs/>
        </w:rPr>
        <w:t>Jensterle</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Janež</w:t>
      </w:r>
      <w:proofErr w:type="spellEnd"/>
      <w:r w:rsidRPr="00BB65E0">
        <w:rPr>
          <w:rFonts w:ascii="Times New Roman" w:hAnsi="Times New Roman" w:cs="Times New Roman"/>
          <w:bCs/>
        </w:rPr>
        <w:t xml:space="preserve"> A, </w:t>
      </w:r>
      <w:r w:rsidR="00867715">
        <w:rPr>
          <w:rFonts w:ascii="Times New Roman" w:hAnsi="Times New Roman" w:cs="Times New Roman"/>
          <w:bCs/>
        </w:rPr>
        <w:t xml:space="preserve">&amp; </w:t>
      </w:r>
      <w:proofErr w:type="spellStart"/>
      <w:r w:rsidR="00867715">
        <w:rPr>
          <w:rFonts w:ascii="Times New Roman" w:hAnsi="Times New Roman" w:cs="Times New Roman"/>
          <w:bCs/>
        </w:rPr>
        <w:t>Dolžan</w:t>
      </w:r>
      <w:proofErr w:type="spellEnd"/>
      <w:r w:rsidR="00867715">
        <w:rPr>
          <w:rFonts w:ascii="Times New Roman" w:hAnsi="Times New Roman" w:cs="Times New Roman"/>
          <w:bCs/>
        </w:rPr>
        <w:t xml:space="preserve"> V (2022).</w:t>
      </w:r>
      <w:r w:rsidRPr="00BB65E0">
        <w:rPr>
          <w:rFonts w:ascii="Times New Roman" w:hAnsi="Times New Roman" w:cs="Times New Roman"/>
          <w:bCs/>
        </w:rPr>
        <w:t xml:space="preserve"> Metformin and Insulin Resistance: A Review of the Underlying Mechanisms behind Changes in GLUT4-Mediated G</w:t>
      </w:r>
      <w:r w:rsidR="00867715">
        <w:rPr>
          <w:rFonts w:ascii="Times New Roman" w:hAnsi="Times New Roman" w:cs="Times New Roman"/>
          <w:bCs/>
        </w:rPr>
        <w:t xml:space="preserve">lucose Transport. </w:t>
      </w:r>
      <w:r w:rsidR="00867715" w:rsidRPr="00867715">
        <w:rPr>
          <w:rFonts w:ascii="Times New Roman" w:hAnsi="Times New Roman" w:cs="Times New Roman"/>
          <w:bCs/>
          <w:i/>
        </w:rPr>
        <w:t>Int J Mol Sci</w:t>
      </w:r>
      <w:r w:rsidR="00867715">
        <w:rPr>
          <w:rFonts w:ascii="Times New Roman" w:hAnsi="Times New Roman" w:cs="Times New Roman"/>
          <w:bCs/>
        </w:rPr>
        <w:t xml:space="preserve">, </w:t>
      </w:r>
      <w:r w:rsidRPr="00BB65E0">
        <w:rPr>
          <w:rFonts w:ascii="Times New Roman" w:hAnsi="Times New Roman" w:cs="Times New Roman"/>
          <w:bCs/>
        </w:rPr>
        <w:t>23(3)</w:t>
      </w:r>
      <w:r w:rsidR="00867715">
        <w:rPr>
          <w:rFonts w:ascii="Times New Roman" w:hAnsi="Times New Roman" w:cs="Times New Roman"/>
          <w:bCs/>
        </w:rPr>
        <w:t xml:space="preserve">, </w:t>
      </w:r>
      <w:r w:rsidRPr="00BB65E0">
        <w:rPr>
          <w:rFonts w:ascii="Times New Roman" w:hAnsi="Times New Roman" w:cs="Times New Roman"/>
          <w:bCs/>
        </w:rPr>
        <w:t xml:space="preserve">1264. </w:t>
      </w:r>
    </w:p>
    <w:p w14:paraId="62E415B5" w14:textId="6562A2B3"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 xml:space="preserve">Hossain MJ, Al-Mamun M, </w:t>
      </w:r>
      <w:r w:rsidR="00867715">
        <w:rPr>
          <w:rFonts w:ascii="Times New Roman" w:hAnsi="Times New Roman" w:cs="Times New Roman"/>
          <w:bCs/>
        </w:rPr>
        <w:t xml:space="preserve">&amp; </w:t>
      </w:r>
      <w:r w:rsidRPr="00BB65E0">
        <w:rPr>
          <w:rFonts w:ascii="Times New Roman" w:hAnsi="Times New Roman" w:cs="Times New Roman"/>
          <w:bCs/>
        </w:rPr>
        <w:t>Islam MR</w:t>
      </w:r>
      <w:r w:rsidR="00867715">
        <w:rPr>
          <w:rFonts w:ascii="Times New Roman" w:hAnsi="Times New Roman" w:cs="Times New Roman"/>
          <w:bCs/>
        </w:rPr>
        <w:t xml:space="preserve"> (2024)</w:t>
      </w:r>
      <w:r w:rsidRPr="00BB65E0">
        <w:rPr>
          <w:rFonts w:ascii="Times New Roman" w:hAnsi="Times New Roman" w:cs="Times New Roman"/>
          <w:bCs/>
        </w:rPr>
        <w:t>. Diabetes mellitus, the fastest growing global public health concern: Early detection sho</w:t>
      </w:r>
      <w:r w:rsidR="00867715">
        <w:rPr>
          <w:rFonts w:ascii="Times New Roman" w:hAnsi="Times New Roman" w:cs="Times New Roman"/>
          <w:bCs/>
        </w:rPr>
        <w:t xml:space="preserve">uld be focused. </w:t>
      </w:r>
      <w:r w:rsidR="00867715" w:rsidRPr="00867715">
        <w:rPr>
          <w:rFonts w:ascii="Times New Roman" w:hAnsi="Times New Roman" w:cs="Times New Roman"/>
          <w:bCs/>
          <w:i/>
        </w:rPr>
        <w:t>Health Sci Rep</w:t>
      </w:r>
      <w:r w:rsidR="00867715">
        <w:rPr>
          <w:rFonts w:ascii="Times New Roman" w:hAnsi="Times New Roman" w:cs="Times New Roman"/>
          <w:bCs/>
        </w:rPr>
        <w:t xml:space="preserve">, </w:t>
      </w:r>
      <w:r w:rsidRPr="00BB65E0">
        <w:rPr>
          <w:rFonts w:ascii="Times New Roman" w:hAnsi="Times New Roman" w:cs="Times New Roman"/>
          <w:bCs/>
        </w:rPr>
        <w:t>7(3)</w:t>
      </w:r>
      <w:r w:rsidR="00867715">
        <w:rPr>
          <w:rFonts w:ascii="Times New Roman" w:hAnsi="Times New Roman" w:cs="Times New Roman"/>
          <w:bCs/>
        </w:rPr>
        <w:t xml:space="preserve">, </w:t>
      </w:r>
      <w:r w:rsidRPr="00BB65E0">
        <w:rPr>
          <w:rFonts w:ascii="Times New Roman" w:hAnsi="Times New Roman" w:cs="Times New Roman"/>
          <w:bCs/>
        </w:rPr>
        <w:t>e2004.</w:t>
      </w:r>
    </w:p>
    <w:p w14:paraId="63219A11" w14:textId="44BB98AE"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Ighodaro</w:t>
      </w:r>
      <w:proofErr w:type="spellEnd"/>
      <w:r w:rsidRPr="00BB65E0">
        <w:rPr>
          <w:rFonts w:ascii="Times New Roman" w:hAnsi="Times New Roman" w:cs="Times New Roman"/>
        </w:rPr>
        <w:t xml:space="preserve"> OM, </w:t>
      </w:r>
      <w:proofErr w:type="spellStart"/>
      <w:r w:rsidRPr="00BB65E0">
        <w:rPr>
          <w:rFonts w:ascii="Times New Roman" w:hAnsi="Times New Roman" w:cs="Times New Roman"/>
        </w:rPr>
        <w:t>Adeosun</w:t>
      </w:r>
      <w:proofErr w:type="spellEnd"/>
      <w:r w:rsidRPr="00BB65E0">
        <w:rPr>
          <w:rFonts w:ascii="Times New Roman" w:hAnsi="Times New Roman" w:cs="Times New Roman"/>
        </w:rPr>
        <w:t xml:space="preserve"> AM, </w:t>
      </w:r>
      <w:r w:rsidR="00867715">
        <w:rPr>
          <w:rFonts w:ascii="Times New Roman" w:hAnsi="Times New Roman" w:cs="Times New Roman"/>
        </w:rPr>
        <w:t xml:space="preserve">&amp; </w:t>
      </w:r>
      <w:proofErr w:type="spellStart"/>
      <w:r w:rsidRPr="00BB65E0">
        <w:rPr>
          <w:rFonts w:ascii="Times New Roman" w:hAnsi="Times New Roman" w:cs="Times New Roman"/>
        </w:rPr>
        <w:t>Akinloye</w:t>
      </w:r>
      <w:proofErr w:type="spellEnd"/>
      <w:r w:rsidRPr="00BB65E0">
        <w:rPr>
          <w:rFonts w:ascii="Times New Roman" w:hAnsi="Times New Roman" w:cs="Times New Roman"/>
        </w:rPr>
        <w:t xml:space="preserve"> OA</w:t>
      </w:r>
      <w:r w:rsidR="00867715">
        <w:rPr>
          <w:rFonts w:ascii="Times New Roman" w:hAnsi="Times New Roman" w:cs="Times New Roman"/>
        </w:rPr>
        <w:t xml:space="preserve"> (2017)</w:t>
      </w:r>
      <w:r w:rsidRPr="00BB65E0">
        <w:rPr>
          <w:rFonts w:ascii="Times New Roman" w:hAnsi="Times New Roman" w:cs="Times New Roman"/>
        </w:rPr>
        <w:t>. Alloxan-induced diabetes, a common model for evaluating the glycemic-control potential of therapeutic compounds and plants extracts in experime</w:t>
      </w:r>
      <w:r w:rsidR="00867715">
        <w:rPr>
          <w:rFonts w:ascii="Times New Roman" w:hAnsi="Times New Roman" w:cs="Times New Roman"/>
        </w:rPr>
        <w:t xml:space="preserve">ntal studies. </w:t>
      </w:r>
      <w:proofErr w:type="spellStart"/>
      <w:r w:rsidR="00867715" w:rsidRPr="00867715">
        <w:rPr>
          <w:rFonts w:ascii="Times New Roman" w:hAnsi="Times New Roman" w:cs="Times New Roman"/>
          <w:i/>
        </w:rPr>
        <w:t>Medicina</w:t>
      </w:r>
      <w:proofErr w:type="spellEnd"/>
      <w:r w:rsidR="00867715" w:rsidRPr="00867715">
        <w:rPr>
          <w:rFonts w:ascii="Times New Roman" w:hAnsi="Times New Roman" w:cs="Times New Roman"/>
          <w:i/>
        </w:rPr>
        <w:t xml:space="preserve"> (Kaunas)</w:t>
      </w:r>
      <w:r w:rsidR="00867715">
        <w:rPr>
          <w:rFonts w:ascii="Times New Roman" w:hAnsi="Times New Roman" w:cs="Times New Roman"/>
        </w:rPr>
        <w:t xml:space="preserve">, </w:t>
      </w:r>
      <w:r w:rsidRPr="00BB65E0">
        <w:rPr>
          <w:rFonts w:ascii="Times New Roman" w:hAnsi="Times New Roman" w:cs="Times New Roman"/>
        </w:rPr>
        <w:t>53(6)</w:t>
      </w:r>
      <w:r w:rsidR="00867715">
        <w:rPr>
          <w:rFonts w:ascii="Times New Roman" w:hAnsi="Times New Roman" w:cs="Times New Roman"/>
        </w:rPr>
        <w:t xml:space="preserve">, </w:t>
      </w:r>
      <w:r w:rsidRPr="00BB65E0">
        <w:rPr>
          <w:rFonts w:ascii="Times New Roman" w:hAnsi="Times New Roman" w:cs="Times New Roman"/>
        </w:rPr>
        <w:t>365-374.</w:t>
      </w:r>
    </w:p>
    <w:p w14:paraId="1B206BCC" w14:textId="65AE00E7" w:rsidR="006946C1" w:rsidRPr="00BB65E0" w:rsidRDefault="006946C1" w:rsidP="00BB65E0">
      <w:pPr>
        <w:spacing w:before="240" w:after="200" w:line="480" w:lineRule="auto"/>
        <w:ind w:left="1080" w:hanging="720"/>
        <w:jc w:val="both"/>
        <w:rPr>
          <w:rFonts w:ascii="Times New Roman" w:hAnsi="Times New Roman" w:cs="Times New Roman"/>
        </w:rPr>
      </w:pPr>
      <w:r w:rsidRPr="00BB65E0">
        <w:rPr>
          <w:rFonts w:ascii="Times New Roman" w:hAnsi="Times New Roman" w:cs="Times New Roman"/>
        </w:rPr>
        <w:t>Kim JM</w:t>
      </w:r>
      <w:r w:rsidR="00867715">
        <w:rPr>
          <w:rFonts w:ascii="Times New Roman" w:hAnsi="Times New Roman" w:cs="Times New Roman"/>
        </w:rPr>
        <w:t xml:space="preserve"> (2024)</w:t>
      </w:r>
      <w:r w:rsidRPr="00BB65E0">
        <w:rPr>
          <w:rFonts w:ascii="Times New Roman" w:hAnsi="Times New Roman" w:cs="Times New Roman"/>
        </w:rPr>
        <w:t xml:space="preserve">. Induction of Diabetes Mellitus Using Alloxan in Sprague Dawley Rats. </w:t>
      </w:r>
      <w:proofErr w:type="spellStart"/>
      <w:r w:rsidRPr="00867715">
        <w:rPr>
          <w:rFonts w:ascii="Times New Roman" w:hAnsi="Times New Roman" w:cs="Times New Roman"/>
          <w:i/>
        </w:rPr>
        <w:t>Cureus</w:t>
      </w:r>
      <w:proofErr w:type="spellEnd"/>
      <w:r w:rsidR="00867715">
        <w:rPr>
          <w:rFonts w:ascii="Times New Roman" w:hAnsi="Times New Roman" w:cs="Times New Roman"/>
        </w:rPr>
        <w:t xml:space="preserve">, </w:t>
      </w:r>
      <w:r w:rsidRPr="00BB65E0">
        <w:rPr>
          <w:rFonts w:ascii="Times New Roman" w:hAnsi="Times New Roman" w:cs="Times New Roman"/>
        </w:rPr>
        <w:t>16(6)</w:t>
      </w:r>
      <w:r w:rsidR="00867715">
        <w:rPr>
          <w:rFonts w:ascii="Times New Roman" w:hAnsi="Times New Roman" w:cs="Times New Roman"/>
        </w:rPr>
        <w:t xml:space="preserve">, </w:t>
      </w:r>
      <w:r w:rsidRPr="00BB65E0">
        <w:rPr>
          <w:rFonts w:ascii="Times New Roman" w:hAnsi="Times New Roman" w:cs="Times New Roman"/>
        </w:rPr>
        <w:t>e63359.</w:t>
      </w:r>
    </w:p>
    <w:p w14:paraId="45D440FC" w14:textId="2C1DC87F"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Kleinbaum</w:t>
      </w:r>
      <w:proofErr w:type="spellEnd"/>
      <w:r w:rsidRPr="00BB65E0">
        <w:rPr>
          <w:rFonts w:ascii="Times New Roman" w:hAnsi="Times New Roman" w:cs="Times New Roman"/>
          <w:bCs/>
        </w:rPr>
        <w:t xml:space="preserve"> J, </w:t>
      </w:r>
      <w:r w:rsidR="00867715">
        <w:rPr>
          <w:rFonts w:ascii="Times New Roman" w:hAnsi="Times New Roman" w:cs="Times New Roman"/>
          <w:bCs/>
        </w:rPr>
        <w:t xml:space="preserve">&amp; </w:t>
      </w:r>
      <w:proofErr w:type="spellStart"/>
      <w:r w:rsidRPr="00BB65E0">
        <w:rPr>
          <w:rFonts w:ascii="Times New Roman" w:hAnsi="Times New Roman" w:cs="Times New Roman"/>
          <w:bCs/>
        </w:rPr>
        <w:t>Shamoon</w:t>
      </w:r>
      <w:proofErr w:type="spellEnd"/>
      <w:r w:rsidRPr="00BB65E0">
        <w:rPr>
          <w:rFonts w:ascii="Times New Roman" w:hAnsi="Times New Roman" w:cs="Times New Roman"/>
          <w:bCs/>
        </w:rPr>
        <w:t xml:space="preserve"> H</w:t>
      </w:r>
      <w:r w:rsidR="00867715">
        <w:rPr>
          <w:rFonts w:ascii="Times New Roman" w:hAnsi="Times New Roman" w:cs="Times New Roman"/>
          <w:bCs/>
        </w:rPr>
        <w:t xml:space="preserve"> (1984)</w:t>
      </w:r>
      <w:r w:rsidRPr="00BB65E0">
        <w:rPr>
          <w:rFonts w:ascii="Times New Roman" w:hAnsi="Times New Roman" w:cs="Times New Roman"/>
          <w:bCs/>
        </w:rPr>
        <w:t xml:space="preserve">. Effect of propranolol on delayed glucose recovery after insulin-induced hypoglycemia in normal and diabetic subjects. </w:t>
      </w:r>
      <w:r w:rsidRPr="00867715">
        <w:rPr>
          <w:rFonts w:ascii="Times New Roman" w:hAnsi="Times New Roman" w:cs="Times New Roman"/>
          <w:bCs/>
          <w:i/>
        </w:rPr>
        <w:t>Diabetes Care</w:t>
      </w:r>
      <w:r w:rsidR="00867715">
        <w:rPr>
          <w:rFonts w:ascii="Times New Roman" w:hAnsi="Times New Roman" w:cs="Times New Roman"/>
          <w:bCs/>
        </w:rPr>
        <w:t xml:space="preserve">, </w:t>
      </w:r>
      <w:r w:rsidRPr="00BB65E0">
        <w:rPr>
          <w:rFonts w:ascii="Times New Roman" w:hAnsi="Times New Roman" w:cs="Times New Roman"/>
          <w:bCs/>
        </w:rPr>
        <w:t>7(2)</w:t>
      </w:r>
      <w:r w:rsidR="00867715">
        <w:rPr>
          <w:rFonts w:ascii="Times New Roman" w:hAnsi="Times New Roman" w:cs="Times New Roman"/>
          <w:bCs/>
        </w:rPr>
        <w:t xml:space="preserve">, </w:t>
      </w:r>
      <w:r w:rsidRPr="00BB65E0">
        <w:rPr>
          <w:rFonts w:ascii="Times New Roman" w:hAnsi="Times New Roman" w:cs="Times New Roman"/>
          <w:bCs/>
        </w:rPr>
        <w:t xml:space="preserve">155-62. </w:t>
      </w:r>
    </w:p>
    <w:p w14:paraId="7ACDCF25" w14:textId="1652AF1C"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Lager I, </w:t>
      </w:r>
      <w:proofErr w:type="spellStart"/>
      <w:r w:rsidRPr="00BB65E0">
        <w:rPr>
          <w:rFonts w:ascii="Times New Roman" w:hAnsi="Times New Roman" w:cs="Times New Roman"/>
        </w:rPr>
        <w:t>Blohmé</w:t>
      </w:r>
      <w:proofErr w:type="spellEnd"/>
      <w:r w:rsidRPr="00BB65E0">
        <w:rPr>
          <w:rFonts w:ascii="Times New Roman" w:hAnsi="Times New Roman" w:cs="Times New Roman"/>
        </w:rPr>
        <w:t xml:space="preserve"> G, </w:t>
      </w:r>
      <w:r w:rsidR="00867715">
        <w:rPr>
          <w:rFonts w:ascii="Times New Roman" w:hAnsi="Times New Roman" w:cs="Times New Roman"/>
        </w:rPr>
        <w:t xml:space="preserve">&amp; </w:t>
      </w:r>
      <w:r w:rsidRPr="00BB65E0">
        <w:rPr>
          <w:rFonts w:ascii="Times New Roman" w:hAnsi="Times New Roman" w:cs="Times New Roman"/>
        </w:rPr>
        <w:t>Smith U</w:t>
      </w:r>
      <w:r w:rsidR="00867715">
        <w:rPr>
          <w:rFonts w:ascii="Times New Roman" w:hAnsi="Times New Roman" w:cs="Times New Roman"/>
        </w:rPr>
        <w:t xml:space="preserve"> (1979)</w:t>
      </w:r>
      <w:r w:rsidRPr="00BB65E0">
        <w:rPr>
          <w:rFonts w:ascii="Times New Roman" w:hAnsi="Times New Roman" w:cs="Times New Roman"/>
        </w:rPr>
        <w:t xml:space="preserve">. Effect of </w:t>
      </w:r>
      <w:proofErr w:type="spellStart"/>
      <w:r w:rsidRPr="00BB65E0">
        <w:rPr>
          <w:rFonts w:ascii="Times New Roman" w:hAnsi="Times New Roman" w:cs="Times New Roman"/>
        </w:rPr>
        <w:t>cardioselective</w:t>
      </w:r>
      <w:proofErr w:type="spellEnd"/>
      <w:r w:rsidRPr="00BB65E0">
        <w:rPr>
          <w:rFonts w:ascii="Times New Roman" w:hAnsi="Times New Roman" w:cs="Times New Roman"/>
        </w:rPr>
        <w:t xml:space="preserve"> and non-selective beta-blockade on the </w:t>
      </w:r>
      <w:proofErr w:type="spellStart"/>
      <w:r w:rsidRPr="00BB65E0">
        <w:rPr>
          <w:rFonts w:ascii="Times New Roman" w:hAnsi="Times New Roman" w:cs="Times New Roman"/>
        </w:rPr>
        <w:t>hypoglycaemic</w:t>
      </w:r>
      <w:proofErr w:type="spellEnd"/>
      <w:r w:rsidRPr="00BB65E0">
        <w:rPr>
          <w:rFonts w:ascii="Times New Roman" w:hAnsi="Times New Roman" w:cs="Times New Roman"/>
        </w:rPr>
        <w:t xml:space="preserve"> response in insulin-dependent diabetics. </w:t>
      </w:r>
      <w:r w:rsidRPr="00867715">
        <w:rPr>
          <w:rFonts w:ascii="Times New Roman" w:hAnsi="Times New Roman" w:cs="Times New Roman"/>
          <w:i/>
        </w:rPr>
        <w:t>Lancet</w:t>
      </w:r>
      <w:r w:rsidR="00867715">
        <w:rPr>
          <w:rFonts w:ascii="Times New Roman" w:hAnsi="Times New Roman" w:cs="Times New Roman"/>
        </w:rPr>
        <w:t xml:space="preserve">, </w:t>
      </w:r>
      <w:r w:rsidRPr="00BB65E0">
        <w:rPr>
          <w:rFonts w:ascii="Times New Roman" w:hAnsi="Times New Roman" w:cs="Times New Roman"/>
        </w:rPr>
        <w:t>1(8114)</w:t>
      </w:r>
      <w:r w:rsidR="00867715">
        <w:rPr>
          <w:rFonts w:ascii="Times New Roman" w:hAnsi="Times New Roman" w:cs="Times New Roman"/>
        </w:rPr>
        <w:t xml:space="preserve">, </w:t>
      </w:r>
      <w:r w:rsidRPr="00BB65E0">
        <w:rPr>
          <w:rFonts w:ascii="Times New Roman" w:hAnsi="Times New Roman" w:cs="Times New Roman"/>
        </w:rPr>
        <w:t xml:space="preserve">458-62. </w:t>
      </w:r>
    </w:p>
    <w:p w14:paraId="4490C935" w14:textId="6FE419DC"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Lenzen</w:t>
      </w:r>
      <w:proofErr w:type="spellEnd"/>
      <w:r w:rsidRPr="00BB65E0">
        <w:rPr>
          <w:rFonts w:ascii="Times New Roman" w:hAnsi="Times New Roman" w:cs="Times New Roman"/>
        </w:rPr>
        <w:t xml:space="preserve"> S</w:t>
      </w:r>
      <w:r w:rsidR="00867715">
        <w:rPr>
          <w:rFonts w:ascii="Times New Roman" w:hAnsi="Times New Roman" w:cs="Times New Roman"/>
        </w:rPr>
        <w:t xml:space="preserve"> (2008)</w:t>
      </w:r>
      <w:r w:rsidRPr="00BB65E0">
        <w:rPr>
          <w:rFonts w:ascii="Times New Roman" w:hAnsi="Times New Roman" w:cs="Times New Roman"/>
        </w:rPr>
        <w:t xml:space="preserve">. The mechanisms of alloxan- and streptozotocin-induced diabetes. </w:t>
      </w:r>
      <w:proofErr w:type="spellStart"/>
      <w:r w:rsidRPr="00867715">
        <w:rPr>
          <w:rFonts w:ascii="Times New Roman" w:hAnsi="Times New Roman" w:cs="Times New Roman"/>
          <w:i/>
        </w:rPr>
        <w:t>Diabetologia</w:t>
      </w:r>
      <w:proofErr w:type="spellEnd"/>
      <w:r w:rsidR="00867715">
        <w:rPr>
          <w:rFonts w:ascii="Times New Roman" w:hAnsi="Times New Roman" w:cs="Times New Roman"/>
        </w:rPr>
        <w:t xml:space="preserve">, </w:t>
      </w:r>
      <w:r w:rsidRPr="00BB65E0">
        <w:rPr>
          <w:rFonts w:ascii="Times New Roman" w:hAnsi="Times New Roman" w:cs="Times New Roman"/>
        </w:rPr>
        <w:t>51(2)</w:t>
      </w:r>
      <w:r w:rsidR="00867715">
        <w:rPr>
          <w:rFonts w:ascii="Times New Roman" w:hAnsi="Times New Roman" w:cs="Times New Roman"/>
        </w:rPr>
        <w:t xml:space="preserve">, </w:t>
      </w:r>
      <w:r w:rsidRPr="00BB65E0">
        <w:rPr>
          <w:rFonts w:ascii="Times New Roman" w:hAnsi="Times New Roman" w:cs="Times New Roman"/>
        </w:rPr>
        <w:t xml:space="preserve">216-26. </w:t>
      </w:r>
    </w:p>
    <w:p w14:paraId="0183DF62" w14:textId="438269FE" w:rsidR="006946C1"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Marshall SM</w:t>
      </w:r>
      <w:r w:rsidR="00867715">
        <w:rPr>
          <w:rFonts w:ascii="Times New Roman" w:hAnsi="Times New Roman" w:cs="Times New Roman"/>
        </w:rPr>
        <w:t xml:space="preserve"> (2017)</w:t>
      </w:r>
      <w:r w:rsidRPr="00BB65E0">
        <w:rPr>
          <w:rFonts w:ascii="Times New Roman" w:hAnsi="Times New Roman" w:cs="Times New Roman"/>
        </w:rPr>
        <w:t>. 60 years of metformin use: a glance at the past and a look to the future</w:t>
      </w:r>
      <w:r w:rsidR="00867715">
        <w:rPr>
          <w:rFonts w:ascii="Times New Roman" w:hAnsi="Times New Roman" w:cs="Times New Roman"/>
        </w:rPr>
        <w:t xml:space="preserve">. </w:t>
      </w:r>
      <w:proofErr w:type="spellStart"/>
      <w:r w:rsidR="00867715" w:rsidRPr="00867715">
        <w:rPr>
          <w:rFonts w:ascii="Times New Roman" w:hAnsi="Times New Roman" w:cs="Times New Roman"/>
          <w:i/>
        </w:rPr>
        <w:t>Diabetologia</w:t>
      </w:r>
      <w:proofErr w:type="spellEnd"/>
      <w:r w:rsidR="00867715">
        <w:rPr>
          <w:rFonts w:ascii="Times New Roman" w:hAnsi="Times New Roman" w:cs="Times New Roman"/>
        </w:rPr>
        <w:t xml:space="preserve">, </w:t>
      </w:r>
      <w:r w:rsidRPr="00BB65E0">
        <w:rPr>
          <w:rFonts w:ascii="Times New Roman" w:hAnsi="Times New Roman" w:cs="Times New Roman"/>
        </w:rPr>
        <w:t>60(9)</w:t>
      </w:r>
      <w:r w:rsidR="00867715">
        <w:rPr>
          <w:rFonts w:ascii="Times New Roman" w:hAnsi="Times New Roman" w:cs="Times New Roman"/>
        </w:rPr>
        <w:t xml:space="preserve">, </w:t>
      </w:r>
      <w:r w:rsidRPr="00BB65E0">
        <w:rPr>
          <w:rFonts w:ascii="Times New Roman" w:hAnsi="Times New Roman" w:cs="Times New Roman"/>
        </w:rPr>
        <w:t xml:space="preserve">1561-1565. </w:t>
      </w:r>
    </w:p>
    <w:p w14:paraId="6C55DB94" w14:textId="77777777" w:rsidR="00B04951" w:rsidRDefault="00B04951" w:rsidP="00B04951">
      <w:pPr>
        <w:spacing w:line="480" w:lineRule="auto"/>
        <w:ind w:left="1080" w:hanging="720"/>
        <w:jc w:val="both"/>
        <w:rPr>
          <w:rFonts w:ascii="Times New Roman" w:hAnsi="Times New Roman" w:cs="Times New Roman"/>
        </w:rPr>
      </w:pPr>
      <w:proofErr w:type="spellStart"/>
      <w:r w:rsidRPr="00B04951">
        <w:rPr>
          <w:rFonts w:ascii="Times New Roman" w:hAnsi="Times New Roman" w:cs="Times New Roman"/>
        </w:rPr>
        <w:t>Misra</w:t>
      </w:r>
      <w:proofErr w:type="spellEnd"/>
      <w:r w:rsidRPr="00B04951">
        <w:rPr>
          <w:rFonts w:ascii="Times New Roman" w:hAnsi="Times New Roman" w:cs="Times New Roman"/>
        </w:rPr>
        <w:t xml:space="preserve"> </w:t>
      </w:r>
      <w:proofErr w:type="gramStart"/>
      <w:r w:rsidRPr="00B04951">
        <w:rPr>
          <w:rFonts w:ascii="Times New Roman" w:hAnsi="Times New Roman" w:cs="Times New Roman"/>
        </w:rPr>
        <w:t>HP</w:t>
      </w:r>
      <w:r>
        <w:rPr>
          <w:rFonts w:ascii="Times New Roman" w:hAnsi="Times New Roman" w:cs="Times New Roman"/>
        </w:rPr>
        <w:t>,</w:t>
      </w:r>
      <w:proofErr w:type="gramEnd"/>
      <w:r w:rsidRPr="00B04951">
        <w:rPr>
          <w:rFonts w:ascii="Times New Roman" w:hAnsi="Times New Roman" w:cs="Times New Roman"/>
        </w:rPr>
        <w:t xml:space="preserve"> </w:t>
      </w:r>
      <w:r>
        <w:rPr>
          <w:rFonts w:ascii="Times New Roman" w:hAnsi="Times New Roman" w:cs="Times New Roman"/>
        </w:rPr>
        <w:t>&amp;</w:t>
      </w:r>
      <w:r w:rsidRPr="00B04951">
        <w:rPr>
          <w:rFonts w:ascii="Times New Roman" w:hAnsi="Times New Roman" w:cs="Times New Roman"/>
        </w:rPr>
        <w:t xml:space="preserve"> </w:t>
      </w:r>
      <w:proofErr w:type="spellStart"/>
      <w:r w:rsidRPr="00B04951">
        <w:rPr>
          <w:rFonts w:ascii="Times New Roman" w:hAnsi="Times New Roman" w:cs="Times New Roman"/>
        </w:rPr>
        <w:t>Fridovich</w:t>
      </w:r>
      <w:proofErr w:type="spellEnd"/>
      <w:r w:rsidRPr="00B04951">
        <w:rPr>
          <w:rFonts w:ascii="Times New Roman" w:hAnsi="Times New Roman" w:cs="Times New Roman"/>
        </w:rPr>
        <w:t xml:space="preserve"> I (1972). </w:t>
      </w:r>
      <w:proofErr w:type="gramStart"/>
      <w:r w:rsidRPr="00B04951">
        <w:rPr>
          <w:rFonts w:ascii="Times New Roman" w:hAnsi="Times New Roman" w:cs="Times New Roman"/>
        </w:rPr>
        <w:t>The role of superoxide in the autoxidation of Epinephrine and simple assay for superoxide dismutase.</w:t>
      </w:r>
      <w:proofErr w:type="gramEnd"/>
      <w:r w:rsidRPr="00B04951">
        <w:rPr>
          <w:rFonts w:ascii="Times New Roman" w:hAnsi="Times New Roman" w:cs="Times New Roman"/>
        </w:rPr>
        <w:t xml:space="preserve"> </w:t>
      </w:r>
      <w:r w:rsidRPr="00B04951">
        <w:rPr>
          <w:rFonts w:ascii="Times New Roman" w:hAnsi="Times New Roman" w:cs="Times New Roman"/>
          <w:i/>
        </w:rPr>
        <w:t>J</w:t>
      </w:r>
      <w:r>
        <w:rPr>
          <w:rFonts w:ascii="Times New Roman" w:hAnsi="Times New Roman" w:cs="Times New Roman"/>
          <w:i/>
        </w:rPr>
        <w:t xml:space="preserve"> </w:t>
      </w:r>
      <w:proofErr w:type="spellStart"/>
      <w:r w:rsidRPr="00B04951">
        <w:rPr>
          <w:rFonts w:ascii="Times New Roman" w:hAnsi="Times New Roman" w:cs="Times New Roman"/>
          <w:i/>
        </w:rPr>
        <w:t>Biol</w:t>
      </w:r>
      <w:proofErr w:type="spellEnd"/>
      <w:r w:rsidRPr="00B04951">
        <w:rPr>
          <w:rFonts w:ascii="Times New Roman" w:hAnsi="Times New Roman" w:cs="Times New Roman"/>
          <w:i/>
        </w:rPr>
        <w:t xml:space="preserve"> </w:t>
      </w:r>
      <w:proofErr w:type="spellStart"/>
      <w:r w:rsidRPr="00B04951">
        <w:rPr>
          <w:rFonts w:ascii="Times New Roman" w:hAnsi="Times New Roman" w:cs="Times New Roman"/>
          <w:i/>
        </w:rPr>
        <w:t>Chem</w:t>
      </w:r>
      <w:proofErr w:type="spellEnd"/>
      <w:r>
        <w:rPr>
          <w:rFonts w:ascii="Times New Roman" w:hAnsi="Times New Roman" w:cs="Times New Roman"/>
          <w:i/>
        </w:rPr>
        <w:t>,</w:t>
      </w:r>
      <w:r w:rsidRPr="00B04951">
        <w:rPr>
          <w:rFonts w:ascii="Times New Roman" w:hAnsi="Times New Roman" w:cs="Times New Roman"/>
          <w:i/>
        </w:rPr>
        <w:t xml:space="preserve"> </w:t>
      </w:r>
      <w:r w:rsidRPr="00B04951">
        <w:rPr>
          <w:rFonts w:ascii="Times New Roman" w:hAnsi="Times New Roman" w:cs="Times New Roman"/>
        </w:rPr>
        <w:t>27</w:t>
      </w:r>
      <w:r>
        <w:rPr>
          <w:rFonts w:ascii="Times New Roman" w:hAnsi="Times New Roman" w:cs="Times New Roman"/>
        </w:rPr>
        <w:t>,</w:t>
      </w:r>
      <w:r w:rsidRPr="00B04951">
        <w:rPr>
          <w:rFonts w:ascii="Times New Roman" w:hAnsi="Times New Roman" w:cs="Times New Roman"/>
        </w:rPr>
        <w:t xml:space="preserve"> 3170.</w:t>
      </w:r>
    </w:p>
    <w:p w14:paraId="3B1D6002" w14:textId="19645C80"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lastRenderedPageBreak/>
        <w:t>Misra</w:t>
      </w:r>
      <w:proofErr w:type="spellEnd"/>
      <w:r w:rsidRPr="00BB65E0">
        <w:rPr>
          <w:rFonts w:ascii="Times New Roman" w:hAnsi="Times New Roman" w:cs="Times New Roman"/>
          <w:bCs/>
        </w:rPr>
        <w:t xml:space="preserve"> </w:t>
      </w:r>
      <w:proofErr w:type="gramStart"/>
      <w:r w:rsidRPr="00BB65E0">
        <w:rPr>
          <w:rFonts w:ascii="Times New Roman" w:hAnsi="Times New Roman" w:cs="Times New Roman"/>
          <w:bCs/>
        </w:rPr>
        <w:t>M,</w:t>
      </w:r>
      <w:proofErr w:type="gramEnd"/>
      <w:r w:rsidRPr="00BB65E0">
        <w:rPr>
          <w:rFonts w:ascii="Times New Roman" w:hAnsi="Times New Roman" w:cs="Times New Roman"/>
          <w:bCs/>
        </w:rPr>
        <w:t xml:space="preserve"> </w:t>
      </w:r>
      <w:r w:rsidR="00867715">
        <w:rPr>
          <w:rFonts w:ascii="Times New Roman" w:hAnsi="Times New Roman" w:cs="Times New Roman"/>
          <w:bCs/>
        </w:rPr>
        <w:t xml:space="preserve">&amp; </w:t>
      </w:r>
      <w:proofErr w:type="spellStart"/>
      <w:r w:rsidRPr="00BB65E0">
        <w:rPr>
          <w:rFonts w:ascii="Times New Roman" w:hAnsi="Times New Roman" w:cs="Times New Roman"/>
          <w:bCs/>
        </w:rPr>
        <w:t>Aiman</w:t>
      </w:r>
      <w:proofErr w:type="spellEnd"/>
      <w:r w:rsidRPr="00BB65E0">
        <w:rPr>
          <w:rFonts w:ascii="Times New Roman" w:hAnsi="Times New Roman" w:cs="Times New Roman"/>
          <w:bCs/>
        </w:rPr>
        <w:t xml:space="preserve"> U</w:t>
      </w:r>
      <w:r w:rsidR="00867715">
        <w:rPr>
          <w:rFonts w:ascii="Times New Roman" w:hAnsi="Times New Roman" w:cs="Times New Roman"/>
          <w:bCs/>
        </w:rPr>
        <w:t xml:space="preserve"> (2012)</w:t>
      </w:r>
      <w:r w:rsidRPr="00BB65E0">
        <w:rPr>
          <w:rFonts w:ascii="Times New Roman" w:hAnsi="Times New Roman" w:cs="Times New Roman"/>
          <w:bCs/>
        </w:rPr>
        <w:t xml:space="preserve">. Alloxan: an unpredictable drug for diabetes induction? Indian J </w:t>
      </w:r>
      <w:proofErr w:type="spellStart"/>
      <w:r w:rsidRPr="00BB65E0">
        <w:rPr>
          <w:rFonts w:ascii="Times New Roman" w:hAnsi="Times New Roman" w:cs="Times New Roman"/>
          <w:bCs/>
        </w:rPr>
        <w:t>Pharmacol</w:t>
      </w:r>
      <w:proofErr w:type="spellEnd"/>
      <w:r w:rsidR="00867715">
        <w:rPr>
          <w:rFonts w:ascii="Times New Roman" w:hAnsi="Times New Roman" w:cs="Times New Roman"/>
          <w:bCs/>
        </w:rPr>
        <w:t xml:space="preserve">, </w:t>
      </w:r>
      <w:r w:rsidRPr="00BB65E0">
        <w:rPr>
          <w:rFonts w:ascii="Times New Roman" w:hAnsi="Times New Roman" w:cs="Times New Roman"/>
          <w:bCs/>
        </w:rPr>
        <w:t>44(4)</w:t>
      </w:r>
      <w:r w:rsidR="00867715">
        <w:rPr>
          <w:rFonts w:ascii="Times New Roman" w:hAnsi="Times New Roman" w:cs="Times New Roman"/>
          <w:bCs/>
        </w:rPr>
        <w:t xml:space="preserve">, </w:t>
      </w:r>
      <w:r w:rsidRPr="00BB65E0">
        <w:rPr>
          <w:rFonts w:ascii="Times New Roman" w:hAnsi="Times New Roman" w:cs="Times New Roman"/>
          <w:bCs/>
        </w:rPr>
        <w:t xml:space="preserve">538-9. </w:t>
      </w:r>
    </w:p>
    <w:p w14:paraId="70F90969" w14:textId="57F56007"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Style w:val="fontstyle01"/>
          <w:b w:val="0"/>
          <w:bCs w:val="0"/>
          <w:color w:val="auto"/>
          <w:sz w:val="24"/>
          <w:szCs w:val="24"/>
        </w:rPr>
        <w:t>Moke</w:t>
      </w:r>
      <w:proofErr w:type="spellEnd"/>
      <w:r w:rsidRPr="00BB65E0">
        <w:rPr>
          <w:rStyle w:val="fontstyle01"/>
          <w:b w:val="0"/>
          <w:bCs w:val="0"/>
          <w:color w:val="auto"/>
          <w:sz w:val="24"/>
          <w:szCs w:val="24"/>
        </w:rPr>
        <w:t xml:space="preserve"> EG, </w:t>
      </w:r>
      <w:proofErr w:type="spellStart"/>
      <w:r w:rsidRPr="00BB65E0">
        <w:rPr>
          <w:rStyle w:val="fontstyle01"/>
          <w:b w:val="0"/>
          <w:bCs w:val="0"/>
          <w:color w:val="auto"/>
          <w:sz w:val="24"/>
          <w:szCs w:val="24"/>
        </w:rPr>
        <w:t>Demaki</w:t>
      </w:r>
      <w:proofErr w:type="spellEnd"/>
      <w:r w:rsidRPr="00BB65E0">
        <w:rPr>
          <w:rStyle w:val="fontstyle01"/>
          <w:b w:val="0"/>
          <w:bCs w:val="0"/>
          <w:color w:val="auto"/>
          <w:sz w:val="24"/>
          <w:szCs w:val="24"/>
        </w:rPr>
        <w:t xml:space="preserve"> WE, </w:t>
      </w:r>
      <w:proofErr w:type="spellStart"/>
      <w:r w:rsidRPr="00BB65E0">
        <w:rPr>
          <w:rStyle w:val="fontstyle01"/>
          <w:b w:val="0"/>
          <w:bCs w:val="0"/>
          <w:color w:val="auto"/>
          <w:sz w:val="24"/>
          <w:szCs w:val="24"/>
        </w:rPr>
        <w:t>Daubry</w:t>
      </w:r>
      <w:proofErr w:type="spellEnd"/>
      <w:r w:rsidRPr="00BB65E0">
        <w:rPr>
          <w:rStyle w:val="fontstyle01"/>
          <w:b w:val="0"/>
          <w:bCs w:val="0"/>
          <w:color w:val="auto"/>
          <w:sz w:val="24"/>
          <w:szCs w:val="24"/>
        </w:rPr>
        <w:t xml:space="preserve"> TME, </w:t>
      </w:r>
      <w:proofErr w:type="spellStart"/>
      <w:r w:rsidRPr="00BB65E0">
        <w:rPr>
          <w:rStyle w:val="fontstyle01"/>
          <w:b w:val="0"/>
          <w:bCs w:val="0"/>
          <w:color w:val="auto"/>
          <w:sz w:val="24"/>
          <w:szCs w:val="24"/>
        </w:rPr>
        <w:t>Ataikiru</w:t>
      </w:r>
      <w:proofErr w:type="spellEnd"/>
      <w:r w:rsidRPr="00BB65E0">
        <w:rPr>
          <w:rStyle w:val="fontstyle01"/>
          <w:b w:val="0"/>
          <w:bCs w:val="0"/>
          <w:color w:val="auto"/>
          <w:sz w:val="24"/>
          <w:szCs w:val="24"/>
        </w:rPr>
        <w:t xml:space="preserve"> OM, </w:t>
      </w:r>
      <w:proofErr w:type="spellStart"/>
      <w:r w:rsidRPr="00BB65E0">
        <w:rPr>
          <w:rStyle w:val="fontstyle21"/>
          <w:rFonts w:ascii="Times New Roman" w:hAnsi="Times New Roman" w:cs="Times New Roman"/>
          <w:color w:val="auto"/>
          <w:sz w:val="24"/>
          <w:szCs w:val="24"/>
        </w:rPr>
        <w:t>Agbonifo-Chijiokwu</w:t>
      </w:r>
      <w:proofErr w:type="spellEnd"/>
      <w:r w:rsidRPr="00BB65E0">
        <w:rPr>
          <w:rStyle w:val="fontstyle21"/>
          <w:rFonts w:ascii="Times New Roman" w:hAnsi="Times New Roman" w:cs="Times New Roman"/>
          <w:color w:val="auto"/>
          <w:sz w:val="24"/>
          <w:szCs w:val="24"/>
        </w:rPr>
        <w:t xml:space="preserve"> E</w:t>
      </w:r>
      <w:r w:rsidRPr="00BB65E0">
        <w:rPr>
          <w:rStyle w:val="fontstyle01"/>
          <w:b w:val="0"/>
          <w:bCs w:val="0"/>
          <w:color w:val="auto"/>
          <w:sz w:val="24"/>
          <w:szCs w:val="24"/>
        </w:rPr>
        <w:t xml:space="preserve">, </w:t>
      </w:r>
      <w:proofErr w:type="spellStart"/>
      <w:r w:rsidRPr="00BB65E0">
        <w:rPr>
          <w:rStyle w:val="fontstyle01"/>
          <w:b w:val="0"/>
          <w:bCs w:val="0"/>
          <w:color w:val="auto"/>
          <w:sz w:val="24"/>
          <w:szCs w:val="24"/>
        </w:rPr>
        <w:t>Ofulue</w:t>
      </w:r>
      <w:proofErr w:type="spellEnd"/>
      <w:r w:rsidRPr="00BB65E0">
        <w:rPr>
          <w:rStyle w:val="fontstyle01"/>
          <w:b w:val="0"/>
          <w:bCs w:val="0"/>
          <w:color w:val="auto"/>
          <w:sz w:val="24"/>
          <w:szCs w:val="24"/>
        </w:rPr>
        <w:t xml:space="preserve"> OO, et al</w:t>
      </w:r>
      <w:r w:rsidR="00867715">
        <w:rPr>
          <w:rStyle w:val="fontstyle01"/>
          <w:b w:val="0"/>
          <w:bCs w:val="0"/>
          <w:color w:val="auto"/>
          <w:sz w:val="24"/>
          <w:szCs w:val="24"/>
        </w:rPr>
        <w:t xml:space="preserve"> (2023</w:t>
      </w:r>
      <w:r w:rsidR="00D04AF2">
        <w:rPr>
          <w:rStyle w:val="fontstyle01"/>
          <w:b w:val="0"/>
          <w:bCs w:val="0"/>
          <w:color w:val="auto"/>
          <w:sz w:val="24"/>
          <w:szCs w:val="24"/>
        </w:rPr>
        <w:t>a</w:t>
      </w:r>
      <w:r w:rsidR="00867715">
        <w:rPr>
          <w:rStyle w:val="fontstyle01"/>
          <w:b w:val="0"/>
          <w:bCs w:val="0"/>
          <w:color w:val="auto"/>
          <w:sz w:val="24"/>
          <w:szCs w:val="24"/>
        </w:rPr>
        <w:t>)</w:t>
      </w:r>
      <w:r w:rsidRPr="00BB65E0">
        <w:rPr>
          <w:rStyle w:val="fontstyle01"/>
          <w:b w:val="0"/>
          <w:bCs w:val="0"/>
          <w:color w:val="auto"/>
          <w:sz w:val="24"/>
          <w:szCs w:val="24"/>
        </w:rPr>
        <w:t xml:space="preserve">. Coexistence of hypertension with diabetes mellitus and its pharmacotherapy. </w:t>
      </w:r>
      <w:r w:rsidRPr="00BB65E0">
        <w:rPr>
          <w:rFonts w:ascii="Times New Roman" w:hAnsi="Times New Roman" w:cs="Times New Roman"/>
        </w:rPr>
        <w:t>Scientia African</w:t>
      </w:r>
      <w:r w:rsidR="00867715">
        <w:rPr>
          <w:rFonts w:ascii="Times New Roman" w:hAnsi="Times New Roman" w:cs="Times New Roman"/>
        </w:rPr>
        <w:t xml:space="preserve">a, </w:t>
      </w:r>
      <w:r w:rsidRPr="00BB65E0">
        <w:rPr>
          <w:rFonts w:ascii="Times New Roman" w:hAnsi="Times New Roman" w:cs="Times New Roman"/>
          <w:iCs/>
        </w:rPr>
        <w:t>22(2)</w:t>
      </w:r>
      <w:r w:rsidR="00867715">
        <w:rPr>
          <w:rFonts w:ascii="Times New Roman" w:hAnsi="Times New Roman" w:cs="Times New Roman"/>
          <w:iCs/>
        </w:rPr>
        <w:t xml:space="preserve">, </w:t>
      </w:r>
      <w:r w:rsidRPr="00BB65E0">
        <w:rPr>
          <w:rFonts w:ascii="Times New Roman" w:hAnsi="Times New Roman" w:cs="Times New Roman"/>
          <w:iCs/>
        </w:rPr>
        <w:t>135-154</w:t>
      </w:r>
      <w:r w:rsidR="00867715">
        <w:rPr>
          <w:rFonts w:ascii="Times New Roman" w:hAnsi="Times New Roman" w:cs="Times New Roman"/>
          <w:iCs/>
        </w:rPr>
        <w:t>.</w:t>
      </w:r>
    </w:p>
    <w:p w14:paraId="1CEB00E6" w14:textId="7DF8B1DA"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Ilodigwe</w:t>
      </w:r>
      <w:proofErr w:type="spellEnd"/>
      <w:r w:rsidRPr="00BB65E0">
        <w:rPr>
          <w:rFonts w:ascii="Times New Roman" w:hAnsi="Times New Roman" w:cs="Times New Roman"/>
        </w:rPr>
        <w:t xml:space="preserve"> EE, </w:t>
      </w:r>
      <w:proofErr w:type="spellStart"/>
      <w:r w:rsidRPr="00BB65E0">
        <w:rPr>
          <w:rFonts w:ascii="Times New Roman" w:hAnsi="Times New Roman" w:cs="Times New Roman"/>
        </w:rPr>
        <w:t>Okonta</w:t>
      </w:r>
      <w:proofErr w:type="spellEnd"/>
      <w:r w:rsidRPr="00BB65E0">
        <w:rPr>
          <w:rFonts w:ascii="Times New Roman" w:hAnsi="Times New Roman" w:cs="Times New Roman"/>
        </w:rPr>
        <w:t xml:space="preserve"> JM, </w:t>
      </w:r>
      <w:proofErr w:type="spellStart"/>
      <w:r w:rsidRPr="00BB65E0">
        <w:rPr>
          <w:rFonts w:ascii="Times New Roman" w:hAnsi="Times New Roman" w:cs="Times New Roman"/>
        </w:rPr>
        <w:t>Emudainohwo</w:t>
      </w:r>
      <w:proofErr w:type="spellEnd"/>
      <w:r w:rsidRPr="00BB65E0">
        <w:rPr>
          <w:rFonts w:ascii="Times New Roman" w:hAnsi="Times New Roman" w:cs="Times New Roman"/>
        </w:rPr>
        <w:t xml:space="preserve"> JOT, </w:t>
      </w:r>
      <w:proofErr w:type="spellStart"/>
      <w:r w:rsidRPr="00BB65E0">
        <w:rPr>
          <w:rFonts w:ascii="Times New Roman" w:hAnsi="Times New Roman" w:cs="Times New Roman"/>
        </w:rPr>
        <w:t>Ajaghaku</w:t>
      </w:r>
      <w:proofErr w:type="spellEnd"/>
      <w:r w:rsidRPr="00BB65E0">
        <w:rPr>
          <w:rFonts w:ascii="Times New Roman" w:hAnsi="Times New Roman" w:cs="Times New Roman"/>
        </w:rPr>
        <w:t xml:space="preserve"> DL, </w:t>
      </w:r>
      <w:proofErr w:type="spellStart"/>
      <w:r w:rsidRPr="00BB65E0">
        <w:rPr>
          <w:rFonts w:ascii="Times New Roman" w:hAnsi="Times New Roman" w:cs="Times New Roman"/>
        </w:rPr>
        <w:t>Erhirhie</w:t>
      </w:r>
      <w:proofErr w:type="spellEnd"/>
      <w:r w:rsidRPr="00BB65E0">
        <w:rPr>
          <w:rFonts w:ascii="Times New Roman" w:hAnsi="Times New Roman" w:cs="Times New Roman"/>
        </w:rPr>
        <w:t xml:space="preserve"> OE, et al</w:t>
      </w:r>
      <w:r w:rsidR="00867715">
        <w:rPr>
          <w:rFonts w:ascii="Times New Roman" w:hAnsi="Times New Roman" w:cs="Times New Roman"/>
        </w:rPr>
        <w:t xml:space="preserve"> (2015)</w:t>
      </w:r>
      <w:r w:rsidRPr="00BB65E0">
        <w:rPr>
          <w:rFonts w:ascii="Times New Roman" w:hAnsi="Times New Roman" w:cs="Times New Roman"/>
        </w:rPr>
        <w:t xml:space="preserve">. Antidiabetic Activity and Toxicity Evaluation of Aqueous Extracts of </w:t>
      </w:r>
      <w:proofErr w:type="spellStart"/>
      <w:r w:rsidRPr="00BB65E0">
        <w:rPr>
          <w:rFonts w:ascii="Times New Roman" w:hAnsi="Times New Roman" w:cs="Times New Roman"/>
          <w:i/>
          <w:iCs/>
        </w:rPr>
        <w:t>Spondias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mombin</w:t>
      </w:r>
      <w:proofErr w:type="spellEnd"/>
      <w:r w:rsidRPr="00BB65E0">
        <w:rPr>
          <w:rFonts w:ascii="Times New Roman" w:hAnsi="Times New Roman" w:cs="Times New Roman"/>
          <w:i/>
          <w:iCs/>
        </w:rPr>
        <w:t xml:space="preserve"> </w:t>
      </w:r>
      <w:r w:rsidRPr="00BB65E0">
        <w:rPr>
          <w:rFonts w:ascii="Times New Roman" w:hAnsi="Times New Roman" w:cs="Times New Roman"/>
        </w:rPr>
        <w:t xml:space="preserve">and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afer</w:t>
      </w:r>
      <w:proofErr w:type="spellEnd"/>
      <w:r w:rsidRPr="00BB65E0">
        <w:rPr>
          <w:rFonts w:ascii="Times New Roman" w:hAnsi="Times New Roman" w:cs="Times New Roman"/>
          <w:i/>
          <w:iCs/>
        </w:rPr>
        <w:t xml:space="preserve"> </w:t>
      </w:r>
      <w:r w:rsidRPr="00BB65E0">
        <w:rPr>
          <w:rFonts w:ascii="Times New Roman" w:hAnsi="Times New Roman" w:cs="Times New Roman"/>
        </w:rPr>
        <w:t xml:space="preserve">on </w:t>
      </w:r>
      <w:proofErr w:type="spellStart"/>
      <w:r w:rsidRPr="00BB65E0">
        <w:rPr>
          <w:rFonts w:ascii="Times New Roman" w:hAnsi="Times New Roman" w:cs="Times New Roman"/>
        </w:rPr>
        <w:t>Wistar</w:t>
      </w:r>
      <w:proofErr w:type="spellEnd"/>
      <w:r w:rsidRPr="00BB65E0">
        <w:rPr>
          <w:rFonts w:ascii="Times New Roman" w:hAnsi="Times New Roman" w:cs="Times New Roman"/>
        </w:rPr>
        <w:t xml:space="preserve"> Rats.</w:t>
      </w:r>
      <w:r w:rsidR="00867715">
        <w:rPr>
          <w:rFonts w:ascii="Times New Roman" w:hAnsi="Times New Roman" w:cs="Times New Roman"/>
        </w:rPr>
        <w:t xml:space="preserve"> </w:t>
      </w:r>
      <w:r w:rsidR="00867715" w:rsidRPr="00867715">
        <w:rPr>
          <w:rFonts w:ascii="Times New Roman" w:hAnsi="Times New Roman" w:cs="Times New Roman"/>
          <w:i/>
        </w:rPr>
        <w:t>Br J Pharm Res</w:t>
      </w:r>
      <w:r w:rsidR="00867715">
        <w:rPr>
          <w:rFonts w:ascii="Times New Roman" w:hAnsi="Times New Roman" w:cs="Times New Roman"/>
        </w:rPr>
        <w:t xml:space="preserve">, </w:t>
      </w:r>
      <w:r w:rsidRPr="00BB65E0">
        <w:rPr>
          <w:rFonts w:ascii="Times New Roman" w:hAnsi="Times New Roman" w:cs="Times New Roman"/>
          <w:iCs/>
        </w:rPr>
        <w:t>6(5)</w:t>
      </w:r>
      <w:proofErr w:type="gramStart"/>
      <w:r w:rsidR="00867715">
        <w:rPr>
          <w:rFonts w:ascii="Times New Roman" w:hAnsi="Times New Roman" w:cs="Times New Roman"/>
          <w:iCs/>
        </w:rPr>
        <w:t xml:space="preserve">, </w:t>
      </w:r>
      <w:r w:rsidRPr="00BB65E0">
        <w:rPr>
          <w:rFonts w:ascii="Times New Roman" w:hAnsi="Times New Roman" w:cs="Times New Roman"/>
          <w:iCs/>
        </w:rPr>
        <w:t xml:space="preserve"> 333</w:t>
      </w:r>
      <w:proofErr w:type="gramEnd"/>
      <w:r w:rsidRPr="00BB65E0">
        <w:rPr>
          <w:rFonts w:ascii="Times New Roman" w:hAnsi="Times New Roman" w:cs="Times New Roman"/>
          <w:iCs/>
        </w:rPr>
        <w:t>-342</w:t>
      </w:r>
    </w:p>
    <w:p w14:paraId="7E8E45DA" w14:textId="5A49C771"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Fonts w:ascii="Times New Roman" w:hAnsi="Times New Roman" w:cs="Times New Roman"/>
          <w:shd w:val="clear" w:color="auto" w:fill="FFFFFF"/>
        </w:rPr>
        <w:t>Moke</w:t>
      </w:r>
      <w:proofErr w:type="spellEnd"/>
      <w:r w:rsidRPr="00BB65E0">
        <w:rPr>
          <w:rFonts w:ascii="Times New Roman" w:hAnsi="Times New Roman" w:cs="Times New Roman"/>
          <w:shd w:val="clear" w:color="auto" w:fill="FFFFFF"/>
        </w:rPr>
        <w:t xml:space="preserve"> EG, </w:t>
      </w:r>
      <w:proofErr w:type="spellStart"/>
      <w:r w:rsidRPr="00BB65E0">
        <w:rPr>
          <w:rFonts w:ascii="Times New Roman" w:hAnsi="Times New Roman" w:cs="Times New Roman"/>
          <w:shd w:val="clear" w:color="auto" w:fill="FFFFFF"/>
        </w:rPr>
        <w:t>Omogbai</w:t>
      </w:r>
      <w:proofErr w:type="spellEnd"/>
      <w:r w:rsidRPr="00BB65E0">
        <w:rPr>
          <w:rFonts w:ascii="Times New Roman" w:hAnsi="Times New Roman" w:cs="Times New Roman"/>
          <w:shd w:val="clear" w:color="auto" w:fill="FFFFFF"/>
        </w:rPr>
        <w:t xml:space="preserve"> EKI, </w:t>
      </w:r>
      <w:proofErr w:type="spellStart"/>
      <w:r w:rsidRPr="00BB65E0">
        <w:rPr>
          <w:rFonts w:ascii="Times New Roman" w:hAnsi="Times New Roman" w:cs="Times New Roman"/>
          <w:shd w:val="clear" w:color="auto" w:fill="FFFFFF"/>
        </w:rPr>
        <w:t>Osagie-Eweka</w:t>
      </w:r>
      <w:proofErr w:type="spellEnd"/>
      <w:r w:rsidRPr="00BB65E0">
        <w:rPr>
          <w:rFonts w:ascii="Times New Roman" w:hAnsi="Times New Roman" w:cs="Times New Roman"/>
          <w:shd w:val="clear" w:color="auto" w:fill="FFFFFF"/>
        </w:rPr>
        <w:t xml:space="preserve"> SDE, </w:t>
      </w:r>
      <w:proofErr w:type="spellStart"/>
      <w:r w:rsidRPr="00BB65E0">
        <w:rPr>
          <w:rFonts w:ascii="Times New Roman" w:hAnsi="Times New Roman" w:cs="Times New Roman"/>
          <w:shd w:val="clear" w:color="auto" w:fill="FFFFFF"/>
        </w:rPr>
        <w:t>Uchendu</w:t>
      </w:r>
      <w:proofErr w:type="spellEnd"/>
      <w:r w:rsidRPr="00BB65E0">
        <w:rPr>
          <w:rFonts w:ascii="Times New Roman" w:hAnsi="Times New Roman" w:cs="Times New Roman"/>
          <w:shd w:val="clear" w:color="auto" w:fill="FFFFFF"/>
        </w:rPr>
        <w:t xml:space="preserve"> AP, </w:t>
      </w:r>
      <w:proofErr w:type="spellStart"/>
      <w:r w:rsidRPr="00BB65E0">
        <w:rPr>
          <w:rFonts w:ascii="Times New Roman" w:hAnsi="Times New Roman" w:cs="Times New Roman"/>
          <w:shd w:val="clear" w:color="auto" w:fill="FFFFFF"/>
        </w:rPr>
        <w:t>Omogbiya</w:t>
      </w:r>
      <w:proofErr w:type="spellEnd"/>
      <w:r w:rsidRPr="00BB65E0">
        <w:rPr>
          <w:rFonts w:ascii="Times New Roman" w:hAnsi="Times New Roman" w:cs="Times New Roman"/>
          <w:shd w:val="clear" w:color="auto" w:fill="FFFFFF"/>
        </w:rPr>
        <w:t xml:space="preserve"> AI, Ben-</w:t>
      </w:r>
      <w:proofErr w:type="spellStart"/>
      <w:r w:rsidRPr="00BB65E0">
        <w:rPr>
          <w:rFonts w:ascii="Times New Roman" w:hAnsi="Times New Roman" w:cs="Times New Roman"/>
          <w:shd w:val="clear" w:color="auto" w:fill="FFFFFF"/>
        </w:rPr>
        <w:t>Azu</w:t>
      </w:r>
      <w:proofErr w:type="spellEnd"/>
      <w:r w:rsidRPr="00BB65E0">
        <w:rPr>
          <w:rFonts w:ascii="Times New Roman" w:hAnsi="Times New Roman" w:cs="Times New Roman"/>
          <w:shd w:val="clear" w:color="auto" w:fill="FFFFFF"/>
        </w:rPr>
        <w:t xml:space="preserve"> B, et al</w:t>
      </w:r>
      <w:r w:rsidR="00867715">
        <w:rPr>
          <w:rFonts w:ascii="Times New Roman" w:hAnsi="Times New Roman" w:cs="Times New Roman"/>
          <w:shd w:val="clear" w:color="auto" w:fill="FFFFFF"/>
        </w:rPr>
        <w:t xml:space="preserve"> (2023</w:t>
      </w:r>
      <w:r w:rsidR="00D04AF2">
        <w:rPr>
          <w:rFonts w:ascii="Times New Roman" w:hAnsi="Times New Roman" w:cs="Times New Roman"/>
          <w:shd w:val="clear" w:color="auto" w:fill="FFFFFF"/>
        </w:rPr>
        <w:t>b</w:t>
      </w:r>
      <w:r w:rsidR="00867715">
        <w:rPr>
          <w:rFonts w:ascii="Times New Roman" w:hAnsi="Times New Roman" w:cs="Times New Roman"/>
          <w:shd w:val="clear" w:color="auto" w:fill="FFFFFF"/>
        </w:rPr>
        <w:t>)</w:t>
      </w:r>
      <w:r w:rsidRPr="00BB65E0">
        <w:rPr>
          <w:rFonts w:ascii="Times New Roman" w:hAnsi="Times New Roman" w:cs="Times New Roman"/>
          <w:shd w:val="clear" w:color="auto" w:fill="FFFFFF"/>
        </w:rPr>
        <w:t xml:space="preserve">. Co-administration of metformin and/or </w:t>
      </w:r>
      <w:proofErr w:type="spellStart"/>
      <w:r w:rsidRPr="00BB65E0">
        <w:rPr>
          <w:rFonts w:ascii="Times New Roman" w:hAnsi="Times New Roman" w:cs="Times New Roman"/>
          <w:shd w:val="clear" w:color="auto" w:fill="FFFFFF"/>
        </w:rPr>
        <w:t>glibenclamide</w:t>
      </w:r>
      <w:proofErr w:type="spellEnd"/>
      <w:r w:rsidRPr="00BB65E0">
        <w:rPr>
          <w:rFonts w:ascii="Times New Roman" w:hAnsi="Times New Roman" w:cs="Times New Roman"/>
          <w:shd w:val="clear" w:color="auto" w:fill="FFFFFF"/>
        </w:rPr>
        <w:t xml:space="preserve"> with losartan reverse N</w:t>
      </w:r>
      <w:r w:rsidRPr="00BB65E0">
        <w:rPr>
          <w:rFonts w:ascii="Times New Roman" w:hAnsi="Times New Roman" w:cs="Times New Roman"/>
          <w:shd w:val="clear" w:color="auto" w:fill="FFFFFF"/>
          <w:vertAlign w:val="superscript"/>
        </w:rPr>
        <w:t>G</w:t>
      </w:r>
      <w:r w:rsidRPr="00BB65E0">
        <w:rPr>
          <w:rFonts w:ascii="Times New Roman" w:hAnsi="Times New Roman" w:cs="Times New Roman"/>
          <w:shd w:val="clear" w:color="auto" w:fill="FFFFFF"/>
        </w:rPr>
        <w:t xml:space="preserve">-nitro-l-arginine-methyl ester-streptozotocin-induced hypertensive diabetes and </w:t>
      </w:r>
      <w:proofErr w:type="spellStart"/>
      <w:r w:rsidRPr="00BB65E0">
        <w:rPr>
          <w:rFonts w:ascii="Times New Roman" w:hAnsi="Times New Roman" w:cs="Times New Roman"/>
          <w:shd w:val="clear" w:color="auto" w:fill="FFFFFF"/>
        </w:rPr>
        <w:t>haemodynamic</w:t>
      </w:r>
      <w:proofErr w:type="spellEnd"/>
      <w:r w:rsidRPr="00BB65E0">
        <w:rPr>
          <w:rFonts w:ascii="Times New Roman" w:hAnsi="Times New Roman" w:cs="Times New Roman"/>
          <w:shd w:val="clear" w:color="auto" w:fill="FFFFFF"/>
        </w:rPr>
        <w:t xml:space="preserve"> </w:t>
      </w:r>
      <w:proofErr w:type="spellStart"/>
      <w:r w:rsidR="00D04AF2">
        <w:rPr>
          <w:rFonts w:ascii="Times New Roman" w:hAnsi="Times New Roman" w:cs="Times New Roman"/>
          <w:shd w:val="clear" w:color="auto" w:fill="FFFFFF"/>
        </w:rPr>
        <w:t>sequelae</w:t>
      </w:r>
      <w:proofErr w:type="spellEnd"/>
      <w:r w:rsidR="00D04AF2">
        <w:rPr>
          <w:rFonts w:ascii="Times New Roman" w:hAnsi="Times New Roman" w:cs="Times New Roman"/>
          <w:shd w:val="clear" w:color="auto" w:fill="FFFFFF"/>
        </w:rPr>
        <w:t xml:space="preserve"> in rats. </w:t>
      </w:r>
      <w:proofErr w:type="spellStart"/>
      <w:r w:rsidR="00D04AF2" w:rsidRPr="00D04AF2">
        <w:rPr>
          <w:rFonts w:ascii="Times New Roman" w:hAnsi="Times New Roman" w:cs="Times New Roman"/>
          <w:i/>
          <w:shd w:val="clear" w:color="auto" w:fill="FFFFFF"/>
        </w:rPr>
        <w:t>Microvasc</w:t>
      </w:r>
      <w:proofErr w:type="spellEnd"/>
      <w:r w:rsidR="00D04AF2" w:rsidRPr="00D04AF2">
        <w:rPr>
          <w:rFonts w:ascii="Times New Roman" w:hAnsi="Times New Roman" w:cs="Times New Roman"/>
          <w:i/>
          <w:shd w:val="clear" w:color="auto" w:fill="FFFFFF"/>
        </w:rPr>
        <w:t xml:space="preserve"> Res</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147</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104497.</w:t>
      </w:r>
    </w:p>
    <w:p w14:paraId="331AB548" w14:textId="34FEE9B5" w:rsidR="006946C1" w:rsidRPr="00BB65E0" w:rsidRDefault="006946C1" w:rsidP="00BB65E0">
      <w:pPr>
        <w:spacing w:before="240" w:after="200" w:line="480" w:lineRule="auto"/>
        <w:ind w:left="1080" w:hanging="720"/>
        <w:jc w:val="both"/>
        <w:rPr>
          <w:rFonts w:ascii="Times New Roman" w:hAnsi="Times New Roman" w:cs="Times New Roman"/>
          <w:shd w:val="clear" w:color="auto" w:fill="FFFFFF"/>
        </w:rPr>
      </w:pPr>
      <w:proofErr w:type="spellStart"/>
      <w:r w:rsidRPr="00BB65E0">
        <w:rPr>
          <w:rFonts w:ascii="Times New Roman" w:hAnsi="Times New Roman" w:cs="Times New Roman"/>
          <w:shd w:val="clear" w:color="auto" w:fill="FFFFFF"/>
        </w:rPr>
        <w:t>Moke</w:t>
      </w:r>
      <w:proofErr w:type="spellEnd"/>
      <w:r w:rsidRPr="00BB65E0">
        <w:rPr>
          <w:rFonts w:ascii="Times New Roman" w:hAnsi="Times New Roman" w:cs="Times New Roman"/>
          <w:shd w:val="clear" w:color="auto" w:fill="FFFFFF"/>
        </w:rPr>
        <w:t xml:space="preserve"> EG, </w:t>
      </w:r>
      <w:proofErr w:type="spellStart"/>
      <w:r w:rsidRPr="00BB65E0">
        <w:rPr>
          <w:rFonts w:ascii="Times New Roman" w:hAnsi="Times New Roman" w:cs="Times New Roman"/>
          <w:shd w:val="clear" w:color="auto" w:fill="FFFFFF"/>
        </w:rPr>
        <w:t>Omogbai</w:t>
      </w:r>
      <w:proofErr w:type="spellEnd"/>
      <w:r w:rsidRPr="00BB65E0">
        <w:rPr>
          <w:rFonts w:ascii="Times New Roman" w:hAnsi="Times New Roman" w:cs="Times New Roman"/>
          <w:shd w:val="clear" w:color="auto" w:fill="FFFFFF"/>
        </w:rPr>
        <w:t xml:space="preserve"> EKI, </w:t>
      </w:r>
      <w:proofErr w:type="spellStart"/>
      <w:r w:rsidRPr="00BB65E0">
        <w:rPr>
          <w:rFonts w:ascii="Times New Roman" w:hAnsi="Times New Roman" w:cs="Times New Roman"/>
          <w:shd w:val="clear" w:color="auto" w:fill="FFFFFF"/>
        </w:rPr>
        <w:t>Osagie-Eweka</w:t>
      </w:r>
      <w:proofErr w:type="spellEnd"/>
      <w:r w:rsidRPr="00BB65E0">
        <w:rPr>
          <w:rFonts w:ascii="Times New Roman" w:hAnsi="Times New Roman" w:cs="Times New Roman"/>
          <w:shd w:val="clear" w:color="auto" w:fill="FFFFFF"/>
        </w:rPr>
        <w:t xml:space="preserve"> SE, </w:t>
      </w:r>
      <w:proofErr w:type="spellStart"/>
      <w:r w:rsidRPr="00BB65E0">
        <w:rPr>
          <w:rFonts w:ascii="Times New Roman" w:hAnsi="Times New Roman" w:cs="Times New Roman"/>
          <w:shd w:val="clear" w:color="auto" w:fill="FFFFFF"/>
        </w:rPr>
        <w:t>Uchendu</w:t>
      </w:r>
      <w:proofErr w:type="spellEnd"/>
      <w:r w:rsidRPr="00BB65E0">
        <w:rPr>
          <w:rFonts w:ascii="Times New Roman" w:hAnsi="Times New Roman" w:cs="Times New Roman"/>
          <w:shd w:val="clear" w:color="auto" w:fill="FFFFFF"/>
        </w:rPr>
        <w:t xml:space="preserve"> AP, </w:t>
      </w:r>
      <w:proofErr w:type="spellStart"/>
      <w:r w:rsidRPr="00BB65E0">
        <w:rPr>
          <w:rFonts w:ascii="Times New Roman" w:hAnsi="Times New Roman" w:cs="Times New Roman"/>
          <w:shd w:val="clear" w:color="auto" w:fill="FFFFFF"/>
        </w:rPr>
        <w:t>Obayuwana</w:t>
      </w:r>
      <w:proofErr w:type="spellEnd"/>
      <w:r w:rsidRPr="00BB65E0">
        <w:rPr>
          <w:rFonts w:ascii="Times New Roman" w:hAnsi="Times New Roman" w:cs="Times New Roman"/>
          <w:shd w:val="clear" w:color="auto" w:fill="FFFFFF"/>
        </w:rPr>
        <w:t xml:space="preserve"> OM, </w:t>
      </w:r>
      <w:proofErr w:type="spellStart"/>
      <w:r w:rsidRPr="00BB65E0">
        <w:rPr>
          <w:rFonts w:ascii="Times New Roman" w:hAnsi="Times New Roman" w:cs="Times New Roman"/>
          <w:shd w:val="clear" w:color="auto" w:fill="FFFFFF"/>
        </w:rPr>
        <w:t>Okoro-Akpandu</w:t>
      </w:r>
      <w:proofErr w:type="spellEnd"/>
      <w:r w:rsidRPr="00BB65E0">
        <w:rPr>
          <w:rFonts w:ascii="Times New Roman" w:hAnsi="Times New Roman" w:cs="Times New Roman"/>
          <w:shd w:val="clear" w:color="auto" w:fill="FFFFFF"/>
        </w:rPr>
        <w:t xml:space="preserve"> E, et al</w:t>
      </w:r>
      <w:r w:rsidR="00D04AF2">
        <w:rPr>
          <w:rFonts w:ascii="Times New Roman" w:hAnsi="Times New Roman" w:cs="Times New Roman"/>
          <w:shd w:val="clear" w:color="auto" w:fill="FFFFFF"/>
        </w:rPr>
        <w:t xml:space="preserve"> (2023c)</w:t>
      </w:r>
      <w:r w:rsidRPr="00BB65E0">
        <w:rPr>
          <w:rFonts w:ascii="Times New Roman" w:hAnsi="Times New Roman" w:cs="Times New Roman"/>
          <w:shd w:val="clear" w:color="auto" w:fill="FFFFFF"/>
        </w:rPr>
        <w:t xml:space="preserve">. Antihypertensive and antihyperglycemic effects of combinations of losartan with metformin and/or </w:t>
      </w:r>
      <w:proofErr w:type="spellStart"/>
      <w:r w:rsidRPr="00BB65E0">
        <w:rPr>
          <w:rFonts w:ascii="Times New Roman" w:hAnsi="Times New Roman" w:cs="Times New Roman"/>
          <w:shd w:val="clear" w:color="auto" w:fill="FFFFFF"/>
        </w:rPr>
        <w:t>glibenclamide</w:t>
      </w:r>
      <w:proofErr w:type="spellEnd"/>
      <w:r w:rsidRPr="00BB65E0">
        <w:rPr>
          <w:rFonts w:ascii="Times New Roman" w:hAnsi="Times New Roman" w:cs="Times New Roman"/>
          <w:shd w:val="clear" w:color="auto" w:fill="FFFFFF"/>
        </w:rPr>
        <w:t xml:space="preserve"> in </w:t>
      </w:r>
      <w:proofErr w:type="spellStart"/>
      <w:r w:rsidRPr="00BB65E0">
        <w:rPr>
          <w:rFonts w:ascii="Times New Roman" w:hAnsi="Times New Roman" w:cs="Times New Roman"/>
          <w:shd w:val="clear" w:color="auto" w:fill="FFFFFF"/>
        </w:rPr>
        <w:t>desoxycorticosterone</w:t>
      </w:r>
      <w:proofErr w:type="spellEnd"/>
      <w:r w:rsidRPr="00BB65E0">
        <w:rPr>
          <w:rFonts w:ascii="Times New Roman" w:hAnsi="Times New Roman" w:cs="Times New Roman"/>
          <w:shd w:val="clear" w:color="auto" w:fill="FFFFFF"/>
        </w:rPr>
        <w:t xml:space="preserve"> acetate and streptozotocin-induced hypertens</w:t>
      </w:r>
      <w:r w:rsidR="00D04AF2">
        <w:rPr>
          <w:rFonts w:ascii="Times New Roman" w:hAnsi="Times New Roman" w:cs="Times New Roman"/>
          <w:shd w:val="clear" w:color="auto" w:fill="FFFFFF"/>
        </w:rPr>
        <w:t xml:space="preserve">ive diabetic rats. </w:t>
      </w:r>
      <w:r w:rsidR="00D04AF2" w:rsidRPr="00D04AF2">
        <w:rPr>
          <w:rFonts w:ascii="Times New Roman" w:hAnsi="Times New Roman" w:cs="Times New Roman"/>
          <w:i/>
          <w:shd w:val="clear" w:color="auto" w:fill="FFFFFF"/>
        </w:rPr>
        <w:t xml:space="preserve">Lab </w:t>
      </w:r>
      <w:proofErr w:type="spellStart"/>
      <w:r w:rsidR="00D04AF2" w:rsidRPr="00D04AF2">
        <w:rPr>
          <w:rFonts w:ascii="Times New Roman" w:hAnsi="Times New Roman" w:cs="Times New Roman"/>
          <w:i/>
          <w:shd w:val="clear" w:color="auto" w:fill="FFFFFF"/>
        </w:rPr>
        <w:t>Anim</w:t>
      </w:r>
      <w:proofErr w:type="spellEnd"/>
      <w:r w:rsidR="00D04AF2" w:rsidRPr="00D04AF2">
        <w:rPr>
          <w:rFonts w:ascii="Times New Roman" w:hAnsi="Times New Roman" w:cs="Times New Roman"/>
          <w:i/>
          <w:shd w:val="clear" w:color="auto" w:fill="FFFFFF"/>
        </w:rPr>
        <w:t xml:space="preserve"> Res</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39(1)</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7.</w:t>
      </w:r>
    </w:p>
    <w:p w14:paraId="22A95304" w14:textId="4AB2C855" w:rsidR="006946C1" w:rsidRPr="00BB65E0" w:rsidRDefault="006946C1" w:rsidP="00BB65E0">
      <w:pPr>
        <w:spacing w:before="240" w:after="200" w:line="480" w:lineRule="auto"/>
        <w:ind w:left="1080" w:hanging="720"/>
        <w:jc w:val="both"/>
        <w:rPr>
          <w:rFonts w:ascii="Times New Roman" w:hAnsi="Times New Roman" w:cs="Times New Roman"/>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Onyilo</w:t>
      </w:r>
      <w:proofErr w:type="spellEnd"/>
      <w:r w:rsidRPr="00BB65E0">
        <w:rPr>
          <w:rFonts w:ascii="Times New Roman" w:hAnsi="Times New Roman" w:cs="Times New Roman"/>
        </w:rPr>
        <w:t xml:space="preserve"> PO, </w:t>
      </w:r>
      <w:proofErr w:type="spellStart"/>
      <w:r w:rsidRPr="00BB65E0">
        <w:rPr>
          <w:rFonts w:ascii="Times New Roman" w:hAnsi="Times New Roman" w:cs="Times New Roman"/>
        </w:rPr>
        <w:t>Umukoro</w:t>
      </w:r>
      <w:proofErr w:type="spellEnd"/>
      <w:r w:rsidRPr="00BB65E0">
        <w:rPr>
          <w:rFonts w:ascii="Times New Roman" w:hAnsi="Times New Roman" w:cs="Times New Roman"/>
        </w:rPr>
        <w:t xml:space="preserve"> EK, </w:t>
      </w:r>
      <w:proofErr w:type="spellStart"/>
      <w:r w:rsidRPr="00BB65E0">
        <w:rPr>
          <w:rFonts w:ascii="Times New Roman" w:hAnsi="Times New Roman" w:cs="Times New Roman"/>
        </w:rPr>
        <w:t>Awhin</w:t>
      </w:r>
      <w:proofErr w:type="spellEnd"/>
      <w:r w:rsidRPr="00BB65E0">
        <w:rPr>
          <w:rFonts w:ascii="Times New Roman" w:hAnsi="Times New Roman" w:cs="Times New Roman"/>
        </w:rPr>
        <w:t xml:space="preserve"> EP, Ben-</w:t>
      </w:r>
      <w:proofErr w:type="spellStart"/>
      <w:r w:rsidRPr="00BB65E0">
        <w:rPr>
          <w:rFonts w:ascii="Times New Roman" w:hAnsi="Times New Roman" w:cs="Times New Roman"/>
        </w:rPr>
        <w:t>Azu</w:t>
      </w:r>
      <w:proofErr w:type="spellEnd"/>
      <w:r w:rsidRPr="00BB65E0">
        <w:rPr>
          <w:rFonts w:ascii="Times New Roman" w:hAnsi="Times New Roman" w:cs="Times New Roman"/>
        </w:rPr>
        <w:t xml:space="preserve"> B, </w:t>
      </w:r>
      <w:proofErr w:type="spellStart"/>
      <w:r w:rsidRPr="00BB65E0">
        <w:rPr>
          <w:rFonts w:ascii="Times New Roman" w:hAnsi="Times New Roman" w:cs="Times New Roman"/>
        </w:rPr>
        <w:t>Asiwe</w:t>
      </w:r>
      <w:proofErr w:type="spellEnd"/>
      <w:r w:rsidRPr="00BB65E0">
        <w:rPr>
          <w:rFonts w:ascii="Times New Roman" w:hAnsi="Times New Roman" w:cs="Times New Roman"/>
        </w:rPr>
        <w:t xml:space="preserve"> JN, et al</w:t>
      </w:r>
      <w:r w:rsidR="00D04AF2">
        <w:rPr>
          <w:rFonts w:ascii="Times New Roman" w:hAnsi="Times New Roman" w:cs="Times New Roman"/>
        </w:rPr>
        <w:t xml:space="preserve"> (2025)</w:t>
      </w:r>
      <w:r w:rsidRPr="00BB65E0">
        <w:rPr>
          <w:rFonts w:ascii="Times New Roman" w:hAnsi="Times New Roman" w:cs="Times New Roman"/>
        </w:rPr>
        <w:t>. Efficacy evaluation of contemporary and alternative medicine in managing diabetes mellitus: A re</w:t>
      </w:r>
      <w:r w:rsidR="00D04AF2">
        <w:rPr>
          <w:rFonts w:ascii="Times New Roman" w:hAnsi="Times New Roman" w:cs="Times New Roman"/>
        </w:rPr>
        <w:t xml:space="preserve">view. </w:t>
      </w:r>
      <w:proofErr w:type="spellStart"/>
      <w:r w:rsidR="00D04AF2" w:rsidRPr="00D04AF2">
        <w:rPr>
          <w:rFonts w:ascii="Times New Roman" w:hAnsi="Times New Roman" w:cs="Times New Roman"/>
          <w:i/>
        </w:rPr>
        <w:t>Orapuh</w:t>
      </w:r>
      <w:proofErr w:type="spellEnd"/>
      <w:r w:rsidR="00D04AF2" w:rsidRPr="00D04AF2">
        <w:rPr>
          <w:rFonts w:ascii="Times New Roman" w:hAnsi="Times New Roman" w:cs="Times New Roman"/>
          <w:i/>
        </w:rPr>
        <w:t xml:space="preserve"> Journal</w:t>
      </w:r>
      <w:r w:rsidR="00D04AF2">
        <w:rPr>
          <w:rFonts w:ascii="Times New Roman" w:hAnsi="Times New Roman" w:cs="Times New Roman"/>
        </w:rPr>
        <w:t xml:space="preserve">, 6(1), </w:t>
      </w:r>
      <w:r w:rsidRPr="00BB65E0">
        <w:rPr>
          <w:rFonts w:ascii="Times New Roman" w:hAnsi="Times New Roman" w:cs="Times New Roman"/>
        </w:rPr>
        <w:t>e1203.</w:t>
      </w:r>
    </w:p>
    <w:p w14:paraId="54E27B59" w14:textId="0D9DB553" w:rsidR="006946C1" w:rsidRPr="00BB65E0" w:rsidRDefault="006946C1" w:rsidP="00BB65E0">
      <w:pPr>
        <w:spacing w:before="240" w:after="200" w:line="480" w:lineRule="auto"/>
        <w:ind w:left="1080" w:hanging="720"/>
        <w:jc w:val="both"/>
        <w:rPr>
          <w:rFonts w:ascii="Times New Roman" w:hAnsi="Times New Roman" w:cs="Times New Roman"/>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Umukoro</w:t>
      </w:r>
      <w:proofErr w:type="spellEnd"/>
      <w:r w:rsidRPr="00BB65E0">
        <w:rPr>
          <w:rFonts w:ascii="Times New Roman" w:hAnsi="Times New Roman" w:cs="Times New Roman"/>
        </w:rPr>
        <w:t xml:space="preserve"> EK, </w:t>
      </w:r>
      <w:proofErr w:type="spellStart"/>
      <w:r w:rsidRPr="00BB65E0">
        <w:rPr>
          <w:rFonts w:ascii="Times New Roman" w:hAnsi="Times New Roman" w:cs="Times New Roman"/>
        </w:rPr>
        <w:t>Okafo</w:t>
      </w:r>
      <w:proofErr w:type="spellEnd"/>
      <w:r w:rsidRPr="00BB65E0">
        <w:rPr>
          <w:rFonts w:ascii="Times New Roman" w:hAnsi="Times New Roman" w:cs="Times New Roman"/>
        </w:rPr>
        <w:t xml:space="preserve"> SE, </w:t>
      </w:r>
      <w:proofErr w:type="spellStart"/>
      <w:r w:rsidRPr="00BB65E0">
        <w:rPr>
          <w:rFonts w:ascii="Times New Roman" w:hAnsi="Times New Roman" w:cs="Times New Roman"/>
        </w:rPr>
        <w:t>Asiwe</w:t>
      </w:r>
      <w:proofErr w:type="spellEnd"/>
      <w:r w:rsidRPr="00BB65E0">
        <w:rPr>
          <w:rFonts w:ascii="Times New Roman" w:hAnsi="Times New Roman" w:cs="Times New Roman"/>
        </w:rPr>
        <w:t xml:space="preserve"> JN, </w:t>
      </w:r>
      <w:proofErr w:type="spellStart"/>
      <w:r w:rsidRPr="00BB65E0">
        <w:rPr>
          <w:rFonts w:ascii="Times New Roman" w:hAnsi="Times New Roman" w:cs="Times New Roman"/>
        </w:rPr>
        <w:t>Eduviere</w:t>
      </w:r>
      <w:proofErr w:type="spellEnd"/>
      <w:r w:rsidRPr="00BB65E0">
        <w:rPr>
          <w:rFonts w:ascii="Times New Roman" w:hAnsi="Times New Roman" w:cs="Times New Roman"/>
        </w:rPr>
        <w:t xml:space="preserve"> AT, et al</w:t>
      </w:r>
      <w:r w:rsidR="00D04AF2">
        <w:rPr>
          <w:rFonts w:ascii="Times New Roman" w:hAnsi="Times New Roman" w:cs="Times New Roman"/>
        </w:rPr>
        <w:t xml:space="preserve"> (2023d)</w:t>
      </w:r>
      <w:r w:rsidRPr="00BB65E0">
        <w:rPr>
          <w:rFonts w:ascii="Times New Roman" w:hAnsi="Times New Roman" w:cs="Times New Roman"/>
        </w:rPr>
        <w:t xml:space="preserve">. The Role of Medicinal Plants in Diabetes Mellitus and Oxidative Stress. </w:t>
      </w:r>
      <w:proofErr w:type="spellStart"/>
      <w:r w:rsidRPr="00D04AF2">
        <w:rPr>
          <w:rFonts w:ascii="Times New Roman" w:hAnsi="Times New Roman" w:cs="Times New Roman"/>
          <w:i/>
        </w:rPr>
        <w:t>Int</w:t>
      </w:r>
      <w:proofErr w:type="spellEnd"/>
      <w:r w:rsidRPr="00D04AF2">
        <w:rPr>
          <w:rFonts w:ascii="Times New Roman" w:hAnsi="Times New Roman" w:cs="Times New Roman"/>
          <w:i/>
        </w:rPr>
        <w:t xml:space="preserve"> J </w:t>
      </w:r>
      <w:proofErr w:type="spellStart"/>
      <w:r w:rsidRPr="00D04AF2">
        <w:rPr>
          <w:rFonts w:ascii="Times New Roman" w:hAnsi="Times New Roman" w:cs="Times New Roman"/>
          <w:i/>
        </w:rPr>
        <w:t>Nutr</w:t>
      </w:r>
      <w:proofErr w:type="spellEnd"/>
      <w:r w:rsidRPr="00D04AF2">
        <w:rPr>
          <w:rFonts w:ascii="Times New Roman" w:hAnsi="Times New Roman" w:cs="Times New Roman"/>
          <w:i/>
        </w:rPr>
        <w:t xml:space="preserve"> </w:t>
      </w:r>
      <w:proofErr w:type="spellStart"/>
      <w:r w:rsidRPr="00D04AF2">
        <w:rPr>
          <w:rFonts w:ascii="Times New Roman" w:hAnsi="Times New Roman" w:cs="Times New Roman"/>
          <w:i/>
        </w:rPr>
        <w:t>Sci</w:t>
      </w:r>
      <w:proofErr w:type="spellEnd"/>
      <w:r w:rsidR="00D04AF2">
        <w:rPr>
          <w:rFonts w:ascii="Times New Roman" w:hAnsi="Times New Roman" w:cs="Times New Roman"/>
        </w:rPr>
        <w:t>,</w:t>
      </w:r>
      <w:r w:rsidRPr="00BB65E0">
        <w:rPr>
          <w:rFonts w:ascii="Times New Roman" w:hAnsi="Times New Roman" w:cs="Times New Roman"/>
        </w:rPr>
        <w:t xml:space="preserve"> 8(2)</w:t>
      </w:r>
      <w:r w:rsidR="00D04AF2">
        <w:rPr>
          <w:rFonts w:ascii="Times New Roman" w:hAnsi="Times New Roman" w:cs="Times New Roman"/>
        </w:rPr>
        <w:t xml:space="preserve">, </w:t>
      </w:r>
      <w:r w:rsidRPr="00BB65E0">
        <w:rPr>
          <w:rFonts w:ascii="Times New Roman" w:hAnsi="Times New Roman" w:cs="Times New Roman"/>
        </w:rPr>
        <w:t>2-11.</w:t>
      </w:r>
    </w:p>
    <w:p w14:paraId="0FA2D655" w14:textId="2793B031"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lastRenderedPageBreak/>
        <w:t>Morrice</w:t>
      </w:r>
      <w:proofErr w:type="spellEnd"/>
      <w:r w:rsidRPr="00BB65E0">
        <w:rPr>
          <w:rFonts w:ascii="Times New Roman" w:hAnsi="Times New Roman" w:cs="Times New Roman"/>
          <w:bCs/>
        </w:rPr>
        <w:t xml:space="preserve"> N, </w:t>
      </w:r>
      <w:proofErr w:type="spellStart"/>
      <w:r w:rsidRPr="00BB65E0">
        <w:rPr>
          <w:rFonts w:ascii="Times New Roman" w:hAnsi="Times New Roman" w:cs="Times New Roman"/>
          <w:bCs/>
        </w:rPr>
        <w:t>Vainio</w:t>
      </w:r>
      <w:proofErr w:type="spellEnd"/>
      <w:r w:rsidRPr="00BB65E0">
        <w:rPr>
          <w:rFonts w:ascii="Times New Roman" w:hAnsi="Times New Roman" w:cs="Times New Roman"/>
          <w:bCs/>
        </w:rPr>
        <w:t xml:space="preserve"> S, </w:t>
      </w:r>
      <w:proofErr w:type="spellStart"/>
      <w:r w:rsidRPr="00BB65E0">
        <w:rPr>
          <w:rFonts w:ascii="Times New Roman" w:hAnsi="Times New Roman" w:cs="Times New Roman"/>
          <w:bCs/>
        </w:rPr>
        <w:t>Mikkola</w:t>
      </w:r>
      <w:proofErr w:type="spellEnd"/>
      <w:r w:rsidRPr="00BB65E0">
        <w:rPr>
          <w:rFonts w:ascii="Times New Roman" w:hAnsi="Times New Roman" w:cs="Times New Roman"/>
          <w:bCs/>
        </w:rPr>
        <w:t xml:space="preserve"> K, van </w:t>
      </w:r>
      <w:proofErr w:type="spellStart"/>
      <w:r w:rsidRPr="00BB65E0">
        <w:rPr>
          <w:rFonts w:ascii="Times New Roman" w:hAnsi="Times New Roman" w:cs="Times New Roman"/>
          <w:bCs/>
        </w:rPr>
        <w:t>Aalten</w:t>
      </w:r>
      <w:proofErr w:type="spellEnd"/>
      <w:r w:rsidRPr="00BB65E0">
        <w:rPr>
          <w:rFonts w:ascii="Times New Roman" w:hAnsi="Times New Roman" w:cs="Times New Roman"/>
          <w:bCs/>
        </w:rPr>
        <w:t xml:space="preserve"> L, Gallagher JR, Ashford MLJ, et al</w:t>
      </w:r>
      <w:r w:rsidR="00D04AF2">
        <w:rPr>
          <w:rFonts w:ascii="Times New Roman" w:hAnsi="Times New Roman" w:cs="Times New Roman"/>
          <w:bCs/>
        </w:rPr>
        <w:t xml:space="preserve"> (2023)</w:t>
      </w:r>
      <w:r w:rsidRPr="00BB65E0">
        <w:rPr>
          <w:rFonts w:ascii="Times New Roman" w:hAnsi="Times New Roman" w:cs="Times New Roman"/>
          <w:bCs/>
        </w:rPr>
        <w:t>. Metformin increases the uptake of glucose into the gut from the circulation in high-fat diet-fed male mice, which is enhanced by a reduction in whole-bo</w:t>
      </w:r>
      <w:r w:rsidR="00D04AF2">
        <w:rPr>
          <w:rFonts w:ascii="Times New Roman" w:hAnsi="Times New Roman" w:cs="Times New Roman"/>
          <w:bCs/>
        </w:rPr>
        <w:t xml:space="preserve">dy Slc2a2 expression. </w:t>
      </w:r>
      <w:proofErr w:type="spellStart"/>
      <w:r w:rsidR="00D04AF2" w:rsidRPr="00D04AF2">
        <w:rPr>
          <w:rFonts w:ascii="Times New Roman" w:hAnsi="Times New Roman" w:cs="Times New Roman"/>
          <w:bCs/>
          <w:i/>
        </w:rPr>
        <w:t>Mol</w:t>
      </w:r>
      <w:proofErr w:type="spellEnd"/>
      <w:r w:rsidR="00D04AF2" w:rsidRPr="00D04AF2">
        <w:rPr>
          <w:rFonts w:ascii="Times New Roman" w:hAnsi="Times New Roman" w:cs="Times New Roman"/>
          <w:bCs/>
          <w:i/>
        </w:rPr>
        <w:t xml:space="preserve"> </w:t>
      </w:r>
      <w:proofErr w:type="spellStart"/>
      <w:r w:rsidR="00D04AF2" w:rsidRPr="00D04AF2">
        <w:rPr>
          <w:rFonts w:ascii="Times New Roman" w:hAnsi="Times New Roman" w:cs="Times New Roman"/>
          <w:bCs/>
          <w:i/>
        </w:rPr>
        <w:t>Metab</w:t>
      </w:r>
      <w:proofErr w:type="spellEnd"/>
      <w:r w:rsidR="00D04AF2">
        <w:rPr>
          <w:rFonts w:ascii="Times New Roman" w:hAnsi="Times New Roman" w:cs="Times New Roman"/>
          <w:bCs/>
        </w:rPr>
        <w:t xml:space="preserve">, </w:t>
      </w:r>
      <w:r w:rsidRPr="00BB65E0">
        <w:rPr>
          <w:rFonts w:ascii="Times New Roman" w:hAnsi="Times New Roman" w:cs="Times New Roman"/>
          <w:bCs/>
        </w:rPr>
        <w:t>77</w:t>
      </w:r>
      <w:r w:rsidR="00D04AF2">
        <w:rPr>
          <w:rFonts w:ascii="Times New Roman" w:hAnsi="Times New Roman" w:cs="Times New Roman"/>
          <w:bCs/>
        </w:rPr>
        <w:t xml:space="preserve">, </w:t>
      </w:r>
      <w:r w:rsidRPr="00BB65E0">
        <w:rPr>
          <w:rFonts w:ascii="Times New Roman" w:hAnsi="Times New Roman" w:cs="Times New Roman"/>
          <w:bCs/>
        </w:rPr>
        <w:t>101807.</w:t>
      </w:r>
    </w:p>
    <w:p w14:paraId="75053BEA" w14:textId="38630313"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Naik A, Adeyemi SB, Vyas B, </w:t>
      </w:r>
      <w:r w:rsidR="00D04AF2">
        <w:rPr>
          <w:rFonts w:ascii="Times New Roman" w:hAnsi="Times New Roman" w:cs="Times New Roman"/>
        </w:rPr>
        <w:t xml:space="preserve">&amp; </w:t>
      </w:r>
      <w:r w:rsidRPr="00BB65E0">
        <w:rPr>
          <w:rFonts w:ascii="Times New Roman" w:hAnsi="Times New Roman" w:cs="Times New Roman"/>
        </w:rPr>
        <w:t>Krishnamurthy R</w:t>
      </w:r>
      <w:r w:rsidR="00D04AF2">
        <w:rPr>
          <w:rFonts w:ascii="Times New Roman" w:hAnsi="Times New Roman" w:cs="Times New Roman"/>
        </w:rPr>
        <w:t xml:space="preserve"> (2021)</w:t>
      </w:r>
      <w:r w:rsidRPr="00BB65E0">
        <w:rPr>
          <w:rFonts w:ascii="Times New Roman" w:hAnsi="Times New Roman" w:cs="Times New Roman"/>
        </w:rPr>
        <w:t>. Effect of co-administration of metformin and extracts of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pictus</w:t>
      </w:r>
      <w:proofErr w:type="spellEnd"/>
      <w:r w:rsidRPr="00BB65E0">
        <w:rPr>
          <w:rFonts w:ascii="Times New Roman" w:hAnsi="Times New Roman" w:cs="Times New Roman"/>
        </w:rPr>
        <w:t> </w:t>
      </w:r>
      <w:proofErr w:type="spellStart"/>
      <w:r w:rsidRPr="00BB65E0">
        <w:rPr>
          <w:rFonts w:ascii="Times New Roman" w:hAnsi="Times New Roman" w:cs="Times New Roman"/>
        </w:rPr>
        <w:t>D.Don</w:t>
      </w:r>
      <w:proofErr w:type="spellEnd"/>
      <w:r w:rsidRPr="00BB65E0">
        <w:rPr>
          <w:rFonts w:ascii="Times New Roman" w:hAnsi="Times New Roman" w:cs="Times New Roman"/>
        </w:rPr>
        <w:t xml:space="preserve"> leaves on alloxan-induced diabetes i</w:t>
      </w:r>
      <w:r w:rsidR="00D04AF2">
        <w:rPr>
          <w:rFonts w:ascii="Times New Roman" w:hAnsi="Times New Roman" w:cs="Times New Roman"/>
        </w:rPr>
        <w:t xml:space="preserve">n rats. </w:t>
      </w:r>
      <w:r w:rsidR="00D04AF2" w:rsidRPr="00D04AF2">
        <w:rPr>
          <w:rFonts w:ascii="Times New Roman" w:hAnsi="Times New Roman" w:cs="Times New Roman"/>
          <w:i/>
        </w:rPr>
        <w:t xml:space="preserve">J </w:t>
      </w:r>
      <w:proofErr w:type="spellStart"/>
      <w:r w:rsidR="00D04AF2" w:rsidRPr="00D04AF2">
        <w:rPr>
          <w:rFonts w:ascii="Times New Roman" w:hAnsi="Times New Roman" w:cs="Times New Roman"/>
          <w:i/>
        </w:rPr>
        <w:t>Tradit</w:t>
      </w:r>
      <w:proofErr w:type="spellEnd"/>
      <w:r w:rsidR="00D04AF2" w:rsidRPr="00D04AF2">
        <w:rPr>
          <w:rFonts w:ascii="Times New Roman" w:hAnsi="Times New Roman" w:cs="Times New Roman"/>
          <w:i/>
        </w:rPr>
        <w:t xml:space="preserve"> Complement Med,</w:t>
      </w:r>
      <w:r w:rsidR="00D04AF2">
        <w:rPr>
          <w:rFonts w:ascii="Times New Roman" w:hAnsi="Times New Roman" w:cs="Times New Roman"/>
        </w:rPr>
        <w:t xml:space="preserve"> </w:t>
      </w:r>
      <w:r w:rsidRPr="00BB65E0">
        <w:rPr>
          <w:rFonts w:ascii="Times New Roman" w:hAnsi="Times New Roman" w:cs="Times New Roman"/>
        </w:rPr>
        <w:t>12(3)</w:t>
      </w:r>
      <w:r w:rsidR="00D04AF2">
        <w:rPr>
          <w:rFonts w:ascii="Times New Roman" w:hAnsi="Times New Roman" w:cs="Times New Roman"/>
        </w:rPr>
        <w:t xml:space="preserve">, </w:t>
      </w:r>
      <w:r w:rsidRPr="00BB65E0">
        <w:rPr>
          <w:rFonts w:ascii="Times New Roman" w:hAnsi="Times New Roman" w:cs="Times New Roman"/>
        </w:rPr>
        <w:t>269-280.</w:t>
      </w:r>
    </w:p>
    <w:p w14:paraId="64D87352" w14:textId="6A59ADCC"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Remigante</w:t>
      </w:r>
      <w:proofErr w:type="spellEnd"/>
      <w:r w:rsidRPr="00BB65E0">
        <w:rPr>
          <w:rFonts w:ascii="Times New Roman" w:hAnsi="Times New Roman" w:cs="Times New Roman"/>
        </w:rPr>
        <w:t xml:space="preserve"> A, </w:t>
      </w:r>
      <w:r w:rsidR="00D04AF2">
        <w:rPr>
          <w:rFonts w:ascii="Times New Roman" w:hAnsi="Times New Roman" w:cs="Times New Roman"/>
        </w:rPr>
        <w:t xml:space="preserve">&amp; </w:t>
      </w:r>
      <w:proofErr w:type="spellStart"/>
      <w:r w:rsidRPr="00BB65E0">
        <w:rPr>
          <w:rFonts w:ascii="Times New Roman" w:hAnsi="Times New Roman" w:cs="Times New Roman"/>
        </w:rPr>
        <w:t>Morabito</w:t>
      </w:r>
      <w:proofErr w:type="spellEnd"/>
      <w:r w:rsidRPr="00BB65E0">
        <w:rPr>
          <w:rFonts w:ascii="Times New Roman" w:hAnsi="Times New Roman" w:cs="Times New Roman"/>
        </w:rPr>
        <w:t xml:space="preserve"> R</w:t>
      </w:r>
      <w:r w:rsidR="00D04AF2">
        <w:rPr>
          <w:rFonts w:ascii="Times New Roman" w:hAnsi="Times New Roman" w:cs="Times New Roman"/>
        </w:rPr>
        <w:t xml:space="preserve"> (2022)</w:t>
      </w:r>
      <w:r w:rsidRPr="00BB65E0">
        <w:rPr>
          <w:rFonts w:ascii="Times New Roman" w:hAnsi="Times New Roman" w:cs="Times New Roman"/>
        </w:rPr>
        <w:t xml:space="preserve">. Cellular and Molecular Mechanisms in Oxidative Stress-Related Diseases. </w:t>
      </w:r>
      <w:r w:rsidRPr="00D04AF2">
        <w:rPr>
          <w:rFonts w:ascii="Times New Roman" w:hAnsi="Times New Roman" w:cs="Times New Roman"/>
          <w:i/>
        </w:rPr>
        <w:t>Int J Mol Sci</w:t>
      </w:r>
      <w:r w:rsidRPr="00BB65E0">
        <w:rPr>
          <w:rFonts w:ascii="Times New Roman" w:hAnsi="Times New Roman" w:cs="Times New Roman"/>
        </w:rPr>
        <w:t>. 2022;23(14):8017.</w:t>
      </w:r>
    </w:p>
    <w:p w14:paraId="5ECCFF9B" w14:textId="0A4A16DD"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Rena G, Hardie DG, </w:t>
      </w:r>
      <w:r w:rsidR="00D04AF2">
        <w:rPr>
          <w:rFonts w:ascii="Times New Roman" w:hAnsi="Times New Roman" w:cs="Times New Roman"/>
          <w:bCs/>
        </w:rPr>
        <w:t xml:space="preserve">&amp; </w:t>
      </w:r>
      <w:r w:rsidRPr="00BB65E0">
        <w:rPr>
          <w:rFonts w:ascii="Times New Roman" w:hAnsi="Times New Roman" w:cs="Times New Roman"/>
          <w:bCs/>
        </w:rPr>
        <w:t>Pearson ER</w:t>
      </w:r>
      <w:r w:rsidR="00D04AF2">
        <w:rPr>
          <w:rFonts w:ascii="Times New Roman" w:hAnsi="Times New Roman" w:cs="Times New Roman"/>
          <w:bCs/>
        </w:rPr>
        <w:t xml:space="preserve"> (2017)</w:t>
      </w:r>
      <w:r w:rsidRPr="00BB65E0">
        <w:rPr>
          <w:rFonts w:ascii="Times New Roman" w:hAnsi="Times New Roman" w:cs="Times New Roman"/>
          <w:bCs/>
        </w:rPr>
        <w:t xml:space="preserve">. The mechanisms of action of metformin. </w:t>
      </w:r>
      <w:proofErr w:type="spellStart"/>
      <w:r w:rsidRPr="00D04AF2">
        <w:rPr>
          <w:rFonts w:ascii="Times New Roman" w:hAnsi="Times New Roman" w:cs="Times New Roman"/>
          <w:bCs/>
          <w:i/>
        </w:rPr>
        <w:t>Diabetologia</w:t>
      </w:r>
      <w:proofErr w:type="spellEnd"/>
      <w:r w:rsidR="00D04AF2">
        <w:rPr>
          <w:rFonts w:ascii="Times New Roman" w:hAnsi="Times New Roman" w:cs="Times New Roman"/>
          <w:bCs/>
        </w:rPr>
        <w:t xml:space="preserve">, </w:t>
      </w:r>
      <w:r w:rsidRPr="00BB65E0">
        <w:rPr>
          <w:rFonts w:ascii="Times New Roman" w:hAnsi="Times New Roman" w:cs="Times New Roman"/>
          <w:bCs/>
        </w:rPr>
        <w:t>60(9)</w:t>
      </w:r>
      <w:r w:rsidR="00D04AF2">
        <w:rPr>
          <w:rFonts w:ascii="Times New Roman" w:hAnsi="Times New Roman" w:cs="Times New Roman"/>
          <w:bCs/>
        </w:rPr>
        <w:t xml:space="preserve">, </w:t>
      </w:r>
      <w:r w:rsidRPr="00BB65E0">
        <w:rPr>
          <w:rFonts w:ascii="Times New Roman" w:hAnsi="Times New Roman" w:cs="Times New Roman"/>
          <w:bCs/>
        </w:rPr>
        <w:t xml:space="preserve">1577-1585. </w:t>
      </w:r>
    </w:p>
    <w:p w14:paraId="7976CFF2" w14:textId="0ACBC2F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Richter B, </w:t>
      </w:r>
      <w:proofErr w:type="spellStart"/>
      <w:r w:rsidRPr="00BB65E0">
        <w:rPr>
          <w:rFonts w:ascii="Times New Roman" w:hAnsi="Times New Roman" w:cs="Times New Roman"/>
          <w:bCs/>
        </w:rPr>
        <w:t>Hemmingsen</w:t>
      </w:r>
      <w:proofErr w:type="spellEnd"/>
      <w:r w:rsidRPr="00BB65E0">
        <w:rPr>
          <w:rFonts w:ascii="Times New Roman" w:hAnsi="Times New Roman" w:cs="Times New Roman"/>
          <w:bCs/>
        </w:rPr>
        <w:t xml:space="preserve"> B, </w:t>
      </w:r>
      <w:proofErr w:type="spellStart"/>
      <w:r w:rsidRPr="00BB65E0">
        <w:rPr>
          <w:rFonts w:ascii="Times New Roman" w:hAnsi="Times New Roman" w:cs="Times New Roman"/>
          <w:bCs/>
        </w:rPr>
        <w:t>Metzendorf</w:t>
      </w:r>
      <w:proofErr w:type="spellEnd"/>
      <w:r w:rsidRPr="00BB65E0">
        <w:rPr>
          <w:rFonts w:ascii="Times New Roman" w:hAnsi="Times New Roman" w:cs="Times New Roman"/>
          <w:bCs/>
        </w:rPr>
        <w:t xml:space="preserve"> MI, </w:t>
      </w:r>
      <w:r w:rsidR="00D04AF2">
        <w:rPr>
          <w:rFonts w:ascii="Times New Roman" w:hAnsi="Times New Roman" w:cs="Times New Roman"/>
          <w:bCs/>
        </w:rPr>
        <w:t xml:space="preserve">&amp; </w:t>
      </w:r>
      <w:proofErr w:type="spellStart"/>
      <w:r w:rsidRPr="00BB65E0">
        <w:rPr>
          <w:rFonts w:ascii="Times New Roman" w:hAnsi="Times New Roman" w:cs="Times New Roman"/>
          <w:bCs/>
        </w:rPr>
        <w:t>Takwoingi</w:t>
      </w:r>
      <w:proofErr w:type="spellEnd"/>
      <w:r w:rsidRPr="00BB65E0">
        <w:rPr>
          <w:rFonts w:ascii="Times New Roman" w:hAnsi="Times New Roman" w:cs="Times New Roman"/>
          <w:bCs/>
        </w:rPr>
        <w:t xml:space="preserve"> Y</w:t>
      </w:r>
      <w:r w:rsidR="00D04AF2">
        <w:rPr>
          <w:rFonts w:ascii="Times New Roman" w:hAnsi="Times New Roman" w:cs="Times New Roman"/>
          <w:bCs/>
        </w:rPr>
        <w:t xml:space="preserve"> (2018)</w:t>
      </w:r>
      <w:r w:rsidRPr="00BB65E0">
        <w:rPr>
          <w:rFonts w:ascii="Times New Roman" w:hAnsi="Times New Roman" w:cs="Times New Roman"/>
          <w:bCs/>
        </w:rPr>
        <w:t xml:space="preserve">. Development of type 2 diabetes mellitus in people with intermediate </w:t>
      </w:r>
      <w:proofErr w:type="spellStart"/>
      <w:r w:rsidRPr="00BB65E0">
        <w:rPr>
          <w:rFonts w:ascii="Times New Roman" w:hAnsi="Times New Roman" w:cs="Times New Roman"/>
          <w:bCs/>
        </w:rPr>
        <w:t>hyperglycae</w:t>
      </w:r>
      <w:r w:rsidR="00D04AF2">
        <w:rPr>
          <w:rFonts w:ascii="Times New Roman" w:hAnsi="Times New Roman" w:cs="Times New Roman"/>
          <w:bCs/>
        </w:rPr>
        <w:t>mia</w:t>
      </w:r>
      <w:proofErr w:type="spellEnd"/>
      <w:r w:rsidR="00D04AF2">
        <w:rPr>
          <w:rFonts w:ascii="Times New Roman" w:hAnsi="Times New Roman" w:cs="Times New Roman"/>
          <w:bCs/>
        </w:rPr>
        <w:t xml:space="preserve">. </w:t>
      </w:r>
      <w:r w:rsidR="00D04AF2" w:rsidRPr="00D04AF2">
        <w:rPr>
          <w:rFonts w:ascii="Times New Roman" w:hAnsi="Times New Roman" w:cs="Times New Roman"/>
          <w:bCs/>
          <w:i/>
        </w:rPr>
        <w:t>Cochrane Database Syst Rev</w:t>
      </w:r>
      <w:r w:rsidR="00D04AF2">
        <w:rPr>
          <w:rFonts w:ascii="Times New Roman" w:hAnsi="Times New Roman" w:cs="Times New Roman"/>
          <w:bCs/>
        </w:rPr>
        <w:t>,</w:t>
      </w:r>
      <w:r w:rsidRPr="00BB65E0">
        <w:rPr>
          <w:rFonts w:ascii="Times New Roman" w:hAnsi="Times New Roman" w:cs="Times New Roman"/>
          <w:bCs/>
        </w:rPr>
        <w:t xml:space="preserve"> 10(10)</w:t>
      </w:r>
      <w:r w:rsidR="00D04AF2">
        <w:rPr>
          <w:rFonts w:ascii="Times New Roman" w:hAnsi="Times New Roman" w:cs="Times New Roman"/>
          <w:bCs/>
        </w:rPr>
        <w:t xml:space="preserve">, </w:t>
      </w:r>
      <w:r w:rsidRPr="00BB65E0">
        <w:rPr>
          <w:rFonts w:ascii="Times New Roman" w:hAnsi="Times New Roman" w:cs="Times New Roman"/>
          <w:bCs/>
        </w:rPr>
        <w:t xml:space="preserve">CD012661. </w:t>
      </w:r>
    </w:p>
    <w:p w14:paraId="5E1473AB" w14:textId="3EFF2C25"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Rotimi</w:t>
      </w:r>
      <w:proofErr w:type="spellEnd"/>
      <w:r w:rsidRPr="00BB65E0">
        <w:rPr>
          <w:rFonts w:ascii="Times New Roman" w:hAnsi="Times New Roman" w:cs="Times New Roman"/>
          <w:bCs/>
        </w:rPr>
        <w:t xml:space="preserve"> SO, </w:t>
      </w:r>
      <w:proofErr w:type="spellStart"/>
      <w:r w:rsidRPr="00BB65E0">
        <w:rPr>
          <w:rFonts w:ascii="Times New Roman" w:hAnsi="Times New Roman" w:cs="Times New Roman"/>
          <w:bCs/>
        </w:rPr>
        <w:t>Omotosho</w:t>
      </w:r>
      <w:proofErr w:type="spellEnd"/>
      <w:r w:rsidRPr="00BB65E0">
        <w:rPr>
          <w:rFonts w:ascii="Times New Roman" w:hAnsi="Times New Roman" w:cs="Times New Roman"/>
          <w:bCs/>
        </w:rPr>
        <w:t xml:space="preserve"> OE, </w:t>
      </w:r>
      <w:r w:rsidR="00D04AF2">
        <w:rPr>
          <w:rFonts w:ascii="Times New Roman" w:hAnsi="Times New Roman" w:cs="Times New Roman"/>
          <w:bCs/>
        </w:rPr>
        <w:t xml:space="preserve">&amp; </w:t>
      </w:r>
      <w:proofErr w:type="spellStart"/>
      <w:r w:rsidRPr="00BB65E0">
        <w:rPr>
          <w:rFonts w:ascii="Times New Roman" w:hAnsi="Times New Roman" w:cs="Times New Roman"/>
          <w:bCs/>
        </w:rPr>
        <w:t>Rotimi</w:t>
      </w:r>
      <w:proofErr w:type="spellEnd"/>
      <w:r w:rsidRPr="00BB65E0">
        <w:rPr>
          <w:rFonts w:ascii="Times New Roman" w:hAnsi="Times New Roman" w:cs="Times New Roman"/>
          <w:bCs/>
        </w:rPr>
        <w:t xml:space="preserve"> OA</w:t>
      </w:r>
      <w:r w:rsidR="00D04AF2">
        <w:rPr>
          <w:rFonts w:ascii="Times New Roman" w:hAnsi="Times New Roman" w:cs="Times New Roman"/>
          <w:bCs/>
        </w:rPr>
        <w:t xml:space="preserve"> (2011)</w:t>
      </w:r>
      <w:r w:rsidRPr="00BB65E0">
        <w:rPr>
          <w:rFonts w:ascii="Times New Roman" w:hAnsi="Times New Roman" w:cs="Times New Roman"/>
          <w:bCs/>
        </w:rPr>
        <w:t xml:space="preserve">. Persistence of acidosis in alloxan-induced diabetic rats treated with the juice of </w:t>
      </w:r>
      <w:proofErr w:type="spellStart"/>
      <w:r w:rsidRPr="00BB65E0">
        <w:rPr>
          <w:rFonts w:ascii="Times New Roman" w:hAnsi="Times New Roman" w:cs="Times New Roman"/>
          <w:bCs/>
        </w:rPr>
        <w:t>Asystasia</w:t>
      </w:r>
      <w:proofErr w:type="spellEnd"/>
      <w:r w:rsidRPr="00BB65E0">
        <w:rPr>
          <w:rFonts w:ascii="Times New Roman" w:hAnsi="Times New Roman" w:cs="Times New Roman"/>
          <w:bCs/>
        </w:rPr>
        <w:t xml:space="preserve"> </w:t>
      </w:r>
      <w:proofErr w:type="spellStart"/>
      <w:r w:rsidRPr="00BB65E0">
        <w:rPr>
          <w:rFonts w:ascii="Times New Roman" w:hAnsi="Times New Roman" w:cs="Times New Roman"/>
          <w:bCs/>
        </w:rPr>
        <w:t>gangetica</w:t>
      </w:r>
      <w:proofErr w:type="spellEnd"/>
      <w:r w:rsidRPr="00BB65E0">
        <w:rPr>
          <w:rFonts w:ascii="Times New Roman" w:hAnsi="Times New Roman" w:cs="Times New Roman"/>
          <w:bCs/>
        </w:rPr>
        <w:t xml:space="preserve"> lea</w:t>
      </w:r>
      <w:r w:rsidR="00D04AF2">
        <w:rPr>
          <w:rFonts w:ascii="Times New Roman" w:hAnsi="Times New Roman" w:cs="Times New Roman"/>
          <w:bCs/>
        </w:rPr>
        <w:t xml:space="preserve">ves. </w:t>
      </w:r>
      <w:proofErr w:type="spellStart"/>
      <w:r w:rsidR="00D04AF2" w:rsidRPr="00D04AF2">
        <w:rPr>
          <w:rFonts w:ascii="Times New Roman" w:hAnsi="Times New Roman" w:cs="Times New Roman"/>
          <w:bCs/>
          <w:i/>
        </w:rPr>
        <w:t>Pharmacogn</w:t>
      </w:r>
      <w:proofErr w:type="spellEnd"/>
      <w:r w:rsidR="00D04AF2" w:rsidRPr="00D04AF2">
        <w:rPr>
          <w:rFonts w:ascii="Times New Roman" w:hAnsi="Times New Roman" w:cs="Times New Roman"/>
          <w:bCs/>
          <w:i/>
        </w:rPr>
        <w:t xml:space="preserve"> Mag</w:t>
      </w:r>
      <w:r w:rsidR="00D04AF2">
        <w:rPr>
          <w:rFonts w:ascii="Times New Roman" w:hAnsi="Times New Roman" w:cs="Times New Roman"/>
          <w:bCs/>
        </w:rPr>
        <w:t xml:space="preserve">, 7(25), </w:t>
      </w:r>
      <w:r w:rsidRPr="00BB65E0">
        <w:rPr>
          <w:rFonts w:ascii="Times New Roman" w:hAnsi="Times New Roman" w:cs="Times New Roman"/>
          <w:bCs/>
        </w:rPr>
        <w:t>25-30.</w:t>
      </w:r>
    </w:p>
    <w:p w14:paraId="51A65198" w14:textId="412E4417"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Sanaye</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Sathyapal</w:t>
      </w:r>
      <w:proofErr w:type="spellEnd"/>
      <w:r w:rsidRPr="00BB65E0">
        <w:rPr>
          <w:rFonts w:ascii="Times New Roman" w:hAnsi="Times New Roman" w:cs="Times New Roman"/>
        </w:rPr>
        <w:t xml:space="preserve"> G, </w:t>
      </w:r>
      <w:r w:rsidR="00D04AF2">
        <w:rPr>
          <w:rFonts w:ascii="Times New Roman" w:hAnsi="Times New Roman" w:cs="Times New Roman"/>
        </w:rPr>
        <w:t xml:space="preserve">&amp; </w:t>
      </w:r>
      <w:r w:rsidRPr="00BB65E0">
        <w:rPr>
          <w:rFonts w:ascii="Times New Roman" w:hAnsi="Times New Roman" w:cs="Times New Roman"/>
        </w:rPr>
        <w:t>Kulkarni YA</w:t>
      </w:r>
      <w:r w:rsidR="00D04AF2">
        <w:rPr>
          <w:rFonts w:ascii="Times New Roman" w:hAnsi="Times New Roman" w:cs="Times New Roman"/>
        </w:rPr>
        <w:t xml:space="preserve"> (2022)</w:t>
      </w:r>
      <w:r w:rsidRPr="00BB65E0">
        <w:rPr>
          <w:rFonts w:ascii="Times New Roman" w:hAnsi="Times New Roman" w:cs="Times New Roman"/>
        </w:rPr>
        <w:t>. Effect of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pictus</w:t>
      </w:r>
      <w:proofErr w:type="spellEnd"/>
      <w:r w:rsidRPr="00BB65E0">
        <w:rPr>
          <w:rFonts w:ascii="Times New Roman" w:hAnsi="Times New Roman" w:cs="Times New Roman"/>
          <w:i/>
          <w:iCs/>
        </w:rPr>
        <w:t xml:space="preserve"> per se</w:t>
      </w:r>
      <w:r w:rsidRPr="00BB65E0">
        <w:rPr>
          <w:rFonts w:ascii="Times New Roman" w:hAnsi="Times New Roman" w:cs="Times New Roman"/>
        </w:rPr>
        <w:t xml:space="preserve"> and in combination with Metformin and Enalapril in streptozotocin induced diabetic nephropathy in rats. </w:t>
      </w:r>
      <w:r w:rsidRPr="00D04AF2">
        <w:rPr>
          <w:rFonts w:ascii="Times New Roman" w:hAnsi="Times New Roman" w:cs="Times New Roman"/>
          <w:i/>
        </w:rPr>
        <w:t xml:space="preserve">J Diabetes </w:t>
      </w:r>
      <w:proofErr w:type="spellStart"/>
      <w:r w:rsidRPr="00D04AF2">
        <w:rPr>
          <w:rFonts w:ascii="Times New Roman" w:hAnsi="Times New Roman" w:cs="Times New Roman"/>
          <w:i/>
        </w:rPr>
        <w:t>Metab</w:t>
      </w:r>
      <w:proofErr w:type="spellEnd"/>
      <w:r w:rsidRPr="00D04AF2">
        <w:rPr>
          <w:rFonts w:ascii="Times New Roman" w:hAnsi="Times New Roman" w:cs="Times New Roman"/>
          <w:i/>
        </w:rPr>
        <w:t xml:space="preserve"> </w:t>
      </w:r>
      <w:proofErr w:type="spellStart"/>
      <w:r w:rsidRPr="00D04AF2">
        <w:rPr>
          <w:rFonts w:ascii="Times New Roman" w:hAnsi="Times New Roman" w:cs="Times New Roman"/>
          <w:i/>
        </w:rPr>
        <w:t>Disord</w:t>
      </w:r>
      <w:proofErr w:type="spellEnd"/>
      <w:r w:rsidR="00D04AF2">
        <w:rPr>
          <w:rFonts w:ascii="Times New Roman" w:hAnsi="Times New Roman" w:cs="Times New Roman"/>
        </w:rPr>
        <w:t xml:space="preserve">, </w:t>
      </w:r>
      <w:r w:rsidRPr="00BB65E0">
        <w:rPr>
          <w:rFonts w:ascii="Times New Roman" w:hAnsi="Times New Roman" w:cs="Times New Roman"/>
        </w:rPr>
        <w:t>21(2)</w:t>
      </w:r>
      <w:r w:rsidR="00D04AF2">
        <w:rPr>
          <w:rFonts w:ascii="Times New Roman" w:hAnsi="Times New Roman" w:cs="Times New Roman"/>
        </w:rPr>
        <w:t xml:space="preserve">, </w:t>
      </w:r>
      <w:r w:rsidRPr="00BB65E0">
        <w:rPr>
          <w:rFonts w:ascii="Times New Roman" w:hAnsi="Times New Roman" w:cs="Times New Roman"/>
        </w:rPr>
        <w:t>1349-1358.</w:t>
      </w:r>
    </w:p>
    <w:p w14:paraId="74951253" w14:textId="10350E3E"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lastRenderedPageBreak/>
        <w:t>Serreau</w:t>
      </w:r>
      <w:proofErr w:type="spellEnd"/>
      <w:r w:rsidRPr="00BB65E0">
        <w:rPr>
          <w:rFonts w:ascii="Times New Roman" w:hAnsi="Times New Roman" w:cs="Times New Roman"/>
        </w:rPr>
        <w:t xml:space="preserve"> R, </w:t>
      </w:r>
      <w:proofErr w:type="spellStart"/>
      <w:r w:rsidRPr="00BB65E0">
        <w:rPr>
          <w:rFonts w:ascii="Times New Roman" w:hAnsi="Times New Roman" w:cs="Times New Roman"/>
        </w:rPr>
        <w:t>Amirouche</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Benyamina</w:t>
      </w:r>
      <w:proofErr w:type="spellEnd"/>
      <w:r w:rsidRPr="00BB65E0">
        <w:rPr>
          <w:rFonts w:ascii="Times New Roman" w:hAnsi="Times New Roman" w:cs="Times New Roman"/>
        </w:rPr>
        <w:t xml:space="preserve"> A, </w:t>
      </w:r>
      <w:r w:rsidR="00D04AF2">
        <w:rPr>
          <w:rFonts w:ascii="Times New Roman" w:hAnsi="Times New Roman" w:cs="Times New Roman"/>
        </w:rPr>
        <w:t xml:space="preserve">&amp; </w:t>
      </w:r>
      <w:proofErr w:type="spellStart"/>
      <w:r w:rsidRPr="00BB65E0">
        <w:rPr>
          <w:rFonts w:ascii="Times New Roman" w:hAnsi="Times New Roman" w:cs="Times New Roman"/>
        </w:rPr>
        <w:t>Berteina-Raboin</w:t>
      </w:r>
      <w:proofErr w:type="spellEnd"/>
      <w:r w:rsidRPr="00BB65E0">
        <w:rPr>
          <w:rFonts w:ascii="Times New Roman" w:hAnsi="Times New Roman" w:cs="Times New Roman"/>
        </w:rPr>
        <w:t xml:space="preserve"> S</w:t>
      </w:r>
      <w:r w:rsidR="00D04AF2">
        <w:rPr>
          <w:rFonts w:ascii="Times New Roman" w:hAnsi="Times New Roman" w:cs="Times New Roman"/>
        </w:rPr>
        <w:t xml:space="preserve"> (2024)</w:t>
      </w:r>
      <w:r w:rsidRPr="00BB65E0">
        <w:rPr>
          <w:rFonts w:ascii="Times New Roman" w:hAnsi="Times New Roman" w:cs="Times New Roman"/>
        </w:rPr>
        <w:t>. Propranolol Hydrochloride Psychiatric Effectiveness and Oxidative Stress: An Update. </w:t>
      </w:r>
      <w:r w:rsidRPr="00C43700">
        <w:rPr>
          <w:rFonts w:ascii="Times New Roman" w:hAnsi="Times New Roman" w:cs="Times New Roman"/>
          <w:i/>
        </w:rPr>
        <w:t>Oxygen</w:t>
      </w:r>
      <w:r w:rsidR="00C43700">
        <w:rPr>
          <w:rFonts w:ascii="Times New Roman" w:hAnsi="Times New Roman" w:cs="Times New Roman"/>
        </w:rPr>
        <w:t xml:space="preserve">, </w:t>
      </w:r>
      <w:r w:rsidRPr="00BB65E0">
        <w:rPr>
          <w:rFonts w:ascii="Times New Roman" w:hAnsi="Times New Roman" w:cs="Times New Roman"/>
        </w:rPr>
        <w:t>4(2)</w:t>
      </w:r>
      <w:r w:rsidR="00C43700">
        <w:rPr>
          <w:rFonts w:ascii="Times New Roman" w:hAnsi="Times New Roman" w:cs="Times New Roman"/>
        </w:rPr>
        <w:t xml:space="preserve">, </w:t>
      </w:r>
      <w:r w:rsidRPr="00BB65E0">
        <w:rPr>
          <w:rFonts w:ascii="Times New Roman" w:hAnsi="Times New Roman" w:cs="Times New Roman"/>
        </w:rPr>
        <w:t xml:space="preserve">139-149. </w:t>
      </w:r>
    </w:p>
    <w:p w14:paraId="15ECFFC1" w14:textId="6CB97B1A"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Shabalala SC, Johnson R, </w:t>
      </w:r>
      <w:proofErr w:type="spellStart"/>
      <w:r w:rsidRPr="00BB65E0">
        <w:rPr>
          <w:rFonts w:ascii="Times New Roman" w:hAnsi="Times New Roman" w:cs="Times New Roman"/>
        </w:rPr>
        <w:t>Basson</w:t>
      </w:r>
      <w:proofErr w:type="spellEnd"/>
      <w:r w:rsidRPr="00BB65E0">
        <w:rPr>
          <w:rFonts w:ascii="Times New Roman" w:hAnsi="Times New Roman" w:cs="Times New Roman"/>
        </w:rPr>
        <w:t xml:space="preserve"> AK, </w:t>
      </w:r>
      <w:proofErr w:type="spellStart"/>
      <w:r w:rsidRPr="00BB65E0">
        <w:rPr>
          <w:rFonts w:ascii="Times New Roman" w:hAnsi="Times New Roman" w:cs="Times New Roman"/>
        </w:rPr>
        <w:t>Ziqubu</w:t>
      </w:r>
      <w:proofErr w:type="spellEnd"/>
      <w:r w:rsidRPr="00BB65E0">
        <w:rPr>
          <w:rFonts w:ascii="Times New Roman" w:hAnsi="Times New Roman" w:cs="Times New Roman"/>
        </w:rPr>
        <w:t xml:space="preserve"> K, </w:t>
      </w:r>
      <w:proofErr w:type="spellStart"/>
      <w:r w:rsidRPr="00BB65E0">
        <w:rPr>
          <w:rFonts w:ascii="Times New Roman" w:hAnsi="Times New Roman" w:cs="Times New Roman"/>
        </w:rPr>
        <w:t>Hlengwa</w:t>
      </w:r>
      <w:proofErr w:type="spellEnd"/>
      <w:r w:rsidRPr="00BB65E0">
        <w:rPr>
          <w:rFonts w:ascii="Times New Roman" w:hAnsi="Times New Roman" w:cs="Times New Roman"/>
        </w:rPr>
        <w:t xml:space="preserve"> N, </w:t>
      </w:r>
      <w:proofErr w:type="spellStart"/>
      <w:r w:rsidRPr="00BB65E0">
        <w:rPr>
          <w:rFonts w:ascii="Times New Roman" w:hAnsi="Times New Roman" w:cs="Times New Roman"/>
        </w:rPr>
        <w:t>Mthembu</w:t>
      </w:r>
      <w:proofErr w:type="spellEnd"/>
      <w:r w:rsidRPr="00BB65E0">
        <w:rPr>
          <w:rFonts w:ascii="Times New Roman" w:hAnsi="Times New Roman" w:cs="Times New Roman"/>
        </w:rPr>
        <w:t xml:space="preserve"> SXH, et al</w:t>
      </w:r>
      <w:r w:rsidR="00C43700">
        <w:rPr>
          <w:rFonts w:ascii="Times New Roman" w:hAnsi="Times New Roman" w:cs="Times New Roman"/>
        </w:rPr>
        <w:t xml:space="preserve"> (2022)</w:t>
      </w:r>
      <w:r w:rsidRPr="00BB65E0">
        <w:rPr>
          <w:rFonts w:ascii="Times New Roman" w:hAnsi="Times New Roman" w:cs="Times New Roman"/>
        </w:rPr>
        <w:t xml:space="preserve">. Detrimental Effects of Lipid Peroxidation in Type 2 Diabetes: Exploring the Neutralizing Influence of Antioxidants. </w:t>
      </w:r>
      <w:r w:rsidRPr="00C43700">
        <w:rPr>
          <w:rFonts w:ascii="Times New Roman" w:hAnsi="Times New Roman" w:cs="Times New Roman"/>
          <w:i/>
        </w:rPr>
        <w:t>Antioxidants (Basel)</w:t>
      </w:r>
      <w:r w:rsidR="00C43700">
        <w:rPr>
          <w:rFonts w:ascii="Times New Roman" w:hAnsi="Times New Roman" w:cs="Times New Roman"/>
        </w:rPr>
        <w:t xml:space="preserve">, </w:t>
      </w:r>
      <w:r w:rsidRPr="00BB65E0">
        <w:rPr>
          <w:rFonts w:ascii="Times New Roman" w:hAnsi="Times New Roman" w:cs="Times New Roman"/>
        </w:rPr>
        <w:t>11(10)</w:t>
      </w:r>
      <w:r w:rsidR="00C43700">
        <w:rPr>
          <w:rFonts w:ascii="Times New Roman" w:hAnsi="Times New Roman" w:cs="Times New Roman"/>
        </w:rPr>
        <w:t xml:space="preserve">, </w:t>
      </w:r>
      <w:r w:rsidRPr="00BB65E0">
        <w:rPr>
          <w:rFonts w:ascii="Times New Roman" w:hAnsi="Times New Roman" w:cs="Times New Roman"/>
        </w:rPr>
        <w:t xml:space="preserve">2071. </w:t>
      </w:r>
    </w:p>
    <w:p w14:paraId="401C3D7F" w14:textId="1B44DE62" w:rsidR="006946C1"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Shaphe</w:t>
      </w:r>
      <w:proofErr w:type="spellEnd"/>
      <w:r w:rsidRPr="00BB65E0">
        <w:rPr>
          <w:rFonts w:ascii="Times New Roman" w:hAnsi="Times New Roman" w:cs="Times New Roman"/>
          <w:bCs/>
        </w:rPr>
        <w:t xml:space="preserve"> MA, </w:t>
      </w:r>
      <w:proofErr w:type="spellStart"/>
      <w:r w:rsidRPr="00BB65E0">
        <w:rPr>
          <w:rFonts w:ascii="Times New Roman" w:hAnsi="Times New Roman" w:cs="Times New Roman"/>
          <w:bCs/>
        </w:rPr>
        <w:t>Alshehri</w:t>
      </w:r>
      <w:proofErr w:type="spellEnd"/>
      <w:r w:rsidRPr="00BB65E0">
        <w:rPr>
          <w:rFonts w:ascii="Times New Roman" w:hAnsi="Times New Roman" w:cs="Times New Roman"/>
          <w:bCs/>
        </w:rPr>
        <w:t xml:space="preserve"> MM, </w:t>
      </w:r>
      <w:proofErr w:type="spellStart"/>
      <w:r w:rsidRPr="00BB65E0">
        <w:rPr>
          <w:rFonts w:ascii="Times New Roman" w:hAnsi="Times New Roman" w:cs="Times New Roman"/>
          <w:bCs/>
        </w:rPr>
        <w:t>Alfaifi</w:t>
      </w:r>
      <w:proofErr w:type="spellEnd"/>
      <w:r w:rsidRPr="00BB65E0">
        <w:rPr>
          <w:rFonts w:ascii="Times New Roman" w:hAnsi="Times New Roman" w:cs="Times New Roman"/>
          <w:bCs/>
        </w:rPr>
        <w:t xml:space="preserve"> B, </w:t>
      </w:r>
      <w:proofErr w:type="spellStart"/>
      <w:r w:rsidRPr="00BB65E0">
        <w:rPr>
          <w:rFonts w:ascii="Times New Roman" w:hAnsi="Times New Roman" w:cs="Times New Roman"/>
          <w:bCs/>
        </w:rPr>
        <w:t>Aljahni</w:t>
      </w:r>
      <w:proofErr w:type="spellEnd"/>
      <w:r w:rsidRPr="00BB65E0">
        <w:rPr>
          <w:rFonts w:ascii="Times New Roman" w:hAnsi="Times New Roman" w:cs="Times New Roman"/>
          <w:bCs/>
        </w:rPr>
        <w:t xml:space="preserve"> MA, </w:t>
      </w:r>
      <w:proofErr w:type="spellStart"/>
      <w:r w:rsidRPr="00BB65E0">
        <w:rPr>
          <w:rFonts w:ascii="Times New Roman" w:hAnsi="Times New Roman" w:cs="Times New Roman"/>
          <w:bCs/>
        </w:rPr>
        <w:t>Esht</w:t>
      </w:r>
      <w:proofErr w:type="spellEnd"/>
      <w:r w:rsidRPr="00BB65E0">
        <w:rPr>
          <w:rFonts w:ascii="Times New Roman" w:hAnsi="Times New Roman" w:cs="Times New Roman"/>
          <w:bCs/>
        </w:rPr>
        <w:t xml:space="preserve"> V, Malik S, et al</w:t>
      </w:r>
      <w:r w:rsidR="00C43700">
        <w:rPr>
          <w:rFonts w:ascii="Times New Roman" w:hAnsi="Times New Roman" w:cs="Times New Roman"/>
          <w:bCs/>
        </w:rPr>
        <w:t xml:space="preserve"> (2023)</w:t>
      </w:r>
      <w:r w:rsidRPr="00BB65E0">
        <w:rPr>
          <w:rFonts w:ascii="Times New Roman" w:hAnsi="Times New Roman" w:cs="Times New Roman"/>
          <w:bCs/>
        </w:rPr>
        <w:t>. Assessment of Risk Factors and the Relationship between Hypothyroidism with Hypertension in Diabetes Mellitus Patients: A Cross-Sectional Community-Based Study. </w:t>
      </w:r>
      <w:r w:rsidRPr="00C43700">
        <w:rPr>
          <w:rFonts w:ascii="Times New Roman" w:hAnsi="Times New Roman" w:cs="Times New Roman"/>
          <w:bCs/>
          <w:i/>
        </w:rPr>
        <w:t>J Personalized Med</w:t>
      </w:r>
      <w:r w:rsidR="00C43700">
        <w:rPr>
          <w:rFonts w:ascii="Times New Roman" w:hAnsi="Times New Roman" w:cs="Times New Roman"/>
          <w:bCs/>
        </w:rPr>
        <w:t xml:space="preserve">, </w:t>
      </w:r>
      <w:r w:rsidRPr="00BB65E0">
        <w:rPr>
          <w:rFonts w:ascii="Times New Roman" w:hAnsi="Times New Roman" w:cs="Times New Roman"/>
          <w:bCs/>
        </w:rPr>
        <w:t>13(8)</w:t>
      </w:r>
      <w:r w:rsidR="00C43700">
        <w:rPr>
          <w:rFonts w:ascii="Times New Roman" w:hAnsi="Times New Roman" w:cs="Times New Roman"/>
          <w:bCs/>
        </w:rPr>
        <w:t xml:space="preserve">, </w:t>
      </w:r>
      <w:r w:rsidRPr="00BB65E0">
        <w:rPr>
          <w:rFonts w:ascii="Times New Roman" w:hAnsi="Times New Roman" w:cs="Times New Roman"/>
          <w:bCs/>
        </w:rPr>
        <w:t xml:space="preserve">1231. </w:t>
      </w:r>
    </w:p>
    <w:p w14:paraId="203AD3C2" w14:textId="77777777" w:rsidR="00B04951" w:rsidRPr="00B04951" w:rsidRDefault="00B04951" w:rsidP="00B04951">
      <w:pPr>
        <w:spacing w:line="480" w:lineRule="auto"/>
        <w:ind w:left="1080" w:hanging="720"/>
        <w:jc w:val="both"/>
        <w:rPr>
          <w:rFonts w:ascii="Times New Roman" w:hAnsi="Times New Roman" w:cs="Times New Roman"/>
        </w:rPr>
      </w:pPr>
      <w:proofErr w:type="spellStart"/>
      <w:r w:rsidRPr="00B04951">
        <w:rPr>
          <w:rFonts w:ascii="Times New Roman" w:hAnsi="Times New Roman" w:cs="Times New Roman"/>
        </w:rPr>
        <w:t>Sinha</w:t>
      </w:r>
      <w:proofErr w:type="spellEnd"/>
      <w:r w:rsidRPr="00B04951">
        <w:rPr>
          <w:rFonts w:ascii="Times New Roman" w:hAnsi="Times New Roman" w:cs="Times New Roman"/>
        </w:rPr>
        <w:t xml:space="preserve"> AK (1972).</w:t>
      </w:r>
      <w:r>
        <w:rPr>
          <w:rFonts w:ascii="Times New Roman" w:hAnsi="Times New Roman" w:cs="Times New Roman"/>
        </w:rPr>
        <w:t xml:space="preserve"> </w:t>
      </w:r>
      <w:proofErr w:type="gramStart"/>
      <w:r>
        <w:rPr>
          <w:rFonts w:ascii="Times New Roman" w:hAnsi="Times New Roman" w:cs="Times New Roman"/>
        </w:rPr>
        <w:t>Colorimetric assay of catalase.</w:t>
      </w:r>
      <w:proofErr w:type="gramEnd"/>
      <w:r w:rsidRPr="00B04951">
        <w:rPr>
          <w:rFonts w:ascii="Times New Roman" w:hAnsi="Times New Roman" w:cs="Times New Roman"/>
        </w:rPr>
        <w:t xml:space="preserve"> </w:t>
      </w:r>
      <w:r w:rsidRPr="00B04951">
        <w:rPr>
          <w:rFonts w:ascii="Times New Roman" w:hAnsi="Times New Roman" w:cs="Times New Roman"/>
          <w:i/>
        </w:rPr>
        <w:t>Ana</w:t>
      </w:r>
      <w:r>
        <w:rPr>
          <w:rFonts w:ascii="Times New Roman" w:hAnsi="Times New Roman" w:cs="Times New Roman"/>
          <w:i/>
        </w:rPr>
        <w:t xml:space="preserve">l </w:t>
      </w:r>
      <w:proofErr w:type="spellStart"/>
      <w:r>
        <w:rPr>
          <w:rFonts w:ascii="Times New Roman" w:hAnsi="Times New Roman" w:cs="Times New Roman"/>
          <w:i/>
        </w:rPr>
        <w:t>B</w:t>
      </w:r>
      <w:r w:rsidRPr="00B04951">
        <w:rPr>
          <w:rFonts w:ascii="Times New Roman" w:hAnsi="Times New Roman" w:cs="Times New Roman"/>
          <w:i/>
        </w:rPr>
        <w:t>iochem</w:t>
      </w:r>
      <w:proofErr w:type="spellEnd"/>
      <w:r>
        <w:rPr>
          <w:rFonts w:ascii="Times New Roman" w:hAnsi="Times New Roman" w:cs="Times New Roman"/>
          <w:i/>
        </w:rPr>
        <w:t>,</w:t>
      </w:r>
      <w:r w:rsidRPr="00B04951">
        <w:rPr>
          <w:rFonts w:ascii="Times New Roman" w:hAnsi="Times New Roman" w:cs="Times New Roman"/>
          <w:i/>
        </w:rPr>
        <w:t xml:space="preserve"> </w:t>
      </w:r>
      <w:r>
        <w:rPr>
          <w:rFonts w:ascii="Times New Roman" w:hAnsi="Times New Roman" w:cs="Times New Roman"/>
        </w:rPr>
        <w:t xml:space="preserve">47, </w:t>
      </w:r>
      <w:r w:rsidRPr="00B04951">
        <w:rPr>
          <w:rFonts w:ascii="Times New Roman" w:hAnsi="Times New Roman" w:cs="Times New Roman"/>
        </w:rPr>
        <w:t>389-394.</w:t>
      </w:r>
    </w:p>
    <w:p w14:paraId="166FF553" w14:textId="1E4CCD00"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Srinivasan</w:t>
      </w:r>
      <w:proofErr w:type="spellEnd"/>
      <w:r w:rsidRPr="00BB65E0">
        <w:rPr>
          <w:rFonts w:ascii="Times New Roman" w:hAnsi="Times New Roman" w:cs="Times New Roman"/>
          <w:bCs/>
        </w:rPr>
        <w:t xml:space="preserve"> AV</w:t>
      </w:r>
      <w:r w:rsidR="00C43700">
        <w:rPr>
          <w:rFonts w:ascii="Times New Roman" w:hAnsi="Times New Roman" w:cs="Times New Roman"/>
          <w:bCs/>
        </w:rPr>
        <w:t xml:space="preserve"> (2019)</w:t>
      </w:r>
      <w:r w:rsidRPr="00BB65E0">
        <w:rPr>
          <w:rFonts w:ascii="Times New Roman" w:hAnsi="Times New Roman" w:cs="Times New Roman"/>
          <w:bCs/>
        </w:rPr>
        <w:t xml:space="preserve">. Propranolol: A 50-Year Historical Perspective. </w:t>
      </w:r>
      <w:r w:rsidRPr="00B04951">
        <w:rPr>
          <w:rFonts w:ascii="Times New Roman" w:hAnsi="Times New Roman" w:cs="Times New Roman"/>
          <w:bCs/>
          <w:i/>
        </w:rPr>
        <w:t xml:space="preserve">Ann Indian </w:t>
      </w:r>
      <w:proofErr w:type="spellStart"/>
      <w:r w:rsidRPr="00B04951">
        <w:rPr>
          <w:rFonts w:ascii="Times New Roman" w:hAnsi="Times New Roman" w:cs="Times New Roman"/>
          <w:bCs/>
          <w:i/>
        </w:rPr>
        <w:t>Acad</w:t>
      </w:r>
      <w:proofErr w:type="spellEnd"/>
      <w:r w:rsidRPr="00B04951">
        <w:rPr>
          <w:rFonts w:ascii="Times New Roman" w:hAnsi="Times New Roman" w:cs="Times New Roman"/>
          <w:bCs/>
          <w:i/>
        </w:rPr>
        <w:t xml:space="preserve"> </w:t>
      </w:r>
      <w:proofErr w:type="spellStart"/>
      <w:r w:rsidRPr="00B04951">
        <w:rPr>
          <w:rFonts w:ascii="Times New Roman" w:hAnsi="Times New Roman" w:cs="Times New Roman"/>
          <w:bCs/>
          <w:i/>
        </w:rPr>
        <w:t>Neurol</w:t>
      </w:r>
      <w:proofErr w:type="spellEnd"/>
      <w:r w:rsidR="00C43700">
        <w:rPr>
          <w:rFonts w:ascii="Times New Roman" w:hAnsi="Times New Roman" w:cs="Times New Roman"/>
          <w:bCs/>
        </w:rPr>
        <w:t xml:space="preserve">, </w:t>
      </w:r>
      <w:r w:rsidRPr="00BB65E0">
        <w:rPr>
          <w:rFonts w:ascii="Times New Roman" w:hAnsi="Times New Roman" w:cs="Times New Roman"/>
          <w:bCs/>
        </w:rPr>
        <w:t>22(1)</w:t>
      </w:r>
      <w:r w:rsidR="00C43700">
        <w:rPr>
          <w:rFonts w:ascii="Times New Roman" w:hAnsi="Times New Roman" w:cs="Times New Roman"/>
          <w:bCs/>
        </w:rPr>
        <w:t xml:space="preserve">, </w:t>
      </w:r>
      <w:r w:rsidRPr="00BB65E0">
        <w:rPr>
          <w:rFonts w:ascii="Times New Roman" w:hAnsi="Times New Roman" w:cs="Times New Roman"/>
          <w:bCs/>
        </w:rPr>
        <w:t xml:space="preserve">21-26. </w:t>
      </w:r>
    </w:p>
    <w:p w14:paraId="60232FDE" w14:textId="262B8318" w:rsidR="006946C1" w:rsidRDefault="006946C1" w:rsidP="00BB65E0">
      <w:pPr>
        <w:spacing w:before="240" w:after="200" w:line="480" w:lineRule="auto"/>
        <w:ind w:left="1080" w:hanging="720"/>
        <w:jc w:val="both"/>
        <w:rPr>
          <w:rFonts w:ascii="Times New Roman" w:hAnsi="Times New Roman" w:cs="Times New Roman"/>
        </w:rPr>
      </w:pPr>
      <w:r w:rsidRPr="00BB65E0">
        <w:rPr>
          <w:rFonts w:ascii="Times New Roman" w:hAnsi="Times New Roman" w:cs="Times New Roman"/>
        </w:rPr>
        <w:t xml:space="preserve">Tang D, Liu L, </w:t>
      </w:r>
      <w:proofErr w:type="spellStart"/>
      <w:r w:rsidRPr="00BB65E0">
        <w:rPr>
          <w:rFonts w:ascii="Times New Roman" w:hAnsi="Times New Roman" w:cs="Times New Roman"/>
        </w:rPr>
        <w:t>Ajiakber</w:t>
      </w:r>
      <w:proofErr w:type="spellEnd"/>
      <w:r w:rsidRPr="00BB65E0">
        <w:rPr>
          <w:rFonts w:ascii="Times New Roman" w:hAnsi="Times New Roman" w:cs="Times New Roman"/>
        </w:rPr>
        <w:t xml:space="preserve"> D, Ye J, Xu J, Xin X, et al</w:t>
      </w:r>
      <w:r w:rsidR="00C43700">
        <w:rPr>
          <w:rFonts w:ascii="Times New Roman" w:hAnsi="Times New Roman" w:cs="Times New Roman"/>
        </w:rPr>
        <w:t xml:space="preserve"> (2018)</w:t>
      </w:r>
      <w:r w:rsidRPr="00BB65E0">
        <w:rPr>
          <w:rFonts w:ascii="Times New Roman" w:hAnsi="Times New Roman" w:cs="Times New Roman"/>
        </w:rPr>
        <w:t>. Anti-diabetic Effect of </w:t>
      </w:r>
      <w:proofErr w:type="spellStart"/>
      <w:r w:rsidRPr="00BB65E0">
        <w:rPr>
          <w:rFonts w:ascii="Times New Roman" w:hAnsi="Times New Roman" w:cs="Times New Roman"/>
          <w:i/>
          <w:iCs/>
        </w:rPr>
        <w:t>Punica</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granatum</w:t>
      </w:r>
      <w:proofErr w:type="spellEnd"/>
      <w:r w:rsidRPr="00BB65E0">
        <w:rPr>
          <w:rFonts w:ascii="Times New Roman" w:hAnsi="Times New Roman" w:cs="Times New Roman"/>
        </w:rPr>
        <w:t xml:space="preserve"> Flower Polyphenols Extract in Type 2 Diabetic Rats: Activation of </w:t>
      </w:r>
      <w:proofErr w:type="spellStart"/>
      <w:r w:rsidRPr="00BB65E0">
        <w:rPr>
          <w:rFonts w:ascii="Times New Roman" w:hAnsi="Times New Roman" w:cs="Times New Roman"/>
        </w:rPr>
        <w:t>Akt</w:t>
      </w:r>
      <w:proofErr w:type="spellEnd"/>
      <w:r w:rsidRPr="00BB65E0">
        <w:rPr>
          <w:rFonts w:ascii="Times New Roman" w:hAnsi="Times New Roman" w:cs="Times New Roman"/>
        </w:rPr>
        <w:t xml:space="preserve">/GSK-3β and Inhibition of IRE1α-XBP1 Pathways. </w:t>
      </w:r>
      <w:r w:rsidRPr="00C43700">
        <w:rPr>
          <w:rFonts w:ascii="Times New Roman" w:hAnsi="Times New Roman" w:cs="Times New Roman"/>
          <w:i/>
        </w:rPr>
        <w:t>Fron</w:t>
      </w:r>
      <w:r w:rsidR="00C43700" w:rsidRPr="00C43700">
        <w:rPr>
          <w:rFonts w:ascii="Times New Roman" w:hAnsi="Times New Roman" w:cs="Times New Roman"/>
          <w:i/>
        </w:rPr>
        <w:t xml:space="preserve">t </w:t>
      </w:r>
      <w:proofErr w:type="spellStart"/>
      <w:r w:rsidR="00C43700" w:rsidRPr="00C43700">
        <w:rPr>
          <w:rFonts w:ascii="Times New Roman" w:hAnsi="Times New Roman" w:cs="Times New Roman"/>
          <w:i/>
        </w:rPr>
        <w:t>Endocrinol</w:t>
      </w:r>
      <w:proofErr w:type="spellEnd"/>
      <w:r w:rsidR="00C43700" w:rsidRPr="00C43700">
        <w:rPr>
          <w:rFonts w:ascii="Times New Roman" w:hAnsi="Times New Roman" w:cs="Times New Roman"/>
          <w:i/>
        </w:rPr>
        <w:t xml:space="preserve"> (Lausanne)</w:t>
      </w:r>
      <w:r w:rsidR="00C43700">
        <w:rPr>
          <w:rFonts w:ascii="Times New Roman" w:hAnsi="Times New Roman" w:cs="Times New Roman"/>
        </w:rPr>
        <w:t xml:space="preserve">, 9, </w:t>
      </w:r>
      <w:r w:rsidRPr="00BB65E0">
        <w:rPr>
          <w:rFonts w:ascii="Times New Roman" w:hAnsi="Times New Roman" w:cs="Times New Roman"/>
        </w:rPr>
        <w:t>586.</w:t>
      </w:r>
    </w:p>
    <w:p w14:paraId="6F04D891" w14:textId="77777777" w:rsidR="00511071" w:rsidRPr="00511071" w:rsidRDefault="00511071" w:rsidP="00511071">
      <w:pPr>
        <w:spacing w:line="480" w:lineRule="auto"/>
        <w:ind w:left="1080" w:hanging="720"/>
        <w:jc w:val="both"/>
        <w:rPr>
          <w:rFonts w:ascii="Times New Roman" w:hAnsi="Times New Roman" w:cs="Times New Roman"/>
        </w:rPr>
      </w:pPr>
      <w:r w:rsidRPr="00511071">
        <w:rPr>
          <w:rFonts w:ascii="Times New Roman" w:hAnsi="Times New Roman" w:cs="Times New Roman"/>
          <w:shd w:val="clear" w:color="auto" w:fill="FFFFFF"/>
        </w:rPr>
        <w:t>Tsai CK, Chen BH, Chen HH, Hsieh RJ, Lee JC, Chu YT, Lu WH</w:t>
      </w:r>
      <w:r>
        <w:rPr>
          <w:rFonts w:ascii="Times New Roman" w:hAnsi="Times New Roman" w:cs="Times New Roman"/>
          <w:shd w:val="clear" w:color="auto" w:fill="FFFFFF"/>
        </w:rPr>
        <w:t xml:space="preserve"> (2022)</w:t>
      </w:r>
      <w:r w:rsidRPr="00511071">
        <w:rPr>
          <w:rFonts w:ascii="Times New Roman" w:hAnsi="Times New Roman" w:cs="Times New Roman"/>
          <w:shd w:val="clear" w:color="auto" w:fill="FFFFFF"/>
        </w:rPr>
        <w:t xml:space="preserve">. Low-Dose Propranolol Prevents Functional Decline in Catecholamine-Induced Acute Heart Failure in Rats. </w:t>
      </w:r>
      <w:proofErr w:type="gramStart"/>
      <w:r w:rsidRPr="00511071">
        <w:rPr>
          <w:rFonts w:ascii="Times New Roman" w:hAnsi="Times New Roman" w:cs="Times New Roman"/>
          <w:i/>
          <w:shd w:val="clear" w:color="auto" w:fill="FFFFFF"/>
        </w:rPr>
        <w:t>Toxics</w:t>
      </w:r>
      <w:r>
        <w:rPr>
          <w:rFonts w:ascii="Times New Roman" w:hAnsi="Times New Roman" w:cs="Times New Roman"/>
          <w:shd w:val="clear" w:color="auto" w:fill="FFFFFF"/>
        </w:rPr>
        <w:t xml:space="preserve">, </w:t>
      </w:r>
      <w:r w:rsidRPr="00511071">
        <w:rPr>
          <w:rFonts w:ascii="Times New Roman" w:hAnsi="Times New Roman" w:cs="Times New Roman"/>
          <w:shd w:val="clear" w:color="auto" w:fill="FFFFFF"/>
        </w:rPr>
        <w:t>10(5)</w:t>
      </w:r>
      <w:r>
        <w:rPr>
          <w:rFonts w:ascii="Times New Roman" w:hAnsi="Times New Roman" w:cs="Times New Roman"/>
          <w:shd w:val="clear" w:color="auto" w:fill="FFFFFF"/>
        </w:rPr>
        <w:t xml:space="preserve">, </w:t>
      </w:r>
      <w:r w:rsidRPr="00511071">
        <w:rPr>
          <w:rFonts w:ascii="Times New Roman" w:hAnsi="Times New Roman" w:cs="Times New Roman"/>
          <w:shd w:val="clear" w:color="auto" w:fill="FFFFFF"/>
        </w:rPr>
        <w:t>238.</w:t>
      </w:r>
      <w:proofErr w:type="gramEnd"/>
      <w:r w:rsidRPr="00511071">
        <w:rPr>
          <w:rFonts w:ascii="Times New Roman" w:hAnsi="Times New Roman" w:cs="Times New Roman"/>
          <w:shd w:val="clear" w:color="auto" w:fill="FFFFFF"/>
        </w:rPr>
        <w:t xml:space="preserve"> </w:t>
      </w:r>
    </w:p>
    <w:p w14:paraId="40F032C3" w14:textId="2A36D06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 xml:space="preserve">Yang L, Sun X, Zhao Y, </w:t>
      </w:r>
      <w:r w:rsidR="00C43700">
        <w:rPr>
          <w:rFonts w:ascii="Times New Roman" w:hAnsi="Times New Roman" w:cs="Times New Roman"/>
          <w:bCs/>
        </w:rPr>
        <w:t xml:space="preserve">&amp; </w:t>
      </w:r>
      <w:r w:rsidRPr="00BB65E0">
        <w:rPr>
          <w:rFonts w:ascii="Times New Roman" w:hAnsi="Times New Roman" w:cs="Times New Roman"/>
          <w:bCs/>
        </w:rPr>
        <w:t>Tao H</w:t>
      </w:r>
      <w:r w:rsidR="00C43700">
        <w:rPr>
          <w:rFonts w:ascii="Times New Roman" w:hAnsi="Times New Roman" w:cs="Times New Roman"/>
          <w:bCs/>
        </w:rPr>
        <w:t xml:space="preserve"> (2022)</w:t>
      </w:r>
      <w:r w:rsidRPr="00BB65E0">
        <w:rPr>
          <w:rFonts w:ascii="Times New Roman" w:hAnsi="Times New Roman" w:cs="Times New Roman"/>
          <w:bCs/>
        </w:rPr>
        <w:t xml:space="preserve">. Effects of Antihypertensive Drugs on Thyroid Function in Type 2 Diabetes Patients With </w:t>
      </w:r>
      <w:proofErr w:type="spellStart"/>
      <w:r w:rsidRPr="00BB65E0">
        <w:rPr>
          <w:rFonts w:ascii="Times New Roman" w:hAnsi="Times New Roman" w:cs="Times New Roman"/>
          <w:bCs/>
        </w:rPr>
        <w:t>Euthyroidism</w:t>
      </w:r>
      <w:proofErr w:type="spellEnd"/>
      <w:r w:rsidRPr="00BB65E0">
        <w:rPr>
          <w:rFonts w:ascii="Times New Roman" w:hAnsi="Times New Roman" w:cs="Times New Roman"/>
          <w:bCs/>
        </w:rPr>
        <w:t xml:space="preserve">. </w:t>
      </w:r>
      <w:r w:rsidRPr="00B04951">
        <w:rPr>
          <w:rFonts w:ascii="Times New Roman" w:hAnsi="Times New Roman" w:cs="Times New Roman"/>
          <w:bCs/>
          <w:i/>
        </w:rPr>
        <w:t xml:space="preserve">Front </w:t>
      </w:r>
      <w:proofErr w:type="spellStart"/>
      <w:r w:rsidR="00C43700" w:rsidRPr="00B04951">
        <w:rPr>
          <w:rFonts w:ascii="Times New Roman" w:hAnsi="Times New Roman" w:cs="Times New Roman"/>
          <w:bCs/>
          <w:i/>
        </w:rPr>
        <w:t>Pharmacol</w:t>
      </w:r>
      <w:proofErr w:type="spellEnd"/>
      <w:r w:rsidR="00C43700">
        <w:rPr>
          <w:rFonts w:ascii="Times New Roman" w:hAnsi="Times New Roman" w:cs="Times New Roman"/>
          <w:bCs/>
        </w:rPr>
        <w:t xml:space="preserve">, 13, </w:t>
      </w:r>
      <w:r w:rsidRPr="00BB65E0">
        <w:rPr>
          <w:rFonts w:ascii="Times New Roman" w:hAnsi="Times New Roman" w:cs="Times New Roman"/>
          <w:bCs/>
        </w:rPr>
        <w:t xml:space="preserve">802159. </w:t>
      </w:r>
    </w:p>
    <w:p w14:paraId="3E6CB7FB" w14:textId="77777777" w:rsidR="00B04951" w:rsidRDefault="006946C1" w:rsidP="00B04951">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Yasin YS, </w:t>
      </w:r>
      <w:proofErr w:type="spellStart"/>
      <w:r w:rsidRPr="00BB65E0">
        <w:rPr>
          <w:rFonts w:ascii="Times New Roman" w:hAnsi="Times New Roman" w:cs="Times New Roman"/>
        </w:rPr>
        <w:t>Hashim</w:t>
      </w:r>
      <w:proofErr w:type="spellEnd"/>
      <w:r w:rsidRPr="00BB65E0">
        <w:rPr>
          <w:rFonts w:ascii="Times New Roman" w:hAnsi="Times New Roman" w:cs="Times New Roman"/>
        </w:rPr>
        <w:t xml:space="preserve"> WS, </w:t>
      </w:r>
      <w:r w:rsidR="00C43700">
        <w:rPr>
          <w:rFonts w:ascii="Times New Roman" w:hAnsi="Times New Roman" w:cs="Times New Roman"/>
        </w:rPr>
        <w:t xml:space="preserve">&amp; </w:t>
      </w:r>
      <w:proofErr w:type="spellStart"/>
      <w:r w:rsidRPr="00BB65E0">
        <w:rPr>
          <w:rFonts w:ascii="Times New Roman" w:hAnsi="Times New Roman" w:cs="Times New Roman"/>
        </w:rPr>
        <w:t>Qader</w:t>
      </w:r>
      <w:proofErr w:type="spellEnd"/>
      <w:r w:rsidRPr="00BB65E0">
        <w:rPr>
          <w:rFonts w:ascii="Times New Roman" w:hAnsi="Times New Roman" w:cs="Times New Roman"/>
        </w:rPr>
        <w:t xml:space="preserve"> SM</w:t>
      </w:r>
      <w:r w:rsidR="00C43700">
        <w:rPr>
          <w:rFonts w:ascii="Times New Roman" w:hAnsi="Times New Roman" w:cs="Times New Roman"/>
        </w:rPr>
        <w:t xml:space="preserve"> (2022)</w:t>
      </w:r>
      <w:r w:rsidRPr="00BB65E0">
        <w:rPr>
          <w:rFonts w:ascii="Times New Roman" w:hAnsi="Times New Roman" w:cs="Times New Roman"/>
        </w:rPr>
        <w:t xml:space="preserve">. Evaluation of metformin performance on alloxan-induced diabetic rabbits. </w:t>
      </w:r>
      <w:r w:rsidRPr="00B04951">
        <w:rPr>
          <w:rFonts w:ascii="Times New Roman" w:hAnsi="Times New Roman" w:cs="Times New Roman"/>
          <w:i/>
        </w:rPr>
        <w:t>J Med Life</w:t>
      </w:r>
      <w:r w:rsidR="00C43700">
        <w:rPr>
          <w:rFonts w:ascii="Times New Roman" w:hAnsi="Times New Roman" w:cs="Times New Roman"/>
        </w:rPr>
        <w:t xml:space="preserve">, </w:t>
      </w:r>
      <w:r w:rsidRPr="00BB65E0">
        <w:rPr>
          <w:rFonts w:ascii="Times New Roman" w:hAnsi="Times New Roman" w:cs="Times New Roman"/>
        </w:rPr>
        <w:t>15(3)</w:t>
      </w:r>
      <w:r w:rsidR="00C43700">
        <w:rPr>
          <w:rFonts w:ascii="Times New Roman" w:hAnsi="Times New Roman" w:cs="Times New Roman"/>
        </w:rPr>
        <w:t xml:space="preserve">, </w:t>
      </w:r>
      <w:r w:rsidRPr="00BB65E0">
        <w:rPr>
          <w:rFonts w:ascii="Times New Roman" w:hAnsi="Times New Roman" w:cs="Times New Roman"/>
        </w:rPr>
        <w:t xml:space="preserve">405-407. </w:t>
      </w:r>
      <w:bookmarkEnd w:id="8"/>
    </w:p>
    <w:sectPr w:rsidR="00B04951" w:rsidSect="0097263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8E411" w14:textId="77777777" w:rsidR="00CB13D4" w:rsidRDefault="00CB13D4" w:rsidP="0074647A">
      <w:pPr>
        <w:spacing w:after="0" w:line="240" w:lineRule="auto"/>
      </w:pPr>
      <w:r>
        <w:separator/>
      </w:r>
    </w:p>
  </w:endnote>
  <w:endnote w:type="continuationSeparator" w:id="0">
    <w:p w14:paraId="1AEDEC00" w14:textId="77777777" w:rsidR="00CB13D4" w:rsidRDefault="00CB13D4" w:rsidP="0074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DDE0" w14:textId="77777777" w:rsidR="00E1652C" w:rsidRDefault="00E16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708812"/>
      <w:docPartObj>
        <w:docPartGallery w:val="Page Numbers (Bottom of Page)"/>
        <w:docPartUnique/>
      </w:docPartObj>
    </w:sdtPr>
    <w:sdtEndPr>
      <w:rPr>
        <w:noProof/>
      </w:rPr>
    </w:sdtEndPr>
    <w:sdtContent>
      <w:p w14:paraId="7D887211" w14:textId="51D2BF8C" w:rsidR="00E1652C" w:rsidRDefault="00E1652C">
        <w:pPr>
          <w:pStyle w:val="Footer"/>
          <w:jc w:val="center"/>
        </w:pPr>
        <w:r>
          <w:fldChar w:fldCharType="begin"/>
        </w:r>
        <w:r>
          <w:instrText xml:space="preserve"> PAGE   \* MERGEFORMAT </w:instrText>
        </w:r>
        <w:r>
          <w:fldChar w:fldCharType="separate"/>
        </w:r>
        <w:r w:rsidR="000C0A8C">
          <w:rPr>
            <w:noProof/>
          </w:rPr>
          <w:t>16</w:t>
        </w:r>
        <w:r>
          <w:rPr>
            <w:noProof/>
          </w:rPr>
          <w:fldChar w:fldCharType="end"/>
        </w:r>
      </w:p>
    </w:sdtContent>
  </w:sdt>
  <w:p w14:paraId="7BEE04EF" w14:textId="77777777" w:rsidR="00E1652C" w:rsidRDefault="00E16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F061" w14:textId="77777777" w:rsidR="00E1652C" w:rsidRDefault="00E16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0C917" w14:textId="77777777" w:rsidR="00CB13D4" w:rsidRDefault="00CB13D4" w:rsidP="0074647A">
      <w:pPr>
        <w:spacing w:after="0" w:line="240" w:lineRule="auto"/>
      </w:pPr>
      <w:r>
        <w:separator/>
      </w:r>
    </w:p>
  </w:footnote>
  <w:footnote w:type="continuationSeparator" w:id="0">
    <w:p w14:paraId="4AC67CA2" w14:textId="77777777" w:rsidR="00CB13D4" w:rsidRDefault="00CB13D4" w:rsidP="0074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387A5" w14:textId="779BE616" w:rsidR="00E1652C" w:rsidRDefault="00E1652C">
    <w:pPr>
      <w:pStyle w:val="Header"/>
    </w:pPr>
    <w:r>
      <w:rPr>
        <w:noProof/>
      </w:rPr>
      <w:pict w14:anchorId="28FC7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8D51C" w14:textId="2514FF80" w:rsidR="00E1652C" w:rsidRDefault="00E1652C">
    <w:pPr>
      <w:pStyle w:val="Header"/>
    </w:pPr>
    <w:r>
      <w:rPr>
        <w:noProof/>
      </w:rPr>
      <w:pict w14:anchorId="06EF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978D2" w14:textId="77F30202" w:rsidR="00E1652C" w:rsidRDefault="00E1652C">
    <w:pPr>
      <w:pStyle w:val="Header"/>
    </w:pPr>
    <w:r>
      <w:rPr>
        <w:noProof/>
      </w:rPr>
      <w:pict w14:anchorId="4D84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330"/>
    <w:multiLevelType w:val="hybridMultilevel"/>
    <w:tmpl w:val="C960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E737B1"/>
    <w:multiLevelType w:val="hybridMultilevel"/>
    <w:tmpl w:val="926A5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D7FDB"/>
    <w:multiLevelType w:val="hybridMultilevel"/>
    <w:tmpl w:val="54EA1C64"/>
    <w:lvl w:ilvl="0" w:tplc="8B88572C">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130AB"/>
    <w:multiLevelType w:val="hybridMultilevel"/>
    <w:tmpl w:val="83EED51A"/>
    <w:styleLink w:val="ImportedStyle1"/>
    <w:lvl w:ilvl="0" w:tplc="CF14F1A0">
      <w:start w:val="1"/>
      <w:numFmt w:val="bullet"/>
      <w:lvlText w:val="·"/>
      <w:lvlJc w:val="left"/>
      <w:pPr>
        <w:tabs>
          <w:tab w:val="left" w:pos="237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C8CF60">
      <w:start w:val="1"/>
      <w:numFmt w:val="bullet"/>
      <w:lvlText w:val="·"/>
      <w:lvlJc w:val="left"/>
      <w:pPr>
        <w:tabs>
          <w:tab w:val="left" w:pos="23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C482F4">
      <w:start w:val="1"/>
      <w:numFmt w:val="bullet"/>
      <w:lvlText w:val="·"/>
      <w:lvlJc w:val="left"/>
      <w:pPr>
        <w:tabs>
          <w:tab w:val="left" w:pos="237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F145F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A81F2">
      <w:start w:val="1"/>
      <w:numFmt w:val="bullet"/>
      <w:lvlText w:val="·"/>
      <w:lvlJc w:val="left"/>
      <w:pPr>
        <w:tabs>
          <w:tab w:val="left" w:pos="237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6BAD4D4">
      <w:start w:val="1"/>
      <w:numFmt w:val="bullet"/>
      <w:lvlText w:val="·"/>
      <w:lvlJc w:val="left"/>
      <w:pPr>
        <w:tabs>
          <w:tab w:val="left" w:pos="237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1547160">
      <w:start w:val="1"/>
      <w:numFmt w:val="bullet"/>
      <w:lvlText w:val="·"/>
      <w:lvlJc w:val="left"/>
      <w:pPr>
        <w:tabs>
          <w:tab w:val="left" w:pos="237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782D5E">
      <w:start w:val="1"/>
      <w:numFmt w:val="bullet"/>
      <w:lvlText w:val="·"/>
      <w:lvlJc w:val="left"/>
      <w:pPr>
        <w:tabs>
          <w:tab w:val="left" w:pos="237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90EA1BA">
      <w:start w:val="1"/>
      <w:numFmt w:val="bullet"/>
      <w:lvlText w:val="·"/>
      <w:lvlJc w:val="left"/>
      <w:pPr>
        <w:tabs>
          <w:tab w:val="left" w:pos="237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824726F"/>
    <w:multiLevelType w:val="hybridMultilevel"/>
    <w:tmpl w:val="83EED51A"/>
    <w:numStyleLink w:val="ImportedStyle1"/>
  </w:abstractNum>
  <w:abstractNum w:abstractNumId="5">
    <w:nsid w:val="6B754654"/>
    <w:multiLevelType w:val="hybridMultilevel"/>
    <w:tmpl w:val="ACE8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4C"/>
    <w:rsid w:val="00017E7F"/>
    <w:rsid w:val="00036018"/>
    <w:rsid w:val="00036D60"/>
    <w:rsid w:val="00037A4C"/>
    <w:rsid w:val="000408B3"/>
    <w:rsid w:val="00040AA3"/>
    <w:rsid w:val="00045897"/>
    <w:rsid w:val="0006460A"/>
    <w:rsid w:val="00067784"/>
    <w:rsid w:val="0007551C"/>
    <w:rsid w:val="00085467"/>
    <w:rsid w:val="00092577"/>
    <w:rsid w:val="00094B13"/>
    <w:rsid w:val="00095584"/>
    <w:rsid w:val="000C0A8C"/>
    <w:rsid w:val="000C5871"/>
    <w:rsid w:val="000D1F45"/>
    <w:rsid w:val="000E40C6"/>
    <w:rsid w:val="000E4402"/>
    <w:rsid w:val="000F4D34"/>
    <w:rsid w:val="000F5E0F"/>
    <w:rsid w:val="001017EB"/>
    <w:rsid w:val="00122FCC"/>
    <w:rsid w:val="00131265"/>
    <w:rsid w:val="00140E22"/>
    <w:rsid w:val="001A4A0B"/>
    <w:rsid w:val="001A4C26"/>
    <w:rsid w:val="001D7D58"/>
    <w:rsid w:val="001E109D"/>
    <w:rsid w:val="00201CC6"/>
    <w:rsid w:val="0020306D"/>
    <w:rsid w:val="002228CA"/>
    <w:rsid w:val="00236D38"/>
    <w:rsid w:val="0024612D"/>
    <w:rsid w:val="00251C34"/>
    <w:rsid w:val="00292239"/>
    <w:rsid w:val="002B6E71"/>
    <w:rsid w:val="002C0109"/>
    <w:rsid w:val="002D2487"/>
    <w:rsid w:val="002D3AE4"/>
    <w:rsid w:val="003047F6"/>
    <w:rsid w:val="003100B5"/>
    <w:rsid w:val="00316387"/>
    <w:rsid w:val="003210B8"/>
    <w:rsid w:val="0033464D"/>
    <w:rsid w:val="00355D51"/>
    <w:rsid w:val="003901E6"/>
    <w:rsid w:val="003979C5"/>
    <w:rsid w:val="003B6136"/>
    <w:rsid w:val="003C1078"/>
    <w:rsid w:val="003D6BDB"/>
    <w:rsid w:val="003E2ED6"/>
    <w:rsid w:val="003F43EB"/>
    <w:rsid w:val="00410BE4"/>
    <w:rsid w:val="00417871"/>
    <w:rsid w:val="00417CAB"/>
    <w:rsid w:val="0044517F"/>
    <w:rsid w:val="00450F91"/>
    <w:rsid w:val="00472C68"/>
    <w:rsid w:val="00486897"/>
    <w:rsid w:val="004873E8"/>
    <w:rsid w:val="004A072E"/>
    <w:rsid w:val="004A2FA0"/>
    <w:rsid w:val="004A446A"/>
    <w:rsid w:val="004C1A4E"/>
    <w:rsid w:val="004D1099"/>
    <w:rsid w:val="004D14AD"/>
    <w:rsid w:val="004D5D1E"/>
    <w:rsid w:val="004E7E25"/>
    <w:rsid w:val="004F1C89"/>
    <w:rsid w:val="004F4D6C"/>
    <w:rsid w:val="00511071"/>
    <w:rsid w:val="00517F9F"/>
    <w:rsid w:val="00525141"/>
    <w:rsid w:val="00535EBF"/>
    <w:rsid w:val="005362D3"/>
    <w:rsid w:val="00551F89"/>
    <w:rsid w:val="00564CCB"/>
    <w:rsid w:val="00565461"/>
    <w:rsid w:val="00566CC3"/>
    <w:rsid w:val="00567FC3"/>
    <w:rsid w:val="0057335F"/>
    <w:rsid w:val="0059364C"/>
    <w:rsid w:val="005958DF"/>
    <w:rsid w:val="00595DDF"/>
    <w:rsid w:val="005A0454"/>
    <w:rsid w:val="005A205C"/>
    <w:rsid w:val="005C294E"/>
    <w:rsid w:val="005D12D4"/>
    <w:rsid w:val="005E3E14"/>
    <w:rsid w:val="0062678E"/>
    <w:rsid w:val="006375F0"/>
    <w:rsid w:val="006706E3"/>
    <w:rsid w:val="00674717"/>
    <w:rsid w:val="0068134C"/>
    <w:rsid w:val="00690D36"/>
    <w:rsid w:val="006946C1"/>
    <w:rsid w:val="006A25BD"/>
    <w:rsid w:val="006A3063"/>
    <w:rsid w:val="006B22F8"/>
    <w:rsid w:val="006C73C2"/>
    <w:rsid w:val="006D5A6D"/>
    <w:rsid w:val="006D68F0"/>
    <w:rsid w:val="006E34D6"/>
    <w:rsid w:val="00702554"/>
    <w:rsid w:val="007403C9"/>
    <w:rsid w:val="00740AE9"/>
    <w:rsid w:val="0074647A"/>
    <w:rsid w:val="00746502"/>
    <w:rsid w:val="007727E1"/>
    <w:rsid w:val="00782DFB"/>
    <w:rsid w:val="007E6416"/>
    <w:rsid w:val="007F0BD1"/>
    <w:rsid w:val="008219E1"/>
    <w:rsid w:val="00844DAB"/>
    <w:rsid w:val="00867715"/>
    <w:rsid w:val="00872B5B"/>
    <w:rsid w:val="0088133A"/>
    <w:rsid w:val="00897767"/>
    <w:rsid w:val="008F0671"/>
    <w:rsid w:val="008F3898"/>
    <w:rsid w:val="008F5990"/>
    <w:rsid w:val="0090157F"/>
    <w:rsid w:val="00912B24"/>
    <w:rsid w:val="00914449"/>
    <w:rsid w:val="00935005"/>
    <w:rsid w:val="0094201C"/>
    <w:rsid w:val="009548AC"/>
    <w:rsid w:val="009711A8"/>
    <w:rsid w:val="00972633"/>
    <w:rsid w:val="00975C14"/>
    <w:rsid w:val="009776A0"/>
    <w:rsid w:val="0098153E"/>
    <w:rsid w:val="00983362"/>
    <w:rsid w:val="009A084D"/>
    <w:rsid w:val="009D0051"/>
    <w:rsid w:val="009D4CB8"/>
    <w:rsid w:val="00A10573"/>
    <w:rsid w:val="00A44E77"/>
    <w:rsid w:val="00A54084"/>
    <w:rsid w:val="00A60E8D"/>
    <w:rsid w:val="00A7192B"/>
    <w:rsid w:val="00A73907"/>
    <w:rsid w:val="00AA1B58"/>
    <w:rsid w:val="00AA7C24"/>
    <w:rsid w:val="00AC3E1D"/>
    <w:rsid w:val="00AD0201"/>
    <w:rsid w:val="00AD4065"/>
    <w:rsid w:val="00AE072F"/>
    <w:rsid w:val="00AE206F"/>
    <w:rsid w:val="00AF13FB"/>
    <w:rsid w:val="00B04951"/>
    <w:rsid w:val="00B07BB5"/>
    <w:rsid w:val="00B3116B"/>
    <w:rsid w:val="00B501ED"/>
    <w:rsid w:val="00B53C61"/>
    <w:rsid w:val="00B57C79"/>
    <w:rsid w:val="00B61377"/>
    <w:rsid w:val="00BA39EB"/>
    <w:rsid w:val="00BB65E0"/>
    <w:rsid w:val="00BC152C"/>
    <w:rsid w:val="00BE3D83"/>
    <w:rsid w:val="00BF2B0E"/>
    <w:rsid w:val="00BF4D4C"/>
    <w:rsid w:val="00BF5D95"/>
    <w:rsid w:val="00C07911"/>
    <w:rsid w:val="00C141CE"/>
    <w:rsid w:val="00C222A8"/>
    <w:rsid w:val="00C30684"/>
    <w:rsid w:val="00C43700"/>
    <w:rsid w:val="00C56B44"/>
    <w:rsid w:val="00C61D62"/>
    <w:rsid w:val="00C722F5"/>
    <w:rsid w:val="00C751CC"/>
    <w:rsid w:val="00CB13D4"/>
    <w:rsid w:val="00CD7B20"/>
    <w:rsid w:val="00CE3967"/>
    <w:rsid w:val="00CE45A0"/>
    <w:rsid w:val="00CF3F5A"/>
    <w:rsid w:val="00D01B3B"/>
    <w:rsid w:val="00D04AF2"/>
    <w:rsid w:val="00D31E5E"/>
    <w:rsid w:val="00D34D88"/>
    <w:rsid w:val="00D67D6C"/>
    <w:rsid w:val="00D8249A"/>
    <w:rsid w:val="00DA52B2"/>
    <w:rsid w:val="00DB45C3"/>
    <w:rsid w:val="00DD57C7"/>
    <w:rsid w:val="00E1652C"/>
    <w:rsid w:val="00E315B3"/>
    <w:rsid w:val="00E52EFB"/>
    <w:rsid w:val="00E72ED4"/>
    <w:rsid w:val="00E85A01"/>
    <w:rsid w:val="00E8757F"/>
    <w:rsid w:val="00EB2AC9"/>
    <w:rsid w:val="00ED3AE0"/>
    <w:rsid w:val="00EE117C"/>
    <w:rsid w:val="00EE2FF6"/>
    <w:rsid w:val="00F2281D"/>
    <w:rsid w:val="00F26A88"/>
    <w:rsid w:val="00F50917"/>
    <w:rsid w:val="00F7390D"/>
    <w:rsid w:val="00FA798D"/>
    <w:rsid w:val="00FB044A"/>
    <w:rsid w:val="00FD4B40"/>
    <w:rsid w:val="00FE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1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D4C"/>
    <w:rPr>
      <w:rFonts w:eastAsiaTheme="majorEastAsia" w:cstheme="majorBidi"/>
      <w:color w:val="272727" w:themeColor="text1" w:themeTint="D8"/>
    </w:rPr>
  </w:style>
  <w:style w:type="paragraph" w:styleId="Title">
    <w:name w:val="Title"/>
    <w:basedOn w:val="Normal"/>
    <w:next w:val="Normal"/>
    <w:link w:val="TitleChar"/>
    <w:uiPriority w:val="10"/>
    <w:qFormat/>
    <w:rsid w:val="00BF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D4C"/>
    <w:pPr>
      <w:spacing w:before="160"/>
      <w:jc w:val="center"/>
    </w:pPr>
    <w:rPr>
      <w:i/>
      <w:iCs/>
      <w:color w:val="404040" w:themeColor="text1" w:themeTint="BF"/>
    </w:rPr>
  </w:style>
  <w:style w:type="character" w:customStyle="1" w:styleId="QuoteChar">
    <w:name w:val="Quote Char"/>
    <w:basedOn w:val="DefaultParagraphFont"/>
    <w:link w:val="Quote"/>
    <w:uiPriority w:val="29"/>
    <w:rsid w:val="00BF4D4C"/>
    <w:rPr>
      <w:i/>
      <w:iCs/>
      <w:color w:val="404040" w:themeColor="text1" w:themeTint="BF"/>
    </w:rPr>
  </w:style>
  <w:style w:type="paragraph" w:styleId="ListParagraph">
    <w:name w:val="List Paragraph"/>
    <w:basedOn w:val="Normal"/>
    <w:uiPriority w:val="34"/>
    <w:qFormat/>
    <w:rsid w:val="00BF4D4C"/>
    <w:pPr>
      <w:ind w:left="720"/>
      <w:contextualSpacing/>
    </w:pPr>
  </w:style>
  <w:style w:type="character" w:styleId="IntenseEmphasis">
    <w:name w:val="Intense Emphasis"/>
    <w:basedOn w:val="DefaultParagraphFont"/>
    <w:uiPriority w:val="21"/>
    <w:qFormat/>
    <w:rsid w:val="00BF4D4C"/>
    <w:rPr>
      <w:i/>
      <w:iCs/>
      <w:color w:val="2F5496" w:themeColor="accent1" w:themeShade="BF"/>
    </w:rPr>
  </w:style>
  <w:style w:type="paragraph" w:styleId="IntenseQuote">
    <w:name w:val="Intense Quote"/>
    <w:basedOn w:val="Normal"/>
    <w:next w:val="Normal"/>
    <w:link w:val="IntenseQuoteChar"/>
    <w:uiPriority w:val="30"/>
    <w:qFormat/>
    <w:rsid w:val="00BF4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D4C"/>
    <w:rPr>
      <w:i/>
      <w:iCs/>
      <w:color w:val="2F5496" w:themeColor="accent1" w:themeShade="BF"/>
    </w:rPr>
  </w:style>
  <w:style w:type="character" w:styleId="IntenseReference">
    <w:name w:val="Intense Reference"/>
    <w:basedOn w:val="DefaultParagraphFont"/>
    <w:uiPriority w:val="32"/>
    <w:qFormat/>
    <w:rsid w:val="00BF4D4C"/>
    <w:rPr>
      <w:b/>
      <w:bCs/>
      <w:smallCaps/>
      <w:color w:val="2F5496" w:themeColor="accent1" w:themeShade="BF"/>
      <w:spacing w:val="5"/>
    </w:rPr>
  </w:style>
  <w:style w:type="paragraph" w:customStyle="1" w:styleId="Body">
    <w:name w:val="Body"/>
    <w:rsid w:val="00BF4D4C"/>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de-DE"/>
      <w14:textOutline w14:w="0" w14:cap="flat" w14:cmpd="sng" w14:algn="ctr">
        <w14:noFill/>
        <w14:prstDash w14:val="solid"/>
        <w14:bevel/>
      </w14:textOutline>
      <w14:ligatures w14:val="none"/>
    </w:rPr>
  </w:style>
  <w:style w:type="numbering" w:customStyle="1" w:styleId="ImportedStyle1">
    <w:name w:val="Imported Style 1"/>
    <w:rsid w:val="000408B3"/>
    <w:pPr>
      <w:numPr>
        <w:numId w:val="1"/>
      </w:numPr>
    </w:pPr>
  </w:style>
  <w:style w:type="table" w:customStyle="1" w:styleId="ListTable6Colorful1">
    <w:name w:val="List Table 6 Colorful1"/>
    <w:basedOn w:val="TableNormal"/>
    <w:uiPriority w:val="51"/>
    <w:rsid w:val="000408B3"/>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kern w:val="0"/>
      <w:sz w:val="20"/>
      <w:szCs w:val="20"/>
      <w:bdr w:val="nil"/>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rsid w:val="00C141CE"/>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ligatures w14:val="none"/>
    </w:rPr>
  </w:style>
  <w:style w:type="table" w:customStyle="1" w:styleId="ListTable21">
    <w:name w:val="List Table 21"/>
    <w:basedOn w:val="TableNormal"/>
    <w:uiPriority w:val="47"/>
    <w:rsid w:val="001E109D"/>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222A8"/>
    <w:rPr>
      <w:rFonts w:ascii="Times New Roman" w:hAnsi="Times New Roman" w:cs="Times New Roman" w:hint="default"/>
      <w:b/>
      <w:bCs/>
      <w:i w:val="0"/>
      <w:iCs w:val="0"/>
      <w:color w:val="002060"/>
      <w:sz w:val="30"/>
      <w:szCs w:val="30"/>
    </w:rPr>
  </w:style>
  <w:style w:type="character" w:customStyle="1" w:styleId="fontstyle21">
    <w:name w:val="fontstyle21"/>
    <w:basedOn w:val="DefaultParagraphFont"/>
    <w:rsid w:val="00C222A8"/>
    <w:rPr>
      <w:rFonts w:ascii="ArialMT" w:hAnsi="ArialMT" w:hint="default"/>
      <w:b w:val="0"/>
      <w:bCs w:val="0"/>
      <w:i w:val="0"/>
      <w:iCs w:val="0"/>
      <w:color w:val="231F20"/>
      <w:sz w:val="20"/>
      <w:szCs w:val="20"/>
    </w:rPr>
  </w:style>
  <w:style w:type="character" w:styleId="Hyperlink">
    <w:name w:val="Hyperlink"/>
    <w:basedOn w:val="DefaultParagraphFont"/>
    <w:uiPriority w:val="99"/>
    <w:unhideWhenUsed/>
    <w:rsid w:val="00C222A8"/>
    <w:rPr>
      <w:color w:val="0563C1" w:themeColor="hyperlink"/>
      <w:u w:val="single"/>
    </w:rPr>
  </w:style>
  <w:style w:type="paragraph" w:styleId="BalloonText">
    <w:name w:val="Balloon Text"/>
    <w:basedOn w:val="Normal"/>
    <w:link w:val="BalloonTextChar"/>
    <w:uiPriority w:val="99"/>
    <w:semiHidden/>
    <w:unhideWhenUsed/>
    <w:rsid w:val="000C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71"/>
    <w:rPr>
      <w:rFonts w:ascii="Tahoma" w:hAnsi="Tahoma" w:cs="Tahoma"/>
      <w:sz w:val="16"/>
      <w:szCs w:val="16"/>
    </w:rPr>
  </w:style>
  <w:style w:type="paragraph" w:styleId="Header">
    <w:name w:val="header"/>
    <w:basedOn w:val="Normal"/>
    <w:link w:val="HeaderChar"/>
    <w:uiPriority w:val="99"/>
    <w:unhideWhenUsed/>
    <w:rsid w:val="0074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7A"/>
  </w:style>
  <w:style w:type="paragraph" w:styleId="Footer">
    <w:name w:val="footer"/>
    <w:basedOn w:val="Normal"/>
    <w:link w:val="FooterChar"/>
    <w:uiPriority w:val="99"/>
    <w:unhideWhenUsed/>
    <w:rsid w:val="0074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7A"/>
  </w:style>
  <w:style w:type="character" w:styleId="LineNumber">
    <w:name w:val="line number"/>
    <w:basedOn w:val="DefaultParagraphFont"/>
    <w:uiPriority w:val="99"/>
    <w:semiHidden/>
    <w:unhideWhenUsed/>
    <w:rsid w:val="00746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D4C"/>
    <w:rPr>
      <w:rFonts w:eastAsiaTheme="majorEastAsia" w:cstheme="majorBidi"/>
      <w:color w:val="272727" w:themeColor="text1" w:themeTint="D8"/>
    </w:rPr>
  </w:style>
  <w:style w:type="paragraph" w:styleId="Title">
    <w:name w:val="Title"/>
    <w:basedOn w:val="Normal"/>
    <w:next w:val="Normal"/>
    <w:link w:val="TitleChar"/>
    <w:uiPriority w:val="10"/>
    <w:qFormat/>
    <w:rsid w:val="00BF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D4C"/>
    <w:pPr>
      <w:spacing w:before="160"/>
      <w:jc w:val="center"/>
    </w:pPr>
    <w:rPr>
      <w:i/>
      <w:iCs/>
      <w:color w:val="404040" w:themeColor="text1" w:themeTint="BF"/>
    </w:rPr>
  </w:style>
  <w:style w:type="character" w:customStyle="1" w:styleId="QuoteChar">
    <w:name w:val="Quote Char"/>
    <w:basedOn w:val="DefaultParagraphFont"/>
    <w:link w:val="Quote"/>
    <w:uiPriority w:val="29"/>
    <w:rsid w:val="00BF4D4C"/>
    <w:rPr>
      <w:i/>
      <w:iCs/>
      <w:color w:val="404040" w:themeColor="text1" w:themeTint="BF"/>
    </w:rPr>
  </w:style>
  <w:style w:type="paragraph" w:styleId="ListParagraph">
    <w:name w:val="List Paragraph"/>
    <w:basedOn w:val="Normal"/>
    <w:uiPriority w:val="34"/>
    <w:qFormat/>
    <w:rsid w:val="00BF4D4C"/>
    <w:pPr>
      <w:ind w:left="720"/>
      <w:contextualSpacing/>
    </w:pPr>
  </w:style>
  <w:style w:type="character" w:styleId="IntenseEmphasis">
    <w:name w:val="Intense Emphasis"/>
    <w:basedOn w:val="DefaultParagraphFont"/>
    <w:uiPriority w:val="21"/>
    <w:qFormat/>
    <w:rsid w:val="00BF4D4C"/>
    <w:rPr>
      <w:i/>
      <w:iCs/>
      <w:color w:val="2F5496" w:themeColor="accent1" w:themeShade="BF"/>
    </w:rPr>
  </w:style>
  <w:style w:type="paragraph" w:styleId="IntenseQuote">
    <w:name w:val="Intense Quote"/>
    <w:basedOn w:val="Normal"/>
    <w:next w:val="Normal"/>
    <w:link w:val="IntenseQuoteChar"/>
    <w:uiPriority w:val="30"/>
    <w:qFormat/>
    <w:rsid w:val="00BF4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D4C"/>
    <w:rPr>
      <w:i/>
      <w:iCs/>
      <w:color w:val="2F5496" w:themeColor="accent1" w:themeShade="BF"/>
    </w:rPr>
  </w:style>
  <w:style w:type="character" w:styleId="IntenseReference">
    <w:name w:val="Intense Reference"/>
    <w:basedOn w:val="DefaultParagraphFont"/>
    <w:uiPriority w:val="32"/>
    <w:qFormat/>
    <w:rsid w:val="00BF4D4C"/>
    <w:rPr>
      <w:b/>
      <w:bCs/>
      <w:smallCaps/>
      <w:color w:val="2F5496" w:themeColor="accent1" w:themeShade="BF"/>
      <w:spacing w:val="5"/>
    </w:rPr>
  </w:style>
  <w:style w:type="paragraph" w:customStyle="1" w:styleId="Body">
    <w:name w:val="Body"/>
    <w:rsid w:val="00BF4D4C"/>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de-DE"/>
      <w14:textOutline w14:w="0" w14:cap="flat" w14:cmpd="sng" w14:algn="ctr">
        <w14:noFill/>
        <w14:prstDash w14:val="solid"/>
        <w14:bevel/>
      </w14:textOutline>
      <w14:ligatures w14:val="none"/>
    </w:rPr>
  </w:style>
  <w:style w:type="numbering" w:customStyle="1" w:styleId="ImportedStyle1">
    <w:name w:val="Imported Style 1"/>
    <w:rsid w:val="000408B3"/>
    <w:pPr>
      <w:numPr>
        <w:numId w:val="1"/>
      </w:numPr>
    </w:pPr>
  </w:style>
  <w:style w:type="table" w:customStyle="1" w:styleId="ListTable6Colorful1">
    <w:name w:val="List Table 6 Colorful1"/>
    <w:basedOn w:val="TableNormal"/>
    <w:uiPriority w:val="51"/>
    <w:rsid w:val="000408B3"/>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kern w:val="0"/>
      <w:sz w:val="20"/>
      <w:szCs w:val="20"/>
      <w:bdr w:val="nil"/>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rsid w:val="00C141CE"/>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ligatures w14:val="none"/>
    </w:rPr>
  </w:style>
  <w:style w:type="table" w:customStyle="1" w:styleId="ListTable21">
    <w:name w:val="List Table 21"/>
    <w:basedOn w:val="TableNormal"/>
    <w:uiPriority w:val="47"/>
    <w:rsid w:val="001E109D"/>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222A8"/>
    <w:rPr>
      <w:rFonts w:ascii="Times New Roman" w:hAnsi="Times New Roman" w:cs="Times New Roman" w:hint="default"/>
      <w:b/>
      <w:bCs/>
      <w:i w:val="0"/>
      <w:iCs w:val="0"/>
      <w:color w:val="002060"/>
      <w:sz w:val="30"/>
      <w:szCs w:val="30"/>
    </w:rPr>
  </w:style>
  <w:style w:type="character" w:customStyle="1" w:styleId="fontstyle21">
    <w:name w:val="fontstyle21"/>
    <w:basedOn w:val="DefaultParagraphFont"/>
    <w:rsid w:val="00C222A8"/>
    <w:rPr>
      <w:rFonts w:ascii="ArialMT" w:hAnsi="ArialMT" w:hint="default"/>
      <w:b w:val="0"/>
      <w:bCs w:val="0"/>
      <w:i w:val="0"/>
      <w:iCs w:val="0"/>
      <w:color w:val="231F20"/>
      <w:sz w:val="20"/>
      <w:szCs w:val="20"/>
    </w:rPr>
  </w:style>
  <w:style w:type="character" w:styleId="Hyperlink">
    <w:name w:val="Hyperlink"/>
    <w:basedOn w:val="DefaultParagraphFont"/>
    <w:uiPriority w:val="99"/>
    <w:unhideWhenUsed/>
    <w:rsid w:val="00C222A8"/>
    <w:rPr>
      <w:color w:val="0563C1" w:themeColor="hyperlink"/>
      <w:u w:val="single"/>
    </w:rPr>
  </w:style>
  <w:style w:type="paragraph" w:styleId="BalloonText">
    <w:name w:val="Balloon Text"/>
    <w:basedOn w:val="Normal"/>
    <w:link w:val="BalloonTextChar"/>
    <w:uiPriority w:val="99"/>
    <w:semiHidden/>
    <w:unhideWhenUsed/>
    <w:rsid w:val="000C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71"/>
    <w:rPr>
      <w:rFonts w:ascii="Tahoma" w:hAnsi="Tahoma" w:cs="Tahoma"/>
      <w:sz w:val="16"/>
      <w:szCs w:val="16"/>
    </w:rPr>
  </w:style>
  <w:style w:type="paragraph" w:styleId="Header">
    <w:name w:val="header"/>
    <w:basedOn w:val="Normal"/>
    <w:link w:val="HeaderChar"/>
    <w:uiPriority w:val="99"/>
    <w:unhideWhenUsed/>
    <w:rsid w:val="0074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7A"/>
  </w:style>
  <w:style w:type="paragraph" w:styleId="Footer">
    <w:name w:val="footer"/>
    <w:basedOn w:val="Normal"/>
    <w:link w:val="FooterChar"/>
    <w:uiPriority w:val="99"/>
    <w:unhideWhenUsed/>
    <w:rsid w:val="0074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7A"/>
  </w:style>
  <w:style w:type="character" w:styleId="LineNumber">
    <w:name w:val="line number"/>
    <w:basedOn w:val="DefaultParagraphFont"/>
    <w:uiPriority w:val="99"/>
    <w:semiHidden/>
    <w:unhideWhenUsed/>
    <w:rsid w:val="0074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8156">
      <w:bodyDiv w:val="1"/>
      <w:marLeft w:val="0"/>
      <w:marRight w:val="0"/>
      <w:marTop w:val="0"/>
      <w:marBottom w:val="0"/>
      <w:divBdr>
        <w:top w:val="none" w:sz="0" w:space="0" w:color="auto"/>
        <w:left w:val="none" w:sz="0" w:space="0" w:color="auto"/>
        <w:bottom w:val="none" w:sz="0" w:space="0" w:color="auto"/>
        <w:right w:val="none" w:sz="0" w:space="0" w:color="auto"/>
      </w:divBdr>
    </w:div>
    <w:div w:id="240065752">
      <w:bodyDiv w:val="1"/>
      <w:marLeft w:val="0"/>
      <w:marRight w:val="0"/>
      <w:marTop w:val="0"/>
      <w:marBottom w:val="0"/>
      <w:divBdr>
        <w:top w:val="none" w:sz="0" w:space="0" w:color="auto"/>
        <w:left w:val="none" w:sz="0" w:space="0" w:color="auto"/>
        <w:bottom w:val="none" w:sz="0" w:space="0" w:color="auto"/>
        <w:right w:val="none" w:sz="0" w:space="0" w:color="auto"/>
      </w:divBdr>
    </w:div>
    <w:div w:id="497772925">
      <w:bodyDiv w:val="1"/>
      <w:marLeft w:val="0"/>
      <w:marRight w:val="0"/>
      <w:marTop w:val="0"/>
      <w:marBottom w:val="0"/>
      <w:divBdr>
        <w:top w:val="none" w:sz="0" w:space="0" w:color="auto"/>
        <w:left w:val="none" w:sz="0" w:space="0" w:color="auto"/>
        <w:bottom w:val="none" w:sz="0" w:space="0" w:color="auto"/>
        <w:right w:val="none" w:sz="0" w:space="0" w:color="auto"/>
      </w:divBdr>
    </w:div>
    <w:div w:id="1059287029">
      <w:bodyDiv w:val="1"/>
      <w:marLeft w:val="0"/>
      <w:marRight w:val="0"/>
      <w:marTop w:val="0"/>
      <w:marBottom w:val="0"/>
      <w:divBdr>
        <w:top w:val="none" w:sz="0" w:space="0" w:color="auto"/>
        <w:left w:val="none" w:sz="0" w:space="0" w:color="auto"/>
        <w:bottom w:val="none" w:sz="0" w:space="0" w:color="auto"/>
        <w:right w:val="none" w:sz="0" w:space="0" w:color="auto"/>
      </w:divBdr>
    </w:div>
    <w:div w:id="1441223830">
      <w:bodyDiv w:val="1"/>
      <w:marLeft w:val="0"/>
      <w:marRight w:val="0"/>
      <w:marTop w:val="0"/>
      <w:marBottom w:val="0"/>
      <w:divBdr>
        <w:top w:val="none" w:sz="0" w:space="0" w:color="auto"/>
        <w:left w:val="none" w:sz="0" w:space="0" w:color="auto"/>
        <w:bottom w:val="none" w:sz="0" w:space="0" w:color="auto"/>
        <w:right w:val="none" w:sz="0" w:space="0" w:color="auto"/>
      </w:divBdr>
    </w:div>
    <w:div w:id="16128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4176-8DF2-4913-9D66-D1A066F8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4294966933</TotalTime>
  <Pages>23</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PHARMACOLOGY DEPT</dc:creator>
  <cp:lastModifiedBy>HP</cp:lastModifiedBy>
  <cp:revision>13</cp:revision>
  <dcterms:created xsi:type="dcterms:W3CDTF">2025-07-18T05:29:00Z</dcterms:created>
  <dcterms:modified xsi:type="dcterms:W3CDTF">2025-07-21T23:10:00Z</dcterms:modified>
</cp:coreProperties>
</file>