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DE7CD" w14:textId="7495906C" w:rsidR="00C479E0" w:rsidRDefault="00C74EA8">
      <w:pPr>
        <w:rPr>
          <w:b/>
          <w:bCs/>
        </w:rPr>
      </w:pPr>
      <w:r w:rsidRPr="00C74EA8">
        <w:rPr>
          <w:b/>
          <w:bCs/>
        </w:rPr>
        <w:t xml:space="preserve">Estimation of genetic </w:t>
      </w:r>
      <w:r w:rsidR="00741AD2" w:rsidRPr="00C74EA8">
        <w:rPr>
          <w:b/>
          <w:bCs/>
        </w:rPr>
        <w:t>variability for</w:t>
      </w:r>
      <w:r w:rsidRPr="00C74EA8">
        <w:rPr>
          <w:b/>
          <w:bCs/>
        </w:rPr>
        <w:t xml:space="preserve"> grain yield and its contributing traits in black gram [</w:t>
      </w:r>
      <w:r w:rsidRPr="00C74EA8">
        <w:rPr>
          <w:b/>
          <w:bCs/>
          <w:i/>
        </w:rPr>
        <w:t xml:space="preserve">Vigna mungo </w:t>
      </w:r>
      <w:r w:rsidRPr="00C74EA8">
        <w:rPr>
          <w:b/>
          <w:bCs/>
        </w:rPr>
        <w:t>(L.)</w:t>
      </w:r>
      <w:r w:rsidRPr="00C74EA8">
        <w:rPr>
          <w:b/>
          <w:bCs/>
          <w:spacing w:val="1"/>
        </w:rPr>
        <w:t xml:space="preserve"> </w:t>
      </w:r>
      <w:r w:rsidRPr="00C74EA8">
        <w:rPr>
          <w:b/>
          <w:bCs/>
        </w:rPr>
        <w:t>Hepper]</w:t>
      </w:r>
    </w:p>
    <w:p w14:paraId="76D00F11" w14:textId="26DEE5AE" w:rsidR="0024606B" w:rsidRDefault="0024606B">
      <w:pPr>
        <w:rPr>
          <w:b/>
          <w:bCs/>
        </w:rPr>
      </w:pPr>
    </w:p>
    <w:p w14:paraId="501E0A45" w14:textId="77777777" w:rsidR="0024606B" w:rsidRDefault="0024606B">
      <w:pPr>
        <w:rPr>
          <w:b/>
          <w:bCs/>
        </w:rPr>
      </w:pPr>
    </w:p>
    <w:p w14:paraId="60C936F3" w14:textId="1C4AA607" w:rsidR="00C74EA8" w:rsidRDefault="00C74EA8">
      <w:pPr>
        <w:rPr>
          <w:b/>
          <w:bCs/>
        </w:rPr>
      </w:pPr>
      <w:r>
        <w:rPr>
          <w:b/>
          <w:bCs/>
        </w:rPr>
        <w:t>Abstract</w:t>
      </w:r>
    </w:p>
    <w:p w14:paraId="1AED2108" w14:textId="23346C97" w:rsidR="00EB1F89" w:rsidRPr="00EB1F89" w:rsidRDefault="00EB1F89">
      <w:r w:rsidRPr="00EB1F89">
        <w:t xml:space="preserve">The present investigation was conducted during </w:t>
      </w:r>
      <w:r w:rsidRPr="00EB1F89">
        <w:rPr>
          <w:i/>
          <w:iCs/>
        </w:rPr>
        <w:t>Kharif</w:t>
      </w:r>
      <w:r w:rsidRPr="00EB1F89">
        <w:t xml:space="preserve"> 2024 at the Organic Research Farm (HRF), Karguanji, Department of Genetics and Plant Breeding, Institute of Agricultural Sciences, Bundelkhand University, Jhansi (U.P.), to assess the genetic variability, heritability, genetic advance, and correlation among thirteen morphological and yield-contributing traits in twelve black gram (</w:t>
      </w:r>
      <w:r w:rsidRPr="00EB1F89">
        <w:rPr>
          <w:i/>
          <w:iCs/>
        </w:rPr>
        <w:t>Vigna mungo</w:t>
      </w:r>
      <w:r w:rsidRPr="00EB1F89">
        <w:t xml:space="preserve"> L.) genotypes. Analysis of variance revealed highly significant differences among genotypes for all the traits studied, indicating the presence of considerable genetic variability. The widest range of variation was observed for number of pods per plant (19.27–54.73), followed by harvest index (15.47–42.60%) and plant height (24.41–44.50 cm). Genotypic and phenotypic correlation analysis revealed that seed yield per plant was positively and significantly correlated with number of pods per plant, number of seeds per pod, biological yield per plant, and harvest index, suggesting that these traits are major contributors to yield and should be emphasized during selection. Among the evaluated genotypes, T-65, Shekhar-1, KU-321, IPU-09-16, Azad Urd-1, and KU-99-22 were identified as superior performers for seed yield. These genotypes hold potential for use in future breeding and hybridization programs aimed at yield improvement in black gram.</w:t>
      </w:r>
    </w:p>
    <w:p w14:paraId="228657F3" w14:textId="02CBF8DE" w:rsidR="005A7E79" w:rsidRPr="005A7E79" w:rsidRDefault="005A7E79">
      <w:r>
        <w:rPr>
          <w:b/>
          <w:bCs/>
        </w:rPr>
        <w:t xml:space="preserve">Key words: </w:t>
      </w:r>
      <w:r>
        <w:t>genetic variability, heritability, genetic advance</w:t>
      </w:r>
      <w:r w:rsidR="00EB1F89">
        <w:t>, seed yield, morphological traits, yield improvement</w:t>
      </w:r>
    </w:p>
    <w:p w14:paraId="16E8CCB0" w14:textId="77777777" w:rsidR="00C74EA8" w:rsidRDefault="006C2626">
      <w:pPr>
        <w:rPr>
          <w:b/>
          <w:bCs/>
        </w:rPr>
      </w:pPr>
      <w:r>
        <w:rPr>
          <w:b/>
          <w:bCs/>
        </w:rPr>
        <w:t>Introduction</w:t>
      </w:r>
    </w:p>
    <w:p w14:paraId="6584759A" w14:textId="4E3AB136" w:rsidR="005F2B77" w:rsidRDefault="005F2B77">
      <w:r w:rsidRPr="005F2B77">
        <w:t>Black gram (Vigna mungo L. Hepper), also known as urdbean, is an important short-duration, self-pollinated leguminous pulse crop belonging to the family Fabaceae, sub-family Papilionoideae, with a diploid chromosome number of 2n=22. It holds a vital place in traditional agricultural systems of South and Southeast Asia. India is regarded as the primary center of origin and diversification of black gram (Vavilov, 1926), where it has been cultivated since ancient times for both food and soil health benefits.</w:t>
      </w:r>
      <w:r>
        <w:t xml:space="preserve"> </w:t>
      </w:r>
      <w:r w:rsidRPr="005F2B77">
        <w:t>Black gram is essentially a tropical crop but has wide agro-climatic adaptability. It is cultivated across all the three principal cropping seasons in India—kharif, rabi, and zaid. Its short duration (60–90 days), drought tolerance, and ability to grow in residual soil moisture make it suitable for rainfed, semi-irrigated, and intercropping systems. The crop plays a pivotal role in crop diversification and resource-use efficiency (AICRP on MULLaRP, 2020).</w:t>
      </w:r>
    </w:p>
    <w:p w14:paraId="60D3F70C" w14:textId="44DB9F44" w:rsidR="005F2B77" w:rsidRDefault="005F2B77">
      <w:r w:rsidRPr="005F2B77">
        <w:t>The seeds of black gram are highly nutritious, containing approximately 24% protein, 1.4% fat, 3.2% minerals, 59.6% carbohydrates, and a calorific value of 347 kcal per 100 g (Parveen et al., 2011). Notably, it possesses the highest phosphoric acid content among pulses, making it a valuable dietary component for protein and phosphorus intake. It is also a good source of calcium, iron, and vitamins, promoting bone health and hemoglobin formation.</w:t>
      </w:r>
      <w:r w:rsidRPr="005F2B77">
        <w:t xml:space="preserve"> </w:t>
      </w:r>
      <w:r w:rsidRPr="005F2B77">
        <w:t>Apart from its dietary value, black gram plays a critical role in sustainable agriculture. Being a legume, it enriches soil fertility through symbiotic nitrogen fixation, improves soil structure, and contributes to agro-ecological sustainability. It is often used as a green manure and fodder crop. Its cultivation helps reduce dependence on synthetic fertilizers and enhances the long-term productivity of cropping systems (Choudhary et al., 2018).</w:t>
      </w:r>
    </w:p>
    <w:p w14:paraId="36E1E612" w14:textId="0AE82773" w:rsidR="005F2B77" w:rsidRDefault="005F2B77" w:rsidP="005F2B77">
      <w:r w:rsidRPr="005F2B77">
        <w:t xml:space="preserve">Black gram is grown as a sole crop or in various cropping systems such as intercropping, mixed cropping, catch cropping, and sequential cropping. It is particularly suited to rice fallows, where it is </w:t>
      </w:r>
      <w:r w:rsidRPr="005F2B77">
        <w:lastRenderedPageBreak/>
        <w:t>cultivated under residual soil moisture after paddy harvest, contributing to efficient land and water use (Yashoda et al., 2016). Its compatibility with cereals, oilseeds, and vegetables in intercropping systems has made it a popular choice among farmers.</w:t>
      </w:r>
      <w:r w:rsidRPr="005F2B77">
        <w:t xml:space="preserve"> </w:t>
      </w:r>
      <w:r w:rsidRPr="005F2B77">
        <w:t>Despite its importance, black gram productivity remains low due to several biotic and abiotic stresses. Major production constraints include susceptibility to yellow mosaic virus, powdery mildew, and root rot, along with terminal drought and nutrient deficiencies. Moreover, poor harvest index, indeterminate growth habit, and asynchronous maturity further limit yield potential (Priya et al., 2018).</w:t>
      </w:r>
      <w:r>
        <w:t xml:space="preserve"> </w:t>
      </w:r>
      <w:r w:rsidRPr="005F2B77">
        <w:t>One of the critical hindrances in the genetic improvement of black gram is the narrow genetic base, largely due to repeated use of closely related genotypes in breeding programs. The lack of adequate variability and the absence of suitable ideotypes for different agro-ecological zones pose significant challenges for breeders. This restricts the development of high-yielding, stress-resilient cultivars (Gowsalya et al., 2016).</w:t>
      </w:r>
    </w:p>
    <w:p w14:paraId="733A5007" w14:textId="647C2CA1" w:rsidR="005F2B77" w:rsidRDefault="005F2B77" w:rsidP="005F2B77">
      <w:r w:rsidRPr="005F2B77">
        <w:t>Unlike other major pulses like chickpea and pigeon pea, black gram has received limited global research attention. It is not a mandate crop under any CGIAR center, resulting in fewer international collaborations, restricted funding, and limited access to advanced genomic resources (Ghafoor et al., 2000). This has hindered comprehensive improvement efforts in terms of varietal development, biotic resistance, and abiotic stress tolerance.</w:t>
      </w:r>
      <w:r w:rsidRPr="005F2B77">
        <w:t xml:space="preserve"> </w:t>
      </w:r>
      <w:r w:rsidRPr="005F2B77">
        <w:t>Assessing genetic variability among black gram genotypes is crucial to enhance selection efficiency and accelerate breeding programs. Studies on genetic parameters such as genotypic and phenotypic coefficients of variation, heritability, genetic advance, and correlation among traits help identify superior genotypes and traits associated with yield improvement (Panigrahi et al., 2022). These analyses form the foundation for trait-specific improvement under different environmental conditions.</w:t>
      </w:r>
    </w:p>
    <w:p w14:paraId="5AEC62B2" w14:textId="3E07B357" w:rsidR="005F2B77" w:rsidRPr="005F2B77" w:rsidRDefault="005F2B77" w:rsidP="005F2B77">
      <w:r w:rsidRPr="005F2B77">
        <w:t>There is immense scope for black gram improvement through the exploitation of available germplasm, incorporation of modern breeding tools like marker-assisted selection, and genetic introgression from wild relatives. Focused research on physiological traits, stress tolerance, and yield components, along with the integration of organic and sustainable farming practices, can significantly enhance the productivity and profitability of black gram cultivation. Strategic breeding backed by genomic resources and phenotypic evaluation is imperative for developing region-specific, high-yielding, and climate-resilient varieties.</w:t>
      </w:r>
    </w:p>
    <w:p w14:paraId="343F3A20" w14:textId="13441DD4" w:rsidR="005F2B77" w:rsidRPr="005F2B77" w:rsidRDefault="005F2B77"/>
    <w:p w14:paraId="596DF561" w14:textId="7AA6A13C" w:rsidR="000A19A5" w:rsidRDefault="000A19A5">
      <w:pPr>
        <w:rPr>
          <w:b/>
          <w:bCs/>
        </w:rPr>
      </w:pPr>
      <w:r>
        <w:rPr>
          <w:b/>
          <w:bCs/>
        </w:rPr>
        <w:t>Materials and Methods</w:t>
      </w:r>
    </w:p>
    <w:p w14:paraId="215BE3B6" w14:textId="60FB1595" w:rsidR="0036055B" w:rsidRDefault="0036055B" w:rsidP="0036055B">
      <w:r>
        <w:t>The present investigation was conducted during the Kharif season of 2024 at the Department of Genetics and Plant Breeding, Institute of Agricultural Sciences, Bundelkhand University, Jhansi (Uttar Pradesh), India. The experimental material comprised twelve genotypes of black gram (</w:t>
      </w:r>
      <w:r w:rsidRPr="0036055B">
        <w:rPr>
          <w:i/>
          <w:iCs/>
        </w:rPr>
        <w:t>Vigna mungo</w:t>
      </w:r>
      <w:r>
        <w:t xml:space="preserve"> L. Hepper), selected to assess the extent of genetic variability and association among yield-contributing traits.</w:t>
      </w:r>
    </w:p>
    <w:p w14:paraId="4EC82CF5" w14:textId="1B77DA82" w:rsidR="0036055B" w:rsidRDefault="0036055B" w:rsidP="0036055B">
      <w:r>
        <w:t>The experiment was laid out in a Randomized Block Design (RBD) with three replications. Each genotype was sown in five rows per replication, with a row length of 1 meter. The spacing between rows and plants was maintained at 30 cm and 10 cm, respectively. Standard agronomic practices and recommended package of practices were followed uniformly across the experimental field to ensure optimal crop growth and minimize environmental variability.</w:t>
      </w:r>
    </w:p>
    <w:p w14:paraId="4DF8DA5E" w14:textId="50C93944" w:rsidR="0036055B" w:rsidRDefault="0036055B" w:rsidP="0036055B">
      <w:r>
        <w:t xml:space="preserve">Observations were recorded on thirteen quantitative traits, namely: days to 50% flowering, days to 75% maturity, plant height (cm), number of primary branches per plant, number of clusters per plant, number of pods per plant, pod length (cm), number of seeds per pod, 100-seed weight (g), seed yield per plant (g), biological yield per plant (g), harvest index (%), and protein content (%). Data </w:t>
      </w:r>
      <w:r>
        <w:lastRenderedPageBreak/>
        <w:t>for days to 50% flowering and days to 75% maturity were recorded on a plot basis, while data for the remaining traits were recorded from five randomly selected competitive plants per plot, and their mean values were used for statistical analysis.</w:t>
      </w:r>
    </w:p>
    <w:p w14:paraId="09AB4585" w14:textId="52A6B859" w:rsidR="0036055B" w:rsidRDefault="0036055B" w:rsidP="0036055B">
      <w:r>
        <w:t>To estimate the extent of genetic variability among the genotypes, the genotypic coefficient of variation (GCV) and phenotypic coefficient of variation (PCV) were computed as per the method proposed by Burton (1952). Broad-sense heritability (h²), genetic advance (GA), and genetic advance as a percentage of the mean (GAM) were calculated using the formulae suggested by Johnson et al. (1955). These genetic parameters provided insights into the magnitude of genetic variability, the extent of environmental influence, and the potential for selection-based improvement.</w:t>
      </w:r>
    </w:p>
    <w:p w14:paraId="0A96A875" w14:textId="77777777" w:rsidR="0036055B" w:rsidRDefault="0036055B" w:rsidP="0036055B">
      <w:r>
        <w:t>All statistical analyses were performed using standard biometrical procedures to ensure the reliability and accuracy of results for further interpretation and discussion.</w:t>
      </w:r>
    </w:p>
    <w:p w14:paraId="128232AA" w14:textId="77777777" w:rsidR="0036055B" w:rsidRPr="0036055B" w:rsidRDefault="0036055B"/>
    <w:p w14:paraId="5A756927" w14:textId="77777777" w:rsidR="00584724" w:rsidRPr="00584724" w:rsidRDefault="00584724" w:rsidP="00584724">
      <w:pPr>
        <w:rPr>
          <w:b/>
          <w:bCs/>
        </w:rPr>
      </w:pPr>
      <w:r>
        <w:rPr>
          <w:b/>
          <w:bCs/>
        </w:rPr>
        <w:t>Result and Discussion</w:t>
      </w:r>
    </w:p>
    <w:p w14:paraId="5697687B" w14:textId="4E127625" w:rsidR="00C07051" w:rsidRDefault="00C07051" w:rsidP="00C07051">
      <w:r>
        <w:t>The results of the present investigation revealed considerable variation among the twelve black gram genotypes for all the thirteen quantitative traits studied (Table 1). The analysis of variance (ANOVA) showed that the mean sum of squares due to genotypes was highly significant for all the traits, indicating the presence of ample genetic variability within the experimental material. This significant variation reflects the potential for effective selection and improvement of yield and yield-contributing traits. These findings are in line with earlier reports by Ravikumar et al. (2020) and Patel et al. (2021), who also observed significant differences among black gram genotypes for a range of agronomic characters, thus validating the existence of substantial genetic variability within the crop.</w:t>
      </w:r>
    </w:p>
    <w:p w14:paraId="79CAB456" w14:textId="2CA4EC85" w:rsidR="00C07051" w:rsidRDefault="00C07051" w:rsidP="00C07051">
      <w:r>
        <w:t>A wide range of variation was observed in traits such as number of pods per plant, harvest index, and plant height. Specifically, the number of pods per plant exhibited the widest range (19.27 to 54.73), followed by harvest index (15.47% to 42.60%) and plant height (24.41 cm to 44.50 cm). The wide variability in these traits offers an opportunity for identifying and selecting genotypes with superior performance. These findings were corroborated by the results of Suguna et al. (2017) and Mohanlal et al. (2018), who also reported considerable variability in similar yield-related traits among black gram germplasm collections.</w:t>
      </w:r>
    </w:p>
    <w:p w14:paraId="5CBEA38B" w14:textId="3CD0ADB6" w:rsidR="00C07051" w:rsidRDefault="00C07051" w:rsidP="00C07051">
      <w:r>
        <w:t>Among the tested genotypes, T-65, Shekhar-1, KU-321, IPU-09-16, Azad Urd-1, and KU-99-22 exhibited superior performance in terms of seed yield per plant. These genotypes can serve as promising donors for yield improvement programs. Their consistent performance under field conditions indicates their suitability for further evaluation in multilocation trials and potential inclusion in hybridization programs. The exploitation of such elite genotypes has been emphasized by Sharma et al. (2020) and Raj et al. (2019), who highlighted the utility of high-performing genotypes in varietal development and genetic enhancement programs.</w:t>
      </w:r>
    </w:p>
    <w:p w14:paraId="26034553" w14:textId="6ACFB146" w:rsidR="00C07051" w:rsidRDefault="00C07051" w:rsidP="00C07051">
      <w:r>
        <w:t>The analysis of genetic variability revealed that the phenotypic coefficient of variation (PCV) was marginally higher than the corresponding genotypic coefficient of variation (GCV) for all the studied traits. This slight difference suggests a moderate influence of the environment on the expression of these characters, but the predominance of genetic factors remains evident. These observations are in agreement with the reports of Jyothsana et al. (2016), Gowsalya et al. (2016), and Thamodharan et al. (2017), who found similar patterns of PCV and GCV in black gram and related legume crops.</w:t>
      </w:r>
    </w:p>
    <w:p w14:paraId="7141D960" w14:textId="26822B9B" w:rsidR="00C07051" w:rsidRDefault="00C07051" w:rsidP="00C07051">
      <w:r>
        <w:t xml:space="preserve">High estimates of PCV were observed for seed yield per plant, number of pods per plant, and number of clusters per plant, indicating that these traits are under the influence of high genetic </w:t>
      </w:r>
      <w:r>
        <w:lastRenderedPageBreak/>
        <w:t>variability and offer greater scope for improvement through direct selection. The high variability in seed yield per plant implies that selection pressure can be effectively applied to improve yield in subsequent generations. These findings are consistent with those reported by Natarajan et al. (2019), Singh and Yadav (2021), Kumari et al. (2020), and Chakraborty et al. (2021), who also emphasized the significance of these traits in yield enhancement programs.</w:t>
      </w:r>
    </w:p>
    <w:p w14:paraId="72BD4A1E" w14:textId="31E482FF" w:rsidR="00C07051" w:rsidRDefault="00C07051" w:rsidP="00C07051">
      <w:r>
        <w:t>Traits like 100-seed weight, number of seeds per pod, number of primary branches per plant, plant height, biological yield per plant, number of pods per cluster, and harvest index exhibited moderate estimates of PCV, reflecting a balanced contribution of both genetic and environmental factors in their expression. The moderate variability in these traits suggests that while selection may be effective, it may require additional cycles to realize significant genetic gains. Similar results have been reported by Sowmini and Jayamani (2013) for plant height and number of primary branches, Hemalatha et al. (2017) for 100-seed weight and plant height, and Tank et al. (2018) for biological yield, number of pods per cluster, and harvest index.</w:t>
      </w:r>
    </w:p>
    <w:p w14:paraId="13A12A20" w14:textId="6BC64F7E" w:rsidR="00C07051" w:rsidRDefault="00C07051" w:rsidP="00C07051">
      <w:r>
        <w:t>The consistency of significant mean squares and wide variability across traits reaffirms that the present set of genotypes comprises a rich genetic base and harbors substantial potential for genetic improvement. The presence of high genetic variability is a prerequisite for effective selection and breeding of high-yielding and stress-resilient varieties. The identification of high-yielding genotypes and traits exhibiting higher GCV and PCV values can accelerate crop improvement efforts in black gram.</w:t>
      </w:r>
    </w:p>
    <w:p w14:paraId="47BA529F" w14:textId="77ED759F" w:rsidR="00C07051" w:rsidRDefault="00C07051" w:rsidP="00C07051">
      <w:r>
        <w:t>The outcomes of this study are further supported by the reports of Choudhary et al. (2018) and Kumar and Meena (2022), who emphasized the importance of exploring genetic variability and utilizing it efficiently in selection-based breeding programs. Their studies also concluded that traits with high heritability and genetic advance can be used as reliable selection indices for yield improvement in black gram.</w:t>
      </w:r>
    </w:p>
    <w:p w14:paraId="620892B2" w14:textId="52007DF8" w:rsidR="006D067B" w:rsidRDefault="00C07051" w:rsidP="00C07051">
      <w:r>
        <w:t>Overall, the significant variability observed in the present study indicates that these genotypes can be exploited effectively in genetic improvement programs. Traits with high PCV and GCV, especially those related to seed yield, should be prioritized in selection schemes. Additionally, the promising genotypes identified in this study may serve as valuable genetic resources for future breeding efforts aimed at developing high-yielding, stable, and climate-resilient black gram cultivars.</w:t>
      </w:r>
    </w:p>
    <w:p w14:paraId="12DE5FC7" w14:textId="77777777" w:rsidR="006D067B" w:rsidRDefault="006D067B" w:rsidP="00FA5CCE"/>
    <w:p w14:paraId="2794B98D" w14:textId="77777777" w:rsidR="006D067B" w:rsidRDefault="006D067B" w:rsidP="00FA5CCE"/>
    <w:p w14:paraId="64CAD81C" w14:textId="77777777" w:rsidR="006D067B" w:rsidRDefault="006D067B" w:rsidP="00FA5CCE"/>
    <w:p w14:paraId="06EFDFAD" w14:textId="77777777" w:rsidR="006D067B" w:rsidRDefault="006D067B" w:rsidP="00FA5CCE"/>
    <w:p w14:paraId="1FB4EEFF" w14:textId="77777777" w:rsidR="006D067B" w:rsidRDefault="006D067B" w:rsidP="00FA5CCE"/>
    <w:p w14:paraId="1ACE13A2" w14:textId="77777777" w:rsidR="006D067B" w:rsidRDefault="006D067B" w:rsidP="00FA5CCE"/>
    <w:p w14:paraId="553DF9BC" w14:textId="77777777" w:rsidR="006D067B" w:rsidRDefault="006D067B" w:rsidP="00FA5CCE"/>
    <w:p w14:paraId="04C5461E" w14:textId="77777777" w:rsidR="006D067B" w:rsidRDefault="006D067B" w:rsidP="00FA5CCE"/>
    <w:p w14:paraId="18E5B0BE" w14:textId="77777777" w:rsidR="006D067B" w:rsidRDefault="006D067B" w:rsidP="00FA5CCE"/>
    <w:p w14:paraId="073A1147" w14:textId="77777777" w:rsidR="006D067B" w:rsidRDefault="006D067B" w:rsidP="00FA5CCE"/>
    <w:p w14:paraId="2194F447" w14:textId="77777777" w:rsidR="006D067B" w:rsidRDefault="006D067B" w:rsidP="00FA5CCE"/>
    <w:p w14:paraId="4EACB40B" w14:textId="77777777" w:rsidR="006D067B" w:rsidRDefault="006D067B" w:rsidP="00FA5CCE"/>
    <w:p w14:paraId="2ABC83EA" w14:textId="77777777" w:rsidR="006D067B" w:rsidRDefault="006D067B" w:rsidP="00FA5CCE"/>
    <w:p w14:paraId="0C006211" w14:textId="77777777" w:rsidR="006D067B" w:rsidRDefault="006D067B" w:rsidP="00FA5CCE"/>
    <w:p w14:paraId="03BC83D9" w14:textId="77777777" w:rsidR="006D067B" w:rsidRDefault="006D067B" w:rsidP="00FA5CCE"/>
    <w:p w14:paraId="07B87096" w14:textId="77777777" w:rsidR="006D067B" w:rsidRDefault="006D067B" w:rsidP="00FA5CCE"/>
    <w:p w14:paraId="77E85EA1" w14:textId="77777777" w:rsidR="006D067B" w:rsidRDefault="006D067B" w:rsidP="00FA5CCE"/>
    <w:p w14:paraId="4C33A8F7" w14:textId="77777777" w:rsidR="006D067B" w:rsidRDefault="006D067B" w:rsidP="00FA5CCE"/>
    <w:p w14:paraId="33A4B834" w14:textId="77777777" w:rsidR="006D067B" w:rsidRDefault="006D067B" w:rsidP="00FA5CCE"/>
    <w:p w14:paraId="6EE5895E" w14:textId="77777777" w:rsidR="006D067B" w:rsidRDefault="006D067B" w:rsidP="00FA5CCE"/>
    <w:p w14:paraId="34DE481F" w14:textId="77777777" w:rsidR="006D067B" w:rsidRDefault="006D067B" w:rsidP="00FA5CCE"/>
    <w:p w14:paraId="4F08B380" w14:textId="77777777" w:rsidR="006D067B" w:rsidRDefault="006D067B" w:rsidP="00FA5CCE">
      <w:pPr>
        <w:sectPr w:rsidR="006D067B" w:rsidSect="00F264C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5CC6BB34" w14:textId="77777777" w:rsidR="006D067B" w:rsidRPr="006D067B" w:rsidRDefault="006D067B" w:rsidP="00FA5CCE">
      <w:pPr>
        <w:rPr>
          <w:b/>
          <w:bCs/>
        </w:rPr>
      </w:pPr>
    </w:p>
    <w:p w14:paraId="2721371A" w14:textId="1BDB07C6" w:rsidR="00811EA1" w:rsidRPr="006D067B" w:rsidRDefault="00A722FA" w:rsidP="00FA5CCE">
      <w:pPr>
        <w:rPr>
          <w:b/>
          <w:bCs/>
        </w:rPr>
      </w:pPr>
      <w:r w:rsidRPr="006D067B">
        <w:rPr>
          <w:b/>
          <w:bCs/>
        </w:rPr>
        <w:t>Table 1. Mean values of genotypes for thirteen different characters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20"/>
        <w:gridCol w:w="1054"/>
        <w:gridCol w:w="1140"/>
        <w:gridCol w:w="944"/>
        <w:gridCol w:w="794"/>
        <w:gridCol w:w="8"/>
        <w:gridCol w:w="1006"/>
        <w:gridCol w:w="6"/>
        <w:gridCol w:w="12"/>
        <w:gridCol w:w="992"/>
        <w:gridCol w:w="20"/>
        <w:gridCol w:w="10"/>
        <w:gridCol w:w="1020"/>
        <w:gridCol w:w="10"/>
        <w:gridCol w:w="990"/>
        <w:gridCol w:w="20"/>
        <w:gridCol w:w="12"/>
        <w:gridCol w:w="888"/>
        <w:gridCol w:w="10"/>
        <w:gridCol w:w="13"/>
        <w:gridCol w:w="1021"/>
        <w:gridCol w:w="901"/>
        <w:gridCol w:w="11"/>
        <w:gridCol w:w="1139"/>
        <w:gridCol w:w="10"/>
        <w:gridCol w:w="20"/>
        <w:gridCol w:w="890"/>
        <w:gridCol w:w="21"/>
        <w:gridCol w:w="968"/>
      </w:tblGrid>
      <w:tr w:rsidR="00A722FA" w14:paraId="013B8744" w14:textId="77777777" w:rsidTr="00F635A3">
        <w:trPr>
          <w:trHeight w:val="1135"/>
        </w:trPr>
        <w:tc>
          <w:tcPr>
            <w:tcW w:w="590" w:type="dxa"/>
            <w:gridSpan w:val="2"/>
          </w:tcPr>
          <w:p w14:paraId="404BA707" w14:textId="77777777" w:rsidR="00A722FA" w:rsidRDefault="00A722FA" w:rsidP="00F635A3">
            <w:pPr>
              <w:pStyle w:val="TableParagraph"/>
              <w:spacing w:before="26"/>
              <w:ind w:left="137" w:right="129"/>
              <w:jc w:val="center"/>
              <w:rPr>
                <w:b/>
                <w:sz w:val="18"/>
              </w:rPr>
            </w:pPr>
            <w:r>
              <w:rPr>
                <w:b/>
                <w:sz w:val="18"/>
              </w:rPr>
              <w:t>S.</w:t>
            </w:r>
          </w:p>
          <w:p w14:paraId="3153A0EE" w14:textId="77777777" w:rsidR="00A722FA" w:rsidRDefault="00A722FA" w:rsidP="00F635A3">
            <w:pPr>
              <w:pStyle w:val="TableParagraph"/>
              <w:spacing w:before="0"/>
              <w:ind w:left="137" w:right="129"/>
              <w:jc w:val="center"/>
              <w:rPr>
                <w:b/>
                <w:sz w:val="18"/>
              </w:rPr>
            </w:pPr>
            <w:r>
              <w:rPr>
                <w:b/>
                <w:sz w:val="18"/>
              </w:rPr>
              <w:t>No.</w:t>
            </w:r>
          </w:p>
        </w:tc>
        <w:tc>
          <w:tcPr>
            <w:tcW w:w="1054" w:type="dxa"/>
          </w:tcPr>
          <w:p w14:paraId="7051A379" w14:textId="77777777" w:rsidR="00A722FA" w:rsidRDefault="00A722FA" w:rsidP="00F635A3">
            <w:pPr>
              <w:pStyle w:val="TableParagraph"/>
              <w:spacing w:before="27"/>
              <w:ind w:left="107"/>
              <w:jc w:val="left"/>
              <w:rPr>
                <w:b/>
                <w:sz w:val="18"/>
              </w:rPr>
            </w:pPr>
            <w:r>
              <w:rPr>
                <w:b/>
                <w:sz w:val="18"/>
              </w:rPr>
              <w:t>Genotype</w:t>
            </w:r>
          </w:p>
        </w:tc>
        <w:tc>
          <w:tcPr>
            <w:tcW w:w="1140" w:type="dxa"/>
          </w:tcPr>
          <w:p w14:paraId="06F95112" w14:textId="77777777" w:rsidR="00A722FA" w:rsidRDefault="00A722FA" w:rsidP="00F635A3">
            <w:pPr>
              <w:pStyle w:val="TableParagraph"/>
              <w:spacing w:before="26"/>
              <w:ind w:left="79" w:right="69"/>
              <w:jc w:val="center"/>
              <w:rPr>
                <w:b/>
                <w:sz w:val="18"/>
              </w:rPr>
            </w:pPr>
            <w:r>
              <w:rPr>
                <w:b/>
                <w:sz w:val="18"/>
              </w:rPr>
              <w:t>Days to 50</w:t>
            </w:r>
            <w:r>
              <w:rPr>
                <w:b/>
                <w:spacing w:val="-42"/>
                <w:sz w:val="18"/>
              </w:rPr>
              <w:t xml:space="preserve"> </w:t>
            </w:r>
            <w:r>
              <w:rPr>
                <w:b/>
                <w:sz w:val="18"/>
              </w:rPr>
              <w:t>per cent</w:t>
            </w:r>
            <w:r>
              <w:rPr>
                <w:b/>
                <w:spacing w:val="1"/>
                <w:sz w:val="18"/>
              </w:rPr>
              <w:t xml:space="preserve"> </w:t>
            </w:r>
            <w:r>
              <w:rPr>
                <w:b/>
                <w:sz w:val="18"/>
              </w:rPr>
              <w:t>flowering</w:t>
            </w:r>
          </w:p>
        </w:tc>
        <w:tc>
          <w:tcPr>
            <w:tcW w:w="944" w:type="dxa"/>
          </w:tcPr>
          <w:p w14:paraId="25A7D99C" w14:textId="77777777" w:rsidR="00A722FA" w:rsidRDefault="00A722FA" w:rsidP="00F635A3">
            <w:pPr>
              <w:pStyle w:val="TableParagraph"/>
              <w:spacing w:before="26"/>
              <w:ind w:left="121" w:right="112" w:hanging="2"/>
              <w:jc w:val="center"/>
              <w:rPr>
                <w:b/>
                <w:sz w:val="18"/>
              </w:rPr>
            </w:pPr>
            <w:r>
              <w:rPr>
                <w:b/>
                <w:sz w:val="18"/>
              </w:rPr>
              <w:t>Days to</w:t>
            </w:r>
            <w:r>
              <w:rPr>
                <w:b/>
                <w:spacing w:val="1"/>
                <w:sz w:val="18"/>
              </w:rPr>
              <w:t xml:space="preserve"> </w:t>
            </w:r>
            <w:r>
              <w:rPr>
                <w:b/>
                <w:sz w:val="18"/>
              </w:rPr>
              <w:t>75 per</w:t>
            </w:r>
            <w:r>
              <w:rPr>
                <w:b/>
                <w:spacing w:val="1"/>
                <w:sz w:val="18"/>
              </w:rPr>
              <w:t xml:space="preserve"> </w:t>
            </w:r>
            <w:r>
              <w:rPr>
                <w:b/>
                <w:sz w:val="18"/>
              </w:rPr>
              <w:t>cent</w:t>
            </w:r>
            <w:r>
              <w:rPr>
                <w:b/>
                <w:spacing w:val="1"/>
                <w:sz w:val="18"/>
              </w:rPr>
              <w:t xml:space="preserve"> </w:t>
            </w:r>
            <w:r>
              <w:rPr>
                <w:b/>
                <w:sz w:val="18"/>
              </w:rPr>
              <w:t>maturity</w:t>
            </w:r>
          </w:p>
        </w:tc>
        <w:tc>
          <w:tcPr>
            <w:tcW w:w="802" w:type="dxa"/>
            <w:gridSpan w:val="2"/>
          </w:tcPr>
          <w:p w14:paraId="335406BF" w14:textId="77777777" w:rsidR="00A722FA" w:rsidRDefault="00A722FA" w:rsidP="00F635A3">
            <w:pPr>
              <w:pStyle w:val="TableParagraph"/>
              <w:spacing w:before="26" w:line="256" w:lineRule="auto"/>
              <w:ind w:left="154" w:right="147" w:firstLine="34"/>
              <w:jc w:val="both"/>
              <w:rPr>
                <w:b/>
                <w:sz w:val="18"/>
              </w:rPr>
            </w:pPr>
            <w:r>
              <w:rPr>
                <w:b/>
                <w:sz w:val="18"/>
              </w:rPr>
              <w:t>Plant</w:t>
            </w:r>
            <w:r>
              <w:rPr>
                <w:b/>
                <w:spacing w:val="-43"/>
                <w:sz w:val="18"/>
              </w:rPr>
              <w:t xml:space="preserve"> </w:t>
            </w:r>
            <w:r>
              <w:rPr>
                <w:b/>
                <w:sz w:val="18"/>
              </w:rPr>
              <w:t>height</w:t>
            </w:r>
            <w:r>
              <w:rPr>
                <w:b/>
                <w:spacing w:val="-43"/>
                <w:sz w:val="18"/>
              </w:rPr>
              <w:t xml:space="preserve"> </w:t>
            </w:r>
            <w:r>
              <w:rPr>
                <w:b/>
                <w:sz w:val="18"/>
              </w:rPr>
              <w:t>(cm)</w:t>
            </w:r>
          </w:p>
        </w:tc>
        <w:tc>
          <w:tcPr>
            <w:tcW w:w="1024" w:type="dxa"/>
            <w:gridSpan w:val="3"/>
          </w:tcPr>
          <w:p w14:paraId="39939565" w14:textId="77777777" w:rsidR="00A722FA" w:rsidRDefault="00A722FA" w:rsidP="00F635A3">
            <w:pPr>
              <w:pStyle w:val="TableParagraph"/>
              <w:spacing w:before="26" w:line="256" w:lineRule="auto"/>
              <w:ind w:left="146" w:right="141" w:firstLine="1"/>
              <w:jc w:val="center"/>
              <w:rPr>
                <w:b/>
                <w:sz w:val="18"/>
              </w:rPr>
            </w:pPr>
            <w:r>
              <w:rPr>
                <w:b/>
                <w:sz w:val="18"/>
              </w:rPr>
              <w:t>Number</w:t>
            </w:r>
            <w:r>
              <w:rPr>
                <w:b/>
                <w:spacing w:val="1"/>
                <w:sz w:val="18"/>
              </w:rPr>
              <w:t xml:space="preserve"> </w:t>
            </w:r>
            <w:r>
              <w:rPr>
                <w:b/>
                <w:sz w:val="18"/>
              </w:rPr>
              <w:t>of</w:t>
            </w:r>
            <w:r>
              <w:rPr>
                <w:b/>
                <w:spacing w:val="46"/>
                <w:sz w:val="18"/>
              </w:rPr>
              <w:t xml:space="preserve"> </w:t>
            </w:r>
            <w:r>
              <w:rPr>
                <w:b/>
                <w:sz w:val="18"/>
              </w:rPr>
              <w:t>Pb</w:t>
            </w:r>
            <w:r>
              <w:rPr>
                <w:b/>
                <w:spacing w:val="1"/>
                <w:sz w:val="18"/>
              </w:rPr>
              <w:t xml:space="preserve"> </w:t>
            </w:r>
            <w:r>
              <w:rPr>
                <w:b/>
                <w:spacing w:val="-1"/>
                <w:sz w:val="18"/>
              </w:rPr>
              <w:t>per</w:t>
            </w:r>
            <w:r>
              <w:rPr>
                <w:b/>
                <w:spacing w:val="-10"/>
                <w:sz w:val="18"/>
              </w:rPr>
              <w:t xml:space="preserve"> </w:t>
            </w:r>
            <w:r>
              <w:rPr>
                <w:b/>
                <w:sz w:val="18"/>
              </w:rPr>
              <w:t>plant</w:t>
            </w:r>
          </w:p>
        </w:tc>
        <w:tc>
          <w:tcPr>
            <w:tcW w:w="1022" w:type="dxa"/>
            <w:gridSpan w:val="3"/>
          </w:tcPr>
          <w:p w14:paraId="6DD70C85" w14:textId="77777777" w:rsidR="00A722FA" w:rsidRDefault="00A722FA" w:rsidP="00F635A3">
            <w:pPr>
              <w:pStyle w:val="TableParagraph"/>
              <w:spacing w:before="26"/>
              <w:ind w:left="109" w:right="102" w:hanging="2"/>
              <w:jc w:val="center"/>
              <w:rPr>
                <w:b/>
                <w:sz w:val="18"/>
              </w:rPr>
            </w:pPr>
            <w:r>
              <w:rPr>
                <w:b/>
                <w:sz w:val="18"/>
              </w:rPr>
              <w:t>Number</w:t>
            </w:r>
            <w:r>
              <w:rPr>
                <w:b/>
                <w:spacing w:val="1"/>
                <w:sz w:val="18"/>
              </w:rPr>
              <w:t xml:space="preserve"> </w:t>
            </w:r>
            <w:r>
              <w:rPr>
                <w:b/>
                <w:sz w:val="18"/>
              </w:rPr>
              <w:t>of clusters</w:t>
            </w:r>
            <w:r>
              <w:rPr>
                <w:b/>
                <w:spacing w:val="-42"/>
                <w:sz w:val="18"/>
              </w:rPr>
              <w:t xml:space="preserve"> </w:t>
            </w:r>
            <w:r>
              <w:rPr>
                <w:b/>
                <w:sz w:val="18"/>
              </w:rPr>
              <w:t>per</w:t>
            </w:r>
            <w:r>
              <w:rPr>
                <w:b/>
                <w:spacing w:val="-2"/>
                <w:sz w:val="18"/>
              </w:rPr>
              <w:t xml:space="preserve"> </w:t>
            </w:r>
            <w:r>
              <w:rPr>
                <w:b/>
                <w:sz w:val="18"/>
              </w:rPr>
              <w:t>plant</w:t>
            </w:r>
          </w:p>
        </w:tc>
        <w:tc>
          <w:tcPr>
            <w:tcW w:w="1030" w:type="dxa"/>
            <w:gridSpan w:val="2"/>
          </w:tcPr>
          <w:p w14:paraId="6E08396F" w14:textId="77777777" w:rsidR="00A722FA" w:rsidRDefault="00A722FA" w:rsidP="00F635A3">
            <w:pPr>
              <w:pStyle w:val="TableParagraph"/>
              <w:spacing w:before="26"/>
              <w:ind w:left="182" w:right="178"/>
              <w:jc w:val="center"/>
              <w:rPr>
                <w:b/>
                <w:sz w:val="18"/>
              </w:rPr>
            </w:pPr>
            <w:r>
              <w:rPr>
                <w:b/>
                <w:sz w:val="18"/>
              </w:rPr>
              <w:t>Number</w:t>
            </w:r>
            <w:r>
              <w:rPr>
                <w:b/>
                <w:spacing w:val="-43"/>
                <w:sz w:val="18"/>
              </w:rPr>
              <w:t xml:space="preserve"> </w:t>
            </w:r>
            <w:r>
              <w:rPr>
                <w:b/>
                <w:sz w:val="18"/>
              </w:rPr>
              <w:t>of pods</w:t>
            </w:r>
            <w:r>
              <w:rPr>
                <w:b/>
                <w:spacing w:val="1"/>
                <w:sz w:val="18"/>
              </w:rPr>
              <w:t xml:space="preserve"> </w:t>
            </w:r>
            <w:r>
              <w:rPr>
                <w:b/>
                <w:sz w:val="18"/>
              </w:rPr>
              <w:t>per</w:t>
            </w:r>
            <w:r>
              <w:rPr>
                <w:b/>
                <w:spacing w:val="1"/>
                <w:sz w:val="18"/>
              </w:rPr>
              <w:t xml:space="preserve"> </w:t>
            </w:r>
            <w:r>
              <w:rPr>
                <w:b/>
                <w:sz w:val="18"/>
              </w:rPr>
              <w:t>cluster</w:t>
            </w:r>
          </w:p>
        </w:tc>
        <w:tc>
          <w:tcPr>
            <w:tcW w:w="1022" w:type="dxa"/>
            <w:gridSpan w:val="3"/>
          </w:tcPr>
          <w:p w14:paraId="4C903F8D" w14:textId="77777777" w:rsidR="00A722FA" w:rsidRDefault="00A722FA" w:rsidP="00F635A3">
            <w:pPr>
              <w:pStyle w:val="TableParagraph"/>
              <w:spacing w:before="26"/>
              <w:ind w:left="148" w:right="145" w:firstLine="33"/>
              <w:jc w:val="both"/>
              <w:rPr>
                <w:b/>
                <w:sz w:val="18"/>
              </w:rPr>
            </w:pPr>
            <w:r>
              <w:rPr>
                <w:b/>
                <w:sz w:val="18"/>
              </w:rPr>
              <w:t>Number</w:t>
            </w:r>
            <w:r>
              <w:rPr>
                <w:b/>
                <w:spacing w:val="-43"/>
                <w:sz w:val="18"/>
              </w:rPr>
              <w:t xml:space="preserve"> </w:t>
            </w:r>
            <w:r>
              <w:rPr>
                <w:b/>
                <w:sz w:val="18"/>
              </w:rPr>
              <w:t>of pods</w:t>
            </w:r>
            <w:r>
              <w:rPr>
                <w:b/>
                <w:spacing w:val="1"/>
                <w:sz w:val="18"/>
              </w:rPr>
              <w:t xml:space="preserve"> </w:t>
            </w:r>
            <w:r>
              <w:rPr>
                <w:b/>
                <w:spacing w:val="-1"/>
                <w:sz w:val="18"/>
              </w:rPr>
              <w:t>per</w:t>
            </w:r>
            <w:r>
              <w:rPr>
                <w:b/>
                <w:spacing w:val="-10"/>
                <w:sz w:val="18"/>
              </w:rPr>
              <w:t xml:space="preserve"> </w:t>
            </w:r>
            <w:r>
              <w:rPr>
                <w:b/>
                <w:sz w:val="18"/>
              </w:rPr>
              <w:t>plant</w:t>
            </w:r>
          </w:p>
        </w:tc>
        <w:tc>
          <w:tcPr>
            <w:tcW w:w="911" w:type="dxa"/>
            <w:gridSpan w:val="3"/>
          </w:tcPr>
          <w:p w14:paraId="54E2D12C" w14:textId="77777777" w:rsidR="00A722FA" w:rsidRDefault="00A722FA" w:rsidP="00F635A3">
            <w:pPr>
              <w:pStyle w:val="TableParagraph"/>
              <w:spacing w:before="26" w:line="256" w:lineRule="auto"/>
              <w:ind w:left="134" w:right="134"/>
              <w:jc w:val="center"/>
              <w:rPr>
                <w:b/>
                <w:sz w:val="18"/>
              </w:rPr>
            </w:pPr>
            <w:r>
              <w:rPr>
                <w:b/>
                <w:sz w:val="18"/>
              </w:rPr>
              <w:t>Pod</w:t>
            </w:r>
            <w:r>
              <w:rPr>
                <w:b/>
                <w:spacing w:val="1"/>
                <w:sz w:val="18"/>
              </w:rPr>
              <w:t xml:space="preserve"> </w:t>
            </w:r>
            <w:r>
              <w:rPr>
                <w:b/>
                <w:sz w:val="18"/>
              </w:rPr>
              <w:t>length</w:t>
            </w:r>
            <w:r>
              <w:rPr>
                <w:b/>
                <w:spacing w:val="-43"/>
                <w:sz w:val="18"/>
              </w:rPr>
              <w:t xml:space="preserve"> </w:t>
            </w:r>
            <w:r>
              <w:rPr>
                <w:b/>
                <w:sz w:val="18"/>
              </w:rPr>
              <w:t>(cm)</w:t>
            </w:r>
          </w:p>
        </w:tc>
        <w:tc>
          <w:tcPr>
            <w:tcW w:w="1021" w:type="dxa"/>
          </w:tcPr>
          <w:p w14:paraId="1C7F73BB" w14:textId="77777777" w:rsidR="00A722FA" w:rsidRDefault="00A722FA" w:rsidP="00F635A3">
            <w:pPr>
              <w:pStyle w:val="TableParagraph"/>
              <w:spacing w:before="26"/>
              <w:ind w:left="198" w:right="179" w:hanging="22"/>
              <w:jc w:val="both"/>
              <w:rPr>
                <w:b/>
                <w:sz w:val="18"/>
              </w:rPr>
            </w:pPr>
            <w:r>
              <w:rPr>
                <w:b/>
                <w:sz w:val="18"/>
              </w:rPr>
              <w:t>Number</w:t>
            </w:r>
            <w:r>
              <w:rPr>
                <w:b/>
                <w:spacing w:val="-43"/>
                <w:sz w:val="18"/>
              </w:rPr>
              <w:t xml:space="preserve"> </w:t>
            </w:r>
            <w:r>
              <w:rPr>
                <w:b/>
                <w:sz w:val="18"/>
              </w:rPr>
              <w:t>of seeds</w:t>
            </w:r>
            <w:r>
              <w:rPr>
                <w:b/>
                <w:spacing w:val="-42"/>
                <w:sz w:val="18"/>
              </w:rPr>
              <w:t xml:space="preserve"> </w:t>
            </w:r>
            <w:r>
              <w:rPr>
                <w:b/>
                <w:sz w:val="18"/>
              </w:rPr>
              <w:t>per</w:t>
            </w:r>
            <w:r>
              <w:rPr>
                <w:b/>
                <w:spacing w:val="-2"/>
                <w:sz w:val="18"/>
              </w:rPr>
              <w:t xml:space="preserve"> </w:t>
            </w:r>
            <w:r>
              <w:rPr>
                <w:b/>
                <w:sz w:val="18"/>
              </w:rPr>
              <w:t>pod</w:t>
            </w:r>
          </w:p>
        </w:tc>
        <w:tc>
          <w:tcPr>
            <w:tcW w:w="912" w:type="dxa"/>
            <w:gridSpan w:val="2"/>
          </w:tcPr>
          <w:p w14:paraId="6087923E" w14:textId="77777777" w:rsidR="00A722FA" w:rsidRDefault="00A722FA" w:rsidP="00F635A3">
            <w:pPr>
              <w:pStyle w:val="TableParagraph"/>
              <w:spacing w:before="26" w:line="256" w:lineRule="auto"/>
              <w:ind w:left="113" w:right="116"/>
              <w:jc w:val="center"/>
              <w:rPr>
                <w:b/>
                <w:sz w:val="18"/>
              </w:rPr>
            </w:pPr>
            <w:r>
              <w:rPr>
                <w:b/>
                <w:sz w:val="18"/>
              </w:rPr>
              <w:t>100-seed</w:t>
            </w:r>
            <w:r>
              <w:rPr>
                <w:b/>
                <w:spacing w:val="-42"/>
                <w:sz w:val="18"/>
              </w:rPr>
              <w:t xml:space="preserve"> </w:t>
            </w:r>
            <w:r>
              <w:rPr>
                <w:b/>
                <w:sz w:val="18"/>
              </w:rPr>
              <w:t>weight</w:t>
            </w:r>
            <w:r>
              <w:rPr>
                <w:b/>
                <w:spacing w:val="1"/>
                <w:sz w:val="18"/>
              </w:rPr>
              <w:t xml:space="preserve"> </w:t>
            </w:r>
            <w:r>
              <w:rPr>
                <w:b/>
                <w:sz w:val="18"/>
              </w:rPr>
              <w:t>(gm)</w:t>
            </w:r>
          </w:p>
        </w:tc>
        <w:tc>
          <w:tcPr>
            <w:tcW w:w="1169" w:type="dxa"/>
            <w:gridSpan w:val="3"/>
          </w:tcPr>
          <w:p w14:paraId="4C022F09" w14:textId="77777777" w:rsidR="00A722FA" w:rsidRDefault="00A722FA" w:rsidP="00F635A3">
            <w:pPr>
              <w:pStyle w:val="TableParagraph"/>
              <w:spacing w:before="26"/>
              <w:ind w:left="188" w:right="193"/>
              <w:jc w:val="center"/>
              <w:rPr>
                <w:b/>
                <w:sz w:val="18"/>
              </w:rPr>
            </w:pPr>
            <w:r>
              <w:rPr>
                <w:b/>
                <w:sz w:val="18"/>
              </w:rPr>
              <w:t>Biological</w:t>
            </w:r>
            <w:r>
              <w:rPr>
                <w:b/>
                <w:spacing w:val="-42"/>
                <w:sz w:val="18"/>
              </w:rPr>
              <w:t xml:space="preserve"> </w:t>
            </w:r>
            <w:r>
              <w:rPr>
                <w:b/>
                <w:sz w:val="18"/>
              </w:rPr>
              <w:t>yield per</w:t>
            </w:r>
            <w:r>
              <w:rPr>
                <w:b/>
                <w:spacing w:val="1"/>
                <w:sz w:val="18"/>
              </w:rPr>
              <w:t xml:space="preserve"> </w:t>
            </w:r>
            <w:r>
              <w:rPr>
                <w:b/>
                <w:sz w:val="18"/>
              </w:rPr>
              <w:t>plant</w:t>
            </w:r>
          </w:p>
          <w:p w14:paraId="0AD3564C" w14:textId="77777777" w:rsidR="00A722FA" w:rsidRDefault="00A722FA" w:rsidP="00F635A3">
            <w:pPr>
              <w:pStyle w:val="TableParagraph"/>
              <w:spacing w:before="28"/>
              <w:ind w:left="188" w:right="193"/>
              <w:jc w:val="center"/>
              <w:rPr>
                <w:b/>
                <w:sz w:val="18"/>
              </w:rPr>
            </w:pPr>
            <w:r>
              <w:rPr>
                <w:b/>
                <w:sz w:val="18"/>
              </w:rPr>
              <w:t>(gm)</w:t>
            </w:r>
          </w:p>
        </w:tc>
        <w:tc>
          <w:tcPr>
            <w:tcW w:w="911" w:type="dxa"/>
            <w:gridSpan w:val="2"/>
          </w:tcPr>
          <w:p w14:paraId="68A255E8" w14:textId="77777777" w:rsidR="00A722FA" w:rsidRDefault="00A722FA" w:rsidP="00F635A3">
            <w:pPr>
              <w:pStyle w:val="TableParagraph"/>
              <w:spacing w:before="26"/>
              <w:ind w:left="103" w:right="110"/>
              <w:jc w:val="center"/>
              <w:rPr>
                <w:b/>
                <w:sz w:val="18"/>
              </w:rPr>
            </w:pPr>
            <w:r>
              <w:rPr>
                <w:b/>
                <w:sz w:val="18"/>
              </w:rPr>
              <w:t>Seed</w:t>
            </w:r>
            <w:r>
              <w:rPr>
                <w:b/>
                <w:spacing w:val="1"/>
                <w:sz w:val="18"/>
              </w:rPr>
              <w:t xml:space="preserve"> </w:t>
            </w:r>
            <w:r>
              <w:rPr>
                <w:b/>
                <w:spacing w:val="-1"/>
                <w:sz w:val="18"/>
              </w:rPr>
              <w:t xml:space="preserve">yield </w:t>
            </w:r>
            <w:r>
              <w:rPr>
                <w:b/>
                <w:sz w:val="18"/>
              </w:rPr>
              <w:t>per</w:t>
            </w:r>
            <w:r>
              <w:rPr>
                <w:b/>
                <w:spacing w:val="-42"/>
                <w:sz w:val="18"/>
              </w:rPr>
              <w:t xml:space="preserve"> </w:t>
            </w:r>
            <w:r>
              <w:rPr>
                <w:b/>
                <w:sz w:val="18"/>
              </w:rPr>
              <w:t>plant</w:t>
            </w:r>
          </w:p>
          <w:p w14:paraId="36C69D3E" w14:textId="77777777" w:rsidR="00A722FA" w:rsidRDefault="00A722FA" w:rsidP="00F635A3">
            <w:pPr>
              <w:pStyle w:val="TableParagraph"/>
              <w:spacing w:before="28"/>
              <w:ind w:left="103" w:right="110"/>
              <w:jc w:val="center"/>
              <w:rPr>
                <w:b/>
                <w:sz w:val="18"/>
              </w:rPr>
            </w:pPr>
            <w:r>
              <w:rPr>
                <w:b/>
                <w:sz w:val="18"/>
              </w:rPr>
              <w:t>(gm)</w:t>
            </w:r>
          </w:p>
        </w:tc>
        <w:tc>
          <w:tcPr>
            <w:tcW w:w="968" w:type="dxa"/>
          </w:tcPr>
          <w:p w14:paraId="7C8B25F1" w14:textId="77777777" w:rsidR="00A722FA" w:rsidRDefault="00A722FA" w:rsidP="00F635A3">
            <w:pPr>
              <w:pStyle w:val="TableParagraph"/>
              <w:spacing w:before="26" w:line="256" w:lineRule="auto"/>
              <w:ind w:left="134" w:right="143"/>
              <w:jc w:val="center"/>
              <w:rPr>
                <w:b/>
                <w:sz w:val="18"/>
              </w:rPr>
            </w:pPr>
            <w:r>
              <w:rPr>
                <w:b/>
                <w:sz w:val="18"/>
              </w:rPr>
              <w:t>Harvest</w:t>
            </w:r>
            <w:r>
              <w:rPr>
                <w:b/>
                <w:spacing w:val="-42"/>
                <w:sz w:val="18"/>
              </w:rPr>
              <w:t xml:space="preserve"> </w:t>
            </w:r>
            <w:r>
              <w:rPr>
                <w:b/>
                <w:sz w:val="18"/>
              </w:rPr>
              <w:t>index</w:t>
            </w:r>
            <w:r>
              <w:rPr>
                <w:b/>
                <w:spacing w:val="1"/>
                <w:sz w:val="18"/>
              </w:rPr>
              <w:t xml:space="preserve"> </w:t>
            </w:r>
            <w:r>
              <w:rPr>
                <w:b/>
                <w:sz w:val="18"/>
              </w:rPr>
              <w:t>(%)</w:t>
            </w:r>
          </w:p>
        </w:tc>
      </w:tr>
      <w:tr w:rsidR="00A722FA" w14:paraId="5FA7D4E8" w14:textId="77777777" w:rsidTr="00F635A3">
        <w:trPr>
          <w:trHeight w:val="356"/>
        </w:trPr>
        <w:tc>
          <w:tcPr>
            <w:tcW w:w="590" w:type="dxa"/>
            <w:gridSpan w:val="2"/>
          </w:tcPr>
          <w:p w14:paraId="63C0E0CA" w14:textId="77777777" w:rsidR="00A722FA" w:rsidRDefault="00A722FA" w:rsidP="00F635A3">
            <w:pPr>
              <w:pStyle w:val="TableParagraph"/>
              <w:spacing w:before="23"/>
              <w:ind w:left="222"/>
              <w:jc w:val="left"/>
              <w:rPr>
                <w:sz w:val="18"/>
              </w:rPr>
            </w:pPr>
            <w:r>
              <w:rPr>
                <w:sz w:val="18"/>
              </w:rPr>
              <w:t>1.</w:t>
            </w:r>
          </w:p>
        </w:tc>
        <w:tc>
          <w:tcPr>
            <w:tcW w:w="1054" w:type="dxa"/>
          </w:tcPr>
          <w:p w14:paraId="797CA236" w14:textId="77777777" w:rsidR="00A722FA" w:rsidRDefault="00A722FA" w:rsidP="00F635A3">
            <w:pPr>
              <w:pStyle w:val="TableParagraph"/>
              <w:spacing w:before="23"/>
              <w:ind w:left="107"/>
              <w:jc w:val="left"/>
              <w:rPr>
                <w:sz w:val="18"/>
              </w:rPr>
            </w:pPr>
            <w:r>
              <w:rPr>
                <w:sz w:val="18"/>
              </w:rPr>
              <w:t>Vallabh Urd-1</w:t>
            </w:r>
          </w:p>
        </w:tc>
        <w:tc>
          <w:tcPr>
            <w:tcW w:w="1140" w:type="dxa"/>
          </w:tcPr>
          <w:p w14:paraId="3D67EE73" w14:textId="77777777" w:rsidR="00A722FA" w:rsidRDefault="00A722FA" w:rsidP="00F635A3">
            <w:pPr>
              <w:pStyle w:val="TableParagraph"/>
              <w:ind w:right="279"/>
              <w:rPr>
                <w:sz w:val="20"/>
              </w:rPr>
            </w:pPr>
            <w:r>
              <w:rPr>
                <w:sz w:val="20"/>
              </w:rPr>
              <w:t>37.67</w:t>
            </w:r>
          </w:p>
        </w:tc>
        <w:tc>
          <w:tcPr>
            <w:tcW w:w="944" w:type="dxa"/>
          </w:tcPr>
          <w:p w14:paraId="57337CEE" w14:textId="77777777" w:rsidR="00A722FA" w:rsidRDefault="00A722FA" w:rsidP="00F635A3">
            <w:pPr>
              <w:pStyle w:val="TableParagraph"/>
              <w:ind w:right="182"/>
              <w:rPr>
                <w:sz w:val="20"/>
              </w:rPr>
            </w:pPr>
            <w:r>
              <w:rPr>
                <w:sz w:val="20"/>
              </w:rPr>
              <w:t>68.67</w:t>
            </w:r>
          </w:p>
        </w:tc>
        <w:tc>
          <w:tcPr>
            <w:tcW w:w="802" w:type="dxa"/>
            <w:gridSpan w:val="2"/>
          </w:tcPr>
          <w:p w14:paraId="6D4C976A" w14:textId="77777777" w:rsidR="00A722FA" w:rsidRDefault="00A722FA" w:rsidP="00F635A3">
            <w:pPr>
              <w:pStyle w:val="TableParagraph"/>
              <w:ind w:right="117"/>
              <w:rPr>
                <w:sz w:val="20"/>
              </w:rPr>
            </w:pPr>
            <w:r>
              <w:rPr>
                <w:sz w:val="20"/>
              </w:rPr>
              <w:t>41.00</w:t>
            </w:r>
          </w:p>
        </w:tc>
        <w:tc>
          <w:tcPr>
            <w:tcW w:w="1024" w:type="dxa"/>
            <w:gridSpan w:val="3"/>
          </w:tcPr>
          <w:p w14:paraId="2E59BF5C" w14:textId="77777777" w:rsidR="00A722FA" w:rsidRDefault="00A722FA" w:rsidP="00F635A3">
            <w:pPr>
              <w:pStyle w:val="TableParagraph"/>
              <w:ind w:right="223"/>
              <w:rPr>
                <w:sz w:val="20"/>
              </w:rPr>
            </w:pPr>
            <w:r>
              <w:rPr>
                <w:sz w:val="20"/>
              </w:rPr>
              <w:t>2.75</w:t>
            </w:r>
          </w:p>
        </w:tc>
        <w:tc>
          <w:tcPr>
            <w:tcW w:w="1022" w:type="dxa"/>
            <w:gridSpan w:val="3"/>
          </w:tcPr>
          <w:p w14:paraId="440EFE05" w14:textId="77777777" w:rsidR="00A722FA" w:rsidRDefault="00A722FA" w:rsidP="00F635A3">
            <w:pPr>
              <w:pStyle w:val="TableParagraph"/>
              <w:ind w:right="226"/>
              <w:rPr>
                <w:sz w:val="20"/>
              </w:rPr>
            </w:pPr>
            <w:r>
              <w:rPr>
                <w:sz w:val="20"/>
              </w:rPr>
              <w:t>11.47</w:t>
            </w:r>
          </w:p>
        </w:tc>
        <w:tc>
          <w:tcPr>
            <w:tcW w:w="1030" w:type="dxa"/>
            <w:gridSpan w:val="2"/>
          </w:tcPr>
          <w:p w14:paraId="0E33D83E" w14:textId="77777777" w:rsidR="00A722FA" w:rsidRDefault="00A722FA" w:rsidP="00F635A3">
            <w:pPr>
              <w:pStyle w:val="TableParagraph"/>
              <w:ind w:right="227"/>
              <w:rPr>
                <w:sz w:val="20"/>
              </w:rPr>
            </w:pPr>
            <w:r>
              <w:rPr>
                <w:sz w:val="20"/>
              </w:rPr>
              <w:t>2.73</w:t>
            </w:r>
          </w:p>
        </w:tc>
        <w:tc>
          <w:tcPr>
            <w:tcW w:w="1022" w:type="dxa"/>
            <w:gridSpan w:val="3"/>
          </w:tcPr>
          <w:p w14:paraId="75FB6E81" w14:textId="77777777" w:rsidR="00A722FA" w:rsidRDefault="00A722FA" w:rsidP="00F635A3">
            <w:pPr>
              <w:pStyle w:val="TableParagraph"/>
              <w:ind w:right="227"/>
              <w:rPr>
                <w:sz w:val="20"/>
              </w:rPr>
            </w:pPr>
            <w:r>
              <w:rPr>
                <w:sz w:val="20"/>
              </w:rPr>
              <w:t>31.87</w:t>
            </w:r>
          </w:p>
        </w:tc>
        <w:tc>
          <w:tcPr>
            <w:tcW w:w="911" w:type="dxa"/>
            <w:gridSpan w:val="3"/>
          </w:tcPr>
          <w:p w14:paraId="49CB3C9B" w14:textId="77777777" w:rsidR="00A722FA" w:rsidRDefault="00A722FA" w:rsidP="00F635A3">
            <w:pPr>
              <w:pStyle w:val="TableParagraph"/>
              <w:ind w:right="102"/>
              <w:rPr>
                <w:sz w:val="20"/>
              </w:rPr>
            </w:pPr>
            <w:r>
              <w:rPr>
                <w:sz w:val="20"/>
              </w:rPr>
              <w:t>4.30</w:t>
            </w:r>
          </w:p>
        </w:tc>
        <w:tc>
          <w:tcPr>
            <w:tcW w:w="1021" w:type="dxa"/>
          </w:tcPr>
          <w:p w14:paraId="14E0D5F6" w14:textId="77777777" w:rsidR="00A722FA" w:rsidRDefault="00A722FA" w:rsidP="00F635A3">
            <w:pPr>
              <w:pStyle w:val="TableParagraph"/>
              <w:ind w:left="433"/>
              <w:jc w:val="left"/>
              <w:rPr>
                <w:sz w:val="20"/>
              </w:rPr>
            </w:pPr>
            <w:r>
              <w:rPr>
                <w:sz w:val="20"/>
              </w:rPr>
              <w:t>6.00</w:t>
            </w:r>
          </w:p>
        </w:tc>
        <w:tc>
          <w:tcPr>
            <w:tcW w:w="912" w:type="dxa"/>
            <w:gridSpan w:val="2"/>
          </w:tcPr>
          <w:p w14:paraId="107CF511" w14:textId="77777777" w:rsidR="00A722FA" w:rsidRDefault="00A722FA" w:rsidP="00F635A3">
            <w:pPr>
              <w:pStyle w:val="TableParagraph"/>
              <w:ind w:right="105"/>
              <w:rPr>
                <w:sz w:val="20"/>
              </w:rPr>
            </w:pPr>
            <w:r>
              <w:rPr>
                <w:sz w:val="20"/>
              </w:rPr>
              <w:t>4.98</w:t>
            </w:r>
          </w:p>
        </w:tc>
        <w:tc>
          <w:tcPr>
            <w:tcW w:w="1169" w:type="dxa"/>
            <w:gridSpan w:val="3"/>
          </w:tcPr>
          <w:p w14:paraId="24D25795" w14:textId="77777777" w:rsidR="00A722FA" w:rsidRDefault="00A722FA" w:rsidP="00F635A3">
            <w:pPr>
              <w:pStyle w:val="TableParagraph"/>
              <w:ind w:left="331"/>
              <w:jc w:val="left"/>
              <w:rPr>
                <w:sz w:val="20"/>
              </w:rPr>
            </w:pPr>
            <w:r>
              <w:rPr>
                <w:sz w:val="20"/>
              </w:rPr>
              <w:t>21.83</w:t>
            </w:r>
          </w:p>
        </w:tc>
        <w:tc>
          <w:tcPr>
            <w:tcW w:w="911" w:type="dxa"/>
            <w:gridSpan w:val="2"/>
          </w:tcPr>
          <w:p w14:paraId="3476B0C4" w14:textId="77777777" w:rsidR="00A722FA" w:rsidRDefault="00A722FA" w:rsidP="00F635A3">
            <w:pPr>
              <w:pStyle w:val="TableParagraph"/>
              <w:ind w:right="104"/>
              <w:rPr>
                <w:sz w:val="20"/>
              </w:rPr>
            </w:pPr>
            <w:r>
              <w:rPr>
                <w:sz w:val="20"/>
              </w:rPr>
              <w:t>6.93</w:t>
            </w:r>
          </w:p>
        </w:tc>
        <w:tc>
          <w:tcPr>
            <w:tcW w:w="968" w:type="dxa"/>
          </w:tcPr>
          <w:p w14:paraId="48682D8A" w14:textId="77777777" w:rsidR="00A722FA" w:rsidRDefault="00A722FA" w:rsidP="00F635A3">
            <w:pPr>
              <w:pStyle w:val="TableParagraph"/>
              <w:ind w:right="107"/>
              <w:rPr>
                <w:sz w:val="20"/>
              </w:rPr>
            </w:pPr>
            <w:r>
              <w:rPr>
                <w:sz w:val="20"/>
              </w:rPr>
              <w:t>31.88</w:t>
            </w:r>
          </w:p>
        </w:tc>
      </w:tr>
      <w:tr w:rsidR="00A722FA" w14:paraId="62E35DB6" w14:textId="77777777" w:rsidTr="00F635A3">
        <w:trPr>
          <w:trHeight w:val="355"/>
        </w:trPr>
        <w:tc>
          <w:tcPr>
            <w:tcW w:w="590" w:type="dxa"/>
            <w:gridSpan w:val="2"/>
          </w:tcPr>
          <w:p w14:paraId="449FB6F3" w14:textId="77777777" w:rsidR="00A722FA" w:rsidRDefault="00A722FA" w:rsidP="00F635A3">
            <w:pPr>
              <w:pStyle w:val="TableParagraph"/>
              <w:spacing w:before="23"/>
              <w:ind w:left="222"/>
              <w:jc w:val="left"/>
              <w:rPr>
                <w:sz w:val="18"/>
              </w:rPr>
            </w:pPr>
            <w:r>
              <w:rPr>
                <w:sz w:val="18"/>
              </w:rPr>
              <w:t>2.</w:t>
            </w:r>
          </w:p>
        </w:tc>
        <w:tc>
          <w:tcPr>
            <w:tcW w:w="1054" w:type="dxa"/>
          </w:tcPr>
          <w:p w14:paraId="3E3A6CFB" w14:textId="77777777" w:rsidR="00A722FA" w:rsidRDefault="00A722FA" w:rsidP="00F635A3">
            <w:pPr>
              <w:pStyle w:val="TableParagraph"/>
              <w:spacing w:before="23"/>
              <w:ind w:left="107"/>
              <w:jc w:val="left"/>
              <w:rPr>
                <w:sz w:val="18"/>
              </w:rPr>
            </w:pPr>
            <w:r>
              <w:rPr>
                <w:sz w:val="18"/>
              </w:rPr>
              <w:t>Azad Urd-1</w:t>
            </w:r>
          </w:p>
        </w:tc>
        <w:tc>
          <w:tcPr>
            <w:tcW w:w="1140" w:type="dxa"/>
          </w:tcPr>
          <w:p w14:paraId="6273B7D1" w14:textId="77777777" w:rsidR="00A722FA" w:rsidRDefault="00A722FA" w:rsidP="00F635A3">
            <w:pPr>
              <w:pStyle w:val="TableParagraph"/>
              <w:ind w:right="279"/>
              <w:rPr>
                <w:sz w:val="20"/>
              </w:rPr>
            </w:pPr>
            <w:r>
              <w:rPr>
                <w:sz w:val="20"/>
              </w:rPr>
              <w:t>36.67</w:t>
            </w:r>
          </w:p>
        </w:tc>
        <w:tc>
          <w:tcPr>
            <w:tcW w:w="944" w:type="dxa"/>
          </w:tcPr>
          <w:p w14:paraId="0C5FB694" w14:textId="77777777" w:rsidR="00A722FA" w:rsidRDefault="00A722FA" w:rsidP="00F635A3">
            <w:pPr>
              <w:pStyle w:val="TableParagraph"/>
              <w:ind w:right="182"/>
              <w:rPr>
                <w:sz w:val="20"/>
              </w:rPr>
            </w:pPr>
            <w:r>
              <w:rPr>
                <w:sz w:val="20"/>
              </w:rPr>
              <w:t>69.33</w:t>
            </w:r>
          </w:p>
        </w:tc>
        <w:tc>
          <w:tcPr>
            <w:tcW w:w="802" w:type="dxa"/>
            <w:gridSpan w:val="2"/>
          </w:tcPr>
          <w:p w14:paraId="4EEC0396" w14:textId="77777777" w:rsidR="00A722FA" w:rsidRDefault="00A722FA" w:rsidP="00F635A3">
            <w:pPr>
              <w:pStyle w:val="TableParagraph"/>
              <w:ind w:right="117"/>
              <w:rPr>
                <w:sz w:val="20"/>
              </w:rPr>
            </w:pPr>
            <w:r>
              <w:rPr>
                <w:sz w:val="20"/>
              </w:rPr>
              <w:t>38.18</w:t>
            </w:r>
          </w:p>
        </w:tc>
        <w:tc>
          <w:tcPr>
            <w:tcW w:w="1024" w:type="dxa"/>
            <w:gridSpan w:val="3"/>
          </w:tcPr>
          <w:p w14:paraId="4F5277B2" w14:textId="77777777" w:rsidR="00A722FA" w:rsidRDefault="00A722FA" w:rsidP="00F635A3">
            <w:pPr>
              <w:pStyle w:val="TableParagraph"/>
              <w:ind w:right="223"/>
              <w:rPr>
                <w:sz w:val="20"/>
              </w:rPr>
            </w:pPr>
            <w:r>
              <w:rPr>
                <w:sz w:val="20"/>
              </w:rPr>
              <w:t>3.25</w:t>
            </w:r>
          </w:p>
        </w:tc>
        <w:tc>
          <w:tcPr>
            <w:tcW w:w="1022" w:type="dxa"/>
            <w:gridSpan w:val="3"/>
          </w:tcPr>
          <w:p w14:paraId="29C6B837" w14:textId="77777777" w:rsidR="00A722FA" w:rsidRDefault="00A722FA" w:rsidP="00F635A3">
            <w:pPr>
              <w:pStyle w:val="TableParagraph"/>
              <w:ind w:right="226"/>
              <w:rPr>
                <w:sz w:val="20"/>
              </w:rPr>
            </w:pPr>
            <w:r>
              <w:rPr>
                <w:sz w:val="20"/>
              </w:rPr>
              <w:t>7.87</w:t>
            </w:r>
          </w:p>
        </w:tc>
        <w:tc>
          <w:tcPr>
            <w:tcW w:w="1030" w:type="dxa"/>
            <w:gridSpan w:val="2"/>
          </w:tcPr>
          <w:p w14:paraId="4795D392" w14:textId="77777777" w:rsidR="00A722FA" w:rsidRDefault="00A722FA" w:rsidP="00F635A3">
            <w:pPr>
              <w:pStyle w:val="TableParagraph"/>
              <w:ind w:right="228"/>
              <w:rPr>
                <w:sz w:val="20"/>
              </w:rPr>
            </w:pPr>
            <w:r>
              <w:rPr>
                <w:sz w:val="20"/>
              </w:rPr>
              <w:t>2.43</w:t>
            </w:r>
          </w:p>
        </w:tc>
        <w:tc>
          <w:tcPr>
            <w:tcW w:w="1022" w:type="dxa"/>
            <w:gridSpan w:val="3"/>
          </w:tcPr>
          <w:p w14:paraId="59E26DB7" w14:textId="77777777" w:rsidR="00A722FA" w:rsidRDefault="00A722FA" w:rsidP="00F635A3">
            <w:pPr>
              <w:pStyle w:val="TableParagraph"/>
              <w:ind w:right="227"/>
              <w:rPr>
                <w:sz w:val="20"/>
              </w:rPr>
            </w:pPr>
            <w:r>
              <w:rPr>
                <w:sz w:val="20"/>
              </w:rPr>
              <w:t>19.73</w:t>
            </w:r>
          </w:p>
        </w:tc>
        <w:tc>
          <w:tcPr>
            <w:tcW w:w="911" w:type="dxa"/>
            <w:gridSpan w:val="3"/>
          </w:tcPr>
          <w:p w14:paraId="5E97F1FA" w14:textId="77777777" w:rsidR="00A722FA" w:rsidRDefault="00A722FA" w:rsidP="00F635A3">
            <w:pPr>
              <w:pStyle w:val="TableParagraph"/>
              <w:ind w:right="102"/>
              <w:rPr>
                <w:sz w:val="20"/>
              </w:rPr>
            </w:pPr>
            <w:r>
              <w:rPr>
                <w:sz w:val="20"/>
              </w:rPr>
              <w:t>4.43</w:t>
            </w:r>
          </w:p>
        </w:tc>
        <w:tc>
          <w:tcPr>
            <w:tcW w:w="1021" w:type="dxa"/>
          </w:tcPr>
          <w:p w14:paraId="062ADE43" w14:textId="77777777" w:rsidR="00A722FA" w:rsidRDefault="00A722FA" w:rsidP="00F635A3">
            <w:pPr>
              <w:pStyle w:val="TableParagraph"/>
              <w:ind w:left="432"/>
              <w:jc w:val="left"/>
              <w:rPr>
                <w:sz w:val="20"/>
              </w:rPr>
            </w:pPr>
            <w:r>
              <w:rPr>
                <w:sz w:val="20"/>
              </w:rPr>
              <w:t>7.00</w:t>
            </w:r>
          </w:p>
        </w:tc>
        <w:tc>
          <w:tcPr>
            <w:tcW w:w="912" w:type="dxa"/>
            <w:gridSpan w:val="2"/>
          </w:tcPr>
          <w:p w14:paraId="359D6D08" w14:textId="77777777" w:rsidR="00A722FA" w:rsidRDefault="00A722FA" w:rsidP="00F635A3">
            <w:pPr>
              <w:pStyle w:val="TableParagraph"/>
              <w:ind w:right="105"/>
              <w:rPr>
                <w:sz w:val="20"/>
              </w:rPr>
            </w:pPr>
            <w:r>
              <w:rPr>
                <w:sz w:val="20"/>
              </w:rPr>
              <w:t>5.41</w:t>
            </w:r>
          </w:p>
        </w:tc>
        <w:tc>
          <w:tcPr>
            <w:tcW w:w="1169" w:type="dxa"/>
            <w:gridSpan w:val="3"/>
          </w:tcPr>
          <w:p w14:paraId="736CAAB0" w14:textId="77777777" w:rsidR="00A722FA" w:rsidRDefault="00A722FA" w:rsidP="00F635A3">
            <w:pPr>
              <w:pStyle w:val="TableParagraph"/>
              <w:ind w:left="331"/>
              <w:jc w:val="left"/>
              <w:rPr>
                <w:sz w:val="20"/>
              </w:rPr>
            </w:pPr>
            <w:r>
              <w:rPr>
                <w:sz w:val="20"/>
              </w:rPr>
              <w:t>18.93</w:t>
            </w:r>
          </w:p>
        </w:tc>
        <w:tc>
          <w:tcPr>
            <w:tcW w:w="911" w:type="dxa"/>
            <w:gridSpan w:val="2"/>
          </w:tcPr>
          <w:p w14:paraId="2ADD1986" w14:textId="77777777" w:rsidR="00A722FA" w:rsidRDefault="00A722FA" w:rsidP="00F635A3">
            <w:pPr>
              <w:pStyle w:val="TableParagraph"/>
              <w:ind w:right="105"/>
              <w:rPr>
                <w:sz w:val="20"/>
              </w:rPr>
            </w:pPr>
            <w:r>
              <w:rPr>
                <w:sz w:val="20"/>
              </w:rPr>
              <w:t>4.90</w:t>
            </w:r>
          </w:p>
        </w:tc>
        <w:tc>
          <w:tcPr>
            <w:tcW w:w="968" w:type="dxa"/>
          </w:tcPr>
          <w:p w14:paraId="7F28FF9E" w14:textId="77777777" w:rsidR="00A722FA" w:rsidRDefault="00A722FA" w:rsidP="00F635A3">
            <w:pPr>
              <w:pStyle w:val="TableParagraph"/>
              <w:ind w:right="107"/>
              <w:rPr>
                <w:sz w:val="20"/>
              </w:rPr>
            </w:pPr>
            <w:r>
              <w:rPr>
                <w:sz w:val="20"/>
              </w:rPr>
              <w:t>26.04</w:t>
            </w:r>
          </w:p>
        </w:tc>
      </w:tr>
      <w:tr w:rsidR="00A722FA" w14:paraId="369BBCA8" w14:textId="77777777" w:rsidTr="00F635A3">
        <w:trPr>
          <w:trHeight w:val="356"/>
        </w:trPr>
        <w:tc>
          <w:tcPr>
            <w:tcW w:w="590" w:type="dxa"/>
            <w:gridSpan w:val="2"/>
          </w:tcPr>
          <w:p w14:paraId="478EFF23" w14:textId="77777777" w:rsidR="00A722FA" w:rsidRDefault="00A722FA" w:rsidP="00F635A3">
            <w:pPr>
              <w:pStyle w:val="TableParagraph"/>
              <w:ind w:left="222"/>
              <w:jc w:val="left"/>
              <w:rPr>
                <w:sz w:val="18"/>
              </w:rPr>
            </w:pPr>
            <w:r>
              <w:rPr>
                <w:sz w:val="18"/>
              </w:rPr>
              <w:t>3.</w:t>
            </w:r>
          </w:p>
        </w:tc>
        <w:tc>
          <w:tcPr>
            <w:tcW w:w="1054" w:type="dxa"/>
          </w:tcPr>
          <w:p w14:paraId="53DEAA65" w14:textId="77777777" w:rsidR="00A722FA" w:rsidRDefault="00A722FA" w:rsidP="00F635A3">
            <w:pPr>
              <w:pStyle w:val="TableParagraph"/>
              <w:ind w:left="107"/>
              <w:jc w:val="left"/>
              <w:rPr>
                <w:sz w:val="18"/>
              </w:rPr>
            </w:pPr>
            <w:r>
              <w:rPr>
                <w:sz w:val="18"/>
              </w:rPr>
              <w:t>IPU-131</w:t>
            </w:r>
          </w:p>
        </w:tc>
        <w:tc>
          <w:tcPr>
            <w:tcW w:w="1140" w:type="dxa"/>
          </w:tcPr>
          <w:p w14:paraId="203BC5E0" w14:textId="77777777" w:rsidR="00A722FA" w:rsidRDefault="00A722FA" w:rsidP="00F635A3">
            <w:pPr>
              <w:pStyle w:val="TableParagraph"/>
              <w:spacing w:before="26"/>
              <w:ind w:right="279"/>
              <w:rPr>
                <w:sz w:val="20"/>
              </w:rPr>
            </w:pPr>
            <w:r>
              <w:rPr>
                <w:sz w:val="20"/>
              </w:rPr>
              <w:t>39.33</w:t>
            </w:r>
          </w:p>
        </w:tc>
        <w:tc>
          <w:tcPr>
            <w:tcW w:w="944" w:type="dxa"/>
          </w:tcPr>
          <w:p w14:paraId="3022EC68" w14:textId="77777777" w:rsidR="00A722FA" w:rsidRDefault="00A722FA" w:rsidP="00F635A3">
            <w:pPr>
              <w:pStyle w:val="TableParagraph"/>
              <w:spacing w:before="26"/>
              <w:ind w:right="182"/>
              <w:rPr>
                <w:sz w:val="20"/>
              </w:rPr>
            </w:pPr>
            <w:r>
              <w:rPr>
                <w:sz w:val="20"/>
              </w:rPr>
              <w:t>70.33</w:t>
            </w:r>
          </w:p>
        </w:tc>
        <w:tc>
          <w:tcPr>
            <w:tcW w:w="802" w:type="dxa"/>
            <w:gridSpan w:val="2"/>
          </w:tcPr>
          <w:p w14:paraId="46D416F1" w14:textId="77777777" w:rsidR="00A722FA" w:rsidRDefault="00A722FA" w:rsidP="00F635A3">
            <w:pPr>
              <w:pStyle w:val="TableParagraph"/>
              <w:spacing w:before="26"/>
              <w:ind w:right="117"/>
              <w:rPr>
                <w:sz w:val="20"/>
              </w:rPr>
            </w:pPr>
            <w:r>
              <w:rPr>
                <w:sz w:val="20"/>
              </w:rPr>
              <w:t>31.94</w:t>
            </w:r>
          </w:p>
        </w:tc>
        <w:tc>
          <w:tcPr>
            <w:tcW w:w="1024" w:type="dxa"/>
            <w:gridSpan w:val="3"/>
          </w:tcPr>
          <w:p w14:paraId="5180E820" w14:textId="77777777" w:rsidR="00A722FA" w:rsidRDefault="00A722FA" w:rsidP="00F635A3">
            <w:pPr>
              <w:pStyle w:val="TableParagraph"/>
              <w:spacing w:before="26"/>
              <w:ind w:right="223"/>
              <w:rPr>
                <w:sz w:val="20"/>
              </w:rPr>
            </w:pPr>
            <w:r>
              <w:rPr>
                <w:sz w:val="20"/>
              </w:rPr>
              <w:t>3.18</w:t>
            </w:r>
          </w:p>
        </w:tc>
        <w:tc>
          <w:tcPr>
            <w:tcW w:w="1022" w:type="dxa"/>
            <w:gridSpan w:val="3"/>
          </w:tcPr>
          <w:p w14:paraId="595605E4" w14:textId="77777777" w:rsidR="00A722FA" w:rsidRDefault="00A722FA" w:rsidP="00F635A3">
            <w:pPr>
              <w:pStyle w:val="TableParagraph"/>
              <w:spacing w:before="26"/>
              <w:ind w:right="226"/>
              <w:rPr>
                <w:sz w:val="20"/>
              </w:rPr>
            </w:pPr>
            <w:r>
              <w:rPr>
                <w:sz w:val="20"/>
              </w:rPr>
              <w:t>7.51</w:t>
            </w:r>
          </w:p>
        </w:tc>
        <w:tc>
          <w:tcPr>
            <w:tcW w:w="1030" w:type="dxa"/>
            <w:gridSpan w:val="2"/>
          </w:tcPr>
          <w:p w14:paraId="542CD5BE" w14:textId="77777777" w:rsidR="00A722FA" w:rsidRDefault="00A722FA" w:rsidP="00F635A3">
            <w:pPr>
              <w:pStyle w:val="TableParagraph"/>
              <w:spacing w:before="26"/>
              <w:ind w:right="228"/>
              <w:rPr>
                <w:sz w:val="20"/>
              </w:rPr>
            </w:pPr>
            <w:r>
              <w:rPr>
                <w:sz w:val="20"/>
              </w:rPr>
              <w:t>2.93</w:t>
            </w:r>
          </w:p>
        </w:tc>
        <w:tc>
          <w:tcPr>
            <w:tcW w:w="1022" w:type="dxa"/>
            <w:gridSpan w:val="3"/>
          </w:tcPr>
          <w:p w14:paraId="5710B2AA" w14:textId="77777777" w:rsidR="00A722FA" w:rsidRDefault="00A722FA" w:rsidP="00F635A3">
            <w:pPr>
              <w:pStyle w:val="TableParagraph"/>
              <w:spacing w:before="26"/>
              <w:ind w:right="227"/>
              <w:rPr>
                <w:sz w:val="20"/>
              </w:rPr>
            </w:pPr>
            <w:r>
              <w:rPr>
                <w:sz w:val="20"/>
              </w:rPr>
              <w:t>22.37</w:t>
            </w:r>
          </w:p>
        </w:tc>
        <w:tc>
          <w:tcPr>
            <w:tcW w:w="911" w:type="dxa"/>
            <w:gridSpan w:val="3"/>
          </w:tcPr>
          <w:p w14:paraId="36A2F907" w14:textId="77777777" w:rsidR="00A722FA" w:rsidRDefault="00A722FA" w:rsidP="00F635A3">
            <w:pPr>
              <w:pStyle w:val="TableParagraph"/>
              <w:spacing w:before="26"/>
              <w:ind w:right="102"/>
              <w:rPr>
                <w:sz w:val="20"/>
              </w:rPr>
            </w:pPr>
            <w:r>
              <w:rPr>
                <w:sz w:val="20"/>
              </w:rPr>
              <w:t>4.33</w:t>
            </w:r>
          </w:p>
        </w:tc>
        <w:tc>
          <w:tcPr>
            <w:tcW w:w="1021" w:type="dxa"/>
          </w:tcPr>
          <w:p w14:paraId="25385025" w14:textId="77777777" w:rsidR="00A722FA" w:rsidRDefault="00A722FA" w:rsidP="00F635A3">
            <w:pPr>
              <w:pStyle w:val="TableParagraph"/>
              <w:spacing w:before="26"/>
              <w:ind w:left="432"/>
              <w:jc w:val="left"/>
              <w:rPr>
                <w:sz w:val="20"/>
              </w:rPr>
            </w:pPr>
            <w:r>
              <w:rPr>
                <w:sz w:val="20"/>
              </w:rPr>
              <w:t>5.67</w:t>
            </w:r>
          </w:p>
        </w:tc>
        <w:tc>
          <w:tcPr>
            <w:tcW w:w="912" w:type="dxa"/>
            <w:gridSpan w:val="2"/>
          </w:tcPr>
          <w:p w14:paraId="7C6763AB" w14:textId="77777777" w:rsidR="00A722FA" w:rsidRDefault="00A722FA" w:rsidP="00F635A3">
            <w:pPr>
              <w:pStyle w:val="TableParagraph"/>
              <w:spacing w:before="26"/>
              <w:ind w:right="105"/>
              <w:rPr>
                <w:sz w:val="20"/>
              </w:rPr>
            </w:pPr>
            <w:r>
              <w:rPr>
                <w:sz w:val="20"/>
              </w:rPr>
              <w:t>4.90</w:t>
            </w:r>
          </w:p>
        </w:tc>
        <w:tc>
          <w:tcPr>
            <w:tcW w:w="1169" w:type="dxa"/>
            <w:gridSpan w:val="3"/>
          </w:tcPr>
          <w:p w14:paraId="25679B39" w14:textId="77777777" w:rsidR="00A722FA" w:rsidRDefault="00A722FA" w:rsidP="00F635A3">
            <w:pPr>
              <w:pStyle w:val="TableParagraph"/>
              <w:spacing w:before="26"/>
              <w:ind w:left="331"/>
              <w:jc w:val="left"/>
              <w:rPr>
                <w:sz w:val="20"/>
              </w:rPr>
            </w:pPr>
            <w:r>
              <w:rPr>
                <w:sz w:val="20"/>
              </w:rPr>
              <w:t>20.30</w:t>
            </w:r>
          </w:p>
        </w:tc>
        <w:tc>
          <w:tcPr>
            <w:tcW w:w="911" w:type="dxa"/>
            <w:gridSpan w:val="2"/>
          </w:tcPr>
          <w:p w14:paraId="12BA962D" w14:textId="77777777" w:rsidR="00A722FA" w:rsidRDefault="00A722FA" w:rsidP="00F635A3">
            <w:pPr>
              <w:pStyle w:val="TableParagraph"/>
              <w:spacing w:before="26"/>
              <w:ind w:right="105"/>
              <w:rPr>
                <w:sz w:val="20"/>
              </w:rPr>
            </w:pPr>
            <w:r>
              <w:rPr>
                <w:sz w:val="20"/>
              </w:rPr>
              <w:t>6.63</w:t>
            </w:r>
          </w:p>
        </w:tc>
        <w:tc>
          <w:tcPr>
            <w:tcW w:w="968" w:type="dxa"/>
          </w:tcPr>
          <w:p w14:paraId="1B20063B" w14:textId="77777777" w:rsidR="00A722FA" w:rsidRDefault="00A722FA" w:rsidP="00F635A3">
            <w:pPr>
              <w:pStyle w:val="TableParagraph"/>
              <w:spacing w:before="26"/>
              <w:ind w:right="107"/>
              <w:rPr>
                <w:sz w:val="20"/>
              </w:rPr>
            </w:pPr>
            <w:r>
              <w:rPr>
                <w:sz w:val="20"/>
              </w:rPr>
              <w:t>32.68</w:t>
            </w:r>
          </w:p>
        </w:tc>
      </w:tr>
      <w:tr w:rsidR="00A722FA" w14:paraId="0560EE25" w14:textId="77777777" w:rsidTr="00F635A3">
        <w:trPr>
          <w:trHeight w:val="356"/>
        </w:trPr>
        <w:tc>
          <w:tcPr>
            <w:tcW w:w="590" w:type="dxa"/>
            <w:gridSpan w:val="2"/>
          </w:tcPr>
          <w:p w14:paraId="0FA14DDA" w14:textId="77777777" w:rsidR="00A722FA" w:rsidRDefault="00A722FA" w:rsidP="00F635A3">
            <w:pPr>
              <w:pStyle w:val="TableParagraph"/>
              <w:spacing w:before="23"/>
              <w:ind w:left="222"/>
              <w:jc w:val="left"/>
              <w:rPr>
                <w:sz w:val="18"/>
              </w:rPr>
            </w:pPr>
            <w:r>
              <w:rPr>
                <w:sz w:val="18"/>
              </w:rPr>
              <w:t>4.</w:t>
            </w:r>
          </w:p>
        </w:tc>
        <w:tc>
          <w:tcPr>
            <w:tcW w:w="1054" w:type="dxa"/>
          </w:tcPr>
          <w:p w14:paraId="3A346F59" w14:textId="77777777" w:rsidR="00A722FA" w:rsidRDefault="00A722FA" w:rsidP="00F635A3">
            <w:pPr>
              <w:pStyle w:val="TableParagraph"/>
              <w:spacing w:before="23"/>
              <w:ind w:left="107"/>
              <w:jc w:val="left"/>
              <w:rPr>
                <w:sz w:val="18"/>
              </w:rPr>
            </w:pPr>
            <w:r>
              <w:rPr>
                <w:sz w:val="18"/>
              </w:rPr>
              <w:t>KU-321</w:t>
            </w:r>
          </w:p>
        </w:tc>
        <w:tc>
          <w:tcPr>
            <w:tcW w:w="1140" w:type="dxa"/>
          </w:tcPr>
          <w:p w14:paraId="08A08A4B" w14:textId="77777777" w:rsidR="00A722FA" w:rsidRDefault="00A722FA" w:rsidP="00F635A3">
            <w:pPr>
              <w:pStyle w:val="TableParagraph"/>
              <w:ind w:right="279"/>
              <w:rPr>
                <w:sz w:val="20"/>
              </w:rPr>
            </w:pPr>
            <w:r>
              <w:rPr>
                <w:sz w:val="20"/>
              </w:rPr>
              <w:t>37.67</w:t>
            </w:r>
          </w:p>
        </w:tc>
        <w:tc>
          <w:tcPr>
            <w:tcW w:w="944" w:type="dxa"/>
          </w:tcPr>
          <w:p w14:paraId="11E61460" w14:textId="77777777" w:rsidR="00A722FA" w:rsidRDefault="00A722FA" w:rsidP="00F635A3">
            <w:pPr>
              <w:pStyle w:val="TableParagraph"/>
              <w:ind w:right="182"/>
              <w:rPr>
                <w:sz w:val="20"/>
              </w:rPr>
            </w:pPr>
            <w:r>
              <w:rPr>
                <w:sz w:val="20"/>
              </w:rPr>
              <w:t>70.00</w:t>
            </w:r>
          </w:p>
        </w:tc>
        <w:tc>
          <w:tcPr>
            <w:tcW w:w="802" w:type="dxa"/>
            <w:gridSpan w:val="2"/>
          </w:tcPr>
          <w:p w14:paraId="42A85209" w14:textId="77777777" w:rsidR="00A722FA" w:rsidRDefault="00A722FA" w:rsidP="00F635A3">
            <w:pPr>
              <w:pStyle w:val="TableParagraph"/>
              <w:ind w:right="117"/>
              <w:rPr>
                <w:sz w:val="20"/>
              </w:rPr>
            </w:pPr>
            <w:r>
              <w:rPr>
                <w:sz w:val="20"/>
              </w:rPr>
              <w:t>44.50</w:t>
            </w:r>
          </w:p>
        </w:tc>
        <w:tc>
          <w:tcPr>
            <w:tcW w:w="1024" w:type="dxa"/>
            <w:gridSpan w:val="3"/>
          </w:tcPr>
          <w:p w14:paraId="4E5FEEB9" w14:textId="77777777" w:rsidR="00A722FA" w:rsidRDefault="00A722FA" w:rsidP="00F635A3">
            <w:pPr>
              <w:pStyle w:val="TableParagraph"/>
              <w:ind w:right="223"/>
              <w:rPr>
                <w:sz w:val="20"/>
              </w:rPr>
            </w:pPr>
            <w:r>
              <w:rPr>
                <w:sz w:val="20"/>
              </w:rPr>
              <w:t>2.77</w:t>
            </w:r>
          </w:p>
        </w:tc>
        <w:tc>
          <w:tcPr>
            <w:tcW w:w="1022" w:type="dxa"/>
            <w:gridSpan w:val="3"/>
          </w:tcPr>
          <w:p w14:paraId="515605AC" w14:textId="77777777" w:rsidR="00A722FA" w:rsidRDefault="00A722FA" w:rsidP="00F635A3">
            <w:pPr>
              <w:pStyle w:val="TableParagraph"/>
              <w:ind w:right="226"/>
              <w:rPr>
                <w:sz w:val="20"/>
              </w:rPr>
            </w:pPr>
            <w:r>
              <w:rPr>
                <w:sz w:val="20"/>
              </w:rPr>
              <w:t>10.67</w:t>
            </w:r>
          </w:p>
        </w:tc>
        <w:tc>
          <w:tcPr>
            <w:tcW w:w="1030" w:type="dxa"/>
            <w:gridSpan w:val="2"/>
          </w:tcPr>
          <w:p w14:paraId="6C2488D9" w14:textId="77777777" w:rsidR="00A722FA" w:rsidRDefault="00A722FA" w:rsidP="00F635A3">
            <w:pPr>
              <w:pStyle w:val="TableParagraph"/>
              <w:ind w:right="227"/>
              <w:rPr>
                <w:sz w:val="20"/>
              </w:rPr>
            </w:pPr>
            <w:r>
              <w:rPr>
                <w:sz w:val="20"/>
              </w:rPr>
              <w:t>3.40</w:t>
            </w:r>
          </w:p>
        </w:tc>
        <w:tc>
          <w:tcPr>
            <w:tcW w:w="1022" w:type="dxa"/>
            <w:gridSpan w:val="3"/>
          </w:tcPr>
          <w:p w14:paraId="50A2E637" w14:textId="77777777" w:rsidR="00A722FA" w:rsidRDefault="00A722FA" w:rsidP="00F635A3">
            <w:pPr>
              <w:pStyle w:val="TableParagraph"/>
              <w:ind w:right="227"/>
              <w:rPr>
                <w:sz w:val="20"/>
              </w:rPr>
            </w:pPr>
            <w:r>
              <w:rPr>
                <w:sz w:val="20"/>
              </w:rPr>
              <w:t>36.07</w:t>
            </w:r>
          </w:p>
        </w:tc>
        <w:tc>
          <w:tcPr>
            <w:tcW w:w="911" w:type="dxa"/>
            <w:gridSpan w:val="3"/>
          </w:tcPr>
          <w:p w14:paraId="1466AFB7" w14:textId="77777777" w:rsidR="00A722FA" w:rsidRDefault="00A722FA" w:rsidP="00F635A3">
            <w:pPr>
              <w:pStyle w:val="TableParagraph"/>
              <w:ind w:right="102"/>
              <w:rPr>
                <w:sz w:val="20"/>
              </w:rPr>
            </w:pPr>
            <w:r>
              <w:rPr>
                <w:sz w:val="20"/>
              </w:rPr>
              <w:t>4.27</w:t>
            </w:r>
          </w:p>
        </w:tc>
        <w:tc>
          <w:tcPr>
            <w:tcW w:w="1021" w:type="dxa"/>
          </w:tcPr>
          <w:p w14:paraId="426FA9E4" w14:textId="77777777" w:rsidR="00A722FA" w:rsidRDefault="00A722FA" w:rsidP="00F635A3">
            <w:pPr>
              <w:pStyle w:val="TableParagraph"/>
              <w:ind w:left="433"/>
              <w:jc w:val="left"/>
              <w:rPr>
                <w:sz w:val="20"/>
              </w:rPr>
            </w:pPr>
            <w:r>
              <w:rPr>
                <w:sz w:val="20"/>
              </w:rPr>
              <w:t>6.33</w:t>
            </w:r>
          </w:p>
        </w:tc>
        <w:tc>
          <w:tcPr>
            <w:tcW w:w="912" w:type="dxa"/>
            <w:gridSpan w:val="2"/>
          </w:tcPr>
          <w:p w14:paraId="50D56253" w14:textId="77777777" w:rsidR="00A722FA" w:rsidRDefault="00A722FA" w:rsidP="00F635A3">
            <w:pPr>
              <w:pStyle w:val="TableParagraph"/>
              <w:ind w:right="105"/>
              <w:rPr>
                <w:sz w:val="20"/>
              </w:rPr>
            </w:pPr>
            <w:r>
              <w:rPr>
                <w:sz w:val="20"/>
              </w:rPr>
              <w:t>4.49</w:t>
            </w:r>
          </w:p>
        </w:tc>
        <w:tc>
          <w:tcPr>
            <w:tcW w:w="1169" w:type="dxa"/>
            <w:gridSpan w:val="3"/>
          </w:tcPr>
          <w:p w14:paraId="2529E378" w14:textId="77777777" w:rsidR="00A722FA" w:rsidRDefault="00A722FA" w:rsidP="00F635A3">
            <w:pPr>
              <w:pStyle w:val="TableParagraph"/>
              <w:ind w:left="331"/>
              <w:jc w:val="left"/>
              <w:rPr>
                <w:sz w:val="20"/>
              </w:rPr>
            </w:pPr>
            <w:r>
              <w:rPr>
                <w:sz w:val="20"/>
              </w:rPr>
              <w:t>20.39</w:t>
            </w:r>
          </w:p>
        </w:tc>
        <w:tc>
          <w:tcPr>
            <w:tcW w:w="911" w:type="dxa"/>
            <w:gridSpan w:val="2"/>
          </w:tcPr>
          <w:p w14:paraId="530839DA" w14:textId="77777777" w:rsidR="00A722FA" w:rsidRDefault="00A722FA" w:rsidP="00F635A3">
            <w:pPr>
              <w:pStyle w:val="TableParagraph"/>
              <w:ind w:right="104"/>
              <w:rPr>
                <w:sz w:val="20"/>
              </w:rPr>
            </w:pPr>
            <w:r>
              <w:rPr>
                <w:sz w:val="20"/>
              </w:rPr>
              <w:t>5.73</w:t>
            </w:r>
          </w:p>
        </w:tc>
        <w:tc>
          <w:tcPr>
            <w:tcW w:w="968" w:type="dxa"/>
          </w:tcPr>
          <w:p w14:paraId="7DA03011" w14:textId="77777777" w:rsidR="00A722FA" w:rsidRDefault="00A722FA" w:rsidP="00F635A3">
            <w:pPr>
              <w:pStyle w:val="TableParagraph"/>
              <w:ind w:right="107"/>
              <w:rPr>
                <w:sz w:val="20"/>
              </w:rPr>
            </w:pPr>
            <w:r>
              <w:rPr>
                <w:sz w:val="20"/>
              </w:rPr>
              <w:t>28.65</w:t>
            </w:r>
          </w:p>
        </w:tc>
      </w:tr>
      <w:tr w:rsidR="00A722FA" w14:paraId="398C15A1" w14:textId="77777777" w:rsidTr="00F635A3">
        <w:trPr>
          <w:trHeight w:val="355"/>
        </w:trPr>
        <w:tc>
          <w:tcPr>
            <w:tcW w:w="590" w:type="dxa"/>
            <w:gridSpan w:val="2"/>
          </w:tcPr>
          <w:p w14:paraId="729CBF8E" w14:textId="77777777" w:rsidR="00A722FA" w:rsidRDefault="00A722FA" w:rsidP="00F635A3">
            <w:pPr>
              <w:pStyle w:val="TableParagraph"/>
              <w:spacing w:before="23"/>
              <w:ind w:left="222"/>
              <w:jc w:val="left"/>
              <w:rPr>
                <w:sz w:val="18"/>
              </w:rPr>
            </w:pPr>
            <w:r>
              <w:rPr>
                <w:sz w:val="18"/>
              </w:rPr>
              <w:t>5.</w:t>
            </w:r>
          </w:p>
        </w:tc>
        <w:tc>
          <w:tcPr>
            <w:tcW w:w="1054" w:type="dxa"/>
          </w:tcPr>
          <w:p w14:paraId="026D9AAF" w14:textId="77777777" w:rsidR="00A722FA" w:rsidRDefault="00A722FA" w:rsidP="00F635A3">
            <w:pPr>
              <w:pStyle w:val="TableParagraph"/>
              <w:spacing w:before="23"/>
              <w:ind w:left="107"/>
              <w:jc w:val="left"/>
              <w:rPr>
                <w:sz w:val="18"/>
              </w:rPr>
            </w:pPr>
            <w:r>
              <w:rPr>
                <w:sz w:val="18"/>
              </w:rPr>
              <w:t>KU-99-22</w:t>
            </w:r>
          </w:p>
        </w:tc>
        <w:tc>
          <w:tcPr>
            <w:tcW w:w="1140" w:type="dxa"/>
          </w:tcPr>
          <w:p w14:paraId="41D3D4DC" w14:textId="77777777" w:rsidR="00A722FA" w:rsidRDefault="00A722FA" w:rsidP="00F635A3">
            <w:pPr>
              <w:pStyle w:val="TableParagraph"/>
              <w:ind w:right="279"/>
              <w:rPr>
                <w:sz w:val="20"/>
              </w:rPr>
            </w:pPr>
            <w:r>
              <w:rPr>
                <w:sz w:val="20"/>
              </w:rPr>
              <w:t>39.45</w:t>
            </w:r>
          </w:p>
        </w:tc>
        <w:tc>
          <w:tcPr>
            <w:tcW w:w="944" w:type="dxa"/>
          </w:tcPr>
          <w:p w14:paraId="7699D8FB" w14:textId="77777777" w:rsidR="00A722FA" w:rsidRDefault="00A722FA" w:rsidP="00F635A3">
            <w:pPr>
              <w:pStyle w:val="TableParagraph"/>
              <w:ind w:right="182"/>
              <w:rPr>
                <w:sz w:val="20"/>
              </w:rPr>
            </w:pPr>
            <w:r>
              <w:rPr>
                <w:sz w:val="20"/>
              </w:rPr>
              <w:t>71.00</w:t>
            </w:r>
          </w:p>
        </w:tc>
        <w:tc>
          <w:tcPr>
            <w:tcW w:w="802" w:type="dxa"/>
            <w:gridSpan w:val="2"/>
          </w:tcPr>
          <w:p w14:paraId="07261CF5" w14:textId="77777777" w:rsidR="00A722FA" w:rsidRDefault="00A722FA" w:rsidP="00F635A3">
            <w:pPr>
              <w:pStyle w:val="TableParagraph"/>
              <w:ind w:right="117"/>
              <w:rPr>
                <w:sz w:val="20"/>
              </w:rPr>
            </w:pPr>
            <w:r>
              <w:rPr>
                <w:sz w:val="20"/>
              </w:rPr>
              <w:t>43.47</w:t>
            </w:r>
          </w:p>
        </w:tc>
        <w:tc>
          <w:tcPr>
            <w:tcW w:w="1024" w:type="dxa"/>
            <w:gridSpan w:val="3"/>
          </w:tcPr>
          <w:p w14:paraId="5C319B93" w14:textId="77777777" w:rsidR="00A722FA" w:rsidRDefault="00A722FA" w:rsidP="00F635A3">
            <w:pPr>
              <w:pStyle w:val="TableParagraph"/>
              <w:ind w:right="223"/>
              <w:rPr>
                <w:sz w:val="20"/>
              </w:rPr>
            </w:pPr>
            <w:r>
              <w:rPr>
                <w:sz w:val="20"/>
              </w:rPr>
              <w:t>3.11</w:t>
            </w:r>
          </w:p>
        </w:tc>
        <w:tc>
          <w:tcPr>
            <w:tcW w:w="1022" w:type="dxa"/>
            <w:gridSpan w:val="3"/>
          </w:tcPr>
          <w:p w14:paraId="762A358F" w14:textId="77777777" w:rsidR="00A722FA" w:rsidRDefault="00A722FA" w:rsidP="00F635A3">
            <w:pPr>
              <w:pStyle w:val="TableParagraph"/>
              <w:ind w:right="226"/>
              <w:rPr>
                <w:sz w:val="20"/>
              </w:rPr>
            </w:pPr>
            <w:r>
              <w:rPr>
                <w:sz w:val="20"/>
              </w:rPr>
              <w:t>13.40</w:t>
            </w:r>
          </w:p>
        </w:tc>
        <w:tc>
          <w:tcPr>
            <w:tcW w:w="1030" w:type="dxa"/>
            <w:gridSpan w:val="2"/>
          </w:tcPr>
          <w:p w14:paraId="4C55A303" w14:textId="77777777" w:rsidR="00A722FA" w:rsidRDefault="00A722FA" w:rsidP="00F635A3">
            <w:pPr>
              <w:pStyle w:val="TableParagraph"/>
              <w:ind w:right="227"/>
              <w:rPr>
                <w:sz w:val="20"/>
              </w:rPr>
            </w:pPr>
            <w:r>
              <w:rPr>
                <w:sz w:val="20"/>
              </w:rPr>
              <w:t>2.83</w:t>
            </w:r>
          </w:p>
        </w:tc>
        <w:tc>
          <w:tcPr>
            <w:tcW w:w="1022" w:type="dxa"/>
            <w:gridSpan w:val="3"/>
          </w:tcPr>
          <w:p w14:paraId="0C5B91DE" w14:textId="77777777" w:rsidR="00A722FA" w:rsidRDefault="00A722FA" w:rsidP="00F635A3">
            <w:pPr>
              <w:pStyle w:val="TableParagraph"/>
              <w:ind w:right="227"/>
              <w:rPr>
                <w:sz w:val="20"/>
              </w:rPr>
            </w:pPr>
            <w:r>
              <w:rPr>
                <w:sz w:val="20"/>
              </w:rPr>
              <w:t>38.33</w:t>
            </w:r>
          </w:p>
        </w:tc>
        <w:tc>
          <w:tcPr>
            <w:tcW w:w="911" w:type="dxa"/>
            <w:gridSpan w:val="3"/>
          </w:tcPr>
          <w:p w14:paraId="2FF7BB14" w14:textId="77777777" w:rsidR="00A722FA" w:rsidRDefault="00A722FA" w:rsidP="00F635A3">
            <w:pPr>
              <w:pStyle w:val="TableParagraph"/>
              <w:ind w:right="102"/>
              <w:rPr>
                <w:sz w:val="20"/>
              </w:rPr>
            </w:pPr>
            <w:r>
              <w:rPr>
                <w:sz w:val="20"/>
              </w:rPr>
              <w:t>4.33</w:t>
            </w:r>
          </w:p>
        </w:tc>
        <w:tc>
          <w:tcPr>
            <w:tcW w:w="1021" w:type="dxa"/>
          </w:tcPr>
          <w:p w14:paraId="4DD0C867" w14:textId="77777777" w:rsidR="00A722FA" w:rsidRDefault="00A722FA" w:rsidP="00F635A3">
            <w:pPr>
              <w:pStyle w:val="TableParagraph"/>
              <w:ind w:left="433"/>
              <w:jc w:val="left"/>
              <w:rPr>
                <w:sz w:val="20"/>
              </w:rPr>
            </w:pPr>
            <w:r>
              <w:rPr>
                <w:sz w:val="20"/>
              </w:rPr>
              <w:t>6.33</w:t>
            </w:r>
          </w:p>
        </w:tc>
        <w:tc>
          <w:tcPr>
            <w:tcW w:w="912" w:type="dxa"/>
            <w:gridSpan w:val="2"/>
          </w:tcPr>
          <w:p w14:paraId="5DA504F6" w14:textId="77777777" w:rsidR="00A722FA" w:rsidRDefault="00A722FA" w:rsidP="00F635A3">
            <w:pPr>
              <w:pStyle w:val="TableParagraph"/>
              <w:ind w:right="105"/>
              <w:rPr>
                <w:sz w:val="20"/>
              </w:rPr>
            </w:pPr>
            <w:r>
              <w:rPr>
                <w:sz w:val="20"/>
              </w:rPr>
              <w:t>4.42</w:t>
            </w:r>
          </w:p>
        </w:tc>
        <w:tc>
          <w:tcPr>
            <w:tcW w:w="1169" w:type="dxa"/>
            <w:gridSpan w:val="3"/>
          </w:tcPr>
          <w:p w14:paraId="1EBC40A3" w14:textId="77777777" w:rsidR="00A722FA" w:rsidRDefault="00A722FA" w:rsidP="00F635A3">
            <w:pPr>
              <w:pStyle w:val="TableParagraph"/>
              <w:ind w:left="331"/>
              <w:jc w:val="left"/>
              <w:rPr>
                <w:sz w:val="20"/>
              </w:rPr>
            </w:pPr>
            <w:r>
              <w:rPr>
                <w:sz w:val="20"/>
              </w:rPr>
              <w:t>26.13</w:t>
            </w:r>
          </w:p>
        </w:tc>
        <w:tc>
          <w:tcPr>
            <w:tcW w:w="911" w:type="dxa"/>
            <w:gridSpan w:val="2"/>
          </w:tcPr>
          <w:p w14:paraId="37087CF0" w14:textId="77777777" w:rsidR="00A722FA" w:rsidRDefault="00A722FA" w:rsidP="00F635A3">
            <w:pPr>
              <w:pStyle w:val="TableParagraph"/>
              <w:ind w:right="104"/>
              <w:rPr>
                <w:sz w:val="20"/>
              </w:rPr>
            </w:pPr>
            <w:r>
              <w:rPr>
                <w:sz w:val="20"/>
              </w:rPr>
              <w:t>6.70</w:t>
            </w:r>
          </w:p>
        </w:tc>
        <w:tc>
          <w:tcPr>
            <w:tcW w:w="968" w:type="dxa"/>
          </w:tcPr>
          <w:p w14:paraId="5BADE737" w14:textId="77777777" w:rsidR="00A722FA" w:rsidRDefault="00A722FA" w:rsidP="00F635A3">
            <w:pPr>
              <w:pStyle w:val="TableParagraph"/>
              <w:ind w:right="107"/>
              <w:rPr>
                <w:sz w:val="20"/>
              </w:rPr>
            </w:pPr>
            <w:r>
              <w:rPr>
                <w:sz w:val="20"/>
              </w:rPr>
              <w:t>25.58</w:t>
            </w:r>
          </w:p>
        </w:tc>
      </w:tr>
      <w:tr w:rsidR="00A722FA" w14:paraId="1A9A0D06" w14:textId="77777777" w:rsidTr="00F635A3">
        <w:trPr>
          <w:trHeight w:val="356"/>
        </w:trPr>
        <w:tc>
          <w:tcPr>
            <w:tcW w:w="590" w:type="dxa"/>
            <w:gridSpan w:val="2"/>
          </w:tcPr>
          <w:p w14:paraId="4E268380" w14:textId="77777777" w:rsidR="00A722FA" w:rsidRDefault="00A722FA" w:rsidP="00F635A3">
            <w:pPr>
              <w:pStyle w:val="TableParagraph"/>
              <w:spacing w:before="23"/>
              <w:ind w:left="222"/>
              <w:jc w:val="left"/>
              <w:rPr>
                <w:sz w:val="18"/>
              </w:rPr>
            </w:pPr>
            <w:r>
              <w:rPr>
                <w:sz w:val="18"/>
              </w:rPr>
              <w:t>6.</w:t>
            </w:r>
          </w:p>
        </w:tc>
        <w:tc>
          <w:tcPr>
            <w:tcW w:w="1054" w:type="dxa"/>
          </w:tcPr>
          <w:p w14:paraId="368FA050" w14:textId="77777777" w:rsidR="00A722FA" w:rsidRDefault="00A722FA" w:rsidP="00F635A3">
            <w:pPr>
              <w:pStyle w:val="TableParagraph"/>
              <w:spacing w:before="23"/>
              <w:ind w:left="107"/>
              <w:jc w:val="left"/>
              <w:rPr>
                <w:sz w:val="18"/>
              </w:rPr>
            </w:pPr>
            <w:r>
              <w:rPr>
                <w:sz w:val="18"/>
              </w:rPr>
              <w:t>KU-010-1</w:t>
            </w:r>
          </w:p>
        </w:tc>
        <w:tc>
          <w:tcPr>
            <w:tcW w:w="1140" w:type="dxa"/>
          </w:tcPr>
          <w:p w14:paraId="3F05FC99" w14:textId="77777777" w:rsidR="00A722FA" w:rsidRDefault="00A722FA" w:rsidP="00F635A3">
            <w:pPr>
              <w:pStyle w:val="TableParagraph"/>
              <w:ind w:right="279"/>
              <w:rPr>
                <w:sz w:val="20"/>
              </w:rPr>
            </w:pPr>
            <w:r>
              <w:rPr>
                <w:sz w:val="20"/>
              </w:rPr>
              <w:t>38.00</w:t>
            </w:r>
          </w:p>
        </w:tc>
        <w:tc>
          <w:tcPr>
            <w:tcW w:w="944" w:type="dxa"/>
          </w:tcPr>
          <w:p w14:paraId="63B843C2" w14:textId="77777777" w:rsidR="00A722FA" w:rsidRDefault="00A722FA" w:rsidP="00F635A3">
            <w:pPr>
              <w:pStyle w:val="TableParagraph"/>
              <w:ind w:right="182"/>
              <w:rPr>
                <w:sz w:val="20"/>
              </w:rPr>
            </w:pPr>
            <w:r>
              <w:rPr>
                <w:sz w:val="20"/>
              </w:rPr>
              <w:t>72.00</w:t>
            </w:r>
          </w:p>
        </w:tc>
        <w:tc>
          <w:tcPr>
            <w:tcW w:w="802" w:type="dxa"/>
            <w:gridSpan w:val="2"/>
          </w:tcPr>
          <w:p w14:paraId="2F0C62F0" w14:textId="77777777" w:rsidR="00A722FA" w:rsidRDefault="00A722FA" w:rsidP="00F635A3">
            <w:pPr>
              <w:pStyle w:val="TableParagraph"/>
              <w:ind w:right="117"/>
              <w:rPr>
                <w:sz w:val="20"/>
              </w:rPr>
            </w:pPr>
            <w:r>
              <w:rPr>
                <w:sz w:val="20"/>
              </w:rPr>
              <w:t>30.15</w:t>
            </w:r>
          </w:p>
        </w:tc>
        <w:tc>
          <w:tcPr>
            <w:tcW w:w="1024" w:type="dxa"/>
            <w:gridSpan w:val="3"/>
          </w:tcPr>
          <w:p w14:paraId="093C5587" w14:textId="77777777" w:rsidR="00A722FA" w:rsidRDefault="00A722FA" w:rsidP="00F635A3">
            <w:pPr>
              <w:pStyle w:val="TableParagraph"/>
              <w:ind w:right="223"/>
              <w:rPr>
                <w:sz w:val="20"/>
              </w:rPr>
            </w:pPr>
            <w:r>
              <w:rPr>
                <w:sz w:val="20"/>
              </w:rPr>
              <w:t>2.54</w:t>
            </w:r>
          </w:p>
        </w:tc>
        <w:tc>
          <w:tcPr>
            <w:tcW w:w="1022" w:type="dxa"/>
            <w:gridSpan w:val="3"/>
          </w:tcPr>
          <w:p w14:paraId="6AA9C254" w14:textId="77777777" w:rsidR="00A722FA" w:rsidRDefault="00A722FA" w:rsidP="00F635A3">
            <w:pPr>
              <w:pStyle w:val="TableParagraph"/>
              <w:ind w:right="226"/>
              <w:rPr>
                <w:sz w:val="20"/>
              </w:rPr>
            </w:pPr>
            <w:r>
              <w:rPr>
                <w:sz w:val="20"/>
              </w:rPr>
              <w:t>9.20</w:t>
            </w:r>
          </w:p>
        </w:tc>
        <w:tc>
          <w:tcPr>
            <w:tcW w:w="1030" w:type="dxa"/>
            <w:gridSpan w:val="2"/>
          </w:tcPr>
          <w:p w14:paraId="0D9109C1" w14:textId="77777777" w:rsidR="00A722FA" w:rsidRDefault="00A722FA" w:rsidP="00F635A3">
            <w:pPr>
              <w:pStyle w:val="TableParagraph"/>
              <w:ind w:right="228"/>
              <w:rPr>
                <w:sz w:val="20"/>
              </w:rPr>
            </w:pPr>
            <w:r>
              <w:rPr>
                <w:sz w:val="20"/>
              </w:rPr>
              <w:t>3.25</w:t>
            </w:r>
          </w:p>
        </w:tc>
        <w:tc>
          <w:tcPr>
            <w:tcW w:w="1022" w:type="dxa"/>
            <w:gridSpan w:val="3"/>
          </w:tcPr>
          <w:p w14:paraId="102FE08C" w14:textId="77777777" w:rsidR="00A722FA" w:rsidRDefault="00A722FA" w:rsidP="00F635A3">
            <w:pPr>
              <w:pStyle w:val="TableParagraph"/>
              <w:ind w:right="227"/>
              <w:rPr>
                <w:sz w:val="20"/>
              </w:rPr>
            </w:pPr>
            <w:r>
              <w:rPr>
                <w:sz w:val="20"/>
              </w:rPr>
              <w:t>29.73</w:t>
            </w:r>
          </w:p>
        </w:tc>
        <w:tc>
          <w:tcPr>
            <w:tcW w:w="911" w:type="dxa"/>
            <w:gridSpan w:val="3"/>
          </w:tcPr>
          <w:p w14:paraId="17C60D84" w14:textId="77777777" w:rsidR="00A722FA" w:rsidRDefault="00A722FA" w:rsidP="00F635A3">
            <w:pPr>
              <w:pStyle w:val="TableParagraph"/>
              <w:ind w:right="102"/>
              <w:rPr>
                <w:sz w:val="20"/>
              </w:rPr>
            </w:pPr>
            <w:r>
              <w:rPr>
                <w:sz w:val="20"/>
              </w:rPr>
              <w:t>4.33</w:t>
            </w:r>
          </w:p>
        </w:tc>
        <w:tc>
          <w:tcPr>
            <w:tcW w:w="1021" w:type="dxa"/>
          </w:tcPr>
          <w:p w14:paraId="24012C57" w14:textId="77777777" w:rsidR="00A722FA" w:rsidRDefault="00A722FA" w:rsidP="00F635A3">
            <w:pPr>
              <w:pStyle w:val="TableParagraph"/>
              <w:ind w:left="432"/>
              <w:jc w:val="left"/>
              <w:rPr>
                <w:sz w:val="20"/>
              </w:rPr>
            </w:pPr>
            <w:r>
              <w:rPr>
                <w:sz w:val="20"/>
              </w:rPr>
              <w:t>6.33</w:t>
            </w:r>
          </w:p>
        </w:tc>
        <w:tc>
          <w:tcPr>
            <w:tcW w:w="912" w:type="dxa"/>
            <w:gridSpan w:val="2"/>
          </w:tcPr>
          <w:p w14:paraId="5C0EBF99" w14:textId="77777777" w:rsidR="00A722FA" w:rsidRDefault="00A722FA" w:rsidP="00F635A3">
            <w:pPr>
              <w:pStyle w:val="TableParagraph"/>
              <w:ind w:right="105"/>
              <w:rPr>
                <w:sz w:val="20"/>
              </w:rPr>
            </w:pPr>
            <w:r>
              <w:rPr>
                <w:sz w:val="20"/>
              </w:rPr>
              <w:t>3.96</w:t>
            </w:r>
          </w:p>
        </w:tc>
        <w:tc>
          <w:tcPr>
            <w:tcW w:w="1169" w:type="dxa"/>
            <w:gridSpan w:val="3"/>
          </w:tcPr>
          <w:p w14:paraId="3CD9410D" w14:textId="77777777" w:rsidR="00A722FA" w:rsidRDefault="00A722FA" w:rsidP="00F635A3">
            <w:pPr>
              <w:pStyle w:val="TableParagraph"/>
              <w:ind w:left="331"/>
              <w:jc w:val="left"/>
              <w:rPr>
                <w:sz w:val="20"/>
              </w:rPr>
            </w:pPr>
            <w:r>
              <w:rPr>
                <w:sz w:val="20"/>
              </w:rPr>
              <w:t>17.52</w:t>
            </w:r>
          </w:p>
        </w:tc>
        <w:tc>
          <w:tcPr>
            <w:tcW w:w="911" w:type="dxa"/>
            <w:gridSpan w:val="2"/>
          </w:tcPr>
          <w:p w14:paraId="75A15BD9" w14:textId="77777777" w:rsidR="00A722FA" w:rsidRDefault="00A722FA" w:rsidP="00F635A3">
            <w:pPr>
              <w:pStyle w:val="TableParagraph"/>
              <w:ind w:right="105"/>
              <w:rPr>
                <w:sz w:val="20"/>
              </w:rPr>
            </w:pPr>
            <w:r>
              <w:rPr>
                <w:sz w:val="20"/>
              </w:rPr>
              <w:t>4.57</w:t>
            </w:r>
          </w:p>
        </w:tc>
        <w:tc>
          <w:tcPr>
            <w:tcW w:w="968" w:type="dxa"/>
          </w:tcPr>
          <w:p w14:paraId="4A4D82A7" w14:textId="77777777" w:rsidR="00A722FA" w:rsidRDefault="00A722FA" w:rsidP="00F635A3">
            <w:pPr>
              <w:pStyle w:val="TableParagraph"/>
              <w:ind w:right="107"/>
              <w:rPr>
                <w:sz w:val="20"/>
              </w:rPr>
            </w:pPr>
            <w:r>
              <w:rPr>
                <w:sz w:val="20"/>
              </w:rPr>
              <w:t>26.14</w:t>
            </w:r>
          </w:p>
        </w:tc>
      </w:tr>
      <w:tr w:rsidR="00A722FA" w14:paraId="1B4DA269" w14:textId="77777777" w:rsidTr="00F635A3">
        <w:trPr>
          <w:trHeight w:val="355"/>
        </w:trPr>
        <w:tc>
          <w:tcPr>
            <w:tcW w:w="590" w:type="dxa"/>
            <w:gridSpan w:val="2"/>
          </w:tcPr>
          <w:p w14:paraId="22F2562E" w14:textId="77777777" w:rsidR="00A722FA" w:rsidRDefault="00A722FA" w:rsidP="00F635A3">
            <w:pPr>
              <w:pStyle w:val="TableParagraph"/>
              <w:spacing w:before="23"/>
              <w:ind w:left="222"/>
              <w:jc w:val="left"/>
              <w:rPr>
                <w:sz w:val="18"/>
              </w:rPr>
            </w:pPr>
            <w:r>
              <w:rPr>
                <w:sz w:val="18"/>
              </w:rPr>
              <w:t>7.</w:t>
            </w:r>
          </w:p>
        </w:tc>
        <w:tc>
          <w:tcPr>
            <w:tcW w:w="1054" w:type="dxa"/>
          </w:tcPr>
          <w:p w14:paraId="45E0E2A0" w14:textId="77777777" w:rsidR="00A722FA" w:rsidRDefault="00A722FA" w:rsidP="00F635A3">
            <w:pPr>
              <w:pStyle w:val="TableParagraph"/>
              <w:spacing w:before="23"/>
              <w:ind w:left="107"/>
              <w:jc w:val="left"/>
              <w:rPr>
                <w:sz w:val="18"/>
              </w:rPr>
            </w:pPr>
            <w:r>
              <w:rPr>
                <w:sz w:val="18"/>
              </w:rPr>
              <w:t>Shekhar-1</w:t>
            </w:r>
          </w:p>
        </w:tc>
        <w:tc>
          <w:tcPr>
            <w:tcW w:w="1140" w:type="dxa"/>
          </w:tcPr>
          <w:p w14:paraId="5F62EBA4" w14:textId="77777777" w:rsidR="00A722FA" w:rsidRDefault="00A722FA" w:rsidP="00F635A3">
            <w:pPr>
              <w:pStyle w:val="TableParagraph"/>
              <w:ind w:right="279"/>
              <w:rPr>
                <w:sz w:val="20"/>
              </w:rPr>
            </w:pPr>
            <w:r>
              <w:rPr>
                <w:sz w:val="20"/>
              </w:rPr>
              <w:t>39.33</w:t>
            </w:r>
          </w:p>
        </w:tc>
        <w:tc>
          <w:tcPr>
            <w:tcW w:w="944" w:type="dxa"/>
          </w:tcPr>
          <w:p w14:paraId="70F6D269" w14:textId="77777777" w:rsidR="00A722FA" w:rsidRDefault="00A722FA" w:rsidP="00F635A3">
            <w:pPr>
              <w:pStyle w:val="TableParagraph"/>
              <w:ind w:right="182"/>
              <w:rPr>
                <w:sz w:val="20"/>
              </w:rPr>
            </w:pPr>
            <w:r>
              <w:rPr>
                <w:sz w:val="20"/>
              </w:rPr>
              <w:t>77.33</w:t>
            </w:r>
          </w:p>
        </w:tc>
        <w:tc>
          <w:tcPr>
            <w:tcW w:w="802" w:type="dxa"/>
            <w:gridSpan w:val="2"/>
          </w:tcPr>
          <w:p w14:paraId="47F2EC32" w14:textId="77777777" w:rsidR="00A722FA" w:rsidRDefault="00A722FA" w:rsidP="00F635A3">
            <w:pPr>
              <w:pStyle w:val="TableParagraph"/>
              <w:ind w:right="117"/>
              <w:rPr>
                <w:sz w:val="20"/>
              </w:rPr>
            </w:pPr>
            <w:r>
              <w:rPr>
                <w:sz w:val="20"/>
              </w:rPr>
              <w:t>39.42</w:t>
            </w:r>
          </w:p>
        </w:tc>
        <w:tc>
          <w:tcPr>
            <w:tcW w:w="1024" w:type="dxa"/>
            <w:gridSpan w:val="3"/>
          </w:tcPr>
          <w:p w14:paraId="4D5C234A" w14:textId="77777777" w:rsidR="00A722FA" w:rsidRDefault="00A722FA" w:rsidP="00F635A3">
            <w:pPr>
              <w:pStyle w:val="TableParagraph"/>
              <w:ind w:right="223"/>
              <w:rPr>
                <w:sz w:val="20"/>
              </w:rPr>
            </w:pPr>
            <w:r>
              <w:rPr>
                <w:sz w:val="20"/>
              </w:rPr>
              <w:t>2.77</w:t>
            </w:r>
          </w:p>
        </w:tc>
        <w:tc>
          <w:tcPr>
            <w:tcW w:w="1022" w:type="dxa"/>
            <w:gridSpan w:val="3"/>
          </w:tcPr>
          <w:p w14:paraId="62C2A1A7" w14:textId="77777777" w:rsidR="00A722FA" w:rsidRDefault="00A722FA" w:rsidP="00F635A3">
            <w:pPr>
              <w:pStyle w:val="TableParagraph"/>
              <w:ind w:right="226"/>
              <w:rPr>
                <w:sz w:val="20"/>
              </w:rPr>
            </w:pPr>
            <w:r>
              <w:rPr>
                <w:sz w:val="20"/>
              </w:rPr>
              <w:t>8.01</w:t>
            </w:r>
          </w:p>
        </w:tc>
        <w:tc>
          <w:tcPr>
            <w:tcW w:w="1030" w:type="dxa"/>
            <w:gridSpan w:val="2"/>
          </w:tcPr>
          <w:p w14:paraId="5FC0605A" w14:textId="77777777" w:rsidR="00A722FA" w:rsidRDefault="00A722FA" w:rsidP="00F635A3">
            <w:pPr>
              <w:pStyle w:val="TableParagraph"/>
              <w:ind w:right="228"/>
              <w:rPr>
                <w:sz w:val="20"/>
              </w:rPr>
            </w:pPr>
            <w:r>
              <w:rPr>
                <w:sz w:val="20"/>
              </w:rPr>
              <w:t>2.87</w:t>
            </w:r>
          </w:p>
        </w:tc>
        <w:tc>
          <w:tcPr>
            <w:tcW w:w="1022" w:type="dxa"/>
            <w:gridSpan w:val="3"/>
          </w:tcPr>
          <w:p w14:paraId="723D50FB" w14:textId="77777777" w:rsidR="00A722FA" w:rsidRDefault="00A722FA" w:rsidP="00F635A3">
            <w:pPr>
              <w:pStyle w:val="TableParagraph"/>
              <w:ind w:right="227"/>
              <w:rPr>
                <w:sz w:val="20"/>
              </w:rPr>
            </w:pPr>
            <w:r>
              <w:rPr>
                <w:sz w:val="20"/>
              </w:rPr>
              <w:t>21.73</w:t>
            </w:r>
          </w:p>
        </w:tc>
        <w:tc>
          <w:tcPr>
            <w:tcW w:w="911" w:type="dxa"/>
            <w:gridSpan w:val="3"/>
          </w:tcPr>
          <w:p w14:paraId="3558A9CA" w14:textId="77777777" w:rsidR="00A722FA" w:rsidRDefault="00A722FA" w:rsidP="00F635A3">
            <w:pPr>
              <w:pStyle w:val="TableParagraph"/>
              <w:ind w:right="102"/>
              <w:rPr>
                <w:sz w:val="20"/>
              </w:rPr>
            </w:pPr>
            <w:r>
              <w:rPr>
                <w:sz w:val="20"/>
              </w:rPr>
              <w:t>4.24</w:t>
            </w:r>
          </w:p>
        </w:tc>
        <w:tc>
          <w:tcPr>
            <w:tcW w:w="1021" w:type="dxa"/>
          </w:tcPr>
          <w:p w14:paraId="257686EC" w14:textId="77777777" w:rsidR="00A722FA" w:rsidRDefault="00A722FA" w:rsidP="00F635A3">
            <w:pPr>
              <w:pStyle w:val="TableParagraph"/>
              <w:ind w:left="432"/>
              <w:jc w:val="left"/>
              <w:rPr>
                <w:sz w:val="20"/>
              </w:rPr>
            </w:pPr>
            <w:r>
              <w:rPr>
                <w:sz w:val="20"/>
              </w:rPr>
              <w:t>5.67</w:t>
            </w:r>
          </w:p>
        </w:tc>
        <w:tc>
          <w:tcPr>
            <w:tcW w:w="912" w:type="dxa"/>
            <w:gridSpan w:val="2"/>
          </w:tcPr>
          <w:p w14:paraId="4F22CBB9" w14:textId="77777777" w:rsidR="00A722FA" w:rsidRDefault="00A722FA" w:rsidP="00F635A3">
            <w:pPr>
              <w:pStyle w:val="TableParagraph"/>
              <w:ind w:right="105"/>
              <w:rPr>
                <w:sz w:val="20"/>
              </w:rPr>
            </w:pPr>
            <w:r>
              <w:rPr>
                <w:sz w:val="20"/>
              </w:rPr>
              <w:t>3.97</w:t>
            </w:r>
          </w:p>
        </w:tc>
        <w:tc>
          <w:tcPr>
            <w:tcW w:w="1169" w:type="dxa"/>
            <w:gridSpan w:val="3"/>
          </w:tcPr>
          <w:p w14:paraId="04EE56B2" w14:textId="77777777" w:rsidR="00A722FA" w:rsidRDefault="00A722FA" w:rsidP="00F635A3">
            <w:pPr>
              <w:pStyle w:val="TableParagraph"/>
              <w:ind w:left="331"/>
              <w:jc w:val="left"/>
              <w:rPr>
                <w:sz w:val="20"/>
              </w:rPr>
            </w:pPr>
            <w:r>
              <w:rPr>
                <w:sz w:val="20"/>
              </w:rPr>
              <w:t>15.17</w:t>
            </w:r>
          </w:p>
        </w:tc>
        <w:tc>
          <w:tcPr>
            <w:tcW w:w="911" w:type="dxa"/>
            <w:gridSpan w:val="2"/>
          </w:tcPr>
          <w:p w14:paraId="4680A003" w14:textId="77777777" w:rsidR="00A722FA" w:rsidRDefault="00A722FA" w:rsidP="00F635A3">
            <w:pPr>
              <w:pStyle w:val="TableParagraph"/>
              <w:ind w:right="105"/>
              <w:rPr>
                <w:sz w:val="20"/>
              </w:rPr>
            </w:pPr>
            <w:r>
              <w:rPr>
                <w:sz w:val="20"/>
              </w:rPr>
              <w:t>3.11</w:t>
            </w:r>
          </w:p>
        </w:tc>
        <w:tc>
          <w:tcPr>
            <w:tcW w:w="968" w:type="dxa"/>
          </w:tcPr>
          <w:p w14:paraId="4F877984" w14:textId="77777777" w:rsidR="00A722FA" w:rsidRDefault="00A722FA" w:rsidP="00F635A3">
            <w:pPr>
              <w:pStyle w:val="TableParagraph"/>
              <w:ind w:right="107"/>
              <w:rPr>
                <w:sz w:val="20"/>
              </w:rPr>
            </w:pPr>
            <w:r>
              <w:rPr>
                <w:sz w:val="20"/>
              </w:rPr>
              <w:t>20.78</w:t>
            </w:r>
          </w:p>
        </w:tc>
      </w:tr>
      <w:tr w:rsidR="00A722FA" w14:paraId="4D4C1595" w14:textId="77777777" w:rsidTr="00F635A3">
        <w:trPr>
          <w:trHeight w:val="356"/>
        </w:trPr>
        <w:tc>
          <w:tcPr>
            <w:tcW w:w="590" w:type="dxa"/>
            <w:gridSpan w:val="2"/>
          </w:tcPr>
          <w:p w14:paraId="0C5C4760" w14:textId="77777777" w:rsidR="00A722FA" w:rsidRDefault="00A722FA" w:rsidP="00F635A3">
            <w:pPr>
              <w:pStyle w:val="TableParagraph"/>
              <w:ind w:left="222"/>
              <w:jc w:val="left"/>
              <w:rPr>
                <w:sz w:val="18"/>
              </w:rPr>
            </w:pPr>
            <w:r>
              <w:rPr>
                <w:sz w:val="18"/>
              </w:rPr>
              <w:t>8.</w:t>
            </w:r>
          </w:p>
        </w:tc>
        <w:tc>
          <w:tcPr>
            <w:tcW w:w="1054" w:type="dxa"/>
          </w:tcPr>
          <w:p w14:paraId="4B2AEE50" w14:textId="77777777" w:rsidR="00A722FA" w:rsidRDefault="00A722FA" w:rsidP="00F635A3">
            <w:pPr>
              <w:pStyle w:val="TableParagraph"/>
              <w:ind w:left="107"/>
              <w:jc w:val="left"/>
              <w:rPr>
                <w:sz w:val="18"/>
              </w:rPr>
            </w:pPr>
            <w:r>
              <w:rPr>
                <w:sz w:val="18"/>
              </w:rPr>
              <w:t>Shikha-1</w:t>
            </w:r>
          </w:p>
        </w:tc>
        <w:tc>
          <w:tcPr>
            <w:tcW w:w="1140" w:type="dxa"/>
          </w:tcPr>
          <w:p w14:paraId="490554FE" w14:textId="77777777" w:rsidR="00A722FA" w:rsidRDefault="00A722FA" w:rsidP="00F635A3">
            <w:pPr>
              <w:pStyle w:val="TableParagraph"/>
              <w:spacing w:before="26"/>
              <w:ind w:right="279"/>
              <w:rPr>
                <w:sz w:val="20"/>
              </w:rPr>
            </w:pPr>
            <w:r>
              <w:rPr>
                <w:sz w:val="20"/>
              </w:rPr>
              <w:t>37.67</w:t>
            </w:r>
          </w:p>
        </w:tc>
        <w:tc>
          <w:tcPr>
            <w:tcW w:w="944" w:type="dxa"/>
          </w:tcPr>
          <w:p w14:paraId="6C9A7D9F" w14:textId="77777777" w:rsidR="00A722FA" w:rsidRDefault="00A722FA" w:rsidP="00F635A3">
            <w:pPr>
              <w:pStyle w:val="TableParagraph"/>
              <w:spacing w:before="26"/>
              <w:ind w:right="182"/>
              <w:rPr>
                <w:sz w:val="20"/>
              </w:rPr>
            </w:pPr>
            <w:r>
              <w:rPr>
                <w:sz w:val="20"/>
              </w:rPr>
              <w:t>72.00</w:t>
            </w:r>
          </w:p>
        </w:tc>
        <w:tc>
          <w:tcPr>
            <w:tcW w:w="802" w:type="dxa"/>
            <w:gridSpan w:val="2"/>
          </w:tcPr>
          <w:p w14:paraId="7DD2256F" w14:textId="77777777" w:rsidR="00A722FA" w:rsidRDefault="00A722FA" w:rsidP="00F635A3">
            <w:pPr>
              <w:pStyle w:val="TableParagraph"/>
              <w:spacing w:before="26"/>
              <w:ind w:right="117"/>
              <w:rPr>
                <w:sz w:val="20"/>
              </w:rPr>
            </w:pPr>
            <w:r>
              <w:rPr>
                <w:sz w:val="20"/>
              </w:rPr>
              <w:t>33.36</w:t>
            </w:r>
          </w:p>
        </w:tc>
        <w:tc>
          <w:tcPr>
            <w:tcW w:w="1024" w:type="dxa"/>
            <w:gridSpan w:val="3"/>
          </w:tcPr>
          <w:p w14:paraId="01F30A17" w14:textId="77777777" w:rsidR="00A722FA" w:rsidRDefault="00A722FA" w:rsidP="00F635A3">
            <w:pPr>
              <w:pStyle w:val="TableParagraph"/>
              <w:spacing w:before="26"/>
              <w:ind w:right="223"/>
              <w:rPr>
                <w:sz w:val="20"/>
              </w:rPr>
            </w:pPr>
            <w:r>
              <w:rPr>
                <w:sz w:val="20"/>
              </w:rPr>
              <w:t>3.49</w:t>
            </w:r>
          </w:p>
        </w:tc>
        <w:tc>
          <w:tcPr>
            <w:tcW w:w="1022" w:type="dxa"/>
            <w:gridSpan w:val="3"/>
          </w:tcPr>
          <w:p w14:paraId="63D6C415" w14:textId="77777777" w:rsidR="00A722FA" w:rsidRDefault="00A722FA" w:rsidP="00F635A3">
            <w:pPr>
              <w:pStyle w:val="TableParagraph"/>
              <w:spacing w:before="26"/>
              <w:ind w:right="226"/>
              <w:rPr>
                <w:sz w:val="20"/>
              </w:rPr>
            </w:pPr>
            <w:r>
              <w:rPr>
                <w:sz w:val="20"/>
              </w:rPr>
              <w:t>11.60</w:t>
            </w:r>
          </w:p>
        </w:tc>
        <w:tc>
          <w:tcPr>
            <w:tcW w:w="1030" w:type="dxa"/>
            <w:gridSpan w:val="2"/>
          </w:tcPr>
          <w:p w14:paraId="412D4E85" w14:textId="77777777" w:rsidR="00A722FA" w:rsidRDefault="00A722FA" w:rsidP="00F635A3">
            <w:pPr>
              <w:pStyle w:val="TableParagraph"/>
              <w:spacing w:before="26"/>
              <w:ind w:right="227"/>
              <w:rPr>
                <w:sz w:val="20"/>
              </w:rPr>
            </w:pPr>
            <w:r>
              <w:rPr>
                <w:sz w:val="20"/>
              </w:rPr>
              <w:t>3.50</w:t>
            </w:r>
          </w:p>
        </w:tc>
        <w:tc>
          <w:tcPr>
            <w:tcW w:w="1022" w:type="dxa"/>
            <w:gridSpan w:val="3"/>
          </w:tcPr>
          <w:p w14:paraId="022A1C96" w14:textId="77777777" w:rsidR="00A722FA" w:rsidRDefault="00A722FA" w:rsidP="00F635A3">
            <w:pPr>
              <w:pStyle w:val="TableParagraph"/>
              <w:spacing w:before="26"/>
              <w:ind w:right="227"/>
              <w:rPr>
                <w:sz w:val="20"/>
              </w:rPr>
            </w:pPr>
            <w:r>
              <w:rPr>
                <w:sz w:val="20"/>
              </w:rPr>
              <w:t>43.93</w:t>
            </w:r>
          </w:p>
        </w:tc>
        <w:tc>
          <w:tcPr>
            <w:tcW w:w="911" w:type="dxa"/>
            <w:gridSpan w:val="3"/>
          </w:tcPr>
          <w:p w14:paraId="249758EC" w14:textId="77777777" w:rsidR="00A722FA" w:rsidRDefault="00A722FA" w:rsidP="00F635A3">
            <w:pPr>
              <w:pStyle w:val="TableParagraph"/>
              <w:spacing w:before="26"/>
              <w:ind w:right="102"/>
              <w:rPr>
                <w:sz w:val="20"/>
              </w:rPr>
            </w:pPr>
            <w:r>
              <w:rPr>
                <w:sz w:val="20"/>
              </w:rPr>
              <w:t>4.31</w:t>
            </w:r>
          </w:p>
        </w:tc>
        <w:tc>
          <w:tcPr>
            <w:tcW w:w="1021" w:type="dxa"/>
          </w:tcPr>
          <w:p w14:paraId="5D3B1294" w14:textId="77777777" w:rsidR="00A722FA" w:rsidRDefault="00A722FA" w:rsidP="00F635A3">
            <w:pPr>
              <w:pStyle w:val="TableParagraph"/>
              <w:spacing w:before="26"/>
              <w:ind w:left="433"/>
              <w:jc w:val="left"/>
              <w:rPr>
                <w:sz w:val="20"/>
              </w:rPr>
            </w:pPr>
            <w:r>
              <w:rPr>
                <w:sz w:val="20"/>
              </w:rPr>
              <w:t>6.33</w:t>
            </w:r>
          </w:p>
        </w:tc>
        <w:tc>
          <w:tcPr>
            <w:tcW w:w="912" w:type="dxa"/>
            <w:gridSpan w:val="2"/>
          </w:tcPr>
          <w:p w14:paraId="3E449520" w14:textId="77777777" w:rsidR="00A722FA" w:rsidRDefault="00A722FA" w:rsidP="00F635A3">
            <w:pPr>
              <w:pStyle w:val="TableParagraph"/>
              <w:spacing w:before="26"/>
              <w:ind w:right="105"/>
              <w:rPr>
                <w:sz w:val="20"/>
              </w:rPr>
            </w:pPr>
            <w:r>
              <w:rPr>
                <w:sz w:val="20"/>
              </w:rPr>
              <w:t>4.57</w:t>
            </w:r>
          </w:p>
        </w:tc>
        <w:tc>
          <w:tcPr>
            <w:tcW w:w="1169" w:type="dxa"/>
            <w:gridSpan w:val="3"/>
          </w:tcPr>
          <w:p w14:paraId="6819D2E6" w14:textId="77777777" w:rsidR="00A722FA" w:rsidRDefault="00A722FA" w:rsidP="00F635A3">
            <w:pPr>
              <w:pStyle w:val="TableParagraph"/>
              <w:spacing w:before="26"/>
              <w:ind w:left="331"/>
              <w:jc w:val="left"/>
              <w:rPr>
                <w:sz w:val="20"/>
              </w:rPr>
            </w:pPr>
            <w:r>
              <w:rPr>
                <w:sz w:val="20"/>
              </w:rPr>
              <w:t>19.69</w:t>
            </w:r>
          </w:p>
        </w:tc>
        <w:tc>
          <w:tcPr>
            <w:tcW w:w="911" w:type="dxa"/>
            <w:gridSpan w:val="2"/>
          </w:tcPr>
          <w:p w14:paraId="41BCBF6F" w14:textId="77777777" w:rsidR="00A722FA" w:rsidRDefault="00A722FA" w:rsidP="00F635A3">
            <w:pPr>
              <w:pStyle w:val="TableParagraph"/>
              <w:spacing w:before="26"/>
              <w:ind w:right="104"/>
              <w:rPr>
                <w:sz w:val="20"/>
              </w:rPr>
            </w:pPr>
            <w:r>
              <w:rPr>
                <w:sz w:val="20"/>
              </w:rPr>
              <w:t>6.03</w:t>
            </w:r>
          </w:p>
        </w:tc>
        <w:tc>
          <w:tcPr>
            <w:tcW w:w="968" w:type="dxa"/>
          </w:tcPr>
          <w:p w14:paraId="0108E529" w14:textId="77777777" w:rsidR="00A722FA" w:rsidRDefault="00A722FA" w:rsidP="00F635A3">
            <w:pPr>
              <w:pStyle w:val="TableParagraph"/>
              <w:spacing w:before="26"/>
              <w:ind w:right="107"/>
              <w:rPr>
                <w:sz w:val="20"/>
              </w:rPr>
            </w:pPr>
            <w:r>
              <w:rPr>
                <w:sz w:val="20"/>
              </w:rPr>
              <w:t>30.77</w:t>
            </w:r>
          </w:p>
        </w:tc>
      </w:tr>
      <w:tr w:rsidR="00A722FA" w14:paraId="3823F97E" w14:textId="77777777" w:rsidTr="00F635A3">
        <w:trPr>
          <w:trHeight w:val="356"/>
        </w:trPr>
        <w:tc>
          <w:tcPr>
            <w:tcW w:w="590" w:type="dxa"/>
            <w:gridSpan w:val="2"/>
          </w:tcPr>
          <w:p w14:paraId="7AE4DE1A" w14:textId="77777777" w:rsidR="00A722FA" w:rsidRDefault="00A722FA" w:rsidP="00F635A3">
            <w:pPr>
              <w:pStyle w:val="TableParagraph"/>
              <w:spacing w:before="23"/>
              <w:ind w:left="222"/>
              <w:jc w:val="left"/>
              <w:rPr>
                <w:sz w:val="18"/>
              </w:rPr>
            </w:pPr>
            <w:r>
              <w:rPr>
                <w:sz w:val="18"/>
              </w:rPr>
              <w:t>9.</w:t>
            </w:r>
          </w:p>
        </w:tc>
        <w:tc>
          <w:tcPr>
            <w:tcW w:w="1054" w:type="dxa"/>
          </w:tcPr>
          <w:p w14:paraId="3929831B" w14:textId="77777777" w:rsidR="00A722FA" w:rsidRDefault="00A722FA" w:rsidP="00F635A3">
            <w:pPr>
              <w:pStyle w:val="TableParagraph"/>
              <w:spacing w:before="23"/>
              <w:ind w:left="107"/>
              <w:jc w:val="left"/>
              <w:rPr>
                <w:sz w:val="18"/>
              </w:rPr>
            </w:pPr>
            <w:r>
              <w:rPr>
                <w:sz w:val="18"/>
              </w:rPr>
              <w:t>T-9</w:t>
            </w:r>
          </w:p>
        </w:tc>
        <w:tc>
          <w:tcPr>
            <w:tcW w:w="1140" w:type="dxa"/>
          </w:tcPr>
          <w:p w14:paraId="08977FCC" w14:textId="77777777" w:rsidR="00A722FA" w:rsidRDefault="00A722FA" w:rsidP="00F635A3">
            <w:pPr>
              <w:pStyle w:val="TableParagraph"/>
              <w:ind w:right="279"/>
              <w:rPr>
                <w:sz w:val="20"/>
              </w:rPr>
            </w:pPr>
            <w:r>
              <w:rPr>
                <w:sz w:val="20"/>
              </w:rPr>
              <w:t>35.33</w:t>
            </w:r>
          </w:p>
        </w:tc>
        <w:tc>
          <w:tcPr>
            <w:tcW w:w="944" w:type="dxa"/>
          </w:tcPr>
          <w:p w14:paraId="370E788C" w14:textId="77777777" w:rsidR="00A722FA" w:rsidRDefault="00A722FA" w:rsidP="00F635A3">
            <w:pPr>
              <w:pStyle w:val="TableParagraph"/>
              <w:ind w:right="182"/>
              <w:rPr>
                <w:sz w:val="20"/>
              </w:rPr>
            </w:pPr>
            <w:r>
              <w:rPr>
                <w:sz w:val="20"/>
              </w:rPr>
              <w:t>69.67</w:t>
            </w:r>
          </w:p>
        </w:tc>
        <w:tc>
          <w:tcPr>
            <w:tcW w:w="802" w:type="dxa"/>
            <w:gridSpan w:val="2"/>
          </w:tcPr>
          <w:p w14:paraId="4133589E" w14:textId="77777777" w:rsidR="00A722FA" w:rsidRDefault="00A722FA" w:rsidP="00F635A3">
            <w:pPr>
              <w:pStyle w:val="TableParagraph"/>
              <w:ind w:right="117"/>
              <w:rPr>
                <w:sz w:val="20"/>
              </w:rPr>
            </w:pPr>
            <w:r>
              <w:rPr>
                <w:sz w:val="20"/>
              </w:rPr>
              <w:t>39.52</w:t>
            </w:r>
          </w:p>
        </w:tc>
        <w:tc>
          <w:tcPr>
            <w:tcW w:w="1024" w:type="dxa"/>
            <w:gridSpan w:val="3"/>
          </w:tcPr>
          <w:p w14:paraId="69DB835B" w14:textId="77777777" w:rsidR="00A722FA" w:rsidRDefault="00A722FA" w:rsidP="00F635A3">
            <w:pPr>
              <w:pStyle w:val="TableParagraph"/>
              <w:ind w:right="223"/>
              <w:rPr>
                <w:sz w:val="20"/>
              </w:rPr>
            </w:pPr>
            <w:r>
              <w:rPr>
                <w:sz w:val="20"/>
              </w:rPr>
              <w:t>2.77</w:t>
            </w:r>
          </w:p>
        </w:tc>
        <w:tc>
          <w:tcPr>
            <w:tcW w:w="1022" w:type="dxa"/>
            <w:gridSpan w:val="3"/>
          </w:tcPr>
          <w:p w14:paraId="254B31B9" w14:textId="77777777" w:rsidR="00A722FA" w:rsidRDefault="00A722FA" w:rsidP="00F635A3">
            <w:pPr>
              <w:pStyle w:val="TableParagraph"/>
              <w:ind w:right="226"/>
              <w:rPr>
                <w:sz w:val="20"/>
              </w:rPr>
            </w:pPr>
            <w:r>
              <w:rPr>
                <w:sz w:val="20"/>
              </w:rPr>
              <w:t>9.80</w:t>
            </w:r>
          </w:p>
        </w:tc>
        <w:tc>
          <w:tcPr>
            <w:tcW w:w="1030" w:type="dxa"/>
            <w:gridSpan w:val="2"/>
          </w:tcPr>
          <w:p w14:paraId="50BF3CC1" w14:textId="77777777" w:rsidR="00A722FA" w:rsidRDefault="00A722FA" w:rsidP="00F635A3">
            <w:pPr>
              <w:pStyle w:val="TableParagraph"/>
              <w:ind w:right="228"/>
              <w:rPr>
                <w:sz w:val="20"/>
              </w:rPr>
            </w:pPr>
            <w:r>
              <w:rPr>
                <w:sz w:val="20"/>
              </w:rPr>
              <w:t>3.60</w:t>
            </w:r>
          </w:p>
        </w:tc>
        <w:tc>
          <w:tcPr>
            <w:tcW w:w="1022" w:type="dxa"/>
            <w:gridSpan w:val="3"/>
          </w:tcPr>
          <w:p w14:paraId="538A9AF1" w14:textId="77777777" w:rsidR="00A722FA" w:rsidRDefault="00A722FA" w:rsidP="00F635A3">
            <w:pPr>
              <w:pStyle w:val="TableParagraph"/>
              <w:ind w:right="227"/>
              <w:rPr>
                <w:sz w:val="20"/>
              </w:rPr>
            </w:pPr>
            <w:r>
              <w:rPr>
                <w:sz w:val="20"/>
              </w:rPr>
              <w:t>33.57</w:t>
            </w:r>
          </w:p>
        </w:tc>
        <w:tc>
          <w:tcPr>
            <w:tcW w:w="911" w:type="dxa"/>
            <w:gridSpan w:val="3"/>
          </w:tcPr>
          <w:p w14:paraId="0766FFCC" w14:textId="77777777" w:rsidR="00A722FA" w:rsidRDefault="00A722FA" w:rsidP="00F635A3">
            <w:pPr>
              <w:pStyle w:val="TableParagraph"/>
              <w:ind w:right="102"/>
              <w:rPr>
                <w:sz w:val="20"/>
              </w:rPr>
            </w:pPr>
            <w:r>
              <w:rPr>
                <w:sz w:val="20"/>
              </w:rPr>
              <w:t>4.52</w:t>
            </w:r>
          </w:p>
        </w:tc>
        <w:tc>
          <w:tcPr>
            <w:tcW w:w="1021" w:type="dxa"/>
          </w:tcPr>
          <w:p w14:paraId="156FEC56" w14:textId="77777777" w:rsidR="00A722FA" w:rsidRDefault="00A722FA" w:rsidP="00F635A3">
            <w:pPr>
              <w:pStyle w:val="TableParagraph"/>
              <w:ind w:left="432"/>
              <w:jc w:val="left"/>
              <w:rPr>
                <w:sz w:val="20"/>
              </w:rPr>
            </w:pPr>
            <w:r>
              <w:rPr>
                <w:sz w:val="20"/>
              </w:rPr>
              <w:t>6.33</w:t>
            </w:r>
          </w:p>
        </w:tc>
        <w:tc>
          <w:tcPr>
            <w:tcW w:w="912" w:type="dxa"/>
            <w:gridSpan w:val="2"/>
          </w:tcPr>
          <w:p w14:paraId="01CA4DB4" w14:textId="77777777" w:rsidR="00A722FA" w:rsidRDefault="00A722FA" w:rsidP="00F635A3">
            <w:pPr>
              <w:pStyle w:val="TableParagraph"/>
              <w:ind w:right="105"/>
              <w:rPr>
                <w:sz w:val="20"/>
              </w:rPr>
            </w:pPr>
            <w:r>
              <w:rPr>
                <w:sz w:val="20"/>
              </w:rPr>
              <w:t>4.70</w:t>
            </w:r>
          </w:p>
        </w:tc>
        <w:tc>
          <w:tcPr>
            <w:tcW w:w="1169" w:type="dxa"/>
            <w:gridSpan w:val="3"/>
          </w:tcPr>
          <w:p w14:paraId="4913972E" w14:textId="77777777" w:rsidR="00A722FA" w:rsidRDefault="00A722FA" w:rsidP="00F635A3">
            <w:pPr>
              <w:pStyle w:val="TableParagraph"/>
              <w:ind w:left="331"/>
              <w:jc w:val="left"/>
              <w:rPr>
                <w:sz w:val="20"/>
              </w:rPr>
            </w:pPr>
            <w:r>
              <w:rPr>
                <w:sz w:val="20"/>
              </w:rPr>
              <w:t>22.50</w:t>
            </w:r>
          </w:p>
        </w:tc>
        <w:tc>
          <w:tcPr>
            <w:tcW w:w="911" w:type="dxa"/>
            <w:gridSpan w:val="2"/>
          </w:tcPr>
          <w:p w14:paraId="0F9BA0AC" w14:textId="77777777" w:rsidR="00A722FA" w:rsidRDefault="00A722FA" w:rsidP="00F635A3">
            <w:pPr>
              <w:pStyle w:val="TableParagraph"/>
              <w:ind w:right="105"/>
              <w:rPr>
                <w:sz w:val="20"/>
              </w:rPr>
            </w:pPr>
            <w:r>
              <w:rPr>
                <w:sz w:val="20"/>
              </w:rPr>
              <w:t>6.53</w:t>
            </w:r>
          </w:p>
        </w:tc>
        <w:tc>
          <w:tcPr>
            <w:tcW w:w="968" w:type="dxa"/>
          </w:tcPr>
          <w:p w14:paraId="606FB29C" w14:textId="77777777" w:rsidR="00A722FA" w:rsidRDefault="00A722FA" w:rsidP="00F635A3">
            <w:pPr>
              <w:pStyle w:val="TableParagraph"/>
              <w:ind w:right="107"/>
              <w:rPr>
                <w:sz w:val="20"/>
              </w:rPr>
            </w:pPr>
            <w:r>
              <w:rPr>
                <w:sz w:val="20"/>
              </w:rPr>
              <w:t>29.01</w:t>
            </w:r>
          </w:p>
        </w:tc>
      </w:tr>
      <w:tr w:rsidR="00A722FA" w14:paraId="02C3712D" w14:textId="77777777" w:rsidTr="00F635A3">
        <w:trPr>
          <w:trHeight w:val="355"/>
        </w:trPr>
        <w:tc>
          <w:tcPr>
            <w:tcW w:w="590" w:type="dxa"/>
            <w:gridSpan w:val="2"/>
          </w:tcPr>
          <w:p w14:paraId="5727230D" w14:textId="77777777" w:rsidR="00A722FA" w:rsidRDefault="00A722FA" w:rsidP="00F635A3">
            <w:pPr>
              <w:pStyle w:val="TableParagraph"/>
              <w:spacing w:before="23"/>
              <w:ind w:left="178"/>
              <w:jc w:val="left"/>
              <w:rPr>
                <w:sz w:val="18"/>
              </w:rPr>
            </w:pPr>
            <w:r>
              <w:rPr>
                <w:sz w:val="18"/>
              </w:rPr>
              <w:t>10.</w:t>
            </w:r>
          </w:p>
        </w:tc>
        <w:tc>
          <w:tcPr>
            <w:tcW w:w="1054" w:type="dxa"/>
          </w:tcPr>
          <w:p w14:paraId="1378801E" w14:textId="77777777" w:rsidR="00A722FA" w:rsidRDefault="00A722FA" w:rsidP="00F635A3">
            <w:pPr>
              <w:pStyle w:val="TableParagraph"/>
              <w:spacing w:before="23"/>
              <w:ind w:left="107"/>
              <w:jc w:val="left"/>
              <w:rPr>
                <w:sz w:val="18"/>
              </w:rPr>
            </w:pPr>
            <w:r>
              <w:rPr>
                <w:sz w:val="18"/>
              </w:rPr>
              <w:t>IPU-09-16</w:t>
            </w:r>
          </w:p>
        </w:tc>
        <w:tc>
          <w:tcPr>
            <w:tcW w:w="1140" w:type="dxa"/>
          </w:tcPr>
          <w:p w14:paraId="10D7C2F0" w14:textId="77777777" w:rsidR="00A722FA" w:rsidRDefault="00A722FA" w:rsidP="00F635A3">
            <w:pPr>
              <w:pStyle w:val="TableParagraph"/>
              <w:ind w:right="279"/>
              <w:rPr>
                <w:sz w:val="20"/>
              </w:rPr>
            </w:pPr>
            <w:r>
              <w:rPr>
                <w:sz w:val="20"/>
              </w:rPr>
              <w:t>36.00</w:t>
            </w:r>
          </w:p>
        </w:tc>
        <w:tc>
          <w:tcPr>
            <w:tcW w:w="944" w:type="dxa"/>
          </w:tcPr>
          <w:p w14:paraId="405E21F7" w14:textId="77777777" w:rsidR="00A722FA" w:rsidRDefault="00A722FA" w:rsidP="00F635A3">
            <w:pPr>
              <w:pStyle w:val="TableParagraph"/>
              <w:ind w:right="182"/>
              <w:rPr>
                <w:sz w:val="20"/>
              </w:rPr>
            </w:pPr>
            <w:r>
              <w:rPr>
                <w:sz w:val="20"/>
              </w:rPr>
              <w:t>68.00</w:t>
            </w:r>
          </w:p>
        </w:tc>
        <w:tc>
          <w:tcPr>
            <w:tcW w:w="802" w:type="dxa"/>
            <w:gridSpan w:val="2"/>
          </w:tcPr>
          <w:p w14:paraId="7649E415" w14:textId="77777777" w:rsidR="00A722FA" w:rsidRDefault="00A722FA" w:rsidP="00F635A3">
            <w:pPr>
              <w:pStyle w:val="TableParagraph"/>
              <w:ind w:right="117"/>
              <w:rPr>
                <w:sz w:val="20"/>
              </w:rPr>
            </w:pPr>
            <w:r>
              <w:rPr>
                <w:sz w:val="20"/>
              </w:rPr>
              <w:t>33.53</w:t>
            </w:r>
          </w:p>
        </w:tc>
        <w:tc>
          <w:tcPr>
            <w:tcW w:w="1024" w:type="dxa"/>
            <w:gridSpan w:val="3"/>
          </w:tcPr>
          <w:p w14:paraId="0BBFF44A" w14:textId="77777777" w:rsidR="00A722FA" w:rsidRDefault="00A722FA" w:rsidP="00F635A3">
            <w:pPr>
              <w:pStyle w:val="TableParagraph"/>
              <w:ind w:right="223"/>
              <w:rPr>
                <w:sz w:val="20"/>
              </w:rPr>
            </w:pPr>
            <w:r>
              <w:rPr>
                <w:sz w:val="20"/>
              </w:rPr>
              <w:t>3.56</w:t>
            </w:r>
          </w:p>
        </w:tc>
        <w:tc>
          <w:tcPr>
            <w:tcW w:w="1022" w:type="dxa"/>
            <w:gridSpan w:val="3"/>
          </w:tcPr>
          <w:p w14:paraId="5E0B7BB2" w14:textId="77777777" w:rsidR="00A722FA" w:rsidRDefault="00A722FA" w:rsidP="00F635A3">
            <w:pPr>
              <w:pStyle w:val="TableParagraph"/>
              <w:ind w:right="226"/>
              <w:rPr>
                <w:sz w:val="20"/>
              </w:rPr>
            </w:pPr>
            <w:r>
              <w:rPr>
                <w:sz w:val="20"/>
              </w:rPr>
              <w:t>11.14</w:t>
            </w:r>
          </w:p>
        </w:tc>
        <w:tc>
          <w:tcPr>
            <w:tcW w:w="1030" w:type="dxa"/>
            <w:gridSpan w:val="2"/>
          </w:tcPr>
          <w:p w14:paraId="79953A12" w14:textId="77777777" w:rsidR="00A722FA" w:rsidRDefault="00A722FA" w:rsidP="00F635A3">
            <w:pPr>
              <w:pStyle w:val="TableParagraph"/>
              <w:ind w:right="227"/>
              <w:rPr>
                <w:sz w:val="20"/>
              </w:rPr>
            </w:pPr>
            <w:r>
              <w:rPr>
                <w:sz w:val="20"/>
              </w:rPr>
              <w:t>2.92</w:t>
            </w:r>
          </w:p>
        </w:tc>
        <w:tc>
          <w:tcPr>
            <w:tcW w:w="1022" w:type="dxa"/>
            <w:gridSpan w:val="3"/>
          </w:tcPr>
          <w:p w14:paraId="6CE1BFA5" w14:textId="77777777" w:rsidR="00A722FA" w:rsidRDefault="00A722FA" w:rsidP="00F635A3">
            <w:pPr>
              <w:pStyle w:val="TableParagraph"/>
              <w:ind w:right="227"/>
              <w:rPr>
                <w:sz w:val="20"/>
              </w:rPr>
            </w:pPr>
            <w:r>
              <w:rPr>
                <w:sz w:val="20"/>
              </w:rPr>
              <w:t>32.87</w:t>
            </w:r>
          </w:p>
        </w:tc>
        <w:tc>
          <w:tcPr>
            <w:tcW w:w="911" w:type="dxa"/>
            <w:gridSpan w:val="3"/>
          </w:tcPr>
          <w:p w14:paraId="2B820791" w14:textId="77777777" w:rsidR="00A722FA" w:rsidRDefault="00A722FA" w:rsidP="00F635A3">
            <w:pPr>
              <w:pStyle w:val="TableParagraph"/>
              <w:ind w:right="102"/>
              <w:rPr>
                <w:sz w:val="20"/>
              </w:rPr>
            </w:pPr>
            <w:r>
              <w:rPr>
                <w:sz w:val="20"/>
              </w:rPr>
              <w:t>4.38</w:t>
            </w:r>
          </w:p>
        </w:tc>
        <w:tc>
          <w:tcPr>
            <w:tcW w:w="1021" w:type="dxa"/>
          </w:tcPr>
          <w:p w14:paraId="36690B6F" w14:textId="77777777" w:rsidR="00A722FA" w:rsidRDefault="00A722FA" w:rsidP="00F635A3">
            <w:pPr>
              <w:pStyle w:val="TableParagraph"/>
              <w:ind w:left="433"/>
              <w:jc w:val="left"/>
              <w:rPr>
                <w:sz w:val="20"/>
              </w:rPr>
            </w:pPr>
            <w:r>
              <w:rPr>
                <w:sz w:val="20"/>
              </w:rPr>
              <w:t>6.00</w:t>
            </w:r>
          </w:p>
        </w:tc>
        <w:tc>
          <w:tcPr>
            <w:tcW w:w="912" w:type="dxa"/>
            <w:gridSpan w:val="2"/>
          </w:tcPr>
          <w:p w14:paraId="76E87F48" w14:textId="77777777" w:rsidR="00A722FA" w:rsidRDefault="00A722FA" w:rsidP="00F635A3">
            <w:pPr>
              <w:pStyle w:val="TableParagraph"/>
              <w:ind w:right="105"/>
              <w:rPr>
                <w:sz w:val="20"/>
              </w:rPr>
            </w:pPr>
            <w:r>
              <w:rPr>
                <w:sz w:val="20"/>
              </w:rPr>
              <w:t>4.39</w:t>
            </w:r>
          </w:p>
        </w:tc>
        <w:tc>
          <w:tcPr>
            <w:tcW w:w="1169" w:type="dxa"/>
            <w:gridSpan w:val="3"/>
          </w:tcPr>
          <w:p w14:paraId="5067E4D1" w14:textId="77777777" w:rsidR="00A722FA" w:rsidRDefault="00A722FA" w:rsidP="00F635A3">
            <w:pPr>
              <w:pStyle w:val="TableParagraph"/>
              <w:ind w:left="331"/>
              <w:jc w:val="left"/>
              <w:rPr>
                <w:sz w:val="20"/>
              </w:rPr>
            </w:pPr>
            <w:r>
              <w:rPr>
                <w:sz w:val="20"/>
              </w:rPr>
              <w:t>19.53</w:t>
            </w:r>
          </w:p>
        </w:tc>
        <w:tc>
          <w:tcPr>
            <w:tcW w:w="911" w:type="dxa"/>
            <w:gridSpan w:val="2"/>
          </w:tcPr>
          <w:p w14:paraId="3CC202EA" w14:textId="77777777" w:rsidR="00A722FA" w:rsidRDefault="00A722FA" w:rsidP="00F635A3">
            <w:pPr>
              <w:pStyle w:val="TableParagraph"/>
              <w:ind w:right="104"/>
              <w:rPr>
                <w:sz w:val="20"/>
              </w:rPr>
            </w:pPr>
            <w:r>
              <w:rPr>
                <w:sz w:val="20"/>
              </w:rPr>
              <w:t>5.13</w:t>
            </w:r>
          </w:p>
        </w:tc>
        <w:tc>
          <w:tcPr>
            <w:tcW w:w="968" w:type="dxa"/>
          </w:tcPr>
          <w:p w14:paraId="79F68E71" w14:textId="77777777" w:rsidR="00A722FA" w:rsidRDefault="00A722FA" w:rsidP="00F635A3">
            <w:pPr>
              <w:pStyle w:val="TableParagraph"/>
              <w:ind w:right="107"/>
              <w:rPr>
                <w:sz w:val="20"/>
              </w:rPr>
            </w:pPr>
            <w:r>
              <w:rPr>
                <w:sz w:val="20"/>
              </w:rPr>
              <w:t>26.27</w:t>
            </w:r>
          </w:p>
        </w:tc>
      </w:tr>
      <w:tr w:rsidR="00A722FA" w14:paraId="35E4FC2E" w14:textId="77777777" w:rsidTr="00F635A3">
        <w:trPr>
          <w:trHeight w:val="356"/>
        </w:trPr>
        <w:tc>
          <w:tcPr>
            <w:tcW w:w="590" w:type="dxa"/>
            <w:gridSpan w:val="2"/>
          </w:tcPr>
          <w:p w14:paraId="1ED98306" w14:textId="77777777" w:rsidR="00A722FA" w:rsidRDefault="00A722FA" w:rsidP="00F635A3">
            <w:pPr>
              <w:pStyle w:val="TableParagraph"/>
              <w:ind w:left="178"/>
              <w:jc w:val="left"/>
              <w:rPr>
                <w:sz w:val="18"/>
              </w:rPr>
            </w:pPr>
            <w:r>
              <w:rPr>
                <w:sz w:val="18"/>
              </w:rPr>
              <w:t>11.</w:t>
            </w:r>
          </w:p>
        </w:tc>
        <w:tc>
          <w:tcPr>
            <w:tcW w:w="1054" w:type="dxa"/>
          </w:tcPr>
          <w:p w14:paraId="19842F16" w14:textId="77777777" w:rsidR="00A722FA" w:rsidRDefault="00A722FA" w:rsidP="00F635A3">
            <w:pPr>
              <w:pStyle w:val="TableParagraph"/>
              <w:ind w:left="107"/>
              <w:jc w:val="left"/>
              <w:rPr>
                <w:sz w:val="18"/>
              </w:rPr>
            </w:pPr>
            <w:r>
              <w:rPr>
                <w:sz w:val="18"/>
              </w:rPr>
              <w:t>KU-96-3</w:t>
            </w:r>
          </w:p>
        </w:tc>
        <w:tc>
          <w:tcPr>
            <w:tcW w:w="1140" w:type="dxa"/>
          </w:tcPr>
          <w:p w14:paraId="7F0F286B" w14:textId="77777777" w:rsidR="00A722FA" w:rsidRDefault="00A722FA" w:rsidP="00F635A3">
            <w:pPr>
              <w:pStyle w:val="TableParagraph"/>
              <w:spacing w:before="26"/>
              <w:ind w:right="279"/>
              <w:rPr>
                <w:sz w:val="20"/>
              </w:rPr>
            </w:pPr>
            <w:r>
              <w:rPr>
                <w:sz w:val="20"/>
              </w:rPr>
              <w:t>34.33</w:t>
            </w:r>
          </w:p>
        </w:tc>
        <w:tc>
          <w:tcPr>
            <w:tcW w:w="944" w:type="dxa"/>
          </w:tcPr>
          <w:p w14:paraId="038E9161" w14:textId="77777777" w:rsidR="00A722FA" w:rsidRDefault="00A722FA" w:rsidP="00F635A3">
            <w:pPr>
              <w:pStyle w:val="TableParagraph"/>
              <w:spacing w:before="26"/>
              <w:ind w:right="182"/>
              <w:rPr>
                <w:sz w:val="20"/>
              </w:rPr>
            </w:pPr>
            <w:r>
              <w:rPr>
                <w:sz w:val="20"/>
              </w:rPr>
              <w:t>66.00</w:t>
            </w:r>
          </w:p>
        </w:tc>
        <w:tc>
          <w:tcPr>
            <w:tcW w:w="802" w:type="dxa"/>
            <w:gridSpan w:val="2"/>
          </w:tcPr>
          <w:p w14:paraId="0F6BD723" w14:textId="77777777" w:rsidR="00A722FA" w:rsidRDefault="00A722FA" w:rsidP="00F635A3">
            <w:pPr>
              <w:pStyle w:val="TableParagraph"/>
              <w:spacing w:before="26"/>
              <w:ind w:right="117"/>
              <w:rPr>
                <w:sz w:val="20"/>
              </w:rPr>
            </w:pPr>
            <w:r>
              <w:rPr>
                <w:sz w:val="20"/>
              </w:rPr>
              <w:t>30.26</w:t>
            </w:r>
          </w:p>
        </w:tc>
        <w:tc>
          <w:tcPr>
            <w:tcW w:w="1024" w:type="dxa"/>
            <w:gridSpan w:val="3"/>
          </w:tcPr>
          <w:p w14:paraId="3729033A" w14:textId="77777777" w:rsidR="00A722FA" w:rsidRDefault="00A722FA" w:rsidP="00F635A3">
            <w:pPr>
              <w:pStyle w:val="TableParagraph"/>
              <w:spacing w:before="26"/>
              <w:ind w:right="223"/>
              <w:rPr>
                <w:sz w:val="20"/>
              </w:rPr>
            </w:pPr>
            <w:r>
              <w:rPr>
                <w:sz w:val="20"/>
              </w:rPr>
              <w:t>3.25</w:t>
            </w:r>
          </w:p>
        </w:tc>
        <w:tc>
          <w:tcPr>
            <w:tcW w:w="1022" w:type="dxa"/>
            <w:gridSpan w:val="3"/>
          </w:tcPr>
          <w:p w14:paraId="3B6D93AC" w14:textId="77777777" w:rsidR="00A722FA" w:rsidRDefault="00A722FA" w:rsidP="00F635A3">
            <w:pPr>
              <w:pStyle w:val="TableParagraph"/>
              <w:spacing w:before="26"/>
              <w:ind w:right="226"/>
              <w:rPr>
                <w:sz w:val="20"/>
              </w:rPr>
            </w:pPr>
            <w:r>
              <w:rPr>
                <w:sz w:val="20"/>
              </w:rPr>
              <w:t>9.68</w:t>
            </w:r>
          </w:p>
        </w:tc>
        <w:tc>
          <w:tcPr>
            <w:tcW w:w="1030" w:type="dxa"/>
            <w:gridSpan w:val="2"/>
          </w:tcPr>
          <w:p w14:paraId="75C711E3" w14:textId="77777777" w:rsidR="00A722FA" w:rsidRDefault="00A722FA" w:rsidP="00F635A3">
            <w:pPr>
              <w:pStyle w:val="TableParagraph"/>
              <w:spacing w:before="26"/>
              <w:ind w:right="228"/>
              <w:rPr>
                <w:sz w:val="20"/>
              </w:rPr>
            </w:pPr>
            <w:r>
              <w:rPr>
                <w:sz w:val="20"/>
              </w:rPr>
              <w:t>3.87</w:t>
            </w:r>
          </w:p>
        </w:tc>
        <w:tc>
          <w:tcPr>
            <w:tcW w:w="1022" w:type="dxa"/>
            <w:gridSpan w:val="3"/>
          </w:tcPr>
          <w:p w14:paraId="71061A96" w14:textId="77777777" w:rsidR="00A722FA" w:rsidRDefault="00A722FA" w:rsidP="00F635A3">
            <w:pPr>
              <w:pStyle w:val="TableParagraph"/>
              <w:spacing w:before="26"/>
              <w:ind w:right="227"/>
              <w:rPr>
                <w:sz w:val="20"/>
              </w:rPr>
            </w:pPr>
            <w:r>
              <w:rPr>
                <w:sz w:val="20"/>
              </w:rPr>
              <w:t>36.20</w:t>
            </w:r>
          </w:p>
        </w:tc>
        <w:tc>
          <w:tcPr>
            <w:tcW w:w="911" w:type="dxa"/>
            <w:gridSpan w:val="3"/>
          </w:tcPr>
          <w:p w14:paraId="1236E6B4" w14:textId="77777777" w:rsidR="00A722FA" w:rsidRDefault="00A722FA" w:rsidP="00F635A3">
            <w:pPr>
              <w:pStyle w:val="TableParagraph"/>
              <w:spacing w:before="26"/>
              <w:ind w:right="102"/>
              <w:rPr>
                <w:sz w:val="20"/>
              </w:rPr>
            </w:pPr>
            <w:r>
              <w:rPr>
                <w:sz w:val="20"/>
              </w:rPr>
              <w:t>4.00</w:t>
            </w:r>
          </w:p>
        </w:tc>
        <w:tc>
          <w:tcPr>
            <w:tcW w:w="1021" w:type="dxa"/>
          </w:tcPr>
          <w:p w14:paraId="5F3D44C1" w14:textId="77777777" w:rsidR="00A722FA" w:rsidRDefault="00A722FA" w:rsidP="00F635A3">
            <w:pPr>
              <w:pStyle w:val="TableParagraph"/>
              <w:spacing w:before="26"/>
              <w:ind w:left="432"/>
              <w:jc w:val="left"/>
              <w:rPr>
                <w:sz w:val="20"/>
              </w:rPr>
            </w:pPr>
            <w:r>
              <w:rPr>
                <w:sz w:val="20"/>
              </w:rPr>
              <w:t>6.00</w:t>
            </w:r>
          </w:p>
        </w:tc>
        <w:tc>
          <w:tcPr>
            <w:tcW w:w="912" w:type="dxa"/>
            <w:gridSpan w:val="2"/>
          </w:tcPr>
          <w:p w14:paraId="4C839740" w14:textId="77777777" w:rsidR="00A722FA" w:rsidRDefault="00A722FA" w:rsidP="00F635A3">
            <w:pPr>
              <w:pStyle w:val="TableParagraph"/>
              <w:spacing w:before="26"/>
              <w:ind w:right="105"/>
              <w:rPr>
                <w:sz w:val="20"/>
              </w:rPr>
            </w:pPr>
            <w:r>
              <w:rPr>
                <w:sz w:val="20"/>
              </w:rPr>
              <w:t>4.73</w:t>
            </w:r>
          </w:p>
        </w:tc>
        <w:tc>
          <w:tcPr>
            <w:tcW w:w="1169" w:type="dxa"/>
            <w:gridSpan w:val="3"/>
          </w:tcPr>
          <w:p w14:paraId="6F4E44BE" w14:textId="77777777" w:rsidR="00A722FA" w:rsidRDefault="00A722FA" w:rsidP="00F635A3">
            <w:pPr>
              <w:pStyle w:val="TableParagraph"/>
              <w:spacing w:before="26"/>
              <w:ind w:left="331"/>
              <w:jc w:val="left"/>
              <w:rPr>
                <w:sz w:val="20"/>
              </w:rPr>
            </w:pPr>
            <w:r>
              <w:rPr>
                <w:sz w:val="20"/>
              </w:rPr>
              <w:t>20.50</w:t>
            </w:r>
          </w:p>
        </w:tc>
        <w:tc>
          <w:tcPr>
            <w:tcW w:w="911" w:type="dxa"/>
            <w:gridSpan w:val="2"/>
          </w:tcPr>
          <w:p w14:paraId="28B02CB4" w14:textId="77777777" w:rsidR="00A722FA" w:rsidRDefault="00A722FA" w:rsidP="00F635A3">
            <w:pPr>
              <w:pStyle w:val="TableParagraph"/>
              <w:spacing w:before="26"/>
              <w:ind w:right="105"/>
              <w:rPr>
                <w:sz w:val="20"/>
              </w:rPr>
            </w:pPr>
            <w:r>
              <w:rPr>
                <w:sz w:val="20"/>
              </w:rPr>
              <w:t>5.87</w:t>
            </w:r>
          </w:p>
        </w:tc>
        <w:tc>
          <w:tcPr>
            <w:tcW w:w="968" w:type="dxa"/>
          </w:tcPr>
          <w:p w14:paraId="09AFBCA7" w14:textId="77777777" w:rsidR="00A722FA" w:rsidRDefault="00A722FA" w:rsidP="00F635A3">
            <w:pPr>
              <w:pStyle w:val="TableParagraph"/>
              <w:spacing w:before="26"/>
              <w:ind w:right="107"/>
              <w:rPr>
                <w:sz w:val="20"/>
              </w:rPr>
            </w:pPr>
            <w:r>
              <w:rPr>
                <w:sz w:val="20"/>
              </w:rPr>
              <w:t>27.41</w:t>
            </w:r>
          </w:p>
        </w:tc>
      </w:tr>
      <w:tr w:rsidR="00A722FA" w14:paraId="35AC8CB8" w14:textId="77777777" w:rsidTr="00F635A3">
        <w:trPr>
          <w:trHeight w:val="356"/>
        </w:trPr>
        <w:tc>
          <w:tcPr>
            <w:tcW w:w="590" w:type="dxa"/>
            <w:gridSpan w:val="2"/>
          </w:tcPr>
          <w:p w14:paraId="2CAB3C51" w14:textId="77777777" w:rsidR="00A722FA" w:rsidRDefault="00A722FA" w:rsidP="00F635A3">
            <w:pPr>
              <w:pStyle w:val="TableParagraph"/>
              <w:spacing w:before="23"/>
              <w:ind w:left="178"/>
              <w:jc w:val="left"/>
              <w:rPr>
                <w:sz w:val="18"/>
              </w:rPr>
            </w:pPr>
            <w:r>
              <w:rPr>
                <w:sz w:val="18"/>
              </w:rPr>
              <w:t>12.</w:t>
            </w:r>
          </w:p>
        </w:tc>
        <w:tc>
          <w:tcPr>
            <w:tcW w:w="1054" w:type="dxa"/>
          </w:tcPr>
          <w:p w14:paraId="4035AD77" w14:textId="77777777" w:rsidR="00A722FA" w:rsidRDefault="00A722FA" w:rsidP="00F635A3">
            <w:pPr>
              <w:pStyle w:val="TableParagraph"/>
              <w:spacing w:before="23"/>
              <w:ind w:left="107"/>
              <w:jc w:val="left"/>
              <w:rPr>
                <w:sz w:val="18"/>
              </w:rPr>
            </w:pPr>
            <w:r>
              <w:rPr>
                <w:sz w:val="18"/>
              </w:rPr>
              <w:t>T-65</w:t>
            </w:r>
          </w:p>
        </w:tc>
        <w:tc>
          <w:tcPr>
            <w:tcW w:w="1140" w:type="dxa"/>
          </w:tcPr>
          <w:p w14:paraId="664C975A" w14:textId="77777777" w:rsidR="00A722FA" w:rsidRDefault="00A722FA" w:rsidP="00F635A3">
            <w:pPr>
              <w:pStyle w:val="TableParagraph"/>
              <w:ind w:right="279"/>
              <w:rPr>
                <w:sz w:val="20"/>
              </w:rPr>
            </w:pPr>
            <w:r>
              <w:rPr>
                <w:sz w:val="20"/>
              </w:rPr>
              <w:t>39.67</w:t>
            </w:r>
          </w:p>
        </w:tc>
        <w:tc>
          <w:tcPr>
            <w:tcW w:w="944" w:type="dxa"/>
          </w:tcPr>
          <w:p w14:paraId="235751D5" w14:textId="77777777" w:rsidR="00A722FA" w:rsidRDefault="00A722FA" w:rsidP="00F635A3">
            <w:pPr>
              <w:pStyle w:val="TableParagraph"/>
              <w:ind w:right="182"/>
              <w:rPr>
                <w:sz w:val="20"/>
              </w:rPr>
            </w:pPr>
            <w:r>
              <w:rPr>
                <w:sz w:val="20"/>
              </w:rPr>
              <w:t>76.33</w:t>
            </w:r>
          </w:p>
        </w:tc>
        <w:tc>
          <w:tcPr>
            <w:tcW w:w="802" w:type="dxa"/>
            <w:gridSpan w:val="2"/>
          </w:tcPr>
          <w:p w14:paraId="67EB0EB3" w14:textId="77777777" w:rsidR="00A722FA" w:rsidRDefault="00A722FA" w:rsidP="00F635A3">
            <w:pPr>
              <w:pStyle w:val="TableParagraph"/>
              <w:ind w:right="117"/>
              <w:rPr>
                <w:sz w:val="20"/>
              </w:rPr>
            </w:pPr>
            <w:r>
              <w:rPr>
                <w:sz w:val="20"/>
              </w:rPr>
              <w:t>32.21</w:t>
            </w:r>
          </w:p>
        </w:tc>
        <w:tc>
          <w:tcPr>
            <w:tcW w:w="1024" w:type="dxa"/>
            <w:gridSpan w:val="3"/>
          </w:tcPr>
          <w:p w14:paraId="3F9FDD51" w14:textId="77777777" w:rsidR="00A722FA" w:rsidRDefault="00A722FA" w:rsidP="00F635A3">
            <w:pPr>
              <w:pStyle w:val="TableParagraph"/>
              <w:ind w:right="223"/>
              <w:rPr>
                <w:sz w:val="20"/>
              </w:rPr>
            </w:pPr>
            <w:r>
              <w:rPr>
                <w:sz w:val="20"/>
              </w:rPr>
              <w:t>2.53</w:t>
            </w:r>
          </w:p>
        </w:tc>
        <w:tc>
          <w:tcPr>
            <w:tcW w:w="1022" w:type="dxa"/>
            <w:gridSpan w:val="3"/>
          </w:tcPr>
          <w:p w14:paraId="72FA42AA" w14:textId="77777777" w:rsidR="00A722FA" w:rsidRDefault="00A722FA" w:rsidP="00F635A3">
            <w:pPr>
              <w:pStyle w:val="TableParagraph"/>
              <w:ind w:right="226"/>
              <w:rPr>
                <w:sz w:val="20"/>
              </w:rPr>
            </w:pPr>
            <w:r>
              <w:rPr>
                <w:sz w:val="20"/>
              </w:rPr>
              <w:t>9.27</w:t>
            </w:r>
          </w:p>
        </w:tc>
        <w:tc>
          <w:tcPr>
            <w:tcW w:w="1030" w:type="dxa"/>
            <w:gridSpan w:val="2"/>
          </w:tcPr>
          <w:p w14:paraId="05DC7696" w14:textId="77777777" w:rsidR="00A722FA" w:rsidRDefault="00A722FA" w:rsidP="00F635A3">
            <w:pPr>
              <w:pStyle w:val="TableParagraph"/>
              <w:ind w:right="228"/>
              <w:rPr>
                <w:sz w:val="20"/>
              </w:rPr>
            </w:pPr>
            <w:r>
              <w:rPr>
                <w:sz w:val="20"/>
              </w:rPr>
              <w:t>2.69</w:t>
            </w:r>
          </w:p>
        </w:tc>
        <w:tc>
          <w:tcPr>
            <w:tcW w:w="1022" w:type="dxa"/>
            <w:gridSpan w:val="3"/>
          </w:tcPr>
          <w:p w14:paraId="75BE11A9" w14:textId="77777777" w:rsidR="00A722FA" w:rsidRDefault="00A722FA" w:rsidP="00F635A3">
            <w:pPr>
              <w:pStyle w:val="TableParagraph"/>
              <w:ind w:right="227"/>
              <w:rPr>
                <w:sz w:val="20"/>
              </w:rPr>
            </w:pPr>
            <w:r>
              <w:rPr>
                <w:sz w:val="20"/>
              </w:rPr>
              <w:t>25.02</w:t>
            </w:r>
          </w:p>
        </w:tc>
        <w:tc>
          <w:tcPr>
            <w:tcW w:w="911" w:type="dxa"/>
            <w:gridSpan w:val="3"/>
          </w:tcPr>
          <w:p w14:paraId="17B870F1" w14:textId="77777777" w:rsidR="00A722FA" w:rsidRDefault="00A722FA" w:rsidP="00F635A3">
            <w:pPr>
              <w:pStyle w:val="TableParagraph"/>
              <w:ind w:right="102"/>
              <w:rPr>
                <w:sz w:val="20"/>
              </w:rPr>
            </w:pPr>
            <w:r>
              <w:rPr>
                <w:sz w:val="20"/>
              </w:rPr>
              <w:t>3.90</w:t>
            </w:r>
          </w:p>
        </w:tc>
        <w:tc>
          <w:tcPr>
            <w:tcW w:w="1021" w:type="dxa"/>
          </w:tcPr>
          <w:p w14:paraId="19D17A6F" w14:textId="77777777" w:rsidR="00A722FA" w:rsidRDefault="00A722FA" w:rsidP="00F635A3">
            <w:pPr>
              <w:pStyle w:val="TableParagraph"/>
              <w:ind w:left="432"/>
              <w:jc w:val="left"/>
              <w:rPr>
                <w:sz w:val="20"/>
              </w:rPr>
            </w:pPr>
            <w:r>
              <w:rPr>
                <w:sz w:val="20"/>
              </w:rPr>
              <w:t>5.33</w:t>
            </w:r>
          </w:p>
        </w:tc>
        <w:tc>
          <w:tcPr>
            <w:tcW w:w="912" w:type="dxa"/>
            <w:gridSpan w:val="2"/>
            <w:tcBorders>
              <w:right w:val="single" w:sz="4" w:space="0" w:color="auto"/>
            </w:tcBorders>
          </w:tcPr>
          <w:p w14:paraId="1452C699" w14:textId="77777777" w:rsidR="00A722FA" w:rsidRDefault="00A722FA" w:rsidP="00F635A3">
            <w:pPr>
              <w:pStyle w:val="TableParagraph"/>
              <w:ind w:right="105"/>
              <w:rPr>
                <w:sz w:val="20"/>
              </w:rPr>
            </w:pPr>
            <w:r>
              <w:rPr>
                <w:sz w:val="20"/>
              </w:rPr>
              <w:t>3.90</w:t>
            </w:r>
          </w:p>
        </w:tc>
        <w:tc>
          <w:tcPr>
            <w:tcW w:w="1169" w:type="dxa"/>
            <w:gridSpan w:val="3"/>
            <w:tcBorders>
              <w:left w:val="single" w:sz="4" w:space="0" w:color="auto"/>
              <w:right w:val="single" w:sz="4" w:space="0" w:color="auto"/>
            </w:tcBorders>
          </w:tcPr>
          <w:p w14:paraId="46999FFE" w14:textId="77777777" w:rsidR="00A722FA" w:rsidRDefault="00A722FA" w:rsidP="00F635A3">
            <w:pPr>
              <w:pStyle w:val="TableParagraph"/>
              <w:ind w:left="331"/>
              <w:jc w:val="left"/>
              <w:rPr>
                <w:sz w:val="20"/>
              </w:rPr>
            </w:pPr>
            <w:r>
              <w:rPr>
                <w:sz w:val="20"/>
              </w:rPr>
              <w:t>18.77</w:t>
            </w:r>
          </w:p>
        </w:tc>
        <w:tc>
          <w:tcPr>
            <w:tcW w:w="911" w:type="dxa"/>
            <w:gridSpan w:val="2"/>
            <w:tcBorders>
              <w:left w:val="single" w:sz="4" w:space="0" w:color="auto"/>
              <w:right w:val="single" w:sz="4" w:space="0" w:color="auto"/>
            </w:tcBorders>
          </w:tcPr>
          <w:p w14:paraId="0E9BA6E6" w14:textId="77777777" w:rsidR="00A722FA" w:rsidRDefault="00A722FA" w:rsidP="00F635A3">
            <w:pPr>
              <w:pStyle w:val="TableParagraph"/>
              <w:ind w:right="105"/>
              <w:rPr>
                <w:sz w:val="20"/>
              </w:rPr>
            </w:pPr>
            <w:r>
              <w:rPr>
                <w:sz w:val="20"/>
              </w:rPr>
              <w:t>4.43</w:t>
            </w:r>
          </w:p>
        </w:tc>
        <w:tc>
          <w:tcPr>
            <w:tcW w:w="968" w:type="dxa"/>
            <w:tcBorders>
              <w:left w:val="single" w:sz="4" w:space="0" w:color="auto"/>
            </w:tcBorders>
          </w:tcPr>
          <w:p w14:paraId="045E6DF2" w14:textId="77777777" w:rsidR="00A722FA" w:rsidRDefault="00A722FA" w:rsidP="00F635A3">
            <w:pPr>
              <w:pStyle w:val="TableParagraph"/>
              <w:ind w:right="107"/>
              <w:rPr>
                <w:sz w:val="20"/>
              </w:rPr>
            </w:pPr>
            <w:r>
              <w:rPr>
                <w:sz w:val="20"/>
              </w:rPr>
              <w:t>23.83</w:t>
            </w:r>
          </w:p>
        </w:tc>
      </w:tr>
      <w:tr w:rsidR="00A722FA" w14:paraId="1683CDE6"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0"/>
        </w:trPr>
        <w:tc>
          <w:tcPr>
            <w:tcW w:w="590" w:type="dxa"/>
            <w:gridSpan w:val="2"/>
          </w:tcPr>
          <w:p w14:paraId="379F4456" w14:textId="77777777" w:rsidR="00A722FA" w:rsidRDefault="00A722FA" w:rsidP="00F635A3">
            <w:pPr>
              <w:rPr>
                <w:sz w:val="20"/>
              </w:rPr>
            </w:pPr>
          </w:p>
        </w:tc>
        <w:tc>
          <w:tcPr>
            <w:tcW w:w="1054" w:type="dxa"/>
          </w:tcPr>
          <w:p w14:paraId="740D7ABE" w14:textId="77777777" w:rsidR="00A722FA" w:rsidRDefault="00A722FA" w:rsidP="00F635A3">
            <w:pPr>
              <w:rPr>
                <w:sz w:val="20"/>
              </w:rPr>
            </w:pPr>
            <w:r>
              <w:rPr>
                <w:sz w:val="20"/>
              </w:rPr>
              <w:t>GM</w:t>
            </w:r>
          </w:p>
        </w:tc>
        <w:tc>
          <w:tcPr>
            <w:tcW w:w="1140" w:type="dxa"/>
          </w:tcPr>
          <w:p w14:paraId="442AD39E" w14:textId="77777777" w:rsidR="00A722FA" w:rsidRDefault="00A722FA" w:rsidP="00F635A3">
            <w:pPr>
              <w:rPr>
                <w:sz w:val="20"/>
              </w:rPr>
            </w:pPr>
            <w:r>
              <w:rPr>
                <w:sz w:val="20"/>
              </w:rPr>
              <w:t xml:space="preserve">      37.86</w:t>
            </w:r>
          </w:p>
        </w:tc>
        <w:tc>
          <w:tcPr>
            <w:tcW w:w="944" w:type="dxa"/>
          </w:tcPr>
          <w:p w14:paraId="3A053355" w14:textId="77777777" w:rsidR="00A722FA" w:rsidRDefault="00A722FA" w:rsidP="00F635A3">
            <w:pPr>
              <w:rPr>
                <w:sz w:val="20"/>
              </w:rPr>
            </w:pPr>
            <w:r>
              <w:rPr>
                <w:sz w:val="20"/>
              </w:rPr>
              <w:t xml:space="preserve">    70.98</w:t>
            </w:r>
          </w:p>
        </w:tc>
        <w:tc>
          <w:tcPr>
            <w:tcW w:w="802" w:type="dxa"/>
            <w:gridSpan w:val="2"/>
          </w:tcPr>
          <w:p w14:paraId="748F2309" w14:textId="77777777" w:rsidR="00A722FA" w:rsidRDefault="00A722FA" w:rsidP="00F635A3">
            <w:pPr>
              <w:rPr>
                <w:sz w:val="20"/>
              </w:rPr>
            </w:pPr>
            <w:r>
              <w:rPr>
                <w:sz w:val="20"/>
              </w:rPr>
              <w:t xml:space="preserve">  35.76</w:t>
            </w:r>
          </w:p>
        </w:tc>
        <w:tc>
          <w:tcPr>
            <w:tcW w:w="1024" w:type="dxa"/>
            <w:gridSpan w:val="3"/>
          </w:tcPr>
          <w:p w14:paraId="32400456" w14:textId="77777777" w:rsidR="00A722FA" w:rsidRDefault="00A722FA" w:rsidP="00F635A3">
            <w:pPr>
              <w:rPr>
                <w:sz w:val="20"/>
              </w:rPr>
            </w:pPr>
            <w:r>
              <w:rPr>
                <w:sz w:val="20"/>
              </w:rPr>
              <w:t xml:space="preserve">      3.05</w:t>
            </w:r>
          </w:p>
        </w:tc>
        <w:tc>
          <w:tcPr>
            <w:tcW w:w="1022" w:type="dxa"/>
            <w:gridSpan w:val="3"/>
          </w:tcPr>
          <w:p w14:paraId="5CF318A7" w14:textId="77777777" w:rsidR="00A722FA" w:rsidRDefault="00A722FA" w:rsidP="00F635A3">
            <w:pPr>
              <w:rPr>
                <w:sz w:val="20"/>
              </w:rPr>
            </w:pPr>
            <w:r>
              <w:rPr>
                <w:sz w:val="20"/>
              </w:rPr>
              <w:t xml:space="preserve">     10.33</w:t>
            </w:r>
          </w:p>
        </w:tc>
        <w:tc>
          <w:tcPr>
            <w:tcW w:w="1030" w:type="dxa"/>
            <w:gridSpan w:val="2"/>
          </w:tcPr>
          <w:p w14:paraId="7505AE75" w14:textId="77777777" w:rsidR="00A722FA" w:rsidRDefault="00A722FA" w:rsidP="00F635A3">
            <w:pPr>
              <w:rPr>
                <w:sz w:val="20"/>
              </w:rPr>
            </w:pPr>
            <w:r>
              <w:rPr>
                <w:sz w:val="20"/>
              </w:rPr>
              <w:t xml:space="preserve">      3.11</w:t>
            </w:r>
          </w:p>
        </w:tc>
        <w:tc>
          <w:tcPr>
            <w:tcW w:w="1022" w:type="dxa"/>
            <w:gridSpan w:val="3"/>
          </w:tcPr>
          <w:p w14:paraId="7602BF01" w14:textId="77777777" w:rsidR="00A722FA" w:rsidRDefault="00A722FA" w:rsidP="00F635A3">
            <w:pPr>
              <w:rPr>
                <w:sz w:val="20"/>
              </w:rPr>
            </w:pPr>
            <w:r>
              <w:rPr>
                <w:sz w:val="20"/>
              </w:rPr>
              <w:t xml:space="preserve">     32.23</w:t>
            </w:r>
          </w:p>
        </w:tc>
        <w:tc>
          <w:tcPr>
            <w:tcW w:w="911" w:type="dxa"/>
            <w:gridSpan w:val="3"/>
          </w:tcPr>
          <w:p w14:paraId="626676FB" w14:textId="77777777" w:rsidR="00A722FA" w:rsidRDefault="00A722FA" w:rsidP="00F635A3">
            <w:pPr>
              <w:rPr>
                <w:sz w:val="20"/>
              </w:rPr>
            </w:pPr>
            <w:r>
              <w:rPr>
                <w:sz w:val="20"/>
              </w:rPr>
              <w:t xml:space="preserve">      4.32</w:t>
            </w:r>
          </w:p>
        </w:tc>
        <w:tc>
          <w:tcPr>
            <w:tcW w:w="1021" w:type="dxa"/>
          </w:tcPr>
          <w:p w14:paraId="0FEF7180" w14:textId="77777777" w:rsidR="00A722FA" w:rsidRDefault="00A722FA" w:rsidP="00F635A3">
            <w:pPr>
              <w:rPr>
                <w:sz w:val="20"/>
              </w:rPr>
            </w:pPr>
            <w:r>
              <w:rPr>
                <w:sz w:val="20"/>
              </w:rPr>
              <w:t xml:space="preserve">      6.50</w:t>
            </w:r>
          </w:p>
        </w:tc>
        <w:tc>
          <w:tcPr>
            <w:tcW w:w="901" w:type="dxa"/>
          </w:tcPr>
          <w:p w14:paraId="6FE1E7B5" w14:textId="77777777" w:rsidR="00A722FA" w:rsidRDefault="00A722FA" w:rsidP="00F635A3">
            <w:pPr>
              <w:rPr>
                <w:sz w:val="20"/>
              </w:rPr>
            </w:pPr>
            <w:r>
              <w:rPr>
                <w:sz w:val="20"/>
              </w:rPr>
              <w:t xml:space="preserve">      4.26</w:t>
            </w:r>
          </w:p>
        </w:tc>
        <w:tc>
          <w:tcPr>
            <w:tcW w:w="1180" w:type="dxa"/>
            <w:gridSpan w:val="4"/>
          </w:tcPr>
          <w:p w14:paraId="4882EB09" w14:textId="77777777" w:rsidR="00A722FA" w:rsidRDefault="00A722FA" w:rsidP="00F635A3">
            <w:pPr>
              <w:rPr>
                <w:sz w:val="20"/>
              </w:rPr>
            </w:pPr>
            <w:r>
              <w:rPr>
                <w:sz w:val="20"/>
              </w:rPr>
              <w:t xml:space="preserve">     19.70</w:t>
            </w:r>
          </w:p>
        </w:tc>
        <w:tc>
          <w:tcPr>
            <w:tcW w:w="911" w:type="dxa"/>
            <w:gridSpan w:val="2"/>
          </w:tcPr>
          <w:p w14:paraId="617FA1D7" w14:textId="77777777" w:rsidR="00A722FA" w:rsidRDefault="00A722FA" w:rsidP="00F635A3">
            <w:pPr>
              <w:rPr>
                <w:sz w:val="20"/>
              </w:rPr>
            </w:pPr>
            <w:r>
              <w:rPr>
                <w:sz w:val="20"/>
              </w:rPr>
              <w:t xml:space="preserve">      5.24</w:t>
            </w:r>
          </w:p>
        </w:tc>
        <w:tc>
          <w:tcPr>
            <w:tcW w:w="968" w:type="dxa"/>
          </w:tcPr>
          <w:p w14:paraId="7870B2AF" w14:textId="77777777" w:rsidR="00A722FA" w:rsidRDefault="00A722FA" w:rsidP="00F635A3">
            <w:pPr>
              <w:rPr>
                <w:sz w:val="20"/>
              </w:rPr>
            </w:pPr>
            <w:r>
              <w:rPr>
                <w:sz w:val="20"/>
              </w:rPr>
              <w:t xml:space="preserve">     26.31</w:t>
            </w:r>
          </w:p>
        </w:tc>
      </w:tr>
      <w:tr w:rsidR="00A722FA" w14:paraId="2A672E86"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0"/>
        </w:trPr>
        <w:tc>
          <w:tcPr>
            <w:tcW w:w="590" w:type="dxa"/>
            <w:gridSpan w:val="2"/>
          </w:tcPr>
          <w:p w14:paraId="597EC0CD" w14:textId="77777777" w:rsidR="00A722FA" w:rsidRDefault="00A722FA" w:rsidP="00F635A3">
            <w:pPr>
              <w:rPr>
                <w:sz w:val="20"/>
              </w:rPr>
            </w:pPr>
          </w:p>
        </w:tc>
        <w:tc>
          <w:tcPr>
            <w:tcW w:w="1054" w:type="dxa"/>
          </w:tcPr>
          <w:p w14:paraId="6EB766EA" w14:textId="77777777" w:rsidR="00A722FA" w:rsidRDefault="00A722FA" w:rsidP="00F635A3">
            <w:pPr>
              <w:rPr>
                <w:sz w:val="20"/>
              </w:rPr>
            </w:pPr>
            <w:r>
              <w:rPr>
                <w:sz w:val="20"/>
              </w:rPr>
              <w:t>SE</w:t>
            </w:r>
          </w:p>
        </w:tc>
        <w:tc>
          <w:tcPr>
            <w:tcW w:w="1140" w:type="dxa"/>
          </w:tcPr>
          <w:p w14:paraId="0CF4152C" w14:textId="77777777" w:rsidR="00A722FA" w:rsidRDefault="00A722FA" w:rsidP="00F635A3">
            <w:pPr>
              <w:rPr>
                <w:sz w:val="20"/>
              </w:rPr>
            </w:pPr>
            <w:r>
              <w:rPr>
                <w:sz w:val="20"/>
              </w:rPr>
              <w:t xml:space="preserve">      0.59</w:t>
            </w:r>
          </w:p>
        </w:tc>
        <w:tc>
          <w:tcPr>
            <w:tcW w:w="944" w:type="dxa"/>
          </w:tcPr>
          <w:p w14:paraId="0ADCFDB2" w14:textId="77777777" w:rsidR="00A722FA" w:rsidRDefault="00A722FA" w:rsidP="00F635A3">
            <w:pPr>
              <w:rPr>
                <w:sz w:val="20"/>
              </w:rPr>
            </w:pPr>
            <w:r>
              <w:rPr>
                <w:sz w:val="20"/>
              </w:rPr>
              <w:t xml:space="preserve">    1.12</w:t>
            </w:r>
          </w:p>
        </w:tc>
        <w:tc>
          <w:tcPr>
            <w:tcW w:w="794" w:type="dxa"/>
          </w:tcPr>
          <w:p w14:paraId="5AFD5ECB" w14:textId="77777777" w:rsidR="00A722FA" w:rsidRDefault="00A722FA" w:rsidP="00F635A3">
            <w:pPr>
              <w:rPr>
                <w:sz w:val="20"/>
              </w:rPr>
            </w:pPr>
            <w:r>
              <w:rPr>
                <w:sz w:val="20"/>
              </w:rPr>
              <w:t xml:space="preserve">  1.19</w:t>
            </w:r>
          </w:p>
        </w:tc>
        <w:tc>
          <w:tcPr>
            <w:tcW w:w="1032" w:type="dxa"/>
            <w:gridSpan w:val="4"/>
          </w:tcPr>
          <w:p w14:paraId="452A7660" w14:textId="77777777" w:rsidR="00A722FA" w:rsidRDefault="00A722FA" w:rsidP="00F635A3">
            <w:pPr>
              <w:rPr>
                <w:sz w:val="20"/>
              </w:rPr>
            </w:pPr>
            <w:r>
              <w:rPr>
                <w:sz w:val="20"/>
              </w:rPr>
              <w:t xml:space="preserve">      0.10</w:t>
            </w:r>
          </w:p>
        </w:tc>
        <w:tc>
          <w:tcPr>
            <w:tcW w:w="1022" w:type="dxa"/>
            <w:gridSpan w:val="3"/>
          </w:tcPr>
          <w:p w14:paraId="090C188B" w14:textId="77777777" w:rsidR="00A722FA" w:rsidRDefault="00A722FA" w:rsidP="00F635A3">
            <w:pPr>
              <w:rPr>
                <w:sz w:val="20"/>
              </w:rPr>
            </w:pPr>
            <w:r>
              <w:rPr>
                <w:sz w:val="20"/>
              </w:rPr>
              <w:t xml:space="preserve">     0.52</w:t>
            </w:r>
          </w:p>
        </w:tc>
        <w:tc>
          <w:tcPr>
            <w:tcW w:w="1030" w:type="dxa"/>
            <w:gridSpan w:val="2"/>
          </w:tcPr>
          <w:p w14:paraId="301653E7" w14:textId="77777777" w:rsidR="00A722FA" w:rsidRDefault="00A722FA" w:rsidP="00F635A3">
            <w:pPr>
              <w:rPr>
                <w:sz w:val="20"/>
              </w:rPr>
            </w:pPr>
            <w:r>
              <w:rPr>
                <w:sz w:val="20"/>
              </w:rPr>
              <w:t xml:space="preserve">     0.20</w:t>
            </w:r>
          </w:p>
        </w:tc>
        <w:tc>
          <w:tcPr>
            <w:tcW w:w="1022" w:type="dxa"/>
            <w:gridSpan w:val="3"/>
          </w:tcPr>
          <w:p w14:paraId="639DA2BA" w14:textId="77777777" w:rsidR="00A722FA" w:rsidRDefault="00A722FA" w:rsidP="00F635A3">
            <w:pPr>
              <w:rPr>
                <w:sz w:val="20"/>
              </w:rPr>
            </w:pPr>
            <w:r>
              <w:rPr>
                <w:sz w:val="20"/>
              </w:rPr>
              <w:t xml:space="preserve">     1.65</w:t>
            </w:r>
          </w:p>
        </w:tc>
        <w:tc>
          <w:tcPr>
            <w:tcW w:w="911" w:type="dxa"/>
            <w:gridSpan w:val="3"/>
          </w:tcPr>
          <w:p w14:paraId="3178A34C" w14:textId="77777777" w:rsidR="00A722FA" w:rsidRDefault="00A722FA" w:rsidP="00F635A3">
            <w:pPr>
              <w:rPr>
                <w:sz w:val="20"/>
              </w:rPr>
            </w:pPr>
            <w:r>
              <w:rPr>
                <w:sz w:val="20"/>
              </w:rPr>
              <w:t xml:space="preserve">     0.06</w:t>
            </w:r>
          </w:p>
        </w:tc>
        <w:tc>
          <w:tcPr>
            <w:tcW w:w="1021" w:type="dxa"/>
          </w:tcPr>
          <w:p w14:paraId="7C1D5965" w14:textId="77777777" w:rsidR="00A722FA" w:rsidRDefault="00A722FA" w:rsidP="00F635A3">
            <w:pPr>
              <w:rPr>
                <w:sz w:val="20"/>
              </w:rPr>
            </w:pPr>
            <w:r>
              <w:rPr>
                <w:sz w:val="20"/>
              </w:rPr>
              <w:t xml:space="preserve">      0.29</w:t>
            </w:r>
          </w:p>
        </w:tc>
        <w:tc>
          <w:tcPr>
            <w:tcW w:w="901" w:type="dxa"/>
          </w:tcPr>
          <w:p w14:paraId="0CFB8024" w14:textId="77777777" w:rsidR="00A722FA" w:rsidRDefault="00A722FA" w:rsidP="00F635A3">
            <w:pPr>
              <w:rPr>
                <w:sz w:val="20"/>
              </w:rPr>
            </w:pPr>
            <w:r>
              <w:rPr>
                <w:sz w:val="20"/>
              </w:rPr>
              <w:t xml:space="preserve">      0.13</w:t>
            </w:r>
          </w:p>
        </w:tc>
        <w:tc>
          <w:tcPr>
            <w:tcW w:w="1180" w:type="dxa"/>
            <w:gridSpan w:val="4"/>
          </w:tcPr>
          <w:p w14:paraId="276F8FB7" w14:textId="77777777" w:rsidR="00A722FA" w:rsidRDefault="00A722FA" w:rsidP="00F635A3">
            <w:pPr>
              <w:rPr>
                <w:sz w:val="20"/>
              </w:rPr>
            </w:pPr>
            <w:r>
              <w:rPr>
                <w:sz w:val="20"/>
              </w:rPr>
              <w:t xml:space="preserve">     0.94</w:t>
            </w:r>
          </w:p>
        </w:tc>
        <w:tc>
          <w:tcPr>
            <w:tcW w:w="911" w:type="dxa"/>
            <w:gridSpan w:val="2"/>
          </w:tcPr>
          <w:p w14:paraId="7DE92084" w14:textId="77777777" w:rsidR="00A722FA" w:rsidRDefault="00A722FA" w:rsidP="00F635A3">
            <w:pPr>
              <w:rPr>
                <w:sz w:val="20"/>
              </w:rPr>
            </w:pPr>
            <w:r>
              <w:rPr>
                <w:sz w:val="20"/>
              </w:rPr>
              <w:t xml:space="preserve">      0.35</w:t>
            </w:r>
          </w:p>
        </w:tc>
        <w:tc>
          <w:tcPr>
            <w:tcW w:w="968" w:type="dxa"/>
          </w:tcPr>
          <w:p w14:paraId="73915B44" w14:textId="77777777" w:rsidR="00A722FA" w:rsidRDefault="00A722FA" w:rsidP="00F635A3">
            <w:pPr>
              <w:rPr>
                <w:sz w:val="20"/>
              </w:rPr>
            </w:pPr>
            <w:r>
              <w:rPr>
                <w:sz w:val="20"/>
              </w:rPr>
              <w:t xml:space="preserve">     1.64</w:t>
            </w:r>
          </w:p>
        </w:tc>
      </w:tr>
      <w:tr w:rsidR="00A722FA" w14:paraId="76110AEA"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590" w:type="dxa"/>
            <w:gridSpan w:val="2"/>
          </w:tcPr>
          <w:p w14:paraId="53709708" w14:textId="77777777" w:rsidR="00A722FA" w:rsidRDefault="00A722FA" w:rsidP="00F635A3">
            <w:pPr>
              <w:rPr>
                <w:sz w:val="20"/>
              </w:rPr>
            </w:pPr>
          </w:p>
        </w:tc>
        <w:tc>
          <w:tcPr>
            <w:tcW w:w="1054" w:type="dxa"/>
          </w:tcPr>
          <w:p w14:paraId="215EEB45" w14:textId="77777777" w:rsidR="00A722FA" w:rsidRDefault="00A722FA" w:rsidP="00F635A3">
            <w:pPr>
              <w:rPr>
                <w:sz w:val="20"/>
              </w:rPr>
            </w:pPr>
            <w:r>
              <w:rPr>
                <w:sz w:val="20"/>
              </w:rPr>
              <w:t>CD at 5%</w:t>
            </w:r>
          </w:p>
        </w:tc>
        <w:tc>
          <w:tcPr>
            <w:tcW w:w="1140" w:type="dxa"/>
          </w:tcPr>
          <w:p w14:paraId="517475FB" w14:textId="77777777" w:rsidR="00A722FA" w:rsidRDefault="00A722FA" w:rsidP="00F635A3">
            <w:pPr>
              <w:rPr>
                <w:sz w:val="20"/>
              </w:rPr>
            </w:pPr>
            <w:r>
              <w:rPr>
                <w:sz w:val="20"/>
              </w:rPr>
              <w:t xml:space="preserve">     1.65</w:t>
            </w:r>
          </w:p>
        </w:tc>
        <w:tc>
          <w:tcPr>
            <w:tcW w:w="944" w:type="dxa"/>
          </w:tcPr>
          <w:p w14:paraId="7BDEF5B2" w14:textId="77777777" w:rsidR="00A722FA" w:rsidRDefault="00A722FA" w:rsidP="00F635A3">
            <w:pPr>
              <w:rPr>
                <w:sz w:val="20"/>
              </w:rPr>
            </w:pPr>
            <w:r>
              <w:rPr>
                <w:sz w:val="20"/>
              </w:rPr>
              <w:t xml:space="preserve">    3.16</w:t>
            </w:r>
          </w:p>
        </w:tc>
        <w:tc>
          <w:tcPr>
            <w:tcW w:w="794" w:type="dxa"/>
          </w:tcPr>
          <w:p w14:paraId="3384B3DD" w14:textId="77777777" w:rsidR="00A722FA" w:rsidRDefault="00A722FA" w:rsidP="00F635A3">
            <w:pPr>
              <w:rPr>
                <w:sz w:val="20"/>
              </w:rPr>
            </w:pPr>
            <w:r>
              <w:rPr>
                <w:sz w:val="20"/>
              </w:rPr>
              <w:t xml:space="preserve"> 3.34</w:t>
            </w:r>
          </w:p>
        </w:tc>
        <w:tc>
          <w:tcPr>
            <w:tcW w:w="1020" w:type="dxa"/>
            <w:gridSpan w:val="3"/>
          </w:tcPr>
          <w:p w14:paraId="04F4E50E" w14:textId="77777777" w:rsidR="00A722FA" w:rsidRDefault="00A722FA" w:rsidP="00F635A3">
            <w:pPr>
              <w:rPr>
                <w:sz w:val="20"/>
              </w:rPr>
            </w:pPr>
            <w:r>
              <w:rPr>
                <w:sz w:val="20"/>
              </w:rPr>
              <w:t xml:space="preserve">      0.27</w:t>
            </w:r>
          </w:p>
        </w:tc>
        <w:tc>
          <w:tcPr>
            <w:tcW w:w="1034" w:type="dxa"/>
            <w:gridSpan w:val="4"/>
          </w:tcPr>
          <w:p w14:paraId="4203ED4D" w14:textId="77777777" w:rsidR="00A722FA" w:rsidRDefault="00A722FA" w:rsidP="00F635A3">
            <w:pPr>
              <w:rPr>
                <w:sz w:val="20"/>
              </w:rPr>
            </w:pPr>
            <w:r>
              <w:rPr>
                <w:sz w:val="20"/>
              </w:rPr>
              <w:t xml:space="preserve">     1.45</w:t>
            </w:r>
          </w:p>
        </w:tc>
        <w:tc>
          <w:tcPr>
            <w:tcW w:w="1030" w:type="dxa"/>
            <w:gridSpan w:val="2"/>
          </w:tcPr>
          <w:p w14:paraId="2BB38B0D" w14:textId="77777777" w:rsidR="00A722FA" w:rsidRDefault="00A722FA" w:rsidP="00F635A3">
            <w:pPr>
              <w:rPr>
                <w:sz w:val="20"/>
              </w:rPr>
            </w:pPr>
            <w:r>
              <w:rPr>
                <w:sz w:val="20"/>
              </w:rPr>
              <w:t xml:space="preserve">     0.57</w:t>
            </w:r>
          </w:p>
        </w:tc>
        <w:tc>
          <w:tcPr>
            <w:tcW w:w="1022" w:type="dxa"/>
            <w:gridSpan w:val="3"/>
          </w:tcPr>
          <w:p w14:paraId="21EA30AA" w14:textId="77777777" w:rsidR="00A722FA" w:rsidRDefault="00A722FA" w:rsidP="00F635A3">
            <w:pPr>
              <w:rPr>
                <w:sz w:val="20"/>
              </w:rPr>
            </w:pPr>
            <w:r>
              <w:rPr>
                <w:sz w:val="20"/>
              </w:rPr>
              <w:t xml:space="preserve">     4.63</w:t>
            </w:r>
          </w:p>
        </w:tc>
        <w:tc>
          <w:tcPr>
            <w:tcW w:w="911" w:type="dxa"/>
            <w:gridSpan w:val="3"/>
          </w:tcPr>
          <w:p w14:paraId="3059B36A" w14:textId="77777777" w:rsidR="00A722FA" w:rsidRDefault="00A722FA" w:rsidP="00F635A3">
            <w:pPr>
              <w:rPr>
                <w:sz w:val="20"/>
              </w:rPr>
            </w:pPr>
            <w:r>
              <w:rPr>
                <w:sz w:val="20"/>
              </w:rPr>
              <w:t xml:space="preserve">     0.16</w:t>
            </w:r>
          </w:p>
        </w:tc>
        <w:tc>
          <w:tcPr>
            <w:tcW w:w="1021" w:type="dxa"/>
          </w:tcPr>
          <w:p w14:paraId="7C44B22F" w14:textId="77777777" w:rsidR="00A722FA" w:rsidRDefault="00A722FA" w:rsidP="00F635A3">
            <w:pPr>
              <w:rPr>
                <w:sz w:val="20"/>
              </w:rPr>
            </w:pPr>
            <w:r>
              <w:rPr>
                <w:sz w:val="20"/>
              </w:rPr>
              <w:t xml:space="preserve">     0.82</w:t>
            </w:r>
          </w:p>
        </w:tc>
        <w:tc>
          <w:tcPr>
            <w:tcW w:w="901" w:type="dxa"/>
          </w:tcPr>
          <w:p w14:paraId="7274BC9E" w14:textId="77777777" w:rsidR="00A722FA" w:rsidRDefault="00A722FA" w:rsidP="00F635A3">
            <w:pPr>
              <w:rPr>
                <w:sz w:val="20"/>
              </w:rPr>
            </w:pPr>
            <w:r>
              <w:rPr>
                <w:sz w:val="20"/>
              </w:rPr>
              <w:t xml:space="preserve">      0.35</w:t>
            </w:r>
          </w:p>
        </w:tc>
        <w:tc>
          <w:tcPr>
            <w:tcW w:w="1180" w:type="dxa"/>
            <w:gridSpan w:val="4"/>
          </w:tcPr>
          <w:p w14:paraId="0374E9DF" w14:textId="77777777" w:rsidR="00A722FA" w:rsidRDefault="00A722FA" w:rsidP="00F635A3">
            <w:pPr>
              <w:rPr>
                <w:sz w:val="20"/>
              </w:rPr>
            </w:pPr>
            <w:r>
              <w:rPr>
                <w:sz w:val="20"/>
              </w:rPr>
              <w:t xml:space="preserve">    2.63</w:t>
            </w:r>
          </w:p>
        </w:tc>
        <w:tc>
          <w:tcPr>
            <w:tcW w:w="911" w:type="dxa"/>
            <w:gridSpan w:val="2"/>
          </w:tcPr>
          <w:p w14:paraId="373CB5DA" w14:textId="77777777" w:rsidR="00A722FA" w:rsidRDefault="00A722FA" w:rsidP="00F635A3">
            <w:pPr>
              <w:rPr>
                <w:sz w:val="20"/>
              </w:rPr>
            </w:pPr>
            <w:r>
              <w:rPr>
                <w:sz w:val="20"/>
              </w:rPr>
              <w:t xml:space="preserve">      0.99</w:t>
            </w:r>
          </w:p>
        </w:tc>
        <w:tc>
          <w:tcPr>
            <w:tcW w:w="968" w:type="dxa"/>
          </w:tcPr>
          <w:p w14:paraId="2F193B9F" w14:textId="77777777" w:rsidR="00A722FA" w:rsidRDefault="00A722FA" w:rsidP="00F635A3">
            <w:pPr>
              <w:rPr>
                <w:sz w:val="20"/>
              </w:rPr>
            </w:pPr>
            <w:r>
              <w:rPr>
                <w:sz w:val="20"/>
              </w:rPr>
              <w:t xml:space="preserve">     4.60</w:t>
            </w:r>
          </w:p>
        </w:tc>
      </w:tr>
      <w:tr w:rsidR="00A722FA" w14:paraId="7AFBA297"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0"/>
        </w:trPr>
        <w:tc>
          <w:tcPr>
            <w:tcW w:w="570" w:type="dxa"/>
          </w:tcPr>
          <w:p w14:paraId="06DCB024" w14:textId="77777777" w:rsidR="00A722FA" w:rsidRDefault="00A722FA" w:rsidP="00F635A3">
            <w:pPr>
              <w:rPr>
                <w:sz w:val="20"/>
              </w:rPr>
            </w:pPr>
          </w:p>
        </w:tc>
        <w:tc>
          <w:tcPr>
            <w:tcW w:w="1074" w:type="dxa"/>
            <w:gridSpan w:val="2"/>
          </w:tcPr>
          <w:p w14:paraId="5B5E15BD" w14:textId="77777777" w:rsidR="00A722FA" w:rsidRDefault="00A722FA" w:rsidP="00F635A3">
            <w:pPr>
              <w:rPr>
                <w:sz w:val="20"/>
              </w:rPr>
            </w:pPr>
            <w:r>
              <w:rPr>
                <w:sz w:val="20"/>
              </w:rPr>
              <w:t>CD at 1%</w:t>
            </w:r>
          </w:p>
        </w:tc>
        <w:tc>
          <w:tcPr>
            <w:tcW w:w="1140" w:type="dxa"/>
          </w:tcPr>
          <w:p w14:paraId="4374EA7F" w14:textId="77777777" w:rsidR="00A722FA" w:rsidRDefault="00A722FA" w:rsidP="00F635A3">
            <w:pPr>
              <w:rPr>
                <w:sz w:val="20"/>
              </w:rPr>
            </w:pPr>
            <w:r>
              <w:rPr>
                <w:sz w:val="20"/>
              </w:rPr>
              <w:t xml:space="preserve">     2.18</w:t>
            </w:r>
          </w:p>
        </w:tc>
        <w:tc>
          <w:tcPr>
            <w:tcW w:w="944" w:type="dxa"/>
          </w:tcPr>
          <w:p w14:paraId="7754E71F" w14:textId="77777777" w:rsidR="00A722FA" w:rsidRDefault="00A722FA" w:rsidP="00F635A3">
            <w:pPr>
              <w:rPr>
                <w:sz w:val="20"/>
              </w:rPr>
            </w:pPr>
            <w:r>
              <w:rPr>
                <w:sz w:val="20"/>
              </w:rPr>
              <w:t xml:space="preserve">    4.18</w:t>
            </w:r>
          </w:p>
        </w:tc>
        <w:tc>
          <w:tcPr>
            <w:tcW w:w="794" w:type="dxa"/>
          </w:tcPr>
          <w:p w14:paraId="0F337A10" w14:textId="77777777" w:rsidR="00A722FA" w:rsidRDefault="00A722FA" w:rsidP="00F635A3">
            <w:pPr>
              <w:rPr>
                <w:sz w:val="20"/>
              </w:rPr>
            </w:pPr>
            <w:r>
              <w:rPr>
                <w:sz w:val="20"/>
              </w:rPr>
              <w:t>4.43</w:t>
            </w:r>
          </w:p>
        </w:tc>
        <w:tc>
          <w:tcPr>
            <w:tcW w:w="1014" w:type="dxa"/>
            <w:gridSpan w:val="2"/>
          </w:tcPr>
          <w:p w14:paraId="44DE7D92" w14:textId="77777777" w:rsidR="00A722FA" w:rsidRDefault="00A722FA" w:rsidP="00F635A3">
            <w:pPr>
              <w:rPr>
                <w:sz w:val="20"/>
              </w:rPr>
            </w:pPr>
            <w:r>
              <w:rPr>
                <w:sz w:val="20"/>
              </w:rPr>
              <w:t xml:space="preserve">     0.35</w:t>
            </w:r>
          </w:p>
        </w:tc>
        <w:tc>
          <w:tcPr>
            <w:tcW w:w="1030" w:type="dxa"/>
            <w:gridSpan w:val="4"/>
          </w:tcPr>
          <w:p w14:paraId="26842800" w14:textId="77777777" w:rsidR="00A722FA" w:rsidRDefault="00A722FA" w:rsidP="00F635A3">
            <w:pPr>
              <w:rPr>
                <w:sz w:val="20"/>
              </w:rPr>
            </w:pPr>
            <w:r>
              <w:rPr>
                <w:sz w:val="20"/>
              </w:rPr>
              <w:t xml:space="preserve">     1.93</w:t>
            </w:r>
          </w:p>
        </w:tc>
        <w:tc>
          <w:tcPr>
            <w:tcW w:w="1040" w:type="dxa"/>
            <w:gridSpan w:val="3"/>
          </w:tcPr>
          <w:p w14:paraId="36FF594C" w14:textId="77777777" w:rsidR="00A722FA" w:rsidRDefault="00A722FA" w:rsidP="00F635A3">
            <w:pPr>
              <w:rPr>
                <w:sz w:val="20"/>
              </w:rPr>
            </w:pPr>
            <w:r>
              <w:rPr>
                <w:sz w:val="20"/>
              </w:rPr>
              <w:t xml:space="preserve">     0.75</w:t>
            </w:r>
          </w:p>
        </w:tc>
        <w:tc>
          <w:tcPr>
            <w:tcW w:w="1010" w:type="dxa"/>
            <w:gridSpan w:val="2"/>
          </w:tcPr>
          <w:p w14:paraId="7D119584" w14:textId="77777777" w:rsidR="00A722FA" w:rsidRDefault="00A722FA" w:rsidP="00F635A3">
            <w:pPr>
              <w:rPr>
                <w:sz w:val="20"/>
              </w:rPr>
            </w:pPr>
            <w:r>
              <w:rPr>
                <w:sz w:val="20"/>
              </w:rPr>
              <w:t xml:space="preserve">     6.13</w:t>
            </w:r>
          </w:p>
        </w:tc>
        <w:tc>
          <w:tcPr>
            <w:tcW w:w="910" w:type="dxa"/>
            <w:gridSpan w:val="3"/>
          </w:tcPr>
          <w:p w14:paraId="26A1F226" w14:textId="77777777" w:rsidR="00A722FA" w:rsidRDefault="00A722FA" w:rsidP="00F635A3">
            <w:pPr>
              <w:rPr>
                <w:sz w:val="20"/>
              </w:rPr>
            </w:pPr>
            <w:r>
              <w:rPr>
                <w:sz w:val="20"/>
              </w:rPr>
              <w:t xml:space="preserve">     0.22</w:t>
            </w:r>
          </w:p>
        </w:tc>
        <w:tc>
          <w:tcPr>
            <w:tcW w:w="1034" w:type="dxa"/>
            <w:gridSpan w:val="2"/>
          </w:tcPr>
          <w:p w14:paraId="2DD365C3" w14:textId="77777777" w:rsidR="00A722FA" w:rsidRDefault="00A722FA" w:rsidP="00F635A3">
            <w:pPr>
              <w:rPr>
                <w:sz w:val="20"/>
              </w:rPr>
            </w:pPr>
            <w:r>
              <w:rPr>
                <w:sz w:val="20"/>
              </w:rPr>
              <w:t xml:space="preserve">     1.09</w:t>
            </w:r>
          </w:p>
        </w:tc>
        <w:tc>
          <w:tcPr>
            <w:tcW w:w="901" w:type="dxa"/>
          </w:tcPr>
          <w:p w14:paraId="21F3A808" w14:textId="77777777" w:rsidR="00A722FA" w:rsidRDefault="00A722FA" w:rsidP="00F635A3">
            <w:pPr>
              <w:rPr>
                <w:sz w:val="20"/>
              </w:rPr>
            </w:pPr>
            <w:r>
              <w:rPr>
                <w:sz w:val="20"/>
              </w:rPr>
              <w:t xml:space="preserve">     0.47</w:t>
            </w:r>
          </w:p>
        </w:tc>
        <w:tc>
          <w:tcPr>
            <w:tcW w:w="1160" w:type="dxa"/>
            <w:gridSpan w:val="3"/>
          </w:tcPr>
          <w:p w14:paraId="1B820B9B" w14:textId="77777777" w:rsidR="00A722FA" w:rsidRDefault="00A722FA" w:rsidP="00F635A3">
            <w:pPr>
              <w:rPr>
                <w:sz w:val="20"/>
              </w:rPr>
            </w:pPr>
            <w:r>
              <w:rPr>
                <w:sz w:val="20"/>
              </w:rPr>
              <w:t xml:space="preserve">    3.48</w:t>
            </w:r>
          </w:p>
        </w:tc>
        <w:tc>
          <w:tcPr>
            <w:tcW w:w="910" w:type="dxa"/>
            <w:gridSpan w:val="2"/>
          </w:tcPr>
          <w:p w14:paraId="670404D6" w14:textId="77777777" w:rsidR="00A722FA" w:rsidRDefault="00A722FA" w:rsidP="00F635A3">
            <w:pPr>
              <w:rPr>
                <w:sz w:val="20"/>
              </w:rPr>
            </w:pPr>
            <w:r>
              <w:rPr>
                <w:sz w:val="20"/>
              </w:rPr>
              <w:t xml:space="preserve">      1.31</w:t>
            </w:r>
          </w:p>
        </w:tc>
        <w:tc>
          <w:tcPr>
            <w:tcW w:w="989" w:type="dxa"/>
            <w:gridSpan w:val="2"/>
          </w:tcPr>
          <w:p w14:paraId="203A632E" w14:textId="77777777" w:rsidR="00A722FA" w:rsidRDefault="00A722FA" w:rsidP="00F635A3">
            <w:pPr>
              <w:rPr>
                <w:sz w:val="20"/>
              </w:rPr>
            </w:pPr>
            <w:r>
              <w:rPr>
                <w:sz w:val="20"/>
              </w:rPr>
              <w:t xml:space="preserve">     6.09</w:t>
            </w:r>
          </w:p>
        </w:tc>
      </w:tr>
      <w:tr w:rsidR="00A722FA" w14:paraId="07D1F877" w14:textId="77777777" w:rsidTr="00F635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0"/>
        </w:trPr>
        <w:tc>
          <w:tcPr>
            <w:tcW w:w="570" w:type="dxa"/>
          </w:tcPr>
          <w:p w14:paraId="2299749E" w14:textId="77777777" w:rsidR="00A722FA" w:rsidRDefault="00A722FA" w:rsidP="00F635A3">
            <w:pPr>
              <w:rPr>
                <w:sz w:val="20"/>
              </w:rPr>
            </w:pPr>
          </w:p>
        </w:tc>
        <w:tc>
          <w:tcPr>
            <w:tcW w:w="1074" w:type="dxa"/>
            <w:gridSpan w:val="2"/>
          </w:tcPr>
          <w:p w14:paraId="741B8B51" w14:textId="77777777" w:rsidR="00A722FA" w:rsidRDefault="00A722FA" w:rsidP="00F635A3">
            <w:pPr>
              <w:rPr>
                <w:sz w:val="20"/>
              </w:rPr>
            </w:pPr>
            <w:r>
              <w:rPr>
                <w:sz w:val="20"/>
              </w:rPr>
              <w:t>CV (%)</w:t>
            </w:r>
          </w:p>
        </w:tc>
        <w:tc>
          <w:tcPr>
            <w:tcW w:w="1140" w:type="dxa"/>
          </w:tcPr>
          <w:p w14:paraId="5FBC8BEC" w14:textId="77777777" w:rsidR="00A722FA" w:rsidRDefault="00A722FA" w:rsidP="00F635A3">
            <w:pPr>
              <w:rPr>
                <w:sz w:val="20"/>
              </w:rPr>
            </w:pPr>
            <w:r>
              <w:rPr>
                <w:sz w:val="20"/>
              </w:rPr>
              <w:t xml:space="preserve">     2.68</w:t>
            </w:r>
          </w:p>
        </w:tc>
        <w:tc>
          <w:tcPr>
            <w:tcW w:w="944" w:type="dxa"/>
          </w:tcPr>
          <w:p w14:paraId="5F50D358" w14:textId="77777777" w:rsidR="00A722FA" w:rsidRDefault="00A722FA" w:rsidP="00F635A3">
            <w:pPr>
              <w:rPr>
                <w:sz w:val="20"/>
              </w:rPr>
            </w:pPr>
            <w:r>
              <w:rPr>
                <w:sz w:val="20"/>
              </w:rPr>
              <w:t xml:space="preserve">   2.74</w:t>
            </w:r>
          </w:p>
        </w:tc>
        <w:tc>
          <w:tcPr>
            <w:tcW w:w="794" w:type="dxa"/>
          </w:tcPr>
          <w:p w14:paraId="3AC8C56A" w14:textId="77777777" w:rsidR="00A722FA" w:rsidRDefault="00A722FA" w:rsidP="00F635A3">
            <w:pPr>
              <w:rPr>
                <w:sz w:val="20"/>
              </w:rPr>
            </w:pPr>
            <w:r>
              <w:rPr>
                <w:sz w:val="20"/>
              </w:rPr>
              <w:t>5.77</w:t>
            </w:r>
          </w:p>
        </w:tc>
        <w:tc>
          <w:tcPr>
            <w:tcW w:w="1014" w:type="dxa"/>
            <w:gridSpan w:val="2"/>
          </w:tcPr>
          <w:p w14:paraId="434A434E" w14:textId="77777777" w:rsidR="00A722FA" w:rsidRDefault="00A722FA" w:rsidP="00F635A3">
            <w:pPr>
              <w:rPr>
                <w:sz w:val="20"/>
              </w:rPr>
            </w:pPr>
            <w:r>
              <w:rPr>
                <w:sz w:val="20"/>
              </w:rPr>
              <w:t xml:space="preserve">    5.41</w:t>
            </w:r>
          </w:p>
        </w:tc>
        <w:tc>
          <w:tcPr>
            <w:tcW w:w="1010" w:type="dxa"/>
            <w:gridSpan w:val="3"/>
          </w:tcPr>
          <w:p w14:paraId="1304F256" w14:textId="77777777" w:rsidR="00A722FA" w:rsidRDefault="00A722FA" w:rsidP="00F635A3">
            <w:pPr>
              <w:rPr>
                <w:sz w:val="20"/>
              </w:rPr>
            </w:pPr>
            <w:r>
              <w:rPr>
                <w:sz w:val="20"/>
              </w:rPr>
              <w:t xml:space="preserve">     8.68</w:t>
            </w:r>
          </w:p>
        </w:tc>
        <w:tc>
          <w:tcPr>
            <w:tcW w:w="1050" w:type="dxa"/>
            <w:gridSpan w:val="3"/>
          </w:tcPr>
          <w:p w14:paraId="3FD18F67" w14:textId="77777777" w:rsidR="00A722FA" w:rsidRDefault="00A722FA" w:rsidP="00F635A3">
            <w:pPr>
              <w:rPr>
                <w:sz w:val="20"/>
              </w:rPr>
            </w:pPr>
            <w:r>
              <w:rPr>
                <w:sz w:val="20"/>
              </w:rPr>
              <w:t xml:space="preserve">   11.24</w:t>
            </w:r>
          </w:p>
        </w:tc>
        <w:tc>
          <w:tcPr>
            <w:tcW w:w="1000" w:type="dxa"/>
            <w:gridSpan w:val="2"/>
          </w:tcPr>
          <w:p w14:paraId="65774B2A" w14:textId="77777777" w:rsidR="00A722FA" w:rsidRDefault="00A722FA" w:rsidP="00F635A3">
            <w:pPr>
              <w:rPr>
                <w:sz w:val="20"/>
              </w:rPr>
            </w:pPr>
            <w:r>
              <w:rPr>
                <w:sz w:val="20"/>
              </w:rPr>
              <w:t xml:space="preserve">   8.85</w:t>
            </w:r>
          </w:p>
        </w:tc>
        <w:tc>
          <w:tcPr>
            <w:tcW w:w="920" w:type="dxa"/>
            <w:gridSpan w:val="3"/>
          </w:tcPr>
          <w:p w14:paraId="2C8B87EA" w14:textId="77777777" w:rsidR="00A722FA" w:rsidRDefault="00A722FA" w:rsidP="00F635A3">
            <w:pPr>
              <w:rPr>
                <w:sz w:val="20"/>
              </w:rPr>
            </w:pPr>
            <w:r>
              <w:rPr>
                <w:sz w:val="20"/>
              </w:rPr>
              <w:t xml:space="preserve">    2.33</w:t>
            </w:r>
          </w:p>
        </w:tc>
        <w:tc>
          <w:tcPr>
            <w:tcW w:w="1044" w:type="dxa"/>
            <w:gridSpan w:val="3"/>
          </w:tcPr>
          <w:p w14:paraId="7FE9E6EF" w14:textId="77777777" w:rsidR="00A722FA" w:rsidRDefault="00A722FA" w:rsidP="00F635A3">
            <w:pPr>
              <w:rPr>
                <w:sz w:val="20"/>
              </w:rPr>
            </w:pPr>
            <w:r>
              <w:rPr>
                <w:sz w:val="20"/>
              </w:rPr>
              <w:t xml:space="preserve">    7.81</w:t>
            </w:r>
          </w:p>
        </w:tc>
        <w:tc>
          <w:tcPr>
            <w:tcW w:w="901" w:type="dxa"/>
          </w:tcPr>
          <w:p w14:paraId="4B4D513D" w14:textId="77777777" w:rsidR="00A722FA" w:rsidRDefault="00A722FA" w:rsidP="00F635A3">
            <w:pPr>
              <w:rPr>
                <w:sz w:val="20"/>
              </w:rPr>
            </w:pPr>
            <w:r>
              <w:rPr>
                <w:sz w:val="20"/>
              </w:rPr>
              <w:t xml:space="preserve">    5.12</w:t>
            </w:r>
          </w:p>
        </w:tc>
        <w:tc>
          <w:tcPr>
            <w:tcW w:w="1150" w:type="dxa"/>
            <w:gridSpan w:val="2"/>
          </w:tcPr>
          <w:p w14:paraId="70327915" w14:textId="77777777" w:rsidR="00A722FA" w:rsidRDefault="00A722FA" w:rsidP="00F635A3">
            <w:pPr>
              <w:rPr>
                <w:sz w:val="20"/>
              </w:rPr>
            </w:pPr>
            <w:r>
              <w:rPr>
                <w:sz w:val="20"/>
              </w:rPr>
              <w:t xml:space="preserve">    8.23</w:t>
            </w:r>
          </w:p>
        </w:tc>
        <w:tc>
          <w:tcPr>
            <w:tcW w:w="941" w:type="dxa"/>
            <w:gridSpan w:val="4"/>
          </w:tcPr>
          <w:p w14:paraId="5B5C185B" w14:textId="77777777" w:rsidR="00A722FA" w:rsidRDefault="00A722FA" w:rsidP="00F635A3">
            <w:pPr>
              <w:rPr>
                <w:sz w:val="20"/>
              </w:rPr>
            </w:pPr>
            <w:r>
              <w:rPr>
                <w:sz w:val="20"/>
              </w:rPr>
              <w:t xml:space="preserve">   11.64</w:t>
            </w:r>
          </w:p>
        </w:tc>
        <w:tc>
          <w:tcPr>
            <w:tcW w:w="968" w:type="dxa"/>
          </w:tcPr>
          <w:p w14:paraId="771F5377" w14:textId="77777777" w:rsidR="00A722FA" w:rsidRDefault="00A722FA" w:rsidP="00F635A3">
            <w:pPr>
              <w:rPr>
                <w:sz w:val="20"/>
              </w:rPr>
            </w:pPr>
            <w:r>
              <w:rPr>
                <w:sz w:val="20"/>
              </w:rPr>
              <w:t xml:space="preserve">    10.78</w:t>
            </w:r>
          </w:p>
        </w:tc>
      </w:tr>
    </w:tbl>
    <w:p w14:paraId="1D35A701" w14:textId="77777777" w:rsidR="00A722FA" w:rsidRPr="00390AF1" w:rsidRDefault="00A722FA" w:rsidP="00FA5CCE">
      <w:pPr>
        <w:rPr>
          <w:b/>
          <w:bCs/>
        </w:rPr>
      </w:pPr>
    </w:p>
    <w:p w14:paraId="2E548690" w14:textId="77777777" w:rsidR="00A722FA" w:rsidRPr="00390AF1" w:rsidRDefault="00A722FA" w:rsidP="00FA5CCE">
      <w:pPr>
        <w:rPr>
          <w:b/>
          <w:bCs/>
        </w:rPr>
      </w:pPr>
      <w:r w:rsidRPr="00390AF1">
        <w:rPr>
          <w:b/>
          <w:bCs/>
        </w:rPr>
        <w:t xml:space="preserve">Table 2. </w:t>
      </w:r>
      <w:r w:rsidR="00AD4C62" w:rsidRPr="00390AF1">
        <w:rPr>
          <w:b/>
          <w:bCs/>
        </w:rPr>
        <w:t>Analysis of variance for different characters in black gram</w:t>
      </w:r>
    </w:p>
    <w:tbl>
      <w:tblPr>
        <w:tblW w:w="0" w:type="auto"/>
        <w:tblInd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122"/>
        <w:gridCol w:w="1526"/>
        <w:gridCol w:w="1510"/>
        <w:gridCol w:w="1482"/>
      </w:tblGrid>
      <w:tr w:rsidR="00AD4C62" w14:paraId="4492F4CB" w14:textId="77777777" w:rsidTr="00390AF1">
        <w:trPr>
          <w:trHeight w:val="476"/>
        </w:trPr>
        <w:tc>
          <w:tcPr>
            <w:tcW w:w="752" w:type="dxa"/>
            <w:vMerge w:val="restart"/>
          </w:tcPr>
          <w:p w14:paraId="7BBB1ACD" w14:textId="77777777" w:rsidR="00AD4C62" w:rsidRDefault="00AD4C62" w:rsidP="00F635A3">
            <w:pPr>
              <w:pStyle w:val="TableParagraph"/>
              <w:spacing w:before="101"/>
              <w:ind w:left="101"/>
              <w:jc w:val="left"/>
              <w:rPr>
                <w:b/>
                <w:sz w:val="24"/>
              </w:rPr>
            </w:pPr>
            <w:r>
              <w:rPr>
                <w:b/>
                <w:sz w:val="24"/>
              </w:rPr>
              <w:t>S.No.</w:t>
            </w:r>
          </w:p>
        </w:tc>
        <w:tc>
          <w:tcPr>
            <w:tcW w:w="3122" w:type="dxa"/>
            <w:vMerge w:val="restart"/>
          </w:tcPr>
          <w:p w14:paraId="5400182B" w14:textId="77777777" w:rsidR="00AD4C62" w:rsidRDefault="00AD4C62" w:rsidP="00F635A3">
            <w:pPr>
              <w:pStyle w:val="TableParagraph"/>
              <w:spacing w:before="101"/>
              <w:ind w:left="44"/>
              <w:jc w:val="left"/>
              <w:rPr>
                <w:b/>
                <w:sz w:val="24"/>
              </w:rPr>
            </w:pPr>
            <w:r>
              <w:rPr>
                <w:b/>
                <w:sz w:val="24"/>
              </w:rPr>
              <w:t>Characters</w:t>
            </w:r>
          </w:p>
        </w:tc>
        <w:tc>
          <w:tcPr>
            <w:tcW w:w="1526" w:type="dxa"/>
          </w:tcPr>
          <w:p w14:paraId="22AC0077" w14:textId="77777777" w:rsidR="00AD4C62" w:rsidRDefault="00AD4C62" w:rsidP="00F635A3">
            <w:pPr>
              <w:pStyle w:val="TableParagraph"/>
              <w:spacing w:before="101"/>
              <w:ind w:left="156" w:right="145"/>
              <w:jc w:val="center"/>
              <w:rPr>
                <w:b/>
                <w:sz w:val="24"/>
              </w:rPr>
            </w:pPr>
            <w:r>
              <w:rPr>
                <w:b/>
                <w:sz w:val="24"/>
              </w:rPr>
              <w:t>Replication</w:t>
            </w:r>
          </w:p>
        </w:tc>
        <w:tc>
          <w:tcPr>
            <w:tcW w:w="1510" w:type="dxa"/>
          </w:tcPr>
          <w:p w14:paraId="3B9A9CB6" w14:textId="77777777" w:rsidR="00AD4C62" w:rsidRDefault="00AD4C62" w:rsidP="00F635A3">
            <w:pPr>
              <w:pStyle w:val="TableParagraph"/>
              <w:spacing w:before="101"/>
              <w:ind w:left="243" w:right="230"/>
              <w:jc w:val="center"/>
              <w:rPr>
                <w:b/>
                <w:sz w:val="24"/>
              </w:rPr>
            </w:pPr>
            <w:r>
              <w:rPr>
                <w:b/>
                <w:sz w:val="24"/>
              </w:rPr>
              <w:t>Varieties</w:t>
            </w:r>
          </w:p>
        </w:tc>
        <w:tc>
          <w:tcPr>
            <w:tcW w:w="1482" w:type="dxa"/>
          </w:tcPr>
          <w:p w14:paraId="357AD6E6" w14:textId="77777777" w:rsidR="00AD4C62" w:rsidRDefault="00AD4C62" w:rsidP="00F635A3">
            <w:pPr>
              <w:pStyle w:val="TableParagraph"/>
              <w:spacing w:before="101"/>
              <w:ind w:left="423" w:right="409"/>
              <w:jc w:val="center"/>
              <w:rPr>
                <w:b/>
                <w:sz w:val="24"/>
              </w:rPr>
            </w:pPr>
            <w:r>
              <w:rPr>
                <w:b/>
                <w:sz w:val="24"/>
              </w:rPr>
              <w:t>Error</w:t>
            </w:r>
          </w:p>
        </w:tc>
      </w:tr>
      <w:tr w:rsidR="00AD4C62" w14:paraId="28642247" w14:textId="77777777" w:rsidTr="00390AF1">
        <w:trPr>
          <w:trHeight w:val="475"/>
        </w:trPr>
        <w:tc>
          <w:tcPr>
            <w:tcW w:w="752" w:type="dxa"/>
            <w:vMerge/>
            <w:tcBorders>
              <w:top w:val="nil"/>
            </w:tcBorders>
          </w:tcPr>
          <w:p w14:paraId="54C5F546" w14:textId="77777777" w:rsidR="00AD4C62" w:rsidRDefault="00AD4C62" w:rsidP="00F635A3">
            <w:pPr>
              <w:rPr>
                <w:sz w:val="2"/>
                <w:szCs w:val="2"/>
              </w:rPr>
            </w:pPr>
          </w:p>
        </w:tc>
        <w:tc>
          <w:tcPr>
            <w:tcW w:w="3122" w:type="dxa"/>
            <w:vMerge/>
            <w:tcBorders>
              <w:top w:val="nil"/>
            </w:tcBorders>
          </w:tcPr>
          <w:p w14:paraId="495F5CFD" w14:textId="77777777" w:rsidR="00AD4C62" w:rsidRDefault="00AD4C62" w:rsidP="00F635A3">
            <w:pPr>
              <w:rPr>
                <w:sz w:val="2"/>
                <w:szCs w:val="2"/>
              </w:rPr>
            </w:pPr>
          </w:p>
        </w:tc>
        <w:tc>
          <w:tcPr>
            <w:tcW w:w="1526" w:type="dxa"/>
          </w:tcPr>
          <w:p w14:paraId="6A7F3897" w14:textId="77777777" w:rsidR="00AD4C62" w:rsidRDefault="00AD4C62" w:rsidP="00F635A3">
            <w:pPr>
              <w:pStyle w:val="TableParagraph"/>
              <w:spacing w:before="101"/>
              <w:ind w:left="155" w:right="145"/>
              <w:jc w:val="center"/>
              <w:rPr>
                <w:b/>
                <w:sz w:val="24"/>
              </w:rPr>
            </w:pPr>
            <w:r>
              <w:rPr>
                <w:b/>
                <w:sz w:val="24"/>
              </w:rPr>
              <w:t>[2]</w:t>
            </w:r>
          </w:p>
        </w:tc>
        <w:tc>
          <w:tcPr>
            <w:tcW w:w="1510" w:type="dxa"/>
          </w:tcPr>
          <w:p w14:paraId="2DAADB2A" w14:textId="77777777" w:rsidR="00AD4C62" w:rsidRDefault="00AD4C62" w:rsidP="00F635A3">
            <w:pPr>
              <w:pStyle w:val="TableParagraph"/>
              <w:spacing w:before="101"/>
              <w:ind w:left="242" w:right="230"/>
              <w:jc w:val="center"/>
              <w:rPr>
                <w:b/>
                <w:sz w:val="24"/>
              </w:rPr>
            </w:pPr>
            <w:r>
              <w:rPr>
                <w:b/>
                <w:sz w:val="24"/>
              </w:rPr>
              <w:t>[11]</w:t>
            </w:r>
          </w:p>
        </w:tc>
        <w:tc>
          <w:tcPr>
            <w:tcW w:w="1482" w:type="dxa"/>
          </w:tcPr>
          <w:p w14:paraId="0EA699BA" w14:textId="77777777" w:rsidR="00AD4C62" w:rsidRDefault="00AD4C62" w:rsidP="00F635A3">
            <w:pPr>
              <w:pStyle w:val="TableParagraph"/>
              <w:spacing w:before="101"/>
              <w:ind w:left="421" w:right="409"/>
              <w:jc w:val="center"/>
              <w:rPr>
                <w:b/>
                <w:sz w:val="24"/>
              </w:rPr>
            </w:pPr>
            <w:r w:rsidRPr="00916C3E">
              <w:rPr>
                <w:b/>
                <w:sz w:val="24"/>
              </w:rPr>
              <w:t>[22]</w:t>
            </w:r>
          </w:p>
        </w:tc>
      </w:tr>
      <w:tr w:rsidR="00AD4C62" w14:paraId="456C2F49" w14:textId="77777777" w:rsidTr="00390AF1">
        <w:trPr>
          <w:trHeight w:val="476"/>
        </w:trPr>
        <w:tc>
          <w:tcPr>
            <w:tcW w:w="752" w:type="dxa"/>
          </w:tcPr>
          <w:p w14:paraId="2483CFFE" w14:textId="77777777" w:rsidR="00AD4C62" w:rsidRDefault="00AD4C62" w:rsidP="00F635A3">
            <w:pPr>
              <w:pStyle w:val="TableParagraph"/>
              <w:spacing w:before="98"/>
              <w:ind w:left="205" w:right="197"/>
              <w:jc w:val="center"/>
              <w:rPr>
                <w:sz w:val="24"/>
              </w:rPr>
            </w:pPr>
            <w:r>
              <w:rPr>
                <w:sz w:val="24"/>
              </w:rPr>
              <w:t>1.</w:t>
            </w:r>
          </w:p>
        </w:tc>
        <w:tc>
          <w:tcPr>
            <w:tcW w:w="3122" w:type="dxa"/>
          </w:tcPr>
          <w:p w14:paraId="6FCF00B6" w14:textId="77777777" w:rsidR="00AD4C62" w:rsidRDefault="00AD4C62" w:rsidP="00F635A3">
            <w:pPr>
              <w:pStyle w:val="TableParagraph"/>
              <w:spacing w:before="98"/>
              <w:ind w:left="43"/>
              <w:jc w:val="left"/>
              <w:rPr>
                <w:sz w:val="24"/>
              </w:rPr>
            </w:pPr>
            <w:r>
              <w:rPr>
                <w:sz w:val="24"/>
              </w:rPr>
              <w:t>Days</w:t>
            </w:r>
            <w:r>
              <w:rPr>
                <w:spacing w:val="-1"/>
                <w:sz w:val="24"/>
              </w:rPr>
              <w:t xml:space="preserve"> </w:t>
            </w:r>
            <w:r>
              <w:rPr>
                <w:sz w:val="24"/>
              </w:rPr>
              <w:t>to 50 per cent flowering</w:t>
            </w:r>
          </w:p>
        </w:tc>
        <w:tc>
          <w:tcPr>
            <w:tcW w:w="1526" w:type="dxa"/>
          </w:tcPr>
          <w:p w14:paraId="735B4438" w14:textId="77777777" w:rsidR="00AD4C62" w:rsidRDefault="00AD4C62" w:rsidP="00F635A3">
            <w:pPr>
              <w:pStyle w:val="TableParagraph"/>
              <w:spacing w:before="98"/>
              <w:ind w:left="155" w:right="145"/>
              <w:jc w:val="center"/>
              <w:rPr>
                <w:sz w:val="24"/>
              </w:rPr>
            </w:pPr>
            <w:r>
              <w:rPr>
                <w:sz w:val="24"/>
              </w:rPr>
              <w:t>0.20</w:t>
            </w:r>
          </w:p>
        </w:tc>
        <w:tc>
          <w:tcPr>
            <w:tcW w:w="1510" w:type="dxa"/>
          </w:tcPr>
          <w:p w14:paraId="0F550D29" w14:textId="77777777" w:rsidR="00AD4C62" w:rsidRDefault="00AD4C62" w:rsidP="00F635A3">
            <w:pPr>
              <w:pStyle w:val="TableParagraph"/>
              <w:spacing w:before="98"/>
              <w:ind w:left="243" w:right="230"/>
              <w:jc w:val="center"/>
              <w:rPr>
                <w:sz w:val="24"/>
              </w:rPr>
            </w:pPr>
            <w:r>
              <w:rPr>
                <w:sz w:val="24"/>
              </w:rPr>
              <w:t>5.93**</w:t>
            </w:r>
          </w:p>
        </w:tc>
        <w:tc>
          <w:tcPr>
            <w:tcW w:w="1482" w:type="dxa"/>
          </w:tcPr>
          <w:p w14:paraId="4CE69843" w14:textId="77777777" w:rsidR="00AD4C62" w:rsidRDefault="00AD4C62" w:rsidP="00F635A3">
            <w:pPr>
              <w:pStyle w:val="TableParagraph"/>
              <w:spacing w:before="98"/>
              <w:ind w:left="423" w:right="409"/>
              <w:jc w:val="center"/>
              <w:rPr>
                <w:sz w:val="24"/>
              </w:rPr>
            </w:pPr>
            <w:r>
              <w:rPr>
                <w:sz w:val="24"/>
              </w:rPr>
              <w:t>1.03</w:t>
            </w:r>
          </w:p>
        </w:tc>
      </w:tr>
      <w:tr w:rsidR="00AD4C62" w14:paraId="1E1EFA04" w14:textId="77777777" w:rsidTr="00390AF1">
        <w:trPr>
          <w:trHeight w:val="475"/>
        </w:trPr>
        <w:tc>
          <w:tcPr>
            <w:tcW w:w="752" w:type="dxa"/>
          </w:tcPr>
          <w:p w14:paraId="625EE167" w14:textId="77777777" w:rsidR="00AD4C62" w:rsidRDefault="00AD4C62" w:rsidP="00F635A3">
            <w:pPr>
              <w:pStyle w:val="TableParagraph"/>
              <w:spacing w:before="98"/>
              <w:ind w:left="205" w:right="197"/>
              <w:jc w:val="center"/>
              <w:rPr>
                <w:sz w:val="24"/>
              </w:rPr>
            </w:pPr>
            <w:r>
              <w:rPr>
                <w:sz w:val="24"/>
              </w:rPr>
              <w:t>2.</w:t>
            </w:r>
          </w:p>
        </w:tc>
        <w:tc>
          <w:tcPr>
            <w:tcW w:w="3122" w:type="dxa"/>
          </w:tcPr>
          <w:p w14:paraId="6CFA1D1C" w14:textId="77777777" w:rsidR="00AD4C62" w:rsidRDefault="00AD4C62" w:rsidP="00F635A3">
            <w:pPr>
              <w:pStyle w:val="TableParagraph"/>
              <w:spacing w:before="98"/>
              <w:ind w:left="43"/>
              <w:jc w:val="left"/>
              <w:rPr>
                <w:sz w:val="24"/>
              </w:rPr>
            </w:pPr>
            <w:r>
              <w:rPr>
                <w:sz w:val="24"/>
              </w:rPr>
              <w:t>Days</w:t>
            </w:r>
            <w:r>
              <w:rPr>
                <w:spacing w:val="-1"/>
                <w:sz w:val="24"/>
              </w:rPr>
              <w:t xml:space="preserve"> </w:t>
            </w:r>
            <w:r>
              <w:rPr>
                <w:sz w:val="24"/>
              </w:rPr>
              <w:t>to 75 per</w:t>
            </w:r>
            <w:r>
              <w:rPr>
                <w:spacing w:val="-1"/>
                <w:sz w:val="24"/>
              </w:rPr>
              <w:t xml:space="preserve"> </w:t>
            </w:r>
            <w:r>
              <w:rPr>
                <w:sz w:val="24"/>
              </w:rPr>
              <w:t>cent maturity</w:t>
            </w:r>
          </w:p>
        </w:tc>
        <w:tc>
          <w:tcPr>
            <w:tcW w:w="1526" w:type="dxa"/>
          </w:tcPr>
          <w:p w14:paraId="523B9C34" w14:textId="77777777" w:rsidR="00AD4C62" w:rsidRDefault="00AD4C62" w:rsidP="00F635A3">
            <w:pPr>
              <w:pStyle w:val="TableParagraph"/>
              <w:spacing w:before="98"/>
              <w:ind w:left="156" w:right="144"/>
              <w:jc w:val="center"/>
              <w:rPr>
                <w:sz w:val="24"/>
              </w:rPr>
            </w:pPr>
            <w:r>
              <w:rPr>
                <w:sz w:val="24"/>
              </w:rPr>
              <w:t>1.37</w:t>
            </w:r>
          </w:p>
        </w:tc>
        <w:tc>
          <w:tcPr>
            <w:tcW w:w="1510" w:type="dxa"/>
          </w:tcPr>
          <w:p w14:paraId="53E4596C" w14:textId="77777777" w:rsidR="00AD4C62" w:rsidRDefault="00AD4C62" w:rsidP="00F635A3">
            <w:pPr>
              <w:pStyle w:val="TableParagraph"/>
              <w:spacing w:before="98"/>
              <w:ind w:left="243" w:right="228"/>
              <w:jc w:val="center"/>
              <w:rPr>
                <w:sz w:val="24"/>
              </w:rPr>
            </w:pPr>
            <w:r>
              <w:rPr>
                <w:sz w:val="24"/>
              </w:rPr>
              <w:t>23.32**</w:t>
            </w:r>
          </w:p>
        </w:tc>
        <w:tc>
          <w:tcPr>
            <w:tcW w:w="1482" w:type="dxa"/>
          </w:tcPr>
          <w:p w14:paraId="7A47589A" w14:textId="77777777" w:rsidR="00AD4C62" w:rsidRDefault="00AD4C62" w:rsidP="00F635A3">
            <w:pPr>
              <w:pStyle w:val="TableParagraph"/>
              <w:spacing w:before="98"/>
              <w:ind w:left="423" w:right="407"/>
              <w:jc w:val="center"/>
              <w:rPr>
                <w:sz w:val="24"/>
              </w:rPr>
            </w:pPr>
            <w:r>
              <w:rPr>
                <w:sz w:val="24"/>
              </w:rPr>
              <w:t>3.78</w:t>
            </w:r>
          </w:p>
        </w:tc>
      </w:tr>
      <w:tr w:rsidR="00AD4C62" w14:paraId="4B871F60" w14:textId="77777777" w:rsidTr="00390AF1">
        <w:trPr>
          <w:trHeight w:val="475"/>
        </w:trPr>
        <w:tc>
          <w:tcPr>
            <w:tcW w:w="752" w:type="dxa"/>
          </w:tcPr>
          <w:p w14:paraId="256A3EDA" w14:textId="77777777" w:rsidR="00AD4C62" w:rsidRDefault="00AD4C62" w:rsidP="00F635A3">
            <w:pPr>
              <w:pStyle w:val="TableParagraph"/>
              <w:spacing w:before="98"/>
              <w:ind w:left="205" w:right="197"/>
              <w:jc w:val="center"/>
              <w:rPr>
                <w:sz w:val="24"/>
              </w:rPr>
            </w:pPr>
            <w:r>
              <w:rPr>
                <w:sz w:val="24"/>
              </w:rPr>
              <w:t>3.</w:t>
            </w:r>
          </w:p>
        </w:tc>
        <w:tc>
          <w:tcPr>
            <w:tcW w:w="3122" w:type="dxa"/>
          </w:tcPr>
          <w:p w14:paraId="77F9EB09" w14:textId="77777777" w:rsidR="00AD4C62" w:rsidRDefault="00AD4C62" w:rsidP="00F635A3">
            <w:pPr>
              <w:pStyle w:val="TableParagraph"/>
              <w:spacing w:before="98"/>
              <w:ind w:left="43"/>
              <w:jc w:val="left"/>
              <w:rPr>
                <w:sz w:val="24"/>
              </w:rPr>
            </w:pPr>
            <w:r>
              <w:rPr>
                <w:sz w:val="24"/>
              </w:rPr>
              <w:t>Plant</w:t>
            </w:r>
            <w:r>
              <w:rPr>
                <w:spacing w:val="-1"/>
                <w:sz w:val="24"/>
              </w:rPr>
              <w:t xml:space="preserve"> </w:t>
            </w:r>
            <w:r>
              <w:rPr>
                <w:sz w:val="24"/>
              </w:rPr>
              <w:t>height</w:t>
            </w:r>
          </w:p>
        </w:tc>
        <w:tc>
          <w:tcPr>
            <w:tcW w:w="1526" w:type="dxa"/>
          </w:tcPr>
          <w:p w14:paraId="49BAC12A" w14:textId="77777777" w:rsidR="00AD4C62" w:rsidRDefault="00AD4C62" w:rsidP="00F635A3">
            <w:pPr>
              <w:pStyle w:val="TableParagraph"/>
              <w:spacing w:before="98"/>
              <w:ind w:left="156" w:right="144"/>
              <w:jc w:val="center"/>
              <w:rPr>
                <w:sz w:val="24"/>
              </w:rPr>
            </w:pPr>
            <w:r>
              <w:rPr>
                <w:sz w:val="24"/>
              </w:rPr>
              <w:t>0.48</w:t>
            </w:r>
          </w:p>
        </w:tc>
        <w:tc>
          <w:tcPr>
            <w:tcW w:w="1510" w:type="dxa"/>
          </w:tcPr>
          <w:p w14:paraId="1C913CB4" w14:textId="77777777" w:rsidR="00AD4C62" w:rsidRDefault="00AD4C62" w:rsidP="00F635A3">
            <w:pPr>
              <w:pStyle w:val="TableParagraph"/>
              <w:spacing w:before="98"/>
              <w:ind w:left="243" w:right="229"/>
              <w:jc w:val="center"/>
              <w:rPr>
                <w:sz w:val="24"/>
              </w:rPr>
            </w:pPr>
            <w:r>
              <w:rPr>
                <w:sz w:val="24"/>
              </w:rPr>
              <w:t>87.28**</w:t>
            </w:r>
          </w:p>
        </w:tc>
        <w:tc>
          <w:tcPr>
            <w:tcW w:w="1482" w:type="dxa"/>
          </w:tcPr>
          <w:p w14:paraId="0AD29412" w14:textId="77777777" w:rsidR="00AD4C62" w:rsidRDefault="00AD4C62" w:rsidP="00F635A3">
            <w:pPr>
              <w:pStyle w:val="TableParagraph"/>
              <w:spacing w:before="98"/>
              <w:ind w:left="423" w:right="407"/>
              <w:jc w:val="center"/>
              <w:rPr>
                <w:sz w:val="24"/>
              </w:rPr>
            </w:pPr>
            <w:r>
              <w:rPr>
                <w:sz w:val="24"/>
              </w:rPr>
              <w:t>4.25</w:t>
            </w:r>
          </w:p>
        </w:tc>
      </w:tr>
      <w:tr w:rsidR="00AD4C62" w14:paraId="1CBACCB5" w14:textId="77777777" w:rsidTr="00390AF1">
        <w:trPr>
          <w:trHeight w:val="751"/>
        </w:trPr>
        <w:tc>
          <w:tcPr>
            <w:tcW w:w="752" w:type="dxa"/>
          </w:tcPr>
          <w:p w14:paraId="19CB7F7E" w14:textId="77777777" w:rsidR="00AD4C62" w:rsidRDefault="00AD4C62" w:rsidP="00F635A3">
            <w:pPr>
              <w:pStyle w:val="TableParagraph"/>
              <w:spacing w:before="98"/>
              <w:ind w:left="205" w:right="196"/>
              <w:jc w:val="center"/>
              <w:rPr>
                <w:sz w:val="24"/>
              </w:rPr>
            </w:pPr>
            <w:r>
              <w:rPr>
                <w:sz w:val="24"/>
              </w:rPr>
              <w:t>4.</w:t>
            </w:r>
          </w:p>
        </w:tc>
        <w:tc>
          <w:tcPr>
            <w:tcW w:w="3122" w:type="dxa"/>
          </w:tcPr>
          <w:p w14:paraId="2EE6C18B" w14:textId="77777777" w:rsidR="00AD4C62" w:rsidRDefault="00AD4C62" w:rsidP="00F635A3">
            <w:pPr>
              <w:pStyle w:val="TableParagraph"/>
              <w:spacing w:before="98"/>
              <w:ind w:left="43" w:right="270"/>
              <w:jc w:val="left"/>
              <w:rPr>
                <w:sz w:val="24"/>
              </w:rPr>
            </w:pPr>
            <w:r>
              <w:rPr>
                <w:sz w:val="24"/>
              </w:rPr>
              <w:t>Number of primary branches</w:t>
            </w:r>
            <w:r>
              <w:rPr>
                <w:spacing w:val="-57"/>
                <w:sz w:val="24"/>
              </w:rPr>
              <w:t xml:space="preserve"> </w:t>
            </w:r>
            <w:r>
              <w:rPr>
                <w:sz w:val="24"/>
              </w:rPr>
              <w:t>per</w:t>
            </w:r>
            <w:r>
              <w:rPr>
                <w:spacing w:val="-2"/>
                <w:sz w:val="24"/>
              </w:rPr>
              <w:t xml:space="preserve"> </w:t>
            </w:r>
            <w:r>
              <w:rPr>
                <w:sz w:val="24"/>
              </w:rPr>
              <w:t>plant</w:t>
            </w:r>
          </w:p>
        </w:tc>
        <w:tc>
          <w:tcPr>
            <w:tcW w:w="1526" w:type="dxa"/>
          </w:tcPr>
          <w:p w14:paraId="659BB0E2" w14:textId="77777777" w:rsidR="00AD4C62" w:rsidRDefault="00AD4C62" w:rsidP="00F635A3">
            <w:pPr>
              <w:pStyle w:val="TableParagraph"/>
              <w:spacing w:before="98"/>
              <w:ind w:left="156" w:right="145"/>
              <w:jc w:val="center"/>
              <w:rPr>
                <w:sz w:val="24"/>
              </w:rPr>
            </w:pPr>
            <w:r>
              <w:rPr>
                <w:sz w:val="24"/>
              </w:rPr>
              <w:t>0.01</w:t>
            </w:r>
          </w:p>
        </w:tc>
        <w:tc>
          <w:tcPr>
            <w:tcW w:w="1510" w:type="dxa"/>
          </w:tcPr>
          <w:p w14:paraId="20DDC191" w14:textId="77777777" w:rsidR="00AD4C62" w:rsidRDefault="00AD4C62" w:rsidP="00F635A3">
            <w:pPr>
              <w:pStyle w:val="TableParagraph"/>
              <w:spacing w:before="98"/>
              <w:ind w:left="243" w:right="229"/>
              <w:jc w:val="center"/>
              <w:rPr>
                <w:sz w:val="24"/>
              </w:rPr>
            </w:pPr>
            <w:r>
              <w:rPr>
                <w:sz w:val="24"/>
              </w:rPr>
              <w:t>0.39**</w:t>
            </w:r>
          </w:p>
        </w:tc>
        <w:tc>
          <w:tcPr>
            <w:tcW w:w="1482" w:type="dxa"/>
          </w:tcPr>
          <w:p w14:paraId="7657ADFD" w14:textId="77777777" w:rsidR="00AD4C62" w:rsidRDefault="00AD4C62" w:rsidP="00F635A3">
            <w:pPr>
              <w:pStyle w:val="TableParagraph"/>
              <w:spacing w:before="98"/>
              <w:ind w:left="423" w:right="409"/>
              <w:jc w:val="center"/>
              <w:rPr>
                <w:sz w:val="24"/>
              </w:rPr>
            </w:pPr>
            <w:r>
              <w:rPr>
                <w:sz w:val="24"/>
              </w:rPr>
              <w:t>0.03</w:t>
            </w:r>
          </w:p>
        </w:tc>
      </w:tr>
      <w:tr w:rsidR="00AD4C62" w14:paraId="056EFCC2" w14:textId="77777777" w:rsidTr="00390AF1">
        <w:trPr>
          <w:trHeight w:val="476"/>
        </w:trPr>
        <w:tc>
          <w:tcPr>
            <w:tcW w:w="752" w:type="dxa"/>
          </w:tcPr>
          <w:p w14:paraId="454BF0BA" w14:textId="77777777" w:rsidR="00AD4C62" w:rsidRDefault="00AD4C62" w:rsidP="00F635A3">
            <w:pPr>
              <w:pStyle w:val="TableParagraph"/>
              <w:spacing w:before="98"/>
              <w:ind w:left="205" w:right="197"/>
              <w:jc w:val="center"/>
              <w:rPr>
                <w:sz w:val="24"/>
              </w:rPr>
            </w:pPr>
            <w:r>
              <w:rPr>
                <w:sz w:val="24"/>
              </w:rPr>
              <w:t>5.</w:t>
            </w:r>
          </w:p>
        </w:tc>
        <w:tc>
          <w:tcPr>
            <w:tcW w:w="3122" w:type="dxa"/>
          </w:tcPr>
          <w:p w14:paraId="0D5EF986" w14:textId="77777777" w:rsidR="00AD4C62" w:rsidRDefault="00AD4C62" w:rsidP="00F635A3">
            <w:pPr>
              <w:pStyle w:val="TableParagraph"/>
              <w:spacing w:before="98"/>
              <w:ind w:left="43"/>
              <w:jc w:val="left"/>
              <w:rPr>
                <w:sz w:val="24"/>
              </w:rPr>
            </w:pPr>
            <w:r>
              <w:rPr>
                <w:sz w:val="24"/>
              </w:rPr>
              <w:t>Number</w:t>
            </w:r>
            <w:r>
              <w:rPr>
                <w:spacing w:val="-1"/>
                <w:sz w:val="24"/>
              </w:rPr>
              <w:t xml:space="preserve"> </w:t>
            </w:r>
            <w:r>
              <w:rPr>
                <w:sz w:val="24"/>
              </w:rPr>
              <w:t>of clusters per plant</w:t>
            </w:r>
          </w:p>
        </w:tc>
        <w:tc>
          <w:tcPr>
            <w:tcW w:w="1526" w:type="dxa"/>
          </w:tcPr>
          <w:p w14:paraId="0F973704" w14:textId="77777777" w:rsidR="00AD4C62" w:rsidRDefault="00AD4C62" w:rsidP="00F635A3">
            <w:pPr>
              <w:pStyle w:val="TableParagraph"/>
              <w:spacing w:before="98"/>
              <w:ind w:left="156" w:right="145"/>
              <w:jc w:val="center"/>
              <w:rPr>
                <w:sz w:val="24"/>
              </w:rPr>
            </w:pPr>
            <w:r>
              <w:rPr>
                <w:sz w:val="24"/>
              </w:rPr>
              <w:t>0.25</w:t>
            </w:r>
          </w:p>
        </w:tc>
        <w:tc>
          <w:tcPr>
            <w:tcW w:w="1510" w:type="dxa"/>
          </w:tcPr>
          <w:p w14:paraId="372643CF" w14:textId="77777777" w:rsidR="00AD4C62" w:rsidRDefault="00AD4C62" w:rsidP="00F635A3">
            <w:pPr>
              <w:pStyle w:val="TableParagraph"/>
              <w:spacing w:before="98"/>
              <w:ind w:left="243" w:right="230"/>
              <w:jc w:val="center"/>
              <w:rPr>
                <w:sz w:val="24"/>
              </w:rPr>
            </w:pPr>
            <w:r>
              <w:rPr>
                <w:sz w:val="24"/>
              </w:rPr>
              <w:t>17.79**</w:t>
            </w:r>
          </w:p>
        </w:tc>
        <w:tc>
          <w:tcPr>
            <w:tcW w:w="1482" w:type="dxa"/>
          </w:tcPr>
          <w:p w14:paraId="52042E3F" w14:textId="77777777" w:rsidR="00AD4C62" w:rsidRDefault="00AD4C62" w:rsidP="00F635A3">
            <w:pPr>
              <w:pStyle w:val="TableParagraph"/>
              <w:spacing w:before="98"/>
              <w:ind w:left="423" w:right="409"/>
              <w:jc w:val="center"/>
              <w:rPr>
                <w:sz w:val="24"/>
              </w:rPr>
            </w:pPr>
            <w:r>
              <w:rPr>
                <w:sz w:val="24"/>
              </w:rPr>
              <w:t>0.80</w:t>
            </w:r>
          </w:p>
        </w:tc>
      </w:tr>
      <w:tr w:rsidR="00AD4C62" w14:paraId="0197723A" w14:textId="77777777" w:rsidTr="00390AF1">
        <w:trPr>
          <w:trHeight w:val="475"/>
        </w:trPr>
        <w:tc>
          <w:tcPr>
            <w:tcW w:w="752" w:type="dxa"/>
          </w:tcPr>
          <w:p w14:paraId="0DE3581A" w14:textId="77777777" w:rsidR="00AD4C62" w:rsidRDefault="00AD4C62" w:rsidP="00F635A3">
            <w:pPr>
              <w:pStyle w:val="TableParagraph"/>
              <w:spacing w:before="97"/>
              <w:ind w:left="205" w:right="197"/>
              <w:jc w:val="center"/>
              <w:rPr>
                <w:sz w:val="24"/>
              </w:rPr>
            </w:pPr>
            <w:r>
              <w:rPr>
                <w:sz w:val="24"/>
              </w:rPr>
              <w:t>6.</w:t>
            </w:r>
          </w:p>
        </w:tc>
        <w:tc>
          <w:tcPr>
            <w:tcW w:w="3122" w:type="dxa"/>
          </w:tcPr>
          <w:p w14:paraId="65B784B5" w14:textId="77777777" w:rsidR="00AD4C62" w:rsidRDefault="00AD4C62" w:rsidP="00F635A3">
            <w:pPr>
              <w:pStyle w:val="TableParagraph"/>
              <w:spacing w:before="97"/>
              <w:ind w:left="43"/>
              <w:jc w:val="left"/>
              <w:rPr>
                <w:sz w:val="24"/>
              </w:rPr>
            </w:pPr>
            <w:r>
              <w:rPr>
                <w:sz w:val="24"/>
              </w:rPr>
              <w:t>Number</w:t>
            </w:r>
            <w:r>
              <w:rPr>
                <w:spacing w:val="-1"/>
                <w:sz w:val="24"/>
              </w:rPr>
              <w:t xml:space="preserve"> </w:t>
            </w:r>
            <w:r>
              <w:rPr>
                <w:sz w:val="24"/>
              </w:rPr>
              <w:t>of pods</w:t>
            </w:r>
            <w:r>
              <w:rPr>
                <w:spacing w:val="-1"/>
                <w:sz w:val="24"/>
              </w:rPr>
              <w:t xml:space="preserve"> </w:t>
            </w:r>
            <w:r>
              <w:rPr>
                <w:sz w:val="24"/>
              </w:rPr>
              <w:t>per cluster</w:t>
            </w:r>
          </w:p>
        </w:tc>
        <w:tc>
          <w:tcPr>
            <w:tcW w:w="1526" w:type="dxa"/>
          </w:tcPr>
          <w:p w14:paraId="4C6AF47C" w14:textId="77777777" w:rsidR="00AD4C62" w:rsidRDefault="00AD4C62" w:rsidP="00F635A3">
            <w:pPr>
              <w:pStyle w:val="TableParagraph"/>
              <w:spacing w:before="97"/>
              <w:ind w:left="155" w:right="145"/>
              <w:jc w:val="center"/>
              <w:rPr>
                <w:sz w:val="24"/>
              </w:rPr>
            </w:pPr>
            <w:r>
              <w:rPr>
                <w:sz w:val="24"/>
              </w:rPr>
              <w:t>0.02</w:t>
            </w:r>
          </w:p>
        </w:tc>
        <w:tc>
          <w:tcPr>
            <w:tcW w:w="1510" w:type="dxa"/>
          </w:tcPr>
          <w:p w14:paraId="3E3225FE" w14:textId="77777777" w:rsidR="00AD4C62" w:rsidRDefault="00AD4C62" w:rsidP="00F635A3">
            <w:pPr>
              <w:pStyle w:val="TableParagraph"/>
              <w:spacing w:before="97"/>
              <w:ind w:left="242" w:right="230"/>
              <w:jc w:val="center"/>
              <w:rPr>
                <w:sz w:val="24"/>
              </w:rPr>
            </w:pPr>
            <w:r>
              <w:rPr>
                <w:sz w:val="24"/>
              </w:rPr>
              <w:t>0.58**</w:t>
            </w:r>
          </w:p>
        </w:tc>
        <w:tc>
          <w:tcPr>
            <w:tcW w:w="1482" w:type="dxa"/>
          </w:tcPr>
          <w:p w14:paraId="24E85F29" w14:textId="77777777" w:rsidR="00AD4C62" w:rsidRDefault="00AD4C62" w:rsidP="00F635A3">
            <w:pPr>
              <w:pStyle w:val="TableParagraph"/>
              <w:spacing w:before="97"/>
              <w:ind w:left="422" w:right="409"/>
              <w:jc w:val="center"/>
              <w:rPr>
                <w:sz w:val="24"/>
              </w:rPr>
            </w:pPr>
            <w:r>
              <w:rPr>
                <w:sz w:val="24"/>
              </w:rPr>
              <w:t>0.12</w:t>
            </w:r>
          </w:p>
        </w:tc>
      </w:tr>
      <w:tr w:rsidR="00AD4C62" w14:paraId="0F515FB5" w14:textId="77777777" w:rsidTr="00390AF1">
        <w:trPr>
          <w:trHeight w:val="475"/>
        </w:trPr>
        <w:tc>
          <w:tcPr>
            <w:tcW w:w="752" w:type="dxa"/>
          </w:tcPr>
          <w:p w14:paraId="2A05D5BE" w14:textId="77777777" w:rsidR="00AD4C62" w:rsidRDefault="00AD4C62" w:rsidP="00F635A3">
            <w:pPr>
              <w:pStyle w:val="TableParagraph"/>
              <w:spacing w:before="97"/>
              <w:ind w:left="205" w:right="197"/>
              <w:jc w:val="center"/>
              <w:rPr>
                <w:sz w:val="24"/>
              </w:rPr>
            </w:pPr>
            <w:r>
              <w:rPr>
                <w:sz w:val="24"/>
              </w:rPr>
              <w:t>7.</w:t>
            </w:r>
          </w:p>
        </w:tc>
        <w:tc>
          <w:tcPr>
            <w:tcW w:w="3122" w:type="dxa"/>
          </w:tcPr>
          <w:p w14:paraId="3CE5961E" w14:textId="77777777" w:rsidR="00AD4C62" w:rsidRDefault="00AD4C62" w:rsidP="00F635A3">
            <w:pPr>
              <w:pStyle w:val="TableParagraph"/>
              <w:spacing w:before="97"/>
              <w:ind w:left="43"/>
              <w:jc w:val="left"/>
              <w:rPr>
                <w:sz w:val="24"/>
              </w:rPr>
            </w:pPr>
            <w:r>
              <w:rPr>
                <w:sz w:val="24"/>
              </w:rPr>
              <w:t>Number</w:t>
            </w:r>
            <w:r>
              <w:rPr>
                <w:spacing w:val="-1"/>
                <w:sz w:val="24"/>
              </w:rPr>
              <w:t xml:space="preserve"> </w:t>
            </w:r>
            <w:r>
              <w:rPr>
                <w:sz w:val="24"/>
              </w:rPr>
              <w:t>of pods</w:t>
            </w:r>
            <w:r>
              <w:rPr>
                <w:spacing w:val="59"/>
                <w:sz w:val="24"/>
              </w:rPr>
              <w:t xml:space="preserve"> </w:t>
            </w:r>
            <w:r>
              <w:rPr>
                <w:sz w:val="24"/>
              </w:rPr>
              <w:t>per plant</w:t>
            </w:r>
          </w:p>
        </w:tc>
        <w:tc>
          <w:tcPr>
            <w:tcW w:w="1526" w:type="dxa"/>
          </w:tcPr>
          <w:p w14:paraId="4EBCD5CD" w14:textId="77777777" w:rsidR="00AD4C62" w:rsidRDefault="00AD4C62" w:rsidP="00F635A3">
            <w:pPr>
              <w:pStyle w:val="TableParagraph"/>
              <w:spacing w:before="97"/>
              <w:ind w:left="154" w:right="145"/>
              <w:jc w:val="center"/>
              <w:rPr>
                <w:sz w:val="24"/>
              </w:rPr>
            </w:pPr>
            <w:r>
              <w:rPr>
                <w:sz w:val="24"/>
              </w:rPr>
              <w:t>1.37</w:t>
            </w:r>
          </w:p>
        </w:tc>
        <w:tc>
          <w:tcPr>
            <w:tcW w:w="1510" w:type="dxa"/>
          </w:tcPr>
          <w:p w14:paraId="3D62F3FD" w14:textId="77777777" w:rsidR="00AD4C62" w:rsidRDefault="00AD4C62" w:rsidP="00F635A3">
            <w:pPr>
              <w:pStyle w:val="TableParagraph"/>
              <w:spacing w:before="97"/>
              <w:ind w:left="243" w:right="230"/>
              <w:jc w:val="center"/>
              <w:rPr>
                <w:sz w:val="24"/>
              </w:rPr>
            </w:pPr>
            <w:r>
              <w:rPr>
                <w:sz w:val="24"/>
              </w:rPr>
              <w:t>255.88**</w:t>
            </w:r>
          </w:p>
        </w:tc>
        <w:tc>
          <w:tcPr>
            <w:tcW w:w="1482" w:type="dxa"/>
          </w:tcPr>
          <w:p w14:paraId="1836F493" w14:textId="77777777" w:rsidR="00AD4C62" w:rsidRDefault="00AD4C62" w:rsidP="00F635A3">
            <w:pPr>
              <w:pStyle w:val="TableParagraph"/>
              <w:spacing w:before="97"/>
              <w:ind w:left="423" w:right="408"/>
              <w:jc w:val="center"/>
              <w:rPr>
                <w:sz w:val="24"/>
              </w:rPr>
            </w:pPr>
            <w:r>
              <w:rPr>
                <w:sz w:val="24"/>
              </w:rPr>
              <w:t>8.13</w:t>
            </w:r>
          </w:p>
        </w:tc>
      </w:tr>
      <w:tr w:rsidR="00AD4C62" w14:paraId="28A55DEB" w14:textId="77777777" w:rsidTr="00390AF1">
        <w:trPr>
          <w:trHeight w:val="475"/>
        </w:trPr>
        <w:tc>
          <w:tcPr>
            <w:tcW w:w="752" w:type="dxa"/>
          </w:tcPr>
          <w:p w14:paraId="3FD14DFD" w14:textId="77777777" w:rsidR="00AD4C62" w:rsidRDefault="00AD4C62" w:rsidP="00F635A3">
            <w:pPr>
              <w:pStyle w:val="TableParagraph"/>
              <w:spacing w:before="97"/>
              <w:ind w:left="205" w:right="197"/>
              <w:jc w:val="center"/>
              <w:rPr>
                <w:sz w:val="24"/>
              </w:rPr>
            </w:pPr>
            <w:r>
              <w:rPr>
                <w:sz w:val="24"/>
              </w:rPr>
              <w:t>8.</w:t>
            </w:r>
          </w:p>
        </w:tc>
        <w:tc>
          <w:tcPr>
            <w:tcW w:w="3122" w:type="dxa"/>
          </w:tcPr>
          <w:p w14:paraId="5BA9B554" w14:textId="77777777" w:rsidR="00AD4C62" w:rsidRDefault="00AD4C62" w:rsidP="00F635A3">
            <w:pPr>
              <w:pStyle w:val="TableParagraph"/>
              <w:spacing w:before="97"/>
              <w:ind w:left="43"/>
              <w:jc w:val="left"/>
              <w:rPr>
                <w:sz w:val="24"/>
              </w:rPr>
            </w:pPr>
            <w:r>
              <w:rPr>
                <w:sz w:val="24"/>
              </w:rPr>
              <w:t>Pod</w:t>
            </w:r>
            <w:r>
              <w:rPr>
                <w:spacing w:val="-2"/>
                <w:sz w:val="24"/>
              </w:rPr>
              <w:t xml:space="preserve"> </w:t>
            </w:r>
            <w:r>
              <w:rPr>
                <w:sz w:val="24"/>
              </w:rPr>
              <w:t>length</w:t>
            </w:r>
          </w:p>
        </w:tc>
        <w:tc>
          <w:tcPr>
            <w:tcW w:w="1526" w:type="dxa"/>
          </w:tcPr>
          <w:p w14:paraId="189E503A" w14:textId="77777777" w:rsidR="00AD4C62" w:rsidRDefault="00AD4C62" w:rsidP="00F635A3">
            <w:pPr>
              <w:pStyle w:val="TableParagraph"/>
              <w:spacing w:before="97"/>
              <w:ind w:left="156" w:right="145"/>
              <w:jc w:val="center"/>
              <w:rPr>
                <w:sz w:val="24"/>
              </w:rPr>
            </w:pPr>
            <w:r>
              <w:rPr>
                <w:sz w:val="24"/>
              </w:rPr>
              <w:t>0.01</w:t>
            </w:r>
          </w:p>
        </w:tc>
        <w:tc>
          <w:tcPr>
            <w:tcW w:w="1510" w:type="dxa"/>
          </w:tcPr>
          <w:p w14:paraId="0C788C74" w14:textId="77777777" w:rsidR="00AD4C62" w:rsidRDefault="00AD4C62" w:rsidP="00F635A3">
            <w:pPr>
              <w:pStyle w:val="TableParagraph"/>
              <w:spacing w:before="97"/>
              <w:ind w:left="243" w:right="230"/>
              <w:jc w:val="center"/>
              <w:rPr>
                <w:sz w:val="24"/>
              </w:rPr>
            </w:pPr>
            <w:r>
              <w:rPr>
                <w:sz w:val="24"/>
              </w:rPr>
              <w:t>0.15**</w:t>
            </w:r>
          </w:p>
        </w:tc>
        <w:tc>
          <w:tcPr>
            <w:tcW w:w="1482" w:type="dxa"/>
          </w:tcPr>
          <w:p w14:paraId="07B0E748" w14:textId="77777777" w:rsidR="00AD4C62" w:rsidRDefault="00AD4C62" w:rsidP="00F635A3">
            <w:pPr>
              <w:pStyle w:val="TableParagraph"/>
              <w:spacing w:before="97"/>
              <w:ind w:left="422" w:right="409"/>
              <w:jc w:val="center"/>
              <w:rPr>
                <w:sz w:val="24"/>
              </w:rPr>
            </w:pPr>
            <w:r>
              <w:rPr>
                <w:sz w:val="24"/>
              </w:rPr>
              <w:t>0.01</w:t>
            </w:r>
          </w:p>
        </w:tc>
      </w:tr>
      <w:tr w:rsidR="00AD4C62" w14:paraId="316F9447" w14:textId="77777777" w:rsidTr="00390AF1">
        <w:trPr>
          <w:trHeight w:val="476"/>
        </w:trPr>
        <w:tc>
          <w:tcPr>
            <w:tcW w:w="752" w:type="dxa"/>
          </w:tcPr>
          <w:p w14:paraId="6B10D304" w14:textId="77777777" w:rsidR="00AD4C62" w:rsidRDefault="00AD4C62" w:rsidP="00F635A3">
            <w:pPr>
              <w:pStyle w:val="TableParagraph"/>
              <w:spacing w:before="97"/>
              <w:ind w:left="205" w:right="197"/>
              <w:jc w:val="center"/>
              <w:rPr>
                <w:sz w:val="24"/>
              </w:rPr>
            </w:pPr>
            <w:r>
              <w:rPr>
                <w:sz w:val="24"/>
              </w:rPr>
              <w:t>9.</w:t>
            </w:r>
          </w:p>
        </w:tc>
        <w:tc>
          <w:tcPr>
            <w:tcW w:w="3122" w:type="dxa"/>
          </w:tcPr>
          <w:p w14:paraId="7F7C27B3" w14:textId="77777777" w:rsidR="00AD4C62" w:rsidRDefault="00AD4C62" w:rsidP="00F635A3">
            <w:pPr>
              <w:pStyle w:val="TableParagraph"/>
              <w:spacing w:before="97"/>
              <w:ind w:left="43"/>
              <w:jc w:val="left"/>
              <w:rPr>
                <w:sz w:val="24"/>
              </w:rPr>
            </w:pPr>
            <w:r>
              <w:rPr>
                <w:sz w:val="24"/>
              </w:rPr>
              <w:t>Number</w:t>
            </w:r>
            <w:r>
              <w:rPr>
                <w:spacing w:val="-1"/>
                <w:sz w:val="24"/>
              </w:rPr>
              <w:t xml:space="preserve"> </w:t>
            </w:r>
            <w:r>
              <w:rPr>
                <w:sz w:val="24"/>
              </w:rPr>
              <w:t>of seeds per pod</w:t>
            </w:r>
          </w:p>
        </w:tc>
        <w:tc>
          <w:tcPr>
            <w:tcW w:w="1526" w:type="dxa"/>
          </w:tcPr>
          <w:p w14:paraId="590C09EB" w14:textId="77777777" w:rsidR="00AD4C62" w:rsidRDefault="00AD4C62" w:rsidP="00F635A3">
            <w:pPr>
              <w:pStyle w:val="TableParagraph"/>
              <w:spacing w:before="97"/>
              <w:ind w:left="156" w:right="145"/>
              <w:jc w:val="center"/>
              <w:rPr>
                <w:sz w:val="24"/>
              </w:rPr>
            </w:pPr>
            <w:r>
              <w:rPr>
                <w:sz w:val="24"/>
              </w:rPr>
              <w:t>0.41</w:t>
            </w:r>
          </w:p>
        </w:tc>
        <w:tc>
          <w:tcPr>
            <w:tcW w:w="1510" w:type="dxa"/>
          </w:tcPr>
          <w:p w14:paraId="3DE55B02" w14:textId="77777777" w:rsidR="00AD4C62" w:rsidRDefault="00AD4C62" w:rsidP="00F635A3">
            <w:pPr>
              <w:pStyle w:val="TableParagraph"/>
              <w:spacing w:before="97"/>
              <w:ind w:left="243" w:right="229"/>
              <w:jc w:val="center"/>
              <w:rPr>
                <w:sz w:val="24"/>
              </w:rPr>
            </w:pPr>
            <w:r>
              <w:rPr>
                <w:sz w:val="24"/>
              </w:rPr>
              <w:t>1.34**</w:t>
            </w:r>
          </w:p>
        </w:tc>
        <w:tc>
          <w:tcPr>
            <w:tcW w:w="1482" w:type="dxa"/>
          </w:tcPr>
          <w:p w14:paraId="22E11F04" w14:textId="77777777" w:rsidR="00AD4C62" w:rsidRDefault="00AD4C62" w:rsidP="00F635A3">
            <w:pPr>
              <w:pStyle w:val="TableParagraph"/>
              <w:spacing w:before="97"/>
              <w:ind w:left="423" w:right="408"/>
              <w:jc w:val="center"/>
              <w:rPr>
                <w:sz w:val="24"/>
              </w:rPr>
            </w:pPr>
            <w:r>
              <w:rPr>
                <w:sz w:val="24"/>
              </w:rPr>
              <w:t>0.26</w:t>
            </w:r>
          </w:p>
        </w:tc>
      </w:tr>
      <w:tr w:rsidR="00AD4C62" w14:paraId="7605DF50" w14:textId="77777777" w:rsidTr="00390AF1">
        <w:trPr>
          <w:trHeight w:val="476"/>
        </w:trPr>
        <w:tc>
          <w:tcPr>
            <w:tcW w:w="752" w:type="dxa"/>
          </w:tcPr>
          <w:p w14:paraId="209827A2" w14:textId="77777777" w:rsidR="00AD4C62" w:rsidRDefault="00AD4C62" w:rsidP="00F635A3">
            <w:pPr>
              <w:pStyle w:val="TableParagraph"/>
              <w:spacing w:before="97"/>
              <w:ind w:left="205" w:right="197"/>
              <w:jc w:val="center"/>
              <w:rPr>
                <w:sz w:val="24"/>
              </w:rPr>
            </w:pPr>
            <w:r>
              <w:rPr>
                <w:sz w:val="24"/>
              </w:rPr>
              <w:t>10.</w:t>
            </w:r>
          </w:p>
        </w:tc>
        <w:tc>
          <w:tcPr>
            <w:tcW w:w="3122" w:type="dxa"/>
          </w:tcPr>
          <w:p w14:paraId="08354267" w14:textId="77777777" w:rsidR="00AD4C62" w:rsidRDefault="00AD4C62" w:rsidP="00F635A3">
            <w:pPr>
              <w:pStyle w:val="TableParagraph"/>
              <w:spacing w:before="97"/>
              <w:ind w:left="43"/>
              <w:jc w:val="left"/>
              <w:rPr>
                <w:sz w:val="24"/>
              </w:rPr>
            </w:pPr>
            <w:r>
              <w:rPr>
                <w:sz w:val="24"/>
              </w:rPr>
              <w:t>100-seed weight</w:t>
            </w:r>
          </w:p>
        </w:tc>
        <w:tc>
          <w:tcPr>
            <w:tcW w:w="1526" w:type="dxa"/>
          </w:tcPr>
          <w:p w14:paraId="7E412701" w14:textId="77777777" w:rsidR="00AD4C62" w:rsidRDefault="00AD4C62" w:rsidP="00F635A3">
            <w:pPr>
              <w:pStyle w:val="TableParagraph"/>
              <w:spacing w:before="97"/>
              <w:ind w:left="156" w:right="144"/>
              <w:jc w:val="center"/>
              <w:rPr>
                <w:sz w:val="24"/>
              </w:rPr>
            </w:pPr>
            <w:r>
              <w:rPr>
                <w:sz w:val="24"/>
              </w:rPr>
              <w:t>0.02</w:t>
            </w:r>
          </w:p>
        </w:tc>
        <w:tc>
          <w:tcPr>
            <w:tcW w:w="1510" w:type="dxa"/>
          </w:tcPr>
          <w:p w14:paraId="24825D68" w14:textId="77777777" w:rsidR="00AD4C62" w:rsidRDefault="00AD4C62" w:rsidP="00F635A3">
            <w:pPr>
              <w:pStyle w:val="TableParagraph"/>
              <w:spacing w:before="97"/>
              <w:ind w:left="243" w:right="229"/>
              <w:jc w:val="center"/>
              <w:rPr>
                <w:sz w:val="24"/>
              </w:rPr>
            </w:pPr>
            <w:r>
              <w:rPr>
                <w:sz w:val="24"/>
              </w:rPr>
              <w:t>0.52**</w:t>
            </w:r>
          </w:p>
        </w:tc>
        <w:tc>
          <w:tcPr>
            <w:tcW w:w="1482" w:type="dxa"/>
          </w:tcPr>
          <w:p w14:paraId="384624FD" w14:textId="77777777" w:rsidR="00AD4C62" w:rsidRDefault="00AD4C62" w:rsidP="00F635A3">
            <w:pPr>
              <w:pStyle w:val="TableParagraph"/>
              <w:spacing w:before="97"/>
              <w:ind w:left="423" w:right="408"/>
              <w:jc w:val="center"/>
              <w:rPr>
                <w:sz w:val="24"/>
              </w:rPr>
            </w:pPr>
            <w:r>
              <w:rPr>
                <w:sz w:val="24"/>
              </w:rPr>
              <w:t>0.05</w:t>
            </w:r>
          </w:p>
        </w:tc>
      </w:tr>
      <w:tr w:rsidR="00AD4C62" w14:paraId="1E41C0F8" w14:textId="77777777" w:rsidTr="00390AF1">
        <w:trPr>
          <w:trHeight w:val="475"/>
        </w:trPr>
        <w:tc>
          <w:tcPr>
            <w:tcW w:w="752" w:type="dxa"/>
          </w:tcPr>
          <w:p w14:paraId="5A55055C" w14:textId="77777777" w:rsidR="00AD4C62" w:rsidRDefault="00AD4C62" w:rsidP="00F635A3">
            <w:pPr>
              <w:pStyle w:val="TableParagraph"/>
              <w:spacing w:before="97"/>
              <w:ind w:left="205" w:right="197"/>
              <w:jc w:val="center"/>
              <w:rPr>
                <w:sz w:val="24"/>
              </w:rPr>
            </w:pPr>
            <w:r>
              <w:rPr>
                <w:sz w:val="24"/>
              </w:rPr>
              <w:t>11.</w:t>
            </w:r>
          </w:p>
        </w:tc>
        <w:tc>
          <w:tcPr>
            <w:tcW w:w="3122" w:type="dxa"/>
          </w:tcPr>
          <w:p w14:paraId="0ABB79A9" w14:textId="77777777" w:rsidR="00AD4C62" w:rsidRDefault="00AD4C62" w:rsidP="00F635A3">
            <w:pPr>
              <w:pStyle w:val="TableParagraph"/>
              <w:spacing w:before="97"/>
              <w:ind w:left="43"/>
              <w:jc w:val="left"/>
              <w:rPr>
                <w:sz w:val="24"/>
              </w:rPr>
            </w:pPr>
            <w:r>
              <w:rPr>
                <w:sz w:val="24"/>
              </w:rPr>
              <w:t>Biological yield per plant</w:t>
            </w:r>
          </w:p>
        </w:tc>
        <w:tc>
          <w:tcPr>
            <w:tcW w:w="1526" w:type="dxa"/>
          </w:tcPr>
          <w:p w14:paraId="5536F6B3" w14:textId="77777777" w:rsidR="00AD4C62" w:rsidRDefault="00AD4C62" w:rsidP="00F635A3">
            <w:pPr>
              <w:pStyle w:val="TableParagraph"/>
              <w:spacing w:before="97"/>
              <w:ind w:left="156" w:right="144"/>
              <w:jc w:val="center"/>
              <w:rPr>
                <w:sz w:val="24"/>
              </w:rPr>
            </w:pPr>
            <w:r>
              <w:rPr>
                <w:sz w:val="24"/>
              </w:rPr>
              <w:t>1.11</w:t>
            </w:r>
          </w:p>
        </w:tc>
        <w:tc>
          <w:tcPr>
            <w:tcW w:w="1510" w:type="dxa"/>
          </w:tcPr>
          <w:p w14:paraId="38A3149C" w14:textId="77777777" w:rsidR="00AD4C62" w:rsidRDefault="00AD4C62" w:rsidP="00F635A3">
            <w:pPr>
              <w:pStyle w:val="TableParagraph"/>
              <w:spacing w:before="97"/>
              <w:ind w:left="243" w:right="228"/>
              <w:jc w:val="center"/>
              <w:rPr>
                <w:sz w:val="24"/>
              </w:rPr>
            </w:pPr>
            <w:r>
              <w:rPr>
                <w:sz w:val="24"/>
              </w:rPr>
              <w:t>27.01**</w:t>
            </w:r>
          </w:p>
        </w:tc>
        <w:tc>
          <w:tcPr>
            <w:tcW w:w="1482" w:type="dxa"/>
          </w:tcPr>
          <w:p w14:paraId="635A6782" w14:textId="77777777" w:rsidR="00AD4C62" w:rsidRDefault="00AD4C62" w:rsidP="00F635A3">
            <w:pPr>
              <w:pStyle w:val="TableParagraph"/>
              <w:spacing w:before="97"/>
              <w:ind w:left="423" w:right="406"/>
              <w:jc w:val="center"/>
              <w:rPr>
                <w:sz w:val="24"/>
              </w:rPr>
            </w:pPr>
            <w:r>
              <w:rPr>
                <w:sz w:val="24"/>
              </w:rPr>
              <w:t>2.63</w:t>
            </w:r>
          </w:p>
        </w:tc>
      </w:tr>
      <w:tr w:rsidR="00AD4C62" w14:paraId="261A9BC3" w14:textId="77777777" w:rsidTr="00390AF1">
        <w:trPr>
          <w:trHeight w:val="476"/>
        </w:trPr>
        <w:tc>
          <w:tcPr>
            <w:tcW w:w="752" w:type="dxa"/>
          </w:tcPr>
          <w:p w14:paraId="5B949C4B" w14:textId="77777777" w:rsidR="00AD4C62" w:rsidRDefault="00AD4C62" w:rsidP="00F635A3">
            <w:pPr>
              <w:pStyle w:val="TableParagraph"/>
              <w:spacing w:before="97"/>
              <w:ind w:left="205" w:right="197"/>
              <w:jc w:val="center"/>
              <w:rPr>
                <w:sz w:val="24"/>
              </w:rPr>
            </w:pPr>
            <w:r>
              <w:rPr>
                <w:sz w:val="24"/>
              </w:rPr>
              <w:t>12.</w:t>
            </w:r>
          </w:p>
        </w:tc>
        <w:tc>
          <w:tcPr>
            <w:tcW w:w="3122" w:type="dxa"/>
          </w:tcPr>
          <w:p w14:paraId="6F3CDDE8" w14:textId="77777777" w:rsidR="00AD4C62" w:rsidRDefault="00AD4C62" w:rsidP="00F635A3">
            <w:pPr>
              <w:pStyle w:val="TableParagraph"/>
              <w:spacing w:before="97"/>
              <w:ind w:left="43"/>
              <w:jc w:val="left"/>
              <w:rPr>
                <w:sz w:val="24"/>
              </w:rPr>
            </w:pPr>
            <w:r>
              <w:rPr>
                <w:sz w:val="24"/>
              </w:rPr>
              <w:t>Seed</w:t>
            </w:r>
            <w:r>
              <w:rPr>
                <w:spacing w:val="-1"/>
                <w:sz w:val="24"/>
              </w:rPr>
              <w:t xml:space="preserve"> </w:t>
            </w:r>
            <w:r>
              <w:rPr>
                <w:sz w:val="24"/>
              </w:rPr>
              <w:t>yield per plant</w:t>
            </w:r>
          </w:p>
        </w:tc>
        <w:tc>
          <w:tcPr>
            <w:tcW w:w="1526" w:type="dxa"/>
          </w:tcPr>
          <w:p w14:paraId="0D1A065E" w14:textId="77777777" w:rsidR="00AD4C62" w:rsidRDefault="00AD4C62" w:rsidP="00F635A3">
            <w:pPr>
              <w:pStyle w:val="TableParagraph"/>
              <w:spacing w:before="97"/>
              <w:ind w:left="156" w:right="145"/>
              <w:jc w:val="center"/>
              <w:rPr>
                <w:sz w:val="24"/>
              </w:rPr>
            </w:pPr>
            <w:r>
              <w:rPr>
                <w:sz w:val="24"/>
              </w:rPr>
              <w:t>0.13</w:t>
            </w:r>
          </w:p>
        </w:tc>
        <w:tc>
          <w:tcPr>
            <w:tcW w:w="1510" w:type="dxa"/>
          </w:tcPr>
          <w:p w14:paraId="3A730C01" w14:textId="77777777" w:rsidR="00AD4C62" w:rsidRDefault="00AD4C62" w:rsidP="00F635A3">
            <w:pPr>
              <w:pStyle w:val="TableParagraph"/>
              <w:spacing w:before="97"/>
              <w:ind w:left="243" w:right="230"/>
              <w:jc w:val="center"/>
              <w:rPr>
                <w:sz w:val="24"/>
              </w:rPr>
            </w:pPr>
            <w:r>
              <w:rPr>
                <w:sz w:val="24"/>
              </w:rPr>
              <w:t>6.54**</w:t>
            </w:r>
          </w:p>
        </w:tc>
        <w:tc>
          <w:tcPr>
            <w:tcW w:w="1482" w:type="dxa"/>
          </w:tcPr>
          <w:p w14:paraId="6AA0639E" w14:textId="77777777" w:rsidR="00AD4C62" w:rsidRDefault="00AD4C62" w:rsidP="00F635A3">
            <w:pPr>
              <w:pStyle w:val="TableParagraph"/>
              <w:spacing w:before="97"/>
              <w:ind w:left="423" w:right="409"/>
              <w:jc w:val="center"/>
              <w:rPr>
                <w:sz w:val="24"/>
              </w:rPr>
            </w:pPr>
            <w:r>
              <w:rPr>
                <w:sz w:val="24"/>
              </w:rPr>
              <w:t>0.37</w:t>
            </w:r>
          </w:p>
        </w:tc>
      </w:tr>
      <w:tr w:rsidR="00AD4C62" w14:paraId="0A9BA910" w14:textId="77777777" w:rsidTr="00390AF1">
        <w:trPr>
          <w:trHeight w:val="476"/>
        </w:trPr>
        <w:tc>
          <w:tcPr>
            <w:tcW w:w="752" w:type="dxa"/>
          </w:tcPr>
          <w:p w14:paraId="65D648E0" w14:textId="77777777" w:rsidR="00AD4C62" w:rsidRDefault="00AD4C62" w:rsidP="00F635A3">
            <w:pPr>
              <w:pStyle w:val="TableParagraph"/>
              <w:spacing w:before="97"/>
              <w:ind w:left="205" w:right="197"/>
              <w:jc w:val="center"/>
              <w:rPr>
                <w:sz w:val="24"/>
              </w:rPr>
            </w:pPr>
            <w:r>
              <w:rPr>
                <w:sz w:val="24"/>
              </w:rPr>
              <w:t>13.</w:t>
            </w:r>
          </w:p>
        </w:tc>
        <w:tc>
          <w:tcPr>
            <w:tcW w:w="3122" w:type="dxa"/>
          </w:tcPr>
          <w:p w14:paraId="68B6ACB0" w14:textId="77777777" w:rsidR="00AD4C62" w:rsidRDefault="00AD4C62" w:rsidP="00F635A3">
            <w:pPr>
              <w:pStyle w:val="TableParagraph"/>
              <w:spacing w:before="97"/>
              <w:ind w:left="43"/>
              <w:jc w:val="left"/>
              <w:rPr>
                <w:sz w:val="24"/>
              </w:rPr>
            </w:pPr>
            <w:r>
              <w:rPr>
                <w:sz w:val="24"/>
              </w:rPr>
              <w:t>Harvest</w:t>
            </w:r>
            <w:r>
              <w:rPr>
                <w:spacing w:val="-1"/>
                <w:sz w:val="24"/>
              </w:rPr>
              <w:t xml:space="preserve"> </w:t>
            </w:r>
            <w:r>
              <w:rPr>
                <w:sz w:val="24"/>
              </w:rPr>
              <w:t>index</w:t>
            </w:r>
          </w:p>
        </w:tc>
        <w:tc>
          <w:tcPr>
            <w:tcW w:w="1526" w:type="dxa"/>
          </w:tcPr>
          <w:p w14:paraId="430BCAAF" w14:textId="77777777" w:rsidR="00AD4C62" w:rsidRDefault="00AD4C62" w:rsidP="00F635A3">
            <w:pPr>
              <w:pStyle w:val="TableParagraph"/>
              <w:spacing w:before="97"/>
              <w:ind w:left="156" w:right="144"/>
              <w:jc w:val="center"/>
              <w:rPr>
                <w:sz w:val="24"/>
              </w:rPr>
            </w:pPr>
            <w:r>
              <w:rPr>
                <w:sz w:val="24"/>
              </w:rPr>
              <w:t>1.84</w:t>
            </w:r>
          </w:p>
        </w:tc>
        <w:tc>
          <w:tcPr>
            <w:tcW w:w="1510" w:type="dxa"/>
          </w:tcPr>
          <w:p w14:paraId="366B60E2" w14:textId="77777777" w:rsidR="00AD4C62" w:rsidRDefault="00AD4C62" w:rsidP="00F635A3">
            <w:pPr>
              <w:pStyle w:val="TableParagraph"/>
              <w:spacing w:before="97"/>
              <w:ind w:left="243" w:right="229"/>
              <w:jc w:val="center"/>
              <w:rPr>
                <w:sz w:val="24"/>
              </w:rPr>
            </w:pPr>
            <w:r>
              <w:rPr>
                <w:sz w:val="24"/>
              </w:rPr>
              <w:t>54.84**</w:t>
            </w:r>
          </w:p>
        </w:tc>
        <w:tc>
          <w:tcPr>
            <w:tcW w:w="1482" w:type="dxa"/>
          </w:tcPr>
          <w:p w14:paraId="5070989D" w14:textId="77777777" w:rsidR="00AD4C62" w:rsidRDefault="00AD4C62" w:rsidP="00F635A3">
            <w:pPr>
              <w:pStyle w:val="TableParagraph"/>
              <w:spacing w:before="97"/>
              <w:ind w:left="423" w:right="408"/>
              <w:jc w:val="center"/>
              <w:rPr>
                <w:sz w:val="24"/>
              </w:rPr>
            </w:pPr>
            <w:r>
              <w:rPr>
                <w:sz w:val="24"/>
              </w:rPr>
              <w:t>8.04</w:t>
            </w:r>
          </w:p>
        </w:tc>
      </w:tr>
    </w:tbl>
    <w:p w14:paraId="10B17F1E" w14:textId="77777777" w:rsidR="00AD4C62" w:rsidRDefault="00AD4C62" w:rsidP="00AD4C62">
      <w:pPr>
        <w:pStyle w:val="NoSpacing"/>
      </w:pPr>
      <w:r w:rsidRPr="00AD4C62">
        <w:t>*, ** Significant at 5 and 1 per cent respectively</w:t>
      </w:r>
    </w:p>
    <w:p w14:paraId="04664D23" w14:textId="77777777" w:rsidR="00584724" w:rsidRDefault="00AD4C62" w:rsidP="00AD4C62">
      <w:pPr>
        <w:pStyle w:val="NoSpacing"/>
      </w:pPr>
      <w:r>
        <w:t xml:space="preserve">Table 3. </w:t>
      </w:r>
      <w:r w:rsidRPr="00AD4C62">
        <w:t>Variability parameters for different characters in black gram</w:t>
      </w:r>
    </w:p>
    <w:p w14:paraId="3399AE0C" w14:textId="59B91CCE" w:rsidR="00D70D59" w:rsidRPr="00D70D59" w:rsidRDefault="00D70D59" w:rsidP="00AD4C62">
      <w:pPr>
        <w:pStyle w:val="NoSpacing"/>
        <w:rPr>
          <w:b/>
          <w:bCs/>
        </w:rPr>
      </w:pPr>
      <w:r w:rsidRPr="00D70D59">
        <w:rPr>
          <w:b/>
          <w:bCs/>
        </w:rPr>
        <w:lastRenderedPageBreak/>
        <w:t>Table. 3 Estimates of Genotypic Coefficient of Variation (GCV), Phenotypic Coefficient of Variation (PCV), Heritability (h²%), and Genetic Gain (GG%) for Yield and Yield-Contributing Traits in Black Gram Genotypes</w:t>
      </w: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7"/>
        <w:gridCol w:w="3328"/>
        <w:gridCol w:w="1185"/>
        <w:gridCol w:w="1076"/>
        <w:gridCol w:w="942"/>
        <w:gridCol w:w="1042"/>
      </w:tblGrid>
      <w:tr w:rsidR="00AD4C62" w14:paraId="19F180BE" w14:textId="77777777" w:rsidTr="00F635A3">
        <w:trPr>
          <w:trHeight w:val="436"/>
        </w:trPr>
        <w:tc>
          <w:tcPr>
            <w:tcW w:w="827" w:type="dxa"/>
          </w:tcPr>
          <w:p w14:paraId="63A9E3C5" w14:textId="77777777" w:rsidR="00AD4C62" w:rsidRDefault="00AD4C62" w:rsidP="00F635A3">
            <w:pPr>
              <w:pStyle w:val="TableParagraph"/>
              <w:spacing w:before="79"/>
              <w:ind w:left="108"/>
              <w:jc w:val="left"/>
              <w:rPr>
                <w:b/>
                <w:sz w:val="24"/>
              </w:rPr>
            </w:pPr>
            <w:r>
              <w:rPr>
                <w:b/>
                <w:sz w:val="24"/>
              </w:rPr>
              <w:t>S.</w:t>
            </w:r>
            <w:r>
              <w:rPr>
                <w:b/>
                <w:spacing w:val="-3"/>
                <w:sz w:val="24"/>
              </w:rPr>
              <w:t xml:space="preserve"> </w:t>
            </w:r>
            <w:r>
              <w:rPr>
                <w:b/>
                <w:sz w:val="24"/>
              </w:rPr>
              <w:t>No.</w:t>
            </w:r>
          </w:p>
        </w:tc>
        <w:tc>
          <w:tcPr>
            <w:tcW w:w="3328" w:type="dxa"/>
          </w:tcPr>
          <w:p w14:paraId="0793F548" w14:textId="77777777" w:rsidR="00AD4C62" w:rsidRDefault="00AD4C62" w:rsidP="00F635A3">
            <w:pPr>
              <w:pStyle w:val="TableParagraph"/>
              <w:spacing w:before="79"/>
              <w:ind w:left="41"/>
              <w:jc w:val="left"/>
              <w:rPr>
                <w:b/>
                <w:sz w:val="24"/>
              </w:rPr>
            </w:pPr>
            <w:r>
              <w:rPr>
                <w:b/>
                <w:sz w:val="24"/>
              </w:rPr>
              <w:t>Characters</w:t>
            </w:r>
          </w:p>
        </w:tc>
        <w:tc>
          <w:tcPr>
            <w:tcW w:w="1185" w:type="dxa"/>
          </w:tcPr>
          <w:p w14:paraId="5235702C" w14:textId="77777777" w:rsidR="00AD4C62" w:rsidRDefault="00AD4C62" w:rsidP="00F635A3">
            <w:pPr>
              <w:pStyle w:val="TableParagraph"/>
              <w:spacing w:before="79"/>
              <w:ind w:left="74" w:right="70"/>
              <w:jc w:val="center"/>
              <w:rPr>
                <w:b/>
                <w:sz w:val="24"/>
              </w:rPr>
            </w:pPr>
            <w:r>
              <w:rPr>
                <w:b/>
                <w:sz w:val="24"/>
              </w:rPr>
              <w:t>GCV</w:t>
            </w:r>
            <w:r>
              <w:rPr>
                <w:b/>
                <w:spacing w:val="-3"/>
                <w:sz w:val="24"/>
              </w:rPr>
              <w:t xml:space="preserve"> </w:t>
            </w:r>
            <w:r>
              <w:rPr>
                <w:b/>
                <w:sz w:val="24"/>
              </w:rPr>
              <w:t>(%)</w:t>
            </w:r>
          </w:p>
        </w:tc>
        <w:tc>
          <w:tcPr>
            <w:tcW w:w="1076" w:type="dxa"/>
          </w:tcPr>
          <w:p w14:paraId="671D177B" w14:textId="77777777" w:rsidR="00AD4C62" w:rsidRDefault="00AD4C62" w:rsidP="00F635A3">
            <w:pPr>
              <w:pStyle w:val="TableParagraph"/>
              <w:spacing w:before="79"/>
              <w:ind w:left="38" w:right="36"/>
              <w:jc w:val="center"/>
              <w:rPr>
                <w:b/>
                <w:sz w:val="24"/>
              </w:rPr>
            </w:pPr>
            <w:r>
              <w:rPr>
                <w:b/>
                <w:sz w:val="24"/>
              </w:rPr>
              <w:t>PCV</w:t>
            </w:r>
            <w:r>
              <w:rPr>
                <w:b/>
                <w:spacing w:val="-3"/>
                <w:sz w:val="24"/>
              </w:rPr>
              <w:t xml:space="preserve"> </w:t>
            </w:r>
            <w:r>
              <w:rPr>
                <w:b/>
                <w:sz w:val="24"/>
              </w:rPr>
              <w:t>(%)</w:t>
            </w:r>
          </w:p>
        </w:tc>
        <w:tc>
          <w:tcPr>
            <w:tcW w:w="942" w:type="dxa"/>
          </w:tcPr>
          <w:p w14:paraId="621ABF2B" w14:textId="77777777" w:rsidR="00AD4C62" w:rsidRDefault="00AD4C62" w:rsidP="00F635A3">
            <w:pPr>
              <w:pStyle w:val="TableParagraph"/>
              <w:spacing w:before="79"/>
              <w:ind w:left="131" w:right="129"/>
              <w:jc w:val="center"/>
              <w:rPr>
                <w:b/>
                <w:sz w:val="24"/>
              </w:rPr>
            </w:pPr>
            <w:r>
              <w:rPr>
                <w:b/>
                <w:w w:val="95"/>
                <w:sz w:val="24"/>
              </w:rPr>
              <w:t>h</w:t>
            </w:r>
            <w:r>
              <w:rPr>
                <w:b/>
                <w:w w:val="95"/>
                <w:sz w:val="24"/>
                <w:vertAlign w:val="superscript"/>
              </w:rPr>
              <w:t>2</w:t>
            </w:r>
            <w:r>
              <w:rPr>
                <w:b/>
                <w:spacing w:val="-8"/>
                <w:w w:val="95"/>
                <w:sz w:val="24"/>
              </w:rPr>
              <w:t xml:space="preserve"> </w:t>
            </w:r>
            <w:r>
              <w:rPr>
                <w:b/>
                <w:w w:val="95"/>
                <w:sz w:val="24"/>
              </w:rPr>
              <w:t>(%)</w:t>
            </w:r>
          </w:p>
        </w:tc>
        <w:tc>
          <w:tcPr>
            <w:tcW w:w="1042" w:type="dxa"/>
          </w:tcPr>
          <w:p w14:paraId="3724CDA2" w14:textId="77777777" w:rsidR="00AD4C62" w:rsidRDefault="00AD4C62" w:rsidP="00F635A3">
            <w:pPr>
              <w:pStyle w:val="TableParagraph"/>
              <w:spacing w:before="79"/>
              <w:ind w:left="189" w:right="189"/>
              <w:jc w:val="center"/>
              <w:rPr>
                <w:b/>
                <w:sz w:val="24"/>
              </w:rPr>
            </w:pPr>
            <w:r>
              <w:rPr>
                <w:b/>
                <w:sz w:val="24"/>
              </w:rPr>
              <w:t>GG%</w:t>
            </w:r>
          </w:p>
        </w:tc>
      </w:tr>
      <w:tr w:rsidR="00AD4C62" w14:paraId="174B7889" w14:textId="77777777" w:rsidTr="00F635A3">
        <w:trPr>
          <w:trHeight w:val="435"/>
        </w:trPr>
        <w:tc>
          <w:tcPr>
            <w:tcW w:w="827" w:type="dxa"/>
          </w:tcPr>
          <w:p w14:paraId="60E4B809" w14:textId="77777777" w:rsidR="00AD4C62" w:rsidRDefault="00AD4C62" w:rsidP="00F635A3">
            <w:pPr>
              <w:pStyle w:val="TableParagraph"/>
              <w:spacing w:before="77"/>
              <w:ind w:left="242" w:right="234"/>
              <w:jc w:val="center"/>
              <w:rPr>
                <w:sz w:val="24"/>
              </w:rPr>
            </w:pPr>
            <w:r>
              <w:rPr>
                <w:sz w:val="24"/>
              </w:rPr>
              <w:t>1.</w:t>
            </w:r>
          </w:p>
        </w:tc>
        <w:tc>
          <w:tcPr>
            <w:tcW w:w="3328" w:type="dxa"/>
          </w:tcPr>
          <w:p w14:paraId="41752842" w14:textId="77777777" w:rsidR="00AD4C62" w:rsidRDefault="00AD4C62" w:rsidP="00F635A3">
            <w:pPr>
              <w:pStyle w:val="TableParagraph"/>
              <w:spacing w:before="77"/>
              <w:ind w:left="41"/>
              <w:jc w:val="left"/>
              <w:rPr>
                <w:sz w:val="24"/>
              </w:rPr>
            </w:pPr>
            <w:r>
              <w:rPr>
                <w:sz w:val="24"/>
              </w:rPr>
              <w:t>Days</w:t>
            </w:r>
            <w:r>
              <w:rPr>
                <w:spacing w:val="-1"/>
                <w:sz w:val="24"/>
              </w:rPr>
              <w:t xml:space="preserve"> </w:t>
            </w:r>
            <w:r>
              <w:rPr>
                <w:sz w:val="24"/>
              </w:rPr>
              <w:t>to 50 per cent flowering</w:t>
            </w:r>
          </w:p>
        </w:tc>
        <w:tc>
          <w:tcPr>
            <w:tcW w:w="1185" w:type="dxa"/>
          </w:tcPr>
          <w:p w14:paraId="46963089" w14:textId="77777777" w:rsidR="00AD4C62" w:rsidRDefault="00AD4C62" w:rsidP="00F635A3">
            <w:pPr>
              <w:pStyle w:val="TableParagraph"/>
              <w:spacing w:before="77"/>
              <w:ind w:left="74" w:right="66"/>
              <w:jc w:val="center"/>
              <w:rPr>
                <w:sz w:val="24"/>
              </w:rPr>
            </w:pPr>
            <w:r>
              <w:rPr>
                <w:sz w:val="24"/>
              </w:rPr>
              <w:t>3.38</w:t>
            </w:r>
          </w:p>
        </w:tc>
        <w:tc>
          <w:tcPr>
            <w:tcW w:w="1076" w:type="dxa"/>
          </w:tcPr>
          <w:p w14:paraId="0AD0D954" w14:textId="77777777" w:rsidR="00AD4C62" w:rsidRDefault="00AD4C62" w:rsidP="00F635A3">
            <w:pPr>
              <w:pStyle w:val="TableParagraph"/>
              <w:spacing w:before="77"/>
              <w:ind w:left="38" w:right="33"/>
              <w:jc w:val="center"/>
              <w:rPr>
                <w:sz w:val="24"/>
              </w:rPr>
            </w:pPr>
            <w:r>
              <w:rPr>
                <w:sz w:val="24"/>
              </w:rPr>
              <w:t>4.31</w:t>
            </w:r>
          </w:p>
        </w:tc>
        <w:tc>
          <w:tcPr>
            <w:tcW w:w="942" w:type="dxa"/>
          </w:tcPr>
          <w:p w14:paraId="092E3207" w14:textId="77777777" w:rsidR="00AD4C62" w:rsidRDefault="00AD4C62" w:rsidP="00F635A3">
            <w:pPr>
              <w:pStyle w:val="TableParagraph"/>
              <w:spacing w:before="77"/>
              <w:ind w:left="131" w:right="128"/>
              <w:jc w:val="center"/>
              <w:rPr>
                <w:sz w:val="24"/>
              </w:rPr>
            </w:pPr>
            <w:r>
              <w:rPr>
                <w:sz w:val="24"/>
              </w:rPr>
              <w:t>61.28</w:t>
            </w:r>
          </w:p>
        </w:tc>
        <w:tc>
          <w:tcPr>
            <w:tcW w:w="1042" w:type="dxa"/>
          </w:tcPr>
          <w:p w14:paraId="4C41E719" w14:textId="77777777" w:rsidR="00AD4C62" w:rsidRDefault="00AD4C62" w:rsidP="00F635A3">
            <w:pPr>
              <w:pStyle w:val="TableParagraph"/>
              <w:spacing w:before="77"/>
              <w:ind w:left="189" w:right="189"/>
              <w:jc w:val="center"/>
              <w:rPr>
                <w:sz w:val="24"/>
              </w:rPr>
            </w:pPr>
            <w:r>
              <w:rPr>
                <w:sz w:val="24"/>
              </w:rPr>
              <w:t>5.44</w:t>
            </w:r>
          </w:p>
        </w:tc>
      </w:tr>
      <w:tr w:rsidR="00AD4C62" w14:paraId="41892787" w14:textId="77777777" w:rsidTr="00F635A3">
        <w:trPr>
          <w:trHeight w:val="436"/>
        </w:trPr>
        <w:tc>
          <w:tcPr>
            <w:tcW w:w="827" w:type="dxa"/>
          </w:tcPr>
          <w:p w14:paraId="455BDA10" w14:textId="77777777" w:rsidR="00AD4C62" w:rsidRDefault="00AD4C62" w:rsidP="00F635A3">
            <w:pPr>
              <w:pStyle w:val="TableParagraph"/>
              <w:spacing w:before="78"/>
              <w:ind w:left="242" w:right="234"/>
              <w:jc w:val="center"/>
              <w:rPr>
                <w:sz w:val="24"/>
              </w:rPr>
            </w:pPr>
            <w:r>
              <w:rPr>
                <w:sz w:val="24"/>
              </w:rPr>
              <w:t>2.</w:t>
            </w:r>
          </w:p>
        </w:tc>
        <w:tc>
          <w:tcPr>
            <w:tcW w:w="3328" w:type="dxa"/>
          </w:tcPr>
          <w:p w14:paraId="6FC97DCA" w14:textId="77777777" w:rsidR="00AD4C62" w:rsidRDefault="00AD4C62" w:rsidP="00F635A3">
            <w:pPr>
              <w:pStyle w:val="TableParagraph"/>
              <w:spacing w:before="78"/>
              <w:ind w:left="41"/>
              <w:jc w:val="left"/>
              <w:rPr>
                <w:sz w:val="24"/>
              </w:rPr>
            </w:pPr>
            <w:r>
              <w:rPr>
                <w:sz w:val="24"/>
              </w:rPr>
              <w:t>Days</w:t>
            </w:r>
            <w:r>
              <w:rPr>
                <w:spacing w:val="-1"/>
                <w:sz w:val="24"/>
              </w:rPr>
              <w:t xml:space="preserve"> </w:t>
            </w:r>
            <w:r>
              <w:rPr>
                <w:sz w:val="24"/>
              </w:rPr>
              <w:t>to 75 per</w:t>
            </w:r>
            <w:r>
              <w:rPr>
                <w:spacing w:val="-1"/>
                <w:sz w:val="24"/>
              </w:rPr>
              <w:t xml:space="preserve"> </w:t>
            </w:r>
            <w:r>
              <w:rPr>
                <w:sz w:val="24"/>
              </w:rPr>
              <w:t>cent maturity</w:t>
            </w:r>
          </w:p>
        </w:tc>
        <w:tc>
          <w:tcPr>
            <w:tcW w:w="1185" w:type="dxa"/>
          </w:tcPr>
          <w:p w14:paraId="1FEB9064" w14:textId="77777777" w:rsidR="00AD4C62" w:rsidRDefault="00AD4C62" w:rsidP="00F635A3">
            <w:pPr>
              <w:pStyle w:val="TableParagraph"/>
              <w:spacing w:before="78"/>
              <w:ind w:left="74" w:right="65"/>
              <w:jc w:val="center"/>
              <w:rPr>
                <w:sz w:val="24"/>
              </w:rPr>
            </w:pPr>
            <w:r>
              <w:rPr>
                <w:sz w:val="24"/>
              </w:rPr>
              <w:t>3.60</w:t>
            </w:r>
          </w:p>
        </w:tc>
        <w:tc>
          <w:tcPr>
            <w:tcW w:w="1076" w:type="dxa"/>
          </w:tcPr>
          <w:p w14:paraId="2B0F1649" w14:textId="77777777" w:rsidR="00AD4C62" w:rsidRDefault="00AD4C62" w:rsidP="00F635A3">
            <w:pPr>
              <w:pStyle w:val="TableParagraph"/>
              <w:spacing w:before="78"/>
              <w:ind w:left="38" w:right="31"/>
              <w:jc w:val="center"/>
              <w:rPr>
                <w:sz w:val="24"/>
              </w:rPr>
            </w:pPr>
            <w:r>
              <w:rPr>
                <w:sz w:val="24"/>
              </w:rPr>
              <w:t>4.52</w:t>
            </w:r>
          </w:p>
        </w:tc>
        <w:tc>
          <w:tcPr>
            <w:tcW w:w="942" w:type="dxa"/>
          </w:tcPr>
          <w:p w14:paraId="7CD6ACB5" w14:textId="77777777" w:rsidR="00AD4C62" w:rsidRDefault="00AD4C62" w:rsidP="00F635A3">
            <w:pPr>
              <w:pStyle w:val="TableParagraph"/>
              <w:spacing w:before="78"/>
              <w:ind w:left="131" w:right="125"/>
              <w:jc w:val="center"/>
              <w:rPr>
                <w:sz w:val="24"/>
              </w:rPr>
            </w:pPr>
            <w:r>
              <w:rPr>
                <w:sz w:val="24"/>
              </w:rPr>
              <w:t>63.25</w:t>
            </w:r>
          </w:p>
        </w:tc>
        <w:tc>
          <w:tcPr>
            <w:tcW w:w="1042" w:type="dxa"/>
          </w:tcPr>
          <w:p w14:paraId="52AC92D0" w14:textId="77777777" w:rsidR="00AD4C62" w:rsidRDefault="00AD4C62" w:rsidP="00F635A3">
            <w:pPr>
              <w:pStyle w:val="TableParagraph"/>
              <w:spacing w:before="78"/>
              <w:ind w:left="189" w:right="187"/>
              <w:jc w:val="center"/>
              <w:rPr>
                <w:sz w:val="24"/>
              </w:rPr>
            </w:pPr>
            <w:r>
              <w:rPr>
                <w:sz w:val="24"/>
              </w:rPr>
              <w:t>5.89</w:t>
            </w:r>
          </w:p>
        </w:tc>
      </w:tr>
      <w:tr w:rsidR="00AD4C62" w14:paraId="2226BB19" w14:textId="77777777" w:rsidTr="00F635A3">
        <w:trPr>
          <w:trHeight w:val="435"/>
        </w:trPr>
        <w:tc>
          <w:tcPr>
            <w:tcW w:w="827" w:type="dxa"/>
          </w:tcPr>
          <w:p w14:paraId="45BE4A72" w14:textId="77777777" w:rsidR="00AD4C62" w:rsidRDefault="00AD4C62" w:rsidP="00F635A3">
            <w:pPr>
              <w:pStyle w:val="TableParagraph"/>
              <w:spacing w:before="77"/>
              <w:ind w:left="242" w:right="234"/>
              <w:jc w:val="center"/>
              <w:rPr>
                <w:sz w:val="24"/>
              </w:rPr>
            </w:pPr>
            <w:r>
              <w:rPr>
                <w:sz w:val="24"/>
              </w:rPr>
              <w:t>3.</w:t>
            </w:r>
          </w:p>
        </w:tc>
        <w:tc>
          <w:tcPr>
            <w:tcW w:w="3328" w:type="dxa"/>
          </w:tcPr>
          <w:p w14:paraId="303AE08A" w14:textId="77777777" w:rsidR="00AD4C62" w:rsidRDefault="00AD4C62" w:rsidP="00F635A3">
            <w:pPr>
              <w:pStyle w:val="TableParagraph"/>
              <w:spacing w:before="77"/>
              <w:ind w:left="41"/>
              <w:jc w:val="left"/>
              <w:rPr>
                <w:sz w:val="24"/>
              </w:rPr>
            </w:pPr>
            <w:r>
              <w:rPr>
                <w:sz w:val="24"/>
              </w:rPr>
              <w:t>Plant</w:t>
            </w:r>
            <w:r>
              <w:rPr>
                <w:spacing w:val="-1"/>
                <w:sz w:val="24"/>
              </w:rPr>
              <w:t xml:space="preserve"> </w:t>
            </w:r>
            <w:r>
              <w:rPr>
                <w:sz w:val="24"/>
              </w:rPr>
              <w:t>height</w:t>
            </w:r>
          </w:p>
        </w:tc>
        <w:tc>
          <w:tcPr>
            <w:tcW w:w="1185" w:type="dxa"/>
          </w:tcPr>
          <w:p w14:paraId="5DC4E1E7" w14:textId="77777777" w:rsidR="00AD4C62" w:rsidRDefault="00AD4C62" w:rsidP="00F635A3">
            <w:pPr>
              <w:pStyle w:val="TableParagraph"/>
              <w:spacing w:before="77"/>
              <w:ind w:left="74" w:right="65"/>
              <w:jc w:val="center"/>
              <w:rPr>
                <w:sz w:val="24"/>
              </w:rPr>
            </w:pPr>
            <w:r>
              <w:rPr>
                <w:sz w:val="24"/>
              </w:rPr>
              <w:t>14.71</w:t>
            </w:r>
          </w:p>
        </w:tc>
        <w:tc>
          <w:tcPr>
            <w:tcW w:w="1076" w:type="dxa"/>
          </w:tcPr>
          <w:p w14:paraId="651B379A" w14:textId="77777777" w:rsidR="00AD4C62" w:rsidRDefault="00AD4C62" w:rsidP="00F635A3">
            <w:pPr>
              <w:pStyle w:val="TableParagraph"/>
              <w:spacing w:before="77"/>
              <w:ind w:left="38" w:right="31"/>
              <w:jc w:val="center"/>
              <w:rPr>
                <w:sz w:val="24"/>
              </w:rPr>
            </w:pPr>
            <w:r>
              <w:rPr>
                <w:sz w:val="24"/>
              </w:rPr>
              <w:t>15.80</w:t>
            </w:r>
          </w:p>
        </w:tc>
        <w:tc>
          <w:tcPr>
            <w:tcW w:w="942" w:type="dxa"/>
          </w:tcPr>
          <w:p w14:paraId="6031033B" w14:textId="77777777" w:rsidR="00AD4C62" w:rsidRDefault="00AD4C62" w:rsidP="00F635A3">
            <w:pPr>
              <w:pStyle w:val="TableParagraph"/>
              <w:spacing w:before="77"/>
              <w:ind w:left="131" w:right="126"/>
              <w:jc w:val="center"/>
              <w:rPr>
                <w:sz w:val="24"/>
              </w:rPr>
            </w:pPr>
            <w:r>
              <w:rPr>
                <w:sz w:val="24"/>
              </w:rPr>
              <w:t>86.68</w:t>
            </w:r>
          </w:p>
        </w:tc>
        <w:tc>
          <w:tcPr>
            <w:tcW w:w="1042" w:type="dxa"/>
          </w:tcPr>
          <w:p w14:paraId="5355EB0A" w14:textId="77777777" w:rsidR="00AD4C62" w:rsidRDefault="00AD4C62" w:rsidP="00F635A3">
            <w:pPr>
              <w:pStyle w:val="TableParagraph"/>
              <w:spacing w:before="77"/>
              <w:ind w:left="189" w:right="188"/>
              <w:jc w:val="center"/>
              <w:rPr>
                <w:sz w:val="24"/>
              </w:rPr>
            </w:pPr>
            <w:r>
              <w:rPr>
                <w:sz w:val="24"/>
              </w:rPr>
              <w:t>28.22</w:t>
            </w:r>
          </w:p>
        </w:tc>
      </w:tr>
      <w:tr w:rsidR="00AD4C62" w14:paraId="573C1E92" w14:textId="77777777" w:rsidTr="00F635A3">
        <w:trPr>
          <w:trHeight w:val="712"/>
        </w:trPr>
        <w:tc>
          <w:tcPr>
            <w:tcW w:w="827" w:type="dxa"/>
          </w:tcPr>
          <w:p w14:paraId="42E4671A" w14:textId="77777777" w:rsidR="00AD4C62" w:rsidRDefault="00AD4C62" w:rsidP="00F635A3">
            <w:pPr>
              <w:pStyle w:val="TableParagraph"/>
              <w:spacing w:before="78"/>
              <w:ind w:left="242" w:right="234"/>
              <w:jc w:val="center"/>
              <w:rPr>
                <w:sz w:val="24"/>
              </w:rPr>
            </w:pPr>
            <w:r>
              <w:rPr>
                <w:sz w:val="24"/>
              </w:rPr>
              <w:t>4.</w:t>
            </w:r>
          </w:p>
        </w:tc>
        <w:tc>
          <w:tcPr>
            <w:tcW w:w="3328" w:type="dxa"/>
          </w:tcPr>
          <w:p w14:paraId="4F54330D" w14:textId="77777777" w:rsidR="00AD4C62" w:rsidRDefault="00AD4C62" w:rsidP="00F635A3">
            <w:pPr>
              <w:pStyle w:val="TableParagraph"/>
              <w:spacing w:before="78"/>
              <w:ind w:left="41" w:right="111"/>
              <w:jc w:val="left"/>
              <w:rPr>
                <w:sz w:val="24"/>
              </w:rPr>
            </w:pPr>
            <w:r>
              <w:rPr>
                <w:sz w:val="24"/>
              </w:rPr>
              <w:t>Number of primary branches per</w:t>
            </w:r>
            <w:r>
              <w:rPr>
                <w:spacing w:val="-57"/>
                <w:sz w:val="24"/>
              </w:rPr>
              <w:t xml:space="preserve"> </w:t>
            </w:r>
            <w:r>
              <w:rPr>
                <w:sz w:val="24"/>
              </w:rPr>
              <w:t>plant</w:t>
            </w:r>
          </w:p>
        </w:tc>
        <w:tc>
          <w:tcPr>
            <w:tcW w:w="1185" w:type="dxa"/>
          </w:tcPr>
          <w:p w14:paraId="6C37550F" w14:textId="77777777" w:rsidR="00AD4C62" w:rsidRDefault="00AD4C62" w:rsidP="00F635A3">
            <w:pPr>
              <w:pStyle w:val="TableParagraph"/>
              <w:spacing w:before="78"/>
              <w:ind w:left="74" w:right="65"/>
              <w:jc w:val="center"/>
              <w:rPr>
                <w:sz w:val="24"/>
              </w:rPr>
            </w:pPr>
            <w:r>
              <w:rPr>
                <w:sz w:val="24"/>
              </w:rPr>
              <w:t>11.37</w:t>
            </w:r>
          </w:p>
        </w:tc>
        <w:tc>
          <w:tcPr>
            <w:tcW w:w="1076" w:type="dxa"/>
          </w:tcPr>
          <w:p w14:paraId="21C70A66" w14:textId="77777777" w:rsidR="00AD4C62" w:rsidRDefault="00AD4C62" w:rsidP="00F635A3">
            <w:pPr>
              <w:pStyle w:val="TableParagraph"/>
              <w:spacing w:before="78"/>
              <w:ind w:left="38" w:right="32"/>
              <w:jc w:val="center"/>
              <w:rPr>
                <w:sz w:val="24"/>
              </w:rPr>
            </w:pPr>
            <w:r>
              <w:rPr>
                <w:sz w:val="24"/>
              </w:rPr>
              <w:t>12.59</w:t>
            </w:r>
          </w:p>
        </w:tc>
        <w:tc>
          <w:tcPr>
            <w:tcW w:w="942" w:type="dxa"/>
          </w:tcPr>
          <w:p w14:paraId="6BE6BEE6" w14:textId="77777777" w:rsidR="00AD4C62" w:rsidRDefault="00AD4C62" w:rsidP="00F635A3">
            <w:pPr>
              <w:pStyle w:val="TableParagraph"/>
              <w:spacing w:before="78"/>
              <w:ind w:left="131" w:right="127"/>
              <w:jc w:val="center"/>
              <w:rPr>
                <w:sz w:val="24"/>
              </w:rPr>
            </w:pPr>
            <w:r>
              <w:rPr>
                <w:sz w:val="24"/>
              </w:rPr>
              <w:t>81.54</w:t>
            </w:r>
          </w:p>
        </w:tc>
        <w:tc>
          <w:tcPr>
            <w:tcW w:w="1042" w:type="dxa"/>
          </w:tcPr>
          <w:p w14:paraId="0E366136" w14:textId="77777777" w:rsidR="00AD4C62" w:rsidRDefault="00AD4C62" w:rsidP="00F635A3">
            <w:pPr>
              <w:pStyle w:val="TableParagraph"/>
              <w:spacing w:before="78"/>
              <w:ind w:left="189" w:right="189"/>
              <w:jc w:val="center"/>
              <w:rPr>
                <w:sz w:val="24"/>
              </w:rPr>
            </w:pPr>
            <w:r>
              <w:rPr>
                <w:sz w:val="24"/>
              </w:rPr>
              <w:t>21.15</w:t>
            </w:r>
          </w:p>
        </w:tc>
      </w:tr>
      <w:tr w:rsidR="00AD4C62" w14:paraId="62BAE44E" w14:textId="77777777" w:rsidTr="00F635A3">
        <w:trPr>
          <w:trHeight w:val="436"/>
        </w:trPr>
        <w:tc>
          <w:tcPr>
            <w:tcW w:w="827" w:type="dxa"/>
          </w:tcPr>
          <w:p w14:paraId="386DAB98" w14:textId="77777777" w:rsidR="00AD4C62" w:rsidRDefault="00AD4C62" w:rsidP="00F635A3">
            <w:pPr>
              <w:pStyle w:val="TableParagraph"/>
              <w:spacing w:before="77"/>
              <w:ind w:left="242" w:right="234"/>
              <w:jc w:val="center"/>
              <w:rPr>
                <w:sz w:val="24"/>
              </w:rPr>
            </w:pPr>
            <w:r>
              <w:rPr>
                <w:sz w:val="24"/>
              </w:rPr>
              <w:t>5.</w:t>
            </w:r>
          </w:p>
        </w:tc>
        <w:tc>
          <w:tcPr>
            <w:tcW w:w="3328" w:type="dxa"/>
          </w:tcPr>
          <w:p w14:paraId="625CB6EA" w14:textId="77777777" w:rsidR="00AD4C62" w:rsidRDefault="00AD4C62" w:rsidP="00F635A3">
            <w:pPr>
              <w:pStyle w:val="TableParagraph"/>
              <w:spacing w:before="77"/>
              <w:ind w:left="41"/>
              <w:jc w:val="left"/>
              <w:rPr>
                <w:sz w:val="24"/>
              </w:rPr>
            </w:pPr>
            <w:r>
              <w:rPr>
                <w:sz w:val="24"/>
              </w:rPr>
              <w:t>Number</w:t>
            </w:r>
            <w:r>
              <w:rPr>
                <w:spacing w:val="-1"/>
                <w:sz w:val="24"/>
              </w:rPr>
              <w:t xml:space="preserve"> </w:t>
            </w:r>
            <w:r>
              <w:rPr>
                <w:sz w:val="24"/>
              </w:rPr>
              <w:t>of clusters per plant</w:t>
            </w:r>
          </w:p>
        </w:tc>
        <w:tc>
          <w:tcPr>
            <w:tcW w:w="1185" w:type="dxa"/>
          </w:tcPr>
          <w:p w14:paraId="19E220E7" w14:textId="77777777" w:rsidR="00AD4C62" w:rsidRDefault="00AD4C62" w:rsidP="00F635A3">
            <w:pPr>
              <w:pStyle w:val="TableParagraph"/>
              <w:spacing w:before="77"/>
              <w:ind w:left="74" w:right="66"/>
              <w:jc w:val="center"/>
              <w:rPr>
                <w:sz w:val="24"/>
              </w:rPr>
            </w:pPr>
            <w:r>
              <w:rPr>
                <w:sz w:val="24"/>
              </w:rPr>
              <w:t>23.02</w:t>
            </w:r>
          </w:p>
        </w:tc>
        <w:tc>
          <w:tcPr>
            <w:tcW w:w="1076" w:type="dxa"/>
          </w:tcPr>
          <w:p w14:paraId="1314F4FE" w14:textId="77777777" w:rsidR="00AD4C62" w:rsidRDefault="00AD4C62" w:rsidP="00F635A3">
            <w:pPr>
              <w:pStyle w:val="TableParagraph"/>
              <w:spacing w:before="77"/>
              <w:ind w:left="38" w:right="32"/>
              <w:jc w:val="center"/>
              <w:rPr>
                <w:sz w:val="24"/>
              </w:rPr>
            </w:pPr>
            <w:r>
              <w:rPr>
                <w:sz w:val="24"/>
              </w:rPr>
              <w:t>24.60</w:t>
            </w:r>
          </w:p>
        </w:tc>
        <w:tc>
          <w:tcPr>
            <w:tcW w:w="942" w:type="dxa"/>
          </w:tcPr>
          <w:p w14:paraId="26077B28" w14:textId="77777777" w:rsidR="00AD4C62" w:rsidRDefault="00AD4C62" w:rsidP="00F635A3">
            <w:pPr>
              <w:pStyle w:val="TableParagraph"/>
              <w:spacing w:before="77"/>
              <w:ind w:left="131" w:right="127"/>
              <w:jc w:val="center"/>
              <w:rPr>
                <w:sz w:val="24"/>
              </w:rPr>
            </w:pPr>
            <w:r>
              <w:rPr>
                <w:sz w:val="24"/>
              </w:rPr>
              <w:t>87.57</w:t>
            </w:r>
          </w:p>
        </w:tc>
        <w:tc>
          <w:tcPr>
            <w:tcW w:w="1042" w:type="dxa"/>
          </w:tcPr>
          <w:p w14:paraId="080C80EE" w14:textId="77777777" w:rsidR="00AD4C62" w:rsidRDefault="00AD4C62" w:rsidP="00F635A3">
            <w:pPr>
              <w:pStyle w:val="TableParagraph"/>
              <w:spacing w:before="77"/>
              <w:ind w:left="189" w:right="189"/>
              <w:jc w:val="center"/>
              <w:rPr>
                <w:sz w:val="24"/>
              </w:rPr>
            </w:pPr>
            <w:r>
              <w:rPr>
                <w:sz w:val="24"/>
              </w:rPr>
              <w:t>44.38</w:t>
            </w:r>
          </w:p>
        </w:tc>
      </w:tr>
      <w:tr w:rsidR="00AD4C62" w14:paraId="71F5DC8E" w14:textId="77777777" w:rsidTr="00F635A3">
        <w:trPr>
          <w:trHeight w:val="435"/>
        </w:trPr>
        <w:tc>
          <w:tcPr>
            <w:tcW w:w="827" w:type="dxa"/>
          </w:tcPr>
          <w:p w14:paraId="36D566DE" w14:textId="77777777" w:rsidR="00AD4C62" w:rsidRDefault="00AD4C62" w:rsidP="00F635A3">
            <w:pPr>
              <w:pStyle w:val="TableParagraph"/>
              <w:spacing w:before="77"/>
              <w:ind w:left="242" w:right="234"/>
              <w:jc w:val="center"/>
              <w:rPr>
                <w:sz w:val="24"/>
              </w:rPr>
            </w:pPr>
            <w:r>
              <w:rPr>
                <w:sz w:val="24"/>
              </w:rPr>
              <w:t>6.</w:t>
            </w:r>
          </w:p>
        </w:tc>
        <w:tc>
          <w:tcPr>
            <w:tcW w:w="3328" w:type="dxa"/>
          </w:tcPr>
          <w:p w14:paraId="33D82705" w14:textId="77777777" w:rsidR="00AD4C62" w:rsidRDefault="00AD4C62" w:rsidP="00F635A3">
            <w:pPr>
              <w:pStyle w:val="TableParagraph"/>
              <w:spacing w:before="77"/>
              <w:ind w:left="41"/>
              <w:jc w:val="left"/>
              <w:rPr>
                <w:sz w:val="24"/>
              </w:rPr>
            </w:pPr>
            <w:r>
              <w:rPr>
                <w:sz w:val="24"/>
              </w:rPr>
              <w:t>Number</w:t>
            </w:r>
            <w:r>
              <w:rPr>
                <w:spacing w:val="-1"/>
                <w:sz w:val="24"/>
              </w:rPr>
              <w:t xml:space="preserve"> </w:t>
            </w:r>
            <w:r>
              <w:rPr>
                <w:sz w:val="24"/>
              </w:rPr>
              <w:t>of pods</w:t>
            </w:r>
            <w:r>
              <w:rPr>
                <w:spacing w:val="-1"/>
                <w:sz w:val="24"/>
              </w:rPr>
              <w:t xml:space="preserve"> </w:t>
            </w:r>
            <w:r>
              <w:rPr>
                <w:sz w:val="24"/>
              </w:rPr>
              <w:t>per cluster</w:t>
            </w:r>
          </w:p>
        </w:tc>
        <w:tc>
          <w:tcPr>
            <w:tcW w:w="1185" w:type="dxa"/>
          </w:tcPr>
          <w:p w14:paraId="065DB287" w14:textId="77777777" w:rsidR="00AD4C62" w:rsidRDefault="00AD4C62" w:rsidP="00F635A3">
            <w:pPr>
              <w:pStyle w:val="TableParagraph"/>
              <w:spacing w:before="77"/>
              <w:ind w:left="74" w:right="67"/>
              <w:jc w:val="center"/>
              <w:rPr>
                <w:sz w:val="24"/>
              </w:rPr>
            </w:pPr>
            <w:r>
              <w:rPr>
                <w:sz w:val="24"/>
              </w:rPr>
              <w:t>12.54</w:t>
            </w:r>
          </w:p>
        </w:tc>
        <w:tc>
          <w:tcPr>
            <w:tcW w:w="1076" w:type="dxa"/>
          </w:tcPr>
          <w:p w14:paraId="53969200" w14:textId="77777777" w:rsidR="00AD4C62" w:rsidRDefault="00AD4C62" w:rsidP="00F635A3">
            <w:pPr>
              <w:pStyle w:val="TableParagraph"/>
              <w:spacing w:before="77"/>
              <w:ind w:left="38" w:right="33"/>
              <w:jc w:val="center"/>
              <w:rPr>
                <w:sz w:val="24"/>
              </w:rPr>
            </w:pPr>
            <w:r>
              <w:rPr>
                <w:sz w:val="24"/>
              </w:rPr>
              <w:t>16.84</w:t>
            </w:r>
          </w:p>
        </w:tc>
        <w:tc>
          <w:tcPr>
            <w:tcW w:w="942" w:type="dxa"/>
          </w:tcPr>
          <w:p w14:paraId="526BE33D" w14:textId="77777777" w:rsidR="00AD4C62" w:rsidRDefault="00AD4C62" w:rsidP="00F635A3">
            <w:pPr>
              <w:pStyle w:val="TableParagraph"/>
              <w:spacing w:before="77"/>
              <w:ind w:left="131" w:right="128"/>
              <w:jc w:val="center"/>
              <w:rPr>
                <w:sz w:val="24"/>
              </w:rPr>
            </w:pPr>
            <w:r>
              <w:rPr>
                <w:sz w:val="24"/>
              </w:rPr>
              <w:t>55.48</w:t>
            </w:r>
          </w:p>
        </w:tc>
        <w:tc>
          <w:tcPr>
            <w:tcW w:w="1042" w:type="dxa"/>
          </w:tcPr>
          <w:p w14:paraId="0FF981D1" w14:textId="77777777" w:rsidR="00AD4C62" w:rsidRDefault="00AD4C62" w:rsidP="00F635A3">
            <w:pPr>
              <w:pStyle w:val="TableParagraph"/>
              <w:spacing w:before="77"/>
              <w:ind w:left="189" w:right="189"/>
              <w:jc w:val="center"/>
              <w:rPr>
                <w:sz w:val="24"/>
              </w:rPr>
            </w:pPr>
            <w:r>
              <w:rPr>
                <w:sz w:val="24"/>
              </w:rPr>
              <w:t>19.25</w:t>
            </w:r>
          </w:p>
        </w:tc>
      </w:tr>
      <w:tr w:rsidR="00AD4C62" w14:paraId="60EEFFDB" w14:textId="77777777" w:rsidTr="00F635A3">
        <w:trPr>
          <w:trHeight w:val="436"/>
        </w:trPr>
        <w:tc>
          <w:tcPr>
            <w:tcW w:w="827" w:type="dxa"/>
          </w:tcPr>
          <w:p w14:paraId="001B252E" w14:textId="77777777" w:rsidR="00AD4C62" w:rsidRDefault="00AD4C62" w:rsidP="00F635A3">
            <w:pPr>
              <w:pStyle w:val="TableParagraph"/>
              <w:spacing w:before="78"/>
              <w:ind w:left="242" w:right="234"/>
              <w:jc w:val="center"/>
              <w:rPr>
                <w:sz w:val="24"/>
              </w:rPr>
            </w:pPr>
            <w:r>
              <w:rPr>
                <w:sz w:val="24"/>
              </w:rPr>
              <w:t>7.</w:t>
            </w:r>
          </w:p>
        </w:tc>
        <w:tc>
          <w:tcPr>
            <w:tcW w:w="3328" w:type="dxa"/>
          </w:tcPr>
          <w:p w14:paraId="2C6E1746" w14:textId="77777777" w:rsidR="00AD4C62" w:rsidRDefault="00AD4C62" w:rsidP="00F635A3">
            <w:pPr>
              <w:pStyle w:val="TableParagraph"/>
              <w:spacing w:before="78"/>
              <w:ind w:left="41"/>
              <w:jc w:val="left"/>
              <w:rPr>
                <w:sz w:val="24"/>
              </w:rPr>
            </w:pPr>
            <w:r>
              <w:rPr>
                <w:sz w:val="24"/>
              </w:rPr>
              <w:t>Number</w:t>
            </w:r>
            <w:r>
              <w:rPr>
                <w:spacing w:val="-1"/>
                <w:sz w:val="24"/>
              </w:rPr>
              <w:t xml:space="preserve"> </w:t>
            </w:r>
            <w:r>
              <w:rPr>
                <w:sz w:val="24"/>
              </w:rPr>
              <w:t>of pods</w:t>
            </w:r>
            <w:r>
              <w:rPr>
                <w:spacing w:val="-1"/>
                <w:sz w:val="24"/>
              </w:rPr>
              <w:t xml:space="preserve"> </w:t>
            </w:r>
            <w:r>
              <w:rPr>
                <w:sz w:val="24"/>
              </w:rPr>
              <w:t>per plant</w:t>
            </w:r>
          </w:p>
        </w:tc>
        <w:tc>
          <w:tcPr>
            <w:tcW w:w="1185" w:type="dxa"/>
          </w:tcPr>
          <w:p w14:paraId="167FAFCD" w14:textId="77777777" w:rsidR="00AD4C62" w:rsidRDefault="00AD4C62" w:rsidP="00F635A3">
            <w:pPr>
              <w:pStyle w:val="TableParagraph"/>
              <w:spacing w:before="78"/>
              <w:ind w:left="74" w:right="68"/>
              <w:jc w:val="center"/>
              <w:rPr>
                <w:sz w:val="24"/>
              </w:rPr>
            </w:pPr>
            <w:r>
              <w:rPr>
                <w:sz w:val="24"/>
              </w:rPr>
              <w:t>28.20</w:t>
            </w:r>
          </w:p>
        </w:tc>
        <w:tc>
          <w:tcPr>
            <w:tcW w:w="1076" w:type="dxa"/>
          </w:tcPr>
          <w:p w14:paraId="3B880565" w14:textId="77777777" w:rsidR="00AD4C62" w:rsidRDefault="00AD4C62" w:rsidP="00F635A3">
            <w:pPr>
              <w:pStyle w:val="TableParagraph"/>
              <w:spacing w:before="78"/>
              <w:ind w:left="38" w:right="34"/>
              <w:jc w:val="center"/>
              <w:rPr>
                <w:sz w:val="24"/>
              </w:rPr>
            </w:pPr>
            <w:r>
              <w:rPr>
                <w:sz w:val="24"/>
              </w:rPr>
              <w:t>29.56</w:t>
            </w:r>
          </w:p>
        </w:tc>
        <w:tc>
          <w:tcPr>
            <w:tcW w:w="942" w:type="dxa"/>
          </w:tcPr>
          <w:p w14:paraId="6C43B6D3" w14:textId="77777777" w:rsidR="00AD4C62" w:rsidRDefault="00AD4C62" w:rsidP="00F635A3">
            <w:pPr>
              <w:pStyle w:val="TableParagraph"/>
              <w:spacing w:before="78"/>
              <w:ind w:left="131" w:right="128"/>
              <w:jc w:val="center"/>
              <w:rPr>
                <w:sz w:val="24"/>
              </w:rPr>
            </w:pPr>
            <w:r>
              <w:rPr>
                <w:sz w:val="24"/>
              </w:rPr>
              <w:t>91.03</w:t>
            </w:r>
          </w:p>
        </w:tc>
        <w:tc>
          <w:tcPr>
            <w:tcW w:w="1042" w:type="dxa"/>
          </w:tcPr>
          <w:p w14:paraId="7CC9B343" w14:textId="77777777" w:rsidR="00AD4C62" w:rsidRDefault="00AD4C62" w:rsidP="00F635A3">
            <w:pPr>
              <w:pStyle w:val="TableParagraph"/>
              <w:spacing w:before="78"/>
              <w:ind w:left="189" w:right="189"/>
              <w:jc w:val="center"/>
              <w:rPr>
                <w:sz w:val="24"/>
              </w:rPr>
            </w:pPr>
            <w:r>
              <w:rPr>
                <w:sz w:val="24"/>
              </w:rPr>
              <w:t>55.43</w:t>
            </w:r>
          </w:p>
        </w:tc>
      </w:tr>
      <w:tr w:rsidR="00AD4C62" w14:paraId="6517D91C" w14:textId="77777777" w:rsidTr="00F635A3">
        <w:trPr>
          <w:trHeight w:val="436"/>
        </w:trPr>
        <w:tc>
          <w:tcPr>
            <w:tcW w:w="827" w:type="dxa"/>
          </w:tcPr>
          <w:p w14:paraId="4BDA71C3" w14:textId="77777777" w:rsidR="00AD4C62" w:rsidRDefault="00AD4C62" w:rsidP="00F635A3">
            <w:pPr>
              <w:pStyle w:val="TableParagraph"/>
              <w:spacing w:before="77"/>
              <w:ind w:left="242" w:right="234"/>
              <w:jc w:val="center"/>
              <w:rPr>
                <w:sz w:val="24"/>
              </w:rPr>
            </w:pPr>
            <w:r>
              <w:rPr>
                <w:sz w:val="24"/>
              </w:rPr>
              <w:t>8.</w:t>
            </w:r>
          </w:p>
        </w:tc>
        <w:tc>
          <w:tcPr>
            <w:tcW w:w="3328" w:type="dxa"/>
          </w:tcPr>
          <w:p w14:paraId="164B33B0" w14:textId="77777777" w:rsidR="00AD4C62" w:rsidRDefault="00AD4C62" w:rsidP="00F635A3">
            <w:pPr>
              <w:pStyle w:val="TableParagraph"/>
              <w:spacing w:before="77"/>
              <w:ind w:left="41"/>
              <w:jc w:val="left"/>
              <w:rPr>
                <w:sz w:val="24"/>
              </w:rPr>
            </w:pPr>
            <w:r>
              <w:rPr>
                <w:sz w:val="24"/>
              </w:rPr>
              <w:t>Pod</w:t>
            </w:r>
            <w:r>
              <w:rPr>
                <w:spacing w:val="-2"/>
                <w:sz w:val="24"/>
              </w:rPr>
              <w:t xml:space="preserve"> </w:t>
            </w:r>
            <w:r>
              <w:rPr>
                <w:sz w:val="24"/>
              </w:rPr>
              <w:t>length</w:t>
            </w:r>
          </w:p>
        </w:tc>
        <w:tc>
          <w:tcPr>
            <w:tcW w:w="1185" w:type="dxa"/>
          </w:tcPr>
          <w:p w14:paraId="5E0AA55A" w14:textId="77777777" w:rsidR="00AD4C62" w:rsidRDefault="00AD4C62" w:rsidP="00F635A3">
            <w:pPr>
              <w:pStyle w:val="TableParagraph"/>
              <w:spacing w:before="77"/>
              <w:ind w:left="74" w:right="66"/>
              <w:jc w:val="center"/>
              <w:rPr>
                <w:sz w:val="24"/>
              </w:rPr>
            </w:pPr>
            <w:r>
              <w:rPr>
                <w:sz w:val="24"/>
              </w:rPr>
              <w:t>5.01</w:t>
            </w:r>
          </w:p>
        </w:tc>
        <w:tc>
          <w:tcPr>
            <w:tcW w:w="1076" w:type="dxa"/>
          </w:tcPr>
          <w:p w14:paraId="5976534C" w14:textId="77777777" w:rsidR="00AD4C62" w:rsidRDefault="00AD4C62" w:rsidP="00F635A3">
            <w:pPr>
              <w:pStyle w:val="TableParagraph"/>
              <w:spacing w:before="77"/>
              <w:ind w:left="38" w:right="33"/>
              <w:jc w:val="center"/>
              <w:rPr>
                <w:sz w:val="24"/>
              </w:rPr>
            </w:pPr>
            <w:r>
              <w:rPr>
                <w:sz w:val="24"/>
              </w:rPr>
              <w:t>5.52</w:t>
            </w:r>
          </w:p>
        </w:tc>
        <w:tc>
          <w:tcPr>
            <w:tcW w:w="942" w:type="dxa"/>
          </w:tcPr>
          <w:p w14:paraId="2B667024" w14:textId="77777777" w:rsidR="00AD4C62" w:rsidRDefault="00AD4C62" w:rsidP="00F635A3">
            <w:pPr>
              <w:pStyle w:val="TableParagraph"/>
              <w:spacing w:before="77"/>
              <w:ind w:left="131" w:right="128"/>
              <w:jc w:val="center"/>
              <w:rPr>
                <w:sz w:val="24"/>
              </w:rPr>
            </w:pPr>
            <w:r>
              <w:rPr>
                <w:sz w:val="24"/>
              </w:rPr>
              <w:t>82.26</w:t>
            </w:r>
          </w:p>
        </w:tc>
        <w:tc>
          <w:tcPr>
            <w:tcW w:w="1042" w:type="dxa"/>
          </w:tcPr>
          <w:p w14:paraId="13E8CD47" w14:textId="77777777" w:rsidR="00AD4C62" w:rsidRDefault="00AD4C62" w:rsidP="00F635A3">
            <w:pPr>
              <w:pStyle w:val="TableParagraph"/>
              <w:spacing w:before="77"/>
              <w:ind w:left="188" w:right="189"/>
              <w:jc w:val="center"/>
              <w:rPr>
                <w:sz w:val="24"/>
              </w:rPr>
            </w:pPr>
            <w:r>
              <w:rPr>
                <w:sz w:val="24"/>
              </w:rPr>
              <w:t>9.36</w:t>
            </w:r>
          </w:p>
        </w:tc>
      </w:tr>
      <w:tr w:rsidR="00AD4C62" w14:paraId="46E342FE" w14:textId="77777777" w:rsidTr="00F635A3">
        <w:trPr>
          <w:trHeight w:val="435"/>
        </w:trPr>
        <w:tc>
          <w:tcPr>
            <w:tcW w:w="827" w:type="dxa"/>
          </w:tcPr>
          <w:p w14:paraId="5EF0E97A" w14:textId="77777777" w:rsidR="00AD4C62" w:rsidRDefault="00AD4C62" w:rsidP="00F635A3">
            <w:pPr>
              <w:pStyle w:val="TableParagraph"/>
              <w:spacing w:before="77"/>
              <w:ind w:left="242" w:right="234"/>
              <w:jc w:val="center"/>
              <w:rPr>
                <w:sz w:val="24"/>
              </w:rPr>
            </w:pPr>
            <w:r>
              <w:rPr>
                <w:sz w:val="24"/>
              </w:rPr>
              <w:t>9.</w:t>
            </w:r>
          </w:p>
        </w:tc>
        <w:tc>
          <w:tcPr>
            <w:tcW w:w="3328" w:type="dxa"/>
          </w:tcPr>
          <w:p w14:paraId="5B39D326" w14:textId="77777777" w:rsidR="00AD4C62" w:rsidRDefault="00AD4C62" w:rsidP="00F635A3">
            <w:pPr>
              <w:pStyle w:val="TableParagraph"/>
              <w:spacing w:before="77"/>
              <w:ind w:left="41"/>
              <w:jc w:val="left"/>
              <w:rPr>
                <w:sz w:val="24"/>
              </w:rPr>
            </w:pPr>
            <w:r>
              <w:rPr>
                <w:sz w:val="24"/>
              </w:rPr>
              <w:t>Number</w:t>
            </w:r>
            <w:r>
              <w:rPr>
                <w:spacing w:val="-1"/>
                <w:sz w:val="24"/>
              </w:rPr>
              <w:t xml:space="preserve"> </w:t>
            </w:r>
            <w:r>
              <w:rPr>
                <w:sz w:val="24"/>
              </w:rPr>
              <w:t>of seeds per pod</w:t>
            </w:r>
          </w:p>
        </w:tc>
        <w:tc>
          <w:tcPr>
            <w:tcW w:w="1185" w:type="dxa"/>
          </w:tcPr>
          <w:p w14:paraId="54662CE0" w14:textId="77777777" w:rsidR="00AD4C62" w:rsidRDefault="00AD4C62" w:rsidP="00F635A3">
            <w:pPr>
              <w:pStyle w:val="TableParagraph"/>
              <w:spacing w:before="77"/>
              <w:ind w:left="74" w:right="65"/>
              <w:jc w:val="center"/>
              <w:rPr>
                <w:sz w:val="24"/>
              </w:rPr>
            </w:pPr>
            <w:r>
              <w:rPr>
                <w:sz w:val="24"/>
              </w:rPr>
              <w:t>9.26</w:t>
            </w:r>
          </w:p>
        </w:tc>
        <w:tc>
          <w:tcPr>
            <w:tcW w:w="1076" w:type="dxa"/>
          </w:tcPr>
          <w:p w14:paraId="6ED45F92" w14:textId="77777777" w:rsidR="00AD4C62" w:rsidRDefault="00AD4C62" w:rsidP="00F635A3">
            <w:pPr>
              <w:pStyle w:val="TableParagraph"/>
              <w:spacing w:before="77"/>
              <w:ind w:left="38" w:right="32"/>
              <w:jc w:val="center"/>
              <w:rPr>
                <w:sz w:val="24"/>
              </w:rPr>
            </w:pPr>
            <w:r>
              <w:rPr>
                <w:sz w:val="24"/>
              </w:rPr>
              <w:t>12.11</w:t>
            </w:r>
          </w:p>
        </w:tc>
        <w:tc>
          <w:tcPr>
            <w:tcW w:w="942" w:type="dxa"/>
          </w:tcPr>
          <w:p w14:paraId="646347D7" w14:textId="77777777" w:rsidR="00AD4C62" w:rsidRDefault="00AD4C62" w:rsidP="00F635A3">
            <w:pPr>
              <w:pStyle w:val="TableParagraph"/>
              <w:spacing w:before="77"/>
              <w:ind w:left="131" w:right="126"/>
              <w:jc w:val="center"/>
              <w:rPr>
                <w:sz w:val="24"/>
              </w:rPr>
            </w:pPr>
            <w:r>
              <w:rPr>
                <w:sz w:val="24"/>
              </w:rPr>
              <w:t>58.46</w:t>
            </w:r>
          </w:p>
        </w:tc>
        <w:tc>
          <w:tcPr>
            <w:tcW w:w="1042" w:type="dxa"/>
          </w:tcPr>
          <w:p w14:paraId="4FC80136" w14:textId="77777777" w:rsidR="00AD4C62" w:rsidRDefault="00AD4C62" w:rsidP="00F635A3">
            <w:pPr>
              <w:pStyle w:val="TableParagraph"/>
              <w:spacing w:before="77"/>
              <w:ind w:left="189" w:right="188"/>
              <w:jc w:val="center"/>
              <w:rPr>
                <w:sz w:val="24"/>
              </w:rPr>
            </w:pPr>
            <w:r>
              <w:rPr>
                <w:sz w:val="24"/>
              </w:rPr>
              <w:t>14.59</w:t>
            </w:r>
          </w:p>
        </w:tc>
      </w:tr>
      <w:tr w:rsidR="00AD4C62" w14:paraId="477D126C" w14:textId="77777777" w:rsidTr="00F635A3">
        <w:trPr>
          <w:trHeight w:val="436"/>
        </w:trPr>
        <w:tc>
          <w:tcPr>
            <w:tcW w:w="827" w:type="dxa"/>
          </w:tcPr>
          <w:p w14:paraId="178DE3F7" w14:textId="77777777" w:rsidR="00AD4C62" w:rsidRDefault="00AD4C62" w:rsidP="00F635A3">
            <w:pPr>
              <w:pStyle w:val="TableParagraph"/>
              <w:spacing w:before="78"/>
              <w:ind w:left="242" w:right="234"/>
              <w:jc w:val="center"/>
              <w:rPr>
                <w:sz w:val="24"/>
              </w:rPr>
            </w:pPr>
            <w:r>
              <w:rPr>
                <w:sz w:val="24"/>
              </w:rPr>
              <w:t>10.</w:t>
            </w:r>
          </w:p>
        </w:tc>
        <w:tc>
          <w:tcPr>
            <w:tcW w:w="3328" w:type="dxa"/>
          </w:tcPr>
          <w:p w14:paraId="396F3E77" w14:textId="77777777" w:rsidR="00AD4C62" w:rsidRDefault="00AD4C62" w:rsidP="00F635A3">
            <w:pPr>
              <w:pStyle w:val="TableParagraph"/>
              <w:spacing w:before="78"/>
              <w:ind w:left="41"/>
              <w:jc w:val="left"/>
              <w:rPr>
                <w:sz w:val="24"/>
              </w:rPr>
            </w:pPr>
            <w:r>
              <w:rPr>
                <w:sz w:val="24"/>
              </w:rPr>
              <w:t>100-seed weight</w:t>
            </w:r>
          </w:p>
        </w:tc>
        <w:tc>
          <w:tcPr>
            <w:tcW w:w="1185" w:type="dxa"/>
          </w:tcPr>
          <w:p w14:paraId="7BBC3CDC" w14:textId="77777777" w:rsidR="00AD4C62" w:rsidRDefault="00AD4C62" w:rsidP="00F635A3">
            <w:pPr>
              <w:pStyle w:val="TableParagraph"/>
              <w:spacing w:before="78"/>
              <w:ind w:left="74" w:right="65"/>
              <w:jc w:val="center"/>
              <w:rPr>
                <w:sz w:val="24"/>
              </w:rPr>
            </w:pPr>
            <w:r>
              <w:rPr>
                <w:sz w:val="24"/>
              </w:rPr>
              <w:t>9.36</w:t>
            </w:r>
          </w:p>
        </w:tc>
        <w:tc>
          <w:tcPr>
            <w:tcW w:w="1076" w:type="dxa"/>
          </w:tcPr>
          <w:p w14:paraId="7F77B7C2" w14:textId="77777777" w:rsidR="00AD4C62" w:rsidRDefault="00AD4C62" w:rsidP="00F635A3">
            <w:pPr>
              <w:pStyle w:val="TableParagraph"/>
              <w:spacing w:before="78"/>
              <w:ind w:left="38" w:right="32"/>
              <w:jc w:val="center"/>
              <w:rPr>
                <w:sz w:val="24"/>
              </w:rPr>
            </w:pPr>
            <w:r>
              <w:rPr>
                <w:sz w:val="24"/>
              </w:rPr>
              <w:t>10.66</w:t>
            </w:r>
          </w:p>
        </w:tc>
        <w:tc>
          <w:tcPr>
            <w:tcW w:w="942" w:type="dxa"/>
          </w:tcPr>
          <w:p w14:paraId="2ED186C9" w14:textId="77777777" w:rsidR="00AD4C62" w:rsidRDefault="00AD4C62" w:rsidP="00F635A3">
            <w:pPr>
              <w:pStyle w:val="TableParagraph"/>
              <w:spacing w:before="78"/>
              <w:ind w:left="131" w:right="127"/>
              <w:jc w:val="center"/>
              <w:rPr>
                <w:sz w:val="24"/>
              </w:rPr>
            </w:pPr>
            <w:r>
              <w:rPr>
                <w:sz w:val="24"/>
              </w:rPr>
              <w:t>76.97</w:t>
            </w:r>
          </w:p>
        </w:tc>
        <w:tc>
          <w:tcPr>
            <w:tcW w:w="1042" w:type="dxa"/>
          </w:tcPr>
          <w:p w14:paraId="372CA9DB" w14:textId="77777777" w:rsidR="00AD4C62" w:rsidRDefault="00AD4C62" w:rsidP="00F635A3">
            <w:pPr>
              <w:pStyle w:val="TableParagraph"/>
              <w:spacing w:before="78"/>
              <w:ind w:left="189" w:right="189"/>
              <w:jc w:val="center"/>
              <w:rPr>
                <w:sz w:val="24"/>
              </w:rPr>
            </w:pPr>
            <w:r>
              <w:rPr>
                <w:sz w:val="24"/>
              </w:rPr>
              <w:t>16.91</w:t>
            </w:r>
          </w:p>
        </w:tc>
      </w:tr>
      <w:tr w:rsidR="00AD4C62" w14:paraId="42E93CB2" w14:textId="77777777" w:rsidTr="00F635A3">
        <w:trPr>
          <w:trHeight w:val="436"/>
        </w:trPr>
        <w:tc>
          <w:tcPr>
            <w:tcW w:w="827" w:type="dxa"/>
          </w:tcPr>
          <w:p w14:paraId="2438873D" w14:textId="77777777" w:rsidR="00AD4C62" w:rsidRDefault="00AD4C62" w:rsidP="00F635A3">
            <w:pPr>
              <w:pStyle w:val="TableParagraph"/>
              <w:spacing w:before="77"/>
              <w:ind w:left="242" w:right="234"/>
              <w:jc w:val="center"/>
              <w:rPr>
                <w:sz w:val="24"/>
              </w:rPr>
            </w:pPr>
            <w:r>
              <w:rPr>
                <w:sz w:val="24"/>
              </w:rPr>
              <w:t>11.</w:t>
            </w:r>
          </w:p>
        </w:tc>
        <w:tc>
          <w:tcPr>
            <w:tcW w:w="3328" w:type="dxa"/>
          </w:tcPr>
          <w:p w14:paraId="27A8E602" w14:textId="77777777" w:rsidR="00AD4C62" w:rsidRDefault="00AD4C62" w:rsidP="00F635A3">
            <w:pPr>
              <w:pStyle w:val="TableParagraph"/>
              <w:spacing w:before="77"/>
              <w:ind w:left="41"/>
              <w:jc w:val="left"/>
              <w:rPr>
                <w:sz w:val="24"/>
              </w:rPr>
            </w:pPr>
            <w:r>
              <w:rPr>
                <w:sz w:val="24"/>
              </w:rPr>
              <w:t>Biological yield per plant</w:t>
            </w:r>
          </w:p>
        </w:tc>
        <w:tc>
          <w:tcPr>
            <w:tcW w:w="1185" w:type="dxa"/>
          </w:tcPr>
          <w:p w14:paraId="158CB312" w14:textId="77777777" w:rsidR="00AD4C62" w:rsidRDefault="00AD4C62" w:rsidP="00F635A3">
            <w:pPr>
              <w:pStyle w:val="TableParagraph"/>
              <w:spacing w:before="77"/>
              <w:ind w:left="74" w:right="64"/>
              <w:jc w:val="center"/>
              <w:rPr>
                <w:sz w:val="24"/>
              </w:rPr>
            </w:pPr>
            <w:r>
              <w:rPr>
                <w:sz w:val="24"/>
              </w:rPr>
              <w:t>14.47</w:t>
            </w:r>
          </w:p>
        </w:tc>
        <w:tc>
          <w:tcPr>
            <w:tcW w:w="1076" w:type="dxa"/>
          </w:tcPr>
          <w:p w14:paraId="51BE72EF" w14:textId="77777777" w:rsidR="00AD4C62" w:rsidRDefault="00AD4C62" w:rsidP="00F635A3">
            <w:pPr>
              <w:pStyle w:val="TableParagraph"/>
              <w:spacing w:before="77"/>
              <w:ind w:left="38" w:right="30"/>
              <w:jc w:val="center"/>
              <w:rPr>
                <w:sz w:val="24"/>
              </w:rPr>
            </w:pPr>
            <w:r>
              <w:rPr>
                <w:sz w:val="24"/>
              </w:rPr>
              <w:t>16.65</w:t>
            </w:r>
          </w:p>
        </w:tc>
        <w:tc>
          <w:tcPr>
            <w:tcW w:w="942" w:type="dxa"/>
          </w:tcPr>
          <w:p w14:paraId="124C19E9" w14:textId="77777777" w:rsidR="00AD4C62" w:rsidRDefault="00AD4C62" w:rsidP="00F635A3">
            <w:pPr>
              <w:pStyle w:val="TableParagraph"/>
              <w:spacing w:before="77"/>
              <w:ind w:left="131" w:right="125"/>
              <w:jc w:val="center"/>
              <w:rPr>
                <w:sz w:val="24"/>
              </w:rPr>
            </w:pPr>
            <w:r>
              <w:rPr>
                <w:sz w:val="24"/>
              </w:rPr>
              <w:t>75.58</w:t>
            </w:r>
          </w:p>
        </w:tc>
        <w:tc>
          <w:tcPr>
            <w:tcW w:w="1042" w:type="dxa"/>
          </w:tcPr>
          <w:p w14:paraId="0C8AC661" w14:textId="77777777" w:rsidR="00AD4C62" w:rsidRDefault="00AD4C62" w:rsidP="00F635A3">
            <w:pPr>
              <w:pStyle w:val="TableParagraph"/>
              <w:spacing w:before="77"/>
              <w:ind w:left="189" w:right="186"/>
              <w:jc w:val="center"/>
              <w:rPr>
                <w:sz w:val="24"/>
              </w:rPr>
            </w:pPr>
            <w:r>
              <w:rPr>
                <w:sz w:val="24"/>
              </w:rPr>
              <w:t>25.92</w:t>
            </w:r>
          </w:p>
        </w:tc>
      </w:tr>
      <w:tr w:rsidR="00AD4C62" w14:paraId="547144F6" w14:textId="77777777" w:rsidTr="00F635A3">
        <w:trPr>
          <w:trHeight w:val="435"/>
        </w:trPr>
        <w:tc>
          <w:tcPr>
            <w:tcW w:w="827" w:type="dxa"/>
          </w:tcPr>
          <w:p w14:paraId="08CA611E" w14:textId="77777777" w:rsidR="00AD4C62" w:rsidRDefault="00AD4C62" w:rsidP="00F635A3">
            <w:pPr>
              <w:pStyle w:val="TableParagraph"/>
              <w:spacing w:before="77"/>
              <w:ind w:left="242" w:right="234"/>
              <w:jc w:val="center"/>
              <w:rPr>
                <w:sz w:val="24"/>
              </w:rPr>
            </w:pPr>
            <w:r>
              <w:rPr>
                <w:sz w:val="24"/>
              </w:rPr>
              <w:t>12.</w:t>
            </w:r>
          </w:p>
        </w:tc>
        <w:tc>
          <w:tcPr>
            <w:tcW w:w="3328" w:type="dxa"/>
          </w:tcPr>
          <w:p w14:paraId="56FC7751" w14:textId="77777777" w:rsidR="00AD4C62" w:rsidRDefault="00AD4C62" w:rsidP="00F635A3">
            <w:pPr>
              <w:pStyle w:val="TableParagraph"/>
              <w:spacing w:before="77"/>
              <w:ind w:left="41"/>
              <w:jc w:val="left"/>
              <w:rPr>
                <w:sz w:val="24"/>
              </w:rPr>
            </w:pPr>
            <w:r>
              <w:rPr>
                <w:sz w:val="24"/>
              </w:rPr>
              <w:t>Seed</w:t>
            </w:r>
            <w:r>
              <w:rPr>
                <w:spacing w:val="-1"/>
                <w:sz w:val="24"/>
              </w:rPr>
              <w:t xml:space="preserve"> </w:t>
            </w:r>
            <w:r>
              <w:rPr>
                <w:sz w:val="24"/>
              </w:rPr>
              <w:t>yield per plant</w:t>
            </w:r>
          </w:p>
        </w:tc>
        <w:tc>
          <w:tcPr>
            <w:tcW w:w="1185" w:type="dxa"/>
          </w:tcPr>
          <w:p w14:paraId="2E7A39D7" w14:textId="77777777" w:rsidR="00AD4C62" w:rsidRDefault="00AD4C62" w:rsidP="00F635A3">
            <w:pPr>
              <w:pStyle w:val="TableParagraph"/>
              <w:spacing w:before="77"/>
              <w:ind w:left="74" w:right="66"/>
              <w:jc w:val="center"/>
              <w:rPr>
                <w:sz w:val="24"/>
              </w:rPr>
            </w:pPr>
            <w:r>
              <w:rPr>
                <w:sz w:val="24"/>
              </w:rPr>
              <w:t>27.38</w:t>
            </w:r>
          </w:p>
        </w:tc>
        <w:tc>
          <w:tcPr>
            <w:tcW w:w="1076" w:type="dxa"/>
          </w:tcPr>
          <w:p w14:paraId="2209B7A9" w14:textId="77777777" w:rsidR="00AD4C62" w:rsidRDefault="00AD4C62" w:rsidP="00F635A3">
            <w:pPr>
              <w:pStyle w:val="TableParagraph"/>
              <w:spacing w:before="77"/>
              <w:ind w:left="38" w:right="32"/>
              <w:jc w:val="center"/>
              <w:rPr>
                <w:sz w:val="24"/>
              </w:rPr>
            </w:pPr>
            <w:r>
              <w:rPr>
                <w:sz w:val="24"/>
              </w:rPr>
              <w:t>29.75</w:t>
            </w:r>
          </w:p>
        </w:tc>
        <w:tc>
          <w:tcPr>
            <w:tcW w:w="942" w:type="dxa"/>
          </w:tcPr>
          <w:p w14:paraId="69D79DF7" w14:textId="77777777" w:rsidR="00AD4C62" w:rsidRDefault="00AD4C62" w:rsidP="00F635A3">
            <w:pPr>
              <w:pStyle w:val="TableParagraph"/>
              <w:spacing w:before="77"/>
              <w:ind w:left="131" w:right="127"/>
              <w:jc w:val="center"/>
              <w:rPr>
                <w:sz w:val="24"/>
              </w:rPr>
            </w:pPr>
            <w:r>
              <w:rPr>
                <w:sz w:val="24"/>
              </w:rPr>
              <w:t>84.69</w:t>
            </w:r>
          </w:p>
        </w:tc>
        <w:tc>
          <w:tcPr>
            <w:tcW w:w="1042" w:type="dxa"/>
          </w:tcPr>
          <w:p w14:paraId="0FD40931" w14:textId="77777777" w:rsidR="00AD4C62" w:rsidRDefault="00AD4C62" w:rsidP="00F635A3">
            <w:pPr>
              <w:pStyle w:val="TableParagraph"/>
              <w:spacing w:before="77"/>
              <w:ind w:left="189" w:right="189"/>
              <w:jc w:val="center"/>
              <w:rPr>
                <w:sz w:val="24"/>
              </w:rPr>
            </w:pPr>
            <w:r>
              <w:rPr>
                <w:sz w:val="24"/>
              </w:rPr>
              <w:t>51.91</w:t>
            </w:r>
          </w:p>
        </w:tc>
      </w:tr>
      <w:tr w:rsidR="00AD4C62" w14:paraId="7B42ACD7" w14:textId="77777777" w:rsidTr="00F635A3">
        <w:trPr>
          <w:trHeight w:val="436"/>
        </w:trPr>
        <w:tc>
          <w:tcPr>
            <w:tcW w:w="827" w:type="dxa"/>
          </w:tcPr>
          <w:p w14:paraId="186F78FF" w14:textId="77777777" w:rsidR="00AD4C62" w:rsidRDefault="00AD4C62" w:rsidP="00F635A3">
            <w:pPr>
              <w:pStyle w:val="TableParagraph"/>
              <w:spacing w:before="78"/>
              <w:ind w:left="242" w:right="234"/>
              <w:jc w:val="center"/>
              <w:rPr>
                <w:sz w:val="24"/>
              </w:rPr>
            </w:pPr>
            <w:r>
              <w:rPr>
                <w:sz w:val="24"/>
              </w:rPr>
              <w:t>13.</w:t>
            </w:r>
          </w:p>
        </w:tc>
        <w:tc>
          <w:tcPr>
            <w:tcW w:w="3328" w:type="dxa"/>
          </w:tcPr>
          <w:p w14:paraId="07818A22" w14:textId="77777777" w:rsidR="00AD4C62" w:rsidRDefault="00AD4C62" w:rsidP="00F635A3">
            <w:pPr>
              <w:pStyle w:val="TableParagraph"/>
              <w:spacing w:before="78"/>
              <w:ind w:left="41"/>
              <w:jc w:val="left"/>
              <w:rPr>
                <w:sz w:val="24"/>
              </w:rPr>
            </w:pPr>
            <w:r>
              <w:rPr>
                <w:sz w:val="24"/>
              </w:rPr>
              <w:t>Harvest</w:t>
            </w:r>
            <w:r>
              <w:rPr>
                <w:spacing w:val="-1"/>
                <w:sz w:val="24"/>
              </w:rPr>
              <w:t xml:space="preserve"> </w:t>
            </w:r>
            <w:r>
              <w:rPr>
                <w:sz w:val="24"/>
              </w:rPr>
              <w:t>index</w:t>
            </w:r>
          </w:p>
        </w:tc>
        <w:tc>
          <w:tcPr>
            <w:tcW w:w="1185" w:type="dxa"/>
          </w:tcPr>
          <w:p w14:paraId="0F9CF65F" w14:textId="77777777" w:rsidR="00AD4C62" w:rsidRDefault="00AD4C62" w:rsidP="00F635A3">
            <w:pPr>
              <w:pStyle w:val="TableParagraph"/>
              <w:spacing w:before="78"/>
              <w:ind w:left="74" w:right="65"/>
              <w:jc w:val="center"/>
              <w:rPr>
                <w:sz w:val="24"/>
              </w:rPr>
            </w:pPr>
            <w:r>
              <w:rPr>
                <w:sz w:val="24"/>
              </w:rPr>
              <w:t>15.01</w:t>
            </w:r>
          </w:p>
        </w:tc>
        <w:tc>
          <w:tcPr>
            <w:tcW w:w="1076" w:type="dxa"/>
          </w:tcPr>
          <w:p w14:paraId="13A460F3" w14:textId="77777777" w:rsidR="00AD4C62" w:rsidRDefault="00AD4C62" w:rsidP="00F635A3">
            <w:pPr>
              <w:pStyle w:val="TableParagraph"/>
              <w:spacing w:before="78"/>
              <w:ind w:left="38" w:right="31"/>
              <w:jc w:val="center"/>
              <w:rPr>
                <w:sz w:val="24"/>
              </w:rPr>
            </w:pPr>
            <w:r>
              <w:rPr>
                <w:sz w:val="24"/>
              </w:rPr>
              <w:t>18.48</w:t>
            </w:r>
          </w:p>
        </w:tc>
        <w:tc>
          <w:tcPr>
            <w:tcW w:w="942" w:type="dxa"/>
          </w:tcPr>
          <w:p w14:paraId="2427F3DD" w14:textId="77777777" w:rsidR="00AD4C62" w:rsidRDefault="00AD4C62" w:rsidP="00F635A3">
            <w:pPr>
              <w:pStyle w:val="TableParagraph"/>
              <w:spacing w:before="78"/>
              <w:ind w:left="131" w:right="126"/>
              <w:jc w:val="center"/>
              <w:rPr>
                <w:sz w:val="24"/>
              </w:rPr>
            </w:pPr>
            <w:r>
              <w:rPr>
                <w:sz w:val="24"/>
              </w:rPr>
              <w:t>65.98</w:t>
            </w:r>
          </w:p>
        </w:tc>
        <w:tc>
          <w:tcPr>
            <w:tcW w:w="1042" w:type="dxa"/>
          </w:tcPr>
          <w:p w14:paraId="2BC337DC" w14:textId="77777777" w:rsidR="00AD4C62" w:rsidRDefault="00AD4C62" w:rsidP="00F635A3">
            <w:pPr>
              <w:pStyle w:val="TableParagraph"/>
              <w:spacing w:before="78"/>
              <w:ind w:left="189" w:right="188"/>
              <w:jc w:val="center"/>
              <w:rPr>
                <w:sz w:val="24"/>
              </w:rPr>
            </w:pPr>
            <w:r>
              <w:rPr>
                <w:sz w:val="24"/>
              </w:rPr>
              <w:t>25.12</w:t>
            </w:r>
          </w:p>
        </w:tc>
      </w:tr>
    </w:tbl>
    <w:p w14:paraId="47ED9D9B" w14:textId="77777777" w:rsidR="005C32B8" w:rsidRDefault="005C32B8" w:rsidP="00584724">
      <w:pPr>
        <w:rPr>
          <w:b/>
          <w:bCs/>
        </w:rPr>
      </w:pPr>
    </w:p>
    <w:p w14:paraId="01C41390" w14:textId="77777777" w:rsidR="005C32B8" w:rsidRDefault="005C32B8" w:rsidP="00584724">
      <w:pPr>
        <w:rPr>
          <w:b/>
          <w:bCs/>
        </w:rPr>
      </w:pPr>
    </w:p>
    <w:p w14:paraId="2D92E01B" w14:textId="77777777" w:rsidR="00D70D59" w:rsidRDefault="00D70D59" w:rsidP="00584724">
      <w:pPr>
        <w:rPr>
          <w:b/>
          <w:bCs/>
        </w:rPr>
        <w:sectPr w:rsidR="00D70D59" w:rsidSect="006D067B">
          <w:pgSz w:w="16838" w:h="11906" w:orient="landscape"/>
          <w:pgMar w:top="1440" w:right="1440" w:bottom="1440" w:left="1440" w:header="708" w:footer="708" w:gutter="0"/>
          <w:cols w:space="708"/>
          <w:docGrid w:linePitch="360"/>
        </w:sectPr>
      </w:pPr>
    </w:p>
    <w:p w14:paraId="423DDFA8" w14:textId="77777777" w:rsidR="00D70D59" w:rsidRDefault="00D70D59" w:rsidP="00584724">
      <w:pPr>
        <w:rPr>
          <w:b/>
          <w:bCs/>
        </w:rPr>
      </w:pPr>
    </w:p>
    <w:p w14:paraId="2EA37B7A" w14:textId="77777777" w:rsidR="00D70D59" w:rsidRDefault="00D70D59" w:rsidP="00584724">
      <w:pPr>
        <w:rPr>
          <w:b/>
          <w:bCs/>
        </w:rPr>
      </w:pPr>
    </w:p>
    <w:p w14:paraId="28A1AEB1" w14:textId="77777777" w:rsidR="00D70D59" w:rsidRDefault="00D70D59" w:rsidP="00584724">
      <w:pPr>
        <w:rPr>
          <w:b/>
          <w:bCs/>
        </w:rPr>
      </w:pPr>
    </w:p>
    <w:p w14:paraId="5A2F1D07" w14:textId="77777777" w:rsidR="00AD4C62" w:rsidRDefault="00AD4C62" w:rsidP="00584724">
      <w:pPr>
        <w:rPr>
          <w:b/>
          <w:bCs/>
        </w:rPr>
      </w:pPr>
      <w:r>
        <w:rPr>
          <w:b/>
          <w:bCs/>
        </w:rPr>
        <w:t>Conclusion</w:t>
      </w:r>
    </w:p>
    <w:p w14:paraId="5C798BB5" w14:textId="073257C1" w:rsidR="00AD4C62" w:rsidRDefault="00AD4C62" w:rsidP="00584724">
      <w:r w:rsidRPr="00AD4C62">
        <w:t>The findings attained from the concurrent assessment of variability parameters disclosed that the characters, viz. number of pods per plant, biological yield per plant, number of clusters per plant and plant height should be given due consideration as the major components in determining yield in a selection programme aimed at improving genetic potential of black gram.</w:t>
      </w:r>
    </w:p>
    <w:p w14:paraId="19DA30E7" w14:textId="77777777" w:rsidR="00CC3FB2" w:rsidRPr="000E743F" w:rsidRDefault="00CC3FB2" w:rsidP="00CC3FB2">
      <w:pPr>
        <w:spacing w:after="0" w:line="240" w:lineRule="auto"/>
        <w:jc w:val="both"/>
        <w:rPr>
          <w:rFonts w:ascii="Arial" w:eastAsia="Calibri" w:hAnsi="Arial" w:cs="Arial"/>
          <w:b/>
          <w:bCs/>
          <w:sz w:val="21"/>
          <w:szCs w:val="21"/>
        </w:rPr>
      </w:pPr>
      <w:r w:rsidRPr="000E743F">
        <w:rPr>
          <w:rFonts w:ascii="Arial" w:eastAsia="Calibri" w:hAnsi="Arial" w:cs="Arial"/>
          <w:b/>
          <w:bCs/>
          <w:sz w:val="21"/>
          <w:szCs w:val="21"/>
        </w:rPr>
        <w:t>DISCLAIMER (ARTIFICIAL INTELLIGENCE)</w:t>
      </w:r>
    </w:p>
    <w:p w14:paraId="6292BCD2" w14:textId="77777777" w:rsidR="00CC3FB2" w:rsidRDefault="00CC3FB2" w:rsidP="00CC3FB2">
      <w:pPr>
        <w:pStyle w:val="ReferHead"/>
        <w:spacing w:after="0"/>
        <w:jc w:val="both"/>
        <w:rPr>
          <w:rFonts w:ascii="Arial" w:hAnsi="Arial" w:cs="Arial"/>
          <w:b w:val="0"/>
          <w:sz w:val="17"/>
          <w:szCs w:val="17"/>
        </w:rPr>
      </w:pPr>
      <w:r>
        <w:rPr>
          <w:rFonts w:ascii="Arial" w:hAnsi="Arial" w:cs="Arial"/>
          <w:b w:val="0"/>
          <w:sz w:val="17"/>
          <w:szCs w:val="17"/>
        </w:rPr>
        <w:t xml:space="preserve"> </w:t>
      </w:r>
    </w:p>
    <w:p w14:paraId="3262B941" w14:textId="77777777" w:rsidR="00CC3FB2" w:rsidRDefault="00CC3FB2" w:rsidP="00CC3FB2">
      <w:pPr>
        <w:pStyle w:val="ReferHead"/>
        <w:spacing w:after="0"/>
        <w:jc w:val="both"/>
        <w:rPr>
          <w:rFonts w:ascii="Arial" w:hAnsi="Arial" w:cs="Arial"/>
          <w:b w:val="0"/>
          <w:sz w:val="17"/>
          <w:szCs w:val="17"/>
        </w:rPr>
      </w:pPr>
      <w:r>
        <w:rPr>
          <w:rFonts w:ascii="Arial" w:hAnsi="Arial" w:cs="Arial"/>
          <w:b w:val="0"/>
          <w:sz w:val="17"/>
          <w:szCs w:val="17"/>
        </w:rPr>
        <w:t>Author (s) hereby declare that no generative AI technologies such as Large Language models (chatgpt, copilot, etc) and text- to- image generators have been used during writing or editing of this manuscript.</w:t>
      </w:r>
    </w:p>
    <w:p w14:paraId="1069BAD9" w14:textId="77777777" w:rsidR="00CC3FB2" w:rsidRPr="000E743F" w:rsidRDefault="00CC3FB2" w:rsidP="00CC3FB2">
      <w:pPr>
        <w:pStyle w:val="ReferHead"/>
        <w:spacing w:after="0"/>
        <w:jc w:val="both"/>
        <w:rPr>
          <w:rFonts w:ascii="Arial" w:hAnsi="Arial" w:cs="Arial"/>
          <w:b w:val="0"/>
          <w:sz w:val="17"/>
          <w:szCs w:val="17"/>
        </w:rPr>
      </w:pPr>
    </w:p>
    <w:p w14:paraId="4331CE34" w14:textId="77777777" w:rsidR="00CC3FB2" w:rsidRPr="00D76C16" w:rsidRDefault="00CC3FB2" w:rsidP="00CC3FB2">
      <w:pPr>
        <w:pStyle w:val="ReferHead"/>
        <w:spacing w:after="0"/>
        <w:jc w:val="both"/>
        <w:rPr>
          <w:rFonts w:ascii="Arial" w:hAnsi="Arial" w:cs="Arial"/>
          <w:bCs/>
        </w:rPr>
      </w:pPr>
      <w:r w:rsidRPr="00D76C16">
        <w:rPr>
          <w:rFonts w:ascii="Arial" w:hAnsi="Arial" w:cs="Arial"/>
          <w:bCs/>
        </w:rPr>
        <w:t>Competing interests</w:t>
      </w:r>
    </w:p>
    <w:p w14:paraId="68C083A5" w14:textId="77777777" w:rsidR="00CC3FB2" w:rsidRPr="00341DD3" w:rsidRDefault="00CC3FB2" w:rsidP="00CC3FB2">
      <w:pPr>
        <w:pStyle w:val="ReferHead"/>
        <w:spacing w:after="0"/>
        <w:rPr>
          <w:rFonts w:ascii="Arial" w:hAnsi="Arial" w:cs="Arial"/>
          <w:sz w:val="17"/>
          <w:szCs w:val="17"/>
        </w:rPr>
      </w:pPr>
    </w:p>
    <w:p w14:paraId="3C873A37" w14:textId="77777777" w:rsidR="00CC3FB2" w:rsidRPr="00D76C16" w:rsidRDefault="00CC3FB2" w:rsidP="00CC3FB2">
      <w:pPr>
        <w:pStyle w:val="ReferHead"/>
        <w:spacing w:after="0"/>
        <w:jc w:val="both"/>
        <w:rPr>
          <w:rFonts w:ascii="Arial" w:hAnsi="Arial" w:cs="Arial"/>
          <w:b w:val="0"/>
          <w:caps w:val="0"/>
          <w:sz w:val="20"/>
        </w:rPr>
      </w:pPr>
      <w:r w:rsidRPr="00D76C16">
        <w:rPr>
          <w:rFonts w:ascii="Arial" w:hAnsi="Arial" w:cs="Arial"/>
          <w:b w:val="0"/>
          <w:caps w:val="0"/>
          <w:sz w:val="20"/>
        </w:rPr>
        <w:t>Authors have declared that no competing interests exist.</w:t>
      </w:r>
    </w:p>
    <w:p w14:paraId="0C123CCC" w14:textId="77777777" w:rsidR="00E8541E" w:rsidRDefault="00E8541E" w:rsidP="00584724"/>
    <w:p w14:paraId="3DF17A64" w14:textId="77777777" w:rsidR="004379B4" w:rsidRDefault="00BD650F" w:rsidP="004379B4">
      <w:pPr>
        <w:rPr>
          <w:b/>
          <w:bCs/>
        </w:rPr>
      </w:pPr>
      <w:r>
        <w:rPr>
          <w:b/>
          <w:bCs/>
        </w:rPr>
        <w:t>Reference</w:t>
      </w:r>
    </w:p>
    <w:p w14:paraId="10EDA187" w14:textId="107BA640" w:rsidR="009A7D8F" w:rsidRPr="009A7D8F" w:rsidRDefault="009A7D8F" w:rsidP="004379B4">
      <w:r w:rsidRPr="009A7D8F">
        <w:t>AICRP on MULLaRP. (2020). All India Coordinated Research Project on MULLaRP – Annual Report 2019–2020. ICAR-IIPR, Kanpur.</w:t>
      </w:r>
    </w:p>
    <w:p w14:paraId="73F12DC9" w14:textId="77777777" w:rsidR="004D4660" w:rsidRPr="00CC3FB2" w:rsidRDefault="004D4660" w:rsidP="00CC3FB2">
      <w:pPr>
        <w:spacing w:before="100" w:line="240" w:lineRule="auto"/>
        <w:ind w:right="152"/>
        <w:jc w:val="both"/>
        <w:rPr>
          <w:rFonts w:ascii="Times New Roman" w:hAnsi="Times New Roman" w:cs="Times New Roman"/>
          <w:sz w:val="24"/>
          <w:szCs w:val="24"/>
        </w:rPr>
      </w:pPr>
      <w:r w:rsidRPr="00CC3FB2">
        <w:rPr>
          <w:rFonts w:ascii="Times New Roman" w:hAnsi="Times New Roman" w:cs="Times New Roman"/>
          <w:sz w:val="24"/>
          <w:szCs w:val="24"/>
        </w:rPr>
        <w:t>Babu,</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J.S.,</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Reni,</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Y.P.</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and</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Ramana,</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M.V.</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2016.</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Character</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correlation</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and</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path</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coefficient in black gram [</w:t>
      </w:r>
      <w:r w:rsidRPr="00CC3FB2">
        <w:rPr>
          <w:rFonts w:ascii="Times New Roman" w:hAnsi="Times New Roman" w:cs="Times New Roman"/>
          <w:i/>
          <w:sz w:val="24"/>
          <w:szCs w:val="24"/>
        </w:rPr>
        <w:t xml:space="preserve">Vigna mungo </w:t>
      </w:r>
      <w:r w:rsidRPr="00CC3FB2">
        <w:rPr>
          <w:rFonts w:ascii="Times New Roman" w:hAnsi="Times New Roman" w:cs="Times New Roman"/>
          <w:sz w:val="24"/>
          <w:szCs w:val="24"/>
        </w:rPr>
        <w:t xml:space="preserve">(L.) Hepper]. </w:t>
      </w:r>
      <w:r w:rsidRPr="00CC3FB2">
        <w:rPr>
          <w:rFonts w:ascii="Times New Roman" w:hAnsi="Times New Roman" w:cs="Times New Roman"/>
          <w:i/>
          <w:sz w:val="24"/>
          <w:szCs w:val="24"/>
        </w:rPr>
        <w:t>International Research</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Journal</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of natural and Applied Sciences</w:t>
      </w:r>
      <w:r w:rsidRPr="00CC3FB2">
        <w:rPr>
          <w:rFonts w:ascii="Times New Roman" w:hAnsi="Times New Roman" w:cs="Times New Roman"/>
          <w:sz w:val="24"/>
          <w:szCs w:val="24"/>
        </w:rPr>
        <w:t xml:space="preserve">, </w:t>
      </w:r>
      <w:r w:rsidRPr="00CC3FB2">
        <w:rPr>
          <w:rFonts w:ascii="Times New Roman" w:hAnsi="Times New Roman" w:cs="Times New Roman"/>
          <w:b/>
          <w:sz w:val="24"/>
          <w:szCs w:val="24"/>
        </w:rPr>
        <w:t>3</w:t>
      </w:r>
      <w:r w:rsidRPr="00CC3FB2">
        <w:rPr>
          <w:rFonts w:ascii="Times New Roman" w:hAnsi="Times New Roman" w:cs="Times New Roman"/>
          <w:sz w:val="24"/>
          <w:szCs w:val="24"/>
        </w:rPr>
        <w:t>: 178-185.</w:t>
      </w:r>
    </w:p>
    <w:p w14:paraId="06766199" w14:textId="2885BA55" w:rsidR="00A53EB7" w:rsidRPr="00CC3FB2" w:rsidRDefault="00A53EB7" w:rsidP="00CC3FB2">
      <w:pPr>
        <w:spacing w:before="100" w:line="240" w:lineRule="auto"/>
        <w:ind w:right="873"/>
        <w:jc w:val="both"/>
        <w:rPr>
          <w:rFonts w:ascii="Times New Roman" w:hAnsi="Times New Roman" w:cs="Times New Roman"/>
          <w:sz w:val="24"/>
          <w:szCs w:val="24"/>
        </w:rPr>
      </w:pPr>
      <w:r w:rsidRPr="00CC3FB2">
        <w:rPr>
          <w:rFonts w:ascii="Times New Roman" w:hAnsi="Times New Roman" w:cs="Times New Roman"/>
          <w:sz w:val="24"/>
          <w:szCs w:val="24"/>
        </w:rPr>
        <w:t xml:space="preserve">Burton, G.M. 1952. Quantitative inheritance in grasses. </w:t>
      </w:r>
      <w:r w:rsidRPr="00CC3FB2">
        <w:rPr>
          <w:rFonts w:ascii="Times New Roman" w:hAnsi="Times New Roman" w:cs="Times New Roman"/>
          <w:i/>
          <w:sz w:val="24"/>
          <w:szCs w:val="24"/>
        </w:rPr>
        <w:t>Sixth International</w:t>
      </w:r>
      <w:r w:rsidR="00CC3FB2">
        <w:rPr>
          <w:rFonts w:ascii="Times New Roman" w:hAnsi="Times New Roman" w:cs="Times New Roman"/>
          <w:i/>
          <w:sz w:val="24"/>
          <w:szCs w:val="24"/>
        </w:rPr>
        <w:t xml:space="preserve"> </w:t>
      </w:r>
      <w:r w:rsidRPr="00CC3FB2">
        <w:rPr>
          <w:rFonts w:ascii="Times New Roman" w:hAnsi="Times New Roman" w:cs="Times New Roman"/>
          <w:i/>
          <w:sz w:val="24"/>
          <w:szCs w:val="24"/>
        </w:rPr>
        <w:t>Grassland</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Congress</w:t>
      </w:r>
      <w:r w:rsidRPr="00CC3FB2">
        <w:rPr>
          <w:rFonts w:ascii="Times New Roman" w:hAnsi="Times New Roman" w:cs="Times New Roman"/>
          <w:sz w:val="24"/>
          <w:szCs w:val="24"/>
        </w:rPr>
        <w:t>,</w:t>
      </w:r>
      <w:r w:rsidRPr="00CC3FB2">
        <w:rPr>
          <w:rFonts w:ascii="Times New Roman" w:hAnsi="Times New Roman" w:cs="Times New Roman"/>
          <w:spacing w:val="-1"/>
          <w:sz w:val="24"/>
          <w:szCs w:val="24"/>
        </w:rPr>
        <w:t xml:space="preserve"> </w:t>
      </w:r>
      <w:r w:rsidRPr="00CC3FB2">
        <w:rPr>
          <w:rFonts w:ascii="Times New Roman" w:hAnsi="Times New Roman" w:cs="Times New Roman"/>
          <w:b/>
          <w:sz w:val="24"/>
          <w:szCs w:val="24"/>
        </w:rPr>
        <w:t>1</w:t>
      </w:r>
      <w:r w:rsidRPr="00CC3FB2">
        <w:rPr>
          <w:rFonts w:ascii="Times New Roman" w:hAnsi="Times New Roman" w:cs="Times New Roman"/>
          <w:sz w:val="24"/>
          <w:szCs w:val="24"/>
        </w:rPr>
        <w:t>:</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277-283.</w:t>
      </w:r>
    </w:p>
    <w:p w14:paraId="5A764DB5" w14:textId="2B0B09BA" w:rsidR="00064F1F" w:rsidRPr="00CC3FB2" w:rsidRDefault="00064F1F" w:rsidP="00CC3FB2">
      <w:pPr>
        <w:spacing w:before="100" w:line="240" w:lineRule="auto"/>
        <w:ind w:right="873"/>
        <w:jc w:val="both"/>
        <w:rPr>
          <w:rFonts w:ascii="Times New Roman" w:hAnsi="Times New Roman" w:cs="Times New Roman"/>
          <w:sz w:val="24"/>
          <w:szCs w:val="24"/>
        </w:rPr>
      </w:pPr>
      <w:r w:rsidRPr="00CC3FB2">
        <w:rPr>
          <w:rFonts w:ascii="Times New Roman" w:hAnsi="Times New Roman" w:cs="Times New Roman"/>
          <w:sz w:val="24"/>
          <w:szCs w:val="24"/>
        </w:rPr>
        <w:t>Chakraborty, S., Prasad, S.V.S., &amp; Rani, P. (2021). Genetic variability, correlation and path analysis in black gram (</w:t>
      </w:r>
      <w:r w:rsidRPr="00CC3FB2">
        <w:rPr>
          <w:rFonts w:ascii="Times New Roman" w:hAnsi="Times New Roman" w:cs="Times New Roman"/>
          <w:i/>
          <w:iCs/>
          <w:sz w:val="24"/>
          <w:szCs w:val="24"/>
        </w:rPr>
        <w:t>Vigna mungo</w:t>
      </w:r>
      <w:r w:rsidRPr="00CC3FB2">
        <w:rPr>
          <w:rFonts w:ascii="Times New Roman" w:hAnsi="Times New Roman" w:cs="Times New Roman"/>
          <w:sz w:val="24"/>
          <w:szCs w:val="24"/>
        </w:rPr>
        <w:t xml:space="preserve"> L.). </w:t>
      </w:r>
      <w:r w:rsidRPr="00CC3FB2">
        <w:rPr>
          <w:rFonts w:ascii="Times New Roman" w:hAnsi="Times New Roman" w:cs="Times New Roman"/>
          <w:i/>
          <w:iCs/>
          <w:sz w:val="24"/>
          <w:szCs w:val="24"/>
        </w:rPr>
        <w:t>Legume Research</w:t>
      </w:r>
      <w:r w:rsidRPr="00CC3FB2">
        <w:rPr>
          <w:rFonts w:ascii="Times New Roman" w:hAnsi="Times New Roman" w:cs="Times New Roman"/>
          <w:sz w:val="24"/>
          <w:szCs w:val="24"/>
        </w:rPr>
        <w:t xml:space="preserve">, </w:t>
      </w:r>
      <w:r w:rsidRPr="00CC3FB2">
        <w:rPr>
          <w:rFonts w:ascii="Times New Roman" w:hAnsi="Times New Roman" w:cs="Times New Roman"/>
          <w:b/>
          <w:bCs/>
          <w:sz w:val="24"/>
          <w:szCs w:val="24"/>
        </w:rPr>
        <w:t>44</w:t>
      </w:r>
      <w:r w:rsidRPr="00CC3FB2">
        <w:rPr>
          <w:rFonts w:ascii="Times New Roman" w:hAnsi="Times New Roman" w:cs="Times New Roman"/>
          <w:sz w:val="24"/>
          <w:szCs w:val="24"/>
        </w:rPr>
        <w:t>(11), 1263–1267.</w:t>
      </w:r>
    </w:p>
    <w:p w14:paraId="75CEC3DF" w14:textId="2D4A135D" w:rsidR="00064F1F" w:rsidRPr="00CC3FB2" w:rsidRDefault="00064F1F" w:rsidP="00CC3FB2">
      <w:pPr>
        <w:spacing w:before="100" w:line="240" w:lineRule="auto"/>
        <w:ind w:right="873"/>
        <w:jc w:val="both"/>
        <w:rPr>
          <w:rFonts w:ascii="Times New Roman" w:hAnsi="Times New Roman" w:cs="Times New Roman"/>
          <w:sz w:val="24"/>
          <w:szCs w:val="24"/>
        </w:rPr>
      </w:pPr>
      <w:r w:rsidRPr="00CC3FB2">
        <w:rPr>
          <w:rFonts w:ascii="Times New Roman" w:hAnsi="Times New Roman" w:cs="Times New Roman"/>
          <w:sz w:val="24"/>
          <w:szCs w:val="24"/>
        </w:rPr>
        <w:t>Choudhary, S., Yadav, R.K., &amp; Meena, H.S. (2018). Genetic variability and association studies in black gram [</w:t>
      </w:r>
      <w:r w:rsidRPr="00CC3FB2">
        <w:rPr>
          <w:rFonts w:ascii="Times New Roman" w:hAnsi="Times New Roman" w:cs="Times New Roman"/>
          <w:i/>
          <w:iCs/>
          <w:sz w:val="24"/>
          <w:szCs w:val="24"/>
        </w:rPr>
        <w:t>Vigna mungo</w:t>
      </w:r>
      <w:r w:rsidRPr="00CC3FB2">
        <w:rPr>
          <w:rFonts w:ascii="Times New Roman" w:hAnsi="Times New Roman" w:cs="Times New Roman"/>
          <w:sz w:val="24"/>
          <w:szCs w:val="24"/>
        </w:rPr>
        <w:t xml:space="preserve"> (L.) Hepper]. </w:t>
      </w:r>
      <w:r w:rsidRPr="00CC3FB2">
        <w:rPr>
          <w:rFonts w:ascii="Times New Roman" w:hAnsi="Times New Roman" w:cs="Times New Roman"/>
          <w:i/>
          <w:iCs/>
          <w:sz w:val="24"/>
          <w:szCs w:val="24"/>
        </w:rPr>
        <w:t>Legume Research</w:t>
      </w:r>
      <w:r w:rsidRPr="00CC3FB2">
        <w:rPr>
          <w:rFonts w:ascii="Times New Roman" w:hAnsi="Times New Roman" w:cs="Times New Roman"/>
          <w:sz w:val="24"/>
          <w:szCs w:val="24"/>
        </w:rPr>
        <w:t xml:space="preserve">, </w:t>
      </w:r>
      <w:r w:rsidRPr="00CC3FB2">
        <w:rPr>
          <w:rFonts w:ascii="Times New Roman" w:hAnsi="Times New Roman" w:cs="Times New Roman"/>
          <w:b/>
          <w:bCs/>
          <w:sz w:val="24"/>
          <w:szCs w:val="24"/>
        </w:rPr>
        <w:t>41</w:t>
      </w:r>
      <w:r w:rsidRPr="00CC3FB2">
        <w:rPr>
          <w:rFonts w:ascii="Times New Roman" w:hAnsi="Times New Roman" w:cs="Times New Roman"/>
          <w:sz w:val="24"/>
          <w:szCs w:val="24"/>
        </w:rPr>
        <w:t>(6), 867–872.</w:t>
      </w:r>
    </w:p>
    <w:p w14:paraId="068ADB84" w14:textId="77777777" w:rsidR="00B325A0" w:rsidRPr="00CC3FB2" w:rsidRDefault="00B325A0" w:rsidP="00CC3FB2">
      <w:pPr>
        <w:pStyle w:val="BodyText"/>
        <w:jc w:val="both"/>
      </w:pPr>
      <w:r w:rsidRPr="00CC3FB2">
        <w:t>Hemalatha,</w:t>
      </w:r>
      <w:r w:rsidRPr="00CC3FB2">
        <w:rPr>
          <w:spacing w:val="1"/>
        </w:rPr>
        <w:t xml:space="preserve"> </w:t>
      </w:r>
      <w:r w:rsidRPr="00CC3FB2">
        <w:t>K.,</w:t>
      </w:r>
      <w:r w:rsidRPr="00CC3FB2">
        <w:rPr>
          <w:spacing w:val="1"/>
        </w:rPr>
        <w:t xml:space="preserve"> </w:t>
      </w:r>
      <w:r w:rsidRPr="00CC3FB2">
        <w:t>Lal,</w:t>
      </w:r>
      <w:r w:rsidRPr="00CC3FB2">
        <w:rPr>
          <w:spacing w:val="1"/>
        </w:rPr>
        <w:t xml:space="preserve"> </w:t>
      </w:r>
      <w:r w:rsidRPr="00CC3FB2">
        <w:t>S.S.</w:t>
      </w:r>
      <w:r w:rsidRPr="00CC3FB2">
        <w:rPr>
          <w:spacing w:val="1"/>
        </w:rPr>
        <w:t xml:space="preserve"> </w:t>
      </w:r>
      <w:r w:rsidRPr="00CC3FB2">
        <w:t>and</w:t>
      </w:r>
      <w:r w:rsidRPr="00CC3FB2">
        <w:rPr>
          <w:spacing w:val="1"/>
        </w:rPr>
        <w:t xml:space="preserve"> </w:t>
      </w:r>
      <w:r w:rsidRPr="00CC3FB2">
        <w:t>Lal,</w:t>
      </w:r>
      <w:r w:rsidRPr="00CC3FB2">
        <w:rPr>
          <w:spacing w:val="1"/>
        </w:rPr>
        <w:t xml:space="preserve"> </w:t>
      </w:r>
      <w:r w:rsidRPr="00CC3FB2">
        <w:t>G.M.</w:t>
      </w:r>
      <w:r w:rsidRPr="00CC3FB2">
        <w:rPr>
          <w:spacing w:val="1"/>
        </w:rPr>
        <w:t xml:space="preserve"> </w:t>
      </w:r>
      <w:r w:rsidRPr="00CC3FB2">
        <w:t>2017.</w:t>
      </w:r>
      <w:r w:rsidRPr="00CC3FB2">
        <w:rPr>
          <w:spacing w:val="1"/>
        </w:rPr>
        <w:t xml:space="preserve"> </w:t>
      </w:r>
      <w:r w:rsidRPr="00CC3FB2">
        <w:t>Study</w:t>
      </w:r>
      <w:r w:rsidRPr="00CC3FB2">
        <w:rPr>
          <w:spacing w:val="1"/>
        </w:rPr>
        <w:t xml:space="preserve"> </w:t>
      </w:r>
      <w:r w:rsidRPr="00CC3FB2">
        <w:t>on</w:t>
      </w:r>
      <w:r w:rsidRPr="00CC3FB2">
        <w:rPr>
          <w:spacing w:val="1"/>
        </w:rPr>
        <w:t xml:space="preserve"> </w:t>
      </w:r>
      <w:r w:rsidRPr="00CC3FB2">
        <w:t>genetic</w:t>
      </w:r>
      <w:r w:rsidRPr="00CC3FB2">
        <w:rPr>
          <w:spacing w:val="1"/>
        </w:rPr>
        <w:t xml:space="preserve"> </w:t>
      </w:r>
      <w:r w:rsidRPr="00CC3FB2">
        <w:t>variability</w:t>
      </w:r>
      <w:r w:rsidRPr="00CC3FB2">
        <w:rPr>
          <w:spacing w:val="1"/>
        </w:rPr>
        <w:t xml:space="preserve"> </w:t>
      </w:r>
      <w:r w:rsidRPr="00CC3FB2">
        <w:t>and</w:t>
      </w:r>
      <w:r w:rsidRPr="00CC3FB2">
        <w:rPr>
          <w:spacing w:val="1"/>
        </w:rPr>
        <w:t xml:space="preserve"> </w:t>
      </w:r>
      <w:r w:rsidRPr="00CC3FB2">
        <w:t>correlation</w:t>
      </w:r>
      <w:r w:rsidRPr="00CC3FB2">
        <w:rPr>
          <w:spacing w:val="1"/>
        </w:rPr>
        <w:t xml:space="preserve"> </w:t>
      </w:r>
      <w:r w:rsidRPr="00CC3FB2">
        <w:t>in</w:t>
      </w:r>
      <w:r w:rsidRPr="00CC3FB2">
        <w:rPr>
          <w:spacing w:val="1"/>
        </w:rPr>
        <w:t xml:space="preserve"> </w:t>
      </w:r>
      <w:r w:rsidRPr="00CC3FB2">
        <w:t>black</w:t>
      </w:r>
      <w:r w:rsidRPr="00CC3FB2">
        <w:rPr>
          <w:spacing w:val="1"/>
        </w:rPr>
        <w:t xml:space="preserve"> </w:t>
      </w:r>
      <w:r w:rsidRPr="00CC3FB2">
        <w:t>gram</w:t>
      </w:r>
      <w:r w:rsidRPr="00CC3FB2">
        <w:rPr>
          <w:spacing w:val="1"/>
        </w:rPr>
        <w:t xml:space="preserve"> </w:t>
      </w:r>
      <w:r w:rsidRPr="00CC3FB2">
        <w:t>[Vigna</w:t>
      </w:r>
      <w:r w:rsidRPr="00CC3FB2">
        <w:rPr>
          <w:spacing w:val="1"/>
        </w:rPr>
        <w:t xml:space="preserve"> </w:t>
      </w:r>
      <w:r w:rsidRPr="00CC3FB2">
        <w:t>mungo</w:t>
      </w:r>
      <w:r w:rsidRPr="00CC3FB2">
        <w:rPr>
          <w:spacing w:val="1"/>
        </w:rPr>
        <w:t xml:space="preserve"> </w:t>
      </w:r>
      <w:r w:rsidRPr="00CC3FB2">
        <w:t>(L.)</w:t>
      </w:r>
      <w:r w:rsidRPr="00CC3FB2">
        <w:rPr>
          <w:spacing w:val="1"/>
        </w:rPr>
        <w:t xml:space="preserve"> </w:t>
      </w:r>
      <w:r w:rsidRPr="00CC3FB2">
        <w:t>Hepper].</w:t>
      </w:r>
      <w:r w:rsidRPr="00CC3FB2">
        <w:rPr>
          <w:i/>
        </w:rPr>
        <w:t>Journal</w:t>
      </w:r>
      <w:r w:rsidRPr="00CC3FB2">
        <w:rPr>
          <w:i/>
          <w:spacing w:val="1"/>
        </w:rPr>
        <w:t xml:space="preserve"> </w:t>
      </w:r>
      <w:r w:rsidRPr="00CC3FB2">
        <w:rPr>
          <w:i/>
        </w:rPr>
        <w:t>of</w:t>
      </w:r>
      <w:r w:rsidRPr="00CC3FB2">
        <w:rPr>
          <w:i/>
          <w:spacing w:val="1"/>
        </w:rPr>
        <w:t xml:space="preserve"> </w:t>
      </w:r>
      <w:r w:rsidRPr="00CC3FB2">
        <w:rPr>
          <w:i/>
        </w:rPr>
        <w:t>pharmacognosy and phytochemistry</w:t>
      </w:r>
      <w:r w:rsidRPr="00CC3FB2">
        <w:t>,</w:t>
      </w:r>
      <w:r w:rsidRPr="00CC3FB2">
        <w:rPr>
          <w:spacing w:val="-2"/>
        </w:rPr>
        <w:t xml:space="preserve"> </w:t>
      </w:r>
      <w:r w:rsidRPr="00CC3FB2">
        <w:rPr>
          <w:b/>
        </w:rPr>
        <w:t>6</w:t>
      </w:r>
      <w:r w:rsidRPr="00CC3FB2">
        <w:t>: 674-676.</w:t>
      </w:r>
    </w:p>
    <w:p w14:paraId="1813FB85" w14:textId="09DCD531" w:rsidR="0097128E" w:rsidRPr="00CC3FB2" w:rsidRDefault="0097128E" w:rsidP="00CC3FB2">
      <w:pPr>
        <w:pStyle w:val="BodyText"/>
        <w:spacing w:before="76"/>
        <w:ind w:right="152"/>
        <w:jc w:val="both"/>
      </w:pPr>
      <w:r w:rsidRPr="00CC3FB2">
        <w:t>Johnson, H.W., Robinson, H.F. and comstock, R.E. 1955. Estimation of genetic and</w:t>
      </w:r>
      <w:r w:rsidRPr="00CC3FB2">
        <w:rPr>
          <w:spacing w:val="1"/>
        </w:rPr>
        <w:t xml:space="preserve"> </w:t>
      </w:r>
      <w:r w:rsidRPr="00CC3FB2">
        <w:t>environmental</w:t>
      </w:r>
      <w:r w:rsidRPr="00CC3FB2">
        <w:rPr>
          <w:spacing w:val="-1"/>
        </w:rPr>
        <w:t xml:space="preserve"> </w:t>
      </w:r>
      <w:r w:rsidRPr="00CC3FB2">
        <w:t>variability in soybean.</w:t>
      </w:r>
      <w:r w:rsidRPr="00CC3FB2">
        <w:rPr>
          <w:spacing w:val="-1"/>
        </w:rPr>
        <w:t xml:space="preserve"> </w:t>
      </w:r>
      <w:r w:rsidRPr="00CC3FB2">
        <w:rPr>
          <w:i/>
        </w:rPr>
        <w:t>Agronomy Journal</w:t>
      </w:r>
      <w:r w:rsidRPr="00CC3FB2">
        <w:t xml:space="preserve">, </w:t>
      </w:r>
      <w:r w:rsidRPr="00CC3FB2">
        <w:rPr>
          <w:b/>
        </w:rPr>
        <w:t>47</w:t>
      </w:r>
      <w:r w:rsidRPr="00CC3FB2">
        <w:t>:</w:t>
      </w:r>
      <w:r w:rsidRPr="00CC3FB2">
        <w:rPr>
          <w:spacing w:val="-2"/>
        </w:rPr>
        <w:t xml:space="preserve"> </w:t>
      </w:r>
      <w:r w:rsidRPr="00CC3FB2">
        <w:t>314-318.</w:t>
      </w:r>
    </w:p>
    <w:p w14:paraId="51A4E95E" w14:textId="77777777" w:rsidR="003C6E49" w:rsidRPr="00CC3FB2" w:rsidRDefault="003C6E49" w:rsidP="00CC3FB2">
      <w:pPr>
        <w:pStyle w:val="BodyText"/>
        <w:spacing w:before="100"/>
        <w:ind w:right="153"/>
        <w:jc w:val="both"/>
      </w:pPr>
      <w:r w:rsidRPr="00CC3FB2">
        <w:t>Jyothsna, S., Patro, T.S.S.K., |Ashok, S., Sandhya Rani, Y. and Neeraja, B. 2016.</w:t>
      </w:r>
      <w:r w:rsidRPr="00CC3FB2">
        <w:rPr>
          <w:spacing w:val="1"/>
        </w:rPr>
        <w:t xml:space="preserve"> </w:t>
      </w:r>
      <w:r w:rsidRPr="00CC3FB2">
        <w:t>Character association and path analysis of seed yield and its yield components</w:t>
      </w:r>
      <w:r w:rsidRPr="00CC3FB2">
        <w:rPr>
          <w:spacing w:val="1"/>
        </w:rPr>
        <w:t xml:space="preserve"> </w:t>
      </w:r>
      <w:r w:rsidRPr="00CC3FB2">
        <w:t>in</w:t>
      </w:r>
      <w:r w:rsidRPr="00CC3FB2">
        <w:rPr>
          <w:spacing w:val="-1"/>
        </w:rPr>
        <w:t xml:space="preserve"> </w:t>
      </w:r>
      <w:r w:rsidRPr="00CC3FB2">
        <w:t>black gram</w:t>
      </w:r>
      <w:r w:rsidRPr="00CC3FB2">
        <w:rPr>
          <w:spacing w:val="-1"/>
        </w:rPr>
        <w:t xml:space="preserve"> </w:t>
      </w:r>
      <w:r w:rsidRPr="00CC3FB2">
        <w:t>[Vigna mungo (L.)</w:t>
      </w:r>
      <w:r w:rsidRPr="00CC3FB2">
        <w:rPr>
          <w:spacing w:val="-1"/>
        </w:rPr>
        <w:t xml:space="preserve"> </w:t>
      </w:r>
      <w:r w:rsidRPr="00CC3FB2">
        <w:t>Hepper].</w:t>
      </w:r>
      <w:r w:rsidRPr="00CC3FB2">
        <w:rPr>
          <w:spacing w:val="-1"/>
        </w:rPr>
        <w:t xml:space="preserve"> </w:t>
      </w:r>
      <w:r w:rsidRPr="00CC3FB2">
        <w:rPr>
          <w:i/>
        </w:rPr>
        <w:t>Int.</w:t>
      </w:r>
      <w:r w:rsidRPr="00CC3FB2">
        <w:rPr>
          <w:i/>
          <w:spacing w:val="-1"/>
        </w:rPr>
        <w:t xml:space="preserve"> </w:t>
      </w:r>
      <w:r w:rsidRPr="00CC3FB2">
        <w:rPr>
          <w:i/>
        </w:rPr>
        <w:t>J.Theo. Appli. Sci</w:t>
      </w:r>
      <w:r w:rsidRPr="00CC3FB2">
        <w:t>.,</w:t>
      </w:r>
      <w:r w:rsidRPr="00CC3FB2">
        <w:rPr>
          <w:spacing w:val="-1"/>
        </w:rPr>
        <w:t xml:space="preserve"> </w:t>
      </w:r>
      <w:r w:rsidRPr="00CC3FB2">
        <w:rPr>
          <w:b/>
        </w:rPr>
        <w:t>8</w:t>
      </w:r>
      <w:r w:rsidRPr="00CC3FB2">
        <w:t>:</w:t>
      </w:r>
      <w:r w:rsidRPr="00CC3FB2">
        <w:rPr>
          <w:spacing w:val="-1"/>
        </w:rPr>
        <w:t xml:space="preserve"> </w:t>
      </w:r>
      <w:r w:rsidRPr="00CC3FB2">
        <w:t>12-16.</w:t>
      </w:r>
    </w:p>
    <w:p w14:paraId="3E99A300" w14:textId="77777777" w:rsidR="001C4491" w:rsidRPr="00CC3FB2" w:rsidRDefault="001C4491" w:rsidP="00CC3FB2">
      <w:pPr>
        <w:spacing w:before="100" w:line="240" w:lineRule="auto"/>
        <w:ind w:right="873"/>
        <w:jc w:val="both"/>
        <w:rPr>
          <w:rFonts w:ascii="Times New Roman" w:hAnsi="Times New Roman" w:cs="Times New Roman"/>
          <w:sz w:val="24"/>
          <w:szCs w:val="24"/>
        </w:rPr>
      </w:pPr>
      <w:r w:rsidRPr="00CC3FB2">
        <w:rPr>
          <w:rFonts w:ascii="Times New Roman" w:hAnsi="Times New Roman" w:cs="Times New Roman"/>
          <w:sz w:val="24"/>
          <w:szCs w:val="24"/>
        </w:rPr>
        <w:t>Ghafoor, A., Ahmad, Z. and Sharif, A. 2000. Cluster analysis and correlation in black</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gram</w:t>
      </w:r>
      <w:r w:rsidRPr="00CC3FB2">
        <w:rPr>
          <w:rFonts w:ascii="Times New Roman" w:hAnsi="Times New Roman" w:cs="Times New Roman"/>
          <w:spacing w:val="-3"/>
          <w:sz w:val="24"/>
          <w:szCs w:val="24"/>
        </w:rPr>
        <w:t xml:space="preserve"> </w:t>
      </w:r>
      <w:r w:rsidRPr="00CC3FB2">
        <w:rPr>
          <w:rFonts w:ascii="Times New Roman" w:hAnsi="Times New Roman" w:cs="Times New Roman"/>
          <w:sz w:val="24"/>
          <w:szCs w:val="24"/>
        </w:rPr>
        <w:t xml:space="preserve">germplasm. </w:t>
      </w:r>
      <w:r w:rsidRPr="00CC3FB2">
        <w:rPr>
          <w:rFonts w:ascii="Times New Roman" w:hAnsi="Times New Roman" w:cs="Times New Roman"/>
          <w:i/>
          <w:sz w:val="24"/>
          <w:szCs w:val="24"/>
        </w:rPr>
        <w:t>Pakistan</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Journal of</w:t>
      </w:r>
      <w:r w:rsidRPr="00CC3FB2">
        <w:rPr>
          <w:rFonts w:ascii="Times New Roman" w:hAnsi="Times New Roman" w:cs="Times New Roman"/>
          <w:i/>
          <w:spacing w:val="-2"/>
          <w:sz w:val="24"/>
          <w:szCs w:val="24"/>
        </w:rPr>
        <w:t xml:space="preserve"> </w:t>
      </w:r>
      <w:r w:rsidRPr="00CC3FB2">
        <w:rPr>
          <w:rFonts w:ascii="Times New Roman" w:hAnsi="Times New Roman" w:cs="Times New Roman"/>
          <w:i/>
          <w:sz w:val="24"/>
          <w:szCs w:val="24"/>
        </w:rPr>
        <w:t>Biological</w:t>
      </w:r>
      <w:r w:rsidRPr="00CC3FB2">
        <w:rPr>
          <w:rFonts w:ascii="Times New Roman" w:hAnsi="Times New Roman" w:cs="Times New Roman"/>
          <w:i/>
          <w:spacing w:val="-2"/>
          <w:sz w:val="24"/>
          <w:szCs w:val="24"/>
        </w:rPr>
        <w:t xml:space="preserve"> </w:t>
      </w:r>
      <w:r w:rsidRPr="00CC3FB2">
        <w:rPr>
          <w:rFonts w:ascii="Times New Roman" w:hAnsi="Times New Roman" w:cs="Times New Roman"/>
          <w:i/>
          <w:sz w:val="24"/>
          <w:szCs w:val="24"/>
        </w:rPr>
        <w:t>Sciences</w:t>
      </w:r>
      <w:r w:rsidRPr="00CC3FB2">
        <w:rPr>
          <w:rFonts w:ascii="Times New Roman" w:hAnsi="Times New Roman" w:cs="Times New Roman"/>
          <w:sz w:val="24"/>
          <w:szCs w:val="24"/>
        </w:rPr>
        <w:t xml:space="preserve">, </w:t>
      </w:r>
      <w:r w:rsidRPr="00CC3FB2">
        <w:rPr>
          <w:rFonts w:ascii="Times New Roman" w:hAnsi="Times New Roman" w:cs="Times New Roman"/>
          <w:b/>
          <w:sz w:val="24"/>
          <w:szCs w:val="24"/>
        </w:rPr>
        <w:t>3</w:t>
      </w:r>
      <w:r w:rsidRPr="00CC3FB2">
        <w:rPr>
          <w:rFonts w:ascii="Times New Roman" w:hAnsi="Times New Roman" w:cs="Times New Roman"/>
          <w:sz w:val="24"/>
          <w:szCs w:val="24"/>
        </w:rPr>
        <w:t>:</w:t>
      </w:r>
      <w:r w:rsidRPr="00CC3FB2">
        <w:rPr>
          <w:rFonts w:ascii="Times New Roman" w:hAnsi="Times New Roman" w:cs="Times New Roman"/>
          <w:spacing w:val="-3"/>
          <w:sz w:val="24"/>
          <w:szCs w:val="24"/>
        </w:rPr>
        <w:t xml:space="preserve"> </w:t>
      </w:r>
      <w:r w:rsidRPr="00CC3FB2">
        <w:rPr>
          <w:rFonts w:ascii="Times New Roman" w:hAnsi="Times New Roman" w:cs="Times New Roman"/>
          <w:sz w:val="24"/>
          <w:szCs w:val="24"/>
        </w:rPr>
        <w:t>836-839.</w:t>
      </w:r>
    </w:p>
    <w:p w14:paraId="270F0766" w14:textId="77777777" w:rsidR="001C4491" w:rsidRDefault="001C4491" w:rsidP="00CC3FB2">
      <w:pPr>
        <w:pStyle w:val="BodyText"/>
        <w:spacing w:before="99"/>
        <w:ind w:right="873"/>
        <w:jc w:val="both"/>
      </w:pPr>
      <w:r w:rsidRPr="00CC3FB2">
        <w:t>Gowsalya, P., Kumaresan, D., Packiaraj, D. and KannanBapu, R. J. 2016. Genetic</w:t>
      </w:r>
      <w:r w:rsidRPr="00CC3FB2">
        <w:rPr>
          <w:spacing w:val="1"/>
        </w:rPr>
        <w:t xml:space="preserve"> </w:t>
      </w:r>
      <w:r w:rsidRPr="00CC3FB2">
        <w:t>variability and character association for biometrical traits in blackgram (Vigna</w:t>
      </w:r>
      <w:r w:rsidRPr="00CC3FB2">
        <w:rPr>
          <w:spacing w:val="-57"/>
        </w:rPr>
        <w:t xml:space="preserve"> </w:t>
      </w:r>
      <w:r w:rsidRPr="00CC3FB2">
        <w:t>mungo</w:t>
      </w:r>
      <w:r w:rsidRPr="00CC3FB2">
        <w:rPr>
          <w:spacing w:val="-1"/>
        </w:rPr>
        <w:t xml:space="preserve"> </w:t>
      </w:r>
      <w:r w:rsidRPr="00CC3FB2">
        <w:lastRenderedPageBreak/>
        <w:t xml:space="preserve">(L.) Hepper). </w:t>
      </w:r>
      <w:r w:rsidRPr="00CC3FB2">
        <w:rPr>
          <w:i/>
        </w:rPr>
        <w:t>Electonic</w:t>
      </w:r>
      <w:r w:rsidRPr="00CC3FB2">
        <w:rPr>
          <w:i/>
          <w:spacing w:val="-1"/>
        </w:rPr>
        <w:t xml:space="preserve"> </w:t>
      </w:r>
      <w:r w:rsidRPr="00CC3FB2">
        <w:rPr>
          <w:i/>
        </w:rPr>
        <w:t>Journal</w:t>
      </w:r>
      <w:r w:rsidRPr="00CC3FB2">
        <w:rPr>
          <w:i/>
          <w:spacing w:val="-1"/>
        </w:rPr>
        <w:t xml:space="preserve"> </w:t>
      </w:r>
      <w:r w:rsidRPr="00CC3FB2">
        <w:rPr>
          <w:i/>
        </w:rPr>
        <w:t>of</w:t>
      </w:r>
      <w:r w:rsidRPr="00CC3FB2">
        <w:rPr>
          <w:i/>
          <w:spacing w:val="-2"/>
        </w:rPr>
        <w:t xml:space="preserve"> </w:t>
      </w:r>
      <w:r w:rsidRPr="00CC3FB2">
        <w:rPr>
          <w:i/>
        </w:rPr>
        <w:t>PlantBreeding</w:t>
      </w:r>
      <w:r w:rsidRPr="00CC3FB2">
        <w:t xml:space="preserve">, </w:t>
      </w:r>
      <w:r w:rsidRPr="00CC3FB2">
        <w:rPr>
          <w:b/>
        </w:rPr>
        <w:t>7</w:t>
      </w:r>
      <w:r w:rsidRPr="00CC3FB2">
        <w:t>: 317-324.</w:t>
      </w:r>
    </w:p>
    <w:p w14:paraId="26C5424B" w14:textId="563451E8" w:rsidR="0064552C" w:rsidRDefault="0064552C" w:rsidP="0064552C">
      <w:pPr>
        <w:pStyle w:val="BodyText"/>
        <w:spacing w:before="99"/>
        <w:ind w:right="873"/>
        <w:jc w:val="both"/>
      </w:pPr>
      <w:r>
        <w:t>Hemalatha, S., Kumar, S. R., &amp; Muthiah, A. R. (2017). Variability and genetic parameters in urdbean [Vigna mungo (L.) Hepper]. Electronic Journal of Plant Breeding, 8(1), 351–356.</w:t>
      </w:r>
    </w:p>
    <w:p w14:paraId="0C3408AE" w14:textId="788D0CE3" w:rsidR="0064552C" w:rsidRDefault="0064552C" w:rsidP="0064552C">
      <w:pPr>
        <w:pStyle w:val="BodyText"/>
        <w:spacing w:before="99"/>
        <w:ind w:right="873"/>
        <w:jc w:val="both"/>
      </w:pPr>
      <w:r>
        <w:t>Jyothsana, A., Ramesh, S., &amp; Kumar, S. (2016). Genetic variability, heritability and genetic advance studies in urdbean [Vigna mungo (L.) Hepper]. Legume Research, 39(3), 404–407.</w:t>
      </w:r>
    </w:p>
    <w:p w14:paraId="2406191B" w14:textId="5F6947CC" w:rsidR="0064552C" w:rsidRDefault="0064552C" w:rsidP="0064552C">
      <w:pPr>
        <w:pStyle w:val="BodyText"/>
        <w:spacing w:before="99"/>
        <w:ind w:right="873"/>
        <w:jc w:val="both"/>
      </w:pPr>
      <w:r>
        <w:t>Kumari, R., Srivastava, M., &amp; Kumar, A. (2020). Genetic variability and correlation analysis in urdbean (Vigna mungo L. Hepper). Journal of Pharmacognosy and Phytochemistry, 9(6), 215–218.</w:t>
      </w:r>
    </w:p>
    <w:p w14:paraId="34431C70" w14:textId="18FDE5E5" w:rsidR="0064552C" w:rsidRPr="00CC3FB2" w:rsidRDefault="0064552C" w:rsidP="0064552C">
      <w:pPr>
        <w:pStyle w:val="BodyText"/>
        <w:spacing w:before="99"/>
        <w:ind w:right="873"/>
        <w:jc w:val="both"/>
      </w:pPr>
      <w:r>
        <w:t>Kumar, R., &amp; Meena, H. P. (2022). Genetic variability studies in black gram (Vigna mungo L.). Legume Research, 45(3), 371–375.</w:t>
      </w:r>
    </w:p>
    <w:p w14:paraId="069BAA14" w14:textId="77777777" w:rsidR="002804CA" w:rsidRPr="00CC3FB2" w:rsidRDefault="002804CA" w:rsidP="00CC3FB2">
      <w:pPr>
        <w:pStyle w:val="BodyText"/>
        <w:spacing w:before="100"/>
        <w:ind w:right="872"/>
        <w:jc w:val="both"/>
      </w:pPr>
      <w:r w:rsidRPr="00CC3FB2">
        <w:t>Mohanlal, V.A., Saravanan, K. and Sabesan, T. 2018. Studies on genetic correlation</w:t>
      </w:r>
      <w:r w:rsidRPr="00CC3FB2">
        <w:rPr>
          <w:spacing w:val="1"/>
        </w:rPr>
        <w:t xml:space="preserve"> </w:t>
      </w:r>
      <w:r w:rsidRPr="00CC3FB2">
        <w:t>and</w:t>
      </w:r>
      <w:r w:rsidRPr="00CC3FB2">
        <w:rPr>
          <w:spacing w:val="1"/>
        </w:rPr>
        <w:t xml:space="preserve"> </w:t>
      </w:r>
      <w:r w:rsidRPr="00CC3FB2">
        <w:t>path</w:t>
      </w:r>
      <w:r w:rsidRPr="00CC3FB2">
        <w:rPr>
          <w:spacing w:val="1"/>
        </w:rPr>
        <w:t xml:space="preserve"> </w:t>
      </w:r>
      <w:r w:rsidRPr="00CC3FB2">
        <w:t>coefficient</w:t>
      </w:r>
      <w:r w:rsidRPr="00CC3FB2">
        <w:rPr>
          <w:spacing w:val="1"/>
        </w:rPr>
        <w:t xml:space="preserve"> </w:t>
      </w:r>
      <w:r w:rsidRPr="00CC3FB2">
        <w:t>analysis</w:t>
      </w:r>
      <w:r w:rsidRPr="00CC3FB2">
        <w:rPr>
          <w:spacing w:val="1"/>
        </w:rPr>
        <w:t xml:space="preserve"> </w:t>
      </w:r>
      <w:r w:rsidRPr="00CC3FB2">
        <w:t>of</w:t>
      </w:r>
      <w:r w:rsidRPr="00CC3FB2">
        <w:rPr>
          <w:spacing w:val="1"/>
        </w:rPr>
        <w:t xml:space="preserve"> </w:t>
      </w:r>
      <w:r w:rsidRPr="00CC3FB2">
        <w:t>black</w:t>
      </w:r>
      <w:r w:rsidRPr="00CC3FB2">
        <w:rPr>
          <w:spacing w:val="1"/>
        </w:rPr>
        <w:t xml:space="preserve"> </w:t>
      </w:r>
      <w:r w:rsidRPr="00CC3FB2">
        <w:t>gram</w:t>
      </w:r>
      <w:r w:rsidRPr="00CC3FB2">
        <w:rPr>
          <w:spacing w:val="1"/>
        </w:rPr>
        <w:t xml:space="preserve"> </w:t>
      </w:r>
      <w:r w:rsidRPr="00CC3FB2">
        <w:t>[Vigna</w:t>
      </w:r>
      <w:r w:rsidRPr="00CC3FB2">
        <w:rPr>
          <w:spacing w:val="1"/>
        </w:rPr>
        <w:t xml:space="preserve"> </w:t>
      </w:r>
      <w:r w:rsidRPr="00CC3FB2">
        <w:t>mungo</w:t>
      </w:r>
      <w:r w:rsidRPr="00CC3FB2">
        <w:rPr>
          <w:spacing w:val="1"/>
        </w:rPr>
        <w:t xml:space="preserve"> </w:t>
      </w:r>
      <w:r w:rsidRPr="00CC3FB2">
        <w:t>(L.)</w:t>
      </w:r>
      <w:r w:rsidRPr="00CC3FB2">
        <w:rPr>
          <w:spacing w:val="1"/>
        </w:rPr>
        <w:t xml:space="preserve"> </w:t>
      </w:r>
      <w:r w:rsidRPr="00CC3FB2">
        <w:t>Hepper]</w:t>
      </w:r>
      <w:r w:rsidRPr="00CC3FB2">
        <w:rPr>
          <w:spacing w:val="1"/>
        </w:rPr>
        <w:t xml:space="preserve"> </w:t>
      </w:r>
      <w:r w:rsidRPr="00CC3FB2">
        <w:t>genotypes</w:t>
      </w:r>
      <w:r w:rsidRPr="00CC3FB2">
        <w:rPr>
          <w:spacing w:val="-1"/>
        </w:rPr>
        <w:t xml:space="preserve"> </w:t>
      </w:r>
      <w:r w:rsidRPr="00CC3FB2">
        <w:t>under salinity.</w:t>
      </w:r>
      <w:r w:rsidRPr="00CC3FB2">
        <w:rPr>
          <w:spacing w:val="-1"/>
        </w:rPr>
        <w:t xml:space="preserve"> </w:t>
      </w:r>
      <w:r w:rsidRPr="00CC3FB2">
        <w:rPr>
          <w:i/>
        </w:rPr>
        <w:t>Journal</w:t>
      </w:r>
      <w:r w:rsidRPr="00CC3FB2">
        <w:rPr>
          <w:i/>
          <w:spacing w:val="-1"/>
        </w:rPr>
        <w:t xml:space="preserve"> </w:t>
      </w:r>
      <w:r w:rsidRPr="00CC3FB2">
        <w:rPr>
          <w:i/>
        </w:rPr>
        <w:t>of</w:t>
      </w:r>
      <w:r w:rsidRPr="00CC3FB2">
        <w:rPr>
          <w:i/>
          <w:spacing w:val="-1"/>
        </w:rPr>
        <w:t xml:space="preserve"> </w:t>
      </w:r>
      <w:r w:rsidRPr="00CC3FB2">
        <w:rPr>
          <w:i/>
        </w:rPr>
        <w:t>Phytology</w:t>
      </w:r>
      <w:r w:rsidRPr="00CC3FB2">
        <w:t xml:space="preserve">, </w:t>
      </w:r>
      <w:r w:rsidRPr="00CC3FB2">
        <w:rPr>
          <w:b/>
        </w:rPr>
        <w:t>10</w:t>
      </w:r>
      <w:r w:rsidRPr="00CC3FB2">
        <w:t>: 09-11.</w:t>
      </w:r>
    </w:p>
    <w:p w14:paraId="296A39DD" w14:textId="2E05A3C1" w:rsidR="009A7D8F" w:rsidRDefault="00807640" w:rsidP="00CC3FB2">
      <w:pPr>
        <w:pStyle w:val="BodyText"/>
        <w:spacing w:before="100"/>
        <w:ind w:right="872"/>
        <w:jc w:val="both"/>
        <w:rPr>
          <w:lang w:val="en-IN"/>
        </w:rPr>
      </w:pPr>
      <w:r w:rsidRPr="00CC3FB2">
        <w:rPr>
          <w:lang w:val="en-IN"/>
        </w:rPr>
        <w:t>Natarajan, M., Kumari, A., &amp; Shukla, R.S. (2019). Estimation of genetic variability, heritability and genetic advance in black gram (</w:t>
      </w:r>
      <w:r w:rsidRPr="00CC3FB2">
        <w:rPr>
          <w:i/>
          <w:iCs/>
          <w:lang w:val="en-IN"/>
        </w:rPr>
        <w:t>Vigna mungo</w:t>
      </w:r>
      <w:r w:rsidRPr="00CC3FB2">
        <w:rPr>
          <w:lang w:val="en-IN"/>
        </w:rPr>
        <w:t xml:space="preserve"> L.). </w:t>
      </w:r>
      <w:r w:rsidRPr="00CC3FB2">
        <w:rPr>
          <w:i/>
          <w:iCs/>
          <w:lang w:val="en-IN"/>
        </w:rPr>
        <w:t>Journal of Pharmacognosy and Phytochemistry</w:t>
      </w:r>
      <w:r w:rsidRPr="00CC3FB2">
        <w:rPr>
          <w:lang w:val="en-IN"/>
        </w:rPr>
        <w:t xml:space="preserve">, </w:t>
      </w:r>
      <w:r w:rsidRPr="00CC3FB2">
        <w:rPr>
          <w:b/>
          <w:bCs/>
          <w:lang w:val="en-IN"/>
        </w:rPr>
        <w:t>8</w:t>
      </w:r>
      <w:r w:rsidRPr="00CC3FB2">
        <w:rPr>
          <w:lang w:val="en-IN"/>
        </w:rPr>
        <w:t>(1), 1658–1660.</w:t>
      </w:r>
    </w:p>
    <w:p w14:paraId="3FC97315" w14:textId="570D2307" w:rsidR="009A7D8F" w:rsidRPr="00CC3FB2" w:rsidRDefault="009A7D8F" w:rsidP="00CC3FB2">
      <w:pPr>
        <w:pStyle w:val="BodyText"/>
        <w:spacing w:before="100"/>
        <w:ind w:right="872"/>
        <w:jc w:val="both"/>
      </w:pPr>
      <w:r w:rsidRPr="009A7D8F">
        <w:t>Panigrahi, R. K., Panda, P. K., &amp; Das, T. R. (2022). Genetic variability and character association analysis in urdbean [Vigna mungo (L.) Hepper]. Journal of Pharmacognosy and Phytochemistry, 11(2), 220–224.</w:t>
      </w:r>
    </w:p>
    <w:p w14:paraId="1CD86276" w14:textId="24BFE948" w:rsidR="0097128E" w:rsidRPr="00CC3FB2" w:rsidRDefault="002F0812" w:rsidP="00CC3FB2">
      <w:pPr>
        <w:spacing w:before="100" w:line="240" w:lineRule="auto"/>
        <w:ind w:right="873"/>
        <w:jc w:val="both"/>
        <w:rPr>
          <w:rFonts w:ascii="Times New Roman" w:hAnsi="Times New Roman" w:cs="Times New Roman"/>
          <w:sz w:val="24"/>
          <w:szCs w:val="24"/>
        </w:rPr>
      </w:pPr>
      <w:r w:rsidRPr="00CC3FB2">
        <w:rPr>
          <w:rFonts w:ascii="Times New Roman" w:hAnsi="Times New Roman" w:cs="Times New Roman"/>
          <w:sz w:val="24"/>
          <w:szCs w:val="24"/>
        </w:rPr>
        <w:t>Patel, K.D., Chovatia, R.S., &amp; Patel, D.A. (2021). Genetic variability, heritability and genetic advance in black gram (</w:t>
      </w:r>
      <w:r w:rsidRPr="00CC3FB2">
        <w:rPr>
          <w:rFonts w:ascii="Times New Roman" w:hAnsi="Times New Roman" w:cs="Times New Roman"/>
          <w:i/>
          <w:iCs/>
          <w:sz w:val="24"/>
          <w:szCs w:val="24"/>
        </w:rPr>
        <w:t>Vigna mungo</w:t>
      </w:r>
      <w:r w:rsidRPr="00CC3FB2">
        <w:rPr>
          <w:rFonts w:ascii="Times New Roman" w:hAnsi="Times New Roman" w:cs="Times New Roman"/>
          <w:sz w:val="24"/>
          <w:szCs w:val="24"/>
        </w:rPr>
        <w:t xml:space="preserve"> L.). </w:t>
      </w:r>
      <w:r w:rsidRPr="00CC3FB2">
        <w:rPr>
          <w:rFonts w:ascii="Times New Roman" w:hAnsi="Times New Roman" w:cs="Times New Roman"/>
          <w:i/>
          <w:iCs/>
          <w:sz w:val="24"/>
          <w:szCs w:val="24"/>
        </w:rPr>
        <w:t>International Journal of Chemical Studies</w:t>
      </w:r>
      <w:r w:rsidRPr="00CC3FB2">
        <w:rPr>
          <w:rFonts w:ascii="Times New Roman" w:hAnsi="Times New Roman" w:cs="Times New Roman"/>
          <w:sz w:val="24"/>
          <w:szCs w:val="24"/>
        </w:rPr>
        <w:t xml:space="preserve">, </w:t>
      </w:r>
      <w:r w:rsidRPr="00CC3FB2">
        <w:rPr>
          <w:rFonts w:ascii="Times New Roman" w:hAnsi="Times New Roman" w:cs="Times New Roman"/>
          <w:b/>
          <w:bCs/>
          <w:sz w:val="24"/>
          <w:szCs w:val="24"/>
        </w:rPr>
        <w:t>9</w:t>
      </w:r>
      <w:r w:rsidRPr="00CC3FB2">
        <w:rPr>
          <w:rFonts w:ascii="Times New Roman" w:hAnsi="Times New Roman" w:cs="Times New Roman"/>
          <w:sz w:val="24"/>
          <w:szCs w:val="24"/>
        </w:rPr>
        <w:t>(2), 304–308.</w:t>
      </w:r>
    </w:p>
    <w:p w14:paraId="34460E40" w14:textId="77777777" w:rsidR="00354A11" w:rsidRPr="00CC3FB2" w:rsidRDefault="00354A11" w:rsidP="00CC3FB2">
      <w:pPr>
        <w:spacing w:before="101" w:line="240" w:lineRule="auto"/>
        <w:ind w:right="152"/>
        <w:jc w:val="both"/>
        <w:rPr>
          <w:rFonts w:ascii="Times New Roman" w:hAnsi="Times New Roman" w:cs="Times New Roman"/>
          <w:sz w:val="24"/>
          <w:szCs w:val="24"/>
        </w:rPr>
      </w:pPr>
      <w:r w:rsidRPr="00CC3FB2">
        <w:rPr>
          <w:rFonts w:ascii="Times New Roman" w:hAnsi="Times New Roman" w:cs="Times New Roman"/>
          <w:sz w:val="24"/>
          <w:szCs w:val="24"/>
        </w:rPr>
        <w:t>Parveen,</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S.I.,</w:t>
      </w:r>
      <w:r w:rsidRPr="00CC3FB2">
        <w:rPr>
          <w:rFonts w:ascii="Times New Roman" w:hAnsi="Times New Roman" w:cs="Times New Roman"/>
          <w:spacing w:val="60"/>
          <w:sz w:val="24"/>
          <w:szCs w:val="24"/>
        </w:rPr>
        <w:t xml:space="preserve"> </w:t>
      </w:r>
      <w:r w:rsidRPr="00CC3FB2">
        <w:rPr>
          <w:rFonts w:ascii="Times New Roman" w:hAnsi="Times New Roman" w:cs="Times New Roman"/>
          <w:sz w:val="24"/>
          <w:szCs w:val="24"/>
        </w:rPr>
        <w:t>Sekhar,</w:t>
      </w:r>
      <w:r w:rsidRPr="00CC3FB2">
        <w:rPr>
          <w:rFonts w:ascii="Times New Roman" w:hAnsi="Times New Roman" w:cs="Times New Roman"/>
          <w:spacing w:val="60"/>
          <w:sz w:val="24"/>
          <w:szCs w:val="24"/>
        </w:rPr>
        <w:t xml:space="preserve"> </w:t>
      </w:r>
      <w:r w:rsidRPr="00CC3FB2">
        <w:rPr>
          <w:rFonts w:ascii="Times New Roman" w:hAnsi="Times New Roman" w:cs="Times New Roman"/>
          <w:sz w:val="24"/>
          <w:szCs w:val="24"/>
        </w:rPr>
        <w:t>M.R.,</w:t>
      </w:r>
      <w:r w:rsidRPr="00CC3FB2">
        <w:rPr>
          <w:rFonts w:ascii="Times New Roman" w:hAnsi="Times New Roman" w:cs="Times New Roman"/>
          <w:spacing w:val="60"/>
          <w:sz w:val="24"/>
          <w:szCs w:val="24"/>
        </w:rPr>
        <w:t xml:space="preserve"> </w:t>
      </w:r>
      <w:r w:rsidRPr="00CC3FB2">
        <w:rPr>
          <w:rFonts w:ascii="Times New Roman" w:hAnsi="Times New Roman" w:cs="Times New Roman"/>
          <w:sz w:val="24"/>
          <w:szCs w:val="24"/>
        </w:rPr>
        <w:t>Reddy,</w:t>
      </w:r>
      <w:r w:rsidRPr="00CC3FB2">
        <w:rPr>
          <w:rFonts w:ascii="Times New Roman" w:hAnsi="Times New Roman" w:cs="Times New Roman"/>
          <w:spacing w:val="60"/>
          <w:sz w:val="24"/>
          <w:szCs w:val="24"/>
        </w:rPr>
        <w:t xml:space="preserve"> </w:t>
      </w:r>
      <w:r w:rsidRPr="00CC3FB2">
        <w:rPr>
          <w:rFonts w:ascii="Times New Roman" w:hAnsi="Times New Roman" w:cs="Times New Roman"/>
          <w:sz w:val="24"/>
          <w:szCs w:val="24"/>
        </w:rPr>
        <w:t>D.M.</w:t>
      </w:r>
      <w:r w:rsidRPr="00CC3FB2">
        <w:rPr>
          <w:rFonts w:ascii="Times New Roman" w:hAnsi="Times New Roman" w:cs="Times New Roman"/>
          <w:spacing w:val="60"/>
          <w:sz w:val="24"/>
          <w:szCs w:val="24"/>
        </w:rPr>
        <w:t xml:space="preserve"> </w:t>
      </w:r>
      <w:r w:rsidRPr="00CC3FB2">
        <w:rPr>
          <w:rFonts w:ascii="Times New Roman" w:hAnsi="Times New Roman" w:cs="Times New Roman"/>
          <w:sz w:val="24"/>
          <w:szCs w:val="24"/>
        </w:rPr>
        <w:t>and</w:t>
      </w:r>
      <w:r w:rsidRPr="00CC3FB2">
        <w:rPr>
          <w:rFonts w:ascii="Times New Roman" w:hAnsi="Times New Roman" w:cs="Times New Roman"/>
          <w:spacing w:val="60"/>
          <w:sz w:val="24"/>
          <w:szCs w:val="24"/>
        </w:rPr>
        <w:t xml:space="preserve"> </w:t>
      </w:r>
      <w:r w:rsidRPr="00CC3FB2">
        <w:rPr>
          <w:rFonts w:ascii="Times New Roman" w:hAnsi="Times New Roman" w:cs="Times New Roman"/>
          <w:sz w:val="24"/>
          <w:szCs w:val="24"/>
        </w:rPr>
        <w:t>Sudhakar,</w:t>
      </w:r>
      <w:r w:rsidRPr="00CC3FB2">
        <w:rPr>
          <w:rFonts w:ascii="Times New Roman" w:hAnsi="Times New Roman" w:cs="Times New Roman"/>
          <w:spacing w:val="60"/>
          <w:sz w:val="24"/>
          <w:szCs w:val="24"/>
        </w:rPr>
        <w:t xml:space="preserve"> </w:t>
      </w:r>
      <w:r w:rsidRPr="00CC3FB2">
        <w:rPr>
          <w:rFonts w:ascii="Times New Roman" w:hAnsi="Times New Roman" w:cs="Times New Roman"/>
          <w:sz w:val="24"/>
          <w:szCs w:val="24"/>
        </w:rPr>
        <w:t>P.</w:t>
      </w:r>
      <w:r w:rsidRPr="00CC3FB2">
        <w:rPr>
          <w:rFonts w:ascii="Times New Roman" w:hAnsi="Times New Roman" w:cs="Times New Roman"/>
          <w:spacing w:val="60"/>
          <w:sz w:val="24"/>
          <w:szCs w:val="24"/>
        </w:rPr>
        <w:t xml:space="preserve"> </w:t>
      </w:r>
      <w:r w:rsidRPr="00CC3FB2">
        <w:rPr>
          <w:rFonts w:ascii="Times New Roman" w:hAnsi="Times New Roman" w:cs="Times New Roman"/>
          <w:sz w:val="24"/>
          <w:szCs w:val="24"/>
        </w:rPr>
        <w:t>2011.</w:t>
      </w:r>
      <w:r w:rsidRPr="00CC3FB2">
        <w:rPr>
          <w:rFonts w:ascii="Times New Roman" w:hAnsi="Times New Roman" w:cs="Times New Roman"/>
          <w:spacing w:val="60"/>
          <w:sz w:val="24"/>
          <w:szCs w:val="24"/>
        </w:rPr>
        <w:t xml:space="preserve"> </w:t>
      </w:r>
      <w:r w:rsidRPr="00CC3FB2">
        <w:rPr>
          <w:rFonts w:ascii="Times New Roman" w:hAnsi="Times New Roman" w:cs="Times New Roman"/>
          <w:sz w:val="24"/>
          <w:szCs w:val="24"/>
        </w:rPr>
        <w:t>Correlation</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and</w:t>
      </w:r>
      <w:r w:rsidRPr="00CC3FB2">
        <w:rPr>
          <w:rFonts w:ascii="Times New Roman" w:hAnsi="Times New Roman" w:cs="Times New Roman"/>
          <w:spacing w:val="61"/>
          <w:sz w:val="24"/>
          <w:szCs w:val="24"/>
        </w:rPr>
        <w:t xml:space="preserve"> </w:t>
      </w:r>
      <w:r w:rsidRPr="00CC3FB2">
        <w:rPr>
          <w:rFonts w:ascii="Times New Roman" w:hAnsi="Times New Roman" w:cs="Times New Roman"/>
          <w:sz w:val="24"/>
          <w:szCs w:val="24"/>
        </w:rPr>
        <w:t>path</w:t>
      </w:r>
      <w:r w:rsidRPr="00CC3FB2">
        <w:rPr>
          <w:rFonts w:ascii="Times New Roman" w:hAnsi="Times New Roman" w:cs="Times New Roman"/>
          <w:spacing w:val="61"/>
          <w:sz w:val="24"/>
          <w:szCs w:val="24"/>
        </w:rPr>
        <w:t xml:space="preserve"> </w:t>
      </w:r>
      <w:r w:rsidRPr="00CC3FB2">
        <w:rPr>
          <w:rFonts w:ascii="Times New Roman" w:hAnsi="Times New Roman" w:cs="Times New Roman"/>
          <w:sz w:val="24"/>
          <w:szCs w:val="24"/>
        </w:rPr>
        <w:t>coefficient</w:t>
      </w:r>
      <w:r w:rsidRPr="00CC3FB2">
        <w:rPr>
          <w:rFonts w:ascii="Times New Roman" w:hAnsi="Times New Roman" w:cs="Times New Roman"/>
          <w:spacing w:val="61"/>
          <w:sz w:val="24"/>
          <w:szCs w:val="24"/>
        </w:rPr>
        <w:t xml:space="preserve"> </w:t>
      </w:r>
      <w:r w:rsidRPr="00CC3FB2">
        <w:rPr>
          <w:rFonts w:ascii="Times New Roman" w:hAnsi="Times New Roman" w:cs="Times New Roman"/>
          <w:sz w:val="24"/>
          <w:szCs w:val="24"/>
        </w:rPr>
        <w:t>analysis</w:t>
      </w:r>
      <w:r w:rsidRPr="00CC3FB2">
        <w:rPr>
          <w:rFonts w:ascii="Times New Roman" w:hAnsi="Times New Roman" w:cs="Times New Roman"/>
          <w:spacing w:val="61"/>
          <w:sz w:val="24"/>
          <w:szCs w:val="24"/>
        </w:rPr>
        <w:t xml:space="preserve"> </w:t>
      </w:r>
      <w:r w:rsidRPr="00CC3FB2">
        <w:rPr>
          <w:rFonts w:ascii="Times New Roman" w:hAnsi="Times New Roman" w:cs="Times New Roman"/>
          <w:sz w:val="24"/>
          <w:szCs w:val="24"/>
        </w:rPr>
        <w:t>for</w:t>
      </w:r>
      <w:r w:rsidRPr="00CC3FB2">
        <w:rPr>
          <w:rFonts w:ascii="Times New Roman" w:hAnsi="Times New Roman" w:cs="Times New Roman"/>
          <w:spacing w:val="61"/>
          <w:sz w:val="24"/>
          <w:szCs w:val="24"/>
        </w:rPr>
        <w:t xml:space="preserve"> </w:t>
      </w:r>
      <w:r w:rsidRPr="00CC3FB2">
        <w:rPr>
          <w:rFonts w:ascii="Times New Roman" w:hAnsi="Times New Roman" w:cs="Times New Roman"/>
          <w:sz w:val="24"/>
          <w:szCs w:val="24"/>
        </w:rPr>
        <w:t>yield</w:t>
      </w:r>
      <w:r w:rsidRPr="00CC3FB2">
        <w:rPr>
          <w:rFonts w:ascii="Times New Roman" w:hAnsi="Times New Roman" w:cs="Times New Roman"/>
          <w:spacing w:val="61"/>
          <w:sz w:val="24"/>
          <w:szCs w:val="24"/>
        </w:rPr>
        <w:t xml:space="preserve"> </w:t>
      </w:r>
      <w:r w:rsidRPr="00CC3FB2">
        <w:rPr>
          <w:rFonts w:ascii="Times New Roman" w:hAnsi="Times New Roman" w:cs="Times New Roman"/>
          <w:sz w:val="24"/>
          <w:szCs w:val="24"/>
        </w:rPr>
        <w:t>and</w:t>
      </w:r>
      <w:r w:rsidRPr="00CC3FB2">
        <w:rPr>
          <w:rFonts w:ascii="Times New Roman" w:hAnsi="Times New Roman" w:cs="Times New Roman"/>
          <w:spacing w:val="61"/>
          <w:sz w:val="24"/>
          <w:szCs w:val="24"/>
        </w:rPr>
        <w:t xml:space="preserve"> </w:t>
      </w:r>
      <w:r w:rsidRPr="00CC3FB2">
        <w:rPr>
          <w:rFonts w:ascii="Times New Roman" w:hAnsi="Times New Roman" w:cs="Times New Roman"/>
          <w:sz w:val="24"/>
          <w:szCs w:val="24"/>
        </w:rPr>
        <w:t>yield</w:t>
      </w:r>
      <w:r w:rsidRPr="00CC3FB2">
        <w:rPr>
          <w:rFonts w:ascii="Times New Roman" w:hAnsi="Times New Roman" w:cs="Times New Roman"/>
          <w:spacing w:val="61"/>
          <w:sz w:val="24"/>
          <w:szCs w:val="24"/>
        </w:rPr>
        <w:t xml:space="preserve"> </w:t>
      </w:r>
      <w:r w:rsidRPr="00CC3FB2">
        <w:rPr>
          <w:rFonts w:ascii="Times New Roman" w:hAnsi="Times New Roman" w:cs="Times New Roman"/>
          <w:sz w:val="24"/>
          <w:szCs w:val="24"/>
        </w:rPr>
        <w:t>components   in</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blackgram</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[Vigna</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mungo</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(L.)</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Hepper].</w:t>
      </w:r>
      <w:r w:rsidRPr="00CC3FB2">
        <w:rPr>
          <w:rFonts w:ascii="Times New Roman" w:hAnsi="Times New Roman" w:cs="Times New Roman"/>
          <w:spacing w:val="1"/>
          <w:sz w:val="24"/>
          <w:szCs w:val="24"/>
        </w:rPr>
        <w:t xml:space="preserve"> </w:t>
      </w:r>
      <w:r w:rsidRPr="00CC3FB2">
        <w:rPr>
          <w:rFonts w:ascii="Times New Roman" w:hAnsi="Times New Roman" w:cs="Times New Roman"/>
          <w:i/>
          <w:sz w:val="24"/>
          <w:szCs w:val="24"/>
        </w:rPr>
        <w:t>Int.</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J.</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Applied</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Biology</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and</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Pharmaceutical</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Technology</w:t>
      </w:r>
      <w:r w:rsidRPr="00CC3FB2">
        <w:rPr>
          <w:rFonts w:ascii="Times New Roman" w:hAnsi="Times New Roman" w:cs="Times New Roman"/>
          <w:sz w:val="24"/>
          <w:szCs w:val="24"/>
        </w:rPr>
        <w:t xml:space="preserve">, </w:t>
      </w:r>
      <w:r w:rsidRPr="00CC3FB2">
        <w:rPr>
          <w:rFonts w:ascii="Times New Roman" w:hAnsi="Times New Roman" w:cs="Times New Roman"/>
          <w:b/>
          <w:sz w:val="24"/>
          <w:szCs w:val="24"/>
        </w:rPr>
        <w:t>2</w:t>
      </w:r>
      <w:r w:rsidRPr="00CC3FB2">
        <w:rPr>
          <w:rFonts w:ascii="Times New Roman" w:hAnsi="Times New Roman" w:cs="Times New Roman"/>
          <w:sz w:val="24"/>
          <w:szCs w:val="24"/>
        </w:rPr>
        <w:t>: 619-625.</w:t>
      </w:r>
    </w:p>
    <w:p w14:paraId="7E9D8EBA" w14:textId="77777777" w:rsidR="00784880" w:rsidRPr="00CC3FB2" w:rsidRDefault="00784880" w:rsidP="00CC3FB2">
      <w:pPr>
        <w:pStyle w:val="BodyText"/>
        <w:spacing w:before="99"/>
        <w:ind w:right="153"/>
        <w:jc w:val="both"/>
      </w:pPr>
      <w:r w:rsidRPr="00CC3FB2">
        <w:t>Priya, L., Arumugam Pillai, M., Shoba, D., Kumari, S.M.P. and Aananthi, N. 2018.</w:t>
      </w:r>
      <w:r w:rsidRPr="00CC3FB2">
        <w:rPr>
          <w:spacing w:val="1"/>
        </w:rPr>
        <w:t xml:space="preserve"> </w:t>
      </w:r>
      <w:r w:rsidRPr="00CC3FB2">
        <w:t>Genetic variability and correlation studies in blackgram [Vigna mungo (L.)</w:t>
      </w:r>
      <w:r w:rsidRPr="00CC3FB2">
        <w:rPr>
          <w:spacing w:val="1"/>
        </w:rPr>
        <w:t xml:space="preserve"> </w:t>
      </w:r>
      <w:r w:rsidRPr="00CC3FB2">
        <w:t>Hepper].</w:t>
      </w:r>
      <w:r w:rsidRPr="00CC3FB2">
        <w:rPr>
          <w:spacing w:val="-1"/>
        </w:rPr>
        <w:t xml:space="preserve"> </w:t>
      </w:r>
      <w:r w:rsidRPr="00CC3FB2">
        <w:rPr>
          <w:i/>
        </w:rPr>
        <w:t>Electronic</w:t>
      </w:r>
      <w:r w:rsidRPr="00CC3FB2">
        <w:rPr>
          <w:i/>
          <w:spacing w:val="-2"/>
        </w:rPr>
        <w:t xml:space="preserve"> </w:t>
      </w:r>
      <w:r w:rsidRPr="00CC3FB2">
        <w:rPr>
          <w:i/>
        </w:rPr>
        <w:t>Journal</w:t>
      </w:r>
      <w:r w:rsidRPr="00CC3FB2">
        <w:rPr>
          <w:i/>
          <w:spacing w:val="-1"/>
        </w:rPr>
        <w:t xml:space="preserve"> </w:t>
      </w:r>
      <w:r w:rsidRPr="00CC3FB2">
        <w:rPr>
          <w:i/>
        </w:rPr>
        <w:t>of</w:t>
      </w:r>
      <w:r w:rsidRPr="00CC3FB2">
        <w:rPr>
          <w:i/>
          <w:spacing w:val="-2"/>
        </w:rPr>
        <w:t xml:space="preserve"> </w:t>
      </w:r>
      <w:r w:rsidRPr="00CC3FB2">
        <w:rPr>
          <w:i/>
        </w:rPr>
        <w:t>Plant</w:t>
      </w:r>
      <w:r w:rsidRPr="00CC3FB2">
        <w:rPr>
          <w:i/>
          <w:spacing w:val="-1"/>
        </w:rPr>
        <w:t xml:space="preserve"> </w:t>
      </w:r>
      <w:r w:rsidRPr="00CC3FB2">
        <w:rPr>
          <w:i/>
        </w:rPr>
        <w:t>Breeding</w:t>
      </w:r>
      <w:r w:rsidRPr="00CC3FB2">
        <w:t>,</w:t>
      </w:r>
      <w:r w:rsidRPr="00CC3FB2">
        <w:rPr>
          <w:spacing w:val="-1"/>
        </w:rPr>
        <w:t xml:space="preserve"> </w:t>
      </w:r>
      <w:r w:rsidRPr="00CC3FB2">
        <w:rPr>
          <w:b/>
        </w:rPr>
        <w:t>9</w:t>
      </w:r>
      <w:r w:rsidRPr="00CC3FB2">
        <w:t>:</w:t>
      </w:r>
      <w:r w:rsidRPr="00CC3FB2">
        <w:rPr>
          <w:spacing w:val="-1"/>
        </w:rPr>
        <w:t xml:space="preserve"> </w:t>
      </w:r>
      <w:r w:rsidRPr="00CC3FB2">
        <w:t>1583-1587.</w:t>
      </w:r>
    </w:p>
    <w:p w14:paraId="6BAE0A42" w14:textId="5ED9892C" w:rsidR="0080718A" w:rsidRPr="00CC3FB2" w:rsidRDefault="003F16F6" w:rsidP="00CC3FB2">
      <w:pPr>
        <w:pStyle w:val="BodyText"/>
        <w:spacing w:before="99"/>
        <w:ind w:right="153"/>
        <w:jc w:val="both"/>
        <w:rPr>
          <w:lang w:val="en-IN"/>
        </w:rPr>
      </w:pPr>
      <w:r w:rsidRPr="00CC3FB2">
        <w:rPr>
          <w:lang w:val="en-IN"/>
        </w:rPr>
        <w:t xml:space="preserve">Raj, V., Patra, A., &amp; Tripathy, S. (2019). Evaluation of black gram genotypes for yield and yield-related traits under Odisha conditions. </w:t>
      </w:r>
      <w:r w:rsidRPr="00CC3FB2">
        <w:rPr>
          <w:i/>
          <w:iCs/>
          <w:lang w:val="en-IN"/>
        </w:rPr>
        <w:t>Journal of Pharmacognosy and Phytochemistry</w:t>
      </w:r>
      <w:r w:rsidRPr="00CC3FB2">
        <w:rPr>
          <w:lang w:val="en-IN"/>
        </w:rPr>
        <w:t xml:space="preserve">, </w:t>
      </w:r>
      <w:r w:rsidRPr="00CC3FB2">
        <w:rPr>
          <w:b/>
          <w:bCs/>
          <w:lang w:val="en-IN"/>
        </w:rPr>
        <w:t>8</w:t>
      </w:r>
      <w:r w:rsidRPr="00CC3FB2">
        <w:rPr>
          <w:lang w:val="en-IN"/>
        </w:rPr>
        <w:t>(2), 1450–1454.</w:t>
      </w:r>
    </w:p>
    <w:p w14:paraId="5433B4A2" w14:textId="676C723D" w:rsidR="002F0812" w:rsidRPr="00CC3FB2" w:rsidRDefault="002F0812" w:rsidP="00CC3FB2">
      <w:pPr>
        <w:pStyle w:val="BodyText"/>
        <w:spacing w:before="99"/>
        <w:ind w:right="153"/>
        <w:jc w:val="both"/>
      </w:pPr>
      <w:r w:rsidRPr="00CC3FB2">
        <w:rPr>
          <w:lang w:val="en-IN"/>
        </w:rPr>
        <w:t>Ravikumar, M., Dhanasekar, P., &amp; Ramesh, M. (2020). Variability and correlation analysis for yield and its components in black gram (</w:t>
      </w:r>
      <w:r w:rsidRPr="00CC3FB2">
        <w:rPr>
          <w:i/>
          <w:iCs/>
          <w:lang w:val="en-IN"/>
        </w:rPr>
        <w:t>Vigna mungo</w:t>
      </w:r>
      <w:r w:rsidRPr="00CC3FB2">
        <w:rPr>
          <w:lang w:val="en-IN"/>
        </w:rPr>
        <w:t xml:space="preserve"> L. Hepper). </w:t>
      </w:r>
      <w:r w:rsidRPr="00CC3FB2">
        <w:rPr>
          <w:i/>
          <w:iCs/>
          <w:lang w:val="en-IN"/>
        </w:rPr>
        <w:t>Plant Archives</w:t>
      </w:r>
      <w:r w:rsidRPr="00CC3FB2">
        <w:rPr>
          <w:lang w:val="en-IN"/>
        </w:rPr>
        <w:t xml:space="preserve">, </w:t>
      </w:r>
      <w:r w:rsidRPr="00CC3FB2">
        <w:rPr>
          <w:b/>
          <w:bCs/>
          <w:lang w:val="en-IN"/>
        </w:rPr>
        <w:t>20</w:t>
      </w:r>
      <w:r w:rsidRPr="00CC3FB2">
        <w:rPr>
          <w:lang w:val="en-IN"/>
        </w:rPr>
        <w:t>(Supplement 2), 2453–2457.</w:t>
      </w:r>
    </w:p>
    <w:p w14:paraId="3FE937CA" w14:textId="18706A5B" w:rsidR="0080718A" w:rsidRPr="00CC3FB2" w:rsidRDefault="0080718A" w:rsidP="00CC3FB2">
      <w:pPr>
        <w:pStyle w:val="BodyText"/>
        <w:spacing w:before="99"/>
        <w:ind w:right="153"/>
        <w:jc w:val="both"/>
        <w:rPr>
          <w:lang w:val="en-IN"/>
        </w:rPr>
      </w:pPr>
      <w:r w:rsidRPr="00CC3FB2">
        <w:rPr>
          <w:lang w:val="en-IN"/>
        </w:rPr>
        <w:t xml:space="preserve">Sharma, R., Meena, M.C., &amp; Sahu, R. (2020). Genetic analysis for seed yield and its components in black gram. </w:t>
      </w:r>
      <w:r w:rsidRPr="00CC3FB2">
        <w:rPr>
          <w:i/>
          <w:iCs/>
          <w:lang w:val="en-IN"/>
        </w:rPr>
        <w:t>International Journal of Current Microbiology and Applied Sciences</w:t>
      </w:r>
      <w:r w:rsidRPr="00CC3FB2">
        <w:rPr>
          <w:lang w:val="en-IN"/>
        </w:rPr>
        <w:t xml:space="preserve">, </w:t>
      </w:r>
      <w:r w:rsidRPr="00CC3FB2">
        <w:rPr>
          <w:b/>
          <w:bCs/>
          <w:lang w:val="en-IN"/>
        </w:rPr>
        <w:t>9</w:t>
      </w:r>
      <w:r w:rsidRPr="00CC3FB2">
        <w:rPr>
          <w:lang w:val="en-IN"/>
        </w:rPr>
        <w:t>(3), 2154–2162.</w:t>
      </w:r>
    </w:p>
    <w:p w14:paraId="14037EA6" w14:textId="5AA6818E" w:rsidR="00FD582E" w:rsidRPr="00CC3FB2" w:rsidRDefault="00FD582E" w:rsidP="00CC3FB2">
      <w:pPr>
        <w:pStyle w:val="BodyText"/>
        <w:spacing w:before="99"/>
        <w:ind w:right="153"/>
        <w:jc w:val="both"/>
      </w:pPr>
      <w:r w:rsidRPr="00CC3FB2">
        <w:rPr>
          <w:lang w:val="en-IN"/>
        </w:rPr>
        <w:t xml:space="preserve">Singh, R.K., &amp; Yadav, S.K. (2021). Genetic variability and character association for seed yield and yield components in black gram. </w:t>
      </w:r>
      <w:r w:rsidRPr="00CC3FB2">
        <w:rPr>
          <w:i/>
          <w:iCs/>
          <w:lang w:val="en-IN"/>
        </w:rPr>
        <w:t>Journal of Pharmacognosy and Phytochemistry</w:t>
      </w:r>
      <w:r w:rsidRPr="00CC3FB2">
        <w:rPr>
          <w:lang w:val="en-IN"/>
        </w:rPr>
        <w:t xml:space="preserve">, </w:t>
      </w:r>
      <w:r w:rsidRPr="00CC3FB2">
        <w:rPr>
          <w:b/>
          <w:bCs/>
          <w:lang w:val="en-IN"/>
        </w:rPr>
        <w:t>10</w:t>
      </w:r>
      <w:r w:rsidRPr="00CC3FB2">
        <w:rPr>
          <w:lang w:val="en-IN"/>
        </w:rPr>
        <w:t>(1), 1755–1759.</w:t>
      </w:r>
    </w:p>
    <w:p w14:paraId="7D7981D5" w14:textId="77777777" w:rsidR="001C4491" w:rsidRPr="00CC3FB2" w:rsidRDefault="001C4491" w:rsidP="00CC3FB2">
      <w:pPr>
        <w:spacing w:before="79" w:line="240" w:lineRule="auto"/>
        <w:ind w:right="153"/>
        <w:jc w:val="both"/>
        <w:rPr>
          <w:rFonts w:ascii="Times New Roman" w:hAnsi="Times New Roman" w:cs="Times New Roman"/>
          <w:sz w:val="24"/>
          <w:szCs w:val="24"/>
        </w:rPr>
      </w:pPr>
      <w:r w:rsidRPr="00CC3FB2">
        <w:rPr>
          <w:rFonts w:ascii="Times New Roman" w:hAnsi="Times New Roman" w:cs="Times New Roman"/>
          <w:sz w:val="24"/>
          <w:szCs w:val="24"/>
        </w:rPr>
        <w:t>Suguna, R., Savitha, P. and Ananda Kumar, C.R. 2017. Correlation and path analysis</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for yellow mosaic virus disease resistance and yield improvement in black</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gram</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[Vigna</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mungo</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lastRenderedPageBreak/>
        <w:t>(L.)</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Hepper].</w:t>
      </w:r>
      <w:r w:rsidRPr="00CC3FB2">
        <w:rPr>
          <w:rFonts w:ascii="Times New Roman" w:hAnsi="Times New Roman" w:cs="Times New Roman"/>
          <w:spacing w:val="1"/>
          <w:sz w:val="24"/>
          <w:szCs w:val="24"/>
        </w:rPr>
        <w:t xml:space="preserve"> </w:t>
      </w:r>
      <w:r w:rsidRPr="00CC3FB2">
        <w:rPr>
          <w:rFonts w:ascii="Times New Roman" w:hAnsi="Times New Roman" w:cs="Times New Roman"/>
          <w:i/>
          <w:sz w:val="24"/>
          <w:szCs w:val="24"/>
        </w:rPr>
        <w:t>International</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Journal</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of</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Current</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Microbiology and Applied Sciences</w:t>
      </w:r>
      <w:r w:rsidRPr="00CC3FB2">
        <w:rPr>
          <w:rFonts w:ascii="Times New Roman" w:hAnsi="Times New Roman" w:cs="Times New Roman"/>
          <w:sz w:val="24"/>
          <w:szCs w:val="24"/>
        </w:rPr>
        <w:t>,</w:t>
      </w:r>
      <w:r w:rsidRPr="00CC3FB2">
        <w:rPr>
          <w:rFonts w:ascii="Times New Roman" w:hAnsi="Times New Roman" w:cs="Times New Roman"/>
          <w:spacing w:val="-3"/>
          <w:sz w:val="24"/>
          <w:szCs w:val="24"/>
        </w:rPr>
        <w:t xml:space="preserve"> </w:t>
      </w:r>
      <w:r w:rsidRPr="00CC3FB2">
        <w:rPr>
          <w:rFonts w:ascii="Times New Roman" w:hAnsi="Times New Roman" w:cs="Times New Roman"/>
          <w:b/>
          <w:sz w:val="24"/>
          <w:szCs w:val="24"/>
        </w:rPr>
        <w:t>6</w:t>
      </w:r>
      <w:r w:rsidRPr="00CC3FB2">
        <w:rPr>
          <w:rFonts w:ascii="Times New Roman" w:hAnsi="Times New Roman" w:cs="Times New Roman"/>
          <w:sz w:val="24"/>
          <w:szCs w:val="24"/>
        </w:rPr>
        <w:t>: 2443-2455.</w:t>
      </w:r>
    </w:p>
    <w:p w14:paraId="3976C9C8" w14:textId="77777777" w:rsidR="004D51E1" w:rsidRPr="00CC3FB2" w:rsidRDefault="004D51E1" w:rsidP="00CC3FB2">
      <w:pPr>
        <w:pStyle w:val="BodyText"/>
        <w:spacing w:before="81"/>
        <w:ind w:right="153"/>
        <w:jc w:val="both"/>
      </w:pPr>
      <w:r w:rsidRPr="00CC3FB2">
        <w:t>Sowmini, K. and Jayamani, P. 2013. Genetic variability studies for yield and its</w:t>
      </w:r>
      <w:r w:rsidRPr="00CC3FB2">
        <w:rPr>
          <w:spacing w:val="1"/>
        </w:rPr>
        <w:t xml:space="preserve"> </w:t>
      </w:r>
      <w:r w:rsidRPr="00CC3FB2">
        <w:t>component traits in RIL population of black gram [Vigna mungo (L.) Hepper].</w:t>
      </w:r>
      <w:r w:rsidRPr="00CC3FB2">
        <w:rPr>
          <w:spacing w:val="-57"/>
        </w:rPr>
        <w:t xml:space="preserve"> </w:t>
      </w:r>
      <w:r w:rsidRPr="00CC3FB2">
        <w:rPr>
          <w:i/>
        </w:rPr>
        <w:t>Electronic</w:t>
      </w:r>
      <w:r w:rsidRPr="00CC3FB2">
        <w:rPr>
          <w:i/>
          <w:spacing w:val="-1"/>
        </w:rPr>
        <w:t xml:space="preserve"> </w:t>
      </w:r>
      <w:r w:rsidRPr="00CC3FB2">
        <w:rPr>
          <w:i/>
        </w:rPr>
        <w:t>Journal of Plant Breeding</w:t>
      </w:r>
      <w:r w:rsidRPr="00CC3FB2">
        <w:t xml:space="preserve">, </w:t>
      </w:r>
      <w:r w:rsidRPr="00CC3FB2">
        <w:rPr>
          <w:b/>
        </w:rPr>
        <w:t>4</w:t>
      </w:r>
      <w:r w:rsidRPr="00CC3FB2">
        <w:t>: 1050-1055.</w:t>
      </w:r>
    </w:p>
    <w:p w14:paraId="1D27CBCF" w14:textId="77777777" w:rsidR="004D51E1" w:rsidRPr="00CC3FB2" w:rsidRDefault="00156237" w:rsidP="00CC3FB2">
      <w:pPr>
        <w:spacing w:before="80" w:line="240" w:lineRule="auto"/>
        <w:ind w:right="153"/>
        <w:jc w:val="both"/>
        <w:rPr>
          <w:rFonts w:ascii="Times New Roman" w:hAnsi="Times New Roman" w:cs="Times New Roman"/>
          <w:sz w:val="24"/>
          <w:szCs w:val="24"/>
        </w:rPr>
      </w:pPr>
      <w:r w:rsidRPr="00CC3FB2">
        <w:rPr>
          <w:rFonts w:ascii="Times New Roman" w:hAnsi="Times New Roman" w:cs="Times New Roman"/>
          <w:sz w:val="24"/>
          <w:szCs w:val="24"/>
        </w:rPr>
        <w:t>Tank, H.K., Sharma, P.P., Nagar, K.K., Bairwa, L.L. and Meghawal, D.R. 2018.</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Genetic variability and heritability studies in black gram [</w:t>
      </w:r>
      <w:r w:rsidRPr="00CC3FB2">
        <w:rPr>
          <w:rFonts w:ascii="Times New Roman" w:hAnsi="Times New Roman" w:cs="Times New Roman"/>
          <w:i/>
          <w:sz w:val="24"/>
          <w:szCs w:val="24"/>
        </w:rPr>
        <w:t xml:space="preserve">Vigna mungo </w:t>
      </w:r>
      <w:r w:rsidRPr="00CC3FB2">
        <w:rPr>
          <w:rFonts w:ascii="Times New Roman" w:hAnsi="Times New Roman" w:cs="Times New Roman"/>
          <w:sz w:val="24"/>
          <w:szCs w:val="24"/>
        </w:rPr>
        <w:t>(L.)</w:t>
      </w:r>
      <w:r w:rsidRPr="00CC3FB2">
        <w:rPr>
          <w:rFonts w:ascii="Times New Roman" w:hAnsi="Times New Roman" w:cs="Times New Roman"/>
          <w:spacing w:val="1"/>
          <w:sz w:val="24"/>
          <w:szCs w:val="24"/>
        </w:rPr>
        <w:t xml:space="preserve"> </w:t>
      </w:r>
      <w:r w:rsidRPr="00CC3FB2">
        <w:rPr>
          <w:rFonts w:ascii="Times New Roman" w:hAnsi="Times New Roman" w:cs="Times New Roman"/>
          <w:sz w:val="24"/>
          <w:szCs w:val="24"/>
        </w:rPr>
        <w:t>Hepper].</w:t>
      </w:r>
      <w:r w:rsidRPr="00CC3FB2">
        <w:rPr>
          <w:rFonts w:ascii="Times New Roman" w:hAnsi="Times New Roman" w:cs="Times New Roman"/>
          <w:spacing w:val="-1"/>
          <w:sz w:val="24"/>
          <w:szCs w:val="24"/>
        </w:rPr>
        <w:t xml:space="preserve"> </w:t>
      </w:r>
      <w:r w:rsidRPr="00CC3FB2">
        <w:rPr>
          <w:rFonts w:ascii="Times New Roman" w:hAnsi="Times New Roman" w:cs="Times New Roman"/>
          <w:i/>
          <w:sz w:val="24"/>
          <w:szCs w:val="24"/>
        </w:rPr>
        <w:t>International</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Journal</w:t>
      </w:r>
      <w:r w:rsidRPr="00CC3FB2">
        <w:rPr>
          <w:rFonts w:ascii="Times New Roman" w:hAnsi="Times New Roman" w:cs="Times New Roman"/>
          <w:i/>
          <w:spacing w:val="-2"/>
          <w:sz w:val="24"/>
          <w:szCs w:val="24"/>
        </w:rPr>
        <w:t xml:space="preserve"> </w:t>
      </w:r>
      <w:r w:rsidRPr="00CC3FB2">
        <w:rPr>
          <w:rFonts w:ascii="Times New Roman" w:hAnsi="Times New Roman" w:cs="Times New Roman"/>
          <w:i/>
          <w:sz w:val="24"/>
          <w:szCs w:val="24"/>
        </w:rPr>
        <w:t>of</w:t>
      </w:r>
      <w:r w:rsidRPr="00CC3FB2">
        <w:rPr>
          <w:rFonts w:ascii="Times New Roman" w:hAnsi="Times New Roman" w:cs="Times New Roman"/>
          <w:i/>
          <w:spacing w:val="-1"/>
          <w:sz w:val="24"/>
          <w:szCs w:val="24"/>
        </w:rPr>
        <w:t xml:space="preserve"> </w:t>
      </w:r>
      <w:r w:rsidRPr="00CC3FB2">
        <w:rPr>
          <w:rFonts w:ascii="Times New Roman" w:hAnsi="Times New Roman" w:cs="Times New Roman"/>
          <w:i/>
          <w:sz w:val="24"/>
          <w:szCs w:val="24"/>
        </w:rPr>
        <w:t>Chemical</w:t>
      </w:r>
      <w:r w:rsidRPr="00CC3FB2">
        <w:rPr>
          <w:rFonts w:ascii="Times New Roman" w:hAnsi="Times New Roman" w:cs="Times New Roman"/>
          <w:i/>
          <w:spacing w:val="-2"/>
          <w:sz w:val="24"/>
          <w:szCs w:val="24"/>
        </w:rPr>
        <w:t xml:space="preserve"> </w:t>
      </w:r>
      <w:r w:rsidRPr="00CC3FB2">
        <w:rPr>
          <w:rFonts w:ascii="Times New Roman" w:hAnsi="Times New Roman" w:cs="Times New Roman"/>
          <w:i/>
          <w:sz w:val="24"/>
          <w:szCs w:val="24"/>
        </w:rPr>
        <w:t>Studies</w:t>
      </w:r>
      <w:r w:rsidRPr="00CC3FB2">
        <w:rPr>
          <w:rFonts w:ascii="Times New Roman" w:hAnsi="Times New Roman" w:cs="Times New Roman"/>
          <w:sz w:val="24"/>
          <w:szCs w:val="24"/>
        </w:rPr>
        <w:t>,</w:t>
      </w:r>
      <w:r w:rsidRPr="00CC3FB2">
        <w:rPr>
          <w:rFonts w:ascii="Times New Roman" w:hAnsi="Times New Roman" w:cs="Times New Roman"/>
          <w:spacing w:val="-1"/>
          <w:sz w:val="24"/>
          <w:szCs w:val="24"/>
        </w:rPr>
        <w:t xml:space="preserve"> </w:t>
      </w:r>
      <w:r w:rsidRPr="00CC3FB2">
        <w:rPr>
          <w:rFonts w:ascii="Times New Roman" w:hAnsi="Times New Roman" w:cs="Times New Roman"/>
          <w:b/>
          <w:sz w:val="24"/>
          <w:szCs w:val="24"/>
        </w:rPr>
        <w:t>6</w:t>
      </w:r>
      <w:r w:rsidRPr="00CC3FB2">
        <w:rPr>
          <w:rFonts w:ascii="Times New Roman" w:hAnsi="Times New Roman" w:cs="Times New Roman"/>
          <w:sz w:val="24"/>
          <w:szCs w:val="24"/>
        </w:rPr>
        <w:t>: 642-646.</w:t>
      </w:r>
    </w:p>
    <w:p w14:paraId="1AC288FC" w14:textId="77777777" w:rsidR="001C4491" w:rsidRPr="00CC3FB2" w:rsidRDefault="00B24FFB" w:rsidP="00CC3FB2">
      <w:pPr>
        <w:pStyle w:val="BodyText"/>
        <w:spacing w:before="81"/>
        <w:ind w:right="153"/>
        <w:jc w:val="both"/>
      </w:pPr>
      <w:r w:rsidRPr="00CC3FB2">
        <w:t>Thamodharan,</w:t>
      </w:r>
      <w:r w:rsidRPr="00CC3FB2">
        <w:rPr>
          <w:spacing w:val="1"/>
        </w:rPr>
        <w:t xml:space="preserve"> </w:t>
      </w:r>
      <w:r w:rsidRPr="00CC3FB2">
        <w:t>G.,</w:t>
      </w:r>
      <w:r w:rsidRPr="00CC3FB2">
        <w:rPr>
          <w:spacing w:val="1"/>
        </w:rPr>
        <w:t xml:space="preserve"> </w:t>
      </w:r>
      <w:r w:rsidRPr="00CC3FB2">
        <w:t>Geetha,</w:t>
      </w:r>
      <w:r w:rsidRPr="00CC3FB2">
        <w:rPr>
          <w:spacing w:val="1"/>
        </w:rPr>
        <w:t xml:space="preserve"> </w:t>
      </w:r>
      <w:r w:rsidRPr="00CC3FB2">
        <w:t>S.</w:t>
      </w:r>
      <w:r w:rsidRPr="00CC3FB2">
        <w:rPr>
          <w:spacing w:val="1"/>
        </w:rPr>
        <w:t xml:space="preserve"> </w:t>
      </w:r>
      <w:r w:rsidRPr="00CC3FB2">
        <w:t>and</w:t>
      </w:r>
      <w:r w:rsidRPr="00CC3FB2">
        <w:rPr>
          <w:spacing w:val="1"/>
        </w:rPr>
        <w:t xml:space="preserve"> </w:t>
      </w:r>
      <w:r w:rsidRPr="00CC3FB2">
        <w:t>Ramalingam,</w:t>
      </w:r>
      <w:r w:rsidRPr="00CC3FB2">
        <w:rPr>
          <w:spacing w:val="1"/>
        </w:rPr>
        <w:t xml:space="preserve"> </w:t>
      </w:r>
      <w:r w:rsidRPr="00CC3FB2">
        <w:t>A.</w:t>
      </w:r>
      <w:r w:rsidRPr="00CC3FB2">
        <w:rPr>
          <w:spacing w:val="1"/>
        </w:rPr>
        <w:t xml:space="preserve"> </w:t>
      </w:r>
      <w:r w:rsidRPr="00CC3FB2">
        <w:t>2017.</w:t>
      </w:r>
      <w:r w:rsidRPr="00CC3FB2">
        <w:rPr>
          <w:spacing w:val="1"/>
        </w:rPr>
        <w:t xml:space="preserve"> </w:t>
      </w:r>
      <w:r w:rsidRPr="00CC3FB2">
        <w:t>Traits</w:t>
      </w:r>
      <w:r w:rsidRPr="00CC3FB2">
        <w:rPr>
          <w:spacing w:val="1"/>
        </w:rPr>
        <w:t xml:space="preserve"> </w:t>
      </w:r>
      <w:r w:rsidRPr="00CC3FB2">
        <w:t>association</w:t>
      </w:r>
      <w:r w:rsidRPr="00CC3FB2">
        <w:rPr>
          <w:spacing w:val="1"/>
        </w:rPr>
        <w:t xml:space="preserve"> </w:t>
      </w:r>
      <w:r w:rsidRPr="00CC3FB2">
        <w:t>and</w:t>
      </w:r>
      <w:r w:rsidRPr="00CC3FB2">
        <w:rPr>
          <w:spacing w:val="1"/>
        </w:rPr>
        <w:t xml:space="preserve"> </w:t>
      </w:r>
      <w:r w:rsidRPr="00CC3FB2">
        <w:t>variability</w:t>
      </w:r>
      <w:r w:rsidRPr="00CC3FB2">
        <w:rPr>
          <w:spacing w:val="1"/>
        </w:rPr>
        <w:t xml:space="preserve"> </w:t>
      </w:r>
      <w:r w:rsidRPr="00CC3FB2">
        <w:t>study</w:t>
      </w:r>
      <w:r w:rsidRPr="00CC3FB2">
        <w:rPr>
          <w:spacing w:val="1"/>
        </w:rPr>
        <w:t xml:space="preserve"> </w:t>
      </w:r>
      <w:r w:rsidRPr="00CC3FB2">
        <w:t>in</w:t>
      </w:r>
      <w:r w:rsidRPr="00CC3FB2">
        <w:rPr>
          <w:spacing w:val="1"/>
        </w:rPr>
        <w:t xml:space="preserve"> </w:t>
      </w:r>
      <w:r w:rsidRPr="00CC3FB2">
        <w:t>blackgram</w:t>
      </w:r>
      <w:r w:rsidRPr="00CC3FB2">
        <w:rPr>
          <w:spacing w:val="1"/>
        </w:rPr>
        <w:t xml:space="preserve"> </w:t>
      </w:r>
      <w:r w:rsidRPr="00CC3FB2">
        <w:t>[</w:t>
      </w:r>
      <w:r w:rsidRPr="00CC3FB2">
        <w:rPr>
          <w:i/>
        </w:rPr>
        <w:t>Vigna</w:t>
      </w:r>
      <w:r w:rsidRPr="00CC3FB2">
        <w:rPr>
          <w:i/>
          <w:spacing w:val="1"/>
        </w:rPr>
        <w:t xml:space="preserve"> </w:t>
      </w:r>
      <w:r w:rsidRPr="00CC3FB2">
        <w:rPr>
          <w:i/>
        </w:rPr>
        <w:t>mungo</w:t>
      </w:r>
      <w:r w:rsidRPr="00CC3FB2">
        <w:rPr>
          <w:i/>
          <w:spacing w:val="1"/>
        </w:rPr>
        <w:t xml:space="preserve"> </w:t>
      </w:r>
      <w:r w:rsidRPr="00CC3FB2">
        <w:t>(L.)</w:t>
      </w:r>
      <w:r w:rsidRPr="00CC3FB2">
        <w:rPr>
          <w:spacing w:val="1"/>
        </w:rPr>
        <w:t xml:space="preserve"> </w:t>
      </w:r>
      <w:r w:rsidRPr="00CC3FB2">
        <w:t>Hepper].</w:t>
      </w:r>
      <w:r w:rsidRPr="00CC3FB2">
        <w:rPr>
          <w:spacing w:val="60"/>
        </w:rPr>
        <w:t xml:space="preserve"> </w:t>
      </w:r>
      <w:r w:rsidRPr="00CC3FB2">
        <w:rPr>
          <w:i/>
        </w:rPr>
        <w:t>Agriculture</w:t>
      </w:r>
      <w:r w:rsidRPr="00CC3FB2">
        <w:rPr>
          <w:i/>
          <w:spacing w:val="1"/>
        </w:rPr>
        <w:t xml:space="preserve"> </w:t>
      </w:r>
      <w:r w:rsidRPr="00CC3FB2">
        <w:rPr>
          <w:i/>
        </w:rPr>
        <w:t>Update</w:t>
      </w:r>
      <w:r w:rsidRPr="00CC3FB2">
        <w:t xml:space="preserve">, </w:t>
      </w:r>
      <w:r w:rsidRPr="00CC3FB2">
        <w:rPr>
          <w:b/>
        </w:rPr>
        <w:t>12</w:t>
      </w:r>
      <w:r w:rsidRPr="00CC3FB2">
        <w:t>:</w:t>
      </w:r>
      <w:r w:rsidRPr="00CC3FB2">
        <w:rPr>
          <w:spacing w:val="-1"/>
        </w:rPr>
        <w:t xml:space="preserve"> </w:t>
      </w:r>
      <w:r w:rsidRPr="00CC3FB2">
        <w:t>1019</w:t>
      </w:r>
      <w:r w:rsidRPr="00CC3FB2">
        <w:rPr>
          <w:spacing w:val="-1"/>
        </w:rPr>
        <w:t xml:space="preserve"> </w:t>
      </w:r>
      <w:r w:rsidRPr="00CC3FB2">
        <w:t>1023.</w:t>
      </w:r>
    </w:p>
    <w:p w14:paraId="376AEF19" w14:textId="77777777" w:rsidR="009A7D8F" w:rsidRDefault="009A7D8F" w:rsidP="00CC3FB2">
      <w:pPr>
        <w:spacing w:line="240" w:lineRule="auto"/>
        <w:jc w:val="both"/>
        <w:rPr>
          <w:rFonts w:ascii="Times New Roman" w:hAnsi="Times New Roman" w:cs="Times New Roman"/>
          <w:sz w:val="24"/>
          <w:szCs w:val="24"/>
        </w:rPr>
      </w:pPr>
    </w:p>
    <w:p w14:paraId="261A5AD8" w14:textId="4535AE42" w:rsidR="009A7D8F" w:rsidRPr="00CC3FB2" w:rsidRDefault="009A7D8F" w:rsidP="00CC3FB2">
      <w:pPr>
        <w:spacing w:line="240" w:lineRule="auto"/>
        <w:jc w:val="both"/>
        <w:rPr>
          <w:rFonts w:ascii="Times New Roman" w:hAnsi="Times New Roman" w:cs="Times New Roman"/>
          <w:sz w:val="24"/>
          <w:szCs w:val="24"/>
        </w:rPr>
      </w:pPr>
      <w:r w:rsidRPr="009A7D8F">
        <w:rPr>
          <w:rFonts w:ascii="Times New Roman" w:hAnsi="Times New Roman" w:cs="Times New Roman"/>
          <w:sz w:val="24"/>
          <w:szCs w:val="24"/>
        </w:rPr>
        <w:t>Vavilov, N. I. (1926). Studies on the origin of cultivated plants. Bulletin of Applied Botany of Genetics and Plant Breeding, 16, 1–248.</w:t>
      </w:r>
    </w:p>
    <w:p w14:paraId="177BC974" w14:textId="77777777" w:rsidR="0083337A" w:rsidRPr="00CC3FB2" w:rsidRDefault="0083337A" w:rsidP="00CC3FB2">
      <w:pPr>
        <w:pStyle w:val="BodyText"/>
        <w:spacing w:before="100"/>
        <w:ind w:right="872"/>
        <w:jc w:val="both"/>
      </w:pPr>
      <w:r w:rsidRPr="00CC3FB2">
        <w:t>Yashoda, Gowda, T. H., Ellur, V. and Swetha 2016. Genetic variability and character</w:t>
      </w:r>
      <w:r w:rsidRPr="00CC3FB2">
        <w:rPr>
          <w:spacing w:val="1"/>
        </w:rPr>
        <w:t xml:space="preserve"> </w:t>
      </w:r>
      <w:r w:rsidRPr="00CC3FB2">
        <w:t>association</w:t>
      </w:r>
      <w:r w:rsidRPr="00CC3FB2">
        <w:rPr>
          <w:spacing w:val="-2"/>
        </w:rPr>
        <w:t xml:space="preserve"> </w:t>
      </w:r>
      <w:r w:rsidRPr="00CC3FB2">
        <w:t>for</w:t>
      </w:r>
      <w:r w:rsidRPr="00CC3FB2">
        <w:rPr>
          <w:spacing w:val="-1"/>
        </w:rPr>
        <w:t xml:space="preserve"> </w:t>
      </w:r>
      <w:r w:rsidRPr="00CC3FB2">
        <w:t>yield</w:t>
      </w:r>
      <w:r w:rsidRPr="00CC3FB2">
        <w:rPr>
          <w:spacing w:val="-1"/>
        </w:rPr>
        <w:t xml:space="preserve"> </w:t>
      </w:r>
      <w:r w:rsidRPr="00CC3FB2">
        <w:t>and</w:t>
      </w:r>
      <w:r w:rsidRPr="00CC3FB2">
        <w:rPr>
          <w:spacing w:val="-2"/>
        </w:rPr>
        <w:t xml:space="preserve"> </w:t>
      </w:r>
      <w:r w:rsidRPr="00CC3FB2">
        <w:t>its</w:t>
      </w:r>
      <w:r w:rsidRPr="00CC3FB2">
        <w:rPr>
          <w:spacing w:val="-1"/>
        </w:rPr>
        <w:t xml:space="preserve"> </w:t>
      </w:r>
      <w:r w:rsidRPr="00CC3FB2">
        <w:t>components.</w:t>
      </w:r>
      <w:r w:rsidRPr="00CC3FB2">
        <w:rPr>
          <w:spacing w:val="-1"/>
        </w:rPr>
        <w:t xml:space="preserve"> </w:t>
      </w:r>
      <w:r w:rsidRPr="00CC3FB2">
        <w:rPr>
          <w:i/>
        </w:rPr>
        <w:t>The</w:t>
      </w:r>
      <w:r w:rsidRPr="00CC3FB2">
        <w:rPr>
          <w:i/>
          <w:spacing w:val="-1"/>
        </w:rPr>
        <w:t xml:space="preserve"> </w:t>
      </w:r>
      <w:r w:rsidRPr="00CC3FB2">
        <w:rPr>
          <w:i/>
        </w:rPr>
        <w:t>Bioscan</w:t>
      </w:r>
      <w:r w:rsidRPr="00CC3FB2">
        <w:t xml:space="preserve">, </w:t>
      </w:r>
      <w:r w:rsidRPr="00CC3FB2">
        <w:rPr>
          <w:b/>
        </w:rPr>
        <w:t>11</w:t>
      </w:r>
      <w:r w:rsidRPr="00CC3FB2">
        <w:t>: 1059-1063.</w:t>
      </w:r>
    </w:p>
    <w:p w14:paraId="02EC18D2" w14:textId="77777777" w:rsidR="00354A11" w:rsidRPr="00CC3FB2" w:rsidRDefault="00354A11" w:rsidP="00CC3FB2">
      <w:pPr>
        <w:spacing w:line="240" w:lineRule="auto"/>
        <w:jc w:val="both"/>
        <w:rPr>
          <w:rFonts w:ascii="Times New Roman" w:hAnsi="Times New Roman" w:cs="Times New Roman"/>
          <w:sz w:val="24"/>
          <w:szCs w:val="24"/>
        </w:rPr>
      </w:pPr>
    </w:p>
    <w:sectPr w:rsidR="00354A11" w:rsidRPr="00CC3FB2" w:rsidSect="00D70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A9049" w14:textId="77777777" w:rsidR="00AD6BE6" w:rsidRDefault="00AD6BE6" w:rsidP="0024606B">
      <w:pPr>
        <w:spacing w:after="0" w:line="240" w:lineRule="auto"/>
      </w:pPr>
      <w:r>
        <w:separator/>
      </w:r>
    </w:p>
  </w:endnote>
  <w:endnote w:type="continuationSeparator" w:id="0">
    <w:p w14:paraId="5076CFF0" w14:textId="77777777" w:rsidR="00AD6BE6" w:rsidRDefault="00AD6BE6" w:rsidP="0024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6C40" w14:textId="77777777" w:rsidR="0024606B" w:rsidRDefault="00246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A2E7" w14:textId="77777777" w:rsidR="0024606B" w:rsidRDefault="00246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DAD8" w14:textId="77777777" w:rsidR="0024606B" w:rsidRDefault="0024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920F" w14:textId="77777777" w:rsidR="00AD6BE6" w:rsidRDefault="00AD6BE6" w:rsidP="0024606B">
      <w:pPr>
        <w:spacing w:after="0" w:line="240" w:lineRule="auto"/>
      </w:pPr>
      <w:r>
        <w:separator/>
      </w:r>
    </w:p>
  </w:footnote>
  <w:footnote w:type="continuationSeparator" w:id="0">
    <w:p w14:paraId="156EE70F" w14:textId="77777777" w:rsidR="00AD6BE6" w:rsidRDefault="00AD6BE6" w:rsidP="00246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6086" w14:textId="3B36F2ED" w:rsidR="0024606B" w:rsidRDefault="00000000">
    <w:pPr>
      <w:pStyle w:val="Header"/>
    </w:pPr>
    <w:r>
      <w:rPr>
        <w:noProof/>
      </w:rPr>
      <w:pict w14:anchorId="4CD5A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06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7D757" w14:textId="6DB5D8AD" w:rsidR="0024606B" w:rsidRDefault="00000000">
    <w:pPr>
      <w:pStyle w:val="Header"/>
    </w:pPr>
    <w:r>
      <w:rPr>
        <w:noProof/>
      </w:rPr>
      <w:pict w14:anchorId="3F6DA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06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DA0E" w14:textId="4376A158" w:rsidR="0024606B" w:rsidRDefault="00000000">
    <w:pPr>
      <w:pStyle w:val="Header"/>
    </w:pPr>
    <w:r>
      <w:rPr>
        <w:noProof/>
      </w:rPr>
      <w:pict w14:anchorId="3ECFC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06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A8"/>
    <w:rsid w:val="00064F1F"/>
    <w:rsid w:val="000A0084"/>
    <w:rsid w:val="000A19A5"/>
    <w:rsid w:val="00101178"/>
    <w:rsid w:val="00131A50"/>
    <w:rsid w:val="00156237"/>
    <w:rsid w:val="001B294A"/>
    <w:rsid w:val="001C4491"/>
    <w:rsid w:val="00224C95"/>
    <w:rsid w:val="0024606B"/>
    <w:rsid w:val="002804CA"/>
    <w:rsid w:val="00294940"/>
    <w:rsid w:val="002A3EC2"/>
    <w:rsid w:val="002E4B90"/>
    <w:rsid w:val="002F0812"/>
    <w:rsid w:val="00354A11"/>
    <w:rsid w:val="0036055B"/>
    <w:rsid w:val="003865D9"/>
    <w:rsid w:val="00390AF1"/>
    <w:rsid w:val="003C6E49"/>
    <w:rsid w:val="003F16F6"/>
    <w:rsid w:val="004379B4"/>
    <w:rsid w:val="004D4660"/>
    <w:rsid w:val="004D51E1"/>
    <w:rsid w:val="004F0B2F"/>
    <w:rsid w:val="00531172"/>
    <w:rsid w:val="00552DA8"/>
    <w:rsid w:val="00584724"/>
    <w:rsid w:val="005A1563"/>
    <w:rsid w:val="005A7E79"/>
    <w:rsid w:val="005B257D"/>
    <w:rsid w:val="005C32B8"/>
    <w:rsid w:val="005F06AF"/>
    <w:rsid w:val="005F2B77"/>
    <w:rsid w:val="00640C2E"/>
    <w:rsid w:val="0064552C"/>
    <w:rsid w:val="00697AB8"/>
    <w:rsid w:val="006C2626"/>
    <w:rsid w:val="006D067B"/>
    <w:rsid w:val="00741AD2"/>
    <w:rsid w:val="00774FE5"/>
    <w:rsid w:val="00784880"/>
    <w:rsid w:val="00800C24"/>
    <w:rsid w:val="0080718A"/>
    <w:rsid w:val="00807640"/>
    <w:rsid w:val="00811EA1"/>
    <w:rsid w:val="0083337A"/>
    <w:rsid w:val="00837294"/>
    <w:rsid w:val="008B1332"/>
    <w:rsid w:val="008E6F73"/>
    <w:rsid w:val="0097128E"/>
    <w:rsid w:val="00980921"/>
    <w:rsid w:val="009A7D8F"/>
    <w:rsid w:val="00A24CFB"/>
    <w:rsid w:val="00A53EB7"/>
    <w:rsid w:val="00A722FA"/>
    <w:rsid w:val="00AC3403"/>
    <w:rsid w:val="00AD4C62"/>
    <w:rsid w:val="00AD6BE6"/>
    <w:rsid w:val="00B2278F"/>
    <w:rsid w:val="00B24FFB"/>
    <w:rsid w:val="00B325A0"/>
    <w:rsid w:val="00B943E0"/>
    <w:rsid w:val="00BD650F"/>
    <w:rsid w:val="00C07051"/>
    <w:rsid w:val="00C479E0"/>
    <w:rsid w:val="00C74EA8"/>
    <w:rsid w:val="00C76AA0"/>
    <w:rsid w:val="00CC3FB2"/>
    <w:rsid w:val="00D02040"/>
    <w:rsid w:val="00D3384A"/>
    <w:rsid w:val="00D70D59"/>
    <w:rsid w:val="00E672A5"/>
    <w:rsid w:val="00E71552"/>
    <w:rsid w:val="00E81209"/>
    <w:rsid w:val="00E8541E"/>
    <w:rsid w:val="00E95ACC"/>
    <w:rsid w:val="00EB1F89"/>
    <w:rsid w:val="00EE15F1"/>
    <w:rsid w:val="00F13DB3"/>
    <w:rsid w:val="00F264CE"/>
    <w:rsid w:val="00FA5CCE"/>
    <w:rsid w:val="00FD582E"/>
    <w:rsid w:val="00FF29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5300"/>
  <w15:chartTrackingRefBased/>
  <w15:docId w15:val="{2426614C-68F8-4009-AEF9-A05C7C5D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EA8"/>
    <w:rPr>
      <w:color w:val="0563C1" w:themeColor="hyperlink"/>
      <w:u w:val="single"/>
    </w:rPr>
  </w:style>
  <w:style w:type="character" w:styleId="UnresolvedMention">
    <w:name w:val="Unresolved Mention"/>
    <w:basedOn w:val="DefaultParagraphFont"/>
    <w:uiPriority w:val="99"/>
    <w:semiHidden/>
    <w:unhideWhenUsed/>
    <w:rsid w:val="00C74EA8"/>
    <w:rPr>
      <w:color w:val="605E5C"/>
      <w:shd w:val="clear" w:color="auto" w:fill="E1DFDD"/>
    </w:rPr>
  </w:style>
  <w:style w:type="paragraph" w:customStyle="1" w:styleId="TableParagraph">
    <w:name w:val="Table Paragraph"/>
    <w:basedOn w:val="Normal"/>
    <w:uiPriority w:val="1"/>
    <w:qFormat/>
    <w:rsid w:val="00A722FA"/>
    <w:pPr>
      <w:widowControl w:val="0"/>
      <w:autoSpaceDE w:val="0"/>
      <w:autoSpaceDN w:val="0"/>
      <w:spacing w:before="25" w:after="0" w:line="240" w:lineRule="auto"/>
      <w:jc w:val="right"/>
    </w:pPr>
    <w:rPr>
      <w:rFonts w:ascii="Times New Roman" w:eastAsia="Times New Roman" w:hAnsi="Times New Roman" w:cs="Times New Roman"/>
      <w:kern w:val="0"/>
      <w:lang w:val="en-US"/>
      <w14:ligatures w14:val="none"/>
    </w:rPr>
  </w:style>
  <w:style w:type="paragraph" w:styleId="NoSpacing">
    <w:name w:val="No Spacing"/>
    <w:uiPriority w:val="1"/>
    <w:qFormat/>
    <w:rsid w:val="00AD4C62"/>
    <w:pPr>
      <w:spacing w:after="0" w:line="240" w:lineRule="auto"/>
    </w:pPr>
  </w:style>
  <w:style w:type="paragraph" w:styleId="BodyText">
    <w:name w:val="Body Text"/>
    <w:basedOn w:val="Normal"/>
    <w:link w:val="BodyTextChar"/>
    <w:uiPriority w:val="1"/>
    <w:qFormat/>
    <w:rsid w:val="0083337A"/>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3337A"/>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640C2E"/>
    <w:rPr>
      <w:b/>
      <w:bCs/>
    </w:rPr>
  </w:style>
  <w:style w:type="paragraph" w:styleId="Header">
    <w:name w:val="header"/>
    <w:basedOn w:val="Normal"/>
    <w:link w:val="HeaderChar"/>
    <w:uiPriority w:val="99"/>
    <w:unhideWhenUsed/>
    <w:rsid w:val="00246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6B"/>
  </w:style>
  <w:style w:type="paragraph" w:styleId="Footer">
    <w:name w:val="footer"/>
    <w:basedOn w:val="Normal"/>
    <w:link w:val="FooterChar"/>
    <w:uiPriority w:val="99"/>
    <w:unhideWhenUsed/>
    <w:rsid w:val="00246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06B"/>
  </w:style>
  <w:style w:type="paragraph" w:customStyle="1" w:styleId="ReferHead">
    <w:name w:val="Refer Head"/>
    <w:basedOn w:val="Normal"/>
    <w:rsid w:val="00CC3FB2"/>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Dr Mousmi Syed</cp:lastModifiedBy>
  <cp:revision>61</cp:revision>
  <dcterms:created xsi:type="dcterms:W3CDTF">2024-12-03T07:21:00Z</dcterms:created>
  <dcterms:modified xsi:type="dcterms:W3CDTF">2025-08-03T05:40:00Z</dcterms:modified>
</cp:coreProperties>
</file>